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87BF" w14:textId="14037427" w:rsidR="008B4833" w:rsidRPr="006017CB" w:rsidRDefault="00183542" w:rsidP="00EF552E">
      <w:pPr>
        <w:pStyle w:val="ZA"/>
        <w:framePr w:wrap="notBeside"/>
        <w:jc w:val="both"/>
        <w:rPr>
          <w:lang w:val="en-US"/>
        </w:rPr>
      </w:pPr>
      <w:bookmarkStart w:id="0" w:name="page1"/>
      <w:r w:rsidRPr="00474BBE">
        <w:rPr>
          <w:lang w:val="en-US"/>
        </w:rPr>
        <w:drawing>
          <wp:inline distT="0" distB="0" distL="0" distR="0" wp14:anchorId="45F252B9" wp14:editId="7C5C546D">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E86F26" w:rsidRPr="0055349D">
        <w:rPr>
          <w:sz w:val="28"/>
          <w:szCs w:val="28"/>
          <w:lang w:val="en-US"/>
        </w:rPr>
        <w:t>O-RAN.WG11.Security-Near-RT-RIC-xApps-TR.0-R00</w:t>
      </w:r>
      <w:r w:rsidR="0097393F">
        <w:rPr>
          <w:sz w:val="28"/>
          <w:szCs w:val="28"/>
          <w:lang w:val="en-US"/>
        </w:rPr>
        <w:t>3</w:t>
      </w:r>
      <w:r w:rsidR="00E86F26" w:rsidRPr="0055349D">
        <w:rPr>
          <w:sz w:val="28"/>
          <w:szCs w:val="28"/>
          <w:lang w:val="en-US"/>
        </w:rPr>
        <w:t>-v0</w:t>
      </w:r>
      <w:r w:rsidR="0097393F">
        <w:rPr>
          <w:sz w:val="28"/>
          <w:szCs w:val="28"/>
          <w:lang w:val="en-US"/>
        </w:rPr>
        <w:t>5</w:t>
      </w:r>
      <w:r w:rsidR="00E86F26" w:rsidRPr="0055349D">
        <w:rPr>
          <w:sz w:val="28"/>
          <w:szCs w:val="28"/>
          <w:lang w:val="en-US"/>
        </w:rPr>
        <w:t>.0</w:t>
      </w:r>
      <w:r w:rsidR="0097393F">
        <w:rPr>
          <w:sz w:val="28"/>
          <w:szCs w:val="28"/>
          <w:lang w:val="en-US"/>
        </w:rPr>
        <w:t>0</w:t>
      </w:r>
      <w:r w:rsidR="00DA0B63">
        <w:rPr>
          <w:sz w:val="28"/>
          <w:szCs w:val="28"/>
          <w:lang w:val="en-US"/>
        </w:rPr>
        <w:tab/>
      </w:r>
    </w:p>
    <w:p w14:paraId="2C58746B" w14:textId="22CAAD15" w:rsidR="008B4833" w:rsidRPr="00405541" w:rsidRDefault="008B4833" w:rsidP="008B4833">
      <w:pPr>
        <w:pStyle w:val="ZB"/>
        <w:framePr w:wrap="notBeside"/>
        <w:rPr>
          <w:lang w:val="en-US"/>
        </w:rPr>
      </w:pPr>
      <w:r w:rsidRPr="00405541">
        <w:rPr>
          <w:lang w:val="en-US"/>
        </w:rPr>
        <w:t xml:space="preserve">Technical </w:t>
      </w:r>
      <w:r w:rsidR="00935E45">
        <w:rPr>
          <w:lang w:val="en-US"/>
        </w:rPr>
        <w:t>Report</w:t>
      </w:r>
      <w:r w:rsidR="0036183C">
        <w:rPr>
          <w:lang w:val="en-US"/>
        </w:rPr>
        <w:t xml:space="preserve"> </w:t>
      </w:r>
    </w:p>
    <w:p w14:paraId="5876F207" w14:textId="77777777" w:rsidR="008B4833" w:rsidRPr="00286492" w:rsidRDefault="008B4833" w:rsidP="008B4833">
      <w:pPr>
        <w:pStyle w:val="ZT"/>
        <w:framePr w:wrap="notBeside"/>
        <w:rPr>
          <w:lang w:val="en-US"/>
        </w:rPr>
      </w:pPr>
    </w:p>
    <w:p w14:paraId="38F8D9CF" w14:textId="14673121" w:rsidR="00F40BC3" w:rsidRDefault="005F702F" w:rsidP="00F40BC3">
      <w:pPr>
        <w:pStyle w:val="ZT"/>
        <w:framePr w:wrap="notBeside"/>
        <w:wordWrap w:val="0"/>
        <w:rPr>
          <w:color w:val="000000" w:themeColor="text1"/>
          <w:lang w:val="en-US"/>
        </w:rPr>
      </w:pPr>
      <w:r>
        <w:rPr>
          <w:lang w:val="en-US"/>
        </w:rPr>
        <w:t>O-</w:t>
      </w:r>
      <w:r w:rsidR="00416A9C" w:rsidRPr="00286492">
        <w:rPr>
          <w:lang w:val="en-US"/>
        </w:rPr>
        <w:t>RAN Work</w:t>
      </w:r>
      <w:r w:rsidR="008B4833" w:rsidRPr="00286492">
        <w:rPr>
          <w:lang w:val="en-US"/>
        </w:rPr>
        <w:t xml:space="preserve"> Group</w:t>
      </w:r>
      <w:r w:rsidR="0036183C">
        <w:rPr>
          <w:lang w:val="en-US"/>
        </w:rPr>
        <w:t xml:space="preserve"> </w:t>
      </w:r>
      <w:r w:rsidR="00F40BC3" w:rsidRPr="00F40BC3">
        <w:rPr>
          <w:lang w:val="en-US"/>
        </w:rPr>
        <w:t>11</w:t>
      </w:r>
      <w:r w:rsidR="0036183C">
        <w:rPr>
          <w:lang w:val="en-US"/>
        </w:rPr>
        <w:t xml:space="preserve"> </w:t>
      </w:r>
      <w:r w:rsidR="00F40BC3" w:rsidRPr="00F40BC3">
        <w:rPr>
          <w:lang w:val="en-US"/>
        </w:rPr>
        <w:t>(</w:t>
      </w:r>
      <w:r w:rsidR="00F40BC3" w:rsidRPr="00160E12">
        <w:rPr>
          <w:color w:val="000000" w:themeColor="text1"/>
          <w:lang w:val="en-US"/>
        </w:rPr>
        <w:t>Security Work Group)</w:t>
      </w:r>
    </w:p>
    <w:p w14:paraId="662FE97B" w14:textId="3DC89BC3" w:rsidR="00935076" w:rsidRPr="00286492" w:rsidRDefault="00935076" w:rsidP="008B4833">
      <w:pPr>
        <w:pStyle w:val="ZT"/>
        <w:framePr w:wrap="notBeside"/>
        <w:wordWrap w:val="0"/>
        <w:rPr>
          <w:lang w:val="en-US"/>
        </w:rPr>
      </w:pPr>
    </w:p>
    <w:p w14:paraId="571D05F3" w14:textId="77777777" w:rsidR="00FD23DF" w:rsidRPr="00286492" w:rsidRDefault="00FD23DF" w:rsidP="008B4833">
      <w:pPr>
        <w:pStyle w:val="ZT"/>
        <w:framePr w:wrap="notBeside"/>
        <w:wordWrap w:val="0"/>
        <w:rPr>
          <w:lang w:val="en-US"/>
        </w:rPr>
      </w:pPr>
    </w:p>
    <w:p w14:paraId="2A0A5D53" w14:textId="77777777" w:rsidR="00F40BC3" w:rsidRPr="00491797" w:rsidRDefault="00F40BC3" w:rsidP="00F40BC3">
      <w:pPr>
        <w:pStyle w:val="ZT"/>
        <w:framePr w:wrap="notBeside"/>
        <w:wordWrap w:val="0"/>
        <w:rPr>
          <w:color w:val="000000" w:themeColor="text1"/>
          <w:lang w:val="en-US"/>
        </w:rPr>
      </w:pPr>
      <w:r w:rsidRPr="00897ED2">
        <w:rPr>
          <w:color w:val="000000" w:themeColor="text1"/>
          <w:lang w:val="en-US"/>
        </w:rPr>
        <w:t xml:space="preserve">Study on Security for Near Real Time RIC and </w:t>
      </w:r>
      <w:r>
        <w:rPr>
          <w:color w:val="000000" w:themeColor="text1"/>
          <w:lang w:val="en-US"/>
        </w:rPr>
        <w:t>xApps</w:t>
      </w:r>
    </w:p>
    <w:p w14:paraId="598BD171" w14:textId="2FE9F8B5" w:rsidR="008B4833" w:rsidRDefault="008B4833" w:rsidP="008B4833">
      <w:pPr>
        <w:pStyle w:val="ZT"/>
        <w:framePr w:wrap="notBeside"/>
        <w:rPr>
          <w:lang w:val="en-US"/>
        </w:rPr>
      </w:pPr>
    </w:p>
    <w:p w14:paraId="63EEB151" w14:textId="77777777" w:rsidR="008B4833" w:rsidRPr="00286492" w:rsidRDefault="008B4833" w:rsidP="008B4833">
      <w:pPr>
        <w:pStyle w:val="ZT"/>
        <w:framePr w:wrap="notBeside"/>
        <w:rPr>
          <w:i/>
          <w:sz w:val="28"/>
          <w:lang w:val="en-US"/>
        </w:rPr>
      </w:pPr>
    </w:p>
    <w:p w14:paraId="57156563" w14:textId="77777777" w:rsidR="008B4833" w:rsidRPr="00286492" w:rsidRDefault="008B4833" w:rsidP="008B4833">
      <w:pPr>
        <w:pStyle w:val="ZU"/>
        <w:framePr w:wrap="notBeside"/>
        <w:tabs>
          <w:tab w:val="right" w:pos="10206"/>
        </w:tabs>
        <w:jc w:val="left"/>
        <w:rPr>
          <w:lang w:val="en-US"/>
        </w:rPr>
      </w:pPr>
      <w:r w:rsidRPr="00286492">
        <w:rPr>
          <w:color w:val="0000FF"/>
          <w:lang w:val="en-US"/>
        </w:rPr>
        <w:tab/>
      </w:r>
    </w:p>
    <w:p w14:paraId="3E1595E1" w14:textId="41D0CA21" w:rsidR="00107064" w:rsidRPr="00107064" w:rsidRDefault="00107064" w:rsidP="00091878">
      <w:pPr>
        <w:framePr w:h="1900" w:hRule="exact" w:wrap="notBeside" w:vAnchor="page" w:hAnchor="page" w:x="871" w:y="13696"/>
        <w:spacing w:after="0"/>
        <w:jc w:val="both"/>
        <w:rPr>
          <w:rFonts w:eastAsia="MS PGothic"/>
          <w:iCs/>
          <w:sz w:val="18"/>
          <w:szCs w:val="18"/>
          <w:lang w:val="en-US" w:eastAsia="ja-JP"/>
        </w:rPr>
      </w:pPr>
      <w:r w:rsidRPr="00107064">
        <w:rPr>
          <w:rFonts w:eastAsia="MS PGothic"/>
          <w:iCs/>
          <w:sz w:val="18"/>
          <w:szCs w:val="18"/>
          <w:lang w:val="en-US" w:eastAsia="ja-JP"/>
        </w:rPr>
        <w:t xml:space="preserve">Copyright © </w:t>
      </w:r>
      <w:r w:rsidR="00F40BC3" w:rsidRPr="00107064">
        <w:rPr>
          <w:rFonts w:eastAsia="MS PGothic"/>
          <w:iCs/>
          <w:sz w:val="18"/>
          <w:szCs w:val="18"/>
          <w:lang w:val="en-US" w:eastAsia="ja-JP"/>
        </w:rPr>
        <w:t>202</w:t>
      </w:r>
      <w:r w:rsidR="00053FDF">
        <w:rPr>
          <w:rFonts w:eastAsia="MS PGothic"/>
          <w:iCs/>
          <w:sz w:val="18"/>
          <w:szCs w:val="18"/>
          <w:lang w:val="en-US" w:eastAsia="ja-JP"/>
        </w:rPr>
        <w:t>4</w:t>
      </w:r>
      <w:r w:rsidR="00F40BC3" w:rsidRPr="00107064">
        <w:rPr>
          <w:rFonts w:eastAsia="MS PGothic"/>
          <w:iCs/>
          <w:sz w:val="18"/>
          <w:szCs w:val="18"/>
          <w:lang w:val="en-US" w:eastAsia="ja-JP"/>
        </w:rPr>
        <w:t xml:space="preserve"> </w:t>
      </w:r>
      <w:r w:rsidRPr="00107064">
        <w:rPr>
          <w:rFonts w:eastAsia="MS PGothic"/>
          <w:iCs/>
          <w:sz w:val="18"/>
          <w:szCs w:val="18"/>
          <w:lang w:val="en-US" w:eastAsia="ja-JP"/>
        </w:rPr>
        <w:t>by the O-RAN ALLIANCE e.V.</w:t>
      </w:r>
    </w:p>
    <w:p w14:paraId="5D23A204" w14:textId="07E7ECB6" w:rsidR="00107064" w:rsidRPr="00107064" w:rsidRDefault="00107064" w:rsidP="00091878">
      <w:pPr>
        <w:framePr w:h="1900" w:hRule="exact" w:wrap="notBeside" w:vAnchor="page" w:hAnchor="page" w:x="871" w:y="13696"/>
        <w:spacing w:after="0"/>
        <w:jc w:val="both"/>
        <w:rPr>
          <w:rFonts w:eastAsia="MS PGothic"/>
          <w:iCs/>
          <w:sz w:val="18"/>
          <w:szCs w:val="18"/>
          <w:lang w:val="en-US" w:eastAsia="ja-JP"/>
        </w:rPr>
      </w:pPr>
      <w:r w:rsidRPr="00107064">
        <w:rPr>
          <w:rFonts w:eastAsia="MS PGothic"/>
          <w:iCs/>
          <w:sz w:val="18"/>
          <w:szCs w:val="18"/>
          <w:lang w:val="en-US" w:eastAsia="ja-JP"/>
        </w:rPr>
        <w:t xml:space="preserve">The copying or incorporation into any other work of part or all of the material available in this </w:t>
      </w:r>
      <w:r w:rsidR="004E6A04">
        <w:rPr>
          <w:rFonts w:eastAsia="MS PGothic"/>
          <w:iCs/>
          <w:sz w:val="18"/>
          <w:szCs w:val="18"/>
          <w:lang w:val="en-US" w:eastAsia="ja-JP"/>
        </w:rPr>
        <w:t>document</w:t>
      </w:r>
      <w:r w:rsidRPr="00107064">
        <w:rPr>
          <w:rFonts w:eastAsia="MS PGothic"/>
          <w:iCs/>
          <w:sz w:val="18"/>
          <w:szCs w:val="18"/>
          <w:lang w:val="en-US" w:eastAsia="ja-JP"/>
        </w:rPr>
        <w:t xml:space="preserve"> in any form without the prior written permission of O-RAN ALLIANCE e.V.  is prohibited, save that you may print or download extracts of the material of this </w:t>
      </w:r>
      <w:r w:rsidR="004E6A04">
        <w:rPr>
          <w:rFonts w:eastAsia="MS PGothic"/>
          <w:iCs/>
          <w:sz w:val="18"/>
          <w:szCs w:val="18"/>
          <w:lang w:val="en-US" w:eastAsia="ja-JP"/>
        </w:rPr>
        <w:t>document</w:t>
      </w:r>
      <w:r w:rsidRPr="00107064">
        <w:rPr>
          <w:rFonts w:eastAsia="MS PGothic"/>
          <w:iCs/>
          <w:sz w:val="18"/>
          <w:szCs w:val="18"/>
          <w:lang w:val="en-US" w:eastAsia="ja-JP"/>
        </w:rPr>
        <w:t xml:space="preserve"> for your personal use, or copy the material of this </w:t>
      </w:r>
      <w:r w:rsidR="004E6A04">
        <w:rPr>
          <w:rFonts w:eastAsia="MS PGothic"/>
          <w:iCs/>
          <w:sz w:val="18"/>
          <w:szCs w:val="18"/>
          <w:lang w:val="en-US" w:eastAsia="ja-JP"/>
        </w:rPr>
        <w:t>document</w:t>
      </w:r>
      <w:r w:rsidRPr="00107064">
        <w:rPr>
          <w:rFonts w:eastAsia="MS PGothic"/>
          <w:iCs/>
          <w:sz w:val="18"/>
          <w:szCs w:val="18"/>
          <w:lang w:val="en-US" w:eastAsia="ja-JP"/>
        </w:rPr>
        <w:t xml:space="preserv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3B0B6605" w14:textId="77777777" w:rsidR="00107064" w:rsidRPr="00107064" w:rsidRDefault="00107064" w:rsidP="00091878">
      <w:pPr>
        <w:framePr w:h="1900" w:hRule="exact" w:wrap="notBeside" w:vAnchor="page" w:hAnchor="page" w:x="871" w:y="13696"/>
        <w:spacing w:after="0"/>
        <w:jc w:val="both"/>
        <w:rPr>
          <w:rFonts w:eastAsia="MS PGothic"/>
          <w:iCs/>
          <w:sz w:val="18"/>
          <w:szCs w:val="18"/>
          <w:lang w:val="en-US" w:eastAsia="ja-JP"/>
        </w:rPr>
      </w:pPr>
    </w:p>
    <w:p w14:paraId="3F559D3E" w14:textId="77777777" w:rsidR="00107064" w:rsidRPr="00537C04" w:rsidRDefault="00107064" w:rsidP="00091878">
      <w:pPr>
        <w:framePr w:h="1900" w:hRule="exact" w:wrap="notBeside" w:vAnchor="page" w:hAnchor="page" w:x="871" w:y="13696"/>
        <w:spacing w:after="0"/>
        <w:jc w:val="both"/>
        <w:rPr>
          <w:rFonts w:eastAsia="MS PGothic"/>
          <w:iCs/>
          <w:sz w:val="18"/>
          <w:szCs w:val="18"/>
          <w:lang w:val="de-DE" w:eastAsia="ja-JP"/>
        </w:rPr>
      </w:pPr>
      <w:r w:rsidRPr="00537C04">
        <w:rPr>
          <w:rFonts w:eastAsia="MS PGothic"/>
          <w:iCs/>
          <w:sz w:val="18"/>
          <w:szCs w:val="18"/>
          <w:lang w:val="de-DE" w:eastAsia="ja-JP"/>
        </w:rPr>
        <w:t>O-RAN ALLIANCE e.V., Buschkauler Weg 27, 53347 Alfter, Germany</w:t>
      </w:r>
    </w:p>
    <w:p w14:paraId="527E1BAE" w14:textId="77777777" w:rsidR="00107064" w:rsidRPr="00107064" w:rsidRDefault="00107064" w:rsidP="00091878">
      <w:pPr>
        <w:framePr w:h="1900" w:hRule="exact" w:wrap="notBeside" w:vAnchor="page" w:hAnchor="page" w:x="871" w:y="13696"/>
        <w:spacing w:after="0"/>
        <w:jc w:val="both"/>
        <w:rPr>
          <w:rFonts w:eastAsia="MS PGothic"/>
          <w:iCs/>
          <w:sz w:val="18"/>
          <w:szCs w:val="18"/>
          <w:lang w:val="en-US" w:eastAsia="ja-JP"/>
        </w:rPr>
      </w:pPr>
      <w:r w:rsidRPr="00107064">
        <w:rPr>
          <w:rFonts w:eastAsia="MS PGothic"/>
          <w:iCs/>
          <w:sz w:val="18"/>
          <w:szCs w:val="18"/>
          <w:lang w:val="en-US" w:eastAsia="ja-JP"/>
        </w:rPr>
        <w:t>Register of Associations, Bonn VR 11238, VAT ID DE321720189</w:t>
      </w:r>
    </w:p>
    <w:p w14:paraId="3B923868" w14:textId="1BEE301B" w:rsidR="008B4833" w:rsidRPr="00286492" w:rsidRDefault="008B4833" w:rsidP="00091878">
      <w:pPr>
        <w:framePr w:h="1900" w:hRule="exact" w:wrap="notBeside" w:vAnchor="page" w:hAnchor="page" w:x="871" w:y="13696"/>
        <w:spacing w:after="0"/>
        <w:jc w:val="both"/>
        <w:rPr>
          <w:sz w:val="16"/>
        </w:rPr>
      </w:pPr>
    </w:p>
    <w:bookmarkEnd w:id="0"/>
    <w:p w14:paraId="4D369114" w14:textId="77777777" w:rsidR="000C71FF" w:rsidRPr="00286492" w:rsidRDefault="000C71FF" w:rsidP="00C63D1F">
      <w:pPr>
        <w:pStyle w:val="ZT"/>
        <w:framePr w:wrap="notBeside" w:hAnchor="page" w:x="879" w:y="10002"/>
        <w:rPr>
          <w:lang w:val="en-US"/>
        </w:rPr>
      </w:pPr>
    </w:p>
    <w:p w14:paraId="41687E63" w14:textId="389F320E" w:rsidR="000C71FF" w:rsidRPr="000C71FF" w:rsidRDefault="00F40BC3" w:rsidP="00C63D1F">
      <w:pPr>
        <w:pStyle w:val="ZT"/>
        <w:framePr w:wrap="notBeside" w:hAnchor="page" w:x="879" w:y="10002"/>
        <w:wordWrap w:val="0"/>
        <w:jc w:val="left"/>
        <w:rPr>
          <w:b w:val="0"/>
          <w:color w:val="FF0000"/>
          <w:sz w:val="24"/>
          <w:szCs w:val="24"/>
          <w:lang w:val="en-US"/>
        </w:rPr>
      </w:pPr>
      <w:r>
        <w:rPr>
          <w:b w:val="0"/>
          <w:color w:val="FF0000"/>
          <w:sz w:val="24"/>
          <w:szCs w:val="24"/>
          <w:lang w:val="en-US"/>
        </w:rPr>
        <w:t xml:space="preserve"> </w:t>
      </w:r>
    </w:p>
    <w:p w14:paraId="60C578CD" w14:textId="77777777" w:rsidR="000C71FF" w:rsidRPr="000C71FF" w:rsidRDefault="000C71FF" w:rsidP="00C63D1F">
      <w:pPr>
        <w:pStyle w:val="ZT"/>
        <w:framePr w:wrap="notBeside" w:hAnchor="page" w:x="879" w:y="10002"/>
        <w:wordWrap w:val="0"/>
        <w:rPr>
          <w:b w:val="0"/>
          <w:color w:val="FF0000"/>
          <w:sz w:val="24"/>
          <w:szCs w:val="24"/>
          <w:lang w:val="en-US"/>
        </w:rPr>
      </w:pPr>
    </w:p>
    <w:p w14:paraId="12B82C56" w14:textId="77777777" w:rsidR="000C71FF" w:rsidRPr="00405541" w:rsidRDefault="000C71FF" w:rsidP="00C63D1F">
      <w:pPr>
        <w:pStyle w:val="ZT"/>
        <w:framePr w:wrap="notBeside" w:hAnchor="page" w:x="879" w:y="10002"/>
        <w:rPr>
          <w:lang w:val="en-US"/>
        </w:rPr>
      </w:pPr>
    </w:p>
    <w:p w14:paraId="3E89AD3E" w14:textId="77777777" w:rsidR="000C71FF" w:rsidRPr="00286492" w:rsidRDefault="000C71FF" w:rsidP="00C63D1F">
      <w:pPr>
        <w:pStyle w:val="ZT"/>
        <w:framePr w:wrap="notBeside" w:hAnchor="page" w:x="879" w:y="10002"/>
        <w:rPr>
          <w:i/>
          <w:sz w:val="28"/>
          <w:lang w:val="en-US"/>
        </w:rPr>
      </w:pPr>
    </w:p>
    <w:p w14:paraId="5BDB2AE3" w14:textId="16BB76DA" w:rsidR="00477B26" w:rsidRPr="000C71FF" w:rsidRDefault="00F40BC3" w:rsidP="00477B26">
      <w:pPr>
        <w:tabs>
          <w:tab w:val="left" w:pos="9510"/>
        </w:tabs>
        <w:jc w:val="right"/>
        <w:rPr>
          <w:color w:val="FF0000"/>
          <w:sz w:val="24"/>
        </w:rPr>
        <w:sectPr w:rsidR="00477B26" w:rsidRPr="000C71FF" w:rsidSect="008326BC">
          <w:footnotePr>
            <w:numRestart w:val="eachSect"/>
          </w:footnotePr>
          <w:pgSz w:w="11907" w:h="16840"/>
          <w:pgMar w:top="2268" w:right="851" w:bottom="10773" w:left="851" w:header="0" w:footer="0" w:gutter="0"/>
          <w:cols w:space="720"/>
          <w:docGrid w:linePitch="272"/>
        </w:sectPr>
      </w:pPr>
      <w:r>
        <w:rPr>
          <w:color w:val="FF0000"/>
          <w:sz w:val="24"/>
        </w:rPr>
        <w:t xml:space="preserve"> </w:t>
      </w:r>
    </w:p>
    <w:p w14:paraId="47B43AB9" w14:textId="76A1FB89" w:rsidR="00080512" w:rsidRPr="00286492" w:rsidRDefault="001A4D49" w:rsidP="00E3739A">
      <w:pPr>
        <w:pStyle w:val="TT"/>
        <w:ind w:left="0" w:firstLine="0"/>
        <w:rPr>
          <w:lang w:val="en-US"/>
        </w:rPr>
      </w:pPr>
      <w:r>
        <w:rPr>
          <w:lang w:val="en-US"/>
        </w:rPr>
        <w:lastRenderedPageBreak/>
        <w:t>C</w:t>
      </w:r>
      <w:r w:rsidR="00080512" w:rsidRPr="00286492">
        <w:rPr>
          <w:lang w:val="en-US"/>
        </w:rPr>
        <w:t>ontents</w:t>
      </w:r>
    </w:p>
    <w:p w14:paraId="00FFAD41" w14:textId="772B0321" w:rsidR="00123AC3" w:rsidRPr="00123AC3" w:rsidRDefault="0068401A">
      <w:pPr>
        <w:pStyle w:val="TOC1"/>
        <w:rPr>
          <w:rFonts w:asciiTheme="minorHAnsi" w:eastAsiaTheme="minorEastAsia" w:hAnsiTheme="minorHAnsi" w:cstheme="minorBidi"/>
          <w:kern w:val="2"/>
          <w:szCs w:val="22"/>
          <w:lang w:val="en-US" w:eastAsia="de-DE"/>
          <w14:ligatures w14:val="standardContextual"/>
        </w:rPr>
      </w:pPr>
      <w:r w:rsidRPr="00286492">
        <w:rPr>
          <w:rFonts w:eastAsia="Yu Mincho"/>
          <w:lang w:val="en-US"/>
        </w:rPr>
        <w:fldChar w:fldCharType="begin"/>
      </w:r>
      <w:r w:rsidRPr="00286492">
        <w:rPr>
          <w:lang w:val="en-US"/>
        </w:rPr>
        <w:instrText xml:space="preserve"> TOC \o "1-3" </w:instrText>
      </w:r>
      <w:r w:rsidRPr="00286492">
        <w:rPr>
          <w:rFonts w:eastAsia="Yu Mincho"/>
          <w:lang w:val="en-US"/>
        </w:rPr>
        <w:fldChar w:fldCharType="separate"/>
      </w:r>
      <w:r w:rsidR="00123AC3">
        <w:t>Foreword</w:t>
      </w:r>
      <w:r w:rsidR="00123AC3">
        <w:tab/>
      </w:r>
      <w:r w:rsidR="00123AC3">
        <w:fldChar w:fldCharType="begin"/>
      </w:r>
      <w:r w:rsidR="00123AC3">
        <w:instrText xml:space="preserve"> PAGEREF _Toc151996066 \h </w:instrText>
      </w:r>
      <w:r w:rsidR="00123AC3">
        <w:fldChar w:fldCharType="separate"/>
      </w:r>
      <w:r w:rsidR="00123AC3">
        <w:t>5</w:t>
      </w:r>
      <w:r w:rsidR="00123AC3">
        <w:fldChar w:fldCharType="end"/>
      </w:r>
    </w:p>
    <w:p w14:paraId="6BA64272" w14:textId="376C5256" w:rsidR="00123AC3" w:rsidRPr="00123AC3" w:rsidRDefault="00123AC3">
      <w:pPr>
        <w:pStyle w:val="TOC1"/>
        <w:rPr>
          <w:rFonts w:asciiTheme="minorHAnsi" w:eastAsiaTheme="minorEastAsia" w:hAnsiTheme="minorHAnsi" w:cstheme="minorBidi"/>
          <w:kern w:val="2"/>
          <w:szCs w:val="22"/>
          <w:lang w:val="en-US" w:eastAsia="de-DE"/>
          <w14:ligatures w14:val="standardContextual"/>
        </w:rPr>
      </w:pPr>
      <w:r>
        <w:t>Modal verbs terminology</w:t>
      </w:r>
      <w:r>
        <w:tab/>
      </w:r>
      <w:r>
        <w:fldChar w:fldCharType="begin"/>
      </w:r>
      <w:r>
        <w:instrText xml:space="preserve"> PAGEREF _Toc151996067 \h </w:instrText>
      </w:r>
      <w:r>
        <w:fldChar w:fldCharType="separate"/>
      </w:r>
      <w:r>
        <w:t>5</w:t>
      </w:r>
      <w:r>
        <w:fldChar w:fldCharType="end"/>
      </w:r>
    </w:p>
    <w:p w14:paraId="64500A37" w14:textId="5895508D" w:rsidR="00123AC3" w:rsidRPr="00123AC3" w:rsidRDefault="00123AC3">
      <w:pPr>
        <w:pStyle w:val="TOC1"/>
        <w:rPr>
          <w:rFonts w:asciiTheme="minorHAnsi" w:eastAsiaTheme="minorEastAsia" w:hAnsiTheme="minorHAnsi" w:cstheme="minorBidi"/>
          <w:kern w:val="2"/>
          <w:szCs w:val="22"/>
          <w:lang w:val="en-US" w:eastAsia="de-DE"/>
          <w14:ligatures w14:val="standardContextual"/>
        </w:rPr>
      </w:pPr>
      <w:r>
        <w:t>Introduction</w:t>
      </w:r>
      <w:r>
        <w:tab/>
      </w:r>
      <w:r>
        <w:fldChar w:fldCharType="begin"/>
      </w:r>
      <w:r>
        <w:instrText xml:space="preserve"> PAGEREF _Toc151996068 \h </w:instrText>
      </w:r>
      <w:r>
        <w:fldChar w:fldCharType="separate"/>
      </w:r>
      <w:r>
        <w:t>5</w:t>
      </w:r>
      <w:r>
        <w:fldChar w:fldCharType="end"/>
      </w:r>
    </w:p>
    <w:p w14:paraId="6DA4C1E9" w14:textId="1A5F5939" w:rsidR="00123AC3" w:rsidRPr="00123AC3" w:rsidRDefault="00123AC3">
      <w:pPr>
        <w:pStyle w:val="TOC1"/>
        <w:rPr>
          <w:rFonts w:asciiTheme="minorHAnsi" w:eastAsiaTheme="minorEastAsia" w:hAnsiTheme="minorHAnsi" w:cstheme="minorBidi"/>
          <w:kern w:val="2"/>
          <w:szCs w:val="22"/>
          <w:lang w:val="en-US" w:eastAsia="de-DE"/>
          <w14:ligatures w14:val="standardContextual"/>
        </w:rPr>
      </w:pPr>
      <w:r>
        <w:t>1</w:t>
      </w:r>
      <w:r w:rsidRPr="00123AC3">
        <w:rPr>
          <w:rFonts w:asciiTheme="minorHAnsi" w:eastAsiaTheme="minorEastAsia" w:hAnsiTheme="minorHAnsi" w:cstheme="minorBidi"/>
          <w:kern w:val="2"/>
          <w:szCs w:val="22"/>
          <w:lang w:val="en-US" w:eastAsia="de-DE"/>
          <w14:ligatures w14:val="standardContextual"/>
        </w:rPr>
        <w:tab/>
      </w:r>
      <w:r>
        <w:t>Scope</w:t>
      </w:r>
      <w:r>
        <w:tab/>
      </w:r>
      <w:r>
        <w:fldChar w:fldCharType="begin"/>
      </w:r>
      <w:r>
        <w:instrText xml:space="preserve"> PAGEREF _Toc151996069 \h </w:instrText>
      </w:r>
      <w:r>
        <w:fldChar w:fldCharType="separate"/>
      </w:r>
      <w:r>
        <w:t>6</w:t>
      </w:r>
      <w:r>
        <w:fldChar w:fldCharType="end"/>
      </w:r>
    </w:p>
    <w:p w14:paraId="64AFF0FE" w14:textId="45499C88" w:rsidR="00123AC3" w:rsidRPr="00123AC3" w:rsidRDefault="00123AC3">
      <w:pPr>
        <w:pStyle w:val="TOC1"/>
        <w:rPr>
          <w:rFonts w:asciiTheme="minorHAnsi" w:eastAsiaTheme="minorEastAsia" w:hAnsiTheme="minorHAnsi" w:cstheme="minorBidi"/>
          <w:kern w:val="2"/>
          <w:szCs w:val="22"/>
          <w:lang w:val="en-US" w:eastAsia="de-DE"/>
          <w14:ligatures w14:val="standardContextual"/>
        </w:rPr>
      </w:pPr>
      <w:r>
        <w:t>2</w:t>
      </w:r>
      <w:r w:rsidRPr="00123AC3">
        <w:rPr>
          <w:rFonts w:asciiTheme="minorHAnsi" w:eastAsiaTheme="minorEastAsia" w:hAnsiTheme="minorHAnsi" w:cstheme="minorBidi"/>
          <w:kern w:val="2"/>
          <w:szCs w:val="22"/>
          <w:lang w:val="en-US" w:eastAsia="de-DE"/>
          <w14:ligatures w14:val="standardContextual"/>
        </w:rPr>
        <w:tab/>
      </w:r>
      <w:r>
        <w:t>References</w:t>
      </w:r>
      <w:r>
        <w:tab/>
      </w:r>
      <w:r>
        <w:fldChar w:fldCharType="begin"/>
      </w:r>
      <w:r>
        <w:instrText xml:space="preserve"> PAGEREF _Toc151996070 \h </w:instrText>
      </w:r>
      <w:r>
        <w:fldChar w:fldCharType="separate"/>
      </w:r>
      <w:r>
        <w:t>6</w:t>
      </w:r>
      <w:r>
        <w:fldChar w:fldCharType="end"/>
      </w:r>
    </w:p>
    <w:p w14:paraId="4CBD2919" w14:textId="4B90BB0D" w:rsidR="00123AC3" w:rsidRPr="00123AC3" w:rsidRDefault="00123AC3">
      <w:pPr>
        <w:pStyle w:val="TOC2"/>
        <w:rPr>
          <w:rFonts w:asciiTheme="minorHAnsi" w:eastAsiaTheme="minorEastAsia" w:hAnsiTheme="minorHAnsi" w:cstheme="minorBidi"/>
          <w:kern w:val="2"/>
          <w:sz w:val="22"/>
          <w:szCs w:val="22"/>
          <w:lang w:val="en-US" w:eastAsia="de-DE"/>
          <w14:ligatures w14:val="standardContextual"/>
        </w:rPr>
      </w:pPr>
      <w:r>
        <w:t>2.1</w:t>
      </w:r>
      <w:r w:rsidRPr="00123AC3">
        <w:rPr>
          <w:rFonts w:asciiTheme="minorHAnsi" w:eastAsiaTheme="minorEastAsia" w:hAnsiTheme="minorHAnsi" w:cstheme="minorBidi"/>
          <w:kern w:val="2"/>
          <w:sz w:val="22"/>
          <w:szCs w:val="22"/>
          <w:lang w:val="en-US" w:eastAsia="de-DE"/>
          <w14:ligatures w14:val="standardContextual"/>
        </w:rPr>
        <w:tab/>
      </w:r>
      <w:r>
        <w:t>Informative references</w:t>
      </w:r>
      <w:r>
        <w:tab/>
      </w:r>
      <w:r>
        <w:fldChar w:fldCharType="begin"/>
      </w:r>
      <w:r>
        <w:instrText xml:space="preserve"> PAGEREF _Toc151996071 \h </w:instrText>
      </w:r>
      <w:r>
        <w:fldChar w:fldCharType="separate"/>
      </w:r>
      <w:r>
        <w:t>6</w:t>
      </w:r>
      <w:r>
        <w:fldChar w:fldCharType="end"/>
      </w:r>
    </w:p>
    <w:p w14:paraId="0FDE8258" w14:textId="0279F968" w:rsidR="00123AC3" w:rsidRPr="00123AC3" w:rsidRDefault="00123AC3">
      <w:pPr>
        <w:pStyle w:val="TOC1"/>
        <w:rPr>
          <w:rFonts w:asciiTheme="minorHAnsi" w:eastAsiaTheme="minorEastAsia" w:hAnsiTheme="minorHAnsi" w:cstheme="minorBidi"/>
          <w:kern w:val="2"/>
          <w:szCs w:val="22"/>
          <w:lang w:val="en-US" w:eastAsia="de-DE"/>
          <w14:ligatures w14:val="standardContextual"/>
        </w:rPr>
      </w:pPr>
      <w:r>
        <w:t>3</w:t>
      </w:r>
      <w:r w:rsidRPr="00123AC3">
        <w:rPr>
          <w:rFonts w:asciiTheme="minorHAnsi" w:eastAsiaTheme="minorEastAsia" w:hAnsiTheme="minorHAnsi" w:cstheme="minorBidi"/>
          <w:kern w:val="2"/>
          <w:szCs w:val="22"/>
          <w:lang w:val="en-US" w:eastAsia="de-DE"/>
          <w14:ligatures w14:val="standardContextual"/>
        </w:rPr>
        <w:tab/>
      </w:r>
      <w:r>
        <w:t>Definition of terms, symbols and abbreviations</w:t>
      </w:r>
      <w:r>
        <w:tab/>
      </w:r>
      <w:r>
        <w:fldChar w:fldCharType="begin"/>
      </w:r>
      <w:r>
        <w:instrText xml:space="preserve"> PAGEREF _Toc151996072 \h </w:instrText>
      </w:r>
      <w:r>
        <w:fldChar w:fldCharType="separate"/>
      </w:r>
      <w:r>
        <w:t>8</w:t>
      </w:r>
      <w:r>
        <w:fldChar w:fldCharType="end"/>
      </w:r>
    </w:p>
    <w:p w14:paraId="663B30C6" w14:textId="44B1A4FC"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3.1</w:t>
      </w:r>
      <w:r>
        <w:rPr>
          <w:rFonts w:asciiTheme="minorHAnsi" w:eastAsiaTheme="minorEastAsia" w:hAnsiTheme="minorHAnsi" w:cstheme="minorBidi"/>
          <w:kern w:val="2"/>
          <w:sz w:val="22"/>
          <w:szCs w:val="22"/>
          <w:lang w:val="de-DE" w:eastAsia="de-DE"/>
          <w14:ligatures w14:val="standardContextual"/>
        </w:rPr>
        <w:tab/>
      </w:r>
      <w:r>
        <w:t>Terms</w:t>
      </w:r>
      <w:r>
        <w:tab/>
      </w:r>
      <w:r>
        <w:fldChar w:fldCharType="begin"/>
      </w:r>
      <w:r>
        <w:instrText xml:space="preserve"> PAGEREF _Toc151996073 \h </w:instrText>
      </w:r>
      <w:r>
        <w:fldChar w:fldCharType="separate"/>
      </w:r>
      <w:r>
        <w:t>8</w:t>
      </w:r>
      <w:r>
        <w:fldChar w:fldCharType="end"/>
      </w:r>
    </w:p>
    <w:p w14:paraId="07CB0EB9" w14:textId="35DC135C"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3.2</w:t>
      </w:r>
      <w:r>
        <w:rPr>
          <w:rFonts w:asciiTheme="minorHAnsi" w:eastAsiaTheme="minorEastAsia" w:hAnsiTheme="minorHAnsi" w:cstheme="minorBidi"/>
          <w:kern w:val="2"/>
          <w:sz w:val="22"/>
          <w:szCs w:val="22"/>
          <w:lang w:val="de-DE" w:eastAsia="de-DE"/>
          <w14:ligatures w14:val="standardContextual"/>
        </w:rPr>
        <w:tab/>
      </w:r>
      <w:r>
        <w:t>Symbols</w:t>
      </w:r>
      <w:r>
        <w:tab/>
      </w:r>
      <w:r>
        <w:fldChar w:fldCharType="begin"/>
      </w:r>
      <w:r>
        <w:instrText xml:space="preserve"> PAGEREF _Toc151996074 \h </w:instrText>
      </w:r>
      <w:r>
        <w:fldChar w:fldCharType="separate"/>
      </w:r>
      <w:r>
        <w:t>9</w:t>
      </w:r>
      <w:r>
        <w:fldChar w:fldCharType="end"/>
      </w:r>
    </w:p>
    <w:p w14:paraId="14008D2D" w14:textId="29271282"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3.3</w:t>
      </w:r>
      <w:r>
        <w:rPr>
          <w:rFonts w:asciiTheme="minorHAnsi" w:eastAsiaTheme="minorEastAsia" w:hAnsiTheme="minorHAnsi" w:cstheme="minorBidi"/>
          <w:kern w:val="2"/>
          <w:sz w:val="22"/>
          <w:szCs w:val="22"/>
          <w:lang w:val="de-DE" w:eastAsia="de-DE"/>
          <w14:ligatures w14:val="standardContextual"/>
        </w:rPr>
        <w:tab/>
      </w:r>
      <w:r>
        <w:t>Abbreviations</w:t>
      </w:r>
      <w:r>
        <w:tab/>
      </w:r>
      <w:r>
        <w:fldChar w:fldCharType="begin"/>
      </w:r>
      <w:r>
        <w:instrText xml:space="preserve"> PAGEREF _Toc151996075 \h </w:instrText>
      </w:r>
      <w:r>
        <w:fldChar w:fldCharType="separate"/>
      </w:r>
      <w:r>
        <w:t>9</w:t>
      </w:r>
      <w:r>
        <w:fldChar w:fldCharType="end"/>
      </w:r>
    </w:p>
    <w:p w14:paraId="7434B323" w14:textId="54716953" w:rsidR="00123AC3" w:rsidRDefault="00123AC3">
      <w:pPr>
        <w:pStyle w:val="TOC1"/>
        <w:rPr>
          <w:rFonts w:asciiTheme="minorHAnsi" w:eastAsiaTheme="minorEastAsia" w:hAnsiTheme="minorHAnsi" w:cstheme="minorBidi"/>
          <w:kern w:val="2"/>
          <w:szCs w:val="22"/>
          <w:lang w:val="de-DE" w:eastAsia="de-DE"/>
          <w14:ligatures w14:val="standardContextual"/>
        </w:rPr>
      </w:pPr>
      <w:r>
        <w:t>4</w:t>
      </w:r>
      <w:r>
        <w:rPr>
          <w:rFonts w:asciiTheme="minorHAnsi" w:eastAsiaTheme="minorEastAsia" w:hAnsiTheme="minorHAnsi" w:cstheme="minorBidi"/>
          <w:kern w:val="2"/>
          <w:szCs w:val="22"/>
          <w:lang w:val="de-DE" w:eastAsia="de-DE"/>
          <w14:ligatures w14:val="standardContextual"/>
        </w:rPr>
        <w:tab/>
      </w:r>
      <w:r>
        <w:t>RIC background, concepts and assumptions</w:t>
      </w:r>
      <w:r>
        <w:tab/>
      </w:r>
      <w:r>
        <w:fldChar w:fldCharType="begin"/>
      </w:r>
      <w:r>
        <w:instrText xml:space="preserve"> PAGEREF _Toc151996076 \h </w:instrText>
      </w:r>
      <w:r>
        <w:fldChar w:fldCharType="separate"/>
      </w:r>
      <w:r>
        <w:t>12</w:t>
      </w:r>
      <w:r>
        <w:fldChar w:fldCharType="end"/>
      </w:r>
    </w:p>
    <w:p w14:paraId="24C943F9" w14:textId="63A982CC"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4.1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_Toc151996077 \h </w:instrText>
      </w:r>
      <w:r>
        <w:fldChar w:fldCharType="separate"/>
      </w:r>
      <w:r>
        <w:t>12</w:t>
      </w:r>
      <w:r>
        <w:fldChar w:fldCharType="end"/>
      </w:r>
    </w:p>
    <w:p w14:paraId="58415D7B" w14:textId="19CA2736"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4.2</w:t>
      </w:r>
      <w:r>
        <w:rPr>
          <w:rFonts w:asciiTheme="minorHAnsi" w:eastAsiaTheme="minorEastAsia" w:hAnsiTheme="minorHAnsi" w:cstheme="minorBidi"/>
          <w:kern w:val="2"/>
          <w:sz w:val="22"/>
          <w:szCs w:val="22"/>
          <w:lang w:val="de-DE" w:eastAsia="de-DE"/>
          <w14:ligatures w14:val="standardContextual"/>
        </w:rPr>
        <w:tab/>
      </w:r>
      <w:r>
        <w:t>Near-RT RIC architecture</w:t>
      </w:r>
      <w:r>
        <w:tab/>
      </w:r>
      <w:r>
        <w:fldChar w:fldCharType="begin"/>
      </w:r>
      <w:r>
        <w:instrText xml:space="preserve"> PAGEREF _Toc151996078 \h </w:instrText>
      </w:r>
      <w:r>
        <w:fldChar w:fldCharType="separate"/>
      </w:r>
      <w:r>
        <w:t>12</w:t>
      </w:r>
      <w:r>
        <w:fldChar w:fldCharType="end"/>
      </w:r>
    </w:p>
    <w:p w14:paraId="5EAC1019" w14:textId="7FDD05D9"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4.3</w:t>
      </w:r>
      <w:r>
        <w:rPr>
          <w:rFonts w:asciiTheme="minorHAnsi" w:eastAsiaTheme="minorEastAsia" w:hAnsiTheme="minorHAnsi" w:cstheme="minorBidi"/>
          <w:kern w:val="2"/>
          <w:sz w:val="22"/>
          <w:szCs w:val="22"/>
          <w:lang w:val="de-DE" w:eastAsia="de-DE"/>
          <w14:ligatures w14:val="standardContextual"/>
        </w:rPr>
        <w:tab/>
      </w:r>
      <w:r>
        <w:t>Interfaces</w:t>
      </w:r>
      <w:r>
        <w:tab/>
      </w:r>
      <w:r>
        <w:fldChar w:fldCharType="begin"/>
      </w:r>
      <w:r>
        <w:instrText xml:space="preserve"> PAGEREF _Toc151996079 \h </w:instrText>
      </w:r>
      <w:r>
        <w:fldChar w:fldCharType="separate"/>
      </w:r>
      <w:r>
        <w:t>13</w:t>
      </w:r>
      <w:r>
        <w:fldChar w:fldCharType="end"/>
      </w:r>
    </w:p>
    <w:p w14:paraId="09F275D0" w14:textId="046869F7"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4.4</w:t>
      </w:r>
      <w:r>
        <w:rPr>
          <w:rFonts w:asciiTheme="minorHAnsi" w:eastAsiaTheme="minorEastAsia" w:hAnsiTheme="minorHAnsi" w:cstheme="minorBidi"/>
          <w:kern w:val="2"/>
          <w:sz w:val="22"/>
          <w:szCs w:val="22"/>
          <w:lang w:val="de-DE" w:eastAsia="de-DE"/>
          <w14:ligatures w14:val="standardContextual"/>
        </w:rPr>
        <w:tab/>
      </w:r>
      <w:r>
        <w:t>xApps</w:t>
      </w:r>
      <w:r>
        <w:tab/>
      </w:r>
      <w:r>
        <w:fldChar w:fldCharType="begin"/>
      </w:r>
      <w:r>
        <w:instrText xml:space="preserve"> PAGEREF _Toc151996080 \h </w:instrText>
      </w:r>
      <w:r>
        <w:fldChar w:fldCharType="separate"/>
      </w:r>
      <w:r>
        <w:t>13</w:t>
      </w:r>
      <w:r>
        <w:fldChar w:fldCharType="end"/>
      </w:r>
    </w:p>
    <w:p w14:paraId="359E612A" w14:textId="11B00586"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4.5</w:t>
      </w:r>
      <w:r>
        <w:rPr>
          <w:rFonts w:asciiTheme="minorHAnsi" w:eastAsiaTheme="minorEastAsia" w:hAnsiTheme="minorHAnsi" w:cstheme="minorBidi"/>
          <w:kern w:val="2"/>
          <w:sz w:val="22"/>
          <w:szCs w:val="22"/>
          <w:lang w:val="de-DE" w:eastAsia="de-DE"/>
          <w14:ligatures w14:val="standardContextual"/>
        </w:rPr>
        <w:tab/>
      </w:r>
      <w:r>
        <w:t>Near-RT RIC APIs</w:t>
      </w:r>
      <w:r>
        <w:tab/>
      </w:r>
      <w:r>
        <w:fldChar w:fldCharType="begin"/>
      </w:r>
      <w:r>
        <w:instrText xml:space="preserve"> PAGEREF _Toc151996081 \h </w:instrText>
      </w:r>
      <w:r>
        <w:fldChar w:fldCharType="separate"/>
      </w:r>
      <w:r>
        <w:t>14</w:t>
      </w:r>
      <w:r>
        <w:fldChar w:fldCharType="end"/>
      </w:r>
    </w:p>
    <w:p w14:paraId="18024F5E" w14:textId="6FA67262" w:rsidR="00123AC3" w:rsidRDefault="00123AC3">
      <w:pPr>
        <w:pStyle w:val="TOC1"/>
        <w:rPr>
          <w:rFonts w:asciiTheme="minorHAnsi" w:eastAsiaTheme="minorEastAsia" w:hAnsiTheme="minorHAnsi" w:cstheme="minorBidi"/>
          <w:kern w:val="2"/>
          <w:szCs w:val="22"/>
          <w:lang w:val="de-DE" w:eastAsia="de-DE"/>
          <w14:ligatures w14:val="standardContextual"/>
        </w:rPr>
      </w:pPr>
      <w:r>
        <w:t>5</w:t>
      </w:r>
      <w:r>
        <w:rPr>
          <w:rFonts w:asciiTheme="minorHAnsi" w:eastAsiaTheme="minorEastAsia" w:hAnsiTheme="minorHAnsi" w:cstheme="minorBidi"/>
          <w:kern w:val="2"/>
          <w:szCs w:val="22"/>
          <w:lang w:val="de-DE" w:eastAsia="de-DE"/>
          <w14:ligatures w14:val="standardContextual"/>
        </w:rPr>
        <w:tab/>
      </w:r>
      <w:r>
        <w:t>Key Issues</w:t>
      </w:r>
      <w:r>
        <w:tab/>
      </w:r>
      <w:r>
        <w:fldChar w:fldCharType="begin"/>
      </w:r>
      <w:r>
        <w:instrText xml:space="preserve"> PAGEREF _Toc151996082 \h </w:instrText>
      </w:r>
      <w:r>
        <w:fldChar w:fldCharType="separate"/>
      </w:r>
      <w:r>
        <w:t>15</w:t>
      </w:r>
      <w:r>
        <w:fldChar w:fldCharType="end"/>
      </w:r>
    </w:p>
    <w:p w14:paraId="2BAB8B16" w14:textId="362F01FD"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_Toc151996083 \h </w:instrText>
      </w:r>
      <w:r>
        <w:fldChar w:fldCharType="separate"/>
      </w:r>
      <w:r>
        <w:t>15</w:t>
      </w:r>
      <w:r>
        <w:fldChar w:fldCharType="end"/>
      </w:r>
    </w:p>
    <w:p w14:paraId="6F039ED6" w14:textId="08675518"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5.2</w:t>
      </w:r>
      <w:r>
        <w:rPr>
          <w:rFonts w:asciiTheme="minorHAnsi" w:eastAsiaTheme="minorEastAsia" w:hAnsiTheme="minorHAnsi" w:cstheme="minorBidi"/>
          <w:kern w:val="2"/>
          <w:sz w:val="22"/>
          <w:szCs w:val="22"/>
          <w:lang w:val="de-DE" w:eastAsia="de-DE"/>
          <w14:ligatures w14:val="standardContextual"/>
        </w:rPr>
        <w:tab/>
      </w:r>
      <w:r>
        <w:t>Key Issue #1: Malicious xApps deployed on the Near-RT RIC</w:t>
      </w:r>
      <w:r>
        <w:tab/>
      </w:r>
      <w:r>
        <w:fldChar w:fldCharType="begin"/>
      </w:r>
      <w:r>
        <w:instrText xml:space="preserve"> PAGEREF _Toc151996084 \h </w:instrText>
      </w:r>
      <w:r>
        <w:fldChar w:fldCharType="separate"/>
      </w:r>
      <w:r>
        <w:t>16</w:t>
      </w:r>
      <w:r>
        <w:fldChar w:fldCharType="end"/>
      </w:r>
    </w:p>
    <w:p w14:paraId="78F15B65" w14:textId="7F7C51DD"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5.2.1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_Toc151996085 \h </w:instrText>
      </w:r>
      <w:r>
        <w:fldChar w:fldCharType="separate"/>
      </w:r>
      <w:r>
        <w:t>16</w:t>
      </w:r>
      <w:r>
        <w:fldChar w:fldCharType="end"/>
      </w:r>
    </w:p>
    <w:p w14:paraId="5E4C2202" w14:textId="39B2A8F9"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5.2.2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_Toc151996086 \h </w:instrText>
      </w:r>
      <w:r>
        <w:fldChar w:fldCharType="separate"/>
      </w:r>
      <w:r>
        <w:t>16</w:t>
      </w:r>
      <w:r>
        <w:fldChar w:fldCharType="end"/>
      </w:r>
    </w:p>
    <w:p w14:paraId="29C18B5B" w14:textId="5C238F44"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5.2.3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_Toc151996087 \h </w:instrText>
      </w:r>
      <w:r>
        <w:fldChar w:fldCharType="separate"/>
      </w:r>
      <w:r>
        <w:t>16</w:t>
      </w:r>
      <w:r>
        <w:fldChar w:fldCharType="end"/>
      </w:r>
    </w:p>
    <w:p w14:paraId="010BF9BB" w14:textId="6AB99672"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5.3</w:t>
      </w:r>
      <w:r>
        <w:rPr>
          <w:rFonts w:asciiTheme="minorHAnsi" w:eastAsiaTheme="minorEastAsia" w:hAnsiTheme="minorHAnsi" w:cstheme="minorBidi"/>
          <w:kern w:val="2"/>
          <w:sz w:val="22"/>
          <w:szCs w:val="22"/>
          <w:lang w:val="de-DE" w:eastAsia="de-DE"/>
          <w14:ligatures w14:val="standardContextual"/>
        </w:rPr>
        <w:tab/>
      </w:r>
      <w:r>
        <w:t>Key Issue #2: Compromised xApp</w:t>
      </w:r>
      <w:r>
        <w:tab/>
      </w:r>
      <w:r>
        <w:fldChar w:fldCharType="begin"/>
      </w:r>
      <w:r>
        <w:instrText xml:space="preserve"> PAGEREF _Toc151996088 \h </w:instrText>
      </w:r>
      <w:r>
        <w:fldChar w:fldCharType="separate"/>
      </w:r>
      <w:r>
        <w:t>16</w:t>
      </w:r>
      <w:r>
        <w:fldChar w:fldCharType="end"/>
      </w:r>
    </w:p>
    <w:p w14:paraId="43781BFA" w14:textId="5FF8B723"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5.3.1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_Toc151996089 \h </w:instrText>
      </w:r>
      <w:r>
        <w:fldChar w:fldCharType="separate"/>
      </w:r>
      <w:r>
        <w:t>16</w:t>
      </w:r>
      <w:r>
        <w:fldChar w:fldCharType="end"/>
      </w:r>
    </w:p>
    <w:p w14:paraId="71D623A1" w14:textId="08DE39DB"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5.3.2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_Toc151996090 \h </w:instrText>
      </w:r>
      <w:r>
        <w:fldChar w:fldCharType="separate"/>
      </w:r>
      <w:r>
        <w:t>17</w:t>
      </w:r>
      <w:r>
        <w:fldChar w:fldCharType="end"/>
      </w:r>
    </w:p>
    <w:p w14:paraId="3F21CCAD" w14:textId="17639454"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5.3.3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_Toc151996091 \h </w:instrText>
      </w:r>
      <w:r>
        <w:fldChar w:fldCharType="separate"/>
      </w:r>
      <w:r>
        <w:t>17</w:t>
      </w:r>
      <w:r>
        <w:fldChar w:fldCharType="end"/>
      </w:r>
    </w:p>
    <w:p w14:paraId="0EB5E5FD" w14:textId="622D7923"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5.4</w:t>
      </w:r>
      <w:r>
        <w:rPr>
          <w:rFonts w:asciiTheme="minorHAnsi" w:eastAsiaTheme="minorEastAsia" w:hAnsiTheme="minorHAnsi" w:cstheme="minorBidi"/>
          <w:kern w:val="2"/>
          <w:sz w:val="22"/>
          <w:szCs w:val="22"/>
          <w:lang w:val="de-DE" w:eastAsia="de-DE"/>
          <w14:ligatures w14:val="standardContextual"/>
        </w:rPr>
        <w:tab/>
      </w:r>
      <w:r>
        <w:t>Key Issue #3: Conflicting xApps</w:t>
      </w:r>
      <w:r>
        <w:tab/>
      </w:r>
      <w:r>
        <w:fldChar w:fldCharType="begin"/>
      </w:r>
      <w:r>
        <w:instrText xml:space="preserve"> PAGEREF _Toc151996092 \h </w:instrText>
      </w:r>
      <w:r>
        <w:fldChar w:fldCharType="separate"/>
      </w:r>
      <w:r>
        <w:t>17</w:t>
      </w:r>
      <w:r>
        <w:fldChar w:fldCharType="end"/>
      </w:r>
    </w:p>
    <w:p w14:paraId="7344C5EB" w14:textId="64013379"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5.4.1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_Toc151996093 \h </w:instrText>
      </w:r>
      <w:r>
        <w:fldChar w:fldCharType="separate"/>
      </w:r>
      <w:r>
        <w:t>17</w:t>
      </w:r>
      <w:r>
        <w:fldChar w:fldCharType="end"/>
      </w:r>
    </w:p>
    <w:p w14:paraId="3069AC40" w14:textId="3A60427D"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5.4.2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_Toc151996094 \h </w:instrText>
      </w:r>
      <w:r>
        <w:fldChar w:fldCharType="separate"/>
      </w:r>
      <w:r>
        <w:t>18</w:t>
      </w:r>
      <w:r>
        <w:fldChar w:fldCharType="end"/>
      </w:r>
    </w:p>
    <w:p w14:paraId="6101F208" w14:textId="067F462F"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5.4.3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_Toc151996095 \h </w:instrText>
      </w:r>
      <w:r>
        <w:fldChar w:fldCharType="separate"/>
      </w:r>
      <w:r>
        <w:t>18</w:t>
      </w:r>
      <w:r>
        <w:fldChar w:fldCharType="end"/>
      </w:r>
    </w:p>
    <w:p w14:paraId="22AF147E" w14:textId="57D913D6"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5.5</w:t>
      </w:r>
      <w:r>
        <w:rPr>
          <w:rFonts w:asciiTheme="minorHAnsi" w:eastAsiaTheme="minorEastAsia" w:hAnsiTheme="minorHAnsi" w:cstheme="minorBidi"/>
          <w:kern w:val="2"/>
          <w:sz w:val="22"/>
          <w:szCs w:val="22"/>
          <w:lang w:val="de-DE" w:eastAsia="de-DE"/>
          <w14:ligatures w14:val="standardContextual"/>
        </w:rPr>
        <w:tab/>
      </w:r>
      <w:r>
        <w:t>Key Issue #4: Isolation between xApps</w:t>
      </w:r>
      <w:r>
        <w:tab/>
      </w:r>
      <w:r>
        <w:fldChar w:fldCharType="begin"/>
      </w:r>
      <w:r>
        <w:instrText xml:space="preserve"> PAGEREF _Toc151996096 \h </w:instrText>
      </w:r>
      <w:r>
        <w:fldChar w:fldCharType="separate"/>
      </w:r>
      <w:r>
        <w:t>18</w:t>
      </w:r>
      <w:r>
        <w:fldChar w:fldCharType="end"/>
      </w:r>
    </w:p>
    <w:p w14:paraId="31B1FBB8" w14:textId="54706027"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5.5.1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_Toc151996097 \h </w:instrText>
      </w:r>
      <w:r>
        <w:fldChar w:fldCharType="separate"/>
      </w:r>
      <w:r>
        <w:t>18</w:t>
      </w:r>
      <w:r>
        <w:fldChar w:fldCharType="end"/>
      </w:r>
    </w:p>
    <w:p w14:paraId="1412826F" w14:textId="342365E1"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5.5.2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_Toc151996098 \h </w:instrText>
      </w:r>
      <w:r>
        <w:fldChar w:fldCharType="separate"/>
      </w:r>
      <w:r>
        <w:t>18</w:t>
      </w:r>
      <w:r>
        <w:fldChar w:fldCharType="end"/>
      </w:r>
    </w:p>
    <w:p w14:paraId="2522A5D5" w14:textId="3C731AA5"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5.5.3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_Toc151996099 \h </w:instrText>
      </w:r>
      <w:r>
        <w:fldChar w:fldCharType="separate"/>
      </w:r>
      <w:r>
        <w:t>19</w:t>
      </w:r>
      <w:r>
        <w:fldChar w:fldCharType="end"/>
      </w:r>
    </w:p>
    <w:p w14:paraId="3D409720" w14:textId="40DC0BBE"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5.6</w:t>
      </w:r>
      <w:r>
        <w:rPr>
          <w:rFonts w:asciiTheme="minorHAnsi" w:eastAsiaTheme="minorEastAsia" w:hAnsiTheme="minorHAnsi" w:cstheme="minorBidi"/>
          <w:kern w:val="2"/>
          <w:sz w:val="22"/>
          <w:szCs w:val="22"/>
          <w:lang w:val="de-DE" w:eastAsia="de-DE"/>
          <w14:ligatures w14:val="standardContextual"/>
        </w:rPr>
        <w:tab/>
      </w:r>
      <w:r>
        <w:t>Key Issue #5: Compromise of ML data pipelines used in Near-RT RIC</w:t>
      </w:r>
      <w:r>
        <w:tab/>
      </w:r>
      <w:r>
        <w:fldChar w:fldCharType="begin"/>
      </w:r>
      <w:r>
        <w:instrText xml:space="preserve"> PAGEREF _Toc151996100 \h </w:instrText>
      </w:r>
      <w:r>
        <w:fldChar w:fldCharType="separate"/>
      </w:r>
      <w:r>
        <w:t>19</w:t>
      </w:r>
      <w:r>
        <w:fldChar w:fldCharType="end"/>
      </w:r>
    </w:p>
    <w:p w14:paraId="71F269AF" w14:textId="3275EF92"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5.6.1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_Toc151996101 \h </w:instrText>
      </w:r>
      <w:r>
        <w:fldChar w:fldCharType="separate"/>
      </w:r>
      <w:r>
        <w:t>19</w:t>
      </w:r>
      <w:r>
        <w:fldChar w:fldCharType="end"/>
      </w:r>
    </w:p>
    <w:p w14:paraId="7BCD4E37" w14:textId="1FA6EA7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5.6.2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_Toc151996102 \h </w:instrText>
      </w:r>
      <w:r>
        <w:fldChar w:fldCharType="separate"/>
      </w:r>
      <w:r>
        <w:t>19</w:t>
      </w:r>
      <w:r>
        <w:fldChar w:fldCharType="end"/>
      </w:r>
    </w:p>
    <w:p w14:paraId="0E3E86B3" w14:textId="704636CD"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5.6.3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_Toc151996103 \h </w:instrText>
      </w:r>
      <w:r>
        <w:fldChar w:fldCharType="separate"/>
      </w:r>
      <w:r>
        <w:t>20</w:t>
      </w:r>
      <w:r>
        <w:fldChar w:fldCharType="end"/>
      </w:r>
    </w:p>
    <w:p w14:paraId="0FC2381A" w14:textId="4A08D1E2"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5.7</w:t>
      </w:r>
      <w:r>
        <w:rPr>
          <w:rFonts w:asciiTheme="minorHAnsi" w:eastAsiaTheme="minorEastAsia" w:hAnsiTheme="minorHAnsi" w:cstheme="minorBidi"/>
          <w:kern w:val="2"/>
          <w:sz w:val="22"/>
          <w:szCs w:val="22"/>
          <w:lang w:val="de-DE" w:eastAsia="de-DE"/>
          <w14:ligatures w14:val="standardContextual"/>
        </w:rPr>
        <w:tab/>
      </w:r>
      <w:r>
        <w:t>Key Issue #6: Altering the ML learning models used in Near-RT RIC</w:t>
      </w:r>
      <w:r>
        <w:tab/>
      </w:r>
      <w:r>
        <w:fldChar w:fldCharType="begin"/>
      </w:r>
      <w:r>
        <w:instrText xml:space="preserve"> PAGEREF _Toc151996104 \h </w:instrText>
      </w:r>
      <w:r>
        <w:fldChar w:fldCharType="separate"/>
      </w:r>
      <w:r>
        <w:t>20</w:t>
      </w:r>
      <w:r>
        <w:fldChar w:fldCharType="end"/>
      </w:r>
    </w:p>
    <w:p w14:paraId="28EF0454" w14:textId="78E9C59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5.7.1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_Toc151996105 \h </w:instrText>
      </w:r>
      <w:r>
        <w:fldChar w:fldCharType="separate"/>
      </w:r>
      <w:r>
        <w:t>20</w:t>
      </w:r>
      <w:r>
        <w:fldChar w:fldCharType="end"/>
      </w:r>
    </w:p>
    <w:p w14:paraId="7485DDE8" w14:textId="332B1727"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5.7.2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_Toc151996106 \h </w:instrText>
      </w:r>
      <w:r>
        <w:fldChar w:fldCharType="separate"/>
      </w:r>
      <w:r>
        <w:t>21</w:t>
      </w:r>
      <w:r>
        <w:fldChar w:fldCharType="end"/>
      </w:r>
    </w:p>
    <w:p w14:paraId="4E9F13DA" w14:textId="651507E9"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5.7.3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_Toc151996107 \h </w:instrText>
      </w:r>
      <w:r>
        <w:fldChar w:fldCharType="separate"/>
      </w:r>
      <w:r>
        <w:t>21</w:t>
      </w:r>
      <w:r>
        <w:fldChar w:fldCharType="end"/>
      </w:r>
    </w:p>
    <w:p w14:paraId="47C974BA" w14:textId="123D20A0"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5.8</w:t>
      </w:r>
      <w:r>
        <w:rPr>
          <w:rFonts w:asciiTheme="minorHAnsi" w:eastAsiaTheme="minorEastAsia" w:hAnsiTheme="minorHAnsi" w:cstheme="minorBidi"/>
          <w:kern w:val="2"/>
          <w:sz w:val="22"/>
          <w:szCs w:val="22"/>
          <w:lang w:val="de-DE" w:eastAsia="de-DE"/>
          <w14:ligatures w14:val="standardContextual"/>
        </w:rPr>
        <w:tab/>
      </w:r>
      <w:r>
        <w:t>Key Issue #7: Data Protection and Privacy in Near-RT RIC Database</w:t>
      </w:r>
      <w:r>
        <w:tab/>
      </w:r>
      <w:r>
        <w:fldChar w:fldCharType="begin"/>
      </w:r>
      <w:r>
        <w:instrText xml:space="preserve"> PAGEREF _Toc151996108 \h </w:instrText>
      </w:r>
      <w:r>
        <w:fldChar w:fldCharType="separate"/>
      </w:r>
      <w:r>
        <w:t>21</w:t>
      </w:r>
      <w:r>
        <w:fldChar w:fldCharType="end"/>
      </w:r>
    </w:p>
    <w:p w14:paraId="168FD7F1" w14:textId="02C3840F"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5.8.1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_Toc151996109 \h </w:instrText>
      </w:r>
      <w:r>
        <w:fldChar w:fldCharType="separate"/>
      </w:r>
      <w:r>
        <w:t>21</w:t>
      </w:r>
      <w:r>
        <w:fldChar w:fldCharType="end"/>
      </w:r>
    </w:p>
    <w:p w14:paraId="275C0042" w14:textId="2A6E843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5.8.2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_Toc151996110 \h </w:instrText>
      </w:r>
      <w:r>
        <w:fldChar w:fldCharType="separate"/>
      </w:r>
      <w:r>
        <w:t>21</w:t>
      </w:r>
      <w:r>
        <w:fldChar w:fldCharType="end"/>
      </w:r>
    </w:p>
    <w:p w14:paraId="0F82B74D" w14:textId="5B8F2178"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5.8.3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_Toc151996111 \h </w:instrText>
      </w:r>
      <w:r>
        <w:fldChar w:fldCharType="separate"/>
      </w:r>
      <w:r>
        <w:t>22</w:t>
      </w:r>
      <w:r>
        <w:fldChar w:fldCharType="end"/>
      </w:r>
    </w:p>
    <w:p w14:paraId="24BEB7DA" w14:textId="11A578F6"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5.9</w:t>
      </w:r>
      <w:r>
        <w:rPr>
          <w:rFonts w:asciiTheme="minorHAnsi" w:eastAsiaTheme="minorEastAsia" w:hAnsiTheme="minorHAnsi" w:cstheme="minorBidi"/>
          <w:kern w:val="2"/>
          <w:sz w:val="22"/>
          <w:szCs w:val="22"/>
          <w:lang w:val="de-DE" w:eastAsia="de-DE"/>
          <w14:ligatures w14:val="standardContextual"/>
        </w:rPr>
        <w:tab/>
      </w:r>
      <w:r>
        <w:t>Key Issue #8: Onboarding untrusted xApps</w:t>
      </w:r>
      <w:r>
        <w:tab/>
      </w:r>
      <w:r>
        <w:fldChar w:fldCharType="begin"/>
      </w:r>
      <w:r>
        <w:instrText xml:space="preserve"> PAGEREF _Toc151996112 \h </w:instrText>
      </w:r>
      <w:r>
        <w:fldChar w:fldCharType="separate"/>
      </w:r>
      <w:r>
        <w:t>22</w:t>
      </w:r>
      <w:r>
        <w:fldChar w:fldCharType="end"/>
      </w:r>
    </w:p>
    <w:p w14:paraId="439FE67C" w14:textId="04BB290B"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5.9.1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_Toc151996113 \h </w:instrText>
      </w:r>
      <w:r>
        <w:fldChar w:fldCharType="separate"/>
      </w:r>
      <w:r>
        <w:t>22</w:t>
      </w:r>
      <w:r>
        <w:fldChar w:fldCharType="end"/>
      </w:r>
    </w:p>
    <w:p w14:paraId="6859F70A" w14:textId="2C619EA3"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5.9.2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_Toc151996114 \h </w:instrText>
      </w:r>
      <w:r>
        <w:fldChar w:fldCharType="separate"/>
      </w:r>
      <w:r>
        <w:t>22</w:t>
      </w:r>
      <w:r>
        <w:fldChar w:fldCharType="end"/>
      </w:r>
    </w:p>
    <w:p w14:paraId="5E672C39" w14:textId="09B0A4A5"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5.9.3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_Toc151996115 \h </w:instrText>
      </w:r>
      <w:r>
        <w:fldChar w:fldCharType="separate"/>
      </w:r>
      <w:r>
        <w:t>23</w:t>
      </w:r>
      <w:r>
        <w:fldChar w:fldCharType="end"/>
      </w:r>
    </w:p>
    <w:p w14:paraId="37186EA2" w14:textId="522484C1"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5.10</w:t>
      </w:r>
      <w:r>
        <w:rPr>
          <w:rFonts w:asciiTheme="minorHAnsi" w:eastAsiaTheme="minorEastAsia" w:hAnsiTheme="minorHAnsi" w:cstheme="minorBidi"/>
          <w:kern w:val="2"/>
          <w:sz w:val="22"/>
          <w:szCs w:val="22"/>
          <w:lang w:val="de-DE" w:eastAsia="de-DE"/>
          <w14:ligatures w14:val="standardContextual"/>
        </w:rPr>
        <w:tab/>
      </w:r>
      <w:r>
        <w:t>Key Issue #9: xApp exploitation via malicious A1 policies</w:t>
      </w:r>
      <w:r>
        <w:tab/>
      </w:r>
      <w:r>
        <w:fldChar w:fldCharType="begin"/>
      </w:r>
      <w:r>
        <w:instrText xml:space="preserve"> PAGEREF _Toc151996116 \h </w:instrText>
      </w:r>
      <w:r>
        <w:fldChar w:fldCharType="separate"/>
      </w:r>
      <w:r>
        <w:t>23</w:t>
      </w:r>
      <w:r>
        <w:fldChar w:fldCharType="end"/>
      </w:r>
    </w:p>
    <w:p w14:paraId="3F591438" w14:textId="480F4FB4"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5.10.1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_Toc151996117 \h </w:instrText>
      </w:r>
      <w:r>
        <w:fldChar w:fldCharType="separate"/>
      </w:r>
      <w:r>
        <w:t>23</w:t>
      </w:r>
      <w:r>
        <w:fldChar w:fldCharType="end"/>
      </w:r>
    </w:p>
    <w:p w14:paraId="57697A3D" w14:textId="7B747A65"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lastRenderedPageBreak/>
        <w:t>5.10.2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_Toc151996118 \h </w:instrText>
      </w:r>
      <w:r>
        <w:fldChar w:fldCharType="separate"/>
      </w:r>
      <w:r>
        <w:t>23</w:t>
      </w:r>
      <w:r>
        <w:fldChar w:fldCharType="end"/>
      </w:r>
    </w:p>
    <w:p w14:paraId="04836475" w14:textId="1C2FD384"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5.10.3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_Toc151996119 \h </w:instrText>
      </w:r>
      <w:r>
        <w:fldChar w:fldCharType="separate"/>
      </w:r>
      <w:r>
        <w:t>23</w:t>
      </w:r>
      <w:r>
        <w:fldChar w:fldCharType="end"/>
      </w:r>
    </w:p>
    <w:p w14:paraId="3FB19E5E" w14:textId="7F9E7C35"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5.11</w:t>
      </w:r>
      <w:r>
        <w:rPr>
          <w:rFonts w:asciiTheme="minorHAnsi" w:eastAsiaTheme="minorEastAsia" w:hAnsiTheme="minorHAnsi" w:cstheme="minorBidi"/>
          <w:kern w:val="2"/>
          <w:sz w:val="22"/>
          <w:szCs w:val="22"/>
          <w:lang w:val="de-DE" w:eastAsia="de-DE"/>
          <w14:ligatures w14:val="standardContextual"/>
        </w:rPr>
        <w:tab/>
      </w:r>
      <w:r>
        <w:t>Key Issue #10: Near-RT RIC APIs authentication</w:t>
      </w:r>
      <w:r>
        <w:tab/>
      </w:r>
      <w:r>
        <w:fldChar w:fldCharType="begin"/>
      </w:r>
      <w:r>
        <w:instrText xml:space="preserve"> PAGEREF _Toc151996120 \h </w:instrText>
      </w:r>
      <w:r>
        <w:fldChar w:fldCharType="separate"/>
      </w:r>
      <w:r>
        <w:t>24</w:t>
      </w:r>
      <w:r>
        <w:fldChar w:fldCharType="end"/>
      </w:r>
    </w:p>
    <w:p w14:paraId="1C154907" w14:textId="5E40653A"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5.11.1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_Toc151996121 \h </w:instrText>
      </w:r>
      <w:r>
        <w:fldChar w:fldCharType="separate"/>
      </w:r>
      <w:r>
        <w:t>24</w:t>
      </w:r>
      <w:r>
        <w:fldChar w:fldCharType="end"/>
      </w:r>
    </w:p>
    <w:p w14:paraId="779F52F4" w14:textId="4E2307F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5.11.2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_Toc151996122 \h </w:instrText>
      </w:r>
      <w:r>
        <w:fldChar w:fldCharType="separate"/>
      </w:r>
      <w:r>
        <w:t>24</w:t>
      </w:r>
      <w:r>
        <w:fldChar w:fldCharType="end"/>
      </w:r>
    </w:p>
    <w:p w14:paraId="363E4A6F" w14:textId="6E252176"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5.11.3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_Toc151996123 \h </w:instrText>
      </w:r>
      <w:r>
        <w:fldChar w:fldCharType="separate"/>
      </w:r>
      <w:r>
        <w:t>25</w:t>
      </w:r>
      <w:r>
        <w:fldChar w:fldCharType="end"/>
      </w:r>
    </w:p>
    <w:p w14:paraId="0EBA5E77" w14:textId="6FA5A4C4"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5.12</w:t>
      </w:r>
      <w:r>
        <w:rPr>
          <w:rFonts w:asciiTheme="minorHAnsi" w:eastAsiaTheme="minorEastAsia" w:hAnsiTheme="minorHAnsi" w:cstheme="minorBidi"/>
          <w:kern w:val="2"/>
          <w:sz w:val="22"/>
          <w:szCs w:val="22"/>
          <w:lang w:val="de-DE" w:eastAsia="de-DE"/>
          <w14:ligatures w14:val="standardContextual"/>
        </w:rPr>
        <w:tab/>
      </w:r>
      <w:r>
        <w:t>Key Issue #11: Near-RT RIC APIs authorization</w:t>
      </w:r>
      <w:r>
        <w:tab/>
      </w:r>
      <w:r>
        <w:fldChar w:fldCharType="begin"/>
      </w:r>
      <w:r>
        <w:instrText xml:space="preserve"> PAGEREF _Toc151996124 \h </w:instrText>
      </w:r>
      <w:r>
        <w:fldChar w:fldCharType="separate"/>
      </w:r>
      <w:r>
        <w:t>25</w:t>
      </w:r>
      <w:r>
        <w:fldChar w:fldCharType="end"/>
      </w:r>
    </w:p>
    <w:p w14:paraId="1EC6C26A" w14:textId="4E1E5050"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5.12.1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_Toc151996125 \h </w:instrText>
      </w:r>
      <w:r>
        <w:fldChar w:fldCharType="separate"/>
      </w:r>
      <w:r>
        <w:t>25</w:t>
      </w:r>
      <w:r>
        <w:fldChar w:fldCharType="end"/>
      </w:r>
    </w:p>
    <w:p w14:paraId="4A1D256A" w14:textId="7909F3A6"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5.12.2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_Toc151996126 \h </w:instrText>
      </w:r>
      <w:r>
        <w:fldChar w:fldCharType="separate"/>
      </w:r>
      <w:r>
        <w:t>26</w:t>
      </w:r>
      <w:r>
        <w:fldChar w:fldCharType="end"/>
      </w:r>
    </w:p>
    <w:p w14:paraId="5B31233B" w14:textId="7B485F88"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5.12.3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_Toc151996127 \h </w:instrText>
      </w:r>
      <w:r>
        <w:fldChar w:fldCharType="separate"/>
      </w:r>
      <w:r>
        <w:t>26</w:t>
      </w:r>
      <w:r>
        <w:fldChar w:fldCharType="end"/>
      </w:r>
    </w:p>
    <w:p w14:paraId="07217277" w14:textId="69483581"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5.13</w:t>
      </w:r>
      <w:r>
        <w:rPr>
          <w:rFonts w:asciiTheme="minorHAnsi" w:eastAsiaTheme="minorEastAsia" w:hAnsiTheme="minorHAnsi" w:cstheme="minorBidi"/>
          <w:kern w:val="2"/>
          <w:sz w:val="22"/>
          <w:szCs w:val="22"/>
          <w:lang w:val="de-DE" w:eastAsia="de-DE"/>
          <w14:ligatures w14:val="standardContextual"/>
        </w:rPr>
        <w:tab/>
      </w:r>
      <w:r>
        <w:t>Key Issue #12: xAppID abuse</w:t>
      </w:r>
      <w:r>
        <w:tab/>
      </w:r>
      <w:r>
        <w:fldChar w:fldCharType="begin"/>
      </w:r>
      <w:r>
        <w:instrText xml:space="preserve"> PAGEREF _Toc151996128 \h </w:instrText>
      </w:r>
      <w:r>
        <w:fldChar w:fldCharType="separate"/>
      </w:r>
      <w:r>
        <w:t>26</w:t>
      </w:r>
      <w:r>
        <w:fldChar w:fldCharType="end"/>
      </w:r>
    </w:p>
    <w:p w14:paraId="29310584" w14:textId="164F6F98"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5.13.1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_Toc151996129 \h </w:instrText>
      </w:r>
      <w:r>
        <w:fldChar w:fldCharType="separate"/>
      </w:r>
      <w:r>
        <w:t>26</w:t>
      </w:r>
      <w:r>
        <w:fldChar w:fldCharType="end"/>
      </w:r>
    </w:p>
    <w:p w14:paraId="58AD5AF7" w14:textId="54527676"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5.13.2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_Toc151996130 \h </w:instrText>
      </w:r>
      <w:r>
        <w:fldChar w:fldCharType="separate"/>
      </w:r>
      <w:r>
        <w:t>26</w:t>
      </w:r>
      <w:r>
        <w:fldChar w:fldCharType="end"/>
      </w:r>
    </w:p>
    <w:p w14:paraId="0D87908C" w14:textId="20E7F86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5.13.3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_Toc151996131 \h </w:instrText>
      </w:r>
      <w:r>
        <w:fldChar w:fldCharType="separate"/>
      </w:r>
      <w:r>
        <w:t>27</w:t>
      </w:r>
      <w:r>
        <w:fldChar w:fldCharType="end"/>
      </w:r>
    </w:p>
    <w:p w14:paraId="24C10408" w14:textId="4364A678"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5.14</w:t>
      </w:r>
      <w:r>
        <w:rPr>
          <w:rFonts w:asciiTheme="minorHAnsi" w:eastAsiaTheme="minorEastAsia" w:hAnsiTheme="minorHAnsi" w:cstheme="minorBidi"/>
          <w:kern w:val="2"/>
          <w:sz w:val="22"/>
          <w:szCs w:val="22"/>
          <w:lang w:val="de-DE" w:eastAsia="de-DE"/>
          <w14:ligatures w14:val="standardContextual"/>
        </w:rPr>
        <w:tab/>
      </w:r>
      <w:r>
        <w:t>Key Issue #13: Malicious Y1 Consumer</w:t>
      </w:r>
      <w:r>
        <w:tab/>
      </w:r>
      <w:r>
        <w:fldChar w:fldCharType="begin"/>
      </w:r>
      <w:r>
        <w:instrText xml:space="preserve"> PAGEREF _Toc151996132 \h </w:instrText>
      </w:r>
      <w:r>
        <w:fldChar w:fldCharType="separate"/>
      </w:r>
      <w:r>
        <w:t>27</w:t>
      </w:r>
      <w:r>
        <w:fldChar w:fldCharType="end"/>
      </w:r>
    </w:p>
    <w:p w14:paraId="1BC47116" w14:textId="6E63EB97"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5.14.1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_Toc151996133 \h </w:instrText>
      </w:r>
      <w:r>
        <w:fldChar w:fldCharType="separate"/>
      </w:r>
      <w:r>
        <w:t>27</w:t>
      </w:r>
      <w:r>
        <w:fldChar w:fldCharType="end"/>
      </w:r>
    </w:p>
    <w:p w14:paraId="5A332C16" w14:textId="4C85C66B"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5.14.2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_Toc151996134 \h </w:instrText>
      </w:r>
      <w:r>
        <w:fldChar w:fldCharType="separate"/>
      </w:r>
      <w:r>
        <w:t>27</w:t>
      </w:r>
      <w:r>
        <w:fldChar w:fldCharType="end"/>
      </w:r>
    </w:p>
    <w:p w14:paraId="782F32B0" w14:textId="01B7328D"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5.14.3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_Toc151996135 \h </w:instrText>
      </w:r>
      <w:r>
        <w:fldChar w:fldCharType="separate"/>
      </w:r>
      <w:r>
        <w:t>27</w:t>
      </w:r>
      <w:r>
        <w:fldChar w:fldCharType="end"/>
      </w:r>
    </w:p>
    <w:p w14:paraId="45B87CF4" w14:textId="47564447"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5.15</w:t>
      </w:r>
      <w:r>
        <w:rPr>
          <w:rFonts w:asciiTheme="minorHAnsi" w:eastAsiaTheme="minorEastAsia" w:hAnsiTheme="minorHAnsi" w:cstheme="minorBidi"/>
          <w:kern w:val="2"/>
          <w:sz w:val="22"/>
          <w:szCs w:val="22"/>
          <w:lang w:val="de-DE" w:eastAsia="de-DE"/>
          <w14:ligatures w14:val="standardContextual"/>
        </w:rPr>
        <w:tab/>
      </w:r>
      <w:r>
        <w:t>Key Issue #14: Malicious E2 Node</w:t>
      </w:r>
      <w:r>
        <w:tab/>
      </w:r>
      <w:r>
        <w:fldChar w:fldCharType="begin"/>
      </w:r>
      <w:r>
        <w:instrText xml:space="preserve"> PAGEREF _Toc151996136 \h </w:instrText>
      </w:r>
      <w:r>
        <w:fldChar w:fldCharType="separate"/>
      </w:r>
      <w:r>
        <w:t>28</w:t>
      </w:r>
      <w:r>
        <w:fldChar w:fldCharType="end"/>
      </w:r>
    </w:p>
    <w:p w14:paraId="519E6F96" w14:textId="6238378C"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5.15.1</w:t>
      </w:r>
      <w:r>
        <w:rPr>
          <w:rFonts w:asciiTheme="minorHAnsi" w:eastAsiaTheme="minorEastAsia" w:hAnsiTheme="minorHAnsi" w:cstheme="minorBidi"/>
          <w:kern w:val="2"/>
          <w:sz w:val="22"/>
          <w:szCs w:val="22"/>
          <w:lang w:val="de-DE" w:eastAsia="de-DE"/>
          <w14:ligatures w14:val="standardContextual"/>
        </w:rPr>
        <w:tab/>
      </w:r>
      <w:r>
        <w:t>Key issue detail</w:t>
      </w:r>
      <w:r>
        <w:tab/>
      </w:r>
      <w:r>
        <w:fldChar w:fldCharType="begin"/>
      </w:r>
      <w:r>
        <w:instrText xml:space="preserve"> PAGEREF _Toc151996137 \h </w:instrText>
      </w:r>
      <w:r>
        <w:fldChar w:fldCharType="separate"/>
      </w:r>
      <w:r>
        <w:t>28</w:t>
      </w:r>
      <w:r>
        <w:fldChar w:fldCharType="end"/>
      </w:r>
    </w:p>
    <w:p w14:paraId="462BAA41" w14:textId="4FA4B4CB"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5.15.2</w:t>
      </w:r>
      <w:r>
        <w:rPr>
          <w:rFonts w:asciiTheme="minorHAnsi" w:eastAsiaTheme="minorEastAsia" w:hAnsiTheme="minorHAnsi" w:cstheme="minorBidi"/>
          <w:kern w:val="2"/>
          <w:sz w:val="22"/>
          <w:szCs w:val="22"/>
          <w:lang w:val="de-DE" w:eastAsia="de-DE"/>
          <w14:ligatures w14:val="standardContextual"/>
        </w:rPr>
        <w:tab/>
      </w:r>
      <w:r>
        <w:t>Security threats</w:t>
      </w:r>
      <w:r>
        <w:tab/>
      </w:r>
      <w:r>
        <w:fldChar w:fldCharType="begin"/>
      </w:r>
      <w:r>
        <w:instrText xml:space="preserve"> PAGEREF _Toc151996138 \h </w:instrText>
      </w:r>
      <w:r>
        <w:fldChar w:fldCharType="separate"/>
      </w:r>
      <w:r>
        <w:t>28</w:t>
      </w:r>
      <w:r>
        <w:fldChar w:fldCharType="end"/>
      </w:r>
    </w:p>
    <w:p w14:paraId="142F5483" w14:textId="794EF78C"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5.15.3</w:t>
      </w:r>
      <w:r>
        <w:rPr>
          <w:rFonts w:asciiTheme="minorHAnsi" w:eastAsiaTheme="minorEastAsia" w:hAnsiTheme="minorHAnsi" w:cstheme="minorBidi"/>
          <w:kern w:val="2"/>
          <w:sz w:val="22"/>
          <w:szCs w:val="22"/>
          <w:lang w:val="de-DE" w:eastAsia="de-DE"/>
          <w14:ligatures w14:val="standardContextual"/>
        </w:rPr>
        <w:tab/>
      </w:r>
      <w:r>
        <w:t>Potential security requirements</w:t>
      </w:r>
      <w:r>
        <w:tab/>
      </w:r>
      <w:r>
        <w:fldChar w:fldCharType="begin"/>
      </w:r>
      <w:r>
        <w:instrText xml:space="preserve"> PAGEREF _Toc151996139 \h </w:instrText>
      </w:r>
      <w:r>
        <w:fldChar w:fldCharType="separate"/>
      </w:r>
      <w:r>
        <w:t>28</w:t>
      </w:r>
      <w:r>
        <w:fldChar w:fldCharType="end"/>
      </w:r>
    </w:p>
    <w:p w14:paraId="76C9D158" w14:textId="68260717" w:rsidR="00123AC3" w:rsidRDefault="00123AC3">
      <w:pPr>
        <w:pStyle w:val="TOC1"/>
        <w:rPr>
          <w:rFonts w:asciiTheme="minorHAnsi" w:eastAsiaTheme="minorEastAsia" w:hAnsiTheme="minorHAnsi" w:cstheme="minorBidi"/>
          <w:kern w:val="2"/>
          <w:szCs w:val="22"/>
          <w:lang w:val="de-DE" w:eastAsia="de-DE"/>
          <w14:ligatures w14:val="standardContextual"/>
        </w:rPr>
      </w:pPr>
      <w:r>
        <w:t>6</w:t>
      </w:r>
      <w:r>
        <w:rPr>
          <w:rFonts w:asciiTheme="minorHAnsi" w:eastAsiaTheme="minorEastAsia" w:hAnsiTheme="minorHAnsi" w:cstheme="minorBidi"/>
          <w:kern w:val="2"/>
          <w:szCs w:val="22"/>
          <w:lang w:val="de-DE" w:eastAsia="de-DE"/>
          <w14:ligatures w14:val="standardContextual"/>
        </w:rPr>
        <w:tab/>
      </w:r>
      <w:r>
        <w:t>Mitigations and Solutions</w:t>
      </w:r>
      <w:r>
        <w:tab/>
      </w:r>
      <w:r>
        <w:fldChar w:fldCharType="begin"/>
      </w:r>
      <w:r>
        <w:instrText xml:space="preserve"> PAGEREF _Toc151996140 \h </w:instrText>
      </w:r>
      <w:r>
        <w:fldChar w:fldCharType="separate"/>
      </w:r>
      <w:r>
        <w:t>29</w:t>
      </w:r>
      <w:r>
        <w:fldChar w:fldCharType="end"/>
      </w:r>
    </w:p>
    <w:p w14:paraId="3771202B" w14:textId="000CFFBC"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_Toc151996141 \h </w:instrText>
      </w:r>
      <w:r>
        <w:fldChar w:fldCharType="separate"/>
      </w:r>
      <w:r>
        <w:t>29</w:t>
      </w:r>
      <w:r>
        <w:fldChar w:fldCharType="end"/>
      </w:r>
    </w:p>
    <w:p w14:paraId="09EBED90" w14:textId="546AD7CB"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6.2</w:t>
      </w:r>
      <w:r>
        <w:rPr>
          <w:rFonts w:asciiTheme="minorHAnsi" w:eastAsiaTheme="minorEastAsia" w:hAnsiTheme="minorHAnsi" w:cstheme="minorBidi"/>
          <w:kern w:val="2"/>
          <w:sz w:val="22"/>
          <w:szCs w:val="22"/>
          <w:lang w:val="de-DE" w:eastAsia="de-DE"/>
          <w14:ligatures w14:val="standardContextual"/>
        </w:rPr>
        <w:tab/>
      </w:r>
      <w:r>
        <w:t>Solution #1: Secure onboarding and deployment of xApps in Near-RT RIC</w:t>
      </w:r>
      <w:r>
        <w:tab/>
      </w:r>
      <w:r>
        <w:fldChar w:fldCharType="begin"/>
      </w:r>
      <w:r>
        <w:instrText xml:space="preserve"> PAGEREF _Toc151996142 \h </w:instrText>
      </w:r>
      <w:r>
        <w:fldChar w:fldCharType="separate"/>
      </w:r>
      <w:r>
        <w:t>29</w:t>
      </w:r>
      <w:r>
        <w:fldChar w:fldCharType="end"/>
      </w:r>
    </w:p>
    <w:p w14:paraId="3B055BEB" w14:textId="6C5B12A6"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6.2.1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_Toc151996143 \h </w:instrText>
      </w:r>
      <w:r>
        <w:fldChar w:fldCharType="separate"/>
      </w:r>
      <w:r>
        <w:t>29</w:t>
      </w:r>
      <w:r>
        <w:fldChar w:fldCharType="end"/>
      </w:r>
    </w:p>
    <w:p w14:paraId="57A41F76" w14:textId="0F0345BC"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6.2.2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_Toc151996144 \h </w:instrText>
      </w:r>
      <w:r>
        <w:fldChar w:fldCharType="separate"/>
      </w:r>
      <w:r>
        <w:t>29</w:t>
      </w:r>
      <w:r>
        <w:fldChar w:fldCharType="end"/>
      </w:r>
    </w:p>
    <w:p w14:paraId="4E57CA95" w14:textId="07B7635D"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6.2.3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_Toc151996145 \h </w:instrText>
      </w:r>
      <w:r>
        <w:fldChar w:fldCharType="separate"/>
      </w:r>
      <w:r>
        <w:t>31</w:t>
      </w:r>
      <w:r>
        <w:fldChar w:fldCharType="end"/>
      </w:r>
    </w:p>
    <w:p w14:paraId="1903925E" w14:textId="4F598684"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6.3</w:t>
      </w:r>
      <w:r>
        <w:rPr>
          <w:rFonts w:asciiTheme="minorHAnsi" w:eastAsiaTheme="minorEastAsia" w:hAnsiTheme="minorHAnsi" w:cstheme="minorBidi"/>
          <w:kern w:val="2"/>
          <w:sz w:val="22"/>
          <w:szCs w:val="22"/>
          <w:lang w:val="de-DE" w:eastAsia="de-DE"/>
          <w14:ligatures w14:val="standardContextual"/>
        </w:rPr>
        <w:tab/>
      </w:r>
      <w:r>
        <w:t>Solution #2: Security management of risks in open-source components of Near-RT RIC architecture</w:t>
      </w:r>
      <w:r>
        <w:tab/>
      </w:r>
      <w:r>
        <w:fldChar w:fldCharType="begin"/>
      </w:r>
      <w:r>
        <w:instrText xml:space="preserve"> PAGEREF _Toc151996146 \h </w:instrText>
      </w:r>
      <w:r>
        <w:fldChar w:fldCharType="separate"/>
      </w:r>
      <w:r>
        <w:t>31</w:t>
      </w:r>
      <w:r>
        <w:fldChar w:fldCharType="end"/>
      </w:r>
    </w:p>
    <w:p w14:paraId="3912EAA1" w14:textId="7A1F215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6.3.1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_Toc151996147 \h </w:instrText>
      </w:r>
      <w:r>
        <w:fldChar w:fldCharType="separate"/>
      </w:r>
      <w:r>
        <w:t>31</w:t>
      </w:r>
      <w:r>
        <w:fldChar w:fldCharType="end"/>
      </w:r>
    </w:p>
    <w:p w14:paraId="25BFEB19" w14:textId="60283EEA"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6.3.2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_Toc151996148 \h </w:instrText>
      </w:r>
      <w:r>
        <w:fldChar w:fldCharType="separate"/>
      </w:r>
      <w:r>
        <w:t>32</w:t>
      </w:r>
      <w:r>
        <w:fldChar w:fldCharType="end"/>
      </w:r>
    </w:p>
    <w:p w14:paraId="4EAAD1EF" w14:textId="64F77382"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6.3.3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_Toc151996149 \h </w:instrText>
      </w:r>
      <w:r>
        <w:fldChar w:fldCharType="separate"/>
      </w:r>
      <w:r>
        <w:t>34</w:t>
      </w:r>
      <w:r>
        <w:fldChar w:fldCharType="end"/>
      </w:r>
    </w:p>
    <w:p w14:paraId="0A448BFA" w14:textId="1C61AEDA"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6.4</w:t>
      </w:r>
      <w:r>
        <w:rPr>
          <w:rFonts w:asciiTheme="minorHAnsi" w:eastAsiaTheme="minorEastAsia" w:hAnsiTheme="minorHAnsi" w:cstheme="minorBidi"/>
          <w:kern w:val="2"/>
          <w:sz w:val="22"/>
          <w:szCs w:val="22"/>
          <w:lang w:val="de-DE" w:eastAsia="de-DE"/>
          <w14:ligatures w14:val="standardContextual"/>
        </w:rPr>
        <w:tab/>
      </w:r>
      <w:r>
        <w:t>Solution #3: Authentication schema for APIs</w:t>
      </w:r>
      <w:r>
        <w:tab/>
      </w:r>
      <w:r>
        <w:fldChar w:fldCharType="begin"/>
      </w:r>
      <w:r>
        <w:instrText xml:space="preserve"> PAGEREF _Toc151996150 \h </w:instrText>
      </w:r>
      <w:r>
        <w:fldChar w:fldCharType="separate"/>
      </w:r>
      <w:r>
        <w:t>34</w:t>
      </w:r>
      <w:r>
        <w:fldChar w:fldCharType="end"/>
      </w:r>
    </w:p>
    <w:p w14:paraId="02BABA9C" w14:textId="53E5E100"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6.4.1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_Toc151996151 \h </w:instrText>
      </w:r>
      <w:r>
        <w:fldChar w:fldCharType="separate"/>
      </w:r>
      <w:r>
        <w:t>34</w:t>
      </w:r>
      <w:r>
        <w:fldChar w:fldCharType="end"/>
      </w:r>
    </w:p>
    <w:p w14:paraId="50959C68" w14:textId="7C3B7ECF"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6.4.2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_Toc151996152 \h </w:instrText>
      </w:r>
      <w:r>
        <w:fldChar w:fldCharType="separate"/>
      </w:r>
      <w:r>
        <w:t>35</w:t>
      </w:r>
      <w:r>
        <w:fldChar w:fldCharType="end"/>
      </w:r>
    </w:p>
    <w:p w14:paraId="169E224B" w14:textId="39634F50"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6.4.3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_Toc151996153 \h </w:instrText>
      </w:r>
      <w:r>
        <w:fldChar w:fldCharType="separate"/>
      </w:r>
      <w:r>
        <w:t>36</w:t>
      </w:r>
      <w:r>
        <w:fldChar w:fldCharType="end"/>
      </w:r>
    </w:p>
    <w:p w14:paraId="4B965FED" w14:textId="24307EDE"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6.5</w:t>
      </w:r>
      <w:r>
        <w:rPr>
          <w:rFonts w:asciiTheme="minorHAnsi" w:eastAsiaTheme="minorEastAsia" w:hAnsiTheme="minorHAnsi" w:cstheme="minorBidi"/>
          <w:kern w:val="2"/>
          <w:sz w:val="22"/>
          <w:szCs w:val="22"/>
          <w:lang w:val="de-DE" w:eastAsia="de-DE"/>
          <w14:ligatures w14:val="standardContextual"/>
        </w:rPr>
        <w:tab/>
      </w:r>
      <w:r>
        <w:t>Solution #4: Authorization framework for APIs</w:t>
      </w:r>
      <w:r>
        <w:tab/>
      </w:r>
      <w:r>
        <w:fldChar w:fldCharType="begin"/>
      </w:r>
      <w:r>
        <w:instrText xml:space="preserve"> PAGEREF _Toc151996154 \h </w:instrText>
      </w:r>
      <w:r>
        <w:fldChar w:fldCharType="separate"/>
      </w:r>
      <w:r>
        <w:t>36</w:t>
      </w:r>
      <w:r>
        <w:fldChar w:fldCharType="end"/>
      </w:r>
    </w:p>
    <w:p w14:paraId="62EAE847" w14:textId="309FF3F9"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6.5.1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_Toc151996155 \h </w:instrText>
      </w:r>
      <w:r>
        <w:fldChar w:fldCharType="separate"/>
      </w:r>
      <w:r>
        <w:t>36</w:t>
      </w:r>
      <w:r>
        <w:fldChar w:fldCharType="end"/>
      </w:r>
    </w:p>
    <w:p w14:paraId="68DDDC2F" w14:textId="0FEF3857"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6.5.2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_Toc151996156 \h </w:instrText>
      </w:r>
      <w:r>
        <w:fldChar w:fldCharType="separate"/>
      </w:r>
      <w:r>
        <w:t>36</w:t>
      </w:r>
      <w:r>
        <w:fldChar w:fldCharType="end"/>
      </w:r>
    </w:p>
    <w:p w14:paraId="2254E299" w14:textId="4AD7144F"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6.5.3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_Toc151996157 \h </w:instrText>
      </w:r>
      <w:r>
        <w:fldChar w:fldCharType="separate"/>
      </w:r>
      <w:r>
        <w:t>38</w:t>
      </w:r>
      <w:r>
        <w:fldChar w:fldCharType="end"/>
      </w:r>
    </w:p>
    <w:p w14:paraId="2D85D429" w14:textId="09A01EE1"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6.6</w:t>
      </w:r>
      <w:r>
        <w:rPr>
          <w:rFonts w:asciiTheme="minorHAnsi" w:eastAsiaTheme="minorEastAsia" w:hAnsiTheme="minorHAnsi" w:cstheme="minorBidi"/>
          <w:kern w:val="2"/>
          <w:sz w:val="22"/>
          <w:szCs w:val="22"/>
          <w:lang w:val="de-DE" w:eastAsia="de-DE"/>
          <w14:ligatures w14:val="standardContextual"/>
        </w:rPr>
        <w:tab/>
      </w:r>
      <w:r>
        <w:t>Solution #5: Near-RT RIC database and SDL access control mechanisms</w:t>
      </w:r>
      <w:r>
        <w:tab/>
      </w:r>
      <w:r>
        <w:fldChar w:fldCharType="begin"/>
      </w:r>
      <w:r>
        <w:instrText xml:space="preserve"> PAGEREF _Toc151996158 \h </w:instrText>
      </w:r>
      <w:r>
        <w:fldChar w:fldCharType="separate"/>
      </w:r>
      <w:r>
        <w:t>38</w:t>
      </w:r>
      <w:r>
        <w:fldChar w:fldCharType="end"/>
      </w:r>
    </w:p>
    <w:p w14:paraId="0228F4CD" w14:textId="382EAD37"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6.6.1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_Toc151996159 \h </w:instrText>
      </w:r>
      <w:r>
        <w:fldChar w:fldCharType="separate"/>
      </w:r>
      <w:r>
        <w:t>38</w:t>
      </w:r>
      <w:r>
        <w:fldChar w:fldCharType="end"/>
      </w:r>
    </w:p>
    <w:p w14:paraId="78441005" w14:textId="6DD95490"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6.6.2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_Toc151996160 \h </w:instrText>
      </w:r>
      <w:r>
        <w:fldChar w:fldCharType="separate"/>
      </w:r>
      <w:r>
        <w:t>38</w:t>
      </w:r>
      <w:r>
        <w:fldChar w:fldCharType="end"/>
      </w:r>
    </w:p>
    <w:p w14:paraId="66278ED2" w14:textId="2B8BE6F6"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6.6.3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_Toc151996161 \h </w:instrText>
      </w:r>
      <w:r>
        <w:fldChar w:fldCharType="separate"/>
      </w:r>
      <w:r>
        <w:t>39</w:t>
      </w:r>
      <w:r>
        <w:fldChar w:fldCharType="end"/>
      </w:r>
    </w:p>
    <w:p w14:paraId="169EFA90" w14:textId="437B8B7C"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6.7</w:t>
      </w:r>
      <w:r>
        <w:rPr>
          <w:rFonts w:asciiTheme="minorHAnsi" w:eastAsiaTheme="minorEastAsia" w:hAnsiTheme="minorHAnsi" w:cstheme="minorBidi"/>
          <w:kern w:val="2"/>
          <w:sz w:val="22"/>
          <w:szCs w:val="22"/>
          <w:lang w:val="de-DE" w:eastAsia="de-DE"/>
          <w14:ligatures w14:val="standardContextual"/>
        </w:rPr>
        <w:tab/>
      </w:r>
      <w:r>
        <w:t>Solution #6: Security Logging (part of FCAPS)</w:t>
      </w:r>
      <w:r>
        <w:tab/>
      </w:r>
      <w:r>
        <w:fldChar w:fldCharType="begin"/>
      </w:r>
      <w:r>
        <w:instrText xml:space="preserve"> PAGEREF _Toc151996162 \h </w:instrText>
      </w:r>
      <w:r>
        <w:fldChar w:fldCharType="separate"/>
      </w:r>
      <w:r>
        <w:t>40</w:t>
      </w:r>
      <w:r>
        <w:fldChar w:fldCharType="end"/>
      </w:r>
    </w:p>
    <w:p w14:paraId="6BFF2BD8" w14:textId="4632A2F3"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6.7.1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_Toc151996163 \h </w:instrText>
      </w:r>
      <w:r>
        <w:fldChar w:fldCharType="separate"/>
      </w:r>
      <w:r>
        <w:t>40</w:t>
      </w:r>
      <w:r>
        <w:fldChar w:fldCharType="end"/>
      </w:r>
    </w:p>
    <w:p w14:paraId="3741ECE3" w14:textId="7E5CD299"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6.7.2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_Toc151996164 \h </w:instrText>
      </w:r>
      <w:r>
        <w:fldChar w:fldCharType="separate"/>
      </w:r>
      <w:r>
        <w:t>40</w:t>
      </w:r>
      <w:r>
        <w:fldChar w:fldCharType="end"/>
      </w:r>
    </w:p>
    <w:p w14:paraId="77299E32" w14:textId="30F1E460"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6.7.3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_Toc151996165 \h </w:instrText>
      </w:r>
      <w:r>
        <w:fldChar w:fldCharType="separate"/>
      </w:r>
      <w:r>
        <w:t>40</w:t>
      </w:r>
      <w:r>
        <w:fldChar w:fldCharType="end"/>
      </w:r>
    </w:p>
    <w:p w14:paraId="12A6ED49" w14:textId="122B4796"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6.8</w:t>
      </w:r>
      <w:r>
        <w:rPr>
          <w:rFonts w:asciiTheme="minorHAnsi" w:eastAsiaTheme="minorEastAsia" w:hAnsiTheme="minorHAnsi" w:cstheme="minorBidi"/>
          <w:kern w:val="2"/>
          <w:sz w:val="22"/>
          <w:szCs w:val="22"/>
          <w:lang w:val="de-DE" w:eastAsia="de-DE"/>
          <w14:ligatures w14:val="standardContextual"/>
        </w:rPr>
        <w:tab/>
      </w:r>
      <w:r>
        <w:t>Solution #7: Access control mechanism for API repository/registry</w:t>
      </w:r>
      <w:r>
        <w:tab/>
      </w:r>
      <w:r>
        <w:fldChar w:fldCharType="begin"/>
      </w:r>
      <w:r>
        <w:instrText xml:space="preserve"> PAGEREF _Toc151996166 \h </w:instrText>
      </w:r>
      <w:r>
        <w:fldChar w:fldCharType="separate"/>
      </w:r>
      <w:r>
        <w:t>40</w:t>
      </w:r>
      <w:r>
        <w:fldChar w:fldCharType="end"/>
      </w:r>
    </w:p>
    <w:p w14:paraId="28E9CC95" w14:textId="5A7A12B6"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6.8.1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_Toc151996167 \h </w:instrText>
      </w:r>
      <w:r>
        <w:fldChar w:fldCharType="separate"/>
      </w:r>
      <w:r>
        <w:t>40</w:t>
      </w:r>
      <w:r>
        <w:fldChar w:fldCharType="end"/>
      </w:r>
    </w:p>
    <w:p w14:paraId="2C5A3969" w14:textId="1396F1C2"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6.8.2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_Toc151996168 \h </w:instrText>
      </w:r>
      <w:r>
        <w:fldChar w:fldCharType="separate"/>
      </w:r>
      <w:r>
        <w:t>41</w:t>
      </w:r>
      <w:r>
        <w:fldChar w:fldCharType="end"/>
      </w:r>
    </w:p>
    <w:p w14:paraId="1C593D59" w14:textId="6B37F1E6"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6.8.3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_Toc151996169 \h </w:instrText>
      </w:r>
      <w:r>
        <w:fldChar w:fldCharType="separate"/>
      </w:r>
      <w:r>
        <w:t>41</w:t>
      </w:r>
      <w:r>
        <w:fldChar w:fldCharType="end"/>
      </w:r>
    </w:p>
    <w:p w14:paraId="26934EC2" w14:textId="29ADAB47"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6.9</w:t>
      </w:r>
      <w:r>
        <w:rPr>
          <w:rFonts w:asciiTheme="minorHAnsi" w:eastAsiaTheme="minorEastAsia" w:hAnsiTheme="minorHAnsi" w:cstheme="minorBidi"/>
          <w:kern w:val="2"/>
          <w:sz w:val="22"/>
          <w:szCs w:val="22"/>
          <w:lang w:val="de-DE" w:eastAsia="de-DE"/>
          <w14:ligatures w14:val="standardContextual"/>
        </w:rPr>
        <w:tab/>
      </w:r>
      <w:r>
        <w:t>Solution #8: Secure mechanisms for E2 interface</w:t>
      </w:r>
      <w:r>
        <w:tab/>
      </w:r>
      <w:r>
        <w:fldChar w:fldCharType="begin"/>
      </w:r>
      <w:r>
        <w:instrText xml:space="preserve"> PAGEREF _Toc151996170 \h </w:instrText>
      </w:r>
      <w:r>
        <w:fldChar w:fldCharType="separate"/>
      </w:r>
      <w:r>
        <w:t>41</w:t>
      </w:r>
      <w:r>
        <w:fldChar w:fldCharType="end"/>
      </w:r>
    </w:p>
    <w:p w14:paraId="7C4130A1" w14:textId="3CF43E1D"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6.9.1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_Toc151996171 \h </w:instrText>
      </w:r>
      <w:r>
        <w:fldChar w:fldCharType="separate"/>
      </w:r>
      <w:r>
        <w:t>41</w:t>
      </w:r>
      <w:r>
        <w:fldChar w:fldCharType="end"/>
      </w:r>
    </w:p>
    <w:p w14:paraId="6BF38D9E" w14:textId="0C81F169"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6.9.2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_Toc151996172 \h </w:instrText>
      </w:r>
      <w:r>
        <w:fldChar w:fldCharType="separate"/>
      </w:r>
      <w:r>
        <w:t>41</w:t>
      </w:r>
      <w:r>
        <w:fldChar w:fldCharType="end"/>
      </w:r>
    </w:p>
    <w:p w14:paraId="798CCD6C" w14:textId="65C50E7F"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6.9.3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_Toc151996173 \h </w:instrText>
      </w:r>
      <w:r>
        <w:fldChar w:fldCharType="separate"/>
      </w:r>
      <w:r>
        <w:t>41</w:t>
      </w:r>
      <w:r>
        <w:fldChar w:fldCharType="end"/>
      </w:r>
    </w:p>
    <w:p w14:paraId="29B19F26" w14:textId="5B28920A"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6.10</w:t>
      </w:r>
      <w:r>
        <w:rPr>
          <w:rFonts w:asciiTheme="minorHAnsi" w:eastAsiaTheme="minorEastAsia" w:hAnsiTheme="minorHAnsi" w:cstheme="minorBidi"/>
          <w:kern w:val="2"/>
          <w:sz w:val="22"/>
          <w:szCs w:val="22"/>
          <w:lang w:val="de-DE" w:eastAsia="de-DE"/>
          <w14:ligatures w14:val="standardContextual"/>
        </w:rPr>
        <w:tab/>
      </w:r>
      <w:r>
        <w:t>Solution #9: Secure mechanisms for A1 interface</w:t>
      </w:r>
      <w:r>
        <w:tab/>
      </w:r>
      <w:r>
        <w:fldChar w:fldCharType="begin"/>
      </w:r>
      <w:r>
        <w:instrText xml:space="preserve"> PAGEREF _Toc151996174 \h </w:instrText>
      </w:r>
      <w:r>
        <w:fldChar w:fldCharType="separate"/>
      </w:r>
      <w:r>
        <w:t>41</w:t>
      </w:r>
      <w:r>
        <w:fldChar w:fldCharType="end"/>
      </w:r>
    </w:p>
    <w:p w14:paraId="1E333279" w14:textId="45197E23"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6.10.1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_Toc151996175 \h </w:instrText>
      </w:r>
      <w:r>
        <w:fldChar w:fldCharType="separate"/>
      </w:r>
      <w:r>
        <w:t>41</w:t>
      </w:r>
      <w:r>
        <w:fldChar w:fldCharType="end"/>
      </w:r>
    </w:p>
    <w:p w14:paraId="2D24123E" w14:textId="20D4FEA7"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6.10.2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_Toc151996176 \h </w:instrText>
      </w:r>
      <w:r>
        <w:fldChar w:fldCharType="separate"/>
      </w:r>
      <w:r>
        <w:t>42</w:t>
      </w:r>
      <w:r>
        <w:fldChar w:fldCharType="end"/>
      </w:r>
    </w:p>
    <w:p w14:paraId="5BDC9689" w14:textId="151FE4BD"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6.10.3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_Toc151996177 \h </w:instrText>
      </w:r>
      <w:r>
        <w:fldChar w:fldCharType="separate"/>
      </w:r>
      <w:r>
        <w:t>42</w:t>
      </w:r>
      <w:r>
        <w:fldChar w:fldCharType="end"/>
      </w:r>
    </w:p>
    <w:p w14:paraId="3887E095" w14:textId="7387C54A"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lastRenderedPageBreak/>
        <w:t>6.11</w:t>
      </w:r>
      <w:r>
        <w:rPr>
          <w:rFonts w:asciiTheme="minorHAnsi" w:eastAsiaTheme="minorEastAsia" w:hAnsiTheme="minorHAnsi" w:cstheme="minorBidi"/>
          <w:kern w:val="2"/>
          <w:sz w:val="22"/>
          <w:szCs w:val="22"/>
          <w:lang w:val="de-DE" w:eastAsia="de-DE"/>
          <w14:ligatures w14:val="standardContextual"/>
        </w:rPr>
        <w:tab/>
      </w:r>
      <w:r>
        <w:t>Solution #10: Secure mechanisms for O1 interface</w:t>
      </w:r>
      <w:r>
        <w:tab/>
      </w:r>
      <w:r>
        <w:fldChar w:fldCharType="begin"/>
      </w:r>
      <w:r>
        <w:instrText xml:space="preserve"> PAGEREF _Toc151996178 \h </w:instrText>
      </w:r>
      <w:r>
        <w:fldChar w:fldCharType="separate"/>
      </w:r>
      <w:r>
        <w:t>42</w:t>
      </w:r>
      <w:r>
        <w:fldChar w:fldCharType="end"/>
      </w:r>
    </w:p>
    <w:p w14:paraId="4FBF93A9" w14:textId="709E32C6"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6.11.1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_Toc151996179 \h </w:instrText>
      </w:r>
      <w:r>
        <w:fldChar w:fldCharType="separate"/>
      </w:r>
      <w:r>
        <w:t>42</w:t>
      </w:r>
      <w:r>
        <w:fldChar w:fldCharType="end"/>
      </w:r>
    </w:p>
    <w:p w14:paraId="0390AAF1" w14:textId="7AA1DF5D"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6.11.2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_Toc151996180 \h </w:instrText>
      </w:r>
      <w:r>
        <w:fldChar w:fldCharType="separate"/>
      </w:r>
      <w:r>
        <w:t>42</w:t>
      </w:r>
      <w:r>
        <w:fldChar w:fldCharType="end"/>
      </w:r>
    </w:p>
    <w:p w14:paraId="5FFA8C48" w14:textId="5583D924"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6.11.3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_Toc151996181 \h </w:instrText>
      </w:r>
      <w:r>
        <w:fldChar w:fldCharType="separate"/>
      </w:r>
      <w:r>
        <w:t>42</w:t>
      </w:r>
      <w:r>
        <w:fldChar w:fldCharType="end"/>
      </w:r>
    </w:p>
    <w:p w14:paraId="29E490DB" w14:textId="0C4C181C"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6.12</w:t>
      </w:r>
      <w:r>
        <w:rPr>
          <w:rFonts w:asciiTheme="minorHAnsi" w:eastAsiaTheme="minorEastAsia" w:hAnsiTheme="minorHAnsi" w:cstheme="minorBidi"/>
          <w:kern w:val="2"/>
          <w:sz w:val="22"/>
          <w:szCs w:val="22"/>
          <w:lang w:val="de-DE" w:eastAsia="de-DE"/>
          <w14:ligatures w14:val="standardContextual"/>
        </w:rPr>
        <w:tab/>
      </w:r>
      <w:r>
        <w:t>Solution #11: Mitigation for conflicting xApps</w:t>
      </w:r>
      <w:r>
        <w:tab/>
      </w:r>
      <w:r>
        <w:fldChar w:fldCharType="begin"/>
      </w:r>
      <w:r>
        <w:instrText xml:space="preserve"> PAGEREF _Toc151996182 \h </w:instrText>
      </w:r>
      <w:r>
        <w:fldChar w:fldCharType="separate"/>
      </w:r>
      <w:r>
        <w:t>42</w:t>
      </w:r>
      <w:r>
        <w:fldChar w:fldCharType="end"/>
      </w:r>
    </w:p>
    <w:p w14:paraId="4095EE36" w14:textId="755AD0C1"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6.12.1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_Toc151996183 \h </w:instrText>
      </w:r>
      <w:r>
        <w:fldChar w:fldCharType="separate"/>
      </w:r>
      <w:r>
        <w:t>42</w:t>
      </w:r>
      <w:r>
        <w:fldChar w:fldCharType="end"/>
      </w:r>
    </w:p>
    <w:p w14:paraId="52E0607D" w14:textId="266C6106"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6.12.2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_Toc151996184 \h </w:instrText>
      </w:r>
      <w:r>
        <w:fldChar w:fldCharType="separate"/>
      </w:r>
      <w:r>
        <w:t>43</w:t>
      </w:r>
      <w:r>
        <w:fldChar w:fldCharType="end"/>
      </w:r>
    </w:p>
    <w:p w14:paraId="04E27135" w14:textId="6A5D5433"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6.12.3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_Toc151996185 \h </w:instrText>
      </w:r>
      <w:r>
        <w:fldChar w:fldCharType="separate"/>
      </w:r>
      <w:r>
        <w:t>43</w:t>
      </w:r>
      <w:r>
        <w:fldChar w:fldCharType="end"/>
      </w:r>
    </w:p>
    <w:p w14:paraId="7E1DB0E7" w14:textId="2C8B64AE"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6.13</w:t>
      </w:r>
      <w:r>
        <w:rPr>
          <w:rFonts w:asciiTheme="minorHAnsi" w:eastAsiaTheme="minorEastAsia" w:hAnsiTheme="minorHAnsi" w:cstheme="minorBidi"/>
          <w:kern w:val="2"/>
          <w:sz w:val="22"/>
          <w:szCs w:val="22"/>
          <w:lang w:val="de-DE" w:eastAsia="de-DE"/>
          <w14:ligatures w14:val="standardContextual"/>
        </w:rPr>
        <w:tab/>
      </w:r>
      <w:r>
        <w:t>Solution #12: A1 Policy authentication</w:t>
      </w:r>
      <w:r>
        <w:tab/>
      </w:r>
      <w:r>
        <w:fldChar w:fldCharType="begin"/>
      </w:r>
      <w:r>
        <w:instrText xml:space="preserve"> PAGEREF _Toc151996186 \h </w:instrText>
      </w:r>
      <w:r>
        <w:fldChar w:fldCharType="separate"/>
      </w:r>
      <w:r>
        <w:t>43</w:t>
      </w:r>
      <w:r>
        <w:fldChar w:fldCharType="end"/>
      </w:r>
    </w:p>
    <w:p w14:paraId="54188607" w14:textId="40BFEA1B"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6.13.1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_Toc151996187 \h </w:instrText>
      </w:r>
      <w:r>
        <w:fldChar w:fldCharType="separate"/>
      </w:r>
      <w:r>
        <w:t>43</w:t>
      </w:r>
      <w:r>
        <w:fldChar w:fldCharType="end"/>
      </w:r>
    </w:p>
    <w:p w14:paraId="4BDA9AFA" w14:textId="54944331"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6.13.2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_Toc151996188 \h </w:instrText>
      </w:r>
      <w:r>
        <w:fldChar w:fldCharType="separate"/>
      </w:r>
      <w:r>
        <w:t>43</w:t>
      </w:r>
      <w:r>
        <w:fldChar w:fldCharType="end"/>
      </w:r>
    </w:p>
    <w:p w14:paraId="1C7839E5" w14:textId="58BFF786"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6.13.3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_Toc151996189 \h </w:instrText>
      </w:r>
      <w:r>
        <w:fldChar w:fldCharType="separate"/>
      </w:r>
      <w:r>
        <w:t>44</w:t>
      </w:r>
      <w:r>
        <w:fldChar w:fldCharType="end"/>
      </w:r>
    </w:p>
    <w:p w14:paraId="4B51CE32" w14:textId="69866FA4"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6.14</w:t>
      </w:r>
      <w:r>
        <w:rPr>
          <w:rFonts w:asciiTheme="minorHAnsi" w:eastAsiaTheme="minorEastAsia" w:hAnsiTheme="minorHAnsi" w:cstheme="minorBidi"/>
          <w:kern w:val="2"/>
          <w:sz w:val="22"/>
          <w:szCs w:val="22"/>
          <w:lang w:val="de-DE" w:eastAsia="de-DE"/>
          <w14:ligatures w14:val="standardContextual"/>
        </w:rPr>
        <w:tab/>
      </w:r>
      <w:r>
        <w:t>Solution #13: Network Security layer for APIs</w:t>
      </w:r>
      <w:r>
        <w:tab/>
      </w:r>
      <w:r>
        <w:fldChar w:fldCharType="begin"/>
      </w:r>
      <w:r>
        <w:instrText xml:space="preserve"> PAGEREF _Toc151996190 \h </w:instrText>
      </w:r>
      <w:r>
        <w:fldChar w:fldCharType="separate"/>
      </w:r>
      <w:r>
        <w:t>44</w:t>
      </w:r>
      <w:r>
        <w:fldChar w:fldCharType="end"/>
      </w:r>
    </w:p>
    <w:p w14:paraId="1C60435C" w14:textId="4409247D"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6.14.1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_Toc151996191 \h </w:instrText>
      </w:r>
      <w:r>
        <w:fldChar w:fldCharType="separate"/>
      </w:r>
      <w:r>
        <w:t>44</w:t>
      </w:r>
      <w:r>
        <w:fldChar w:fldCharType="end"/>
      </w:r>
    </w:p>
    <w:p w14:paraId="3404E92E" w14:textId="2C2A03EF"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6.14.2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_Toc151996192 \h </w:instrText>
      </w:r>
      <w:r>
        <w:fldChar w:fldCharType="separate"/>
      </w:r>
      <w:r>
        <w:t>44</w:t>
      </w:r>
      <w:r>
        <w:fldChar w:fldCharType="end"/>
      </w:r>
    </w:p>
    <w:p w14:paraId="3B724B80" w14:textId="17B46B5D"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6.14.3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_Toc151996193 \h </w:instrText>
      </w:r>
      <w:r>
        <w:fldChar w:fldCharType="separate"/>
      </w:r>
      <w:r>
        <w:t>45</w:t>
      </w:r>
      <w:r>
        <w:fldChar w:fldCharType="end"/>
      </w:r>
    </w:p>
    <w:p w14:paraId="2AC73369" w14:textId="30BB4383"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6.15</w:t>
      </w:r>
      <w:r>
        <w:rPr>
          <w:rFonts w:asciiTheme="minorHAnsi" w:eastAsiaTheme="minorEastAsia" w:hAnsiTheme="minorHAnsi" w:cstheme="minorBidi"/>
          <w:kern w:val="2"/>
          <w:sz w:val="22"/>
          <w:szCs w:val="22"/>
          <w:lang w:val="de-DE" w:eastAsia="de-DE"/>
          <w14:ligatures w14:val="standardContextual"/>
        </w:rPr>
        <w:tab/>
      </w:r>
      <w:r>
        <w:t>Solution #14: Security procedure for xApp registration</w:t>
      </w:r>
      <w:r>
        <w:tab/>
      </w:r>
      <w:r>
        <w:fldChar w:fldCharType="begin"/>
      </w:r>
      <w:r>
        <w:instrText xml:space="preserve"> PAGEREF _Toc151996194 \h </w:instrText>
      </w:r>
      <w:r>
        <w:fldChar w:fldCharType="separate"/>
      </w:r>
      <w:r>
        <w:t>45</w:t>
      </w:r>
      <w:r>
        <w:fldChar w:fldCharType="end"/>
      </w:r>
    </w:p>
    <w:p w14:paraId="370C08AE" w14:textId="7BA2BB55"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6.15.1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_Toc151996195 \h </w:instrText>
      </w:r>
      <w:r>
        <w:fldChar w:fldCharType="separate"/>
      </w:r>
      <w:r>
        <w:t>45</w:t>
      </w:r>
      <w:r>
        <w:fldChar w:fldCharType="end"/>
      </w:r>
    </w:p>
    <w:p w14:paraId="63B5C444" w14:textId="7DC8CDBA"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6.15.2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_Toc151996196 \h </w:instrText>
      </w:r>
      <w:r>
        <w:fldChar w:fldCharType="separate"/>
      </w:r>
      <w:r>
        <w:t>45</w:t>
      </w:r>
      <w:r>
        <w:fldChar w:fldCharType="end"/>
      </w:r>
    </w:p>
    <w:p w14:paraId="4F37425D" w14:textId="21BBB6C4"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6.15.3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_Toc151996197 \h </w:instrText>
      </w:r>
      <w:r>
        <w:fldChar w:fldCharType="separate"/>
      </w:r>
      <w:r>
        <w:t>48</w:t>
      </w:r>
      <w:r>
        <w:fldChar w:fldCharType="end"/>
      </w:r>
    </w:p>
    <w:p w14:paraId="15F9C593" w14:textId="031D4B55"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6.16</w:t>
      </w:r>
      <w:r>
        <w:rPr>
          <w:rFonts w:asciiTheme="minorHAnsi" w:eastAsiaTheme="minorEastAsia" w:hAnsiTheme="minorHAnsi" w:cstheme="minorBidi"/>
          <w:kern w:val="2"/>
          <w:sz w:val="22"/>
          <w:szCs w:val="22"/>
          <w:lang w:val="de-DE" w:eastAsia="de-DE"/>
          <w14:ligatures w14:val="standardContextual"/>
        </w:rPr>
        <w:tab/>
      </w:r>
      <w:r>
        <w:t>Solution #15: Security requirement proposals for Y1 interface</w:t>
      </w:r>
      <w:r>
        <w:tab/>
      </w:r>
      <w:r>
        <w:fldChar w:fldCharType="begin"/>
      </w:r>
      <w:r>
        <w:instrText xml:space="preserve"> PAGEREF _Toc151996198 \h </w:instrText>
      </w:r>
      <w:r>
        <w:fldChar w:fldCharType="separate"/>
      </w:r>
      <w:r>
        <w:t>49</w:t>
      </w:r>
      <w:r>
        <w:fldChar w:fldCharType="end"/>
      </w:r>
    </w:p>
    <w:p w14:paraId="2A1D5F70" w14:textId="26F8E55D"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rsidRPr="00E87A45">
        <w:rPr>
          <w:lang w:val="en-US"/>
        </w:rPr>
        <w:t>6.16.1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_Toc151996199 \h </w:instrText>
      </w:r>
      <w:r>
        <w:fldChar w:fldCharType="separate"/>
      </w:r>
      <w:r>
        <w:t>49</w:t>
      </w:r>
      <w:r>
        <w:fldChar w:fldCharType="end"/>
      </w:r>
    </w:p>
    <w:p w14:paraId="43E306A8" w14:textId="6BE876D7"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rsidRPr="00E87A45">
        <w:rPr>
          <w:lang w:val="en-US"/>
        </w:rPr>
        <w:t>6.16.2</w:t>
      </w:r>
      <w:r>
        <w:rPr>
          <w:rFonts w:asciiTheme="minorHAnsi" w:eastAsiaTheme="minorEastAsia" w:hAnsiTheme="minorHAnsi" w:cstheme="minorBidi"/>
          <w:kern w:val="2"/>
          <w:sz w:val="22"/>
          <w:szCs w:val="22"/>
          <w:lang w:val="de-DE" w:eastAsia="de-DE"/>
          <w14:ligatures w14:val="standardContextual"/>
        </w:rPr>
        <w:tab/>
      </w:r>
      <w:r>
        <w:t>Solution</w:t>
      </w:r>
      <w:r w:rsidRPr="00E87A45">
        <w:rPr>
          <w:lang w:val="en-US"/>
        </w:rPr>
        <w:t xml:space="preserve"> details</w:t>
      </w:r>
      <w:r>
        <w:tab/>
      </w:r>
      <w:r>
        <w:fldChar w:fldCharType="begin"/>
      </w:r>
      <w:r>
        <w:instrText xml:space="preserve"> PAGEREF _Toc151996200 \h </w:instrText>
      </w:r>
      <w:r>
        <w:fldChar w:fldCharType="separate"/>
      </w:r>
      <w:r>
        <w:t>50</w:t>
      </w:r>
      <w:r>
        <w:fldChar w:fldCharType="end"/>
      </w:r>
    </w:p>
    <w:p w14:paraId="778332FE" w14:textId="6633124C"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rsidRPr="00E87A45">
        <w:rPr>
          <w:lang w:val="en-US"/>
        </w:rPr>
        <w:t>6.16.3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_Toc151996201 \h </w:instrText>
      </w:r>
      <w:r>
        <w:fldChar w:fldCharType="separate"/>
      </w:r>
      <w:r>
        <w:t>50</w:t>
      </w:r>
      <w:r>
        <w:fldChar w:fldCharType="end"/>
      </w:r>
    </w:p>
    <w:p w14:paraId="7F4843EA" w14:textId="7B580183"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6.17</w:t>
      </w:r>
      <w:r>
        <w:rPr>
          <w:rFonts w:asciiTheme="minorHAnsi" w:eastAsiaTheme="minorEastAsia" w:hAnsiTheme="minorHAnsi" w:cstheme="minorBidi"/>
          <w:kern w:val="2"/>
          <w:sz w:val="22"/>
          <w:szCs w:val="22"/>
          <w:lang w:val="de-DE" w:eastAsia="de-DE"/>
          <w14:ligatures w14:val="standardContextual"/>
        </w:rPr>
        <w:tab/>
      </w:r>
      <w:r>
        <w:t>Solution #16: Additional security measures for the E2 interface</w:t>
      </w:r>
      <w:r>
        <w:tab/>
      </w:r>
      <w:r>
        <w:fldChar w:fldCharType="begin"/>
      </w:r>
      <w:r>
        <w:instrText xml:space="preserve"> PAGEREF _Toc151996202 \h </w:instrText>
      </w:r>
      <w:r>
        <w:fldChar w:fldCharType="separate"/>
      </w:r>
      <w:r>
        <w:t>51</w:t>
      </w:r>
      <w:r>
        <w:fldChar w:fldCharType="end"/>
      </w:r>
    </w:p>
    <w:p w14:paraId="12625BC6" w14:textId="44F3A3C2"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6.17.1</w:t>
      </w:r>
      <w:r>
        <w:rPr>
          <w:rFonts w:asciiTheme="minorHAnsi" w:eastAsiaTheme="minorEastAsia" w:hAnsiTheme="minorHAnsi" w:cstheme="minorBidi"/>
          <w:kern w:val="2"/>
          <w:sz w:val="22"/>
          <w:szCs w:val="22"/>
          <w:lang w:val="de-DE" w:eastAsia="de-DE"/>
          <w14:ligatures w14:val="standardContextual"/>
        </w:rPr>
        <w:tab/>
      </w:r>
      <w:r>
        <w:t>Introduction</w:t>
      </w:r>
      <w:r>
        <w:tab/>
      </w:r>
      <w:r>
        <w:fldChar w:fldCharType="begin"/>
      </w:r>
      <w:r>
        <w:instrText xml:space="preserve"> PAGEREF _Toc151996203 \h </w:instrText>
      </w:r>
      <w:r>
        <w:fldChar w:fldCharType="separate"/>
      </w:r>
      <w:r>
        <w:t>51</w:t>
      </w:r>
      <w:r>
        <w:fldChar w:fldCharType="end"/>
      </w:r>
    </w:p>
    <w:p w14:paraId="626786D5" w14:textId="31777C13"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6.17.2</w:t>
      </w:r>
      <w:r>
        <w:rPr>
          <w:rFonts w:asciiTheme="minorHAnsi" w:eastAsiaTheme="minorEastAsia" w:hAnsiTheme="minorHAnsi" w:cstheme="minorBidi"/>
          <w:kern w:val="2"/>
          <w:sz w:val="22"/>
          <w:szCs w:val="22"/>
          <w:lang w:val="de-DE" w:eastAsia="de-DE"/>
          <w14:ligatures w14:val="standardContextual"/>
        </w:rPr>
        <w:tab/>
      </w:r>
      <w:r>
        <w:t>Solution details</w:t>
      </w:r>
      <w:r>
        <w:tab/>
      </w:r>
      <w:r>
        <w:fldChar w:fldCharType="begin"/>
      </w:r>
      <w:r>
        <w:instrText xml:space="preserve"> PAGEREF _Toc151996204 \h </w:instrText>
      </w:r>
      <w:r>
        <w:fldChar w:fldCharType="separate"/>
      </w:r>
      <w:r>
        <w:t>51</w:t>
      </w:r>
      <w:r>
        <w:fldChar w:fldCharType="end"/>
      </w:r>
    </w:p>
    <w:p w14:paraId="38AC734B" w14:textId="53B00F0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t>6.17.3</w:t>
      </w:r>
      <w:r>
        <w:rPr>
          <w:rFonts w:asciiTheme="minorHAnsi" w:eastAsiaTheme="minorEastAsia" w:hAnsiTheme="minorHAnsi" w:cstheme="minorBidi"/>
          <w:kern w:val="2"/>
          <w:sz w:val="22"/>
          <w:szCs w:val="22"/>
          <w:lang w:val="de-DE" w:eastAsia="de-DE"/>
          <w14:ligatures w14:val="standardContextual"/>
        </w:rPr>
        <w:tab/>
      </w:r>
      <w:r>
        <w:t>Evaluation</w:t>
      </w:r>
      <w:r>
        <w:tab/>
      </w:r>
      <w:r>
        <w:fldChar w:fldCharType="begin"/>
      </w:r>
      <w:r>
        <w:instrText xml:space="preserve"> PAGEREF _Toc151996205 \h </w:instrText>
      </w:r>
      <w:r>
        <w:fldChar w:fldCharType="separate"/>
      </w:r>
      <w:r>
        <w:t>51</w:t>
      </w:r>
      <w:r>
        <w:fldChar w:fldCharType="end"/>
      </w:r>
    </w:p>
    <w:p w14:paraId="4ACFDCE3" w14:textId="1C47CCEB"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rsidRPr="00E87A45">
        <w:rPr>
          <w:rFonts w:eastAsia="Yu Mincho"/>
        </w:rPr>
        <w:t>6.18</w:t>
      </w:r>
      <w:r>
        <w:rPr>
          <w:rFonts w:asciiTheme="minorHAnsi" w:eastAsiaTheme="minorEastAsia" w:hAnsiTheme="minorHAnsi" w:cstheme="minorBidi"/>
          <w:kern w:val="2"/>
          <w:sz w:val="22"/>
          <w:szCs w:val="22"/>
          <w:lang w:val="de-DE" w:eastAsia="de-DE"/>
          <w14:ligatures w14:val="standardContextual"/>
        </w:rPr>
        <w:tab/>
      </w:r>
      <w:r>
        <w:t>Solution</w:t>
      </w:r>
      <w:r w:rsidRPr="00E87A45">
        <w:rPr>
          <w:rFonts w:eastAsia="Yu Mincho"/>
        </w:rPr>
        <w:t xml:space="preserve"> #17: Standard Identity management of xApp during xApp Registration Procedure.</w:t>
      </w:r>
      <w:r>
        <w:tab/>
      </w:r>
      <w:r>
        <w:fldChar w:fldCharType="begin"/>
      </w:r>
      <w:r>
        <w:instrText xml:space="preserve"> PAGEREF _Toc151996206 \h </w:instrText>
      </w:r>
      <w:r>
        <w:fldChar w:fldCharType="separate"/>
      </w:r>
      <w:r>
        <w:t>51</w:t>
      </w:r>
      <w:r>
        <w:fldChar w:fldCharType="end"/>
      </w:r>
    </w:p>
    <w:p w14:paraId="2359C5BC" w14:textId="5BF97CFA"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rsidRPr="00E87A45">
        <w:rPr>
          <w:rFonts w:eastAsia="Yu Mincho"/>
        </w:rPr>
        <w:t>6.18.1</w:t>
      </w:r>
      <w:r>
        <w:rPr>
          <w:rFonts w:asciiTheme="minorHAnsi" w:eastAsiaTheme="minorEastAsia" w:hAnsiTheme="minorHAnsi" w:cstheme="minorBidi"/>
          <w:kern w:val="2"/>
          <w:sz w:val="22"/>
          <w:szCs w:val="22"/>
          <w:lang w:val="de-DE" w:eastAsia="de-DE"/>
          <w14:ligatures w14:val="standardContextual"/>
        </w:rPr>
        <w:tab/>
      </w:r>
      <w:r w:rsidRPr="00E87A45">
        <w:rPr>
          <w:rFonts w:eastAsia="Yu Mincho"/>
        </w:rPr>
        <w:t>Introduction</w:t>
      </w:r>
      <w:r>
        <w:tab/>
      </w:r>
      <w:r>
        <w:fldChar w:fldCharType="begin"/>
      </w:r>
      <w:r>
        <w:instrText xml:space="preserve"> PAGEREF _Toc151996207 \h </w:instrText>
      </w:r>
      <w:r>
        <w:fldChar w:fldCharType="separate"/>
      </w:r>
      <w:r>
        <w:t>51</w:t>
      </w:r>
      <w:r>
        <w:fldChar w:fldCharType="end"/>
      </w:r>
    </w:p>
    <w:p w14:paraId="46038BE6" w14:textId="358DF31E"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rsidRPr="00E87A45">
        <w:rPr>
          <w:rFonts w:eastAsia="Yu Mincho"/>
        </w:rPr>
        <w:t>6.18.2</w:t>
      </w:r>
      <w:r>
        <w:rPr>
          <w:rFonts w:asciiTheme="minorHAnsi" w:eastAsiaTheme="minorEastAsia" w:hAnsiTheme="minorHAnsi" w:cstheme="minorBidi"/>
          <w:kern w:val="2"/>
          <w:sz w:val="22"/>
          <w:szCs w:val="22"/>
          <w:lang w:val="de-DE" w:eastAsia="de-DE"/>
          <w14:ligatures w14:val="standardContextual"/>
        </w:rPr>
        <w:tab/>
      </w:r>
      <w:r w:rsidRPr="00E87A45">
        <w:rPr>
          <w:rFonts w:eastAsia="Yu Mincho"/>
        </w:rPr>
        <w:t>Solution details</w:t>
      </w:r>
      <w:r>
        <w:tab/>
      </w:r>
      <w:r>
        <w:fldChar w:fldCharType="begin"/>
      </w:r>
      <w:r>
        <w:instrText xml:space="preserve"> PAGEREF _Toc151996208 \h </w:instrText>
      </w:r>
      <w:r>
        <w:fldChar w:fldCharType="separate"/>
      </w:r>
      <w:r>
        <w:t>52</w:t>
      </w:r>
      <w:r>
        <w:fldChar w:fldCharType="end"/>
      </w:r>
    </w:p>
    <w:p w14:paraId="111ABECA" w14:textId="1F49FEF5" w:rsidR="00123AC3" w:rsidRDefault="00123AC3">
      <w:pPr>
        <w:pStyle w:val="TOC3"/>
        <w:rPr>
          <w:rFonts w:asciiTheme="minorHAnsi" w:eastAsiaTheme="minorEastAsia" w:hAnsiTheme="minorHAnsi" w:cstheme="minorBidi"/>
          <w:kern w:val="2"/>
          <w:sz w:val="22"/>
          <w:szCs w:val="22"/>
          <w:lang w:val="de-DE" w:eastAsia="de-DE"/>
          <w14:ligatures w14:val="standardContextual"/>
        </w:rPr>
      </w:pPr>
      <w:r w:rsidRPr="00E87A45">
        <w:rPr>
          <w:rFonts w:eastAsia="Yu Mincho"/>
        </w:rPr>
        <w:t>6.18.3</w:t>
      </w:r>
      <w:r>
        <w:rPr>
          <w:rFonts w:asciiTheme="minorHAnsi" w:eastAsiaTheme="minorEastAsia" w:hAnsiTheme="minorHAnsi" w:cstheme="minorBidi"/>
          <w:kern w:val="2"/>
          <w:sz w:val="22"/>
          <w:szCs w:val="22"/>
          <w:lang w:val="de-DE" w:eastAsia="de-DE"/>
          <w14:ligatures w14:val="standardContextual"/>
        </w:rPr>
        <w:tab/>
      </w:r>
      <w:r w:rsidRPr="00E87A45">
        <w:rPr>
          <w:rFonts w:eastAsia="Yu Mincho"/>
        </w:rPr>
        <w:t>Evaluation</w:t>
      </w:r>
      <w:r>
        <w:tab/>
      </w:r>
      <w:r>
        <w:fldChar w:fldCharType="begin"/>
      </w:r>
      <w:r>
        <w:instrText xml:space="preserve"> PAGEREF _Toc151996209 \h </w:instrText>
      </w:r>
      <w:r>
        <w:fldChar w:fldCharType="separate"/>
      </w:r>
      <w:r>
        <w:t>55</w:t>
      </w:r>
      <w:r>
        <w:fldChar w:fldCharType="end"/>
      </w:r>
    </w:p>
    <w:p w14:paraId="4A1602C1" w14:textId="11930BEC" w:rsidR="00123AC3" w:rsidRDefault="00123AC3">
      <w:pPr>
        <w:pStyle w:val="TOC1"/>
        <w:rPr>
          <w:rFonts w:asciiTheme="minorHAnsi" w:eastAsiaTheme="minorEastAsia" w:hAnsiTheme="minorHAnsi" w:cstheme="minorBidi"/>
          <w:kern w:val="2"/>
          <w:szCs w:val="22"/>
          <w:lang w:val="de-DE" w:eastAsia="de-DE"/>
          <w14:ligatures w14:val="standardContextual"/>
        </w:rPr>
      </w:pPr>
      <w:r>
        <w:t>7.</w:t>
      </w:r>
      <w:r>
        <w:rPr>
          <w:rFonts w:asciiTheme="minorHAnsi" w:eastAsiaTheme="minorEastAsia" w:hAnsiTheme="minorHAnsi" w:cstheme="minorBidi"/>
          <w:kern w:val="2"/>
          <w:szCs w:val="22"/>
          <w:lang w:val="de-DE" w:eastAsia="de-DE"/>
          <w14:ligatures w14:val="standardContextual"/>
        </w:rPr>
        <w:tab/>
      </w:r>
      <w:r>
        <w:t>Conclusions</w:t>
      </w:r>
      <w:r>
        <w:tab/>
      </w:r>
      <w:r>
        <w:fldChar w:fldCharType="begin"/>
      </w:r>
      <w:r>
        <w:instrText xml:space="preserve"> PAGEREF _Toc151996210 \h </w:instrText>
      </w:r>
      <w:r>
        <w:fldChar w:fldCharType="separate"/>
      </w:r>
      <w:r>
        <w:t>56</w:t>
      </w:r>
      <w:r>
        <w:fldChar w:fldCharType="end"/>
      </w:r>
    </w:p>
    <w:p w14:paraId="497488DE" w14:textId="038D5502" w:rsidR="00123AC3" w:rsidRDefault="00123AC3">
      <w:pPr>
        <w:pStyle w:val="TOC2"/>
        <w:rPr>
          <w:rFonts w:asciiTheme="minorHAnsi" w:eastAsiaTheme="minorEastAsia" w:hAnsiTheme="minorHAnsi" w:cstheme="minorBidi"/>
          <w:kern w:val="2"/>
          <w:sz w:val="22"/>
          <w:szCs w:val="22"/>
          <w:lang w:val="de-DE" w:eastAsia="de-DE"/>
          <w14:ligatures w14:val="standardContextual"/>
        </w:rPr>
      </w:pPr>
      <w:r>
        <w:t>7.1</w:t>
      </w:r>
      <w:r>
        <w:rPr>
          <w:rFonts w:asciiTheme="minorHAnsi" w:eastAsiaTheme="minorEastAsia" w:hAnsiTheme="minorHAnsi" w:cstheme="minorBidi"/>
          <w:kern w:val="2"/>
          <w:sz w:val="22"/>
          <w:szCs w:val="22"/>
          <w:lang w:val="de-DE" w:eastAsia="de-DE"/>
          <w14:ligatures w14:val="standardContextual"/>
        </w:rPr>
        <w:tab/>
      </w:r>
      <w:r>
        <w:t>Key Issue Solution Mapping</w:t>
      </w:r>
      <w:r>
        <w:tab/>
      </w:r>
      <w:r>
        <w:fldChar w:fldCharType="begin"/>
      </w:r>
      <w:r>
        <w:instrText xml:space="preserve"> PAGEREF _Toc151996211 \h </w:instrText>
      </w:r>
      <w:r>
        <w:fldChar w:fldCharType="separate"/>
      </w:r>
      <w:r>
        <w:t>56</w:t>
      </w:r>
      <w:r>
        <w:fldChar w:fldCharType="end"/>
      </w:r>
    </w:p>
    <w:p w14:paraId="16B395ED" w14:textId="79F25C52" w:rsidR="00123AC3" w:rsidRDefault="00123AC3">
      <w:pPr>
        <w:pStyle w:val="TOC1"/>
        <w:rPr>
          <w:rFonts w:asciiTheme="minorHAnsi" w:eastAsiaTheme="minorEastAsia" w:hAnsiTheme="minorHAnsi" w:cstheme="minorBidi"/>
          <w:kern w:val="2"/>
          <w:szCs w:val="22"/>
          <w:lang w:val="de-DE" w:eastAsia="de-DE"/>
          <w14:ligatures w14:val="standardContextual"/>
        </w:rPr>
      </w:pPr>
      <w:r>
        <w:t>8.</w:t>
      </w:r>
      <w:r>
        <w:rPr>
          <w:rFonts w:asciiTheme="minorHAnsi" w:eastAsiaTheme="minorEastAsia" w:hAnsiTheme="minorHAnsi" w:cstheme="minorBidi"/>
          <w:kern w:val="2"/>
          <w:szCs w:val="22"/>
          <w:lang w:val="de-DE" w:eastAsia="de-DE"/>
          <w14:ligatures w14:val="standardContextual"/>
        </w:rPr>
        <w:tab/>
      </w:r>
      <w:r>
        <w:t>Recommendations</w:t>
      </w:r>
      <w:r>
        <w:tab/>
      </w:r>
      <w:r>
        <w:fldChar w:fldCharType="begin"/>
      </w:r>
      <w:r>
        <w:instrText xml:space="preserve"> PAGEREF _Toc151996212 \h </w:instrText>
      </w:r>
      <w:r>
        <w:fldChar w:fldCharType="separate"/>
      </w:r>
      <w:r>
        <w:t>57</w:t>
      </w:r>
      <w:r>
        <w:fldChar w:fldCharType="end"/>
      </w:r>
    </w:p>
    <w:p w14:paraId="028B6072" w14:textId="3F99A261" w:rsidR="00123AC3" w:rsidRDefault="00123AC3">
      <w:pPr>
        <w:pStyle w:val="TOC1"/>
        <w:rPr>
          <w:rFonts w:asciiTheme="minorHAnsi" w:eastAsiaTheme="minorEastAsia" w:hAnsiTheme="minorHAnsi" w:cstheme="minorBidi"/>
          <w:kern w:val="2"/>
          <w:szCs w:val="22"/>
          <w:lang w:val="de-DE" w:eastAsia="de-DE"/>
          <w14:ligatures w14:val="standardContextual"/>
        </w:rPr>
      </w:pPr>
      <w:r w:rsidRPr="00E87A45">
        <w:rPr>
          <w:rFonts w:eastAsia="Batang"/>
          <w:lang w:val="en-US"/>
        </w:rPr>
        <w:t>History</w:t>
      </w:r>
      <w:r>
        <w:tab/>
      </w:r>
      <w:r>
        <w:fldChar w:fldCharType="begin"/>
      </w:r>
      <w:r>
        <w:instrText xml:space="preserve"> PAGEREF _Toc151996213 \h </w:instrText>
      </w:r>
      <w:r>
        <w:fldChar w:fldCharType="separate"/>
      </w:r>
      <w:r>
        <w:t>58</w:t>
      </w:r>
      <w:r>
        <w:fldChar w:fldCharType="end"/>
      </w:r>
    </w:p>
    <w:p w14:paraId="5B6344F4" w14:textId="37FFA37F" w:rsidR="00A02D83" w:rsidRDefault="0068401A" w:rsidP="006D24EB">
      <w:pPr>
        <w:pStyle w:val="CRCoverPage"/>
        <w:rPr>
          <w:noProof/>
          <w:sz w:val="22"/>
          <w:lang w:val="en-US"/>
        </w:rPr>
      </w:pPr>
      <w:r w:rsidRPr="00286492">
        <w:rPr>
          <w:noProof/>
          <w:sz w:val="22"/>
          <w:lang w:val="en-US"/>
        </w:rPr>
        <w:fldChar w:fldCharType="end"/>
      </w:r>
    </w:p>
    <w:p w14:paraId="79EF98DC" w14:textId="77777777" w:rsidR="00A02D83" w:rsidRDefault="00A02D83">
      <w:pPr>
        <w:spacing w:after="0"/>
        <w:rPr>
          <w:rFonts w:ascii="Arial" w:hAnsi="Arial"/>
          <w:noProof/>
        </w:rPr>
      </w:pPr>
      <w:r>
        <w:rPr>
          <w:noProof/>
        </w:rPr>
        <w:br w:type="page"/>
      </w:r>
    </w:p>
    <w:p w14:paraId="716111A4" w14:textId="77777777" w:rsidR="001A4D49" w:rsidRDefault="001A4D49" w:rsidP="001A4D49">
      <w:pPr>
        <w:pStyle w:val="Heading1"/>
      </w:pPr>
      <w:bookmarkStart w:id="1" w:name="_Toc451533944"/>
      <w:bookmarkStart w:id="2" w:name="_Toc484178379"/>
      <w:bookmarkStart w:id="3" w:name="_Toc484178409"/>
      <w:bookmarkStart w:id="4" w:name="_Toc487531993"/>
      <w:bookmarkStart w:id="5" w:name="_Toc527987191"/>
      <w:bookmarkStart w:id="6" w:name="_Toc529802475"/>
      <w:bookmarkStart w:id="7" w:name="_Toc151996066"/>
      <w:bookmarkStart w:id="8" w:name="For_tbname"/>
      <w:r>
        <w:t>Foreword</w:t>
      </w:r>
      <w:bookmarkEnd w:id="1"/>
      <w:bookmarkEnd w:id="2"/>
      <w:bookmarkEnd w:id="3"/>
      <w:bookmarkEnd w:id="4"/>
      <w:bookmarkEnd w:id="5"/>
      <w:bookmarkEnd w:id="6"/>
      <w:bookmarkEnd w:id="7"/>
    </w:p>
    <w:p w14:paraId="33EEC055" w14:textId="24BCEFC7" w:rsidR="001A4D49" w:rsidRDefault="001A4D49" w:rsidP="00C6554A">
      <w:r>
        <w:t xml:space="preserve">This Technical </w:t>
      </w:r>
      <w:r w:rsidR="00935E45">
        <w:t>Report</w:t>
      </w:r>
      <w:r>
        <w:t xml:space="preserve"> (T</w:t>
      </w:r>
      <w:r w:rsidR="00935E45">
        <w:t>R</w:t>
      </w:r>
      <w:r>
        <w:t xml:space="preserve">) has been produced by </w:t>
      </w:r>
      <w:r w:rsidR="00DF3DCE">
        <w:t>O-RAN</w:t>
      </w:r>
      <w:r>
        <w:t xml:space="preserve"> </w:t>
      </w:r>
      <w:bookmarkEnd w:id="8"/>
      <w:r w:rsidR="00DF3DCE">
        <w:t>Alliance</w:t>
      </w:r>
      <w:r>
        <w:t>.</w:t>
      </w:r>
    </w:p>
    <w:p w14:paraId="69554B2D" w14:textId="77777777" w:rsidR="001A4D49" w:rsidRDefault="001A4D49" w:rsidP="001A4D49">
      <w:pPr>
        <w:pStyle w:val="Heading1"/>
        <w:rPr>
          <w:b/>
        </w:rPr>
      </w:pPr>
      <w:bookmarkStart w:id="9" w:name="_Toc451533945"/>
      <w:bookmarkStart w:id="10" w:name="_Toc484178380"/>
      <w:bookmarkStart w:id="11" w:name="_Toc484178410"/>
      <w:bookmarkStart w:id="12" w:name="_Toc487531994"/>
      <w:bookmarkStart w:id="13" w:name="_Toc527987192"/>
      <w:bookmarkStart w:id="14" w:name="_Toc529802476"/>
      <w:bookmarkStart w:id="15" w:name="_Toc151996067"/>
      <w:r>
        <w:t>Modal verbs terminology</w:t>
      </w:r>
      <w:bookmarkEnd w:id="9"/>
      <w:bookmarkEnd w:id="10"/>
      <w:bookmarkEnd w:id="11"/>
      <w:bookmarkEnd w:id="12"/>
      <w:bookmarkEnd w:id="13"/>
      <w:bookmarkEnd w:id="14"/>
      <w:bookmarkEnd w:id="15"/>
    </w:p>
    <w:p w14:paraId="0831F66F" w14:textId="4ED73739"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7FC7C82D" w14:textId="08404B63" w:rsidR="001A4D49" w:rsidRDefault="001A4D49" w:rsidP="001A4D49">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p>
    <w:p w14:paraId="289DDD80" w14:textId="61F91D78" w:rsidR="001A4D49" w:rsidRDefault="001A4D49" w:rsidP="001A4D49">
      <w:pPr>
        <w:pStyle w:val="Heading1"/>
      </w:pPr>
      <w:bookmarkStart w:id="16" w:name="_Toc451533947"/>
      <w:bookmarkStart w:id="17" w:name="_Toc484178382"/>
      <w:bookmarkStart w:id="18" w:name="_Toc484178412"/>
      <w:bookmarkStart w:id="19" w:name="_Toc487531996"/>
      <w:bookmarkStart w:id="20" w:name="_Toc527987194"/>
      <w:bookmarkStart w:id="21" w:name="_Toc529802478"/>
      <w:bookmarkStart w:id="22" w:name="_Toc151996068"/>
      <w:r>
        <w:t>Introduction</w:t>
      </w:r>
      <w:bookmarkEnd w:id="16"/>
      <w:bookmarkEnd w:id="17"/>
      <w:bookmarkEnd w:id="18"/>
      <w:bookmarkEnd w:id="19"/>
      <w:bookmarkEnd w:id="20"/>
      <w:bookmarkEnd w:id="21"/>
      <w:bookmarkEnd w:id="22"/>
    </w:p>
    <w:p w14:paraId="10B22D85" w14:textId="77777777" w:rsidR="00A91DFE" w:rsidRDefault="00A91DFE" w:rsidP="00A91DFE">
      <w:pPr>
        <w:spacing w:after="0"/>
      </w:pPr>
      <w:r>
        <w:t xml:space="preserve">The Near-Real Time RAN Intelligent Controller (Near-RT RIC) is a new virtualized function that adds RAN programmability to existing or new RAN networks, e.g., self-organizing networks (SON) type of functions. It is a platform designed to use AI/ML-based tools with open interfaces to the RAN (E2) and the management and orchestration system (A1, O1). </w:t>
      </w:r>
    </w:p>
    <w:p w14:paraId="1E88F4A7" w14:textId="77777777" w:rsidR="00A91DFE" w:rsidRDefault="00A91DFE" w:rsidP="00A91DFE">
      <w:pPr>
        <w:spacing w:after="0"/>
      </w:pPr>
    </w:p>
    <w:p w14:paraId="071E5A07" w14:textId="77777777" w:rsidR="00A91DFE" w:rsidRDefault="00A91DFE" w:rsidP="00A91DFE">
      <w:pPr>
        <w:spacing w:after="0"/>
      </w:pPr>
      <w:r>
        <w:t>The Near-RT RIC enables near real time control and optimization of RAN elements and resources via fine-grained data (e.g., UE basis, Cell basis) collection and actions over E2 interface, and includes open interfaces (A1, O1) to the management and orchestration system (SMO).</w:t>
      </w:r>
    </w:p>
    <w:p w14:paraId="32706A3A" w14:textId="77777777" w:rsidR="00A91DFE" w:rsidRDefault="00A91DFE" w:rsidP="00A91DFE">
      <w:pPr>
        <w:spacing w:after="0"/>
      </w:pPr>
    </w:p>
    <w:p w14:paraId="1DA808F1" w14:textId="57A480CB" w:rsidR="00A91DFE" w:rsidRDefault="00A91DFE" w:rsidP="00A91DFE">
      <w:pPr>
        <w:spacing w:after="0"/>
      </w:pPr>
      <w:r w:rsidRPr="00167671">
        <w:rPr>
          <w:rFonts w:hint="eastAsia"/>
        </w:rPr>
        <w:t xml:space="preserve">The </w:t>
      </w:r>
      <w:r>
        <w:t>N</w:t>
      </w:r>
      <w:r w:rsidRPr="00167671">
        <w:rPr>
          <w:rFonts w:hint="eastAsia"/>
        </w:rPr>
        <w:t xml:space="preserve">ear-RT RIC </w:t>
      </w:r>
      <w:r>
        <w:t>p</w:t>
      </w:r>
      <w:r w:rsidRPr="00167671">
        <w:rPr>
          <w:rFonts w:hint="eastAsia"/>
        </w:rPr>
        <w:t xml:space="preserve">latform is a </w:t>
      </w:r>
      <w:r>
        <w:t xml:space="preserve">software-based near-real-time microservice-based platform for hosting microservice-based applications </w:t>
      </w:r>
      <w:r w:rsidR="00414072">
        <w:t>–</w:t>
      </w:r>
      <w:r>
        <w:t xml:space="preserve"> the xApps </w:t>
      </w:r>
      <w:r w:rsidR="00414072">
        <w:t>–</w:t>
      </w:r>
      <w:r>
        <w:t xml:space="preserve"> that run on the Near-RT RIC platform.</w:t>
      </w:r>
      <w:r w:rsidRPr="003F058C">
        <w:t xml:space="preserve"> </w:t>
      </w:r>
      <w:r>
        <w:t xml:space="preserve">A xApp </w:t>
      </w:r>
      <w:r w:rsidRPr="003F058C">
        <w:t xml:space="preserve">may consist of one or more microservices and at the point of onboarding it identifies which data it consumes and which data it provides. It is independent of Near-RT RIC and may be provided by any third party. The E2 interface enables a direct association between xApp and RAN functionalities.  </w:t>
      </w:r>
    </w:p>
    <w:p w14:paraId="526BBF2B" w14:textId="77777777" w:rsidR="00A91DFE" w:rsidRPr="00F26D2E" w:rsidRDefault="00A91DFE" w:rsidP="00A91DFE">
      <w:pPr>
        <w:spacing w:after="0"/>
      </w:pPr>
      <w:r>
        <w:br w:type="page"/>
      </w:r>
    </w:p>
    <w:p w14:paraId="5DC5D3CC" w14:textId="5CEDC941" w:rsidR="001A4D49" w:rsidRDefault="00BD19C0" w:rsidP="0097393F">
      <w:pPr>
        <w:pStyle w:val="Heading1"/>
      </w:pPr>
      <w:bookmarkStart w:id="23" w:name="_Toc451533948"/>
      <w:bookmarkStart w:id="24" w:name="_Toc484178383"/>
      <w:bookmarkStart w:id="25" w:name="_Toc484178413"/>
      <w:bookmarkStart w:id="26" w:name="_Toc487531997"/>
      <w:bookmarkStart w:id="27" w:name="_Toc527987195"/>
      <w:bookmarkStart w:id="28" w:name="_Toc529802479"/>
      <w:bookmarkStart w:id="29" w:name="_Toc151996069"/>
      <w:r>
        <w:t>1</w:t>
      </w:r>
      <w:r>
        <w:tab/>
      </w:r>
      <w:r w:rsidR="001A4D49">
        <w:t>Scope</w:t>
      </w:r>
      <w:bookmarkEnd w:id="23"/>
      <w:bookmarkEnd w:id="24"/>
      <w:bookmarkEnd w:id="25"/>
      <w:bookmarkEnd w:id="26"/>
      <w:bookmarkEnd w:id="27"/>
      <w:bookmarkEnd w:id="28"/>
      <w:bookmarkEnd w:id="29"/>
    </w:p>
    <w:p w14:paraId="1FDB29A9" w14:textId="53F14DF0" w:rsidR="00DF3DCE" w:rsidRPr="00286492" w:rsidRDefault="00DF3DCE" w:rsidP="00DF3DCE">
      <w:pPr>
        <w:spacing w:after="120"/>
      </w:pPr>
      <w:r w:rsidRPr="00286492">
        <w:t xml:space="preserve">The contents of the present document are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rsidR="000B4521">
        <w:t>version</w:t>
      </w:r>
      <w:r w:rsidRPr="00286492">
        <w:t xml:space="preserve"> date and an increase in version number as follows:</w:t>
      </w:r>
    </w:p>
    <w:p w14:paraId="35D9EB92" w14:textId="3A798CAC" w:rsidR="00DF3DCE" w:rsidRPr="00286492" w:rsidRDefault="000B4521" w:rsidP="00DF3DCE">
      <w:pPr>
        <w:pStyle w:val="B10"/>
        <w:spacing w:after="120"/>
      </w:pPr>
      <w:r>
        <w:t>version</w:t>
      </w:r>
      <w:r w:rsidR="00DF3DCE" w:rsidRPr="00286492">
        <w:t xml:space="preserve"> </w:t>
      </w:r>
      <w:r>
        <w:t>x</w:t>
      </w:r>
      <w:r w:rsidR="00DF3DCE" w:rsidRPr="00286492">
        <w:t>x.</w:t>
      </w:r>
      <w:r>
        <w:t>y</w:t>
      </w:r>
      <w:r w:rsidR="00DF3DCE" w:rsidRPr="00286492">
        <w:t>y.</w:t>
      </w:r>
      <w:r>
        <w:t>z</w:t>
      </w:r>
      <w:r w:rsidR="00DF3DCE" w:rsidRPr="00286492">
        <w:t>z</w:t>
      </w:r>
    </w:p>
    <w:p w14:paraId="042F1C34" w14:textId="77777777" w:rsidR="00DF3DCE" w:rsidRPr="00286492" w:rsidRDefault="00DF3DCE" w:rsidP="00DF3DCE">
      <w:pPr>
        <w:pStyle w:val="B10"/>
        <w:spacing w:after="120"/>
      </w:pPr>
      <w:r w:rsidRPr="00286492">
        <w:t>where:</w:t>
      </w:r>
    </w:p>
    <w:p w14:paraId="1E59BA67" w14:textId="154649C6" w:rsidR="00DF3DCE" w:rsidRPr="00286492" w:rsidRDefault="00DF3DCE" w:rsidP="000B4521">
      <w:pPr>
        <w:pStyle w:val="B20"/>
        <w:spacing w:after="120"/>
        <w:ind w:left="850" w:hanging="288"/>
      </w:pPr>
      <w:r w:rsidRPr="00286492">
        <w:t>x</w:t>
      </w:r>
      <w:r w:rsidR="000B4521">
        <w:t>x:</w:t>
      </w:r>
      <w:r w:rsidRPr="00286492">
        <w:tab/>
        <w:t>the first digit</w:t>
      </w:r>
      <w:r w:rsidR="000B4521">
        <w:t>-group</w:t>
      </w:r>
      <w:r w:rsidRPr="00286492">
        <w:t xml:space="preserve"> is incremented for all changes of substance, i.e. technical enhancements, corrections, updates, etc. (the initial approved document will have </w:t>
      </w:r>
      <w:r w:rsidR="000B4521">
        <w:t>x</w:t>
      </w:r>
      <w:r w:rsidRPr="00286492">
        <w:t>x=01).</w:t>
      </w:r>
      <w:r w:rsidR="000B4521">
        <w:t xml:space="preserve">  Always 2 digits with leading zero if needed.</w:t>
      </w:r>
    </w:p>
    <w:p w14:paraId="7350CE24" w14:textId="38DCBE6A" w:rsidR="00DF3DCE" w:rsidRPr="00286492" w:rsidRDefault="00414072" w:rsidP="000B4521">
      <w:pPr>
        <w:pStyle w:val="B20"/>
        <w:spacing w:after="120"/>
        <w:ind w:left="850" w:hanging="288"/>
      </w:pPr>
      <w:r>
        <w:t>Y</w:t>
      </w:r>
      <w:r w:rsidR="00DF3DCE" w:rsidRPr="00286492">
        <w:t>y</w:t>
      </w:r>
      <w:r w:rsidR="000B4521">
        <w:t>:</w:t>
      </w:r>
      <w:r w:rsidR="00DF3DCE" w:rsidRPr="00286492">
        <w:tab/>
        <w:t>the second digit</w:t>
      </w:r>
      <w:r w:rsidR="000B4521">
        <w:t>-group</w:t>
      </w:r>
      <w:r w:rsidR="00DF3DCE" w:rsidRPr="00286492">
        <w:t xml:space="preserve"> is incremented when editorial only changes have been incorporated in the document.</w:t>
      </w:r>
      <w:r w:rsidR="000B4521">
        <w:t xml:space="preserve"> Always 2 digits with leading zero if needed.</w:t>
      </w:r>
    </w:p>
    <w:p w14:paraId="7E013B47" w14:textId="16E46F33" w:rsidR="00DF3DCE" w:rsidRPr="00286492" w:rsidRDefault="00414072" w:rsidP="000B4521">
      <w:pPr>
        <w:pStyle w:val="B20"/>
        <w:spacing w:after="120"/>
        <w:ind w:left="850" w:hanging="288"/>
      </w:pPr>
      <w:r w:rsidRPr="00286492">
        <w:t>Z</w:t>
      </w:r>
      <w:r w:rsidR="000B4521">
        <w:t>z:</w:t>
      </w:r>
      <w:r w:rsidR="00DF3DCE" w:rsidRPr="00286492">
        <w:tab/>
        <w:t>the third digit</w:t>
      </w:r>
      <w:r w:rsidR="000B4521">
        <w:t>-group</w:t>
      </w:r>
      <w:r w:rsidR="00DF3DCE" w:rsidRPr="00286492">
        <w:t xml:space="preserve"> included only in working versions of the document indicating incremental changes during the editing process.</w:t>
      </w:r>
      <w:r w:rsidR="000B4521">
        <w:t xml:space="preserve"> External versions never include the third digit-group.  Always 2 digits with leading zero if needed.</w:t>
      </w:r>
    </w:p>
    <w:p w14:paraId="39E532B7" w14:textId="77777777" w:rsidR="00A91DFE" w:rsidRDefault="00A91DFE" w:rsidP="00A91DFE">
      <w:bookmarkStart w:id="30" w:name="_Toc451533949"/>
      <w:bookmarkStart w:id="31" w:name="_Toc484178384"/>
      <w:bookmarkStart w:id="32" w:name="_Toc484178414"/>
      <w:bookmarkStart w:id="33" w:name="_Toc487531998"/>
      <w:bookmarkStart w:id="34" w:name="_Toc527987196"/>
      <w:bookmarkStart w:id="35" w:name="_Toc529802480"/>
      <w:r>
        <w:t xml:space="preserve">The present document considers the security aspects of the Near-RT RIC platform and xApps, as well as the associated network and management interfaces (E2, A1, O1) and APIs. </w:t>
      </w:r>
    </w:p>
    <w:p w14:paraId="28D77557" w14:textId="6D6CA177" w:rsidR="00A91DFE" w:rsidRDefault="00A91DFE" w:rsidP="00A91DFE">
      <w:r>
        <w:t xml:space="preserve">Taking into consideration the threats and risks identified in O-RAN Threat Model specification [1], the study </w:t>
      </w:r>
      <w:r w:rsidR="00230B90">
        <w:t>analyses</w:t>
      </w:r>
      <w:r>
        <w:t xml:space="preserve"> a list of key issues in the Near-RT RIC overall architecture and proposes solutions in order to derive security requirements, intended to be part of O-RAN Security Requirements Specifications </w:t>
      </w:r>
      <w:r w:rsidRPr="007A7203">
        <w:t>[2]</w:t>
      </w:r>
      <w:r w:rsidRPr="00A37831">
        <w:t>.</w:t>
      </w:r>
    </w:p>
    <w:p w14:paraId="05BC2869" w14:textId="77777777" w:rsidR="001A4D49" w:rsidRDefault="001A4D49" w:rsidP="001A4D49">
      <w:pPr>
        <w:pStyle w:val="Heading1"/>
      </w:pPr>
      <w:bookmarkStart w:id="36" w:name="_Toc151996070"/>
      <w:r>
        <w:t>2</w:t>
      </w:r>
      <w:r>
        <w:tab/>
        <w:t>References</w:t>
      </w:r>
      <w:bookmarkEnd w:id="30"/>
      <w:bookmarkEnd w:id="31"/>
      <w:bookmarkEnd w:id="32"/>
      <w:bookmarkEnd w:id="33"/>
      <w:bookmarkEnd w:id="34"/>
      <w:bookmarkEnd w:id="35"/>
      <w:bookmarkEnd w:id="36"/>
    </w:p>
    <w:p w14:paraId="5CE4A92A" w14:textId="1F46AE91" w:rsidR="001A4D49" w:rsidRDefault="001A4D49" w:rsidP="001A4D49">
      <w:pPr>
        <w:pStyle w:val="Heading2"/>
      </w:pPr>
      <w:bookmarkStart w:id="37" w:name="_Toc451533951"/>
      <w:bookmarkStart w:id="38" w:name="_Toc484178386"/>
      <w:bookmarkStart w:id="39" w:name="_Toc484178416"/>
      <w:bookmarkStart w:id="40" w:name="_Toc487532000"/>
      <w:bookmarkStart w:id="41" w:name="_Toc527987198"/>
      <w:bookmarkStart w:id="42" w:name="_Toc529802482"/>
      <w:bookmarkStart w:id="43" w:name="_Toc151996071"/>
      <w:r>
        <w:t>2.</w:t>
      </w:r>
      <w:r w:rsidR="00935E45">
        <w:t>1</w:t>
      </w:r>
      <w:r>
        <w:tab/>
        <w:t>Informative references</w:t>
      </w:r>
      <w:bookmarkEnd w:id="37"/>
      <w:bookmarkEnd w:id="38"/>
      <w:bookmarkEnd w:id="39"/>
      <w:bookmarkEnd w:id="40"/>
      <w:bookmarkEnd w:id="41"/>
      <w:bookmarkEnd w:id="42"/>
      <w:bookmarkEnd w:id="43"/>
    </w:p>
    <w:p w14:paraId="4B3A902A"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20B98848" w14:textId="0B46A355"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 term validity.</w:t>
      </w:r>
    </w:p>
    <w:p w14:paraId="08ADF0A6" w14:textId="77777777" w:rsidR="001A4D49" w:rsidRDefault="001A4D49" w:rsidP="003944DE">
      <w:r>
        <w:rPr>
          <w:lang w:eastAsia="en-GB"/>
        </w:rPr>
        <w:t xml:space="preserve">The following referenced documents are </w:t>
      </w:r>
      <w:r>
        <w:t>not necessary for the application of the present document but they assist the user with regard to a particular subject area.</w:t>
      </w:r>
    </w:p>
    <w:p w14:paraId="0E19EDE2" w14:textId="086DA5D1" w:rsidR="00A91DFE" w:rsidRDefault="00A91DFE" w:rsidP="00A91DFE">
      <w:r>
        <w:t xml:space="preserve">[1] </w:t>
      </w:r>
      <w:r w:rsidRPr="00AB0682">
        <w:t>O-RAN ALLIANCE</w:t>
      </w:r>
      <w:r w:rsidR="00553D3C">
        <w:t xml:space="preserve"> TR:</w:t>
      </w:r>
      <w:r w:rsidRPr="00AB0682">
        <w:t xml:space="preserve"> “</w:t>
      </w:r>
      <w:r w:rsidR="00F723A8" w:rsidRPr="00F723A8">
        <w:t>O-RAN Security Threat Modeling and Risk Assessment</w:t>
      </w:r>
      <w:r w:rsidRPr="00AB0682">
        <w:t>”</w:t>
      </w:r>
    </w:p>
    <w:p w14:paraId="13C7A02A" w14:textId="6875EB97" w:rsidR="00A91DFE" w:rsidRPr="00AB0682" w:rsidRDefault="00A91DFE" w:rsidP="00A91DFE">
      <w:r w:rsidRPr="009D31D4">
        <w:t xml:space="preserve">[2] </w:t>
      </w:r>
      <w:r w:rsidR="00414072" w:rsidRPr="00414072">
        <w:t>O-RAN ALLIANCE TS: “Security Requirements and Controls Specification”</w:t>
      </w:r>
    </w:p>
    <w:p w14:paraId="6C583369" w14:textId="0EDBEAEE" w:rsidR="00A91DFE" w:rsidRDefault="00A91DFE" w:rsidP="00A91DFE">
      <w:r>
        <w:t>[3] O-RAN ALLIANCE</w:t>
      </w:r>
      <w:r w:rsidR="00553D3C">
        <w:t xml:space="preserve"> TS:</w:t>
      </w:r>
      <w:r>
        <w:t xml:space="preserve"> “</w:t>
      </w:r>
      <w:r w:rsidR="00F723A8" w:rsidRPr="00F723A8">
        <w:t>Near-RT RIC Architecture</w:t>
      </w:r>
      <w:r w:rsidR="00F723A8" w:rsidRPr="00F723A8" w:rsidDel="00F723A8">
        <w:t xml:space="preserve"> </w:t>
      </w:r>
      <w:r>
        <w:t xml:space="preserve">” </w:t>
      </w:r>
    </w:p>
    <w:p w14:paraId="0EB94047" w14:textId="25D07598" w:rsidR="00A91DFE" w:rsidRDefault="00A91DFE" w:rsidP="00A91DFE">
      <w:r>
        <w:t>[4] O-RAN ALLIANCE</w:t>
      </w:r>
      <w:r w:rsidR="00553D3C">
        <w:t xml:space="preserve"> TS:</w:t>
      </w:r>
      <w:r>
        <w:t xml:space="preserve"> “</w:t>
      </w:r>
      <w:r w:rsidR="00F723A8" w:rsidRPr="00F723A8">
        <w:t>Non-RT RIC and A1 Interface</w:t>
      </w:r>
      <w:r w:rsidR="00F723A8" w:rsidRPr="00F723A8" w:rsidDel="00F723A8">
        <w:t xml:space="preserve"> </w:t>
      </w:r>
      <w:r w:rsidR="00F723A8" w:rsidRPr="00F723A8">
        <w:t>Use Cases and Requirements</w:t>
      </w:r>
      <w:r w:rsidR="00F723A8" w:rsidRPr="00F723A8" w:rsidDel="00F723A8">
        <w:t xml:space="preserve"> </w:t>
      </w:r>
      <w:r>
        <w:t>”</w:t>
      </w:r>
    </w:p>
    <w:p w14:paraId="73E3A474" w14:textId="6A2925E3" w:rsidR="00A91DFE" w:rsidRPr="00A37831" w:rsidRDefault="00A91DFE" w:rsidP="00A91DFE">
      <w:r w:rsidRPr="00A37831">
        <w:t>[5] O-RAN A</w:t>
      </w:r>
      <w:r w:rsidRPr="00032224">
        <w:t>LLIANCE</w:t>
      </w:r>
      <w:r w:rsidR="00553D3C">
        <w:t xml:space="preserve"> TS:</w:t>
      </w:r>
      <w:r w:rsidRPr="00032224">
        <w:t xml:space="preserve"> “</w:t>
      </w:r>
      <w:r w:rsidR="008E5226" w:rsidRPr="008E5226">
        <w:t>E2 General Aspects and Principles (E2GAP)</w:t>
      </w:r>
      <w:r w:rsidR="008E5226">
        <w:t>”</w:t>
      </w:r>
      <w:r w:rsidR="008E5226" w:rsidRPr="008E5226" w:rsidDel="008E5226">
        <w:t xml:space="preserve"> </w:t>
      </w:r>
    </w:p>
    <w:p w14:paraId="7F28ECF9" w14:textId="464A8E27" w:rsidR="00A91DFE" w:rsidRPr="009C4900" w:rsidRDefault="00A91DFE" w:rsidP="00A91DFE">
      <w:r w:rsidRPr="009C4900">
        <w:t xml:space="preserve">[6] </w:t>
      </w:r>
      <w:r>
        <w:t>O-RAN ALLIANCE</w:t>
      </w:r>
      <w:r w:rsidR="00553D3C">
        <w:t xml:space="preserve"> TS:</w:t>
      </w:r>
      <w:r>
        <w:t xml:space="preserve"> “</w:t>
      </w:r>
      <w:r w:rsidR="008E5226" w:rsidRPr="008E5226">
        <w:t>O1 Interface specification for O-DU</w:t>
      </w:r>
      <w:r w:rsidR="008E5226">
        <w:t>”</w:t>
      </w:r>
      <w:r w:rsidRPr="009C4900">
        <w:t xml:space="preserve"> </w:t>
      </w:r>
    </w:p>
    <w:p w14:paraId="60180FF4" w14:textId="665552DE" w:rsidR="00A91DFE" w:rsidRPr="009C4900" w:rsidRDefault="00A91DFE" w:rsidP="00A91DFE">
      <w:r w:rsidRPr="009C4900">
        <w:t xml:space="preserve">[7] </w:t>
      </w:r>
      <w:r>
        <w:t>O-RAN ALLIANCE</w:t>
      </w:r>
      <w:r w:rsidR="00553D3C">
        <w:t xml:space="preserve"> TS:</w:t>
      </w:r>
      <w:r>
        <w:t xml:space="preserve"> “</w:t>
      </w:r>
      <w:r w:rsidR="008E5226" w:rsidRPr="008E5226">
        <w:t>O1 Interface specification for O-CU-UP and O-CU-CP</w:t>
      </w:r>
      <w:r w:rsidR="008E5226">
        <w:t>”</w:t>
      </w:r>
      <w:r w:rsidRPr="009C4900">
        <w:t xml:space="preserve"> </w:t>
      </w:r>
    </w:p>
    <w:p w14:paraId="1628FB74" w14:textId="71A2EF1F" w:rsidR="00A91DFE" w:rsidRPr="00A37831" w:rsidRDefault="00A91DFE" w:rsidP="00A91DFE">
      <w:r w:rsidRPr="00A37831">
        <w:t>[8] O-RAN AL</w:t>
      </w:r>
      <w:r w:rsidRPr="00DA07C9">
        <w:t>LIANCE</w:t>
      </w:r>
      <w:r w:rsidR="00553D3C">
        <w:t xml:space="preserve"> TS:</w:t>
      </w:r>
      <w:r w:rsidRPr="00DA07C9">
        <w:t xml:space="preserve"> “</w:t>
      </w:r>
      <w:r w:rsidR="00363998" w:rsidRPr="00363998">
        <w:t>O-RAN Operations and Maintenance Interface Specification</w:t>
      </w:r>
      <w:r w:rsidR="00363998">
        <w:t xml:space="preserve"> (O1)”</w:t>
      </w:r>
    </w:p>
    <w:p w14:paraId="3D4355A0" w14:textId="61C571CD" w:rsidR="00A91DFE" w:rsidRPr="00137404" w:rsidRDefault="00A91DFE" w:rsidP="00A91DFE">
      <w:r w:rsidRPr="00137404">
        <w:t>[9] O-RAN ALLIANCE</w:t>
      </w:r>
      <w:r w:rsidR="00553D3C">
        <w:t xml:space="preserve"> TS:</w:t>
      </w:r>
      <w:r w:rsidRPr="00137404">
        <w:t xml:space="preserve"> </w:t>
      </w:r>
      <w:r w:rsidRPr="00516631">
        <w:t>“</w:t>
      </w:r>
      <w:r>
        <w:t>A1 interface: General Aspects and Principles</w:t>
      </w:r>
      <w:r w:rsidR="00363998">
        <w:t>”</w:t>
      </w:r>
    </w:p>
    <w:p w14:paraId="5B38B5B6" w14:textId="3E484170" w:rsidR="00A91DFE" w:rsidRPr="009918CD" w:rsidRDefault="00A91DFE" w:rsidP="00A91DFE">
      <w:r w:rsidRPr="009918CD">
        <w:t>[10] OWASP API Security Top 10 2019</w:t>
      </w:r>
      <w:r>
        <w:t xml:space="preserve">. </w:t>
      </w:r>
      <w:hyperlink r:id="rId10" w:history="1">
        <w:r w:rsidRPr="004E4574">
          <w:rPr>
            <w:rStyle w:val="Hyperlink"/>
          </w:rPr>
          <w:t>https://owasp.org/www-project-api-security</w:t>
        </w:r>
      </w:hyperlink>
      <w:r>
        <w:t xml:space="preserve"> </w:t>
      </w:r>
    </w:p>
    <w:p w14:paraId="299FF81C" w14:textId="19EAE13C" w:rsidR="00A91DFE" w:rsidRPr="004906D8" w:rsidRDefault="00A91DFE" w:rsidP="00A91DFE">
      <w:r>
        <w:t xml:space="preserve">[11] </w:t>
      </w:r>
      <w:r w:rsidRPr="004906D8">
        <w:t>RFC</w:t>
      </w:r>
      <w:r>
        <w:t xml:space="preserve"> </w:t>
      </w:r>
      <w:r w:rsidRPr="004906D8">
        <w:t>6749</w:t>
      </w:r>
      <w:r>
        <w:t>:</w:t>
      </w:r>
      <w:r w:rsidRPr="004906D8">
        <w:t xml:space="preserve"> The O</w:t>
      </w:r>
      <w:r w:rsidR="00414072" w:rsidRPr="004906D8">
        <w:t>a</w:t>
      </w:r>
      <w:r w:rsidRPr="004906D8">
        <w:t>uth 2.0 Authentication framework</w:t>
      </w:r>
      <w:r>
        <w:t xml:space="preserve">. </w:t>
      </w:r>
      <w:hyperlink r:id="rId11" w:history="1">
        <w:r w:rsidRPr="004E4574">
          <w:rPr>
            <w:rStyle w:val="Hyperlink"/>
          </w:rPr>
          <w:t>https://datatracker.ietf.org/doc/html/rfc6749</w:t>
        </w:r>
      </w:hyperlink>
      <w:r>
        <w:t xml:space="preserve"> </w:t>
      </w:r>
    </w:p>
    <w:p w14:paraId="78FE20B6" w14:textId="4A8CC7B0" w:rsidR="00A91DFE" w:rsidRPr="004906D8" w:rsidRDefault="00A91DFE" w:rsidP="00A91DFE">
      <w:r>
        <w:t xml:space="preserve">[12] </w:t>
      </w:r>
      <w:r w:rsidRPr="004906D8">
        <w:t>RFC</w:t>
      </w:r>
      <w:r>
        <w:t xml:space="preserve"> </w:t>
      </w:r>
      <w:r w:rsidRPr="004906D8">
        <w:t>6819: OAuth 2.0 threat model and security considerations</w:t>
      </w:r>
      <w:r>
        <w:t xml:space="preserve">. </w:t>
      </w:r>
      <w:hyperlink r:id="rId12" w:history="1">
        <w:r w:rsidRPr="004E4574">
          <w:rPr>
            <w:rStyle w:val="Hyperlink"/>
          </w:rPr>
          <w:t>https://datatracker.ietf.org/doc/html/rfc6819</w:t>
        </w:r>
      </w:hyperlink>
      <w:r>
        <w:t xml:space="preserve"> </w:t>
      </w:r>
    </w:p>
    <w:p w14:paraId="4839DE74" w14:textId="77777777" w:rsidR="00A91DFE" w:rsidRPr="004906D8" w:rsidRDefault="00A91DFE" w:rsidP="00A91DFE">
      <w:r>
        <w:t xml:space="preserve">[13] </w:t>
      </w:r>
      <w:r w:rsidRPr="004906D8">
        <w:t>3GPP TS 33.501</w:t>
      </w:r>
      <w:r>
        <w:t>: “</w:t>
      </w:r>
      <w:r w:rsidRPr="009F5364">
        <w:t>Security architecture and procedures for 5G system</w:t>
      </w:r>
      <w:r>
        <w:t>”</w:t>
      </w:r>
    </w:p>
    <w:p w14:paraId="6F17D730" w14:textId="77777777" w:rsidR="00A91DFE" w:rsidRPr="004906D8" w:rsidRDefault="00A91DFE" w:rsidP="00A91DFE">
      <w:r>
        <w:t xml:space="preserve">[14] </w:t>
      </w:r>
      <w:r w:rsidRPr="004906D8">
        <w:t>ETSI NFV SEC022</w:t>
      </w:r>
      <w:r>
        <w:t xml:space="preserve">: “Network Functions Virtualization (NFV) Release 2; Security; Access Token Specification for API Access”. </w:t>
      </w:r>
    </w:p>
    <w:p w14:paraId="00A73E7C" w14:textId="3C1CCEEA" w:rsidR="00A91DFE" w:rsidRPr="00137404" w:rsidRDefault="00A91DFE" w:rsidP="00A91DFE">
      <w:r w:rsidRPr="00137404">
        <w:t>[1</w:t>
      </w:r>
      <w:r>
        <w:t>5</w:t>
      </w:r>
      <w:r w:rsidRPr="00137404">
        <w:t xml:space="preserve">] ETSI </w:t>
      </w:r>
      <w:r>
        <w:t xml:space="preserve">GS MEC 009 V3.1.1 (2021-06): Multi-access Edge Computing (MEC); General principles, patterns and common aspects of MEC Service APIs. </w:t>
      </w:r>
      <w:hyperlink r:id="rId13" w:history="1">
        <w:r w:rsidRPr="004E4574">
          <w:rPr>
            <w:rStyle w:val="Hyperlink"/>
          </w:rPr>
          <w:t>https://www.etsi.org/deliver/etsi_gs/MEC/001_099/009/03.01.01_60/gs_MEC009v030101p.pdf</w:t>
        </w:r>
      </w:hyperlink>
      <w:r>
        <w:t xml:space="preserve"> </w:t>
      </w:r>
    </w:p>
    <w:p w14:paraId="2B14B9D8" w14:textId="77777777" w:rsidR="00A91DFE" w:rsidRPr="00137404" w:rsidRDefault="00A91DFE" w:rsidP="00A91DFE">
      <w:r w:rsidRPr="00137404">
        <w:t>[1</w:t>
      </w:r>
      <w:r>
        <w:t>6</w:t>
      </w:r>
      <w:r w:rsidRPr="00137404">
        <w:t>] 3GPP TR 33.845 v16.1.0 (2020-09)</w:t>
      </w:r>
      <w:r>
        <w:t xml:space="preserve">: </w:t>
      </w:r>
      <w:r w:rsidRPr="00A82EDB">
        <w:t>Study on security aspects of the 5G Service Based Architecture (SBA)</w:t>
      </w:r>
    </w:p>
    <w:p w14:paraId="552A600C" w14:textId="3DF739AE" w:rsidR="00A91DFE" w:rsidRPr="00137404" w:rsidRDefault="00A91DFE" w:rsidP="00A91DFE">
      <w:r w:rsidRPr="00137404">
        <w:t>[1</w:t>
      </w:r>
      <w:r>
        <w:t>7</w:t>
      </w:r>
      <w:r w:rsidRPr="00137404">
        <w:t>] RFC 7519</w:t>
      </w:r>
      <w:r>
        <w:t xml:space="preserve">: JSON Web Token. </w:t>
      </w:r>
      <w:hyperlink r:id="rId14" w:history="1">
        <w:r w:rsidRPr="004E4574">
          <w:rPr>
            <w:rStyle w:val="Hyperlink"/>
          </w:rPr>
          <w:t>https://datatracker.ietf.org/doc/html/rfc7519</w:t>
        </w:r>
      </w:hyperlink>
      <w:r>
        <w:t xml:space="preserve"> </w:t>
      </w:r>
    </w:p>
    <w:p w14:paraId="55B383C3" w14:textId="73C250AF" w:rsidR="00A91DFE" w:rsidRPr="00137404" w:rsidRDefault="00A91DFE" w:rsidP="00A91DFE">
      <w:r w:rsidRPr="00137404">
        <w:t>[1</w:t>
      </w:r>
      <w:r>
        <w:t>8</w:t>
      </w:r>
      <w:r w:rsidRPr="00137404">
        <w:t>] RFC 7515</w:t>
      </w:r>
      <w:r>
        <w:t xml:space="preserve">: JSON Web Signature. </w:t>
      </w:r>
      <w:hyperlink r:id="rId15" w:history="1">
        <w:r w:rsidRPr="004E4574">
          <w:rPr>
            <w:rStyle w:val="Hyperlink"/>
          </w:rPr>
          <w:t>https://datatracker.ietf.org/doc/html/rfc7515</w:t>
        </w:r>
      </w:hyperlink>
      <w:r>
        <w:t xml:space="preserve"> </w:t>
      </w:r>
    </w:p>
    <w:p w14:paraId="62D2B870" w14:textId="5440952C" w:rsidR="00A91DFE" w:rsidRPr="00235A5F" w:rsidRDefault="00A91DFE" w:rsidP="00A91DFE">
      <w:r w:rsidRPr="00235A5F">
        <w:t>[</w:t>
      </w:r>
      <w:r>
        <w:t>19</w:t>
      </w:r>
      <w:r w:rsidRPr="00235A5F">
        <w:t xml:space="preserve">] </w:t>
      </w:r>
      <w:r>
        <w:t>O-RAN ALLIANCE</w:t>
      </w:r>
      <w:r w:rsidR="00553D3C">
        <w:t xml:space="preserve"> TS:</w:t>
      </w:r>
      <w:r>
        <w:t xml:space="preserve"> “</w:t>
      </w:r>
      <w:r w:rsidR="00FE4794" w:rsidRPr="00FE4794">
        <w:t>Security Protocols Specifications</w:t>
      </w:r>
      <w:r>
        <w:t>”</w:t>
      </w:r>
    </w:p>
    <w:p w14:paraId="48FA9068" w14:textId="56B7F7CB" w:rsidR="00A91DFE" w:rsidRPr="00137404" w:rsidRDefault="00A91DFE" w:rsidP="00A91DFE">
      <w:r w:rsidRPr="00137404">
        <w:t>[</w:t>
      </w:r>
      <w:r>
        <w:t>20</w:t>
      </w:r>
      <w:r w:rsidRPr="00137404">
        <w:t xml:space="preserve">] 3GPP TS 33.310: </w:t>
      </w:r>
      <w:r w:rsidR="00414072">
        <w:t>“</w:t>
      </w:r>
      <w:r w:rsidRPr="007B0C8B">
        <w:t>Network Domain Security (NDS); Authentication Framework (AF)</w:t>
      </w:r>
      <w:r w:rsidR="00414072">
        <w:t>”</w:t>
      </w:r>
      <w:r w:rsidRPr="007B0C8B">
        <w:t>.</w:t>
      </w:r>
    </w:p>
    <w:p w14:paraId="4F82B8F3" w14:textId="18A897DD" w:rsidR="00A91DFE" w:rsidRDefault="00A91DFE" w:rsidP="00A91DFE">
      <w:r w:rsidRPr="00137404">
        <w:t>[2</w:t>
      </w:r>
      <w:r>
        <w:t>1</w:t>
      </w:r>
      <w:r w:rsidRPr="00137404">
        <w:t xml:space="preserve">] 3GPP TS 33.210: </w:t>
      </w:r>
      <w:r w:rsidR="00414072">
        <w:t>“</w:t>
      </w:r>
      <w:r w:rsidRPr="00137404">
        <w:t>3G security; Network Domain Security (NDS); IP network layer security</w:t>
      </w:r>
      <w:r w:rsidR="00414072">
        <w:t>”</w:t>
      </w:r>
      <w:r w:rsidRPr="00137404">
        <w:t>.</w:t>
      </w:r>
    </w:p>
    <w:p w14:paraId="64FE33F1" w14:textId="19BF3818" w:rsidR="00A91DFE" w:rsidRDefault="00A91DFE" w:rsidP="00A91DFE">
      <w:pPr>
        <w:rPr>
          <w:rFonts w:eastAsia="DengXian"/>
          <w:lang w:eastAsia="zh-CN"/>
        </w:rPr>
      </w:pPr>
      <w:r>
        <w:t>[22] O-RAN ALLIANCE</w:t>
      </w:r>
      <w:r w:rsidR="00553D3C">
        <w:t xml:space="preserve"> TS:</w:t>
      </w:r>
      <w:r>
        <w:t xml:space="preserve"> “</w:t>
      </w:r>
      <w:r w:rsidRPr="00F95F2B">
        <w:rPr>
          <w:rFonts w:eastAsia="DengXian"/>
          <w:lang w:eastAsia="zh-CN"/>
        </w:rPr>
        <w:t>O-RAN Operations and Maintenance Architecture</w:t>
      </w:r>
      <w:r w:rsidR="00B56693">
        <w:rPr>
          <w:rFonts w:eastAsia="DengXian"/>
          <w:lang w:eastAsia="zh-CN"/>
        </w:rPr>
        <w:t>”</w:t>
      </w:r>
    </w:p>
    <w:p w14:paraId="071B9373" w14:textId="088ECF26" w:rsidR="00A91DFE" w:rsidRPr="0059047F" w:rsidRDefault="00A91DFE" w:rsidP="00A91DFE">
      <w:r>
        <w:rPr>
          <w:rFonts w:eastAsia="DengXian"/>
          <w:lang w:eastAsia="zh-CN"/>
        </w:rPr>
        <w:t xml:space="preserve">[23] </w:t>
      </w:r>
      <w:r>
        <w:t>O-RAN ALLIANCE</w:t>
      </w:r>
      <w:r w:rsidR="00553D3C">
        <w:t xml:space="preserve"> TS</w:t>
      </w:r>
      <w:r>
        <w:t>, “</w:t>
      </w:r>
      <w:r w:rsidRPr="00B27484">
        <w:t>O-RAN Orchestration Use Cases and Requirements for O-RAN Virtualized RAN</w:t>
      </w:r>
      <w:r w:rsidR="00B56693">
        <w:t>”</w:t>
      </w:r>
    </w:p>
    <w:p w14:paraId="47F44FA9" w14:textId="5136C36C" w:rsidR="00A91DFE" w:rsidRPr="0059047F" w:rsidRDefault="00A91DFE" w:rsidP="00A91DFE">
      <w:r>
        <w:t xml:space="preserve">[24] </w:t>
      </w:r>
      <w:r w:rsidRPr="008A4797">
        <w:t>Executive Order 14028, Improving the Nation</w:t>
      </w:r>
      <w:r w:rsidR="00414072">
        <w:t>’</w:t>
      </w:r>
      <w:r w:rsidRPr="008A4797">
        <w:t>s Cybersecurity</w:t>
      </w:r>
      <w:r>
        <w:t xml:space="preserve">: </w:t>
      </w:r>
      <w:r w:rsidRPr="008A4797">
        <w:t>Security Measures for EO-Critical Software Use</w:t>
      </w:r>
      <w:r>
        <w:t xml:space="preserve">. </w:t>
      </w:r>
      <w:hyperlink r:id="rId16" w:history="1">
        <w:r w:rsidRPr="00884E64">
          <w:rPr>
            <w:rStyle w:val="Hyperlink"/>
          </w:rPr>
          <w:t>https://www.nist.gov/itl/executive-order-improving-nations-cybersecurity/security-measures-eo-critical-software-use</w:t>
        </w:r>
      </w:hyperlink>
      <w:r>
        <w:t xml:space="preserve"> </w:t>
      </w:r>
    </w:p>
    <w:p w14:paraId="02A0D8AB" w14:textId="7363B079" w:rsidR="00A91DFE" w:rsidRPr="000A1E95" w:rsidRDefault="00A91DFE" w:rsidP="00A91DFE">
      <w:pPr>
        <w:rPr>
          <w:rStyle w:val="Hyperlink"/>
        </w:rPr>
      </w:pPr>
      <w:r>
        <w:rPr>
          <w:rFonts w:eastAsia="DengXian"/>
          <w:lang w:eastAsia="zh-CN"/>
        </w:rPr>
        <w:t xml:space="preserve">[25] </w:t>
      </w:r>
      <w:r w:rsidRPr="000A1E95">
        <w:t>OpenSSF Best Practices</w:t>
      </w:r>
      <w:r>
        <w:t>.</w:t>
      </w:r>
      <w:r w:rsidRPr="000A1E95">
        <w:t xml:space="preserve"> </w:t>
      </w:r>
      <w:hyperlink r:id="rId17" w:history="1">
        <w:r w:rsidR="00414072" w:rsidRPr="00512B77">
          <w:rPr>
            <w:rStyle w:val="Hyperlink"/>
          </w:rPr>
          <w:t>https://bestpractices.coreinfrastructure.org/en/projects?q=O-RAN</w:t>
        </w:r>
      </w:hyperlink>
    </w:p>
    <w:p w14:paraId="6FA4DC87" w14:textId="178F360A" w:rsidR="00A91DFE" w:rsidRDefault="00A91DFE" w:rsidP="00A91DFE">
      <w:pPr>
        <w:rPr>
          <w:rStyle w:val="Hyperlink"/>
        </w:rPr>
      </w:pPr>
      <w:r>
        <w:t xml:space="preserve">[26] </w:t>
      </w:r>
      <w:r w:rsidRPr="000A1E95">
        <w:t xml:space="preserve">OpenSSF Software Development Fundamentals Link: </w:t>
      </w:r>
      <w:hyperlink r:id="rId18" w:history="1">
        <w:r w:rsidRPr="000A1E95">
          <w:rPr>
            <w:rStyle w:val="Hyperlink"/>
          </w:rPr>
          <w:t>https://openssf.org/training/courses/</w:t>
        </w:r>
      </w:hyperlink>
    </w:p>
    <w:p w14:paraId="22AD2108" w14:textId="112EB8EC" w:rsidR="00A91DFE" w:rsidRDefault="00A91DFE" w:rsidP="00A91DFE">
      <w:r>
        <w:t xml:space="preserve">[27] OpenSSF Best Practices Badge Program: </w:t>
      </w:r>
      <w:hyperlink r:id="rId19" w:history="1">
        <w:r w:rsidRPr="00B91E02">
          <w:rPr>
            <w:rStyle w:val="Hyperlink"/>
          </w:rPr>
          <w:t>https://bestpractices.coreinfrastructure.org/en</w:t>
        </w:r>
      </w:hyperlink>
      <w:r>
        <w:t xml:space="preserve"> </w:t>
      </w:r>
    </w:p>
    <w:p w14:paraId="66D8EF5E" w14:textId="62440687" w:rsidR="00A91DFE" w:rsidRDefault="00A91DFE" w:rsidP="00A91DFE">
      <w:r>
        <w:t xml:space="preserve">[28] </w:t>
      </w:r>
      <w:r w:rsidRPr="000A1E95">
        <w:t>CISA NSA 5G Security</w:t>
      </w:r>
      <w:r>
        <w:t xml:space="preserve"> guideline</w:t>
      </w:r>
      <w:r w:rsidRPr="000A1E95">
        <w:t xml:space="preserve"> </w:t>
      </w:r>
      <w:hyperlink r:id="rId20" w:history="1">
        <w:r w:rsidRPr="000A1E95">
          <w:rPr>
            <w:rStyle w:val="Hyperlink"/>
          </w:rPr>
          <w:t>https://media.defense.gov/2021/Oct/28/2002881720/-1/-1/0/SECURITY_GUIDANCE_FOR_5G_CLOUD_INFRASTRUCTURES_PART_I_20211028.PDF</w:t>
        </w:r>
      </w:hyperlink>
    </w:p>
    <w:p w14:paraId="2B63E395" w14:textId="3C20C5D2" w:rsidR="00A91DFE" w:rsidRDefault="00A91DFE" w:rsidP="00A91DFE">
      <w:pPr>
        <w:rPr>
          <w:rStyle w:val="Hyperlink"/>
        </w:rPr>
      </w:pPr>
      <w:r>
        <w:t xml:space="preserve">[29] </w:t>
      </w:r>
      <w:r w:rsidRPr="000A1E95">
        <w:t>Opensource Software “Security 5G Security</w:t>
      </w:r>
      <w:r>
        <w:t>”</w:t>
      </w:r>
      <w:r w:rsidRPr="000A1E95">
        <w:t xml:space="preserve"> whitepaper</w:t>
      </w:r>
      <w:r>
        <w:t>.</w:t>
      </w:r>
      <w:r w:rsidRPr="000A1E95">
        <w:t xml:space="preserve"> </w:t>
      </w:r>
      <w:hyperlink r:id="rId21" w:history="1">
        <w:r w:rsidRPr="000A1E95">
          <w:rPr>
            <w:rStyle w:val="Hyperlink"/>
          </w:rPr>
          <w:t>https://www.5gamericas.org/security-for-5g/</w:t>
        </w:r>
      </w:hyperlink>
    </w:p>
    <w:p w14:paraId="321E9D54" w14:textId="713B3261" w:rsidR="00A91DFE" w:rsidRDefault="00A91DFE" w:rsidP="00A91DFE">
      <w:r w:rsidRPr="000A394B">
        <w:t xml:space="preserve">[30] </w:t>
      </w:r>
      <w:r w:rsidRPr="00553A6C">
        <w:t>NIST Special Publication (SP) 800-40, Guide to Enterprise Patch Management Technologies</w:t>
      </w:r>
      <w:r>
        <w:t xml:space="preserve">. </w:t>
      </w:r>
      <w:hyperlink r:id="rId22" w:history="1">
        <w:r w:rsidRPr="00CD1FA3">
          <w:rPr>
            <w:rStyle w:val="Hyperlink"/>
          </w:rPr>
          <w:t>https://csrc.nist.gov/publications/detail/sp/800-40/rev-4/draft</w:t>
        </w:r>
      </w:hyperlink>
      <w:r>
        <w:t xml:space="preserve"> </w:t>
      </w:r>
    </w:p>
    <w:p w14:paraId="5B865CF5" w14:textId="77777777" w:rsidR="00A91DFE" w:rsidRPr="000A394B" w:rsidRDefault="00A91DFE" w:rsidP="00A91DFE">
      <w:r>
        <w:t>[31] 3GPP TS 33.122: “Security aspects of Common API Framework (CAPIF) for 3GPP northbound APIs”</w:t>
      </w:r>
    </w:p>
    <w:p w14:paraId="4CA8FABF" w14:textId="0E381490" w:rsidR="00A91DFE" w:rsidRDefault="00A91DFE" w:rsidP="00A91DFE">
      <w:pPr>
        <w:pStyle w:val="EX"/>
        <w:spacing w:after="120"/>
        <w:ind w:left="0" w:firstLine="0"/>
      </w:pPr>
      <w:r>
        <w:t xml:space="preserve">[32] </w:t>
      </w:r>
      <w:r w:rsidR="00553D3C" w:rsidRPr="00553D3C">
        <w:t>O-RAN ALLIANCE TS: “O-RAN Architecture Description”</w:t>
      </w:r>
    </w:p>
    <w:p w14:paraId="09A83FC4" w14:textId="083CC9D8" w:rsidR="00A91DFE" w:rsidRDefault="00A91DFE" w:rsidP="00A91DFE">
      <w:r>
        <w:t xml:space="preserve">[33] </w:t>
      </w:r>
      <w:r w:rsidRPr="0017631D">
        <w:t xml:space="preserve">3GPP TS 23.501: </w:t>
      </w:r>
      <w:r w:rsidR="00414072">
        <w:t>“</w:t>
      </w:r>
      <w:r w:rsidRPr="0017631D">
        <w:t>System Architecture for the 5G System (5GS); Stage 2</w:t>
      </w:r>
      <w:r w:rsidR="00414072">
        <w:t>”</w:t>
      </w:r>
      <w:r w:rsidRPr="0017631D">
        <w:t>.</w:t>
      </w:r>
    </w:p>
    <w:p w14:paraId="16A2F588" w14:textId="747F804B" w:rsidR="00A91DFE" w:rsidRDefault="00A91DFE" w:rsidP="00A91DFE">
      <w:pPr>
        <w:spacing w:after="240"/>
        <w:rPr>
          <w:rStyle w:val="Hyperlink"/>
        </w:rPr>
      </w:pPr>
      <w:r w:rsidRPr="00131750">
        <w:t xml:space="preserve">[34] RAIE Impacts on Near-RT RIC Architecture; discussion document, </w:t>
      </w:r>
      <w:hyperlink r:id="rId23" w:tooltip="CMCC-2022.12.12-WG3-C-RAIE Impacts on RICARCH-v2.pptx" w:history="1">
        <w:r>
          <w:rPr>
            <w:rStyle w:val="Hyperlink"/>
          </w:rPr>
          <w:t xml:space="preserve">CMCC-2022.12.12-WG3-C-RAIE Impacts on RICARCH-v2.pptx </w:t>
        </w:r>
      </w:hyperlink>
    </w:p>
    <w:p w14:paraId="0F2DAB53" w14:textId="253C9A76" w:rsidR="00F648B2" w:rsidRDefault="00F648B2" w:rsidP="00363998">
      <w:pPr>
        <w:spacing w:after="240"/>
        <w:rPr>
          <w:rStyle w:val="Hyperlink"/>
          <w:rFonts w:eastAsia="Yu Mincho"/>
          <w:lang w:val="en-US"/>
        </w:rPr>
      </w:pPr>
      <w:r w:rsidRPr="005D5928">
        <w:t>[35]</w:t>
      </w:r>
      <w:r w:rsidR="00363998">
        <w:t xml:space="preserve"> Solving the Bottom Turtle — a SPIFFE Way to Establish Trust in Your Infrastructure via Universal Identity:  </w:t>
      </w:r>
      <w:r>
        <w:rPr>
          <w:rStyle w:val="Hyperlink"/>
        </w:rPr>
        <w:t xml:space="preserve"> </w:t>
      </w:r>
      <w:hyperlink r:id="rId24" w:history="1">
        <w:r>
          <w:rPr>
            <w:rStyle w:val="Hyperlink"/>
          </w:rPr>
          <w:t>https://spiffe.io/pdf/Solving-the-bottom-turtle-SPIFFE-SPIRE-Book.pdf</w:t>
        </w:r>
      </w:hyperlink>
    </w:p>
    <w:p w14:paraId="66124061" w14:textId="59CB108F" w:rsidR="00F648B2" w:rsidRDefault="00F648B2" w:rsidP="00363998">
      <w:pPr>
        <w:spacing w:after="240"/>
        <w:rPr>
          <w:rStyle w:val="Hyperlink"/>
        </w:rPr>
      </w:pPr>
      <w:r w:rsidRPr="005D5928">
        <w:t>[36]</w:t>
      </w:r>
      <w:r w:rsidR="00363998">
        <w:t xml:space="preserve"> SPIRE Concepts: An overview of SPIRE’s architecture and fundamentals: </w:t>
      </w:r>
      <w:hyperlink r:id="rId25" w:history="1">
        <w:r>
          <w:rPr>
            <w:rStyle w:val="Hyperlink"/>
          </w:rPr>
          <w:t>https://spiffe.io/docs/latest/spire-about/spire-concepts/</w:t>
        </w:r>
      </w:hyperlink>
    </w:p>
    <w:p w14:paraId="653CB00A" w14:textId="73AD445F" w:rsidR="00F648B2" w:rsidRPr="00BD19C0" w:rsidRDefault="00F648B2" w:rsidP="00F648B2">
      <w:pPr>
        <w:spacing w:after="240"/>
        <w:rPr>
          <w:rStyle w:val="Hyperlink"/>
          <w:color w:val="auto"/>
          <w:u w:val="none"/>
        </w:rPr>
      </w:pPr>
      <w:r w:rsidRPr="005D5928">
        <w:t>[37]</w:t>
      </w:r>
      <w:r w:rsidR="00363998">
        <w:t xml:space="preserve"> Kubernetes Documentation: </w:t>
      </w:r>
      <w:r w:rsidR="00363998" w:rsidRPr="00363998">
        <w:t>PKI certificates and requirements</w:t>
      </w:r>
      <w:r w:rsidR="00363998">
        <w:t xml:space="preserve">: </w:t>
      </w:r>
      <w:r>
        <w:rPr>
          <w:rStyle w:val="Hyperlink"/>
        </w:rPr>
        <w:t xml:space="preserve"> </w:t>
      </w:r>
      <w:hyperlink r:id="rId26" w:history="1">
        <w:hyperlink r:id="rId27" w:history="1">
          <w:r>
            <w:rPr>
              <w:rStyle w:val="Hyperlink"/>
            </w:rPr>
            <w:t>https://kubernetes.io/docs/setup/best-practices/certificates/</w:t>
          </w:r>
        </w:hyperlink>
      </w:hyperlink>
    </w:p>
    <w:p w14:paraId="643A5190" w14:textId="765C2F05" w:rsidR="00F648B2" w:rsidRDefault="00F648B2" w:rsidP="00F648B2">
      <w:pPr>
        <w:spacing w:after="240"/>
      </w:pPr>
      <w:r w:rsidRPr="005D5928">
        <w:t>[38] Plugin_agent_workloadattestor_k8s:</w:t>
      </w:r>
      <w:r>
        <w:rPr>
          <w:color w:val="0563C1"/>
          <w:u w:val="single"/>
        </w:rPr>
        <w:t xml:space="preserve"> </w:t>
      </w:r>
      <w:hyperlink r:id="rId28" w:history="1">
        <w:r w:rsidR="00414072" w:rsidRPr="00512B77">
          <w:rPr>
            <w:rStyle w:val="Hyperlink"/>
          </w:rPr>
          <w:t>https://github.com/spiffe/spire/blob/v1.7.0/doc/plugin_agent_workloadattestor_k8s.md</w:t>
        </w:r>
      </w:hyperlink>
    </w:p>
    <w:p w14:paraId="2C57EAAA" w14:textId="04EB77CF" w:rsidR="00F648B2" w:rsidRDefault="00F648B2" w:rsidP="00F648B2">
      <w:pPr>
        <w:spacing w:after="240"/>
        <w:rPr>
          <w:color w:val="0563C1"/>
          <w:u w:val="single"/>
        </w:rPr>
      </w:pPr>
      <w:r w:rsidRPr="005D5928">
        <w:t>[39] xApp_Writer_s_Guide_v2.pdf:</w:t>
      </w:r>
      <w:r>
        <w:rPr>
          <w:color w:val="0563C1"/>
          <w:u w:val="single"/>
        </w:rPr>
        <w:t xml:space="preserve"> </w:t>
      </w:r>
      <w:hyperlink r:id="rId29" w:history="1">
        <w:r w:rsidR="00414072" w:rsidRPr="00512B77">
          <w:rPr>
            <w:rStyle w:val="Hyperlink"/>
          </w:rPr>
          <w:t>https://wiki.o-ran-sc.org/download/attachments/17269011/xApp_Writer_s_Guide_v2.pdf?version=4&amp;modificationDate=1625642899082&amp;api=v2</w:t>
        </w:r>
      </w:hyperlink>
    </w:p>
    <w:p w14:paraId="7452CB2F" w14:textId="0FADAEEC" w:rsidR="00F648B2" w:rsidRPr="005D5928" w:rsidRDefault="00F648B2" w:rsidP="00F648B2">
      <w:pPr>
        <w:spacing w:after="240"/>
        <w:rPr>
          <w:color w:val="0563C1"/>
          <w:u w:val="single"/>
          <w:lang w:val="de-DE"/>
        </w:rPr>
      </w:pPr>
      <w:r w:rsidRPr="005D5928">
        <w:rPr>
          <w:lang w:val="de-DE"/>
        </w:rPr>
        <w:t xml:space="preserve">[40] </w:t>
      </w:r>
      <w:hyperlink r:id="rId30" w:history="1">
        <w:r w:rsidRPr="005D5928">
          <w:rPr>
            <w:lang w:val="de-DE"/>
          </w:rPr>
          <w:t>SPIFFE-ID</w:t>
        </w:r>
      </w:hyperlink>
      <w:r w:rsidRPr="005D5928">
        <w:rPr>
          <w:lang w:val="de-DE"/>
        </w:rPr>
        <w:t>:</w:t>
      </w:r>
      <w:r w:rsidRPr="005D5928">
        <w:rPr>
          <w:color w:val="0563C1"/>
          <w:u w:val="single"/>
          <w:lang w:val="de-DE"/>
        </w:rPr>
        <w:t xml:space="preserve"> </w:t>
      </w:r>
      <w:hyperlink r:id="rId31" w:history="1">
        <w:r w:rsidR="00414072" w:rsidRPr="00512B77">
          <w:rPr>
            <w:rStyle w:val="Hyperlink"/>
            <w:lang w:val="de-DE"/>
          </w:rPr>
          <w:t>https://github.com/spiffe/spiffe/blob/master/standards/SPIFFE-ID.md</w:t>
        </w:r>
      </w:hyperlink>
    </w:p>
    <w:p w14:paraId="1FECD3FB" w14:textId="7ADBBDA7" w:rsidR="00F648B2" w:rsidRDefault="00F648B2" w:rsidP="00A91DFE">
      <w:pPr>
        <w:spacing w:after="240"/>
        <w:rPr>
          <w:lang w:val="en-US"/>
        </w:rPr>
      </w:pPr>
      <w:r w:rsidRPr="00BD19C0">
        <w:rPr>
          <w:lang w:val="en-US"/>
        </w:rPr>
        <w:t>[41]</w:t>
      </w:r>
      <w:r w:rsidR="00363998" w:rsidRPr="00BD19C0">
        <w:rPr>
          <w:lang w:val="en-US"/>
        </w:rPr>
        <w:t xml:space="preserve"> NIST Special Publication 800-207A</w:t>
      </w:r>
      <w:r w:rsidR="00363998">
        <w:rPr>
          <w:lang w:val="en-US"/>
        </w:rPr>
        <w:t>:</w:t>
      </w:r>
      <w:r w:rsidRPr="00BD19C0">
        <w:rPr>
          <w:lang w:val="en-US"/>
        </w:rPr>
        <w:t xml:space="preserve"> </w:t>
      </w:r>
      <w:hyperlink r:id="rId32" w:history="1">
        <w:r w:rsidR="00363998" w:rsidRPr="00512B77">
          <w:rPr>
            <w:rStyle w:val="Hyperlink"/>
            <w:lang w:val="en-US"/>
          </w:rPr>
          <w:t>https://nvlpubs.nist.gov/nistpubs/SpecialPublications/NIST.SP.800-207A.pdf</w:t>
        </w:r>
      </w:hyperlink>
      <w:r w:rsidR="00363998">
        <w:rPr>
          <w:lang w:val="en-US"/>
        </w:rPr>
        <w:t xml:space="preserve"> </w:t>
      </w:r>
    </w:p>
    <w:p w14:paraId="270D4D99" w14:textId="5209A323" w:rsidR="00B56693" w:rsidRDefault="00B56693" w:rsidP="00B56693">
      <w:r>
        <w:t xml:space="preserve">[42] </w:t>
      </w:r>
      <w:r w:rsidRPr="00B56693">
        <w:t>Secure Software Development Fundamentals Courses</w:t>
      </w:r>
      <w:r>
        <w:t xml:space="preserve">:  </w:t>
      </w:r>
      <w:hyperlink r:id="rId33" w:history="1">
        <w:r w:rsidRPr="00B56693">
          <w:rPr>
            <w:rStyle w:val="Hyperlink"/>
          </w:rPr>
          <w:t>https://openssf.org/training/courses/</w:t>
        </w:r>
      </w:hyperlink>
    </w:p>
    <w:p w14:paraId="4466AF90" w14:textId="477146A0" w:rsidR="00B56693" w:rsidRDefault="00B56693" w:rsidP="00B56693">
      <w:r>
        <w:t xml:space="preserve">[43] O-RAN </w:t>
      </w:r>
      <w:r w:rsidRPr="00B56693">
        <w:t>Core Infrastructure Initiative (CII) Badging</w:t>
      </w:r>
      <w:r>
        <w:t xml:space="preserve">: </w:t>
      </w:r>
      <w:hyperlink r:id="rId34" w:history="1">
        <w:r w:rsidRPr="00B56693">
          <w:rPr>
            <w:rStyle w:val="Hyperlink"/>
          </w:rPr>
          <w:t>https://wiki.o-ran-sc.org/display/ORAN/Core+Infrastructure+Initiative+%28CII%29+Badging</w:t>
        </w:r>
      </w:hyperlink>
      <w:r>
        <w:t xml:space="preserve"> </w:t>
      </w:r>
    </w:p>
    <w:p w14:paraId="3269FE01" w14:textId="5FF2E461" w:rsidR="00B56693" w:rsidRDefault="00B56693" w:rsidP="00B56693">
      <w:r>
        <w:t xml:space="preserve">[44] O-RAN Software Community Projects:  </w:t>
      </w:r>
      <w:hyperlink r:id="rId35" w:history="1">
        <w:r w:rsidRPr="00B56693">
          <w:rPr>
            <w:rStyle w:val="Hyperlink"/>
          </w:rPr>
          <w:t>https://wiki.o-ran-sc.org/display/ORAN/Projects</w:t>
        </w:r>
      </w:hyperlink>
    </w:p>
    <w:p w14:paraId="2F58BB69" w14:textId="77777777" w:rsidR="00B56693" w:rsidRPr="00BD19C0" w:rsidRDefault="00B56693" w:rsidP="00A91DFE">
      <w:pPr>
        <w:spacing w:after="240"/>
        <w:rPr>
          <w:rFonts w:ascii="Times New Roman" w:eastAsia="Yu Mincho" w:hAnsi="Times New Roman" w:cs="Times New Roman"/>
          <w:color w:val="0563C1"/>
          <w:sz w:val="20"/>
          <w:szCs w:val="20"/>
          <w:u w:val="single"/>
        </w:rPr>
      </w:pPr>
    </w:p>
    <w:p w14:paraId="593340FF" w14:textId="77777777" w:rsidR="001A4D49" w:rsidRDefault="001A4D49" w:rsidP="001A4D49">
      <w:pPr>
        <w:pStyle w:val="Heading1"/>
      </w:pPr>
      <w:bookmarkStart w:id="44" w:name="_Toc451532925"/>
      <w:bookmarkStart w:id="45" w:name="_Toc527987199"/>
      <w:bookmarkStart w:id="46" w:name="_Toc529802483"/>
      <w:bookmarkStart w:id="47" w:name="_Toc151996072"/>
      <w:r>
        <w:t>3</w:t>
      </w:r>
      <w:r>
        <w:tab/>
        <w:t>Definition of terms, symbols and abbreviations</w:t>
      </w:r>
      <w:bookmarkEnd w:id="44"/>
      <w:bookmarkEnd w:id="45"/>
      <w:bookmarkEnd w:id="46"/>
      <w:bookmarkEnd w:id="47"/>
    </w:p>
    <w:p w14:paraId="1E515593" w14:textId="77777777" w:rsidR="001A4D49" w:rsidRDefault="001A4D49" w:rsidP="001A4D49">
      <w:pPr>
        <w:pStyle w:val="Heading2"/>
      </w:pPr>
      <w:bookmarkStart w:id="48" w:name="_Toc451532926"/>
      <w:bookmarkStart w:id="49" w:name="_Toc527987200"/>
      <w:bookmarkStart w:id="50" w:name="_Toc529802484"/>
      <w:bookmarkStart w:id="51" w:name="_Toc151996073"/>
      <w:r>
        <w:t>3.1</w:t>
      </w:r>
      <w:r>
        <w:tab/>
      </w:r>
      <w:bookmarkEnd w:id="48"/>
      <w:bookmarkEnd w:id="49"/>
      <w:r>
        <w:t>Terms</w:t>
      </w:r>
      <w:bookmarkEnd w:id="50"/>
      <w:bookmarkEnd w:id="51"/>
    </w:p>
    <w:p w14:paraId="314CA133" w14:textId="3172B137" w:rsidR="001A4D49" w:rsidRDefault="001A4D49" w:rsidP="003944DE">
      <w:r>
        <w:t>For the purposes of the present document, the following term</w:t>
      </w:r>
      <w:r w:rsidR="005C3C39">
        <w:t>s</w:t>
      </w:r>
      <w:r>
        <w:t xml:space="preserve"> apply:</w:t>
      </w:r>
    </w:p>
    <w:p w14:paraId="1F519954" w14:textId="77777777" w:rsidR="00A91DFE" w:rsidRPr="00EC7D8B" w:rsidRDefault="00A91DFE" w:rsidP="00A91DFE">
      <w:pPr>
        <w:spacing w:after="120"/>
        <w:jc w:val="both"/>
        <w:rPr>
          <w:lang w:eastAsia="ja-JP"/>
        </w:rPr>
      </w:pPr>
      <w:r w:rsidRPr="00EC7D8B">
        <w:rPr>
          <w:b/>
          <w:lang w:eastAsia="ja-JP"/>
        </w:rPr>
        <w:t>Near-RT RIC</w:t>
      </w:r>
      <w:r w:rsidRPr="00EC7D8B">
        <w:rPr>
          <w:bCs/>
          <w:lang w:eastAsia="ja-JP"/>
        </w:rPr>
        <w:t>:</w:t>
      </w:r>
      <w:r w:rsidRPr="00EC7D8B">
        <w:rPr>
          <w:b/>
          <w:lang w:eastAsia="ja-JP"/>
        </w:rPr>
        <w:t xml:space="preserve"> </w:t>
      </w:r>
      <w:r w:rsidRPr="00EC7D8B">
        <w:rPr>
          <w:lang w:eastAsia="ja-JP"/>
        </w:rPr>
        <w:t>O-RAN Near-Real-Time RAN Intelligent Controller: A logical function that enables near-real-time control and optimization of RAN elements and resources via fine-grained data collection and actions over E2 interface.</w:t>
      </w:r>
    </w:p>
    <w:p w14:paraId="1873F9AB" w14:textId="77777777" w:rsidR="00A91DFE" w:rsidRPr="00EC7D8B" w:rsidRDefault="00A91DFE" w:rsidP="00A91DFE">
      <w:pPr>
        <w:spacing w:after="120"/>
        <w:jc w:val="both"/>
        <w:rPr>
          <w:lang w:eastAsia="ja-JP"/>
        </w:rPr>
      </w:pPr>
      <w:r w:rsidRPr="00EC7D8B">
        <w:rPr>
          <w:b/>
          <w:lang w:eastAsia="ja-JP"/>
        </w:rPr>
        <w:t>Non-RT RIC</w:t>
      </w:r>
      <w:r w:rsidRPr="00EC7D8B">
        <w:rPr>
          <w:bCs/>
          <w:lang w:eastAsia="ja-JP"/>
        </w:rPr>
        <w:t>:</w:t>
      </w:r>
      <w:r w:rsidRPr="00EC7D8B">
        <w:rPr>
          <w:b/>
          <w:lang w:eastAsia="ja-JP"/>
        </w:rPr>
        <w:t xml:space="preserve"> </w:t>
      </w:r>
      <w:r w:rsidRPr="00EC7D8B">
        <w:rPr>
          <w:lang w:eastAsia="ja-JP"/>
        </w:rPr>
        <w:t xml:space="preserve">O-RAN Non-Real-Time RAN Intelligent Controller: A logical function within SMO that </w:t>
      </w:r>
      <w:r w:rsidRPr="00EC7D8B">
        <w:t>drives the content carried across the A1 interface</w:t>
      </w:r>
      <w:r w:rsidRPr="00EC7D8B">
        <w:rPr>
          <w:color w:val="7F7F7F" w:themeColor="text1" w:themeTint="80"/>
          <w:lang w:eastAsia="ja-JP"/>
        </w:rPr>
        <w:t xml:space="preserve">. </w:t>
      </w:r>
      <w:r w:rsidRPr="00EC7D8B">
        <w:rPr>
          <w:lang w:eastAsia="ja-JP"/>
        </w:rPr>
        <w:t xml:space="preserve">It is comprised of the Non-RT RIC Framework and the Non-RT RIC Applications. </w:t>
      </w:r>
    </w:p>
    <w:p w14:paraId="343DD9E8" w14:textId="77777777" w:rsidR="00A91DFE" w:rsidRPr="00EC7D8B" w:rsidRDefault="00A91DFE" w:rsidP="00A91DFE">
      <w:pPr>
        <w:autoSpaceDE w:val="0"/>
        <w:autoSpaceDN w:val="0"/>
        <w:jc w:val="both"/>
        <w:rPr>
          <w:rFonts w:ascii="Calibri" w:hAnsi="Calibri" w:cs="Calibri"/>
          <w:lang w:eastAsia="ja-JP"/>
        </w:rPr>
      </w:pPr>
      <w:r w:rsidRPr="00EC7D8B">
        <w:rPr>
          <w:b/>
          <w:bCs/>
        </w:rPr>
        <w:t>O-CU-CP</w:t>
      </w:r>
      <w:r w:rsidRPr="00EC7D8B">
        <w:t xml:space="preserve">: </w:t>
      </w:r>
      <w:r w:rsidRPr="00EC7D8B">
        <w:rPr>
          <w:lang w:eastAsia="ja-JP"/>
        </w:rPr>
        <w:t>O-RAN Central Unit – Control Plane: a logical node hosting RRC and the control plane part of PDCP protocol.</w:t>
      </w:r>
    </w:p>
    <w:p w14:paraId="43DD6961" w14:textId="77777777" w:rsidR="00A91DFE" w:rsidRPr="00EC7D8B" w:rsidRDefault="00A91DFE" w:rsidP="00A91DFE">
      <w:pPr>
        <w:autoSpaceDE w:val="0"/>
        <w:autoSpaceDN w:val="0"/>
        <w:jc w:val="both"/>
      </w:pPr>
      <w:r w:rsidRPr="00EC7D8B">
        <w:rPr>
          <w:b/>
          <w:bCs/>
        </w:rPr>
        <w:t>O-CU-UP</w:t>
      </w:r>
      <w:r w:rsidRPr="00EC7D8B">
        <w:t>: O-RAN Central Unit – User Plane: a logical node hosting the user plane part of PDCP protocol and SDAP protocol.</w:t>
      </w:r>
    </w:p>
    <w:p w14:paraId="20208EC0" w14:textId="77777777" w:rsidR="00A91DFE" w:rsidRPr="00EC7D8B" w:rsidRDefault="00A91DFE" w:rsidP="00A91DFE">
      <w:pPr>
        <w:spacing w:after="120"/>
        <w:jc w:val="both"/>
      </w:pPr>
      <w:r w:rsidRPr="00EC7D8B">
        <w:rPr>
          <w:b/>
          <w:bCs/>
          <w:lang w:eastAsia="ja-JP"/>
        </w:rPr>
        <w:t>O-DU</w:t>
      </w:r>
      <w:r w:rsidRPr="00EC7D8B">
        <w:rPr>
          <w:lang w:eastAsia="ja-JP"/>
        </w:rPr>
        <w:t xml:space="preserve">: O-RAN Distributed Unit: a </w:t>
      </w:r>
      <w:r w:rsidRPr="00EC7D8B">
        <w:t>logical node hosting RLC/MAC/High-PHY layers based on a lower layer functional split.</w:t>
      </w:r>
    </w:p>
    <w:p w14:paraId="1C110D6E" w14:textId="77777777" w:rsidR="00A91DFE" w:rsidRPr="00EC7D8B" w:rsidRDefault="00A91DFE" w:rsidP="00A91DFE">
      <w:pPr>
        <w:spacing w:after="120"/>
        <w:jc w:val="both"/>
        <w:rPr>
          <w:lang w:eastAsia="ja-JP"/>
        </w:rPr>
      </w:pPr>
      <w:r w:rsidRPr="00EC7D8B">
        <w:rPr>
          <w:b/>
          <w:bCs/>
          <w:lang w:eastAsia="ja-JP"/>
        </w:rPr>
        <w:t>O-RU</w:t>
      </w:r>
      <w:r w:rsidRPr="00EC7D8B">
        <w:rPr>
          <w:lang w:eastAsia="ja-JP"/>
        </w:rPr>
        <w:t xml:space="preserve">: O-RAN Radio Unit: a </w:t>
      </w:r>
      <w:r w:rsidRPr="00EC7D8B">
        <w:t xml:space="preserve">logical node hosting Low-PHY layer and RF processing based on a lower layer functional split.  This is </w:t>
      </w:r>
      <w:r w:rsidRPr="00EC7D8B">
        <w:rPr>
          <w:lang w:eastAsia="ja-JP"/>
        </w:rPr>
        <w:t xml:space="preserve">similar to 3GPP’s “TRP” or “RRH” but more specific in including the Low-PHY layer (FFT/iFFT, PRACH extraction).  </w:t>
      </w:r>
    </w:p>
    <w:p w14:paraId="553CF8D8" w14:textId="77777777" w:rsidR="00A91DFE" w:rsidRPr="00EC7D8B" w:rsidRDefault="00A91DFE" w:rsidP="00A91DFE">
      <w:pPr>
        <w:spacing w:after="120"/>
        <w:jc w:val="both"/>
        <w:rPr>
          <w:lang w:eastAsia="ja-JP"/>
        </w:rPr>
      </w:pPr>
      <w:r w:rsidRPr="00EC7D8B">
        <w:rPr>
          <w:b/>
          <w:lang w:eastAsia="ja-JP"/>
        </w:rPr>
        <w:t>O-eNB</w:t>
      </w:r>
      <w:r w:rsidRPr="00EC7D8B">
        <w:rPr>
          <w:bCs/>
          <w:lang w:eastAsia="ja-JP"/>
        </w:rPr>
        <w:t>:</w:t>
      </w:r>
      <w:r w:rsidRPr="00EC7D8B">
        <w:rPr>
          <w:b/>
          <w:lang w:eastAsia="ja-JP"/>
        </w:rPr>
        <w:t xml:space="preserve"> </w:t>
      </w:r>
      <w:r w:rsidRPr="00EC7D8B">
        <w:rPr>
          <w:lang w:eastAsia="ja-JP"/>
        </w:rPr>
        <w:t>An eNB or ng-eNB that supports E2 interface.</w:t>
      </w:r>
    </w:p>
    <w:p w14:paraId="1F23660A" w14:textId="77777777" w:rsidR="00A91DFE" w:rsidRPr="00EC7D8B" w:rsidRDefault="00A91DFE" w:rsidP="00A91DFE">
      <w:pPr>
        <w:spacing w:after="120"/>
        <w:jc w:val="both"/>
        <w:rPr>
          <w:rFonts w:eastAsia="DengXian"/>
          <w:lang w:eastAsia="zh-CN"/>
        </w:rPr>
      </w:pPr>
      <w:r w:rsidRPr="00EC7D8B">
        <w:rPr>
          <w:rFonts w:eastAsia="DengXian"/>
          <w:b/>
          <w:lang w:eastAsia="zh-CN"/>
        </w:rPr>
        <w:t>O1</w:t>
      </w:r>
      <w:r w:rsidRPr="00EC7D8B">
        <w:rPr>
          <w:rFonts w:eastAsia="DengXian"/>
          <w:lang w:eastAsia="zh-CN"/>
        </w:rPr>
        <w:t xml:space="preserve">: An interface between SMO and O-RAN managed elements, for operation and management, by which FCAPS management, PNF (Physical Network Function) Software management, File management shall be achieved. </w:t>
      </w:r>
    </w:p>
    <w:p w14:paraId="2C0E52DE" w14:textId="77777777" w:rsidR="00A91DFE" w:rsidRPr="00EC7D8B" w:rsidRDefault="00A91DFE" w:rsidP="00A91DFE">
      <w:pPr>
        <w:spacing w:after="120"/>
        <w:jc w:val="both"/>
        <w:rPr>
          <w:rFonts w:eastAsia="DengXian"/>
          <w:lang w:eastAsia="zh-CN"/>
        </w:rPr>
      </w:pPr>
      <w:r w:rsidRPr="00EC7D8B">
        <w:rPr>
          <w:rFonts w:eastAsia="DengXian"/>
          <w:b/>
          <w:lang w:eastAsia="zh-CN"/>
        </w:rPr>
        <w:t>SMO</w:t>
      </w:r>
      <w:r w:rsidRPr="00EC7D8B">
        <w:rPr>
          <w:rFonts w:eastAsia="DengXian"/>
          <w:lang w:eastAsia="zh-CN"/>
        </w:rPr>
        <w:t>: A Service Management and Orchestration system.</w:t>
      </w:r>
    </w:p>
    <w:p w14:paraId="3C8DE232" w14:textId="77777777" w:rsidR="00A91DFE" w:rsidRPr="00EC7D8B" w:rsidRDefault="00A91DFE" w:rsidP="00A91DFE">
      <w:pPr>
        <w:spacing w:after="120"/>
        <w:jc w:val="both"/>
        <w:rPr>
          <w:rFonts w:eastAsia="DengXian"/>
          <w:lang w:eastAsia="zh-CN"/>
        </w:rPr>
      </w:pPr>
      <w:r w:rsidRPr="00EC7D8B">
        <w:rPr>
          <w:rFonts w:eastAsia="DengXian"/>
          <w:b/>
          <w:lang w:eastAsia="zh-CN"/>
        </w:rPr>
        <w:t>A1</w:t>
      </w:r>
      <w:r w:rsidRPr="00EC7D8B">
        <w:rPr>
          <w:rFonts w:eastAsia="DengXian"/>
          <w:lang w:eastAsia="zh-CN"/>
        </w:rPr>
        <w:t>: An interface between Non-RT RIC and Near-RT RIC to enable policy-driven guidance of Near-RT RIC applications/functions, and support AI/ML workflow.</w:t>
      </w:r>
    </w:p>
    <w:p w14:paraId="2A2B5FF2" w14:textId="14ED7E73" w:rsidR="00A91DFE" w:rsidRPr="00EC7D8B" w:rsidRDefault="00A91DFE" w:rsidP="00A91DFE">
      <w:pPr>
        <w:spacing w:after="120"/>
        <w:jc w:val="both"/>
        <w:rPr>
          <w:rFonts w:eastAsia="DengXian"/>
          <w:lang w:eastAsia="zh-CN"/>
        </w:rPr>
      </w:pPr>
      <w:r w:rsidRPr="00EC7D8B">
        <w:rPr>
          <w:rFonts w:eastAsia="DengXian"/>
          <w:b/>
          <w:lang w:eastAsia="zh-CN"/>
        </w:rPr>
        <w:t>E2</w:t>
      </w:r>
      <w:r w:rsidRPr="00EC7D8B">
        <w:rPr>
          <w:rFonts w:eastAsia="DengXian"/>
          <w:lang w:eastAsia="zh-CN"/>
        </w:rPr>
        <w:t xml:space="preserve">: An interface connecting Near-RT RIC and one or more </w:t>
      </w:r>
      <w:r w:rsidRPr="00EC7D8B">
        <w:rPr>
          <w:lang w:eastAsia="zh-CN"/>
        </w:rPr>
        <w:t>O-CU-CPs, one or more O-CU-U</w:t>
      </w:r>
      <w:r w:rsidR="00414072" w:rsidRPr="00EC7D8B">
        <w:rPr>
          <w:lang w:eastAsia="zh-CN"/>
        </w:rPr>
        <w:t>p</w:t>
      </w:r>
      <w:r w:rsidRPr="00EC7D8B">
        <w:rPr>
          <w:lang w:eastAsia="zh-CN"/>
        </w:rPr>
        <w:t>s, or one or more O-D</w:t>
      </w:r>
      <w:r w:rsidR="00414072" w:rsidRPr="00EC7D8B">
        <w:rPr>
          <w:lang w:eastAsia="zh-CN"/>
        </w:rPr>
        <w:t>u</w:t>
      </w:r>
      <w:r w:rsidRPr="00EC7D8B">
        <w:rPr>
          <w:lang w:eastAsia="zh-CN"/>
        </w:rPr>
        <w:t>s</w:t>
      </w:r>
      <w:r w:rsidRPr="00EC7D8B">
        <w:rPr>
          <w:rFonts w:eastAsia="DengXian"/>
          <w:lang w:eastAsia="zh-CN"/>
        </w:rPr>
        <w:t>.</w:t>
      </w:r>
    </w:p>
    <w:p w14:paraId="5D0CA134" w14:textId="77777777" w:rsidR="00A91DFE" w:rsidRDefault="00A91DFE" w:rsidP="00A91DFE">
      <w:pPr>
        <w:spacing w:after="120"/>
        <w:jc w:val="both"/>
      </w:pPr>
      <w:r>
        <w:rPr>
          <w:b/>
        </w:rPr>
        <w:t>Y1:</w:t>
      </w:r>
      <w:r>
        <w:t xml:space="preserve"> An interface </w:t>
      </w:r>
      <w:r>
        <w:rPr>
          <w:rFonts w:hint="eastAsia"/>
        </w:rPr>
        <w:t>between</w:t>
      </w:r>
      <w:r>
        <w:t xml:space="preserve"> Near-RT RIC and </w:t>
      </w:r>
      <w:r>
        <w:rPr>
          <w:rFonts w:hint="eastAsia"/>
        </w:rPr>
        <w:t>Y1</w:t>
      </w:r>
      <w:r>
        <w:t xml:space="preserve"> consumer</w:t>
      </w:r>
      <w:r>
        <w:rPr>
          <w:rFonts w:hint="eastAsia"/>
        </w:rPr>
        <w:t>s [</w:t>
      </w:r>
      <w:r>
        <w:t>32</w:t>
      </w:r>
      <w:r>
        <w:rPr>
          <w:rFonts w:hint="eastAsia"/>
        </w:rPr>
        <w:t>]</w:t>
      </w:r>
      <w:r>
        <w:t>.</w:t>
      </w:r>
      <w:r>
        <w:rPr>
          <w:rFonts w:hint="eastAsia"/>
        </w:rPr>
        <w:t xml:space="preserve"> The interface enables RAN analytics information exposure from Near-RT RIC.</w:t>
      </w:r>
    </w:p>
    <w:p w14:paraId="48911D02" w14:textId="77777777" w:rsidR="00A91DFE" w:rsidRPr="00EC7D8B" w:rsidRDefault="00A91DFE" w:rsidP="00A91DFE">
      <w:pPr>
        <w:spacing w:after="120"/>
        <w:jc w:val="both"/>
      </w:pPr>
      <w:r w:rsidRPr="00EC7D8B">
        <w:rPr>
          <w:b/>
          <w:bCs/>
        </w:rPr>
        <w:t>E2 Node</w:t>
      </w:r>
      <w:r w:rsidRPr="00EC7D8B">
        <w:t xml:space="preserve">: </w:t>
      </w:r>
      <w:r w:rsidRPr="00EC7D8B">
        <w:rPr>
          <w:rFonts w:eastAsia="DengXian"/>
          <w:lang w:eastAsia="zh-CN"/>
        </w:rPr>
        <w:t>A logical node terminating E2 interface. In this version of the specification, O</w:t>
      </w:r>
      <w:r w:rsidRPr="00EC7D8B">
        <w:rPr>
          <w:lang w:eastAsia="zh-CN"/>
        </w:rPr>
        <w:t>-</w:t>
      </w:r>
      <w:r w:rsidRPr="00EC7D8B">
        <w:rPr>
          <w:rFonts w:eastAsia="DengXian"/>
          <w:lang w:eastAsia="zh-CN"/>
        </w:rPr>
        <w:t>RAN nodes terminating E2 interface are:</w:t>
      </w:r>
    </w:p>
    <w:p w14:paraId="0212BCC2" w14:textId="61FD2100" w:rsidR="00A91DFE" w:rsidRPr="004A7C80" w:rsidRDefault="00A91DFE" w:rsidP="00A91DFE">
      <w:pPr>
        <w:spacing w:after="120"/>
        <w:ind w:firstLine="284"/>
        <w:jc w:val="both"/>
        <w:rPr>
          <w:lang w:val="es-ES"/>
        </w:rPr>
      </w:pPr>
      <w:r w:rsidRPr="004A7C80">
        <w:rPr>
          <w:lang w:val="es-ES"/>
        </w:rPr>
        <w:t>-</w:t>
      </w:r>
      <w:r w:rsidRPr="004A7C80">
        <w:rPr>
          <w:lang w:val="es-ES"/>
        </w:rPr>
        <w:tab/>
        <w:t xml:space="preserve">for NR access: O-CU-CP, O-CU-UP, O-DU </w:t>
      </w:r>
    </w:p>
    <w:p w14:paraId="23E00897" w14:textId="77777777" w:rsidR="00A91DFE" w:rsidRPr="00EC7D8B" w:rsidRDefault="00A91DFE" w:rsidP="00A91DFE">
      <w:pPr>
        <w:spacing w:after="120"/>
        <w:ind w:firstLine="284"/>
        <w:jc w:val="both"/>
        <w:rPr>
          <w:rFonts w:eastAsia="DengXian"/>
          <w:lang w:eastAsia="zh-CN"/>
        </w:rPr>
      </w:pPr>
      <w:r w:rsidRPr="00EC7D8B">
        <w:t>-</w:t>
      </w:r>
      <w:r w:rsidRPr="00EC7D8B">
        <w:tab/>
        <w:t>for E-UTRA access: O-eNB.</w:t>
      </w:r>
    </w:p>
    <w:p w14:paraId="64B63F7B" w14:textId="77777777" w:rsidR="00A91DFE" w:rsidRPr="00EC7D8B" w:rsidRDefault="00A91DFE" w:rsidP="00A91DFE">
      <w:pPr>
        <w:jc w:val="both"/>
      </w:pPr>
      <w:r w:rsidRPr="00EC7D8B">
        <w:rPr>
          <w:b/>
        </w:rPr>
        <w:t xml:space="preserve">xApp: </w:t>
      </w:r>
      <w:r w:rsidRPr="00EC7D8B">
        <w:t xml:space="preserve">An application designed to run on Near-RT RIC. </w:t>
      </w:r>
      <w:bookmarkStart w:id="52" w:name="_Hlk88046384"/>
      <w:r w:rsidRPr="00EC7D8B">
        <w:t xml:space="preserve">It may consist of one or more microservices and at the point of on-boarding it identifies which data it consumes and which data it provides. It is independent of Near-RT RIC and may be provided by any third party. The E2 interface enables a direct association between xApp and RAN functionalities.  </w:t>
      </w:r>
      <w:bookmarkEnd w:id="52"/>
    </w:p>
    <w:p w14:paraId="3EAE2C1F" w14:textId="77777777" w:rsidR="00A91DFE" w:rsidRDefault="00A91DFE" w:rsidP="00A91DFE">
      <w:pPr>
        <w:spacing w:after="120"/>
        <w:jc w:val="both"/>
      </w:pPr>
      <w:r w:rsidRPr="00EC7D8B">
        <w:rPr>
          <w:b/>
        </w:rPr>
        <w:t xml:space="preserve">O-Cloud: </w:t>
      </w:r>
      <w:r w:rsidRPr="00EC7D8B">
        <w:t>O-Cloud is a cloud computing platform comprising a collection of physical infrastructure nodes that meet O-RAN requirements to host the relevant O-RAN functions (such as Near-RT RIC, O-CU-CP, O-CU-UP, and O-DU), the supporting software components (such as Operating System, Virtual Machine Monitor, Container Runtime, etc.) and the appropriate management and orchestration functions.</w:t>
      </w:r>
    </w:p>
    <w:p w14:paraId="3ADF8451" w14:textId="77777777" w:rsidR="00A91DFE" w:rsidRPr="00B940C6" w:rsidRDefault="00A91DFE" w:rsidP="00A91DFE">
      <w:pPr>
        <w:spacing w:after="120"/>
        <w:jc w:val="both"/>
        <w:rPr>
          <w:rFonts w:eastAsia="DengXian"/>
          <w:lang w:eastAsia="zh-CN"/>
        </w:rPr>
      </w:pPr>
      <w:r w:rsidRPr="007A7203">
        <w:rPr>
          <w:b/>
          <w:bCs/>
        </w:rPr>
        <w:t xml:space="preserve">Solution Provider: </w:t>
      </w:r>
      <w:r w:rsidRPr="00B940C6">
        <w:rPr>
          <w:rFonts w:eastAsia="DengXian"/>
          <w:lang w:eastAsia="zh-CN"/>
        </w:rPr>
        <w:t>An application developer who delivers applications to Service Providers. [2</w:t>
      </w:r>
      <w:r>
        <w:rPr>
          <w:rFonts w:eastAsia="DengXian"/>
          <w:lang w:eastAsia="zh-CN"/>
        </w:rPr>
        <w:t>2</w:t>
      </w:r>
      <w:r w:rsidRPr="00B940C6">
        <w:rPr>
          <w:rFonts w:eastAsia="DengXian"/>
          <w:lang w:eastAsia="zh-CN"/>
        </w:rPr>
        <w:t>]</w:t>
      </w:r>
    </w:p>
    <w:p w14:paraId="2BE3F636" w14:textId="77777777" w:rsidR="00A91DFE" w:rsidRPr="00DA298B" w:rsidRDefault="00A91DFE" w:rsidP="00A91DFE">
      <w:pPr>
        <w:spacing w:after="120"/>
        <w:jc w:val="both"/>
        <w:rPr>
          <w:b/>
          <w:bCs/>
        </w:rPr>
      </w:pPr>
      <w:r w:rsidRPr="007A7203">
        <w:rPr>
          <w:b/>
          <w:bCs/>
        </w:rPr>
        <w:t>Service Provider:</w:t>
      </w:r>
      <w:r w:rsidRPr="00B940C6">
        <w:rPr>
          <w:b/>
          <w:bCs/>
        </w:rPr>
        <w:t xml:space="preserve"> </w:t>
      </w:r>
      <w:r w:rsidRPr="00B940C6">
        <w:rPr>
          <w:rFonts w:eastAsia="DengXian"/>
          <w:lang w:eastAsia="zh-CN"/>
        </w:rPr>
        <w:t>A network</w:t>
      </w:r>
      <w:r>
        <w:rPr>
          <w:rFonts w:eastAsia="DengXian"/>
          <w:lang w:eastAsia="zh-CN"/>
        </w:rPr>
        <w:t xml:space="preserve"> provider who is planning to deploy applications into their network. [22]</w:t>
      </w:r>
    </w:p>
    <w:p w14:paraId="63D0EF3A" w14:textId="77777777" w:rsidR="001A4D49" w:rsidRDefault="001A4D49" w:rsidP="008B7561">
      <w:pPr>
        <w:pStyle w:val="EW"/>
      </w:pPr>
    </w:p>
    <w:p w14:paraId="61766BC5" w14:textId="77777777" w:rsidR="001A4D49" w:rsidRDefault="001A4D49" w:rsidP="001A4D49">
      <w:pPr>
        <w:pStyle w:val="Heading2"/>
        <w:keepLines w:val="0"/>
        <w:widowControl w:val="0"/>
      </w:pPr>
      <w:bookmarkStart w:id="53" w:name="_Toc451533954"/>
      <w:bookmarkStart w:id="54" w:name="_Toc484178389"/>
      <w:bookmarkStart w:id="55" w:name="_Toc484178419"/>
      <w:bookmarkStart w:id="56" w:name="_Toc487532003"/>
      <w:bookmarkStart w:id="57" w:name="_Toc527987201"/>
      <w:bookmarkStart w:id="58" w:name="_Toc529802485"/>
      <w:bookmarkStart w:id="59" w:name="_Toc151996074"/>
      <w:r>
        <w:t>3.2</w:t>
      </w:r>
      <w:r>
        <w:tab/>
        <w:t>Symbols</w:t>
      </w:r>
      <w:bookmarkEnd w:id="53"/>
      <w:bookmarkEnd w:id="54"/>
      <w:bookmarkEnd w:id="55"/>
      <w:bookmarkEnd w:id="56"/>
      <w:bookmarkEnd w:id="57"/>
      <w:bookmarkEnd w:id="58"/>
      <w:bookmarkEnd w:id="59"/>
    </w:p>
    <w:p w14:paraId="17114D65" w14:textId="5A61AA2D" w:rsidR="001A4D49" w:rsidRDefault="001A4D49" w:rsidP="001A4D49">
      <w:pPr>
        <w:widowControl w:val="0"/>
      </w:pPr>
      <w:r>
        <w:t>For the purposes of the present document, the following symbols apply:</w:t>
      </w:r>
    </w:p>
    <w:p w14:paraId="0DD2D397" w14:textId="77777777" w:rsidR="001A4D49" w:rsidRDefault="001A4D49" w:rsidP="008B7561">
      <w:pPr>
        <w:pStyle w:val="EW"/>
      </w:pPr>
    </w:p>
    <w:p w14:paraId="6C0C0EA9" w14:textId="77777777" w:rsidR="001A4D49" w:rsidRDefault="001A4D49" w:rsidP="001A4D49">
      <w:pPr>
        <w:pStyle w:val="Heading2"/>
      </w:pPr>
      <w:bookmarkStart w:id="60" w:name="_Toc451533955"/>
      <w:bookmarkStart w:id="61" w:name="_Toc484178390"/>
      <w:bookmarkStart w:id="62" w:name="_Toc484178420"/>
      <w:bookmarkStart w:id="63" w:name="_Toc487532004"/>
      <w:bookmarkStart w:id="64" w:name="_Toc527987202"/>
      <w:bookmarkStart w:id="65" w:name="_Toc529802486"/>
      <w:bookmarkStart w:id="66" w:name="_Toc151996075"/>
      <w:r>
        <w:t>3.3</w:t>
      </w:r>
      <w:r>
        <w:tab/>
        <w:t>Abbreviations</w:t>
      </w:r>
      <w:bookmarkEnd w:id="60"/>
      <w:bookmarkEnd w:id="61"/>
      <w:bookmarkEnd w:id="62"/>
      <w:bookmarkEnd w:id="63"/>
      <w:bookmarkEnd w:id="64"/>
      <w:bookmarkEnd w:id="65"/>
      <w:bookmarkEnd w:id="66"/>
    </w:p>
    <w:p w14:paraId="259B5C30" w14:textId="67DBA7B0" w:rsidR="001A4D49" w:rsidRDefault="001A4D49" w:rsidP="001A4D49">
      <w:r>
        <w:t>For the purposes of the present document, the following abbreviations apply:</w:t>
      </w:r>
    </w:p>
    <w:p w14:paraId="25CE46E2" w14:textId="77777777" w:rsidR="00404904" w:rsidRDefault="00404904" w:rsidP="00404904">
      <w:pPr>
        <w:ind w:firstLine="284"/>
      </w:pPr>
      <w:r w:rsidRPr="00EC7D8B">
        <w:t>AP</w:t>
      </w:r>
      <w:r>
        <w:t>I</w:t>
      </w:r>
      <w:r>
        <w:tab/>
      </w:r>
      <w:r>
        <w:tab/>
      </w:r>
      <w:r>
        <w:tab/>
      </w:r>
      <w:r>
        <w:tab/>
      </w:r>
      <w:r w:rsidRPr="00EC7D8B">
        <w:t>Application Programming Interface</w:t>
      </w:r>
    </w:p>
    <w:p w14:paraId="7581FFE0" w14:textId="77777777" w:rsidR="00404904" w:rsidRDefault="00404904" w:rsidP="00404904">
      <w:pPr>
        <w:pStyle w:val="EW"/>
        <w:spacing w:after="120"/>
        <w:jc w:val="both"/>
      </w:pPr>
      <w:r>
        <w:t>AI/ML</w:t>
      </w:r>
      <w:r>
        <w:tab/>
        <w:t>Artificial Intelligence/Machine Learning</w:t>
      </w:r>
    </w:p>
    <w:p w14:paraId="174221EC" w14:textId="77777777" w:rsidR="00404904" w:rsidRDefault="00404904" w:rsidP="00404904">
      <w:pPr>
        <w:pStyle w:val="EW"/>
        <w:spacing w:after="120"/>
        <w:jc w:val="both"/>
      </w:pPr>
      <w:r>
        <w:t>CP</w:t>
      </w:r>
      <w:r>
        <w:tab/>
        <w:t>Control Plane</w:t>
      </w:r>
    </w:p>
    <w:p w14:paraId="5F1C23CA" w14:textId="77777777" w:rsidR="00404904" w:rsidRDefault="00404904" w:rsidP="00404904">
      <w:pPr>
        <w:pStyle w:val="EW"/>
        <w:spacing w:after="120"/>
        <w:jc w:val="both"/>
      </w:pPr>
      <w:r>
        <w:t>DoS</w:t>
      </w:r>
      <w:r>
        <w:tab/>
        <w:t>Denial of Service</w:t>
      </w:r>
    </w:p>
    <w:p w14:paraId="5595DA0B" w14:textId="77777777" w:rsidR="00404904" w:rsidRDefault="00404904" w:rsidP="00404904">
      <w:pPr>
        <w:pStyle w:val="EW"/>
        <w:spacing w:after="120"/>
        <w:ind w:left="0" w:firstLine="284"/>
        <w:jc w:val="both"/>
      </w:pPr>
      <w:r>
        <w:t>DTLS</w:t>
      </w:r>
      <w:r>
        <w:tab/>
      </w:r>
      <w:r>
        <w:tab/>
      </w:r>
      <w:r>
        <w:tab/>
      </w:r>
      <w:r>
        <w:tab/>
        <w:t>Datagram Transport Layer Security</w:t>
      </w:r>
    </w:p>
    <w:p w14:paraId="70DAB3C8" w14:textId="77777777" w:rsidR="00404904" w:rsidRDefault="00404904" w:rsidP="00404904">
      <w:pPr>
        <w:pStyle w:val="EW"/>
        <w:spacing w:after="120"/>
        <w:ind w:left="0" w:firstLine="284"/>
        <w:jc w:val="both"/>
      </w:pPr>
      <w:r>
        <w:t>eNB</w:t>
      </w:r>
      <w:r>
        <w:tab/>
      </w:r>
      <w:r>
        <w:tab/>
      </w:r>
      <w:r>
        <w:tab/>
      </w:r>
      <w:r>
        <w:tab/>
        <w:t>e NodeB (applies to LTE)</w:t>
      </w:r>
    </w:p>
    <w:p w14:paraId="112FED0E" w14:textId="77777777" w:rsidR="00404904" w:rsidRDefault="00404904" w:rsidP="00404904">
      <w:pPr>
        <w:pStyle w:val="EW"/>
        <w:spacing w:after="120"/>
        <w:jc w:val="both"/>
      </w:pPr>
      <w:r>
        <w:t>E2SM</w:t>
      </w:r>
      <w:r>
        <w:tab/>
        <w:t>E2 Service Model</w:t>
      </w:r>
    </w:p>
    <w:p w14:paraId="76A5ED0D" w14:textId="77777777" w:rsidR="00404904" w:rsidRDefault="00404904" w:rsidP="00404904">
      <w:pPr>
        <w:pStyle w:val="EW"/>
        <w:spacing w:after="120"/>
        <w:jc w:val="both"/>
      </w:pPr>
      <w:r>
        <w:t>FCAPS</w:t>
      </w:r>
      <w:r>
        <w:tab/>
        <w:t xml:space="preserve">Fault, Configuration, Accounting, Performance, Security  </w:t>
      </w:r>
    </w:p>
    <w:p w14:paraId="56840A0D" w14:textId="77777777" w:rsidR="00404904" w:rsidRDefault="00404904" w:rsidP="00404904">
      <w:pPr>
        <w:pStyle w:val="EW"/>
        <w:spacing w:after="120"/>
        <w:jc w:val="both"/>
      </w:pPr>
      <w:r>
        <w:t>FM</w:t>
      </w:r>
      <w:r>
        <w:tab/>
        <w:t>Fault Management</w:t>
      </w:r>
    </w:p>
    <w:p w14:paraId="22827828" w14:textId="77777777" w:rsidR="00404904" w:rsidRDefault="00404904" w:rsidP="00404904">
      <w:pPr>
        <w:pStyle w:val="EW"/>
        <w:spacing w:after="120"/>
        <w:jc w:val="both"/>
      </w:pPr>
      <w:r>
        <w:t>gNB</w:t>
      </w:r>
      <w:r>
        <w:tab/>
        <w:t xml:space="preserve">g NodeB (applies to NR)  </w:t>
      </w:r>
    </w:p>
    <w:p w14:paraId="02484B6F" w14:textId="77777777" w:rsidR="00404904" w:rsidRDefault="00404904" w:rsidP="00404904">
      <w:pPr>
        <w:pStyle w:val="EW"/>
        <w:spacing w:after="120"/>
        <w:jc w:val="both"/>
      </w:pPr>
      <w:r>
        <w:t>IPsec</w:t>
      </w:r>
      <w:r>
        <w:tab/>
        <w:t>Internet Procotol Security</w:t>
      </w:r>
    </w:p>
    <w:p w14:paraId="2A829DF1" w14:textId="77777777" w:rsidR="00404904" w:rsidRDefault="00404904" w:rsidP="00404904">
      <w:pPr>
        <w:pStyle w:val="EW"/>
        <w:spacing w:after="120"/>
        <w:jc w:val="both"/>
      </w:pPr>
      <w:r>
        <w:t>JWS</w:t>
      </w:r>
      <w:r>
        <w:tab/>
        <w:t>JSON Web Signature</w:t>
      </w:r>
    </w:p>
    <w:p w14:paraId="6FF1FE5E" w14:textId="77777777" w:rsidR="00404904" w:rsidRDefault="00404904" w:rsidP="00404904">
      <w:pPr>
        <w:pStyle w:val="EW"/>
        <w:spacing w:after="120"/>
        <w:jc w:val="both"/>
      </w:pPr>
      <w:r>
        <w:t>JWT</w:t>
      </w:r>
      <w:r>
        <w:tab/>
        <w:t>JSON Web Token</w:t>
      </w:r>
    </w:p>
    <w:p w14:paraId="31B8487F" w14:textId="77777777" w:rsidR="00404904" w:rsidRDefault="00404904" w:rsidP="00404904">
      <w:pPr>
        <w:pStyle w:val="EW"/>
        <w:spacing w:after="120"/>
        <w:jc w:val="both"/>
      </w:pPr>
      <w:r>
        <w:t>LCM</w:t>
      </w:r>
      <w:r>
        <w:tab/>
        <w:t xml:space="preserve">Life-Cycle Management </w:t>
      </w:r>
    </w:p>
    <w:p w14:paraId="05C1FCCB" w14:textId="77777777" w:rsidR="00404904" w:rsidRDefault="00404904" w:rsidP="00404904">
      <w:pPr>
        <w:pStyle w:val="EW"/>
        <w:spacing w:after="120"/>
        <w:jc w:val="both"/>
      </w:pPr>
      <w:r>
        <w:t>MEC</w:t>
      </w:r>
      <w:r>
        <w:tab/>
        <w:t>Multi-access Edge Computing</w:t>
      </w:r>
    </w:p>
    <w:p w14:paraId="7E0BA440" w14:textId="77777777" w:rsidR="00404904" w:rsidRDefault="00404904" w:rsidP="00404904">
      <w:pPr>
        <w:pStyle w:val="EW"/>
        <w:spacing w:after="120"/>
        <w:jc w:val="both"/>
      </w:pPr>
      <w:r>
        <w:t>MIMO</w:t>
      </w:r>
      <w:r>
        <w:tab/>
        <w:t>Multiple Input Multiple Output</w:t>
      </w:r>
    </w:p>
    <w:p w14:paraId="1FA92769" w14:textId="77777777" w:rsidR="00404904" w:rsidRDefault="00404904" w:rsidP="00404904">
      <w:pPr>
        <w:pStyle w:val="EW"/>
        <w:spacing w:after="120"/>
        <w:jc w:val="both"/>
      </w:pPr>
      <w:r>
        <w:t>Near-RT RIC</w:t>
      </w:r>
      <w:r>
        <w:tab/>
        <w:t>Near-real-time RAN Intelligent Controller</w:t>
      </w:r>
    </w:p>
    <w:p w14:paraId="375999DF" w14:textId="77777777" w:rsidR="00404904" w:rsidRDefault="00404904" w:rsidP="00404904">
      <w:pPr>
        <w:pStyle w:val="EW"/>
        <w:spacing w:after="120"/>
        <w:jc w:val="both"/>
      </w:pPr>
      <w:r>
        <w:t>NIB</w:t>
      </w:r>
      <w:r>
        <w:tab/>
        <w:t>Network Information Base</w:t>
      </w:r>
    </w:p>
    <w:p w14:paraId="0370D8BB" w14:textId="77777777" w:rsidR="00404904" w:rsidRDefault="00404904" w:rsidP="00404904">
      <w:pPr>
        <w:pStyle w:val="EW"/>
        <w:spacing w:after="120"/>
        <w:jc w:val="both"/>
      </w:pPr>
      <w:r>
        <w:t>Non-RT RIC</w:t>
      </w:r>
      <w:r>
        <w:tab/>
        <w:t>Non-real-time RAN Intelligent Controller</w:t>
      </w:r>
    </w:p>
    <w:p w14:paraId="1B3733CF" w14:textId="77777777" w:rsidR="00404904" w:rsidRPr="007A7203" w:rsidRDefault="00404904" w:rsidP="00404904">
      <w:pPr>
        <w:pStyle w:val="EW"/>
        <w:spacing w:after="120"/>
        <w:jc w:val="both"/>
        <w:rPr>
          <w:lang w:val="es-ES"/>
        </w:rPr>
      </w:pPr>
      <w:r w:rsidRPr="007A7203">
        <w:rPr>
          <w:lang w:val="es-ES"/>
        </w:rPr>
        <w:t>O-</w:t>
      </w:r>
      <w:r>
        <w:rPr>
          <w:lang w:val="es-ES"/>
        </w:rPr>
        <w:t>CU</w:t>
      </w:r>
      <w:r>
        <w:rPr>
          <w:lang w:val="es-ES"/>
        </w:rPr>
        <w:tab/>
        <w:t>O-RAN Central Unit</w:t>
      </w:r>
    </w:p>
    <w:p w14:paraId="2FCB56AE" w14:textId="77777777" w:rsidR="00404904" w:rsidRPr="001632F8" w:rsidRDefault="00404904" w:rsidP="00404904">
      <w:pPr>
        <w:pStyle w:val="EW"/>
        <w:spacing w:after="120"/>
        <w:jc w:val="both"/>
      </w:pPr>
      <w:r w:rsidRPr="00A37831">
        <w:t>O-DU</w:t>
      </w:r>
      <w:r w:rsidRPr="00A37831">
        <w:tab/>
        <w:t>O-RAN Di</w:t>
      </w:r>
      <w:r w:rsidRPr="001632F8">
        <w:t xml:space="preserve">stributed Unit  </w:t>
      </w:r>
    </w:p>
    <w:p w14:paraId="26C919D1" w14:textId="77777777" w:rsidR="00404904" w:rsidRDefault="00404904" w:rsidP="00404904">
      <w:pPr>
        <w:pStyle w:val="EW"/>
        <w:spacing w:after="120"/>
        <w:jc w:val="both"/>
      </w:pPr>
      <w:r>
        <w:t>O-RU</w:t>
      </w:r>
      <w:r>
        <w:tab/>
        <w:t xml:space="preserve">O-RAN Radio Unit  </w:t>
      </w:r>
    </w:p>
    <w:p w14:paraId="0BF04125" w14:textId="77777777" w:rsidR="00404904" w:rsidRDefault="00404904" w:rsidP="00404904">
      <w:pPr>
        <w:pStyle w:val="EW"/>
        <w:spacing w:after="120"/>
        <w:jc w:val="both"/>
      </w:pPr>
      <w:r>
        <w:t>PM</w:t>
      </w:r>
      <w:r>
        <w:tab/>
        <w:t>Performance Management</w:t>
      </w:r>
    </w:p>
    <w:p w14:paraId="1AFFD03B" w14:textId="77777777" w:rsidR="00404904" w:rsidRDefault="00404904" w:rsidP="00404904">
      <w:pPr>
        <w:pStyle w:val="EW"/>
        <w:spacing w:after="120"/>
        <w:jc w:val="both"/>
      </w:pPr>
      <w:r>
        <w:t>QoS</w:t>
      </w:r>
      <w:r>
        <w:tab/>
        <w:t>Quality of Service</w:t>
      </w:r>
      <w:r>
        <w:tab/>
      </w:r>
    </w:p>
    <w:p w14:paraId="62E42C37" w14:textId="77777777" w:rsidR="00404904" w:rsidRDefault="00404904" w:rsidP="00404904">
      <w:pPr>
        <w:pStyle w:val="EW"/>
        <w:spacing w:after="120"/>
        <w:jc w:val="both"/>
      </w:pPr>
      <w:r>
        <w:t>QoE</w:t>
      </w:r>
      <w:r>
        <w:tab/>
        <w:t>Quality of Experience</w:t>
      </w:r>
    </w:p>
    <w:p w14:paraId="66813071" w14:textId="77777777" w:rsidR="00404904" w:rsidRDefault="00404904" w:rsidP="00404904">
      <w:pPr>
        <w:pStyle w:val="EW"/>
        <w:spacing w:after="120"/>
        <w:jc w:val="both"/>
      </w:pPr>
      <w:r>
        <w:t>RAIE</w:t>
      </w:r>
      <w:r>
        <w:tab/>
        <w:t>RAN Analytic Information Exposure</w:t>
      </w:r>
    </w:p>
    <w:p w14:paraId="052C3F90" w14:textId="7C1F8470" w:rsidR="00404904" w:rsidRDefault="00404904" w:rsidP="00404904">
      <w:pPr>
        <w:pStyle w:val="EW"/>
        <w:spacing w:after="120"/>
        <w:jc w:val="both"/>
      </w:pPr>
      <w:r>
        <w:t>RAI API</w:t>
      </w:r>
      <w:r>
        <w:tab/>
        <w:t>RAN Analytics Information API,</w:t>
      </w:r>
      <w:r w:rsidRPr="004423B7">
        <w:t xml:space="preserve"> in</w:t>
      </w:r>
      <w:r w:rsidRPr="00CA202B">
        <w:t>ternal</w:t>
      </w:r>
      <w:r w:rsidRPr="00E10BA3">
        <w:t xml:space="preserve"> to the</w:t>
      </w:r>
      <w:r>
        <w:t xml:space="preserve"> </w:t>
      </w:r>
      <w:r w:rsidR="006A71E1">
        <w:t>Near</w:t>
      </w:r>
      <w:r>
        <w:t>-RT RIC</w:t>
      </w:r>
    </w:p>
    <w:p w14:paraId="0D8F28FE" w14:textId="77777777" w:rsidR="00404904" w:rsidRDefault="00404904" w:rsidP="00404904">
      <w:pPr>
        <w:pStyle w:val="EW"/>
        <w:spacing w:after="120"/>
        <w:jc w:val="both"/>
      </w:pPr>
      <w:r>
        <w:t>RAN</w:t>
      </w:r>
      <w:r>
        <w:tab/>
        <w:t>Radio Access Network</w:t>
      </w:r>
    </w:p>
    <w:p w14:paraId="48245C29" w14:textId="77777777" w:rsidR="00404904" w:rsidRDefault="00404904" w:rsidP="00404904">
      <w:pPr>
        <w:pStyle w:val="EW"/>
        <w:spacing w:after="120"/>
        <w:jc w:val="both"/>
      </w:pPr>
      <w:r>
        <w:t>RIC</w:t>
      </w:r>
      <w:r>
        <w:tab/>
        <w:t>RAN Intelligent Controller</w:t>
      </w:r>
    </w:p>
    <w:p w14:paraId="35F05A1A" w14:textId="77777777" w:rsidR="00404904" w:rsidRDefault="00404904" w:rsidP="00404904">
      <w:pPr>
        <w:pStyle w:val="EW"/>
        <w:spacing w:after="120"/>
        <w:jc w:val="both"/>
      </w:pPr>
      <w:r>
        <w:t>R-NIB</w:t>
      </w:r>
      <w:r>
        <w:tab/>
        <w:t>Radio-Network Information Base</w:t>
      </w:r>
    </w:p>
    <w:p w14:paraId="60BD5CAD" w14:textId="77777777" w:rsidR="00404904" w:rsidRDefault="00404904" w:rsidP="00404904">
      <w:pPr>
        <w:pStyle w:val="EW"/>
        <w:spacing w:after="120"/>
        <w:jc w:val="both"/>
      </w:pPr>
      <w:r>
        <w:t>RRM</w:t>
      </w:r>
      <w:r>
        <w:tab/>
        <w:t>Radio Resource Management</w:t>
      </w:r>
    </w:p>
    <w:p w14:paraId="5B9952C1" w14:textId="77777777" w:rsidR="00404904" w:rsidRDefault="00404904" w:rsidP="00404904">
      <w:pPr>
        <w:pStyle w:val="EW"/>
        <w:spacing w:after="120"/>
        <w:jc w:val="both"/>
      </w:pPr>
      <w:r>
        <w:t>SBA</w:t>
      </w:r>
      <w:r>
        <w:tab/>
        <w:t>Service Based Architecture</w:t>
      </w:r>
    </w:p>
    <w:p w14:paraId="2408A443" w14:textId="77777777" w:rsidR="00404904" w:rsidRDefault="00404904" w:rsidP="00404904">
      <w:pPr>
        <w:pStyle w:val="EW"/>
        <w:spacing w:after="120"/>
        <w:jc w:val="both"/>
      </w:pPr>
      <w:r>
        <w:t>SDL</w:t>
      </w:r>
      <w:r>
        <w:tab/>
        <w:t>Share Data Layer</w:t>
      </w:r>
    </w:p>
    <w:p w14:paraId="7A925243" w14:textId="77777777" w:rsidR="00404904" w:rsidRDefault="00404904" w:rsidP="00404904">
      <w:pPr>
        <w:pStyle w:val="EW"/>
        <w:spacing w:after="120"/>
        <w:jc w:val="both"/>
      </w:pPr>
      <w:r>
        <w:t>SMO</w:t>
      </w:r>
      <w:r>
        <w:tab/>
        <w:t>Service Management and Orchestration</w:t>
      </w:r>
    </w:p>
    <w:p w14:paraId="5A6ACFD2" w14:textId="77777777" w:rsidR="00404904" w:rsidRDefault="00404904" w:rsidP="00404904">
      <w:pPr>
        <w:pStyle w:val="EW"/>
        <w:spacing w:after="120"/>
        <w:jc w:val="both"/>
      </w:pPr>
      <w:r>
        <w:t>TLS</w:t>
      </w:r>
      <w:r>
        <w:tab/>
        <w:t>Transport Layer Security</w:t>
      </w:r>
    </w:p>
    <w:p w14:paraId="4EB39251" w14:textId="77777777" w:rsidR="00404904" w:rsidRDefault="00404904" w:rsidP="00404904">
      <w:pPr>
        <w:pStyle w:val="EW"/>
        <w:spacing w:after="120"/>
        <w:jc w:val="both"/>
      </w:pPr>
      <w:r>
        <w:t>UE</w:t>
      </w:r>
      <w:r>
        <w:tab/>
        <w:t>User Equipment</w:t>
      </w:r>
    </w:p>
    <w:p w14:paraId="5A00FDE6" w14:textId="77777777" w:rsidR="00404904" w:rsidRDefault="00404904" w:rsidP="00404904">
      <w:pPr>
        <w:pStyle w:val="EW"/>
        <w:spacing w:after="120"/>
        <w:jc w:val="both"/>
      </w:pPr>
      <w:r w:rsidRPr="00A37831">
        <w:t>U</w:t>
      </w:r>
      <w:r w:rsidRPr="00671F31">
        <w:t>E-NIB</w:t>
      </w:r>
      <w:r w:rsidRPr="00671F31">
        <w:tab/>
        <w:t>UE-Network Infor</w:t>
      </w:r>
      <w:r>
        <w:t>mation Base</w:t>
      </w:r>
    </w:p>
    <w:p w14:paraId="73193D8A" w14:textId="77777777" w:rsidR="00404904" w:rsidRPr="00A37831" w:rsidRDefault="00404904" w:rsidP="00404904">
      <w:pPr>
        <w:pStyle w:val="EW"/>
        <w:spacing w:after="120"/>
        <w:jc w:val="both"/>
      </w:pPr>
      <w:r>
        <w:t>UP</w:t>
      </w:r>
      <w:r>
        <w:tab/>
        <w:t>User Plane</w:t>
      </w:r>
    </w:p>
    <w:p w14:paraId="2A5AC0EF" w14:textId="2C53432F" w:rsidR="00404904" w:rsidRDefault="00404904" w:rsidP="00404904">
      <w:pPr>
        <w:pStyle w:val="EW"/>
        <w:spacing w:after="120"/>
        <w:jc w:val="both"/>
      </w:pPr>
      <w:r>
        <w:t>Y1 API</w:t>
      </w:r>
      <w:r>
        <w:tab/>
        <w:t xml:space="preserve">RAN Analytics Information API, for consumers outside of the </w:t>
      </w:r>
      <w:r w:rsidR="006A71E1">
        <w:t>Near</w:t>
      </w:r>
      <w:r>
        <w:t>-RT RIC</w:t>
      </w:r>
    </w:p>
    <w:p w14:paraId="76A85694" w14:textId="722C3087" w:rsidR="00404904" w:rsidRPr="00A37831" w:rsidRDefault="00404904" w:rsidP="00404904">
      <w:pPr>
        <w:pStyle w:val="EW"/>
        <w:spacing w:after="120"/>
        <w:jc w:val="both"/>
      </w:pPr>
      <w:r>
        <w:t>Y1T</w:t>
      </w:r>
      <w:r>
        <w:tab/>
        <w:t xml:space="preserve">Y1 API Termination, i.e. </w:t>
      </w:r>
      <w:r w:rsidR="006A71E1">
        <w:t>Near</w:t>
      </w:r>
      <w:r>
        <w:t>-RT RIC platform function implementing a Y1 API provider</w:t>
      </w:r>
    </w:p>
    <w:p w14:paraId="542C5B67" w14:textId="2E1C4114" w:rsidR="00404904" w:rsidRDefault="00404904">
      <w:pPr>
        <w:spacing w:after="0" w:line="240" w:lineRule="auto"/>
      </w:pPr>
      <w:r>
        <w:br w:type="page"/>
      </w:r>
    </w:p>
    <w:p w14:paraId="44BB6093" w14:textId="225D0068" w:rsidR="001A4D49" w:rsidRDefault="001A4D49" w:rsidP="00230B90">
      <w:pPr>
        <w:pStyle w:val="Heading1"/>
        <w:ind w:left="0" w:firstLine="0"/>
      </w:pPr>
      <w:bookmarkStart w:id="67" w:name="_Toc451533956"/>
      <w:bookmarkStart w:id="68" w:name="_Toc484178391"/>
      <w:bookmarkStart w:id="69" w:name="_Toc484178421"/>
      <w:bookmarkStart w:id="70" w:name="_Toc487532005"/>
      <w:bookmarkStart w:id="71" w:name="_Toc527987203"/>
      <w:bookmarkStart w:id="72" w:name="_Toc529802487"/>
      <w:bookmarkStart w:id="73" w:name="_Toc151996076"/>
      <w:r>
        <w:t>4</w:t>
      </w:r>
      <w:r>
        <w:tab/>
      </w:r>
      <w:bookmarkEnd w:id="67"/>
      <w:bookmarkEnd w:id="68"/>
      <w:bookmarkEnd w:id="69"/>
      <w:bookmarkEnd w:id="70"/>
      <w:bookmarkEnd w:id="71"/>
      <w:bookmarkEnd w:id="72"/>
      <w:r w:rsidR="00404904" w:rsidRPr="00404904">
        <w:t>RIC background, concepts and assumptions</w:t>
      </w:r>
      <w:bookmarkEnd w:id="73"/>
    </w:p>
    <w:p w14:paraId="6374BF4B" w14:textId="181C56DF" w:rsidR="001A4D49" w:rsidRDefault="00404904">
      <w:pPr>
        <w:pStyle w:val="Heading2"/>
        <w:numPr>
          <w:ilvl w:val="1"/>
          <w:numId w:val="23"/>
        </w:numPr>
        <w:tabs>
          <w:tab w:val="num" w:pos="720"/>
        </w:tabs>
        <w:ind w:hanging="360"/>
      </w:pPr>
      <w:bookmarkStart w:id="74" w:name="_Toc151996077"/>
      <w:r w:rsidRPr="00404904">
        <w:t>Introduction</w:t>
      </w:r>
      <w:bookmarkEnd w:id="74"/>
    </w:p>
    <w:p w14:paraId="78F37BC4" w14:textId="77777777" w:rsidR="00CB458F" w:rsidRPr="00CB458F" w:rsidRDefault="00CB458F" w:rsidP="00CB458F">
      <w:pPr>
        <w:rPr>
          <w:color w:val="000000" w:themeColor="text1"/>
        </w:rPr>
      </w:pPr>
      <w:r w:rsidRPr="00CB458F">
        <w:rPr>
          <w:color w:val="000000" w:themeColor="text1"/>
        </w:rPr>
        <w:t>The RIC architecture consists of the Non-RT RIC, which deals with control loops of more than 1 second, and the Near-RT RIC, with control loops in the order of 10 ms to 1s [3]. The Non-RT RIC is embedded in the Service and Management Orchestration function and hosts rApps to provide policy-based guidance, machine learning model management and enrichment information to the Near-RT RIC function for the purpose of RAN optimization [4]. The Near-RT RIC is a logical function that enables near real-time control and optimization of E2 Nodes functions and resources, steered via the policies and enrichment data provided from the Non-RT RIC [3].</w:t>
      </w:r>
    </w:p>
    <w:p w14:paraId="123D6D80" w14:textId="77777777" w:rsidR="00CB458F" w:rsidRPr="00CB458F" w:rsidRDefault="00CB458F" w:rsidP="00CB458F"/>
    <w:p w14:paraId="47F0FEB8" w14:textId="77777777" w:rsidR="002D4E53" w:rsidRDefault="002D4E53">
      <w:pPr>
        <w:pStyle w:val="Heading2"/>
        <w:numPr>
          <w:ilvl w:val="1"/>
          <w:numId w:val="23"/>
        </w:numPr>
        <w:tabs>
          <w:tab w:val="num" w:pos="720"/>
        </w:tabs>
        <w:ind w:hanging="360"/>
      </w:pPr>
      <w:bookmarkStart w:id="75" w:name="_Toc130299487"/>
      <w:bookmarkStart w:id="76" w:name="_Toc151996078"/>
      <w:r>
        <w:t>Near-RT RIC architecture</w:t>
      </w:r>
      <w:bookmarkEnd w:id="75"/>
      <w:bookmarkEnd w:id="76"/>
    </w:p>
    <w:p w14:paraId="0368A8DF" w14:textId="77777777" w:rsidR="002D4E53" w:rsidRPr="00B46BFF" w:rsidRDefault="002D4E53" w:rsidP="002D4E53">
      <w:r w:rsidRPr="00B46BFF">
        <w:t>The following diagram shows the building blocks of the Near-RT RIC internal architecture</w:t>
      </w:r>
      <w:r>
        <w:t xml:space="preserve">. </w:t>
      </w:r>
      <w:r w:rsidRPr="0071058E">
        <w:t>For more detailed descriptions of the architecture and platform functions, see WG3 Near-RT RIC Architecture specification [</w:t>
      </w:r>
      <w:r>
        <w:t>3</w:t>
      </w:r>
      <w:r w:rsidRPr="0071058E">
        <w:t>].</w:t>
      </w:r>
    </w:p>
    <w:p w14:paraId="61232630" w14:textId="77777777" w:rsidR="002D4E53" w:rsidRDefault="002D4E53" w:rsidP="002D4E53">
      <w:pPr>
        <w:keepNext/>
        <w:jc w:val="center"/>
      </w:pPr>
      <w:r>
        <w:rPr>
          <w:noProof/>
        </w:rPr>
        <w:drawing>
          <wp:inline distT="0" distB="0" distL="114300" distR="114300" wp14:anchorId="4BA9FC83" wp14:editId="53490242">
            <wp:extent cx="5431790" cy="4117340"/>
            <wp:effectExtent l="0" t="0" r="8890" b="12700"/>
            <wp:docPr id="2" name="图片 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
                    <pic:cNvPicPr>
                      <a:picLocks noChangeAspect="1"/>
                    </pic:cNvPicPr>
                  </pic:nvPicPr>
                  <pic:blipFill>
                    <a:blip r:embed="rId36"/>
                    <a:stretch>
                      <a:fillRect/>
                    </a:stretch>
                  </pic:blipFill>
                  <pic:spPr>
                    <a:xfrm>
                      <a:off x="0" y="0"/>
                      <a:ext cx="5431790" cy="4117340"/>
                    </a:xfrm>
                    <a:prstGeom prst="rect">
                      <a:avLst/>
                    </a:prstGeom>
                  </pic:spPr>
                </pic:pic>
              </a:graphicData>
            </a:graphic>
          </wp:inline>
        </w:drawing>
      </w:r>
    </w:p>
    <w:p w14:paraId="1C7CDB9A" w14:textId="11A8EB5C" w:rsidR="002D4E53" w:rsidRDefault="002D4E53" w:rsidP="002D4E53">
      <w:pPr>
        <w:pStyle w:val="Caption"/>
        <w:jc w:val="center"/>
      </w:pPr>
      <w:r>
        <w:t xml:space="preserve">Figure </w:t>
      </w:r>
      <w:r w:rsidR="00000000">
        <w:fldChar w:fldCharType="begin"/>
      </w:r>
      <w:r w:rsidR="00000000">
        <w:instrText xml:space="preserve"> STYLEREF 2 \s </w:instrText>
      </w:r>
      <w:r w:rsidR="00000000">
        <w:fldChar w:fldCharType="separate"/>
      </w:r>
      <w:r w:rsidR="00123AC3">
        <w:rPr>
          <w:noProof/>
        </w:rPr>
        <w:t>4.2</w:t>
      </w:r>
      <w:r w:rsidR="00000000">
        <w:rPr>
          <w:noProof/>
        </w:rPr>
        <w:fldChar w:fldCharType="end"/>
      </w:r>
      <w:r>
        <w:noBreakHyphen/>
      </w:r>
      <w:r w:rsidR="00000000">
        <w:fldChar w:fldCharType="begin"/>
      </w:r>
      <w:r w:rsidR="00000000">
        <w:instrText xml:space="preserve"> SEQ Figure \* ARABIC \s 2 </w:instrText>
      </w:r>
      <w:r w:rsidR="00000000">
        <w:fldChar w:fldCharType="separate"/>
      </w:r>
      <w:r w:rsidR="00123AC3">
        <w:rPr>
          <w:noProof/>
        </w:rPr>
        <w:t>1</w:t>
      </w:r>
      <w:r w:rsidR="00000000">
        <w:rPr>
          <w:noProof/>
        </w:rPr>
        <w:fldChar w:fldCharType="end"/>
      </w:r>
      <w:r>
        <w:t>: Near-RT RIC Internal Architecture</w:t>
      </w:r>
    </w:p>
    <w:p w14:paraId="7C73C300" w14:textId="77777777" w:rsidR="007850C8" w:rsidRPr="007850C8" w:rsidRDefault="007850C8" w:rsidP="007850C8"/>
    <w:p w14:paraId="7D016674" w14:textId="77777777" w:rsidR="002D4E53" w:rsidRPr="00B24CEC" w:rsidRDefault="002D4E53">
      <w:pPr>
        <w:numPr>
          <w:ilvl w:val="0"/>
          <w:numId w:val="16"/>
        </w:numPr>
        <w:spacing w:after="180" w:line="240" w:lineRule="auto"/>
      </w:pPr>
      <w:r w:rsidRPr="0023081C">
        <w:rPr>
          <w:b/>
          <w:bCs/>
        </w:rPr>
        <w:t xml:space="preserve">Interface Termination </w:t>
      </w:r>
      <w:r w:rsidRPr="0023081C">
        <w:t>for E2, A1, O1</w:t>
      </w:r>
      <w:r>
        <w:t>, Y1</w:t>
      </w:r>
    </w:p>
    <w:p w14:paraId="39C4633B" w14:textId="77777777" w:rsidR="002D4E53" w:rsidRPr="0023081C" w:rsidRDefault="002D4E53">
      <w:pPr>
        <w:numPr>
          <w:ilvl w:val="0"/>
          <w:numId w:val="16"/>
        </w:numPr>
        <w:spacing w:after="180" w:line="240" w:lineRule="auto"/>
      </w:pPr>
      <w:r>
        <w:rPr>
          <w:b/>
          <w:bCs/>
        </w:rPr>
        <w:t xml:space="preserve">xApp: </w:t>
      </w:r>
      <w:r>
        <w:t xml:space="preserve">application that runs on the </w:t>
      </w:r>
      <w:bookmarkStart w:id="77" w:name="_Hlk117852906"/>
      <w:r>
        <w:t xml:space="preserve">Near-RT RIC </w:t>
      </w:r>
      <w:bookmarkEnd w:id="77"/>
      <w:r>
        <w:t>to provide desired RAN functionality</w:t>
      </w:r>
    </w:p>
    <w:p w14:paraId="3E1FA846" w14:textId="77777777" w:rsidR="002D4E53" w:rsidRPr="0023081C" w:rsidRDefault="002D4E53">
      <w:pPr>
        <w:numPr>
          <w:ilvl w:val="0"/>
          <w:numId w:val="16"/>
        </w:numPr>
        <w:spacing w:after="180" w:line="240" w:lineRule="auto"/>
      </w:pPr>
      <w:r w:rsidRPr="0023081C">
        <w:rPr>
          <w:b/>
          <w:bCs/>
        </w:rPr>
        <w:t xml:space="preserve">Messaging infrastructure: </w:t>
      </w:r>
      <w:r w:rsidRPr="0023081C">
        <w:t>provides low-latency message delivery service b/t Near-RT RIC internal endpoints</w:t>
      </w:r>
    </w:p>
    <w:p w14:paraId="5F87571A" w14:textId="77777777" w:rsidR="002D4E53" w:rsidRPr="0023081C" w:rsidRDefault="002D4E53">
      <w:pPr>
        <w:numPr>
          <w:ilvl w:val="0"/>
          <w:numId w:val="16"/>
        </w:numPr>
        <w:spacing w:after="180" w:line="240" w:lineRule="auto"/>
      </w:pPr>
      <w:r w:rsidRPr="0023081C">
        <w:rPr>
          <w:b/>
          <w:bCs/>
        </w:rPr>
        <w:t xml:space="preserve">Conflict mitigation: </w:t>
      </w:r>
      <w:r w:rsidRPr="0023081C">
        <w:t xml:space="preserve">resolves potentially overlapping or conflicting requests from multiple xApps </w:t>
      </w:r>
    </w:p>
    <w:p w14:paraId="662559D5" w14:textId="77777777" w:rsidR="002D4E53" w:rsidRPr="0023081C" w:rsidRDefault="002D4E53">
      <w:pPr>
        <w:numPr>
          <w:ilvl w:val="0"/>
          <w:numId w:val="16"/>
        </w:numPr>
        <w:spacing w:after="180" w:line="240" w:lineRule="auto"/>
      </w:pPr>
      <w:r w:rsidRPr="0023081C">
        <w:rPr>
          <w:b/>
          <w:bCs/>
        </w:rPr>
        <w:t xml:space="preserve">Subscription management: </w:t>
      </w:r>
      <w:r w:rsidRPr="0023081C">
        <w:t>manages subscriptions from xApps to E2 Nodes and enforces authorization of policies</w:t>
      </w:r>
    </w:p>
    <w:p w14:paraId="41F434F8" w14:textId="77777777" w:rsidR="002D4E53" w:rsidRPr="0023081C" w:rsidRDefault="002D4E53">
      <w:pPr>
        <w:numPr>
          <w:ilvl w:val="0"/>
          <w:numId w:val="16"/>
        </w:numPr>
        <w:spacing w:after="180" w:line="240" w:lineRule="auto"/>
      </w:pPr>
      <w:r w:rsidRPr="0023081C">
        <w:rPr>
          <w:b/>
          <w:bCs/>
        </w:rPr>
        <w:t xml:space="preserve">Management services: </w:t>
      </w:r>
      <w:r w:rsidRPr="00F45562">
        <w:t xml:space="preserve">life-cycle management </w:t>
      </w:r>
      <w:r w:rsidRPr="00E673FC">
        <w:t>of</w:t>
      </w:r>
      <w:r w:rsidRPr="0023081C">
        <w:t xml:space="preserve"> xApps (onboarding, deployment, resource management, </w:t>
      </w:r>
      <w:r>
        <w:t xml:space="preserve">and </w:t>
      </w:r>
      <w:r w:rsidRPr="0023081C">
        <w:t>termination) and FCAPS management of Near-RT RIC (logging, tracing, metrics collection)</w:t>
      </w:r>
    </w:p>
    <w:p w14:paraId="50A0D9D8" w14:textId="77777777" w:rsidR="002D4E53" w:rsidRPr="00886B49" w:rsidRDefault="002D4E53">
      <w:pPr>
        <w:numPr>
          <w:ilvl w:val="0"/>
          <w:numId w:val="16"/>
        </w:numPr>
        <w:spacing w:after="180" w:line="240" w:lineRule="auto"/>
      </w:pPr>
      <w:r w:rsidRPr="0023081C">
        <w:rPr>
          <w:b/>
          <w:bCs/>
        </w:rPr>
        <w:t xml:space="preserve">Security: </w:t>
      </w:r>
      <w:r w:rsidRPr="0023081C">
        <w:t>provides the security scheme for the xApps</w:t>
      </w:r>
      <w:r>
        <w:t>. One of the targets of this function is to prevent malicious xApps from abusing radio network information (e.g. exporting to unauthorized external systems) and/or control capabilities over RAN functions</w:t>
      </w:r>
    </w:p>
    <w:p w14:paraId="45D225CF" w14:textId="50B8BA7A" w:rsidR="002D4E53" w:rsidRPr="00B24CEC" w:rsidRDefault="002D4E53" w:rsidP="002D4E53">
      <w:pPr>
        <w:ind w:left="1136"/>
      </w:pPr>
      <w:r>
        <w:rPr>
          <w:b/>
          <w:bCs/>
        </w:rPr>
        <w:t>Note.</w:t>
      </w:r>
      <w:r>
        <w:t xml:space="preserve"> The Security function is a placeholder in Near-RT RIC architecture and has not been specified yet. The requirements and solutions proposed in this study will support the </w:t>
      </w:r>
      <w:r w:rsidR="00BD19C0">
        <w:t>specification</w:t>
      </w:r>
      <w:r>
        <w:t xml:space="preserve"> of this function. </w:t>
      </w:r>
    </w:p>
    <w:p w14:paraId="2A015715" w14:textId="77777777" w:rsidR="002D4E53" w:rsidRDefault="002D4E53">
      <w:pPr>
        <w:numPr>
          <w:ilvl w:val="0"/>
          <w:numId w:val="16"/>
        </w:numPr>
        <w:spacing w:after="180" w:line="240" w:lineRule="auto"/>
      </w:pPr>
      <w:r>
        <w:rPr>
          <w:b/>
          <w:bCs/>
        </w:rPr>
        <w:t>AI/ML support:</w:t>
      </w:r>
      <w:r>
        <w:t xml:space="preserve"> provides data ingestion and preparation for xApps and AI/ML training for xApps</w:t>
      </w:r>
    </w:p>
    <w:p w14:paraId="10769527" w14:textId="59D6B715" w:rsidR="002D4E53" w:rsidRPr="0023081C" w:rsidRDefault="002D4E53">
      <w:pPr>
        <w:numPr>
          <w:ilvl w:val="0"/>
          <w:numId w:val="16"/>
        </w:numPr>
        <w:spacing w:after="180" w:line="240" w:lineRule="auto"/>
      </w:pPr>
      <w:r>
        <w:rPr>
          <w:b/>
          <w:bCs/>
        </w:rPr>
        <w:t>xApp Repository Function:</w:t>
      </w:r>
      <w:r>
        <w:t xml:space="preserve"> performs selection of xApps for A1 message routing and provides policy types supported in Near-RT RIC to the A1 termination </w:t>
      </w:r>
      <w:r w:rsidR="00230B90">
        <w:t>function</w:t>
      </w:r>
      <w:r>
        <w:t xml:space="preserve"> </w:t>
      </w:r>
    </w:p>
    <w:p w14:paraId="3044A873" w14:textId="77777777" w:rsidR="002D4E53" w:rsidRPr="00B24CEC" w:rsidRDefault="002D4E53">
      <w:pPr>
        <w:numPr>
          <w:ilvl w:val="0"/>
          <w:numId w:val="16"/>
        </w:numPr>
        <w:spacing w:after="180" w:line="240" w:lineRule="auto"/>
      </w:pPr>
      <w:r w:rsidRPr="00B24CEC">
        <w:rPr>
          <w:b/>
          <w:bCs/>
        </w:rPr>
        <w:t>Shared Data Layer (SDL):</w:t>
      </w:r>
      <w:r>
        <w:t xml:space="preserve"> API for accessing shared data storage</w:t>
      </w:r>
    </w:p>
    <w:p w14:paraId="54FF0EDB" w14:textId="393C93A2" w:rsidR="002D4E53" w:rsidRPr="0023081C" w:rsidRDefault="002D4E53">
      <w:pPr>
        <w:numPr>
          <w:ilvl w:val="0"/>
          <w:numId w:val="16"/>
        </w:numPr>
        <w:spacing w:after="180" w:line="240" w:lineRule="auto"/>
      </w:pPr>
      <w:r w:rsidRPr="0023081C">
        <w:rPr>
          <w:b/>
          <w:bCs/>
        </w:rPr>
        <w:t xml:space="preserve">Database: </w:t>
      </w:r>
      <w:r w:rsidRPr="00B24CEC">
        <w:t>UE-NIB database contains a list of U</w:t>
      </w:r>
      <w:r w:rsidR="00414072" w:rsidRPr="00B24CEC">
        <w:t>e</w:t>
      </w:r>
      <w:r w:rsidRPr="00B24CEC">
        <w:t>s and associa</w:t>
      </w:r>
      <w:r>
        <w:t>t</w:t>
      </w:r>
      <w:r w:rsidRPr="00B24CEC">
        <w:t>ed data</w:t>
      </w:r>
      <w:r>
        <w:t>,</w:t>
      </w:r>
      <w:r w:rsidRPr="00B24CEC">
        <w:t xml:space="preserve"> and Radio-NIB</w:t>
      </w:r>
      <w:r>
        <w:t xml:space="preserve"> database</w:t>
      </w:r>
      <w:r w:rsidRPr="00B24CEC">
        <w:t xml:space="preserve"> stores configurations and information relating to the connected E2 </w:t>
      </w:r>
      <w:r>
        <w:t>N</w:t>
      </w:r>
      <w:r w:rsidRPr="00B24CEC">
        <w:t>odes</w:t>
      </w:r>
      <w:r>
        <w:rPr>
          <w:b/>
          <w:bCs/>
        </w:rPr>
        <w:t xml:space="preserve"> </w:t>
      </w:r>
    </w:p>
    <w:p w14:paraId="57E9C18C" w14:textId="77777777" w:rsidR="002D4E53" w:rsidRDefault="002D4E53">
      <w:pPr>
        <w:numPr>
          <w:ilvl w:val="0"/>
          <w:numId w:val="16"/>
        </w:numPr>
        <w:spacing w:after="180" w:line="240" w:lineRule="auto"/>
      </w:pPr>
      <w:r w:rsidRPr="0023081C">
        <w:rPr>
          <w:b/>
          <w:bCs/>
        </w:rPr>
        <w:t xml:space="preserve">API Enablement: </w:t>
      </w:r>
      <w:r w:rsidRPr="0023081C">
        <w:t>support for registration, discovery and consumption of Near-RT RIC APIs</w:t>
      </w:r>
    </w:p>
    <w:p w14:paraId="3DB2F778" w14:textId="77777777" w:rsidR="002D4E53" w:rsidRPr="0023081C" w:rsidRDefault="002D4E53">
      <w:pPr>
        <w:numPr>
          <w:ilvl w:val="0"/>
          <w:numId w:val="16"/>
        </w:numPr>
        <w:spacing w:after="180" w:line="240" w:lineRule="auto"/>
      </w:pPr>
      <w:r>
        <w:rPr>
          <w:b/>
          <w:bCs/>
        </w:rPr>
        <w:t>Y1 Consumers:</w:t>
      </w:r>
      <w:r>
        <w:t xml:space="preserve"> communicate via </w:t>
      </w:r>
      <w:r>
        <w:rPr>
          <w:rFonts w:hint="eastAsia"/>
        </w:rPr>
        <w:t>Y</w:t>
      </w:r>
      <w:r>
        <w:t xml:space="preserve">1 interface and consume </w:t>
      </w:r>
      <w:r>
        <w:rPr>
          <w:rFonts w:hint="eastAsia"/>
        </w:rPr>
        <w:t>RAN analytics information</w:t>
      </w:r>
      <w:r>
        <w:t xml:space="preserve"> </w:t>
      </w:r>
      <w:r>
        <w:rPr>
          <w:rFonts w:hint="eastAsia"/>
        </w:rPr>
        <w:t xml:space="preserve">service(s) </w:t>
      </w:r>
      <w:r>
        <w:t>from Near-RT RIC</w:t>
      </w:r>
    </w:p>
    <w:p w14:paraId="15CC87BE" w14:textId="77777777" w:rsidR="002D4E53" w:rsidRDefault="002D4E53" w:rsidP="002D4E53"/>
    <w:p w14:paraId="628052FF" w14:textId="77777777" w:rsidR="002D4E53" w:rsidRPr="00DF57F2" w:rsidRDefault="002D4E53">
      <w:pPr>
        <w:pStyle w:val="Heading2"/>
        <w:numPr>
          <w:ilvl w:val="1"/>
          <w:numId w:val="23"/>
        </w:numPr>
        <w:tabs>
          <w:tab w:val="num" w:pos="720"/>
        </w:tabs>
        <w:ind w:hanging="360"/>
      </w:pPr>
      <w:bookmarkStart w:id="78" w:name="_Toc130299488"/>
      <w:bookmarkStart w:id="79" w:name="_Toc151996079"/>
      <w:r>
        <w:t>Interfaces</w:t>
      </w:r>
      <w:bookmarkEnd w:id="78"/>
      <w:bookmarkEnd w:id="79"/>
    </w:p>
    <w:p w14:paraId="6FFCEBB5" w14:textId="77777777" w:rsidR="002D4E53" w:rsidRPr="00A73B1F" w:rsidRDefault="002D4E53" w:rsidP="002D4E53">
      <w:r w:rsidRPr="00A73B1F">
        <w:rPr>
          <w:b/>
          <w:u w:val="single"/>
        </w:rPr>
        <w:t xml:space="preserve">E2 </w:t>
      </w:r>
      <w:r w:rsidRPr="00A73B1F">
        <w:t>: Interface between the Near-RT RIC and the E2 Nodes (O-DU, O-CU-UP, O-CU-CP</w:t>
      </w:r>
      <w:r>
        <w:t>, O-eNB</w:t>
      </w:r>
      <w:r w:rsidRPr="00A73B1F">
        <w:t>) [</w:t>
      </w:r>
      <w:r>
        <w:t>5</w:t>
      </w:r>
      <w:r w:rsidRPr="00A73B1F">
        <w:t>]</w:t>
      </w:r>
    </w:p>
    <w:p w14:paraId="54EB6E3F" w14:textId="77777777" w:rsidR="002D4E53" w:rsidRPr="00A73B1F" w:rsidRDefault="002D4E53" w:rsidP="002D4E53">
      <w:r w:rsidRPr="00A73B1F">
        <w:rPr>
          <w:b/>
          <w:u w:val="single"/>
        </w:rPr>
        <w:t xml:space="preserve">O1 </w:t>
      </w:r>
      <w:r w:rsidRPr="00A73B1F">
        <w:t>: Interface between the SMO and O-RAN Managed Functions (Near-RT RIC, O-RU, O-DU, O-CU-UP, O-CU-CP</w:t>
      </w:r>
      <w:r>
        <w:t>, O-eNB</w:t>
      </w:r>
      <w:r w:rsidRPr="00A73B1F">
        <w:t>) [</w:t>
      </w:r>
      <w:r>
        <w:t>6</w:t>
      </w:r>
      <w:r w:rsidRPr="00A73B1F">
        <w:t>]</w:t>
      </w:r>
      <w:r>
        <w:t>[7][8]</w:t>
      </w:r>
    </w:p>
    <w:p w14:paraId="66F14B83" w14:textId="77777777" w:rsidR="002D4E53" w:rsidRDefault="002D4E53" w:rsidP="002D4E53">
      <w:r w:rsidRPr="00A73B1F">
        <w:rPr>
          <w:b/>
          <w:u w:val="single"/>
        </w:rPr>
        <w:t>A1</w:t>
      </w:r>
      <w:r w:rsidRPr="00A73B1F">
        <w:t xml:space="preserve"> : Interface between the Non-RT RIC at the SMO and the Near-RT RIC [</w:t>
      </w:r>
      <w:r>
        <w:t>9]</w:t>
      </w:r>
    </w:p>
    <w:p w14:paraId="51EADE9E" w14:textId="77777777" w:rsidR="002D4E53" w:rsidRDefault="002D4E53" w:rsidP="002D4E53">
      <w:r w:rsidRPr="00A81E77">
        <w:rPr>
          <w:b/>
          <w:bCs/>
        </w:rPr>
        <w:t>Y1:</w:t>
      </w:r>
      <w:r>
        <w:t xml:space="preserve"> communicates with </w:t>
      </w:r>
      <w:r>
        <w:rPr>
          <w:rFonts w:hint="eastAsia"/>
        </w:rPr>
        <w:t>Y1 consumers</w:t>
      </w:r>
      <w:r>
        <w:t xml:space="preserve"> via </w:t>
      </w:r>
      <w:r>
        <w:rPr>
          <w:rFonts w:hint="eastAsia"/>
        </w:rPr>
        <w:t>Y</w:t>
      </w:r>
      <w:r>
        <w:t xml:space="preserve">1 interface and exposes </w:t>
      </w:r>
      <w:r>
        <w:rPr>
          <w:rFonts w:hint="eastAsia"/>
        </w:rPr>
        <w:t>RAN analytics information</w:t>
      </w:r>
      <w:r>
        <w:t xml:space="preserve"> </w:t>
      </w:r>
      <w:r>
        <w:rPr>
          <w:rFonts w:hint="eastAsia"/>
        </w:rPr>
        <w:t xml:space="preserve">service(s) </w:t>
      </w:r>
      <w:r>
        <w:t>from Near-RT RIC</w:t>
      </w:r>
      <w:r>
        <w:rPr>
          <w:rFonts w:hint="eastAsia"/>
        </w:rPr>
        <w:t>.</w:t>
      </w:r>
    </w:p>
    <w:p w14:paraId="3A6B412B" w14:textId="77777777" w:rsidR="002D4E53" w:rsidRPr="00DF57F2" w:rsidRDefault="002D4E53" w:rsidP="002D4E53"/>
    <w:p w14:paraId="3FAFEC6F" w14:textId="77777777" w:rsidR="002D4E53" w:rsidRPr="00DF57F2" w:rsidRDefault="002D4E53">
      <w:pPr>
        <w:pStyle w:val="Heading2"/>
        <w:numPr>
          <w:ilvl w:val="1"/>
          <w:numId w:val="23"/>
        </w:numPr>
        <w:tabs>
          <w:tab w:val="num" w:pos="720"/>
        </w:tabs>
        <w:ind w:hanging="360"/>
      </w:pPr>
      <w:bookmarkStart w:id="80" w:name="_Toc130299489"/>
      <w:bookmarkStart w:id="81" w:name="_Toc151996080"/>
      <w:r>
        <w:t>xApps</w:t>
      </w:r>
      <w:bookmarkEnd w:id="80"/>
      <w:bookmarkEnd w:id="81"/>
    </w:p>
    <w:p w14:paraId="5B0E21AF" w14:textId="77777777" w:rsidR="002D4E53" w:rsidRDefault="002D4E53" w:rsidP="002D4E53">
      <w:pPr>
        <w:rPr>
          <w:color w:val="000000" w:themeColor="text1"/>
        </w:rPr>
      </w:pPr>
      <w:r w:rsidRPr="007F493A">
        <w:rPr>
          <w:color w:val="000000" w:themeColor="text1"/>
        </w:rPr>
        <w:t>As per definition in [3], an xApp is an application designed to run on Near-RT RIC. It may consist of one or more microservices and at the point of on-boarding it identifies which data it consumes and which data it provides. It is independent of Near-RT RIC and may be provided by any third party. The E2 interface enables a direct association between xApp and RAN functionalities</w:t>
      </w:r>
      <w:r>
        <w:rPr>
          <w:color w:val="000000" w:themeColor="text1"/>
        </w:rPr>
        <w:t xml:space="preserve">. </w:t>
      </w:r>
    </w:p>
    <w:p w14:paraId="482F1BBA" w14:textId="77777777" w:rsidR="002D4E53" w:rsidRDefault="002D4E53" w:rsidP="002D4E53">
      <w:pPr>
        <w:rPr>
          <w:color w:val="000000" w:themeColor="text1"/>
        </w:rPr>
      </w:pPr>
      <w:r>
        <w:rPr>
          <w:color w:val="000000" w:themeColor="text1"/>
        </w:rPr>
        <w:t>From security viewpoint the following requirements [3] are key aspects to take into consideration in this study, and will be developed in subsequent key issues and solutions:</w:t>
      </w:r>
    </w:p>
    <w:p w14:paraId="524790A7" w14:textId="77777777" w:rsidR="002D4E53" w:rsidRDefault="002D4E53">
      <w:pPr>
        <w:pStyle w:val="ListParagraph"/>
        <w:numPr>
          <w:ilvl w:val="0"/>
          <w:numId w:val="17"/>
        </w:numPr>
        <w:spacing w:after="180" w:line="240" w:lineRule="auto"/>
        <w:rPr>
          <w:color w:val="000000" w:themeColor="text1"/>
        </w:rPr>
      </w:pPr>
      <w:r>
        <w:rPr>
          <w:color w:val="000000" w:themeColor="text1"/>
        </w:rPr>
        <w:t xml:space="preserve">xApps shall communicate with Near-RT RIC platform via Near-RT RIC APIs. </w:t>
      </w:r>
    </w:p>
    <w:p w14:paraId="1E852798" w14:textId="4D108A4A" w:rsidR="002D4E53" w:rsidRDefault="002D4E53">
      <w:pPr>
        <w:pStyle w:val="ListParagraph"/>
        <w:numPr>
          <w:ilvl w:val="0"/>
          <w:numId w:val="17"/>
        </w:numPr>
        <w:spacing w:after="180" w:line="240" w:lineRule="auto"/>
        <w:rPr>
          <w:color w:val="000000" w:themeColor="text1"/>
        </w:rPr>
      </w:pPr>
      <w:r>
        <w:rPr>
          <w:color w:val="000000" w:themeColor="text1"/>
        </w:rPr>
        <w:t>xApps shall use Near-RT RIC APIs to make use of the Information Elements (I</w:t>
      </w:r>
      <w:r w:rsidR="00414072">
        <w:rPr>
          <w:color w:val="000000" w:themeColor="text1"/>
        </w:rPr>
        <w:t>e</w:t>
      </w:r>
      <w:r>
        <w:rPr>
          <w:color w:val="000000" w:themeColor="text1"/>
        </w:rPr>
        <w:t xml:space="preserve">s) </w:t>
      </w:r>
      <w:r w:rsidRPr="00500AD4">
        <w:rPr>
          <w:b/>
          <w:bCs/>
          <w:color w:val="000000" w:themeColor="text1"/>
          <w:u w:val="single"/>
        </w:rPr>
        <w:t>only</w:t>
      </w:r>
      <w:r>
        <w:rPr>
          <w:color w:val="000000" w:themeColor="text1"/>
        </w:rPr>
        <w:t xml:space="preserve"> of the E2 Service Models (E2SM) that are associated with it. </w:t>
      </w:r>
    </w:p>
    <w:p w14:paraId="754CAC49" w14:textId="77777777" w:rsidR="002D4E53" w:rsidRDefault="002D4E53" w:rsidP="002D4E53">
      <w:pPr>
        <w:pStyle w:val="ListParagraph"/>
        <w:ind w:left="1440"/>
        <w:rPr>
          <w:color w:val="000000" w:themeColor="text1"/>
        </w:rPr>
      </w:pPr>
      <w:r>
        <w:rPr>
          <w:color w:val="000000" w:themeColor="text1"/>
        </w:rPr>
        <w:t xml:space="preserve">Note. E2SM describes the functions in the E2 Node which may be controlled by the Near-RT RIC and corresponding procedures.   </w:t>
      </w:r>
    </w:p>
    <w:p w14:paraId="197A63F5" w14:textId="6C3C97DF" w:rsidR="002D4E53" w:rsidRDefault="002D4E53">
      <w:pPr>
        <w:pStyle w:val="ListParagraph"/>
        <w:numPr>
          <w:ilvl w:val="0"/>
          <w:numId w:val="17"/>
        </w:numPr>
        <w:spacing w:after="180" w:line="240" w:lineRule="auto"/>
        <w:rPr>
          <w:color w:val="000000" w:themeColor="text1"/>
        </w:rPr>
      </w:pPr>
      <w:r>
        <w:rPr>
          <w:color w:val="000000" w:themeColor="text1"/>
        </w:rPr>
        <w:t>xApp shall register the APIs it produces</w:t>
      </w:r>
      <w:r w:rsidR="00BD19C0">
        <w:rPr>
          <w:color w:val="000000" w:themeColor="text1"/>
        </w:rPr>
        <w:t>.</w:t>
      </w:r>
      <w:r>
        <w:rPr>
          <w:color w:val="000000" w:themeColor="text1"/>
        </w:rPr>
        <w:t xml:space="preserve"> </w:t>
      </w:r>
    </w:p>
    <w:p w14:paraId="0759762A" w14:textId="77777777" w:rsidR="002D4E53" w:rsidRDefault="002D4E53" w:rsidP="002D4E53">
      <w:pPr>
        <w:ind w:left="1288" w:firstLine="132"/>
        <w:rPr>
          <w:color w:val="000000" w:themeColor="text1"/>
        </w:rPr>
      </w:pPr>
      <w:r>
        <w:rPr>
          <w:color w:val="000000" w:themeColor="text1"/>
        </w:rPr>
        <w:t>Note. Services for which the API producer is the xApp are FFS</w:t>
      </w:r>
    </w:p>
    <w:p w14:paraId="0E16D9AA" w14:textId="77777777" w:rsidR="002D4E53" w:rsidRDefault="002D4E53">
      <w:pPr>
        <w:pStyle w:val="ListParagraph"/>
        <w:numPr>
          <w:ilvl w:val="0"/>
          <w:numId w:val="17"/>
        </w:numPr>
        <w:spacing w:after="180" w:line="240" w:lineRule="auto"/>
        <w:rPr>
          <w:color w:val="000000" w:themeColor="text1"/>
        </w:rPr>
      </w:pPr>
      <w:r>
        <w:rPr>
          <w:color w:val="000000" w:themeColor="text1"/>
        </w:rPr>
        <w:t xml:space="preserve">xApp shall be capable of discovering the Near-RT RIC APIs they consume </w:t>
      </w:r>
    </w:p>
    <w:p w14:paraId="1DA90F46" w14:textId="77777777" w:rsidR="002D4E53" w:rsidRPr="009A1D86" w:rsidRDefault="002D4E53">
      <w:pPr>
        <w:pStyle w:val="ListParagraph"/>
        <w:numPr>
          <w:ilvl w:val="0"/>
          <w:numId w:val="17"/>
        </w:numPr>
        <w:spacing w:after="180" w:line="240" w:lineRule="auto"/>
        <w:rPr>
          <w:color w:val="000000" w:themeColor="text1"/>
        </w:rPr>
      </w:pPr>
      <w:r>
        <w:rPr>
          <w:color w:val="000000" w:themeColor="text1"/>
        </w:rPr>
        <w:t>The platform will consider the level of trust related to the xApp, e.g. 3</w:t>
      </w:r>
      <w:r w:rsidRPr="00886B49">
        <w:rPr>
          <w:color w:val="000000" w:themeColor="text1"/>
          <w:vertAlign w:val="superscript"/>
        </w:rPr>
        <w:t>rd</w:t>
      </w:r>
      <w:r>
        <w:rPr>
          <w:color w:val="000000" w:themeColor="text1"/>
        </w:rPr>
        <w:t xml:space="preserve"> party xApp, RIC-owned xApp (i.e. xApp provided by the RIC vendor)</w:t>
      </w:r>
    </w:p>
    <w:p w14:paraId="79BBB2F6" w14:textId="77777777" w:rsidR="002D4E53" w:rsidRPr="00DF57F2" w:rsidRDefault="002D4E53">
      <w:pPr>
        <w:pStyle w:val="Heading2"/>
        <w:numPr>
          <w:ilvl w:val="1"/>
          <w:numId w:val="23"/>
        </w:numPr>
        <w:tabs>
          <w:tab w:val="num" w:pos="720"/>
        </w:tabs>
        <w:ind w:hanging="360"/>
      </w:pPr>
      <w:bookmarkStart w:id="82" w:name="_Toc130299490"/>
      <w:bookmarkStart w:id="83" w:name="_Toc151996081"/>
      <w:r>
        <w:t>Near-RT RIC APIs</w:t>
      </w:r>
      <w:bookmarkEnd w:id="82"/>
      <w:bookmarkEnd w:id="83"/>
    </w:p>
    <w:p w14:paraId="30CD92F6" w14:textId="77777777" w:rsidR="002D4E53" w:rsidRPr="00B15320" w:rsidRDefault="002D4E53" w:rsidP="002D4E53">
      <w:pPr>
        <w:rPr>
          <w:color w:val="000000" w:themeColor="text1"/>
        </w:rPr>
      </w:pPr>
      <w:r w:rsidRPr="00B15320">
        <w:rPr>
          <w:color w:val="000000" w:themeColor="text1"/>
        </w:rPr>
        <w:t>The following diagram [3] provides a representation of the APIs involved in Near</w:t>
      </w:r>
      <w:r>
        <w:rPr>
          <w:color w:val="000000" w:themeColor="text1"/>
        </w:rPr>
        <w:t>-</w:t>
      </w:r>
      <w:r w:rsidRPr="00B15320">
        <w:rPr>
          <w:color w:val="000000" w:themeColor="text1"/>
        </w:rPr>
        <w:t xml:space="preserve">RT RIC. </w:t>
      </w:r>
    </w:p>
    <w:p w14:paraId="598BAA21" w14:textId="77777777" w:rsidR="002D4E53" w:rsidRDefault="002D4E53" w:rsidP="002D4E53">
      <w:pPr>
        <w:keepNext/>
        <w:jc w:val="center"/>
      </w:pPr>
      <w:r>
        <w:rPr>
          <w:noProof/>
          <w:color w:val="FF0000"/>
        </w:rPr>
        <w:drawing>
          <wp:inline distT="0" distB="0" distL="0" distR="0" wp14:anchorId="32E8818F" wp14:editId="1CBF0DCA">
            <wp:extent cx="4191000" cy="34072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4438" cy="3410027"/>
                    </a:xfrm>
                    <a:prstGeom prst="rect">
                      <a:avLst/>
                    </a:prstGeom>
                    <a:noFill/>
                  </pic:spPr>
                </pic:pic>
              </a:graphicData>
            </a:graphic>
          </wp:inline>
        </w:drawing>
      </w:r>
    </w:p>
    <w:p w14:paraId="5E0A87C2" w14:textId="0F83BF3D" w:rsidR="002D4E53" w:rsidRPr="002673EA" w:rsidRDefault="002D4E53" w:rsidP="002D4E53">
      <w:pPr>
        <w:pStyle w:val="Caption"/>
        <w:jc w:val="center"/>
        <w:rPr>
          <w:color w:val="FF0000"/>
        </w:rPr>
      </w:pPr>
      <w:r>
        <w:t xml:space="preserve">Figure </w:t>
      </w:r>
      <w:r w:rsidR="00000000">
        <w:fldChar w:fldCharType="begin"/>
      </w:r>
      <w:r w:rsidR="00000000">
        <w:instrText xml:space="preserve"> STYLEREF 2 \s </w:instrText>
      </w:r>
      <w:r w:rsidR="00000000">
        <w:fldChar w:fldCharType="separate"/>
      </w:r>
      <w:r w:rsidR="00123AC3">
        <w:rPr>
          <w:noProof/>
        </w:rPr>
        <w:t>4.5</w:t>
      </w:r>
      <w:r w:rsidR="00000000">
        <w:rPr>
          <w:noProof/>
        </w:rPr>
        <w:fldChar w:fldCharType="end"/>
      </w:r>
      <w:r>
        <w:noBreakHyphen/>
      </w:r>
      <w:r w:rsidR="00000000">
        <w:fldChar w:fldCharType="begin"/>
      </w:r>
      <w:r w:rsidR="00000000">
        <w:instrText xml:space="preserve"> SEQ Figure \* ARABIC \s 2 </w:instrText>
      </w:r>
      <w:r w:rsidR="00000000">
        <w:fldChar w:fldCharType="separate"/>
      </w:r>
      <w:r w:rsidR="00123AC3">
        <w:rPr>
          <w:noProof/>
        </w:rPr>
        <w:t>1</w:t>
      </w:r>
      <w:r w:rsidR="00000000">
        <w:rPr>
          <w:noProof/>
        </w:rPr>
        <w:fldChar w:fldCharType="end"/>
      </w:r>
      <w:r>
        <w:t>: Overview of Near-RT RIC APIs</w:t>
      </w:r>
    </w:p>
    <w:p w14:paraId="5506FA29" w14:textId="77777777" w:rsidR="002D4E53" w:rsidRDefault="002D4E53" w:rsidP="002D4E53">
      <w:pPr>
        <w:rPr>
          <w:color w:val="000000" w:themeColor="text1"/>
        </w:rPr>
      </w:pPr>
    </w:p>
    <w:p w14:paraId="07B7EB30" w14:textId="77777777" w:rsidR="002D4E53" w:rsidRDefault="002D4E53">
      <w:pPr>
        <w:pStyle w:val="ListParagraph"/>
        <w:numPr>
          <w:ilvl w:val="0"/>
          <w:numId w:val="17"/>
        </w:numPr>
        <w:spacing w:after="180" w:line="240" w:lineRule="auto"/>
        <w:rPr>
          <w:color w:val="000000" w:themeColor="text1"/>
        </w:rPr>
      </w:pPr>
      <w:r w:rsidRPr="00376427">
        <w:rPr>
          <w:b/>
          <w:bCs/>
          <w:color w:val="000000" w:themeColor="text1"/>
        </w:rPr>
        <w:t>A1 related APIs</w:t>
      </w:r>
      <w:r w:rsidRPr="00376427">
        <w:rPr>
          <w:color w:val="000000" w:themeColor="text1"/>
        </w:rPr>
        <w:t>: APIs allowing to access A1 related functionality.</w:t>
      </w:r>
    </w:p>
    <w:p w14:paraId="35C64051" w14:textId="77777777" w:rsidR="002D4E53" w:rsidRDefault="002D4E53">
      <w:pPr>
        <w:pStyle w:val="ListParagraph"/>
        <w:numPr>
          <w:ilvl w:val="1"/>
          <w:numId w:val="17"/>
        </w:numPr>
        <w:spacing w:after="180" w:line="240" w:lineRule="auto"/>
        <w:rPr>
          <w:color w:val="000000" w:themeColor="text1"/>
        </w:rPr>
      </w:pPr>
      <w:r>
        <w:rPr>
          <w:b/>
          <w:bCs/>
          <w:color w:val="000000" w:themeColor="text1"/>
        </w:rPr>
        <w:t xml:space="preserve">Policy Enforcement API </w:t>
      </w:r>
      <w:r>
        <w:rPr>
          <w:color w:val="000000" w:themeColor="text1"/>
        </w:rPr>
        <w:t>(transactional)</w:t>
      </w:r>
    </w:p>
    <w:p w14:paraId="119E3FE4" w14:textId="77777777" w:rsidR="002D4E53" w:rsidRPr="00376427" w:rsidRDefault="002D4E53">
      <w:pPr>
        <w:pStyle w:val="ListParagraph"/>
        <w:numPr>
          <w:ilvl w:val="1"/>
          <w:numId w:val="17"/>
        </w:numPr>
        <w:spacing w:after="180" w:line="240" w:lineRule="auto"/>
        <w:rPr>
          <w:color w:val="000000" w:themeColor="text1"/>
        </w:rPr>
      </w:pPr>
      <w:r>
        <w:rPr>
          <w:b/>
          <w:bCs/>
          <w:color w:val="000000" w:themeColor="text1"/>
        </w:rPr>
        <w:t xml:space="preserve">Enrichment information API </w:t>
      </w:r>
      <w:r>
        <w:rPr>
          <w:color w:val="000000" w:themeColor="text1"/>
        </w:rPr>
        <w:t>(transactional)</w:t>
      </w:r>
    </w:p>
    <w:p w14:paraId="7F05C6D8" w14:textId="77777777" w:rsidR="002D4E53" w:rsidRDefault="002D4E53">
      <w:pPr>
        <w:pStyle w:val="ListParagraph"/>
        <w:numPr>
          <w:ilvl w:val="0"/>
          <w:numId w:val="17"/>
        </w:numPr>
        <w:spacing w:after="180" w:line="240" w:lineRule="auto"/>
        <w:rPr>
          <w:color w:val="000000" w:themeColor="text1"/>
        </w:rPr>
      </w:pPr>
      <w:r w:rsidRPr="00376427">
        <w:rPr>
          <w:b/>
          <w:bCs/>
          <w:color w:val="000000" w:themeColor="text1"/>
        </w:rPr>
        <w:t>E2 related APIs</w:t>
      </w:r>
      <w:r w:rsidRPr="00376427">
        <w:rPr>
          <w:color w:val="000000" w:themeColor="text1"/>
        </w:rPr>
        <w:t>: APIs allowing to access E2 related functionality and associated xApp Subscription Management and Conflict Mitigation functionality.</w:t>
      </w:r>
    </w:p>
    <w:p w14:paraId="1BAA5571" w14:textId="77777777" w:rsidR="002D4E53" w:rsidRDefault="002D4E53">
      <w:pPr>
        <w:pStyle w:val="ListParagraph"/>
        <w:numPr>
          <w:ilvl w:val="1"/>
          <w:numId w:val="17"/>
        </w:numPr>
        <w:spacing w:after="180" w:line="240" w:lineRule="auto"/>
        <w:rPr>
          <w:color w:val="000000" w:themeColor="text1"/>
        </w:rPr>
      </w:pPr>
      <w:r>
        <w:rPr>
          <w:b/>
          <w:bCs/>
          <w:color w:val="000000" w:themeColor="text1"/>
        </w:rPr>
        <w:t xml:space="preserve">E2 Subscription API </w:t>
      </w:r>
      <w:r>
        <w:rPr>
          <w:color w:val="000000" w:themeColor="text1"/>
        </w:rPr>
        <w:t>(transactional)</w:t>
      </w:r>
    </w:p>
    <w:p w14:paraId="709C8506" w14:textId="77777777" w:rsidR="002D4E53" w:rsidRDefault="002D4E53">
      <w:pPr>
        <w:pStyle w:val="ListParagraph"/>
        <w:numPr>
          <w:ilvl w:val="1"/>
          <w:numId w:val="17"/>
        </w:numPr>
        <w:spacing w:after="180" w:line="240" w:lineRule="auto"/>
        <w:rPr>
          <w:color w:val="000000" w:themeColor="text1"/>
        </w:rPr>
      </w:pPr>
      <w:r>
        <w:rPr>
          <w:b/>
          <w:bCs/>
          <w:color w:val="000000" w:themeColor="text1"/>
        </w:rPr>
        <w:t xml:space="preserve">E2 Guidance </w:t>
      </w:r>
      <w:r>
        <w:rPr>
          <w:color w:val="000000" w:themeColor="text1"/>
        </w:rPr>
        <w:t>(transactional)</w:t>
      </w:r>
    </w:p>
    <w:p w14:paraId="3FA82121" w14:textId="77777777" w:rsidR="002D4E53" w:rsidRDefault="002D4E53">
      <w:pPr>
        <w:pStyle w:val="ListParagraph"/>
        <w:numPr>
          <w:ilvl w:val="1"/>
          <w:numId w:val="17"/>
        </w:numPr>
        <w:spacing w:after="180" w:line="240" w:lineRule="auto"/>
        <w:rPr>
          <w:color w:val="000000" w:themeColor="text1"/>
        </w:rPr>
      </w:pPr>
      <w:r>
        <w:rPr>
          <w:b/>
          <w:bCs/>
          <w:color w:val="000000" w:themeColor="text1"/>
        </w:rPr>
        <w:t xml:space="preserve">E2 Indication </w:t>
      </w:r>
      <w:r>
        <w:rPr>
          <w:color w:val="000000" w:themeColor="text1"/>
        </w:rPr>
        <w:t>(time critical, uni-streaming)</w:t>
      </w:r>
    </w:p>
    <w:p w14:paraId="300BC2D6" w14:textId="77777777" w:rsidR="002D4E53" w:rsidRPr="00376427" w:rsidRDefault="002D4E53">
      <w:pPr>
        <w:pStyle w:val="ListParagraph"/>
        <w:numPr>
          <w:ilvl w:val="1"/>
          <w:numId w:val="17"/>
        </w:numPr>
        <w:spacing w:after="180" w:line="240" w:lineRule="auto"/>
        <w:rPr>
          <w:color w:val="000000" w:themeColor="text1"/>
        </w:rPr>
      </w:pPr>
      <w:r>
        <w:rPr>
          <w:b/>
          <w:bCs/>
          <w:color w:val="000000" w:themeColor="text1"/>
        </w:rPr>
        <w:t xml:space="preserve">E2 Control </w:t>
      </w:r>
      <w:r>
        <w:rPr>
          <w:color w:val="000000" w:themeColor="text1"/>
        </w:rPr>
        <w:t>(time critical, bi-streaming)</w:t>
      </w:r>
    </w:p>
    <w:p w14:paraId="4E3E4908" w14:textId="77777777" w:rsidR="002D4E53" w:rsidRDefault="002D4E53">
      <w:pPr>
        <w:pStyle w:val="ListParagraph"/>
        <w:numPr>
          <w:ilvl w:val="0"/>
          <w:numId w:val="17"/>
        </w:numPr>
        <w:spacing w:after="180" w:line="240" w:lineRule="auto"/>
        <w:rPr>
          <w:color w:val="000000" w:themeColor="text1"/>
        </w:rPr>
      </w:pPr>
      <w:r w:rsidRPr="00376427">
        <w:rPr>
          <w:b/>
          <w:bCs/>
          <w:color w:val="000000" w:themeColor="text1"/>
        </w:rPr>
        <w:t>Management APIs</w:t>
      </w:r>
      <w:r w:rsidRPr="00376427">
        <w:rPr>
          <w:color w:val="000000" w:themeColor="text1"/>
        </w:rPr>
        <w:t xml:space="preserve">: APIs allowing to access management related functionality. They are used for services such as O1 Termination, management services and logging, tracing, metrics collection. </w:t>
      </w:r>
    </w:p>
    <w:p w14:paraId="4684A813" w14:textId="77777777" w:rsidR="002D4E53" w:rsidRDefault="002D4E53">
      <w:pPr>
        <w:pStyle w:val="ListParagraph"/>
        <w:numPr>
          <w:ilvl w:val="1"/>
          <w:numId w:val="17"/>
        </w:numPr>
        <w:spacing w:after="180" w:line="240" w:lineRule="auto"/>
        <w:rPr>
          <w:color w:val="000000" w:themeColor="text1"/>
        </w:rPr>
      </w:pPr>
      <w:r>
        <w:rPr>
          <w:b/>
          <w:bCs/>
          <w:color w:val="000000" w:themeColor="text1"/>
        </w:rPr>
        <w:t xml:space="preserve">ML model related APIs </w:t>
      </w:r>
      <w:r>
        <w:rPr>
          <w:color w:val="000000" w:themeColor="text1"/>
        </w:rPr>
        <w:t>(FFS)</w:t>
      </w:r>
    </w:p>
    <w:p w14:paraId="6A30B784" w14:textId="1B8B339A" w:rsidR="002D4E53" w:rsidRPr="00E06A90" w:rsidRDefault="002D4E53">
      <w:pPr>
        <w:pStyle w:val="ListParagraph"/>
        <w:numPr>
          <w:ilvl w:val="1"/>
          <w:numId w:val="17"/>
        </w:numPr>
        <w:spacing w:after="180" w:line="240" w:lineRule="auto"/>
        <w:rPr>
          <w:color w:val="000000" w:themeColor="text1"/>
        </w:rPr>
      </w:pPr>
      <w:r>
        <w:rPr>
          <w:b/>
          <w:bCs/>
          <w:color w:val="000000" w:themeColor="text1"/>
        </w:rPr>
        <w:t>F</w:t>
      </w:r>
      <w:r w:rsidR="00905983">
        <w:rPr>
          <w:b/>
          <w:bCs/>
          <w:color w:val="000000" w:themeColor="text1"/>
        </w:rPr>
        <w:t>CA</w:t>
      </w:r>
      <w:r>
        <w:rPr>
          <w:b/>
          <w:bCs/>
          <w:color w:val="000000" w:themeColor="text1"/>
        </w:rPr>
        <w:t xml:space="preserve">PS related APIs </w:t>
      </w:r>
      <w:r>
        <w:rPr>
          <w:color w:val="000000" w:themeColor="text1"/>
        </w:rPr>
        <w:t>(transactional)</w:t>
      </w:r>
      <w:r w:rsidRPr="00BD19C0">
        <w:rPr>
          <w:color w:val="000000" w:themeColor="text1"/>
        </w:rPr>
        <w:t>:</w:t>
      </w:r>
    </w:p>
    <w:p w14:paraId="69FD4241" w14:textId="77777777" w:rsidR="002D4E53" w:rsidRPr="00E06A90" w:rsidRDefault="002D4E53">
      <w:pPr>
        <w:pStyle w:val="ListParagraph"/>
        <w:numPr>
          <w:ilvl w:val="2"/>
          <w:numId w:val="17"/>
        </w:numPr>
        <w:spacing w:after="180" w:line="240" w:lineRule="auto"/>
        <w:rPr>
          <w:color w:val="000000" w:themeColor="text1"/>
        </w:rPr>
      </w:pPr>
      <w:r>
        <w:rPr>
          <w:b/>
          <w:bCs/>
          <w:color w:val="000000" w:themeColor="text1"/>
        </w:rPr>
        <w:t xml:space="preserve">xApp Registration API </w:t>
      </w:r>
    </w:p>
    <w:p w14:paraId="33E3A8C2" w14:textId="77777777" w:rsidR="002D4E53" w:rsidRPr="00A43EF5" w:rsidRDefault="002D4E53">
      <w:pPr>
        <w:pStyle w:val="ListParagraph"/>
        <w:numPr>
          <w:ilvl w:val="2"/>
          <w:numId w:val="17"/>
        </w:numPr>
        <w:spacing w:after="180" w:line="240" w:lineRule="auto"/>
        <w:rPr>
          <w:color w:val="000000" w:themeColor="text1"/>
        </w:rPr>
      </w:pPr>
      <w:r>
        <w:rPr>
          <w:b/>
          <w:bCs/>
          <w:color w:val="000000" w:themeColor="text1"/>
        </w:rPr>
        <w:t>xApp Deregistration API</w:t>
      </w:r>
    </w:p>
    <w:p w14:paraId="3FCDD898" w14:textId="77777777" w:rsidR="002D4E53" w:rsidRPr="00A43EF5" w:rsidRDefault="002D4E53">
      <w:pPr>
        <w:pStyle w:val="ListParagraph"/>
        <w:numPr>
          <w:ilvl w:val="2"/>
          <w:numId w:val="17"/>
        </w:numPr>
        <w:spacing w:after="180" w:line="240" w:lineRule="auto"/>
        <w:rPr>
          <w:color w:val="000000" w:themeColor="text1"/>
        </w:rPr>
      </w:pPr>
      <w:r>
        <w:rPr>
          <w:b/>
          <w:bCs/>
          <w:color w:val="000000" w:themeColor="text1"/>
        </w:rPr>
        <w:t>Configuration API</w:t>
      </w:r>
    </w:p>
    <w:p w14:paraId="56FB08F2" w14:textId="77777777" w:rsidR="002D4E53" w:rsidRPr="00A43EF5" w:rsidRDefault="002D4E53">
      <w:pPr>
        <w:pStyle w:val="ListParagraph"/>
        <w:numPr>
          <w:ilvl w:val="2"/>
          <w:numId w:val="17"/>
        </w:numPr>
        <w:spacing w:after="180" w:line="240" w:lineRule="auto"/>
        <w:rPr>
          <w:color w:val="000000" w:themeColor="text1"/>
        </w:rPr>
      </w:pPr>
      <w:r>
        <w:rPr>
          <w:b/>
          <w:bCs/>
          <w:color w:val="000000" w:themeColor="text1"/>
        </w:rPr>
        <w:t xml:space="preserve">PM </w:t>
      </w:r>
      <w:r w:rsidRPr="00A43EF5">
        <w:rPr>
          <w:color w:val="000000" w:themeColor="text1"/>
        </w:rPr>
        <w:t>(Performance Management)</w:t>
      </w:r>
      <w:r>
        <w:rPr>
          <w:b/>
          <w:bCs/>
          <w:color w:val="000000" w:themeColor="text1"/>
        </w:rPr>
        <w:t xml:space="preserve"> API</w:t>
      </w:r>
    </w:p>
    <w:p w14:paraId="779321EC" w14:textId="77777777" w:rsidR="002D4E53" w:rsidRPr="00376427" w:rsidRDefault="002D4E53">
      <w:pPr>
        <w:pStyle w:val="ListParagraph"/>
        <w:numPr>
          <w:ilvl w:val="2"/>
          <w:numId w:val="17"/>
        </w:numPr>
        <w:spacing w:after="180" w:line="240" w:lineRule="auto"/>
        <w:rPr>
          <w:color w:val="000000" w:themeColor="text1"/>
        </w:rPr>
      </w:pPr>
      <w:r>
        <w:rPr>
          <w:b/>
          <w:bCs/>
          <w:color w:val="000000" w:themeColor="text1"/>
        </w:rPr>
        <w:t xml:space="preserve">FM </w:t>
      </w:r>
      <w:r w:rsidRPr="00A43EF5">
        <w:rPr>
          <w:color w:val="000000" w:themeColor="text1"/>
        </w:rPr>
        <w:t>(Fault Management)</w:t>
      </w:r>
      <w:r>
        <w:rPr>
          <w:b/>
          <w:bCs/>
          <w:color w:val="000000" w:themeColor="text1"/>
        </w:rPr>
        <w:t xml:space="preserve"> API</w:t>
      </w:r>
    </w:p>
    <w:p w14:paraId="62895E28" w14:textId="1D3A7586" w:rsidR="002D4E53" w:rsidRPr="00376427" w:rsidRDefault="002D4E53">
      <w:pPr>
        <w:pStyle w:val="ListParagraph"/>
        <w:numPr>
          <w:ilvl w:val="0"/>
          <w:numId w:val="17"/>
        </w:numPr>
        <w:spacing w:after="180" w:line="240" w:lineRule="auto"/>
        <w:rPr>
          <w:color w:val="000000" w:themeColor="text1"/>
        </w:rPr>
      </w:pPr>
      <w:r w:rsidRPr="00376427">
        <w:rPr>
          <w:b/>
          <w:bCs/>
          <w:color w:val="000000" w:themeColor="text1"/>
        </w:rPr>
        <w:t>SDL API</w:t>
      </w:r>
      <w:r>
        <w:rPr>
          <w:b/>
          <w:bCs/>
          <w:color w:val="000000" w:themeColor="text1"/>
        </w:rPr>
        <w:t xml:space="preserve"> </w:t>
      </w:r>
      <w:r>
        <w:rPr>
          <w:color w:val="000000" w:themeColor="text1"/>
        </w:rPr>
        <w:t>(transactional + Uni-streaming)</w:t>
      </w:r>
      <w:r w:rsidRPr="00376427">
        <w:rPr>
          <w:color w:val="000000" w:themeColor="text1"/>
        </w:rPr>
        <w:t xml:space="preserve">: API allowing to access Shared Data Layer related </w:t>
      </w:r>
      <w:r>
        <w:rPr>
          <w:color w:val="000000" w:themeColor="text1"/>
        </w:rPr>
        <w:t xml:space="preserve">functionalities (store/fetch/notify/modify/push/…) over R-NIB, UE-NIB, other data in the database.  </w:t>
      </w:r>
    </w:p>
    <w:p w14:paraId="4AEE1573" w14:textId="77777777" w:rsidR="002D4E53" w:rsidRPr="00ED783C" w:rsidRDefault="002D4E53">
      <w:pPr>
        <w:pStyle w:val="ListParagraph"/>
        <w:numPr>
          <w:ilvl w:val="0"/>
          <w:numId w:val="17"/>
        </w:numPr>
        <w:spacing w:after="180" w:line="240" w:lineRule="auto"/>
        <w:rPr>
          <w:color w:val="000000" w:themeColor="text1"/>
          <w:lang w:val="en-US"/>
        </w:rPr>
      </w:pPr>
      <w:r w:rsidRPr="00376427">
        <w:rPr>
          <w:b/>
          <w:bCs/>
          <w:color w:val="000000" w:themeColor="text1"/>
        </w:rPr>
        <w:t>Enablement APIs</w:t>
      </w:r>
      <w:r>
        <w:rPr>
          <w:b/>
          <w:bCs/>
          <w:color w:val="000000" w:themeColor="text1"/>
        </w:rPr>
        <w:t xml:space="preserve"> </w:t>
      </w:r>
      <w:r>
        <w:rPr>
          <w:color w:val="000000" w:themeColor="text1"/>
        </w:rPr>
        <w:t>(transactional)</w:t>
      </w:r>
      <w:r w:rsidRPr="00376427">
        <w:rPr>
          <w:color w:val="000000" w:themeColor="text1"/>
        </w:rPr>
        <w:t>: APIs between xApps and API enablement functionality.</w:t>
      </w:r>
    </w:p>
    <w:p w14:paraId="2AB9AC5A" w14:textId="77777777" w:rsidR="002D4E53" w:rsidRPr="00ED783C" w:rsidRDefault="002D4E53">
      <w:pPr>
        <w:pStyle w:val="ListParagraph"/>
        <w:numPr>
          <w:ilvl w:val="1"/>
          <w:numId w:val="17"/>
        </w:numPr>
        <w:spacing w:after="180" w:line="240" w:lineRule="auto"/>
        <w:rPr>
          <w:color w:val="000000" w:themeColor="text1"/>
          <w:lang w:val="en-US"/>
        </w:rPr>
      </w:pPr>
      <w:r>
        <w:rPr>
          <w:b/>
          <w:bCs/>
          <w:color w:val="000000" w:themeColor="text1"/>
        </w:rPr>
        <w:t xml:space="preserve">Registration API. </w:t>
      </w:r>
      <w:r>
        <w:rPr>
          <w:color w:val="000000" w:themeColor="text1"/>
        </w:rPr>
        <w:t>Enabling the API producer to register the APIs it produces</w:t>
      </w:r>
    </w:p>
    <w:p w14:paraId="3015CECA" w14:textId="77777777" w:rsidR="002D4E53" w:rsidRDefault="002D4E53">
      <w:pPr>
        <w:pStyle w:val="ListParagraph"/>
        <w:numPr>
          <w:ilvl w:val="1"/>
          <w:numId w:val="17"/>
        </w:numPr>
        <w:spacing w:after="180" w:line="240" w:lineRule="auto"/>
        <w:rPr>
          <w:color w:val="000000" w:themeColor="text1"/>
          <w:lang w:val="en-US"/>
        </w:rPr>
      </w:pPr>
      <w:r>
        <w:rPr>
          <w:b/>
          <w:bCs/>
          <w:color w:val="000000" w:themeColor="text1"/>
          <w:lang w:val="en-US"/>
        </w:rPr>
        <w:t xml:space="preserve">Discovery API. </w:t>
      </w:r>
      <w:r>
        <w:rPr>
          <w:color w:val="000000" w:themeColor="text1"/>
          <w:lang w:val="en-US"/>
        </w:rPr>
        <w:t>Enabling the discovery of the Near-RT RIC APIs by the xApps</w:t>
      </w:r>
    </w:p>
    <w:p w14:paraId="4FAAE9E8" w14:textId="77777777" w:rsidR="002D4E53" w:rsidRPr="00376427" w:rsidRDefault="002D4E53">
      <w:pPr>
        <w:pStyle w:val="ListParagraph"/>
        <w:numPr>
          <w:ilvl w:val="1"/>
          <w:numId w:val="17"/>
        </w:numPr>
        <w:spacing w:after="180" w:line="240" w:lineRule="auto"/>
        <w:rPr>
          <w:color w:val="000000" w:themeColor="text1"/>
          <w:lang w:val="en-US"/>
        </w:rPr>
      </w:pPr>
      <w:r>
        <w:rPr>
          <w:b/>
          <w:bCs/>
          <w:color w:val="000000" w:themeColor="text1"/>
          <w:lang w:val="en-US"/>
        </w:rPr>
        <w:t>Subscription API.</w:t>
      </w:r>
      <w:r>
        <w:rPr>
          <w:color w:val="000000" w:themeColor="text1"/>
          <w:lang w:val="en-US"/>
        </w:rPr>
        <w:t xml:space="preserve"> Enabling the subscription/un-subscription to API-related events and event notification.</w:t>
      </w:r>
    </w:p>
    <w:p w14:paraId="6ADC50E8" w14:textId="77777777" w:rsidR="002D4E53" w:rsidRPr="002673EA" w:rsidRDefault="002D4E53" w:rsidP="002D4E53"/>
    <w:p w14:paraId="2118B624" w14:textId="77777777" w:rsidR="002D4E53" w:rsidRDefault="002D4E53">
      <w:pPr>
        <w:pStyle w:val="Heading1"/>
        <w:numPr>
          <w:ilvl w:val="0"/>
          <w:numId w:val="12"/>
        </w:numPr>
      </w:pPr>
      <w:bookmarkStart w:id="84" w:name="_Toc130299491"/>
      <w:bookmarkStart w:id="85" w:name="_Toc151996082"/>
      <w:r>
        <w:t>Key Issues</w:t>
      </w:r>
      <w:bookmarkEnd w:id="84"/>
      <w:bookmarkEnd w:id="85"/>
    </w:p>
    <w:p w14:paraId="4C103F3F" w14:textId="77777777" w:rsidR="002D4E53" w:rsidRDefault="002D4E53">
      <w:pPr>
        <w:pStyle w:val="Heading2"/>
        <w:numPr>
          <w:ilvl w:val="1"/>
          <w:numId w:val="13"/>
        </w:numPr>
        <w:ind w:left="1440" w:hanging="360"/>
      </w:pPr>
      <w:bookmarkStart w:id="86" w:name="_Toc130299492"/>
      <w:bookmarkStart w:id="87" w:name="_Toc151996083"/>
      <w:r>
        <w:t>Introduction</w:t>
      </w:r>
      <w:bookmarkEnd w:id="86"/>
      <w:bookmarkEnd w:id="87"/>
    </w:p>
    <w:p w14:paraId="26572842" w14:textId="77777777" w:rsidR="002D4E53" w:rsidRDefault="002D4E53" w:rsidP="002D4E53">
      <w:r w:rsidRPr="00997C21">
        <w:t xml:space="preserve">This </w:t>
      </w:r>
      <w:r>
        <w:t>clause</w:t>
      </w:r>
      <w:r w:rsidRPr="00997C21">
        <w:t xml:space="preserve"> details the key issues identified </w:t>
      </w:r>
      <w:r>
        <w:t xml:space="preserve">for security aspects related to the Near-RT RIC architecture, relevant interfaces, xApps and APIs. </w:t>
      </w:r>
      <w:r w:rsidRPr="00554BDF">
        <w:t>Each key issue defines the background to the issue, defines the threats related to the issue and proposes requirements that resolve or mitigate the key issue.</w:t>
      </w:r>
    </w:p>
    <w:p w14:paraId="78B033AE" w14:textId="77777777" w:rsidR="002D4E53" w:rsidRPr="00EA7460" w:rsidRDefault="002D4E53" w:rsidP="002D4E53"/>
    <w:p w14:paraId="1ABB93E6" w14:textId="77777777" w:rsidR="002D4E53" w:rsidRDefault="002D4E53">
      <w:pPr>
        <w:pStyle w:val="Heading2"/>
        <w:numPr>
          <w:ilvl w:val="1"/>
          <w:numId w:val="13"/>
        </w:numPr>
        <w:ind w:left="1440" w:hanging="360"/>
      </w:pPr>
      <w:bookmarkStart w:id="88" w:name="_Toc130299493"/>
      <w:bookmarkStart w:id="89" w:name="_Toc151996084"/>
      <w:r>
        <w:t>Key Issue #1: Malicious xApps deployed on the Near-RT RIC</w:t>
      </w:r>
      <w:bookmarkEnd w:id="88"/>
      <w:bookmarkEnd w:id="89"/>
    </w:p>
    <w:p w14:paraId="2925916F" w14:textId="77777777" w:rsidR="002D4E53" w:rsidRDefault="002D4E53">
      <w:pPr>
        <w:pStyle w:val="Heading3"/>
        <w:numPr>
          <w:ilvl w:val="2"/>
          <w:numId w:val="13"/>
        </w:numPr>
        <w:ind w:left="2160" w:hanging="360"/>
      </w:pPr>
      <w:bookmarkStart w:id="90" w:name="_Toc19643463"/>
      <w:bookmarkStart w:id="91" w:name="_Toc73458402"/>
      <w:bookmarkStart w:id="92" w:name="_Toc130299494"/>
      <w:bookmarkStart w:id="93" w:name="_Toc151996085"/>
      <w:r>
        <w:t>Key issue detail</w:t>
      </w:r>
      <w:bookmarkEnd w:id="90"/>
      <w:bookmarkEnd w:id="91"/>
      <w:bookmarkEnd w:id="92"/>
      <w:bookmarkEnd w:id="93"/>
    </w:p>
    <w:p w14:paraId="21490F9D" w14:textId="2C4DEC6B" w:rsidR="002D4E53" w:rsidRDefault="002D4E53" w:rsidP="002D4E53">
      <w:r>
        <w:t>xApps on the Near-RT RIC can collect near real-time information from E2 Nodes and influence behavior of E2 Nodes thereby impacting cell performance and delivery of services to a group of U</w:t>
      </w:r>
      <w:r w:rsidR="00414072">
        <w:t>e</w:t>
      </w:r>
      <w:r>
        <w:t>s or a single UE. The security requirements for onboarding and hosting xApps should be defined to reduce the risk of unauthorized, untrusted, or malicious xApps to be deployed into the Near-RT RIC.</w:t>
      </w:r>
    </w:p>
    <w:p w14:paraId="0AE8CE09" w14:textId="77777777" w:rsidR="002D4E53" w:rsidRDefault="002D4E53" w:rsidP="002D4E53">
      <w:r>
        <w:t>Malicious xApps could be onboarded onto the Near-RT RIC with the intent of manipulating or negatively impacting the delivery of services to subscribers, the RAN, or the core network. Malicious xApps could also be onboarded onto the Near-RT RIC with the intent of accessing, manipulating or negatively impacting the privacy of subscribers, the RAN or the core network.</w:t>
      </w:r>
    </w:p>
    <w:p w14:paraId="2034D423" w14:textId="77777777" w:rsidR="002D4E53" w:rsidRPr="0059701F" w:rsidRDefault="002D4E53" w:rsidP="002D4E53">
      <w:r>
        <w:t>This threat has been identified in O-RAN Threat Model [1] as Threat ID T-NEAR-RT-01.</w:t>
      </w:r>
    </w:p>
    <w:p w14:paraId="25BB0447" w14:textId="77777777" w:rsidR="002D4E53" w:rsidRDefault="002D4E53">
      <w:pPr>
        <w:pStyle w:val="Heading3"/>
        <w:numPr>
          <w:ilvl w:val="2"/>
          <w:numId w:val="13"/>
        </w:numPr>
        <w:ind w:left="2160" w:hanging="360"/>
      </w:pPr>
      <w:bookmarkStart w:id="94" w:name="_Toc130299495"/>
      <w:bookmarkStart w:id="95" w:name="_Toc151996086"/>
      <w:r>
        <w:t>Security threats</w:t>
      </w:r>
      <w:bookmarkEnd w:id="94"/>
      <w:bookmarkEnd w:id="95"/>
    </w:p>
    <w:p w14:paraId="129FEF2A" w14:textId="77777777" w:rsidR="002D4E53" w:rsidRPr="0059701F" w:rsidRDefault="002D4E53" w:rsidP="002D4E53">
      <w:bookmarkStart w:id="96" w:name="_Hlk117856918"/>
      <w:r w:rsidRPr="0059701F">
        <w:t xml:space="preserve">The security threats associated with </w:t>
      </w:r>
      <w:bookmarkEnd w:id="96"/>
      <w:r w:rsidRPr="0059701F">
        <w:t>the onboarding and deployment of malicious xApps include:</w:t>
      </w:r>
    </w:p>
    <w:p w14:paraId="1CA6C9CB" w14:textId="77777777" w:rsidR="002D4E53" w:rsidRPr="0059701F" w:rsidRDefault="002D4E53" w:rsidP="002D4E53">
      <w:r w:rsidRPr="0059701F">
        <w:t>•</w:t>
      </w:r>
      <w:r w:rsidRPr="0059701F">
        <w:tab/>
        <w:t xml:space="preserve">Malicious xApps attaining unauthorized access to the Near-RT RIC and E2 </w:t>
      </w:r>
      <w:r>
        <w:t>N</w:t>
      </w:r>
      <w:r w:rsidRPr="0059701F">
        <w:t>odes</w:t>
      </w:r>
    </w:p>
    <w:p w14:paraId="459838AD" w14:textId="77777777" w:rsidR="002D4E53" w:rsidRPr="0059701F" w:rsidRDefault="002D4E53" w:rsidP="002D4E53">
      <w:r w:rsidRPr="0059701F">
        <w:t>•</w:t>
      </w:r>
      <w:r w:rsidRPr="0059701F">
        <w:tab/>
        <w:t>Malicious xApps abusing radio network information and control capabilities over RAN functions</w:t>
      </w:r>
    </w:p>
    <w:p w14:paraId="7BC32D12" w14:textId="77777777" w:rsidR="002D4E53" w:rsidRPr="0059701F" w:rsidRDefault="002D4E53" w:rsidP="002D4E53">
      <w:r w:rsidRPr="0059701F">
        <w:t>•</w:t>
      </w:r>
      <w:r w:rsidRPr="0059701F">
        <w:tab/>
        <w:t>Malicious xApp impacting service for a subscriber or a dedicated area</w:t>
      </w:r>
    </w:p>
    <w:p w14:paraId="09A4FEC8" w14:textId="77777777" w:rsidR="002D4E53" w:rsidRPr="0059701F" w:rsidRDefault="002D4E53" w:rsidP="002D4E53">
      <w:r w:rsidRPr="0059701F">
        <w:t>•</w:t>
      </w:r>
      <w:r w:rsidRPr="0059701F">
        <w:tab/>
        <w:t>Malicious xApp exploiting UE identification, tracking UE location and changing UE slice priority</w:t>
      </w:r>
    </w:p>
    <w:p w14:paraId="19CF0039" w14:textId="77777777" w:rsidR="002D4E53" w:rsidRDefault="002D4E53">
      <w:pPr>
        <w:pStyle w:val="Heading3"/>
        <w:numPr>
          <w:ilvl w:val="2"/>
          <w:numId w:val="13"/>
        </w:numPr>
        <w:ind w:left="2160" w:hanging="360"/>
      </w:pPr>
      <w:bookmarkStart w:id="97" w:name="_Toc130299496"/>
      <w:bookmarkStart w:id="98" w:name="_Toc151996087"/>
      <w:r>
        <w:t>Potential security requirements</w:t>
      </w:r>
      <w:bookmarkEnd w:id="97"/>
      <w:bookmarkEnd w:id="98"/>
    </w:p>
    <w:p w14:paraId="35483BB6" w14:textId="77777777" w:rsidR="002D4E53" w:rsidRDefault="002D4E53" w:rsidP="002D4E53">
      <w:r>
        <w:t>xApps shall be authenticated during onboarding using a signature that is generated by the xApp Solution Provider and validated by the Service Provider.</w:t>
      </w:r>
    </w:p>
    <w:p w14:paraId="2F278704" w14:textId="77777777" w:rsidR="002D4E53" w:rsidRDefault="002D4E53" w:rsidP="002D4E53">
      <w:r>
        <w:t>xApps shall be validated during Registration to the Near-RT RIC platform using signatures from both the Service Provider and the xApp Solution Provider.</w:t>
      </w:r>
    </w:p>
    <w:p w14:paraId="1A736C63" w14:textId="77777777" w:rsidR="002D4E53" w:rsidRPr="0059701F" w:rsidRDefault="002D4E53" w:rsidP="002D4E53"/>
    <w:p w14:paraId="5911D3D3" w14:textId="77777777" w:rsidR="002D4E53" w:rsidRDefault="002D4E53">
      <w:pPr>
        <w:pStyle w:val="Heading2"/>
        <w:numPr>
          <w:ilvl w:val="1"/>
          <w:numId w:val="13"/>
        </w:numPr>
        <w:ind w:left="1440" w:hanging="360"/>
      </w:pPr>
      <w:bookmarkStart w:id="99" w:name="_Toc130299497"/>
      <w:bookmarkStart w:id="100" w:name="_Toc151996088"/>
      <w:r>
        <w:t>Key Issue #2: Compromised xApp</w:t>
      </w:r>
      <w:bookmarkEnd w:id="99"/>
      <w:bookmarkEnd w:id="100"/>
    </w:p>
    <w:p w14:paraId="1BF838E5" w14:textId="77777777" w:rsidR="002D4E53" w:rsidRDefault="002D4E53">
      <w:pPr>
        <w:pStyle w:val="Heading3"/>
        <w:numPr>
          <w:ilvl w:val="2"/>
          <w:numId w:val="13"/>
        </w:numPr>
        <w:ind w:left="2160" w:hanging="360"/>
      </w:pPr>
      <w:bookmarkStart w:id="101" w:name="_Toc130299498"/>
      <w:bookmarkStart w:id="102" w:name="_Toc151996089"/>
      <w:r>
        <w:t>Key issue detail</w:t>
      </w:r>
      <w:bookmarkEnd w:id="101"/>
      <w:bookmarkEnd w:id="102"/>
    </w:p>
    <w:p w14:paraId="1CAB6A9B" w14:textId="77777777" w:rsidR="002D4E53" w:rsidRDefault="002D4E53" w:rsidP="002D4E53">
      <w:r w:rsidRPr="00634EDE">
        <w:t xml:space="preserve">Vulnerabilities can potentially exist in any </w:t>
      </w:r>
      <w:r>
        <w:t>x</w:t>
      </w:r>
      <w:r w:rsidRPr="00634EDE">
        <w:t>App</w:t>
      </w:r>
      <w:r>
        <w:t>. Those can be e.g.:</w:t>
      </w:r>
    </w:p>
    <w:p w14:paraId="772585BC" w14:textId="77777777" w:rsidR="002D4E53" w:rsidRPr="000A37DD" w:rsidRDefault="002D4E53">
      <w:pPr>
        <w:pStyle w:val="ListParagraph"/>
        <w:numPr>
          <w:ilvl w:val="0"/>
          <w:numId w:val="25"/>
        </w:numPr>
        <w:spacing w:after="180" w:line="240" w:lineRule="auto"/>
        <w:rPr>
          <w:szCs w:val="20"/>
        </w:rPr>
      </w:pPr>
      <w:r w:rsidRPr="000A37DD">
        <w:rPr>
          <w:szCs w:val="20"/>
        </w:rPr>
        <w:t xml:space="preserve">Security misconfiguration, such </w:t>
      </w:r>
      <w:r>
        <w:rPr>
          <w:szCs w:val="20"/>
        </w:rPr>
        <w:t xml:space="preserve">as </w:t>
      </w:r>
      <w:r w:rsidRPr="000A37DD">
        <w:rPr>
          <w:szCs w:val="20"/>
        </w:rPr>
        <w:t>enabled but unnecessary protocols</w:t>
      </w:r>
    </w:p>
    <w:p w14:paraId="75887DCC" w14:textId="77777777" w:rsidR="002D4E53" w:rsidRPr="000A37DD" w:rsidRDefault="002D4E53">
      <w:pPr>
        <w:pStyle w:val="ListParagraph"/>
        <w:numPr>
          <w:ilvl w:val="0"/>
          <w:numId w:val="25"/>
        </w:numPr>
        <w:spacing w:after="180" w:line="240" w:lineRule="auto"/>
        <w:rPr>
          <w:szCs w:val="20"/>
        </w:rPr>
      </w:pPr>
      <w:r w:rsidRPr="000A37DD">
        <w:rPr>
          <w:szCs w:val="20"/>
        </w:rPr>
        <w:t>Weak or misconfigured authentication and authorization</w:t>
      </w:r>
    </w:p>
    <w:p w14:paraId="104EE8BC" w14:textId="77777777" w:rsidR="002D4E53" w:rsidRPr="000A37DD" w:rsidRDefault="002D4E53">
      <w:pPr>
        <w:pStyle w:val="ListParagraph"/>
        <w:numPr>
          <w:ilvl w:val="0"/>
          <w:numId w:val="25"/>
        </w:numPr>
        <w:spacing w:after="180" w:line="240" w:lineRule="auto"/>
        <w:rPr>
          <w:szCs w:val="20"/>
        </w:rPr>
      </w:pPr>
      <w:r w:rsidRPr="000A37DD">
        <w:rPr>
          <w:szCs w:val="20"/>
        </w:rPr>
        <w:t>A malicious xApp an untrusted source may intentionally provide</w:t>
      </w:r>
    </w:p>
    <w:p w14:paraId="3E431DE2" w14:textId="77777777" w:rsidR="002D4E53" w:rsidRPr="000A37DD" w:rsidRDefault="002D4E53">
      <w:pPr>
        <w:pStyle w:val="ListParagraph"/>
        <w:numPr>
          <w:ilvl w:val="0"/>
          <w:numId w:val="25"/>
        </w:numPr>
        <w:spacing w:after="180" w:line="240" w:lineRule="auto"/>
        <w:rPr>
          <w:szCs w:val="20"/>
        </w:rPr>
      </w:pPr>
      <w:r w:rsidRPr="000A37DD">
        <w:rPr>
          <w:szCs w:val="20"/>
        </w:rPr>
        <w:t>A backdoor intentionally inserted in the xApp by a trusted source</w:t>
      </w:r>
    </w:p>
    <w:p w14:paraId="2FDE39AD" w14:textId="77777777" w:rsidR="002D4E53" w:rsidRPr="000A37DD" w:rsidRDefault="002D4E53">
      <w:pPr>
        <w:pStyle w:val="ListParagraph"/>
        <w:numPr>
          <w:ilvl w:val="0"/>
          <w:numId w:val="25"/>
        </w:numPr>
        <w:spacing w:after="180" w:line="240" w:lineRule="auto"/>
        <w:rPr>
          <w:szCs w:val="20"/>
        </w:rPr>
      </w:pPr>
      <w:r w:rsidRPr="000A37DD">
        <w:rPr>
          <w:szCs w:val="20"/>
        </w:rPr>
        <w:t xml:space="preserve">An attacker submitting requests without prior authentication and authorization by executing an injection attack to manipulate configurations, access logs, perform remote code execution, etc  </w:t>
      </w:r>
    </w:p>
    <w:p w14:paraId="7B575BC4" w14:textId="09560F53" w:rsidR="002D4E53" w:rsidRPr="007A7203" w:rsidRDefault="002D4E53" w:rsidP="002D4E53">
      <w:pPr>
        <w:rPr>
          <w:i/>
          <w:iCs/>
        </w:rPr>
      </w:pPr>
      <w:r w:rsidRPr="00634EDE">
        <w:t xml:space="preserve">If attackers can find </w:t>
      </w:r>
      <w:r>
        <w:t xml:space="preserve">an </w:t>
      </w:r>
      <w:r w:rsidRPr="00634EDE">
        <w:t xml:space="preserve">exploitable </w:t>
      </w:r>
      <w:r>
        <w:t>x</w:t>
      </w:r>
      <w:r w:rsidRPr="00634EDE">
        <w:t xml:space="preserve">App, they can disrupt the offered network service and potentially take over another </w:t>
      </w:r>
      <w:r>
        <w:t>x</w:t>
      </w:r>
      <w:r w:rsidRPr="00634EDE">
        <w:t xml:space="preserve">App or the </w:t>
      </w:r>
      <w:r w:rsidR="006A71E1">
        <w:t>Near</w:t>
      </w:r>
      <w:r w:rsidRPr="00634EDE">
        <w:t xml:space="preserve">-RT RIC. The actual consequences may vary. For example, an attacker may gain the ability to alter data transmitted </w:t>
      </w:r>
      <w:r>
        <w:t>by any accessible API</w:t>
      </w:r>
      <w:r w:rsidRPr="00634EDE">
        <w:t>, extract sensitive information, etc.</w:t>
      </w:r>
    </w:p>
    <w:p w14:paraId="616857B3" w14:textId="77777777" w:rsidR="002D4E53" w:rsidRDefault="002D4E53">
      <w:pPr>
        <w:pStyle w:val="Heading3"/>
        <w:numPr>
          <w:ilvl w:val="2"/>
          <w:numId w:val="13"/>
        </w:numPr>
        <w:ind w:left="2160" w:hanging="360"/>
      </w:pPr>
      <w:bookmarkStart w:id="103" w:name="_Toc130299499"/>
      <w:bookmarkStart w:id="104" w:name="_Toc151996090"/>
      <w:r>
        <w:t>Security Threats</w:t>
      </w:r>
      <w:bookmarkEnd w:id="103"/>
      <w:bookmarkEnd w:id="104"/>
    </w:p>
    <w:p w14:paraId="7AF964A3" w14:textId="77777777" w:rsidR="002D4E53" w:rsidRDefault="002D4E53" w:rsidP="002D4E53">
      <w:r w:rsidRPr="0059701F">
        <w:t xml:space="preserve">The security threats associated with </w:t>
      </w:r>
      <w:r>
        <w:t>compromised</w:t>
      </w:r>
      <w:r w:rsidRPr="0059701F">
        <w:t xml:space="preserve"> xApps include:</w:t>
      </w:r>
    </w:p>
    <w:p w14:paraId="4C96AFA9" w14:textId="77777777" w:rsidR="002D4E53" w:rsidRPr="000A37DD" w:rsidRDefault="002D4E53">
      <w:pPr>
        <w:pStyle w:val="ListParagraph"/>
        <w:numPr>
          <w:ilvl w:val="0"/>
          <w:numId w:val="25"/>
        </w:numPr>
        <w:spacing w:after="180" w:line="240" w:lineRule="auto"/>
        <w:rPr>
          <w:szCs w:val="20"/>
        </w:rPr>
      </w:pPr>
      <w:r w:rsidRPr="000A37DD">
        <w:rPr>
          <w:szCs w:val="20"/>
        </w:rPr>
        <w:t>Security misconfiguration</w:t>
      </w:r>
    </w:p>
    <w:p w14:paraId="4BDDB658" w14:textId="77777777" w:rsidR="002D4E53" w:rsidRPr="000A37DD" w:rsidRDefault="002D4E53">
      <w:pPr>
        <w:pStyle w:val="ListParagraph"/>
        <w:numPr>
          <w:ilvl w:val="0"/>
          <w:numId w:val="25"/>
        </w:numPr>
        <w:spacing w:after="180" w:line="240" w:lineRule="auto"/>
        <w:rPr>
          <w:szCs w:val="20"/>
        </w:rPr>
      </w:pPr>
      <w:r w:rsidRPr="000A37DD">
        <w:rPr>
          <w:szCs w:val="20"/>
        </w:rPr>
        <w:t>Weak authentication and authorization</w:t>
      </w:r>
    </w:p>
    <w:p w14:paraId="13A9208B" w14:textId="77777777" w:rsidR="002D4E53" w:rsidRPr="000A37DD" w:rsidRDefault="002D4E53">
      <w:pPr>
        <w:pStyle w:val="ListParagraph"/>
        <w:numPr>
          <w:ilvl w:val="0"/>
          <w:numId w:val="25"/>
        </w:numPr>
        <w:spacing w:after="180" w:line="240" w:lineRule="auto"/>
        <w:rPr>
          <w:szCs w:val="20"/>
        </w:rPr>
      </w:pPr>
      <w:r w:rsidRPr="000A37DD">
        <w:rPr>
          <w:szCs w:val="20"/>
        </w:rPr>
        <w:t>Malicious xApps from an untrusted source</w:t>
      </w:r>
    </w:p>
    <w:p w14:paraId="5A522E6A" w14:textId="77777777" w:rsidR="002D4E53" w:rsidRDefault="002D4E53">
      <w:pPr>
        <w:pStyle w:val="ListParagraph"/>
        <w:numPr>
          <w:ilvl w:val="0"/>
          <w:numId w:val="25"/>
        </w:numPr>
        <w:spacing w:after="180" w:line="240" w:lineRule="auto"/>
        <w:rPr>
          <w:szCs w:val="20"/>
        </w:rPr>
      </w:pPr>
      <w:r w:rsidRPr="000A37DD">
        <w:rPr>
          <w:szCs w:val="20"/>
        </w:rPr>
        <w:t>Backdoors in trusted xApps</w:t>
      </w:r>
    </w:p>
    <w:p w14:paraId="1DCB8202" w14:textId="77777777" w:rsidR="002D4E53" w:rsidRPr="000A394B" w:rsidRDefault="002D4E53">
      <w:pPr>
        <w:pStyle w:val="ListParagraph"/>
        <w:numPr>
          <w:ilvl w:val="0"/>
          <w:numId w:val="25"/>
        </w:numPr>
        <w:spacing w:after="180" w:line="240" w:lineRule="auto"/>
      </w:pPr>
      <w:r w:rsidRPr="000A37DD">
        <w:t>Vulnerabilities in trusted apps</w:t>
      </w:r>
    </w:p>
    <w:p w14:paraId="234756FA" w14:textId="77777777" w:rsidR="002D4E53" w:rsidRDefault="002D4E53">
      <w:pPr>
        <w:pStyle w:val="Heading3"/>
        <w:numPr>
          <w:ilvl w:val="2"/>
          <w:numId w:val="13"/>
        </w:numPr>
        <w:ind w:left="2160" w:hanging="360"/>
      </w:pPr>
      <w:bookmarkStart w:id="105" w:name="_Toc130299500"/>
      <w:bookmarkStart w:id="106" w:name="_Toc151996091"/>
      <w:r>
        <w:t>Potential security requirements</w:t>
      </w:r>
      <w:bookmarkEnd w:id="105"/>
      <w:bookmarkEnd w:id="106"/>
    </w:p>
    <w:p w14:paraId="02E07CE8" w14:textId="77777777" w:rsidR="002D4E53" w:rsidRPr="004C3E2C" w:rsidRDefault="002D4E53" w:rsidP="002D4E53">
      <w:r w:rsidRPr="008A656B">
        <w:rPr>
          <w:b/>
          <w:bCs/>
        </w:rPr>
        <w:t>Requirement</w:t>
      </w:r>
      <w:r w:rsidRPr="004C3E2C">
        <w:t>: xApps images shall be authenticated during onboarding using a signature that is generated by the xApp Solution Provider and validated by the Service/Cloud Provider and telco operator.</w:t>
      </w:r>
      <w:r>
        <w:t xml:space="preserve"> </w:t>
      </w:r>
    </w:p>
    <w:p w14:paraId="792479B7" w14:textId="77777777" w:rsidR="002D4E53" w:rsidRPr="004C3E2C" w:rsidRDefault="002D4E53" w:rsidP="002D4E53">
      <w:r w:rsidRPr="008A656B">
        <w:rPr>
          <w:b/>
          <w:bCs/>
        </w:rPr>
        <w:t>Requirement</w:t>
      </w:r>
      <w:r w:rsidRPr="004C3E2C">
        <w:t>: xApps instances shall be validated during Registration to the Near-RT RIC platform using signatures from both the Service/Cloud Provider and the xApp Solution Provider. Signatures made from certificates reaching the end of their lifetime shall be renewed before the certificate times out (signatures provided by the xApp Solution Provider might be ignored if the signature of the Service/Cloud Provider is valid)</w:t>
      </w:r>
      <w:r>
        <w:t xml:space="preserve">. </w:t>
      </w:r>
    </w:p>
    <w:p w14:paraId="075E4C7C" w14:textId="77777777" w:rsidR="002D4E53" w:rsidRPr="004C3E2C" w:rsidRDefault="002D4E53" w:rsidP="002D4E53">
      <w:r w:rsidRPr="008A656B">
        <w:rPr>
          <w:b/>
          <w:bCs/>
        </w:rPr>
        <w:t>Recommendation</w:t>
      </w:r>
      <w:r w:rsidRPr="004C3E2C">
        <w:t>: xApps should be hardened by the vendor, and this hardening should be tested by the service provider, using a well-defined standard, e.g.</w:t>
      </w:r>
      <w:r>
        <w:t>,</w:t>
      </w:r>
      <w:r w:rsidRPr="004C3E2C">
        <w:t xml:space="preserve"> using penetration tests</w:t>
      </w:r>
    </w:p>
    <w:p w14:paraId="47A8E3EC" w14:textId="77777777" w:rsidR="002D4E53" w:rsidRPr="004C3E2C" w:rsidRDefault="002D4E53" w:rsidP="002D4E53">
      <w:r w:rsidRPr="008A656B">
        <w:rPr>
          <w:b/>
          <w:bCs/>
        </w:rPr>
        <w:t>Requirement</w:t>
      </w:r>
      <w:r w:rsidRPr="004C3E2C">
        <w:t xml:space="preserve">: xApp APIs shall </w:t>
      </w:r>
      <w:r>
        <w:t xml:space="preserve">be </w:t>
      </w:r>
      <w:r w:rsidRPr="004C3E2C">
        <w:t>provide</w:t>
      </w:r>
      <w:r>
        <w:t>d with</w:t>
      </w:r>
      <w:r w:rsidRPr="004C3E2C">
        <w:t xml:space="preserve"> proper Authentication/Authorization</w:t>
      </w:r>
      <w:r>
        <w:t xml:space="preserve"> schemas</w:t>
      </w:r>
      <w:r w:rsidRPr="004C3E2C">
        <w:t>.</w:t>
      </w:r>
      <w:r>
        <w:t xml:space="preserve"> </w:t>
      </w:r>
    </w:p>
    <w:p w14:paraId="353CBB63" w14:textId="77777777" w:rsidR="002D4E53" w:rsidRPr="008A656B" w:rsidRDefault="002D4E53" w:rsidP="002D4E53">
      <w:pPr>
        <w:rPr>
          <w:i/>
          <w:iCs/>
        </w:rPr>
      </w:pPr>
      <w:r w:rsidRPr="008A656B">
        <w:rPr>
          <w:b/>
          <w:bCs/>
        </w:rPr>
        <w:t>Recommendation</w:t>
      </w:r>
      <w:r w:rsidRPr="004C3E2C">
        <w:t>: prevent supply chain attacks, e.g.</w:t>
      </w:r>
      <w:r>
        <w:t>,</w:t>
      </w:r>
      <w:r w:rsidRPr="004C3E2C">
        <w:t xml:space="preserve"> as defined </w:t>
      </w:r>
      <w:r>
        <w:t>in</w:t>
      </w:r>
      <w:r w:rsidRPr="004C3E2C">
        <w:t xml:space="preserve"> </w:t>
      </w:r>
      <w:r>
        <w:t>[24]</w:t>
      </w:r>
    </w:p>
    <w:p w14:paraId="75ED98F5" w14:textId="77777777" w:rsidR="002D4E53" w:rsidRDefault="002D4E53" w:rsidP="002D4E53"/>
    <w:p w14:paraId="3711E099" w14:textId="77777777" w:rsidR="002D4E53" w:rsidRDefault="002D4E53">
      <w:pPr>
        <w:pStyle w:val="Heading2"/>
        <w:numPr>
          <w:ilvl w:val="1"/>
          <w:numId w:val="13"/>
        </w:numPr>
        <w:ind w:left="1440" w:hanging="360"/>
      </w:pPr>
      <w:bookmarkStart w:id="107" w:name="_Toc130299501"/>
      <w:bookmarkStart w:id="108" w:name="_Toc151996092"/>
      <w:r>
        <w:t>Key Issue #3: Conflicting xApps</w:t>
      </w:r>
      <w:bookmarkEnd w:id="107"/>
      <w:bookmarkEnd w:id="108"/>
    </w:p>
    <w:p w14:paraId="43E20F25" w14:textId="77777777" w:rsidR="002D4E53" w:rsidRDefault="002D4E53">
      <w:pPr>
        <w:pStyle w:val="Heading3"/>
        <w:numPr>
          <w:ilvl w:val="2"/>
          <w:numId w:val="13"/>
        </w:numPr>
        <w:ind w:left="2160" w:hanging="360"/>
      </w:pPr>
      <w:bookmarkStart w:id="109" w:name="_Toc130299502"/>
      <w:bookmarkStart w:id="110" w:name="_Toc151996093"/>
      <w:r>
        <w:t>Key issue detail</w:t>
      </w:r>
      <w:bookmarkEnd w:id="109"/>
      <w:bookmarkEnd w:id="110"/>
    </w:p>
    <w:p w14:paraId="526BD5CF" w14:textId="77777777" w:rsidR="002D4E53" w:rsidRDefault="002D4E53" w:rsidP="002D4E53">
      <w:r w:rsidRPr="00FA15E6">
        <w:t xml:space="preserve">xApps </w:t>
      </w:r>
      <w:r>
        <w:t>can</w:t>
      </w:r>
      <w:r w:rsidRPr="00FA15E6">
        <w:t xml:space="preserve"> change </w:t>
      </w:r>
      <w:r>
        <w:t xml:space="preserve">RAN </w:t>
      </w:r>
      <w:r w:rsidRPr="00FA15E6">
        <w:t xml:space="preserve">parameters to optimize </w:t>
      </w:r>
      <w:r>
        <w:t>a specific network metric, which could result in conflicting actions between xApps.</w:t>
      </w:r>
      <w:r w:rsidRPr="00FA15E6">
        <w:t xml:space="preserve"> Conflicting xApps can unintentionally or maliciously impact O-RAN system functions such as mobility management, admission controls, radio resource control, and load balancing to degrade the performance or availability of the network.</w:t>
      </w:r>
      <w:r w:rsidRPr="0005203A">
        <w:t xml:space="preserve"> </w:t>
      </w:r>
    </w:p>
    <w:p w14:paraId="0DF63819" w14:textId="77777777" w:rsidR="002D4E53" w:rsidRDefault="002D4E53" w:rsidP="002D4E53">
      <w:r w:rsidRPr="00CB70A3">
        <w:t xml:space="preserve">The functional split between the Near-RT RIC and the </w:t>
      </w:r>
      <w:r>
        <w:t>E2-Node</w:t>
      </w:r>
      <w:r w:rsidRPr="00CB70A3">
        <w:t xml:space="preserve"> depends on the available xApps and the capabilities exposed by the O-gNB. This can create possible conflicts between the decisions taken by the Near-RT RIC and the O-gNB that could lead to instability in the network, which introduces vulnerabilities that could be exploited by threat actors. </w:t>
      </w:r>
      <w:r>
        <w:t>[1]</w:t>
      </w:r>
    </w:p>
    <w:p w14:paraId="39D2DF04" w14:textId="77777777" w:rsidR="002D4E53" w:rsidRPr="00E35C4E" w:rsidRDefault="002D4E53" w:rsidP="002D4E53">
      <w:pPr>
        <w:rPr>
          <w:color w:val="FF0000"/>
        </w:rPr>
      </w:pPr>
      <w:r>
        <w:t>This threat has been identified in O-RAN Threat Model [1] as Threat ID T-xApp-02.</w:t>
      </w:r>
    </w:p>
    <w:p w14:paraId="69C25E50" w14:textId="77777777" w:rsidR="002D4E53" w:rsidRDefault="002D4E53">
      <w:pPr>
        <w:pStyle w:val="Heading3"/>
        <w:numPr>
          <w:ilvl w:val="2"/>
          <w:numId w:val="13"/>
        </w:numPr>
        <w:ind w:left="2160" w:hanging="360"/>
      </w:pPr>
      <w:bookmarkStart w:id="111" w:name="_Toc87964632"/>
      <w:bookmarkStart w:id="112" w:name="_Toc87964974"/>
      <w:bookmarkStart w:id="113" w:name="_Toc87965135"/>
      <w:bookmarkStart w:id="114" w:name="_Toc87965330"/>
      <w:bookmarkStart w:id="115" w:name="_Toc87965467"/>
      <w:bookmarkStart w:id="116" w:name="_Toc130299503"/>
      <w:bookmarkStart w:id="117" w:name="_Toc151996094"/>
      <w:bookmarkEnd w:id="111"/>
      <w:bookmarkEnd w:id="112"/>
      <w:bookmarkEnd w:id="113"/>
      <w:bookmarkEnd w:id="114"/>
      <w:bookmarkEnd w:id="115"/>
      <w:r>
        <w:t>Security threats</w:t>
      </w:r>
      <w:bookmarkEnd w:id="116"/>
      <w:bookmarkEnd w:id="117"/>
    </w:p>
    <w:p w14:paraId="60A9164D" w14:textId="77777777" w:rsidR="002D4E53" w:rsidRDefault="002D4E53" w:rsidP="002D4E53">
      <w:r>
        <w:t>The security threats associated with conflicting xApps include:</w:t>
      </w:r>
    </w:p>
    <w:p w14:paraId="51C96FBF" w14:textId="77777777" w:rsidR="002D4E53" w:rsidRDefault="002D4E53">
      <w:pPr>
        <w:pStyle w:val="ListParagraph"/>
        <w:numPr>
          <w:ilvl w:val="0"/>
          <w:numId w:val="20"/>
        </w:numPr>
        <w:spacing w:after="180" w:line="240" w:lineRule="auto"/>
      </w:pPr>
      <w:r>
        <w:t xml:space="preserve">DoS from an xApp intentionally creating RRM decisions that conflict with gNB internal decisions </w:t>
      </w:r>
    </w:p>
    <w:p w14:paraId="37D0E22E" w14:textId="77777777" w:rsidR="002D4E53" w:rsidRDefault="002D4E53">
      <w:pPr>
        <w:pStyle w:val="ListParagraph"/>
        <w:numPr>
          <w:ilvl w:val="0"/>
          <w:numId w:val="20"/>
        </w:numPr>
        <w:spacing w:after="180" w:line="240" w:lineRule="auto"/>
      </w:pPr>
      <w:r>
        <w:t>Degradation of performance from an xApp intentionally creating RRM decisions that conflict with other xApp decisions</w:t>
      </w:r>
    </w:p>
    <w:p w14:paraId="6381D8D9" w14:textId="77777777" w:rsidR="002D4E53" w:rsidRDefault="002D4E53">
      <w:pPr>
        <w:pStyle w:val="Heading3"/>
        <w:numPr>
          <w:ilvl w:val="2"/>
          <w:numId w:val="13"/>
        </w:numPr>
        <w:ind w:left="2160" w:hanging="360"/>
      </w:pPr>
      <w:bookmarkStart w:id="118" w:name="_Toc87964634"/>
      <w:bookmarkStart w:id="119" w:name="_Toc87964976"/>
      <w:bookmarkStart w:id="120" w:name="_Toc87965137"/>
      <w:bookmarkStart w:id="121" w:name="_Toc87965332"/>
      <w:bookmarkStart w:id="122" w:name="_Toc87965469"/>
      <w:bookmarkStart w:id="123" w:name="_Toc130299504"/>
      <w:bookmarkStart w:id="124" w:name="_Toc151996095"/>
      <w:bookmarkEnd w:id="118"/>
      <w:bookmarkEnd w:id="119"/>
      <w:bookmarkEnd w:id="120"/>
      <w:bookmarkEnd w:id="121"/>
      <w:bookmarkEnd w:id="122"/>
      <w:r>
        <w:t>Potential security requirements</w:t>
      </w:r>
      <w:bookmarkEnd w:id="123"/>
      <w:bookmarkEnd w:id="124"/>
    </w:p>
    <w:p w14:paraId="0768EA62" w14:textId="77777777" w:rsidR="002D4E53" w:rsidRDefault="002D4E53" w:rsidP="002D4E53">
      <w:r>
        <w:t>The solution should make use of the existing, but currently optional, E2 Guidance Request Procedure during xApp Registration to mitigate conflicts arising from new xApps</w:t>
      </w:r>
      <w:r w:rsidRPr="00682FB9">
        <w:t xml:space="preserve">. </w:t>
      </w:r>
      <w:r w:rsidRPr="00FA15E6">
        <w:t xml:space="preserve">The purpose of the E2 Guidance procedures </w:t>
      </w:r>
      <w:r>
        <w:t>i</w:t>
      </w:r>
      <w:r w:rsidRPr="00FA15E6">
        <w:t xml:space="preserve">s to allow xApps to obtain guidance from the Conflict Mitigation function in the Near-RT RIC. </w:t>
      </w:r>
      <w:r>
        <w:t>The Conflict Mitigation function is intended to resolve potentially overlapping or conflicting requests from multiple xApps, but some conflict mitigation messages and procedures are FFS [3</w:t>
      </w:r>
      <w:r w:rsidRPr="00FA15E6">
        <w:t>]</w:t>
      </w:r>
      <w:r>
        <w:t>.</w:t>
      </w:r>
    </w:p>
    <w:p w14:paraId="5EF45424" w14:textId="77777777" w:rsidR="002D4E53" w:rsidRPr="00FA7D06" w:rsidRDefault="002D4E53" w:rsidP="002D4E53">
      <w:pPr>
        <w:rPr>
          <w:color w:val="FF0000"/>
        </w:rPr>
      </w:pPr>
    </w:p>
    <w:p w14:paraId="5E4CDF2A" w14:textId="77777777" w:rsidR="002D4E53" w:rsidRPr="007A7203" w:rsidRDefault="002D4E53">
      <w:pPr>
        <w:pStyle w:val="Heading2"/>
        <w:numPr>
          <w:ilvl w:val="1"/>
          <w:numId w:val="13"/>
        </w:numPr>
        <w:ind w:left="1440" w:hanging="360"/>
      </w:pPr>
      <w:bookmarkStart w:id="125" w:name="_Toc130299505"/>
      <w:bookmarkStart w:id="126" w:name="_Toc151996096"/>
      <w:r>
        <w:t>Key Issue #4: Isolation between xApps</w:t>
      </w:r>
      <w:bookmarkEnd w:id="125"/>
      <w:bookmarkEnd w:id="126"/>
    </w:p>
    <w:p w14:paraId="461A3249" w14:textId="77777777" w:rsidR="002D4E53" w:rsidRDefault="002D4E53">
      <w:pPr>
        <w:pStyle w:val="Heading3"/>
        <w:numPr>
          <w:ilvl w:val="2"/>
          <w:numId w:val="13"/>
        </w:numPr>
        <w:ind w:left="2160" w:hanging="360"/>
      </w:pPr>
      <w:bookmarkStart w:id="127" w:name="_Toc130299506"/>
      <w:bookmarkStart w:id="128" w:name="_Toc151996097"/>
      <w:r>
        <w:t>Key issue detail</w:t>
      </w:r>
      <w:bookmarkEnd w:id="127"/>
      <w:bookmarkEnd w:id="128"/>
    </w:p>
    <w:p w14:paraId="7608072A" w14:textId="77777777" w:rsidR="002D4E53" w:rsidRPr="00802801" w:rsidRDefault="002D4E53" w:rsidP="002D4E53">
      <w:r w:rsidRPr="00802801">
        <w:t xml:space="preserve">The Near-RT RIC enables near real time control and optimization of RAN elements and resources via fine-grained data collection and actions over E2 interface, and includes open interfaces (A1, O1) to the management and orchestration system (SMO). This will be achieved using a collection of xApps, with each xApp providing a specific functionality by consuming a specific subset of data or producing data for other xApps or </w:t>
      </w:r>
      <w:r>
        <w:t>N</w:t>
      </w:r>
      <w:r w:rsidRPr="00802801">
        <w:t>ear</w:t>
      </w:r>
      <w:r>
        <w:t>-</w:t>
      </w:r>
      <w:r w:rsidRPr="00802801">
        <w:t xml:space="preserve">RT RIC platform. To provide its desired functionality, the xApps would interact with </w:t>
      </w:r>
      <w:r>
        <w:t>other N</w:t>
      </w:r>
      <w:r w:rsidRPr="00802801">
        <w:t>ear</w:t>
      </w:r>
      <w:r>
        <w:t>-</w:t>
      </w:r>
      <w:r w:rsidRPr="00802801">
        <w:t>RT RIC platform components.</w:t>
      </w:r>
    </w:p>
    <w:p w14:paraId="2D07BEA2" w14:textId="77777777" w:rsidR="002D4E53" w:rsidRPr="00802801" w:rsidRDefault="002D4E53" w:rsidP="002D4E53">
      <w:r w:rsidRPr="00802801">
        <w:t>In a multi</w:t>
      </w:r>
      <w:r>
        <w:t>-</w:t>
      </w:r>
      <w:r w:rsidRPr="00802801">
        <w:t>vendor environment, where 3</w:t>
      </w:r>
      <w:r w:rsidRPr="000A394B">
        <w:rPr>
          <w:vertAlign w:val="superscript"/>
        </w:rPr>
        <w:t>rd</w:t>
      </w:r>
      <w:r>
        <w:t xml:space="preserve"> </w:t>
      </w:r>
      <w:r w:rsidRPr="00802801">
        <w:t>party xApps and those provided by the RIC vendor are deployed together, a</w:t>
      </w:r>
      <w:r>
        <w:t>n</w:t>
      </w:r>
      <w:r w:rsidRPr="00802801">
        <w:t xml:space="preserve"> xApp can</w:t>
      </w:r>
      <w:r>
        <w:t xml:space="preserve"> be used to</w:t>
      </w:r>
      <w:r w:rsidRPr="00802801">
        <w:t xml:space="preserve"> impact the other co-located xApps/</w:t>
      </w:r>
      <w:r>
        <w:t>N</w:t>
      </w:r>
      <w:r w:rsidRPr="00802801">
        <w:t>ear</w:t>
      </w:r>
      <w:r>
        <w:t>-</w:t>
      </w:r>
      <w:r w:rsidRPr="00802801">
        <w:t xml:space="preserve">RT RIC platform </w:t>
      </w:r>
      <w:r>
        <w:t>thus</w:t>
      </w:r>
      <w:r w:rsidRPr="00802801">
        <w:t xml:space="preserve"> creating a noisy neighbour effect</w:t>
      </w:r>
      <w:r>
        <w:t xml:space="preserve"> where an xApp can overconsume the underlying shared resources provided by the Near-RT RIC platform like CPU, memory, I/O bandwidth, etc. and can negatively affect the performance of other co-located xApps and potentially other CNFs sharing the same underlying platform.</w:t>
      </w:r>
      <w:r w:rsidRPr="00802801">
        <w:t xml:space="preserve"> </w:t>
      </w:r>
    </w:p>
    <w:p w14:paraId="1D2927BE" w14:textId="77777777" w:rsidR="002D4E53" w:rsidRPr="00802801" w:rsidRDefault="002D4E53" w:rsidP="002D4E53">
      <w:r>
        <w:t xml:space="preserve">It’s also possible that </w:t>
      </w:r>
      <w:r w:rsidRPr="00802801">
        <w:t>xApps</w:t>
      </w:r>
      <w:r>
        <w:t xml:space="preserve"> have different levels of</w:t>
      </w:r>
      <w:r w:rsidRPr="00802801">
        <w:t xml:space="preserve"> access to the data </w:t>
      </w:r>
      <w:r>
        <w:t>and</w:t>
      </w:r>
      <w:r w:rsidRPr="00802801">
        <w:t xml:space="preserve"> resources available on </w:t>
      </w:r>
      <w:r>
        <w:t>N</w:t>
      </w:r>
      <w:r w:rsidRPr="00802801">
        <w:t>ear</w:t>
      </w:r>
      <w:r>
        <w:t>-</w:t>
      </w:r>
      <w:r w:rsidRPr="00802801">
        <w:t>RT RIC.</w:t>
      </w:r>
      <w:r>
        <w:t xml:space="preserve"> Appropriate isolation is needed for xAPPs that have different threat profiles.</w:t>
      </w:r>
    </w:p>
    <w:p w14:paraId="4EE66429" w14:textId="77777777" w:rsidR="002D4E53" w:rsidRPr="007A7203" w:rsidRDefault="002D4E53" w:rsidP="002D4E53">
      <w:pPr>
        <w:rPr>
          <w:i/>
          <w:iCs/>
        </w:rPr>
      </w:pPr>
    </w:p>
    <w:p w14:paraId="779D6550" w14:textId="77777777" w:rsidR="002D4E53" w:rsidRDefault="002D4E53">
      <w:pPr>
        <w:pStyle w:val="Heading3"/>
        <w:numPr>
          <w:ilvl w:val="2"/>
          <w:numId w:val="13"/>
        </w:numPr>
        <w:ind w:left="2160" w:hanging="360"/>
      </w:pPr>
      <w:bookmarkStart w:id="129" w:name="_Toc130299507"/>
      <w:bookmarkStart w:id="130" w:name="_Toc151996098"/>
      <w:r>
        <w:t>Security threats</w:t>
      </w:r>
      <w:bookmarkEnd w:id="129"/>
      <w:bookmarkEnd w:id="130"/>
    </w:p>
    <w:p w14:paraId="6C44A7E5" w14:textId="77777777" w:rsidR="002D4E53" w:rsidRPr="00802801" w:rsidRDefault="002D4E53" w:rsidP="002D4E53">
      <w:r w:rsidRPr="00802801">
        <w:t>Without proper isolation, a</w:t>
      </w:r>
      <w:r>
        <w:t>n</w:t>
      </w:r>
      <w:r w:rsidRPr="00802801">
        <w:t xml:space="preserve"> xApp can</w:t>
      </w:r>
      <w:r>
        <w:t xml:space="preserve"> be used</w:t>
      </w:r>
      <w:r w:rsidRPr="00802801">
        <w:t xml:space="preserve"> </w:t>
      </w:r>
      <w:r>
        <w:t>to:</w:t>
      </w:r>
    </w:p>
    <w:p w14:paraId="20E9E385" w14:textId="77777777" w:rsidR="002D4E53" w:rsidRDefault="002D4E53">
      <w:pPr>
        <w:pStyle w:val="ListParagraph"/>
        <w:numPr>
          <w:ilvl w:val="0"/>
          <w:numId w:val="17"/>
        </w:numPr>
        <w:spacing w:after="180" w:line="240" w:lineRule="auto"/>
      </w:pPr>
      <w:r>
        <w:t xml:space="preserve">overconsume the platform resources shared by all xApps, creating a noisy </w:t>
      </w:r>
      <w:r w:rsidRPr="00802801">
        <w:t>neighbour effect</w:t>
      </w:r>
      <w:r>
        <w:t xml:space="preserve"> by leaving other co-located xApps with a resource deficit.</w:t>
      </w:r>
    </w:p>
    <w:p w14:paraId="47CA2B60" w14:textId="77777777" w:rsidR="002D4E53" w:rsidRPr="00802801" w:rsidRDefault="002D4E53">
      <w:pPr>
        <w:pStyle w:val="ListParagraph"/>
        <w:numPr>
          <w:ilvl w:val="0"/>
          <w:numId w:val="17"/>
        </w:numPr>
        <w:spacing w:after="180" w:line="240" w:lineRule="auto"/>
      </w:pPr>
      <w:r w:rsidRPr="00802801">
        <w:t xml:space="preserve">administer </w:t>
      </w:r>
      <w:r>
        <w:t>DoS</w:t>
      </w:r>
      <w:r w:rsidRPr="00802801">
        <w:t xml:space="preserve"> attacks on other co-located xApps</w:t>
      </w:r>
      <w:r>
        <w:t xml:space="preserve"> and </w:t>
      </w:r>
      <w:r w:rsidRPr="00802801">
        <w:t>impacting service offer</w:t>
      </w:r>
      <w:r>
        <w:t>e</w:t>
      </w:r>
      <w:r w:rsidRPr="00802801">
        <w:t>d by the xApp under attacks</w:t>
      </w:r>
    </w:p>
    <w:p w14:paraId="31EED559" w14:textId="77777777" w:rsidR="002D4E53" w:rsidRPr="00802801" w:rsidRDefault="002D4E53">
      <w:pPr>
        <w:pStyle w:val="ListParagraph"/>
        <w:numPr>
          <w:ilvl w:val="0"/>
          <w:numId w:val="17"/>
        </w:numPr>
        <w:spacing w:after="180" w:line="240" w:lineRule="auto"/>
      </w:pPr>
      <w:r w:rsidRPr="00802801">
        <w:t>administer D</w:t>
      </w:r>
      <w:r>
        <w:t>o</w:t>
      </w:r>
      <w:r w:rsidRPr="00802801">
        <w:t xml:space="preserve">S attacks on the </w:t>
      </w:r>
      <w:r>
        <w:t>N</w:t>
      </w:r>
      <w:r w:rsidRPr="00802801">
        <w:t>ear</w:t>
      </w:r>
      <w:r>
        <w:t>-</w:t>
      </w:r>
      <w:r w:rsidRPr="00802801">
        <w:t xml:space="preserve">RT RIC platform components, impacting the availability of the </w:t>
      </w:r>
      <w:r>
        <w:t>N</w:t>
      </w:r>
      <w:r w:rsidRPr="00802801">
        <w:t>ear</w:t>
      </w:r>
      <w:r>
        <w:t>-</w:t>
      </w:r>
      <w:r w:rsidRPr="00802801">
        <w:t xml:space="preserve">RT RIC </w:t>
      </w:r>
    </w:p>
    <w:p w14:paraId="327B7825" w14:textId="77777777" w:rsidR="002D4E53" w:rsidRPr="00802801" w:rsidRDefault="002D4E53">
      <w:pPr>
        <w:pStyle w:val="ListParagraph"/>
        <w:numPr>
          <w:ilvl w:val="0"/>
          <w:numId w:val="17"/>
        </w:numPr>
        <w:spacing w:after="180" w:line="240" w:lineRule="auto"/>
      </w:pPr>
      <w:r w:rsidRPr="00802801">
        <w:t>administer unauthorise</w:t>
      </w:r>
      <w:r>
        <w:t>d</w:t>
      </w:r>
      <w:r w:rsidRPr="00802801">
        <w:t xml:space="preserve"> access to sensitive real-time information from RAN, persistent configuration used by the </w:t>
      </w:r>
      <w:r>
        <w:t>N</w:t>
      </w:r>
      <w:r w:rsidRPr="00802801">
        <w:t xml:space="preserve">ear-RT RIC to control the RAN </w:t>
      </w:r>
    </w:p>
    <w:p w14:paraId="45BD01DA" w14:textId="77777777" w:rsidR="002D4E53" w:rsidRPr="00802801" w:rsidRDefault="002D4E53">
      <w:pPr>
        <w:pStyle w:val="ListParagraph"/>
        <w:numPr>
          <w:ilvl w:val="0"/>
          <w:numId w:val="17"/>
        </w:numPr>
        <w:spacing w:after="180" w:line="240" w:lineRule="auto"/>
      </w:pPr>
      <w:r w:rsidRPr="00802801">
        <w:t xml:space="preserve">probe for vulnerabilities in the underlying system hosting the xApps application and use them to administer attacks on another xApps </w:t>
      </w:r>
      <w:r>
        <w:t>and</w:t>
      </w:r>
      <w:r w:rsidRPr="00802801">
        <w:t xml:space="preserve"> the platform</w:t>
      </w:r>
    </w:p>
    <w:p w14:paraId="7EFCDCF0" w14:textId="77777777" w:rsidR="002D4E53" w:rsidRPr="00FA7D06" w:rsidRDefault="002D4E53" w:rsidP="002D4E53">
      <w:pPr>
        <w:rPr>
          <w:color w:val="FF0000"/>
        </w:rPr>
      </w:pPr>
    </w:p>
    <w:p w14:paraId="45B4CDBC" w14:textId="77777777" w:rsidR="002D4E53" w:rsidRDefault="002D4E53">
      <w:pPr>
        <w:pStyle w:val="Heading3"/>
        <w:numPr>
          <w:ilvl w:val="2"/>
          <w:numId w:val="13"/>
        </w:numPr>
        <w:ind w:left="2160" w:hanging="360"/>
      </w:pPr>
      <w:bookmarkStart w:id="131" w:name="_Toc130299508"/>
      <w:bookmarkStart w:id="132" w:name="_Toc151996099"/>
      <w:r>
        <w:t>Potential security requirements</w:t>
      </w:r>
      <w:bookmarkEnd w:id="131"/>
      <w:bookmarkEnd w:id="132"/>
    </w:p>
    <w:p w14:paraId="44458A86" w14:textId="77777777" w:rsidR="002D4E53" w:rsidRDefault="002D4E53" w:rsidP="002D4E53">
      <w:r w:rsidRPr="00FB5861">
        <w:rPr>
          <w:b/>
          <w:bCs/>
        </w:rPr>
        <w:t>Requirement</w:t>
      </w:r>
      <w:r>
        <w:t xml:space="preserve">: </w:t>
      </w:r>
      <w:r w:rsidRPr="00802801">
        <w:t xml:space="preserve">Based on </w:t>
      </w:r>
      <w:r>
        <w:t xml:space="preserve">xAPPs threat profile, the Near-RT RIC platform shall </w:t>
      </w:r>
      <w:r w:rsidRPr="00802801">
        <w:t>categorise</w:t>
      </w:r>
      <w:r>
        <w:t xml:space="preserve"> and isolate</w:t>
      </w:r>
      <w:r w:rsidRPr="00802801">
        <w:t xml:space="preserve"> xApps into different security groups and define security boundaries. </w:t>
      </w:r>
      <w:r>
        <w:t>Near-RT RIC platform shall cap the resources allocated to xApps make sure that xApps trying to overconsume the resources are quarantined.</w:t>
      </w:r>
    </w:p>
    <w:p w14:paraId="3AE01FBB" w14:textId="77777777" w:rsidR="002D4E53" w:rsidRDefault="002D4E53" w:rsidP="002D4E53">
      <w:r w:rsidRPr="00FB5861">
        <w:rPr>
          <w:b/>
          <w:bCs/>
        </w:rPr>
        <w:t>Requirement</w:t>
      </w:r>
      <w:r>
        <w:t>: Access controls shall be established and enforced for accessing critical data in Near-RT RIC</w:t>
      </w:r>
    </w:p>
    <w:p w14:paraId="432E15BC" w14:textId="77777777" w:rsidR="002D4E53" w:rsidRPr="000A394B" w:rsidRDefault="002D4E53" w:rsidP="002D4E53">
      <w:r w:rsidRPr="00FB5861">
        <w:rPr>
          <w:b/>
          <w:bCs/>
        </w:rPr>
        <w:t>Requirement</w:t>
      </w:r>
      <w:r>
        <w:t>: Communication between security zones shall require mutual authentication and authorization between communicating xApps</w:t>
      </w:r>
    </w:p>
    <w:p w14:paraId="5A04AE1A" w14:textId="77777777" w:rsidR="002D4E53" w:rsidRPr="00FA7D06" w:rsidRDefault="002D4E53" w:rsidP="002D4E53">
      <w:pPr>
        <w:rPr>
          <w:color w:val="FF0000"/>
        </w:rPr>
      </w:pPr>
    </w:p>
    <w:p w14:paraId="00980F5D" w14:textId="77777777" w:rsidR="002D4E53" w:rsidRDefault="002D4E53">
      <w:pPr>
        <w:pStyle w:val="Heading2"/>
        <w:numPr>
          <w:ilvl w:val="1"/>
          <w:numId w:val="13"/>
        </w:numPr>
        <w:ind w:left="1440" w:hanging="360"/>
      </w:pPr>
      <w:bookmarkStart w:id="133" w:name="_Toc130299509"/>
      <w:bookmarkStart w:id="134" w:name="_Toc151996100"/>
      <w:r>
        <w:t>Key Issue #5: Compromise of ML data pipelines used in Near-RT RIC</w:t>
      </w:r>
      <w:bookmarkEnd w:id="133"/>
      <w:bookmarkEnd w:id="134"/>
    </w:p>
    <w:p w14:paraId="6492162F" w14:textId="77777777" w:rsidR="002D4E53" w:rsidRDefault="002D4E53">
      <w:pPr>
        <w:pStyle w:val="Heading3"/>
        <w:numPr>
          <w:ilvl w:val="2"/>
          <w:numId w:val="13"/>
        </w:numPr>
        <w:ind w:left="2160" w:hanging="360"/>
      </w:pPr>
      <w:bookmarkStart w:id="135" w:name="_Toc130299510"/>
      <w:bookmarkStart w:id="136" w:name="_Toc151996101"/>
      <w:r>
        <w:t>Key issue detail</w:t>
      </w:r>
      <w:bookmarkEnd w:id="135"/>
      <w:bookmarkEnd w:id="136"/>
    </w:p>
    <w:p w14:paraId="5369FA24" w14:textId="77777777" w:rsidR="002D4E53" w:rsidRDefault="002D4E53" w:rsidP="002D4E53">
      <w:r w:rsidRPr="007241C6">
        <w:t xml:space="preserve">The Near-RT RIC contains database(s) which contain </w:t>
      </w:r>
      <w:r>
        <w:t xml:space="preserve">historic data collected from </w:t>
      </w:r>
      <w:r w:rsidRPr="007241C6">
        <w:t>UE and RAN information</w:t>
      </w:r>
      <w:r>
        <w:t>. This historic data can be used to train various ML models used in Near-RT RIC. Also, streaming data may be collected from E2 nodes by some ML based xApps, and used either for training ML models or deriving inferences.</w:t>
      </w:r>
    </w:p>
    <w:p w14:paraId="23AE200E" w14:textId="77777777" w:rsidR="002D4E53" w:rsidRDefault="002D4E53" w:rsidP="002D4E53">
      <w:r>
        <w:t>ML data pipelines can consist of several ML models, using one or more sources of data for training as well as inference derivation. xApps can have ML pipelines implemented within, or can be using ML pipelines from another xApps that provide analytics services.</w:t>
      </w:r>
    </w:p>
    <w:p w14:paraId="6A107EEB" w14:textId="77777777" w:rsidR="002D4E53" w:rsidRDefault="002D4E53" w:rsidP="002D4E53">
      <w:r>
        <w:t>ML data pipelines can be compromised due to:</w:t>
      </w:r>
    </w:p>
    <w:p w14:paraId="15E1E24D" w14:textId="77777777" w:rsidR="002D4E53" w:rsidRDefault="002D4E53">
      <w:pPr>
        <w:pStyle w:val="ListParagraph"/>
        <w:numPr>
          <w:ilvl w:val="0"/>
          <w:numId w:val="42"/>
        </w:numPr>
        <w:spacing w:line="240" w:lineRule="auto"/>
        <w:rPr>
          <w:rFonts w:eastAsia="Yu Mincho"/>
          <w:szCs w:val="20"/>
          <w:lang w:eastAsia="en-US"/>
        </w:rPr>
      </w:pPr>
      <w:r w:rsidRPr="000E5A6F">
        <w:rPr>
          <w:rFonts w:eastAsia="Yu Mincho"/>
          <w:szCs w:val="20"/>
          <w:lang w:eastAsia="en-US"/>
        </w:rPr>
        <w:t xml:space="preserve">A potential vulnerability existing in </w:t>
      </w:r>
      <w:r>
        <w:rPr>
          <w:rFonts w:eastAsia="Yu Mincho"/>
          <w:szCs w:val="20"/>
          <w:lang w:eastAsia="en-US"/>
        </w:rPr>
        <w:t>the xApp that implements the ML pipeline</w:t>
      </w:r>
    </w:p>
    <w:p w14:paraId="15B37127" w14:textId="77777777" w:rsidR="002D4E53" w:rsidRDefault="002D4E53">
      <w:pPr>
        <w:pStyle w:val="ListParagraph"/>
        <w:numPr>
          <w:ilvl w:val="0"/>
          <w:numId w:val="42"/>
        </w:numPr>
        <w:spacing w:line="240" w:lineRule="auto"/>
        <w:rPr>
          <w:rFonts w:eastAsia="Yu Mincho"/>
          <w:szCs w:val="20"/>
          <w:lang w:eastAsia="en-US"/>
        </w:rPr>
      </w:pPr>
      <w:r>
        <w:rPr>
          <w:rFonts w:eastAsia="Yu Mincho"/>
          <w:szCs w:val="20"/>
          <w:lang w:eastAsia="en-US"/>
        </w:rPr>
        <w:t>Poisoning of ML training data due to compromised E2 node(s)</w:t>
      </w:r>
    </w:p>
    <w:p w14:paraId="20089C18" w14:textId="77777777" w:rsidR="002D4E53" w:rsidRDefault="002D4E53">
      <w:pPr>
        <w:pStyle w:val="ListParagraph"/>
        <w:numPr>
          <w:ilvl w:val="0"/>
          <w:numId w:val="42"/>
        </w:numPr>
        <w:spacing w:line="240" w:lineRule="auto"/>
        <w:rPr>
          <w:rFonts w:eastAsia="Yu Mincho"/>
          <w:szCs w:val="20"/>
          <w:lang w:eastAsia="en-US"/>
        </w:rPr>
      </w:pPr>
      <w:r>
        <w:rPr>
          <w:rFonts w:eastAsia="Yu Mincho"/>
          <w:szCs w:val="20"/>
          <w:lang w:eastAsia="en-US"/>
        </w:rPr>
        <w:t>Poisoning of ML training data due to compromised UE(s)</w:t>
      </w:r>
    </w:p>
    <w:p w14:paraId="0558FDAB" w14:textId="77777777" w:rsidR="002D4E53" w:rsidRDefault="002D4E53">
      <w:pPr>
        <w:pStyle w:val="ListParagraph"/>
        <w:numPr>
          <w:ilvl w:val="0"/>
          <w:numId w:val="42"/>
        </w:numPr>
        <w:spacing w:line="240" w:lineRule="auto"/>
        <w:rPr>
          <w:rFonts w:eastAsia="Yu Mincho"/>
          <w:szCs w:val="20"/>
          <w:lang w:eastAsia="en-US"/>
        </w:rPr>
      </w:pPr>
      <w:r>
        <w:rPr>
          <w:rFonts w:eastAsia="Yu Mincho"/>
          <w:szCs w:val="20"/>
          <w:lang w:eastAsia="en-US"/>
        </w:rPr>
        <w:t>Compromised database(s) which store historic data used for ML training</w:t>
      </w:r>
    </w:p>
    <w:p w14:paraId="42083E65" w14:textId="77777777" w:rsidR="002D4E53" w:rsidRDefault="002D4E53">
      <w:pPr>
        <w:pStyle w:val="ListParagraph"/>
        <w:numPr>
          <w:ilvl w:val="0"/>
          <w:numId w:val="42"/>
        </w:numPr>
        <w:spacing w:line="240" w:lineRule="auto"/>
        <w:rPr>
          <w:rFonts w:eastAsia="Yu Mincho"/>
          <w:szCs w:val="20"/>
          <w:lang w:eastAsia="en-US"/>
        </w:rPr>
      </w:pPr>
      <w:r>
        <w:rPr>
          <w:rFonts w:eastAsia="Yu Mincho"/>
          <w:szCs w:val="20"/>
          <w:lang w:eastAsia="en-US"/>
        </w:rPr>
        <w:t>Compromised interfaces of Near-RT RIC allowing a malicious intruder to alter some of the training data that may be used to train ML models used by xApps</w:t>
      </w:r>
    </w:p>
    <w:p w14:paraId="514E8826" w14:textId="77777777" w:rsidR="002D4E53" w:rsidRPr="007A7203" w:rsidRDefault="002D4E53" w:rsidP="002D4E53">
      <w:pPr>
        <w:rPr>
          <w:i/>
          <w:iCs/>
        </w:rPr>
      </w:pPr>
    </w:p>
    <w:p w14:paraId="4CCA0361" w14:textId="77777777" w:rsidR="002D4E53" w:rsidRDefault="002D4E53">
      <w:pPr>
        <w:pStyle w:val="Heading3"/>
        <w:numPr>
          <w:ilvl w:val="2"/>
          <w:numId w:val="13"/>
        </w:numPr>
        <w:ind w:left="2160" w:hanging="360"/>
      </w:pPr>
      <w:bookmarkStart w:id="137" w:name="_Toc130299511"/>
      <w:bookmarkStart w:id="138" w:name="_Toc151996102"/>
      <w:r>
        <w:t>Security threats</w:t>
      </w:r>
      <w:bookmarkEnd w:id="137"/>
      <w:bookmarkEnd w:id="138"/>
    </w:p>
    <w:p w14:paraId="7CF07774" w14:textId="77777777" w:rsidR="002D4E53" w:rsidRPr="00FB5861" w:rsidRDefault="002D4E53" w:rsidP="002D4E53">
      <w:pPr>
        <w:rPr>
          <w:i/>
          <w:iCs/>
        </w:rPr>
      </w:pPr>
      <w:r w:rsidRPr="00CC1F35">
        <w:t>T_ML_0</w:t>
      </w:r>
      <w:r>
        <w:t>1</w:t>
      </w:r>
      <w:r w:rsidRPr="00CC1F35">
        <w:t xml:space="preserve"> from ORAN Threat Modelling [1] is applicable here.</w:t>
      </w:r>
    </w:p>
    <w:p w14:paraId="30238777" w14:textId="77777777" w:rsidR="002D4E53" w:rsidRPr="00FA7D06" w:rsidRDefault="002D4E53" w:rsidP="002D4E53">
      <w:pPr>
        <w:rPr>
          <w:color w:val="FF0000"/>
        </w:rPr>
      </w:pPr>
    </w:p>
    <w:p w14:paraId="5E10B07A" w14:textId="77777777" w:rsidR="002D4E53" w:rsidRDefault="002D4E53">
      <w:pPr>
        <w:pStyle w:val="Heading3"/>
        <w:numPr>
          <w:ilvl w:val="2"/>
          <w:numId w:val="13"/>
        </w:numPr>
        <w:ind w:left="2160" w:hanging="360"/>
      </w:pPr>
      <w:bookmarkStart w:id="139" w:name="_Toc130299512"/>
      <w:bookmarkStart w:id="140" w:name="_Toc151996103"/>
      <w:r>
        <w:t>Potential security requirements</w:t>
      </w:r>
      <w:bookmarkEnd w:id="139"/>
      <w:bookmarkEnd w:id="140"/>
    </w:p>
    <w:p w14:paraId="414F26C4" w14:textId="77777777" w:rsidR="002D4E53" w:rsidRDefault="002D4E53" w:rsidP="002D4E53">
      <w:r>
        <w:t>The following security requirements should be considered:</w:t>
      </w:r>
    </w:p>
    <w:p w14:paraId="148EFD01" w14:textId="77777777" w:rsidR="002D4E53" w:rsidRPr="00A23E66" w:rsidRDefault="002D4E53">
      <w:pPr>
        <w:pStyle w:val="ListParagraph"/>
        <w:numPr>
          <w:ilvl w:val="0"/>
          <w:numId w:val="43"/>
        </w:numPr>
        <w:spacing w:line="240" w:lineRule="auto"/>
        <w:rPr>
          <w:rFonts w:eastAsia="Yu Mincho"/>
          <w:szCs w:val="20"/>
          <w:lang w:eastAsia="en-US"/>
        </w:rPr>
      </w:pPr>
      <w:r w:rsidRPr="00A23E66">
        <w:rPr>
          <w:rFonts w:eastAsia="Yu Mincho"/>
          <w:szCs w:val="20"/>
          <w:lang w:eastAsia="en-US"/>
        </w:rPr>
        <w:t xml:space="preserve">Secure data storage, and secure data transfer mechanisms shall be implemented in </w:t>
      </w:r>
      <w:r>
        <w:rPr>
          <w:rFonts w:eastAsia="Yu Mincho"/>
          <w:szCs w:val="20"/>
          <w:lang w:eastAsia="en-US"/>
        </w:rPr>
        <w:t>N</w:t>
      </w:r>
      <w:r w:rsidRPr="00A23E66">
        <w:rPr>
          <w:rFonts w:eastAsia="Yu Mincho"/>
          <w:szCs w:val="20"/>
          <w:lang w:eastAsia="en-US"/>
        </w:rPr>
        <w:t>ear-RT RIC.</w:t>
      </w:r>
    </w:p>
    <w:p w14:paraId="4C8CD3FF" w14:textId="77777777" w:rsidR="002D4E53" w:rsidRPr="00A23E66" w:rsidRDefault="002D4E53">
      <w:pPr>
        <w:pStyle w:val="ListParagraph"/>
        <w:numPr>
          <w:ilvl w:val="0"/>
          <w:numId w:val="43"/>
        </w:numPr>
        <w:spacing w:line="240" w:lineRule="auto"/>
        <w:rPr>
          <w:rFonts w:eastAsia="Yu Mincho"/>
          <w:szCs w:val="20"/>
          <w:lang w:eastAsia="en-US"/>
        </w:rPr>
      </w:pPr>
      <w:r w:rsidRPr="00A23E66">
        <w:rPr>
          <w:rFonts w:eastAsia="Yu Mincho"/>
          <w:szCs w:val="20"/>
          <w:lang w:eastAsia="en-US"/>
        </w:rPr>
        <w:t xml:space="preserve">Authenticated and authorized access to data stores shall be implemented in </w:t>
      </w:r>
      <w:r>
        <w:rPr>
          <w:rFonts w:eastAsia="Yu Mincho"/>
          <w:szCs w:val="20"/>
          <w:lang w:eastAsia="en-US"/>
        </w:rPr>
        <w:t>N</w:t>
      </w:r>
      <w:r w:rsidRPr="00A23E66">
        <w:rPr>
          <w:rFonts w:eastAsia="Yu Mincho"/>
          <w:szCs w:val="20"/>
          <w:lang w:eastAsia="en-US"/>
        </w:rPr>
        <w:t>ear-RT RIC.</w:t>
      </w:r>
    </w:p>
    <w:p w14:paraId="51ADC629" w14:textId="77777777" w:rsidR="002D4E53" w:rsidRPr="00A23E66" w:rsidRDefault="002D4E53">
      <w:pPr>
        <w:pStyle w:val="ListParagraph"/>
        <w:numPr>
          <w:ilvl w:val="0"/>
          <w:numId w:val="43"/>
        </w:numPr>
        <w:spacing w:line="240" w:lineRule="auto"/>
        <w:rPr>
          <w:rFonts w:eastAsia="Yu Mincho"/>
          <w:szCs w:val="20"/>
          <w:lang w:eastAsia="en-US"/>
        </w:rPr>
      </w:pPr>
      <w:r w:rsidRPr="00A23E66">
        <w:rPr>
          <w:rFonts w:eastAsia="Yu Mincho"/>
          <w:szCs w:val="20"/>
          <w:lang w:eastAsia="en-US"/>
        </w:rPr>
        <w:t>Near-RT RIC deployment shall have provision for regular security vulnerability patch updates for xApps.</w:t>
      </w:r>
    </w:p>
    <w:p w14:paraId="1297FBA6" w14:textId="77777777" w:rsidR="002D4E53" w:rsidRPr="00A23E66" w:rsidRDefault="002D4E53">
      <w:pPr>
        <w:pStyle w:val="ListParagraph"/>
        <w:numPr>
          <w:ilvl w:val="0"/>
          <w:numId w:val="43"/>
        </w:numPr>
        <w:spacing w:line="240" w:lineRule="auto"/>
        <w:rPr>
          <w:rFonts w:eastAsia="Yu Mincho"/>
          <w:szCs w:val="20"/>
          <w:lang w:eastAsia="en-US"/>
        </w:rPr>
      </w:pPr>
      <w:r w:rsidRPr="00A23E66">
        <w:rPr>
          <w:rFonts w:eastAsia="Yu Mincho"/>
          <w:szCs w:val="20"/>
          <w:lang w:eastAsia="en-US"/>
        </w:rPr>
        <w:t>Integrity of xApps shall be monitored after installation as well as during runtime on a periodic or need basis.</w:t>
      </w:r>
    </w:p>
    <w:p w14:paraId="6B9DC03B" w14:textId="77777777" w:rsidR="002D4E53" w:rsidRPr="00A23E66" w:rsidRDefault="002D4E53">
      <w:pPr>
        <w:pStyle w:val="ListParagraph"/>
        <w:numPr>
          <w:ilvl w:val="0"/>
          <w:numId w:val="43"/>
        </w:numPr>
        <w:spacing w:line="240" w:lineRule="auto"/>
        <w:rPr>
          <w:rFonts w:eastAsia="Yu Mincho"/>
          <w:szCs w:val="20"/>
          <w:lang w:eastAsia="en-US"/>
        </w:rPr>
      </w:pPr>
      <w:r w:rsidRPr="00A23E66">
        <w:rPr>
          <w:rFonts w:eastAsia="Yu Mincho"/>
          <w:szCs w:val="20"/>
          <w:lang w:eastAsia="en-US"/>
        </w:rPr>
        <w:t>O-Cloud security requirements shall be adhered to, in order to ensure that the interfaces feeding data to ML data pipelines are secured.</w:t>
      </w:r>
    </w:p>
    <w:p w14:paraId="1DE488BA" w14:textId="77777777" w:rsidR="002D4E53" w:rsidRDefault="002D4E53">
      <w:pPr>
        <w:pStyle w:val="ListParagraph"/>
        <w:numPr>
          <w:ilvl w:val="0"/>
          <w:numId w:val="43"/>
        </w:numPr>
        <w:spacing w:line="240" w:lineRule="auto"/>
        <w:rPr>
          <w:rFonts w:eastAsia="Yu Mincho"/>
          <w:szCs w:val="20"/>
          <w:lang w:eastAsia="en-US"/>
        </w:rPr>
      </w:pPr>
      <w:r w:rsidRPr="00A23E66">
        <w:rPr>
          <w:rFonts w:eastAsia="Yu Mincho"/>
          <w:szCs w:val="20"/>
          <w:lang w:eastAsia="en-US"/>
        </w:rPr>
        <w:t>Detection of compromised E2 nodes, and filtering ML data pipelines to exclude inputs from such nodes.</w:t>
      </w:r>
    </w:p>
    <w:p w14:paraId="635E139F" w14:textId="1FF61C50" w:rsidR="002D4E53" w:rsidRPr="000A394B" w:rsidRDefault="002D4E53">
      <w:pPr>
        <w:pStyle w:val="ListParagraph"/>
        <w:numPr>
          <w:ilvl w:val="0"/>
          <w:numId w:val="43"/>
        </w:numPr>
        <w:spacing w:line="240" w:lineRule="auto"/>
      </w:pPr>
      <w:r w:rsidRPr="00A23E66">
        <w:t>Detection of compromised UE, and filtering ML data pipelines to exclude inputs from such U</w:t>
      </w:r>
      <w:r w:rsidR="00414072" w:rsidRPr="00A23E66">
        <w:t>e</w:t>
      </w:r>
      <w:r w:rsidRPr="00A23E66">
        <w:t>s.</w:t>
      </w:r>
    </w:p>
    <w:p w14:paraId="2B23A29D" w14:textId="77777777" w:rsidR="002D4E53" w:rsidRPr="00FA7D06" w:rsidRDefault="002D4E53" w:rsidP="002D4E53">
      <w:pPr>
        <w:rPr>
          <w:color w:val="FF0000"/>
        </w:rPr>
      </w:pPr>
    </w:p>
    <w:p w14:paraId="11223170" w14:textId="77777777" w:rsidR="002D4E53" w:rsidRDefault="002D4E53">
      <w:pPr>
        <w:pStyle w:val="Heading2"/>
        <w:numPr>
          <w:ilvl w:val="1"/>
          <w:numId w:val="13"/>
        </w:numPr>
        <w:ind w:left="1440" w:hanging="360"/>
      </w:pPr>
      <w:bookmarkStart w:id="141" w:name="_Toc130299513"/>
      <w:bookmarkStart w:id="142" w:name="_Toc151996104"/>
      <w:r>
        <w:t>Key Issue #6: Altering the ML learning models used in Near-RT RIC</w:t>
      </w:r>
      <w:bookmarkEnd w:id="141"/>
      <w:bookmarkEnd w:id="142"/>
    </w:p>
    <w:p w14:paraId="67CF4557" w14:textId="77777777" w:rsidR="002D4E53" w:rsidRDefault="002D4E53">
      <w:pPr>
        <w:pStyle w:val="Heading3"/>
        <w:numPr>
          <w:ilvl w:val="2"/>
          <w:numId w:val="13"/>
        </w:numPr>
        <w:ind w:left="2160" w:hanging="360"/>
      </w:pPr>
      <w:bookmarkStart w:id="143" w:name="_Toc130299514"/>
      <w:bookmarkStart w:id="144" w:name="_Toc151996105"/>
      <w:r>
        <w:t>Key issue detail</w:t>
      </w:r>
      <w:bookmarkEnd w:id="143"/>
      <w:bookmarkEnd w:id="144"/>
    </w:p>
    <w:p w14:paraId="15A40887" w14:textId="77777777" w:rsidR="002D4E53" w:rsidRDefault="002D4E53" w:rsidP="002D4E53">
      <w:r w:rsidRPr="00D4745E">
        <w:t xml:space="preserve">Near-RT RIC hosts a set of xApps, some of which may contain ML based solutions performing inference and/or training processes. </w:t>
      </w:r>
    </w:p>
    <w:p w14:paraId="50E7E86D" w14:textId="77777777" w:rsidR="002D4E53" w:rsidRDefault="002D4E53">
      <w:pPr>
        <w:pStyle w:val="ListParagraph"/>
        <w:numPr>
          <w:ilvl w:val="0"/>
          <w:numId w:val="44"/>
        </w:numPr>
        <w:spacing w:line="240" w:lineRule="auto"/>
        <w:rPr>
          <w:rFonts w:eastAsia="Yu Mincho"/>
          <w:szCs w:val="20"/>
          <w:lang w:eastAsia="en-US"/>
        </w:rPr>
      </w:pPr>
      <w:r w:rsidRPr="00E31EF7">
        <w:rPr>
          <w:rFonts w:eastAsia="Yu Mincho"/>
          <w:szCs w:val="20"/>
          <w:lang w:eastAsia="en-US"/>
        </w:rPr>
        <w:t xml:space="preserve">ML enabled xApps </w:t>
      </w:r>
      <w:r>
        <w:rPr>
          <w:rFonts w:eastAsia="Yu Mincho"/>
          <w:szCs w:val="20"/>
          <w:lang w:eastAsia="en-US"/>
        </w:rPr>
        <w:t>can</w:t>
      </w:r>
      <w:r w:rsidRPr="00E31EF7">
        <w:rPr>
          <w:rFonts w:eastAsia="Yu Mincho"/>
          <w:szCs w:val="20"/>
          <w:lang w:eastAsia="en-US"/>
        </w:rPr>
        <w:t xml:space="preserve"> hold any required ML models and would be deployed as an integrated function. </w:t>
      </w:r>
    </w:p>
    <w:p w14:paraId="6BCC7F14" w14:textId="77777777" w:rsidR="002D4E53" w:rsidRDefault="002D4E53">
      <w:pPr>
        <w:pStyle w:val="ListParagraph"/>
        <w:numPr>
          <w:ilvl w:val="1"/>
          <w:numId w:val="44"/>
        </w:numPr>
        <w:spacing w:line="240" w:lineRule="auto"/>
        <w:rPr>
          <w:rFonts w:eastAsia="Yu Mincho"/>
          <w:szCs w:val="20"/>
          <w:lang w:eastAsia="en-US"/>
        </w:rPr>
      </w:pPr>
      <w:r w:rsidRPr="00111108">
        <w:rPr>
          <w:rFonts w:eastAsia="Yu Mincho"/>
          <w:szCs w:val="20"/>
          <w:lang w:eastAsia="en-US"/>
        </w:rPr>
        <w:t xml:space="preserve">In such cases, if ML models use online training, or transfer learning, or reinforcement learning, or other such </w:t>
      </w:r>
      <w:r w:rsidRPr="00E86536">
        <w:rPr>
          <w:rFonts w:eastAsia="Yu Mincho"/>
          <w:szCs w:val="20"/>
          <w:lang w:eastAsia="en-US"/>
        </w:rPr>
        <w:t>mechanisms, it is likely that during runtime, the binary footprint of the models can change for good reasons.</w:t>
      </w:r>
      <w:r>
        <w:rPr>
          <w:rFonts w:eastAsia="Yu Mincho"/>
          <w:szCs w:val="20"/>
          <w:lang w:eastAsia="en-US"/>
        </w:rPr>
        <w:t xml:space="preserve"> </w:t>
      </w:r>
      <w:r w:rsidRPr="00111108">
        <w:rPr>
          <w:rFonts w:eastAsia="Yu Mincho"/>
          <w:szCs w:val="20"/>
          <w:lang w:eastAsia="en-US"/>
        </w:rPr>
        <w:t>However, this makes it a challenge to distinguish between maliciously modified ML models and genuine model changes.</w:t>
      </w:r>
    </w:p>
    <w:p w14:paraId="1F34082C" w14:textId="77777777" w:rsidR="002D4E53" w:rsidRDefault="002D4E53">
      <w:pPr>
        <w:pStyle w:val="ListParagraph"/>
        <w:numPr>
          <w:ilvl w:val="0"/>
          <w:numId w:val="44"/>
        </w:numPr>
        <w:spacing w:line="240" w:lineRule="auto"/>
        <w:rPr>
          <w:rFonts w:eastAsia="Yu Mincho"/>
          <w:szCs w:val="20"/>
          <w:lang w:eastAsia="en-US"/>
        </w:rPr>
      </w:pPr>
      <w:r>
        <w:rPr>
          <w:rFonts w:eastAsia="Yu Mincho"/>
          <w:szCs w:val="20"/>
          <w:lang w:eastAsia="en-US"/>
        </w:rPr>
        <w:t>xApps can also use ML models stored in databases or separate filesystems/storage</w:t>
      </w:r>
    </w:p>
    <w:p w14:paraId="2A2A34A9" w14:textId="77777777" w:rsidR="002D4E53" w:rsidRDefault="002D4E53">
      <w:pPr>
        <w:pStyle w:val="ListParagraph"/>
        <w:numPr>
          <w:ilvl w:val="1"/>
          <w:numId w:val="44"/>
        </w:numPr>
        <w:spacing w:line="240" w:lineRule="auto"/>
        <w:rPr>
          <w:rFonts w:eastAsia="Yu Mincho"/>
          <w:szCs w:val="20"/>
          <w:lang w:eastAsia="en-US"/>
        </w:rPr>
      </w:pPr>
      <w:r w:rsidRPr="00E86536">
        <w:rPr>
          <w:rFonts w:eastAsia="Yu Mincho"/>
          <w:szCs w:val="20"/>
          <w:lang w:eastAsia="en-US"/>
        </w:rPr>
        <w:t>xApps can perform online training of ML models by updating the models in DB, while ensuring that the binary footprint of xApp remains un-changed</w:t>
      </w:r>
    </w:p>
    <w:p w14:paraId="30330579" w14:textId="77777777" w:rsidR="002D4E53" w:rsidRDefault="002D4E53" w:rsidP="002D4E53"/>
    <w:p w14:paraId="3065B0C6" w14:textId="77777777" w:rsidR="002D4E53" w:rsidRDefault="002D4E53" w:rsidP="002D4E53">
      <w:r>
        <w:t>For xApps having embedded ML models, a compromise of ML models is likely due to following reasons:</w:t>
      </w:r>
    </w:p>
    <w:p w14:paraId="483B7026" w14:textId="77777777" w:rsidR="002D4E53" w:rsidRDefault="002D4E53">
      <w:pPr>
        <w:pStyle w:val="ListParagraph"/>
        <w:numPr>
          <w:ilvl w:val="0"/>
          <w:numId w:val="45"/>
        </w:numPr>
        <w:spacing w:line="240" w:lineRule="auto"/>
        <w:rPr>
          <w:rFonts w:eastAsia="Yu Mincho"/>
          <w:szCs w:val="20"/>
          <w:lang w:eastAsia="en-US"/>
        </w:rPr>
      </w:pPr>
      <w:r>
        <w:rPr>
          <w:rFonts w:eastAsia="Yu Mincho"/>
          <w:szCs w:val="20"/>
          <w:lang w:eastAsia="en-US"/>
        </w:rPr>
        <w:t>A potential v</w:t>
      </w:r>
      <w:r w:rsidRPr="00897ADF">
        <w:rPr>
          <w:rFonts w:eastAsia="Yu Mincho"/>
          <w:szCs w:val="20"/>
          <w:lang w:eastAsia="en-US"/>
        </w:rPr>
        <w:t xml:space="preserve">ulnerability </w:t>
      </w:r>
      <w:r>
        <w:rPr>
          <w:rFonts w:eastAsia="Yu Mincho"/>
          <w:szCs w:val="20"/>
          <w:lang w:eastAsia="en-US"/>
        </w:rPr>
        <w:t xml:space="preserve">existing </w:t>
      </w:r>
      <w:r w:rsidRPr="00897ADF">
        <w:rPr>
          <w:rFonts w:eastAsia="Yu Mincho"/>
          <w:szCs w:val="20"/>
          <w:lang w:eastAsia="en-US"/>
        </w:rPr>
        <w:t>in xApp</w:t>
      </w:r>
    </w:p>
    <w:p w14:paraId="2B4A41F0" w14:textId="77777777" w:rsidR="002D4E53" w:rsidRDefault="002D4E53">
      <w:pPr>
        <w:pStyle w:val="ListParagraph"/>
        <w:numPr>
          <w:ilvl w:val="0"/>
          <w:numId w:val="45"/>
        </w:numPr>
        <w:spacing w:line="240" w:lineRule="auto"/>
        <w:rPr>
          <w:rFonts w:eastAsia="Yu Mincho"/>
          <w:szCs w:val="20"/>
          <w:lang w:eastAsia="en-US"/>
        </w:rPr>
      </w:pPr>
      <w:r>
        <w:rPr>
          <w:rFonts w:eastAsia="Yu Mincho"/>
          <w:szCs w:val="20"/>
          <w:lang w:eastAsia="en-US"/>
        </w:rPr>
        <w:t>Security Weakness in APIs exposed by xApps</w:t>
      </w:r>
    </w:p>
    <w:p w14:paraId="5AD06FC0" w14:textId="77777777" w:rsidR="002D4E53" w:rsidRDefault="002D4E53">
      <w:pPr>
        <w:pStyle w:val="ListParagraph"/>
        <w:numPr>
          <w:ilvl w:val="1"/>
          <w:numId w:val="45"/>
        </w:numPr>
        <w:spacing w:line="240" w:lineRule="auto"/>
        <w:rPr>
          <w:rFonts w:eastAsia="Yu Mincho"/>
          <w:szCs w:val="20"/>
          <w:lang w:eastAsia="en-US"/>
        </w:rPr>
      </w:pPr>
      <w:r>
        <w:rPr>
          <w:rFonts w:eastAsia="Yu Mincho"/>
          <w:szCs w:val="20"/>
          <w:lang w:eastAsia="en-US"/>
        </w:rPr>
        <w:t>For example, APIs allowing modifications of ML models using transfer learning can allow changes of models by a malicious source, if authentication and authorization for such interfaces are not strong</w:t>
      </w:r>
    </w:p>
    <w:p w14:paraId="095BF13E" w14:textId="77777777" w:rsidR="002D4E53" w:rsidRDefault="002D4E53" w:rsidP="002D4E53">
      <w:r>
        <w:br/>
        <w:t>For xApps using ML models stored in DB/separate storage, a compromise of ML models is likely due to following reasons:</w:t>
      </w:r>
    </w:p>
    <w:p w14:paraId="27429EDB" w14:textId="77777777" w:rsidR="002D4E53" w:rsidRPr="00731122" w:rsidRDefault="002D4E53">
      <w:pPr>
        <w:pStyle w:val="ListParagraph"/>
        <w:numPr>
          <w:ilvl w:val="0"/>
          <w:numId w:val="46"/>
        </w:numPr>
        <w:spacing w:line="240" w:lineRule="auto"/>
      </w:pPr>
      <w:r>
        <w:rPr>
          <w:rFonts w:eastAsia="Yu Mincho"/>
          <w:szCs w:val="20"/>
          <w:lang w:eastAsia="en-US"/>
        </w:rPr>
        <w:t>A potential v</w:t>
      </w:r>
      <w:r w:rsidRPr="00897ADF">
        <w:rPr>
          <w:rFonts w:eastAsia="Yu Mincho"/>
          <w:szCs w:val="20"/>
          <w:lang w:eastAsia="en-US"/>
        </w:rPr>
        <w:t xml:space="preserve">ulnerability </w:t>
      </w:r>
      <w:r>
        <w:rPr>
          <w:rFonts w:eastAsia="Yu Mincho"/>
          <w:szCs w:val="20"/>
          <w:lang w:eastAsia="en-US"/>
        </w:rPr>
        <w:t xml:space="preserve">existing </w:t>
      </w:r>
      <w:r w:rsidRPr="00897ADF">
        <w:rPr>
          <w:rFonts w:eastAsia="Yu Mincho"/>
          <w:szCs w:val="20"/>
          <w:lang w:eastAsia="en-US"/>
        </w:rPr>
        <w:t>in xApp</w:t>
      </w:r>
      <w:r>
        <w:rPr>
          <w:rFonts w:eastAsia="Yu Mincho"/>
          <w:szCs w:val="20"/>
          <w:lang w:eastAsia="en-US"/>
        </w:rPr>
        <w:t xml:space="preserve"> leading to compromised ML model updated in the DB</w:t>
      </w:r>
    </w:p>
    <w:p w14:paraId="41D50E67" w14:textId="77777777" w:rsidR="002D4E53" w:rsidRPr="00996792" w:rsidRDefault="002D4E53">
      <w:pPr>
        <w:pStyle w:val="ListParagraph"/>
        <w:numPr>
          <w:ilvl w:val="0"/>
          <w:numId w:val="46"/>
        </w:numPr>
        <w:spacing w:line="240" w:lineRule="auto"/>
      </w:pPr>
      <w:r>
        <w:rPr>
          <w:rFonts w:eastAsia="Yu Mincho"/>
          <w:szCs w:val="20"/>
          <w:lang w:eastAsia="en-US"/>
        </w:rPr>
        <w:t>A potential v</w:t>
      </w:r>
      <w:r w:rsidRPr="00897ADF">
        <w:rPr>
          <w:rFonts w:eastAsia="Yu Mincho"/>
          <w:szCs w:val="20"/>
          <w:lang w:eastAsia="en-US"/>
        </w:rPr>
        <w:t xml:space="preserve">ulnerability </w:t>
      </w:r>
      <w:r>
        <w:rPr>
          <w:rFonts w:eastAsia="Yu Mincho"/>
          <w:szCs w:val="20"/>
          <w:lang w:eastAsia="en-US"/>
        </w:rPr>
        <w:t xml:space="preserve">existing </w:t>
      </w:r>
      <w:r w:rsidRPr="00897ADF">
        <w:rPr>
          <w:rFonts w:eastAsia="Yu Mincho"/>
          <w:szCs w:val="20"/>
          <w:lang w:eastAsia="en-US"/>
        </w:rPr>
        <w:t xml:space="preserve">in </w:t>
      </w:r>
      <w:r>
        <w:rPr>
          <w:rFonts w:eastAsia="Yu Mincho"/>
          <w:szCs w:val="20"/>
          <w:lang w:eastAsia="en-US"/>
        </w:rPr>
        <w:t>DB security</w:t>
      </w:r>
    </w:p>
    <w:p w14:paraId="25964CE7" w14:textId="77777777" w:rsidR="002D4E53" w:rsidRPr="00996792" w:rsidRDefault="002D4E53">
      <w:pPr>
        <w:pStyle w:val="ListParagraph"/>
        <w:numPr>
          <w:ilvl w:val="1"/>
          <w:numId w:val="46"/>
        </w:numPr>
        <w:spacing w:line="240" w:lineRule="auto"/>
        <w:rPr>
          <w:rFonts w:eastAsia="Yu Mincho"/>
          <w:szCs w:val="20"/>
          <w:lang w:eastAsia="en-US"/>
        </w:rPr>
      </w:pPr>
      <w:r w:rsidRPr="00996792">
        <w:rPr>
          <w:rFonts w:eastAsia="Yu Mincho"/>
          <w:szCs w:val="20"/>
          <w:lang w:eastAsia="en-US"/>
        </w:rPr>
        <w:t>Missing or weak authentication and authorization for DB</w:t>
      </w:r>
    </w:p>
    <w:p w14:paraId="1210F856" w14:textId="77777777" w:rsidR="002D4E53" w:rsidRDefault="002D4E53" w:rsidP="002D4E53"/>
    <w:p w14:paraId="3013BA7C" w14:textId="77777777" w:rsidR="002D4E53" w:rsidRDefault="002D4E53" w:rsidP="002D4E53">
      <w:r>
        <w:t>Transfer Learning can be implemented in a manner that Non-RT RIC can provide updated ML models to Near-RT RIC via A1 interface. If this interface is compromised, or, if an un-authenticated or un-authorized source is allowed to update ML models in Near-RT RIC, it can lead to unexpected behaviour of ML models.</w:t>
      </w:r>
    </w:p>
    <w:p w14:paraId="7FE5E635" w14:textId="77777777" w:rsidR="002D4E53" w:rsidRPr="007A7203" w:rsidRDefault="002D4E53" w:rsidP="002D4E53">
      <w:pPr>
        <w:rPr>
          <w:i/>
          <w:iCs/>
        </w:rPr>
      </w:pPr>
    </w:p>
    <w:p w14:paraId="31BD842E" w14:textId="77777777" w:rsidR="002D4E53" w:rsidRDefault="002D4E53">
      <w:pPr>
        <w:pStyle w:val="Heading3"/>
        <w:numPr>
          <w:ilvl w:val="2"/>
          <w:numId w:val="13"/>
        </w:numPr>
        <w:ind w:left="2160" w:hanging="360"/>
      </w:pPr>
      <w:bookmarkStart w:id="145" w:name="_Toc130299515"/>
      <w:bookmarkStart w:id="146" w:name="_Toc151996106"/>
      <w:r>
        <w:t>Security threats</w:t>
      </w:r>
      <w:bookmarkEnd w:id="145"/>
      <w:bookmarkEnd w:id="146"/>
    </w:p>
    <w:p w14:paraId="4E84952D" w14:textId="77777777" w:rsidR="002D4E53" w:rsidRPr="002F3A32" w:rsidRDefault="002D4E53" w:rsidP="002D4E53">
      <w:r w:rsidRPr="002F3A32">
        <w:t xml:space="preserve">T_ML_02 from </w:t>
      </w:r>
      <w:r>
        <w:t>ORAN Threat Modelling [1] is applicable here.</w:t>
      </w:r>
    </w:p>
    <w:p w14:paraId="4F5BCF97" w14:textId="77777777" w:rsidR="002D4E53" w:rsidRPr="002F3A32" w:rsidRDefault="002D4E53" w:rsidP="002D4E53">
      <w:r w:rsidRPr="002F3A32">
        <w:t>An attacker can illegally access a machine learning model and alter its parameters and thereby influence how it produces results. This can lead to wrong prediction and might result in catastrophic decisions if the results of the predictions were being used to make key business decisions.</w:t>
      </w:r>
    </w:p>
    <w:p w14:paraId="1037B172" w14:textId="77777777" w:rsidR="002D4E53" w:rsidRPr="00FB5861" w:rsidRDefault="002D4E53" w:rsidP="002D4E53">
      <w:pPr>
        <w:rPr>
          <w:i/>
          <w:iCs/>
        </w:rPr>
      </w:pPr>
      <w:r w:rsidRPr="002F3A32">
        <w:t>Also, an attacker can extract sensitive or confidential data that, through training, are built right into the ML model.</w:t>
      </w:r>
    </w:p>
    <w:p w14:paraId="439F10DF" w14:textId="77777777" w:rsidR="002D4E53" w:rsidRPr="00FA7D06" w:rsidRDefault="002D4E53" w:rsidP="002D4E53">
      <w:pPr>
        <w:rPr>
          <w:color w:val="FF0000"/>
        </w:rPr>
      </w:pPr>
    </w:p>
    <w:p w14:paraId="4857062A" w14:textId="77777777" w:rsidR="002D4E53" w:rsidRDefault="002D4E53">
      <w:pPr>
        <w:pStyle w:val="Heading3"/>
        <w:numPr>
          <w:ilvl w:val="2"/>
          <w:numId w:val="13"/>
        </w:numPr>
        <w:ind w:left="2160" w:hanging="360"/>
      </w:pPr>
      <w:bookmarkStart w:id="147" w:name="_Toc130299516"/>
      <w:bookmarkStart w:id="148" w:name="_Toc151996107"/>
      <w:r>
        <w:t>Potential security requirements</w:t>
      </w:r>
      <w:bookmarkEnd w:id="147"/>
      <w:bookmarkEnd w:id="148"/>
    </w:p>
    <w:p w14:paraId="4D945A37" w14:textId="77777777" w:rsidR="002D4E53" w:rsidRDefault="002D4E53" w:rsidP="002D4E53">
      <w:r>
        <w:t>Following security requirements should be considered:</w:t>
      </w:r>
    </w:p>
    <w:p w14:paraId="4F55CB78" w14:textId="77777777" w:rsidR="002D4E53" w:rsidRPr="00B476A0" w:rsidRDefault="002D4E53">
      <w:pPr>
        <w:pStyle w:val="ListParagraph"/>
        <w:numPr>
          <w:ilvl w:val="0"/>
          <w:numId w:val="47"/>
        </w:numPr>
        <w:spacing w:line="240" w:lineRule="auto"/>
      </w:pPr>
      <w:r w:rsidRPr="00B476A0">
        <w:rPr>
          <w:szCs w:val="20"/>
        </w:rPr>
        <w:t>Integrity of xApps shall be monitored after installation as well as during runtime on a periodic or need basis.</w:t>
      </w:r>
    </w:p>
    <w:p w14:paraId="296B8C1E" w14:textId="77777777" w:rsidR="002D4E53" w:rsidRPr="00B476A0" w:rsidRDefault="002D4E53">
      <w:pPr>
        <w:pStyle w:val="ListParagraph"/>
        <w:numPr>
          <w:ilvl w:val="0"/>
          <w:numId w:val="47"/>
        </w:numPr>
        <w:spacing w:line="240" w:lineRule="auto"/>
      </w:pPr>
      <w:r w:rsidRPr="00B476A0">
        <w:rPr>
          <w:szCs w:val="20"/>
        </w:rPr>
        <w:t xml:space="preserve">Secure data storage, and secure data transfer mechanisms shall be implemented in </w:t>
      </w:r>
      <w:r>
        <w:rPr>
          <w:szCs w:val="20"/>
        </w:rPr>
        <w:t>N</w:t>
      </w:r>
      <w:r w:rsidRPr="00B476A0">
        <w:rPr>
          <w:szCs w:val="20"/>
        </w:rPr>
        <w:t>ear-RT RIC.</w:t>
      </w:r>
    </w:p>
    <w:p w14:paraId="1DEB265B" w14:textId="77777777" w:rsidR="002D4E53" w:rsidRPr="00FB5861" w:rsidRDefault="002D4E53">
      <w:pPr>
        <w:pStyle w:val="ListParagraph"/>
        <w:numPr>
          <w:ilvl w:val="0"/>
          <w:numId w:val="47"/>
        </w:numPr>
        <w:spacing w:line="240" w:lineRule="auto"/>
      </w:pPr>
      <w:r w:rsidRPr="00B476A0">
        <w:rPr>
          <w:szCs w:val="20"/>
        </w:rPr>
        <w:t xml:space="preserve">Authenticated and authorized access to data stores shall be implemented in </w:t>
      </w:r>
      <w:r>
        <w:rPr>
          <w:szCs w:val="20"/>
        </w:rPr>
        <w:t>N</w:t>
      </w:r>
      <w:r w:rsidRPr="00B476A0">
        <w:rPr>
          <w:szCs w:val="20"/>
        </w:rPr>
        <w:t>ear-RT RIC.</w:t>
      </w:r>
      <w:r w:rsidRPr="00F9745A">
        <w:rPr>
          <w:szCs w:val="20"/>
        </w:rPr>
        <w:t>Security measures shall be ensured to allow only authenticated and authorized applications providing ML model updates over the A1 interface.</w:t>
      </w:r>
    </w:p>
    <w:p w14:paraId="612B2129" w14:textId="77777777" w:rsidR="002D4E53" w:rsidRPr="00FA7D06" w:rsidRDefault="002D4E53" w:rsidP="002D4E53">
      <w:pPr>
        <w:rPr>
          <w:color w:val="FF0000"/>
        </w:rPr>
      </w:pPr>
    </w:p>
    <w:p w14:paraId="4EA41343" w14:textId="77777777" w:rsidR="002D4E53" w:rsidRDefault="002D4E53">
      <w:pPr>
        <w:pStyle w:val="Heading2"/>
        <w:numPr>
          <w:ilvl w:val="1"/>
          <w:numId w:val="13"/>
        </w:numPr>
        <w:ind w:left="1440" w:hanging="360"/>
      </w:pPr>
      <w:bookmarkStart w:id="149" w:name="_Toc130299517"/>
      <w:bookmarkStart w:id="150" w:name="_Toc151996108"/>
      <w:r>
        <w:t>Key Issue #7: Data Protection and Privacy in Near-RT RIC Database</w:t>
      </w:r>
      <w:bookmarkEnd w:id="149"/>
      <w:bookmarkEnd w:id="150"/>
    </w:p>
    <w:p w14:paraId="0783C45D" w14:textId="77777777" w:rsidR="002D4E53" w:rsidRDefault="002D4E53">
      <w:pPr>
        <w:pStyle w:val="Heading3"/>
        <w:numPr>
          <w:ilvl w:val="2"/>
          <w:numId w:val="13"/>
        </w:numPr>
        <w:ind w:left="2160" w:hanging="360"/>
      </w:pPr>
      <w:bookmarkStart w:id="151" w:name="_Toc130299518"/>
      <w:bookmarkStart w:id="152" w:name="_Toc151996109"/>
      <w:r>
        <w:t>Key issue detail</w:t>
      </w:r>
      <w:bookmarkEnd w:id="151"/>
      <w:bookmarkEnd w:id="152"/>
    </w:p>
    <w:p w14:paraId="6510E126" w14:textId="77777777" w:rsidR="002D4E53" w:rsidRPr="00FA7D06" w:rsidRDefault="002D4E53" w:rsidP="002D4E53">
      <w:pPr>
        <w:rPr>
          <w:color w:val="FF0000"/>
        </w:rPr>
      </w:pPr>
      <w:r>
        <w:t>The Near-RT RIC contains database(s) which contain sensitive UE and RAN information, including history of the network state, configurations related to E2 Nodes, cells, bearers, flows, UE identities, and the mappings between them. Overlayed on top of these databases is the shared data layer (SDL) which enables xApp access. There is currently no model for authentication or authorization for the database(s). The Near-RT RIC requires security mechanisms in place to ensure xApps have authenticated access to the database(s) and may access only parts of the database(s) in which they have permission to access. Adverse effects may result if no security mechanisms are in place, such as manipulation of database information.</w:t>
      </w:r>
      <w:r>
        <w:rPr>
          <w:color w:val="FF0000"/>
        </w:rPr>
        <w:t xml:space="preserve"> </w:t>
      </w:r>
    </w:p>
    <w:p w14:paraId="539A65F1" w14:textId="77777777" w:rsidR="002D4E53" w:rsidRDefault="002D4E53">
      <w:pPr>
        <w:pStyle w:val="Heading3"/>
        <w:numPr>
          <w:ilvl w:val="2"/>
          <w:numId w:val="13"/>
        </w:numPr>
        <w:ind w:left="2160" w:hanging="360"/>
      </w:pPr>
      <w:bookmarkStart w:id="153" w:name="_Toc130299519"/>
      <w:bookmarkStart w:id="154" w:name="_Toc151996110"/>
      <w:r>
        <w:t>Security threats</w:t>
      </w:r>
      <w:bookmarkEnd w:id="153"/>
      <w:bookmarkEnd w:id="154"/>
    </w:p>
    <w:p w14:paraId="6545A10B" w14:textId="77777777" w:rsidR="002D4E53" w:rsidRDefault="002D4E53" w:rsidP="002D4E53">
      <w:pPr>
        <w:rPr>
          <w:color w:val="000000" w:themeColor="text1"/>
        </w:rPr>
      </w:pPr>
      <w:r w:rsidRPr="00FA15E6">
        <w:rPr>
          <w:color w:val="000000" w:themeColor="text1"/>
          <w:lang w:val="en-US"/>
        </w:rPr>
        <w:t>xApps that have gained unauthorized access to</w:t>
      </w:r>
      <w:r>
        <w:rPr>
          <w:color w:val="000000" w:themeColor="text1"/>
        </w:rPr>
        <w:t xml:space="preserve"> Near-RT RIC</w:t>
      </w:r>
      <w:r w:rsidRPr="00FA15E6">
        <w:rPr>
          <w:color w:val="000000" w:themeColor="text1"/>
          <w:lang w:val="en-US"/>
        </w:rPr>
        <w:t xml:space="preserve"> database(s) have the ability to</w:t>
      </w:r>
      <w:r>
        <w:rPr>
          <w:color w:val="000000" w:themeColor="text1"/>
        </w:rPr>
        <w:t>:</w:t>
      </w:r>
    </w:p>
    <w:p w14:paraId="3B4022AD" w14:textId="77777777" w:rsidR="002D4E53" w:rsidRPr="006D45A5" w:rsidRDefault="002D4E53">
      <w:pPr>
        <w:numPr>
          <w:ilvl w:val="0"/>
          <w:numId w:val="19"/>
        </w:numPr>
        <w:spacing w:after="180" w:line="240" w:lineRule="auto"/>
        <w:rPr>
          <w:color w:val="000000" w:themeColor="text1"/>
        </w:rPr>
      </w:pPr>
      <w:r w:rsidRPr="006D45A5">
        <w:rPr>
          <w:color w:val="000000" w:themeColor="text1"/>
        </w:rPr>
        <w:t>Perform unauthorized database operations and manipulate database information to impact network service and performance</w:t>
      </w:r>
    </w:p>
    <w:p w14:paraId="267F0E1B" w14:textId="77777777" w:rsidR="002D4E53" w:rsidRPr="006D45A5" w:rsidRDefault="002D4E53">
      <w:pPr>
        <w:numPr>
          <w:ilvl w:val="0"/>
          <w:numId w:val="19"/>
        </w:numPr>
        <w:spacing w:after="180" w:line="240" w:lineRule="auto"/>
        <w:rPr>
          <w:color w:val="000000" w:themeColor="text1"/>
        </w:rPr>
      </w:pPr>
      <w:r w:rsidRPr="006D45A5">
        <w:rPr>
          <w:color w:val="000000" w:themeColor="text1"/>
        </w:rPr>
        <w:t>Export sensitive data from the Near-RT RIC database</w:t>
      </w:r>
      <w:r>
        <w:rPr>
          <w:color w:val="000000" w:themeColor="text1"/>
        </w:rPr>
        <w:t>(s)</w:t>
      </w:r>
      <w:r w:rsidRPr="006D45A5">
        <w:rPr>
          <w:color w:val="000000" w:themeColor="text1"/>
        </w:rPr>
        <w:t xml:space="preserve"> (data or user privacy threat)</w:t>
      </w:r>
    </w:p>
    <w:p w14:paraId="734CF1AE" w14:textId="77777777" w:rsidR="002D4E53" w:rsidRPr="00FA15E6" w:rsidRDefault="002D4E53">
      <w:pPr>
        <w:numPr>
          <w:ilvl w:val="0"/>
          <w:numId w:val="19"/>
        </w:numPr>
        <w:spacing w:after="180" w:line="240" w:lineRule="auto"/>
        <w:rPr>
          <w:color w:val="000000" w:themeColor="text1"/>
        </w:rPr>
      </w:pPr>
      <w:r w:rsidRPr="006D45A5">
        <w:rPr>
          <w:color w:val="000000" w:themeColor="text1"/>
        </w:rPr>
        <w:t>Monitor the database for specific information and take an adverse action</w:t>
      </w:r>
    </w:p>
    <w:p w14:paraId="69E0922D" w14:textId="77777777" w:rsidR="002D4E53" w:rsidRDefault="002D4E53">
      <w:pPr>
        <w:pStyle w:val="Heading3"/>
        <w:numPr>
          <w:ilvl w:val="2"/>
          <w:numId w:val="13"/>
        </w:numPr>
        <w:ind w:left="2160" w:hanging="360"/>
      </w:pPr>
      <w:bookmarkStart w:id="155" w:name="_Toc87964651"/>
      <w:bookmarkStart w:id="156" w:name="_Toc87964993"/>
      <w:bookmarkStart w:id="157" w:name="_Toc87965154"/>
      <w:bookmarkStart w:id="158" w:name="_Toc87965349"/>
      <w:bookmarkStart w:id="159" w:name="_Toc87965486"/>
      <w:bookmarkStart w:id="160" w:name="_Toc130299520"/>
      <w:bookmarkStart w:id="161" w:name="_Toc151996111"/>
      <w:bookmarkEnd w:id="155"/>
      <w:bookmarkEnd w:id="156"/>
      <w:bookmarkEnd w:id="157"/>
      <w:bookmarkEnd w:id="158"/>
      <w:bookmarkEnd w:id="159"/>
      <w:r>
        <w:t>Potential security requirements</w:t>
      </w:r>
      <w:bookmarkEnd w:id="160"/>
      <w:bookmarkEnd w:id="161"/>
    </w:p>
    <w:p w14:paraId="6754ACD3" w14:textId="77777777" w:rsidR="002D4E53" w:rsidRDefault="002D4E53" w:rsidP="002D4E53">
      <w:r w:rsidRPr="00FA15E6">
        <w:t>Near-RT RIC shall authenticate xApp access to the Near-RT RIC database</w:t>
      </w:r>
      <w:r>
        <w:t>(s)</w:t>
      </w:r>
      <w:r w:rsidRPr="00FA15E6">
        <w:t xml:space="preserve"> during SDL registration. </w:t>
      </w:r>
    </w:p>
    <w:p w14:paraId="36770ABF" w14:textId="77777777" w:rsidR="002D4E53" w:rsidRDefault="002D4E53" w:rsidP="002D4E53">
      <w:r>
        <w:t xml:space="preserve">Near-RT RIC shall </w:t>
      </w:r>
      <w:r w:rsidDel="00B56B91">
        <w:t xml:space="preserve">provide </w:t>
      </w:r>
      <w:r>
        <w:t xml:space="preserve">authorized access to Near-RT RIC database(s). </w:t>
      </w:r>
    </w:p>
    <w:p w14:paraId="0FE4110A" w14:textId="77777777" w:rsidR="002D4E53" w:rsidRPr="00FA15E6" w:rsidRDefault="002D4E53" w:rsidP="002D4E53"/>
    <w:p w14:paraId="3B6E6355" w14:textId="77777777" w:rsidR="002D4E53" w:rsidRDefault="002D4E53">
      <w:pPr>
        <w:pStyle w:val="Heading2"/>
        <w:numPr>
          <w:ilvl w:val="1"/>
          <w:numId w:val="13"/>
        </w:numPr>
        <w:ind w:left="1440" w:hanging="360"/>
      </w:pPr>
      <w:bookmarkStart w:id="162" w:name="_Toc87964653"/>
      <w:bookmarkStart w:id="163" w:name="_Toc87964995"/>
      <w:bookmarkStart w:id="164" w:name="_Toc87965156"/>
      <w:bookmarkStart w:id="165" w:name="_Toc87965488"/>
      <w:bookmarkStart w:id="166" w:name="_Toc130299521"/>
      <w:bookmarkStart w:id="167" w:name="_Toc151996112"/>
      <w:bookmarkEnd w:id="162"/>
      <w:bookmarkEnd w:id="163"/>
      <w:bookmarkEnd w:id="164"/>
      <w:bookmarkEnd w:id="165"/>
      <w:r>
        <w:t>Key Issue #8: Onboarding untrusted xApps</w:t>
      </w:r>
      <w:bookmarkEnd w:id="166"/>
      <w:bookmarkEnd w:id="167"/>
    </w:p>
    <w:p w14:paraId="14E57E49" w14:textId="77777777" w:rsidR="002D4E53" w:rsidRDefault="002D4E53">
      <w:pPr>
        <w:pStyle w:val="Heading3"/>
        <w:numPr>
          <w:ilvl w:val="2"/>
          <w:numId w:val="13"/>
        </w:numPr>
        <w:ind w:left="2160" w:hanging="360"/>
      </w:pPr>
      <w:bookmarkStart w:id="168" w:name="_Toc130299522"/>
      <w:bookmarkStart w:id="169" w:name="_Toc151996113"/>
      <w:r>
        <w:t>Key issue detail</w:t>
      </w:r>
      <w:bookmarkEnd w:id="168"/>
      <w:bookmarkEnd w:id="169"/>
    </w:p>
    <w:p w14:paraId="432A7828" w14:textId="77777777" w:rsidR="002D4E53" w:rsidRDefault="002D4E53" w:rsidP="002D4E53">
      <w:r w:rsidRPr="00F72078">
        <w:t>As per definition in [3], an xApp is an application designed to run on Near-RT RIC. It may consist of one or more microservices. It is independent of Near-RT RIC and may be provided by any third party.</w:t>
      </w:r>
      <w:r>
        <w:t xml:space="preserve"> </w:t>
      </w:r>
      <w:r w:rsidRPr="00F72078">
        <w:t>As part of offering its service to Near RT-RIC, some of the xApp</w:t>
      </w:r>
      <w:r>
        <w:t>’s functionalities</w:t>
      </w:r>
      <w:r w:rsidRPr="00F72078">
        <w:t xml:space="preserve"> include </w:t>
      </w:r>
    </w:p>
    <w:p w14:paraId="4F5074DE" w14:textId="77777777" w:rsidR="002D4E53" w:rsidRDefault="002D4E53" w:rsidP="002D4E53">
      <w:r w:rsidRPr="00F72078">
        <w:t>-</w:t>
      </w:r>
      <w:r>
        <w:tab/>
      </w:r>
      <w:r w:rsidRPr="00F72078">
        <w:t xml:space="preserve">communicating with Near-RT RIC platform via Near-RT RIC API, </w:t>
      </w:r>
    </w:p>
    <w:p w14:paraId="5CA0366C" w14:textId="77777777" w:rsidR="002D4E53" w:rsidRDefault="002D4E53" w:rsidP="002D4E53">
      <w:r>
        <w:t>-</w:t>
      </w:r>
      <w:r>
        <w:tab/>
      </w:r>
      <w:r w:rsidRPr="00F72078">
        <w:t xml:space="preserve">providing the APIs it produces to other xApps </w:t>
      </w:r>
      <w:r>
        <w:t>and</w:t>
      </w:r>
      <w:r w:rsidRPr="00F72078">
        <w:t xml:space="preserve"> </w:t>
      </w:r>
      <w:r>
        <w:t>N</w:t>
      </w:r>
      <w:r w:rsidRPr="00F72078">
        <w:t>ear</w:t>
      </w:r>
      <w:r>
        <w:t>-</w:t>
      </w:r>
      <w:r w:rsidRPr="00F72078">
        <w:t xml:space="preserve">RT RIC, </w:t>
      </w:r>
    </w:p>
    <w:p w14:paraId="0954BBE8" w14:textId="77777777" w:rsidR="002D4E53" w:rsidRDefault="002D4E53" w:rsidP="002D4E53">
      <w:r>
        <w:t>-</w:t>
      </w:r>
      <w:r>
        <w:tab/>
      </w:r>
      <w:r w:rsidRPr="00F72078">
        <w:t xml:space="preserve">collecting near real-time information from E2 Nodes and influence behaviour of E2 Nodes and </w:t>
      </w:r>
    </w:p>
    <w:p w14:paraId="12B971A0" w14:textId="77777777" w:rsidR="002D4E53" w:rsidRPr="00F72078" w:rsidRDefault="002D4E53" w:rsidP="002D4E53">
      <w:r>
        <w:t>-</w:t>
      </w:r>
      <w:r>
        <w:tab/>
      </w:r>
      <w:r w:rsidRPr="00F72078">
        <w:t>accessing Near</w:t>
      </w:r>
      <w:r>
        <w:t>-</w:t>
      </w:r>
      <w:r w:rsidRPr="00F72078">
        <w:t xml:space="preserve">RT RIC Databases (via SDL) which gives access to sensitive information related to UE and RAN </w:t>
      </w:r>
    </w:p>
    <w:p w14:paraId="6F48BF65" w14:textId="77777777" w:rsidR="002D4E53" w:rsidRPr="00F72078" w:rsidRDefault="002D4E53" w:rsidP="002D4E53">
      <w:r w:rsidRPr="00F72078">
        <w:t xml:space="preserve">Onboarding an untrusted </w:t>
      </w:r>
      <w:r>
        <w:t>third</w:t>
      </w:r>
      <w:r w:rsidRPr="00F72078">
        <w:t xml:space="preserve"> party xApp onto </w:t>
      </w:r>
      <w:r>
        <w:t>N</w:t>
      </w:r>
      <w:r w:rsidRPr="00F72078">
        <w:t>ear</w:t>
      </w:r>
      <w:r>
        <w:t>-</w:t>
      </w:r>
      <w:r w:rsidRPr="00F72078">
        <w:t xml:space="preserve">RT RIC can create serious security issues which can </w:t>
      </w:r>
      <w:r>
        <w:t>compromise</w:t>
      </w:r>
      <w:r w:rsidRPr="00F72078">
        <w:t xml:space="preserve"> the Near</w:t>
      </w:r>
      <w:r>
        <w:t>-</w:t>
      </w:r>
      <w:r w:rsidRPr="00F72078">
        <w:t xml:space="preserve">RT RIC functionality, impact the availability of </w:t>
      </w:r>
      <w:r>
        <w:t>other</w:t>
      </w:r>
      <w:r w:rsidRPr="00F72078">
        <w:t xml:space="preserve"> xApps</w:t>
      </w:r>
      <w:r>
        <w:t xml:space="preserve"> and</w:t>
      </w:r>
      <w:r w:rsidRPr="00F72078">
        <w:t xml:space="preserve"> </w:t>
      </w:r>
      <w:r>
        <w:t>have cascading impact on overall performance of O</w:t>
      </w:r>
      <w:r w:rsidRPr="00F72078">
        <w:t>RAN.</w:t>
      </w:r>
    </w:p>
    <w:p w14:paraId="54E36F57" w14:textId="77777777" w:rsidR="002D4E53" w:rsidRPr="00FA7D06" w:rsidRDefault="002D4E53" w:rsidP="002D4E53">
      <w:pPr>
        <w:rPr>
          <w:color w:val="FF0000"/>
        </w:rPr>
      </w:pPr>
    </w:p>
    <w:p w14:paraId="34333AF1" w14:textId="77777777" w:rsidR="002D4E53" w:rsidRDefault="002D4E53">
      <w:pPr>
        <w:pStyle w:val="Heading3"/>
        <w:numPr>
          <w:ilvl w:val="2"/>
          <w:numId w:val="13"/>
        </w:numPr>
        <w:ind w:left="2160" w:hanging="360"/>
      </w:pPr>
      <w:bookmarkStart w:id="170" w:name="_Toc130299523"/>
      <w:bookmarkStart w:id="171" w:name="_Toc151996114"/>
      <w:r>
        <w:t>Security threats</w:t>
      </w:r>
      <w:bookmarkEnd w:id="170"/>
      <w:bookmarkEnd w:id="171"/>
    </w:p>
    <w:p w14:paraId="2C68FD54" w14:textId="77777777" w:rsidR="002D4E53" w:rsidRDefault="002D4E53" w:rsidP="002D4E53">
      <w:r w:rsidRPr="00F72078">
        <w:t xml:space="preserve">Onboarding </w:t>
      </w:r>
      <w:r>
        <w:t xml:space="preserve">an </w:t>
      </w:r>
      <w:r w:rsidRPr="00F72078">
        <w:t xml:space="preserve">untrusted </w:t>
      </w:r>
      <w:r>
        <w:t>third</w:t>
      </w:r>
      <w:r w:rsidRPr="00F72078">
        <w:t xml:space="preserve"> party xApp onto </w:t>
      </w:r>
      <w:r>
        <w:t>Near-</w:t>
      </w:r>
      <w:r w:rsidRPr="00F72078">
        <w:t>RT RIC can cause similar or same security threats as a Malicious or Badly configured xApp. Some well</w:t>
      </w:r>
      <w:r>
        <w:t>-</w:t>
      </w:r>
      <w:r w:rsidRPr="00F72078">
        <w:t xml:space="preserve">known </w:t>
      </w:r>
      <w:r>
        <w:t>and</w:t>
      </w:r>
      <w:r w:rsidRPr="00F72078">
        <w:t xml:space="preserve"> easily administrated attacks with </w:t>
      </w:r>
      <w:r>
        <w:t>untrusted</w:t>
      </w:r>
      <w:r w:rsidRPr="00F72078">
        <w:t xml:space="preserve"> xApps </w:t>
      </w:r>
      <w:r>
        <w:t>are</w:t>
      </w:r>
      <w:r w:rsidRPr="00F72078">
        <w:t>:</w:t>
      </w:r>
    </w:p>
    <w:p w14:paraId="52CB47D2" w14:textId="77777777" w:rsidR="002D4E53" w:rsidRDefault="002D4E53">
      <w:pPr>
        <w:pStyle w:val="ListParagraph"/>
        <w:numPr>
          <w:ilvl w:val="0"/>
          <w:numId w:val="17"/>
        </w:numPr>
        <w:spacing w:after="180" w:line="240" w:lineRule="auto"/>
      </w:pPr>
      <w:r w:rsidRPr="00F72078">
        <w:t xml:space="preserve">If the xApp is not from a trusted source or is not maintained by a trusted source, it could contain security vulnerabilities or back doors which could be exploited by the attackers and impact </w:t>
      </w:r>
      <w:r>
        <w:t>N</w:t>
      </w:r>
      <w:r w:rsidRPr="00F72078">
        <w:t>ear-RT RIC functions</w:t>
      </w:r>
    </w:p>
    <w:p w14:paraId="5B8F27FE" w14:textId="705EF825" w:rsidR="002D4E53" w:rsidRDefault="002D4E53">
      <w:pPr>
        <w:pStyle w:val="ListParagraph"/>
        <w:numPr>
          <w:ilvl w:val="0"/>
          <w:numId w:val="17"/>
        </w:numPr>
        <w:spacing w:after="180" w:line="240" w:lineRule="auto"/>
      </w:pPr>
      <w:r w:rsidRPr="00F72078">
        <w:t xml:space="preserve">The untrusted/unverified xApp could provide APIs with weak security (weak or no authentication </w:t>
      </w:r>
      <w:r>
        <w:t>and</w:t>
      </w:r>
      <w:r w:rsidRPr="00F72078">
        <w:t xml:space="preserve"> authorizaton) and such xApps could be easy target for attackers to break in and </w:t>
      </w:r>
      <w:r>
        <w:t>propagate</w:t>
      </w:r>
      <w:r w:rsidRPr="00F72078">
        <w:t xml:space="preserve"> lateral movement of attack in the system (towards other xApps)</w:t>
      </w:r>
      <w:r>
        <w:t>.</w:t>
      </w:r>
    </w:p>
    <w:p w14:paraId="1DFE19E9" w14:textId="77777777" w:rsidR="002D4E53" w:rsidRDefault="002D4E53">
      <w:pPr>
        <w:pStyle w:val="ListParagraph"/>
        <w:numPr>
          <w:ilvl w:val="0"/>
          <w:numId w:val="17"/>
        </w:numPr>
        <w:spacing w:after="180" w:line="240" w:lineRule="auto"/>
      </w:pPr>
      <w:r w:rsidRPr="00F72078">
        <w:t>The untrusted/unverified xApp could expose more services than required and such xApps could expose a large attack surface to the attackers to break in and gain access, manipulate configurations, access logs, insert back doors</w:t>
      </w:r>
    </w:p>
    <w:p w14:paraId="3834C2EE" w14:textId="77777777" w:rsidR="002D4E53" w:rsidRPr="00F72078" w:rsidRDefault="002D4E53">
      <w:pPr>
        <w:pStyle w:val="ListParagraph"/>
        <w:numPr>
          <w:ilvl w:val="0"/>
          <w:numId w:val="17"/>
        </w:numPr>
        <w:spacing w:after="180" w:line="240" w:lineRule="auto"/>
      </w:pPr>
      <w:r w:rsidRPr="00F72078">
        <w:t>The untrusted/unverified xApp can be used to sniff sensitive UE information which can be used by attackers or the untrusted/unverified xApp itself for rogue purposes</w:t>
      </w:r>
    </w:p>
    <w:p w14:paraId="5B2702A5" w14:textId="77777777" w:rsidR="002D4E53" w:rsidRPr="00FA7D06" w:rsidRDefault="002D4E53" w:rsidP="002D4E53">
      <w:pPr>
        <w:rPr>
          <w:color w:val="FF0000"/>
        </w:rPr>
      </w:pPr>
    </w:p>
    <w:p w14:paraId="029D5A26" w14:textId="77777777" w:rsidR="002D4E53" w:rsidRDefault="002D4E53">
      <w:pPr>
        <w:pStyle w:val="Heading3"/>
        <w:numPr>
          <w:ilvl w:val="2"/>
          <w:numId w:val="13"/>
        </w:numPr>
        <w:ind w:left="2160" w:hanging="360"/>
      </w:pPr>
      <w:bookmarkStart w:id="172" w:name="_Toc130299524"/>
      <w:bookmarkStart w:id="173" w:name="_Toc151996115"/>
      <w:r>
        <w:t>Potential security requirements</w:t>
      </w:r>
      <w:bookmarkEnd w:id="172"/>
      <w:bookmarkEnd w:id="173"/>
    </w:p>
    <w:p w14:paraId="69980DFD" w14:textId="77777777" w:rsidR="002D4E53" w:rsidRDefault="002D4E53" w:rsidP="002D4E53">
      <w:r w:rsidRPr="004B5D47">
        <w:rPr>
          <w:b/>
          <w:bCs/>
        </w:rPr>
        <w:t>Requirement</w:t>
      </w:r>
      <w:r>
        <w:t>: The xApp shall be compliant to industry standards for API security (eg : OWASP Top 10)</w:t>
      </w:r>
    </w:p>
    <w:p w14:paraId="095D86DF" w14:textId="77777777" w:rsidR="002D4E53" w:rsidRDefault="002D4E53" w:rsidP="002D4E53">
      <w:r w:rsidRPr="004B5D47">
        <w:rPr>
          <w:b/>
          <w:bCs/>
        </w:rPr>
        <w:t>Requirement</w:t>
      </w:r>
      <w:r>
        <w:t>: The xApp shall be free of any known software vulnerabilities.</w:t>
      </w:r>
    </w:p>
    <w:p w14:paraId="640BC8F7" w14:textId="77777777" w:rsidR="002D4E53" w:rsidRDefault="002D4E53" w:rsidP="002D4E53">
      <w:r w:rsidRPr="004B5D47">
        <w:rPr>
          <w:b/>
          <w:bCs/>
        </w:rPr>
        <w:t>Requirement</w:t>
      </w:r>
      <w:r>
        <w:t>: The xApp shall be authenticated before the app is onboarded to the cloud platform and registered onto the Near-RT RIC platform</w:t>
      </w:r>
    </w:p>
    <w:p w14:paraId="33298F29" w14:textId="77777777" w:rsidR="002D4E53" w:rsidRDefault="002D4E53" w:rsidP="002D4E53">
      <w:r w:rsidRPr="004B5D47">
        <w:rPr>
          <w:b/>
          <w:bCs/>
        </w:rPr>
        <w:t>Requirement</w:t>
      </w:r>
      <w:r>
        <w:t>: The xApp shall support appropriate authorization schemes to make sure that a user accessing its service shall not be able to execute any actions that the user is not authorized for.</w:t>
      </w:r>
      <w:r>
        <w:tab/>
      </w:r>
    </w:p>
    <w:p w14:paraId="5C65F328" w14:textId="77777777" w:rsidR="002D4E53" w:rsidRPr="004B5D47" w:rsidRDefault="002D4E53" w:rsidP="002D4E53">
      <w:pPr>
        <w:rPr>
          <w:color w:val="FF0000"/>
        </w:rPr>
      </w:pPr>
      <w:r w:rsidRPr="004B5D47">
        <w:rPr>
          <w:b/>
          <w:bCs/>
        </w:rPr>
        <w:t>Requirement</w:t>
      </w:r>
      <w:r>
        <w:t>: The xApp shall harden its service offering by making sure that only required services should be exposed to its users.</w:t>
      </w:r>
    </w:p>
    <w:p w14:paraId="4E2E2883" w14:textId="77777777" w:rsidR="002D4E53" w:rsidRPr="00FA7D06" w:rsidRDefault="002D4E53" w:rsidP="002D4E53">
      <w:pPr>
        <w:rPr>
          <w:color w:val="FF0000"/>
        </w:rPr>
      </w:pPr>
    </w:p>
    <w:p w14:paraId="5BD50168" w14:textId="77777777" w:rsidR="002D4E53" w:rsidRDefault="002D4E53">
      <w:pPr>
        <w:pStyle w:val="Heading2"/>
        <w:numPr>
          <w:ilvl w:val="1"/>
          <w:numId w:val="13"/>
        </w:numPr>
        <w:ind w:left="1440" w:hanging="360"/>
      </w:pPr>
      <w:bookmarkStart w:id="174" w:name="_Toc130299525"/>
      <w:bookmarkStart w:id="175" w:name="_Toc151996116"/>
      <w:r>
        <w:t>Key Issue #9: xApp exploitation via malicious A1 policies</w:t>
      </w:r>
      <w:bookmarkEnd w:id="174"/>
      <w:bookmarkEnd w:id="175"/>
    </w:p>
    <w:p w14:paraId="15A3C821" w14:textId="77777777" w:rsidR="002D4E53" w:rsidRDefault="002D4E53">
      <w:pPr>
        <w:pStyle w:val="Heading3"/>
        <w:numPr>
          <w:ilvl w:val="2"/>
          <w:numId w:val="13"/>
        </w:numPr>
        <w:ind w:left="2160" w:hanging="360"/>
      </w:pPr>
      <w:bookmarkStart w:id="176" w:name="_Toc130299526"/>
      <w:bookmarkStart w:id="177" w:name="_Toc151996117"/>
      <w:r>
        <w:t>Key issue detail</w:t>
      </w:r>
      <w:bookmarkEnd w:id="176"/>
      <w:bookmarkEnd w:id="177"/>
    </w:p>
    <w:p w14:paraId="47414931" w14:textId="77777777" w:rsidR="002D4E53" w:rsidRDefault="002D4E53" w:rsidP="002D4E53">
      <w:r>
        <w:t xml:space="preserve">The Non-RT RIC defines policies that are provided to the Near-RT RIC over the A1 interface. The purpose of the A1 policies is to guide and optimize the RAN, and the </w:t>
      </w:r>
      <w:r w:rsidRPr="00ED173F">
        <w:t xml:space="preserve">policies </w:t>
      </w:r>
      <w:r w:rsidRPr="00FA15E6">
        <w:t>inform</w:t>
      </w:r>
      <w:r w:rsidRPr="00ED173F">
        <w:t xml:space="preserve"> </w:t>
      </w:r>
      <w:r w:rsidRPr="00FA15E6">
        <w:t xml:space="preserve">behavior of </w:t>
      </w:r>
      <w:r w:rsidRPr="008C7291">
        <w:t>xApps in the Near-RT RIC.</w:t>
      </w:r>
      <w:r>
        <w:t xml:space="preserve"> [9]</w:t>
      </w:r>
    </w:p>
    <w:p w14:paraId="2EA1C746" w14:textId="77777777" w:rsidR="002D4E53" w:rsidRPr="00FA7D06" w:rsidRDefault="002D4E53" w:rsidP="002D4E53">
      <w:pPr>
        <w:rPr>
          <w:color w:val="FF0000"/>
        </w:rPr>
      </w:pPr>
      <w:r>
        <w:t>Unauthorized access to the Non-RT RIC enables the creation of ‘false policies’ that can be issued to the Near-RT RIC for enforcement. Existing Near-RT RIC policies could also be modified to achieve a false policy. False policies passed to the Near-RT RIC would be persistent until they were modified or deleted by the Non-RT RIC or the Near-RT RIC power cycles.</w:t>
      </w:r>
    </w:p>
    <w:p w14:paraId="0F66A68B" w14:textId="77777777" w:rsidR="002D4E53" w:rsidRDefault="002D4E53">
      <w:pPr>
        <w:pStyle w:val="Heading3"/>
        <w:numPr>
          <w:ilvl w:val="2"/>
          <w:numId w:val="13"/>
        </w:numPr>
        <w:ind w:left="2160" w:hanging="360"/>
      </w:pPr>
      <w:bookmarkStart w:id="178" w:name="_Toc130299527"/>
      <w:bookmarkStart w:id="179" w:name="_Toc151996118"/>
      <w:r>
        <w:t>Security threats</w:t>
      </w:r>
      <w:bookmarkEnd w:id="178"/>
      <w:bookmarkEnd w:id="179"/>
    </w:p>
    <w:p w14:paraId="700FDB5D" w14:textId="7C61DD93" w:rsidR="002D4E53" w:rsidRPr="00CE092D" w:rsidRDefault="002D4E53" w:rsidP="002D4E53">
      <w:pPr>
        <w:pStyle w:val="BodyText"/>
        <w:jc w:val="left"/>
        <w:rPr>
          <w:b w:val="0"/>
          <w:bCs w:val="0"/>
        </w:rPr>
      </w:pPr>
      <w:r w:rsidRPr="00CE092D">
        <w:rPr>
          <w:b w:val="0"/>
          <w:bCs w:val="0"/>
        </w:rPr>
        <w:t>False policies can be created to have numerous impacts to the normal performance of the RAN. A single false A1 policy can target a specific UE, groups of U</w:t>
      </w:r>
      <w:r w:rsidR="00414072" w:rsidRPr="00CE092D">
        <w:rPr>
          <w:b w:val="0"/>
          <w:bCs w:val="0"/>
        </w:rPr>
        <w:t>e</w:t>
      </w:r>
      <w:r w:rsidRPr="00CE092D">
        <w:rPr>
          <w:b w:val="0"/>
          <w:bCs w:val="0"/>
        </w:rPr>
        <w:t xml:space="preserve">s, or an entire cell. A false policy could influence the Near-RT RIC to configure the O-DU and O-RU functions to support Denial of Service (DoS) attacks by simply using feedback data to degrade RAN performance. </w:t>
      </w:r>
    </w:p>
    <w:p w14:paraId="2B5F79D2" w14:textId="77777777" w:rsidR="002D4E53" w:rsidRPr="00CE092D" w:rsidRDefault="002D4E53" w:rsidP="002D4E53">
      <w:pPr>
        <w:pStyle w:val="BodyText"/>
        <w:jc w:val="left"/>
        <w:rPr>
          <w:b w:val="0"/>
          <w:bCs w:val="0"/>
        </w:rPr>
      </w:pPr>
      <w:r w:rsidRPr="00CE092D">
        <w:rPr>
          <w:b w:val="0"/>
          <w:bCs w:val="0"/>
        </w:rPr>
        <w:t>False policies could also be used for the purpose of locating a subscriber or group of subscribers. In this case, the false policy would cause the Near-RT RIC to isolate a subscriber in the O-CU. The Near-RT RIC could also use MIMO beamforming in the O-DU and O-RU to isolate a user onto a single beam. The data feedback from the RAN can include UE location or trajectory information from GPS data. The subscriber location would be attained from access to the Non-RT RIC in the SMO function.</w:t>
      </w:r>
    </w:p>
    <w:p w14:paraId="08D12AA9" w14:textId="77777777" w:rsidR="002D4E53" w:rsidRPr="00E35C4E" w:rsidRDefault="002D4E53" w:rsidP="002D4E53">
      <w:pPr>
        <w:rPr>
          <w:color w:val="FF0000"/>
        </w:rPr>
      </w:pPr>
      <w:r w:rsidRPr="00E35C4E">
        <w:t>The Near-RT RIC is capable of steering traffic to achieve optimal QoS or QoE performance. A</w:t>
      </w:r>
      <w:r w:rsidRPr="008C72F4">
        <w:t xml:space="preserve"> false policy could notionally cause the </w:t>
      </w:r>
      <w:r w:rsidRPr="00A54A14">
        <w:t>Near-RT RIC to steer user data to isolate the data in order to facilitate a cyber-attack</w:t>
      </w:r>
      <w:r>
        <w:t>.</w:t>
      </w:r>
    </w:p>
    <w:p w14:paraId="5B5E3FCD" w14:textId="77777777" w:rsidR="002D4E53" w:rsidRDefault="002D4E53">
      <w:pPr>
        <w:pStyle w:val="Heading3"/>
        <w:numPr>
          <w:ilvl w:val="2"/>
          <w:numId w:val="13"/>
        </w:numPr>
        <w:ind w:left="2160" w:hanging="360"/>
      </w:pPr>
      <w:bookmarkStart w:id="180" w:name="_Toc87964661"/>
      <w:bookmarkStart w:id="181" w:name="_Toc87965003"/>
      <w:bookmarkStart w:id="182" w:name="_Toc87965164"/>
      <w:bookmarkStart w:id="183" w:name="_Toc87965359"/>
      <w:bookmarkStart w:id="184" w:name="_Toc87965496"/>
      <w:bookmarkStart w:id="185" w:name="_Toc130299528"/>
      <w:bookmarkStart w:id="186" w:name="_Toc151996119"/>
      <w:bookmarkEnd w:id="180"/>
      <w:bookmarkEnd w:id="181"/>
      <w:bookmarkEnd w:id="182"/>
      <w:bookmarkEnd w:id="183"/>
      <w:bookmarkEnd w:id="184"/>
      <w:r>
        <w:t>Potential security requirements</w:t>
      </w:r>
      <w:bookmarkEnd w:id="185"/>
      <w:bookmarkEnd w:id="186"/>
    </w:p>
    <w:p w14:paraId="49C29455" w14:textId="77777777" w:rsidR="002D4E53" w:rsidRDefault="002D4E53" w:rsidP="002D4E53">
      <w:r>
        <w:t xml:space="preserve">Security protections are defined for the A1 interface and security work is in process for A1 related APIs and the Non-RT RIC. </w:t>
      </w:r>
      <w:r w:rsidRPr="009D7F65">
        <w:t>For example, A1 peering should be established with only trusted sources using TLS 1.2, or higher, and PKI X.509 certificates, as specified in [</w:t>
      </w:r>
      <w:r>
        <w:t>19</w:t>
      </w:r>
      <w:r w:rsidRPr="009D7F65">
        <w:t>].</w:t>
      </w:r>
      <w:r>
        <w:t xml:space="preserve">  TLS also provides confidentiality and integrity protection. Additional Near-RT RIC authentication of the A1 policy may be a consideration later, after the above security protections are defined and evaluated.</w:t>
      </w:r>
    </w:p>
    <w:p w14:paraId="48C15A31" w14:textId="0F08F3C6" w:rsidR="002D4E53" w:rsidRPr="000A394B" w:rsidRDefault="002D4E53" w:rsidP="002D4E53">
      <w:pPr>
        <w:pStyle w:val="NormalWeb"/>
        <w:shd w:val="clear" w:color="auto" w:fill="FFFFFF"/>
        <w:spacing w:before="0" w:beforeAutospacing="0" w:after="0" w:afterAutospacing="0"/>
        <w:rPr>
          <w:rFonts w:eastAsia="Yu Mincho"/>
          <w:sz w:val="20"/>
          <w:szCs w:val="20"/>
          <w:lang w:eastAsia="en-US"/>
        </w:rPr>
      </w:pPr>
      <w:r w:rsidRPr="000A394B">
        <w:rPr>
          <w:rFonts w:eastAsia="Yu Mincho"/>
          <w:sz w:val="20"/>
          <w:szCs w:val="20"/>
          <w:lang w:eastAsia="en-US"/>
        </w:rPr>
        <w:t xml:space="preserve">A perimeter security approach may </w:t>
      </w:r>
      <w:r w:rsidR="006576F6">
        <w:rPr>
          <w:rFonts w:eastAsia="Yu Mincho"/>
          <w:sz w:val="20"/>
          <w:szCs w:val="20"/>
          <w:lang w:eastAsia="en-US"/>
        </w:rPr>
        <w:t>e</w:t>
      </w:r>
      <w:r w:rsidRPr="000A394B">
        <w:rPr>
          <w:rFonts w:eastAsia="Yu Mincho"/>
          <w:sz w:val="20"/>
          <w:szCs w:val="20"/>
          <w:lang w:eastAsia="en-US"/>
        </w:rPr>
        <w:t>nabl</w:t>
      </w:r>
      <w:r w:rsidR="006576F6">
        <w:rPr>
          <w:rFonts w:eastAsia="Yu Mincho"/>
          <w:sz w:val="20"/>
          <w:szCs w:val="20"/>
          <w:lang w:eastAsia="en-US"/>
        </w:rPr>
        <w:t>e</w:t>
      </w:r>
      <w:r w:rsidRPr="000A394B">
        <w:rPr>
          <w:rFonts w:eastAsia="Yu Mincho"/>
          <w:sz w:val="20"/>
          <w:szCs w:val="20"/>
          <w:lang w:eastAsia="en-US"/>
        </w:rPr>
        <w:t xml:space="preserve"> an </w:t>
      </w:r>
      <w:r w:rsidR="00414072">
        <w:rPr>
          <w:rFonts w:eastAsia="Yu Mincho"/>
          <w:sz w:val="20"/>
          <w:szCs w:val="20"/>
          <w:lang w:eastAsia="en-US"/>
        </w:rPr>
        <w:t>I</w:t>
      </w:r>
      <w:r w:rsidRPr="000A394B">
        <w:rPr>
          <w:rFonts w:eastAsia="Yu Mincho"/>
          <w:sz w:val="20"/>
          <w:szCs w:val="20"/>
          <w:lang w:eastAsia="en-US"/>
        </w:rPr>
        <w:t xml:space="preserve">nternal threat actor to conduct a MitM attack on the A1 interface.  Security for the Near-RT should take a </w:t>
      </w:r>
      <w:r w:rsidRPr="007F5BBE">
        <w:rPr>
          <w:rFonts w:eastAsia="Yu Mincho"/>
          <w:sz w:val="20"/>
          <w:szCs w:val="20"/>
          <w:lang w:eastAsia="en-US"/>
        </w:rPr>
        <w:t>zero-trust</w:t>
      </w:r>
      <w:r w:rsidRPr="000A394B">
        <w:rPr>
          <w:rFonts w:eastAsia="Yu Mincho"/>
          <w:sz w:val="20"/>
          <w:szCs w:val="20"/>
          <w:lang w:eastAsia="en-US"/>
        </w:rPr>
        <w:t xml:space="preserve"> approach in which security controls are implemented at the Near-RT RIC without assumption of a secure perimeter. The Near-RT RIC could implement security controls consistent with a zero-trust architecture in which there is no assumption of perimeter </w:t>
      </w:r>
      <w:r w:rsidR="00BD19C0" w:rsidRPr="000A394B">
        <w:rPr>
          <w:rFonts w:eastAsia="Yu Mincho"/>
          <w:sz w:val="20"/>
          <w:szCs w:val="20"/>
          <w:lang w:eastAsia="en-US"/>
        </w:rPr>
        <w:t>defences</w:t>
      </w:r>
      <w:r w:rsidRPr="000A394B">
        <w:rPr>
          <w:rFonts w:eastAsia="Yu Mincho"/>
          <w:sz w:val="20"/>
          <w:szCs w:val="20"/>
          <w:lang w:eastAsia="en-US"/>
        </w:rPr>
        <w:t xml:space="preserve"> being provided by other O-RAN functions.  For example, the Near-RT RIC could provide checking and validation of policies received from the Non-RT RIC on the A1 interface.</w:t>
      </w:r>
    </w:p>
    <w:p w14:paraId="3CADF76C" w14:textId="77777777" w:rsidR="002D4E53" w:rsidRPr="00FA7D06" w:rsidRDefault="002D4E53" w:rsidP="002D4E53">
      <w:pPr>
        <w:rPr>
          <w:color w:val="FF0000"/>
        </w:rPr>
      </w:pPr>
    </w:p>
    <w:p w14:paraId="78F9BA1B" w14:textId="77777777" w:rsidR="002D4E53" w:rsidRDefault="002D4E53">
      <w:pPr>
        <w:pStyle w:val="Heading2"/>
        <w:numPr>
          <w:ilvl w:val="1"/>
          <w:numId w:val="13"/>
        </w:numPr>
        <w:ind w:left="1440" w:hanging="360"/>
      </w:pPr>
      <w:bookmarkStart w:id="187" w:name="_Ref126938011"/>
      <w:bookmarkStart w:id="188" w:name="_Toc130299529"/>
      <w:bookmarkStart w:id="189" w:name="_Toc151996120"/>
      <w:r>
        <w:t>Key Issue #10: Near-RT RIC APIs authentication</w:t>
      </w:r>
      <w:bookmarkEnd w:id="187"/>
      <w:bookmarkEnd w:id="188"/>
      <w:bookmarkEnd w:id="189"/>
    </w:p>
    <w:p w14:paraId="1F658FC7" w14:textId="77777777" w:rsidR="002D4E53" w:rsidRDefault="002D4E53">
      <w:pPr>
        <w:pStyle w:val="Heading3"/>
        <w:numPr>
          <w:ilvl w:val="2"/>
          <w:numId w:val="13"/>
        </w:numPr>
        <w:ind w:left="2160" w:hanging="360"/>
      </w:pPr>
      <w:bookmarkStart w:id="190" w:name="_Toc130299530"/>
      <w:bookmarkStart w:id="191" w:name="_Toc151996121"/>
      <w:r>
        <w:t>Key issue detail</w:t>
      </w:r>
      <w:bookmarkEnd w:id="190"/>
      <w:bookmarkEnd w:id="191"/>
    </w:p>
    <w:p w14:paraId="16498369" w14:textId="77777777" w:rsidR="002D4E53" w:rsidRDefault="002D4E53" w:rsidP="002D4E53">
      <w:pPr>
        <w:rPr>
          <w:color w:val="000000" w:themeColor="text1"/>
        </w:rPr>
      </w:pPr>
      <w:r>
        <w:rPr>
          <w:color w:val="000000" w:themeColor="text1"/>
        </w:rPr>
        <w:t xml:space="preserve">Like any software, APIs can be compromised, and data can be intercepted. APIs can be manipulated causing service disruptions and can be subject as well to DoS attacks. Authentication, an essential part of secure communication, ensures that an attribute claimed by a given entity (e.g., its identity) is actually correct. In the context of secure communication between xApps and Near-RT RIC platform, the platform shall authenticate all xApps instances and only provide them with the information and services for which they are authorized through the use of the Near-RT RIC APIs, as a key objective to guarantee the validity of the transferred messages. xApps can also act as service producers, exposing APIs to be consumed by other xApps for example. In that case, the xApps ‘producers’ shall authenticate the instances interested in consuming those xApp services. Authentication is also a prerequisite for conducting authorization which itself is another key issue for API Security. </w:t>
      </w:r>
    </w:p>
    <w:p w14:paraId="1D431CE0" w14:textId="77777777" w:rsidR="002D4E53" w:rsidRDefault="002D4E53" w:rsidP="002D4E53">
      <w:pPr>
        <w:rPr>
          <w:color w:val="000000" w:themeColor="text1"/>
        </w:rPr>
      </w:pPr>
      <w:r>
        <w:rPr>
          <w:color w:val="000000" w:themeColor="text1"/>
        </w:rPr>
        <w:t xml:space="preserve">Note that using the xApp registration procedure Near-RT platform performs authentication and validation of the xApp, addressed in solution </w:t>
      </w:r>
      <w:r w:rsidRPr="006B7F81">
        <w:rPr>
          <w:color w:val="000000" w:themeColor="text1"/>
        </w:rPr>
        <w:t>#</w:t>
      </w:r>
      <w:r>
        <w:rPr>
          <w:color w:val="000000" w:themeColor="text1"/>
        </w:rPr>
        <w:t xml:space="preserve">1, however xApps, as consumers of the services exposed by Near-RT RIC APIs, are not authenticated as per current O-RAN specifications at the time of requesting those services.   </w:t>
      </w:r>
    </w:p>
    <w:p w14:paraId="32B78D06" w14:textId="77777777" w:rsidR="002D4E53" w:rsidRDefault="002D4E53">
      <w:pPr>
        <w:pStyle w:val="Heading3"/>
        <w:numPr>
          <w:ilvl w:val="2"/>
          <w:numId w:val="13"/>
        </w:numPr>
        <w:ind w:left="2160" w:hanging="360"/>
      </w:pPr>
      <w:bookmarkStart w:id="192" w:name="_Toc130299531"/>
      <w:bookmarkStart w:id="193" w:name="_Toc151996122"/>
      <w:r>
        <w:t>Security threats</w:t>
      </w:r>
      <w:bookmarkEnd w:id="192"/>
      <w:bookmarkEnd w:id="193"/>
    </w:p>
    <w:p w14:paraId="46A9FC3E" w14:textId="77777777" w:rsidR="002D4E53" w:rsidRDefault="002D4E53" w:rsidP="002D4E53">
      <w:pPr>
        <w:rPr>
          <w:color w:val="000000" w:themeColor="text1"/>
        </w:rPr>
      </w:pPr>
      <w:r>
        <w:rPr>
          <w:color w:val="000000" w:themeColor="text1"/>
        </w:rPr>
        <w:t>Not mutually authenticating xApps and Near-RT RIC platform APIs could potentially allow attackers to perform the following type of attacks [17]:</w:t>
      </w:r>
    </w:p>
    <w:p w14:paraId="023EA0EE" w14:textId="77777777" w:rsidR="002D4E53" w:rsidRDefault="002D4E53">
      <w:pPr>
        <w:pStyle w:val="ListParagraph"/>
        <w:numPr>
          <w:ilvl w:val="0"/>
          <w:numId w:val="17"/>
        </w:numPr>
        <w:spacing w:after="180" w:line="240" w:lineRule="auto"/>
        <w:rPr>
          <w:color w:val="000000" w:themeColor="text1"/>
        </w:rPr>
      </w:pPr>
      <w:r>
        <w:rPr>
          <w:color w:val="000000" w:themeColor="text1"/>
        </w:rPr>
        <w:t>Operating malicious xApp claiming to be genuine in order to request certain services (theft of services) or information (data leakage)</w:t>
      </w:r>
    </w:p>
    <w:p w14:paraId="37B08C19" w14:textId="77777777" w:rsidR="002D4E53" w:rsidRDefault="002D4E53">
      <w:pPr>
        <w:pStyle w:val="ListParagraph"/>
        <w:numPr>
          <w:ilvl w:val="0"/>
          <w:numId w:val="17"/>
        </w:numPr>
        <w:spacing w:after="180" w:line="240" w:lineRule="auto"/>
        <w:rPr>
          <w:color w:val="000000" w:themeColor="text1"/>
        </w:rPr>
      </w:pPr>
      <w:r>
        <w:rPr>
          <w:color w:val="000000" w:themeColor="text1"/>
        </w:rPr>
        <w:t>Man in the middle attacks between a genuine xApp and a Near-RT RIC platform API</w:t>
      </w:r>
    </w:p>
    <w:p w14:paraId="0AFB796C" w14:textId="77777777" w:rsidR="002D4E53" w:rsidRDefault="002D4E53">
      <w:pPr>
        <w:pStyle w:val="ListParagraph"/>
        <w:numPr>
          <w:ilvl w:val="0"/>
          <w:numId w:val="17"/>
        </w:numPr>
        <w:spacing w:after="180" w:line="240" w:lineRule="auto"/>
        <w:rPr>
          <w:color w:val="000000" w:themeColor="text1"/>
        </w:rPr>
      </w:pPr>
      <w:r>
        <w:rPr>
          <w:color w:val="000000" w:themeColor="text1"/>
        </w:rPr>
        <w:t xml:space="preserve">Querying network or UE information from a compromised xApp to Near-RT RIC platform (e.g. database via SDL API), thereby leaking potentially sensitive data about network and/or UE (potential privacy issues) </w:t>
      </w:r>
    </w:p>
    <w:p w14:paraId="6C6DE2A6" w14:textId="77777777" w:rsidR="002D4E53" w:rsidRPr="00DA0E26" w:rsidRDefault="002D4E53">
      <w:pPr>
        <w:pStyle w:val="ListParagraph"/>
        <w:numPr>
          <w:ilvl w:val="0"/>
          <w:numId w:val="17"/>
        </w:numPr>
        <w:spacing w:after="180" w:line="240" w:lineRule="auto"/>
        <w:rPr>
          <w:color w:val="000000" w:themeColor="text1"/>
        </w:rPr>
      </w:pPr>
      <w:r>
        <w:rPr>
          <w:color w:val="000000" w:themeColor="text1"/>
        </w:rPr>
        <w:t xml:space="preserve">Subscribing a malicious xApp to services provided by the Near-RT RIC platform, such as API-related events notifications, discovery of APIs, E2SM, etc. </w:t>
      </w:r>
    </w:p>
    <w:p w14:paraId="4E9CDFE8" w14:textId="77777777" w:rsidR="002D4E53" w:rsidRDefault="002D4E53" w:rsidP="002D4E53">
      <w:pPr>
        <w:rPr>
          <w:color w:val="000000" w:themeColor="text1"/>
        </w:rPr>
      </w:pPr>
      <w:r>
        <w:rPr>
          <w:color w:val="000000" w:themeColor="text1"/>
        </w:rPr>
        <w:t>The use of weak credentials in the process of API authentication can compromise the overall system. The user/password combination isn’t considered safe, not only for password related attacks (e.g., brute-force), but also it would represent a high risk to allow xApps, especially 3</w:t>
      </w:r>
      <w:r w:rsidRPr="007A7203">
        <w:rPr>
          <w:color w:val="000000" w:themeColor="text1"/>
          <w:vertAlign w:val="superscript"/>
        </w:rPr>
        <w:t>rd</w:t>
      </w:r>
      <w:r>
        <w:rPr>
          <w:color w:val="000000" w:themeColor="text1"/>
        </w:rPr>
        <w:t xml:space="preserve"> party xApps, to store the user/password combo. This approach would extend the attack surface into xApps side.   </w:t>
      </w:r>
    </w:p>
    <w:p w14:paraId="7346ACCE" w14:textId="7AEBCB3C" w:rsidR="002D4E53" w:rsidRPr="005A4906" w:rsidRDefault="002D4E53" w:rsidP="002D4E53">
      <w:pPr>
        <w:rPr>
          <w:color w:val="000000" w:themeColor="text1"/>
        </w:rPr>
      </w:pPr>
      <w:r>
        <w:rPr>
          <w:color w:val="000000" w:themeColor="text1"/>
        </w:rPr>
        <w:t xml:space="preserve">As a reference, </w:t>
      </w:r>
      <w:r w:rsidRPr="005A4906">
        <w:rPr>
          <w:color w:val="000000" w:themeColor="text1"/>
        </w:rPr>
        <w:t>OWASP API Security Top 10 report [10] indicates that authentication mechanisms are often implemented incorrectly, allowing attackers to compromise authentication tokens or to exploit implementation flaws to assume other use</w:t>
      </w:r>
      <w:r w:rsidR="00414072">
        <w:rPr>
          <w:color w:val="000000" w:themeColor="text1"/>
        </w:rPr>
        <w:t>’</w:t>
      </w:r>
      <w:r w:rsidRPr="005A4906">
        <w:rPr>
          <w:color w:val="000000" w:themeColor="text1"/>
        </w:rPr>
        <w:t>'s identities temporarily or permanently. Compromising syste</w:t>
      </w:r>
      <w:r w:rsidR="00414072">
        <w:rPr>
          <w:color w:val="000000" w:themeColor="text1"/>
        </w:rPr>
        <w:t>’</w:t>
      </w:r>
      <w:r w:rsidRPr="005A4906">
        <w:rPr>
          <w:color w:val="000000" w:themeColor="text1"/>
        </w:rPr>
        <w:t>'s ability to identify the client/user, compromises API security overall.</w:t>
      </w:r>
    </w:p>
    <w:p w14:paraId="79605FC1" w14:textId="77777777" w:rsidR="002D4E53" w:rsidRDefault="002D4E53">
      <w:pPr>
        <w:pStyle w:val="Heading3"/>
        <w:numPr>
          <w:ilvl w:val="2"/>
          <w:numId w:val="13"/>
        </w:numPr>
        <w:ind w:left="2160" w:hanging="360"/>
      </w:pPr>
      <w:bookmarkStart w:id="194" w:name="_Toc130299532"/>
      <w:bookmarkStart w:id="195" w:name="_Toc151996123"/>
      <w:r>
        <w:t>Potential security requirements</w:t>
      </w:r>
      <w:bookmarkEnd w:id="194"/>
      <w:bookmarkEnd w:id="195"/>
    </w:p>
    <w:p w14:paraId="01467850" w14:textId="77777777" w:rsidR="002D4E53" w:rsidRDefault="002D4E53" w:rsidP="002D4E53">
      <w:r>
        <w:t>The communication between xApps and Near-RT RIC platform APIs shall be authenticated at least at the transport layer (for e.g., with mutual TLS).</w:t>
      </w:r>
    </w:p>
    <w:p w14:paraId="078238A8" w14:textId="77777777" w:rsidR="002D4E53" w:rsidRDefault="002D4E53" w:rsidP="002D4E53">
      <w:r>
        <w:t xml:space="preserve">At application layer complementary end to end authentication mechanisms based on JSON Web Tokens (JWTs) may be considered as well. </w:t>
      </w:r>
    </w:p>
    <w:p w14:paraId="29C44339" w14:textId="77777777" w:rsidR="002D4E53" w:rsidRPr="0036012A" w:rsidRDefault="002D4E53" w:rsidP="002D4E53"/>
    <w:p w14:paraId="6953BDE7" w14:textId="77777777" w:rsidR="002D4E53" w:rsidRDefault="002D4E53">
      <w:pPr>
        <w:pStyle w:val="Heading2"/>
        <w:numPr>
          <w:ilvl w:val="1"/>
          <w:numId w:val="13"/>
        </w:numPr>
        <w:ind w:left="1440" w:hanging="360"/>
      </w:pPr>
      <w:bookmarkStart w:id="196" w:name="_Ref126938029"/>
      <w:bookmarkStart w:id="197" w:name="_Toc130299533"/>
      <w:bookmarkStart w:id="198" w:name="_Toc151996124"/>
      <w:r>
        <w:t>Key Issue #11: Near-RT RIC APIs authorization</w:t>
      </w:r>
      <w:bookmarkEnd w:id="196"/>
      <w:bookmarkEnd w:id="197"/>
      <w:bookmarkEnd w:id="198"/>
    </w:p>
    <w:p w14:paraId="4CA94775" w14:textId="77777777" w:rsidR="002D4E53" w:rsidRDefault="002D4E53">
      <w:pPr>
        <w:pStyle w:val="Heading3"/>
        <w:numPr>
          <w:ilvl w:val="2"/>
          <w:numId w:val="13"/>
        </w:numPr>
        <w:ind w:left="2160" w:hanging="360"/>
      </w:pPr>
      <w:bookmarkStart w:id="199" w:name="_Toc130299534"/>
      <w:bookmarkStart w:id="200" w:name="_Toc151996125"/>
      <w:r>
        <w:t>Key issue detail</w:t>
      </w:r>
      <w:bookmarkEnd w:id="199"/>
      <w:bookmarkEnd w:id="200"/>
    </w:p>
    <w:p w14:paraId="15273151" w14:textId="77777777" w:rsidR="002D4E53" w:rsidRDefault="002D4E53" w:rsidP="002D4E53">
      <w:pPr>
        <w:rPr>
          <w:color w:val="000000" w:themeColor="text1"/>
        </w:rPr>
      </w:pPr>
      <w:r w:rsidRPr="00E46A7B">
        <w:rPr>
          <w:color w:val="000000" w:themeColor="text1"/>
        </w:rPr>
        <w:t xml:space="preserve">Authorization is the function of specifying </w:t>
      </w:r>
      <w:r>
        <w:rPr>
          <w:color w:val="000000" w:themeColor="text1"/>
        </w:rPr>
        <w:t xml:space="preserve">and enforcing </w:t>
      </w:r>
      <w:r w:rsidRPr="00E46A7B">
        <w:rPr>
          <w:color w:val="000000" w:themeColor="text1"/>
        </w:rPr>
        <w:t>access rights</w:t>
      </w:r>
      <w:r>
        <w:rPr>
          <w:color w:val="000000" w:themeColor="text1"/>
        </w:rPr>
        <w:t xml:space="preserve"> or </w:t>
      </w:r>
      <w:r w:rsidRPr="00E46A7B">
        <w:rPr>
          <w:color w:val="000000" w:themeColor="text1"/>
        </w:rPr>
        <w:t>privileges to</w:t>
      </w:r>
      <w:r>
        <w:rPr>
          <w:color w:val="000000" w:themeColor="text1"/>
        </w:rPr>
        <w:t xml:space="preserve"> certain</w:t>
      </w:r>
      <w:r w:rsidRPr="00E46A7B">
        <w:rPr>
          <w:color w:val="000000" w:themeColor="text1"/>
        </w:rPr>
        <w:t xml:space="preserve"> resources</w:t>
      </w:r>
      <w:r>
        <w:rPr>
          <w:color w:val="000000" w:themeColor="text1"/>
        </w:rPr>
        <w:t xml:space="preserve"> or services. In the actual context of Near-RT RIC, the platform as API producer shall be responsible to specify those rights/privileges for the platform services as resources to the xApps as consumers. In general, an xApp should only have the required set of permissions to perform the actions for which they are authorized, and no more. </w:t>
      </w:r>
    </w:p>
    <w:p w14:paraId="1B9BB3CA" w14:textId="77777777" w:rsidR="002D4E53" w:rsidRDefault="002D4E53" w:rsidP="002D4E53">
      <w:pPr>
        <w:rPr>
          <w:color w:val="000000" w:themeColor="text1"/>
        </w:rPr>
      </w:pPr>
      <w:r>
        <w:rPr>
          <w:color w:val="000000" w:themeColor="text1"/>
        </w:rPr>
        <w:tab/>
      </w:r>
      <w:r>
        <w:rPr>
          <w:color w:val="000000" w:themeColor="text1"/>
        </w:rPr>
        <w:tab/>
        <w:t>Note. The investigation of services for which the API producer is the xApp is FFS [3].</w:t>
      </w:r>
    </w:p>
    <w:p w14:paraId="3F4D0B2C" w14:textId="77777777" w:rsidR="002D4E53" w:rsidRDefault="002D4E53" w:rsidP="002D4E53">
      <w:pPr>
        <w:rPr>
          <w:color w:val="000000" w:themeColor="text1"/>
        </w:rPr>
      </w:pPr>
      <w:r>
        <w:rPr>
          <w:color w:val="000000" w:themeColor="text1"/>
        </w:rPr>
        <w:t>Authorization mechanisms are to be enforced by the Near-RT RIC platform among other in the following key API procedures [3]:</w:t>
      </w:r>
    </w:p>
    <w:p w14:paraId="09B27912" w14:textId="77777777" w:rsidR="002D4E53" w:rsidRDefault="002D4E53">
      <w:pPr>
        <w:pStyle w:val="ListParagraph"/>
        <w:numPr>
          <w:ilvl w:val="0"/>
          <w:numId w:val="17"/>
        </w:numPr>
        <w:spacing w:after="180" w:line="240" w:lineRule="auto"/>
        <w:rPr>
          <w:color w:val="000000" w:themeColor="text1"/>
        </w:rPr>
      </w:pPr>
      <w:r w:rsidRPr="00060BA9">
        <w:rPr>
          <w:b/>
          <w:bCs/>
          <w:color w:val="000000" w:themeColor="text1"/>
        </w:rPr>
        <w:t>Discovery of Near-RT RIC APIs</w:t>
      </w:r>
      <w:r>
        <w:rPr>
          <w:color w:val="000000" w:themeColor="text1"/>
        </w:rPr>
        <w:t>: The Near-RT RIC platform shall provide means to restrict xApps from discovery of some published APIs based on configuration policies.</w:t>
      </w:r>
    </w:p>
    <w:p w14:paraId="1EDB521A" w14:textId="42E0A9E5" w:rsidR="002D4E53" w:rsidRDefault="002D4E53">
      <w:pPr>
        <w:pStyle w:val="ListParagraph"/>
        <w:numPr>
          <w:ilvl w:val="0"/>
          <w:numId w:val="17"/>
        </w:numPr>
        <w:spacing w:after="180" w:line="240" w:lineRule="auto"/>
        <w:rPr>
          <w:color w:val="000000" w:themeColor="text1"/>
        </w:rPr>
      </w:pPr>
      <w:r>
        <w:rPr>
          <w:b/>
          <w:bCs/>
          <w:color w:val="000000" w:themeColor="text1"/>
        </w:rPr>
        <w:t xml:space="preserve">E2 Subscription API procedure: </w:t>
      </w:r>
      <w:r>
        <w:rPr>
          <w:color w:val="000000" w:themeColor="text1"/>
        </w:rPr>
        <w:t xml:space="preserve">The subscription management shall be based on operator’s policies. An xApp may be restricted to interface with only a subset of E2 Nodes by such policies. This procedure establishes a set of preconditions that assume authorization </w:t>
      </w:r>
      <w:r w:rsidR="00BD19C0">
        <w:rPr>
          <w:color w:val="000000" w:themeColor="text1"/>
        </w:rPr>
        <w:t>processes</w:t>
      </w:r>
      <w:r>
        <w:rPr>
          <w:color w:val="000000" w:themeColor="text1"/>
        </w:rPr>
        <w:t>:</w:t>
      </w:r>
    </w:p>
    <w:p w14:paraId="5EE96983" w14:textId="77777777" w:rsidR="002D4E53" w:rsidRDefault="002D4E53">
      <w:pPr>
        <w:pStyle w:val="ListParagraph"/>
        <w:numPr>
          <w:ilvl w:val="1"/>
          <w:numId w:val="17"/>
        </w:numPr>
        <w:spacing w:after="180" w:line="240" w:lineRule="auto"/>
        <w:rPr>
          <w:color w:val="000000" w:themeColor="text1"/>
        </w:rPr>
      </w:pPr>
      <w:r>
        <w:rPr>
          <w:color w:val="000000" w:themeColor="text1"/>
        </w:rPr>
        <w:t>xApp has been authorized to issue E2 Subscription API requests</w:t>
      </w:r>
    </w:p>
    <w:p w14:paraId="3B81BE07" w14:textId="77777777" w:rsidR="002D4E53" w:rsidRDefault="002D4E53">
      <w:pPr>
        <w:pStyle w:val="ListParagraph"/>
        <w:numPr>
          <w:ilvl w:val="1"/>
          <w:numId w:val="17"/>
        </w:numPr>
        <w:spacing w:after="180" w:line="240" w:lineRule="auto"/>
        <w:rPr>
          <w:color w:val="000000" w:themeColor="text1"/>
        </w:rPr>
      </w:pPr>
      <w:r>
        <w:rPr>
          <w:color w:val="000000" w:themeColor="text1"/>
        </w:rPr>
        <w:t>xApp has been authorized to request guidance from Conflict mitigation</w:t>
      </w:r>
    </w:p>
    <w:p w14:paraId="7B63DA8C" w14:textId="77777777" w:rsidR="002D4E53" w:rsidRDefault="002D4E53">
      <w:pPr>
        <w:pStyle w:val="ListParagraph"/>
        <w:numPr>
          <w:ilvl w:val="1"/>
          <w:numId w:val="17"/>
        </w:numPr>
        <w:spacing w:after="180" w:line="240" w:lineRule="auto"/>
        <w:rPr>
          <w:color w:val="000000" w:themeColor="text1"/>
        </w:rPr>
      </w:pPr>
      <w:r>
        <w:rPr>
          <w:color w:val="000000" w:themeColor="text1"/>
        </w:rPr>
        <w:t xml:space="preserve">xApp Subscription Management has been configured to permit E2 Subscription API requests only from specific list of xApps. </w:t>
      </w:r>
      <w:r>
        <w:rPr>
          <w:b/>
          <w:bCs/>
          <w:color w:val="000000" w:themeColor="text1"/>
        </w:rPr>
        <w:t xml:space="preserve"> </w:t>
      </w:r>
      <w:r>
        <w:rPr>
          <w:color w:val="000000" w:themeColor="text1"/>
        </w:rPr>
        <w:t xml:space="preserve">  </w:t>
      </w:r>
    </w:p>
    <w:p w14:paraId="40C41C0E" w14:textId="77777777" w:rsidR="002D4E53" w:rsidRDefault="002D4E53">
      <w:pPr>
        <w:pStyle w:val="ListParagraph"/>
        <w:numPr>
          <w:ilvl w:val="0"/>
          <w:numId w:val="17"/>
        </w:numPr>
        <w:spacing w:after="180" w:line="240" w:lineRule="auto"/>
        <w:rPr>
          <w:color w:val="000000" w:themeColor="text1"/>
        </w:rPr>
      </w:pPr>
      <w:r w:rsidRPr="00436CC1">
        <w:rPr>
          <w:b/>
          <w:bCs/>
          <w:color w:val="000000" w:themeColor="text1"/>
        </w:rPr>
        <w:t xml:space="preserve">E2 Control API procedure: </w:t>
      </w:r>
      <w:r w:rsidRPr="00436CC1">
        <w:rPr>
          <w:color w:val="000000" w:themeColor="text1"/>
        </w:rPr>
        <w:t>Only</w:t>
      </w:r>
      <w:r>
        <w:rPr>
          <w:color w:val="000000" w:themeColor="text1"/>
        </w:rPr>
        <w:t xml:space="preserve"> authorized xApps may initiate RIC control request messages issued by the Near-RT RIC over the E2 interface to the E2 Nodes, for a specific scope (e.g, E2 Node list, RAN function, etc.). </w:t>
      </w:r>
    </w:p>
    <w:p w14:paraId="3E750DD7" w14:textId="77777777" w:rsidR="002D4E53" w:rsidRDefault="002D4E53">
      <w:pPr>
        <w:pStyle w:val="ListParagraph"/>
        <w:numPr>
          <w:ilvl w:val="0"/>
          <w:numId w:val="17"/>
        </w:numPr>
        <w:spacing w:after="180" w:line="240" w:lineRule="auto"/>
        <w:rPr>
          <w:color w:val="000000" w:themeColor="text1"/>
        </w:rPr>
      </w:pPr>
      <w:r>
        <w:rPr>
          <w:b/>
          <w:bCs/>
          <w:color w:val="000000" w:themeColor="text1"/>
        </w:rPr>
        <w:t>E2 Guidance API procedure:</w:t>
      </w:r>
      <w:r>
        <w:rPr>
          <w:color w:val="000000" w:themeColor="text1"/>
        </w:rPr>
        <w:t xml:space="preserve"> The purpose of this procedure only authorized xApp to obtain guidance from the conflict mitigation platform function prior to initiating an action. </w:t>
      </w:r>
    </w:p>
    <w:p w14:paraId="2BA0D942" w14:textId="77777777" w:rsidR="002D4E53" w:rsidRPr="00436CC1" w:rsidRDefault="002D4E53">
      <w:pPr>
        <w:pStyle w:val="ListParagraph"/>
        <w:numPr>
          <w:ilvl w:val="0"/>
          <w:numId w:val="17"/>
        </w:numPr>
        <w:spacing w:after="180" w:line="240" w:lineRule="auto"/>
        <w:rPr>
          <w:color w:val="000000" w:themeColor="text1"/>
        </w:rPr>
      </w:pPr>
      <w:r>
        <w:rPr>
          <w:b/>
          <w:bCs/>
          <w:color w:val="000000" w:themeColor="text1"/>
        </w:rPr>
        <w:t xml:space="preserve">SDL API procedures: </w:t>
      </w:r>
      <w:r>
        <w:rPr>
          <w:color w:val="000000" w:themeColor="text1"/>
        </w:rPr>
        <w:t xml:space="preserve">The precondition to consume the services exposed by SDL API (e.g, client registration, fetch data, notification, store, etc.) is that xApps have been successfully registered and authorized. </w:t>
      </w:r>
    </w:p>
    <w:p w14:paraId="54BB7EE2" w14:textId="77777777" w:rsidR="002D4E53" w:rsidRDefault="002D4E53">
      <w:pPr>
        <w:pStyle w:val="Heading3"/>
        <w:numPr>
          <w:ilvl w:val="2"/>
          <w:numId w:val="13"/>
        </w:numPr>
        <w:ind w:left="2160" w:hanging="360"/>
      </w:pPr>
      <w:bookmarkStart w:id="201" w:name="_Toc130299535"/>
      <w:bookmarkStart w:id="202" w:name="_Toc151996126"/>
      <w:r>
        <w:t>Security threats</w:t>
      </w:r>
      <w:bookmarkEnd w:id="201"/>
      <w:bookmarkEnd w:id="202"/>
    </w:p>
    <w:p w14:paraId="37FF9000" w14:textId="77777777" w:rsidR="002D4E53" w:rsidRDefault="002D4E53" w:rsidP="002D4E53">
      <w:r>
        <w:t>If the API consumers are not authorized by the API producers, attackers (e.g, malicious xApps) would potentially be able to perform the following types of attacks:</w:t>
      </w:r>
    </w:p>
    <w:p w14:paraId="6244190E" w14:textId="5D2CDB3D" w:rsidR="002D4E53" w:rsidRDefault="002D4E53">
      <w:pPr>
        <w:pStyle w:val="ListParagraph"/>
        <w:numPr>
          <w:ilvl w:val="0"/>
          <w:numId w:val="17"/>
        </w:numPr>
        <w:spacing w:after="180" w:line="240" w:lineRule="auto"/>
      </w:pPr>
      <w:r>
        <w:t xml:space="preserve">Abuse and/or theft of services or information (data leakage), requesting and successfully obtaining them from the platform, e.g, in order to extract potentially sensitive information from the network and/or </w:t>
      </w:r>
      <w:r w:rsidR="00414072">
        <w:t>u</w:t>
      </w:r>
      <w:r>
        <w:t>Es</w:t>
      </w:r>
    </w:p>
    <w:p w14:paraId="69820BBE" w14:textId="77777777" w:rsidR="002D4E53" w:rsidRDefault="002D4E53">
      <w:pPr>
        <w:pStyle w:val="ListParagraph"/>
        <w:numPr>
          <w:ilvl w:val="0"/>
          <w:numId w:val="17"/>
        </w:numPr>
        <w:spacing w:after="180" w:line="240" w:lineRule="auto"/>
      </w:pPr>
      <w:r>
        <w:t>Negatively impacting the network performance due to malicious policies over E2 Nodes</w:t>
      </w:r>
    </w:p>
    <w:p w14:paraId="3D097A2D" w14:textId="77777777" w:rsidR="002D4E53" w:rsidRDefault="002D4E53">
      <w:pPr>
        <w:pStyle w:val="ListParagraph"/>
        <w:numPr>
          <w:ilvl w:val="0"/>
          <w:numId w:val="17"/>
        </w:numPr>
        <w:spacing w:after="180" w:line="240" w:lineRule="auto"/>
      </w:pPr>
      <w:r>
        <w:t>Flooding the platform with resource demanding operations that may lead to a Denial of Service attack</w:t>
      </w:r>
    </w:p>
    <w:p w14:paraId="2FA0D762" w14:textId="77777777" w:rsidR="002D4E53" w:rsidRDefault="002D4E53" w:rsidP="002D4E53">
      <w:pPr>
        <w:rPr>
          <w:color w:val="000000" w:themeColor="text1"/>
        </w:rPr>
      </w:pPr>
      <w:r>
        <w:rPr>
          <w:color w:val="000000" w:themeColor="text1"/>
        </w:rPr>
        <w:t xml:space="preserve">As a reference, </w:t>
      </w:r>
      <w:r w:rsidRPr="005A4906">
        <w:rPr>
          <w:color w:val="000000" w:themeColor="text1"/>
        </w:rPr>
        <w:t>OWASP API Security Top 10 report [10] indicates that</w:t>
      </w:r>
      <w:r>
        <w:rPr>
          <w:color w:val="000000" w:themeColor="text1"/>
        </w:rPr>
        <w:t xml:space="preserve"> ‘Broken Object Level Authorization’ has been the most common and impactful attack on APIs. </w:t>
      </w:r>
      <w:r w:rsidRPr="004D7517">
        <w:rPr>
          <w:color w:val="000000" w:themeColor="text1"/>
        </w:rPr>
        <w:t>Even if the application implements a proper</w:t>
      </w:r>
      <w:r>
        <w:rPr>
          <w:color w:val="000000" w:themeColor="text1"/>
        </w:rPr>
        <w:t xml:space="preserve"> </w:t>
      </w:r>
      <w:r w:rsidRPr="004D7517">
        <w:rPr>
          <w:color w:val="000000" w:themeColor="text1"/>
        </w:rPr>
        <w:t>infrastructure for authorization checks,</w:t>
      </w:r>
      <w:r>
        <w:rPr>
          <w:color w:val="000000" w:themeColor="text1"/>
        </w:rPr>
        <w:t xml:space="preserve"> </w:t>
      </w:r>
      <w:r w:rsidRPr="004D7517">
        <w:rPr>
          <w:color w:val="000000" w:themeColor="text1"/>
        </w:rPr>
        <w:t>developers might forget to use these checks</w:t>
      </w:r>
      <w:r>
        <w:rPr>
          <w:color w:val="000000" w:themeColor="text1"/>
        </w:rPr>
        <w:t xml:space="preserve"> </w:t>
      </w:r>
      <w:r w:rsidRPr="004D7517">
        <w:rPr>
          <w:color w:val="000000" w:themeColor="text1"/>
        </w:rPr>
        <w:t>before accessing a sensitive object.</w:t>
      </w:r>
      <w:r>
        <w:rPr>
          <w:color w:val="000000" w:themeColor="text1"/>
        </w:rPr>
        <w:t xml:space="preserve"> </w:t>
      </w:r>
      <w:r w:rsidRPr="004D7517">
        <w:rPr>
          <w:color w:val="000000" w:themeColor="text1"/>
        </w:rPr>
        <w:t>Unauthorized access can result</w:t>
      </w:r>
      <w:r>
        <w:rPr>
          <w:color w:val="000000" w:themeColor="text1"/>
        </w:rPr>
        <w:t xml:space="preserve"> </w:t>
      </w:r>
      <w:r w:rsidRPr="004D7517">
        <w:rPr>
          <w:color w:val="000000" w:themeColor="text1"/>
        </w:rPr>
        <w:t>in data disclosure to</w:t>
      </w:r>
      <w:r>
        <w:rPr>
          <w:color w:val="000000" w:themeColor="text1"/>
        </w:rPr>
        <w:t xml:space="preserve"> </w:t>
      </w:r>
      <w:r w:rsidRPr="004D7517">
        <w:rPr>
          <w:color w:val="000000" w:themeColor="text1"/>
        </w:rPr>
        <w:t>unauthorized parties, data loss,</w:t>
      </w:r>
      <w:r>
        <w:rPr>
          <w:color w:val="000000" w:themeColor="text1"/>
        </w:rPr>
        <w:t xml:space="preserve"> </w:t>
      </w:r>
      <w:r w:rsidRPr="004D7517">
        <w:rPr>
          <w:color w:val="000000" w:themeColor="text1"/>
        </w:rPr>
        <w:t>or data manipulation.</w:t>
      </w:r>
    </w:p>
    <w:p w14:paraId="48738592" w14:textId="77777777" w:rsidR="002D4E53" w:rsidRDefault="002D4E53">
      <w:pPr>
        <w:pStyle w:val="Heading3"/>
        <w:numPr>
          <w:ilvl w:val="2"/>
          <w:numId w:val="13"/>
        </w:numPr>
        <w:ind w:left="2160" w:hanging="360"/>
      </w:pPr>
      <w:bookmarkStart w:id="203" w:name="_Toc130299536"/>
      <w:bookmarkStart w:id="204" w:name="_Toc151996127"/>
      <w:r>
        <w:t>Potential security requirements</w:t>
      </w:r>
      <w:bookmarkEnd w:id="203"/>
      <w:bookmarkEnd w:id="204"/>
    </w:p>
    <w:p w14:paraId="12D80A02" w14:textId="77777777" w:rsidR="002D4E53" w:rsidRDefault="002D4E53" w:rsidP="002D4E53">
      <w:pPr>
        <w:rPr>
          <w:color w:val="000000" w:themeColor="text1"/>
        </w:rPr>
      </w:pPr>
      <w:r>
        <w:rPr>
          <w:color w:val="000000" w:themeColor="text1"/>
        </w:rPr>
        <w:t>Near-RT RIC architecture shall provide an authorization framework for the consumption of the services exposed in the platform APIs by the xApps, that takes operator policies into consideration. The framework should be used by the specified API procedures in [3].</w:t>
      </w:r>
    </w:p>
    <w:p w14:paraId="0504ABA6" w14:textId="77777777" w:rsidR="002D4E53" w:rsidRDefault="002D4E53" w:rsidP="002D4E53">
      <w:pPr>
        <w:rPr>
          <w:color w:val="000000" w:themeColor="text1"/>
        </w:rPr>
      </w:pPr>
      <w:r>
        <w:rPr>
          <w:color w:val="000000" w:themeColor="text1"/>
        </w:rPr>
        <w:t>The authorization framework may need to consider the level of trust related to the xApp (e.g. 3</w:t>
      </w:r>
      <w:r w:rsidRPr="009918CD">
        <w:rPr>
          <w:color w:val="000000" w:themeColor="text1"/>
          <w:vertAlign w:val="superscript"/>
        </w:rPr>
        <w:t>rd</w:t>
      </w:r>
      <w:r>
        <w:rPr>
          <w:color w:val="000000" w:themeColor="text1"/>
        </w:rPr>
        <w:t xml:space="preserve"> party xApp, RIC-owned xApp, etc.)</w:t>
      </w:r>
    </w:p>
    <w:p w14:paraId="1F39A645" w14:textId="0CC81108" w:rsidR="002D4E53" w:rsidRPr="002076CA" w:rsidRDefault="00011F63">
      <w:pPr>
        <w:pStyle w:val="Heading2"/>
        <w:numPr>
          <w:ilvl w:val="1"/>
          <w:numId w:val="13"/>
        </w:numPr>
        <w:ind w:left="1440" w:hanging="360"/>
      </w:pPr>
      <w:bookmarkStart w:id="205" w:name="_Toc130299537"/>
      <w:r>
        <w:t xml:space="preserve"> </w:t>
      </w:r>
      <w:bookmarkStart w:id="206" w:name="_Toc151996128"/>
      <w:r w:rsidR="002D4E53" w:rsidRPr="002076CA">
        <w:t>Key Issue #12: xAppID abuse</w:t>
      </w:r>
      <w:bookmarkEnd w:id="205"/>
      <w:bookmarkEnd w:id="206"/>
    </w:p>
    <w:p w14:paraId="01AC69EE" w14:textId="77777777" w:rsidR="002D4E53" w:rsidRPr="002076CA" w:rsidRDefault="002D4E53">
      <w:pPr>
        <w:pStyle w:val="Heading3"/>
        <w:numPr>
          <w:ilvl w:val="2"/>
          <w:numId w:val="13"/>
        </w:numPr>
        <w:ind w:left="2160" w:hanging="360"/>
      </w:pPr>
      <w:bookmarkStart w:id="207" w:name="_Toc130299538"/>
      <w:bookmarkStart w:id="208" w:name="_Toc151996129"/>
      <w:r w:rsidRPr="002076CA">
        <w:t>Key issue detail</w:t>
      </w:r>
      <w:bookmarkEnd w:id="207"/>
      <w:bookmarkEnd w:id="208"/>
    </w:p>
    <w:p w14:paraId="4E68802A" w14:textId="77777777" w:rsidR="002D4E53" w:rsidRPr="002076CA" w:rsidRDefault="002D4E53" w:rsidP="002D4E53">
      <w:r w:rsidRPr="002076CA">
        <w:t xml:space="preserve">As part of the xApp registration procedure into the Near-RT RIC platform, the platform assigns an identity (ID) to the xApp, so called xApp ID. This xApp ID is assumed to be used in xApps API request messages to the Near-RT RIC platform to </w:t>
      </w:r>
      <w:r>
        <w:rPr>
          <w:rStyle w:val="fabric-text-color-mark"/>
        </w:rPr>
        <w:t>enable</w:t>
      </w:r>
      <w:r>
        <w:t xml:space="preserve"> </w:t>
      </w:r>
      <w:r w:rsidRPr="002076CA">
        <w:t xml:space="preserve">the Near-RT RIC platform </w:t>
      </w:r>
      <w:r>
        <w:rPr>
          <w:rStyle w:val="fabric-text-color-mark"/>
        </w:rPr>
        <w:t xml:space="preserve">to </w:t>
      </w:r>
      <w:r>
        <w:t>identif</w:t>
      </w:r>
      <w:r>
        <w:rPr>
          <w:rStyle w:val="fabric-text-color-mark"/>
        </w:rPr>
        <w:t xml:space="preserve">y </w:t>
      </w:r>
      <w:r w:rsidRPr="002076CA">
        <w:t>the xApp (API service consumer).  For the platform to trust the xAppID in the xApps request messages it is necessary to bind this xAppID to some trust anchor. Also, the xAppID needs to be uniquely identifying a single xApp instance.</w:t>
      </w:r>
    </w:p>
    <w:p w14:paraId="1A09A7A6" w14:textId="77777777" w:rsidR="002D4E53" w:rsidRPr="002076CA" w:rsidRDefault="002D4E53">
      <w:pPr>
        <w:pStyle w:val="Heading3"/>
        <w:numPr>
          <w:ilvl w:val="2"/>
          <w:numId w:val="13"/>
        </w:numPr>
        <w:ind w:left="2160" w:hanging="360"/>
      </w:pPr>
      <w:bookmarkStart w:id="209" w:name="_Toc99010799"/>
      <w:bookmarkStart w:id="210" w:name="_Toc130299539"/>
      <w:bookmarkStart w:id="211" w:name="_Toc151996130"/>
      <w:r w:rsidRPr="002076CA">
        <w:t>Security threats</w:t>
      </w:r>
      <w:bookmarkEnd w:id="209"/>
      <w:bookmarkEnd w:id="210"/>
      <w:bookmarkEnd w:id="211"/>
    </w:p>
    <w:p w14:paraId="7F71545B" w14:textId="77777777" w:rsidR="002D4E53" w:rsidRPr="002076CA" w:rsidRDefault="002D4E53" w:rsidP="002D4E53">
      <w:r w:rsidRPr="002076CA">
        <w:t>Not uniquely identifying xApps using a trusted xAppID potentially entails certain threats and potential attacks:</w:t>
      </w:r>
    </w:p>
    <w:p w14:paraId="39BE2B15" w14:textId="77777777" w:rsidR="002D4E53" w:rsidRPr="002076CA" w:rsidRDefault="002D4E53">
      <w:pPr>
        <w:pStyle w:val="ListParagraph"/>
        <w:numPr>
          <w:ilvl w:val="0"/>
          <w:numId w:val="17"/>
        </w:numPr>
        <w:spacing w:after="180" w:line="240" w:lineRule="auto"/>
      </w:pPr>
      <w:r w:rsidRPr="002076CA">
        <w:rPr>
          <w:rFonts w:eastAsia="Yu Mincho"/>
          <w:szCs w:val="20"/>
          <w:lang w:eastAsia="en-US"/>
        </w:rPr>
        <w:t>A non-unique xAppID might cause misidentification of an xApp, possibly allowing a potentially malicious xApp to request certain services (theft of services), information (data leakage), or alter existing information</w:t>
      </w:r>
    </w:p>
    <w:p w14:paraId="4F87A091" w14:textId="77777777" w:rsidR="002D4E53" w:rsidRDefault="002D4E53">
      <w:pPr>
        <w:pStyle w:val="ListParagraph"/>
        <w:numPr>
          <w:ilvl w:val="0"/>
          <w:numId w:val="17"/>
        </w:numPr>
        <w:spacing w:after="180" w:line="240" w:lineRule="auto"/>
        <w:rPr>
          <w:rFonts w:eastAsia="Yu Mincho"/>
          <w:szCs w:val="20"/>
          <w:lang w:eastAsia="en-US"/>
        </w:rPr>
      </w:pPr>
      <w:r w:rsidRPr="002076CA">
        <w:rPr>
          <w:rFonts w:eastAsia="Yu Mincho"/>
          <w:szCs w:val="20"/>
          <w:lang w:eastAsia="en-US"/>
        </w:rPr>
        <w:t>A malicious xApp might use the xAppID assigned to a legitimate xApp to request services or information from Near-RT RIC platform</w:t>
      </w:r>
    </w:p>
    <w:p w14:paraId="2127AFA6" w14:textId="77777777" w:rsidR="002D4E53" w:rsidRPr="004F0FBC" w:rsidRDefault="002D4E53">
      <w:pPr>
        <w:pStyle w:val="ListParagraph"/>
        <w:numPr>
          <w:ilvl w:val="0"/>
          <w:numId w:val="17"/>
        </w:numPr>
        <w:spacing w:after="180" w:line="240" w:lineRule="auto"/>
        <w:rPr>
          <w:rFonts w:eastAsia="Yu Mincho"/>
          <w:szCs w:val="20"/>
          <w:lang w:eastAsia="en-US"/>
        </w:rPr>
      </w:pPr>
      <w:r>
        <w:t>A non-unique xApp ID could make it impossible to accurately assign actions to the correct xApp</w:t>
      </w:r>
    </w:p>
    <w:p w14:paraId="0A8A2609" w14:textId="77777777" w:rsidR="002D4E53" w:rsidRPr="002076CA" w:rsidRDefault="002D4E53">
      <w:pPr>
        <w:pStyle w:val="ListParagraph"/>
        <w:numPr>
          <w:ilvl w:val="0"/>
          <w:numId w:val="17"/>
        </w:numPr>
        <w:spacing w:after="180" w:line="240" w:lineRule="auto"/>
        <w:rPr>
          <w:rFonts w:eastAsia="Yu Mincho"/>
          <w:szCs w:val="20"/>
          <w:lang w:eastAsia="en-US"/>
        </w:rPr>
      </w:pPr>
      <w:r>
        <w:t>A non-unique xApp ID could make it difficult to recognize that a malicious xApp is in the environment</w:t>
      </w:r>
    </w:p>
    <w:p w14:paraId="70E1D99E" w14:textId="77777777" w:rsidR="002D4E53" w:rsidRPr="002076CA" w:rsidRDefault="002D4E53">
      <w:pPr>
        <w:pStyle w:val="Heading3"/>
        <w:numPr>
          <w:ilvl w:val="2"/>
          <w:numId w:val="13"/>
        </w:numPr>
        <w:ind w:left="2160" w:hanging="360"/>
      </w:pPr>
      <w:bookmarkStart w:id="212" w:name="_Toc99010804"/>
      <w:bookmarkStart w:id="213" w:name="_Toc130299540"/>
      <w:bookmarkStart w:id="214" w:name="_Toc151996131"/>
      <w:r w:rsidRPr="002076CA">
        <w:t>Potential security requirements</w:t>
      </w:r>
      <w:bookmarkEnd w:id="212"/>
      <w:bookmarkEnd w:id="213"/>
      <w:bookmarkEnd w:id="214"/>
    </w:p>
    <w:p w14:paraId="23668500" w14:textId="6EAE77C1" w:rsidR="002D4E53" w:rsidRPr="002076CA" w:rsidRDefault="002D4E53" w:rsidP="002D4E53">
      <w:r w:rsidRPr="002076CA">
        <w:t xml:space="preserve">The </w:t>
      </w:r>
      <w:r w:rsidR="006A71E1">
        <w:t>Near</w:t>
      </w:r>
      <w:r w:rsidRPr="002076CA">
        <w:t>-RT RIC shall provide a procedure to embed the xAppID into a trust anchor (e.g., X.509 certificate) assigned to the xApp used for authentication (mTLS) and for authorization (</w:t>
      </w:r>
      <w:r w:rsidR="00BD19C0">
        <w:t>OAuth</w:t>
      </w:r>
      <w:r w:rsidRPr="002076CA">
        <w:t xml:space="preserve"> – client authentication). </w:t>
      </w:r>
    </w:p>
    <w:p w14:paraId="2F091B8E" w14:textId="5EF01F23" w:rsidR="002D4E53" w:rsidRDefault="002D4E53" w:rsidP="002D4E53">
      <w:r w:rsidRPr="002076CA">
        <w:t xml:space="preserve">The </w:t>
      </w:r>
      <w:r w:rsidR="006A71E1">
        <w:t>Near</w:t>
      </w:r>
      <w:r w:rsidRPr="002076CA">
        <w:t>-RT RIC shall create each xAppID using procedures that avoid duplicates, such as UUID as described in IETF RFC 4122.</w:t>
      </w:r>
    </w:p>
    <w:p w14:paraId="0B72E62A" w14:textId="001BA47D" w:rsidR="002D4E53" w:rsidRDefault="002D4E53">
      <w:pPr>
        <w:pStyle w:val="Heading2"/>
        <w:numPr>
          <w:ilvl w:val="1"/>
          <w:numId w:val="13"/>
        </w:numPr>
        <w:ind w:left="1440" w:hanging="360"/>
      </w:pPr>
      <w:bookmarkStart w:id="215" w:name="_Ref126938093"/>
      <w:bookmarkStart w:id="216" w:name="_Toc130299541"/>
      <w:r>
        <w:t xml:space="preserve"> </w:t>
      </w:r>
      <w:bookmarkStart w:id="217" w:name="_Toc151996132"/>
      <w:r w:rsidRPr="002076CA">
        <w:t>Key Issue #1</w:t>
      </w:r>
      <w:r>
        <w:t>3</w:t>
      </w:r>
      <w:r w:rsidRPr="002076CA">
        <w:t xml:space="preserve">: </w:t>
      </w:r>
      <w:r>
        <w:t>Malicious Y1 Consumer</w:t>
      </w:r>
      <w:bookmarkEnd w:id="215"/>
      <w:bookmarkEnd w:id="216"/>
      <w:bookmarkEnd w:id="217"/>
    </w:p>
    <w:p w14:paraId="51F488FD" w14:textId="77777777" w:rsidR="002D4E53" w:rsidRDefault="002D4E53">
      <w:pPr>
        <w:pStyle w:val="Heading3"/>
        <w:numPr>
          <w:ilvl w:val="2"/>
          <w:numId w:val="13"/>
        </w:numPr>
        <w:ind w:left="2160" w:hanging="360"/>
      </w:pPr>
      <w:bookmarkStart w:id="218" w:name="_Toc130299542"/>
      <w:bookmarkStart w:id="219" w:name="_Toc151996133"/>
      <w:r w:rsidRPr="002076CA">
        <w:t>Key issue detail</w:t>
      </w:r>
      <w:bookmarkEnd w:id="218"/>
      <w:bookmarkEnd w:id="219"/>
    </w:p>
    <w:p w14:paraId="2D382070" w14:textId="52F07FC0" w:rsidR="002D4E53" w:rsidRDefault="002D4E53" w:rsidP="002D4E53">
      <w:r w:rsidRPr="00BE1075">
        <w:t>Near-RT RIC provides RAN analytics information services via Y1 service interface</w:t>
      </w:r>
      <w:r>
        <w:t xml:space="preserve">. </w:t>
      </w:r>
      <w:r w:rsidRPr="00BE1075">
        <w:t>These services can be consumed by Y1 consumers</w:t>
      </w:r>
      <w:r>
        <w:t xml:space="preserve"> </w:t>
      </w:r>
      <w:r w:rsidRPr="00BE1075">
        <w:t>by subscribing to or requesting the RAN analytics information via the Y1 service interface.</w:t>
      </w:r>
      <w:r>
        <w:t xml:space="preserve"> </w:t>
      </w:r>
      <w:r w:rsidRPr="00BE1075">
        <w:t>Y1 consumers may be Application Functions (</w:t>
      </w:r>
      <w:r w:rsidR="00BD19C0">
        <w:t>A</w:t>
      </w:r>
      <w:r w:rsidR="00BD19C0" w:rsidRPr="00BE1075">
        <w:t>Fs</w:t>
      </w:r>
      <w:r w:rsidRPr="00BE1075">
        <w:t xml:space="preserve">) which are within an O-RAN trusted domain. </w:t>
      </w:r>
      <w:r w:rsidR="00BD19C0">
        <w:t>A</w:t>
      </w:r>
      <w:r w:rsidR="00BD19C0" w:rsidRPr="00BE1075">
        <w:t xml:space="preserve">Fs </w:t>
      </w:r>
      <w:r w:rsidRPr="00BE1075">
        <w:t>outside the O-RAN trusted domain may use Y1 services</w:t>
      </w:r>
      <w:r>
        <w:t>, too.</w:t>
      </w:r>
    </w:p>
    <w:p w14:paraId="5D4129F3" w14:textId="77777777" w:rsidR="002D4E53" w:rsidRPr="00BE1075" w:rsidRDefault="002D4E53" w:rsidP="002D4E53">
      <w:r>
        <w:t xml:space="preserve">Malicious Y1 consumer functions may use their access through the Y1 interface </w:t>
      </w:r>
      <w:r w:rsidRPr="00384FBA">
        <w:t>with the intent of accessing, manipulating or negatively impacting the privacy of subscribers, the RAN or the core network</w:t>
      </w:r>
      <w:r>
        <w:t xml:space="preserve">. </w:t>
      </w:r>
    </w:p>
    <w:p w14:paraId="27F33123" w14:textId="77777777" w:rsidR="002D4E53" w:rsidRDefault="002D4E53">
      <w:pPr>
        <w:pStyle w:val="Heading3"/>
        <w:numPr>
          <w:ilvl w:val="2"/>
          <w:numId w:val="13"/>
        </w:numPr>
        <w:ind w:left="2160" w:hanging="360"/>
      </w:pPr>
      <w:bookmarkStart w:id="220" w:name="_Toc130299543"/>
      <w:bookmarkStart w:id="221" w:name="_Toc151996134"/>
      <w:r w:rsidRPr="002076CA">
        <w:t>Security threats</w:t>
      </w:r>
      <w:bookmarkEnd w:id="220"/>
      <w:bookmarkEnd w:id="221"/>
    </w:p>
    <w:p w14:paraId="37B0C7BC" w14:textId="77777777" w:rsidR="002D4E53" w:rsidRDefault="002D4E53" w:rsidP="002D4E53">
      <w:r>
        <w:t xml:space="preserve">An attacker may use a malicious Y1 consumer function to </w:t>
      </w:r>
    </w:p>
    <w:p w14:paraId="13EB3DBC" w14:textId="77777777" w:rsidR="002D4E53" w:rsidRPr="00B25869" w:rsidRDefault="002D4E53">
      <w:pPr>
        <w:pStyle w:val="ListParagraph"/>
        <w:numPr>
          <w:ilvl w:val="0"/>
          <w:numId w:val="50"/>
        </w:numPr>
        <w:spacing w:line="240" w:lineRule="auto"/>
        <w:rPr>
          <w:szCs w:val="20"/>
        </w:rPr>
      </w:pPr>
      <w:r w:rsidRPr="00B25869">
        <w:rPr>
          <w:szCs w:val="20"/>
        </w:rPr>
        <w:t>attain unauthorized access to the Near-RT RIC</w:t>
      </w:r>
    </w:p>
    <w:p w14:paraId="42ABFEE2" w14:textId="77777777" w:rsidR="002D4E53" w:rsidRPr="00B25869" w:rsidRDefault="002D4E53">
      <w:pPr>
        <w:pStyle w:val="ListParagraph"/>
        <w:numPr>
          <w:ilvl w:val="0"/>
          <w:numId w:val="50"/>
        </w:numPr>
        <w:spacing w:line="240" w:lineRule="auto"/>
        <w:rPr>
          <w:szCs w:val="20"/>
        </w:rPr>
      </w:pPr>
      <w:r w:rsidRPr="00B25869">
        <w:rPr>
          <w:szCs w:val="20"/>
        </w:rPr>
        <w:t>abuse radio network information</w:t>
      </w:r>
    </w:p>
    <w:p w14:paraId="5B5DF6AC" w14:textId="77777777" w:rsidR="002D4E53" w:rsidRDefault="002D4E53">
      <w:pPr>
        <w:pStyle w:val="ListParagraph"/>
        <w:numPr>
          <w:ilvl w:val="0"/>
          <w:numId w:val="50"/>
        </w:numPr>
        <w:spacing w:line="240" w:lineRule="auto"/>
        <w:rPr>
          <w:szCs w:val="20"/>
        </w:rPr>
      </w:pPr>
      <w:r w:rsidRPr="00B25869">
        <w:rPr>
          <w:szCs w:val="20"/>
        </w:rPr>
        <w:t>exploit UE identification or otherwise impact the privacy of subscribers</w:t>
      </w:r>
    </w:p>
    <w:p w14:paraId="18945FBB" w14:textId="77777777" w:rsidR="006A71E1" w:rsidRDefault="006A71E1" w:rsidP="006A71E1"/>
    <w:p w14:paraId="3ECD04C5" w14:textId="4E61CA22" w:rsidR="002D4E53" w:rsidRDefault="002D4E53" w:rsidP="006A71E1">
      <w:pPr>
        <w:rPr>
          <w:color w:val="000000" w:themeColor="text1"/>
        </w:rPr>
      </w:pPr>
      <w:r w:rsidRPr="00384FBA">
        <w:t xml:space="preserve">In addition, an attacker </w:t>
      </w:r>
      <w:r w:rsidRPr="0017631D">
        <w:t xml:space="preserve">may perform a </w:t>
      </w:r>
      <w:r>
        <w:rPr>
          <w:color w:val="000000" w:themeColor="text1"/>
        </w:rPr>
        <w:t>m</w:t>
      </w:r>
      <w:r w:rsidRPr="00B25869">
        <w:rPr>
          <w:color w:val="000000" w:themeColor="text1"/>
        </w:rPr>
        <w:t xml:space="preserve">an in the middle attack between a genuine </w:t>
      </w:r>
      <w:r>
        <w:rPr>
          <w:color w:val="000000" w:themeColor="text1"/>
        </w:rPr>
        <w:t>Y1 consumer</w:t>
      </w:r>
      <w:r w:rsidRPr="00B25869">
        <w:rPr>
          <w:color w:val="000000" w:themeColor="text1"/>
        </w:rPr>
        <w:t xml:space="preserve"> and </w:t>
      </w:r>
      <w:r>
        <w:rPr>
          <w:color w:val="000000" w:themeColor="text1"/>
        </w:rPr>
        <w:t>the</w:t>
      </w:r>
      <w:r w:rsidRPr="00B25869">
        <w:rPr>
          <w:color w:val="000000" w:themeColor="text1"/>
        </w:rPr>
        <w:t xml:space="preserve"> Near-RT RIC platform.</w:t>
      </w:r>
    </w:p>
    <w:p w14:paraId="1E178022" w14:textId="7C7B856E" w:rsidR="006A71E1" w:rsidRPr="00B25869" w:rsidRDefault="006A71E1" w:rsidP="006A71E1">
      <w:pPr>
        <w:rPr>
          <w:color w:val="000000" w:themeColor="text1"/>
        </w:rPr>
      </w:pPr>
      <w:r w:rsidRPr="006A71E1">
        <w:rPr>
          <w:color w:val="000000" w:themeColor="text1"/>
        </w:rPr>
        <w:t>A malicious attacker may also use access to the Y1 interface to mount volumetric and non-volumetric DoS attacks on the Near-RT RIC in order to impact its overall performance.</w:t>
      </w:r>
    </w:p>
    <w:p w14:paraId="5A3CBCB3" w14:textId="77777777" w:rsidR="002D4E53" w:rsidRPr="002076CA" w:rsidRDefault="002D4E53">
      <w:pPr>
        <w:pStyle w:val="Heading3"/>
        <w:numPr>
          <w:ilvl w:val="2"/>
          <w:numId w:val="13"/>
        </w:numPr>
        <w:ind w:left="2160" w:hanging="360"/>
      </w:pPr>
      <w:bookmarkStart w:id="222" w:name="_Toc130299544"/>
      <w:bookmarkStart w:id="223" w:name="_Toc151996135"/>
      <w:r w:rsidRPr="002076CA">
        <w:t>Potential security requirements</w:t>
      </w:r>
      <w:bookmarkEnd w:id="222"/>
      <w:bookmarkEnd w:id="223"/>
    </w:p>
    <w:p w14:paraId="672015A3" w14:textId="6F61BF37" w:rsidR="002D4E53" w:rsidRDefault="002D4E53" w:rsidP="002D4E53">
      <w:r>
        <w:t xml:space="preserve">All Y1 consumers shall be properly authenticated and authorized before access to the Y1 functions get enabled for them </w:t>
      </w:r>
      <w:r w:rsidRPr="0017631D">
        <w:t>at least at the transport layer (for e.g., with mutual TLS</w:t>
      </w:r>
      <w:r>
        <w:t xml:space="preserve"> and </w:t>
      </w:r>
      <w:r w:rsidR="00BD19C0">
        <w:t>OAuth</w:t>
      </w:r>
      <w:r w:rsidRPr="0017631D">
        <w:t>)</w:t>
      </w:r>
      <w:r>
        <w:t xml:space="preserve">. All communication through the interface shall be </w:t>
      </w:r>
      <w:r w:rsidRPr="00384FBA">
        <w:t>confidentiality and integrity protect</w:t>
      </w:r>
      <w:r>
        <w:t>ed. Y1 consumers may be within a PLMN trusted domain. Y1 consumers located outside of the PLMN</w:t>
      </w:r>
      <w:r w:rsidRPr="00BE1075">
        <w:t xml:space="preserve"> trusted domain</w:t>
      </w:r>
      <w:r>
        <w:t xml:space="preserve"> should only be able to use the Y1 services </w:t>
      </w:r>
      <w:r w:rsidRPr="0017631D">
        <w:t>via an exposure function acting as a Y1 Consumer, e.g. as specified in 3GPP TS 23.501, Clause 5.20</w:t>
      </w:r>
      <w:r>
        <w:t xml:space="preserve"> [33].</w:t>
      </w:r>
    </w:p>
    <w:p w14:paraId="27E28FD7" w14:textId="77777777" w:rsidR="006A71E1" w:rsidRDefault="006A71E1" w:rsidP="006A71E1">
      <w:r>
        <w:t>Additional security measures should be defined such as</w:t>
      </w:r>
    </w:p>
    <w:p w14:paraId="39B4E3FA" w14:textId="56BB044C" w:rsidR="006A71E1" w:rsidRDefault="006A71E1">
      <w:pPr>
        <w:pStyle w:val="ListParagraph"/>
        <w:numPr>
          <w:ilvl w:val="0"/>
          <w:numId w:val="56"/>
        </w:numPr>
      </w:pPr>
      <w:r>
        <w:t>the Near-RT RIC should provide checking and validation of the data received</w:t>
      </w:r>
    </w:p>
    <w:p w14:paraId="0C3CD9CA" w14:textId="70CD9276" w:rsidR="006A71E1" w:rsidRPr="00BE1075" w:rsidRDefault="006A71E1">
      <w:pPr>
        <w:pStyle w:val="ListParagraph"/>
        <w:numPr>
          <w:ilvl w:val="0"/>
          <w:numId w:val="56"/>
        </w:numPr>
      </w:pPr>
      <w:r>
        <w:t>the Near-RT RIC should implement ingress message rate limiting on its Y1 interface</w:t>
      </w:r>
    </w:p>
    <w:p w14:paraId="5871011D" w14:textId="168292B3" w:rsidR="00011F63" w:rsidRDefault="00BF100A">
      <w:pPr>
        <w:pStyle w:val="Heading2"/>
        <w:numPr>
          <w:ilvl w:val="1"/>
          <w:numId w:val="13"/>
        </w:numPr>
        <w:ind w:left="1440" w:hanging="360"/>
      </w:pPr>
      <w:r>
        <w:t xml:space="preserve"> </w:t>
      </w:r>
      <w:bookmarkStart w:id="224" w:name="_Toc151996136"/>
      <w:r w:rsidR="00011F63">
        <w:t>Key Issue #14: Malicious E2 Node</w:t>
      </w:r>
      <w:bookmarkEnd w:id="224"/>
    </w:p>
    <w:p w14:paraId="0244ABDA" w14:textId="77777777" w:rsidR="00011F63" w:rsidRDefault="00011F63">
      <w:pPr>
        <w:pStyle w:val="Heading3"/>
        <w:numPr>
          <w:ilvl w:val="2"/>
          <w:numId w:val="13"/>
        </w:numPr>
        <w:ind w:left="2160" w:hanging="360"/>
      </w:pPr>
      <w:bookmarkStart w:id="225" w:name="_Toc151996137"/>
      <w:r>
        <w:t>Key issue detail</w:t>
      </w:r>
      <w:bookmarkEnd w:id="225"/>
    </w:p>
    <w:p w14:paraId="1F817668" w14:textId="0E8E659B" w:rsidR="00011F63" w:rsidRDefault="00011F63" w:rsidP="00011F63">
      <w:r>
        <w:t>E2 Nodes communicate with the Near -RT RIC through the E2 interface. The Near -RT RIC use</w:t>
      </w:r>
      <w:r w:rsidR="00905983">
        <w:t>s the</w:t>
      </w:r>
      <w:r>
        <w:t xml:space="preserve"> E2 interface to collect near real-time information and provide value added services. The Near-RT RIC Architecture specification [2] clause 8.1 provides further details on the E2 interface.</w:t>
      </w:r>
    </w:p>
    <w:p w14:paraId="44A82DB4" w14:textId="5C9ACF4D" w:rsidR="00011F63" w:rsidRDefault="00011F63" w:rsidP="00011F63">
      <w:r>
        <w:t>A malicious actor may use unauthorized access to E2 Nodes or the E2 interface to mount malicious attacks against the Near-RT RIC. A malicious actor may also abuse compromised E2 Nodes properly authenticating to the Near-RT RIC.</w:t>
      </w:r>
    </w:p>
    <w:p w14:paraId="02EE2C89" w14:textId="77777777" w:rsidR="00011F63" w:rsidRDefault="00011F63">
      <w:pPr>
        <w:pStyle w:val="Heading3"/>
        <w:numPr>
          <w:ilvl w:val="2"/>
          <w:numId w:val="13"/>
        </w:numPr>
        <w:ind w:left="2160" w:hanging="360"/>
      </w:pPr>
      <w:bookmarkStart w:id="226" w:name="_Toc151996138"/>
      <w:r>
        <w:t>Security threats</w:t>
      </w:r>
      <w:bookmarkEnd w:id="226"/>
    </w:p>
    <w:p w14:paraId="062F2498" w14:textId="4529C74C" w:rsidR="00011F63" w:rsidRDefault="00011F63" w:rsidP="00011F63">
      <w:r>
        <w:t xml:space="preserve">Altered and misleading data sent from a compromised E2 Node to the Near-RT RIC may cause the Near-RT RIC to draw erroneous conclusions on the RANs status which may </w:t>
      </w:r>
      <w:r w:rsidRPr="00CE092D">
        <w:t>impact the normal performance of the RAN</w:t>
      </w:r>
      <w:r>
        <w:t xml:space="preserve">. An attacker may also obtain information on the status of the RAN and details on the </w:t>
      </w:r>
      <w:r w:rsidR="00BD19C0">
        <w:t>U</w:t>
      </w:r>
      <w:r w:rsidR="006576F6">
        <w:t>E</w:t>
      </w:r>
      <w:r w:rsidR="00BD19C0">
        <w:t>s</w:t>
      </w:r>
      <w:r>
        <w:t>.</w:t>
      </w:r>
    </w:p>
    <w:p w14:paraId="599B7DC3" w14:textId="77777777" w:rsidR="00011F63" w:rsidRDefault="00011F63" w:rsidP="00011F63">
      <w:r>
        <w:t xml:space="preserve">A malicious attacker may also use access to the E2 interface to mount volumetric </w:t>
      </w:r>
      <w:r>
        <w:rPr>
          <w:rStyle w:val="fabric-text-color-mark"/>
        </w:rPr>
        <w:t xml:space="preserve">and non-volumetric </w:t>
      </w:r>
      <w:r>
        <w:t>DoS attacks on the Near-RT RIC in order to impact its overall performance.</w:t>
      </w:r>
    </w:p>
    <w:p w14:paraId="3D34888F" w14:textId="77777777" w:rsidR="00011F63" w:rsidRPr="00E35C4E" w:rsidRDefault="00011F63" w:rsidP="00011F63">
      <w:pPr>
        <w:rPr>
          <w:color w:val="FF0000"/>
        </w:rPr>
      </w:pPr>
    </w:p>
    <w:p w14:paraId="2367A1A1" w14:textId="77777777" w:rsidR="00011F63" w:rsidRDefault="00011F63">
      <w:pPr>
        <w:pStyle w:val="Heading3"/>
        <w:numPr>
          <w:ilvl w:val="2"/>
          <w:numId w:val="13"/>
        </w:numPr>
        <w:ind w:left="2160" w:hanging="360"/>
      </w:pPr>
      <w:bookmarkStart w:id="227" w:name="_Toc151996139"/>
      <w:r>
        <w:t>Potential security requirements</w:t>
      </w:r>
      <w:bookmarkEnd w:id="227"/>
    </w:p>
    <w:p w14:paraId="59B0627F" w14:textId="77777777" w:rsidR="00011F63" w:rsidRDefault="00011F63" w:rsidP="00011F63">
      <w:r>
        <w:t xml:space="preserve">Security protections are defined for the E2 interface as explained in clause 6.9 of the present document. </w:t>
      </w:r>
    </w:p>
    <w:p w14:paraId="5EBF8723" w14:textId="77777777" w:rsidR="00011F63" w:rsidRDefault="00011F63" w:rsidP="00011F63">
      <w:r>
        <w:t>Additional security measures should be defined such as</w:t>
      </w:r>
    </w:p>
    <w:p w14:paraId="74B04438" w14:textId="77777777" w:rsidR="00011F63" w:rsidRPr="000C3E7F" w:rsidRDefault="00011F63">
      <w:pPr>
        <w:pStyle w:val="ListParagraph"/>
        <w:numPr>
          <w:ilvl w:val="0"/>
          <w:numId w:val="55"/>
        </w:numPr>
        <w:spacing w:after="180" w:line="240" w:lineRule="auto"/>
      </w:pPr>
      <w:r w:rsidRPr="000A394B">
        <w:rPr>
          <w:rFonts w:eastAsia="Yu Mincho"/>
          <w:szCs w:val="20"/>
          <w:lang w:eastAsia="en-US"/>
        </w:rPr>
        <w:t xml:space="preserve">the Near-RT RIC </w:t>
      </w:r>
      <w:r>
        <w:rPr>
          <w:rFonts w:eastAsia="Yu Mincho"/>
          <w:szCs w:val="20"/>
          <w:lang w:eastAsia="en-US"/>
        </w:rPr>
        <w:t>s</w:t>
      </w:r>
      <w:r w:rsidRPr="000A394B">
        <w:rPr>
          <w:rFonts w:eastAsia="Yu Mincho"/>
          <w:szCs w:val="20"/>
          <w:lang w:eastAsia="en-US"/>
        </w:rPr>
        <w:t>hould provide checking and validation</w:t>
      </w:r>
      <w:r>
        <w:rPr>
          <w:rFonts w:eastAsia="Yu Mincho"/>
          <w:szCs w:val="20"/>
          <w:lang w:eastAsia="en-US"/>
        </w:rPr>
        <w:t xml:space="preserve"> of the data received</w:t>
      </w:r>
    </w:p>
    <w:p w14:paraId="293617E0" w14:textId="77777777" w:rsidR="00011F63" w:rsidRDefault="00011F63">
      <w:pPr>
        <w:pStyle w:val="ListParagraph"/>
        <w:numPr>
          <w:ilvl w:val="0"/>
          <w:numId w:val="55"/>
        </w:numPr>
        <w:spacing w:after="180" w:line="240" w:lineRule="auto"/>
      </w:pPr>
      <w:r>
        <w:rPr>
          <w:rFonts w:eastAsia="Yu Mincho"/>
          <w:szCs w:val="20"/>
          <w:lang w:eastAsia="en-US"/>
        </w:rPr>
        <w:t xml:space="preserve">the </w:t>
      </w:r>
      <w:r w:rsidRPr="000A394B">
        <w:rPr>
          <w:rFonts w:eastAsia="Yu Mincho"/>
          <w:szCs w:val="20"/>
          <w:lang w:eastAsia="en-US"/>
        </w:rPr>
        <w:t xml:space="preserve">Near-RT RIC </w:t>
      </w:r>
      <w:r>
        <w:rPr>
          <w:rFonts w:eastAsia="Yu Mincho"/>
          <w:szCs w:val="20"/>
          <w:lang w:eastAsia="en-US"/>
        </w:rPr>
        <w:t>s</w:t>
      </w:r>
      <w:r w:rsidRPr="000A394B">
        <w:rPr>
          <w:rFonts w:eastAsia="Yu Mincho"/>
          <w:szCs w:val="20"/>
          <w:lang w:eastAsia="en-US"/>
        </w:rPr>
        <w:t>hould</w:t>
      </w:r>
      <w:r>
        <w:rPr>
          <w:rFonts w:eastAsia="Yu Mincho"/>
          <w:szCs w:val="20"/>
          <w:lang w:eastAsia="en-US"/>
        </w:rPr>
        <w:t xml:space="preserve"> implement ingress message rate limiting on its E2 interface termination</w:t>
      </w:r>
    </w:p>
    <w:p w14:paraId="55EB064E" w14:textId="77777777" w:rsidR="00011F63" w:rsidRDefault="00011F63" w:rsidP="002D4E53"/>
    <w:p w14:paraId="21302E06" w14:textId="0E6FF0B5" w:rsidR="00011F63" w:rsidRDefault="00011F63">
      <w:pPr>
        <w:spacing w:after="0" w:line="240" w:lineRule="auto"/>
      </w:pPr>
      <w:r>
        <w:br w:type="page"/>
      </w:r>
    </w:p>
    <w:p w14:paraId="3BC9EC47" w14:textId="77777777" w:rsidR="002D4E53" w:rsidRDefault="002D4E53">
      <w:pPr>
        <w:pStyle w:val="Heading1"/>
        <w:numPr>
          <w:ilvl w:val="0"/>
          <w:numId w:val="12"/>
        </w:numPr>
        <w:tabs>
          <w:tab w:val="num" w:pos="737"/>
        </w:tabs>
        <w:ind w:left="737" w:hanging="453"/>
      </w:pPr>
      <w:bookmarkStart w:id="228" w:name="_Toc130299545"/>
      <w:bookmarkStart w:id="229" w:name="_Toc151996140"/>
      <w:r>
        <w:t>Mitigations and Solutions</w:t>
      </w:r>
      <w:bookmarkEnd w:id="228"/>
      <w:bookmarkEnd w:id="229"/>
    </w:p>
    <w:p w14:paraId="4C7A2972" w14:textId="7020E398" w:rsidR="002D4E53" w:rsidRDefault="002D4E53">
      <w:pPr>
        <w:pStyle w:val="Heading2"/>
        <w:numPr>
          <w:ilvl w:val="1"/>
          <w:numId w:val="54"/>
        </w:numPr>
      </w:pPr>
      <w:bookmarkStart w:id="230" w:name="_Toc130299546"/>
      <w:bookmarkStart w:id="231" w:name="_Toc151996141"/>
      <w:r>
        <w:t>Introduction</w:t>
      </w:r>
      <w:bookmarkEnd w:id="230"/>
      <w:bookmarkEnd w:id="231"/>
    </w:p>
    <w:p w14:paraId="0594E976" w14:textId="77777777" w:rsidR="002D4E53" w:rsidRDefault="002D4E53" w:rsidP="002D4E53">
      <w:r w:rsidRPr="002336BF">
        <w:t>This section will contain any potential Mitigations or Solutions that may be used to address or reduce the risk associated with Key Issues identified in section 5.</w:t>
      </w:r>
    </w:p>
    <w:p w14:paraId="3CCD0EB0" w14:textId="5F9D9496" w:rsidR="002D4E53" w:rsidRDefault="002D4E53">
      <w:pPr>
        <w:pStyle w:val="Heading2"/>
        <w:numPr>
          <w:ilvl w:val="1"/>
          <w:numId w:val="54"/>
        </w:numPr>
      </w:pPr>
      <w:bookmarkStart w:id="232" w:name="_Toc130299547"/>
      <w:bookmarkStart w:id="233" w:name="_Toc151996142"/>
      <w:r>
        <w:t>Solution #1: Secure onboarding and deployment of xApps in Near-RT RIC</w:t>
      </w:r>
      <w:bookmarkEnd w:id="232"/>
      <w:bookmarkEnd w:id="233"/>
    </w:p>
    <w:p w14:paraId="21B93FF8" w14:textId="77777777" w:rsidR="002D4E53" w:rsidRDefault="002D4E53">
      <w:pPr>
        <w:pStyle w:val="Heading3"/>
        <w:numPr>
          <w:ilvl w:val="2"/>
          <w:numId w:val="54"/>
        </w:numPr>
        <w:tabs>
          <w:tab w:val="num" w:pos="1080"/>
        </w:tabs>
        <w:ind w:left="1080" w:hanging="360"/>
      </w:pPr>
      <w:bookmarkStart w:id="234" w:name="_Toc130299548"/>
      <w:bookmarkStart w:id="235" w:name="_Toc151996143"/>
      <w:r>
        <w:t>Introduction</w:t>
      </w:r>
      <w:bookmarkEnd w:id="234"/>
      <w:bookmarkEnd w:id="235"/>
    </w:p>
    <w:p w14:paraId="5AD7D240" w14:textId="77777777" w:rsidR="002D4E53" w:rsidRPr="00430A48" w:rsidRDefault="002D4E53" w:rsidP="002D4E53">
      <w:r w:rsidRPr="00430A48">
        <w:t>xApps are applications that are onboarded to the SMO, deployed on the Near-RT RIC, and then registered in the Near-RT RIC. At each of these steps in the xApp life cycle, security measures can be applied to ensure that the xApp comes from a valid solution provider and is integrity protected.</w:t>
      </w:r>
    </w:p>
    <w:p w14:paraId="24A9D431" w14:textId="77777777" w:rsidR="002D4E53" w:rsidRDefault="002D4E53">
      <w:pPr>
        <w:pStyle w:val="Heading3"/>
        <w:numPr>
          <w:ilvl w:val="2"/>
          <w:numId w:val="54"/>
        </w:numPr>
        <w:tabs>
          <w:tab w:val="num" w:pos="1080"/>
        </w:tabs>
        <w:ind w:left="1080" w:hanging="360"/>
      </w:pPr>
      <w:bookmarkStart w:id="236" w:name="_Toc130299549"/>
      <w:bookmarkStart w:id="237" w:name="_Toc151996144"/>
      <w:r>
        <w:t>Solution details</w:t>
      </w:r>
      <w:bookmarkEnd w:id="236"/>
      <w:bookmarkEnd w:id="237"/>
    </w:p>
    <w:p w14:paraId="223E27B5" w14:textId="30FDF0D1" w:rsidR="002D4E53" w:rsidRDefault="002D4E53" w:rsidP="002D4E53">
      <w:r>
        <w:t xml:space="preserve">Onboarding to the SMO is the first step of the xApp life cycle. This solution details the flow from the xApp solution provider to the SMO in </w:t>
      </w:r>
      <w:r>
        <w:fldChar w:fldCharType="begin"/>
      </w:r>
      <w:r>
        <w:instrText xml:space="preserve"> REF _Ref83060326 \h </w:instrText>
      </w:r>
      <w:r>
        <w:fldChar w:fldCharType="separate"/>
      </w:r>
      <w:r w:rsidR="00123AC3">
        <w:t xml:space="preserve">Figure </w:t>
      </w:r>
      <w:r w:rsidR="00123AC3">
        <w:rPr>
          <w:noProof/>
        </w:rPr>
        <w:t>6.2</w:t>
      </w:r>
      <w:r w:rsidR="00123AC3">
        <w:noBreakHyphen/>
      </w:r>
      <w:r w:rsidR="00123AC3">
        <w:rPr>
          <w:noProof/>
        </w:rPr>
        <w:t>1</w:t>
      </w:r>
      <w:r>
        <w:fldChar w:fldCharType="end"/>
      </w:r>
      <w:r>
        <w:t xml:space="preserve">. </w:t>
      </w:r>
    </w:p>
    <w:p w14:paraId="4585FE4E" w14:textId="77777777" w:rsidR="002D4E53" w:rsidRDefault="002D4E53" w:rsidP="002D4E53">
      <w:pPr>
        <w:keepNext/>
        <w:jc w:val="center"/>
      </w:pPr>
      <w:r w:rsidRPr="00EA02CA">
        <w:rPr>
          <w:noProof/>
        </w:rPr>
        <w:drawing>
          <wp:inline distT="0" distB="0" distL="0" distR="0" wp14:anchorId="6880B2C1" wp14:editId="2C56950B">
            <wp:extent cx="4277515" cy="1975485"/>
            <wp:effectExtent l="0" t="0" r="8890" b="5715"/>
            <wp:docPr id="8" name="Picture 11" descr="Diagram, schematic&#10;&#10;Description automatically generated">
              <a:extLst xmlns:a="http://schemas.openxmlformats.org/drawingml/2006/main">
                <a:ext uri="{FF2B5EF4-FFF2-40B4-BE49-F238E27FC236}">
                  <a16:creationId xmlns:a16="http://schemas.microsoft.com/office/drawing/2014/main" id="{54E45579-0A48-4D66-AA4F-93EF23F151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Diagram, schematic&#10;&#10;Description automatically generated">
                      <a:extLst>
                        <a:ext uri="{FF2B5EF4-FFF2-40B4-BE49-F238E27FC236}">
                          <a16:creationId xmlns:a16="http://schemas.microsoft.com/office/drawing/2014/main" id="{54E45579-0A48-4D66-AA4F-93EF23F1515B}"/>
                        </a:ext>
                      </a:extLst>
                    </pic:cNvPr>
                    <pic:cNvPicPr>
                      <a:picLocks noChangeAspect="1"/>
                    </pic:cNvPicPr>
                  </pic:nvPicPr>
                  <pic:blipFill>
                    <a:blip r:embed="rId38"/>
                    <a:stretch>
                      <a:fillRect/>
                    </a:stretch>
                  </pic:blipFill>
                  <pic:spPr>
                    <a:xfrm>
                      <a:off x="0" y="0"/>
                      <a:ext cx="4280246" cy="1976746"/>
                    </a:xfrm>
                    <a:prstGeom prst="rect">
                      <a:avLst/>
                    </a:prstGeom>
                  </pic:spPr>
                </pic:pic>
              </a:graphicData>
            </a:graphic>
          </wp:inline>
        </w:drawing>
      </w:r>
    </w:p>
    <w:p w14:paraId="4079CEFA" w14:textId="58751819" w:rsidR="002D4E53" w:rsidRDefault="002D4E53" w:rsidP="002D4E53">
      <w:pPr>
        <w:pStyle w:val="Caption"/>
        <w:jc w:val="center"/>
      </w:pPr>
      <w:bookmarkStart w:id="238" w:name="_Ref83060579"/>
      <w:bookmarkStart w:id="239" w:name="_Ref83060326"/>
      <w:bookmarkStart w:id="240" w:name="_Ref83060322"/>
      <w:r>
        <w:t xml:space="preserve">Figure </w:t>
      </w:r>
      <w:r w:rsidR="00000000">
        <w:fldChar w:fldCharType="begin"/>
      </w:r>
      <w:r w:rsidR="00000000">
        <w:instrText xml:space="preserve"> STYLEREF 2 \s </w:instrText>
      </w:r>
      <w:r w:rsidR="00000000">
        <w:fldChar w:fldCharType="separate"/>
      </w:r>
      <w:r w:rsidR="00123AC3">
        <w:rPr>
          <w:noProof/>
        </w:rPr>
        <w:t>6.2</w:t>
      </w:r>
      <w:r w:rsidR="00000000">
        <w:rPr>
          <w:noProof/>
        </w:rPr>
        <w:fldChar w:fldCharType="end"/>
      </w:r>
      <w:r>
        <w:noBreakHyphen/>
      </w:r>
      <w:r w:rsidR="00000000">
        <w:fldChar w:fldCharType="begin"/>
      </w:r>
      <w:r w:rsidR="00000000">
        <w:instrText xml:space="preserve"> SEQ Figure \* ARABIC \s 2 </w:instrText>
      </w:r>
      <w:r w:rsidR="00000000">
        <w:fldChar w:fldCharType="separate"/>
      </w:r>
      <w:r w:rsidR="00123AC3">
        <w:rPr>
          <w:noProof/>
        </w:rPr>
        <w:t>1</w:t>
      </w:r>
      <w:r w:rsidR="00000000">
        <w:rPr>
          <w:noProof/>
        </w:rPr>
        <w:fldChar w:fldCharType="end"/>
      </w:r>
      <w:bookmarkEnd w:id="238"/>
      <w:bookmarkEnd w:id="239"/>
      <w:r>
        <w:t>: Onboarding xApp to SMO</w:t>
      </w:r>
      <w:bookmarkEnd w:id="240"/>
    </w:p>
    <w:p w14:paraId="1C062217" w14:textId="77777777" w:rsidR="002D4E53" w:rsidRDefault="002D4E53">
      <w:pPr>
        <w:pStyle w:val="ListParagraph"/>
        <w:numPr>
          <w:ilvl w:val="0"/>
          <w:numId w:val="14"/>
        </w:numPr>
        <w:spacing w:after="180" w:line="240" w:lineRule="auto"/>
      </w:pPr>
      <w:r>
        <w:t>Solution provider digitally signs the xApp and sends to the Service Provider.</w:t>
      </w:r>
    </w:p>
    <w:p w14:paraId="32569AF5" w14:textId="77777777" w:rsidR="002D4E53" w:rsidRDefault="002D4E53">
      <w:pPr>
        <w:pStyle w:val="ListParagraph"/>
        <w:numPr>
          <w:ilvl w:val="0"/>
          <w:numId w:val="14"/>
        </w:numPr>
        <w:spacing w:after="180" w:line="240" w:lineRule="auto"/>
      </w:pPr>
      <w:r>
        <w:t xml:space="preserve">The Service Provider validates the digital signature for code integrity, performs a schema check and any operational testing, and then adds their signature to the package. </w:t>
      </w:r>
    </w:p>
    <w:p w14:paraId="3F83713C" w14:textId="77777777" w:rsidR="002D4E53" w:rsidRDefault="002D4E53">
      <w:pPr>
        <w:pStyle w:val="ListParagraph"/>
        <w:numPr>
          <w:ilvl w:val="0"/>
          <w:numId w:val="14"/>
        </w:numPr>
        <w:spacing w:after="180" w:line="240" w:lineRule="auto"/>
      </w:pPr>
      <w:r>
        <w:t>The xApp is published into the catalogue for visibility by the SMO.</w:t>
      </w:r>
    </w:p>
    <w:p w14:paraId="309BE889" w14:textId="77777777" w:rsidR="002D4E53" w:rsidRDefault="002D4E53" w:rsidP="002D4E53">
      <w:r>
        <w:t xml:space="preserve">The next step of the xApp life cycle is deployment on the Near-RT RIC, which starts with a request to the SMO from the NF Install Project Manager to deploy new xApps on the RIC, per [23]. The SMO maps the RIC variables and instructs the O-Cloud DMS to create the xAPP Deployment and allocate the resources necessary on the Near-RT RIC O-Cloud. The DMS notifies the SMO that the xAPP Deployment has been created and the DMS assigns a Deployment ID which the SMO uses to update its xApp inventory. At the end of the deployment process, the xApp starts the registration process with the Near-RT RIC by sending a registration request to Near-RT RIC Management Services function, per [3]. </w:t>
      </w:r>
    </w:p>
    <w:p w14:paraId="68348C29" w14:textId="0D3E47E8" w:rsidR="002D4E53" w:rsidRDefault="002D4E53" w:rsidP="002D4E53">
      <w:r>
        <w:t xml:space="preserve">This solution proposes a security validation request sent from the Management Services to the Security Function in the Near-RT RIC, as shown in </w:t>
      </w:r>
      <w:r>
        <w:fldChar w:fldCharType="begin"/>
      </w:r>
      <w:r>
        <w:instrText xml:space="preserve"> REF _Ref83060882 \h  \* MERGEFORMAT </w:instrText>
      </w:r>
      <w:r>
        <w:fldChar w:fldCharType="separate"/>
      </w:r>
      <w:r w:rsidR="00123AC3">
        <w:t>Figure 6.2</w:t>
      </w:r>
      <w:r w:rsidR="00123AC3">
        <w:noBreakHyphen/>
        <w:t>2</w:t>
      </w:r>
      <w:r>
        <w:fldChar w:fldCharType="end"/>
      </w:r>
      <w:r>
        <w:t xml:space="preserve">. </w:t>
      </w:r>
    </w:p>
    <w:p w14:paraId="42F1EA2B" w14:textId="77777777" w:rsidR="002D4E53" w:rsidRDefault="002D4E53" w:rsidP="002D4E53">
      <w:pPr>
        <w:keepNext/>
        <w:jc w:val="center"/>
      </w:pPr>
      <w:r>
        <w:rPr>
          <w:noProof/>
        </w:rPr>
        <w:drawing>
          <wp:inline distT="0" distB="0" distL="0" distR="0" wp14:anchorId="10A0954D" wp14:editId="7B8C5754">
            <wp:extent cx="3810000" cy="200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2006600"/>
                    </a:xfrm>
                    <a:prstGeom prst="rect">
                      <a:avLst/>
                    </a:prstGeom>
                    <a:noFill/>
                    <a:ln>
                      <a:noFill/>
                    </a:ln>
                  </pic:spPr>
                </pic:pic>
              </a:graphicData>
            </a:graphic>
          </wp:inline>
        </w:drawing>
      </w:r>
    </w:p>
    <w:p w14:paraId="55B15554" w14:textId="5C81CE5F" w:rsidR="002D4E53" w:rsidRDefault="002D4E53" w:rsidP="002D4E53">
      <w:pPr>
        <w:pStyle w:val="Caption"/>
        <w:jc w:val="center"/>
      </w:pPr>
      <w:bookmarkStart w:id="241" w:name="_Ref83060882"/>
      <w:r>
        <w:t xml:space="preserve">Figure </w:t>
      </w:r>
      <w:r w:rsidR="00000000">
        <w:fldChar w:fldCharType="begin"/>
      </w:r>
      <w:r w:rsidR="00000000">
        <w:instrText xml:space="preserve"> STYLEREF 2 \s </w:instrText>
      </w:r>
      <w:r w:rsidR="00000000">
        <w:fldChar w:fldCharType="separate"/>
      </w:r>
      <w:r w:rsidR="00123AC3">
        <w:rPr>
          <w:noProof/>
        </w:rPr>
        <w:t>6.2</w:t>
      </w:r>
      <w:r w:rsidR="00000000">
        <w:rPr>
          <w:noProof/>
        </w:rPr>
        <w:fldChar w:fldCharType="end"/>
      </w:r>
      <w:r>
        <w:noBreakHyphen/>
      </w:r>
      <w:r w:rsidR="00000000">
        <w:fldChar w:fldCharType="begin"/>
      </w:r>
      <w:r w:rsidR="00000000">
        <w:instrText xml:space="preserve"> SEQ Figure \* ARABIC \s 2 </w:instrText>
      </w:r>
      <w:r w:rsidR="00000000">
        <w:fldChar w:fldCharType="separate"/>
      </w:r>
      <w:r w:rsidR="00123AC3">
        <w:rPr>
          <w:noProof/>
        </w:rPr>
        <w:t>2</w:t>
      </w:r>
      <w:r w:rsidR="00000000">
        <w:rPr>
          <w:noProof/>
        </w:rPr>
        <w:fldChar w:fldCharType="end"/>
      </w:r>
      <w:bookmarkEnd w:id="241"/>
      <w:r w:rsidR="00414072">
        <w:t>–</w:t>
      </w:r>
      <w:r>
        <w:t>- Authentication during Deployment Process</w:t>
      </w:r>
    </w:p>
    <w:p w14:paraId="0F234BF7" w14:textId="77777777" w:rsidR="002D4E53" w:rsidRDefault="002D4E53" w:rsidP="002D4E53">
      <w:r>
        <w:t>Once the xApp is deployed and has sent a registration request to Management Services:</w:t>
      </w:r>
    </w:p>
    <w:p w14:paraId="5825EB0A" w14:textId="77777777" w:rsidR="002D4E53" w:rsidRDefault="002D4E53">
      <w:pPr>
        <w:pStyle w:val="ListParagraph"/>
        <w:numPr>
          <w:ilvl w:val="0"/>
          <w:numId w:val="15"/>
        </w:numPr>
        <w:spacing w:after="180" w:line="240" w:lineRule="auto"/>
      </w:pPr>
      <w:r>
        <w:t>In the Near-RT RIC, a xApp validation request is sent from Management Services to the Security Function.</w:t>
      </w:r>
    </w:p>
    <w:p w14:paraId="41B6D432" w14:textId="77777777" w:rsidR="002D4E53" w:rsidRDefault="002D4E53">
      <w:pPr>
        <w:pStyle w:val="ListParagraph"/>
        <w:numPr>
          <w:ilvl w:val="0"/>
          <w:numId w:val="15"/>
        </w:numPr>
        <w:spacing w:after="180" w:line="240" w:lineRule="auto"/>
      </w:pPr>
      <w:r>
        <w:t xml:space="preserve">The Security Function performs the following checks: </w:t>
      </w:r>
    </w:p>
    <w:p w14:paraId="1DF75BC8" w14:textId="77777777" w:rsidR="002D4E53" w:rsidRDefault="002D4E53">
      <w:pPr>
        <w:pStyle w:val="ListParagraph"/>
        <w:numPr>
          <w:ilvl w:val="1"/>
          <w:numId w:val="15"/>
        </w:numPr>
        <w:spacing w:after="180" w:line="240" w:lineRule="auto"/>
      </w:pPr>
      <w:r>
        <w:t xml:space="preserve">Validate the signature of the Service Provider. Confirm the signing Service Provider is the trusted Service Provider. This proves that the valid Service Provider approved the xApp, and that the xApp has not been modified since it was approved for use by the Service Provider. </w:t>
      </w:r>
    </w:p>
    <w:p w14:paraId="3588C46D" w14:textId="77777777" w:rsidR="002D4E53" w:rsidRDefault="002D4E53">
      <w:pPr>
        <w:pStyle w:val="ListParagraph"/>
        <w:numPr>
          <w:ilvl w:val="2"/>
          <w:numId w:val="15"/>
        </w:numPr>
        <w:spacing w:after="180" w:line="240" w:lineRule="auto"/>
      </w:pPr>
      <w:r w:rsidRPr="008A5A7B">
        <w:t>Note – Consideration on different security validation processes for 3</w:t>
      </w:r>
      <w:r w:rsidRPr="008A5A7B">
        <w:rPr>
          <w:vertAlign w:val="superscript"/>
        </w:rPr>
        <w:t>rd</w:t>
      </w:r>
      <w:r w:rsidRPr="008A5A7B">
        <w:t xml:space="preserve"> party xApps, as compared to xApps from the Near-RT RIC platform provider, is FFS after the impacts of all key issues and solutions have been studied. </w:t>
      </w:r>
    </w:p>
    <w:p w14:paraId="5AE448FC" w14:textId="77777777" w:rsidR="002D4E53" w:rsidRDefault="002D4E53">
      <w:pPr>
        <w:pStyle w:val="ListParagraph"/>
        <w:numPr>
          <w:ilvl w:val="1"/>
          <w:numId w:val="15"/>
        </w:numPr>
        <w:spacing w:after="180" w:line="240" w:lineRule="auto"/>
      </w:pPr>
      <w:r>
        <w:t xml:space="preserve">Validate signature of the xApp Solution Provider. Confirm that the signing xApp Solution Provider is a member of a trusted list of providers. This proves that the xApp came from a trusted provider and has not been modified since the Solution Provider released it. </w:t>
      </w:r>
    </w:p>
    <w:p w14:paraId="02D0DF04" w14:textId="77777777" w:rsidR="002D4E53" w:rsidRDefault="002D4E53">
      <w:pPr>
        <w:pStyle w:val="ListParagraph"/>
        <w:numPr>
          <w:ilvl w:val="1"/>
          <w:numId w:val="15"/>
        </w:numPr>
        <w:spacing w:after="180" w:line="240" w:lineRule="auto"/>
      </w:pPr>
      <w:r>
        <w:t xml:space="preserve">Verify that neither the Service Provider nor Solution Provider certificates are revoked. This ensures that nothing has changed to imply either signature can no longer be trusted. </w:t>
      </w:r>
    </w:p>
    <w:p w14:paraId="22084C69" w14:textId="77777777" w:rsidR="002D4E53" w:rsidRDefault="002D4E53">
      <w:pPr>
        <w:pStyle w:val="ListParagraph"/>
        <w:numPr>
          <w:ilvl w:val="0"/>
          <w:numId w:val="15"/>
        </w:numPr>
        <w:spacing w:after="180" w:line="240" w:lineRule="auto"/>
      </w:pPr>
      <w:r>
        <w:t xml:space="preserve">A security validation response is sent back to Management Services, who can then continue with the xApp registration process if the checks are successful. </w:t>
      </w:r>
    </w:p>
    <w:p w14:paraId="33681537" w14:textId="77777777" w:rsidR="002D4E53" w:rsidRDefault="002D4E53" w:rsidP="002D4E53">
      <w:pPr>
        <w:ind w:left="360"/>
      </w:pPr>
      <w:r>
        <w:t xml:space="preserve">In the context of WG3 Near-RT RIC Architecture specification [3], this solution would be added to Figure 9.3.1-1 to fill in details of the authentication and validity checks during registration processing. </w:t>
      </w:r>
    </w:p>
    <w:p w14:paraId="3B02AAE2" w14:textId="77777777" w:rsidR="002D4E53" w:rsidRDefault="002D4E53" w:rsidP="002D4E53">
      <w:pPr>
        <w:keepNext/>
        <w:jc w:val="center"/>
      </w:pPr>
      <w:r>
        <w:rPr>
          <w:noProof/>
        </w:rPr>
        <w:drawing>
          <wp:inline distT="0" distB="0" distL="0" distR="0" wp14:anchorId="51FF1FBC" wp14:editId="437150A1">
            <wp:extent cx="5868670" cy="2831446"/>
            <wp:effectExtent l="0" t="0" r="0" b="7620"/>
            <wp:docPr id="13"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75051" cy="2834525"/>
                    </a:xfrm>
                    <a:prstGeom prst="rect">
                      <a:avLst/>
                    </a:prstGeom>
                    <a:noFill/>
                    <a:ln>
                      <a:noFill/>
                    </a:ln>
                  </pic:spPr>
                </pic:pic>
              </a:graphicData>
            </a:graphic>
          </wp:inline>
        </w:drawing>
      </w:r>
    </w:p>
    <w:p w14:paraId="70627A03" w14:textId="412BAF3B" w:rsidR="002D4E53" w:rsidRDefault="002D4E53" w:rsidP="002D4E53">
      <w:pPr>
        <w:pStyle w:val="BodyText"/>
      </w:pPr>
      <w:r>
        <w:t xml:space="preserve">Figure </w:t>
      </w:r>
      <w:r w:rsidR="00000000">
        <w:fldChar w:fldCharType="begin"/>
      </w:r>
      <w:r w:rsidR="00000000">
        <w:instrText xml:space="preserve"> STYLEREF 2 \s </w:instrText>
      </w:r>
      <w:r w:rsidR="00000000">
        <w:fldChar w:fldCharType="separate"/>
      </w:r>
      <w:r w:rsidR="00123AC3">
        <w:rPr>
          <w:noProof/>
        </w:rPr>
        <w:t>6.2</w:t>
      </w:r>
      <w:r w:rsidR="00000000">
        <w:rPr>
          <w:noProof/>
        </w:rPr>
        <w:fldChar w:fldCharType="end"/>
      </w:r>
      <w:r>
        <w:noBreakHyphen/>
      </w:r>
      <w:r w:rsidR="00000000">
        <w:fldChar w:fldCharType="begin"/>
      </w:r>
      <w:r w:rsidR="00000000">
        <w:instrText xml:space="preserve"> SEQ Figure \* ARABIC \s 2 </w:instrText>
      </w:r>
      <w:r w:rsidR="00000000">
        <w:fldChar w:fldCharType="separate"/>
      </w:r>
      <w:r w:rsidR="00123AC3">
        <w:rPr>
          <w:noProof/>
        </w:rPr>
        <w:t>3</w:t>
      </w:r>
      <w:r w:rsidR="00000000">
        <w:rPr>
          <w:noProof/>
        </w:rPr>
        <w:fldChar w:fldCharType="end"/>
      </w:r>
      <w:r>
        <w:t xml:space="preserve"> – Extended xApp Registration procedure from [3]</w:t>
      </w:r>
    </w:p>
    <w:p w14:paraId="0CEFC419" w14:textId="77777777" w:rsidR="002D4E53" w:rsidRPr="00DA298B" w:rsidRDefault="002D4E53" w:rsidP="002D4E53"/>
    <w:p w14:paraId="6542A20F" w14:textId="77777777" w:rsidR="002D4E53" w:rsidRDefault="002D4E53">
      <w:pPr>
        <w:pStyle w:val="Heading3"/>
        <w:numPr>
          <w:ilvl w:val="2"/>
          <w:numId w:val="54"/>
        </w:numPr>
        <w:tabs>
          <w:tab w:val="num" w:pos="1080"/>
        </w:tabs>
        <w:ind w:left="1080" w:hanging="360"/>
      </w:pPr>
      <w:bookmarkStart w:id="242" w:name="_Toc130299550"/>
      <w:bookmarkStart w:id="243" w:name="_Toc151996145"/>
      <w:r>
        <w:t>Evaluation</w:t>
      </w:r>
      <w:bookmarkEnd w:id="242"/>
      <w:bookmarkEnd w:id="243"/>
    </w:p>
    <w:p w14:paraId="48501561" w14:textId="77777777" w:rsidR="002D4E53" w:rsidRDefault="002D4E53" w:rsidP="002D4E53">
      <w:r>
        <w:t xml:space="preserve">By requiring a secure onboarding process with authentication for all xApps, this solution addresses key issues #1, #2, #8. </w:t>
      </w:r>
    </w:p>
    <w:p w14:paraId="435114B6" w14:textId="77777777" w:rsidR="002D4E53" w:rsidRPr="000B4535" w:rsidRDefault="002D4E53" w:rsidP="002D4E53">
      <w:pPr>
        <w:rPr>
          <w:color w:val="FF0000"/>
        </w:rPr>
      </w:pPr>
    </w:p>
    <w:p w14:paraId="1894683B" w14:textId="3877747D" w:rsidR="002D4E53" w:rsidRDefault="002D4E53">
      <w:pPr>
        <w:pStyle w:val="Heading2"/>
        <w:numPr>
          <w:ilvl w:val="1"/>
          <w:numId w:val="54"/>
        </w:numPr>
      </w:pPr>
      <w:bookmarkStart w:id="244" w:name="_Toc130299551"/>
      <w:bookmarkStart w:id="245" w:name="_Toc151996146"/>
      <w:r>
        <w:t>Solution #2: Security management of risks in open-source components of Near-RT RIC architecture</w:t>
      </w:r>
      <w:bookmarkEnd w:id="244"/>
      <w:bookmarkEnd w:id="245"/>
    </w:p>
    <w:p w14:paraId="106F584F" w14:textId="77777777" w:rsidR="002D4E53" w:rsidRDefault="002D4E53">
      <w:pPr>
        <w:pStyle w:val="Heading3"/>
        <w:numPr>
          <w:ilvl w:val="2"/>
          <w:numId w:val="54"/>
        </w:numPr>
        <w:tabs>
          <w:tab w:val="num" w:pos="1080"/>
        </w:tabs>
        <w:ind w:left="1080" w:hanging="360"/>
      </w:pPr>
      <w:bookmarkStart w:id="246" w:name="_Toc130299552"/>
      <w:bookmarkStart w:id="247" w:name="_Toc151996147"/>
      <w:r>
        <w:t>Introduction</w:t>
      </w:r>
      <w:bookmarkEnd w:id="246"/>
      <w:bookmarkEnd w:id="247"/>
    </w:p>
    <w:p w14:paraId="1A9B7D02" w14:textId="77777777" w:rsidR="002D4E53" w:rsidRPr="00AF7F83" w:rsidRDefault="002D4E53" w:rsidP="002D4E53">
      <w:pPr>
        <w:rPr>
          <w:lang w:val="en-IN"/>
        </w:rPr>
      </w:pPr>
      <w:r w:rsidRPr="00AF7F83">
        <w:rPr>
          <w:lang w:val="en-IN"/>
        </w:rPr>
        <w:t>O-RAN Near</w:t>
      </w:r>
      <w:r>
        <w:rPr>
          <w:lang w:val="en-IN"/>
        </w:rPr>
        <w:t>-</w:t>
      </w:r>
      <w:r w:rsidRPr="00AF7F83">
        <w:rPr>
          <w:lang w:val="en-IN"/>
        </w:rPr>
        <w:t>RT RIC and xApps software components will hugely depend on open-source software and open-source libraries, because of agility, flexibility, community support, cost-effectiveness and many other benefits open-source community provides to meet modern software development. However, on the flip side, there are</w:t>
      </w:r>
      <w:r>
        <w:rPr>
          <w:lang w:val="en-IN"/>
        </w:rPr>
        <w:t xml:space="preserve"> a</w:t>
      </w:r>
      <w:r w:rsidRPr="00AF7F83">
        <w:rPr>
          <w:lang w:val="en-IN"/>
        </w:rPr>
        <w:t xml:space="preserve"> number of risks associated with </w:t>
      </w:r>
      <w:r>
        <w:rPr>
          <w:lang w:val="en-IN"/>
        </w:rPr>
        <w:t>o</w:t>
      </w:r>
      <w:r w:rsidRPr="00AF7F83">
        <w:rPr>
          <w:lang w:val="en-IN"/>
        </w:rPr>
        <w:t xml:space="preserve">pen-source software which needs to be managed. </w:t>
      </w:r>
    </w:p>
    <w:p w14:paraId="5A1772F1" w14:textId="77777777" w:rsidR="002D4E53" w:rsidRPr="00AF7F83" w:rsidRDefault="002D4E53" w:rsidP="002D4E53">
      <w:pPr>
        <w:rPr>
          <w:lang w:val="en-IN"/>
        </w:rPr>
      </w:pPr>
      <w:r w:rsidRPr="00AF7F83">
        <w:rPr>
          <w:lang w:val="en-IN"/>
        </w:rPr>
        <w:t>Key risks with Near</w:t>
      </w:r>
      <w:r>
        <w:rPr>
          <w:lang w:val="en-IN"/>
        </w:rPr>
        <w:t>-</w:t>
      </w:r>
      <w:r w:rsidRPr="00AF7F83">
        <w:rPr>
          <w:lang w:val="en-IN"/>
        </w:rPr>
        <w:t xml:space="preserve">RT RIC and xApps open-source components: </w:t>
      </w:r>
    </w:p>
    <w:p w14:paraId="50A170C0" w14:textId="77777777" w:rsidR="002D4E53" w:rsidRPr="00AF7F83" w:rsidRDefault="002D4E53">
      <w:pPr>
        <w:pStyle w:val="ListParagraph"/>
        <w:numPr>
          <w:ilvl w:val="0"/>
          <w:numId w:val="26"/>
        </w:numPr>
        <w:spacing w:line="240" w:lineRule="auto"/>
        <w:rPr>
          <w:szCs w:val="20"/>
          <w:lang w:val="en-IN"/>
        </w:rPr>
      </w:pPr>
      <w:r w:rsidRPr="00AF7F83">
        <w:rPr>
          <w:szCs w:val="20"/>
          <w:lang w:val="en-IN"/>
        </w:rPr>
        <w:t xml:space="preserve">Open-source software provides opportunity for attackers to exploit any known vulnerabilities. </w:t>
      </w:r>
      <w:r>
        <w:rPr>
          <w:szCs w:val="20"/>
          <w:lang w:val="en-IN"/>
        </w:rPr>
        <w:t>A b</w:t>
      </w:r>
      <w:r w:rsidRPr="00AF7F83">
        <w:rPr>
          <w:szCs w:val="20"/>
          <w:lang w:val="en-IN"/>
        </w:rPr>
        <w:t>ad actor can use publicly available information to target Near</w:t>
      </w:r>
      <w:r>
        <w:rPr>
          <w:szCs w:val="20"/>
          <w:lang w:val="en-IN"/>
        </w:rPr>
        <w:t>-</w:t>
      </w:r>
      <w:r w:rsidRPr="00AF7F83">
        <w:rPr>
          <w:szCs w:val="20"/>
          <w:lang w:val="en-IN"/>
        </w:rPr>
        <w:t>RT RIC open-source components that have not implemented a patch</w:t>
      </w:r>
      <w:r>
        <w:rPr>
          <w:szCs w:val="20"/>
          <w:lang w:val="en-IN"/>
        </w:rPr>
        <w:t xml:space="preserve"> for known vulnerabilities</w:t>
      </w:r>
      <w:r w:rsidRPr="00AF7F83">
        <w:rPr>
          <w:szCs w:val="20"/>
          <w:lang w:val="en-IN"/>
        </w:rPr>
        <w:t xml:space="preserve">. </w:t>
      </w:r>
    </w:p>
    <w:p w14:paraId="5C6F507D" w14:textId="77777777" w:rsidR="002D4E53" w:rsidRPr="00AF7F83" w:rsidRDefault="002D4E53">
      <w:pPr>
        <w:pStyle w:val="ListParagraph"/>
        <w:numPr>
          <w:ilvl w:val="0"/>
          <w:numId w:val="26"/>
        </w:numPr>
        <w:spacing w:line="240" w:lineRule="auto"/>
        <w:rPr>
          <w:szCs w:val="20"/>
          <w:lang w:val="en-IN"/>
        </w:rPr>
      </w:pPr>
      <w:r w:rsidRPr="00AF7F83">
        <w:rPr>
          <w:szCs w:val="20"/>
          <w:lang w:val="en-IN"/>
        </w:rPr>
        <w:t>No</w:t>
      </w:r>
      <w:r>
        <w:rPr>
          <w:szCs w:val="20"/>
          <w:lang w:val="en-IN"/>
        </w:rPr>
        <w:t>n-</w:t>
      </w:r>
      <w:r w:rsidRPr="00AF7F83">
        <w:rPr>
          <w:szCs w:val="20"/>
          <w:lang w:val="en-IN"/>
        </w:rPr>
        <w:t xml:space="preserve">adaptation of </w:t>
      </w:r>
      <w:r>
        <w:rPr>
          <w:szCs w:val="20"/>
          <w:lang w:val="en-IN"/>
        </w:rPr>
        <w:t>s</w:t>
      </w:r>
      <w:r w:rsidRPr="00AF7F83">
        <w:rPr>
          <w:szCs w:val="20"/>
          <w:lang w:val="en-IN"/>
        </w:rPr>
        <w:t>ecure software development practices results in unintentional insertion of vulnerable code, propagation of vulnerable code and libraries.</w:t>
      </w:r>
    </w:p>
    <w:p w14:paraId="356FA3FA" w14:textId="77777777" w:rsidR="002D4E53" w:rsidRPr="00AF7F83" w:rsidRDefault="002D4E53">
      <w:pPr>
        <w:pStyle w:val="ListParagraph"/>
        <w:numPr>
          <w:ilvl w:val="0"/>
          <w:numId w:val="26"/>
        </w:numPr>
        <w:spacing w:line="240" w:lineRule="auto"/>
        <w:rPr>
          <w:szCs w:val="20"/>
          <w:lang w:val="en-IN"/>
        </w:rPr>
      </w:pPr>
      <w:r w:rsidRPr="00AF7F83">
        <w:rPr>
          <w:szCs w:val="20"/>
          <w:lang w:val="en-IN"/>
        </w:rPr>
        <w:t>Intentional backdoors can be inserted by malicious developers.</w:t>
      </w:r>
    </w:p>
    <w:p w14:paraId="16F27C20" w14:textId="77777777" w:rsidR="002D4E53" w:rsidRPr="00AF7F83" w:rsidRDefault="002D4E53">
      <w:pPr>
        <w:pStyle w:val="ListParagraph"/>
        <w:numPr>
          <w:ilvl w:val="0"/>
          <w:numId w:val="26"/>
        </w:numPr>
        <w:spacing w:line="240" w:lineRule="auto"/>
        <w:rPr>
          <w:szCs w:val="20"/>
          <w:lang w:val="en-IN"/>
        </w:rPr>
      </w:pPr>
      <w:r w:rsidRPr="00AF7F83">
        <w:rPr>
          <w:szCs w:val="20"/>
          <w:lang w:val="en-IN"/>
        </w:rPr>
        <w:t>Attackers can review the code to identify vulnerabilit</w:t>
      </w:r>
      <w:r>
        <w:rPr>
          <w:szCs w:val="20"/>
          <w:lang w:val="en-IN"/>
        </w:rPr>
        <w:t>ies</w:t>
      </w:r>
      <w:r w:rsidRPr="00AF7F83">
        <w:rPr>
          <w:szCs w:val="20"/>
          <w:lang w:val="en-IN"/>
        </w:rPr>
        <w:t xml:space="preserve">. </w:t>
      </w:r>
    </w:p>
    <w:p w14:paraId="6F9083FB" w14:textId="4AE7C98F" w:rsidR="002D4E53" w:rsidRDefault="002D4E53">
      <w:pPr>
        <w:pStyle w:val="ListParagraph"/>
        <w:numPr>
          <w:ilvl w:val="0"/>
          <w:numId w:val="26"/>
        </w:numPr>
        <w:spacing w:line="240" w:lineRule="auto"/>
        <w:rPr>
          <w:szCs w:val="20"/>
          <w:lang w:val="en-IN"/>
        </w:rPr>
      </w:pPr>
      <w:r w:rsidRPr="00AF7F83">
        <w:rPr>
          <w:szCs w:val="20"/>
          <w:lang w:val="en-IN"/>
        </w:rPr>
        <w:t>Non-compliance of Near</w:t>
      </w:r>
      <w:r>
        <w:rPr>
          <w:szCs w:val="20"/>
          <w:lang w:val="en-IN"/>
        </w:rPr>
        <w:t>-</w:t>
      </w:r>
      <w:r w:rsidRPr="00AF7F83">
        <w:rPr>
          <w:szCs w:val="20"/>
          <w:lang w:val="en-IN"/>
        </w:rPr>
        <w:t xml:space="preserve">RT RIC open-source license could lead to legal action, affecting business operations and incurring financial damage </w:t>
      </w:r>
      <w:r>
        <w:rPr>
          <w:szCs w:val="20"/>
          <w:lang w:val="en-IN"/>
        </w:rPr>
        <w:t>to</w:t>
      </w:r>
      <w:r w:rsidRPr="00AF7F83">
        <w:rPr>
          <w:szCs w:val="20"/>
          <w:lang w:val="en-IN"/>
        </w:rPr>
        <w:t xml:space="preserve"> consumers. I</w:t>
      </w:r>
      <w:r w:rsidR="00414072">
        <w:rPr>
          <w:szCs w:val="20"/>
          <w:lang w:val="en-IN"/>
        </w:rPr>
        <w:t>’</w:t>
      </w:r>
      <w:r>
        <w:rPr>
          <w:szCs w:val="20"/>
          <w:lang w:val="en-IN"/>
        </w:rPr>
        <w:t>'</w:t>
      </w:r>
      <w:r w:rsidRPr="00AF7F83">
        <w:rPr>
          <w:szCs w:val="20"/>
          <w:lang w:val="en-IN"/>
        </w:rPr>
        <w:t>s critical for consumers to establish process</w:t>
      </w:r>
      <w:r>
        <w:rPr>
          <w:szCs w:val="20"/>
          <w:lang w:val="en-IN"/>
        </w:rPr>
        <w:t>es</w:t>
      </w:r>
      <w:r w:rsidRPr="00AF7F83">
        <w:rPr>
          <w:szCs w:val="20"/>
          <w:lang w:val="en-IN"/>
        </w:rPr>
        <w:t xml:space="preserve"> to manage open-source software license compliance.</w:t>
      </w:r>
    </w:p>
    <w:p w14:paraId="16242268" w14:textId="77777777" w:rsidR="002D4E53" w:rsidRPr="007A7203" w:rsidRDefault="002D4E53" w:rsidP="002D4E53">
      <w:pPr>
        <w:rPr>
          <w:i/>
          <w:iCs/>
        </w:rPr>
      </w:pPr>
    </w:p>
    <w:p w14:paraId="0348AAC1" w14:textId="77777777" w:rsidR="002D4E53" w:rsidRDefault="002D4E53">
      <w:pPr>
        <w:pStyle w:val="Heading3"/>
        <w:numPr>
          <w:ilvl w:val="2"/>
          <w:numId w:val="54"/>
        </w:numPr>
        <w:tabs>
          <w:tab w:val="num" w:pos="1080"/>
        </w:tabs>
        <w:ind w:left="1080" w:hanging="360"/>
      </w:pPr>
      <w:bookmarkStart w:id="248" w:name="_Toc130299553"/>
      <w:bookmarkStart w:id="249" w:name="_Toc151996148"/>
      <w:r>
        <w:t>Solution details</w:t>
      </w:r>
      <w:bookmarkEnd w:id="248"/>
      <w:bookmarkEnd w:id="249"/>
    </w:p>
    <w:p w14:paraId="15CB5FB8" w14:textId="77777777" w:rsidR="002D4E53" w:rsidRDefault="002D4E53" w:rsidP="002D4E53">
      <w:r w:rsidRPr="004434C8">
        <w:t>Recommended Security best practices to manage open-source software risks listed in section 6.3.1</w:t>
      </w:r>
    </w:p>
    <w:p w14:paraId="3623D2C4" w14:textId="77777777" w:rsidR="002D4E53" w:rsidRPr="001E703F" w:rsidRDefault="002D4E53" w:rsidP="002D4E53">
      <w:pPr>
        <w:rPr>
          <w:b/>
          <w:bCs/>
        </w:rPr>
      </w:pPr>
      <w:r w:rsidRPr="001E703F">
        <w:rPr>
          <w:b/>
          <w:bCs/>
        </w:rPr>
        <w:t xml:space="preserve">Maintain </w:t>
      </w:r>
      <w:bookmarkStart w:id="250" w:name="_Hlk97068364"/>
      <w:r>
        <w:rPr>
          <w:b/>
          <w:bCs/>
        </w:rPr>
        <w:t>o</w:t>
      </w:r>
      <w:r w:rsidRPr="001E703F">
        <w:rPr>
          <w:b/>
          <w:bCs/>
        </w:rPr>
        <w:t>pen</w:t>
      </w:r>
      <w:r>
        <w:rPr>
          <w:b/>
          <w:bCs/>
        </w:rPr>
        <w:t>-</w:t>
      </w:r>
      <w:r w:rsidRPr="001E703F">
        <w:rPr>
          <w:b/>
          <w:bCs/>
        </w:rPr>
        <w:t>source Near</w:t>
      </w:r>
      <w:r>
        <w:rPr>
          <w:b/>
          <w:bCs/>
        </w:rPr>
        <w:t>-</w:t>
      </w:r>
      <w:r w:rsidRPr="001E703F">
        <w:rPr>
          <w:b/>
          <w:bCs/>
        </w:rPr>
        <w:t xml:space="preserve">RT RIC components and xApps Inventory </w:t>
      </w:r>
      <w:bookmarkEnd w:id="250"/>
    </w:p>
    <w:p w14:paraId="1759672C" w14:textId="77777777" w:rsidR="002D4E53" w:rsidRDefault="002D4E53">
      <w:pPr>
        <w:pStyle w:val="ListParagraph"/>
        <w:numPr>
          <w:ilvl w:val="0"/>
          <w:numId w:val="27"/>
        </w:numPr>
        <w:spacing w:line="240" w:lineRule="auto"/>
        <w:rPr>
          <w:rFonts w:eastAsia="Times New Roman"/>
          <w:szCs w:val="20"/>
        </w:rPr>
      </w:pPr>
      <w:r w:rsidRPr="0019101A">
        <w:rPr>
          <w:rFonts w:eastAsia="Times New Roman"/>
          <w:szCs w:val="20"/>
        </w:rPr>
        <w:t>Recommended to have Software Composition Analysis tool</w:t>
      </w:r>
      <w:r>
        <w:rPr>
          <w:rFonts w:eastAsia="Times New Roman"/>
          <w:szCs w:val="20"/>
        </w:rPr>
        <w:t>ing</w:t>
      </w:r>
      <w:r w:rsidRPr="0019101A">
        <w:rPr>
          <w:rFonts w:eastAsia="Times New Roman"/>
          <w:szCs w:val="20"/>
        </w:rPr>
        <w:t xml:space="preserve"> to automatically scan and identify all open-source components, version(s) in use, all package dependencies, libraries, and create an accurate bill of materials (BOM), checks for policy and license compliance, security risks,</w:t>
      </w:r>
      <w:r w:rsidRPr="00950BA3">
        <w:t xml:space="preserve"> </w:t>
      </w:r>
      <w:r w:rsidRPr="00950BA3">
        <w:rPr>
          <w:rFonts w:eastAsia="Times New Roman"/>
          <w:szCs w:val="20"/>
        </w:rPr>
        <w:t>protect against threats to intellectual property (IP)</w:t>
      </w:r>
      <w:r w:rsidRPr="0019101A">
        <w:rPr>
          <w:rFonts w:eastAsia="Times New Roman"/>
          <w:szCs w:val="20"/>
        </w:rPr>
        <w:t xml:space="preserve"> and version updates. </w:t>
      </w:r>
    </w:p>
    <w:p w14:paraId="5BD7BEC7" w14:textId="77777777" w:rsidR="002D4E53" w:rsidRPr="000A394B" w:rsidRDefault="002D4E53" w:rsidP="002D4E53">
      <w:pPr>
        <w:pStyle w:val="ListParagraph"/>
        <w:ind w:left="644"/>
        <w:rPr>
          <w:rFonts w:eastAsia="Times New Roman"/>
          <w:szCs w:val="20"/>
        </w:rPr>
      </w:pPr>
    </w:p>
    <w:p w14:paraId="7EBEB02E" w14:textId="77777777" w:rsidR="002D4E53" w:rsidRPr="001E703F" w:rsidRDefault="002D4E53" w:rsidP="002D4E53">
      <w:pPr>
        <w:rPr>
          <w:b/>
          <w:bCs/>
        </w:rPr>
      </w:pPr>
      <w:r w:rsidRPr="001E703F">
        <w:rPr>
          <w:b/>
          <w:bCs/>
        </w:rPr>
        <w:t xml:space="preserve">Track and </w:t>
      </w:r>
      <w:r>
        <w:rPr>
          <w:b/>
          <w:bCs/>
        </w:rPr>
        <w:t>a</w:t>
      </w:r>
      <w:r w:rsidRPr="001E703F">
        <w:rPr>
          <w:b/>
          <w:bCs/>
        </w:rPr>
        <w:t xml:space="preserve">nalyse </w:t>
      </w:r>
      <w:r>
        <w:rPr>
          <w:b/>
          <w:bCs/>
        </w:rPr>
        <w:t>o</w:t>
      </w:r>
      <w:r w:rsidRPr="001E703F">
        <w:rPr>
          <w:b/>
          <w:bCs/>
        </w:rPr>
        <w:t>pen</w:t>
      </w:r>
      <w:r>
        <w:rPr>
          <w:b/>
          <w:bCs/>
        </w:rPr>
        <w:t>-</w:t>
      </w:r>
      <w:r w:rsidRPr="001E703F">
        <w:rPr>
          <w:b/>
          <w:bCs/>
        </w:rPr>
        <w:t>source Near</w:t>
      </w:r>
      <w:r>
        <w:rPr>
          <w:b/>
          <w:bCs/>
        </w:rPr>
        <w:t>-</w:t>
      </w:r>
      <w:r w:rsidRPr="001E703F">
        <w:rPr>
          <w:b/>
          <w:bCs/>
        </w:rPr>
        <w:t xml:space="preserve">RT RIC components and xApps vulnerabilities </w:t>
      </w:r>
    </w:p>
    <w:p w14:paraId="7479D762" w14:textId="77777777" w:rsidR="002D4E53" w:rsidRDefault="002D4E53">
      <w:pPr>
        <w:pStyle w:val="ListParagraph"/>
        <w:numPr>
          <w:ilvl w:val="0"/>
          <w:numId w:val="38"/>
        </w:numPr>
        <w:spacing w:line="240" w:lineRule="auto"/>
        <w:rPr>
          <w:rFonts w:eastAsia="Times New Roman"/>
          <w:szCs w:val="20"/>
        </w:rPr>
      </w:pPr>
      <w:r w:rsidRPr="00006A55">
        <w:rPr>
          <w:rFonts w:eastAsia="Times New Roman"/>
          <w:szCs w:val="20"/>
        </w:rPr>
        <w:t xml:space="preserve">Track known vulnerabilities against the inventory of </w:t>
      </w:r>
      <w:r>
        <w:rPr>
          <w:rFonts w:eastAsia="Times New Roman"/>
          <w:szCs w:val="20"/>
        </w:rPr>
        <w:t>o</w:t>
      </w:r>
      <w:r w:rsidRPr="00006A55">
        <w:rPr>
          <w:rFonts w:eastAsia="Times New Roman"/>
          <w:szCs w:val="20"/>
        </w:rPr>
        <w:t>pen</w:t>
      </w:r>
      <w:r>
        <w:rPr>
          <w:rFonts w:eastAsia="Times New Roman"/>
          <w:szCs w:val="20"/>
        </w:rPr>
        <w:t>-</w:t>
      </w:r>
      <w:r w:rsidRPr="00006A55">
        <w:rPr>
          <w:rFonts w:eastAsia="Times New Roman"/>
          <w:szCs w:val="20"/>
        </w:rPr>
        <w:t xml:space="preserve">source software and libraries. </w:t>
      </w:r>
    </w:p>
    <w:p w14:paraId="0148C26B" w14:textId="77777777" w:rsidR="002D4E53" w:rsidRPr="00BD2647" w:rsidRDefault="002D4E53">
      <w:pPr>
        <w:pStyle w:val="ListParagraph"/>
        <w:numPr>
          <w:ilvl w:val="0"/>
          <w:numId w:val="38"/>
        </w:numPr>
        <w:spacing w:line="240" w:lineRule="auto"/>
        <w:rPr>
          <w:rFonts w:eastAsia="Times New Roman"/>
          <w:szCs w:val="20"/>
        </w:rPr>
      </w:pPr>
      <w:r w:rsidRPr="000A394B">
        <w:rPr>
          <w:rFonts w:eastAsia="Times New Roman"/>
        </w:rPr>
        <w:t xml:space="preserve">Run automated static application security testing to identify known vulnerabilities in </w:t>
      </w:r>
      <w:r>
        <w:rPr>
          <w:rFonts w:eastAsia="Times New Roman"/>
        </w:rPr>
        <w:t>o</w:t>
      </w:r>
      <w:r w:rsidRPr="000A394B">
        <w:rPr>
          <w:rFonts w:eastAsia="Times New Roman"/>
        </w:rPr>
        <w:t>pen</w:t>
      </w:r>
      <w:r>
        <w:rPr>
          <w:rFonts w:eastAsia="Times New Roman"/>
        </w:rPr>
        <w:t>-</w:t>
      </w:r>
      <w:r w:rsidRPr="000A394B">
        <w:rPr>
          <w:rFonts w:eastAsia="Times New Roman"/>
        </w:rPr>
        <w:t>source software      components.</w:t>
      </w:r>
    </w:p>
    <w:p w14:paraId="5F572111" w14:textId="77777777" w:rsidR="002D4E53" w:rsidRPr="00BD2647" w:rsidRDefault="002D4E53">
      <w:pPr>
        <w:pStyle w:val="ListParagraph"/>
        <w:numPr>
          <w:ilvl w:val="0"/>
          <w:numId w:val="38"/>
        </w:numPr>
        <w:spacing w:line="240" w:lineRule="auto"/>
        <w:rPr>
          <w:rFonts w:eastAsia="Times New Roman"/>
          <w:szCs w:val="20"/>
        </w:rPr>
      </w:pPr>
      <w:r>
        <w:rPr>
          <w:rFonts w:eastAsia="Times New Roman"/>
        </w:rPr>
        <w:t xml:space="preserve">Create </w:t>
      </w:r>
      <w:r w:rsidRPr="000A394B">
        <w:rPr>
          <w:rFonts w:eastAsia="Times New Roman"/>
        </w:rPr>
        <w:t xml:space="preserve">SBOM </w:t>
      </w:r>
      <w:r>
        <w:rPr>
          <w:rFonts w:eastAsia="Times New Roman"/>
        </w:rPr>
        <w:t>to</w:t>
      </w:r>
      <w:r w:rsidRPr="000A394B">
        <w:rPr>
          <w:rFonts w:eastAsia="Times New Roman"/>
        </w:rPr>
        <w:t xml:space="preserve"> facilitate identification of a potential vulnerability in the software product when a CVD is       released for an open-source binary, library, or package.</w:t>
      </w:r>
    </w:p>
    <w:p w14:paraId="2C9C6ABC" w14:textId="77777777" w:rsidR="002D4E53" w:rsidRPr="00BD2647" w:rsidRDefault="002D4E53">
      <w:pPr>
        <w:pStyle w:val="ListParagraph"/>
        <w:numPr>
          <w:ilvl w:val="0"/>
          <w:numId w:val="38"/>
        </w:numPr>
        <w:spacing w:line="240" w:lineRule="auto"/>
        <w:rPr>
          <w:rFonts w:eastAsia="Times New Roman"/>
          <w:szCs w:val="20"/>
        </w:rPr>
      </w:pPr>
      <w:r w:rsidRPr="000A394B">
        <w:rPr>
          <w:rFonts w:eastAsia="Times New Roman"/>
        </w:rPr>
        <w:t xml:space="preserve">Perform frequent scanning for known vulnerability or misconfiguration on </w:t>
      </w:r>
      <w:r>
        <w:rPr>
          <w:rFonts w:eastAsia="Times New Roman"/>
        </w:rPr>
        <w:t>o</w:t>
      </w:r>
      <w:r w:rsidRPr="000A394B">
        <w:rPr>
          <w:rFonts w:eastAsia="Times New Roman"/>
        </w:rPr>
        <w:t>pen</w:t>
      </w:r>
      <w:r>
        <w:rPr>
          <w:rFonts w:eastAsia="Times New Roman"/>
        </w:rPr>
        <w:t>-</w:t>
      </w:r>
      <w:r w:rsidRPr="000A394B">
        <w:rPr>
          <w:rFonts w:eastAsia="Times New Roman"/>
        </w:rPr>
        <w:t xml:space="preserve">source container image during build phase, within the registry, before deployment and during run time. Recommended to use automated tools integrated into the CI/CD pipeline. </w:t>
      </w:r>
      <w:bookmarkStart w:id="251" w:name="_Hlk97070826"/>
    </w:p>
    <w:p w14:paraId="07B78046" w14:textId="77777777" w:rsidR="002D4E53" w:rsidRPr="000A394B" w:rsidRDefault="002D4E53">
      <w:pPr>
        <w:pStyle w:val="ListParagraph"/>
        <w:numPr>
          <w:ilvl w:val="0"/>
          <w:numId w:val="38"/>
        </w:numPr>
        <w:spacing w:line="240" w:lineRule="auto"/>
        <w:rPr>
          <w:rFonts w:eastAsia="Times New Roman"/>
          <w:szCs w:val="20"/>
        </w:rPr>
      </w:pPr>
      <w:r>
        <w:rPr>
          <w:rFonts w:eastAsia="Times New Roman"/>
        </w:rPr>
        <w:t>Perform d</w:t>
      </w:r>
      <w:r w:rsidRPr="000A394B">
        <w:rPr>
          <w:rFonts w:eastAsia="Times New Roman"/>
        </w:rPr>
        <w:t>ynamic application security testing (DAST) which can be tuned and trained to detect run-time vulnerabilities.</w:t>
      </w:r>
    </w:p>
    <w:bookmarkEnd w:id="251"/>
    <w:p w14:paraId="25C0A5F8" w14:textId="77777777" w:rsidR="002D4E53" w:rsidRDefault="002D4E53">
      <w:pPr>
        <w:pStyle w:val="ListParagraph"/>
        <w:numPr>
          <w:ilvl w:val="0"/>
          <w:numId w:val="38"/>
        </w:numPr>
        <w:spacing w:line="240" w:lineRule="auto"/>
        <w:rPr>
          <w:rFonts w:eastAsia="Times New Roman"/>
          <w:szCs w:val="20"/>
        </w:rPr>
      </w:pPr>
      <w:r w:rsidRPr="00006A55">
        <w:rPr>
          <w:rFonts w:eastAsia="Times New Roman"/>
          <w:szCs w:val="20"/>
        </w:rPr>
        <w:t xml:space="preserve">Continuously monitor </w:t>
      </w:r>
      <w:r>
        <w:rPr>
          <w:rFonts w:eastAsia="Times New Roman"/>
          <w:szCs w:val="20"/>
        </w:rPr>
        <w:t>o</w:t>
      </w:r>
      <w:r w:rsidRPr="00006A55">
        <w:rPr>
          <w:rFonts w:eastAsia="Times New Roman"/>
          <w:szCs w:val="20"/>
        </w:rPr>
        <w:t>pen</w:t>
      </w:r>
      <w:r>
        <w:rPr>
          <w:rFonts w:eastAsia="Times New Roman"/>
          <w:szCs w:val="20"/>
        </w:rPr>
        <w:t>-</w:t>
      </w:r>
      <w:r w:rsidRPr="00006A55">
        <w:rPr>
          <w:rFonts w:eastAsia="Times New Roman"/>
          <w:szCs w:val="20"/>
        </w:rPr>
        <w:t xml:space="preserve">source workload during runtime for any security risks and vulnerabilities. </w:t>
      </w:r>
    </w:p>
    <w:p w14:paraId="6AABD8D5" w14:textId="77777777" w:rsidR="002D4E53" w:rsidRPr="00006A55" w:rsidRDefault="002D4E53">
      <w:pPr>
        <w:pStyle w:val="ListParagraph"/>
        <w:numPr>
          <w:ilvl w:val="0"/>
          <w:numId w:val="38"/>
        </w:numPr>
        <w:spacing w:line="240" w:lineRule="auto"/>
        <w:rPr>
          <w:rFonts w:eastAsia="Times New Roman"/>
          <w:szCs w:val="20"/>
        </w:rPr>
      </w:pPr>
      <w:r>
        <w:rPr>
          <w:rFonts w:eastAsia="Times New Roman"/>
          <w:szCs w:val="20"/>
        </w:rPr>
        <w:t xml:space="preserve">Conduct Penetration testing to identify and resolve critical security defects. </w:t>
      </w:r>
    </w:p>
    <w:p w14:paraId="5DAA56FE" w14:textId="77777777" w:rsidR="002D4E53" w:rsidRDefault="002D4E53" w:rsidP="002D4E53">
      <w:pPr>
        <w:spacing w:after="0"/>
      </w:pPr>
    </w:p>
    <w:p w14:paraId="6AD83286" w14:textId="77777777" w:rsidR="002D4E53" w:rsidRPr="001E703F" w:rsidRDefault="002D4E53" w:rsidP="002D4E53">
      <w:pPr>
        <w:spacing w:after="0"/>
        <w:rPr>
          <w:b/>
          <w:bCs/>
        </w:rPr>
      </w:pPr>
      <w:r w:rsidRPr="001E703F">
        <w:rPr>
          <w:b/>
          <w:bCs/>
        </w:rPr>
        <w:t xml:space="preserve">Remediate </w:t>
      </w:r>
      <w:r>
        <w:rPr>
          <w:b/>
          <w:bCs/>
        </w:rPr>
        <w:t>o</w:t>
      </w:r>
      <w:r w:rsidRPr="001E703F">
        <w:rPr>
          <w:b/>
          <w:bCs/>
        </w:rPr>
        <w:t>pen</w:t>
      </w:r>
      <w:r>
        <w:rPr>
          <w:b/>
          <w:bCs/>
        </w:rPr>
        <w:t>-</w:t>
      </w:r>
      <w:r w:rsidRPr="001E703F">
        <w:rPr>
          <w:b/>
          <w:bCs/>
        </w:rPr>
        <w:t xml:space="preserve">source vulnerabilities </w:t>
      </w:r>
    </w:p>
    <w:p w14:paraId="0317403C" w14:textId="77777777" w:rsidR="002D4E53" w:rsidRPr="001A5674" w:rsidRDefault="002D4E53" w:rsidP="002D4E53">
      <w:pPr>
        <w:spacing w:after="0"/>
      </w:pPr>
    </w:p>
    <w:p w14:paraId="2E07F386" w14:textId="77777777" w:rsidR="002D4E53" w:rsidRDefault="002D4E53" w:rsidP="002D4E53">
      <w:pPr>
        <w:rPr>
          <w:rFonts w:eastAsia="MS PGothic"/>
          <w:lang w:eastAsia="ja-JP"/>
        </w:rPr>
      </w:pPr>
      <w:r w:rsidRPr="001A5674">
        <w:rPr>
          <w:rFonts w:eastAsia="MS PGothic"/>
          <w:lang w:eastAsia="ja-JP"/>
        </w:rPr>
        <w:t xml:space="preserve">Software vulnerabilities fall into three categories: publicly known with a patch available </w:t>
      </w:r>
      <w:r>
        <w:rPr>
          <w:rFonts w:eastAsia="MS PGothic"/>
          <w:lang w:eastAsia="ja-JP"/>
        </w:rPr>
        <w:t>for</w:t>
      </w:r>
      <w:r w:rsidRPr="001A5674">
        <w:rPr>
          <w:rFonts w:eastAsia="MS PGothic"/>
          <w:lang w:eastAsia="ja-JP"/>
        </w:rPr>
        <w:t xml:space="preserve"> the software; publicly known without a patch (n-day); and not publicly known (0</w:t>
      </w:r>
      <w:r>
        <w:rPr>
          <w:rFonts w:eastAsia="MS PGothic"/>
          <w:lang w:eastAsia="ja-JP"/>
        </w:rPr>
        <w:t>-</w:t>
      </w:r>
      <w:r w:rsidRPr="001A5674">
        <w:rPr>
          <w:rFonts w:eastAsia="MS PGothic"/>
          <w:lang w:eastAsia="ja-JP"/>
        </w:rPr>
        <w:t>day). Although measures should be taken to mitigate the risk of n-day and 0-day vulnerabilities, patching publicly known vulnerabilities as quickly as possible significantly reduces the risk of exploitation.</w:t>
      </w:r>
    </w:p>
    <w:p w14:paraId="0216183A" w14:textId="392C59E7" w:rsidR="002D4E53" w:rsidRPr="001C355F" w:rsidRDefault="002D4E53">
      <w:pPr>
        <w:pStyle w:val="ListParagraph"/>
        <w:numPr>
          <w:ilvl w:val="0"/>
          <w:numId w:val="28"/>
        </w:numPr>
        <w:spacing w:line="240" w:lineRule="auto"/>
        <w:rPr>
          <w:rFonts w:eastAsia="Times New Roman"/>
          <w:szCs w:val="20"/>
        </w:rPr>
      </w:pPr>
      <w:r w:rsidRPr="001C355F">
        <w:rPr>
          <w:rFonts w:eastAsia="Times New Roman"/>
          <w:szCs w:val="20"/>
        </w:rPr>
        <w:t>Patch critical vulnerabilities in the operational environment within [</w:t>
      </w:r>
      <w:r w:rsidR="00BD5737" w:rsidRPr="001C355F">
        <w:rPr>
          <w:rFonts w:eastAsia="Times New Roman"/>
          <w:szCs w:val="20"/>
        </w:rPr>
        <w:t>policy defined</w:t>
      </w:r>
      <w:r w:rsidRPr="001C355F">
        <w:rPr>
          <w:rFonts w:eastAsia="Times New Roman"/>
          <w:szCs w:val="20"/>
        </w:rPr>
        <w:t>, suggested: &lt; 15] days and other vulnerabilities within [policy-defined, suggested: &lt;60] days.</w:t>
      </w:r>
    </w:p>
    <w:p w14:paraId="24AC2A8F" w14:textId="77777777" w:rsidR="002D4E53" w:rsidRDefault="002D4E53">
      <w:pPr>
        <w:pStyle w:val="ListParagraph"/>
        <w:numPr>
          <w:ilvl w:val="0"/>
          <w:numId w:val="28"/>
        </w:numPr>
        <w:spacing w:line="240" w:lineRule="auto"/>
        <w:rPr>
          <w:szCs w:val="20"/>
        </w:rPr>
      </w:pPr>
      <w:r w:rsidRPr="001C355F">
        <w:rPr>
          <w:szCs w:val="20"/>
        </w:rPr>
        <w:t xml:space="preserve">Refer to </w:t>
      </w:r>
      <w:r>
        <w:rPr>
          <w:szCs w:val="20"/>
        </w:rPr>
        <w:t>[30]</w:t>
      </w:r>
    </w:p>
    <w:p w14:paraId="7BE98059" w14:textId="77777777" w:rsidR="002D4E53" w:rsidRDefault="002D4E53">
      <w:pPr>
        <w:pStyle w:val="ListParagraph"/>
        <w:numPr>
          <w:ilvl w:val="0"/>
          <w:numId w:val="28"/>
        </w:numPr>
        <w:spacing w:line="240" w:lineRule="auto"/>
        <w:rPr>
          <w:szCs w:val="20"/>
        </w:rPr>
      </w:pPr>
      <w:r>
        <w:rPr>
          <w:szCs w:val="20"/>
        </w:rPr>
        <w:t xml:space="preserve">Refer to [28] </w:t>
      </w:r>
    </w:p>
    <w:p w14:paraId="47EDC35A" w14:textId="77777777" w:rsidR="002D4E53" w:rsidRDefault="002D4E53" w:rsidP="002D4E53">
      <w:pPr>
        <w:spacing w:after="0"/>
        <w:rPr>
          <w:b/>
          <w:bCs/>
        </w:rPr>
      </w:pPr>
    </w:p>
    <w:p w14:paraId="076C38A1" w14:textId="77777777" w:rsidR="002D4E53" w:rsidRPr="001E703F" w:rsidRDefault="002D4E53" w:rsidP="002D4E53">
      <w:pPr>
        <w:spacing w:after="0"/>
        <w:rPr>
          <w:b/>
          <w:bCs/>
        </w:rPr>
      </w:pPr>
      <w:r w:rsidRPr="001E703F">
        <w:rPr>
          <w:b/>
          <w:bCs/>
        </w:rPr>
        <w:t>Continuously monitor for new open-source risks</w:t>
      </w:r>
    </w:p>
    <w:p w14:paraId="5DC51F4D" w14:textId="77777777" w:rsidR="002D4E53" w:rsidRPr="008515D8" w:rsidRDefault="002D4E53" w:rsidP="002D4E53">
      <w:pPr>
        <w:spacing w:after="0"/>
      </w:pPr>
    </w:p>
    <w:p w14:paraId="6E4EAA42" w14:textId="77777777" w:rsidR="002D4E53" w:rsidRPr="008515D8" w:rsidRDefault="002D4E53">
      <w:pPr>
        <w:pStyle w:val="ListParagraph"/>
        <w:numPr>
          <w:ilvl w:val="0"/>
          <w:numId w:val="28"/>
        </w:numPr>
        <w:spacing w:line="240" w:lineRule="auto"/>
        <w:rPr>
          <w:rFonts w:eastAsia="Times New Roman"/>
          <w:szCs w:val="20"/>
        </w:rPr>
      </w:pPr>
      <w:r w:rsidRPr="008515D8">
        <w:rPr>
          <w:rFonts w:eastAsia="Times New Roman"/>
          <w:szCs w:val="20"/>
        </w:rPr>
        <w:t xml:space="preserve">Perform frequent scanning for known vulnerabilities during run time. </w:t>
      </w:r>
    </w:p>
    <w:p w14:paraId="5AE68549" w14:textId="77777777" w:rsidR="002D4E53" w:rsidRPr="008515D8" w:rsidRDefault="002D4E53">
      <w:pPr>
        <w:pStyle w:val="ListParagraph"/>
        <w:numPr>
          <w:ilvl w:val="0"/>
          <w:numId w:val="28"/>
        </w:numPr>
        <w:spacing w:line="240" w:lineRule="auto"/>
        <w:rPr>
          <w:rFonts w:eastAsia="Times New Roman"/>
          <w:szCs w:val="20"/>
        </w:rPr>
      </w:pPr>
      <w:r w:rsidRPr="008515D8">
        <w:rPr>
          <w:rFonts w:eastAsia="Times New Roman"/>
          <w:szCs w:val="20"/>
        </w:rPr>
        <w:t xml:space="preserve">Enable security audit logs for monitoring security events. </w:t>
      </w:r>
    </w:p>
    <w:p w14:paraId="58941D28" w14:textId="77777777" w:rsidR="002D4E53" w:rsidRPr="008515D8" w:rsidRDefault="002D4E53">
      <w:pPr>
        <w:pStyle w:val="ListParagraph"/>
        <w:numPr>
          <w:ilvl w:val="0"/>
          <w:numId w:val="28"/>
        </w:numPr>
        <w:spacing w:line="240" w:lineRule="auto"/>
        <w:rPr>
          <w:rFonts w:eastAsia="Times New Roman"/>
          <w:szCs w:val="20"/>
        </w:rPr>
      </w:pPr>
      <w:r w:rsidRPr="008515D8">
        <w:rPr>
          <w:rFonts w:eastAsia="Times New Roman"/>
          <w:szCs w:val="20"/>
        </w:rPr>
        <w:t>Dynamic application security testing (DAST) which can be tuned and trained to detect run-time vulnerabilities.</w:t>
      </w:r>
    </w:p>
    <w:p w14:paraId="452F66FD" w14:textId="77777777" w:rsidR="002D4E53" w:rsidRPr="001A5674" w:rsidRDefault="002D4E53" w:rsidP="002D4E53">
      <w:pPr>
        <w:spacing w:after="0"/>
      </w:pPr>
    </w:p>
    <w:p w14:paraId="468EE17C" w14:textId="77777777" w:rsidR="002D4E53" w:rsidRPr="001E703F" w:rsidRDefault="002D4E53" w:rsidP="002D4E53">
      <w:pPr>
        <w:spacing w:after="0"/>
        <w:rPr>
          <w:b/>
          <w:bCs/>
        </w:rPr>
      </w:pPr>
      <w:r w:rsidRPr="001E703F">
        <w:rPr>
          <w:b/>
          <w:bCs/>
        </w:rPr>
        <w:t xml:space="preserve">Secure Software development practice </w:t>
      </w:r>
    </w:p>
    <w:p w14:paraId="726D2943" w14:textId="77777777" w:rsidR="002D4E53" w:rsidRPr="000A394B" w:rsidRDefault="002D4E53" w:rsidP="002D4E53">
      <w:pPr>
        <w:spacing w:after="0"/>
        <w:rPr>
          <w:b/>
          <w:bCs/>
        </w:rPr>
      </w:pPr>
      <w:r w:rsidRPr="000A394B">
        <w:rPr>
          <w:b/>
          <w:bCs/>
        </w:rPr>
        <w:t xml:space="preserve">Security Best practices based on openssf secure software development practices </w:t>
      </w:r>
    </w:p>
    <w:p w14:paraId="60D4D9A9" w14:textId="77777777" w:rsidR="002D4E53" w:rsidRPr="008515D8" w:rsidRDefault="002D4E53" w:rsidP="002D4E53">
      <w:pPr>
        <w:spacing w:after="0"/>
        <w:rPr>
          <w:i/>
          <w:iCs/>
        </w:rPr>
      </w:pPr>
    </w:p>
    <w:p w14:paraId="60AF1F01" w14:textId="77777777" w:rsidR="002D4E53" w:rsidRPr="008515D8" w:rsidRDefault="002D4E53">
      <w:pPr>
        <w:pStyle w:val="ListParagraph"/>
        <w:numPr>
          <w:ilvl w:val="0"/>
          <w:numId w:val="29"/>
        </w:numPr>
        <w:spacing w:line="240" w:lineRule="auto"/>
        <w:rPr>
          <w:color w:val="333333"/>
          <w:szCs w:val="20"/>
          <w:shd w:val="clear" w:color="auto" w:fill="FFFFFF"/>
        </w:rPr>
      </w:pPr>
      <w:r w:rsidRPr="008515D8">
        <w:rPr>
          <w:color w:val="333333"/>
          <w:szCs w:val="20"/>
          <w:shd w:val="clear" w:color="auto" w:fill="FFFFFF"/>
        </w:rPr>
        <w:t>The project MUST have at least one primary developer who knows how to design secure software. </w:t>
      </w:r>
    </w:p>
    <w:p w14:paraId="394557CF" w14:textId="7581BC6B" w:rsidR="002D4E53" w:rsidRPr="008515D8" w:rsidRDefault="002D4E53">
      <w:pPr>
        <w:pStyle w:val="ListParagraph"/>
        <w:numPr>
          <w:ilvl w:val="0"/>
          <w:numId w:val="29"/>
        </w:numPr>
        <w:spacing w:line="240" w:lineRule="auto"/>
        <w:rPr>
          <w:color w:val="333333"/>
          <w:szCs w:val="20"/>
          <w:shd w:val="clear" w:color="auto" w:fill="FFFFFF"/>
        </w:rPr>
      </w:pPr>
      <w:r w:rsidRPr="008515D8">
        <w:rPr>
          <w:color w:val="333333"/>
          <w:szCs w:val="20"/>
          <w:shd w:val="clear" w:color="auto" w:fill="FFFFFF"/>
        </w:rPr>
        <w:t xml:space="preserve">At least one of the </w:t>
      </w:r>
      <w:r w:rsidR="009E1D4D" w:rsidRPr="008515D8">
        <w:rPr>
          <w:color w:val="333333"/>
          <w:szCs w:val="20"/>
          <w:shd w:val="clear" w:color="auto" w:fill="FFFFFF"/>
        </w:rPr>
        <w:t>project</w:t>
      </w:r>
      <w:r w:rsidR="009E1D4D">
        <w:rPr>
          <w:color w:val="333333"/>
          <w:szCs w:val="20"/>
          <w:shd w:val="clear" w:color="auto" w:fill="FFFFFF"/>
        </w:rPr>
        <w:t>’s</w:t>
      </w:r>
      <w:r w:rsidRPr="008515D8">
        <w:rPr>
          <w:color w:val="333333"/>
          <w:szCs w:val="20"/>
          <w:shd w:val="clear" w:color="auto" w:fill="FFFFFF"/>
        </w:rPr>
        <w:t xml:space="preserve"> primary developers MUST know of common kinds of errors that lead to vulnerabilities in this kind of software, as well as at least one method to counter or mitigate each of </w:t>
      </w:r>
      <w:r w:rsidR="00B56693" w:rsidRPr="008515D8">
        <w:rPr>
          <w:color w:val="333333"/>
          <w:szCs w:val="20"/>
          <w:shd w:val="clear" w:color="auto" w:fill="FFFFFF"/>
        </w:rPr>
        <w:t>them.</w:t>
      </w:r>
    </w:p>
    <w:p w14:paraId="34467000" w14:textId="3E770D21" w:rsidR="002D4E53" w:rsidRPr="008515D8" w:rsidRDefault="002D4E53">
      <w:pPr>
        <w:pStyle w:val="ListParagraph"/>
        <w:numPr>
          <w:ilvl w:val="0"/>
          <w:numId w:val="29"/>
        </w:numPr>
        <w:spacing w:line="240" w:lineRule="auto"/>
        <w:rPr>
          <w:szCs w:val="20"/>
        </w:rPr>
      </w:pPr>
      <w:r w:rsidRPr="008515D8">
        <w:rPr>
          <w:szCs w:val="20"/>
        </w:rPr>
        <w:t>Use basic good cryptographic practices</w:t>
      </w:r>
      <w:r w:rsidR="00B56693">
        <w:rPr>
          <w:szCs w:val="20"/>
        </w:rPr>
        <w:t>:</w:t>
      </w:r>
    </w:p>
    <w:p w14:paraId="0D4374A3" w14:textId="77777777" w:rsidR="002D4E53" w:rsidRPr="008515D8" w:rsidRDefault="002D4E53">
      <w:pPr>
        <w:pStyle w:val="ListParagraph"/>
        <w:numPr>
          <w:ilvl w:val="0"/>
          <w:numId w:val="30"/>
        </w:numPr>
        <w:spacing w:line="240" w:lineRule="auto"/>
        <w:rPr>
          <w:szCs w:val="20"/>
        </w:rPr>
      </w:pPr>
      <w:r w:rsidRPr="008515D8">
        <w:rPr>
          <w:szCs w:val="20"/>
        </w:rPr>
        <w:t>The software produced by the project MUST use, by default, only cryptographic protocols and algorithms that are publicly published and reviewed by experts (if cryptographic protocols and algorithms are used). </w:t>
      </w:r>
    </w:p>
    <w:p w14:paraId="6FDE5360" w14:textId="77777777" w:rsidR="002D4E53" w:rsidRPr="008515D8" w:rsidRDefault="002D4E53">
      <w:pPr>
        <w:pStyle w:val="ListParagraph"/>
        <w:numPr>
          <w:ilvl w:val="0"/>
          <w:numId w:val="30"/>
        </w:numPr>
        <w:spacing w:line="240" w:lineRule="auto"/>
        <w:rPr>
          <w:szCs w:val="20"/>
        </w:rPr>
      </w:pPr>
      <w:r w:rsidRPr="008515D8">
        <w:rPr>
          <w:szCs w:val="20"/>
        </w:rPr>
        <w:t>If the software produced by the project is an application or library, and its primary purpose is not to implement cryptography, then it SHOULD only call on software specifically designed to implement cryptographic functions; it SHOULD NOT re-implement its own.</w:t>
      </w:r>
    </w:p>
    <w:p w14:paraId="3F3172A0" w14:textId="77777777" w:rsidR="002D4E53" w:rsidRPr="008515D8" w:rsidRDefault="002D4E53">
      <w:pPr>
        <w:pStyle w:val="ListParagraph"/>
        <w:numPr>
          <w:ilvl w:val="0"/>
          <w:numId w:val="30"/>
        </w:numPr>
        <w:spacing w:line="240" w:lineRule="auto"/>
        <w:rPr>
          <w:szCs w:val="20"/>
        </w:rPr>
      </w:pPr>
      <w:r w:rsidRPr="008515D8">
        <w:rPr>
          <w:szCs w:val="20"/>
        </w:rPr>
        <w:t>All functionality in the software produced by the project that depends on cryptography MUST be implementable using FLOSS.</w:t>
      </w:r>
    </w:p>
    <w:p w14:paraId="67073B90" w14:textId="77777777" w:rsidR="002D4E53" w:rsidRPr="008515D8" w:rsidRDefault="002D4E53">
      <w:pPr>
        <w:pStyle w:val="ListParagraph"/>
        <w:numPr>
          <w:ilvl w:val="0"/>
          <w:numId w:val="31"/>
        </w:numPr>
        <w:spacing w:line="240" w:lineRule="auto"/>
        <w:rPr>
          <w:szCs w:val="20"/>
        </w:rPr>
      </w:pPr>
      <w:r w:rsidRPr="008515D8">
        <w:rPr>
          <w:szCs w:val="20"/>
        </w:rPr>
        <w:t>The default security mechanisms within the software produced by the project MUST NOT depend on broken cryptographic algorithms (e.g., MD4, MD5, single DES, RC4, Dual_EC_DRBG), or use cipher modes that are inappropriate to the context, unless they are necessary to implement an interoperable protocol (where the protocol implemented is the most recent version of that standard broadly supported by the network ecosystem, that ecosystem requires the use of such an algorithm or mode, and that ecosystem does not offer any more secure alternative). The documentation MUST describe any relevant security risks and any known mitigations if these broken algorithms or modes are necessary for an interoperable protocol. </w:t>
      </w:r>
    </w:p>
    <w:p w14:paraId="1B85028B" w14:textId="77777777" w:rsidR="002D4E53" w:rsidRPr="008515D8" w:rsidRDefault="002D4E53">
      <w:pPr>
        <w:pStyle w:val="ListParagraph"/>
        <w:numPr>
          <w:ilvl w:val="0"/>
          <w:numId w:val="31"/>
        </w:numPr>
        <w:spacing w:line="240" w:lineRule="auto"/>
        <w:rPr>
          <w:szCs w:val="20"/>
        </w:rPr>
      </w:pPr>
      <w:r w:rsidRPr="008515D8">
        <w:rPr>
          <w:szCs w:val="20"/>
        </w:rPr>
        <w:t>The default security mechanisms within the software produced by the project SHOULD NOT depend on cryptographic algorithms or modes with known serious weaknesses (e.g., the SHA-1 cryptographic hash algorithm or the CBC mode in SSH).</w:t>
      </w:r>
    </w:p>
    <w:p w14:paraId="58BF524E" w14:textId="77777777" w:rsidR="002D4E53" w:rsidRPr="008515D8" w:rsidRDefault="002D4E53">
      <w:pPr>
        <w:pStyle w:val="ListParagraph"/>
        <w:numPr>
          <w:ilvl w:val="0"/>
          <w:numId w:val="31"/>
        </w:numPr>
        <w:spacing w:line="240" w:lineRule="auto"/>
        <w:rPr>
          <w:szCs w:val="20"/>
        </w:rPr>
      </w:pPr>
      <w:r w:rsidRPr="008515D8">
        <w:rPr>
          <w:szCs w:val="20"/>
        </w:rPr>
        <w:t>The security mechanisms within the software produced by the project SHOULD implement perfect forward secrecy for key agreement protocols so a session key derived from a set of long-term keys cannot be compromised if one of the long-term keys is compromised in the future.</w:t>
      </w:r>
    </w:p>
    <w:p w14:paraId="3EC562F0" w14:textId="77777777" w:rsidR="002D4E53" w:rsidRPr="008515D8" w:rsidRDefault="002D4E53">
      <w:pPr>
        <w:pStyle w:val="ListParagraph"/>
        <w:numPr>
          <w:ilvl w:val="0"/>
          <w:numId w:val="31"/>
        </w:numPr>
        <w:spacing w:line="240" w:lineRule="auto"/>
        <w:rPr>
          <w:szCs w:val="20"/>
        </w:rPr>
      </w:pPr>
      <w:r w:rsidRPr="008515D8">
        <w:rPr>
          <w:szCs w:val="20"/>
        </w:rPr>
        <w:t>If the software produced by the project causes the storing of passwords for authentication of external users, the passwords MUST be stored as iterated hashes with a per-user salt by using a key stretching (iterated) algorithm (e.g., Argon2id, Bcrypt, Scrypt, or PBKDF2). </w:t>
      </w:r>
    </w:p>
    <w:p w14:paraId="35715A8B" w14:textId="77777777" w:rsidR="002D4E53" w:rsidRPr="008515D8" w:rsidRDefault="002D4E53">
      <w:pPr>
        <w:pStyle w:val="ListParagraph"/>
        <w:numPr>
          <w:ilvl w:val="0"/>
          <w:numId w:val="32"/>
        </w:numPr>
        <w:spacing w:line="240" w:lineRule="auto"/>
        <w:rPr>
          <w:szCs w:val="20"/>
        </w:rPr>
      </w:pPr>
      <w:r w:rsidRPr="008515D8">
        <w:rPr>
          <w:szCs w:val="20"/>
        </w:rPr>
        <w:t>The security mechanisms within the software produced by the project MUST generate all cryptographic keys and nonces using a cryptographically secure random number generator and MUST NOT do so using generators that are cryptographically insecure.</w:t>
      </w:r>
    </w:p>
    <w:p w14:paraId="58AB59AA" w14:textId="77777777" w:rsidR="002D4E53" w:rsidRPr="008515D8" w:rsidRDefault="002D4E53">
      <w:pPr>
        <w:pStyle w:val="ListParagraph"/>
        <w:numPr>
          <w:ilvl w:val="0"/>
          <w:numId w:val="29"/>
        </w:numPr>
        <w:spacing w:line="240" w:lineRule="auto"/>
        <w:rPr>
          <w:szCs w:val="20"/>
        </w:rPr>
      </w:pPr>
      <w:r w:rsidRPr="008515D8">
        <w:rPr>
          <w:szCs w:val="20"/>
        </w:rPr>
        <w:t>Secured delivery against man-in-the-middle (MITM) attacks</w:t>
      </w:r>
    </w:p>
    <w:p w14:paraId="409BC06D" w14:textId="77777777" w:rsidR="002D4E53" w:rsidRPr="008515D8" w:rsidRDefault="002D4E53">
      <w:pPr>
        <w:pStyle w:val="ListParagraph"/>
        <w:numPr>
          <w:ilvl w:val="0"/>
          <w:numId w:val="33"/>
        </w:numPr>
        <w:spacing w:line="240" w:lineRule="auto"/>
        <w:rPr>
          <w:szCs w:val="20"/>
        </w:rPr>
      </w:pPr>
      <w:r w:rsidRPr="008515D8">
        <w:rPr>
          <w:szCs w:val="20"/>
        </w:rPr>
        <w:t>The project MUST use a delivery mechanism that counters MITM attacks. Using https or ssh+scp is acceptable.</w:t>
      </w:r>
    </w:p>
    <w:p w14:paraId="3231DE21" w14:textId="77777777" w:rsidR="002D4E53" w:rsidRPr="008515D8" w:rsidRDefault="002D4E53">
      <w:pPr>
        <w:pStyle w:val="ListParagraph"/>
        <w:numPr>
          <w:ilvl w:val="0"/>
          <w:numId w:val="33"/>
        </w:numPr>
        <w:spacing w:line="240" w:lineRule="auto"/>
        <w:rPr>
          <w:szCs w:val="20"/>
        </w:rPr>
      </w:pPr>
      <w:r w:rsidRPr="008515D8">
        <w:rPr>
          <w:szCs w:val="20"/>
        </w:rPr>
        <w:t>A cryptographic hash (e.g., a sha1sum) MUST NOT be retrieved over http and used without checking for a cryptographic signature.</w:t>
      </w:r>
    </w:p>
    <w:p w14:paraId="3E236B3C" w14:textId="77777777" w:rsidR="002D4E53" w:rsidRPr="008515D8" w:rsidRDefault="002D4E53">
      <w:pPr>
        <w:pStyle w:val="ListParagraph"/>
        <w:numPr>
          <w:ilvl w:val="0"/>
          <w:numId w:val="29"/>
        </w:numPr>
        <w:spacing w:line="240" w:lineRule="auto"/>
        <w:rPr>
          <w:szCs w:val="20"/>
        </w:rPr>
      </w:pPr>
      <w:r w:rsidRPr="008515D8">
        <w:rPr>
          <w:szCs w:val="20"/>
        </w:rPr>
        <w:t>Publicly known vulnerabilities fixed</w:t>
      </w:r>
    </w:p>
    <w:p w14:paraId="6FD5AF11" w14:textId="77777777" w:rsidR="002D4E53" w:rsidRPr="008515D8" w:rsidRDefault="002D4E53">
      <w:pPr>
        <w:pStyle w:val="ListParagraph"/>
        <w:numPr>
          <w:ilvl w:val="0"/>
          <w:numId w:val="34"/>
        </w:numPr>
        <w:spacing w:line="240" w:lineRule="auto"/>
        <w:rPr>
          <w:szCs w:val="20"/>
        </w:rPr>
      </w:pPr>
      <w:r w:rsidRPr="008515D8">
        <w:rPr>
          <w:szCs w:val="20"/>
        </w:rPr>
        <w:t>There MUST be no unpatched vulnerabilities of medium or higher severity that have been publicly known for more than 60 days.</w:t>
      </w:r>
    </w:p>
    <w:p w14:paraId="73AA09F2" w14:textId="77777777" w:rsidR="002D4E53" w:rsidRPr="008515D8" w:rsidRDefault="002D4E53">
      <w:pPr>
        <w:pStyle w:val="ListParagraph"/>
        <w:numPr>
          <w:ilvl w:val="0"/>
          <w:numId w:val="34"/>
        </w:numPr>
        <w:spacing w:line="240" w:lineRule="auto"/>
        <w:rPr>
          <w:szCs w:val="20"/>
        </w:rPr>
      </w:pPr>
      <w:r w:rsidRPr="008515D8">
        <w:rPr>
          <w:szCs w:val="20"/>
        </w:rPr>
        <w:t>Projects SHOULD fix all critical vulnerabilities rapidly after they are reported. </w:t>
      </w:r>
    </w:p>
    <w:p w14:paraId="5D4C82F9" w14:textId="77777777" w:rsidR="002D4E53" w:rsidRPr="008515D8" w:rsidRDefault="002D4E53">
      <w:pPr>
        <w:pStyle w:val="ListParagraph"/>
        <w:numPr>
          <w:ilvl w:val="0"/>
          <w:numId w:val="29"/>
        </w:numPr>
        <w:spacing w:line="240" w:lineRule="auto"/>
        <w:rPr>
          <w:szCs w:val="20"/>
        </w:rPr>
      </w:pPr>
      <w:r w:rsidRPr="008515D8">
        <w:rPr>
          <w:szCs w:val="20"/>
        </w:rPr>
        <w:t>Static code analysis</w:t>
      </w:r>
    </w:p>
    <w:p w14:paraId="5B496040" w14:textId="13B15F08" w:rsidR="002D4E53" w:rsidRPr="008515D8" w:rsidRDefault="002D4E53">
      <w:pPr>
        <w:pStyle w:val="ListParagraph"/>
        <w:numPr>
          <w:ilvl w:val="0"/>
          <w:numId w:val="35"/>
        </w:numPr>
        <w:spacing w:line="240" w:lineRule="auto"/>
        <w:rPr>
          <w:szCs w:val="20"/>
        </w:rPr>
      </w:pPr>
      <w:r w:rsidRPr="008515D8">
        <w:rPr>
          <w:szCs w:val="20"/>
        </w:rPr>
        <w:t>At least one static code analysis tool (beyond compiler warnings and</w:t>
      </w:r>
      <w:r w:rsidR="00414072">
        <w:rPr>
          <w:szCs w:val="20"/>
        </w:rPr>
        <w:t>“</w:t>
      </w:r>
      <w:r w:rsidRPr="008515D8">
        <w:rPr>
          <w:szCs w:val="20"/>
        </w:rPr>
        <w:t>"saf</w:t>
      </w:r>
      <w:r w:rsidR="00414072">
        <w:rPr>
          <w:szCs w:val="20"/>
        </w:rPr>
        <w:t>”</w:t>
      </w:r>
      <w:r w:rsidRPr="008515D8">
        <w:rPr>
          <w:szCs w:val="20"/>
        </w:rPr>
        <w:t>" language modes) MUST be applied to any proposed major production release of the software before its release, if there is at least one FLOSS tool that implements this criterion in the selected language.</w:t>
      </w:r>
    </w:p>
    <w:p w14:paraId="28FE5044" w14:textId="77777777" w:rsidR="002D4E53" w:rsidRPr="008515D8" w:rsidRDefault="002D4E53">
      <w:pPr>
        <w:pStyle w:val="ListParagraph"/>
        <w:numPr>
          <w:ilvl w:val="0"/>
          <w:numId w:val="35"/>
        </w:numPr>
        <w:spacing w:line="240" w:lineRule="auto"/>
        <w:rPr>
          <w:szCs w:val="20"/>
        </w:rPr>
      </w:pPr>
      <w:r w:rsidRPr="008515D8">
        <w:rPr>
          <w:szCs w:val="20"/>
        </w:rPr>
        <w:t>It is SUGGESTED that at least one of the static analysis tools used for the static_analysis criterion include rules or approaches to look for common vulnerabilities in the analyzed language or environment.</w:t>
      </w:r>
    </w:p>
    <w:p w14:paraId="3F5A1273" w14:textId="77777777" w:rsidR="002D4E53" w:rsidRPr="008515D8" w:rsidRDefault="002D4E53">
      <w:pPr>
        <w:pStyle w:val="ListParagraph"/>
        <w:numPr>
          <w:ilvl w:val="0"/>
          <w:numId w:val="35"/>
        </w:numPr>
        <w:spacing w:line="240" w:lineRule="auto"/>
        <w:rPr>
          <w:szCs w:val="20"/>
        </w:rPr>
      </w:pPr>
      <w:r w:rsidRPr="008515D8">
        <w:rPr>
          <w:szCs w:val="20"/>
        </w:rPr>
        <w:t>All medium and higher severity exploitable vulnerabilities discovered with static code analysis MUST be fixed in a timely way after they are confirmed. </w:t>
      </w:r>
    </w:p>
    <w:p w14:paraId="7D82A622" w14:textId="77777777" w:rsidR="002D4E53" w:rsidRPr="008515D8" w:rsidRDefault="002D4E53">
      <w:pPr>
        <w:pStyle w:val="ListParagraph"/>
        <w:numPr>
          <w:ilvl w:val="0"/>
          <w:numId w:val="35"/>
        </w:numPr>
        <w:spacing w:line="240" w:lineRule="auto"/>
        <w:rPr>
          <w:szCs w:val="20"/>
        </w:rPr>
      </w:pPr>
      <w:r w:rsidRPr="008515D8">
        <w:rPr>
          <w:szCs w:val="20"/>
        </w:rPr>
        <w:t>It is SUGGESTED that static source code analysis occur on every commit or at least daily.</w:t>
      </w:r>
    </w:p>
    <w:p w14:paraId="182C56D2" w14:textId="77777777" w:rsidR="002D4E53" w:rsidRPr="008515D8" w:rsidRDefault="002D4E53">
      <w:pPr>
        <w:pStyle w:val="ListParagraph"/>
        <w:numPr>
          <w:ilvl w:val="0"/>
          <w:numId w:val="36"/>
        </w:numPr>
        <w:spacing w:line="240" w:lineRule="auto"/>
        <w:rPr>
          <w:szCs w:val="20"/>
        </w:rPr>
      </w:pPr>
      <w:r w:rsidRPr="008515D8">
        <w:rPr>
          <w:szCs w:val="20"/>
        </w:rPr>
        <w:t>Dynamic code analysis</w:t>
      </w:r>
    </w:p>
    <w:p w14:paraId="780B827D" w14:textId="77777777" w:rsidR="002D4E53" w:rsidRPr="008515D8" w:rsidRDefault="002D4E53">
      <w:pPr>
        <w:pStyle w:val="ListParagraph"/>
        <w:numPr>
          <w:ilvl w:val="0"/>
          <w:numId w:val="37"/>
        </w:numPr>
        <w:spacing w:line="240" w:lineRule="auto"/>
        <w:rPr>
          <w:szCs w:val="20"/>
        </w:rPr>
      </w:pPr>
      <w:r w:rsidRPr="008515D8">
        <w:rPr>
          <w:szCs w:val="20"/>
        </w:rPr>
        <w:t>It is SUGGESTED that at least one dynamic analysis tool be applied to any proposed major production release of the software before its release.</w:t>
      </w:r>
    </w:p>
    <w:p w14:paraId="6C99EB32" w14:textId="16977F30" w:rsidR="002D4E53" w:rsidRDefault="002D4E53">
      <w:pPr>
        <w:pStyle w:val="ListParagraph"/>
        <w:numPr>
          <w:ilvl w:val="0"/>
          <w:numId w:val="37"/>
        </w:numPr>
        <w:spacing w:line="240" w:lineRule="auto"/>
        <w:rPr>
          <w:szCs w:val="20"/>
        </w:rPr>
      </w:pPr>
      <w:r w:rsidRPr="008515D8">
        <w:rPr>
          <w:szCs w:val="20"/>
        </w:rPr>
        <w:t xml:space="preserve">All medium and higher severity exploitable vulnerabilities discovered with dynamic code analysis MUST be fixed in a timely way after they are </w:t>
      </w:r>
      <w:r w:rsidR="00B56693" w:rsidRPr="008515D8">
        <w:rPr>
          <w:szCs w:val="20"/>
        </w:rPr>
        <w:t>confirmed.</w:t>
      </w:r>
    </w:p>
    <w:p w14:paraId="67E0CBAE" w14:textId="77777777" w:rsidR="002D4E53" w:rsidRDefault="002D4E53" w:rsidP="002D4E53"/>
    <w:p w14:paraId="3F0C035A" w14:textId="4CF720A4" w:rsidR="002D4E53" w:rsidRDefault="002D4E53" w:rsidP="002D4E53">
      <w:r>
        <w:t>Refer to open-source software best practices:</w:t>
      </w:r>
      <w:r w:rsidRPr="001E703F">
        <w:t xml:space="preserve"> </w:t>
      </w:r>
      <w:r>
        <w:t>[27]</w:t>
      </w:r>
      <w:r w:rsidR="00B56693">
        <w:t>, [42], [43] and [44].</w:t>
      </w:r>
    </w:p>
    <w:p w14:paraId="3FC024F5" w14:textId="77777777" w:rsidR="002D4E53" w:rsidRPr="007A7203" w:rsidRDefault="002D4E53" w:rsidP="002D4E53">
      <w:pPr>
        <w:rPr>
          <w:i/>
          <w:iCs/>
        </w:rPr>
      </w:pPr>
    </w:p>
    <w:p w14:paraId="49568E4A" w14:textId="77777777" w:rsidR="002D4E53" w:rsidRDefault="002D4E53">
      <w:pPr>
        <w:pStyle w:val="Heading3"/>
        <w:numPr>
          <w:ilvl w:val="2"/>
          <w:numId w:val="54"/>
        </w:numPr>
        <w:tabs>
          <w:tab w:val="num" w:pos="1080"/>
        </w:tabs>
        <w:ind w:left="1080" w:hanging="360"/>
      </w:pPr>
      <w:bookmarkStart w:id="252" w:name="_Toc130299554"/>
      <w:bookmarkStart w:id="253" w:name="_Toc151996149"/>
      <w:r>
        <w:t>Evaluation</w:t>
      </w:r>
      <w:bookmarkEnd w:id="252"/>
      <w:bookmarkEnd w:id="253"/>
    </w:p>
    <w:p w14:paraId="189D8B12" w14:textId="77777777" w:rsidR="002D4E53" w:rsidRPr="000A394B" w:rsidRDefault="002D4E53" w:rsidP="002D4E53">
      <w:r w:rsidRPr="000A394B">
        <w:t>Recommended open</w:t>
      </w:r>
      <w:r>
        <w:t>-</w:t>
      </w:r>
      <w:r w:rsidRPr="000A394B">
        <w:t>source best practices mitigates Near</w:t>
      </w:r>
      <w:r>
        <w:t>-</w:t>
      </w:r>
      <w:r w:rsidRPr="000A394B">
        <w:t xml:space="preserve">RT RIC components and xApps </w:t>
      </w:r>
      <w:r>
        <w:t>o</w:t>
      </w:r>
      <w:r w:rsidRPr="000A394B">
        <w:t>pen</w:t>
      </w:r>
      <w:r>
        <w:t>-</w:t>
      </w:r>
      <w:r w:rsidRPr="000A394B">
        <w:t>source Risks</w:t>
      </w:r>
      <w:r>
        <w:t>. This s</w:t>
      </w:r>
      <w:r w:rsidRPr="000A394B">
        <w:t>olution address</w:t>
      </w:r>
      <w:r>
        <w:t>es</w:t>
      </w:r>
      <w:r w:rsidRPr="000A394B">
        <w:t xml:space="preserve"> key issue</w:t>
      </w:r>
      <w:r>
        <w:t>s</w:t>
      </w:r>
      <w:r w:rsidRPr="000A394B">
        <w:t xml:space="preserve"> </w:t>
      </w:r>
      <w:r>
        <w:t>#</w:t>
      </w:r>
      <w:r w:rsidRPr="000A394B">
        <w:t>1</w:t>
      </w:r>
      <w:r>
        <w:t>, #2, #5, #6, #8.</w:t>
      </w:r>
    </w:p>
    <w:p w14:paraId="6EECF160" w14:textId="77777777" w:rsidR="002D4E53" w:rsidRPr="007A7203" w:rsidRDefault="002D4E53" w:rsidP="002D4E53">
      <w:pPr>
        <w:rPr>
          <w:i/>
          <w:iCs/>
        </w:rPr>
      </w:pPr>
    </w:p>
    <w:p w14:paraId="12F4E6CA" w14:textId="1C614756" w:rsidR="002D4E53" w:rsidRDefault="002D4E53">
      <w:pPr>
        <w:pStyle w:val="Heading2"/>
        <w:numPr>
          <w:ilvl w:val="1"/>
          <w:numId w:val="54"/>
        </w:numPr>
      </w:pPr>
      <w:bookmarkStart w:id="254" w:name="_Ref126938055"/>
      <w:bookmarkStart w:id="255" w:name="_Toc130299555"/>
      <w:bookmarkStart w:id="256" w:name="_Toc151996150"/>
      <w:r>
        <w:t>Solution #3: Authentication schema for APIs</w:t>
      </w:r>
      <w:bookmarkEnd w:id="254"/>
      <w:bookmarkEnd w:id="255"/>
      <w:bookmarkEnd w:id="256"/>
    </w:p>
    <w:p w14:paraId="5846910C" w14:textId="77777777" w:rsidR="002D4E53" w:rsidRDefault="002D4E53">
      <w:pPr>
        <w:pStyle w:val="Heading3"/>
        <w:numPr>
          <w:ilvl w:val="2"/>
          <w:numId w:val="54"/>
        </w:numPr>
        <w:tabs>
          <w:tab w:val="num" w:pos="1080"/>
        </w:tabs>
        <w:ind w:left="1080" w:hanging="360"/>
      </w:pPr>
      <w:bookmarkStart w:id="257" w:name="_Toc130299556"/>
      <w:bookmarkStart w:id="258" w:name="_Toc151996151"/>
      <w:r>
        <w:t>Introduction</w:t>
      </w:r>
      <w:bookmarkEnd w:id="257"/>
      <w:bookmarkEnd w:id="258"/>
    </w:p>
    <w:p w14:paraId="26376602" w14:textId="77777777" w:rsidR="002D4E53" w:rsidRDefault="002D4E53" w:rsidP="002D4E53">
      <w:r>
        <w:t xml:space="preserve">REST APIs and gRPC APIs are being considered as valid network solutions for Near-RT RIC API. REST APIs use HTTP and support Transport Layer Security (TLS). REST APIs utilizes JavaScript Object Notation (JSON) as encoding protocol. gRPC APIs use HTTP/2 and support as well TLS. In contrast with REST APIs, gRPC used Protobuf as encoding protocol. </w:t>
      </w:r>
    </w:p>
    <w:p w14:paraId="36511CBD" w14:textId="77777777" w:rsidR="002D4E53" w:rsidRDefault="002D4E53" w:rsidP="002D4E53">
      <w:r>
        <w:t>Time critical E2 related APIs are currently specified to run over SCTP/Protobuf network protocol stack. The security network layer specified for E2 interface is IPSec (</w:t>
      </w:r>
      <w:r w:rsidRPr="007A7203">
        <w:rPr>
          <w:bCs/>
        </w:rPr>
        <w:t>SEC-CTL-E2</w:t>
      </w:r>
      <w:r>
        <w:t xml:space="preserve"> [2]). DTLS is proposed as optional mechanism.</w:t>
      </w:r>
    </w:p>
    <w:p w14:paraId="60C85979" w14:textId="77777777" w:rsidR="002D4E53" w:rsidRDefault="002D4E53" w:rsidP="002D4E53">
      <w:r>
        <w:t>The solution proposes a basic network authentication schema for transactional APIs (REST and gRPC) based on mutual TLS (mTLS) authentication via X.509 certificates. The use of mTLS serves a dual purpose:</w:t>
      </w:r>
    </w:p>
    <w:p w14:paraId="011D567F" w14:textId="77777777" w:rsidR="002D4E53" w:rsidRDefault="002D4E53">
      <w:pPr>
        <w:pStyle w:val="ListParagraph"/>
        <w:numPr>
          <w:ilvl w:val="0"/>
          <w:numId w:val="17"/>
        </w:numPr>
        <w:spacing w:after="180" w:line="240" w:lineRule="auto"/>
      </w:pPr>
      <w:r>
        <w:t>Mutual authentication</w:t>
      </w:r>
    </w:p>
    <w:p w14:paraId="5D8BE9F3" w14:textId="77777777" w:rsidR="002D4E53" w:rsidRDefault="002D4E53">
      <w:pPr>
        <w:pStyle w:val="ListParagraph"/>
        <w:numPr>
          <w:ilvl w:val="0"/>
          <w:numId w:val="17"/>
        </w:numPr>
        <w:spacing w:after="180" w:line="240" w:lineRule="auto"/>
      </w:pPr>
      <w:r>
        <w:t xml:space="preserve">Confidentiality protection for the authorization framework (solution </w:t>
      </w:r>
      <w:r w:rsidRPr="00C05EF6">
        <w:t>#</w:t>
      </w:r>
      <w:r>
        <w:t>4)</w:t>
      </w:r>
    </w:p>
    <w:p w14:paraId="5B9B08BC" w14:textId="77777777" w:rsidR="002D4E53" w:rsidRDefault="002D4E53" w:rsidP="002D4E53">
      <w:r>
        <w:t>mTLS is fully aligned with Zero Trust principles of O-RAN security architecture.</w:t>
      </w:r>
    </w:p>
    <w:p w14:paraId="65AB0A75" w14:textId="77777777" w:rsidR="002D4E53" w:rsidRDefault="002D4E53" w:rsidP="002D4E53">
      <w:r>
        <w:t>Additionally, the network authentication schema can be complemented by a client authentication schema at application layer, with the use of secure tokens (e.g. JWT, secured with digital signatures based on JWS). Authentication is a prerequisite of the authorization framework, applicable to those APIs.</w:t>
      </w:r>
    </w:p>
    <w:p w14:paraId="6DBD1580" w14:textId="16D9F23A" w:rsidR="002D4E53" w:rsidRDefault="002D4E53" w:rsidP="002D4E53">
      <w:r>
        <w:t xml:space="preserve">For time critical E2 related APIs, secured by </w:t>
      </w:r>
      <w:r w:rsidR="00BD5737">
        <w:t>IPsec</w:t>
      </w:r>
      <w:r>
        <w:t xml:space="preserve">, the solution proposes IKEv2 certificate-based authentication implementation according to O-RAN Security Protocols specification [19], which is aligned with 3GPP TS 33.310 specification [20] in terms of certificates and IKEv2 profiles. </w:t>
      </w:r>
    </w:p>
    <w:p w14:paraId="09EEB807" w14:textId="77777777" w:rsidR="002D4E53" w:rsidRPr="001D2483" w:rsidRDefault="002D4E53" w:rsidP="002D4E53"/>
    <w:p w14:paraId="2616A702" w14:textId="77777777" w:rsidR="002D4E53" w:rsidRDefault="002D4E53">
      <w:pPr>
        <w:pStyle w:val="Heading3"/>
        <w:numPr>
          <w:ilvl w:val="2"/>
          <w:numId w:val="54"/>
        </w:numPr>
        <w:tabs>
          <w:tab w:val="num" w:pos="1080"/>
        </w:tabs>
        <w:ind w:left="1080" w:hanging="360"/>
      </w:pPr>
      <w:bookmarkStart w:id="259" w:name="_Toc130299557"/>
      <w:bookmarkStart w:id="260" w:name="_Toc151996152"/>
      <w:r>
        <w:t>Solution details</w:t>
      </w:r>
      <w:bookmarkEnd w:id="259"/>
      <w:bookmarkEnd w:id="260"/>
    </w:p>
    <w:p w14:paraId="4E11AF9F" w14:textId="77777777" w:rsidR="002D4E53" w:rsidRPr="00716E5F" w:rsidRDefault="002D4E53">
      <w:pPr>
        <w:pStyle w:val="Heading4"/>
        <w:numPr>
          <w:ilvl w:val="3"/>
          <w:numId w:val="54"/>
        </w:numPr>
        <w:tabs>
          <w:tab w:val="num" w:pos="1440"/>
        </w:tabs>
        <w:ind w:left="1440" w:hanging="360"/>
      </w:pPr>
      <w:r>
        <w:t>mTLS authentication</w:t>
      </w:r>
    </w:p>
    <w:p w14:paraId="178B53EF" w14:textId="77777777" w:rsidR="002D4E53" w:rsidRDefault="002D4E53" w:rsidP="002D4E53">
      <w:pPr>
        <w:rPr>
          <w:color w:val="000000" w:themeColor="text1"/>
        </w:rPr>
      </w:pPr>
      <w:r>
        <w:rPr>
          <w:color w:val="000000" w:themeColor="text1"/>
        </w:rPr>
        <w:t>In mTLS both the client (e.g, xApp as API consumer) and the server (e.g, platform as API producer) require a certificate, and both sides authenticate each other using their public/private key pair. The authentication process includes the following steps:</w:t>
      </w:r>
    </w:p>
    <w:p w14:paraId="571FC440" w14:textId="77777777" w:rsidR="002D4E53" w:rsidRDefault="002D4E53">
      <w:pPr>
        <w:pStyle w:val="ListParagraph"/>
        <w:numPr>
          <w:ilvl w:val="0"/>
          <w:numId w:val="17"/>
        </w:numPr>
        <w:spacing w:after="180" w:line="240" w:lineRule="auto"/>
        <w:rPr>
          <w:color w:val="000000" w:themeColor="text1"/>
        </w:rPr>
      </w:pPr>
      <w:r>
        <w:rPr>
          <w:color w:val="000000" w:themeColor="text1"/>
        </w:rPr>
        <w:t>the client connects to server and requests access</w:t>
      </w:r>
    </w:p>
    <w:p w14:paraId="78B8AF93" w14:textId="77777777" w:rsidR="002D4E53" w:rsidRDefault="002D4E53">
      <w:pPr>
        <w:pStyle w:val="ListParagraph"/>
        <w:numPr>
          <w:ilvl w:val="0"/>
          <w:numId w:val="17"/>
        </w:numPr>
        <w:spacing w:after="180" w:line="240" w:lineRule="auto"/>
        <w:rPr>
          <w:color w:val="000000" w:themeColor="text1"/>
        </w:rPr>
      </w:pPr>
      <w:r>
        <w:rPr>
          <w:color w:val="000000" w:themeColor="text1"/>
        </w:rPr>
        <w:t>the server presents a server certificate</w:t>
      </w:r>
    </w:p>
    <w:p w14:paraId="6034A2EC" w14:textId="77777777" w:rsidR="002D4E53" w:rsidRDefault="002D4E53">
      <w:pPr>
        <w:pStyle w:val="ListParagraph"/>
        <w:numPr>
          <w:ilvl w:val="0"/>
          <w:numId w:val="17"/>
        </w:numPr>
        <w:spacing w:after="180" w:line="240" w:lineRule="auto"/>
        <w:rPr>
          <w:color w:val="000000" w:themeColor="text1"/>
        </w:rPr>
      </w:pPr>
      <w:r>
        <w:rPr>
          <w:color w:val="000000" w:themeColor="text1"/>
        </w:rPr>
        <w:t>the client verifies the server certificate</w:t>
      </w:r>
    </w:p>
    <w:p w14:paraId="5E5B0FC6" w14:textId="77777777" w:rsidR="002D4E53" w:rsidRDefault="002D4E53">
      <w:pPr>
        <w:pStyle w:val="ListParagraph"/>
        <w:numPr>
          <w:ilvl w:val="0"/>
          <w:numId w:val="17"/>
        </w:numPr>
        <w:spacing w:after="180" w:line="240" w:lineRule="auto"/>
        <w:rPr>
          <w:color w:val="000000" w:themeColor="text1"/>
        </w:rPr>
      </w:pPr>
      <w:r>
        <w:rPr>
          <w:color w:val="000000" w:themeColor="text1"/>
        </w:rPr>
        <w:t>the client presents a client certificate</w:t>
      </w:r>
    </w:p>
    <w:p w14:paraId="6679092D" w14:textId="77777777" w:rsidR="002D4E53" w:rsidRDefault="002D4E53">
      <w:pPr>
        <w:pStyle w:val="ListParagraph"/>
        <w:numPr>
          <w:ilvl w:val="0"/>
          <w:numId w:val="17"/>
        </w:numPr>
        <w:spacing w:after="180" w:line="240" w:lineRule="auto"/>
        <w:rPr>
          <w:color w:val="000000" w:themeColor="text1"/>
        </w:rPr>
      </w:pPr>
      <w:r>
        <w:rPr>
          <w:color w:val="000000" w:themeColor="text1"/>
        </w:rPr>
        <w:t>the server verifies the client certificate</w:t>
      </w:r>
    </w:p>
    <w:p w14:paraId="4C61F2EA" w14:textId="77777777" w:rsidR="002D4E53" w:rsidRDefault="002D4E53">
      <w:pPr>
        <w:pStyle w:val="ListParagraph"/>
        <w:numPr>
          <w:ilvl w:val="0"/>
          <w:numId w:val="17"/>
        </w:numPr>
        <w:spacing w:after="180" w:line="240" w:lineRule="auto"/>
        <w:rPr>
          <w:color w:val="000000" w:themeColor="text1"/>
        </w:rPr>
      </w:pPr>
      <w:r>
        <w:rPr>
          <w:color w:val="000000" w:themeColor="text1"/>
        </w:rPr>
        <w:t>the server grants access</w:t>
      </w:r>
    </w:p>
    <w:p w14:paraId="64B0E69A" w14:textId="77777777" w:rsidR="002D4E53" w:rsidRDefault="002D4E53">
      <w:pPr>
        <w:pStyle w:val="ListParagraph"/>
        <w:numPr>
          <w:ilvl w:val="0"/>
          <w:numId w:val="17"/>
        </w:numPr>
        <w:spacing w:after="180" w:line="240" w:lineRule="auto"/>
        <w:rPr>
          <w:color w:val="000000" w:themeColor="text1"/>
        </w:rPr>
      </w:pPr>
      <w:r>
        <w:rPr>
          <w:color w:val="000000" w:themeColor="text1"/>
        </w:rPr>
        <w:t>client and server can exchange information over encrypted TLS connection</w:t>
      </w:r>
    </w:p>
    <w:p w14:paraId="718B9BDA" w14:textId="77777777" w:rsidR="002D4E53" w:rsidRPr="00716E5F" w:rsidRDefault="002D4E53">
      <w:pPr>
        <w:pStyle w:val="Heading4"/>
        <w:numPr>
          <w:ilvl w:val="3"/>
          <w:numId w:val="54"/>
        </w:numPr>
        <w:tabs>
          <w:tab w:val="num" w:pos="1440"/>
        </w:tabs>
        <w:ind w:left="1440" w:hanging="360"/>
      </w:pPr>
      <w:r>
        <w:t>Application layer client authentication</w:t>
      </w:r>
    </w:p>
    <w:p w14:paraId="13E6E858" w14:textId="77777777" w:rsidR="002D4E53" w:rsidRDefault="002D4E53" w:rsidP="002D4E53">
      <w:pPr>
        <w:rPr>
          <w:color w:val="000000" w:themeColor="text1"/>
        </w:rPr>
      </w:pPr>
      <w:r>
        <w:rPr>
          <w:color w:val="000000" w:themeColor="text1"/>
        </w:rPr>
        <w:t>The purpose of the solution is to perform an additional consumer authentication at application layer by the platform, which acts as authorization server and producer. The process is as follows:</w:t>
      </w:r>
    </w:p>
    <w:p w14:paraId="1C6C2C0C" w14:textId="77777777" w:rsidR="002D4E53" w:rsidRDefault="002D4E53">
      <w:pPr>
        <w:pStyle w:val="ListParagraph"/>
        <w:numPr>
          <w:ilvl w:val="0"/>
          <w:numId w:val="17"/>
        </w:numPr>
        <w:spacing w:after="180" w:line="240" w:lineRule="auto"/>
        <w:rPr>
          <w:color w:val="000000" w:themeColor="text1"/>
        </w:rPr>
      </w:pPr>
      <w:r>
        <w:rPr>
          <w:color w:val="000000" w:themeColor="text1"/>
        </w:rPr>
        <w:t xml:space="preserve">The API consumer (e.g, xApp) shall attach a signed token in the service request towards the receiving end point, i.e, authorization server, producer. </w:t>
      </w:r>
    </w:p>
    <w:p w14:paraId="7CE2850C" w14:textId="77777777" w:rsidR="002D4E53" w:rsidRDefault="002D4E53">
      <w:pPr>
        <w:pStyle w:val="ListParagraph"/>
        <w:numPr>
          <w:ilvl w:val="0"/>
          <w:numId w:val="17"/>
        </w:numPr>
        <w:spacing w:after="180" w:line="240" w:lineRule="auto"/>
        <w:rPr>
          <w:color w:val="000000" w:themeColor="text1"/>
        </w:rPr>
      </w:pPr>
      <w:r>
        <w:rPr>
          <w:color w:val="000000" w:themeColor="text1"/>
        </w:rPr>
        <w:t>The signed token includes the consumer instance ID (e.g, xApp ID), that can be checked against the certificate by the producer</w:t>
      </w:r>
    </w:p>
    <w:p w14:paraId="19172282" w14:textId="77777777" w:rsidR="002D4E53" w:rsidRDefault="002D4E53">
      <w:pPr>
        <w:pStyle w:val="ListParagraph"/>
        <w:numPr>
          <w:ilvl w:val="0"/>
          <w:numId w:val="17"/>
        </w:numPr>
        <w:spacing w:after="180" w:line="240" w:lineRule="auto"/>
        <w:rPr>
          <w:color w:val="000000" w:themeColor="text1"/>
        </w:rPr>
      </w:pPr>
      <w:r>
        <w:rPr>
          <w:color w:val="000000" w:themeColor="text1"/>
        </w:rPr>
        <w:t>The signed token includes a timestamp as basis for restriction of its lifetime. It could be even one per service request, this is up to the configuration.</w:t>
      </w:r>
    </w:p>
    <w:p w14:paraId="2793A687" w14:textId="77777777" w:rsidR="002D4E53" w:rsidRDefault="002D4E53">
      <w:pPr>
        <w:pStyle w:val="Heading4"/>
        <w:numPr>
          <w:ilvl w:val="3"/>
          <w:numId w:val="54"/>
        </w:numPr>
        <w:tabs>
          <w:tab w:val="num" w:pos="1440"/>
        </w:tabs>
        <w:ind w:left="1440" w:hanging="360"/>
      </w:pPr>
      <w:r>
        <w:t>IPsec authentication</w:t>
      </w:r>
    </w:p>
    <w:p w14:paraId="66683F97" w14:textId="77777777" w:rsidR="002D4E53" w:rsidRDefault="002D4E53" w:rsidP="002D4E53">
      <w:r>
        <w:t xml:space="preserve">Please refer to O-RAN Security Protocols Specification [19], chapter 2.5 for supported IPsec capabilities in O-RAN. </w:t>
      </w:r>
    </w:p>
    <w:p w14:paraId="485C66B0" w14:textId="77777777" w:rsidR="002D4E53" w:rsidRDefault="002D4E53" w:rsidP="002D4E53">
      <w:r>
        <w:t>In summary, the following options for IPSec authentication have been specified in [19]:</w:t>
      </w:r>
    </w:p>
    <w:p w14:paraId="1BDC37D2" w14:textId="77777777" w:rsidR="002D4E53" w:rsidRDefault="002D4E53">
      <w:pPr>
        <w:pStyle w:val="ListParagraph"/>
        <w:numPr>
          <w:ilvl w:val="0"/>
          <w:numId w:val="17"/>
        </w:numPr>
        <w:spacing w:after="180" w:line="240" w:lineRule="auto"/>
      </w:pPr>
      <w:r>
        <w:t>Data origin authentication, always enabled</w:t>
      </w:r>
    </w:p>
    <w:p w14:paraId="6A562A82" w14:textId="77777777" w:rsidR="002D4E53" w:rsidRDefault="002D4E53">
      <w:pPr>
        <w:pStyle w:val="ListParagraph"/>
        <w:numPr>
          <w:ilvl w:val="0"/>
          <w:numId w:val="17"/>
        </w:numPr>
        <w:spacing w:after="180" w:line="240" w:lineRule="auto"/>
      </w:pPr>
      <w:r>
        <w:t>ESP authentication transforms</w:t>
      </w:r>
    </w:p>
    <w:p w14:paraId="06A9B86A" w14:textId="77777777" w:rsidR="002D4E53" w:rsidRDefault="002D4E53">
      <w:pPr>
        <w:pStyle w:val="ListParagraph"/>
        <w:numPr>
          <w:ilvl w:val="0"/>
          <w:numId w:val="17"/>
        </w:numPr>
        <w:spacing w:after="180" w:line="240" w:lineRule="auto"/>
      </w:pPr>
      <w:r>
        <w:t>IKE endpoint Identification</w:t>
      </w:r>
    </w:p>
    <w:p w14:paraId="38145F4C" w14:textId="77777777" w:rsidR="002D4E53" w:rsidRDefault="002D4E53">
      <w:pPr>
        <w:pStyle w:val="ListParagraph"/>
        <w:numPr>
          <w:ilvl w:val="0"/>
          <w:numId w:val="17"/>
        </w:numPr>
        <w:spacing w:after="180" w:line="240" w:lineRule="auto"/>
      </w:pPr>
      <w:r>
        <w:t>X.509v3 digital certificates provided by a Certificate Authority solution shall be supported</w:t>
      </w:r>
    </w:p>
    <w:p w14:paraId="0098C792" w14:textId="77777777" w:rsidR="002D4E53" w:rsidRDefault="002D4E53">
      <w:pPr>
        <w:pStyle w:val="ListParagraph"/>
        <w:numPr>
          <w:ilvl w:val="0"/>
          <w:numId w:val="17"/>
        </w:numPr>
        <w:spacing w:after="180" w:line="240" w:lineRule="auto"/>
      </w:pPr>
      <w:r>
        <w:t>Pre-shared Keys may be supported</w:t>
      </w:r>
    </w:p>
    <w:p w14:paraId="002CE12B" w14:textId="77777777" w:rsidR="002D4E53" w:rsidRDefault="002D4E53">
      <w:pPr>
        <w:pStyle w:val="ListParagraph"/>
        <w:numPr>
          <w:ilvl w:val="0"/>
          <w:numId w:val="17"/>
        </w:numPr>
        <w:spacing w:after="180" w:line="240" w:lineRule="auto"/>
      </w:pPr>
      <w:r>
        <w:t>Key exchange shall be supported via IKEv2, profile as described in [21].</w:t>
      </w:r>
    </w:p>
    <w:p w14:paraId="54C6D9C8" w14:textId="77777777" w:rsidR="002D4E53" w:rsidRPr="00117C4B" w:rsidRDefault="002D4E53" w:rsidP="002D4E53">
      <w:pPr>
        <w:pStyle w:val="ListParagraph"/>
      </w:pPr>
    </w:p>
    <w:p w14:paraId="6B9DA49B" w14:textId="77777777" w:rsidR="002D4E53" w:rsidRDefault="002D4E53">
      <w:pPr>
        <w:pStyle w:val="Heading3"/>
        <w:numPr>
          <w:ilvl w:val="2"/>
          <w:numId w:val="54"/>
        </w:numPr>
        <w:tabs>
          <w:tab w:val="num" w:pos="1080"/>
        </w:tabs>
        <w:ind w:left="1080" w:hanging="360"/>
      </w:pPr>
      <w:bookmarkStart w:id="261" w:name="_Toc130299558"/>
      <w:bookmarkStart w:id="262" w:name="_Toc151996153"/>
      <w:r>
        <w:t>Evaluation</w:t>
      </w:r>
      <w:bookmarkEnd w:id="261"/>
      <w:bookmarkEnd w:id="262"/>
    </w:p>
    <w:p w14:paraId="19C0C5AC" w14:textId="77777777" w:rsidR="002D4E53" w:rsidRDefault="002D4E53" w:rsidP="002D4E53">
      <w:pPr>
        <w:rPr>
          <w:color w:val="000000" w:themeColor="text1"/>
        </w:rPr>
      </w:pPr>
      <w:r>
        <w:rPr>
          <w:color w:val="000000" w:themeColor="text1"/>
        </w:rPr>
        <w:t>The proposed authentication schema addresses the key issues #1, #2, #4, #5, #6, #7, #8, #9, #10, #11</w:t>
      </w:r>
    </w:p>
    <w:p w14:paraId="136C189A" w14:textId="77777777" w:rsidR="002D4E53" w:rsidRPr="00B15320" w:rsidRDefault="002D4E53" w:rsidP="002D4E53">
      <w:pPr>
        <w:rPr>
          <w:color w:val="000000" w:themeColor="text1"/>
        </w:rPr>
      </w:pPr>
      <w:r>
        <w:rPr>
          <w:color w:val="000000" w:themeColor="text1"/>
        </w:rPr>
        <w:t>Note. T</w:t>
      </w:r>
      <w:r w:rsidRPr="00B15320">
        <w:rPr>
          <w:color w:val="000000" w:themeColor="text1"/>
        </w:rPr>
        <w:t xml:space="preserve">he </w:t>
      </w:r>
      <w:r>
        <w:rPr>
          <w:color w:val="000000" w:themeColor="text1"/>
        </w:rPr>
        <w:t xml:space="preserve">authentication </w:t>
      </w:r>
      <w:r w:rsidRPr="00B15320">
        <w:rPr>
          <w:color w:val="000000" w:themeColor="text1"/>
        </w:rPr>
        <w:t>m</w:t>
      </w:r>
      <w:r>
        <w:rPr>
          <w:color w:val="000000" w:themeColor="text1"/>
        </w:rPr>
        <w:t xml:space="preserve">echanisms </w:t>
      </w:r>
      <w:r w:rsidRPr="00B15320">
        <w:rPr>
          <w:color w:val="000000" w:themeColor="text1"/>
        </w:rPr>
        <w:t>de</w:t>
      </w:r>
      <w:r>
        <w:rPr>
          <w:color w:val="000000" w:themeColor="text1"/>
        </w:rPr>
        <w:t>scribed</w:t>
      </w:r>
      <w:r w:rsidRPr="00B15320">
        <w:rPr>
          <w:color w:val="000000" w:themeColor="text1"/>
        </w:rPr>
        <w:t xml:space="preserve"> in </w:t>
      </w:r>
      <w:r>
        <w:rPr>
          <w:color w:val="000000" w:themeColor="text1"/>
        </w:rPr>
        <w:t>the solution may</w:t>
      </w:r>
      <w:r w:rsidRPr="00B15320">
        <w:rPr>
          <w:color w:val="000000" w:themeColor="text1"/>
        </w:rPr>
        <w:t xml:space="preserve"> be applicable to </w:t>
      </w:r>
      <w:r>
        <w:rPr>
          <w:color w:val="000000" w:themeColor="text1"/>
        </w:rPr>
        <w:t>other</w:t>
      </w:r>
      <w:r w:rsidRPr="00B15320">
        <w:rPr>
          <w:color w:val="000000" w:themeColor="text1"/>
        </w:rPr>
        <w:t xml:space="preserve"> O-RAN</w:t>
      </w:r>
      <w:r>
        <w:rPr>
          <w:color w:val="000000" w:themeColor="text1"/>
        </w:rPr>
        <w:t xml:space="preserve"> parts of the architecture</w:t>
      </w:r>
      <w:r w:rsidRPr="00B15320">
        <w:rPr>
          <w:color w:val="000000" w:themeColor="text1"/>
        </w:rPr>
        <w:t xml:space="preserve">. </w:t>
      </w:r>
    </w:p>
    <w:p w14:paraId="34F87981" w14:textId="77777777" w:rsidR="002D4E53" w:rsidRDefault="002D4E53" w:rsidP="002D4E53">
      <w:pPr>
        <w:rPr>
          <w:color w:val="FF0000"/>
        </w:rPr>
      </w:pPr>
    </w:p>
    <w:p w14:paraId="3B5A0E20" w14:textId="2BA34E2F" w:rsidR="002D4E53" w:rsidRDefault="002D4E53">
      <w:pPr>
        <w:pStyle w:val="Heading2"/>
        <w:numPr>
          <w:ilvl w:val="1"/>
          <w:numId w:val="54"/>
        </w:numPr>
      </w:pPr>
      <w:bookmarkStart w:id="263" w:name="_Ref126938068"/>
      <w:bookmarkStart w:id="264" w:name="_Toc130299559"/>
      <w:bookmarkStart w:id="265" w:name="_Toc151996154"/>
      <w:r>
        <w:t>Solution #4: Authorization framework for APIs</w:t>
      </w:r>
      <w:bookmarkEnd w:id="263"/>
      <w:bookmarkEnd w:id="264"/>
      <w:bookmarkEnd w:id="265"/>
      <w:r>
        <w:t xml:space="preserve"> </w:t>
      </w:r>
    </w:p>
    <w:p w14:paraId="08DCA750" w14:textId="77777777" w:rsidR="002D4E53" w:rsidRDefault="002D4E53">
      <w:pPr>
        <w:pStyle w:val="Heading3"/>
        <w:numPr>
          <w:ilvl w:val="2"/>
          <w:numId w:val="54"/>
        </w:numPr>
        <w:tabs>
          <w:tab w:val="num" w:pos="1080"/>
        </w:tabs>
        <w:ind w:left="1080" w:hanging="360"/>
      </w:pPr>
      <w:bookmarkStart w:id="266" w:name="_Toc130299560"/>
      <w:bookmarkStart w:id="267" w:name="_Toc151996155"/>
      <w:r>
        <w:t>Introduction</w:t>
      </w:r>
      <w:bookmarkEnd w:id="266"/>
      <w:bookmarkEnd w:id="267"/>
    </w:p>
    <w:p w14:paraId="140B58B2" w14:textId="769808DE" w:rsidR="002D4E53" w:rsidRDefault="002D4E53" w:rsidP="002D4E53">
      <w:pPr>
        <w:rPr>
          <w:color w:val="000000" w:themeColor="text1"/>
        </w:rPr>
      </w:pPr>
      <w:r>
        <w:rPr>
          <w:color w:val="000000" w:themeColor="text1"/>
        </w:rPr>
        <w:t xml:space="preserve">The proposed authorization framework is based on </w:t>
      </w:r>
      <w:r w:rsidR="00BD19C0">
        <w:rPr>
          <w:color w:val="000000" w:themeColor="text1"/>
        </w:rPr>
        <w:t>OAuth</w:t>
      </w:r>
      <w:r>
        <w:rPr>
          <w:color w:val="000000" w:themeColor="text1"/>
        </w:rPr>
        <w:t xml:space="preserve"> 2.0 as specified in RFC 6749 [11]. The </w:t>
      </w:r>
      <w:r w:rsidR="00BD19C0">
        <w:rPr>
          <w:color w:val="000000" w:themeColor="text1"/>
        </w:rPr>
        <w:t>OAuth</w:t>
      </w:r>
      <w:r>
        <w:rPr>
          <w:color w:val="000000" w:themeColor="text1"/>
        </w:rPr>
        <w:t xml:space="preserve"> 2.0 authorization framework enables a third-party application (e.g, xApp) to obtain limited access to a service (HTTP), either on behalf of a resource owner by orchestrating an approval interaction between the resource owner and the HTTP service, or by allowing the third-party application to obtain access on its own behalf. </w:t>
      </w:r>
    </w:p>
    <w:p w14:paraId="125653B9" w14:textId="2A1B92CF" w:rsidR="002D4E53" w:rsidRDefault="00BD19C0" w:rsidP="002D4E53">
      <w:pPr>
        <w:rPr>
          <w:color w:val="000000" w:themeColor="text1"/>
        </w:rPr>
      </w:pPr>
      <w:r>
        <w:rPr>
          <w:color w:val="000000" w:themeColor="text1"/>
        </w:rPr>
        <w:t>OAuth</w:t>
      </w:r>
      <w:r w:rsidR="002D4E53">
        <w:rPr>
          <w:color w:val="000000" w:themeColor="text1"/>
        </w:rPr>
        <w:t xml:space="preserve"> 2.0 is the framework adopted in 3GPP 5G Service Based Architecture (SBA) [13], where the NRF (Network Resource Function) acts as authorization server. </w:t>
      </w:r>
    </w:p>
    <w:p w14:paraId="14D69662" w14:textId="1D51B128" w:rsidR="002D4E53" w:rsidRDefault="002D4E53" w:rsidP="002D4E53">
      <w:pPr>
        <w:rPr>
          <w:color w:val="000000" w:themeColor="text1"/>
        </w:rPr>
      </w:pPr>
      <w:r>
        <w:rPr>
          <w:color w:val="000000" w:themeColor="text1"/>
        </w:rPr>
        <w:t xml:space="preserve">MEC specifications [15] mandate the use of </w:t>
      </w:r>
      <w:r w:rsidR="00BD19C0">
        <w:rPr>
          <w:color w:val="000000" w:themeColor="text1"/>
        </w:rPr>
        <w:t>OAuth</w:t>
      </w:r>
      <w:r>
        <w:rPr>
          <w:color w:val="000000" w:themeColor="text1"/>
        </w:rPr>
        <w:t xml:space="preserve"> 2.0 for authorization of access to RESTful MEC service APIs, and ETSI NFV [14] also </w:t>
      </w:r>
      <w:r w:rsidR="009E1D4D">
        <w:rPr>
          <w:color w:val="000000" w:themeColor="text1"/>
        </w:rPr>
        <w:t>specifies</w:t>
      </w:r>
      <w:r>
        <w:rPr>
          <w:color w:val="000000" w:themeColor="text1"/>
        </w:rPr>
        <w:t xml:space="preserve"> the same framework for ETSI NFV-MANO APIs. </w:t>
      </w:r>
    </w:p>
    <w:p w14:paraId="0753ED98" w14:textId="1BF21771" w:rsidR="002D4E53" w:rsidRPr="002F16D8" w:rsidRDefault="002D4E53" w:rsidP="002D4E53">
      <w:pPr>
        <w:rPr>
          <w:color w:val="000000" w:themeColor="text1"/>
        </w:rPr>
      </w:pPr>
      <w:r>
        <w:rPr>
          <w:color w:val="000000" w:themeColor="text1"/>
        </w:rPr>
        <w:t xml:space="preserve">The proposed solution implementation in Near-RT RIC architecture of O-RAN is based on the options selected for </w:t>
      </w:r>
      <w:r w:rsidR="00BD19C0">
        <w:rPr>
          <w:color w:val="000000" w:themeColor="text1"/>
        </w:rPr>
        <w:t>OAuth</w:t>
      </w:r>
      <w:r>
        <w:rPr>
          <w:color w:val="000000" w:themeColor="text1"/>
        </w:rPr>
        <w:t xml:space="preserve"> 2.0 in both standards developing organizations, 3GPP and ETSI.  </w:t>
      </w:r>
    </w:p>
    <w:p w14:paraId="39CE9857" w14:textId="77777777" w:rsidR="002D4E53" w:rsidRDefault="002D4E53">
      <w:pPr>
        <w:pStyle w:val="Heading3"/>
        <w:numPr>
          <w:ilvl w:val="2"/>
          <w:numId w:val="54"/>
        </w:numPr>
        <w:tabs>
          <w:tab w:val="num" w:pos="1080"/>
        </w:tabs>
        <w:ind w:left="1080" w:hanging="360"/>
      </w:pPr>
      <w:bookmarkStart w:id="268" w:name="_Toc130299561"/>
      <w:bookmarkStart w:id="269" w:name="_Toc151996156"/>
      <w:r>
        <w:t>Solution details</w:t>
      </w:r>
      <w:bookmarkEnd w:id="268"/>
      <w:bookmarkEnd w:id="269"/>
    </w:p>
    <w:p w14:paraId="45B71D51" w14:textId="341EE641" w:rsidR="002D4E53" w:rsidRDefault="002D4E53" w:rsidP="002D4E53">
      <w:pPr>
        <w:rPr>
          <w:color w:val="000000" w:themeColor="text1"/>
        </w:rPr>
      </w:pPr>
      <w:r>
        <w:rPr>
          <w:color w:val="000000" w:themeColor="text1"/>
        </w:rPr>
        <w:t xml:space="preserve">The roles defined in </w:t>
      </w:r>
      <w:r w:rsidR="00BD19C0">
        <w:rPr>
          <w:color w:val="000000" w:themeColor="text1"/>
        </w:rPr>
        <w:t>OAuth</w:t>
      </w:r>
      <w:r>
        <w:rPr>
          <w:color w:val="000000" w:themeColor="text1"/>
        </w:rPr>
        <w:t xml:space="preserve"> 2.0 has been assigned as follows:</w:t>
      </w:r>
    </w:p>
    <w:p w14:paraId="1CEC92DB" w14:textId="77777777" w:rsidR="002D4E53" w:rsidRDefault="002D4E53">
      <w:pPr>
        <w:pStyle w:val="ListParagraph"/>
        <w:numPr>
          <w:ilvl w:val="0"/>
          <w:numId w:val="17"/>
        </w:numPr>
        <w:spacing w:after="180" w:line="240" w:lineRule="auto"/>
        <w:rPr>
          <w:color w:val="000000" w:themeColor="text1"/>
        </w:rPr>
      </w:pPr>
      <w:r>
        <w:rPr>
          <w:color w:val="000000" w:themeColor="text1"/>
        </w:rPr>
        <w:t>Resource owner / Resource server (producer): Near-RT RIC platform modules providing services via APIs.</w:t>
      </w:r>
    </w:p>
    <w:p w14:paraId="3ACA9AA6" w14:textId="77777777" w:rsidR="002D4E53" w:rsidRDefault="002D4E53">
      <w:pPr>
        <w:pStyle w:val="ListParagraph"/>
        <w:numPr>
          <w:ilvl w:val="0"/>
          <w:numId w:val="17"/>
        </w:numPr>
        <w:spacing w:after="180" w:line="240" w:lineRule="auto"/>
        <w:rPr>
          <w:color w:val="000000" w:themeColor="text1"/>
        </w:rPr>
      </w:pPr>
      <w:r>
        <w:rPr>
          <w:color w:val="000000" w:themeColor="text1"/>
        </w:rPr>
        <w:t>Client (consumer): xApp</w:t>
      </w:r>
    </w:p>
    <w:p w14:paraId="099BA9E6" w14:textId="77777777" w:rsidR="002D4E53" w:rsidRDefault="002D4E53" w:rsidP="002D4E53">
      <w:pPr>
        <w:pStyle w:val="ListParagraph"/>
        <w:ind w:left="1136"/>
        <w:rPr>
          <w:color w:val="000000" w:themeColor="text1"/>
        </w:rPr>
      </w:pPr>
      <w:r>
        <w:rPr>
          <w:color w:val="000000" w:themeColor="text1"/>
        </w:rPr>
        <w:t>Note.- xApp as API producer is FFS in current RIC Architecture specification.</w:t>
      </w:r>
    </w:p>
    <w:p w14:paraId="33D19CFE" w14:textId="77777777" w:rsidR="002D4E53" w:rsidRDefault="002D4E53">
      <w:pPr>
        <w:pStyle w:val="ListParagraph"/>
        <w:numPr>
          <w:ilvl w:val="0"/>
          <w:numId w:val="17"/>
        </w:numPr>
        <w:spacing w:after="180" w:line="240" w:lineRule="auto"/>
        <w:rPr>
          <w:color w:val="000000" w:themeColor="text1"/>
        </w:rPr>
      </w:pPr>
      <w:r>
        <w:rPr>
          <w:color w:val="000000" w:themeColor="text1"/>
        </w:rPr>
        <w:t>Authorization server: Security function in Near-RT RIC platform</w:t>
      </w:r>
    </w:p>
    <w:p w14:paraId="0B809E35" w14:textId="77777777" w:rsidR="002D4E53" w:rsidRDefault="002D4E53" w:rsidP="002D4E53">
      <w:pPr>
        <w:rPr>
          <w:color w:val="000000" w:themeColor="text1"/>
        </w:rPr>
      </w:pPr>
      <w:r>
        <w:rPr>
          <w:color w:val="000000" w:themeColor="text1"/>
        </w:rPr>
        <w:t>Grants shall be of the type Client Credentials Grant, as described in clause 4.4 of RFC 6749 [11], and represented in the following diagram:</w:t>
      </w:r>
    </w:p>
    <w:p w14:paraId="60421A3D" w14:textId="77777777" w:rsidR="002D4E53" w:rsidRDefault="002D4E53" w:rsidP="002D4E53">
      <w:pPr>
        <w:keepNext/>
        <w:jc w:val="center"/>
      </w:pPr>
      <w:r w:rsidRPr="006D4360">
        <w:rPr>
          <w:noProof/>
          <w:color w:val="000000" w:themeColor="text1"/>
        </w:rPr>
        <w:drawing>
          <wp:inline distT="0" distB="0" distL="0" distR="0" wp14:anchorId="6D2F0874" wp14:editId="40642D6C">
            <wp:extent cx="3384645" cy="850915"/>
            <wp:effectExtent l="0" t="0" r="6350" b="6350"/>
            <wp:docPr id="9" name="Picture 8">
              <a:extLst xmlns:a="http://schemas.openxmlformats.org/drawingml/2006/main">
                <a:ext uri="{FF2B5EF4-FFF2-40B4-BE49-F238E27FC236}">
                  <a16:creationId xmlns:a16="http://schemas.microsoft.com/office/drawing/2014/main" id="{EB17175A-BB9A-49C2-AA1D-A55545807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B17175A-BB9A-49C2-AA1D-A55545807F4B}"/>
                        </a:ext>
                      </a:extLst>
                    </pic:cNvPr>
                    <pic:cNvPicPr>
                      <a:picLocks noChangeAspect="1"/>
                    </pic:cNvPicPr>
                  </pic:nvPicPr>
                  <pic:blipFill>
                    <a:blip r:embed="rId41"/>
                    <a:stretch>
                      <a:fillRect/>
                    </a:stretch>
                  </pic:blipFill>
                  <pic:spPr>
                    <a:xfrm>
                      <a:off x="0" y="0"/>
                      <a:ext cx="3392986" cy="853012"/>
                    </a:xfrm>
                    <a:prstGeom prst="rect">
                      <a:avLst/>
                    </a:prstGeom>
                  </pic:spPr>
                </pic:pic>
              </a:graphicData>
            </a:graphic>
          </wp:inline>
        </w:drawing>
      </w:r>
    </w:p>
    <w:p w14:paraId="62F57ED5" w14:textId="33E2FAAD" w:rsidR="002D4E53" w:rsidRDefault="002D4E53" w:rsidP="002D4E53">
      <w:pPr>
        <w:pStyle w:val="Caption"/>
        <w:jc w:val="center"/>
        <w:rPr>
          <w:color w:val="000000" w:themeColor="text1"/>
        </w:rPr>
      </w:pPr>
      <w:r>
        <w:t xml:space="preserve">Figure </w:t>
      </w:r>
      <w:r w:rsidR="00000000">
        <w:fldChar w:fldCharType="begin"/>
      </w:r>
      <w:r w:rsidR="00000000">
        <w:instrText xml:space="preserve"> STYLEREF 2 \s </w:instrText>
      </w:r>
      <w:r w:rsidR="00000000">
        <w:fldChar w:fldCharType="separate"/>
      </w:r>
      <w:r w:rsidR="00123AC3">
        <w:rPr>
          <w:noProof/>
        </w:rPr>
        <w:t>6.5</w:t>
      </w:r>
      <w:r w:rsidR="00000000">
        <w:rPr>
          <w:noProof/>
        </w:rPr>
        <w:fldChar w:fldCharType="end"/>
      </w:r>
      <w:r>
        <w:noBreakHyphen/>
      </w:r>
      <w:r w:rsidR="00000000">
        <w:fldChar w:fldCharType="begin"/>
      </w:r>
      <w:r w:rsidR="00000000">
        <w:instrText xml:space="preserve"> SEQ Figure \* ARABIC \s 2 </w:instrText>
      </w:r>
      <w:r w:rsidR="00000000">
        <w:fldChar w:fldCharType="separate"/>
      </w:r>
      <w:r w:rsidR="00123AC3">
        <w:rPr>
          <w:noProof/>
        </w:rPr>
        <w:t>1</w:t>
      </w:r>
      <w:r w:rsidR="00000000">
        <w:rPr>
          <w:noProof/>
        </w:rPr>
        <w:fldChar w:fldCharType="end"/>
      </w:r>
      <w:r w:rsidR="00414072">
        <w:t>–</w:t>
      </w:r>
      <w:r>
        <w:t>- from RFC 6749</w:t>
      </w:r>
    </w:p>
    <w:p w14:paraId="7F0FA810" w14:textId="77777777" w:rsidR="002D4E53" w:rsidRDefault="002D4E53" w:rsidP="002D4E53">
      <w:pPr>
        <w:rPr>
          <w:color w:val="000000" w:themeColor="text1"/>
        </w:rPr>
      </w:pPr>
      <w:r>
        <w:rPr>
          <w:color w:val="000000" w:themeColor="text1"/>
        </w:rPr>
        <w:t>3GPP SBA specifies in [13] that access tokens shall be JSON Web Tokens as described in RFC 7519 [18], and are secured with digital signatures or Message Authentication Cores (MAC) based on JSON Web Signature (JWS) as described in RFC 7515 [18]. ETSI MEC can also use JWT, that may include scopes of roles to restrict the access to MEC services. They may be signed to become tamper proof and encrypted. In general, the use of JWTs as access tokens in Near-RT RIC will depend on the final specification for network API solutions by O-RAN WG3.</w:t>
      </w:r>
    </w:p>
    <w:p w14:paraId="16AF633A" w14:textId="77777777" w:rsidR="002D4E53" w:rsidRDefault="002D4E53" w:rsidP="002D4E53">
      <w:pPr>
        <w:rPr>
          <w:color w:val="000000" w:themeColor="text1"/>
        </w:rPr>
      </w:pPr>
      <w:r>
        <w:rPr>
          <w:color w:val="000000" w:themeColor="text1"/>
        </w:rPr>
        <w:t>The authorization process entails two verifications:</w:t>
      </w:r>
    </w:p>
    <w:p w14:paraId="617E73D2" w14:textId="77777777" w:rsidR="002D4E53" w:rsidRDefault="002D4E53">
      <w:pPr>
        <w:pStyle w:val="ListParagraph"/>
        <w:numPr>
          <w:ilvl w:val="0"/>
          <w:numId w:val="17"/>
        </w:numPr>
        <w:spacing w:after="180" w:line="240" w:lineRule="auto"/>
        <w:rPr>
          <w:color w:val="000000" w:themeColor="text1"/>
        </w:rPr>
      </w:pPr>
      <w:r>
        <w:rPr>
          <w:color w:val="000000" w:themeColor="text1"/>
        </w:rPr>
        <w:t>Check whether the consumer is permitted to discover the requested Near-RT RIC API via the Enablement Discovery API during the discovery procedure. This is performed on per consumer granularity by the authorization server</w:t>
      </w:r>
    </w:p>
    <w:p w14:paraId="4B2E31A1" w14:textId="77777777" w:rsidR="002D4E53" w:rsidRDefault="002D4E53">
      <w:pPr>
        <w:pStyle w:val="ListParagraph"/>
        <w:numPr>
          <w:ilvl w:val="0"/>
          <w:numId w:val="17"/>
        </w:numPr>
        <w:spacing w:after="180" w:line="240" w:lineRule="auto"/>
        <w:rPr>
          <w:color w:val="000000" w:themeColor="text1"/>
        </w:rPr>
      </w:pPr>
      <w:r>
        <w:rPr>
          <w:color w:val="000000" w:themeColor="text1"/>
        </w:rPr>
        <w:t xml:space="preserve">Check whether the consumer is permitted to access the requested service producer for consuming the service (e.g. SDL fetch data), on a per request type and corresponding subscription. The granularity is determined by the service logic of the producer. </w:t>
      </w:r>
    </w:p>
    <w:p w14:paraId="4632CE5F" w14:textId="77777777" w:rsidR="002D4E53" w:rsidRDefault="002D4E53" w:rsidP="002D4E53">
      <w:pPr>
        <w:rPr>
          <w:color w:val="000000" w:themeColor="text1"/>
        </w:rPr>
      </w:pPr>
      <w:r>
        <w:rPr>
          <w:color w:val="000000" w:themeColor="text1"/>
        </w:rPr>
        <w:t xml:space="preserve">Management module of Near-RT RIC platform maintains the information of available producers and their supported services, as each of them needs to register the list of services it supports. </w:t>
      </w:r>
    </w:p>
    <w:p w14:paraId="2623E708" w14:textId="77777777" w:rsidR="002D4E53" w:rsidRDefault="002D4E53" w:rsidP="002D4E53">
      <w:pPr>
        <w:rPr>
          <w:color w:val="000000" w:themeColor="text1"/>
        </w:rPr>
      </w:pPr>
      <w:r>
        <w:rPr>
          <w:color w:val="000000" w:themeColor="text1"/>
        </w:rPr>
        <w:t>The following schema represents the main steps of the entire authorization process:</w:t>
      </w:r>
    </w:p>
    <w:p w14:paraId="4A62F38D" w14:textId="77777777" w:rsidR="002D4E53" w:rsidRDefault="002D4E53" w:rsidP="002D4E53">
      <w:pPr>
        <w:keepNext/>
        <w:jc w:val="center"/>
      </w:pPr>
      <w:r w:rsidRPr="006D4360">
        <w:rPr>
          <w:noProof/>
        </w:rPr>
        <w:drawing>
          <wp:inline distT="0" distB="0" distL="0" distR="0" wp14:anchorId="5E2F55A2" wp14:editId="58F51A0B">
            <wp:extent cx="3791812" cy="269543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1208" cy="2702111"/>
                    </a:xfrm>
                    <a:prstGeom prst="rect">
                      <a:avLst/>
                    </a:prstGeom>
                  </pic:spPr>
                </pic:pic>
              </a:graphicData>
            </a:graphic>
          </wp:inline>
        </w:drawing>
      </w:r>
    </w:p>
    <w:p w14:paraId="5126334D" w14:textId="1B67BEB7" w:rsidR="002D4E53" w:rsidRDefault="002D4E53" w:rsidP="002D4E53">
      <w:pPr>
        <w:pStyle w:val="Caption"/>
        <w:jc w:val="center"/>
      </w:pPr>
      <w:r>
        <w:t xml:space="preserve">Figure </w:t>
      </w:r>
      <w:r w:rsidR="00000000">
        <w:fldChar w:fldCharType="begin"/>
      </w:r>
      <w:r w:rsidR="00000000">
        <w:instrText xml:space="preserve"> STYLEREF 2 \s </w:instrText>
      </w:r>
      <w:r w:rsidR="00000000">
        <w:fldChar w:fldCharType="separate"/>
      </w:r>
      <w:r w:rsidR="00123AC3">
        <w:rPr>
          <w:noProof/>
        </w:rPr>
        <w:t>6.5</w:t>
      </w:r>
      <w:r w:rsidR="00000000">
        <w:rPr>
          <w:noProof/>
        </w:rPr>
        <w:fldChar w:fldCharType="end"/>
      </w:r>
      <w:r>
        <w:noBreakHyphen/>
      </w:r>
      <w:r w:rsidR="00000000">
        <w:fldChar w:fldCharType="begin"/>
      </w:r>
      <w:r w:rsidR="00000000">
        <w:instrText xml:space="preserve"> SEQ Figure \* ARABIC \s 2 </w:instrText>
      </w:r>
      <w:r w:rsidR="00000000">
        <w:fldChar w:fldCharType="separate"/>
      </w:r>
      <w:r w:rsidR="00123AC3">
        <w:rPr>
          <w:noProof/>
        </w:rPr>
        <w:t>2</w:t>
      </w:r>
      <w:r w:rsidR="00000000">
        <w:rPr>
          <w:noProof/>
        </w:rPr>
        <w:fldChar w:fldCharType="end"/>
      </w:r>
      <w:r w:rsidR="00414072">
        <w:t>–</w:t>
      </w:r>
      <w:r>
        <w:t xml:space="preserve">- </w:t>
      </w:r>
      <w:r w:rsidR="00BD19C0">
        <w:t>OAuth</w:t>
      </w:r>
      <w:r>
        <w:t xml:space="preserve"> 2.0 process in Near-RT RIC</w:t>
      </w:r>
    </w:p>
    <w:p w14:paraId="418AEAF6" w14:textId="0C278943" w:rsidR="002D4E53" w:rsidRDefault="002D4E53" w:rsidP="002D4E53">
      <w:r>
        <w:t xml:space="preserve">The overall </w:t>
      </w:r>
      <w:r w:rsidR="00BD19C0">
        <w:t>OAuth</w:t>
      </w:r>
      <w:r>
        <w:t xml:space="preserve"> 2.0 process is foreseen to take place after xApp registration and API discovery procedures specified in Near-RT RIC. The main steps would be:</w:t>
      </w:r>
    </w:p>
    <w:p w14:paraId="0964BEFB" w14:textId="77777777" w:rsidR="002D4E53" w:rsidRDefault="002D4E53">
      <w:pPr>
        <w:pStyle w:val="ListParagraph"/>
        <w:numPr>
          <w:ilvl w:val="0"/>
          <w:numId w:val="17"/>
        </w:numPr>
        <w:spacing w:after="180" w:line="240" w:lineRule="auto"/>
      </w:pPr>
      <w:r>
        <w:t xml:space="preserve"> Registration procedure in Management service of Near-RT RIC platform</w:t>
      </w:r>
    </w:p>
    <w:p w14:paraId="78FF4DF7" w14:textId="77777777" w:rsidR="002D4E53" w:rsidRDefault="002D4E53">
      <w:pPr>
        <w:pStyle w:val="ListParagraph"/>
        <w:numPr>
          <w:ilvl w:val="1"/>
          <w:numId w:val="17"/>
        </w:numPr>
        <w:spacing w:after="180" w:line="240" w:lineRule="auto"/>
      </w:pPr>
      <w:r>
        <w:t xml:space="preserve">xApp registration </w:t>
      </w:r>
    </w:p>
    <w:p w14:paraId="755EF211" w14:textId="77777777" w:rsidR="002D4E53" w:rsidRDefault="002D4E53" w:rsidP="002D4E53">
      <w:pPr>
        <w:ind w:left="1420" w:firstLine="284"/>
      </w:pPr>
      <w:r>
        <w:t xml:space="preserve">Note 1. Solution </w:t>
      </w:r>
      <w:r w:rsidRPr="00603F97">
        <w:t>#1 adds a s</w:t>
      </w:r>
      <w:r>
        <w:t xml:space="preserve">ecurity validation feature in this process. </w:t>
      </w:r>
    </w:p>
    <w:p w14:paraId="56796166" w14:textId="77777777" w:rsidR="002D4E53" w:rsidRDefault="002D4E53" w:rsidP="002D4E53">
      <w:pPr>
        <w:ind w:left="1704"/>
      </w:pPr>
      <w:r>
        <w:t>Note 2. During the proposed registration/validation process the platform may check whether the xApp is provided by 3</w:t>
      </w:r>
      <w:r w:rsidRPr="00603F97">
        <w:rPr>
          <w:vertAlign w:val="superscript"/>
        </w:rPr>
        <w:t>rd</w:t>
      </w:r>
      <w:r>
        <w:t xml:space="preserve"> party or is RIC-owned application.   </w:t>
      </w:r>
    </w:p>
    <w:p w14:paraId="099A5D33" w14:textId="77777777" w:rsidR="002D4E53" w:rsidRDefault="002D4E53">
      <w:pPr>
        <w:pStyle w:val="ListParagraph"/>
        <w:numPr>
          <w:ilvl w:val="1"/>
          <w:numId w:val="17"/>
        </w:numPr>
        <w:spacing w:after="180" w:line="240" w:lineRule="auto"/>
      </w:pPr>
      <w:r>
        <w:t>APIs registration by the producer via Enablement API</w:t>
      </w:r>
    </w:p>
    <w:p w14:paraId="01F62A86" w14:textId="77777777" w:rsidR="002D4E53" w:rsidRDefault="002D4E53">
      <w:pPr>
        <w:pStyle w:val="ListParagraph"/>
        <w:numPr>
          <w:ilvl w:val="0"/>
          <w:numId w:val="17"/>
        </w:numPr>
        <w:spacing w:after="180" w:line="240" w:lineRule="auto"/>
      </w:pPr>
      <w:r>
        <w:t>Enablement API related procedures</w:t>
      </w:r>
    </w:p>
    <w:p w14:paraId="5BCA049C" w14:textId="77777777" w:rsidR="002D4E53" w:rsidRDefault="002D4E53">
      <w:pPr>
        <w:pStyle w:val="ListParagraph"/>
        <w:numPr>
          <w:ilvl w:val="1"/>
          <w:numId w:val="17"/>
        </w:numPr>
        <w:spacing w:after="180" w:line="240" w:lineRule="auto"/>
      </w:pPr>
      <w:r>
        <w:t>Discovery</w:t>
      </w:r>
    </w:p>
    <w:p w14:paraId="701FBBC6" w14:textId="77777777" w:rsidR="002D4E53" w:rsidRDefault="002D4E53">
      <w:pPr>
        <w:pStyle w:val="ListParagraph"/>
        <w:numPr>
          <w:ilvl w:val="2"/>
          <w:numId w:val="17"/>
        </w:numPr>
        <w:spacing w:after="180" w:line="240" w:lineRule="auto"/>
      </w:pPr>
      <w:r>
        <w:t>Basic: Static restriction based on the registration information in database</w:t>
      </w:r>
    </w:p>
    <w:p w14:paraId="0C738961" w14:textId="465E6A12" w:rsidR="002D4E53" w:rsidRDefault="002D4E53">
      <w:pPr>
        <w:pStyle w:val="ListParagraph"/>
        <w:numPr>
          <w:ilvl w:val="2"/>
          <w:numId w:val="17"/>
        </w:numPr>
        <w:spacing w:after="180" w:line="240" w:lineRule="auto"/>
      </w:pPr>
      <w:r>
        <w:t xml:space="preserve">Optional: Protection of Discovery services by </w:t>
      </w:r>
      <w:r w:rsidR="00BD19C0">
        <w:t>OAuth</w:t>
      </w:r>
      <w:r>
        <w:t xml:space="preserve"> 2.0, e.g. in case of 3</w:t>
      </w:r>
      <w:r w:rsidRPr="00603F97">
        <w:rPr>
          <w:vertAlign w:val="superscript"/>
        </w:rPr>
        <w:t>rd</w:t>
      </w:r>
      <w:r>
        <w:t xml:space="preserve"> party xApps</w:t>
      </w:r>
    </w:p>
    <w:p w14:paraId="4769F7D3" w14:textId="4796604D" w:rsidR="002D4E53" w:rsidRDefault="00BD19C0">
      <w:pPr>
        <w:pStyle w:val="ListParagraph"/>
        <w:numPr>
          <w:ilvl w:val="0"/>
          <w:numId w:val="17"/>
        </w:numPr>
        <w:spacing w:after="180" w:line="240" w:lineRule="auto"/>
      </w:pPr>
      <w:r>
        <w:t>OAuth</w:t>
      </w:r>
      <w:r w:rsidR="002D4E53">
        <w:t xml:space="preserve"> 2.0 based authorization</w:t>
      </w:r>
    </w:p>
    <w:p w14:paraId="47552C39" w14:textId="77777777" w:rsidR="002D4E53" w:rsidRPr="00603F97" w:rsidRDefault="002D4E53">
      <w:pPr>
        <w:pStyle w:val="ListParagraph"/>
        <w:numPr>
          <w:ilvl w:val="1"/>
          <w:numId w:val="17"/>
        </w:numPr>
        <w:spacing w:after="180" w:line="240" w:lineRule="auto"/>
      </w:pPr>
      <w:r>
        <w:t xml:space="preserve">Services offered by the Near-RT RIC platform are described in the scope of the access token provided to the xApp, required to use the specified APIs. </w:t>
      </w:r>
    </w:p>
    <w:p w14:paraId="298E66FE" w14:textId="77777777" w:rsidR="002D4E53" w:rsidRDefault="002D4E53">
      <w:pPr>
        <w:pStyle w:val="Heading3"/>
        <w:numPr>
          <w:ilvl w:val="2"/>
          <w:numId w:val="54"/>
        </w:numPr>
        <w:tabs>
          <w:tab w:val="num" w:pos="1080"/>
        </w:tabs>
        <w:ind w:left="1080" w:hanging="360"/>
      </w:pPr>
      <w:bookmarkStart w:id="270" w:name="_Toc130299562"/>
      <w:bookmarkStart w:id="271" w:name="_Toc151996157"/>
      <w:r>
        <w:t>Evaluation</w:t>
      </w:r>
      <w:bookmarkEnd w:id="270"/>
      <w:bookmarkEnd w:id="271"/>
    </w:p>
    <w:p w14:paraId="5711E168" w14:textId="77777777" w:rsidR="002D4E53" w:rsidRDefault="002D4E53" w:rsidP="002D4E53">
      <w:pPr>
        <w:rPr>
          <w:color w:val="000000" w:themeColor="text1"/>
        </w:rPr>
      </w:pPr>
      <w:r>
        <w:rPr>
          <w:color w:val="000000" w:themeColor="text1"/>
        </w:rPr>
        <w:t>The proposed authorization framework addresses the key issues #1, #2, #4, #5, #6, #7, #8, #9, #10, #11</w:t>
      </w:r>
    </w:p>
    <w:p w14:paraId="64014964" w14:textId="77777777" w:rsidR="002D4E53" w:rsidRPr="00B15320" w:rsidRDefault="002D4E53" w:rsidP="002D4E53">
      <w:pPr>
        <w:rPr>
          <w:color w:val="000000" w:themeColor="text1"/>
        </w:rPr>
      </w:pPr>
      <w:r>
        <w:rPr>
          <w:color w:val="000000" w:themeColor="text1"/>
        </w:rPr>
        <w:t>Note. T</w:t>
      </w:r>
      <w:r w:rsidRPr="00B15320">
        <w:rPr>
          <w:color w:val="000000" w:themeColor="text1"/>
        </w:rPr>
        <w:t xml:space="preserve">he </w:t>
      </w:r>
      <w:r>
        <w:rPr>
          <w:color w:val="000000" w:themeColor="text1"/>
        </w:rPr>
        <w:t>authorization</w:t>
      </w:r>
      <w:r w:rsidRPr="00B15320">
        <w:rPr>
          <w:color w:val="000000" w:themeColor="text1"/>
        </w:rPr>
        <w:t xml:space="preserve"> m</w:t>
      </w:r>
      <w:r>
        <w:rPr>
          <w:color w:val="000000" w:themeColor="text1"/>
        </w:rPr>
        <w:t xml:space="preserve">echanisms </w:t>
      </w:r>
      <w:r w:rsidRPr="00B15320">
        <w:rPr>
          <w:color w:val="000000" w:themeColor="text1"/>
        </w:rPr>
        <w:t>de</w:t>
      </w:r>
      <w:r>
        <w:rPr>
          <w:color w:val="000000" w:themeColor="text1"/>
        </w:rPr>
        <w:t>scribed</w:t>
      </w:r>
      <w:r w:rsidRPr="00B15320">
        <w:rPr>
          <w:color w:val="000000" w:themeColor="text1"/>
        </w:rPr>
        <w:t xml:space="preserve"> in </w:t>
      </w:r>
      <w:r>
        <w:rPr>
          <w:color w:val="000000" w:themeColor="text1"/>
        </w:rPr>
        <w:t>the solution may</w:t>
      </w:r>
      <w:r w:rsidRPr="00B15320">
        <w:rPr>
          <w:color w:val="000000" w:themeColor="text1"/>
        </w:rPr>
        <w:t xml:space="preserve"> be applic</w:t>
      </w:r>
      <w:r>
        <w:rPr>
          <w:color w:val="000000" w:themeColor="text1"/>
        </w:rPr>
        <w:t>able</w:t>
      </w:r>
      <w:r w:rsidRPr="00B15320">
        <w:rPr>
          <w:color w:val="000000" w:themeColor="text1"/>
        </w:rPr>
        <w:t xml:space="preserve"> to </w:t>
      </w:r>
      <w:r>
        <w:rPr>
          <w:color w:val="000000" w:themeColor="text1"/>
        </w:rPr>
        <w:t>other</w:t>
      </w:r>
      <w:r w:rsidRPr="00B15320">
        <w:rPr>
          <w:color w:val="000000" w:themeColor="text1"/>
        </w:rPr>
        <w:t xml:space="preserve"> O-RAN</w:t>
      </w:r>
      <w:r>
        <w:rPr>
          <w:color w:val="000000" w:themeColor="text1"/>
        </w:rPr>
        <w:t xml:space="preserve"> parts of the architecture</w:t>
      </w:r>
      <w:r w:rsidRPr="00B15320">
        <w:rPr>
          <w:color w:val="000000" w:themeColor="text1"/>
        </w:rPr>
        <w:t xml:space="preserve">. </w:t>
      </w:r>
    </w:p>
    <w:p w14:paraId="20696FC6" w14:textId="77777777" w:rsidR="002D4E53" w:rsidRDefault="002D4E53" w:rsidP="002D4E53">
      <w:pPr>
        <w:rPr>
          <w:color w:val="FF0000"/>
        </w:rPr>
      </w:pPr>
    </w:p>
    <w:p w14:paraId="07F1CEBB" w14:textId="6155E35B" w:rsidR="002D4E53" w:rsidRDefault="002D4E53">
      <w:pPr>
        <w:pStyle w:val="Heading2"/>
        <w:numPr>
          <w:ilvl w:val="1"/>
          <w:numId w:val="54"/>
        </w:numPr>
      </w:pPr>
      <w:bookmarkStart w:id="272" w:name="_Toc130299563"/>
      <w:bookmarkStart w:id="273" w:name="_Toc151996158"/>
      <w:r>
        <w:t>Solution #5: Near-RT RIC database and SDL access control mechanisms</w:t>
      </w:r>
      <w:bookmarkEnd w:id="272"/>
      <w:bookmarkEnd w:id="273"/>
    </w:p>
    <w:p w14:paraId="6294A091" w14:textId="77777777" w:rsidR="002D4E53" w:rsidRDefault="002D4E53">
      <w:pPr>
        <w:pStyle w:val="Heading3"/>
        <w:numPr>
          <w:ilvl w:val="2"/>
          <w:numId w:val="54"/>
        </w:numPr>
        <w:tabs>
          <w:tab w:val="num" w:pos="1080"/>
        </w:tabs>
        <w:ind w:left="1080" w:hanging="360"/>
      </w:pPr>
      <w:bookmarkStart w:id="274" w:name="_Toc130299564"/>
      <w:bookmarkStart w:id="275" w:name="_Toc151996159"/>
      <w:r>
        <w:t>Introduction</w:t>
      </w:r>
      <w:bookmarkEnd w:id="274"/>
      <w:bookmarkEnd w:id="275"/>
    </w:p>
    <w:p w14:paraId="7AE0C333" w14:textId="6A5B035D" w:rsidR="002D4E53" w:rsidRDefault="00BD19C0" w:rsidP="002D4E53">
      <w:r>
        <w:t>OAuth</w:t>
      </w:r>
      <w:r w:rsidR="002D4E53">
        <w:t xml:space="preserve"> 2.0 as described in Solution 4 is used to ensure authorized xApp access to SDL API. Additional steps need to be implemented to control granularity for the database access and that is considered in this solution.</w:t>
      </w:r>
    </w:p>
    <w:p w14:paraId="1BAD6448" w14:textId="77777777" w:rsidR="002D4E53" w:rsidRPr="00F9438D" w:rsidRDefault="002D4E53" w:rsidP="002D4E53">
      <w:r>
        <w:t xml:space="preserve">This solution implements Role-Based Access Control (RBAC) to control and restrict xApp access to the information stored in the Near-RT RIC database(s) and accessible via SDL APIs. Under RBAC, xApps would access the database(s) according to their assigned role, and the assigned role determines what operations the xApp can perform on what database. </w:t>
      </w:r>
    </w:p>
    <w:p w14:paraId="65ECCF3B" w14:textId="77777777" w:rsidR="002D4E53" w:rsidRDefault="002D4E53">
      <w:pPr>
        <w:pStyle w:val="Heading3"/>
        <w:numPr>
          <w:ilvl w:val="2"/>
          <w:numId w:val="54"/>
        </w:numPr>
        <w:tabs>
          <w:tab w:val="num" w:pos="1080"/>
        </w:tabs>
        <w:ind w:left="1080" w:hanging="360"/>
      </w:pPr>
      <w:bookmarkStart w:id="276" w:name="_Toc130299565"/>
      <w:bookmarkStart w:id="277" w:name="_Toc151996160"/>
      <w:r>
        <w:t>Solution details</w:t>
      </w:r>
      <w:bookmarkEnd w:id="276"/>
      <w:bookmarkEnd w:id="277"/>
    </w:p>
    <w:p w14:paraId="48D709A9" w14:textId="77777777" w:rsidR="002D4E53" w:rsidRDefault="002D4E53" w:rsidP="002D4E53">
      <w:r>
        <w:t xml:space="preserve">The solution is comprised of separate steps during the Onboarding to SMO process and during the SDL Registration process. RBAC roles are assigned during the onboarding process where privileges are defined by the xApp Solution Provider by a xApp database “token” and vetted by the Service Provider. The token needs granularity for data and operations in order to control access. </w:t>
      </w:r>
    </w:p>
    <w:p w14:paraId="7C9A8291" w14:textId="77777777" w:rsidR="002D4E53" w:rsidRDefault="002D4E53" w:rsidP="002D4E53">
      <w:pPr>
        <w:keepNext/>
        <w:jc w:val="center"/>
      </w:pPr>
      <w:r w:rsidRPr="00777040">
        <w:rPr>
          <w:noProof/>
        </w:rPr>
        <w:drawing>
          <wp:inline distT="0" distB="0" distL="0" distR="0" wp14:anchorId="4DF4EAF1" wp14:editId="47E5FC50">
            <wp:extent cx="4782820" cy="1625665"/>
            <wp:effectExtent l="0" t="0" r="0" b="0"/>
            <wp:docPr id="46" name="Picture 2" descr="PlantUML diagram">
              <a:extLst xmlns:a="http://schemas.openxmlformats.org/drawingml/2006/main">
                <a:ext uri="{FF2B5EF4-FFF2-40B4-BE49-F238E27FC236}">
                  <a16:creationId xmlns:a16="http://schemas.microsoft.com/office/drawing/2014/main" id="{194985F2-0B06-41ED-BA1C-E50746EED8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PlantUML diagram">
                      <a:extLst>
                        <a:ext uri="{FF2B5EF4-FFF2-40B4-BE49-F238E27FC236}">
                          <a16:creationId xmlns:a16="http://schemas.microsoft.com/office/drawing/2014/main" id="{194985F2-0B06-41ED-BA1C-E50746EED88C}"/>
                        </a:ext>
                      </a:extLs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92759" cy="1629043"/>
                    </a:xfrm>
                    <a:prstGeom prst="rect">
                      <a:avLst/>
                    </a:prstGeom>
                    <a:noFill/>
                  </pic:spPr>
                </pic:pic>
              </a:graphicData>
            </a:graphic>
          </wp:inline>
        </w:drawing>
      </w:r>
    </w:p>
    <w:p w14:paraId="4E8FDD46" w14:textId="2FDF4A23" w:rsidR="002D4E53" w:rsidRPr="00F9438D" w:rsidRDefault="002D4E53" w:rsidP="002D4E53">
      <w:pPr>
        <w:pStyle w:val="Caption"/>
        <w:jc w:val="center"/>
      </w:pPr>
      <w:r>
        <w:t xml:space="preserve">Figure </w:t>
      </w:r>
      <w:r w:rsidR="00000000">
        <w:fldChar w:fldCharType="begin"/>
      </w:r>
      <w:r w:rsidR="00000000">
        <w:instrText xml:space="preserve"> STYLEREF 2 \s </w:instrText>
      </w:r>
      <w:r w:rsidR="00000000">
        <w:fldChar w:fldCharType="separate"/>
      </w:r>
      <w:r w:rsidR="00123AC3">
        <w:rPr>
          <w:noProof/>
        </w:rPr>
        <w:t>6.6</w:t>
      </w:r>
      <w:r w:rsidR="00000000">
        <w:rPr>
          <w:noProof/>
        </w:rPr>
        <w:fldChar w:fldCharType="end"/>
      </w:r>
      <w:r>
        <w:noBreakHyphen/>
      </w:r>
      <w:r w:rsidR="00000000">
        <w:fldChar w:fldCharType="begin"/>
      </w:r>
      <w:r w:rsidR="00000000">
        <w:instrText xml:space="preserve"> SEQ Figure \* ARABIC \s 2 </w:instrText>
      </w:r>
      <w:r w:rsidR="00000000">
        <w:fldChar w:fldCharType="separate"/>
      </w:r>
      <w:r w:rsidR="00123AC3">
        <w:rPr>
          <w:noProof/>
        </w:rPr>
        <w:t>1</w:t>
      </w:r>
      <w:r w:rsidR="00000000">
        <w:rPr>
          <w:noProof/>
        </w:rPr>
        <w:fldChar w:fldCharType="end"/>
      </w:r>
      <w:r w:rsidR="00414072">
        <w:t>–</w:t>
      </w:r>
      <w:r>
        <w:t>- xApp database token during onboarding</w:t>
      </w:r>
    </w:p>
    <w:p w14:paraId="0028B627" w14:textId="77777777" w:rsidR="002D4E53" w:rsidRPr="00F9438D" w:rsidRDefault="002D4E53" w:rsidP="002D4E53">
      <w:pPr>
        <w:rPr>
          <w:color w:val="000000" w:themeColor="text1"/>
        </w:rPr>
      </w:pPr>
      <w:r w:rsidRPr="00F9438D">
        <w:rPr>
          <w:color w:val="000000" w:themeColor="text1"/>
        </w:rPr>
        <w:t>As part of the xApp onboarding to SMO process:</w:t>
      </w:r>
    </w:p>
    <w:p w14:paraId="34E0A2FA" w14:textId="77777777" w:rsidR="002D4E53" w:rsidRPr="00F9438D" w:rsidRDefault="002D4E53">
      <w:pPr>
        <w:numPr>
          <w:ilvl w:val="0"/>
          <w:numId w:val="22"/>
        </w:numPr>
        <w:spacing w:after="180" w:line="240" w:lineRule="auto"/>
        <w:rPr>
          <w:color w:val="000000" w:themeColor="text1"/>
        </w:rPr>
      </w:pPr>
      <w:r w:rsidRPr="00F9438D">
        <w:rPr>
          <w:color w:val="000000" w:themeColor="text1"/>
        </w:rPr>
        <w:t xml:space="preserve">The xApp Solution Provider generates a database “token” that declares what kind of database access and operations the xApp would need. This is sent to the Service Provider along with the xApp. </w:t>
      </w:r>
    </w:p>
    <w:p w14:paraId="28D91C20" w14:textId="77777777" w:rsidR="002D4E53" w:rsidRPr="00F9438D" w:rsidRDefault="002D4E53">
      <w:pPr>
        <w:numPr>
          <w:ilvl w:val="0"/>
          <w:numId w:val="22"/>
        </w:numPr>
        <w:spacing w:after="180" w:line="240" w:lineRule="auto"/>
        <w:rPr>
          <w:color w:val="000000" w:themeColor="text1"/>
        </w:rPr>
      </w:pPr>
      <w:r w:rsidRPr="00F9438D">
        <w:rPr>
          <w:color w:val="000000" w:themeColor="text1"/>
        </w:rPr>
        <w:t>The Service Provider vets the proposed database access and operations during xApp validation</w:t>
      </w:r>
      <w:r>
        <w:rPr>
          <w:color w:val="000000" w:themeColor="text1"/>
        </w:rPr>
        <w:t xml:space="preserve"> by agreeing to the access rights requested by the xApp</w:t>
      </w:r>
      <w:r w:rsidRPr="00F9438D">
        <w:rPr>
          <w:color w:val="000000" w:themeColor="text1"/>
        </w:rPr>
        <w:t>.</w:t>
      </w:r>
    </w:p>
    <w:p w14:paraId="2C18CE8B" w14:textId="77777777" w:rsidR="002D4E53" w:rsidRPr="00F9438D" w:rsidRDefault="002D4E53">
      <w:pPr>
        <w:numPr>
          <w:ilvl w:val="0"/>
          <w:numId w:val="22"/>
        </w:numPr>
        <w:spacing w:after="180" w:line="240" w:lineRule="auto"/>
        <w:rPr>
          <w:color w:val="000000" w:themeColor="text1"/>
        </w:rPr>
      </w:pPr>
      <w:r w:rsidRPr="00F9438D">
        <w:rPr>
          <w:color w:val="000000" w:themeColor="text1"/>
        </w:rPr>
        <w:t xml:space="preserve">The database “token” is passed to the SMO when the xApp is onboarded. </w:t>
      </w:r>
    </w:p>
    <w:p w14:paraId="4EB878F2" w14:textId="77777777" w:rsidR="002D4E53" w:rsidRPr="00F9438D" w:rsidRDefault="002D4E53" w:rsidP="002D4E53">
      <w:pPr>
        <w:rPr>
          <w:color w:val="000000" w:themeColor="text1"/>
        </w:rPr>
      </w:pPr>
      <w:r w:rsidRPr="00F9438D">
        <w:rPr>
          <w:color w:val="000000" w:themeColor="text1"/>
        </w:rPr>
        <w:t xml:space="preserve">Before accessing the database, the xApp must register with the SDL using the SDL Client Registration procedure. This solution adds in an access authorization step before the xApp is allowed to register with the SDL. The Security Function </w:t>
      </w:r>
      <w:r>
        <w:rPr>
          <w:color w:val="000000" w:themeColor="text1"/>
        </w:rPr>
        <w:t xml:space="preserve">uses the xApp database token to </w:t>
      </w:r>
      <w:r w:rsidRPr="00F9438D">
        <w:rPr>
          <w:color w:val="000000" w:themeColor="text1"/>
        </w:rPr>
        <w:t>identif</w:t>
      </w:r>
      <w:r>
        <w:rPr>
          <w:color w:val="000000" w:themeColor="text1"/>
        </w:rPr>
        <w:t>y</w:t>
      </w:r>
      <w:r w:rsidRPr="00F9438D">
        <w:rPr>
          <w:color w:val="000000" w:themeColor="text1"/>
        </w:rPr>
        <w:t xml:space="preserve"> which roles the xApp </w:t>
      </w:r>
      <w:r>
        <w:rPr>
          <w:color w:val="000000" w:themeColor="text1"/>
        </w:rPr>
        <w:t>is authorized for.</w:t>
      </w:r>
    </w:p>
    <w:p w14:paraId="1604BC93" w14:textId="77777777" w:rsidR="002D4E53" w:rsidRDefault="002D4E53" w:rsidP="002D4E53">
      <w:pPr>
        <w:keepNext/>
        <w:jc w:val="center"/>
      </w:pPr>
      <w:r w:rsidRPr="00BE6560">
        <w:rPr>
          <w:noProof/>
        </w:rPr>
        <w:t xml:space="preserve"> </w:t>
      </w:r>
      <w:r>
        <w:rPr>
          <w:noProof/>
        </w:rPr>
        <w:drawing>
          <wp:inline distT="0" distB="0" distL="0" distR="0" wp14:anchorId="5D0D5DF4" wp14:editId="64DA5220">
            <wp:extent cx="4640963" cy="2307590"/>
            <wp:effectExtent l="0" t="0" r="7620" b="0"/>
            <wp:docPr id="11"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tUML diagram"/>
                    <pic:cNvPicPr>
                      <a:picLocks noChangeAspect="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43559" cy="2308881"/>
                    </a:xfrm>
                    <a:prstGeom prst="rect">
                      <a:avLst/>
                    </a:prstGeom>
                    <a:noFill/>
                    <a:ln>
                      <a:noFill/>
                    </a:ln>
                  </pic:spPr>
                </pic:pic>
              </a:graphicData>
            </a:graphic>
          </wp:inline>
        </w:drawing>
      </w:r>
    </w:p>
    <w:p w14:paraId="4EC31304" w14:textId="4599CAC4" w:rsidR="002D4E53" w:rsidRPr="00F53A46" w:rsidRDefault="002D4E53" w:rsidP="002D4E53">
      <w:pPr>
        <w:pStyle w:val="Caption"/>
        <w:ind w:left="720"/>
        <w:jc w:val="center"/>
      </w:pPr>
      <w:r>
        <w:t xml:space="preserve">Figure </w:t>
      </w:r>
      <w:r w:rsidR="00000000">
        <w:fldChar w:fldCharType="begin"/>
      </w:r>
      <w:r w:rsidR="00000000">
        <w:instrText xml:space="preserve"> STYLEREF 2 \s </w:instrText>
      </w:r>
      <w:r w:rsidR="00000000">
        <w:fldChar w:fldCharType="separate"/>
      </w:r>
      <w:r w:rsidR="00123AC3">
        <w:rPr>
          <w:noProof/>
        </w:rPr>
        <w:t>6.6</w:t>
      </w:r>
      <w:r w:rsidR="00000000">
        <w:rPr>
          <w:noProof/>
        </w:rPr>
        <w:fldChar w:fldCharType="end"/>
      </w:r>
      <w:r>
        <w:noBreakHyphen/>
      </w:r>
      <w:r w:rsidR="00000000">
        <w:fldChar w:fldCharType="begin"/>
      </w:r>
      <w:r w:rsidR="00000000">
        <w:instrText xml:space="preserve"> SEQ Figure \* ARABIC \s 2 </w:instrText>
      </w:r>
      <w:r w:rsidR="00000000">
        <w:fldChar w:fldCharType="separate"/>
      </w:r>
      <w:r w:rsidR="00123AC3">
        <w:rPr>
          <w:noProof/>
        </w:rPr>
        <w:t>2</w:t>
      </w:r>
      <w:r w:rsidR="00000000">
        <w:rPr>
          <w:noProof/>
        </w:rPr>
        <w:fldChar w:fldCharType="end"/>
      </w:r>
      <w:r>
        <w:t xml:space="preserve"> – Modified SDL Client Registration Procedure from [3]</w:t>
      </w:r>
    </w:p>
    <w:p w14:paraId="2CBD6276" w14:textId="77777777" w:rsidR="002D4E53" w:rsidRPr="00F9438D" w:rsidRDefault="002D4E53">
      <w:pPr>
        <w:pStyle w:val="ListParagraph"/>
        <w:numPr>
          <w:ilvl w:val="0"/>
          <w:numId w:val="21"/>
        </w:numPr>
        <w:spacing w:after="180" w:line="240" w:lineRule="auto"/>
      </w:pPr>
      <w:r>
        <w:t>T</w:t>
      </w:r>
      <w:r w:rsidRPr="00F9438D">
        <w:t>he xApp sends SDL Client Registration request to the SDL to access the database in the Near-RT RIC Platform.</w:t>
      </w:r>
    </w:p>
    <w:p w14:paraId="787712D1" w14:textId="77777777" w:rsidR="002D4E53" w:rsidRPr="00F9438D" w:rsidRDefault="002D4E53">
      <w:pPr>
        <w:pStyle w:val="ListParagraph"/>
        <w:numPr>
          <w:ilvl w:val="1"/>
          <w:numId w:val="21"/>
        </w:numPr>
        <w:spacing w:after="180" w:line="240" w:lineRule="auto"/>
      </w:pPr>
      <w:r w:rsidRPr="00F9438D">
        <w:t>After the receipt of the request, the SDL sends a client auth</w:t>
      </w:r>
      <w:r>
        <w:t>orization</w:t>
      </w:r>
      <w:r w:rsidRPr="00F9438D">
        <w:t xml:space="preserve"> request to the Security Function.</w:t>
      </w:r>
    </w:p>
    <w:p w14:paraId="0B19E6D9" w14:textId="77777777" w:rsidR="002D4E53" w:rsidRPr="00F9438D" w:rsidRDefault="002D4E53">
      <w:pPr>
        <w:pStyle w:val="ListParagraph"/>
        <w:numPr>
          <w:ilvl w:val="1"/>
          <w:numId w:val="21"/>
        </w:numPr>
        <w:spacing w:after="180" w:line="240" w:lineRule="auto"/>
      </w:pPr>
      <w:r w:rsidRPr="00F9438D">
        <w:t xml:space="preserve">The Security Function performs </w:t>
      </w:r>
      <w:r w:rsidRPr="00882941">
        <w:t xml:space="preserve">access authorization </w:t>
      </w:r>
      <w:r w:rsidRPr="00F9438D">
        <w:t>for</w:t>
      </w:r>
      <w:r>
        <w:t xml:space="preserve"> the</w:t>
      </w:r>
      <w:r w:rsidRPr="00F9438D">
        <w:t xml:space="preserve"> xApp </w:t>
      </w:r>
      <w:r>
        <w:t>by comparing the database “token” from the xApp with the one validated by the Service Provider. After verification, the security function will assign the xApp a role based on the token.</w:t>
      </w:r>
    </w:p>
    <w:p w14:paraId="7BB9BD50" w14:textId="77777777" w:rsidR="002D4E53" w:rsidRPr="00F9438D" w:rsidRDefault="002D4E53">
      <w:pPr>
        <w:pStyle w:val="ListParagraph"/>
        <w:numPr>
          <w:ilvl w:val="1"/>
          <w:numId w:val="21"/>
        </w:numPr>
        <w:spacing w:after="180" w:line="240" w:lineRule="auto"/>
      </w:pPr>
      <w:r w:rsidRPr="00F9438D">
        <w:t>The Security Function sends a client auth</w:t>
      </w:r>
      <w:r>
        <w:t xml:space="preserve">orization </w:t>
      </w:r>
      <w:r w:rsidRPr="00F9438D">
        <w:t>response to SDL.</w:t>
      </w:r>
    </w:p>
    <w:p w14:paraId="1FA0A5E4" w14:textId="77777777" w:rsidR="002D4E53" w:rsidRPr="00F9438D" w:rsidRDefault="002D4E53">
      <w:pPr>
        <w:pStyle w:val="ListParagraph"/>
        <w:numPr>
          <w:ilvl w:val="0"/>
          <w:numId w:val="21"/>
        </w:numPr>
        <w:spacing w:after="180" w:line="240" w:lineRule="auto"/>
      </w:pPr>
      <w:r w:rsidRPr="00F9438D">
        <w:t xml:space="preserve">SDL arranges with the database the permission for the xApp to access the database </w:t>
      </w:r>
      <w:r>
        <w:t>(if authentication is successful).</w:t>
      </w:r>
    </w:p>
    <w:p w14:paraId="7108F12B" w14:textId="77777777" w:rsidR="002D4E53" w:rsidRDefault="002D4E53">
      <w:pPr>
        <w:pStyle w:val="ListParagraph"/>
        <w:numPr>
          <w:ilvl w:val="0"/>
          <w:numId w:val="21"/>
        </w:numPr>
        <w:spacing w:after="180" w:line="240" w:lineRule="auto"/>
      </w:pPr>
      <w:r w:rsidRPr="00F9438D">
        <w:t xml:space="preserve">The SDL sends the response of successful </w:t>
      </w:r>
      <w:r>
        <w:t xml:space="preserve">or failed </w:t>
      </w:r>
      <w:r w:rsidRPr="00F9438D">
        <w:t>registration to the xApp.</w:t>
      </w:r>
    </w:p>
    <w:p w14:paraId="7F18FA8D" w14:textId="77777777" w:rsidR="002D4E53" w:rsidRDefault="002D4E53">
      <w:pPr>
        <w:pStyle w:val="Heading3"/>
        <w:numPr>
          <w:ilvl w:val="2"/>
          <w:numId w:val="54"/>
        </w:numPr>
        <w:tabs>
          <w:tab w:val="num" w:pos="1080"/>
        </w:tabs>
        <w:ind w:left="1080" w:hanging="360"/>
      </w:pPr>
      <w:bookmarkStart w:id="278" w:name="_Toc130299566"/>
      <w:bookmarkStart w:id="279" w:name="_Toc151996161"/>
      <w:r>
        <w:t>Evaluation</w:t>
      </w:r>
      <w:bookmarkEnd w:id="278"/>
      <w:bookmarkEnd w:id="279"/>
    </w:p>
    <w:p w14:paraId="7C50DDD8" w14:textId="77777777" w:rsidR="002D4E53" w:rsidRDefault="002D4E53" w:rsidP="002D4E53">
      <w:r w:rsidRPr="00F9438D">
        <w:t xml:space="preserve">This solution addresses </w:t>
      </w:r>
      <w:r>
        <w:t xml:space="preserve">key issue </w:t>
      </w:r>
      <w:r w:rsidRPr="00F9438D">
        <w:t xml:space="preserve">#7 </w:t>
      </w:r>
      <w:r>
        <w:t>D</w:t>
      </w:r>
      <w:r w:rsidRPr="00F9438D">
        <w:t>ata protection</w:t>
      </w:r>
      <w:r>
        <w:t xml:space="preserve"> and </w:t>
      </w:r>
      <w:r w:rsidRPr="00F9438D">
        <w:t xml:space="preserve">privacy in </w:t>
      </w:r>
      <w:r>
        <w:t xml:space="preserve">Near-RT RIC </w:t>
      </w:r>
      <w:r w:rsidRPr="00F9438D">
        <w:t>Database</w:t>
      </w:r>
      <w:r>
        <w:t xml:space="preserve">(s), and key issues #4, #5, #6. </w:t>
      </w:r>
    </w:p>
    <w:p w14:paraId="455B9397" w14:textId="77777777" w:rsidR="002D4E53" w:rsidRPr="00F9438D" w:rsidRDefault="002D4E53" w:rsidP="002D4E53"/>
    <w:p w14:paraId="6539E5E3" w14:textId="16B597DE" w:rsidR="002D4E53" w:rsidRDefault="002D4E53">
      <w:pPr>
        <w:pStyle w:val="Heading2"/>
        <w:numPr>
          <w:ilvl w:val="1"/>
          <w:numId w:val="54"/>
        </w:numPr>
      </w:pPr>
      <w:bookmarkStart w:id="280" w:name="_Toc130299567"/>
      <w:bookmarkStart w:id="281" w:name="_Toc151996162"/>
      <w:r>
        <w:t>Solution #6: Security Logging (part of FCAPS)</w:t>
      </w:r>
      <w:bookmarkEnd w:id="280"/>
      <w:bookmarkEnd w:id="281"/>
    </w:p>
    <w:p w14:paraId="79353417" w14:textId="77777777" w:rsidR="002D4E53" w:rsidRPr="000A394B" w:rsidRDefault="002D4E53" w:rsidP="002D4E53">
      <w:pPr>
        <w:rPr>
          <w:i/>
          <w:iCs/>
        </w:rPr>
      </w:pPr>
      <w:r w:rsidRPr="000A394B">
        <w:rPr>
          <w:i/>
          <w:iCs/>
        </w:rPr>
        <w:t>NOTE: Security Logging will be tackled in dedicated Work Item study to Security Log Management within O-RAN Security Focus Group</w:t>
      </w:r>
    </w:p>
    <w:p w14:paraId="091C5583" w14:textId="77777777" w:rsidR="002D4E53" w:rsidRDefault="002D4E53">
      <w:pPr>
        <w:pStyle w:val="Heading3"/>
        <w:numPr>
          <w:ilvl w:val="2"/>
          <w:numId w:val="54"/>
        </w:numPr>
        <w:tabs>
          <w:tab w:val="num" w:pos="1080"/>
        </w:tabs>
        <w:ind w:left="1080" w:hanging="360"/>
      </w:pPr>
      <w:bookmarkStart w:id="282" w:name="_Toc130299568"/>
      <w:bookmarkStart w:id="283" w:name="_Toc151996163"/>
      <w:r>
        <w:t>Introduction</w:t>
      </w:r>
      <w:bookmarkEnd w:id="282"/>
      <w:bookmarkEnd w:id="283"/>
    </w:p>
    <w:p w14:paraId="1F093F82" w14:textId="77777777" w:rsidR="002D4E53" w:rsidRPr="007A7203" w:rsidRDefault="002D4E53" w:rsidP="002D4E53">
      <w:pPr>
        <w:rPr>
          <w:i/>
          <w:iCs/>
        </w:rPr>
      </w:pPr>
      <w:r>
        <w:rPr>
          <w:i/>
          <w:iCs/>
        </w:rPr>
        <w:t>Void</w:t>
      </w:r>
    </w:p>
    <w:p w14:paraId="40D62B8E" w14:textId="77777777" w:rsidR="002D4E53" w:rsidRDefault="002D4E53">
      <w:pPr>
        <w:pStyle w:val="Heading3"/>
        <w:numPr>
          <w:ilvl w:val="2"/>
          <w:numId w:val="54"/>
        </w:numPr>
        <w:tabs>
          <w:tab w:val="num" w:pos="1080"/>
        </w:tabs>
        <w:ind w:left="1080" w:hanging="360"/>
      </w:pPr>
      <w:bookmarkStart w:id="284" w:name="_Toc130299569"/>
      <w:bookmarkStart w:id="285" w:name="_Toc151996164"/>
      <w:r>
        <w:t>Solution details</w:t>
      </w:r>
      <w:bookmarkEnd w:id="284"/>
      <w:bookmarkEnd w:id="285"/>
    </w:p>
    <w:p w14:paraId="7351AB71" w14:textId="77777777" w:rsidR="002D4E53" w:rsidRPr="00DD0379" w:rsidRDefault="002D4E53" w:rsidP="002D4E53">
      <w:pPr>
        <w:rPr>
          <w:color w:val="FF0000"/>
        </w:rPr>
      </w:pPr>
      <w:r>
        <w:rPr>
          <w:i/>
          <w:iCs/>
        </w:rPr>
        <w:t>Void</w:t>
      </w:r>
    </w:p>
    <w:p w14:paraId="1F2B0B7C" w14:textId="77777777" w:rsidR="002D4E53" w:rsidRDefault="002D4E53">
      <w:pPr>
        <w:pStyle w:val="Heading3"/>
        <w:numPr>
          <w:ilvl w:val="2"/>
          <w:numId w:val="54"/>
        </w:numPr>
        <w:tabs>
          <w:tab w:val="num" w:pos="1080"/>
        </w:tabs>
        <w:ind w:left="1080" w:hanging="360"/>
      </w:pPr>
      <w:bookmarkStart w:id="286" w:name="_Toc130299570"/>
      <w:bookmarkStart w:id="287" w:name="_Toc151996165"/>
      <w:r>
        <w:t>Evaluation</w:t>
      </w:r>
      <w:bookmarkEnd w:id="286"/>
      <w:bookmarkEnd w:id="287"/>
    </w:p>
    <w:p w14:paraId="51644A38" w14:textId="77777777" w:rsidR="002D4E53" w:rsidRDefault="002D4E53" w:rsidP="002D4E53">
      <w:pPr>
        <w:rPr>
          <w:i/>
          <w:iCs/>
        </w:rPr>
      </w:pPr>
      <w:r>
        <w:rPr>
          <w:i/>
          <w:iCs/>
        </w:rPr>
        <w:t>Void</w:t>
      </w:r>
    </w:p>
    <w:p w14:paraId="0F802CB3" w14:textId="77777777" w:rsidR="002D4E53" w:rsidRPr="007A7203" w:rsidRDefault="002D4E53" w:rsidP="002D4E53">
      <w:pPr>
        <w:rPr>
          <w:i/>
          <w:iCs/>
        </w:rPr>
      </w:pPr>
    </w:p>
    <w:p w14:paraId="433F8726" w14:textId="5A214E8B" w:rsidR="002D4E53" w:rsidRDefault="002D4E53">
      <w:pPr>
        <w:pStyle w:val="Heading2"/>
        <w:numPr>
          <w:ilvl w:val="1"/>
          <w:numId w:val="54"/>
        </w:numPr>
      </w:pPr>
      <w:bookmarkStart w:id="288" w:name="_Ref126938081"/>
      <w:bookmarkStart w:id="289" w:name="_Toc130299571"/>
      <w:bookmarkStart w:id="290" w:name="_Toc151996166"/>
      <w:r>
        <w:t>Solution #7: Access control mechanism for API repository/registry</w:t>
      </w:r>
      <w:bookmarkEnd w:id="288"/>
      <w:bookmarkEnd w:id="289"/>
      <w:bookmarkEnd w:id="290"/>
    </w:p>
    <w:p w14:paraId="77309884" w14:textId="77777777" w:rsidR="002D4E53" w:rsidRDefault="002D4E53">
      <w:pPr>
        <w:pStyle w:val="Heading3"/>
        <w:numPr>
          <w:ilvl w:val="2"/>
          <w:numId w:val="54"/>
        </w:numPr>
        <w:tabs>
          <w:tab w:val="num" w:pos="1080"/>
        </w:tabs>
        <w:ind w:left="1080" w:hanging="360"/>
      </w:pPr>
      <w:bookmarkStart w:id="291" w:name="_Toc130299572"/>
      <w:bookmarkStart w:id="292" w:name="_Toc151996167"/>
      <w:r>
        <w:t>Introduction</w:t>
      </w:r>
      <w:bookmarkEnd w:id="291"/>
      <w:bookmarkEnd w:id="292"/>
    </w:p>
    <w:p w14:paraId="1E57E662" w14:textId="77777777" w:rsidR="002D4E53" w:rsidRDefault="002D4E53" w:rsidP="002D4E53">
      <w:r>
        <w:t>Near-RT RIC architecture specification [3] provides the following requirement in clause 5.1.3: ‘</w:t>
      </w:r>
      <w:r w:rsidRPr="00F90F13">
        <w:rPr>
          <w:i/>
          <w:iCs/>
        </w:rPr>
        <w:t>Near-RT RIC shall provide means to restrict xApps from discovery some published APIs based on configured policies.</w:t>
      </w:r>
      <w:r>
        <w:t xml:space="preserve">’ </w:t>
      </w:r>
    </w:p>
    <w:p w14:paraId="2D2DFCC5" w14:textId="77777777" w:rsidR="002D4E53" w:rsidRDefault="002D4E53" w:rsidP="002D4E53">
      <w:r>
        <w:t xml:space="preserve">The same specification in clause 6.2.8 describes the API Enablement function, which provides the discovery service as well as repository/registry services for the Near-RT RIC APIs. </w:t>
      </w:r>
    </w:p>
    <w:p w14:paraId="5846C9C3" w14:textId="77777777" w:rsidR="002D4E53" w:rsidRPr="00F90F13" w:rsidRDefault="002D4E53" w:rsidP="002D4E53">
      <w:pPr>
        <w:rPr>
          <w:i/>
          <w:iCs/>
        </w:rPr>
      </w:pPr>
      <w:r>
        <w:t>‘</w:t>
      </w:r>
      <w:r w:rsidRPr="00F90F13">
        <w:rPr>
          <w:i/>
          <w:iCs/>
        </w:rPr>
        <w:t>API Enablement provides support for registration, discovery and consumption of Near-RT RIC APIs within the Near-RT RIC scope. In particular, the API enablement services include:</w:t>
      </w:r>
    </w:p>
    <w:p w14:paraId="2EB72086" w14:textId="77777777" w:rsidR="002D4E53" w:rsidRPr="00F90F13" w:rsidRDefault="002D4E53">
      <w:pPr>
        <w:pStyle w:val="ListParagraph"/>
        <w:numPr>
          <w:ilvl w:val="0"/>
          <w:numId w:val="39"/>
        </w:numPr>
        <w:spacing w:line="240" w:lineRule="auto"/>
        <w:ind w:left="851"/>
        <w:rPr>
          <w:i/>
          <w:iCs/>
        </w:rPr>
      </w:pPr>
      <w:r w:rsidRPr="00F90F13">
        <w:rPr>
          <w:i/>
          <w:iCs/>
          <w:szCs w:val="20"/>
        </w:rPr>
        <w:t>Repository / Registry services for the Near-RT RIC APIs;</w:t>
      </w:r>
    </w:p>
    <w:p w14:paraId="4267709F" w14:textId="77777777" w:rsidR="002D4E53" w:rsidRPr="00F90F13" w:rsidRDefault="002D4E53">
      <w:pPr>
        <w:pStyle w:val="ListParagraph"/>
        <w:numPr>
          <w:ilvl w:val="0"/>
          <w:numId w:val="39"/>
        </w:numPr>
        <w:spacing w:line="240" w:lineRule="auto"/>
        <w:ind w:left="851"/>
        <w:rPr>
          <w:i/>
          <w:iCs/>
        </w:rPr>
      </w:pPr>
      <w:r w:rsidRPr="00F90F13">
        <w:rPr>
          <w:i/>
          <w:iCs/>
          <w:szCs w:val="20"/>
        </w:rPr>
        <w:t>Services that allow discovery of the registered Near-RT RIC APIs;</w:t>
      </w:r>
    </w:p>
    <w:p w14:paraId="15586998" w14:textId="77777777" w:rsidR="002D4E53" w:rsidRPr="00F90F13" w:rsidRDefault="002D4E53">
      <w:pPr>
        <w:pStyle w:val="ListParagraph"/>
        <w:numPr>
          <w:ilvl w:val="0"/>
          <w:numId w:val="39"/>
        </w:numPr>
        <w:spacing w:line="240" w:lineRule="auto"/>
        <w:ind w:left="851"/>
        <w:rPr>
          <w:i/>
          <w:iCs/>
        </w:rPr>
      </w:pPr>
      <w:r w:rsidRPr="00F90F13">
        <w:rPr>
          <w:i/>
          <w:iCs/>
          <w:szCs w:val="20"/>
        </w:rPr>
        <w:t>Services to authenticate xApps for use of the Near-RT RIC APIs;</w:t>
      </w:r>
    </w:p>
    <w:p w14:paraId="7BD799EC" w14:textId="77777777" w:rsidR="002D4E53" w:rsidRPr="00F90F13" w:rsidRDefault="002D4E53">
      <w:pPr>
        <w:pStyle w:val="ListParagraph"/>
        <w:numPr>
          <w:ilvl w:val="0"/>
          <w:numId w:val="39"/>
        </w:numPr>
        <w:spacing w:line="240" w:lineRule="auto"/>
        <w:ind w:left="851"/>
        <w:rPr>
          <w:i/>
          <w:iCs/>
        </w:rPr>
      </w:pPr>
      <w:r w:rsidRPr="00F90F13">
        <w:rPr>
          <w:i/>
          <w:iCs/>
          <w:szCs w:val="20"/>
        </w:rPr>
        <w:t>Services that enable generic subscription and event notification;</w:t>
      </w:r>
    </w:p>
    <w:p w14:paraId="1938EB4C" w14:textId="77777777" w:rsidR="002D4E53" w:rsidRPr="00F90F13" w:rsidRDefault="002D4E53">
      <w:pPr>
        <w:pStyle w:val="ListParagraph"/>
        <w:numPr>
          <w:ilvl w:val="0"/>
          <w:numId w:val="39"/>
        </w:numPr>
        <w:spacing w:line="240" w:lineRule="auto"/>
        <w:ind w:left="851"/>
        <w:rPr>
          <w:i/>
          <w:iCs/>
          <w:szCs w:val="20"/>
        </w:rPr>
      </w:pPr>
      <w:r w:rsidRPr="00F90F13">
        <w:rPr>
          <w:i/>
          <w:iCs/>
          <w:szCs w:val="20"/>
        </w:rPr>
        <w:t>Means to avoid compatibility clashes between xApps and the services they access.</w:t>
      </w:r>
    </w:p>
    <w:p w14:paraId="37A78020" w14:textId="77777777" w:rsidR="002D4E53" w:rsidRPr="00F90F13" w:rsidRDefault="002D4E53" w:rsidP="002D4E53">
      <w:pPr>
        <w:rPr>
          <w:i/>
          <w:iCs/>
        </w:rPr>
      </w:pPr>
    </w:p>
    <w:p w14:paraId="2FEB2A56" w14:textId="77777777" w:rsidR="002D4E53" w:rsidRPr="00F90F13" w:rsidRDefault="002D4E53" w:rsidP="002D4E53">
      <w:pPr>
        <w:rPr>
          <w:i/>
          <w:iCs/>
        </w:rPr>
      </w:pPr>
      <w:r w:rsidRPr="00F90F13">
        <w:rPr>
          <w:i/>
          <w:iCs/>
        </w:rPr>
        <w:t xml:space="preserve">The API enablement services can be accessed by the xApps via one or more enablement APIs. </w:t>
      </w:r>
    </w:p>
    <w:p w14:paraId="6BC3EF7E" w14:textId="77777777" w:rsidR="002D4E53" w:rsidRDefault="002D4E53" w:rsidP="002D4E53">
      <w:r w:rsidRPr="00F90F13">
        <w:rPr>
          <w:i/>
          <w:iCs/>
        </w:rPr>
        <w:t xml:space="preserve">NOTE: The provided enablement APIs may need to consider the level of trust related to the xApp (e.g. </w:t>
      </w:r>
      <w:r w:rsidRPr="00BD19C0">
        <w:rPr>
          <w:i/>
          <w:iCs/>
          <w:vertAlign w:val="superscript"/>
        </w:rPr>
        <w:t>3r</w:t>
      </w:r>
      <w:r w:rsidRPr="00F90F13">
        <w:rPr>
          <w:i/>
          <w:iCs/>
        </w:rPr>
        <w:t>d</w:t>
      </w:r>
      <w:r w:rsidRPr="00F90F13">
        <w:rPr>
          <w:i/>
          <w:iCs/>
        </w:rPr>
        <w:tab/>
        <w:t>party xApp, RIC-owned xApp, etc.)</w:t>
      </w:r>
      <w:r>
        <w:t>’</w:t>
      </w:r>
    </w:p>
    <w:p w14:paraId="56C7B533" w14:textId="77777777" w:rsidR="002D4E53" w:rsidRDefault="002D4E53" w:rsidP="002D4E53">
      <w:r>
        <w:t>The proposed solution addresses:</w:t>
      </w:r>
    </w:p>
    <w:p w14:paraId="467F4C41" w14:textId="77777777" w:rsidR="002D4E53" w:rsidRPr="00F90F13" w:rsidRDefault="002D4E53">
      <w:pPr>
        <w:pStyle w:val="ListParagraph"/>
        <w:numPr>
          <w:ilvl w:val="0"/>
          <w:numId w:val="40"/>
        </w:numPr>
        <w:spacing w:line="240" w:lineRule="auto"/>
      </w:pPr>
      <w:r>
        <w:rPr>
          <w:szCs w:val="20"/>
        </w:rPr>
        <w:t>The access control to API enablement function providing API authentication and authorization mechanisms.</w:t>
      </w:r>
    </w:p>
    <w:p w14:paraId="1C9D3494" w14:textId="77777777" w:rsidR="002D4E53" w:rsidRPr="00F90F13" w:rsidRDefault="002D4E53">
      <w:pPr>
        <w:pStyle w:val="ListParagraph"/>
        <w:numPr>
          <w:ilvl w:val="0"/>
          <w:numId w:val="40"/>
        </w:numPr>
        <w:spacing w:line="240" w:lineRule="auto"/>
      </w:pPr>
      <w:r>
        <w:rPr>
          <w:szCs w:val="20"/>
        </w:rPr>
        <w:t>The level of trust related to the xApp via a secure onboarding and deployment of xApps in Near-RT RIC platform.</w:t>
      </w:r>
    </w:p>
    <w:p w14:paraId="55F6D8DF" w14:textId="77777777" w:rsidR="002D4E53" w:rsidRPr="007A7203" w:rsidRDefault="002D4E53" w:rsidP="002D4E53">
      <w:pPr>
        <w:rPr>
          <w:i/>
          <w:iCs/>
        </w:rPr>
      </w:pPr>
    </w:p>
    <w:p w14:paraId="79EACB4F" w14:textId="77777777" w:rsidR="002D4E53" w:rsidRDefault="002D4E53">
      <w:pPr>
        <w:pStyle w:val="Heading3"/>
        <w:numPr>
          <w:ilvl w:val="2"/>
          <w:numId w:val="54"/>
        </w:numPr>
        <w:tabs>
          <w:tab w:val="num" w:pos="1080"/>
        </w:tabs>
        <w:ind w:left="1080" w:hanging="360"/>
      </w:pPr>
      <w:bookmarkStart w:id="293" w:name="_Toc130299573"/>
      <w:bookmarkStart w:id="294" w:name="_Toc151996168"/>
      <w:r>
        <w:t>Solution details</w:t>
      </w:r>
      <w:bookmarkEnd w:id="293"/>
      <w:bookmarkEnd w:id="294"/>
    </w:p>
    <w:p w14:paraId="3F868FE8" w14:textId="4CE1573A" w:rsidR="002D4E53" w:rsidRDefault="002D4E53" w:rsidP="002D4E53">
      <w:r>
        <w:t>API authentication (mutual TLS) and authorization (</w:t>
      </w:r>
      <w:r w:rsidR="00BD19C0">
        <w:t>OAuth</w:t>
      </w:r>
      <w:r>
        <w:t xml:space="preserve"> 2.0) mechanisms, providing the necessary access control to API Enablement function, are described in solutions #3 and #4 of the present document respectively.</w:t>
      </w:r>
    </w:p>
    <w:p w14:paraId="284B9B03" w14:textId="77777777" w:rsidR="002D4E53" w:rsidRPr="00DD0379" w:rsidRDefault="002D4E53" w:rsidP="002D4E53">
      <w:pPr>
        <w:rPr>
          <w:color w:val="FF0000"/>
        </w:rPr>
      </w:pPr>
      <w:r>
        <w:t>Secure onboarding and deployment procedure of xApps in Near-RT RIC, considers the level of trust related to the xApp by ensuring that the xApp comes from a valid solution provider and is integrity protected.  The solution is described in solution #1 of the present document.</w:t>
      </w:r>
    </w:p>
    <w:p w14:paraId="778692DC" w14:textId="77777777" w:rsidR="002D4E53" w:rsidRDefault="002D4E53">
      <w:pPr>
        <w:pStyle w:val="Heading3"/>
        <w:numPr>
          <w:ilvl w:val="2"/>
          <w:numId w:val="54"/>
        </w:numPr>
        <w:tabs>
          <w:tab w:val="num" w:pos="1080"/>
        </w:tabs>
        <w:ind w:left="1080" w:hanging="360"/>
      </w:pPr>
      <w:bookmarkStart w:id="295" w:name="_Toc130299574"/>
      <w:bookmarkStart w:id="296" w:name="_Toc151996169"/>
      <w:r>
        <w:t>Evaluation</w:t>
      </w:r>
      <w:bookmarkEnd w:id="295"/>
      <w:bookmarkEnd w:id="296"/>
    </w:p>
    <w:p w14:paraId="00BCFAC9" w14:textId="77777777" w:rsidR="002D4E53" w:rsidRPr="000A394B" w:rsidRDefault="002D4E53" w:rsidP="002D4E53">
      <w:r w:rsidRPr="000A394B">
        <w:t>Solutions #1, #3 and #4 of the present address the security requirements related to API Enablement function coming from the Near-RT RIC architecture [</w:t>
      </w:r>
      <w:r>
        <w:t>3</w:t>
      </w:r>
      <w:r w:rsidRPr="000A394B">
        <w:t>] in clauses 5.1.3 and 6.2.8, specifically related to access control and considerations around the level of trust of xApps</w:t>
      </w:r>
      <w:r>
        <w:t>.</w:t>
      </w:r>
      <w:r w:rsidRPr="000A394B">
        <w:t xml:space="preserve">  </w:t>
      </w:r>
      <w:r>
        <w:t>Key issues #4, #7, #8, #10 and #11 are addressed by the solution.</w:t>
      </w:r>
    </w:p>
    <w:p w14:paraId="6CEDA40B" w14:textId="77777777" w:rsidR="002D4E53" w:rsidRDefault="002D4E53" w:rsidP="002D4E53">
      <w:pPr>
        <w:rPr>
          <w:rFonts w:ascii="Arial" w:hAnsi="Arial"/>
          <w:sz w:val="32"/>
          <w:lang w:val="en-US"/>
        </w:rPr>
      </w:pPr>
    </w:p>
    <w:p w14:paraId="73BB2E95" w14:textId="77777777" w:rsidR="002D4E53" w:rsidRPr="007A7203" w:rsidRDefault="002D4E53" w:rsidP="002D4E53">
      <w:pPr>
        <w:rPr>
          <w:rFonts w:ascii="Arial" w:hAnsi="Arial"/>
          <w:sz w:val="32"/>
          <w:lang w:val="en-US"/>
        </w:rPr>
      </w:pPr>
    </w:p>
    <w:p w14:paraId="6EF707C8" w14:textId="12591881" w:rsidR="002D4E53" w:rsidRDefault="002D4E53">
      <w:pPr>
        <w:pStyle w:val="Heading2"/>
        <w:numPr>
          <w:ilvl w:val="1"/>
          <w:numId w:val="54"/>
        </w:numPr>
      </w:pPr>
      <w:bookmarkStart w:id="297" w:name="_Toc130299575"/>
      <w:bookmarkStart w:id="298" w:name="_Toc151996170"/>
      <w:r>
        <w:t>Solution #8: Secure mechanisms for E2 interface</w:t>
      </w:r>
      <w:bookmarkEnd w:id="297"/>
      <w:bookmarkEnd w:id="298"/>
    </w:p>
    <w:p w14:paraId="15F27507" w14:textId="77777777" w:rsidR="002D4E53" w:rsidRDefault="002D4E53">
      <w:pPr>
        <w:pStyle w:val="Heading3"/>
        <w:numPr>
          <w:ilvl w:val="2"/>
          <w:numId w:val="54"/>
        </w:numPr>
        <w:tabs>
          <w:tab w:val="num" w:pos="1080"/>
        </w:tabs>
        <w:ind w:left="1080" w:hanging="360"/>
      </w:pPr>
      <w:bookmarkStart w:id="299" w:name="_Toc130299576"/>
      <w:bookmarkStart w:id="300" w:name="_Toc151996171"/>
      <w:r>
        <w:t>Introduction</w:t>
      </w:r>
      <w:bookmarkEnd w:id="299"/>
      <w:bookmarkEnd w:id="300"/>
    </w:p>
    <w:p w14:paraId="11803A47" w14:textId="5341C65D" w:rsidR="002D4E53" w:rsidRPr="000A394B" w:rsidRDefault="002D4E53" w:rsidP="002D4E53">
      <w:r w:rsidRPr="00DB7C7A">
        <w:t xml:space="preserve">Secure mechanisms for E2 interface are provided in existing </w:t>
      </w:r>
      <w:r w:rsidR="00B301F4">
        <w:t>WG11</w:t>
      </w:r>
      <w:r w:rsidRPr="00DB7C7A">
        <w:t xml:space="preserve"> specifications, in particular in O-RAN.</w:t>
      </w:r>
      <w:r w:rsidR="00B301F4">
        <w:t>WG11</w:t>
      </w:r>
      <w:r w:rsidRPr="00DB7C7A">
        <w:t xml:space="preserve">.O-RAN-Security-Requirements-Specifications [2], clause </w:t>
      </w:r>
      <w:r>
        <w:t>5</w:t>
      </w:r>
      <w:r w:rsidRPr="00DB7C7A">
        <w:t>.2.4.</w:t>
      </w:r>
    </w:p>
    <w:p w14:paraId="7F487A20" w14:textId="77777777" w:rsidR="002D4E53" w:rsidRDefault="002D4E53">
      <w:pPr>
        <w:pStyle w:val="Heading3"/>
        <w:numPr>
          <w:ilvl w:val="2"/>
          <w:numId w:val="54"/>
        </w:numPr>
        <w:tabs>
          <w:tab w:val="num" w:pos="1080"/>
        </w:tabs>
        <w:ind w:left="1080" w:hanging="360"/>
      </w:pPr>
      <w:bookmarkStart w:id="301" w:name="_Toc130299577"/>
      <w:bookmarkStart w:id="302" w:name="_Toc151996172"/>
      <w:r>
        <w:t>Solution details</w:t>
      </w:r>
      <w:bookmarkEnd w:id="301"/>
      <w:bookmarkEnd w:id="302"/>
    </w:p>
    <w:p w14:paraId="1A8210A4" w14:textId="48810476" w:rsidR="002D4E53" w:rsidRPr="000A394B" w:rsidRDefault="002D4E53" w:rsidP="002D4E53">
      <w:r w:rsidRPr="007F5BBE">
        <w:rPr>
          <w:szCs w:val="12"/>
        </w:rPr>
        <w:t xml:space="preserve">Refer to </w:t>
      </w:r>
      <w:r w:rsidRPr="00DB7C7A">
        <w:t>O-RAN.</w:t>
      </w:r>
      <w:r w:rsidR="00B301F4">
        <w:t>WG11</w:t>
      </w:r>
      <w:r w:rsidRPr="00DB7C7A">
        <w:t xml:space="preserve">.O-RAN-Security-Requirements-Specifications [2], clause </w:t>
      </w:r>
      <w:r>
        <w:t>5</w:t>
      </w:r>
      <w:r w:rsidRPr="00DB7C7A">
        <w:t>.2.4.</w:t>
      </w:r>
    </w:p>
    <w:p w14:paraId="0AC53687" w14:textId="77777777" w:rsidR="002D4E53" w:rsidRDefault="002D4E53">
      <w:pPr>
        <w:pStyle w:val="Heading3"/>
        <w:numPr>
          <w:ilvl w:val="2"/>
          <w:numId w:val="54"/>
        </w:numPr>
        <w:tabs>
          <w:tab w:val="num" w:pos="1080"/>
        </w:tabs>
        <w:ind w:left="1080" w:hanging="360"/>
      </w:pPr>
      <w:bookmarkStart w:id="303" w:name="_Toc130299578"/>
      <w:bookmarkStart w:id="304" w:name="_Toc151996173"/>
      <w:r>
        <w:t>Evaluation</w:t>
      </w:r>
      <w:bookmarkEnd w:id="303"/>
      <w:bookmarkEnd w:id="304"/>
    </w:p>
    <w:p w14:paraId="4AC98F71" w14:textId="77777777" w:rsidR="002D4E53" w:rsidRPr="00DB7C7A" w:rsidRDefault="002D4E53" w:rsidP="002D4E53">
      <w:r>
        <w:t xml:space="preserve">NOTE: Authorization solutions to access E2 nodes and associated services by xApps are for further study. Security mechanisms for E2 interface address key issues #3, #5 and #10. </w:t>
      </w:r>
    </w:p>
    <w:p w14:paraId="3190B6F2" w14:textId="77777777" w:rsidR="002D4E53" w:rsidRDefault="002D4E53" w:rsidP="002D4E53">
      <w:pPr>
        <w:rPr>
          <w:rFonts w:ascii="Arial" w:hAnsi="Arial"/>
          <w:sz w:val="32"/>
          <w:lang w:val="en-US"/>
        </w:rPr>
      </w:pPr>
    </w:p>
    <w:p w14:paraId="17C7340A" w14:textId="318FAC8D" w:rsidR="002D4E53" w:rsidRDefault="002D4E53">
      <w:pPr>
        <w:pStyle w:val="Heading2"/>
        <w:numPr>
          <w:ilvl w:val="1"/>
          <w:numId w:val="54"/>
        </w:numPr>
      </w:pPr>
      <w:bookmarkStart w:id="305" w:name="_Toc130299579"/>
      <w:bookmarkStart w:id="306" w:name="_Toc151996174"/>
      <w:r>
        <w:t>Solution #9: Secure mechanisms for A1 interface</w:t>
      </w:r>
      <w:bookmarkEnd w:id="305"/>
      <w:bookmarkEnd w:id="306"/>
    </w:p>
    <w:p w14:paraId="50241A1B" w14:textId="77777777" w:rsidR="002D4E53" w:rsidRDefault="002D4E53">
      <w:pPr>
        <w:pStyle w:val="Heading3"/>
        <w:numPr>
          <w:ilvl w:val="2"/>
          <w:numId w:val="54"/>
        </w:numPr>
        <w:tabs>
          <w:tab w:val="num" w:pos="1080"/>
        </w:tabs>
        <w:ind w:left="1080" w:hanging="360"/>
      </w:pPr>
      <w:bookmarkStart w:id="307" w:name="_Toc130299580"/>
      <w:bookmarkStart w:id="308" w:name="_Toc151996175"/>
      <w:r>
        <w:t>Introduction</w:t>
      </w:r>
      <w:bookmarkEnd w:id="307"/>
      <w:bookmarkEnd w:id="308"/>
    </w:p>
    <w:p w14:paraId="140A59AC" w14:textId="77777777" w:rsidR="002D4E53" w:rsidRPr="00FB5861" w:rsidRDefault="002D4E53" w:rsidP="002D4E53">
      <w:pPr>
        <w:rPr>
          <w:color w:val="FF0000"/>
        </w:rPr>
      </w:pPr>
      <w:r>
        <w:t xml:space="preserve">The Near-RT RIC receives policies from the Non-RT RIC across the A1 interface.  While the A1 interface is considered secure with controls that provide confidentiality, integrity, and mutual authentication, the Near-RT RIC should not assume that the policies are valid and trusted.  The Near-RT RIC should provide security built-in compliant with a zero-trust architecture based upon the principle that perimeter security is insufficient to protect against internal threats.  </w:t>
      </w:r>
    </w:p>
    <w:p w14:paraId="6C1EE97B" w14:textId="77777777" w:rsidR="002D4E53" w:rsidRPr="006D6D31" w:rsidRDefault="002D4E53" w:rsidP="002D4E53">
      <w:pPr>
        <w:rPr>
          <w:color w:val="FF0000"/>
        </w:rPr>
      </w:pPr>
      <w:r>
        <w:t>NOTE: A1 related security mechanisms will be tackled in Non-RT RIC Security technical report (to be released)</w:t>
      </w:r>
    </w:p>
    <w:p w14:paraId="78F01741" w14:textId="77777777" w:rsidR="002D4E53" w:rsidRDefault="002D4E53">
      <w:pPr>
        <w:pStyle w:val="Heading3"/>
        <w:numPr>
          <w:ilvl w:val="2"/>
          <w:numId w:val="54"/>
        </w:numPr>
        <w:tabs>
          <w:tab w:val="num" w:pos="1080"/>
        </w:tabs>
        <w:ind w:left="1080" w:hanging="360"/>
      </w:pPr>
      <w:bookmarkStart w:id="309" w:name="_Toc130299581"/>
      <w:bookmarkStart w:id="310" w:name="_Toc151996176"/>
      <w:r>
        <w:t>Solution details</w:t>
      </w:r>
      <w:bookmarkEnd w:id="309"/>
      <w:bookmarkEnd w:id="310"/>
    </w:p>
    <w:p w14:paraId="2DB91752" w14:textId="77777777" w:rsidR="002D4E53" w:rsidRPr="000A394B" w:rsidRDefault="002D4E53" w:rsidP="002D4E53">
      <w:pPr>
        <w:pStyle w:val="NormalWeb"/>
        <w:shd w:val="clear" w:color="auto" w:fill="FFFFFF"/>
        <w:spacing w:before="0" w:beforeAutospacing="0" w:after="0" w:afterAutospacing="0"/>
        <w:rPr>
          <w:spacing w:val="-1"/>
          <w:sz w:val="20"/>
          <w:szCs w:val="20"/>
        </w:rPr>
      </w:pPr>
      <w:r w:rsidRPr="000A394B">
        <w:rPr>
          <w:spacing w:val="-1"/>
          <w:sz w:val="20"/>
          <w:szCs w:val="20"/>
        </w:rPr>
        <w:t>Security controls for the Near-RT-RIC that could be implemented as part of its A1 Termination include:</w:t>
      </w:r>
    </w:p>
    <w:p w14:paraId="30C05E43" w14:textId="77777777" w:rsidR="002D4E53" w:rsidRPr="000A394B" w:rsidRDefault="002D4E53">
      <w:pPr>
        <w:pStyle w:val="NormalWeb"/>
        <w:numPr>
          <w:ilvl w:val="0"/>
          <w:numId w:val="41"/>
        </w:numPr>
        <w:shd w:val="clear" w:color="auto" w:fill="FFFFFF"/>
        <w:spacing w:before="0" w:beforeAutospacing="0" w:after="0" w:afterAutospacing="0" w:line="240" w:lineRule="auto"/>
        <w:rPr>
          <w:spacing w:val="-1"/>
          <w:sz w:val="20"/>
          <w:szCs w:val="20"/>
        </w:rPr>
      </w:pPr>
      <w:r w:rsidRPr="000A394B">
        <w:rPr>
          <w:spacing w:val="-1"/>
          <w:sz w:val="20"/>
          <w:szCs w:val="20"/>
        </w:rPr>
        <w:t>Check policies received on A1 conform to defined schema. See also clause 6.13, Solution #12: A1 Policy Authentication of the present document.</w:t>
      </w:r>
    </w:p>
    <w:p w14:paraId="5EECF007" w14:textId="77777777" w:rsidR="002D4E53" w:rsidRPr="000A394B" w:rsidRDefault="002D4E53">
      <w:pPr>
        <w:pStyle w:val="NormalWeb"/>
        <w:numPr>
          <w:ilvl w:val="0"/>
          <w:numId w:val="41"/>
        </w:numPr>
        <w:shd w:val="clear" w:color="auto" w:fill="FFFFFF"/>
        <w:spacing w:before="0" w:beforeAutospacing="0" w:after="0" w:afterAutospacing="0" w:line="240" w:lineRule="auto"/>
        <w:rPr>
          <w:spacing w:val="-1"/>
          <w:sz w:val="20"/>
          <w:szCs w:val="20"/>
        </w:rPr>
      </w:pPr>
      <w:r w:rsidRPr="000A394B">
        <w:rPr>
          <w:spacing w:val="-1"/>
          <w:sz w:val="20"/>
          <w:szCs w:val="20"/>
        </w:rPr>
        <w:t>Validate policy values for validity and range</w:t>
      </w:r>
    </w:p>
    <w:p w14:paraId="42C12585" w14:textId="77777777" w:rsidR="002D4E53" w:rsidRPr="000A394B" w:rsidRDefault="002D4E53">
      <w:pPr>
        <w:pStyle w:val="NormalWeb"/>
        <w:numPr>
          <w:ilvl w:val="0"/>
          <w:numId w:val="41"/>
        </w:numPr>
        <w:shd w:val="clear" w:color="auto" w:fill="FFFFFF"/>
        <w:spacing w:before="0" w:beforeAutospacing="0" w:after="0" w:afterAutospacing="0" w:line="240" w:lineRule="auto"/>
        <w:rPr>
          <w:spacing w:val="-1"/>
          <w:sz w:val="20"/>
          <w:szCs w:val="20"/>
        </w:rPr>
      </w:pPr>
      <w:r w:rsidRPr="000A394B">
        <w:rPr>
          <w:spacing w:val="-1"/>
          <w:sz w:val="20"/>
          <w:szCs w:val="20"/>
        </w:rPr>
        <w:t>Provide rate limiting on A1 to prevent resource exhaustion and DoS</w:t>
      </w:r>
    </w:p>
    <w:p w14:paraId="06C92527" w14:textId="77777777" w:rsidR="002D4E53" w:rsidRPr="000A394B" w:rsidRDefault="002D4E53">
      <w:pPr>
        <w:pStyle w:val="NormalWeb"/>
        <w:numPr>
          <w:ilvl w:val="0"/>
          <w:numId w:val="41"/>
        </w:numPr>
        <w:shd w:val="clear" w:color="auto" w:fill="FFFFFF"/>
        <w:spacing w:before="0" w:beforeAutospacing="0" w:after="0" w:afterAutospacing="0" w:line="240" w:lineRule="auto"/>
        <w:rPr>
          <w:spacing w:val="-1"/>
          <w:sz w:val="20"/>
          <w:szCs w:val="20"/>
        </w:rPr>
      </w:pPr>
      <w:r w:rsidRPr="000A394B">
        <w:rPr>
          <w:spacing w:val="-1"/>
          <w:sz w:val="20"/>
          <w:szCs w:val="20"/>
        </w:rPr>
        <w:t>Implement security logging for each of the above failure events</w:t>
      </w:r>
    </w:p>
    <w:p w14:paraId="6DA307BB" w14:textId="77777777" w:rsidR="002D4E53" w:rsidRPr="00DD0379" w:rsidRDefault="002D4E53" w:rsidP="002D4E53">
      <w:pPr>
        <w:rPr>
          <w:color w:val="FF0000"/>
        </w:rPr>
      </w:pPr>
    </w:p>
    <w:p w14:paraId="226C847A" w14:textId="77777777" w:rsidR="002D4E53" w:rsidRDefault="002D4E53">
      <w:pPr>
        <w:pStyle w:val="Heading3"/>
        <w:numPr>
          <w:ilvl w:val="2"/>
          <w:numId w:val="54"/>
        </w:numPr>
        <w:tabs>
          <w:tab w:val="num" w:pos="1080"/>
        </w:tabs>
        <w:ind w:left="1080" w:hanging="360"/>
      </w:pPr>
      <w:bookmarkStart w:id="311" w:name="_Toc130299582"/>
      <w:bookmarkStart w:id="312" w:name="_Toc151996177"/>
      <w:r>
        <w:t>Evaluation</w:t>
      </w:r>
      <w:bookmarkEnd w:id="311"/>
      <w:bookmarkEnd w:id="312"/>
    </w:p>
    <w:p w14:paraId="3822F365" w14:textId="77777777" w:rsidR="002D4E53" w:rsidRPr="00717932" w:rsidRDefault="002D4E53" w:rsidP="002D4E53">
      <w:r w:rsidRPr="00FB5861">
        <w:t xml:space="preserve">The solution </w:t>
      </w:r>
      <w:r w:rsidRPr="00717932">
        <w:t xml:space="preserve">addresses </w:t>
      </w:r>
      <w:r>
        <w:t>k</w:t>
      </w:r>
      <w:r w:rsidRPr="00717932">
        <w:t xml:space="preserve">ey </w:t>
      </w:r>
      <w:r>
        <w:t>i</w:t>
      </w:r>
      <w:r w:rsidRPr="00717932">
        <w:t>ssue</w:t>
      </w:r>
      <w:r>
        <w:t>s</w:t>
      </w:r>
      <w:r w:rsidRPr="00717932">
        <w:t xml:space="preserve"> #9</w:t>
      </w:r>
      <w:r>
        <w:t xml:space="preserve"> and #6</w:t>
      </w:r>
    </w:p>
    <w:p w14:paraId="2FE03093" w14:textId="77777777" w:rsidR="002D4E53" w:rsidRDefault="002D4E53" w:rsidP="002D4E53">
      <w:pPr>
        <w:rPr>
          <w:rFonts w:ascii="Arial" w:hAnsi="Arial"/>
          <w:sz w:val="32"/>
          <w:lang w:val="en-US"/>
        </w:rPr>
      </w:pPr>
    </w:p>
    <w:p w14:paraId="46B44ACC" w14:textId="57C4E22C" w:rsidR="002D4E53" w:rsidRDefault="002D4E53">
      <w:pPr>
        <w:pStyle w:val="Heading2"/>
        <w:numPr>
          <w:ilvl w:val="1"/>
          <w:numId w:val="54"/>
        </w:numPr>
      </w:pPr>
      <w:bookmarkStart w:id="313" w:name="_Toc130299583"/>
      <w:bookmarkStart w:id="314" w:name="_Toc151996178"/>
      <w:r>
        <w:t>Solution #10: Secure mechanisms for O1 interface</w:t>
      </w:r>
      <w:bookmarkEnd w:id="313"/>
      <w:bookmarkEnd w:id="314"/>
    </w:p>
    <w:p w14:paraId="0DA65452" w14:textId="77777777" w:rsidR="002D4E53" w:rsidRDefault="002D4E53">
      <w:pPr>
        <w:pStyle w:val="Heading3"/>
        <w:numPr>
          <w:ilvl w:val="2"/>
          <w:numId w:val="54"/>
        </w:numPr>
        <w:tabs>
          <w:tab w:val="num" w:pos="1080"/>
        </w:tabs>
        <w:ind w:left="1080" w:hanging="360"/>
      </w:pPr>
      <w:bookmarkStart w:id="315" w:name="_Toc130299584"/>
      <w:bookmarkStart w:id="316" w:name="_Toc151996179"/>
      <w:r>
        <w:t>Introduction</w:t>
      </w:r>
      <w:bookmarkEnd w:id="315"/>
      <w:bookmarkEnd w:id="316"/>
    </w:p>
    <w:p w14:paraId="40FD89F5" w14:textId="2D86CC2B" w:rsidR="002D4E53" w:rsidRPr="000A394B" w:rsidRDefault="002D4E53" w:rsidP="002D4E53">
      <w:r w:rsidRPr="00200697">
        <w:t xml:space="preserve">Secure mechanisms for </w:t>
      </w:r>
      <w:r>
        <w:t>O1</w:t>
      </w:r>
      <w:r w:rsidRPr="00200697">
        <w:t xml:space="preserve"> interface are provided in existing </w:t>
      </w:r>
      <w:r w:rsidR="00905983">
        <w:t>O-RAN</w:t>
      </w:r>
      <w:r w:rsidRPr="00200697">
        <w:t xml:space="preserve"> specifications, in particular in O-RAN.</w:t>
      </w:r>
      <w:r w:rsidR="00B301F4">
        <w:t>WG1</w:t>
      </w:r>
      <w:r w:rsidRPr="00200697">
        <w:t xml:space="preserve">.O-RAN-Security-Requirements-Specifications [2], clause </w:t>
      </w:r>
      <w:r>
        <w:t>5</w:t>
      </w:r>
      <w:r w:rsidRPr="00200697">
        <w:t>.2.</w:t>
      </w:r>
      <w:r>
        <w:t>2</w:t>
      </w:r>
      <w:r w:rsidRPr="00200697">
        <w:t>.</w:t>
      </w:r>
    </w:p>
    <w:p w14:paraId="59A2505F" w14:textId="77777777" w:rsidR="002D4E53" w:rsidRDefault="002D4E53">
      <w:pPr>
        <w:pStyle w:val="Heading3"/>
        <w:numPr>
          <w:ilvl w:val="2"/>
          <w:numId w:val="54"/>
        </w:numPr>
        <w:tabs>
          <w:tab w:val="num" w:pos="1080"/>
        </w:tabs>
        <w:ind w:left="1080" w:hanging="360"/>
      </w:pPr>
      <w:bookmarkStart w:id="317" w:name="_Toc130299585"/>
      <w:bookmarkStart w:id="318" w:name="_Toc151996180"/>
      <w:r>
        <w:t>Solution details</w:t>
      </w:r>
      <w:bookmarkEnd w:id="317"/>
      <w:bookmarkEnd w:id="318"/>
    </w:p>
    <w:p w14:paraId="42F23A95" w14:textId="41293FC3" w:rsidR="002D4E53" w:rsidRPr="000A394B" w:rsidRDefault="002D4E53" w:rsidP="002D4E53">
      <w:r w:rsidRPr="007F5BBE">
        <w:rPr>
          <w:szCs w:val="12"/>
        </w:rPr>
        <w:t xml:space="preserve">Refer to </w:t>
      </w:r>
      <w:r w:rsidRPr="00CE734D">
        <w:t>O-RAN.</w:t>
      </w:r>
      <w:r w:rsidR="00B301F4">
        <w:t>WG11</w:t>
      </w:r>
      <w:r w:rsidRPr="00CE734D">
        <w:t xml:space="preserve">.O-RAN-Security-Requirements-Specifications [2], clause </w:t>
      </w:r>
      <w:r>
        <w:t>5</w:t>
      </w:r>
      <w:r w:rsidRPr="00CE734D">
        <w:t>.2.</w:t>
      </w:r>
      <w:r>
        <w:t>2</w:t>
      </w:r>
      <w:r w:rsidRPr="00CE734D">
        <w:t>.</w:t>
      </w:r>
    </w:p>
    <w:p w14:paraId="61BE3973" w14:textId="77777777" w:rsidR="002D4E53" w:rsidRDefault="002D4E53">
      <w:pPr>
        <w:pStyle w:val="Heading3"/>
        <w:numPr>
          <w:ilvl w:val="2"/>
          <w:numId w:val="54"/>
        </w:numPr>
        <w:tabs>
          <w:tab w:val="num" w:pos="1080"/>
        </w:tabs>
        <w:ind w:left="1080" w:hanging="360"/>
      </w:pPr>
      <w:bookmarkStart w:id="319" w:name="_Toc130299586"/>
      <w:bookmarkStart w:id="320" w:name="_Toc151996181"/>
      <w:r>
        <w:t>Evaluation</w:t>
      </w:r>
      <w:bookmarkEnd w:id="319"/>
      <w:bookmarkEnd w:id="320"/>
    </w:p>
    <w:p w14:paraId="59AECA04" w14:textId="77777777" w:rsidR="002D4E53" w:rsidRPr="002373FD" w:rsidRDefault="002D4E53" w:rsidP="002D4E53">
      <w:r>
        <w:t xml:space="preserve">NOTE: </w:t>
      </w:r>
      <w:r w:rsidRPr="001D0D02">
        <w:t xml:space="preserve">xApps are managed via </w:t>
      </w:r>
      <w:r>
        <w:t>N</w:t>
      </w:r>
      <w:r w:rsidRPr="001D0D02">
        <w:t>ear</w:t>
      </w:r>
      <w:r>
        <w:t>-</w:t>
      </w:r>
      <w:r w:rsidRPr="001D0D02">
        <w:t>RT RIC, not directly by SMO</w:t>
      </w:r>
      <w:r>
        <w:t xml:space="preserve">. Adequacy of existing security mechanisms specified for O1 in management of xApps is for further study. Key issue #4 is addressed by O1 security mechanisms. </w:t>
      </w:r>
    </w:p>
    <w:p w14:paraId="2188E21B" w14:textId="77777777" w:rsidR="002D4E53" w:rsidRPr="000B4535" w:rsidRDefault="002D4E53" w:rsidP="002D4E53">
      <w:pPr>
        <w:rPr>
          <w:color w:val="FF0000"/>
        </w:rPr>
      </w:pPr>
    </w:p>
    <w:p w14:paraId="1B56F9CE" w14:textId="138EA95A" w:rsidR="002D4E53" w:rsidRDefault="002D4E53">
      <w:pPr>
        <w:pStyle w:val="Heading2"/>
        <w:numPr>
          <w:ilvl w:val="1"/>
          <w:numId w:val="54"/>
        </w:numPr>
      </w:pPr>
      <w:bookmarkStart w:id="321" w:name="_Toc130299587"/>
      <w:bookmarkStart w:id="322" w:name="_Toc151996182"/>
      <w:r>
        <w:t>Solution #11: Mitigation for conflicting xApps</w:t>
      </w:r>
      <w:bookmarkEnd w:id="321"/>
      <w:bookmarkEnd w:id="322"/>
    </w:p>
    <w:p w14:paraId="72BA1F10" w14:textId="77777777" w:rsidR="002D4E53" w:rsidRDefault="002D4E53">
      <w:pPr>
        <w:pStyle w:val="Heading3"/>
        <w:numPr>
          <w:ilvl w:val="2"/>
          <w:numId w:val="54"/>
        </w:numPr>
        <w:tabs>
          <w:tab w:val="num" w:pos="1080"/>
        </w:tabs>
        <w:ind w:left="1080" w:hanging="360"/>
      </w:pPr>
      <w:bookmarkStart w:id="323" w:name="_Toc130299588"/>
      <w:bookmarkStart w:id="324" w:name="_Toc151996183"/>
      <w:r>
        <w:t>Introduction</w:t>
      </w:r>
      <w:bookmarkEnd w:id="323"/>
      <w:bookmarkEnd w:id="324"/>
    </w:p>
    <w:p w14:paraId="694690BC" w14:textId="77777777" w:rsidR="002D4E53" w:rsidRDefault="002D4E53" w:rsidP="002D4E53">
      <w:r>
        <w:t xml:space="preserve">WG3 has already defined a process to seek guidance from the Near-RT RIC Conflict Mitigation function prior to initiating a RIC function procedure. The purpose of the Conflict Mitigation function is to resolve potentially overlapping or conflicting request from multiple xApps. These are currently optional procedures [3]. </w:t>
      </w:r>
    </w:p>
    <w:p w14:paraId="532B7A1A" w14:textId="77777777" w:rsidR="002D4E53" w:rsidRDefault="002D4E53" w:rsidP="002D4E53">
      <w:r>
        <w:t xml:space="preserve">This guidance can be initiated by 4 different actors at different points in the life cycle of an xApp: </w:t>
      </w:r>
    </w:p>
    <w:p w14:paraId="45F8104F" w14:textId="77777777" w:rsidR="002D4E53" w:rsidRDefault="002D4E53" w:rsidP="002D4E53">
      <w:r>
        <w:t>-</w:t>
      </w:r>
      <w:r>
        <w:tab/>
        <w:t xml:space="preserve">Initiated by an authorized xApp </w:t>
      </w:r>
    </w:p>
    <w:p w14:paraId="589690DF" w14:textId="77777777" w:rsidR="002D4E53" w:rsidRDefault="002D4E53" w:rsidP="002D4E53">
      <w:r>
        <w:t>-</w:t>
      </w:r>
      <w:r>
        <w:tab/>
        <w:t xml:space="preserve">Initiated by Subscription Management function </w:t>
      </w:r>
    </w:p>
    <w:p w14:paraId="2340A39D" w14:textId="77777777" w:rsidR="002D4E53" w:rsidRDefault="002D4E53" w:rsidP="002D4E53">
      <w:r>
        <w:t>-</w:t>
      </w:r>
      <w:r>
        <w:tab/>
        <w:t>Initiated by message monitoring by the Conflict Mitigation function</w:t>
      </w:r>
    </w:p>
    <w:p w14:paraId="01D18765" w14:textId="77777777" w:rsidR="002D4E53" w:rsidRDefault="002D4E53" w:rsidP="002D4E53">
      <w:r>
        <w:t>-</w:t>
      </w:r>
      <w:r>
        <w:tab/>
        <w:t>Initiated by Conflict Mitigation function</w:t>
      </w:r>
    </w:p>
    <w:p w14:paraId="5E43DA7F" w14:textId="77777777" w:rsidR="002D4E53" w:rsidRPr="00B24CA0" w:rsidRDefault="002D4E53" w:rsidP="002D4E53">
      <w:r>
        <w:t>For these procedures, the assumption from WG3 is that the Conflict Mitigation function has access to sufficient information to detect a potential conflict and take a decision on an optimal mitigation solution [3].</w:t>
      </w:r>
    </w:p>
    <w:p w14:paraId="6C222BCE" w14:textId="77777777" w:rsidR="002D4E53" w:rsidRDefault="002D4E53">
      <w:pPr>
        <w:pStyle w:val="Heading3"/>
        <w:numPr>
          <w:ilvl w:val="2"/>
          <w:numId w:val="54"/>
        </w:numPr>
        <w:tabs>
          <w:tab w:val="num" w:pos="1080"/>
        </w:tabs>
        <w:ind w:left="1080" w:hanging="360"/>
      </w:pPr>
      <w:bookmarkStart w:id="325" w:name="_Toc130299589"/>
      <w:bookmarkStart w:id="326" w:name="_Toc151996184"/>
      <w:r>
        <w:t>Solution details</w:t>
      </w:r>
      <w:bookmarkEnd w:id="325"/>
      <w:bookmarkEnd w:id="326"/>
    </w:p>
    <w:p w14:paraId="75F75D5E" w14:textId="77777777" w:rsidR="002D4E53" w:rsidRDefault="002D4E53" w:rsidP="002D4E53">
      <w:bookmarkStart w:id="327" w:name="_Toc84318107"/>
      <w:r w:rsidRPr="008A5A7B">
        <w:t>This solution proposes to make the first procedure, Conflict Mitigation guidance initiated by an</w:t>
      </w:r>
      <w:r>
        <w:t xml:space="preserve"> authorized</w:t>
      </w:r>
      <w:r w:rsidRPr="008A5A7B">
        <w:t xml:space="preserve"> xApp, </w:t>
      </w:r>
      <w:r w:rsidRPr="00AE67F7">
        <w:rPr>
          <w:b/>
          <w:bCs/>
        </w:rPr>
        <w:t>mandatory</w:t>
      </w:r>
      <w:r w:rsidRPr="008A5A7B">
        <w:t xml:space="preserve"> during the E2 Subscription procedure, which is performed at the end of xApp Registration</w:t>
      </w:r>
      <w:bookmarkEnd w:id="327"/>
      <w:r>
        <w:t>. The E2 Subscription procedure is detailed in [3</w:t>
      </w:r>
      <w:r w:rsidRPr="008A5A7B">
        <w:t>]</w:t>
      </w:r>
      <w:r>
        <w:t xml:space="preserve"> in Section </w:t>
      </w:r>
      <w:r w:rsidRPr="00EC7D8B">
        <w:t>9.</w:t>
      </w:r>
      <w:r>
        <w:t>3</w:t>
      </w:r>
      <w:r w:rsidRPr="00EC7D8B">
        <w:t>.2.1</w:t>
      </w:r>
      <w:r>
        <w:t>, with the xApp initiated E2 Guidance Request procedure described in Section 9.3.3.1 [3].</w:t>
      </w:r>
    </w:p>
    <w:p w14:paraId="2DC5CFC4" w14:textId="77777777" w:rsidR="002D4E53" w:rsidRDefault="002D4E53" w:rsidP="002D4E53">
      <w:r>
        <w:t xml:space="preserve">Performing this guidance request during xApp Registration would mitigate conflicts arising from newly deployed xApps. Additional consideration is needed for conflicts </w:t>
      </w:r>
      <w:r w:rsidRPr="009119CF">
        <w:t xml:space="preserve">arising </w:t>
      </w:r>
      <w:r>
        <w:t xml:space="preserve">after deployment, once additional Conflict Mitigation messages and procedures are defined in WG3. </w:t>
      </w:r>
    </w:p>
    <w:p w14:paraId="18C06C58" w14:textId="77777777" w:rsidR="002D4E53" w:rsidRPr="00DD0379" w:rsidRDefault="002D4E53" w:rsidP="002D4E53">
      <w:pPr>
        <w:rPr>
          <w:color w:val="FF0000"/>
        </w:rPr>
      </w:pPr>
    </w:p>
    <w:p w14:paraId="29093327" w14:textId="77777777" w:rsidR="002D4E53" w:rsidRDefault="002D4E53">
      <w:pPr>
        <w:pStyle w:val="Heading3"/>
        <w:numPr>
          <w:ilvl w:val="2"/>
          <w:numId w:val="54"/>
        </w:numPr>
        <w:tabs>
          <w:tab w:val="num" w:pos="1080"/>
        </w:tabs>
        <w:ind w:left="1080" w:hanging="360"/>
      </w:pPr>
      <w:bookmarkStart w:id="328" w:name="_Toc130299590"/>
      <w:bookmarkStart w:id="329" w:name="_Toc151996185"/>
      <w:r>
        <w:t>Evaluation</w:t>
      </w:r>
      <w:bookmarkEnd w:id="328"/>
      <w:bookmarkEnd w:id="329"/>
    </w:p>
    <w:p w14:paraId="60FC2812" w14:textId="77777777" w:rsidR="002D4E53" w:rsidRPr="008A5A7B" w:rsidRDefault="002D4E53" w:rsidP="002D4E53">
      <w:r w:rsidRPr="008A5A7B">
        <w:t>The solution</w:t>
      </w:r>
      <w:r>
        <w:t xml:space="preserve"> addresses</w:t>
      </w:r>
      <w:r w:rsidRPr="008A5A7B">
        <w:t xml:space="preserve"> </w:t>
      </w:r>
      <w:r>
        <w:t>k</w:t>
      </w:r>
      <w:r w:rsidRPr="008A5A7B">
        <w:t xml:space="preserve">ey </w:t>
      </w:r>
      <w:r>
        <w:t>i</w:t>
      </w:r>
      <w:r w:rsidRPr="008A5A7B">
        <w:t xml:space="preserve">ssue </w:t>
      </w:r>
      <w:r w:rsidRPr="00372FEC">
        <w:t>#</w:t>
      </w:r>
      <w:r w:rsidRPr="008A5A7B">
        <w:t xml:space="preserve">3. </w:t>
      </w:r>
    </w:p>
    <w:p w14:paraId="449A30A0" w14:textId="77777777" w:rsidR="002D4E53" w:rsidRPr="000B4535" w:rsidRDefault="002D4E53" w:rsidP="002D4E53"/>
    <w:p w14:paraId="6A484E27" w14:textId="4489CE73" w:rsidR="002D4E53" w:rsidRDefault="002D4E53">
      <w:pPr>
        <w:pStyle w:val="Heading2"/>
        <w:numPr>
          <w:ilvl w:val="1"/>
          <w:numId w:val="54"/>
        </w:numPr>
      </w:pPr>
      <w:bookmarkStart w:id="330" w:name="_Toc130299591"/>
      <w:bookmarkStart w:id="331" w:name="_Toc151996186"/>
      <w:r>
        <w:t>Solution #12: A1 Policy authentication</w:t>
      </w:r>
      <w:bookmarkEnd w:id="330"/>
      <w:bookmarkEnd w:id="331"/>
    </w:p>
    <w:p w14:paraId="72EB1AD0" w14:textId="77777777" w:rsidR="002D4E53" w:rsidRDefault="002D4E53">
      <w:pPr>
        <w:pStyle w:val="Heading3"/>
        <w:numPr>
          <w:ilvl w:val="2"/>
          <w:numId w:val="54"/>
        </w:numPr>
        <w:tabs>
          <w:tab w:val="num" w:pos="1080"/>
        </w:tabs>
        <w:ind w:left="1080" w:hanging="360"/>
      </w:pPr>
      <w:bookmarkStart w:id="332" w:name="_Toc130299592"/>
      <w:bookmarkStart w:id="333" w:name="_Toc151996187"/>
      <w:r>
        <w:t>Introduction</w:t>
      </w:r>
      <w:bookmarkEnd w:id="332"/>
      <w:bookmarkEnd w:id="333"/>
    </w:p>
    <w:p w14:paraId="407085F0" w14:textId="77777777" w:rsidR="002D4E53" w:rsidRDefault="002D4E53" w:rsidP="002D4E53">
      <w:r>
        <w:t>A1 policies are provided by the Non-RT RIC to the Near-RT RIC over the A1 interface, which already has security protections as defined in [2]. The security control for the A1 interface is TLS at the transport layer. In addition, the Near-RT RIC APIs include A1 related APIs for A1 Policy Setup, Update, and Delete procedures [3]. Security for these APIs is considered in key issues 10 and 11 and solutions 3, 4, and 13 of this technical report.</w:t>
      </w:r>
    </w:p>
    <w:p w14:paraId="37CF2314" w14:textId="77777777" w:rsidR="002D4E53" w:rsidRDefault="002D4E53">
      <w:pPr>
        <w:pStyle w:val="Heading3"/>
        <w:numPr>
          <w:ilvl w:val="2"/>
          <w:numId w:val="54"/>
        </w:numPr>
        <w:tabs>
          <w:tab w:val="num" w:pos="1080"/>
        </w:tabs>
        <w:ind w:left="1080" w:hanging="360"/>
      </w:pPr>
      <w:bookmarkStart w:id="334" w:name="_Toc87964719"/>
      <w:bookmarkStart w:id="335" w:name="_Toc87965061"/>
      <w:bookmarkStart w:id="336" w:name="_Toc87965222"/>
      <w:bookmarkStart w:id="337" w:name="_Toc87965417"/>
      <w:bookmarkStart w:id="338" w:name="_Toc87965554"/>
      <w:bookmarkStart w:id="339" w:name="_Toc130299593"/>
      <w:bookmarkStart w:id="340" w:name="_Toc151996188"/>
      <w:bookmarkEnd w:id="334"/>
      <w:bookmarkEnd w:id="335"/>
      <w:bookmarkEnd w:id="336"/>
      <w:bookmarkEnd w:id="337"/>
      <w:bookmarkEnd w:id="338"/>
      <w:r>
        <w:t>Solution details</w:t>
      </w:r>
      <w:bookmarkEnd w:id="339"/>
      <w:bookmarkEnd w:id="340"/>
    </w:p>
    <w:p w14:paraId="20817668" w14:textId="77777777" w:rsidR="002D4E53" w:rsidRPr="00372FEC" w:rsidRDefault="002D4E53" w:rsidP="002D4E53">
      <w:r w:rsidRPr="00372FEC">
        <w:t xml:space="preserve">For a malicious A1 policy to successfully affect the Near-RT RIC, the policy first must contain a valid policy type supported by the Near-RT RIC, in order to pass the policy type check at the A1 Termination in the Near-RT RIC. The policy must then be mapped to an xApp in the Near-RT RIC. Finally, to exploit an xApp for malicious intent as described in Key Issue 9, the A1 policy needs to have capabilities to execute any of the security threats outlined. The access and knowledge required to complete this sequence of events implies a skilled adversary. </w:t>
      </w:r>
    </w:p>
    <w:p w14:paraId="21A839D7" w14:textId="5B262CEB" w:rsidR="002D4E53" w:rsidRPr="00372FEC" w:rsidRDefault="002D4E53" w:rsidP="002D4E53">
      <w:r w:rsidRPr="00372FEC">
        <w:t xml:space="preserve">Securing the endpoints of the A1 interface is another factor in preventing xApp exploitation by malicious A1 policies. This work item (WG3Sec) in </w:t>
      </w:r>
      <w:r w:rsidR="00B301F4">
        <w:t>WG11</w:t>
      </w:r>
      <w:r w:rsidRPr="00372FEC">
        <w:t xml:space="preserve"> addresses the Near-RT RIC side of the A1 interface. On the other end, the requirements and security controls for the SMO are FFS for the </w:t>
      </w:r>
      <w:r w:rsidR="00B301F4">
        <w:t>WG11</w:t>
      </w:r>
      <w:r w:rsidRPr="00372FEC">
        <w:t xml:space="preserve"> Security Requirements specification, but there is a newly started work item (SecureNonRTRIC) to secure the Non-RT RIC in the SMO. This new work item will address the security and data privacy of the Non-RT RIC, A1 interface, R1 interface, and external interfaces. </w:t>
      </w:r>
    </w:p>
    <w:p w14:paraId="4DBFC093" w14:textId="1E5C3275" w:rsidR="002D4E53" w:rsidRPr="00DD0379" w:rsidRDefault="002D4E53" w:rsidP="002D4E53">
      <w:pPr>
        <w:rPr>
          <w:color w:val="FF0000"/>
        </w:rPr>
      </w:pPr>
      <w:r w:rsidRPr="00372FEC">
        <w:t xml:space="preserve">With the A1 interface itself secured, security of the A1 interface endpoints in progress, A1 related APIs security in progress for authentication and authorization, and the challenges of generating a malicious policy, the likelihood of xApp exploitation via malicious A1 policies is judged to be very low. Further examination of this issue should be performed upon completion of the relevant </w:t>
      </w:r>
      <w:r w:rsidR="00B301F4">
        <w:t>WG11</w:t>
      </w:r>
      <w:r w:rsidRPr="00372FEC">
        <w:t xml:space="preserve"> work items, but at the moment, no additional A1 policy authentication is deemed necessary.</w:t>
      </w:r>
    </w:p>
    <w:p w14:paraId="504BAE94" w14:textId="77777777" w:rsidR="002D4E53" w:rsidRDefault="002D4E53">
      <w:pPr>
        <w:pStyle w:val="Heading3"/>
        <w:numPr>
          <w:ilvl w:val="2"/>
          <w:numId w:val="54"/>
        </w:numPr>
        <w:tabs>
          <w:tab w:val="num" w:pos="1080"/>
        </w:tabs>
        <w:ind w:left="1080" w:hanging="360"/>
      </w:pPr>
      <w:bookmarkStart w:id="341" w:name="_Toc130299594"/>
      <w:bookmarkStart w:id="342" w:name="_Toc151996189"/>
      <w:r>
        <w:t>Evaluation</w:t>
      </w:r>
      <w:bookmarkEnd w:id="341"/>
      <w:bookmarkEnd w:id="342"/>
    </w:p>
    <w:p w14:paraId="0275422E" w14:textId="77777777" w:rsidR="002D4E53" w:rsidRDefault="002D4E53" w:rsidP="002D4E53">
      <w:r w:rsidRPr="00B25EBF">
        <w:t xml:space="preserve">This solution describes the protections against the security threats in </w:t>
      </w:r>
      <w:r>
        <w:t>k</w:t>
      </w:r>
      <w:r w:rsidRPr="00B25EBF">
        <w:t xml:space="preserve">ey </w:t>
      </w:r>
      <w:r>
        <w:t>i</w:t>
      </w:r>
      <w:r w:rsidRPr="00B25EBF">
        <w:t xml:space="preserve">ssue </w:t>
      </w:r>
      <w:r>
        <w:t>#</w:t>
      </w:r>
      <w:r w:rsidRPr="00B25EBF">
        <w:t>9.</w:t>
      </w:r>
    </w:p>
    <w:p w14:paraId="67788D17" w14:textId="77777777" w:rsidR="002D4E53" w:rsidRPr="000B4535" w:rsidRDefault="002D4E53" w:rsidP="002D4E53"/>
    <w:p w14:paraId="16C995E9" w14:textId="3CA52198" w:rsidR="002D4E53" w:rsidRDefault="002D4E53">
      <w:pPr>
        <w:pStyle w:val="Heading2"/>
        <w:numPr>
          <w:ilvl w:val="1"/>
          <w:numId w:val="54"/>
        </w:numPr>
      </w:pPr>
      <w:bookmarkStart w:id="343" w:name="_Toc130299595"/>
      <w:bookmarkStart w:id="344" w:name="_Toc151996190"/>
      <w:r>
        <w:t>Solution #13: Network Security layer for APIs</w:t>
      </w:r>
      <w:bookmarkEnd w:id="343"/>
      <w:bookmarkEnd w:id="344"/>
    </w:p>
    <w:p w14:paraId="4E88BB00" w14:textId="77777777" w:rsidR="002D4E53" w:rsidRDefault="002D4E53">
      <w:pPr>
        <w:pStyle w:val="Heading3"/>
        <w:numPr>
          <w:ilvl w:val="2"/>
          <w:numId w:val="54"/>
        </w:numPr>
        <w:tabs>
          <w:tab w:val="num" w:pos="1080"/>
        </w:tabs>
        <w:ind w:left="1080" w:hanging="360"/>
      </w:pPr>
      <w:bookmarkStart w:id="345" w:name="_Toc130299596"/>
      <w:bookmarkStart w:id="346" w:name="_Toc151996191"/>
      <w:r>
        <w:t>Introduction</w:t>
      </w:r>
      <w:bookmarkEnd w:id="345"/>
      <w:bookmarkEnd w:id="346"/>
    </w:p>
    <w:p w14:paraId="6E7AC10B" w14:textId="77777777" w:rsidR="002D4E53" w:rsidRDefault="002D4E53" w:rsidP="002D4E53">
      <w:r>
        <w:t>The following network layers are being proposed for the Network APIs in Near-RT RIC by O-RAN WG3:</w:t>
      </w:r>
    </w:p>
    <w:p w14:paraId="764CBF39" w14:textId="77777777" w:rsidR="002D4E53" w:rsidRDefault="002D4E53" w:rsidP="002D4E53">
      <w:r w:rsidRPr="000C6AB1">
        <w:rPr>
          <w:noProof/>
        </w:rPr>
        <w:drawing>
          <wp:inline distT="0" distB="0" distL="0" distR="0" wp14:anchorId="268D7277" wp14:editId="1B6CF4BB">
            <wp:extent cx="4750085" cy="34733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765142" cy="3484366"/>
                    </a:xfrm>
                    <a:prstGeom prst="rect">
                      <a:avLst/>
                    </a:prstGeom>
                    <a:noFill/>
                    <a:ln>
                      <a:noFill/>
                    </a:ln>
                  </pic:spPr>
                </pic:pic>
              </a:graphicData>
            </a:graphic>
          </wp:inline>
        </w:drawing>
      </w:r>
    </w:p>
    <w:p w14:paraId="7950F433" w14:textId="77777777" w:rsidR="002D4E53" w:rsidRPr="00D84524" w:rsidRDefault="002D4E53" w:rsidP="002D4E53">
      <w:r>
        <w:t xml:space="preserve">This solution proposes to add a security layer in the current network protocol stack for the different APIs specified in Near-RT RIC architecture. </w:t>
      </w:r>
    </w:p>
    <w:p w14:paraId="31B54A87" w14:textId="77777777" w:rsidR="002D4E53" w:rsidRDefault="002D4E53">
      <w:pPr>
        <w:pStyle w:val="Heading3"/>
        <w:numPr>
          <w:ilvl w:val="2"/>
          <w:numId w:val="54"/>
        </w:numPr>
        <w:tabs>
          <w:tab w:val="num" w:pos="1080"/>
        </w:tabs>
        <w:ind w:left="1080" w:hanging="360"/>
      </w:pPr>
      <w:bookmarkStart w:id="347" w:name="_Toc130299597"/>
      <w:bookmarkStart w:id="348" w:name="_Toc151996192"/>
      <w:r>
        <w:t>Solution details</w:t>
      </w:r>
      <w:bookmarkEnd w:id="347"/>
      <w:bookmarkEnd w:id="348"/>
    </w:p>
    <w:p w14:paraId="12F8FC94" w14:textId="77777777" w:rsidR="002D4E53" w:rsidRDefault="002D4E53" w:rsidP="002D4E53">
      <w:r>
        <w:t>TLS is proposed as a solution for transactional Near-RT RIC APIs based on HTTP or HTTP/2. REST APIs use HTTP and support Transport Layer Security (TLS). REST APIs utilizes JavaScript Object Notation (JSON) as encoding protocol. gRPC APIs use HTTP/2 and support as well TLS. In contrast with REST APIs, gRPC used Protobuf as encoding protocol. Please refer to O-RAN Security Protocols [19] for TLS 1.2, TLS 1.3 specifications.</w:t>
      </w:r>
    </w:p>
    <w:p w14:paraId="74FE83F1" w14:textId="77777777" w:rsidR="002D4E53" w:rsidRDefault="002D4E53" w:rsidP="002D4E53">
      <w:r>
        <w:t>IPSec is proposed as a preferred solution for time critical uni-streaming and bi-streaming E2 related APIs, which are based on SCTP. Please refer to O-RAN Security Protocols [19] for IPsec specifications.</w:t>
      </w:r>
    </w:p>
    <w:p w14:paraId="6318AE02" w14:textId="77777777" w:rsidR="002D4E53" w:rsidRPr="000F47AB" w:rsidRDefault="002D4E53" w:rsidP="002D4E53">
      <w:r w:rsidRPr="000F47AB">
        <w:t xml:space="preserve">DTLS is proposed as optional solution for time critical uni-streaming and bi-streaming E2 related APIs, which are based on SCTP. The solution is currently on hold due to limitation of packet size when DTLS is running over SCTP (refer to RFC 6083). </w:t>
      </w:r>
      <w:r>
        <w:t>Please refer to O-RAN Security Protocols [19] for DTLS specifications.</w:t>
      </w:r>
    </w:p>
    <w:p w14:paraId="44D86D80" w14:textId="77777777" w:rsidR="002D4E53" w:rsidRDefault="002D4E53">
      <w:pPr>
        <w:pStyle w:val="Heading3"/>
        <w:numPr>
          <w:ilvl w:val="2"/>
          <w:numId w:val="54"/>
        </w:numPr>
        <w:tabs>
          <w:tab w:val="num" w:pos="1080"/>
        </w:tabs>
        <w:ind w:left="1080" w:hanging="360"/>
      </w:pPr>
      <w:bookmarkStart w:id="349" w:name="_Toc130299598"/>
      <w:bookmarkStart w:id="350" w:name="_Toc151996193"/>
      <w:r>
        <w:t>Evaluation</w:t>
      </w:r>
      <w:bookmarkEnd w:id="349"/>
      <w:bookmarkEnd w:id="350"/>
    </w:p>
    <w:p w14:paraId="3DED9B1F" w14:textId="77777777" w:rsidR="002D4E53" w:rsidRDefault="002D4E53" w:rsidP="002D4E53">
      <w:r>
        <w:t xml:space="preserve">Network Security layer for APIs shall be consider as a basic requirement in Near-RT RIC architecture. The choice will depend on the selected network protocol stacks. </w:t>
      </w:r>
    </w:p>
    <w:p w14:paraId="5F64C302" w14:textId="77777777" w:rsidR="002D4E53" w:rsidRDefault="002D4E53" w:rsidP="002D4E53">
      <w:r>
        <w:t>The solution addresses key issues #1, #2, #4, #5, #6, #7, #8, #9 and #10.</w:t>
      </w:r>
    </w:p>
    <w:p w14:paraId="379A2042" w14:textId="77777777" w:rsidR="002D4E53" w:rsidRPr="000B4535" w:rsidRDefault="002D4E53" w:rsidP="002D4E53"/>
    <w:p w14:paraId="2ED45979" w14:textId="6CE89752" w:rsidR="002D4E53" w:rsidRDefault="002D4E53">
      <w:pPr>
        <w:pStyle w:val="Heading2"/>
        <w:numPr>
          <w:ilvl w:val="1"/>
          <w:numId w:val="54"/>
        </w:numPr>
      </w:pPr>
      <w:bookmarkStart w:id="351" w:name="_Toc130299599"/>
      <w:bookmarkStart w:id="352" w:name="_Toc151996194"/>
      <w:r>
        <w:t>Solution #14: Security procedure for xApp registration</w:t>
      </w:r>
      <w:bookmarkEnd w:id="351"/>
      <w:bookmarkEnd w:id="352"/>
    </w:p>
    <w:p w14:paraId="2379341A" w14:textId="77777777" w:rsidR="002D4E53" w:rsidRDefault="002D4E53">
      <w:pPr>
        <w:pStyle w:val="Heading3"/>
        <w:numPr>
          <w:ilvl w:val="2"/>
          <w:numId w:val="54"/>
        </w:numPr>
        <w:tabs>
          <w:tab w:val="num" w:pos="1080"/>
        </w:tabs>
        <w:ind w:left="1080" w:hanging="360"/>
      </w:pPr>
      <w:bookmarkStart w:id="353" w:name="_Toc130299600"/>
      <w:bookmarkStart w:id="354" w:name="_Toc151996195"/>
      <w:r>
        <w:t>Introduction</w:t>
      </w:r>
      <w:bookmarkEnd w:id="353"/>
      <w:bookmarkEnd w:id="354"/>
    </w:p>
    <w:p w14:paraId="7BD0854F" w14:textId="77777777" w:rsidR="002D4E53" w:rsidRDefault="002D4E53" w:rsidP="002D4E53">
      <w:r w:rsidRPr="003A6B71">
        <w:t xml:space="preserve">As part of the xApp registration procedure into the Near-RT RIC platform, the platform assigns an identity (ID) to the xApp, so called xApp ID. This xApp ID is used in xApp’s API request messages to the Near-RT RIC platform to facilitate the Near-RT RIC platform the identification of the xApp (API service consumer).  </w:t>
      </w:r>
    </w:p>
    <w:p w14:paraId="09972CED" w14:textId="4A78ACDB" w:rsidR="002D4E53" w:rsidRDefault="002D4E53" w:rsidP="002D4E53">
      <w:r w:rsidRPr="003A6B71">
        <w:t xml:space="preserve">The </w:t>
      </w:r>
      <w:r>
        <w:t>solution</w:t>
      </w:r>
      <w:r w:rsidRPr="003A6B71">
        <w:t xml:space="preserve"> proposes a mechanism to enhance the actual registration procedure by embedding the xApp ID into the provided certificate used for authentication (mTLS) and </w:t>
      </w:r>
      <w:r>
        <w:t xml:space="preserve">for </w:t>
      </w:r>
      <w:r w:rsidRPr="003A6B71">
        <w:t>authorization (</w:t>
      </w:r>
      <w:r w:rsidR="00BD19C0">
        <w:t>OAuth</w:t>
      </w:r>
      <w:r>
        <w:t xml:space="preserve"> – client authentication) according to the</w:t>
      </w:r>
      <w:r w:rsidRPr="003A6B71">
        <w:t xml:space="preserve"> parametrization in</w:t>
      </w:r>
      <w:r w:rsidRPr="00A95FFE">
        <w:rPr>
          <w:color w:val="FF0000"/>
        </w:rPr>
        <w:t xml:space="preserve"> </w:t>
      </w:r>
      <w:r>
        <w:t>[19]</w:t>
      </w:r>
      <w:r w:rsidRPr="003A6B71">
        <w:t>.</w:t>
      </w:r>
      <w:r>
        <w:t xml:space="preserve"> </w:t>
      </w:r>
    </w:p>
    <w:p w14:paraId="07A33214" w14:textId="77777777" w:rsidR="002D4E53" w:rsidRDefault="002D4E53" w:rsidP="002D4E53">
      <w:pPr>
        <w:ind w:left="284"/>
      </w:pPr>
      <w:r>
        <w:t xml:space="preserve">NOTE 1: The proposed procedure is based on the security procedures specified in 3GPP TS 33.122 (Security aspects of Common API Framework (CAPIF) [31] for 3GPP northbound APIs), clause 6.1. Nevertheless, the implementation of the procedure does not require the implementation of the CAPIF framework in O-RAN Near-RT RIC platform. </w:t>
      </w:r>
    </w:p>
    <w:p w14:paraId="1AC4E2AA" w14:textId="77777777" w:rsidR="002D4E53" w:rsidRDefault="002D4E53" w:rsidP="002D4E53">
      <w:r>
        <w:t xml:space="preserve">In addition, the solution proposes UUID (version 4) as xApp ID format, ensuring the uniqueness and randomness of the identifier.  </w:t>
      </w:r>
    </w:p>
    <w:p w14:paraId="0E384C7B" w14:textId="77777777" w:rsidR="002D4E53" w:rsidRDefault="002D4E53">
      <w:pPr>
        <w:pStyle w:val="Heading3"/>
        <w:numPr>
          <w:ilvl w:val="2"/>
          <w:numId w:val="54"/>
        </w:numPr>
        <w:tabs>
          <w:tab w:val="num" w:pos="1080"/>
        </w:tabs>
        <w:ind w:left="1080" w:hanging="360"/>
      </w:pPr>
      <w:bookmarkStart w:id="355" w:name="_Toc130299601"/>
      <w:bookmarkStart w:id="356" w:name="_Toc151996196"/>
      <w:r>
        <w:t>Solution details</w:t>
      </w:r>
      <w:bookmarkEnd w:id="355"/>
      <w:bookmarkEnd w:id="356"/>
    </w:p>
    <w:p w14:paraId="20DAD16B" w14:textId="25F883EB" w:rsidR="002D4E53" w:rsidRDefault="002D4E53" w:rsidP="002D4E53">
      <w:bookmarkStart w:id="357" w:name="_Hlk117698306"/>
      <w:r>
        <w:t xml:space="preserve">The procedure begins with a secure session between the xApp and Near-RT RIC platform using TLS, which uses server- side certificate authentication. It is assumed that there is a pre-provisioning of necessary parameters for registration during the onboarding/deployment process of the xApp, to allow the latter to reach the Near-RT RIC platform, authenticate it, and present a registration credential (e.g., </w:t>
      </w:r>
      <w:r w:rsidR="00BD19C0">
        <w:t>OAuth</w:t>
      </w:r>
      <w:r>
        <w:t xml:space="preserve"> 2.0 access token, message digest, etc.) that can be verified by the Near-RT RIC platform. </w:t>
      </w:r>
    </w:p>
    <w:p w14:paraId="05A0BB55" w14:textId="77777777" w:rsidR="002D4E53" w:rsidRPr="0013414E" w:rsidRDefault="002D4E53" w:rsidP="002D4E53">
      <w:pPr>
        <w:pStyle w:val="ListParagraph"/>
        <w:ind w:left="450"/>
        <w:rPr>
          <w:color w:val="FF0000"/>
        </w:rPr>
      </w:pPr>
      <w:r>
        <w:t xml:space="preserve">NOTE 2: The configuration of the initial pre-provisioned registration credentials in the xApp as part of the deployment process are left to operator implementation. O-Cloud DMS is referred as a possible entity in charge of the provisioning task. </w:t>
      </w:r>
    </w:p>
    <w:p w14:paraId="023F6DF8" w14:textId="18F6FF21" w:rsidR="002D4E53" w:rsidRDefault="002D4E53" w:rsidP="002D4E53">
      <w:r>
        <w:t xml:space="preserve">With the secure session established, the xApp sends a registration request message to the Near-RT RIC platform </w:t>
      </w:r>
      <w:r w:rsidRPr="00DA6C94">
        <w:t>(</w:t>
      </w:r>
      <w:r w:rsidRPr="0067558D">
        <w:t xml:space="preserve">Management </w:t>
      </w:r>
      <w:r>
        <w:t xml:space="preserve">Function). The message carries the initial credential obtained during the pre-provisioning of the registration information, which may be an </w:t>
      </w:r>
      <w:r w:rsidR="00BD19C0">
        <w:t>OAuth</w:t>
      </w:r>
      <w:r>
        <w:t xml:space="preserve"> 2.0 access token. If </w:t>
      </w:r>
      <w:r w:rsidR="00BD19C0">
        <w:t>OAuth</w:t>
      </w:r>
      <w:r>
        <w:t xml:space="preserve"> 2.0 mechanism is used for initial credentials, it should be profiled as specified in</w:t>
      </w:r>
      <w:r w:rsidRPr="0013414E">
        <w:rPr>
          <w:color w:val="FF0000"/>
        </w:rPr>
        <w:t xml:space="preserve"> </w:t>
      </w:r>
      <w:r w:rsidRPr="0067558D">
        <w:t>[19]</w:t>
      </w:r>
      <w:r w:rsidRPr="003A6B71">
        <w:t>.</w:t>
      </w:r>
      <w:r>
        <w:t xml:space="preserve"> Other type of credentials may also be used (e.g., message digest, pre-shared key) </w:t>
      </w:r>
    </w:p>
    <w:p w14:paraId="566A7E83" w14:textId="437357B2" w:rsidR="002D4E53" w:rsidRDefault="002D4E53" w:rsidP="002D4E53">
      <w:r>
        <w:t xml:space="preserve">Figure 6.15.2-1 details the security information flow for the security procedure. The </w:t>
      </w:r>
      <w:r w:rsidR="00BD19C0">
        <w:t>OAuth</w:t>
      </w:r>
      <w:r>
        <w:t xml:space="preserve"> 2.0 token-based authentication initial registration credential is shown in this example. </w:t>
      </w:r>
    </w:p>
    <w:p w14:paraId="62245F00" w14:textId="77777777" w:rsidR="00BD5737" w:rsidRDefault="00BD5737" w:rsidP="00BD5737">
      <w:pPr>
        <w:pStyle w:val="PlantUML"/>
      </w:pPr>
      <w:r>
        <w:t>@startuml</w:t>
      </w:r>
    </w:p>
    <w:p w14:paraId="285D7AAA" w14:textId="77777777" w:rsidR="00BD5737" w:rsidRDefault="00BD5737" w:rsidP="00BD5737">
      <w:pPr>
        <w:pStyle w:val="PlantUML"/>
      </w:pPr>
      <w:r>
        <w:t>participant xapp as “xApp\n[API service consumer]”</w:t>
      </w:r>
    </w:p>
    <w:p w14:paraId="2537824F" w14:textId="77777777" w:rsidR="00BD5737" w:rsidRDefault="00BD5737" w:rsidP="00BD5737">
      <w:pPr>
        <w:pStyle w:val="PlantUML"/>
      </w:pPr>
      <w:r>
        <w:t>participant nfo as "Provisioning system\n(NFO in SMO)"</w:t>
      </w:r>
    </w:p>
    <w:p w14:paraId="5D8ECD2A" w14:textId="77777777" w:rsidR="00BD5737" w:rsidRDefault="00BD5737" w:rsidP="00BD5737">
      <w:pPr>
        <w:pStyle w:val="PlantUML"/>
      </w:pPr>
      <w:r>
        <w:t>participant pf as "Near-RT RIC platform \n(Security function,\nRA functionality)\n[API service producer]"</w:t>
      </w:r>
    </w:p>
    <w:p w14:paraId="4A61B480" w14:textId="77777777" w:rsidR="00BD5737" w:rsidRDefault="00BD5737" w:rsidP="00BD5737">
      <w:pPr>
        <w:pStyle w:val="PlantUML"/>
      </w:pPr>
      <w:r>
        <w:t>participant pki as "Operator PKI\nCA"</w:t>
      </w:r>
    </w:p>
    <w:p w14:paraId="21567016" w14:textId="77777777" w:rsidR="00BD5737" w:rsidRDefault="00BD5737" w:rsidP="00BD5737">
      <w:pPr>
        <w:pStyle w:val="PlantUML"/>
      </w:pPr>
      <w:r>
        <w:t>xapp &lt;- nfo : 1. Registration information\n[Near-RT RIC Platform/Security function \n(Address,Root CA Certificate),\n OAuth 2.0 Access token]</w:t>
      </w:r>
    </w:p>
    <w:p w14:paraId="0C16D0D1" w14:textId="77777777" w:rsidR="00BD5737" w:rsidRDefault="00BD5737" w:rsidP="00BD5737">
      <w:pPr>
        <w:pStyle w:val="PlantUML"/>
      </w:pPr>
      <w:r>
        <w:t>xapp -&gt; pf : 2. TLS (Server side certificate based authentication)</w:t>
      </w:r>
    </w:p>
    <w:p w14:paraId="625586B7" w14:textId="77777777" w:rsidR="00BD5737" w:rsidRDefault="00BD5737" w:rsidP="00BD5737">
      <w:pPr>
        <w:pStyle w:val="PlantUML"/>
      </w:pPr>
      <w:r>
        <w:t>rnote over xapp</w:t>
      </w:r>
    </w:p>
    <w:p w14:paraId="061DFB71" w14:textId="77777777" w:rsidR="00BD5737" w:rsidRDefault="00BD5737" w:rsidP="00BD5737">
      <w:pPr>
        <w:pStyle w:val="PlantUML"/>
      </w:pPr>
      <w:r>
        <w:tab/>
        <w:t xml:space="preserve">3. Generate the key pair </w:t>
      </w:r>
    </w:p>
    <w:p w14:paraId="4743D32D" w14:textId="77777777" w:rsidR="00BD5737" w:rsidRDefault="00BD5737" w:rsidP="00BD5737">
      <w:pPr>
        <w:pStyle w:val="PlantUML"/>
      </w:pPr>
      <w:r>
        <w:tab/>
        <w:t>[private Key, public Key]</w:t>
      </w:r>
    </w:p>
    <w:p w14:paraId="100936DF" w14:textId="77777777" w:rsidR="00BD5737" w:rsidRDefault="00BD5737" w:rsidP="00BD5737">
      <w:pPr>
        <w:pStyle w:val="PlantUML"/>
      </w:pPr>
      <w:r>
        <w:t>endnote</w:t>
      </w:r>
    </w:p>
    <w:p w14:paraId="4C8AD477" w14:textId="77777777" w:rsidR="00BD5737" w:rsidRDefault="00BD5737" w:rsidP="00BD5737">
      <w:pPr>
        <w:pStyle w:val="PlantUML"/>
      </w:pPr>
      <w:r>
        <w:t xml:space="preserve">xapp -&gt; pf : 4. Registration request (by xApp instance)\n[OAuth 2.0 access token, xApp Instance CSR]  </w:t>
      </w:r>
    </w:p>
    <w:p w14:paraId="0505AFB4" w14:textId="77777777" w:rsidR="00BD5737" w:rsidRDefault="00BD5737" w:rsidP="00BD5737">
      <w:pPr>
        <w:pStyle w:val="PlantUML"/>
      </w:pPr>
      <w:r>
        <w:t>rnote over pf</w:t>
      </w:r>
    </w:p>
    <w:p w14:paraId="46323108" w14:textId="77777777" w:rsidR="00BD5737" w:rsidRDefault="00BD5737" w:rsidP="00BD5737">
      <w:pPr>
        <w:pStyle w:val="PlantUML"/>
      </w:pPr>
      <w:r>
        <w:tab/>
        <w:t>5. Verify OAuth access token</w:t>
      </w:r>
    </w:p>
    <w:p w14:paraId="0E8FD2EE" w14:textId="77777777" w:rsidR="00BD5737" w:rsidRDefault="00BD5737" w:rsidP="00BD5737">
      <w:pPr>
        <w:pStyle w:val="PlantUML"/>
      </w:pPr>
      <w:r>
        <w:tab/>
        <w:t>Generate the xApp ID</w:t>
      </w:r>
    </w:p>
    <w:p w14:paraId="3E9BB1D4" w14:textId="77777777" w:rsidR="00BD5737" w:rsidRDefault="00BD5737" w:rsidP="00BD5737">
      <w:pPr>
        <w:pStyle w:val="PlantUML"/>
      </w:pPr>
      <w:r>
        <w:tab/>
        <w:t>POP (Proof of Posession of Private Key)</w:t>
      </w:r>
    </w:p>
    <w:p w14:paraId="7601E2C9" w14:textId="77777777" w:rsidR="00BD5737" w:rsidRDefault="00BD5737" w:rsidP="00BD5737">
      <w:pPr>
        <w:pStyle w:val="PlantUML"/>
      </w:pPr>
      <w:r>
        <w:tab/>
        <w:t>Embed xApp ID in the CSR (subjectAltname)</w:t>
      </w:r>
    </w:p>
    <w:p w14:paraId="416631E1" w14:textId="77777777" w:rsidR="00BD5737" w:rsidRDefault="00BD5737" w:rsidP="00BD5737">
      <w:pPr>
        <w:pStyle w:val="PlantUML"/>
      </w:pPr>
      <w:r>
        <w:t>endnote</w:t>
      </w:r>
    </w:p>
    <w:p w14:paraId="08945E22" w14:textId="77777777" w:rsidR="00BD5737" w:rsidRDefault="00BD5737" w:rsidP="00BD5737">
      <w:pPr>
        <w:pStyle w:val="PlantUML"/>
      </w:pPr>
      <w:r>
        <w:t>pf -&gt; pki : 6. Enrolment protocol \n(e.g., CMPv2)</w:t>
      </w:r>
    </w:p>
    <w:p w14:paraId="3EEBE637" w14:textId="77777777" w:rsidR="00BD5737" w:rsidRDefault="00BD5737" w:rsidP="00BD5737">
      <w:pPr>
        <w:pStyle w:val="PlantUML"/>
      </w:pPr>
      <w:r>
        <w:t>pf &lt;- pki : 7. Issued certificate \n(embedded xApp ID)</w:t>
      </w:r>
    </w:p>
    <w:p w14:paraId="7AEB97BB" w14:textId="77777777" w:rsidR="00BD5737" w:rsidRDefault="00BD5737" w:rsidP="00BD5737">
      <w:pPr>
        <w:pStyle w:val="PlantUML"/>
      </w:pPr>
      <w:r>
        <w:t>rnote over pf</w:t>
      </w:r>
    </w:p>
    <w:p w14:paraId="3B28D346" w14:textId="77777777" w:rsidR="00BD5737" w:rsidRDefault="00BD5737" w:rsidP="00BD5737">
      <w:pPr>
        <w:pStyle w:val="PlantUML"/>
      </w:pPr>
      <w:r>
        <w:tab/>
        <w:t xml:space="preserve">8. Generate xApp MOI </w:t>
      </w:r>
    </w:p>
    <w:p w14:paraId="283E0577" w14:textId="77777777" w:rsidR="00BD5737" w:rsidRDefault="00BD5737" w:rsidP="00BD5737">
      <w:pPr>
        <w:pStyle w:val="PlantUML"/>
      </w:pPr>
      <w:r>
        <w:t>endnote</w:t>
      </w:r>
    </w:p>
    <w:p w14:paraId="6E646252" w14:textId="77777777" w:rsidR="00BD5737" w:rsidRDefault="00BD5737" w:rsidP="00BD5737">
      <w:pPr>
        <w:pStyle w:val="PlantUML"/>
      </w:pPr>
      <w:r>
        <w:t>xapp &lt;- pf : 9. Registration Response (for xApp instance)\n[xApp ID, xApp Certificate, (service API authentication \nand Authorization information)]</w:t>
      </w:r>
    </w:p>
    <w:p w14:paraId="1C1CD78E" w14:textId="77777777" w:rsidR="00BD5737" w:rsidRDefault="00BD5737" w:rsidP="00BD5737">
      <w:pPr>
        <w:pStyle w:val="PlantUML"/>
      </w:pPr>
      <w:r>
        <w:t>@enduml</w:t>
      </w:r>
    </w:p>
    <w:p w14:paraId="17591AE5" w14:textId="6436E957" w:rsidR="00BD5737" w:rsidRDefault="00BD5737" w:rsidP="00BD5737">
      <w:pPr>
        <w:pStyle w:val="PlantUMLImg"/>
      </w:pPr>
      <w:r>
        <w:rPr>
          <w:noProof/>
        </w:rPr>
        <w:drawing>
          <wp:inline distT="0" distB="0" distL="0" distR="0" wp14:anchorId="29A2933C" wp14:editId="555FCB65">
            <wp:extent cx="6122035" cy="5933401"/>
            <wp:effectExtent l="0" t="0" r="0" b="0"/>
            <wp:docPr id="509247191" name="Picture 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9247191" name="Picture 9" descr="Generated by PlantUML"/>
                    <pic:cNvPicPr/>
                  </pic:nvPicPr>
                  <pic:blipFill>
                    <a:blip r:embed="rId46">
                      <a:extLst>
                        <a:ext uri="{28A0092B-C50C-407E-A947-70E740481C1C}">
                          <a14:useLocalDpi xmlns:a14="http://schemas.microsoft.com/office/drawing/2010/main" val="0"/>
                        </a:ext>
                      </a:extLst>
                    </a:blip>
                    <a:stretch>
                      <a:fillRect/>
                    </a:stretch>
                  </pic:blipFill>
                  <pic:spPr>
                    <a:xfrm>
                      <a:off x="0" y="0"/>
                      <a:ext cx="6122035" cy="5933401"/>
                    </a:xfrm>
                    <a:prstGeom prst="rect">
                      <a:avLst/>
                    </a:prstGeom>
                  </pic:spPr>
                </pic:pic>
              </a:graphicData>
            </a:graphic>
          </wp:inline>
        </w:drawing>
      </w:r>
    </w:p>
    <w:p w14:paraId="3944A38E" w14:textId="0AA92E12" w:rsidR="002D4E53" w:rsidRDefault="002D4E53" w:rsidP="002D4E53">
      <w:pPr>
        <w:pStyle w:val="Caption"/>
        <w:ind w:left="450"/>
        <w:jc w:val="center"/>
      </w:pPr>
      <w:r>
        <w:t>Figure 6.15.2-1: Security procedure for xApp registration</w:t>
      </w:r>
    </w:p>
    <w:p w14:paraId="19435102" w14:textId="5DD95022" w:rsidR="002D4E53" w:rsidRDefault="002D4E53" w:rsidP="002D4E53">
      <w:r>
        <w:t xml:space="preserve">1. As a pre-requisite to the registration procedure, the xApp obtains information from a provisioning system (NFO in SMO) during the onboarding/deployment phase in the infrastructure. This information is used to authenticate and establish a secure TLS communication with the Near-RT RIC platform during the registration process. The information includes details of the Near-RT RIC platform (address, Root CA certificate) and includes an initial registration credential (the </w:t>
      </w:r>
      <w:r w:rsidR="00BD19C0">
        <w:t>OAuth</w:t>
      </w:r>
      <w:r>
        <w:t xml:space="preserve"> 2.0 Access token in the example). </w:t>
      </w:r>
    </w:p>
    <w:p w14:paraId="46878C13" w14:textId="77777777" w:rsidR="002D4E53" w:rsidRDefault="002D4E53" w:rsidP="002D4E53">
      <w:r>
        <w:t>2. The xApp and Near-RT RIC platform (e.g., Security function and/or Management function) establish a secure session based on TLS (server-side certificate authentication). The xApp uses the information obtained in step 1 to establish the TLS session.</w:t>
      </w:r>
    </w:p>
    <w:p w14:paraId="59158047" w14:textId="77777777" w:rsidR="002D4E53" w:rsidRPr="00131750" w:rsidRDefault="002D4E53" w:rsidP="002D4E53">
      <w:pPr>
        <w:pStyle w:val="EditorsNote"/>
        <w:ind w:left="450" w:firstLine="0"/>
        <w:rPr>
          <w:color w:val="auto"/>
        </w:rPr>
      </w:pPr>
      <w:r w:rsidRPr="00131750">
        <w:rPr>
          <w:color w:val="auto"/>
        </w:rPr>
        <w:t xml:space="preserve">Editor’s Note: if TLS communication should be mandatory in the procedure is ffs. </w:t>
      </w:r>
    </w:p>
    <w:p w14:paraId="28E719A8" w14:textId="77777777" w:rsidR="002D4E53" w:rsidRPr="00131750" w:rsidRDefault="002D4E53" w:rsidP="002D4E53">
      <w:pPr>
        <w:pStyle w:val="EditorsNote"/>
        <w:ind w:left="450" w:firstLine="0"/>
        <w:rPr>
          <w:color w:val="auto"/>
        </w:rPr>
      </w:pPr>
      <w:r w:rsidRPr="00131750">
        <w:rPr>
          <w:color w:val="auto"/>
        </w:rPr>
        <w:t>Editor’s Note: the termination point of the TLS communication in Near-RT RIC platform (e.g. Management Function, Security Function) is ffs.</w:t>
      </w:r>
    </w:p>
    <w:p w14:paraId="44D01128" w14:textId="77777777" w:rsidR="002D4E53" w:rsidRDefault="002D4E53" w:rsidP="002D4E53">
      <w:r>
        <w:t>3. The xApp generates the key pair, i.e., private key and public key</w:t>
      </w:r>
    </w:p>
    <w:p w14:paraId="7D2EFE2C" w14:textId="6F3CA988" w:rsidR="002D4E53" w:rsidRDefault="002D4E53" w:rsidP="002D4E53">
      <w:r>
        <w:t>4. After successful establishment of the TLS session, the xApp instance sends a registration request message to the Near-RT RIC platform along with the pre-provisioned initial registration credential (</w:t>
      </w:r>
      <w:r w:rsidR="00BD19C0">
        <w:t>OAuth</w:t>
      </w:r>
      <w:r>
        <w:t xml:space="preserve"> 2.0 token in the example), and the xApp instance public key in corresponding CSR (Certificate Signing Request) message. </w:t>
      </w:r>
    </w:p>
    <w:p w14:paraId="0ED9EB9A" w14:textId="77777777" w:rsidR="002D4E53" w:rsidRDefault="002D4E53" w:rsidP="002D4E53">
      <w:r>
        <w:t>5. The Near-RT RIC platform (e.g., via Security function) should validate the initial registration credential and the Management Function of the platform should generate an xApp ID for that particular xApp instance. At the reception of the CSR message from the xApp, the Near-RT RIC platform (e.g., via Security function), acting as a Registration Authority (RA), should prove that the xApp instance is in possession of the private key, and if the proof of possession procedure is positive, it should embed the xApp ID in the CSR message to be forwarded to the Operator CA. The RA may use an enrolment protocol (e.g., CMPv2) to fetch the certificate from the CA</w:t>
      </w:r>
    </w:p>
    <w:p w14:paraId="5930321C" w14:textId="77777777" w:rsidR="002D4E53" w:rsidRDefault="002D4E53" w:rsidP="002D4E53">
      <w:pPr>
        <w:pStyle w:val="ListParagraph"/>
        <w:ind w:left="450"/>
      </w:pPr>
      <w:r>
        <w:t xml:space="preserve">NOTE 3: Authentication mechanism between RA and CA are part of the operator PKI implementation. </w:t>
      </w:r>
    </w:p>
    <w:p w14:paraId="28FF3ABC" w14:textId="77777777" w:rsidR="002D4E53" w:rsidRDefault="002D4E53" w:rsidP="002D4E53">
      <w:r>
        <w:t>6. Fetching the certificate (e.g., enrolment protocol such as CMPv2)</w:t>
      </w:r>
    </w:p>
    <w:p w14:paraId="627CFA9D" w14:textId="77777777" w:rsidR="002D4E53" w:rsidRDefault="002D4E53" w:rsidP="002D4E53">
      <w:r>
        <w:t xml:space="preserve">7. Operator CA issues a certificate, embedding the xApp ID in subjectAltName field. The issued certificate by the operator CA will be used by the xApp for subsequent authentication and authorization procedures between the xApp and the Near-RT RIC platform when services/resources are consumed by xApps via APIs. </w:t>
      </w:r>
    </w:p>
    <w:p w14:paraId="6FA73B57" w14:textId="204CA937" w:rsidR="002D4E53" w:rsidRDefault="002D4E53" w:rsidP="002D4E53">
      <w:r>
        <w:t xml:space="preserve">8. The Near-RT RIC platform (Management Function) generates an xApp Managed Object Instance (MOI) as specified in [3], which may contain the mechanism for authentication (e.g., mTLS) and authorization (e.g., </w:t>
      </w:r>
      <w:r w:rsidR="00BD19C0">
        <w:t>OAuth</w:t>
      </w:r>
      <w:r>
        <w:t xml:space="preserve"> 2.0) between the xApp and the corresponding module of the Near-RT RIC platform.</w:t>
      </w:r>
    </w:p>
    <w:p w14:paraId="7D9C5E6E" w14:textId="77777777" w:rsidR="002D4E53" w:rsidRDefault="002D4E53" w:rsidP="002D4E53">
      <w:r>
        <w:t xml:space="preserve">9. The Near-RT RIC platform </w:t>
      </w:r>
      <w:r w:rsidRPr="0067558D">
        <w:t xml:space="preserve">(Management </w:t>
      </w:r>
      <w:r>
        <w:t>Function</w:t>
      </w:r>
      <w:r w:rsidRPr="0067558D">
        <w:t>)</w:t>
      </w:r>
      <w:r>
        <w:t xml:space="preserve"> responds with a xApp registration response message. The response should include the assigned xApp ID, authentication and authorization mechanism if provided in step 5 and xApp certificate.</w:t>
      </w:r>
    </w:p>
    <w:p w14:paraId="72DF9C77" w14:textId="77777777" w:rsidR="002D4E53" w:rsidRPr="00FA44FD" w:rsidRDefault="002D4E53" w:rsidP="002D4E53">
      <w:pPr>
        <w:rPr>
          <w:color w:val="FF0000"/>
        </w:rPr>
      </w:pPr>
      <w:r>
        <w:t>The solution proposes for the data type of the xApp ID a string that uniquely identifies the xApp instance. The format of this string should be a Universally Unique Identifier (UUID) version 4</w:t>
      </w:r>
      <w:r w:rsidRPr="00DA6C94">
        <w:t xml:space="preserve"> </w:t>
      </w:r>
      <w:r w:rsidRPr="0067558D">
        <w:t>(as described in IETF RFC 4122)</w:t>
      </w:r>
    </w:p>
    <w:p w14:paraId="078280D6" w14:textId="77777777" w:rsidR="002D4E53" w:rsidRPr="00FC7DE1" w:rsidRDefault="002D4E53" w:rsidP="002D4E53">
      <w:r>
        <w:t xml:space="preserve">The solution proposes that subjectAltName in the xApp instance certificate should contain a URI-ID with the URI for the xApp ID as an URN; this URI-ID should contain the xApp ID of the xApp instance using the UUID format as described in IETF RFC 4122 (e.g., </w:t>
      </w:r>
      <w:r w:rsidRPr="00FC7DE1">
        <w:t>urn:uuid:f81d4fae-7dec-11d0-a765-00a0c91e6bf6</w:t>
      </w:r>
      <w:r>
        <w:t>)</w:t>
      </w:r>
    </w:p>
    <w:p w14:paraId="3495521B" w14:textId="77777777" w:rsidR="002D4E53" w:rsidRDefault="002D4E53">
      <w:pPr>
        <w:pStyle w:val="Heading3"/>
        <w:numPr>
          <w:ilvl w:val="2"/>
          <w:numId w:val="54"/>
        </w:numPr>
        <w:tabs>
          <w:tab w:val="num" w:pos="1080"/>
        </w:tabs>
        <w:ind w:left="1080" w:hanging="360"/>
      </w:pPr>
      <w:bookmarkStart w:id="358" w:name="_Toc130299602"/>
      <w:bookmarkStart w:id="359" w:name="_Toc151996197"/>
      <w:bookmarkEnd w:id="357"/>
      <w:r>
        <w:t>Evaluation</w:t>
      </w:r>
      <w:bookmarkEnd w:id="358"/>
      <w:bookmarkEnd w:id="359"/>
    </w:p>
    <w:p w14:paraId="5F7BB0C5" w14:textId="77777777" w:rsidR="002D4E53" w:rsidRDefault="002D4E53" w:rsidP="002D4E53">
      <w:r>
        <w:t>The following diagram shows a proposal to insert the security procedure in the existing registration procedure specified in O-RAN.WG3.RICARCH, clause 9.1.4, where xApp ID is assigned:</w:t>
      </w:r>
    </w:p>
    <w:p w14:paraId="4C1CA4D0" w14:textId="77777777" w:rsidR="00BD5737" w:rsidRDefault="00BD5737" w:rsidP="00BD5737">
      <w:pPr>
        <w:pStyle w:val="PlantUML"/>
      </w:pPr>
      <w:r>
        <w:t xml:space="preserve">@startuml </w:t>
      </w:r>
    </w:p>
    <w:p w14:paraId="01EBA159" w14:textId="77777777" w:rsidR="00BD5737" w:rsidRDefault="00BD5737" w:rsidP="00BD5737">
      <w:pPr>
        <w:pStyle w:val="PlantUML"/>
      </w:pPr>
      <w:r>
        <w:t xml:space="preserve">skinparam ParticipantPadding 5 </w:t>
      </w:r>
    </w:p>
    <w:p w14:paraId="47998862" w14:textId="77777777" w:rsidR="00BD5737" w:rsidRDefault="00BD5737" w:rsidP="00BD5737">
      <w:pPr>
        <w:pStyle w:val="PlantUML"/>
      </w:pPr>
      <w:r>
        <w:t xml:space="preserve">skinparam BoxPadding 10 </w:t>
      </w:r>
    </w:p>
    <w:p w14:paraId="6811E228" w14:textId="77777777" w:rsidR="00BD5737" w:rsidRDefault="00BD5737" w:rsidP="00BD5737">
      <w:pPr>
        <w:pStyle w:val="PlantUML"/>
      </w:pPr>
      <w:r>
        <w:t xml:space="preserve">skinparam defaultFontSize 12 </w:t>
      </w:r>
    </w:p>
    <w:p w14:paraId="111DFF1C" w14:textId="77777777" w:rsidR="00BD5737" w:rsidRDefault="00BD5737" w:rsidP="00BD5737">
      <w:pPr>
        <w:pStyle w:val="PlantUML"/>
      </w:pPr>
      <w:r>
        <w:t xml:space="preserve">skinparam lifelineStrategy solid  </w:t>
      </w:r>
    </w:p>
    <w:p w14:paraId="46D0A233" w14:textId="77777777" w:rsidR="00BD5737" w:rsidRDefault="00BD5737" w:rsidP="00BD5737">
      <w:pPr>
        <w:pStyle w:val="PlantUML"/>
      </w:pPr>
    </w:p>
    <w:p w14:paraId="4CEB4DE0" w14:textId="77777777" w:rsidR="00BD5737" w:rsidRDefault="00BD5737" w:rsidP="00BD5737">
      <w:pPr>
        <w:pStyle w:val="PlantUML"/>
      </w:pPr>
      <w:r>
        <w:t xml:space="preserve">participant smo as “SMO”  </w:t>
      </w:r>
    </w:p>
    <w:p w14:paraId="7A1771EC" w14:textId="77777777" w:rsidR="00BD5737" w:rsidRDefault="00BD5737" w:rsidP="00BD5737">
      <w:pPr>
        <w:pStyle w:val="PlantUML"/>
      </w:pPr>
      <w:r>
        <w:t>Box “O-Cloud”</w:t>
      </w:r>
    </w:p>
    <w:p w14:paraId="707A6BFC" w14:textId="77777777" w:rsidR="00BD5737" w:rsidRDefault="00BD5737" w:rsidP="00BD5737">
      <w:pPr>
        <w:pStyle w:val="PlantUML"/>
      </w:pPr>
      <w:r>
        <w:t>participant dms as “DMS”</w:t>
      </w:r>
    </w:p>
    <w:p w14:paraId="238D8920" w14:textId="77777777" w:rsidR="00BD5737" w:rsidRDefault="00BD5737" w:rsidP="00BD5737">
      <w:pPr>
        <w:pStyle w:val="PlantUML"/>
      </w:pPr>
      <w:r>
        <w:t>endbox</w:t>
      </w:r>
    </w:p>
    <w:p w14:paraId="07D25DBB" w14:textId="77777777" w:rsidR="00BD5737" w:rsidRDefault="00BD5737" w:rsidP="00BD5737">
      <w:pPr>
        <w:pStyle w:val="PlantUML"/>
      </w:pPr>
      <w:r>
        <w:t xml:space="preserve">participant xApp as "xApp"   </w:t>
      </w:r>
    </w:p>
    <w:p w14:paraId="2C627EE4" w14:textId="77777777" w:rsidR="00BD5737" w:rsidRDefault="00BD5737" w:rsidP="00BD5737">
      <w:pPr>
        <w:pStyle w:val="PlantUML"/>
      </w:pPr>
      <w:r>
        <w:t xml:space="preserve">Box “Near-RT RIC Platform” </w:t>
      </w:r>
    </w:p>
    <w:p w14:paraId="59AAADE5" w14:textId="77777777" w:rsidR="00BD5737" w:rsidRDefault="00BD5737" w:rsidP="00BD5737">
      <w:pPr>
        <w:pStyle w:val="PlantUML"/>
      </w:pPr>
      <w:r>
        <w:t xml:space="preserve">participant o1t as “O1 Termination”  </w:t>
      </w:r>
    </w:p>
    <w:p w14:paraId="03DE0575" w14:textId="77777777" w:rsidR="00BD5737" w:rsidRDefault="00BD5737" w:rsidP="00BD5737">
      <w:pPr>
        <w:pStyle w:val="PlantUML"/>
      </w:pPr>
      <w:r>
        <w:t>participant ms as “Management Function + Security Function”</w:t>
      </w:r>
    </w:p>
    <w:p w14:paraId="7784161E" w14:textId="77777777" w:rsidR="00BD5737" w:rsidRDefault="00BD5737" w:rsidP="00BD5737">
      <w:pPr>
        <w:pStyle w:val="PlantUML"/>
      </w:pPr>
      <w:r>
        <w:t>endbox</w:t>
      </w:r>
    </w:p>
    <w:p w14:paraId="21517B14" w14:textId="77777777" w:rsidR="00BD5737" w:rsidRDefault="00BD5737" w:rsidP="00BD5737">
      <w:pPr>
        <w:pStyle w:val="PlantUML"/>
      </w:pPr>
    </w:p>
    <w:p w14:paraId="4DEB839C" w14:textId="77777777" w:rsidR="00BD5737" w:rsidRDefault="00BD5737" w:rsidP="00BD5737">
      <w:pPr>
        <w:pStyle w:val="PlantUML"/>
      </w:pPr>
      <w:r>
        <w:t>dms -&gt; xApp : 0. Pre-provisioning of registration information</w:t>
      </w:r>
    </w:p>
    <w:p w14:paraId="5F24CD3D" w14:textId="77777777" w:rsidR="00BD5737" w:rsidRDefault="00BD5737" w:rsidP="00BD5737">
      <w:pPr>
        <w:pStyle w:val="PlantUML"/>
      </w:pPr>
      <w:r>
        <w:t>xApp &lt;-&gt; ms : TLS session</w:t>
      </w:r>
    </w:p>
    <w:p w14:paraId="21E287A3" w14:textId="77777777" w:rsidR="00BD5737" w:rsidRDefault="00BD5737" w:rsidP="00BD5737">
      <w:pPr>
        <w:pStyle w:val="PlantUML"/>
      </w:pPr>
      <w:r>
        <w:t>xApp -&gt; ms  : 1. &lt;&lt;MS&gt;&gt; registration request (initial credentials)</w:t>
      </w:r>
    </w:p>
    <w:p w14:paraId="0A7A2FF7" w14:textId="77777777" w:rsidR="00BD5737" w:rsidRDefault="00BD5737" w:rsidP="00BD5737">
      <w:pPr>
        <w:pStyle w:val="PlantUML"/>
      </w:pPr>
    </w:p>
    <w:p w14:paraId="0C8ECF9B" w14:textId="77777777" w:rsidR="00BD5737" w:rsidRDefault="00BD5737" w:rsidP="00BD5737">
      <w:pPr>
        <w:pStyle w:val="PlantUML"/>
      </w:pPr>
      <w:r>
        <w:t xml:space="preserve">rnote over o1t, ms </w:t>
      </w:r>
    </w:p>
    <w:p w14:paraId="5DBF1B9D" w14:textId="77777777" w:rsidR="00BD5737" w:rsidRDefault="00BD5737" w:rsidP="00BD5737">
      <w:pPr>
        <w:pStyle w:val="PlantUML"/>
      </w:pPr>
      <w:r>
        <w:tab/>
        <w:t>2. registration processing, validate,</w:t>
      </w:r>
    </w:p>
    <w:p w14:paraId="0793399E" w14:textId="77777777" w:rsidR="00BD5737" w:rsidRDefault="00BD5737" w:rsidP="00BD5737">
      <w:pPr>
        <w:pStyle w:val="PlantUML"/>
      </w:pPr>
      <w:r>
        <w:tab/>
      </w:r>
      <w:r>
        <w:tab/>
        <w:t xml:space="preserve">assign xApp ID and bind it to xApp certificate, </w:t>
      </w:r>
    </w:p>
    <w:p w14:paraId="3616253C" w14:textId="77777777" w:rsidR="00BD5737" w:rsidRDefault="00BD5737" w:rsidP="00BD5737">
      <w:pPr>
        <w:pStyle w:val="PlantUML"/>
      </w:pPr>
      <w:r>
        <w:tab/>
        <w:t xml:space="preserve">   </w:t>
      </w:r>
      <w:r>
        <w:tab/>
      </w:r>
      <w:r>
        <w:tab/>
        <w:t>create xApp MOI</w:t>
      </w:r>
    </w:p>
    <w:p w14:paraId="0A9F498A" w14:textId="77777777" w:rsidR="00BD5737" w:rsidRDefault="00BD5737" w:rsidP="00BD5737">
      <w:pPr>
        <w:pStyle w:val="PlantUML"/>
      </w:pPr>
      <w:r>
        <w:tab/>
        <w:t>endnote</w:t>
      </w:r>
    </w:p>
    <w:p w14:paraId="1BD4E556" w14:textId="77777777" w:rsidR="00BD5737" w:rsidRDefault="00BD5737" w:rsidP="00BD5737">
      <w:pPr>
        <w:pStyle w:val="PlantUML"/>
      </w:pPr>
    </w:p>
    <w:p w14:paraId="516EE28B" w14:textId="77777777" w:rsidR="00BD5737" w:rsidRDefault="00BD5737" w:rsidP="00BD5737">
      <w:pPr>
        <w:pStyle w:val="PlantUML"/>
      </w:pPr>
      <w:r>
        <w:t>ms  -&gt; xApp  : 3. &lt;&lt;MS&gt;&gt; registration response</w:t>
      </w:r>
    </w:p>
    <w:p w14:paraId="25F5C138" w14:textId="77777777" w:rsidR="00BD5737" w:rsidRDefault="00BD5737" w:rsidP="00BD5737">
      <w:pPr>
        <w:pStyle w:val="PlantUML"/>
      </w:pPr>
    </w:p>
    <w:p w14:paraId="60024933" w14:textId="77777777" w:rsidR="00BD5737" w:rsidRDefault="00BD5737" w:rsidP="00BD5737">
      <w:pPr>
        <w:pStyle w:val="PlantUML"/>
      </w:pPr>
      <w:r>
        <w:t>Opt If SMO has subscribed</w:t>
      </w:r>
    </w:p>
    <w:p w14:paraId="52BF0AC9" w14:textId="77777777" w:rsidR="00BD5737" w:rsidRPr="0067558D" w:rsidRDefault="00BD5737" w:rsidP="00BD5737">
      <w:pPr>
        <w:pStyle w:val="PlantUML"/>
      </w:pPr>
      <w:r w:rsidRPr="0067558D">
        <w:t xml:space="preserve">o1t -&gt; smo   : 4. &lt;&lt;O1&gt;&gt; Notify MOI Creation  </w:t>
      </w:r>
    </w:p>
    <w:p w14:paraId="060D9205" w14:textId="77777777" w:rsidR="00BD5737" w:rsidRDefault="00BD5737" w:rsidP="00BD5737">
      <w:pPr>
        <w:pStyle w:val="PlantUML"/>
      </w:pPr>
      <w:r>
        <w:t>End</w:t>
      </w:r>
    </w:p>
    <w:p w14:paraId="51A78ADA" w14:textId="77777777" w:rsidR="00BD5737" w:rsidRDefault="00BD5737" w:rsidP="00BD5737">
      <w:pPr>
        <w:pStyle w:val="PlantUML"/>
      </w:pPr>
    </w:p>
    <w:p w14:paraId="2386C083" w14:textId="77777777" w:rsidR="00BD5737" w:rsidRDefault="00BD5737" w:rsidP="00BD5737">
      <w:pPr>
        <w:pStyle w:val="PlantUML"/>
      </w:pPr>
      <w:r>
        <w:t>@enduml</w:t>
      </w:r>
    </w:p>
    <w:p w14:paraId="719A5A79" w14:textId="32857CA7" w:rsidR="00BD19C0" w:rsidRDefault="00BD5737" w:rsidP="00BD5737">
      <w:pPr>
        <w:pStyle w:val="PlantUMLImg"/>
        <w:ind w:left="0"/>
      </w:pPr>
      <w:r>
        <w:rPr>
          <w:noProof/>
        </w:rPr>
        <w:drawing>
          <wp:inline distT="0" distB="0" distL="0" distR="0" wp14:anchorId="460BE8E9" wp14:editId="1CA452A3">
            <wp:extent cx="6122035" cy="2675611"/>
            <wp:effectExtent l="0" t="0" r="0" b="0"/>
            <wp:docPr id="1058475070" name="Picture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8475070" name="Picture 10" descr="Generated by PlantUML"/>
                    <pic:cNvPicPr/>
                  </pic:nvPicPr>
                  <pic:blipFill>
                    <a:blip r:embed="rId47">
                      <a:extLst>
                        <a:ext uri="{28A0092B-C50C-407E-A947-70E740481C1C}">
                          <a14:useLocalDpi xmlns:a14="http://schemas.microsoft.com/office/drawing/2010/main" val="0"/>
                        </a:ext>
                      </a:extLst>
                    </a:blip>
                    <a:stretch>
                      <a:fillRect/>
                    </a:stretch>
                  </pic:blipFill>
                  <pic:spPr>
                    <a:xfrm>
                      <a:off x="0" y="0"/>
                      <a:ext cx="6122035" cy="2675611"/>
                    </a:xfrm>
                    <a:prstGeom prst="rect">
                      <a:avLst/>
                    </a:prstGeom>
                  </pic:spPr>
                </pic:pic>
              </a:graphicData>
            </a:graphic>
          </wp:inline>
        </w:drawing>
      </w:r>
    </w:p>
    <w:p w14:paraId="3A9A408B" w14:textId="77777777" w:rsidR="002D4E53" w:rsidRPr="00A95FFE" w:rsidRDefault="002D4E53" w:rsidP="002D4E53">
      <w:pPr>
        <w:jc w:val="center"/>
        <w:rPr>
          <w:b/>
          <w:bCs/>
        </w:rPr>
      </w:pPr>
      <w:r w:rsidRPr="00A95FFE">
        <w:rPr>
          <w:b/>
          <w:bCs/>
        </w:rPr>
        <w:t>Figure 6.15.3-1: xApp registration process with Security procedure</w:t>
      </w:r>
    </w:p>
    <w:p w14:paraId="4AAAE99D" w14:textId="77777777" w:rsidR="002D4E53" w:rsidRPr="0013414E" w:rsidRDefault="002D4E53" w:rsidP="002D4E53"/>
    <w:p w14:paraId="19D11310" w14:textId="04102148" w:rsidR="002D4E53" w:rsidRPr="00062598" w:rsidRDefault="002D4E53">
      <w:pPr>
        <w:pStyle w:val="Heading2"/>
        <w:numPr>
          <w:ilvl w:val="1"/>
          <w:numId w:val="54"/>
        </w:numPr>
      </w:pPr>
      <w:bookmarkStart w:id="360" w:name="_Toc130299603"/>
      <w:bookmarkStart w:id="361" w:name="_Toc151996198"/>
      <w:r w:rsidRPr="00062598">
        <w:t>Solution #15: Security requirement proposals for Y1 interface</w:t>
      </w:r>
      <w:bookmarkEnd w:id="360"/>
      <w:bookmarkEnd w:id="361"/>
    </w:p>
    <w:p w14:paraId="04D51D4A" w14:textId="77777777" w:rsidR="002D4E53" w:rsidRPr="00062598" w:rsidRDefault="002D4E53">
      <w:pPr>
        <w:pStyle w:val="Heading3"/>
        <w:numPr>
          <w:ilvl w:val="2"/>
          <w:numId w:val="54"/>
        </w:numPr>
        <w:tabs>
          <w:tab w:val="num" w:pos="1080"/>
        </w:tabs>
        <w:ind w:left="1080" w:hanging="360"/>
        <w:rPr>
          <w:lang w:val="en-US"/>
        </w:rPr>
      </w:pPr>
      <w:bookmarkStart w:id="362" w:name="_Toc130299604"/>
      <w:bookmarkStart w:id="363" w:name="_Toc151996199"/>
      <w:r w:rsidRPr="00131750">
        <w:t>Introduction</w:t>
      </w:r>
      <w:bookmarkEnd w:id="362"/>
      <w:bookmarkEnd w:id="363"/>
    </w:p>
    <w:p w14:paraId="7ED15681" w14:textId="77777777" w:rsidR="002D4E53" w:rsidRPr="00062598" w:rsidRDefault="002D4E53" w:rsidP="002D4E53">
      <w:r w:rsidRPr="00062598">
        <w:t>The O-RAN architecture description document [32] explains that Y1 services can only be consumed by Y1 consumers after mutual authentication and authorization. That would imply that the result of the authentication for the duration of communications must be maintained, e.g. by integrity protection and/or encryption with a key that is derived from the authentication and is unknown to the adversary.</w:t>
      </w:r>
    </w:p>
    <w:p w14:paraId="3FF07CAA" w14:textId="77777777" w:rsidR="002D4E53" w:rsidRDefault="002D4E53" w:rsidP="002D4E53">
      <w:r w:rsidRPr="00062598">
        <w:t xml:space="preserve">In the ongoing discussion </w:t>
      </w:r>
      <w:r>
        <w:t>two types of APIs are being discussed:</w:t>
      </w:r>
    </w:p>
    <w:p w14:paraId="07EB4B85" w14:textId="49623617" w:rsidR="002D4E53" w:rsidRDefault="002D4E53">
      <w:pPr>
        <w:pStyle w:val="ListParagraph"/>
        <w:numPr>
          <w:ilvl w:val="0"/>
          <w:numId w:val="53"/>
        </w:numPr>
        <w:spacing w:line="240" w:lineRule="auto"/>
      </w:pPr>
      <w:r w:rsidRPr="004423B7">
        <w:t>RAI API: API in</w:t>
      </w:r>
      <w:r w:rsidRPr="00CA202B">
        <w:t>ternal t</w:t>
      </w:r>
      <w:r w:rsidRPr="000464CB">
        <w:t>o the</w:t>
      </w:r>
      <w:r>
        <w:t xml:space="preserve"> </w:t>
      </w:r>
      <w:r w:rsidR="006A71E1">
        <w:t>Near</w:t>
      </w:r>
      <w:r>
        <w:t>-RT RIC</w:t>
      </w:r>
    </w:p>
    <w:p w14:paraId="68BCE4E9" w14:textId="1D31C838" w:rsidR="002D4E53" w:rsidRDefault="002D4E53">
      <w:pPr>
        <w:pStyle w:val="ListParagraph"/>
        <w:numPr>
          <w:ilvl w:val="0"/>
          <w:numId w:val="53"/>
        </w:numPr>
        <w:spacing w:line="240" w:lineRule="auto"/>
      </w:pPr>
      <w:r>
        <w:t xml:space="preserve">Y1 API: API exported by the Y1T (Y1 Termination) to consumers outside of the </w:t>
      </w:r>
      <w:r w:rsidR="006A71E1">
        <w:t>Near</w:t>
      </w:r>
      <w:r>
        <w:t>-RT RIC (the Y1 consumers)</w:t>
      </w:r>
    </w:p>
    <w:p w14:paraId="31A6B64E" w14:textId="057A078B" w:rsidR="002D4E53" w:rsidRPr="004423B7" w:rsidRDefault="002D4E53" w:rsidP="002D4E53">
      <w:r>
        <w:t xml:space="preserve">The RAI API is identical to other </w:t>
      </w:r>
      <w:r w:rsidR="006A71E1">
        <w:t>Near</w:t>
      </w:r>
      <w:r>
        <w:t xml:space="preserve">-RT RIC APIs regarding its requirements on security, so key issues #10 (see </w:t>
      </w:r>
      <w:r>
        <w:fldChar w:fldCharType="begin"/>
      </w:r>
      <w:r>
        <w:instrText xml:space="preserve"> REF _Ref126938011 \r \h </w:instrText>
      </w:r>
      <w:r>
        <w:fldChar w:fldCharType="separate"/>
      </w:r>
      <w:r w:rsidR="00123AC3">
        <w:t>5.11</w:t>
      </w:r>
      <w:r>
        <w:fldChar w:fldCharType="end"/>
      </w:r>
      <w:r>
        <w:t xml:space="preserve">) and #11 (see </w:t>
      </w:r>
      <w:r>
        <w:fldChar w:fldCharType="begin"/>
      </w:r>
      <w:r>
        <w:instrText xml:space="preserve"> REF _Ref126938029 \r \h </w:instrText>
      </w:r>
      <w:r>
        <w:fldChar w:fldCharType="separate"/>
      </w:r>
      <w:r w:rsidR="00123AC3">
        <w:t>5.12</w:t>
      </w:r>
      <w:r>
        <w:fldChar w:fldCharType="end"/>
      </w:r>
      <w:r>
        <w:t xml:space="preserve">) as well as solutions #3 (see </w:t>
      </w:r>
      <w:r>
        <w:fldChar w:fldCharType="begin"/>
      </w:r>
      <w:r>
        <w:instrText xml:space="preserve"> REF _Ref126938055 \r \h </w:instrText>
      </w:r>
      <w:r>
        <w:fldChar w:fldCharType="separate"/>
      </w:r>
      <w:r w:rsidR="00123AC3">
        <w:t>6.4</w:t>
      </w:r>
      <w:r>
        <w:fldChar w:fldCharType="end"/>
      </w:r>
      <w:r>
        <w:t xml:space="preserve">), #4 (see </w:t>
      </w:r>
      <w:r>
        <w:fldChar w:fldCharType="begin"/>
      </w:r>
      <w:r>
        <w:instrText xml:space="preserve"> REF _Ref126938068 \r \h </w:instrText>
      </w:r>
      <w:r>
        <w:fldChar w:fldCharType="separate"/>
      </w:r>
      <w:r w:rsidR="00123AC3">
        <w:t>6.5</w:t>
      </w:r>
      <w:r>
        <w:fldChar w:fldCharType="end"/>
      </w:r>
      <w:r>
        <w:t xml:space="preserve">), #7 (see </w:t>
      </w:r>
      <w:r>
        <w:fldChar w:fldCharType="begin"/>
      </w:r>
      <w:r>
        <w:instrText xml:space="preserve"> REF _Ref126938081 \r \h </w:instrText>
      </w:r>
      <w:r>
        <w:fldChar w:fldCharType="separate"/>
      </w:r>
      <w:r w:rsidR="00123AC3">
        <w:t>6.8</w:t>
      </w:r>
      <w:r>
        <w:fldChar w:fldCharType="end"/>
      </w:r>
      <w:r>
        <w:t xml:space="preserve">) and #13 (see </w:t>
      </w:r>
      <w:r>
        <w:fldChar w:fldCharType="begin"/>
      </w:r>
      <w:r>
        <w:instrText xml:space="preserve"> REF _Ref126938093 \r \h </w:instrText>
      </w:r>
      <w:r>
        <w:fldChar w:fldCharType="separate"/>
      </w:r>
      <w:r w:rsidR="00123AC3">
        <w:t>5.14</w:t>
      </w:r>
      <w:r>
        <w:fldChar w:fldCharType="end"/>
      </w:r>
      <w:r>
        <w:t>) apply.</w:t>
      </w:r>
    </w:p>
    <w:p w14:paraId="63ACAB3F" w14:textId="7C92FE05" w:rsidR="002D4E53" w:rsidRPr="00062598" w:rsidRDefault="002D4E53" w:rsidP="002D4E53">
      <w:r>
        <w:t xml:space="preserve">In discussion </w:t>
      </w:r>
      <w:r w:rsidRPr="00062598">
        <w:t xml:space="preserve">two types of scenarios are related to the Y1 interface, involving a new entity called Y1T inside the </w:t>
      </w:r>
      <w:r w:rsidR="006A71E1">
        <w:t>Near</w:t>
      </w:r>
      <w:r w:rsidRPr="00062598">
        <w:t xml:space="preserve"> RT RIC platform, providing a provider interface to be consumed by external Y1 consumers</w:t>
      </w:r>
      <w:r>
        <w:t xml:space="preserve"> [34]</w:t>
      </w:r>
      <w:r w:rsidRPr="00062598">
        <w:t>:</w:t>
      </w:r>
    </w:p>
    <w:p w14:paraId="723272B7" w14:textId="77777777" w:rsidR="002D4E53" w:rsidRPr="00062598" w:rsidRDefault="002D4E53">
      <w:pPr>
        <w:pStyle w:val="ListParagraph"/>
        <w:numPr>
          <w:ilvl w:val="0"/>
          <w:numId w:val="51"/>
        </w:numPr>
        <w:spacing w:line="240" w:lineRule="auto"/>
      </w:pPr>
      <w:r w:rsidRPr="00062598">
        <w:t>type 1a: Y1T consumes RAI and exposes externally to Y1 consumers</w:t>
      </w:r>
    </w:p>
    <w:p w14:paraId="1467C6BA" w14:textId="18490AB2" w:rsidR="002D4E53" w:rsidRPr="00062598" w:rsidRDefault="002D4E53">
      <w:pPr>
        <w:pStyle w:val="ListParagraph"/>
        <w:numPr>
          <w:ilvl w:val="0"/>
          <w:numId w:val="51"/>
        </w:numPr>
        <w:spacing w:line="240" w:lineRule="auto"/>
      </w:pPr>
      <w:r w:rsidRPr="00062598">
        <w:t xml:space="preserve">type 2b: </w:t>
      </w:r>
      <w:r w:rsidR="006A71E1">
        <w:t>Near</w:t>
      </w:r>
      <w:r w:rsidRPr="00062598">
        <w:t>-RT RIC platform generates RAI and exposes it to ETSI MEC, as the source of Radio Network Information Service (RNIS)</w:t>
      </w:r>
    </w:p>
    <w:p w14:paraId="6C3F84F1" w14:textId="77777777" w:rsidR="002D4E53" w:rsidRPr="00062598" w:rsidRDefault="002D4E53" w:rsidP="002D4E53">
      <w:pPr>
        <w:ind w:left="360"/>
      </w:pPr>
    </w:p>
    <w:p w14:paraId="5BDBF44E" w14:textId="77777777" w:rsidR="002D4E53" w:rsidRPr="00062598" w:rsidRDefault="002D4E53" w:rsidP="002D4E53">
      <w:pPr>
        <w:ind w:left="360"/>
      </w:pPr>
      <w:r w:rsidRPr="00062598">
        <w:rPr>
          <w:noProof/>
        </w:rPr>
        <mc:AlternateContent>
          <mc:Choice Requires="wps">
            <w:drawing>
              <wp:anchor distT="0" distB="0" distL="114300" distR="114300" simplePos="0" relativeHeight="251660288" behindDoc="0" locked="0" layoutInCell="1" allowOverlap="1" wp14:anchorId="5244A10B" wp14:editId="2DE31018">
                <wp:simplePos x="0" y="0"/>
                <wp:positionH relativeFrom="column">
                  <wp:posOffset>-97155</wp:posOffset>
                </wp:positionH>
                <wp:positionV relativeFrom="paragraph">
                  <wp:posOffset>-2540</wp:posOffset>
                </wp:positionV>
                <wp:extent cx="1372235" cy="485140"/>
                <wp:effectExtent l="0" t="0" r="0" b="0"/>
                <wp:wrapNone/>
                <wp:docPr id="26" name="矩形 9"/>
                <wp:cNvGraphicFramePr/>
                <a:graphic xmlns:a="http://schemas.openxmlformats.org/drawingml/2006/main">
                  <a:graphicData uri="http://schemas.microsoft.com/office/word/2010/wordprocessingShape">
                    <wps:wsp>
                      <wps:cNvSpPr/>
                      <wps:spPr>
                        <a:xfrm>
                          <a:off x="0" y="0"/>
                          <a:ext cx="1372235" cy="485140"/>
                        </a:xfrm>
                        <a:prstGeom prst="rect">
                          <a:avLst/>
                        </a:prstGeom>
                        <a:solidFill>
                          <a:sysClr val="window" lastClr="FFFFFF"/>
                        </a:solidFill>
                        <a:ln w="12700" cap="flat" cmpd="sng" algn="ctr">
                          <a:noFill/>
                          <a:prstDash val="solid"/>
                          <a:miter lim="800000"/>
                        </a:ln>
                        <a:effectLst/>
                      </wps:spPr>
                      <wps:txbx>
                        <w:txbxContent>
                          <w:p w14:paraId="1E4A4925" w14:textId="77777777" w:rsidR="002D4E53" w:rsidRPr="00062598" w:rsidRDefault="002D4E53" w:rsidP="002D4E53">
                            <w:pPr>
                              <w:jc w:val="center"/>
                              <w:rPr>
                                <w:rFonts w:hAnsi="Calibri"/>
                                <w:color w:val="000000" w:themeColor="dark1"/>
                                <w:kern w:val="24"/>
                                <w:sz w:val="28"/>
                                <w:szCs w:val="28"/>
                                <w14:textOutline w14:w="9525" w14:cap="rnd" w14:cmpd="sng" w14:algn="ctr">
                                  <w14:noFill/>
                                  <w14:prstDash w14:val="solid"/>
                                  <w14:bevel/>
                                </w14:textOutline>
                              </w:rPr>
                            </w:pPr>
                            <w:r w:rsidRPr="00062598">
                              <w:rPr>
                                <w:rFonts w:hAnsi="Calibri"/>
                                <w:color w:val="000000" w:themeColor="dark1"/>
                                <w:kern w:val="24"/>
                                <w:sz w:val="28"/>
                                <w:szCs w:val="28"/>
                                <w14:textOutline w14:w="9525" w14:cap="rnd" w14:cmpd="sng" w14:algn="ctr">
                                  <w14:noFill/>
                                  <w14:prstDash w14:val="solid"/>
                                  <w14:bevel/>
                                </w14:textOutline>
                              </w:rPr>
                              <w:t>scenario type 1a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244A10B" id="矩形 9" o:spid="_x0000_s1026" style="position:absolute;left:0;text-align:left;margin-left:-7.65pt;margin-top:-.2pt;width:108.05pt;height:3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" fillcolor="window" stroked="f" strokeweight="1pt">
                <v:textbox>
                  <w:txbxContent>
                    <w:p w14:paraId="1E4A4925" w14:textId="77777777" w:rsidR="002D4E53" w:rsidRPr="00062598" w:rsidRDefault="002D4E53" w:rsidP="002D4E53">
                      <w:pPr>
                        <w:jc w:val="center"/>
                        <w:rPr>
                          <w:rFonts w:hAnsi="Calibri"/>
                          <w:color w:val="000000" w:themeColor="dark1"/>
                          <w:kern w:val="24"/>
                          <w:sz w:val="28"/>
                          <w:szCs w:val="28"/>
                          <w14:textOutline w14:w="9525" w14:cap="rnd" w14:cmpd="sng" w14:algn="ctr">
                            <w14:noFill/>
                            <w14:prstDash w14:val="solid"/>
                            <w14:bevel/>
                          </w14:textOutline>
                        </w:rPr>
                      </w:pPr>
                      <w:r w:rsidRPr="00062598">
                        <w:rPr>
                          <w:rFonts w:hAnsi="Calibri"/>
                          <w:color w:val="000000" w:themeColor="dark1"/>
                          <w:kern w:val="24"/>
                          <w:sz w:val="28"/>
                          <w:szCs w:val="28"/>
                          <w14:textOutline w14:w="9525" w14:cap="rnd" w14:cmpd="sng" w14:algn="ctr">
                            <w14:noFill/>
                            <w14:prstDash w14:val="solid"/>
                            <w14:bevel/>
                          </w14:textOutline>
                        </w:rPr>
                        <w:t>scenario type 1a</w:t>
                      </w:r>
                    </w:p>
                  </w:txbxContent>
                </v:textbox>
              </v:rect>
            </w:pict>
          </mc:Fallback>
        </mc:AlternateContent>
      </w:r>
      <w:r w:rsidRPr="00062598">
        <w:rPr>
          <w:noProof/>
        </w:rPr>
        <mc:AlternateContent>
          <mc:Choice Requires="wps">
            <w:drawing>
              <wp:anchor distT="0" distB="0" distL="114300" distR="114300" simplePos="0" relativeHeight="251661312" behindDoc="0" locked="0" layoutInCell="1" allowOverlap="1" wp14:anchorId="7AED2E2D" wp14:editId="78115CCB">
                <wp:simplePos x="0" y="0"/>
                <wp:positionH relativeFrom="column">
                  <wp:posOffset>2760345</wp:posOffset>
                </wp:positionH>
                <wp:positionV relativeFrom="paragraph">
                  <wp:posOffset>22860</wp:posOffset>
                </wp:positionV>
                <wp:extent cx="1370965" cy="574040"/>
                <wp:effectExtent l="0" t="0" r="635" b="0"/>
                <wp:wrapNone/>
                <wp:docPr id="27" name="矩形 9"/>
                <wp:cNvGraphicFramePr/>
                <a:graphic xmlns:a="http://schemas.openxmlformats.org/drawingml/2006/main">
                  <a:graphicData uri="http://schemas.microsoft.com/office/word/2010/wordprocessingShape">
                    <wps:wsp>
                      <wps:cNvSpPr/>
                      <wps:spPr>
                        <a:xfrm>
                          <a:off x="0" y="0"/>
                          <a:ext cx="1370965" cy="574040"/>
                        </a:xfrm>
                        <a:prstGeom prst="rect">
                          <a:avLst/>
                        </a:prstGeom>
                        <a:solidFill>
                          <a:sysClr val="window" lastClr="FFFFFF"/>
                        </a:solidFill>
                        <a:ln w="12700" cap="flat" cmpd="sng" algn="ctr">
                          <a:noFill/>
                          <a:prstDash val="solid"/>
                          <a:miter lim="800000"/>
                        </a:ln>
                        <a:effectLst/>
                      </wps:spPr>
                      <wps:txbx>
                        <w:txbxContent>
                          <w:p w14:paraId="22E4C678"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scenario type 2b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AED2E2D" id="_x0000_s1027" style="position:absolute;left:0;text-align:left;margin-left:217.35pt;margin-top:1.8pt;width:107.95pt;height:4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" fillcolor="window" stroked="f" strokeweight="1pt">
                <v:textbox>
                  <w:txbxContent>
                    <w:p w14:paraId="22E4C678"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scenario type 2b</w:t>
                      </w:r>
                    </w:p>
                  </w:txbxContent>
                </v:textbox>
              </v:rect>
            </w:pict>
          </mc:Fallback>
        </mc:AlternateContent>
      </w:r>
      <w:r w:rsidRPr="00062598">
        <w:rPr>
          <w:noProof/>
        </w:rPr>
        <mc:AlternateContent>
          <mc:Choice Requires="wpg">
            <w:drawing>
              <wp:anchor distT="0" distB="0" distL="114300" distR="114300" simplePos="0" relativeHeight="251659264" behindDoc="0" locked="0" layoutInCell="1" allowOverlap="1" wp14:anchorId="4D21E00A" wp14:editId="279CC90F">
                <wp:simplePos x="0" y="0"/>
                <wp:positionH relativeFrom="column">
                  <wp:posOffset>3218180</wp:posOffset>
                </wp:positionH>
                <wp:positionV relativeFrom="paragraph">
                  <wp:posOffset>25400</wp:posOffset>
                </wp:positionV>
                <wp:extent cx="2511489" cy="2560394"/>
                <wp:effectExtent l="0" t="0" r="22225" b="11430"/>
                <wp:wrapNone/>
                <wp:docPr id="10" name="组合 6"/>
                <wp:cNvGraphicFramePr/>
                <a:graphic xmlns:a="http://schemas.openxmlformats.org/drawingml/2006/main">
                  <a:graphicData uri="http://schemas.microsoft.com/office/word/2010/wordprocessingGroup">
                    <wpg:wgp>
                      <wpg:cNvGrpSpPr/>
                      <wpg:grpSpPr>
                        <a:xfrm>
                          <a:off x="0" y="0"/>
                          <a:ext cx="2511489" cy="2560394"/>
                          <a:chOff x="0" y="0"/>
                          <a:chExt cx="3595" cy="3612"/>
                        </a:xfrm>
                      </wpg:grpSpPr>
                      <wps:wsp>
                        <wps:cNvPr id="16" name="矩形 17"/>
                        <wps:cNvSpPr/>
                        <wps:spPr>
                          <a:xfrm>
                            <a:off x="0" y="1315"/>
                            <a:ext cx="3595" cy="2297"/>
                          </a:xfrm>
                          <a:prstGeom prst="rect">
                            <a:avLst/>
                          </a:prstGeom>
                          <a:ln w="12700">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3D9E9BA5" w14:textId="77777777" w:rsidR="002D4E53" w:rsidRDefault="002D4E53" w:rsidP="002D4E53">
                              <w:pPr>
                                <w:rPr>
                                  <w:rFonts w:hAnsi="Calibri"/>
                                  <w:color w:val="000000" w:themeColor="dark1"/>
                                  <w:kern w:val="24"/>
                                  <w:sz w:val="24"/>
                                  <w:szCs w:val="24"/>
                                </w:rPr>
                              </w:pPr>
                              <w:r>
                                <w:rPr>
                                  <w:rFonts w:hAnsi="Calibri"/>
                                  <w:color w:val="000000" w:themeColor="dark1"/>
                                  <w:kern w:val="24"/>
                                </w:rPr>
                                <w:t>Near-RT RIC</w:t>
                              </w:r>
                            </w:p>
                          </w:txbxContent>
                        </wps:txbx>
                        <wps:bodyPr rtlCol="0" anchor="t" anchorCtr="0"/>
                      </wps:wsp>
                      <wps:wsp>
                        <wps:cNvPr id="17" name="矩形 18"/>
                        <wps:cNvSpPr/>
                        <wps:spPr>
                          <a:xfrm>
                            <a:off x="1411" y="2812"/>
                            <a:ext cx="1618" cy="663"/>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C5EFAC" w14:textId="77777777" w:rsidR="002D4E53" w:rsidRDefault="002D4E53" w:rsidP="002D4E53">
                              <w:pPr>
                                <w:jc w:val="center"/>
                                <w:rPr>
                                  <w:rFonts w:hAnsi="Calibri"/>
                                  <w:color w:val="000000" w:themeColor="dark1"/>
                                  <w:kern w:val="24"/>
                                  <w:sz w:val="24"/>
                                  <w:szCs w:val="24"/>
                                </w:rPr>
                              </w:pPr>
                              <w:r>
                                <w:rPr>
                                  <w:rFonts w:hAnsi="Calibri"/>
                                  <w:color w:val="000000" w:themeColor="dark1"/>
                                  <w:kern w:val="24"/>
                                </w:rPr>
                                <w:t xml:space="preserve">some platform module </w:t>
                              </w:r>
                            </w:p>
                          </w:txbxContent>
                        </wps:txbx>
                        <wps:bodyPr rtlCol="0" anchor="ctr"/>
                      </wps:wsp>
                      <wps:wsp>
                        <wps:cNvPr id="18" name="矩形 19"/>
                        <wps:cNvSpPr/>
                        <wps:spPr>
                          <a:xfrm>
                            <a:off x="1410" y="1727"/>
                            <a:ext cx="1620" cy="589"/>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884E16"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Y1T</w:t>
                              </w:r>
                            </w:p>
                          </w:txbxContent>
                        </wps:txbx>
                        <wps:bodyPr rtlCol="0" anchor="ctr"/>
                      </wps:wsp>
                      <wps:wsp>
                        <wps:cNvPr id="19" name="矩形 20"/>
                        <wps:cNvSpPr/>
                        <wps:spPr>
                          <a:xfrm>
                            <a:off x="1401" y="0"/>
                            <a:ext cx="1597" cy="66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28691A"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ETSI MEC</w:t>
                              </w:r>
                            </w:p>
                          </w:txbxContent>
                        </wps:txbx>
                        <wps:bodyPr rtlCol="0" anchor="ctr"/>
                      </wps:wsp>
                      <wps:wsp>
                        <wps:cNvPr id="20" name="椭圆 21"/>
                        <wps:cNvSpPr/>
                        <wps:spPr>
                          <a:xfrm>
                            <a:off x="2042" y="1637"/>
                            <a:ext cx="317" cy="144"/>
                          </a:xfrm>
                          <a:prstGeom prst="ellipse">
                            <a:avLst/>
                          </a:prstGeom>
                          <a:solidFill>
                            <a:schemeClr val="bg2">
                              <a:lumMod val="50000"/>
                            </a:schemeClr>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直接连接符 22"/>
                        <wps:cNvCnPr/>
                        <wps:spPr>
                          <a:xfrm>
                            <a:off x="2200" y="665"/>
                            <a:ext cx="1" cy="97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椭圆 23"/>
                        <wps:cNvSpPr/>
                        <wps:spPr>
                          <a:xfrm>
                            <a:off x="2065" y="2753"/>
                            <a:ext cx="317" cy="144"/>
                          </a:xfrm>
                          <a:prstGeom prst="ellipse">
                            <a:avLst/>
                          </a:prstGeom>
                          <a:solidFill>
                            <a:schemeClr val="bg2">
                              <a:lumMod val="50000"/>
                            </a:schemeClr>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直接连接符 24"/>
                        <wps:cNvCnPr/>
                        <wps:spPr>
                          <a:xfrm>
                            <a:off x="2220" y="2317"/>
                            <a:ext cx="5" cy="4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文本框 25"/>
                        <wps:cNvSpPr txBox="1"/>
                        <wps:spPr>
                          <a:xfrm>
                            <a:off x="2111" y="845"/>
                            <a:ext cx="1027" cy="532"/>
                          </a:xfrm>
                          <a:prstGeom prst="rect">
                            <a:avLst/>
                          </a:prstGeom>
                          <a:noFill/>
                        </wps:spPr>
                        <wps:txbx>
                          <w:txbxContent>
                            <w:p w14:paraId="1D54CC62" w14:textId="77777777" w:rsidR="002D4E53" w:rsidRDefault="002D4E53" w:rsidP="002D4E53">
                              <w:pPr>
                                <w:jc w:val="center"/>
                                <w:rPr>
                                  <w:rFonts w:hAnsi="Calibri"/>
                                  <w:color w:val="000000" w:themeColor="text1"/>
                                  <w:kern w:val="24"/>
                                </w:rPr>
                              </w:pPr>
                              <w:r>
                                <w:rPr>
                                  <w:rFonts w:hAnsi="Calibri"/>
                                  <w:color w:val="000000" w:themeColor="text1"/>
                                  <w:kern w:val="24"/>
                                </w:rPr>
                                <w:t>Y1 API(s)</w:t>
                              </w:r>
                            </w:p>
                          </w:txbxContent>
                        </wps:txbx>
                        <wps:bodyPr wrap="square" rtlCol="0">
                          <a:spAutoFit/>
                        </wps:bodyPr>
                      </wps:wsp>
                      <wps:wsp>
                        <wps:cNvPr id="25" name="文本框 26"/>
                        <wps:cNvSpPr txBox="1"/>
                        <wps:spPr>
                          <a:xfrm>
                            <a:off x="2311" y="2341"/>
                            <a:ext cx="1018" cy="792"/>
                          </a:xfrm>
                          <a:prstGeom prst="rect">
                            <a:avLst/>
                          </a:prstGeom>
                          <a:noFill/>
                        </wps:spPr>
                        <wps:txbx>
                          <w:txbxContent>
                            <w:p w14:paraId="59319F72" w14:textId="77777777" w:rsidR="002D4E53" w:rsidRDefault="002D4E53" w:rsidP="002D4E53">
                              <w:pPr>
                                <w:jc w:val="center"/>
                                <w:rPr>
                                  <w:rFonts w:hAnsi="Calibri"/>
                                  <w:color w:val="000000" w:themeColor="text1"/>
                                  <w:kern w:val="24"/>
                                </w:rPr>
                              </w:pPr>
                              <w:r>
                                <w:rPr>
                                  <w:rFonts w:hAnsi="Calibri"/>
                                  <w:color w:val="000000" w:themeColor="text1"/>
                                  <w:kern w:val="24"/>
                                </w:rPr>
                                <w:t>RAI API(s)</w:t>
                              </w:r>
                            </w:p>
                          </w:txbxContent>
                        </wps:txbx>
                        <wps:bodyPr wrap="square" rtlCol="0">
                          <a:spAutoFit/>
                        </wps:bodyPr>
                      </wps:wsp>
                    </wpg:wgp>
                  </a:graphicData>
                </a:graphic>
              </wp:anchor>
            </w:drawing>
          </mc:Choice>
          <mc:Fallback>
            <w:pict>
              <v:group w14:anchorId="4D21E00A" id="组合 6" o:spid="_x0000_s1028" style="position:absolute;left:0;text-align:left;margin-left:253.4pt;margin-top:2pt;width:197.75pt;height:201.6pt;z-index:251659264" coordsize="3595,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">
                <v:rect id="矩形 17" o:spid="_x0000_s1029" style="position:absolute;top:1315;width:3595;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" fillcolor="white [3201]" strokecolor="gray [1629]" strokeweight="1pt">
                  <v:textbox>
                    <w:txbxContent>
                      <w:p w14:paraId="3D9E9BA5" w14:textId="77777777" w:rsidR="002D4E53" w:rsidRDefault="002D4E53" w:rsidP="002D4E53">
                        <w:pPr>
                          <w:rPr>
                            <w:rFonts w:hAnsi="Calibri"/>
                            <w:color w:val="000000" w:themeColor="dark1"/>
                            <w:kern w:val="24"/>
                            <w:sz w:val="24"/>
                            <w:szCs w:val="24"/>
                          </w:rPr>
                        </w:pPr>
                        <w:r>
                          <w:rPr>
                            <w:rFonts w:hAnsi="Calibri"/>
                            <w:color w:val="000000" w:themeColor="dark1"/>
                            <w:kern w:val="24"/>
                          </w:rPr>
                          <w:t>Near-RT RIC</w:t>
                        </w:r>
                      </w:p>
                    </w:txbxContent>
                  </v:textbox>
                </v:rect>
                <v:rect id="矩形 18" o:spid="_x0000_s1030" style="position:absolute;left:1411;top:2812;width:1618;height: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" fillcolor="white [3201]" strokecolor="black [3213]" strokeweight="1.5pt">
                  <v:textbox>
                    <w:txbxContent>
                      <w:p w14:paraId="08C5EFAC" w14:textId="77777777" w:rsidR="002D4E53" w:rsidRDefault="002D4E53" w:rsidP="002D4E53">
                        <w:pPr>
                          <w:jc w:val="center"/>
                          <w:rPr>
                            <w:rFonts w:hAnsi="Calibri"/>
                            <w:color w:val="000000" w:themeColor="dark1"/>
                            <w:kern w:val="24"/>
                            <w:sz w:val="24"/>
                            <w:szCs w:val="24"/>
                          </w:rPr>
                        </w:pPr>
                        <w:r>
                          <w:rPr>
                            <w:rFonts w:hAnsi="Calibri"/>
                            <w:color w:val="000000" w:themeColor="dark1"/>
                            <w:kern w:val="24"/>
                          </w:rPr>
                          <w:t xml:space="preserve">some platform module </w:t>
                        </w:r>
                      </w:p>
                    </w:txbxContent>
                  </v:textbox>
                </v:rect>
                <v:rect id="矩形 19" o:spid="_x0000_s1031" style="position:absolute;left:1410;top:1727;width:1620;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" fillcolor="white [3201]" strokecolor="black [3213]" strokeweight="1.5pt">
                  <v:textbox>
                    <w:txbxContent>
                      <w:p w14:paraId="2C884E16"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Y1T</w:t>
                        </w:r>
                      </w:p>
                    </w:txbxContent>
                  </v:textbox>
                </v:rect>
                <v:rect id="矩形 20" o:spid="_x0000_s1032" style="position:absolute;left:1401;width:1597;height: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14:paraId="0428691A"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ETSI MEC</w:t>
                        </w:r>
                      </w:p>
                    </w:txbxContent>
                  </v:textbox>
                </v:rect>
                <v:oval id="椭圆 21" o:spid="_x0000_s1033" style="position:absolute;left:2042;top:1637;width:317;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" fillcolor="#747070 [1614]" strokecolor="#161616 [334]" strokeweight="1pt">
                  <v:stroke joinstyle="miter"/>
                </v:oval>
                <v:line id="直接连接符 22" o:spid="_x0000_s1034" style="position:absolute;visibility:visible;mso-wrap-style:square" from="2200,665" to="2201,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" strokecolor="black [3213]" strokeweight="1pt">
                  <v:stroke joinstyle="miter"/>
                </v:line>
                <v:oval id="椭圆 23" o:spid="_x0000_s1035" style="position:absolute;left:2065;top:2753;width:317;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" fillcolor="#747070 [1614]" strokecolor="#161616 [334]" strokeweight="1pt">
                  <v:stroke joinstyle="miter"/>
                </v:oval>
                <v:line id="直接连接符 24" o:spid="_x0000_s1036" style="position:absolute;visibility:visible;mso-wrap-style:square" from="2220,2317" to="2225,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" strokecolor="black [3213]" strokeweight="1pt">
                  <v:stroke joinstyle="miter"/>
                </v:line>
                <v:shapetype id="_x0000_t202" coordsize="21600,21600" o:spt="202" path="m,l,21600r21600,l21600,xe">
                  <v:stroke joinstyle="miter"/>
                  <v:path gradientshapeok="t" o:connecttype="rect"/>
                </v:shapetype>
                <v:shape id="文本框 25" o:spid="_x0000_s1037" type="#_x0000_t202" style="position:absolute;left:2111;top:845;width:1027;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1D54CC62" w14:textId="77777777" w:rsidR="002D4E53" w:rsidRDefault="002D4E53" w:rsidP="002D4E53">
                        <w:pPr>
                          <w:jc w:val="center"/>
                          <w:rPr>
                            <w:rFonts w:hAnsi="Calibri"/>
                            <w:color w:val="000000" w:themeColor="text1"/>
                            <w:kern w:val="24"/>
                          </w:rPr>
                        </w:pPr>
                        <w:r>
                          <w:rPr>
                            <w:rFonts w:hAnsi="Calibri"/>
                            <w:color w:val="000000" w:themeColor="text1"/>
                            <w:kern w:val="24"/>
                          </w:rPr>
                          <w:t>Y1 API(s)</w:t>
                        </w:r>
                      </w:p>
                    </w:txbxContent>
                  </v:textbox>
                </v:shape>
                <v:shape id="文本框 26" o:spid="_x0000_s1038" type="#_x0000_t202" style="position:absolute;left:2311;top:2341;width:1018;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59319F72" w14:textId="77777777" w:rsidR="002D4E53" w:rsidRDefault="002D4E53" w:rsidP="002D4E53">
                        <w:pPr>
                          <w:jc w:val="center"/>
                          <w:rPr>
                            <w:rFonts w:hAnsi="Calibri"/>
                            <w:color w:val="000000" w:themeColor="text1"/>
                            <w:kern w:val="24"/>
                          </w:rPr>
                        </w:pPr>
                        <w:r>
                          <w:rPr>
                            <w:rFonts w:hAnsi="Calibri"/>
                            <w:color w:val="000000" w:themeColor="text1"/>
                            <w:kern w:val="24"/>
                          </w:rPr>
                          <w:t>RAI API(s)</w:t>
                        </w:r>
                      </w:p>
                    </w:txbxContent>
                  </v:textbox>
                </v:shape>
              </v:group>
            </w:pict>
          </mc:Fallback>
        </mc:AlternateContent>
      </w:r>
      <w:r w:rsidRPr="00062598">
        <w:rPr>
          <w:noProof/>
        </w:rPr>
        <mc:AlternateContent>
          <mc:Choice Requires="wpg">
            <w:drawing>
              <wp:inline distT="0" distB="0" distL="0" distR="0" wp14:anchorId="44DA0DBB" wp14:editId="7C4D8B22">
                <wp:extent cx="2762885" cy="2560394"/>
                <wp:effectExtent l="0" t="0" r="18415" b="11430"/>
                <wp:docPr id="28" name="组合 16"/>
                <wp:cNvGraphicFramePr/>
                <a:graphic xmlns:a="http://schemas.openxmlformats.org/drawingml/2006/main">
                  <a:graphicData uri="http://schemas.microsoft.com/office/word/2010/wordprocessingGroup">
                    <wpg:wgp>
                      <wpg:cNvGrpSpPr/>
                      <wpg:grpSpPr>
                        <a:xfrm>
                          <a:off x="0" y="0"/>
                          <a:ext cx="2762885" cy="2560394"/>
                          <a:chOff x="0" y="0"/>
                          <a:chExt cx="3595" cy="3612"/>
                        </a:xfrm>
                      </wpg:grpSpPr>
                      <wps:wsp>
                        <wps:cNvPr id="29" name="矩形 5"/>
                        <wps:cNvSpPr/>
                        <wps:spPr>
                          <a:xfrm>
                            <a:off x="0" y="1315"/>
                            <a:ext cx="3595" cy="2297"/>
                          </a:xfrm>
                          <a:prstGeom prst="rect">
                            <a:avLst/>
                          </a:prstGeom>
                          <a:ln w="12700">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5FBEBC11" w14:textId="77777777" w:rsidR="002D4E53" w:rsidRDefault="002D4E53" w:rsidP="002D4E53">
                              <w:pPr>
                                <w:rPr>
                                  <w:rFonts w:hAnsi="Calibri"/>
                                  <w:color w:val="000000" w:themeColor="dark1"/>
                                  <w:kern w:val="24"/>
                                  <w:sz w:val="24"/>
                                  <w:szCs w:val="24"/>
                                </w:rPr>
                              </w:pPr>
                              <w:r>
                                <w:rPr>
                                  <w:rFonts w:hAnsi="Calibri"/>
                                  <w:color w:val="000000" w:themeColor="dark1"/>
                                  <w:kern w:val="24"/>
                                </w:rPr>
                                <w:t>Near-RT RIC</w:t>
                              </w:r>
                            </w:p>
                          </w:txbxContent>
                        </wps:txbx>
                        <wps:bodyPr rtlCol="0" anchor="t" anchorCtr="0"/>
                      </wps:wsp>
                      <wps:wsp>
                        <wps:cNvPr id="30" name="矩形 7"/>
                        <wps:cNvSpPr/>
                        <wps:spPr>
                          <a:xfrm>
                            <a:off x="1411" y="2812"/>
                            <a:ext cx="1618" cy="663"/>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41C858" w14:textId="77777777" w:rsidR="002D4E53" w:rsidRDefault="002D4E53" w:rsidP="002D4E53">
                              <w:pPr>
                                <w:jc w:val="center"/>
                                <w:rPr>
                                  <w:rFonts w:hAnsi="Calibri"/>
                                  <w:color w:val="000000" w:themeColor="dark1"/>
                                  <w:kern w:val="24"/>
                                  <w:sz w:val="24"/>
                                  <w:szCs w:val="24"/>
                                </w:rPr>
                              </w:pPr>
                              <w:r>
                                <w:rPr>
                                  <w:rFonts w:hAnsi="Calibri"/>
                                  <w:color w:val="000000" w:themeColor="dark1"/>
                                  <w:kern w:val="24"/>
                                </w:rPr>
                                <w:t>RAI producer xApp</w:t>
                              </w:r>
                            </w:p>
                          </w:txbxContent>
                        </wps:txbx>
                        <wps:bodyPr rtlCol="0" anchor="ctr"/>
                      </wps:wsp>
                      <wps:wsp>
                        <wps:cNvPr id="31" name="矩形 8"/>
                        <wps:cNvSpPr/>
                        <wps:spPr>
                          <a:xfrm>
                            <a:off x="1410" y="1727"/>
                            <a:ext cx="1620" cy="589"/>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AFAE95"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Y1T</w:t>
                              </w:r>
                            </w:p>
                          </w:txbxContent>
                        </wps:txbx>
                        <wps:bodyPr rtlCol="0" anchor="ctr"/>
                      </wps:wsp>
                      <wps:wsp>
                        <wps:cNvPr id="32" name="矩形 9"/>
                        <wps:cNvSpPr/>
                        <wps:spPr>
                          <a:xfrm>
                            <a:off x="1401" y="0"/>
                            <a:ext cx="1597" cy="66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C9896E"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Y1 Consumers</w:t>
                              </w:r>
                            </w:p>
                          </w:txbxContent>
                        </wps:txbx>
                        <wps:bodyPr rtlCol="0" anchor="ctr"/>
                      </wps:wsp>
                      <wps:wsp>
                        <wps:cNvPr id="33" name="椭圆 10"/>
                        <wps:cNvSpPr/>
                        <wps:spPr>
                          <a:xfrm>
                            <a:off x="2042" y="1637"/>
                            <a:ext cx="317" cy="144"/>
                          </a:xfrm>
                          <a:prstGeom prst="ellipse">
                            <a:avLst/>
                          </a:prstGeom>
                          <a:solidFill>
                            <a:schemeClr val="bg2">
                              <a:lumMod val="50000"/>
                            </a:schemeClr>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直接连接符 11"/>
                        <wps:cNvCnPr/>
                        <wps:spPr>
                          <a:xfrm>
                            <a:off x="2200" y="665"/>
                            <a:ext cx="1" cy="97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椭圆 12"/>
                        <wps:cNvSpPr/>
                        <wps:spPr>
                          <a:xfrm>
                            <a:off x="2065" y="2753"/>
                            <a:ext cx="317" cy="144"/>
                          </a:xfrm>
                          <a:prstGeom prst="ellipse">
                            <a:avLst/>
                          </a:prstGeom>
                          <a:solidFill>
                            <a:schemeClr val="bg2">
                              <a:lumMod val="50000"/>
                            </a:schemeClr>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直接连接符 13"/>
                        <wps:cNvCnPr/>
                        <wps:spPr>
                          <a:xfrm>
                            <a:off x="2220" y="2317"/>
                            <a:ext cx="5" cy="4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文本框 14"/>
                        <wps:cNvSpPr txBox="1"/>
                        <wps:spPr>
                          <a:xfrm>
                            <a:off x="2111" y="845"/>
                            <a:ext cx="1027" cy="509"/>
                          </a:xfrm>
                          <a:prstGeom prst="rect">
                            <a:avLst/>
                          </a:prstGeom>
                          <a:noFill/>
                        </wps:spPr>
                        <wps:txbx>
                          <w:txbxContent>
                            <w:p w14:paraId="69AA322D" w14:textId="77777777" w:rsidR="002D4E53" w:rsidRDefault="002D4E53" w:rsidP="002D4E53">
                              <w:pPr>
                                <w:jc w:val="center"/>
                                <w:rPr>
                                  <w:rFonts w:hAnsi="Calibri"/>
                                  <w:color w:val="000000" w:themeColor="text1"/>
                                  <w:kern w:val="24"/>
                                </w:rPr>
                              </w:pPr>
                              <w:r>
                                <w:rPr>
                                  <w:rFonts w:hAnsi="Calibri"/>
                                  <w:color w:val="000000" w:themeColor="text1"/>
                                  <w:kern w:val="24"/>
                                </w:rPr>
                                <w:t>Y1 API(s)</w:t>
                              </w:r>
                            </w:p>
                          </w:txbxContent>
                        </wps:txbx>
                        <wps:bodyPr wrap="square" rtlCol="0">
                          <a:noAutofit/>
                        </wps:bodyPr>
                      </wps:wsp>
                      <wps:wsp>
                        <wps:cNvPr id="38" name="文本框 15"/>
                        <wps:cNvSpPr txBox="1"/>
                        <wps:spPr>
                          <a:xfrm>
                            <a:off x="2311" y="2341"/>
                            <a:ext cx="1018" cy="509"/>
                          </a:xfrm>
                          <a:prstGeom prst="rect">
                            <a:avLst/>
                          </a:prstGeom>
                          <a:noFill/>
                        </wps:spPr>
                        <wps:txbx>
                          <w:txbxContent>
                            <w:p w14:paraId="4153D3CC" w14:textId="77777777" w:rsidR="002D4E53" w:rsidRDefault="002D4E53" w:rsidP="002D4E53">
                              <w:pPr>
                                <w:jc w:val="center"/>
                                <w:rPr>
                                  <w:rFonts w:hAnsi="Calibri"/>
                                  <w:color w:val="000000" w:themeColor="text1"/>
                                  <w:kern w:val="24"/>
                                </w:rPr>
                              </w:pPr>
                              <w:r>
                                <w:rPr>
                                  <w:rFonts w:hAnsi="Calibri"/>
                                  <w:color w:val="000000" w:themeColor="text1"/>
                                  <w:kern w:val="24"/>
                                </w:rPr>
                                <w:t>RAI API(s)</w:t>
                              </w:r>
                            </w:p>
                          </w:txbxContent>
                        </wps:txbx>
                        <wps:bodyPr wrap="square" rtlCol="0">
                          <a:noAutofit/>
                        </wps:bodyPr>
                      </wps:wsp>
                    </wpg:wgp>
                  </a:graphicData>
                </a:graphic>
              </wp:inline>
            </w:drawing>
          </mc:Choice>
          <mc:Fallback>
            <w:pict>
              <v:group w14:anchorId="44DA0DBB" id="组合 16" o:spid="_x0000_s1039" style="width:217.55pt;height:201.6pt;mso-position-horizontal-relative:char;mso-position-vertical-relative:line" coordsize="3595,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">
                <v:rect id="矩形 5" o:spid="_x0000_s1040" style="position:absolute;top:1315;width:3595;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" fillcolor="white [3201]" strokecolor="gray [1629]" strokeweight="1pt">
                  <v:textbox>
                    <w:txbxContent>
                      <w:p w14:paraId="5FBEBC11" w14:textId="77777777" w:rsidR="002D4E53" w:rsidRDefault="002D4E53" w:rsidP="002D4E53">
                        <w:pPr>
                          <w:rPr>
                            <w:rFonts w:hAnsi="Calibri"/>
                            <w:color w:val="000000" w:themeColor="dark1"/>
                            <w:kern w:val="24"/>
                            <w:sz w:val="24"/>
                            <w:szCs w:val="24"/>
                          </w:rPr>
                        </w:pPr>
                        <w:r>
                          <w:rPr>
                            <w:rFonts w:hAnsi="Calibri"/>
                            <w:color w:val="000000" w:themeColor="dark1"/>
                            <w:kern w:val="24"/>
                          </w:rPr>
                          <w:t>Near-RT RIC</w:t>
                        </w:r>
                      </w:p>
                    </w:txbxContent>
                  </v:textbox>
                </v:rect>
                <v:rect id="矩形 7" o:spid="_x0000_s1041" style="position:absolute;left:1411;top:2812;width:1618;height: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" fillcolor="white [3201]" strokecolor="black [3213]" strokeweight="1.5pt">
                  <v:textbox>
                    <w:txbxContent>
                      <w:p w14:paraId="3341C858" w14:textId="77777777" w:rsidR="002D4E53" w:rsidRDefault="002D4E53" w:rsidP="002D4E53">
                        <w:pPr>
                          <w:jc w:val="center"/>
                          <w:rPr>
                            <w:rFonts w:hAnsi="Calibri"/>
                            <w:color w:val="000000" w:themeColor="dark1"/>
                            <w:kern w:val="24"/>
                            <w:sz w:val="24"/>
                            <w:szCs w:val="24"/>
                          </w:rPr>
                        </w:pPr>
                        <w:r>
                          <w:rPr>
                            <w:rFonts w:hAnsi="Calibri"/>
                            <w:color w:val="000000" w:themeColor="dark1"/>
                            <w:kern w:val="24"/>
                          </w:rPr>
                          <w:t>RAI producer xApp</w:t>
                        </w:r>
                      </w:p>
                    </w:txbxContent>
                  </v:textbox>
                </v:rect>
                <v:rect id="矩形 8" o:spid="_x0000_s1042" style="position:absolute;left:1410;top:1727;width:1620;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" fillcolor="white [3201]" strokecolor="black [3213]" strokeweight="1.5pt">
                  <v:textbox>
                    <w:txbxContent>
                      <w:p w14:paraId="7DAFAE95"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Y1T</w:t>
                        </w:r>
                      </w:p>
                    </w:txbxContent>
                  </v:textbox>
                </v:rect>
                <v:rect id="_x0000_s1043" style="position:absolute;left:1401;width:1597;height: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q4wwAAANsAAAAPAAAAZHJzL2Rvd25yZXYueG1sRI/BasMw&#10;EETvgf6D2EJviZwE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qNX6uMMAAADbAAAADwAA&#10;AAAAAAAAAAAAAAAHAgAAZHJzL2Rvd25yZXYueG1sUEsFBgAAAAADAAMAtwAAAPcCAAAAAA==&#10;" fillcolor="white [3201]" strokecolor="black [3213]" strokeweight="1pt">
                  <v:textbox>
                    <w:txbxContent>
                      <w:p w14:paraId="57C9896E" w14:textId="77777777" w:rsidR="002D4E53" w:rsidRDefault="002D4E53" w:rsidP="002D4E53">
                        <w:pPr>
                          <w:jc w:val="center"/>
                          <w:rPr>
                            <w:rFonts w:hAnsi="Calibri"/>
                            <w:color w:val="000000" w:themeColor="dark1"/>
                            <w:kern w:val="24"/>
                            <w:sz w:val="28"/>
                            <w:szCs w:val="28"/>
                          </w:rPr>
                        </w:pPr>
                        <w:r>
                          <w:rPr>
                            <w:rFonts w:hAnsi="Calibri"/>
                            <w:color w:val="000000" w:themeColor="dark1"/>
                            <w:kern w:val="24"/>
                            <w:sz w:val="28"/>
                            <w:szCs w:val="28"/>
                          </w:rPr>
                          <w:t>Y1 Consumers</w:t>
                        </w:r>
                      </w:p>
                    </w:txbxContent>
                  </v:textbox>
                </v:rect>
                <v:oval id="椭圆 10" o:spid="_x0000_s1044" style="position:absolute;left:2042;top:1637;width:317;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" fillcolor="#747070 [1614]" strokecolor="#161616 [334]" strokeweight="1pt">
                  <v:stroke joinstyle="miter"/>
                </v:oval>
                <v:line id="直接连接符 11" o:spid="_x0000_s1045" style="position:absolute;visibility:visible;mso-wrap-style:square" from="2200,665" to="2201,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" strokecolor="black [3213]" strokeweight="1pt">
                  <v:stroke joinstyle="miter"/>
                </v:line>
                <v:oval id="椭圆 12" o:spid="_x0000_s1046" style="position:absolute;left:2065;top:2753;width:317;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" fillcolor="#747070 [1614]" strokecolor="#161616 [334]" strokeweight="1pt">
                  <v:stroke joinstyle="miter"/>
                </v:oval>
                <v:line id="直接连接符 13" o:spid="_x0000_s1047" style="position:absolute;visibility:visible;mso-wrap-style:square" from="2220,2317" to="2225,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" strokecolor="black [3213]" strokeweight="1pt">
                  <v:stroke joinstyle="miter"/>
                </v:line>
                <v:shape id="文本框 14" o:spid="_x0000_s1048" type="#_x0000_t202" style="position:absolute;left:2111;top:845;width:1027;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69AA322D" w14:textId="77777777" w:rsidR="002D4E53" w:rsidRDefault="002D4E53" w:rsidP="002D4E53">
                        <w:pPr>
                          <w:jc w:val="center"/>
                          <w:rPr>
                            <w:rFonts w:hAnsi="Calibri"/>
                            <w:color w:val="000000" w:themeColor="text1"/>
                            <w:kern w:val="24"/>
                          </w:rPr>
                        </w:pPr>
                        <w:r>
                          <w:rPr>
                            <w:rFonts w:hAnsi="Calibri"/>
                            <w:color w:val="000000" w:themeColor="text1"/>
                            <w:kern w:val="24"/>
                          </w:rPr>
                          <w:t>Y1 API(s)</w:t>
                        </w:r>
                      </w:p>
                    </w:txbxContent>
                  </v:textbox>
                </v:shape>
                <v:shape id="文本框 15" o:spid="_x0000_s1049" type="#_x0000_t202" style="position:absolute;left:2311;top:2341;width:1018;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4153D3CC" w14:textId="77777777" w:rsidR="002D4E53" w:rsidRDefault="002D4E53" w:rsidP="002D4E53">
                        <w:pPr>
                          <w:jc w:val="center"/>
                          <w:rPr>
                            <w:rFonts w:hAnsi="Calibri"/>
                            <w:color w:val="000000" w:themeColor="text1"/>
                            <w:kern w:val="24"/>
                          </w:rPr>
                        </w:pPr>
                        <w:r>
                          <w:rPr>
                            <w:rFonts w:hAnsi="Calibri"/>
                            <w:color w:val="000000" w:themeColor="text1"/>
                            <w:kern w:val="24"/>
                          </w:rPr>
                          <w:t>RAI API(s)</w:t>
                        </w:r>
                      </w:p>
                    </w:txbxContent>
                  </v:textbox>
                </v:shape>
                <w10:anchorlock/>
              </v:group>
            </w:pict>
          </mc:Fallback>
        </mc:AlternateContent>
      </w:r>
    </w:p>
    <w:p w14:paraId="20383DC3" w14:textId="6D957076" w:rsidR="002D4E53" w:rsidRDefault="002D4E53" w:rsidP="002D4E53">
      <w:pPr>
        <w:pStyle w:val="Caption"/>
      </w:pPr>
      <w:r>
        <w:t xml:space="preserve">Figure </w:t>
      </w:r>
      <w:r w:rsidR="00000000">
        <w:fldChar w:fldCharType="begin"/>
      </w:r>
      <w:r w:rsidR="00000000">
        <w:instrText xml:space="preserve"> STYLEREF 2 \s </w:instrText>
      </w:r>
      <w:r w:rsidR="00000000">
        <w:fldChar w:fldCharType="separate"/>
      </w:r>
      <w:r w:rsidR="00123AC3">
        <w:rPr>
          <w:noProof/>
        </w:rPr>
        <w:t>6.16</w:t>
      </w:r>
      <w:r w:rsidR="00000000">
        <w:rPr>
          <w:noProof/>
        </w:rPr>
        <w:fldChar w:fldCharType="end"/>
      </w:r>
      <w:r>
        <w:noBreakHyphen/>
      </w:r>
      <w:r w:rsidR="00000000">
        <w:fldChar w:fldCharType="begin"/>
      </w:r>
      <w:r w:rsidR="00000000">
        <w:instrText xml:space="preserve"> SEQ Figure \* ARABIC \s 2 </w:instrText>
      </w:r>
      <w:r w:rsidR="00000000">
        <w:fldChar w:fldCharType="separate"/>
      </w:r>
      <w:r w:rsidR="00123AC3">
        <w:rPr>
          <w:noProof/>
        </w:rPr>
        <w:t>1</w:t>
      </w:r>
      <w:r w:rsidR="00000000">
        <w:rPr>
          <w:noProof/>
        </w:rPr>
        <w:fldChar w:fldCharType="end"/>
      </w:r>
      <w:r>
        <w:t xml:space="preserve"> S</w:t>
      </w:r>
      <w:r w:rsidRPr="00062598">
        <w:t>cenarios relevant to the Y1 interface security</w:t>
      </w:r>
    </w:p>
    <w:p w14:paraId="28A62B1F" w14:textId="77777777" w:rsidR="002D4E53" w:rsidRPr="00062598" w:rsidRDefault="002D4E53" w:rsidP="002D4E53">
      <w:r>
        <w:t xml:space="preserve">Based on the ongoing discussion it can be assumed that </w:t>
      </w:r>
      <w:r w:rsidRPr="006478C1">
        <w:t xml:space="preserve">the topology of the PLMN trust domain </w:t>
      </w:r>
      <w:r>
        <w:t xml:space="preserve">should be hidden </w:t>
      </w:r>
      <w:r w:rsidRPr="006478C1">
        <w:t xml:space="preserve">from the </w:t>
      </w:r>
      <w:r>
        <w:t>Y1 consumers</w:t>
      </w:r>
      <w:r w:rsidRPr="006478C1">
        <w:t xml:space="preserve"> accessing the </w:t>
      </w:r>
      <w:r>
        <w:t>Y1 services</w:t>
      </w:r>
      <w:r w:rsidRPr="006478C1">
        <w:t xml:space="preserve"> from outside the PLMN trust domain</w:t>
      </w:r>
      <w:r>
        <w:t>.</w:t>
      </w:r>
    </w:p>
    <w:p w14:paraId="09D11078" w14:textId="77777777" w:rsidR="002D4E53" w:rsidRDefault="002D4E53">
      <w:pPr>
        <w:pStyle w:val="Heading3"/>
        <w:numPr>
          <w:ilvl w:val="2"/>
          <w:numId w:val="54"/>
        </w:numPr>
        <w:tabs>
          <w:tab w:val="num" w:pos="1080"/>
        </w:tabs>
        <w:ind w:left="1080" w:hanging="360"/>
        <w:rPr>
          <w:lang w:val="en-US"/>
        </w:rPr>
      </w:pPr>
      <w:bookmarkStart w:id="364" w:name="_Toc130299605"/>
      <w:bookmarkStart w:id="365" w:name="_Toc151996200"/>
      <w:r w:rsidRPr="00131750">
        <w:t>Solution</w:t>
      </w:r>
      <w:r w:rsidRPr="00062598">
        <w:rPr>
          <w:lang w:val="en-US"/>
        </w:rPr>
        <w:t xml:space="preserve"> details</w:t>
      </w:r>
      <w:bookmarkEnd w:id="364"/>
      <w:bookmarkEnd w:id="365"/>
    </w:p>
    <w:p w14:paraId="347174A8" w14:textId="77777777" w:rsidR="002D4E53" w:rsidRPr="00C74F6D" w:rsidRDefault="002D4E53" w:rsidP="002D4E53">
      <w:r>
        <w:t>The following proposals for requirements have been derived from [31], clause 4.</w:t>
      </w:r>
    </w:p>
    <w:p w14:paraId="7F95192F" w14:textId="77777777" w:rsidR="002D4E53" w:rsidRDefault="002D4E53">
      <w:pPr>
        <w:pStyle w:val="ListParagraph"/>
        <w:numPr>
          <w:ilvl w:val="0"/>
          <w:numId w:val="52"/>
        </w:numPr>
        <w:spacing w:line="240" w:lineRule="auto"/>
      </w:pPr>
      <w:r>
        <w:t>The Y1 interface shall provide mechanisms to authenticate the Y1 consumer and allow for the Y1 consumer to authenticate the Y1 provider (mutual authentication)</w:t>
      </w:r>
    </w:p>
    <w:p w14:paraId="15F41D35" w14:textId="77777777" w:rsidR="002D4E53" w:rsidRDefault="002D4E53">
      <w:pPr>
        <w:pStyle w:val="ListParagraph"/>
        <w:numPr>
          <w:ilvl w:val="0"/>
          <w:numId w:val="52"/>
        </w:numPr>
        <w:spacing w:line="240" w:lineRule="auto"/>
      </w:pPr>
      <w:r>
        <w:t>The Y1 interface shall authorize the Y1 consumer before allowing access to any Y1 service</w:t>
      </w:r>
    </w:p>
    <w:p w14:paraId="51113AEB" w14:textId="77777777" w:rsidR="002D4E53" w:rsidRDefault="002D4E53">
      <w:pPr>
        <w:pStyle w:val="ListParagraph"/>
        <w:numPr>
          <w:ilvl w:val="0"/>
          <w:numId w:val="52"/>
        </w:numPr>
        <w:spacing w:line="240" w:lineRule="auto"/>
      </w:pPr>
      <w:r>
        <w:t xml:space="preserve">The Y1 interface shall provide mechanisms </w:t>
      </w:r>
      <w:r w:rsidRPr="00C74F6D">
        <w:t>to provide confidentiality and integrity protection</w:t>
      </w:r>
      <w:r>
        <w:t xml:space="preserve"> for all data exchanged</w:t>
      </w:r>
    </w:p>
    <w:p w14:paraId="1D0E19D9" w14:textId="77777777" w:rsidR="002D4E53" w:rsidRDefault="002D4E53">
      <w:pPr>
        <w:pStyle w:val="ListParagraph"/>
        <w:numPr>
          <w:ilvl w:val="0"/>
          <w:numId w:val="52"/>
        </w:numPr>
        <w:spacing w:line="240" w:lineRule="auto"/>
      </w:pPr>
      <w:r>
        <w:t>The Y1 interface shall provide replay- protection for all data exchanged</w:t>
      </w:r>
    </w:p>
    <w:p w14:paraId="41025074" w14:textId="77777777" w:rsidR="002D4E53" w:rsidRDefault="002D4E53">
      <w:pPr>
        <w:pStyle w:val="ListParagraph"/>
        <w:numPr>
          <w:ilvl w:val="0"/>
          <w:numId w:val="52"/>
        </w:numPr>
        <w:spacing w:line="240" w:lineRule="auto"/>
      </w:pPr>
      <w:r>
        <w:t xml:space="preserve">The Y1 interface shall </w:t>
      </w:r>
      <w:r w:rsidRPr="00C74F6D">
        <w:t>enforce the result of the authentication for the duration of communications (e.g. by integrity protection or implicit authentication by encryption with a key that is derived from the authentication and is unknown to the adversary).</w:t>
      </w:r>
      <w:r>
        <w:t xml:space="preserve"> </w:t>
      </w:r>
    </w:p>
    <w:p w14:paraId="10D55BF1" w14:textId="19529A94" w:rsidR="002D4E53" w:rsidRDefault="002D4E53">
      <w:pPr>
        <w:pStyle w:val="ListParagraph"/>
        <w:numPr>
          <w:ilvl w:val="0"/>
          <w:numId w:val="52"/>
        </w:numPr>
        <w:spacing w:line="240" w:lineRule="auto"/>
      </w:pPr>
      <w:r>
        <w:t xml:space="preserve">Y1T shall provide mechanisms to hide </w:t>
      </w:r>
      <w:r w:rsidRPr="006478C1">
        <w:t xml:space="preserve">the topology of the PLMN trust domain from the </w:t>
      </w:r>
      <w:r>
        <w:t>Y1 consumers</w:t>
      </w:r>
      <w:r w:rsidRPr="006478C1">
        <w:t xml:space="preserve"> accessing the </w:t>
      </w:r>
      <w:r>
        <w:t>Y1 services</w:t>
      </w:r>
      <w:r w:rsidRPr="006478C1">
        <w:t xml:space="preserve"> from outside the PLMN trust domain</w:t>
      </w:r>
    </w:p>
    <w:p w14:paraId="6FDAFBE5" w14:textId="77777777" w:rsidR="006A71E1" w:rsidRDefault="006A71E1">
      <w:pPr>
        <w:pStyle w:val="ListParagraph"/>
        <w:numPr>
          <w:ilvl w:val="0"/>
          <w:numId w:val="52"/>
        </w:numPr>
        <w:spacing w:line="240" w:lineRule="auto"/>
      </w:pPr>
      <w:r>
        <w:t>Further security controls for the Near-RT-RIC that could be implemented as part of its Y1T include:</w:t>
      </w:r>
    </w:p>
    <w:p w14:paraId="3EFE60C6" w14:textId="77777777" w:rsidR="006A71E1" w:rsidRDefault="006A71E1">
      <w:pPr>
        <w:pStyle w:val="ListParagraph"/>
        <w:numPr>
          <w:ilvl w:val="0"/>
          <w:numId w:val="57"/>
        </w:numPr>
        <w:spacing w:line="240" w:lineRule="auto"/>
      </w:pPr>
      <w:r>
        <w:tab/>
        <w:t>Validate received values for validity and range</w:t>
      </w:r>
    </w:p>
    <w:p w14:paraId="3FD36B04" w14:textId="77777777" w:rsidR="006A71E1" w:rsidRDefault="006A71E1">
      <w:pPr>
        <w:pStyle w:val="ListParagraph"/>
        <w:numPr>
          <w:ilvl w:val="0"/>
          <w:numId w:val="57"/>
        </w:numPr>
        <w:spacing w:line="240" w:lineRule="auto"/>
      </w:pPr>
      <w:r>
        <w:tab/>
        <w:t>Provide rate limiting on Y1 interface to prevent resource exhaustion and DoS</w:t>
      </w:r>
    </w:p>
    <w:p w14:paraId="2CBD3F30" w14:textId="77777777" w:rsidR="006A71E1" w:rsidRDefault="006A71E1">
      <w:pPr>
        <w:pStyle w:val="ListParagraph"/>
        <w:numPr>
          <w:ilvl w:val="0"/>
          <w:numId w:val="57"/>
        </w:numPr>
        <w:spacing w:line="240" w:lineRule="auto"/>
      </w:pPr>
      <w:r>
        <w:tab/>
        <w:t>Implement security logging for each of the above failure events</w:t>
      </w:r>
    </w:p>
    <w:p w14:paraId="1100F244" w14:textId="77777777" w:rsidR="006A71E1" w:rsidRPr="006478C1" w:rsidRDefault="006A71E1" w:rsidP="006A71E1">
      <w:pPr>
        <w:pStyle w:val="ListParagraph"/>
        <w:spacing w:line="240" w:lineRule="auto"/>
      </w:pPr>
    </w:p>
    <w:p w14:paraId="6434F24F" w14:textId="77777777" w:rsidR="002D4E53" w:rsidRPr="00062598" w:rsidRDefault="002D4E53">
      <w:pPr>
        <w:pStyle w:val="Heading3"/>
        <w:numPr>
          <w:ilvl w:val="2"/>
          <w:numId w:val="54"/>
        </w:numPr>
        <w:tabs>
          <w:tab w:val="num" w:pos="1080"/>
        </w:tabs>
        <w:ind w:left="1080" w:hanging="360"/>
        <w:rPr>
          <w:lang w:val="en-US"/>
        </w:rPr>
      </w:pPr>
      <w:bookmarkStart w:id="366" w:name="_Toc130299606"/>
      <w:bookmarkStart w:id="367" w:name="_Toc151996201"/>
      <w:r w:rsidRPr="00131750">
        <w:t>Evaluation</w:t>
      </w:r>
      <w:bookmarkEnd w:id="366"/>
      <w:bookmarkEnd w:id="367"/>
    </w:p>
    <w:p w14:paraId="5E409EA8" w14:textId="77777777" w:rsidR="002D4E53" w:rsidRPr="00062598" w:rsidRDefault="002D4E53" w:rsidP="002D4E53">
      <w:pPr>
        <w:spacing w:after="240"/>
        <w:rPr>
          <w:color w:val="FF0000"/>
        </w:rPr>
      </w:pPr>
      <w:r>
        <w:t>This solution addresses key issue #13 of the present document.</w:t>
      </w:r>
    </w:p>
    <w:p w14:paraId="4BE15B67" w14:textId="1B0819FA" w:rsidR="00011F63" w:rsidRDefault="00011F63">
      <w:pPr>
        <w:pStyle w:val="Heading2"/>
        <w:numPr>
          <w:ilvl w:val="1"/>
          <w:numId w:val="54"/>
        </w:numPr>
      </w:pPr>
      <w:bookmarkStart w:id="368" w:name="_Toc151996202"/>
      <w:r>
        <w:t>Solution #16: Additional security measures for the E2 interface</w:t>
      </w:r>
      <w:bookmarkEnd w:id="368"/>
    </w:p>
    <w:p w14:paraId="1F7C6406" w14:textId="082D4723" w:rsidR="00011F63" w:rsidRDefault="00011F63">
      <w:pPr>
        <w:pStyle w:val="Heading3"/>
        <w:numPr>
          <w:ilvl w:val="2"/>
          <w:numId w:val="54"/>
        </w:numPr>
        <w:tabs>
          <w:tab w:val="num" w:pos="1080"/>
        </w:tabs>
        <w:ind w:left="1080" w:hanging="360"/>
      </w:pPr>
      <w:bookmarkStart w:id="369" w:name="_Toc151996203"/>
      <w:r>
        <w:t>Introduction</w:t>
      </w:r>
      <w:bookmarkEnd w:id="369"/>
    </w:p>
    <w:p w14:paraId="0215F959" w14:textId="1F1E9703" w:rsidR="00011F63" w:rsidRPr="00FB5861" w:rsidRDefault="00011F63" w:rsidP="00011F63">
      <w:pPr>
        <w:rPr>
          <w:color w:val="FF0000"/>
        </w:rPr>
      </w:pPr>
      <w:r>
        <w:t xml:space="preserve">The </w:t>
      </w:r>
      <w:r w:rsidR="006A71E1">
        <w:t>Near</w:t>
      </w:r>
      <w:r>
        <w:t xml:space="preserve">-RT RIC receives </w:t>
      </w:r>
      <w:r w:rsidR="006A71E1">
        <w:t>Near</w:t>
      </w:r>
      <w:r>
        <w:t xml:space="preserve"> real-time information from the E2 Nodes across the E2 interface. While the E2 interface is considered secure with controls that provide confidentiality, integrity, and mutual authentication, the </w:t>
      </w:r>
      <w:r w:rsidR="006A71E1">
        <w:t>Near</w:t>
      </w:r>
      <w:r>
        <w:t xml:space="preserve">-RT RIC should not assume that the data received is valid and trusted.  The </w:t>
      </w:r>
      <w:r w:rsidR="006A71E1">
        <w:t>Near</w:t>
      </w:r>
      <w:r>
        <w:t xml:space="preserve">-RT RIC should provide built-in security compliant with a zero-trust architecture based upon the principle that perimeter security is insufficient to protect against internal threats.  </w:t>
      </w:r>
    </w:p>
    <w:p w14:paraId="200B8388" w14:textId="5C3E40A1" w:rsidR="00011F63" w:rsidRDefault="00011F63">
      <w:pPr>
        <w:pStyle w:val="Heading3"/>
        <w:numPr>
          <w:ilvl w:val="2"/>
          <w:numId w:val="54"/>
        </w:numPr>
        <w:tabs>
          <w:tab w:val="num" w:pos="1080"/>
        </w:tabs>
        <w:ind w:left="1080" w:hanging="360"/>
      </w:pPr>
      <w:bookmarkStart w:id="370" w:name="_Toc151996204"/>
      <w:r>
        <w:t>Solution details</w:t>
      </w:r>
      <w:bookmarkEnd w:id="370"/>
    </w:p>
    <w:p w14:paraId="74C1B4B9" w14:textId="7B683514" w:rsidR="00011F63" w:rsidRPr="000A394B" w:rsidRDefault="00011F63" w:rsidP="00011F63">
      <w:pPr>
        <w:pStyle w:val="NormalWeb"/>
        <w:shd w:val="clear" w:color="auto" w:fill="FFFFFF"/>
        <w:spacing w:before="0" w:beforeAutospacing="0" w:after="0" w:afterAutospacing="0"/>
        <w:rPr>
          <w:spacing w:val="-1"/>
          <w:sz w:val="20"/>
          <w:szCs w:val="20"/>
        </w:rPr>
      </w:pPr>
      <w:r w:rsidRPr="000A394B">
        <w:rPr>
          <w:spacing w:val="-1"/>
          <w:sz w:val="20"/>
          <w:szCs w:val="20"/>
        </w:rPr>
        <w:t xml:space="preserve">Security controls for the </w:t>
      </w:r>
      <w:r w:rsidR="006A71E1">
        <w:rPr>
          <w:spacing w:val="-1"/>
          <w:sz w:val="20"/>
          <w:szCs w:val="20"/>
        </w:rPr>
        <w:t>Near</w:t>
      </w:r>
      <w:r w:rsidRPr="000A394B">
        <w:rPr>
          <w:spacing w:val="-1"/>
          <w:sz w:val="20"/>
          <w:szCs w:val="20"/>
        </w:rPr>
        <w:t xml:space="preserve">-RT-RIC that could be implemented as part of its </w:t>
      </w:r>
      <w:r>
        <w:rPr>
          <w:spacing w:val="-1"/>
          <w:sz w:val="20"/>
          <w:szCs w:val="20"/>
        </w:rPr>
        <w:t xml:space="preserve">E2 </w:t>
      </w:r>
      <w:r w:rsidRPr="000A394B">
        <w:rPr>
          <w:spacing w:val="-1"/>
          <w:sz w:val="20"/>
          <w:szCs w:val="20"/>
        </w:rPr>
        <w:t>Termination include:</w:t>
      </w:r>
    </w:p>
    <w:p w14:paraId="463F1684" w14:textId="77777777" w:rsidR="00011F63" w:rsidRPr="000A394B" w:rsidRDefault="00011F63">
      <w:pPr>
        <w:pStyle w:val="NormalWeb"/>
        <w:numPr>
          <w:ilvl w:val="0"/>
          <w:numId w:val="58"/>
        </w:numPr>
        <w:shd w:val="clear" w:color="auto" w:fill="FFFFFF"/>
        <w:spacing w:before="0" w:beforeAutospacing="0" w:after="0" w:afterAutospacing="0"/>
        <w:rPr>
          <w:spacing w:val="-1"/>
          <w:sz w:val="20"/>
          <w:szCs w:val="20"/>
        </w:rPr>
      </w:pPr>
      <w:r w:rsidRPr="000A394B">
        <w:rPr>
          <w:spacing w:val="-1"/>
          <w:sz w:val="20"/>
          <w:szCs w:val="20"/>
        </w:rPr>
        <w:t xml:space="preserve">Validate </w:t>
      </w:r>
      <w:r>
        <w:rPr>
          <w:spacing w:val="-1"/>
          <w:sz w:val="20"/>
          <w:szCs w:val="20"/>
        </w:rPr>
        <w:t xml:space="preserve">received </w:t>
      </w:r>
      <w:r w:rsidRPr="000A394B">
        <w:rPr>
          <w:spacing w:val="-1"/>
          <w:sz w:val="20"/>
          <w:szCs w:val="20"/>
        </w:rPr>
        <w:t>values for validity and range</w:t>
      </w:r>
    </w:p>
    <w:p w14:paraId="7D4FA2C9" w14:textId="77777777" w:rsidR="00011F63" w:rsidRPr="000A394B" w:rsidRDefault="00011F63">
      <w:pPr>
        <w:pStyle w:val="NormalWeb"/>
        <w:numPr>
          <w:ilvl w:val="0"/>
          <w:numId w:val="58"/>
        </w:numPr>
        <w:shd w:val="clear" w:color="auto" w:fill="FFFFFF"/>
        <w:spacing w:before="0" w:beforeAutospacing="0" w:after="0" w:afterAutospacing="0"/>
        <w:rPr>
          <w:spacing w:val="-1"/>
          <w:sz w:val="20"/>
          <w:szCs w:val="20"/>
        </w:rPr>
      </w:pPr>
      <w:r w:rsidRPr="000A394B">
        <w:rPr>
          <w:spacing w:val="-1"/>
          <w:sz w:val="20"/>
          <w:szCs w:val="20"/>
        </w:rPr>
        <w:t xml:space="preserve">Provide rate limiting on </w:t>
      </w:r>
      <w:r>
        <w:rPr>
          <w:spacing w:val="-1"/>
          <w:sz w:val="20"/>
          <w:szCs w:val="20"/>
        </w:rPr>
        <w:t>E2</w:t>
      </w:r>
      <w:r w:rsidRPr="000A394B">
        <w:rPr>
          <w:spacing w:val="-1"/>
          <w:sz w:val="20"/>
          <w:szCs w:val="20"/>
        </w:rPr>
        <w:t xml:space="preserve"> </w:t>
      </w:r>
      <w:r>
        <w:rPr>
          <w:spacing w:val="-1"/>
          <w:sz w:val="20"/>
          <w:szCs w:val="20"/>
        </w:rPr>
        <w:t xml:space="preserve">interface </w:t>
      </w:r>
      <w:r w:rsidRPr="000A394B">
        <w:rPr>
          <w:spacing w:val="-1"/>
          <w:sz w:val="20"/>
          <w:szCs w:val="20"/>
        </w:rPr>
        <w:t>to prevent resource exhaustion and DoS</w:t>
      </w:r>
    </w:p>
    <w:p w14:paraId="7324FB3E" w14:textId="77777777" w:rsidR="00011F63" w:rsidRPr="000A394B" w:rsidRDefault="00011F63">
      <w:pPr>
        <w:pStyle w:val="NormalWeb"/>
        <w:numPr>
          <w:ilvl w:val="0"/>
          <w:numId w:val="58"/>
        </w:numPr>
        <w:shd w:val="clear" w:color="auto" w:fill="FFFFFF"/>
        <w:spacing w:before="0" w:beforeAutospacing="0" w:after="0" w:afterAutospacing="0"/>
        <w:rPr>
          <w:spacing w:val="-1"/>
          <w:sz w:val="20"/>
          <w:szCs w:val="20"/>
        </w:rPr>
      </w:pPr>
      <w:r w:rsidRPr="000A394B">
        <w:rPr>
          <w:spacing w:val="-1"/>
          <w:sz w:val="20"/>
          <w:szCs w:val="20"/>
        </w:rPr>
        <w:t>Implement security logging for each of the above failure events</w:t>
      </w:r>
    </w:p>
    <w:p w14:paraId="6CC76E09" w14:textId="77777777" w:rsidR="00011F63" w:rsidRPr="00DD0379" w:rsidRDefault="00011F63" w:rsidP="00011F63">
      <w:pPr>
        <w:rPr>
          <w:color w:val="FF0000"/>
        </w:rPr>
      </w:pPr>
    </w:p>
    <w:p w14:paraId="39D53A7E" w14:textId="77777777" w:rsidR="00011F63" w:rsidRDefault="00011F63">
      <w:pPr>
        <w:pStyle w:val="Heading3"/>
        <w:numPr>
          <w:ilvl w:val="2"/>
          <w:numId w:val="54"/>
        </w:numPr>
        <w:tabs>
          <w:tab w:val="num" w:pos="1080"/>
        </w:tabs>
        <w:ind w:left="1080" w:hanging="360"/>
      </w:pPr>
      <w:bookmarkStart w:id="371" w:name="_Toc151996205"/>
      <w:r>
        <w:t>Evaluation</w:t>
      </w:r>
      <w:bookmarkEnd w:id="371"/>
    </w:p>
    <w:p w14:paraId="4431CAEA" w14:textId="08BD46AD" w:rsidR="00011F63" w:rsidRPr="00717932" w:rsidRDefault="00011F63" w:rsidP="00011F63">
      <w:r w:rsidRPr="00FB5861">
        <w:t xml:space="preserve">The solution </w:t>
      </w:r>
      <w:r w:rsidRPr="00717932">
        <w:t xml:space="preserve">addresses </w:t>
      </w:r>
      <w:r>
        <w:t>k</w:t>
      </w:r>
      <w:r w:rsidRPr="00717932">
        <w:t xml:space="preserve">ey </w:t>
      </w:r>
      <w:r>
        <w:t>i</w:t>
      </w:r>
      <w:r w:rsidRPr="00717932">
        <w:t xml:space="preserve">ssue </w:t>
      </w:r>
      <w:r>
        <w:t>#14.</w:t>
      </w:r>
    </w:p>
    <w:p w14:paraId="70138AB0" w14:textId="41A3B10F" w:rsidR="002D4E53" w:rsidRDefault="002D4E53" w:rsidP="002D4E53"/>
    <w:p w14:paraId="22F77750" w14:textId="52F2B556" w:rsidR="00F648B2" w:rsidRDefault="00F648B2">
      <w:pPr>
        <w:pStyle w:val="Heading2"/>
        <w:numPr>
          <w:ilvl w:val="1"/>
          <w:numId w:val="54"/>
        </w:numPr>
        <w:rPr>
          <w:rFonts w:eastAsia="Yu Mincho"/>
        </w:rPr>
      </w:pPr>
      <w:bookmarkStart w:id="372" w:name="_Toc151996206"/>
      <w:r w:rsidRPr="005D5928">
        <w:t>Solution</w:t>
      </w:r>
      <w:r>
        <w:rPr>
          <w:rFonts w:eastAsia="Yu Mincho"/>
        </w:rPr>
        <w:t xml:space="preserve"> #17: Standard Identity management of xApp during xApp Registration Procedure.</w:t>
      </w:r>
      <w:bookmarkEnd w:id="372"/>
    </w:p>
    <w:p w14:paraId="0AA8F894" w14:textId="77777777" w:rsidR="00F648B2" w:rsidRDefault="00F648B2">
      <w:pPr>
        <w:pStyle w:val="Heading3"/>
        <w:numPr>
          <w:ilvl w:val="2"/>
          <w:numId w:val="60"/>
        </w:numPr>
        <w:tabs>
          <w:tab w:val="left" w:pos="708"/>
          <w:tab w:val="num" w:pos="2160"/>
        </w:tabs>
        <w:ind w:left="1080" w:hanging="360"/>
        <w:rPr>
          <w:rFonts w:eastAsia="Yu Mincho"/>
        </w:rPr>
      </w:pPr>
      <w:bookmarkStart w:id="373" w:name="_Toc151996207"/>
      <w:r>
        <w:rPr>
          <w:rFonts w:eastAsia="Yu Mincho"/>
        </w:rPr>
        <w:t>Introduction</w:t>
      </w:r>
      <w:bookmarkEnd w:id="373"/>
    </w:p>
    <w:p w14:paraId="0F55084E" w14:textId="1DC60C79" w:rsidR="00F648B2" w:rsidRDefault="00F648B2" w:rsidP="00F648B2">
      <w:pPr>
        <w:rPr>
          <w:rFonts w:eastAsia="Yu Mincho"/>
        </w:rPr>
      </w:pPr>
      <w:r>
        <w:t xml:space="preserve">The Near-RT RIC platform identifies and assigns a xApp ID to the xApp that is being deployed on its platform. However, there is no universally established identity for applications in a cloud native environment that can be </w:t>
      </w:r>
      <w:r w:rsidR="00307014">
        <w:t>used by a program</w:t>
      </w:r>
      <w:r>
        <w:t xml:space="preserve"> and </w:t>
      </w:r>
      <w:r w:rsidR="006576F6" w:rsidRPr="006576F6">
        <w:t xml:space="preserve">other mechanisms </w:t>
      </w:r>
      <w:r>
        <w:t>are more suitable to identify workloads in a cloud native environment.</w:t>
      </w:r>
    </w:p>
    <w:p w14:paraId="4C2C5733" w14:textId="189CEF35" w:rsidR="00F648B2" w:rsidRDefault="00F648B2" w:rsidP="00F648B2">
      <w:pPr>
        <w:rPr>
          <w:rFonts w:asciiTheme="majorHAnsi" w:eastAsiaTheme="minorEastAsia" w:hAnsi="Rakuten Sans" w:cs="Rakuten Sans"/>
          <w:color w:val="4A4A4A"/>
          <w:sz w:val="36"/>
          <w:szCs w:val="36"/>
        </w:rPr>
      </w:pPr>
      <w:r>
        <w:t>The solution proposes to use SPIFFE</w:t>
      </w:r>
      <w:r w:rsidR="00414072">
        <w:t>–</w:t>
      </w:r>
      <w:r>
        <w:t>- Secure Production Identity Framework which is a universal service identity control plane designed for cloud-native and zero-trust based architectures.</w:t>
      </w:r>
      <w:r>
        <w:rPr>
          <w:rFonts w:asciiTheme="majorHAnsi" w:eastAsiaTheme="minorEastAsia" w:hAnsi="Rakuten Sans" w:cs="Rakuten Sans"/>
          <w:color w:val="4A4A4A"/>
          <w:sz w:val="36"/>
          <w:szCs w:val="36"/>
        </w:rPr>
        <w:t xml:space="preserve"> </w:t>
      </w:r>
    </w:p>
    <w:p w14:paraId="5C1A2893" w14:textId="064B88D6" w:rsidR="00F648B2" w:rsidRDefault="00F648B2" w:rsidP="00F648B2">
      <w:pPr>
        <w:rPr>
          <w:rFonts w:ascii="Times New Roman" w:eastAsia="Yu Mincho" w:hAnsi="Times New Roman" w:cs="Times New Roman"/>
          <w:sz w:val="20"/>
          <w:szCs w:val="20"/>
        </w:rPr>
      </w:pPr>
      <w:r>
        <w:t xml:space="preserve">This is also in adherence to </w:t>
      </w:r>
      <w:r>
        <w:rPr>
          <w:b/>
          <w:bCs/>
        </w:rPr>
        <w:t>NIST SP 800-207</w:t>
      </w:r>
      <w:r w:rsidR="00E30F55">
        <w:rPr>
          <w:b/>
          <w:bCs/>
        </w:rPr>
        <w:t>A</w:t>
      </w:r>
      <w:r w:rsidR="00E30F55">
        <w:t xml:space="preserve"> [</w:t>
      </w:r>
      <w:r>
        <w:t>41] which mentions that “service identity should not be subjected to spoofing and should be continuously verifiable. An example of workload identity is a SPIFFE ID which is encoded as a Uniform Resource Identifier (URI) and carried in a cryptographically verifiable document called a SPIFFE Verifiable Identity Document (SVID). “</w:t>
      </w:r>
      <w:r>
        <w:rPr>
          <w:rFonts w:eastAsiaTheme="minorEastAsia" w:hAnsi="Calibri"/>
          <w:color w:val="000000" w:themeColor="text1"/>
          <w:kern w:val="24"/>
          <w:sz w:val="36"/>
          <w:szCs w:val="36"/>
        </w:rPr>
        <w:t xml:space="preserve"> </w:t>
      </w:r>
    </w:p>
    <w:p w14:paraId="72938290" w14:textId="1ACD3863" w:rsidR="00F648B2" w:rsidRDefault="00F648B2" w:rsidP="00F648B2">
      <w:r>
        <w:t>SPIRE is a production-ready implementation of SPIFFE APIs that uses Node and workload attestation to securely issue SVID</w:t>
      </w:r>
      <w:r w:rsidR="00307014">
        <w:t>s</w:t>
      </w:r>
      <w:r>
        <w:t xml:space="preserve"> [X.509 certificate with SPIFFE ID] to Applications.</w:t>
      </w:r>
    </w:p>
    <w:p w14:paraId="2004D57C" w14:textId="77777777" w:rsidR="00F648B2" w:rsidRDefault="00F648B2" w:rsidP="00F648B2">
      <w:r>
        <w:t>The main modules of the SPIFFE Specifications that are being used in the solution are:</w:t>
      </w:r>
    </w:p>
    <w:p w14:paraId="747EC398" w14:textId="77777777" w:rsidR="00F648B2" w:rsidRDefault="00F648B2">
      <w:pPr>
        <w:numPr>
          <w:ilvl w:val="0"/>
          <w:numId w:val="61"/>
        </w:numPr>
        <w:spacing w:after="180" w:line="240" w:lineRule="auto"/>
      </w:pPr>
      <w:r>
        <w:t>SPIFFE ID:</w:t>
      </w:r>
      <w:r>
        <w:rPr>
          <w:rFonts w:asciiTheme="majorHAnsi" w:eastAsiaTheme="minorEastAsia" w:hAnsi="Rakuten Sans" w:cstheme="majorBidi"/>
          <w:color w:val="000000"/>
          <w:sz w:val="36"/>
          <w:szCs w:val="36"/>
        </w:rPr>
        <w:t xml:space="preserve"> </w:t>
      </w:r>
      <w:r>
        <w:t>Standard URI format based on RFC 3986 with certain conditions. [EXAMPLE: spiffe://domain-name/clusterName/namespace/xAppName]</w:t>
      </w:r>
    </w:p>
    <w:p w14:paraId="3E229E59" w14:textId="4DF8DBBF" w:rsidR="00F648B2" w:rsidRDefault="00F648B2">
      <w:pPr>
        <w:numPr>
          <w:ilvl w:val="0"/>
          <w:numId w:val="61"/>
        </w:numPr>
        <w:spacing w:after="180" w:line="240" w:lineRule="auto"/>
      </w:pPr>
      <w:r>
        <w:t>SVID (SPIFFE verifiable Identity document):</w:t>
      </w:r>
      <w:r>
        <w:rPr>
          <w:rFonts w:ascii="Rakuten Sans" w:eastAsiaTheme="minorEastAsia" w:hAnsi="Rakuten Sans" w:cstheme="majorBidi"/>
          <w:color w:val="000000"/>
          <w:sz w:val="36"/>
          <w:szCs w:val="36"/>
        </w:rPr>
        <w:t xml:space="preserve"> </w:t>
      </w:r>
      <w:r>
        <w:t xml:space="preserve">Cryptographically verifiable document used to prove a service’s identity to a peer. It </w:t>
      </w:r>
      <w:r w:rsidR="00307014">
        <w:t>u</w:t>
      </w:r>
      <w:r>
        <w:t xml:space="preserve">ses existing formats which are X509 certificates and JWT tokens. </w:t>
      </w:r>
    </w:p>
    <w:p w14:paraId="5121872F" w14:textId="77777777" w:rsidR="00F648B2" w:rsidRDefault="00F648B2">
      <w:pPr>
        <w:numPr>
          <w:ilvl w:val="0"/>
          <w:numId w:val="61"/>
        </w:numPr>
        <w:spacing w:after="180" w:line="240" w:lineRule="auto"/>
      </w:pPr>
      <w:r>
        <w:t>Trust bundle: The CA certificate chain (root certificate and intermediate certificates) which entities use to verify the SVID.</w:t>
      </w:r>
    </w:p>
    <w:p w14:paraId="0E4C0186" w14:textId="49728860" w:rsidR="00F648B2" w:rsidRDefault="00F648B2">
      <w:pPr>
        <w:numPr>
          <w:ilvl w:val="0"/>
          <w:numId w:val="61"/>
        </w:numPr>
        <w:spacing w:after="180" w:line="240" w:lineRule="auto"/>
      </w:pPr>
      <w:r>
        <w:t xml:space="preserve">SPIRE Agent and </w:t>
      </w:r>
      <w:r w:rsidR="00414072">
        <w:t xml:space="preserve">SPIRE </w:t>
      </w:r>
      <w:r>
        <w:t>Server: SPIRE Agent deployed on the Node where xApp is deployed. SPIRE Server module is deployed in the Near-RT RIC Platform.</w:t>
      </w:r>
    </w:p>
    <w:p w14:paraId="14E3374B" w14:textId="77777777" w:rsidR="00F648B2" w:rsidRDefault="00F648B2">
      <w:pPr>
        <w:numPr>
          <w:ilvl w:val="0"/>
          <w:numId w:val="61"/>
        </w:numPr>
        <w:spacing w:after="180" w:line="240" w:lineRule="auto"/>
      </w:pPr>
      <w:r>
        <w:t xml:space="preserve">Optional Certificate side-car/ [SPIFFE Helper] container along with xApp Instance Pod for handling key and certificate management. </w:t>
      </w:r>
    </w:p>
    <w:p w14:paraId="6BCCE1E7" w14:textId="77777777" w:rsidR="00F648B2" w:rsidRDefault="00F648B2" w:rsidP="00F648B2">
      <w:r>
        <w:t xml:space="preserve">As part of the xApp registration procedure into the Near-RT RIC platform, the xApp instance will use the SPIFFE ID for registering into the Near-RT RIC platform and will allow the platform to interpret the identity of the xApp instance via the structured SPIFFE ID format. </w:t>
      </w:r>
    </w:p>
    <w:p w14:paraId="2E035AD2" w14:textId="77777777" w:rsidR="00F648B2" w:rsidRDefault="00F648B2" w:rsidP="00F648B2"/>
    <w:p w14:paraId="51C00686" w14:textId="4510E670" w:rsidR="00F648B2" w:rsidRDefault="00F648B2" w:rsidP="00F648B2">
      <w:r>
        <w:rPr>
          <w:noProof/>
        </w:rPr>
        <w:drawing>
          <wp:inline distT="0" distB="0" distL="0" distR="0" wp14:anchorId="15D5EF6B" wp14:editId="2F9A147E">
            <wp:extent cx="6121400" cy="2965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21400" cy="2965450"/>
                    </a:xfrm>
                    <a:prstGeom prst="rect">
                      <a:avLst/>
                    </a:prstGeom>
                    <a:noFill/>
                    <a:ln>
                      <a:noFill/>
                    </a:ln>
                  </pic:spPr>
                </pic:pic>
              </a:graphicData>
            </a:graphic>
          </wp:inline>
        </w:drawing>
      </w:r>
    </w:p>
    <w:p w14:paraId="4EC73385" w14:textId="4D95D1AB" w:rsidR="00F648B2" w:rsidRDefault="00F648B2" w:rsidP="00F648B2">
      <w:r>
        <w:t xml:space="preserve">                            Fig</w:t>
      </w:r>
      <w:r w:rsidR="006576F6">
        <w:t>ure</w:t>
      </w:r>
      <w:r>
        <w:t xml:space="preserve"> 6.18.1-1: Secured xApp Registration Procedure using SPIRE.</w:t>
      </w:r>
    </w:p>
    <w:p w14:paraId="4B106449" w14:textId="77777777" w:rsidR="00F648B2" w:rsidRDefault="00F648B2">
      <w:pPr>
        <w:pStyle w:val="Heading3"/>
        <w:numPr>
          <w:ilvl w:val="2"/>
          <w:numId w:val="60"/>
        </w:numPr>
        <w:tabs>
          <w:tab w:val="left" w:pos="708"/>
          <w:tab w:val="num" w:pos="2160"/>
        </w:tabs>
        <w:ind w:left="1080" w:hanging="360"/>
        <w:rPr>
          <w:rFonts w:eastAsia="Yu Mincho"/>
        </w:rPr>
      </w:pPr>
      <w:bookmarkStart w:id="374" w:name="_Toc151996208"/>
      <w:r>
        <w:rPr>
          <w:rFonts w:eastAsia="Yu Mincho"/>
        </w:rPr>
        <w:t>Solution details</w:t>
      </w:r>
      <w:bookmarkEnd w:id="374"/>
    </w:p>
    <w:p w14:paraId="4EE41EBC" w14:textId="77777777" w:rsidR="00F648B2" w:rsidRDefault="00F648B2" w:rsidP="00F648B2">
      <w:pPr>
        <w:rPr>
          <w:rFonts w:eastAsia="Yu Mincho"/>
        </w:rPr>
      </w:pPr>
      <w:r>
        <w:t>The steps outlining the solution are elaborated below.</w:t>
      </w:r>
    </w:p>
    <w:p w14:paraId="207BE073" w14:textId="77777777" w:rsidR="00F648B2" w:rsidRDefault="00F648B2" w:rsidP="00F648B2">
      <w:r>
        <w:t>Step 1: Define the Actors and Roles in the xApp Registration Procedure and the Pre-requisite.</w:t>
      </w:r>
    </w:p>
    <w:p w14:paraId="4B5E6090" w14:textId="4E78104D" w:rsidR="00F648B2" w:rsidRDefault="00F648B2">
      <w:pPr>
        <w:numPr>
          <w:ilvl w:val="0"/>
          <w:numId w:val="62"/>
        </w:numPr>
        <w:spacing w:after="180" w:line="240" w:lineRule="auto"/>
        <w:rPr>
          <w:lang w:val="en-US"/>
        </w:rPr>
      </w:pPr>
      <w:r>
        <w:t>xApp Instance Pod: xApp Application, (optional)</w:t>
      </w:r>
      <w:r w:rsidR="00307014">
        <w:t xml:space="preserve"> </w:t>
      </w:r>
      <w:r>
        <w:t>Certificate Side Car originator for certificate and key management.</w:t>
      </w:r>
    </w:p>
    <w:p w14:paraId="7EAB4468" w14:textId="040E7E49" w:rsidR="00F648B2" w:rsidRDefault="00F648B2">
      <w:pPr>
        <w:numPr>
          <w:ilvl w:val="0"/>
          <w:numId w:val="62"/>
        </w:numPr>
        <w:spacing w:after="180" w:line="240" w:lineRule="auto"/>
      </w:pPr>
      <w:r>
        <w:t xml:space="preserve">SPIRE </w:t>
      </w:r>
      <w:r w:rsidR="00EC42CC">
        <w:t>A</w:t>
      </w:r>
      <w:r>
        <w:t xml:space="preserve">gent: To oversee identity management and conduct workload verification within the system. </w:t>
      </w:r>
    </w:p>
    <w:p w14:paraId="0B6C50A8" w14:textId="03C33060" w:rsidR="00F648B2" w:rsidRDefault="00F648B2">
      <w:pPr>
        <w:numPr>
          <w:ilvl w:val="0"/>
          <w:numId w:val="62"/>
        </w:numPr>
        <w:spacing w:after="180" w:line="240" w:lineRule="auto"/>
      </w:pPr>
      <w:r>
        <w:t>SPIRE Server in Near-RT RIC platform: handles the registration-related message from/to xApp.</w:t>
      </w:r>
      <w:r w:rsidR="00307014">
        <w:t xml:space="preserve"> </w:t>
      </w:r>
      <w:r>
        <w:t>A central component responsible for managing identities and issuing identity credentials.</w:t>
      </w:r>
    </w:p>
    <w:p w14:paraId="555EEEB5" w14:textId="295907F7" w:rsidR="00F648B2" w:rsidRDefault="00F648B2" w:rsidP="00F648B2">
      <w:r>
        <w:t xml:space="preserve">Pre-requisites: As a pre-requisite, the xApp Instance Node should have the information details of the Near-RT RIC platform </w:t>
      </w:r>
      <w:r w:rsidR="00307014">
        <w:t>(</w:t>
      </w:r>
      <w:r>
        <w:t>IP address, Trust anchors) from the provisioning system.</w:t>
      </w:r>
    </w:p>
    <w:p w14:paraId="35F88001" w14:textId="77777777" w:rsidR="00F648B2" w:rsidRDefault="00F648B2" w:rsidP="00F648B2">
      <w:r>
        <w:t xml:space="preserve">Step 2:  </w:t>
      </w:r>
      <w:r>
        <w:rPr>
          <w:b/>
          <w:bCs/>
        </w:rPr>
        <w:t>Node Attestation</w:t>
      </w:r>
      <w:r>
        <w:t xml:space="preserve">: SPIRE Agent and SPIRE Server Secured channel establishment. </w:t>
      </w:r>
    </w:p>
    <w:p w14:paraId="19536F92" w14:textId="3B0F65F3" w:rsidR="00F648B2" w:rsidRDefault="00F648B2">
      <w:pPr>
        <w:pStyle w:val="ListParagraph"/>
        <w:numPr>
          <w:ilvl w:val="0"/>
          <w:numId w:val="63"/>
        </w:numPr>
        <w:spacing w:line="240" w:lineRule="auto"/>
      </w:pPr>
      <w:r>
        <w:t>SPIRE Agent initiates the mTLS with the</w:t>
      </w:r>
      <w:r w:rsidR="00307014">
        <w:t xml:space="preserve"> SPIRE</w:t>
      </w:r>
      <w:r>
        <w:t xml:space="preserve"> Server for its attestation. </w:t>
      </w:r>
      <w:r w:rsidR="00EC42CC">
        <w:t>SPIRE</w:t>
      </w:r>
      <w:r>
        <w:t xml:space="preserve"> Agent uses the Node certificates in this step which can be Kubernetes issued or Operator signed certificates. Step 2.ii to 2.iv details  the procedures for Nodes Certificates signed by Operator CA.</w:t>
      </w:r>
    </w:p>
    <w:p w14:paraId="30EBF946" w14:textId="77777777" w:rsidR="00F648B2" w:rsidRDefault="00F648B2">
      <w:pPr>
        <w:pStyle w:val="ListParagraph"/>
        <w:numPr>
          <w:ilvl w:val="0"/>
          <w:numId w:val="63"/>
        </w:numPr>
        <w:spacing w:line="240" w:lineRule="auto"/>
      </w:pPr>
      <w:r>
        <w:t>SPIRE Server responds back to SPIRE Agent with its own certificate and chain.</w:t>
      </w:r>
    </w:p>
    <w:p w14:paraId="67C6C5F9" w14:textId="74FC8806" w:rsidR="00F648B2" w:rsidRDefault="00F648B2">
      <w:pPr>
        <w:pStyle w:val="ListParagraph"/>
        <w:numPr>
          <w:ilvl w:val="0"/>
          <w:numId w:val="63"/>
        </w:numPr>
        <w:spacing w:line="240" w:lineRule="auto"/>
      </w:pPr>
      <w:r>
        <w:t xml:space="preserve">The </w:t>
      </w:r>
      <w:r w:rsidR="00414072">
        <w:t xml:space="preserve">SPIRE </w:t>
      </w:r>
      <w:r>
        <w:t xml:space="preserve">Agent verifies the </w:t>
      </w:r>
      <w:r w:rsidR="00414072">
        <w:t xml:space="preserve">SPIRE </w:t>
      </w:r>
      <w:r>
        <w:t>server certificate and responds back with its own node certificate.</w:t>
      </w:r>
    </w:p>
    <w:p w14:paraId="4FA5CF9A" w14:textId="58C6F44A" w:rsidR="00F648B2" w:rsidRDefault="00F648B2">
      <w:pPr>
        <w:pStyle w:val="ListParagraph"/>
        <w:numPr>
          <w:ilvl w:val="0"/>
          <w:numId w:val="63"/>
        </w:numPr>
        <w:spacing w:line="240" w:lineRule="auto"/>
      </w:pPr>
      <w:r>
        <w:t xml:space="preserve">The x509pop node attestor plugin at the SPIRE </w:t>
      </w:r>
      <w:r w:rsidR="00EC42CC">
        <w:t>S</w:t>
      </w:r>
      <w:r>
        <w:t>erver verifies that the certificate is rooted to a trusted set of CAs and verifies that node is in possession of private key.  The TLS connection gets successfully established.</w:t>
      </w:r>
    </w:p>
    <w:p w14:paraId="271A213C" w14:textId="77777777" w:rsidR="00F648B2" w:rsidRDefault="00F648B2">
      <w:pPr>
        <w:pStyle w:val="ListParagraph"/>
        <w:numPr>
          <w:ilvl w:val="0"/>
          <w:numId w:val="63"/>
        </w:numPr>
        <w:spacing w:line="240" w:lineRule="auto"/>
      </w:pPr>
      <w:r>
        <w:t>In case of Kubernetes issued certificates the additional steps from 2.vi to 2.ix should be followed.</w:t>
      </w:r>
    </w:p>
    <w:p w14:paraId="3079CFEB" w14:textId="6396B2FE" w:rsidR="00F648B2" w:rsidRDefault="00F648B2">
      <w:pPr>
        <w:pStyle w:val="ListParagraph"/>
        <w:numPr>
          <w:ilvl w:val="0"/>
          <w:numId w:val="63"/>
        </w:numPr>
        <w:spacing w:line="240" w:lineRule="auto"/>
      </w:pPr>
      <w:r>
        <w:t xml:space="preserve">SPIRE </w:t>
      </w:r>
      <w:r w:rsidR="00EC42CC">
        <w:t>S</w:t>
      </w:r>
      <w:r>
        <w:t>erver shall generate a CSR on behalf of the SPIRE Agent and send to the Operator CA for signing.</w:t>
      </w:r>
    </w:p>
    <w:p w14:paraId="4C2A2B09" w14:textId="77777777" w:rsidR="00F648B2" w:rsidRDefault="00F648B2">
      <w:pPr>
        <w:pStyle w:val="ListParagraph"/>
        <w:numPr>
          <w:ilvl w:val="0"/>
          <w:numId w:val="63"/>
        </w:numPr>
        <w:spacing w:line="240" w:lineRule="auto"/>
      </w:pPr>
      <w:r>
        <w:t>The Operator CA signs the CSR and sends the SVID [X.509 certificate with SPIFFE ID in the SAN field] to the SPIRE Server.</w:t>
      </w:r>
    </w:p>
    <w:p w14:paraId="08C1C8BF" w14:textId="275D9AA2" w:rsidR="00F648B2" w:rsidRDefault="00F648B2">
      <w:pPr>
        <w:pStyle w:val="ListParagraph"/>
        <w:numPr>
          <w:ilvl w:val="0"/>
          <w:numId w:val="63"/>
        </w:numPr>
        <w:spacing w:line="240" w:lineRule="auto"/>
      </w:pPr>
      <w:r>
        <w:t>The SPIRE Server sends the TRUST Bundle to the SPIRE Agent over the existing mTLS connection.</w:t>
      </w:r>
    </w:p>
    <w:p w14:paraId="0D3EFE03" w14:textId="4D0202F5" w:rsidR="00F648B2" w:rsidRDefault="00F648B2">
      <w:pPr>
        <w:pStyle w:val="ListParagraph"/>
        <w:numPr>
          <w:ilvl w:val="0"/>
          <w:numId w:val="63"/>
        </w:numPr>
        <w:spacing w:line="240" w:lineRule="auto"/>
      </w:pPr>
      <w:r>
        <w:t xml:space="preserve">The SPIRE Agent will re-establish the mTLS connection with the newly received </w:t>
      </w:r>
      <w:r w:rsidR="00EC42CC">
        <w:t>SVID.</w:t>
      </w:r>
    </w:p>
    <w:p w14:paraId="44A37C86" w14:textId="77777777" w:rsidR="00F648B2" w:rsidRDefault="00F648B2" w:rsidP="00F648B2"/>
    <w:p w14:paraId="4EED0CCD" w14:textId="61383D21" w:rsidR="00F648B2" w:rsidRDefault="00F648B2" w:rsidP="00F648B2">
      <w:r>
        <w:t xml:space="preserve">NOTE: Steps 2.i to 2.iv are for Node Attestation using Node certificates signed by Operator CA. </w:t>
      </w:r>
    </w:p>
    <w:p w14:paraId="7710F26E" w14:textId="77777777" w:rsidR="00F648B2" w:rsidRDefault="00F648B2" w:rsidP="00F648B2">
      <w:r>
        <w:t xml:space="preserve">             Step 2.v to 2.ix are for Node Attestation using Kubernetes issued Certificates. In such cases Kubernetes CA certificates are pre-configured in the SPIRE server.</w:t>
      </w:r>
    </w:p>
    <w:p w14:paraId="60315D9F" w14:textId="77777777" w:rsidR="00F648B2" w:rsidRDefault="00F648B2" w:rsidP="00F648B2">
      <w:pPr>
        <w:pStyle w:val="ListParagraph"/>
        <w:ind w:left="1116"/>
      </w:pPr>
    </w:p>
    <w:p w14:paraId="60E179BF" w14:textId="77777777" w:rsidR="00F648B2" w:rsidRDefault="00F648B2" w:rsidP="00F648B2">
      <w:r>
        <w:t xml:space="preserve">Step3:  </w:t>
      </w:r>
      <w:r>
        <w:rPr>
          <w:b/>
          <w:bCs/>
        </w:rPr>
        <w:t>Registration entries of Workload in SPIRE Server</w:t>
      </w:r>
      <w:r>
        <w:t>: As mentioned in clause 6.2.2, the SMO maps the RIC variables and instructs the O-Cloud DMS to create the xApp Deployment and allocate the resources necessary on the Near-RT RIC. As a part of this procedure, the SMO should send the xApp Registration entries [Management Descriptor] via its O1 interface to the Near-RT RIC. It would map a structured SPIFFE ID to each xApp Instance and facilitate the Near-RT RIC to identify the xApp being deployed and manage its life cycle.</w:t>
      </w:r>
    </w:p>
    <w:p w14:paraId="45087E2F" w14:textId="013E6116" w:rsidR="00F648B2" w:rsidRDefault="00F648B2" w:rsidP="00F648B2">
      <w:r>
        <w:t>NOTE: Also the SPIRE Server’s Registration API, could be exposed to SMO for the SPIRE Server to obtain the workload Registration entries.</w:t>
      </w:r>
    </w:p>
    <w:p w14:paraId="71DDBD31" w14:textId="77777777" w:rsidR="00F648B2" w:rsidRDefault="00F648B2" w:rsidP="00F648B2">
      <w:r>
        <w:t>EXAMPLE: Registration Entries of two xApp Instances</w:t>
      </w:r>
    </w:p>
    <w:tbl>
      <w:tblPr>
        <w:tblW w:w="10340" w:type="dxa"/>
        <w:tblCellMar>
          <w:left w:w="0" w:type="dxa"/>
          <w:right w:w="0" w:type="dxa"/>
        </w:tblCellMar>
        <w:tblLook w:val="04A0" w:firstRow="1" w:lastRow="0" w:firstColumn="1" w:lastColumn="0" w:noHBand="0" w:noVBand="1"/>
      </w:tblPr>
      <w:tblGrid>
        <w:gridCol w:w="4960"/>
        <w:gridCol w:w="5380"/>
      </w:tblGrid>
      <w:tr w:rsidR="00F648B2" w14:paraId="15C16E13" w14:textId="77777777" w:rsidTr="00F648B2">
        <w:trPr>
          <w:trHeight w:val="225"/>
        </w:trPr>
        <w:tc>
          <w:tcPr>
            <w:tcW w:w="10340"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14:paraId="62B0051F" w14:textId="77777777" w:rsidR="00F648B2" w:rsidRDefault="00F648B2">
            <w:pPr>
              <w:ind w:left="432"/>
            </w:pPr>
            <w:r>
              <w:rPr>
                <w:b/>
                <w:bCs/>
              </w:rPr>
              <w:t xml:space="preserve">Registration Entries  </w:t>
            </w:r>
          </w:p>
        </w:tc>
      </w:tr>
      <w:tr w:rsidR="00F648B2" w14:paraId="2E336D37" w14:textId="77777777" w:rsidTr="00F648B2">
        <w:trPr>
          <w:trHeight w:val="225"/>
        </w:trPr>
        <w:tc>
          <w:tcPr>
            <w:tcW w:w="49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14:paraId="38A89363" w14:textId="77777777" w:rsidR="00F648B2" w:rsidRDefault="00F648B2">
            <w:pPr>
              <w:ind w:left="432"/>
            </w:pPr>
            <w:r>
              <w:rPr>
                <w:b/>
                <w:bCs/>
              </w:rPr>
              <w:t>SPIFFE ID</w:t>
            </w:r>
          </w:p>
        </w:tc>
        <w:tc>
          <w:tcPr>
            <w:tcW w:w="538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14:paraId="362B178E" w14:textId="77777777" w:rsidR="00F648B2" w:rsidRDefault="00F648B2">
            <w:pPr>
              <w:numPr>
                <w:ilvl w:val="0"/>
                <w:numId w:val="59"/>
              </w:numPr>
              <w:spacing w:after="180" w:line="240" w:lineRule="auto"/>
              <w:ind w:left="432" w:hanging="432"/>
            </w:pPr>
            <w:r>
              <w:t>Name=xAppDescriptor</w:t>
            </w:r>
          </w:p>
        </w:tc>
      </w:tr>
      <w:tr w:rsidR="00F648B2" w:rsidRPr="005D5928" w14:paraId="02B73892" w14:textId="77777777" w:rsidTr="00F648B2">
        <w:trPr>
          <w:trHeight w:val="1167"/>
        </w:trPr>
        <w:tc>
          <w:tcPr>
            <w:tcW w:w="49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14:paraId="05F1AD87" w14:textId="77777777" w:rsidR="00F648B2" w:rsidRDefault="00F648B2">
            <w:pPr>
              <w:ind w:left="432"/>
            </w:pPr>
            <w:r>
              <w:rPr>
                <w:b/>
                <w:bCs/>
              </w:rPr>
              <w:t>spiffe://domain-name/clusterName/namespace/xAppName-1</w:t>
            </w:r>
          </w:p>
        </w:tc>
        <w:tc>
          <w:tcPr>
            <w:tcW w:w="538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14:paraId="239ABFA7" w14:textId="458E09CF" w:rsidR="00F648B2" w:rsidRDefault="00F648B2">
            <w:pPr>
              <w:numPr>
                <w:ilvl w:val="0"/>
                <w:numId w:val="59"/>
              </w:numPr>
              <w:spacing w:after="180" w:line="240" w:lineRule="auto"/>
              <w:ind w:left="432" w:hanging="432"/>
            </w:pPr>
            <w:r>
              <w:t xml:space="preserve"> xApp name-1, vendor, software </w:t>
            </w:r>
            <w:r w:rsidR="00307014">
              <w:t>version, containers</w:t>
            </w:r>
            <w:r>
              <w:t xml:space="preserve">, pod- label(label1), and any Operator customized Kubernetes deployment information. </w:t>
            </w:r>
          </w:p>
        </w:tc>
      </w:tr>
      <w:tr w:rsidR="00F648B2" w:rsidRPr="005D5928" w14:paraId="6B1F7689" w14:textId="77777777" w:rsidTr="00F648B2">
        <w:trPr>
          <w:trHeight w:val="1167"/>
        </w:trPr>
        <w:tc>
          <w:tcPr>
            <w:tcW w:w="49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14:paraId="4A01F6C8" w14:textId="77777777" w:rsidR="00F648B2" w:rsidRDefault="00F648B2">
            <w:pPr>
              <w:ind w:left="432"/>
            </w:pPr>
            <w:r>
              <w:rPr>
                <w:b/>
                <w:bCs/>
              </w:rPr>
              <w:t>spiffe://domain-name/clusterName/namespace/xAppName-2</w:t>
            </w:r>
          </w:p>
        </w:tc>
        <w:tc>
          <w:tcPr>
            <w:tcW w:w="538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14:paraId="486523E9" w14:textId="77777777" w:rsidR="00F648B2" w:rsidRDefault="00F648B2">
            <w:pPr>
              <w:numPr>
                <w:ilvl w:val="0"/>
                <w:numId w:val="59"/>
              </w:numPr>
              <w:spacing w:after="180" w:line="240" w:lineRule="auto"/>
              <w:ind w:left="432" w:hanging="432"/>
            </w:pPr>
            <w:r>
              <w:t xml:space="preserve">xApp name-2, vendor, software version, containers, pod- label(label2), and any Operator customized Kubernetes deployment information. </w:t>
            </w:r>
          </w:p>
        </w:tc>
      </w:tr>
    </w:tbl>
    <w:p w14:paraId="31135E41" w14:textId="77777777" w:rsidR="00F648B2" w:rsidRDefault="00F648B2" w:rsidP="00F648B2">
      <w:pPr>
        <w:rPr>
          <w:sz w:val="20"/>
          <w:szCs w:val="20"/>
          <w:lang w:val="en-US"/>
        </w:rPr>
      </w:pPr>
      <w:r>
        <w:t xml:space="preserve"> </w:t>
      </w:r>
    </w:p>
    <w:p w14:paraId="4F13C073" w14:textId="77777777" w:rsidR="00F648B2" w:rsidRDefault="00F648B2" w:rsidP="00F648B2">
      <w:r>
        <w:t xml:space="preserve">Step 4: </w:t>
      </w:r>
      <w:r>
        <w:rPr>
          <w:b/>
          <w:bCs/>
        </w:rPr>
        <w:t>Registration Entries in Agent for SVID Issuance:</w:t>
      </w:r>
      <w:r>
        <w:t xml:space="preserve"> SPIRE Server sends the workload (xApp) Registration entry details to the SPIRE agents registered on it.</w:t>
      </w:r>
    </w:p>
    <w:p w14:paraId="43CAD7A4" w14:textId="77777777" w:rsidR="00F648B2" w:rsidRDefault="00F648B2" w:rsidP="00F648B2">
      <w:r>
        <w:t xml:space="preserve">Step 5: </w:t>
      </w:r>
      <w:r>
        <w:rPr>
          <w:b/>
          <w:bCs/>
        </w:rPr>
        <w:t>Workload Attestation</w:t>
      </w:r>
      <w:r>
        <w:t>: Workload xApp Instance is instantiated. Also, an optional component of side-car container can be instantiated to handle the certificate and key management of xApp Instance which offloads the xApp Instance for security related functions.</w:t>
      </w:r>
    </w:p>
    <w:p w14:paraId="57BF7C94" w14:textId="326C4316" w:rsidR="00F648B2" w:rsidRDefault="00F648B2">
      <w:pPr>
        <w:pStyle w:val="ListParagraph"/>
        <w:numPr>
          <w:ilvl w:val="0"/>
          <w:numId w:val="64"/>
        </w:numPr>
        <w:spacing w:line="240" w:lineRule="auto"/>
      </w:pPr>
      <w:r>
        <w:t xml:space="preserve"> The xApp Instance Pod communicate</w:t>
      </w:r>
      <w:r w:rsidR="00307014">
        <w:t>s</w:t>
      </w:r>
      <w:r>
        <w:t xml:space="preserve"> with the SPIRE Agent over a unix domain socket-based communication. </w:t>
      </w:r>
    </w:p>
    <w:p w14:paraId="681B16F9" w14:textId="2B3A1CB7" w:rsidR="00F648B2" w:rsidRDefault="00F648B2">
      <w:pPr>
        <w:pStyle w:val="ListParagraph"/>
        <w:numPr>
          <w:ilvl w:val="0"/>
          <w:numId w:val="64"/>
        </w:numPr>
        <w:spacing w:line="240" w:lineRule="auto"/>
      </w:pPr>
      <w:r>
        <w:t xml:space="preserve">The SPIRE </w:t>
      </w:r>
      <w:r w:rsidR="00EC42CC">
        <w:t>A</w:t>
      </w:r>
      <w:r>
        <w:t>gent utilizes a combination of kernel and user space calls to gather supplementary information about the workload.</w:t>
      </w:r>
      <w:r>
        <w:rPr>
          <w:rFonts w:asciiTheme="minorHAnsi" w:eastAsiaTheme="minorEastAsia" w:cstheme="minorBidi"/>
          <w:color w:val="000000" w:themeColor="text1"/>
          <w:kern w:val="24"/>
          <w:sz w:val="24"/>
          <w:szCs w:val="24"/>
        </w:rPr>
        <w:t xml:space="preserve"> </w:t>
      </w:r>
      <w:r>
        <w:t xml:space="preserve">The </w:t>
      </w:r>
      <w:r w:rsidR="00EC42CC">
        <w:t>SPIRE A</w:t>
      </w:r>
      <w:r>
        <w:t>gent interrogates the node’s kernel to identify the process ID of the caller. It then invokes any configured workload attestor plugins, providing them with the process ID of the workload.</w:t>
      </w:r>
      <w:r>
        <w:rPr>
          <w:rFonts w:ascii="Segoe UI" w:eastAsia="Yu Mincho" w:hAnsi="Segoe UI" w:cs="Segoe UI"/>
          <w:color w:val="374151"/>
          <w:szCs w:val="20"/>
          <w:shd w:val="clear" w:color="auto" w:fill="F7F7F8"/>
          <w:lang w:eastAsia="en-US"/>
        </w:rPr>
        <w:t xml:space="preserve"> </w:t>
      </w:r>
      <w:r>
        <w:t>This process involves identifying the workload's pod ID through its cgroup association and subsequently obtaining information about the pod.</w:t>
      </w:r>
    </w:p>
    <w:p w14:paraId="724D4D28" w14:textId="77777777" w:rsidR="00F648B2" w:rsidRDefault="00F648B2">
      <w:pPr>
        <w:pStyle w:val="ListParagraph"/>
        <w:numPr>
          <w:ilvl w:val="0"/>
          <w:numId w:val="64"/>
        </w:numPr>
        <w:spacing w:line="240" w:lineRule="auto"/>
      </w:pPr>
      <w:r>
        <w:t>The agent introspects a workload to determine its properties, based on a set of selectors associated with it.</w:t>
      </w:r>
    </w:p>
    <w:p w14:paraId="1A95FDA8" w14:textId="77777777" w:rsidR="00F648B2" w:rsidRDefault="00F648B2">
      <w:pPr>
        <w:pStyle w:val="ListParagraph"/>
        <w:numPr>
          <w:ilvl w:val="0"/>
          <w:numId w:val="64"/>
        </w:numPr>
        <w:spacing w:line="240" w:lineRule="auto"/>
      </w:pPr>
      <w:r>
        <w:t>SPIRE Agent ascertains the identity of the workload by cross-referencing the discovered workload selectors with the Registration entries.</w:t>
      </w:r>
    </w:p>
    <w:p w14:paraId="0730CEE8" w14:textId="77777777" w:rsidR="00F648B2" w:rsidRDefault="00F648B2" w:rsidP="00F648B2">
      <w:pPr>
        <w:ind w:left="360"/>
      </w:pPr>
    </w:p>
    <w:p w14:paraId="767E4895" w14:textId="77777777" w:rsidR="00F648B2" w:rsidRDefault="00F648B2" w:rsidP="00F648B2">
      <w:r>
        <w:t xml:space="preserve">Step 6. </w:t>
      </w:r>
      <w:r>
        <w:rPr>
          <w:b/>
          <w:bCs/>
        </w:rPr>
        <w:t>Generate CSR</w:t>
      </w:r>
      <w:r>
        <w:t>: On successful validation in step 5, the SPIRE Agent will generate the CSR and private key for each workload (xApp). The CSRs will have the SPIFFE ID in the SAN field. The SPIFFE agent derives the SPIFFE ID from the Registration entries in Step 4 which uniquely identifies each xApp instance.</w:t>
      </w:r>
    </w:p>
    <w:p w14:paraId="65B38612" w14:textId="77777777" w:rsidR="00F648B2" w:rsidRDefault="00F648B2" w:rsidP="00F648B2">
      <w:r>
        <w:t xml:space="preserve">Step 7. SPIRE Agent sends xApp CSRs to the SPIRE server. </w:t>
      </w:r>
    </w:p>
    <w:p w14:paraId="332B49D0" w14:textId="77777777" w:rsidR="00F648B2" w:rsidRDefault="00F648B2" w:rsidP="00F648B2">
      <w:r>
        <w:t xml:space="preserve">Step 8. </w:t>
      </w:r>
      <w:r>
        <w:rPr>
          <w:b/>
          <w:bCs/>
        </w:rPr>
        <w:t>CSR Signing</w:t>
      </w:r>
      <w:r>
        <w:t xml:space="preserve">: SPIRE Server in turns sends the xApp CSRs to the Operator CA for signing. </w:t>
      </w:r>
    </w:p>
    <w:p w14:paraId="1EBB9245" w14:textId="77777777" w:rsidR="00F648B2" w:rsidRDefault="00F648B2" w:rsidP="00F648B2">
      <w:r>
        <w:t>Step 9.</w:t>
      </w:r>
      <w:r>
        <w:rPr>
          <w:b/>
          <w:bCs/>
        </w:rPr>
        <w:t xml:space="preserve"> Operator PKI</w:t>
      </w:r>
      <w:r>
        <w:t>: The Operator CA provides xApp SVID to the SPIRE Server. SVID are X.509 certificates with SPIFFE ID in the SAN field.</w:t>
      </w:r>
    </w:p>
    <w:p w14:paraId="1CE73583" w14:textId="2B28EAF8" w:rsidR="00F648B2" w:rsidRDefault="00F648B2" w:rsidP="00F648B2">
      <w:r>
        <w:t>Step 10. SPIRE Server sends xApp SVID [X.509 Certificates with SPIFFE ID] and trust bundle to the SPIRE Agent which it stores in memory for a short duration of time.</w:t>
      </w:r>
    </w:p>
    <w:p w14:paraId="6CFCB143" w14:textId="77777777" w:rsidR="00F648B2" w:rsidRDefault="00F648B2" w:rsidP="00F648B2">
      <w:r>
        <w:t xml:space="preserve">Step 11. </w:t>
      </w:r>
      <w:r>
        <w:rPr>
          <w:b/>
          <w:bCs/>
        </w:rPr>
        <w:t xml:space="preserve">Issuance of SVID: </w:t>
      </w:r>
      <w:r>
        <w:t xml:space="preserve">SPIRE Agent then provides the xApp SVID, trust bundle to the certificate sidecar.  The xApp Instance will then use the SVIDs for further communication like xApp Registration towards Near real-time RIC platform. </w:t>
      </w:r>
    </w:p>
    <w:p w14:paraId="35294CE7" w14:textId="77777777" w:rsidR="00F648B2" w:rsidRDefault="00F648B2" w:rsidP="00F648B2">
      <w:r>
        <w:t xml:space="preserve">NOTE: The xApp instance would establish a secure session with the Near-RT RIC as per the Pre-requisites mentioned in Step 1. </w:t>
      </w:r>
    </w:p>
    <w:p w14:paraId="0C78139C" w14:textId="77777777" w:rsidR="00F648B2" w:rsidRDefault="00F648B2" w:rsidP="00F648B2">
      <w:r>
        <w:t>Step 12: The xApp Instance sends Registration Request toward the Near-RT RIC platform over a secured TLS connection. The Near-RT RIC can validate the SAN field of the X.509 certificate of the xApp Instance against the Registration entries.</w:t>
      </w:r>
    </w:p>
    <w:p w14:paraId="75950B67" w14:textId="77777777" w:rsidR="00F648B2" w:rsidRDefault="00F648B2" w:rsidP="00F648B2">
      <w:r>
        <w:t>Step 13. On successful validation, the Near-RT RIC platform responds with xApp registration response message with the xApp ID.</w:t>
      </w:r>
    </w:p>
    <w:p w14:paraId="71E37669" w14:textId="77777777" w:rsidR="00F648B2" w:rsidRDefault="00F648B2" w:rsidP="00F648B2">
      <w:r>
        <w:t>Step 14. Optional: The Near-RT RIC informs SMO about the successful deployment of xApp.</w:t>
      </w:r>
    </w:p>
    <w:p w14:paraId="3E428E0F" w14:textId="77777777" w:rsidR="00F648B2" w:rsidRDefault="00F648B2" w:rsidP="00F648B2">
      <w:r>
        <w:t>The solution proposes that xApp ID use a structured ID format of SPIFFE ID which can be interpreted programmatically. The mechanism introduced does not rely on information from xApp to determine the xApp ID. Unix socket-based communication is used for process-to-process communication within the Node. Optional side-car container for key and certificate management reduces the attack surface on the Applications.</w:t>
      </w:r>
    </w:p>
    <w:p w14:paraId="1A50AF4A" w14:textId="1C849C69" w:rsidR="00F648B2" w:rsidRDefault="00F648B2" w:rsidP="00F648B2">
      <w:r>
        <w:rPr>
          <w:noProof/>
        </w:rPr>
        <w:drawing>
          <wp:inline distT="0" distB="0" distL="0" distR="0" wp14:anchorId="4B4EA407" wp14:editId="6ED5D621">
            <wp:extent cx="6121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121400" cy="3086100"/>
                    </a:xfrm>
                    <a:prstGeom prst="rect">
                      <a:avLst/>
                    </a:prstGeom>
                    <a:noFill/>
                    <a:ln>
                      <a:noFill/>
                    </a:ln>
                  </pic:spPr>
                </pic:pic>
              </a:graphicData>
            </a:graphic>
          </wp:inline>
        </w:drawing>
      </w:r>
    </w:p>
    <w:p w14:paraId="24617B8F" w14:textId="77777777" w:rsidR="00F648B2" w:rsidRDefault="00F648B2" w:rsidP="00F648B2">
      <w:pPr>
        <w:pStyle w:val="Caption"/>
        <w:ind w:left="450"/>
        <w:jc w:val="center"/>
      </w:pPr>
      <w:r>
        <w:t>Figure 6.18.2-1: x-App Registration procedure using SPIFFE Framework.</w:t>
      </w:r>
    </w:p>
    <w:p w14:paraId="4ACDCFFA" w14:textId="77777777" w:rsidR="00F648B2" w:rsidRDefault="00F648B2" w:rsidP="00F648B2"/>
    <w:p w14:paraId="54B0780B" w14:textId="77777777" w:rsidR="00F648B2" w:rsidRDefault="00F648B2">
      <w:pPr>
        <w:pStyle w:val="Heading3"/>
        <w:numPr>
          <w:ilvl w:val="2"/>
          <w:numId w:val="60"/>
        </w:numPr>
        <w:tabs>
          <w:tab w:val="left" w:pos="708"/>
          <w:tab w:val="num" w:pos="2160"/>
        </w:tabs>
        <w:ind w:left="1080" w:hanging="360"/>
        <w:rPr>
          <w:rFonts w:eastAsia="Yu Mincho"/>
        </w:rPr>
      </w:pPr>
      <w:bookmarkStart w:id="375" w:name="_Toc151996209"/>
      <w:r>
        <w:rPr>
          <w:rFonts w:eastAsia="Yu Mincho"/>
        </w:rPr>
        <w:t>Evaluation</w:t>
      </w:r>
      <w:bookmarkEnd w:id="375"/>
    </w:p>
    <w:p w14:paraId="10FA301D" w14:textId="6A1D73B3" w:rsidR="00F648B2" w:rsidRDefault="00F648B2" w:rsidP="00F648B2">
      <w:pPr>
        <w:rPr>
          <w:rFonts w:eastAsia="Yu Mincho"/>
        </w:rPr>
      </w:pPr>
      <w:r>
        <w:t>The following proposal uses a cloud native solution for service identity management of applications in a cloud native environment.</w:t>
      </w:r>
      <w:r>
        <w:rPr>
          <w:rFonts w:eastAsiaTheme="minorEastAsia" w:hAnsi="Calibri"/>
          <w:color w:val="000000" w:themeColor="text1"/>
          <w:kern w:val="24"/>
          <w:sz w:val="36"/>
          <w:szCs w:val="36"/>
        </w:rPr>
        <w:t xml:space="preserve"> </w:t>
      </w:r>
      <w:r>
        <w:t>This is in adherence to NIST 800-207A[41].</w:t>
      </w:r>
      <w:r w:rsidR="00307014">
        <w:t xml:space="preserve"> </w:t>
      </w:r>
      <w:r>
        <w:t xml:space="preserve">SPIRE is a production-ready implementation of SPIFFE APIs that uses Node and workload attestation to securely issue SVID [X.509 certificate with SPIFFE ID] to Applications which can be used for service-service communication. Using SPIRE Agent and </w:t>
      </w:r>
      <w:r w:rsidR="00414072">
        <w:t xml:space="preserve">SPIRE </w:t>
      </w:r>
      <w:r>
        <w:t>Server in an O-RAN environment, standardized identities can be provided to Applications like xApp. The SVID issued to xApp can be used to establish a secure connection with the Near-RT RIC platform and the xApp ID can be derived from the SAN field of the X.509 certificate.</w:t>
      </w:r>
    </w:p>
    <w:p w14:paraId="69149483" w14:textId="77777777" w:rsidR="00F648B2" w:rsidRDefault="00F648B2" w:rsidP="00F648B2">
      <w:r>
        <w:t>The three open item in the proposal have been listed below:</w:t>
      </w:r>
    </w:p>
    <w:p w14:paraId="55924679" w14:textId="14F988C7" w:rsidR="00F648B2" w:rsidRDefault="00F648B2">
      <w:pPr>
        <w:numPr>
          <w:ilvl w:val="0"/>
          <w:numId w:val="65"/>
        </w:numPr>
        <w:spacing w:after="180" w:line="240" w:lineRule="auto"/>
      </w:pPr>
      <w:r>
        <w:t xml:space="preserve">The </w:t>
      </w:r>
      <w:r w:rsidR="00307014">
        <w:t>RICARCH [</w:t>
      </w:r>
      <w:r>
        <w:t>3] does not currently describe the initial configuration of Registration entries via the O1 interface from the SMO. This procedure would need to be defined.</w:t>
      </w:r>
    </w:p>
    <w:p w14:paraId="67A66479" w14:textId="4400F496" w:rsidR="00F648B2" w:rsidRDefault="00F648B2">
      <w:pPr>
        <w:numPr>
          <w:ilvl w:val="0"/>
          <w:numId w:val="65"/>
        </w:numPr>
        <w:spacing w:after="180" w:line="240" w:lineRule="auto"/>
      </w:pPr>
      <w:r>
        <w:t xml:space="preserve">The </w:t>
      </w:r>
      <w:r w:rsidR="00307014">
        <w:t>RICARCH [</w:t>
      </w:r>
      <w:r>
        <w:t>3] clause 9.4.1 assumes that the Near-RT RIC platform creates the xAppID. In this proposal, the Near-RT RIC is obtaining the xApp ID from SMO via Registration entries. Another alternative would be to read the SAN field of the xApp Instance certificate.  </w:t>
      </w:r>
    </w:p>
    <w:p w14:paraId="756971F6" w14:textId="66722361" w:rsidR="00F648B2" w:rsidRDefault="00F648B2">
      <w:pPr>
        <w:numPr>
          <w:ilvl w:val="0"/>
          <w:numId w:val="65"/>
        </w:numPr>
        <w:spacing w:after="180" w:line="240" w:lineRule="auto"/>
      </w:pPr>
      <w:r>
        <w:t xml:space="preserve">Handling of private keys in SPIRE Agent and </w:t>
      </w:r>
      <w:r w:rsidR="00414072">
        <w:t xml:space="preserve">SPIRE </w:t>
      </w:r>
      <w:r>
        <w:t>Server as an alternative to in-memory and disk-based.</w:t>
      </w:r>
    </w:p>
    <w:p w14:paraId="3FCC6158" w14:textId="77777777" w:rsidR="00F648B2" w:rsidRPr="0013414E" w:rsidRDefault="00F648B2" w:rsidP="002D4E53"/>
    <w:p w14:paraId="38BC8536" w14:textId="77777777" w:rsidR="002D4E53" w:rsidRPr="000D1BF1" w:rsidRDefault="002D4E53" w:rsidP="002D4E53"/>
    <w:p w14:paraId="334F4B73" w14:textId="77777777" w:rsidR="002D4E53" w:rsidRDefault="002D4E53">
      <w:pPr>
        <w:pStyle w:val="Heading1"/>
        <w:numPr>
          <w:ilvl w:val="0"/>
          <w:numId w:val="24"/>
        </w:numPr>
        <w:tabs>
          <w:tab w:val="num" w:pos="360"/>
        </w:tabs>
        <w:ind w:left="426" w:hanging="426"/>
      </w:pPr>
      <w:bookmarkStart w:id="376" w:name="_Toc130299607"/>
      <w:bookmarkStart w:id="377" w:name="_Toc151996210"/>
      <w:r>
        <w:t>Conclusions</w:t>
      </w:r>
      <w:bookmarkEnd w:id="376"/>
      <w:bookmarkEnd w:id="377"/>
    </w:p>
    <w:p w14:paraId="040E44A9" w14:textId="77777777" w:rsidR="002D4E53" w:rsidRDefault="002D4E53">
      <w:pPr>
        <w:pStyle w:val="Heading2"/>
        <w:numPr>
          <w:ilvl w:val="1"/>
          <w:numId w:val="18"/>
        </w:numPr>
        <w:tabs>
          <w:tab w:val="num" w:pos="1209"/>
        </w:tabs>
        <w:ind w:left="1209" w:hanging="360"/>
      </w:pPr>
      <w:bookmarkStart w:id="378" w:name="_Toc130299608"/>
      <w:bookmarkStart w:id="379" w:name="_Toc151996211"/>
      <w:r>
        <w:t>Key Issue Solution Mapping</w:t>
      </w:r>
      <w:bookmarkEnd w:id="378"/>
      <w:bookmarkEnd w:id="379"/>
    </w:p>
    <w:p w14:paraId="326CBE9E" w14:textId="5C1C5199" w:rsidR="002D4E53" w:rsidRDefault="002D4E53" w:rsidP="002D4E53">
      <w:r>
        <w:t xml:space="preserve">This document currently contains </w:t>
      </w:r>
      <w:r w:rsidR="00DA0B63">
        <w:t xml:space="preserve">14 </w:t>
      </w:r>
      <w:r>
        <w:t xml:space="preserve">key issues and </w:t>
      </w:r>
      <w:r w:rsidR="00DA0B63">
        <w:t xml:space="preserve">17 </w:t>
      </w:r>
      <w:r>
        <w:t xml:space="preserve">solutions proposals to address or reduce the risk associated with the key issues. A mapping of the solutions to the key issues is shown here. </w:t>
      </w:r>
    </w:p>
    <w:tbl>
      <w:tblPr>
        <w:tblStyle w:val="TableGrid"/>
        <w:tblW w:w="10740" w:type="dxa"/>
        <w:tblInd w:w="-113" w:type="dxa"/>
        <w:tblLayout w:type="fixed"/>
        <w:tblLook w:val="04A0" w:firstRow="1" w:lastRow="0" w:firstColumn="1" w:lastColumn="0" w:noHBand="0" w:noVBand="1"/>
      </w:tblPr>
      <w:tblGrid>
        <w:gridCol w:w="1197"/>
        <w:gridCol w:w="471"/>
        <w:gridCol w:w="567"/>
        <w:gridCol w:w="567"/>
        <w:gridCol w:w="567"/>
        <w:gridCol w:w="567"/>
        <w:gridCol w:w="567"/>
        <w:gridCol w:w="567"/>
        <w:gridCol w:w="567"/>
        <w:gridCol w:w="567"/>
        <w:gridCol w:w="567"/>
        <w:gridCol w:w="567"/>
        <w:gridCol w:w="567"/>
        <w:gridCol w:w="567"/>
        <w:gridCol w:w="567"/>
        <w:gridCol w:w="567"/>
        <w:gridCol w:w="567"/>
        <w:gridCol w:w="567"/>
      </w:tblGrid>
      <w:tr w:rsidR="005D5928" w14:paraId="278A1EB8" w14:textId="71DDEB41" w:rsidTr="005D5928">
        <w:trPr>
          <w:tblHeader/>
        </w:trPr>
        <w:tc>
          <w:tcPr>
            <w:tcW w:w="1197" w:type="dxa"/>
          </w:tcPr>
          <w:p w14:paraId="10D98838" w14:textId="77777777" w:rsidR="00F648B2" w:rsidRPr="00537C04" w:rsidRDefault="00F648B2" w:rsidP="00732F0E">
            <w:pPr>
              <w:rPr>
                <w:i/>
                <w:iCs/>
                <w:sz w:val="20"/>
                <w:szCs w:val="20"/>
              </w:rPr>
            </w:pPr>
            <w:r w:rsidRPr="00537C04">
              <w:rPr>
                <w:i/>
                <w:iCs/>
                <w:sz w:val="20"/>
                <w:szCs w:val="20"/>
              </w:rPr>
              <w:t>Key issue</w:t>
            </w:r>
          </w:p>
        </w:tc>
        <w:tc>
          <w:tcPr>
            <w:tcW w:w="471" w:type="dxa"/>
          </w:tcPr>
          <w:p w14:paraId="044B9780" w14:textId="77777777" w:rsidR="00F648B2" w:rsidRPr="00537C04" w:rsidRDefault="00F648B2" w:rsidP="00732F0E">
            <w:pPr>
              <w:jc w:val="center"/>
              <w:rPr>
                <w:sz w:val="20"/>
                <w:szCs w:val="20"/>
              </w:rPr>
            </w:pPr>
            <w:r w:rsidRPr="00537C04">
              <w:rPr>
                <w:sz w:val="20"/>
                <w:szCs w:val="20"/>
              </w:rPr>
              <w:t xml:space="preserve">Sol </w:t>
            </w:r>
            <w:r w:rsidRPr="00537C04">
              <w:rPr>
                <w:sz w:val="20"/>
                <w:szCs w:val="20"/>
                <w:lang w:val="pl-PL"/>
              </w:rPr>
              <w:t>#</w:t>
            </w:r>
            <w:r w:rsidRPr="00537C04">
              <w:rPr>
                <w:sz w:val="20"/>
                <w:szCs w:val="20"/>
              </w:rPr>
              <w:t xml:space="preserve"> 1</w:t>
            </w:r>
          </w:p>
        </w:tc>
        <w:tc>
          <w:tcPr>
            <w:tcW w:w="567" w:type="dxa"/>
          </w:tcPr>
          <w:p w14:paraId="62FFC418" w14:textId="0C413C01" w:rsidR="00F648B2" w:rsidRPr="00537C04" w:rsidRDefault="00F648B2" w:rsidP="00732F0E">
            <w:pPr>
              <w:jc w:val="center"/>
              <w:rPr>
                <w:sz w:val="20"/>
                <w:szCs w:val="20"/>
              </w:rPr>
            </w:pPr>
            <w:r w:rsidRPr="00537C04">
              <w:rPr>
                <w:sz w:val="20"/>
                <w:szCs w:val="20"/>
              </w:rPr>
              <w:t>Sol</w:t>
            </w:r>
            <w:r w:rsidR="005D5928">
              <w:rPr>
                <w:sz w:val="20"/>
                <w:szCs w:val="20"/>
              </w:rPr>
              <w:t xml:space="preserve"> </w:t>
            </w:r>
            <w:r w:rsidRPr="00537C04">
              <w:rPr>
                <w:sz w:val="20"/>
                <w:szCs w:val="20"/>
              </w:rPr>
              <w:t>#2</w:t>
            </w:r>
          </w:p>
        </w:tc>
        <w:tc>
          <w:tcPr>
            <w:tcW w:w="567" w:type="dxa"/>
          </w:tcPr>
          <w:p w14:paraId="0912A836" w14:textId="77777777" w:rsidR="00F648B2" w:rsidRPr="00537C04" w:rsidRDefault="00F648B2" w:rsidP="00732F0E">
            <w:pPr>
              <w:jc w:val="center"/>
              <w:rPr>
                <w:sz w:val="20"/>
                <w:szCs w:val="20"/>
              </w:rPr>
            </w:pPr>
            <w:r w:rsidRPr="00537C04">
              <w:rPr>
                <w:sz w:val="20"/>
                <w:szCs w:val="20"/>
              </w:rPr>
              <w:t>Sol #3</w:t>
            </w:r>
          </w:p>
        </w:tc>
        <w:tc>
          <w:tcPr>
            <w:tcW w:w="567" w:type="dxa"/>
          </w:tcPr>
          <w:p w14:paraId="2BCBCAC7" w14:textId="77777777" w:rsidR="00F648B2" w:rsidRPr="00537C04" w:rsidRDefault="00F648B2" w:rsidP="00732F0E">
            <w:pPr>
              <w:jc w:val="center"/>
              <w:rPr>
                <w:sz w:val="20"/>
                <w:szCs w:val="20"/>
              </w:rPr>
            </w:pPr>
            <w:r w:rsidRPr="00537C04">
              <w:rPr>
                <w:sz w:val="20"/>
                <w:szCs w:val="20"/>
              </w:rPr>
              <w:t>Sol #4</w:t>
            </w:r>
          </w:p>
        </w:tc>
        <w:tc>
          <w:tcPr>
            <w:tcW w:w="567" w:type="dxa"/>
          </w:tcPr>
          <w:p w14:paraId="442EFFBF" w14:textId="77777777" w:rsidR="00F648B2" w:rsidRPr="00537C04" w:rsidRDefault="00F648B2" w:rsidP="00732F0E">
            <w:pPr>
              <w:jc w:val="center"/>
              <w:rPr>
                <w:sz w:val="20"/>
                <w:szCs w:val="20"/>
              </w:rPr>
            </w:pPr>
            <w:r w:rsidRPr="00537C04">
              <w:rPr>
                <w:sz w:val="20"/>
                <w:szCs w:val="20"/>
              </w:rPr>
              <w:t>Sol #5</w:t>
            </w:r>
          </w:p>
        </w:tc>
        <w:tc>
          <w:tcPr>
            <w:tcW w:w="567" w:type="dxa"/>
          </w:tcPr>
          <w:p w14:paraId="5A1618DA" w14:textId="77777777" w:rsidR="00F648B2" w:rsidRPr="00537C04" w:rsidRDefault="00F648B2" w:rsidP="00732F0E">
            <w:pPr>
              <w:jc w:val="center"/>
              <w:rPr>
                <w:sz w:val="20"/>
                <w:szCs w:val="20"/>
              </w:rPr>
            </w:pPr>
            <w:r w:rsidRPr="00537C04">
              <w:rPr>
                <w:sz w:val="20"/>
                <w:szCs w:val="20"/>
              </w:rPr>
              <w:t>Sol #6</w:t>
            </w:r>
          </w:p>
        </w:tc>
        <w:tc>
          <w:tcPr>
            <w:tcW w:w="567" w:type="dxa"/>
          </w:tcPr>
          <w:p w14:paraId="1CC45490" w14:textId="77777777" w:rsidR="00F648B2" w:rsidRPr="00537C04" w:rsidRDefault="00F648B2" w:rsidP="00732F0E">
            <w:pPr>
              <w:jc w:val="center"/>
              <w:rPr>
                <w:sz w:val="20"/>
                <w:szCs w:val="20"/>
              </w:rPr>
            </w:pPr>
            <w:r w:rsidRPr="00537C04">
              <w:rPr>
                <w:sz w:val="20"/>
                <w:szCs w:val="20"/>
              </w:rPr>
              <w:t>Sol #7</w:t>
            </w:r>
          </w:p>
        </w:tc>
        <w:tc>
          <w:tcPr>
            <w:tcW w:w="567" w:type="dxa"/>
          </w:tcPr>
          <w:p w14:paraId="32ECEB56" w14:textId="77777777" w:rsidR="00F648B2" w:rsidRPr="00537C04" w:rsidRDefault="00F648B2" w:rsidP="00732F0E">
            <w:pPr>
              <w:jc w:val="center"/>
              <w:rPr>
                <w:sz w:val="20"/>
                <w:szCs w:val="20"/>
              </w:rPr>
            </w:pPr>
            <w:r w:rsidRPr="00537C04">
              <w:rPr>
                <w:sz w:val="20"/>
                <w:szCs w:val="20"/>
              </w:rPr>
              <w:t>Sol #8</w:t>
            </w:r>
          </w:p>
        </w:tc>
        <w:tc>
          <w:tcPr>
            <w:tcW w:w="567" w:type="dxa"/>
          </w:tcPr>
          <w:p w14:paraId="460CFF9C" w14:textId="77777777" w:rsidR="00F648B2" w:rsidRPr="00537C04" w:rsidRDefault="00F648B2" w:rsidP="00732F0E">
            <w:pPr>
              <w:jc w:val="center"/>
              <w:rPr>
                <w:sz w:val="20"/>
                <w:szCs w:val="20"/>
              </w:rPr>
            </w:pPr>
            <w:r w:rsidRPr="00537C04">
              <w:rPr>
                <w:sz w:val="20"/>
                <w:szCs w:val="20"/>
              </w:rPr>
              <w:t>Sol #9</w:t>
            </w:r>
          </w:p>
        </w:tc>
        <w:tc>
          <w:tcPr>
            <w:tcW w:w="567" w:type="dxa"/>
          </w:tcPr>
          <w:p w14:paraId="7BB6D471" w14:textId="77777777" w:rsidR="00F648B2" w:rsidRPr="00537C04" w:rsidRDefault="00F648B2" w:rsidP="00732F0E">
            <w:pPr>
              <w:jc w:val="center"/>
              <w:rPr>
                <w:sz w:val="20"/>
                <w:szCs w:val="20"/>
              </w:rPr>
            </w:pPr>
            <w:r w:rsidRPr="00537C04">
              <w:rPr>
                <w:sz w:val="20"/>
                <w:szCs w:val="20"/>
              </w:rPr>
              <w:t>Sol #10</w:t>
            </w:r>
          </w:p>
        </w:tc>
        <w:tc>
          <w:tcPr>
            <w:tcW w:w="567" w:type="dxa"/>
          </w:tcPr>
          <w:p w14:paraId="3000EBE9" w14:textId="77777777" w:rsidR="00F648B2" w:rsidRPr="00537C04" w:rsidRDefault="00F648B2" w:rsidP="00732F0E">
            <w:pPr>
              <w:jc w:val="center"/>
              <w:rPr>
                <w:sz w:val="20"/>
                <w:szCs w:val="20"/>
              </w:rPr>
            </w:pPr>
            <w:r w:rsidRPr="00537C04">
              <w:rPr>
                <w:sz w:val="20"/>
                <w:szCs w:val="20"/>
              </w:rPr>
              <w:t>Sol #11</w:t>
            </w:r>
          </w:p>
        </w:tc>
        <w:tc>
          <w:tcPr>
            <w:tcW w:w="567" w:type="dxa"/>
          </w:tcPr>
          <w:p w14:paraId="2E672309" w14:textId="77777777" w:rsidR="00F648B2" w:rsidRPr="00537C04" w:rsidRDefault="00F648B2" w:rsidP="00732F0E">
            <w:pPr>
              <w:jc w:val="center"/>
              <w:rPr>
                <w:sz w:val="20"/>
                <w:szCs w:val="20"/>
              </w:rPr>
            </w:pPr>
            <w:r w:rsidRPr="00537C04">
              <w:rPr>
                <w:sz w:val="20"/>
                <w:szCs w:val="20"/>
              </w:rPr>
              <w:t>Sol #12</w:t>
            </w:r>
          </w:p>
        </w:tc>
        <w:tc>
          <w:tcPr>
            <w:tcW w:w="567" w:type="dxa"/>
          </w:tcPr>
          <w:p w14:paraId="45B7DE7F" w14:textId="77777777" w:rsidR="00F648B2" w:rsidRPr="00537C04" w:rsidRDefault="00F648B2" w:rsidP="00732F0E">
            <w:pPr>
              <w:jc w:val="center"/>
              <w:rPr>
                <w:sz w:val="20"/>
                <w:szCs w:val="20"/>
              </w:rPr>
            </w:pPr>
            <w:r w:rsidRPr="00537C04">
              <w:rPr>
                <w:sz w:val="20"/>
                <w:szCs w:val="20"/>
              </w:rPr>
              <w:t>Sol #13</w:t>
            </w:r>
          </w:p>
        </w:tc>
        <w:tc>
          <w:tcPr>
            <w:tcW w:w="567" w:type="dxa"/>
          </w:tcPr>
          <w:p w14:paraId="39DF79E4" w14:textId="77777777" w:rsidR="00F648B2" w:rsidRPr="00537C04" w:rsidRDefault="00F648B2" w:rsidP="00732F0E">
            <w:pPr>
              <w:jc w:val="center"/>
              <w:rPr>
                <w:sz w:val="20"/>
                <w:szCs w:val="20"/>
              </w:rPr>
            </w:pPr>
            <w:r w:rsidRPr="00537C04">
              <w:rPr>
                <w:sz w:val="20"/>
                <w:szCs w:val="20"/>
              </w:rPr>
              <w:t>Sol #14</w:t>
            </w:r>
          </w:p>
        </w:tc>
        <w:tc>
          <w:tcPr>
            <w:tcW w:w="567" w:type="dxa"/>
          </w:tcPr>
          <w:p w14:paraId="4D53EBCE" w14:textId="77777777" w:rsidR="00F648B2" w:rsidRPr="00537C04" w:rsidRDefault="00F648B2" w:rsidP="00732F0E">
            <w:pPr>
              <w:jc w:val="center"/>
              <w:rPr>
                <w:sz w:val="20"/>
                <w:szCs w:val="20"/>
              </w:rPr>
            </w:pPr>
            <w:r w:rsidRPr="00537C04">
              <w:rPr>
                <w:sz w:val="20"/>
                <w:szCs w:val="20"/>
              </w:rPr>
              <w:t>Sol #15</w:t>
            </w:r>
          </w:p>
        </w:tc>
        <w:tc>
          <w:tcPr>
            <w:tcW w:w="567" w:type="dxa"/>
          </w:tcPr>
          <w:p w14:paraId="65EEAA79" w14:textId="26BE6A2E" w:rsidR="00F648B2" w:rsidRPr="00537C04" w:rsidRDefault="00F648B2" w:rsidP="00732F0E">
            <w:pPr>
              <w:jc w:val="center"/>
              <w:rPr>
                <w:sz w:val="20"/>
                <w:szCs w:val="20"/>
              </w:rPr>
            </w:pPr>
            <w:r w:rsidRPr="00537C04">
              <w:rPr>
                <w:sz w:val="20"/>
                <w:szCs w:val="20"/>
              </w:rPr>
              <w:t>Sol #16</w:t>
            </w:r>
          </w:p>
        </w:tc>
        <w:tc>
          <w:tcPr>
            <w:tcW w:w="567" w:type="dxa"/>
          </w:tcPr>
          <w:p w14:paraId="699718FE" w14:textId="154FAB21" w:rsidR="00F648B2" w:rsidRPr="00537C04" w:rsidRDefault="005D5928" w:rsidP="00732F0E">
            <w:pPr>
              <w:jc w:val="center"/>
              <w:rPr>
                <w:sz w:val="20"/>
                <w:szCs w:val="20"/>
              </w:rPr>
            </w:pPr>
            <w:r>
              <w:rPr>
                <w:sz w:val="20"/>
                <w:szCs w:val="20"/>
              </w:rPr>
              <w:t>Sol #17</w:t>
            </w:r>
          </w:p>
        </w:tc>
      </w:tr>
      <w:tr w:rsidR="005D5928" w14:paraId="26759E42" w14:textId="64A6B631" w:rsidTr="005D5928">
        <w:trPr>
          <w:trHeight w:val="490"/>
        </w:trPr>
        <w:tc>
          <w:tcPr>
            <w:tcW w:w="1197" w:type="dxa"/>
          </w:tcPr>
          <w:p w14:paraId="78C94D5C" w14:textId="77777777" w:rsidR="00F648B2" w:rsidRPr="00537C04" w:rsidRDefault="00F648B2" w:rsidP="00732F0E">
            <w:pPr>
              <w:rPr>
                <w:i/>
                <w:iCs/>
                <w:sz w:val="20"/>
                <w:szCs w:val="20"/>
              </w:rPr>
            </w:pPr>
            <w:r w:rsidRPr="00537C04">
              <w:rPr>
                <w:i/>
                <w:iCs/>
                <w:sz w:val="20"/>
                <w:szCs w:val="20"/>
              </w:rPr>
              <w:t>KI 1: Malicious xApps</w:t>
            </w:r>
          </w:p>
        </w:tc>
        <w:tc>
          <w:tcPr>
            <w:tcW w:w="471" w:type="dxa"/>
          </w:tcPr>
          <w:p w14:paraId="5DA9BE6D" w14:textId="77777777" w:rsidR="00F648B2" w:rsidRPr="00537C04" w:rsidRDefault="00F648B2" w:rsidP="00732F0E">
            <w:pPr>
              <w:jc w:val="center"/>
              <w:rPr>
                <w:sz w:val="20"/>
                <w:szCs w:val="20"/>
              </w:rPr>
            </w:pPr>
            <w:r w:rsidRPr="00537C04">
              <w:rPr>
                <w:sz w:val="20"/>
                <w:szCs w:val="20"/>
              </w:rPr>
              <w:t>X</w:t>
            </w:r>
          </w:p>
        </w:tc>
        <w:tc>
          <w:tcPr>
            <w:tcW w:w="567" w:type="dxa"/>
          </w:tcPr>
          <w:p w14:paraId="53FB4D1D" w14:textId="77777777" w:rsidR="00F648B2" w:rsidRPr="00537C04" w:rsidRDefault="00F648B2" w:rsidP="00732F0E">
            <w:pPr>
              <w:jc w:val="center"/>
              <w:rPr>
                <w:sz w:val="20"/>
                <w:szCs w:val="20"/>
              </w:rPr>
            </w:pPr>
            <w:r w:rsidRPr="00537C04">
              <w:rPr>
                <w:sz w:val="20"/>
                <w:szCs w:val="20"/>
              </w:rPr>
              <w:t>X</w:t>
            </w:r>
          </w:p>
        </w:tc>
        <w:tc>
          <w:tcPr>
            <w:tcW w:w="567" w:type="dxa"/>
          </w:tcPr>
          <w:p w14:paraId="6ACA327D" w14:textId="77777777" w:rsidR="00F648B2" w:rsidRPr="00537C04" w:rsidRDefault="00F648B2" w:rsidP="00732F0E">
            <w:pPr>
              <w:jc w:val="center"/>
              <w:rPr>
                <w:sz w:val="20"/>
                <w:szCs w:val="20"/>
              </w:rPr>
            </w:pPr>
            <w:r w:rsidRPr="00537C04">
              <w:rPr>
                <w:sz w:val="20"/>
                <w:szCs w:val="20"/>
              </w:rPr>
              <w:t>X</w:t>
            </w:r>
          </w:p>
        </w:tc>
        <w:tc>
          <w:tcPr>
            <w:tcW w:w="567" w:type="dxa"/>
          </w:tcPr>
          <w:p w14:paraId="69FFE742" w14:textId="77777777" w:rsidR="00F648B2" w:rsidRPr="00537C04" w:rsidRDefault="00F648B2" w:rsidP="00732F0E">
            <w:pPr>
              <w:jc w:val="center"/>
              <w:rPr>
                <w:sz w:val="20"/>
                <w:szCs w:val="20"/>
              </w:rPr>
            </w:pPr>
            <w:r w:rsidRPr="00537C04">
              <w:rPr>
                <w:sz w:val="20"/>
                <w:szCs w:val="20"/>
              </w:rPr>
              <w:t>X</w:t>
            </w:r>
          </w:p>
        </w:tc>
        <w:tc>
          <w:tcPr>
            <w:tcW w:w="567" w:type="dxa"/>
          </w:tcPr>
          <w:p w14:paraId="1957C6F0" w14:textId="77777777" w:rsidR="00F648B2" w:rsidRPr="00537C04" w:rsidRDefault="00F648B2" w:rsidP="00732F0E">
            <w:pPr>
              <w:jc w:val="center"/>
              <w:rPr>
                <w:sz w:val="20"/>
                <w:szCs w:val="20"/>
              </w:rPr>
            </w:pPr>
          </w:p>
        </w:tc>
        <w:tc>
          <w:tcPr>
            <w:tcW w:w="567" w:type="dxa"/>
          </w:tcPr>
          <w:p w14:paraId="5777B79C" w14:textId="77777777" w:rsidR="00F648B2" w:rsidRPr="00537C04" w:rsidRDefault="00F648B2" w:rsidP="00732F0E">
            <w:pPr>
              <w:jc w:val="center"/>
              <w:rPr>
                <w:sz w:val="20"/>
                <w:szCs w:val="20"/>
              </w:rPr>
            </w:pPr>
          </w:p>
        </w:tc>
        <w:tc>
          <w:tcPr>
            <w:tcW w:w="567" w:type="dxa"/>
          </w:tcPr>
          <w:p w14:paraId="26CBAE05" w14:textId="77777777" w:rsidR="00F648B2" w:rsidRPr="00537C04" w:rsidRDefault="00F648B2" w:rsidP="00732F0E">
            <w:pPr>
              <w:jc w:val="center"/>
              <w:rPr>
                <w:sz w:val="20"/>
                <w:szCs w:val="20"/>
              </w:rPr>
            </w:pPr>
          </w:p>
        </w:tc>
        <w:tc>
          <w:tcPr>
            <w:tcW w:w="567" w:type="dxa"/>
          </w:tcPr>
          <w:p w14:paraId="6EDFC131" w14:textId="77777777" w:rsidR="00F648B2" w:rsidRPr="00537C04" w:rsidRDefault="00F648B2" w:rsidP="00732F0E">
            <w:pPr>
              <w:jc w:val="center"/>
              <w:rPr>
                <w:sz w:val="20"/>
                <w:szCs w:val="20"/>
              </w:rPr>
            </w:pPr>
          </w:p>
        </w:tc>
        <w:tc>
          <w:tcPr>
            <w:tcW w:w="567" w:type="dxa"/>
          </w:tcPr>
          <w:p w14:paraId="19036AAA" w14:textId="77777777" w:rsidR="00F648B2" w:rsidRPr="00537C04" w:rsidRDefault="00F648B2" w:rsidP="00732F0E">
            <w:pPr>
              <w:jc w:val="center"/>
              <w:rPr>
                <w:sz w:val="20"/>
                <w:szCs w:val="20"/>
              </w:rPr>
            </w:pPr>
          </w:p>
        </w:tc>
        <w:tc>
          <w:tcPr>
            <w:tcW w:w="567" w:type="dxa"/>
          </w:tcPr>
          <w:p w14:paraId="331FCAF5" w14:textId="77777777" w:rsidR="00F648B2" w:rsidRPr="00537C04" w:rsidRDefault="00F648B2" w:rsidP="00732F0E">
            <w:pPr>
              <w:jc w:val="center"/>
              <w:rPr>
                <w:sz w:val="20"/>
                <w:szCs w:val="20"/>
              </w:rPr>
            </w:pPr>
          </w:p>
        </w:tc>
        <w:tc>
          <w:tcPr>
            <w:tcW w:w="567" w:type="dxa"/>
          </w:tcPr>
          <w:p w14:paraId="65B9F29E" w14:textId="77777777" w:rsidR="00F648B2" w:rsidRPr="00537C04" w:rsidRDefault="00F648B2" w:rsidP="00732F0E">
            <w:pPr>
              <w:jc w:val="center"/>
              <w:rPr>
                <w:sz w:val="20"/>
                <w:szCs w:val="20"/>
              </w:rPr>
            </w:pPr>
          </w:p>
        </w:tc>
        <w:tc>
          <w:tcPr>
            <w:tcW w:w="567" w:type="dxa"/>
          </w:tcPr>
          <w:p w14:paraId="299D7A88" w14:textId="77777777" w:rsidR="00F648B2" w:rsidRPr="00537C04" w:rsidRDefault="00F648B2" w:rsidP="00732F0E">
            <w:pPr>
              <w:jc w:val="center"/>
              <w:rPr>
                <w:sz w:val="20"/>
                <w:szCs w:val="20"/>
              </w:rPr>
            </w:pPr>
          </w:p>
        </w:tc>
        <w:tc>
          <w:tcPr>
            <w:tcW w:w="567" w:type="dxa"/>
          </w:tcPr>
          <w:p w14:paraId="197272CC" w14:textId="77777777" w:rsidR="00F648B2" w:rsidRPr="00537C04" w:rsidRDefault="00F648B2" w:rsidP="00732F0E">
            <w:pPr>
              <w:jc w:val="center"/>
              <w:rPr>
                <w:sz w:val="20"/>
                <w:szCs w:val="20"/>
              </w:rPr>
            </w:pPr>
            <w:r w:rsidRPr="00537C04">
              <w:rPr>
                <w:sz w:val="20"/>
                <w:szCs w:val="20"/>
              </w:rPr>
              <w:t>X</w:t>
            </w:r>
          </w:p>
        </w:tc>
        <w:tc>
          <w:tcPr>
            <w:tcW w:w="567" w:type="dxa"/>
          </w:tcPr>
          <w:p w14:paraId="56AAC936" w14:textId="77777777" w:rsidR="00F648B2" w:rsidRPr="00537C04" w:rsidRDefault="00F648B2" w:rsidP="00732F0E">
            <w:pPr>
              <w:jc w:val="center"/>
              <w:rPr>
                <w:sz w:val="20"/>
                <w:szCs w:val="20"/>
              </w:rPr>
            </w:pPr>
            <w:r w:rsidRPr="00537C04">
              <w:rPr>
                <w:sz w:val="20"/>
                <w:szCs w:val="20"/>
              </w:rPr>
              <w:t>X</w:t>
            </w:r>
          </w:p>
        </w:tc>
        <w:tc>
          <w:tcPr>
            <w:tcW w:w="567" w:type="dxa"/>
          </w:tcPr>
          <w:p w14:paraId="70F5F2EF" w14:textId="77777777" w:rsidR="00F648B2" w:rsidRPr="00537C04" w:rsidRDefault="00F648B2" w:rsidP="00732F0E">
            <w:pPr>
              <w:jc w:val="center"/>
              <w:rPr>
                <w:sz w:val="20"/>
                <w:szCs w:val="20"/>
              </w:rPr>
            </w:pPr>
          </w:p>
        </w:tc>
        <w:tc>
          <w:tcPr>
            <w:tcW w:w="567" w:type="dxa"/>
          </w:tcPr>
          <w:p w14:paraId="25D83021" w14:textId="77777777" w:rsidR="00F648B2" w:rsidRPr="00537C04" w:rsidRDefault="00F648B2" w:rsidP="00732F0E">
            <w:pPr>
              <w:jc w:val="center"/>
              <w:rPr>
                <w:sz w:val="20"/>
                <w:szCs w:val="20"/>
              </w:rPr>
            </w:pPr>
          </w:p>
        </w:tc>
        <w:tc>
          <w:tcPr>
            <w:tcW w:w="567" w:type="dxa"/>
          </w:tcPr>
          <w:p w14:paraId="6AA8618C" w14:textId="46B2C2F4" w:rsidR="00F648B2" w:rsidRPr="00537C04" w:rsidRDefault="005D5928" w:rsidP="00732F0E">
            <w:pPr>
              <w:jc w:val="center"/>
              <w:rPr>
                <w:sz w:val="20"/>
                <w:szCs w:val="20"/>
              </w:rPr>
            </w:pPr>
            <w:r>
              <w:rPr>
                <w:sz w:val="20"/>
                <w:szCs w:val="20"/>
              </w:rPr>
              <w:t>X</w:t>
            </w:r>
          </w:p>
        </w:tc>
      </w:tr>
      <w:tr w:rsidR="005D5928" w14:paraId="43AA0CDA" w14:textId="58B31957" w:rsidTr="005D5928">
        <w:trPr>
          <w:trHeight w:val="870"/>
        </w:trPr>
        <w:tc>
          <w:tcPr>
            <w:tcW w:w="1197" w:type="dxa"/>
          </w:tcPr>
          <w:p w14:paraId="0944FEF4" w14:textId="77777777" w:rsidR="00F648B2" w:rsidRPr="00537C04" w:rsidRDefault="00F648B2" w:rsidP="00732F0E">
            <w:pPr>
              <w:rPr>
                <w:i/>
                <w:iCs/>
                <w:sz w:val="20"/>
                <w:szCs w:val="20"/>
              </w:rPr>
            </w:pPr>
            <w:r w:rsidRPr="00537C04">
              <w:rPr>
                <w:i/>
                <w:iCs/>
                <w:sz w:val="20"/>
                <w:szCs w:val="20"/>
              </w:rPr>
              <w:t>KI 2: Compromised xApp</w:t>
            </w:r>
          </w:p>
        </w:tc>
        <w:tc>
          <w:tcPr>
            <w:tcW w:w="471" w:type="dxa"/>
          </w:tcPr>
          <w:p w14:paraId="36F59A3A" w14:textId="77777777" w:rsidR="00F648B2" w:rsidRPr="00537C04" w:rsidRDefault="00F648B2" w:rsidP="00732F0E">
            <w:pPr>
              <w:jc w:val="center"/>
              <w:rPr>
                <w:sz w:val="20"/>
                <w:szCs w:val="20"/>
              </w:rPr>
            </w:pPr>
            <w:r w:rsidRPr="00537C04">
              <w:rPr>
                <w:sz w:val="20"/>
                <w:szCs w:val="20"/>
              </w:rPr>
              <w:t>X</w:t>
            </w:r>
          </w:p>
        </w:tc>
        <w:tc>
          <w:tcPr>
            <w:tcW w:w="567" w:type="dxa"/>
          </w:tcPr>
          <w:p w14:paraId="072A76C5" w14:textId="77777777" w:rsidR="00F648B2" w:rsidRPr="00537C04" w:rsidRDefault="00F648B2" w:rsidP="00732F0E">
            <w:pPr>
              <w:jc w:val="center"/>
              <w:rPr>
                <w:sz w:val="20"/>
                <w:szCs w:val="20"/>
              </w:rPr>
            </w:pPr>
            <w:r w:rsidRPr="00537C04">
              <w:rPr>
                <w:sz w:val="20"/>
                <w:szCs w:val="20"/>
              </w:rPr>
              <w:t>X</w:t>
            </w:r>
          </w:p>
        </w:tc>
        <w:tc>
          <w:tcPr>
            <w:tcW w:w="567" w:type="dxa"/>
          </w:tcPr>
          <w:p w14:paraId="031B12ED" w14:textId="77777777" w:rsidR="00F648B2" w:rsidRPr="00537C04" w:rsidRDefault="00F648B2" w:rsidP="00732F0E">
            <w:pPr>
              <w:jc w:val="center"/>
              <w:rPr>
                <w:sz w:val="20"/>
                <w:szCs w:val="20"/>
              </w:rPr>
            </w:pPr>
            <w:r w:rsidRPr="00537C04">
              <w:rPr>
                <w:sz w:val="20"/>
                <w:szCs w:val="20"/>
              </w:rPr>
              <w:t>X</w:t>
            </w:r>
          </w:p>
        </w:tc>
        <w:tc>
          <w:tcPr>
            <w:tcW w:w="567" w:type="dxa"/>
          </w:tcPr>
          <w:p w14:paraId="40B1B9C8" w14:textId="77777777" w:rsidR="00F648B2" w:rsidRPr="00537C04" w:rsidRDefault="00F648B2" w:rsidP="00732F0E">
            <w:pPr>
              <w:jc w:val="center"/>
              <w:rPr>
                <w:sz w:val="20"/>
                <w:szCs w:val="20"/>
              </w:rPr>
            </w:pPr>
            <w:r w:rsidRPr="00537C04">
              <w:rPr>
                <w:sz w:val="20"/>
                <w:szCs w:val="20"/>
              </w:rPr>
              <w:t>X</w:t>
            </w:r>
          </w:p>
        </w:tc>
        <w:tc>
          <w:tcPr>
            <w:tcW w:w="567" w:type="dxa"/>
          </w:tcPr>
          <w:p w14:paraId="7D310386" w14:textId="77777777" w:rsidR="00F648B2" w:rsidRPr="00537C04" w:rsidRDefault="00F648B2" w:rsidP="00732F0E">
            <w:pPr>
              <w:jc w:val="center"/>
              <w:rPr>
                <w:sz w:val="20"/>
                <w:szCs w:val="20"/>
              </w:rPr>
            </w:pPr>
          </w:p>
        </w:tc>
        <w:tc>
          <w:tcPr>
            <w:tcW w:w="567" w:type="dxa"/>
          </w:tcPr>
          <w:p w14:paraId="5C6122AA" w14:textId="77777777" w:rsidR="00F648B2" w:rsidRPr="00537C04" w:rsidRDefault="00F648B2" w:rsidP="00732F0E">
            <w:pPr>
              <w:jc w:val="center"/>
              <w:rPr>
                <w:sz w:val="20"/>
                <w:szCs w:val="20"/>
              </w:rPr>
            </w:pPr>
          </w:p>
        </w:tc>
        <w:tc>
          <w:tcPr>
            <w:tcW w:w="567" w:type="dxa"/>
          </w:tcPr>
          <w:p w14:paraId="157BBEAF" w14:textId="77777777" w:rsidR="00F648B2" w:rsidRPr="00537C04" w:rsidRDefault="00F648B2" w:rsidP="00732F0E">
            <w:pPr>
              <w:jc w:val="center"/>
              <w:rPr>
                <w:sz w:val="20"/>
                <w:szCs w:val="20"/>
              </w:rPr>
            </w:pPr>
          </w:p>
        </w:tc>
        <w:tc>
          <w:tcPr>
            <w:tcW w:w="567" w:type="dxa"/>
          </w:tcPr>
          <w:p w14:paraId="474EFAC4" w14:textId="77777777" w:rsidR="00F648B2" w:rsidRPr="00537C04" w:rsidRDefault="00F648B2" w:rsidP="00732F0E">
            <w:pPr>
              <w:jc w:val="center"/>
              <w:rPr>
                <w:sz w:val="20"/>
                <w:szCs w:val="20"/>
              </w:rPr>
            </w:pPr>
          </w:p>
        </w:tc>
        <w:tc>
          <w:tcPr>
            <w:tcW w:w="567" w:type="dxa"/>
          </w:tcPr>
          <w:p w14:paraId="3BF71E13" w14:textId="77777777" w:rsidR="00F648B2" w:rsidRPr="00537C04" w:rsidRDefault="00F648B2" w:rsidP="00732F0E">
            <w:pPr>
              <w:jc w:val="center"/>
              <w:rPr>
                <w:sz w:val="20"/>
                <w:szCs w:val="20"/>
              </w:rPr>
            </w:pPr>
          </w:p>
        </w:tc>
        <w:tc>
          <w:tcPr>
            <w:tcW w:w="567" w:type="dxa"/>
          </w:tcPr>
          <w:p w14:paraId="124995D3" w14:textId="77777777" w:rsidR="00F648B2" w:rsidRPr="00537C04" w:rsidRDefault="00F648B2" w:rsidP="00732F0E">
            <w:pPr>
              <w:jc w:val="center"/>
              <w:rPr>
                <w:sz w:val="20"/>
                <w:szCs w:val="20"/>
              </w:rPr>
            </w:pPr>
          </w:p>
        </w:tc>
        <w:tc>
          <w:tcPr>
            <w:tcW w:w="567" w:type="dxa"/>
          </w:tcPr>
          <w:p w14:paraId="2C0567BE" w14:textId="77777777" w:rsidR="00F648B2" w:rsidRPr="00537C04" w:rsidRDefault="00F648B2" w:rsidP="00732F0E">
            <w:pPr>
              <w:jc w:val="center"/>
              <w:rPr>
                <w:sz w:val="20"/>
                <w:szCs w:val="20"/>
              </w:rPr>
            </w:pPr>
          </w:p>
        </w:tc>
        <w:tc>
          <w:tcPr>
            <w:tcW w:w="567" w:type="dxa"/>
          </w:tcPr>
          <w:p w14:paraId="66699E51" w14:textId="77777777" w:rsidR="00F648B2" w:rsidRPr="00537C04" w:rsidRDefault="00F648B2" w:rsidP="00732F0E">
            <w:pPr>
              <w:jc w:val="center"/>
              <w:rPr>
                <w:sz w:val="20"/>
                <w:szCs w:val="20"/>
              </w:rPr>
            </w:pPr>
          </w:p>
        </w:tc>
        <w:tc>
          <w:tcPr>
            <w:tcW w:w="567" w:type="dxa"/>
          </w:tcPr>
          <w:p w14:paraId="7CEB6F66" w14:textId="77777777" w:rsidR="00F648B2" w:rsidRPr="00537C04" w:rsidRDefault="00F648B2" w:rsidP="00732F0E">
            <w:pPr>
              <w:jc w:val="center"/>
              <w:rPr>
                <w:sz w:val="20"/>
                <w:szCs w:val="20"/>
              </w:rPr>
            </w:pPr>
            <w:r w:rsidRPr="00537C04">
              <w:rPr>
                <w:sz w:val="20"/>
                <w:szCs w:val="20"/>
              </w:rPr>
              <w:t>X</w:t>
            </w:r>
          </w:p>
        </w:tc>
        <w:tc>
          <w:tcPr>
            <w:tcW w:w="567" w:type="dxa"/>
          </w:tcPr>
          <w:p w14:paraId="6F1DA46C" w14:textId="77777777" w:rsidR="00F648B2" w:rsidRPr="00537C04" w:rsidRDefault="00F648B2" w:rsidP="00732F0E">
            <w:pPr>
              <w:jc w:val="center"/>
              <w:rPr>
                <w:sz w:val="20"/>
                <w:szCs w:val="20"/>
              </w:rPr>
            </w:pPr>
          </w:p>
        </w:tc>
        <w:tc>
          <w:tcPr>
            <w:tcW w:w="567" w:type="dxa"/>
          </w:tcPr>
          <w:p w14:paraId="5F39B38D" w14:textId="77777777" w:rsidR="00F648B2" w:rsidRPr="00537C04" w:rsidRDefault="00F648B2" w:rsidP="00732F0E">
            <w:pPr>
              <w:jc w:val="center"/>
              <w:rPr>
                <w:sz w:val="20"/>
                <w:szCs w:val="20"/>
              </w:rPr>
            </w:pPr>
          </w:p>
        </w:tc>
        <w:tc>
          <w:tcPr>
            <w:tcW w:w="567" w:type="dxa"/>
          </w:tcPr>
          <w:p w14:paraId="34B13FAF" w14:textId="77777777" w:rsidR="00F648B2" w:rsidRPr="00537C04" w:rsidRDefault="00F648B2" w:rsidP="00732F0E">
            <w:pPr>
              <w:jc w:val="center"/>
              <w:rPr>
                <w:sz w:val="20"/>
                <w:szCs w:val="20"/>
              </w:rPr>
            </w:pPr>
          </w:p>
        </w:tc>
        <w:tc>
          <w:tcPr>
            <w:tcW w:w="567" w:type="dxa"/>
          </w:tcPr>
          <w:p w14:paraId="69E00481" w14:textId="77777777" w:rsidR="00F648B2" w:rsidRPr="00537C04" w:rsidRDefault="00F648B2" w:rsidP="00732F0E">
            <w:pPr>
              <w:jc w:val="center"/>
              <w:rPr>
                <w:sz w:val="20"/>
                <w:szCs w:val="20"/>
              </w:rPr>
            </w:pPr>
          </w:p>
        </w:tc>
      </w:tr>
      <w:tr w:rsidR="005D5928" w14:paraId="4D498E40" w14:textId="5219CA43" w:rsidTr="005D5928">
        <w:trPr>
          <w:trHeight w:val="870"/>
        </w:trPr>
        <w:tc>
          <w:tcPr>
            <w:tcW w:w="1197" w:type="dxa"/>
          </w:tcPr>
          <w:p w14:paraId="6DBBDEDC" w14:textId="77777777" w:rsidR="00F648B2" w:rsidRPr="00537C04" w:rsidRDefault="00F648B2" w:rsidP="00732F0E">
            <w:pPr>
              <w:rPr>
                <w:i/>
                <w:iCs/>
                <w:sz w:val="20"/>
                <w:szCs w:val="20"/>
              </w:rPr>
            </w:pPr>
            <w:r w:rsidRPr="00537C04">
              <w:rPr>
                <w:i/>
                <w:iCs/>
                <w:sz w:val="20"/>
                <w:szCs w:val="20"/>
              </w:rPr>
              <w:t>KI 3: Conflicting xApps</w:t>
            </w:r>
          </w:p>
        </w:tc>
        <w:tc>
          <w:tcPr>
            <w:tcW w:w="471" w:type="dxa"/>
          </w:tcPr>
          <w:p w14:paraId="5B618BB1" w14:textId="77777777" w:rsidR="00F648B2" w:rsidRPr="00537C04" w:rsidRDefault="00F648B2" w:rsidP="00732F0E">
            <w:pPr>
              <w:jc w:val="center"/>
              <w:rPr>
                <w:sz w:val="20"/>
                <w:szCs w:val="20"/>
              </w:rPr>
            </w:pPr>
          </w:p>
        </w:tc>
        <w:tc>
          <w:tcPr>
            <w:tcW w:w="567" w:type="dxa"/>
          </w:tcPr>
          <w:p w14:paraId="4838E330" w14:textId="77777777" w:rsidR="00F648B2" w:rsidRPr="00537C04" w:rsidRDefault="00F648B2" w:rsidP="00732F0E">
            <w:pPr>
              <w:jc w:val="center"/>
              <w:rPr>
                <w:sz w:val="20"/>
                <w:szCs w:val="20"/>
              </w:rPr>
            </w:pPr>
          </w:p>
        </w:tc>
        <w:tc>
          <w:tcPr>
            <w:tcW w:w="567" w:type="dxa"/>
          </w:tcPr>
          <w:p w14:paraId="497072C4" w14:textId="77777777" w:rsidR="00F648B2" w:rsidRPr="00537C04" w:rsidRDefault="00F648B2" w:rsidP="00732F0E">
            <w:pPr>
              <w:jc w:val="center"/>
              <w:rPr>
                <w:sz w:val="20"/>
                <w:szCs w:val="20"/>
              </w:rPr>
            </w:pPr>
          </w:p>
        </w:tc>
        <w:tc>
          <w:tcPr>
            <w:tcW w:w="567" w:type="dxa"/>
          </w:tcPr>
          <w:p w14:paraId="79EFAA3B" w14:textId="77777777" w:rsidR="00F648B2" w:rsidRPr="00537C04" w:rsidRDefault="00F648B2" w:rsidP="00732F0E">
            <w:pPr>
              <w:jc w:val="center"/>
              <w:rPr>
                <w:sz w:val="20"/>
                <w:szCs w:val="20"/>
              </w:rPr>
            </w:pPr>
          </w:p>
        </w:tc>
        <w:tc>
          <w:tcPr>
            <w:tcW w:w="567" w:type="dxa"/>
          </w:tcPr>
          <w:p w14:paraId="7A62A240" w14:textId="77777777" w:rsidR="00F648B2" w:rsidRPr="00537C04" w:rsidRDefault="00F648B2" w:rsidP="00732F0E">
            <w:pPr>
              <w:jc w:val="center"/>
              <w:rPr>
                <w:sz w:val="20"/>
                <w:szCs w:val="20"/>
              </w:rPr>
            </w:pPr>
          </w:p>
        </w:tc>
        <w:tc>
          <w:tcPr>
            <w:tcW w:w="567" w:type="dxa"/>
          </w:tcPr>
          <w:p w14:paraId="34F7652A" w14:textId="77777777" w:rsidR="00F648B2" w:rsidRPr="00537C04" w:rsidRDefault="00F648B2" w:rsidP="00732F0E">
            <w:pPr>
              <w:jc w:val="center"/>
              <w:rPr>
                <w:sz w:val="20"/>
                <w:szCs w:val="20"/>
              </w:rPr>
            </w:pPr>
          </w:p>
        </w:tc>
        <w:tc>
          <w:tcPr>
            <w:tcW w:w="567" w:type="dxa"/>
          </w:tcPr>
          <w:p w14:paraId="11F0D61A" w14:textId="77777777" w:rsidR="00F648B2" w:rsidRPr="00537C04" w:rsidRDefault="00F648B2" w:rsidP="00732F0E">
            <w:pPr>
              <w:jc w:val="center"/>
              <w:rPr>
                <w:sz w:val="20"/>
                <w:szCs w:val="20"/>
              </w:rPr>
            </w:pPr>
          </w:p>
        </w:tc>
        <w:tc>
          <w:tcPr>
            <w:tcW w:w="567" w:type="dxa"/>
          </w:tcPr>
          <w:p w14:paraId="5F524EC1" w14:textId="77777777" w:rsidR="00F648B2" w:rsidRPr="00537C04" w:rsidRDefault="00F648B2" w:rsidP="00732F0E">
            <w:pPr>
              <w:jc w:val="center"/>
              <w:rPr>
                <w:sz w:val="20"/>
                <w:szCs w:val="20"/>
              </w:rPr>
            </w:pPr>
            <w:r w:rsidRPr="00537C04">
              <w:rPr>
                <w:sz w:val="20"/>
                <w:szCs w:val="20"/>
              </w:rPr>
              <w:t>X</w:t>
            </w:r>
          </w:p>
        </w:tc>
        <w:tc>
          <w:tcPr>
            <w:tcW w:w="567" w:type="dxa"/>
          </w:tcPr>
          <w:p w14:paraId="73A41B80" w14:textId="77777777" w:rsidR="00F648B2" w:rsidRPr="00537C04" w:rsidRDefault="00F648B2" w:rsidP="00732F0E">
            <w:pPr>
              <w:jc w:val="center"/>
              <w:rPr>
                <w:sz w:val="20"/>
                <w:szCs w:val="20"/>
              </w:rPr>
            </w:pPr>
          </w:p>
        </w:tc>
        <w:tc>
          <w:tcPr>
            <w:tcW w:w="567" w:type="dxa"/>
          </w:tcPr>
          <w:p w14:paraId="79BFF216" w14:textId="77777777" w:rsidR="00F648B2" w:rsidRPr="00537C04" w:rsidRDefault="00F648B2" w:rsidP="00732F0E">
            <w:pPr>
              <w:jc w:val="center"/>
              <w:rPr>
                <w:sz w:val="20"/>
                <w:szCs w:val="20"/>
              </w:rPr>
            </w:pPr>
          </w:p>
        </w:tc>
        <w:tc>
          <w:tcPr>
            <w:tcW w:w="567" w:type="dxa"/>
          </w:tcPr>
          <w:p w14:paraId="53B7281B" w14:textId="77777777" w:rsidR="00F648B2" w:rsidRPr="00537C04" w:rsidRDefault="00F648B2" w:rsidP="00732F0E">
            <w:pPr>
              <w:jc w:val="center"/>
              <w:rPr>
                <w:sz w:val="20"/>
                <w:szCs w:val="20"/>
              </w:rPr>
            </w:pPr>
            <w:r w:rsidRPr="00537C04">
              <w:rPr>
                <w:sz w:val="20"/>
                <w:szCs w:val="20"/>
              </w:rPr>
              <w:t>X</w:t>
            </w:r>
          </w:p>
        </w:tc>
        <w:tc>
          <w:tcPr>
            <w:tcW w:w="567" w:type="dxa"/>
          </w:tcPr>
          <w:p w14:paraId="348A863A" w14:textId="77777777" w:rsidR="00F648B2" w:rsidRPr="00537C04" w:rsidRDefault="00F648B2" w:rsidP="00732F0E">
            <w:pPr>
              <w:jc w:val="center"/>
              <w:rPr>
                <w:sz w:val="20"/>
                <w:szCs w:val="20"/>
              </w:rPr>
            </w:pPr>
          </w:p>
        </w:tc>
        <w:tc>
          <w:tcPr>
            <w:tcW w:w="567" w:type="dxa"/>
          </w:tcPr>
          <w:p w14:paraId="414C208F" w14:textId="77777777" w:rsidR="00F648B2" w:rsidRPr="00537C04" w:rsidRDefault="00F648B2" w:rsidP="00732F0E">
            <w:pPr>
              <w:jc w:val="center"/>
              <w:rPr>
                <w:sz w:val="20"/>
                <w:szCs w:val="20"/>
              </w:rPr>
            </w:pPr>
          </w:p>
        </w:tc>
        <w:tc>
          <w:tcPr>
            <w:tcW w:w="567" w:type="dxa"/>
          </w:tcPr>
          <w:p w14:paraId="2089DE59" w14:textId="77777777" w:rsidR="00F648B2" w:rsidRPr="00537C04" w:rsidRDefault="00F648B2" w:rsidP="00732F0E">
            <w:pPr>
              <w:jc w:val="center"/>
              <w:rPr>
                <w:sz w:val="20"/>
                <w:szCs w:val="20"/>
              </w:rPr>
            </w:pPr>
          </w:p>
        </w:tc>
        <w:tc>
          <w:tcPr>
            <w:tcW w:w="567" w:type="dxa"/>
          </w:tcPr>
          <w:p w14:paraId="6423D259" w14:textId="77777777" w:rsidR="00F648B2" w:rsidRPr="00537C04" w:rsidRDefault="00F648B2" w:rsidP="00732F0E">
            <w:pPr>
              <w:jc w:val="center"/>
              <w:rPr>
                <w:sz w:val="20"/>
                <w:szCs w:val="20"/>
              </w:rPr>
            </w:pPr>
          </w:p>
        </w:tc>
        <w:tc>
          <w:tcPr>
            <w:tcW w:w="567" w:type="dxa"/>
          </w:tcPr>
          <w:p w14:paraId="7E66EDDA" w14:textId="77777777" w:rsidR="00F648B2" w:rsidRPr="00537C04" w:rsidRDefault="00F648B2" w:rsidP="00732F0E">
            <w:pPr>
              <w:jc w:val="center"/>
              <w:rPr>
                <w:sz w:val="20"/>
                <w:szCs w:val="20"/>
              </w:rPr>
            </w:pPr>
          </w:p>
        </w:tc>
        <w:tc>
          <w:tcPr>
            <w:tcW w:w="567" w:type="dxa"/>
          </w:tcPr>
          <w:p w14:paraId="427160C7" w14:textId="77777777" w:rsidR="00F648B2" w:rsidRPr="00537C04" w:rsidRDefault="00F648B2" w:rsidP="00732F0E">
            <w:pPr>
              <w:jc w:val="center"/>
              <w:rPr>
                <w:sz w:val="20"/>
                <w:szCs w:val="20"/>
              </w:rPr>
            </w:pPr>
          </w:p>
        </w:tc>
      </w:tr>
      <w:tr w:rsidR="005D5928" w14:paraId="6647756C" w14:textId="129A967A" w:rsidTr="005D5928">
        <w:trPr>
          <w:trHeight w:val="870"/>
        </w:trPr>
        <w:tc>
          <w:tcPr>
            <w:tcW w:w="1197" w:type="dxa"/>
          </w:tcPr>
          <w:p w14:paraId="19E31900" w14:textId="77777777" w:rsidR="00F648B2" w:rsidRPr="00537C04" w:rsidRDefault="00F648B2" w:rsidP="00732F0E">
            <w:pPr>
              <w:rPr>
                <w:i/>
                <w:iCs/>
                <w:sz w:val="20"/>
                <w:szCs w:val="20"/>
              </w:rPr>
            </w:pPr>
            <w:r w:rsidRPr="00537C04">
              <w:rPr>
                <w:i/>
                <w:iCs/>
                <w:sz w:val="20"/>
                <w:szCs w:val="20"/>
              </w:rPr>
              <w:t xml:space="preserve">KI 4: Compromise of xApp isolation </w:t>
            </w:r>
          </w:p>
        </w:tc>
        <w:tc>
          <w:tcPr>
            <w:tcW w:w="471" w:type="dxa"/>
          </w:tcPr>
          <w:p w14:paraId="3842D01F" w14:textId="77777777" w:rsidR="00F648B2" w:rsidRPr="00537C04" w:rsidRDefault="00F648B2" w:rsidP="00732F0E">
            <w:pPr>
              <w:jc w:val="center"/>
              <w:rPr>
                <w:sz w:val="20"/>
                <w:szCs w:val="20"/>
              </w:rPr>
            </w:pPr>
          </w:p>
        </w:tc>
        <w:tc>
          <w:tcPr>
            <w:tcW w:w="567" w:type="dxa"/>
          </w:tcPr>
          <w:p w14:paraId="7636F4CC" w14:textId="77777777" w:rsidR="00F648B2" w:rsidRPr="00537C04" w:rsidRDefault="00F648B2" w:rsidP="00732F0E">
            <w:pPr>
              <w:jc w:val="center"/>
              <w:rPr>
                <w:sz w:val="20"/>
                <w:szCs w:val="20"/>
              </w:rPr>
            </w:pPr>
          </w:p>
        </w:tc>
        <w:tc>
          <w:tcPr>
            <w:tcW w:w="567" w:type="dxa"/>
          </w:tcPr>
          <w:p w14:paraId="355A3783" w14:textId="77777777" w:rsidR="00F648B2" w:rsidRPr="00537C04" w:rsidRDefault="00F648B2" w:rsidP="00732F0E">
            <w:pPr>
              <w:jc w:val="center"/>
              <w:rPr>
                <w:sz w:val="20"/>
                <w:szCs w:val="20"/>
              </w:rPr>
            </w:pPr>
            <w:r w:rsidRPr="00537C04">
              <w:rPr>
                <w:sz w:val="20"/>
                <w:szCs w:val="20"/>
              </w:rPr>
              <w:t>X</w:t>
            </w:r>
          </w:p>
        </w:tc>
        <w:tc>
          <w:tcPr>
            <w:tcW w:w="567" w:type="dxa"/>
          </w:tcPr>
          <w:p w14:paraId="61106ABD" w14:textId="77777777" w:rsidR="00F648B2" w:rsidRPr="00537C04" w:rsidRDefault="00F648B2" w:rsidP="00732F0E">
            <w:pPr>
              <w:jc w:val="center"/>
              <w:rPr>
                <w:sz w:val="20"/>
                <w:szCs w:val="20"/>
              </w:rPr>
            </w:pPr>
            <w:r w:rsidRPr="00537C04">
              <w:rPr>
                <w:sz w:val="20"/>
                <w:szCs w:val="20"/>
              </w:rPr>
              <w:t>X</w:t>
            </w:r>
          </w:p>
        </w:tc>
        <w:tc>
          <w:tcPr>
            <w:tcW w:w="567" w:type="dxa"/>
          </w:tcPr>
          <w:p w14:paraId="4DDBBFCF" w14:textId="77777777" w:rsidR="00F648B2" w:rsidRPr="00537C04" w:rsidRDefault="00F648B2" w:rsidP="00732F0E">
            <w:pPr>
              <w:jc w:val="center"/>
              <w:rPr>
                <w:sz w:val="20"/>
                <w:szCs w:val="20"/>
              </w:rPr>
            </w:pPr>
            <w:r w:rsidRPr="00537C04">
              <w:rPr>
                <w:sz w:val="20"/>
                <w:szCs w:val="20"/>
              </w:rPr>
              <w:t>X</w:t>
            </w:r>
          </w:p>
        </w:tc>
        <w:tc>
          <w:tcPr>
            <w:tcW w:w="567" w:type="dxa"/>
          </w:tcPr>
          <w:p w14:paraId="025A384D" w14:textId="77777777" w:rsidR="00F648B2" w:rsidRPr="00537C04" w:rsidRDefault="00F648B2" w:rsidP="00732F0E">
            <w:pPr>
              <w:jc w:val="center"/>
              <w:rPr>
                <w:sz w:val="20"/>
                <w:szCs w:val="20"/>
              </w:rPr>
            </w:pPr>
          </w:p>
        </w:tc>
        <w:tc>
          <w:tcPr>
            <w:tcW w:w="567" w:type="dxa"/>
          </w:tcPr>
          <w:p w14:paraId="5A2E9C1E" w14:textId="77777777" w:rsidR="00F648B2" w:rsidRPr="00537C04" w:rsidRDefault="00F648B2" w:rsidP="00732F0E">
            <w:pPr>
              <w:jc w:val="center"/>
              <w:rPr>
                <w:sz w:val="20"/>
                <w:szCs w:val="20"/>
              </w:rPr>
            </w:pPr>
            <w:r w:rsidRPr="00537C04">
              <w:rPr>
                <w:sz w:val="20"/>
                <w:szCs w:val="20"/>
              </w:rPr>
              <w:t>X</w:t>
            </w:r>
          </w:p>
        </w:tc>
        <w:tc>
          <w:tcPr>
            <w:tcW w:w="567" w:type="dxa"/>
          </w:tcPr>
          <w:p w14:paraId="492802F1" w14:textId="77777777" w:rsidR="00F648B2" w:rsidRPr="00537C04" w:rsidRDefault="00F648B2" w:rsidP="00732F0E">
            <w:pPr>
              <w:jc w:val="center"/>
              <w:rPr>
                <w:sz w:val="20"/>
                <w:szCs w:val="20"/>
              </w:rPr>
            </w:pPr>
          </w:p>
        </w:tc>
        <w:tc>
          <w:tcPr>
            <w:tcW w:w="567" w:type="dxa"/>
          </w:tcPr>
          <w:p w14:paraId="1F05B271" w14:textId="77777777" w:rsidR="00F648B2" w:rsidRPr="00537C04" w:rsidRDefault="00F648B2" w:rsidP="00732F0E">
            <w:pPr>
              <w:jc w:val="center"/>
              <w:rPr>
                <w:sz w:val="20"/>
                <w:szCs w:val="20"/>
              </w:rPr>
            </w:pPr>
          </w:p>
        </w:tc>
        <w:tc>
          <w:tcPr>
            <w:tcW w:w="567" w:type="dxa"/>
          </w:tcPr>
          <w:p w14:paraId="389B5931" w14:textId="77777777" w:rsidR="00F648B2" w:rsidRPr="00537C04" w:rsidRDefault="00F648B2" w:rsidP="00732F0E">
            <w:pPr>
              <w:jc w:val="center"/>
              <w:rPr>
                <w:sz w:val="20"/>
                <w:szCs w:val="20"/>
              </w:rPr>
            </w:pPr>
            <w:r w:rsidRPr="00537C04">
              <w:rPr>
                <w:sz w:val="20"/>
                <w:szCs w:val="20"/>
              </w:rPr>
              <w:t>X</w:t>
            </w:r>
          </w:p>
        </w:tc>
        <w:tc>
          <w:tcPr>
            <w:tcW w:w="567" w:type="dxa"/>
          </w:tcPr>
          <w:p w14:paraId="3AB972DC" w14:textId="77777777" w:rsidR="00F648B2" w:rsidRPr="00537C04" w:rsidRDefault="00F648B2" w:rsidP="00732F0E">
            <w:pPr>
              <w:jc w:val="center"/>
              <w:rPr>
                <w:sz w:val="20"/>
                <w:szCs w:val="20"/>
              </w:rPr>
            </w:pPr>
          </w:p>
        </w:tc>
        <w:tc>
          <w:tcPr>
            <w:tcW w:w="567" w:type="dxa"/>
          </w:tcPr>
          <w:p w14:paraId="77783564" w14:textId="77777777" w:rsidR="00F648B2" w:rsidRPr="00537C04" w:rsidRDefault="00F648B2" w:rsidP="00732F0E">
            <w:pPr>
              <w:jc w:val="center"/>
              <w:rPr>
                <w:sz w:val="20"/>
                <w:szCs w:val="20"/>
              </w:rPr>
            </w:pPr>
          </w:p>
        </w:tc>
        <w:tc>
          <w:tcPr>
            <w:tcW w:w="567" w:type="dxa"/>
          </w:tcPr>
          <w:p w14:paraId="59A52481" w14:textId="77777777" w:rsidR="00F648B2" w:rsidRPr="00537C04" w:rsidRDefault="00F648B2" w:rsidP="00732F0E">
            <w:pPr>
              <w:jc w:val="center"/>
              <w:rPr>
                <w:sz w:val="20"/>
                <w:szCs w:val="20"/>
              </w:rPr>
            </w:pPr>
            <w:r w:rsidRPr="00537C04">
              <w:rPr>
                <w:sz w:val="20"/>
                <w:szCs w:val="20"/>
              </w:rPr>
              <w:t>X</w:t>
            </w:r>
          </w:p>
        </w:tc>
        <w:tc>
          <w:tcPr>
            <w:tcW w:w="567" w:type="dxa"/>
          </w:tcPr>
          <w:p w14:paraId="2F764759" w14:textId="77777777" w:rsidR="00F648B2" w:rsidRPr="00537C04" w:rsidRDefault="00F648B2" w:rsidP="00732F0E">
            <w:pPr>
              <w:jc w:val="center"/>
              <w:rPr>
                <w:sz w:val="20"/>
                <w:szCs w:val="20"/>
              </w:rPr>
            </w:pPr>
          </w:p>
        </w:tc>
        <w:tc>
          <w:tcPr>
            <w:tcW w:w="567" w:type="dxa"/>
          </w:tcPr>
          <w:p w14:paraId="679BFD0B" w14:textId="77777777" w:rsidR="00F648B2" w:rsidRPr="00537C04" w:rsidRDefault="00F648B2" w:rsidP="00732F0E">
            <w:pPr>
              <w:jc w:val="center"/>
              <w:rPr>
                <w:sz w:val="20"/>
                <w:szCs w:val="20"/>
              </w:rPr>
            </w:pPr>
          </w:p>
        </w:tc>
        <w:tc>
          <w:tcPr>
            <w:tcW w:w="567" w:type="dxa"/>
          </w:tcPr>
          <w:p w14:paraId="50BBD05A" w14:textId="77777777" w:rsidR="00F648B2" w:rsidRPr="00537C04" w:rsidRDefault="00F648B2" w:rsidP="00732F0E">
            <w:pPr>
              <w:jc w:val="center"/>
              <w:rPr>
                <w:sz w:val="20"/>
                <w:szCs w:val="20"/>
              </w:rPr>
            </w:pPr>
          </w:p>
        </w:tc>
        <w:tc>
          <w:tcPr>
            <w:tcW w:w="567" w:type="dxa"/>
          </w:tcPr>
          <w:p w14:paraId="4F8B742D" w14:textId="77777777" w:rsidR="00F648B2" w:rsidRPr="00537C04" w:rsidRDefault="00F648B2" w:rsidP="00732F0E">
            <w:pPr>
              <w:jc w:val="center"/>
              <w:rPr>
                <w:sz w:val="20"/>
                <w:szCs w:val="20"/>
              </w:rPr>
            </w:pPr>
          </w:p>
        </w:tc>
      </w:tr>
      <w:tr w:rsidR="005D5928" w14:paraId="15F2F7B6" w14:textId="33F4C27B" w:rsidTr="005D5928">
        <w:trPr>
          <w:trHeight w:val="870"/>
        </w:trPr>
        <w:tc>
          <w:tcPr>
            <w:tcW w:w="1197" w:type="dxa"/>
          </w:tcPr>
          <w:p w14:paraId="5E7095B0" w14:textId="77777777" w:rsidR="00F648B2" w:rsidRPr="00537C04" w:rsidRDefault="00F648B2" w:rsidP="00732F0E">
            <w:pPr>
              <w:rPr>
                <w:i/>
                <w:iCs/>
                <w:sz w:val="20"/>
                <w:szCs w:val="20"/>
              </w:rPr>
            </w:pPr>
            <w:r w:rsidRPr="00537C04">
              <w:rPr>
                <w:i/>
                <w:iCs/>
                <w:sz w:val="20"/>
                <w:szCs w:val="20"/>
              </w:rPr>
              <w:t>KI 5: Compromise of ML data pipelines</w:t>
            </w:r>
          </w:p>
        </w:tc>
        <w:tc>
          <w:tcPr>
            <w:tcW w:w="471" w:type="dxa"/>
          </w:tcPr>
          <w:p w14:paraId="202B5888" w14:textId="77777777" w:rsidR="00F648B2" w:rsidRPr="00537C04" w:rsidRDefault="00F648B2" w:rsidP="00732F0E">
            <w:pPr>
              <w:jc w:val="center"/>
              <w:rPr>
                <w:sz w:val="20"/>
                <w:szCs w:val="20"/>
              </w:rPr>
            </w:pPr>
          </w:p>
        </w:tc>
        <w:tc>
          <w:tcPr>
            <w:tcW w:w="567" w:type="dxa"/>
          </w:tcPr>
          <w:p w14:paraId="39F019D8" w14:textId="77777777" w:rsidR="00F648B2" w:rsidRPr="00537C04" w:rsidRDefault="00F648B2" w:rsidP="00732F0E">
            <w:pPr>
              <w:jc w:val="center"/>
              <w:rPr>
                <w:sz w:val="20"/>
                <w:szCs w:val="20"/>
              </w:rPr>
            </w:pPr>
            <w:r w:rsidRPr="00537C04">
              <w:rPr>
                <w:sz w:val="20"/>
                <w:szCs w:val="20"/>
              </w:rPr>
              <w:t>X</w:t>
            </w:r>
          </w:p>
        </w:tc>
        <w:tc>
          <w:tcPr>
            <w:tcW w:w="567" w:type="dxa"/>
          </w:tcPr>
          <w:p w14:paraId="4B1C5566" w14:textId="77777777" w:rsidR="00F648B2" w:rsidRPr="00537C04" w:rsidRDefault="00F648B2" w:rsidP="00732F0E">
            <w:pPr>
              <w:jc w:val="center"/>
              <w:rPr>
                <w:sz w:val="20"/>
                <w:szCs w:val="20"/>
              </w:rPr>
            </w:pPr>
            <w:r w:rsidRPr="00537C04">
              <w:rPr>
                <w:sz w:val="20"/>
                <w:szCs w:val="20"/>
              </w:rPr>
              <w:t>X</w:t>
            </w:r>
          </w:p>
        </w:tc>
        <w:tc>
          <w:tcPr>
            <w:tcW w:w="567" w:type="dxa"/>
          </w:tcPr>
          <w:p w14:paraId="19051368" w14:textId="77777777" w:rsidR="00F648B2" w:rsidRPr="00537C04" w:rsidRDefault="00F648B2" w:rsidP="00732F0E">
            <w:pPr>
              <w:jc w:val="center"/>
              <w:rPr>
                <w:sz w:val="20"/>
                <w:szCs w:val="20"/>
              </w:rPr>
            </w:pPr>
            <w:r w:rsidRPr="00537C04">
              <w:rPr>
                <w:sz w:val="20"/>
                <w:szCs w:val="20"/>
              </w:rPr>
              <w:t>X</w:t>
            </w:r>
          </w:p>
        </w:tc>
        <w:tc>
          <w:tcPr>
            <w:tcW w:w="567" w:type="dxa"/>
          </w:tcPr>
          <w:p w14:paraId="72C63F17" w14:textId="77777777" w:rsidR="00F648B2" w:rsidRPr="00537C04" w:rsidRDefault="00F648B2" w:rsidP="00732F0E">
            <w:pPr>
              <w:jc w:val="center"/>
              <w:rPr>
                <w:sz w:val="20"/>
                <w:szCs w:val="20"/>
              </w:rPr>
            </w:pPr>
            <w:r w:rsidRPr="00537C04">
              <w:rPr>
                <w:sz w:val="20"/>
                <w:szCs w:val="20"/>
              </w:rPr>
              <w:t>X</w:t>
            </w:r>
          </w:p>
        </w:tc>
        <w:tc>
          <w:tcPr>
            <w:tcW w:w="567" w:type="dxa"/>
          </w:tcPr>
          <w:p w14:paraId="3A6F4C0B" w14:textId="77777777" w:rsidR="00F648B2" w:rsidRPr="00537C04" w:rsidRDefault="00F648B2" w:rsidP="00732F0E">
            <w:pPr>
              <w:jc w:val="center"/>
              <w:rPr>
                <w:sz w:val="20"/>
                <w:szCs w:val="20"/>
              </w:rPr>
            </w:pPr>
          </w:p>
        </w:tc>
        <w:tc>
          <w:tcPr>
            <w:tcW w:w="567" w:type="dxa"/>
          </w:tcPr>
          <w:p w14:paraId="5AC5110B" w14:textId="77777777" w:rsidR="00F648B2" w:rsidRPr="00537C04" w:rsidRDefault="00F648B2" w:rsidP="00732F0E">
            <w:pPr>
              <w:jc w:val="center"/>
              <w:rPr>
                <w:sz w:val="20"/>
                <w:szCs w:val="20"/>
              </w:rPr>
            </w:pPr>
          </w:p>
        </w:tc>
        <w:tc>
          <w:tcPr>
            <w:tcW w:w="567" w:type="dxa"/>
          </w:tcPr>
          <w:p w14:paraId="552BC509" w14:textId="77777777" w:rsidR="00F648B2" w:rsidRPr="00537C04" w:rsidRDefault="00F648B2" w:rsidP="00732F0E">
            <w:pPr>
              <w:jc w:val="center"/>
              <w:rPr>
                <w:sz w:val="20"/>
                <w:szCs w:val="20"/>
              </w:rPr>
            </w:pPr>
            <w:r w:rsidRPr="00537C04">
              <w:rPr>
                <w:sz w:val="20"/>
                <w:szCs w:val="20"/>
              </w:rPr>
              <w:t>X</w:t>
            </w:r>
          </w:p>
        </w:tc>
        <w:tc>
          <w:tcPr>
            <w:tcW w:w="567" w:type="dxa"/>
          </w:tcPr>
          <w:p w14:paraId="0B32D5A5" w14:textId="77777777" w:rsidR="00F648B2" w:rsidRPr="00537C04" w:rsidRDefault="00F648B2" w:rsidP="00732F0E">
            <w:pPr>
              <w:jc w:val="center"/>
              <w:rPr>
                <w:sz w:val="20"/>
                <w:szCs w:val="20"/>
              </w:rPr>
            </w:pPr>
          </w:p>
        </w:tc>
        <w:tc>
          <w:tcPr>
            <w:tcW w:w="567" w:type="dxa"/>
          </w:tcPr>
          <w:p w14:paraId="383AD995" w14:textId="77777777" w:rsidR="00F648B2" w:rsidRPr="00537C04" w:rsidRDefault="00F648B2" w:rsidP="00732F0E">
            <w:pPr>
              <w:jc w:val="center"/>
              <w:rPr>
                <w:sz w:val="20"/>
                <w:szCs w:val="20"/>
              </w:rPr>
            </w:pPr>
          </w:p>
        </w:tc>
        <w:tc>
          <w:tcPr>
            <w:tcW w:w="567" w:type="dxa"/>
          </w:tcPr>
          <w:p w14:paraId="44B9FD46" w14:textId="77777777" w:rsidR="00F648B2" w:rsidRPr="00537C04" w:rsidRDefault="00F648B2" w:rsidP="00732F0E">
            <w:pPr>
              <w:jc w:val="center"/>
              <w:rPr>
                <w:sz w:val="20"/>
                <w:szCs w:val="20"/>
              </w:rPr>
            </w:pPr>
          </w:p>
        </w:tc>
        <w:tc>
          <w:tcPr>
            <w:tcW w:w="567" w:type="dxa"/>
          </w:tcPr>
          <w:p w14:paraId="2E363F99" w14:textId="77777777" w:rsidR="00F648B2" w:rsidRPr="00537C04" w:rsidRDefault="00F648B2" w:rsidP="00732F0E">
            <w:pPr>
              <w:jc w:val="center"/>
              <w:rPr>
                <w:sz w:val="20"/>
                <w:szCs w:val="20"/>
              </w:rPr>
            </w:pPr>
          </w:p>
        </w:tc>
        <w:tc>
          <w:tcPr>
            <w:tcW w:w="567" w:type="dxa"/>
          </w:tcPr>
          <w:p w14:paraId="723289E6" w14:textId="77777777" w:rsidR="00F648B2" w:rsidRPr="00537C04" w:rsidRDefault="00F648B2" w:rsidP="00732F0E">
            <w:pPr>
              <w:jc w:val="center"/>
              <w:rPr>
                <w:sz w:val="20"/>
                <w:szCs w:val="20"/>
              </w:rPr>
            </w:pPr>
            <w:r w:rsidRPr="00537C04">
              <w:rPr>
                <w:sz w:val="20"/>
                <w:szCs w:val="20"/>
              </w:rPr>
              <w:t>X</w:t>
            </w:r>
          </w:p>
        </w:tc>
        <w:tc>
          <w:tcPr>
            <w:tcW w:w="567" w:type="dxa"/>
          </w:tcPr>
          <w:p w14:paraId="17E13B09" w14:textId="77777777" w:rsidR="00F648B2" w:rsidRPr="00537C04" w:rsidRDefault="00F648B2" w:rsidP="00732F0E">
            <w:pPr>
              <w:jc w:val="center"/>
              <w:rPr>
                <w:sz w:val="20"/>
                <w:szCs w:val="20"/>
              </w:rPr>
            </w:pPr>
          </w:p>
        </w:tc>
        <w:tc>
          <w:tcPr>
            <w:tcW w:w="567" w:type="dxa"/>
          </w:tcPr>
          <w:p w14:paraId="36A29320" w14:textId="77777777" w:rsidR="00F648B2" w:rsidRPr="00537C04" w:rsidRDefault="00F648B2" w:rsidP="00732F0E">
            <w:pPr>
              <w:jc w:val="center"/>
              <w:rPr>
                <w:sz w:val="20"/>
                <w:szCs w:val="20"/>
              </w:rPr>
            </w:pPr>
          </w:p>
        </w:tc>
        <w:tc>
          <w:tcPr>
            <w:tcW w:w="567" w:type="dxa"/>
          </w:tcPr>
          <w:p w14:paraId="1B20690D" w14:textId="77777777" w:rsidR="00F648B2" w:rsidRPr="00537C04" w:rsidRDefault="00F648B2" w:rsidP="00732F0E">
            <w:pPr>
              <w:jc w:val="center"/>
              <w:rPr>
                <w:sz w:val="20"/>
                <w:szCs w:val="20"/>
              </w:rPr>
            </w:pPr>
          </w:p>
        </w:tc>
        <w:tc>
          <w:tcPr>
            <w:tcW w:w="567" w:type="dxa"/>
          </w:tcPr>
          <w:p w14:paraId="4FD5C43F" w14:textId="77777777" w:rsidR="00F648B2" w:rsidRPr="00537C04" w:rsidRDefault="00F648B2" w:rsidP="00732F0E">
            <w:pPr>
              <w:jc w:val="center"/>
              <w:rPr>
                <w:sz w:val="20"/>
                <w:szCs w:val="20"/>
              </w:rPr>
            </w:pPr>
          </w:p>
        </w:tc>
      </w:tr>
      <w:tr w:rsidR="005D5928" w14:paraId="212DF20F" w14:textId="56D67D60" w:rsidTr="005D5928">
        <w:trPr>
          <w:trHeight w:val="870"/>
        </w:trPr>
        <w:tc>
          <w:tcPr>
            <w:tcW w:w="1197" w:type="dxa"/>
          </w:tcPr>
          <w:p w14:paraId="2515C6BA" w14:textId="77777777" w:rsidR="00F648B2" w:rsidRPr="00537C04" w:rsidRDefault="00F648B2" w:rsidP="00732F0E">
            <w:pPr>
              <w:rPr>
                <w:i/>
                <w:iCs/>
                <w:sz w:val="20"/>
                <w:szCs w:val="20"/>
              </w:rPr>
            </w:pPr>
            <w:r w:rsidRPr="00537C04">
              <w:rPr>
                <w:i/>
                <w:iCs/>
                <w:sz w:val="20"/>
                <w:szCs w:val="20"/>
              </w:rPr>
              <w:t>KI 6: Altering ML training models</w:t>
            </w:r>
          </w:p>
        </w:tc>
        <w:tc>
          <w:tcPr>
            <w:tcW w:w="471" w:type="dxa"/>
          </w:tcPr>
          <w:p w14:paraId="4F759D98" w14:textId="77777777" w:rsidR="00F648B2" w:rsidRPr="00537C04" w:rsidRDefault="00F648B2" w:rsidP="00732F0E">
            <w:pPr>
              <w:jc w:val="center"/>
              <w:rPr>
                <w:sz w:val="20"/>
                <w:szCs w:val="20"/>
              </w:rPr>
            </w:pPr>
          </w:p>
        </w:tc>
        <w:tc>
          <w:tcPr>
            <w:tcW w:w="567" w:type="dxa"/>
          </w:tcPr>
          <w:p w14:paraId="6E2BA9C1" w14:textId="77777777" w:rsidR="00F648B2" w:rsidRPr="00537C04" w:rsidRDefault="00F648B2" w:rsidP="00732F0E">
            <w:pPr>
              <w:jc w:val="center"/>
              <w:rPr>
                <w:sz w:val="20"/>
                <w:szCs w:val="20"/>
              </w:rPr>
            </w:pPr>
            <w:r w:rsidRPr="00537C04">
              <w:rPr>
                <w:sz w:val="20"/>
                <w:szCs w:val="20"/>
              </w:rPr>
              <w:t>X</w:t>
            </w:r>
          </w:p>
        </w:tc>
        <w:tc>
          <w:tcPr>
            <w:tcW w:w="567" w:type="dxa"/>
          </w:tcPr>
          <w:p w14:paraId="1C1C53A4" w14:textId="77777777" w:rsidR="00F648B2" w:rsidRPr="00537C04" w:rsidRDefault="00F648B2" w:rsidP="00732F0E">
            <w:pPr>
              <w:jc w:val="center"/>
              <w:rPr>
                <w:sz w:val="20"/>
                <w:szCs w:val="20"/>
              </w:rPr>
            </w:pPr>
            <w:r w:rsidRPr="00537C04">
              <w:rPr>
                <w:sz w:val="20"/>
                <w:szCs w:val="20"/>
              </w:rPr>
              <w:t>X</w:t>
            </w:r>
          </w:p>
        </w:tc>
        <w:tc>
          <w:tcPr>
            <w:tcW w:w="567" w:type="dxa"/>
          </w:tcPr>
          <w:p w14:paraId="05C17E3E" w14:textId="77777777" w:rsidR="00F648B2" w:rsidRPr="00537C04" w:rsidRDefault="00F648B2" w:rsidP="00732F0E">
            <w:pPr>
              <w:jc w:val="center"/>
              <w:rPr>
                <w:sz w:val="20"/>
                <w:szCs w:val="20"/>
              </w:rPr>
            </w:pPr>
            <w:r w:rsidRPr="00537C04">
              <w:rPr>
                <w:sz w:val="20"/>
                <w:szCs w:val="20"/>
              </w:rPr>
              <w:t>X</w:t>
            </w:r>
          </w:p>
        </w:tc>
        <w:tc>
          <w:tcPr>
            <w:tcW w:w="567" w:type="dxa"/>
          </w:tcPr>
          <w:p w14:paraId="6B14C4D2" w14:textId="77777777" w:rsidR="00F648B2" w:rsidRPr="00537C04" w:rsidRDefault="00F648B2" w:rsidP="00732F0E">
            <w:pPr>
              <w:jc w:val="center"/>
              <w:rPr>
                <w:sz w:val="20"/>
                <w:szCs w:val="20"/>
              </w:rPr>
            </w:pPr>
            <w:r w:rsidRPr="00537C04">
              <w:rPr>
                <w:sz w:val="20"/>
                <w:szCs w:val="20"/>
              </w:rPr>
              <w:t>X</w:t>
            </w:r>
          </w:p>
        </w:tc>
        <w:tc>
          <w:tcPr>
            <w:tcW w:w="567" w:type="dxa"/>
          </w:tcPr>
          <w:p w14:paraId="16CFA441" w14:textId="77777777" w:rsidR="00F648B2" w:rsidRPr="00537C04" w:rsidRDefault="00F648B2" w:rsidP="00732F0E">
            <w:pPr>
              <w:jc w:val="center"/>
              <w:rPr>
                <w:sz w:val="20"/>
                <w:szCs w:val="20"/>
              </w:rPr>
            </w:pPr>
          </w:p>
        </w:tc>
        <w:tc>
          <w:tcPr>
            <w:tcW w:w="567" w:type="dxa"/>
          </w:tcPr>
          <w:p w14:paraId="36DCFDBF" w14:textId="77777777" w:rsidR="00F648B2" w:rsidRPr="00537C04" w:rsidRDefault="00F648B2" w:rsidP="00732F0E">
            <w:pPr>
              <w:jc w:val="center"/>
              <w:rPr>
                <w:sz w:val="20"/>
                <w:szCs w:val="20"/>
              </w:rPr>
            </w:pPr>
          </w:p>
        </w:tc>
        <w:tc>
          <w:tcPr>
            <w:tcW w:w="567" w:type="dxa"/>
          </w:tcPr>
          <w:p w14:paraId="56FF61B3" w14:textId="77777777" w:rsidR="00F648B2" w:rsidRPr="00537C04" w:rsidRDefault="00F648B2" w:rsidP="00732F0E">
            <w:pPr>
              <w:jc w:val="center"/>
              <w:rPr>
                <w:sz w:val="20"/>
                <w:szCs w:val="20"/>
              </w:rPr>
            </w:pPr>
          </w:p>
        </w:tc>
        <w:tc>
          <w:tcPr>
            <w:tcW w:w="567" w:type="dxa"/>
          </w:tcPr>
          <w:p w14:paraId="1E53FDA6" w14:textId="77777777" w:rsidR="00F648B2" w:rsidRPr="00537C04" w:rsidRDefault="00F648B2" w:rsidP="00732F0E">
            <w:pPr>
              <w:jc w:val="center"/>
              <w:rPr>
                <w:sz w:val="20"/>
                <w:szCs w:val="20"/>
              </w:rPr>
            </w:pPr>
            <w:r w:rsidRPr="00537C04">
              <w:rPr>
                <w:sz w:val="20"/>
                <w:szCs w:val="20"/>
              </w:rPr>
              <w:t>X</w:t>
            </w:r>
          </w:p>
        </w:tc>
        <w:tc>
          <w:tcPr>
            <w:tcW w:w="567" w:type="dxa"/>
          </w:tcPr>
          <w:p w14:paraId="1736992E" w14:textId="77777777" w:rsidR="00F648B2" w:rsidRPr="00537C04" w:rsidRDefault="00F648B2" w:rsidP="00732F0E">
            <w:pPr>
              <w:jc w:val="center"/>
              <w:rPr>
                <w:sz w:val="20"/>
                <w:szCs w:val="20"/>
              </w:rPr>
            </w:pPr>
          </w:p>
        </w:tc>
        <w:tc>
          <w:tcPr>
            <w:tcW w:w="567" w:type="dxa"/>
          </w:tcPr>
          <w:p w14:paraId="249F4551" w14:textId="77777777" w:rsidR="00F648B2" w:rsidRPr="00537C04" w:rsidRDefault="00F648B2" w:rsidP="00732F0E">
            <w:pPr>
              <w:jc w:val="center"/>
              <w:rPr>
                <w:sz w:val="20"/>
                <w:szCs w:val="20"/>
              </w:rPr>
            </w:pPr>
          </w:p>
        </w:tc>
        <w:tc>
          <w:tcPr>
            <w:tcW w:w="567" w:type="dxa"/>
          </w:tcPr>
          <w:p w14:paraId="0D32F278" w14:textId="77777777" w:rsidR="00F648B2" w:rsidRPr="00537C04" w:rsidRDefault="00F648B2" w:rsidP="00732F0E">
            <w:pPr>
              <w:jc w:val="center"/>
              <w:rPr>
                <w:sz w:val="20"/>
                <w:szCs w:val="20"/>
              </w:rPr>
            </w:pPr>
          </w:p>
        </w:tc>
        <w:tc>
          <w:tcPr>
            <w:tcW w:w="567" w:type="dxa"/>
          </w:tcPr>
          <w:p w14:paraId="768CA85A" w14:textId="77777777" w:rsidR="00F648B2" w:rsidRPr="00537C04" w:rsidRDefault="00F648B2" w:rsidP="00732F0E">
            <w:pPr>
              <w:jc w:val="center"/>
              <w:rPr>
                <w:sz w:val="20"/>
                <w:szCs w:val="20"/>
              </w:rPr>
            </w:pPr>
            <w:r w:rsidRPr="00537C04">
              <w:rPr>
                <w:sz w:val="20"/>
                <w:szCs w:val="20"/>
              </w:rPr>
              <w:t>X</w:t>
            </w:r>
          </w:p>
        </w:tc>
        <w:tc>
          <w:tcPr>
            <w:tcW w:w="567" w:type="dxa"/>
          </w:tcPr>
          <w:p w14:paraId="0D237ED5" w14:textId="77777777" w:rsidR="00F648B2" w:rsidRPr="00537C04" w:rsidRDefault="00F648B2" w:rsidP="00732F0E">
            <w:pPr>
              <w:jc w:val="center"/>
              <w:rPr>
                <w:sz w:val="20"/>
                <w:szCs w:val="20"/>
              </w:rPr>
            </w:pPr>
          </w:p>
        </w:tc>
        <w:tc>
          <w:tcPr>
            <w:tcW w:w="567" w:type="dxa"/>
          </w:tcPr>
          <w:p w14:paraId="25C567DB" w14:textId="77777777" w:rsidR="00F648B2" w:rsidRPr="00537C04" w:rsidRDefault="00F648B2" w:rsidP="00732F0E">
            <w:pPr>
              <w:jc w:val="center"/>
              <w:rPr>
                <w:sz w:val="20"/>
                <w:szCs w:val="20"/>
              </w:rPr>
            </w:pPr>
          </w:p>
        </w:tc>
        <w:tc>
          <w:tcPr>
            <w:tcW w:w="567" w:type="dxa"/>
          </w:tcPr>
          <w:p w14:paraId="314963ED" w14:textId="77777777" w:rsidR="00F648B2" w:rsidRPr="00537C04" w:rsidRDefault="00F648B2" w:rsidP="00732F0E">
            <w:pPr>
              <w:jc w:val="center"/>
              <w:rPr>
                <w:sz w:val="20"/>
                <w:szCs w:val="20"/>
              </w:rPr>
            </w:pPr>
          </w:p>
        </w:tc>
        <w:tc>
          <w:tcPr>
            <w:tcW w:w="567" w:type="dxa"/>
          </w:tcPr>
          <w:p w14:paraId="7D94B991" w14:textId="77777777" w:rsidR="00F648B2" w:rsidRPr="00537C04" w:rsidRDefault="00F648B2" w:rsidP="00732F0E">
            <w:pPr>
              <w:jc w:val="center"/>
              <w:rPr>
                <w:sz w:val="20"/>
                <w:szCs w:val="20"/>
              </w:rPr>
            </w:pPr>
          </w:p>
        </w:tc>
      </w:tr>
      <w:tr w:rsidR="005D5928" w14:paraId="6C6EA91E" w14:textId="4D9FECE1" w:rsidTr="005D5928">
        <w:trPr>
          <w:trHeight w:val="870"/>
        </w:trPr>
        <w:tc>
          <w:tcPr>
            <w:tcW w:w="1197" w:type="dxa"/>
          </w:tcPr>
          <w:p w14:paraId="7AABF772" w14:textId="77777777" w:rsidR="00F648B2" w:rsidRPr="00537C04" w:rsidRDefault="00F648B2" w:rsidP="00732F0E">
            <w:pPr>
              <w:rPr>
                <w:i/>
                <w:iCs/>
                <w:sz w:val="20"/>
                <w:szCs w:val="20"/>
              </w:rPr>
            </w:pPr>
            <w:r w:rsidRPr="00537C04">
              <w:rPr>
                <w:i/>
                <w:iCs/>
                <w:sz w:val="20"/>
                <w:szCs w:val="20"/>
              </w:rPr>
              <w:t>KI 7: Database protection and privacy</w:t>
            </w:r>
          </w:p>
        </w:tc>
        <w:tc>
          <w:tcPr>
            <w:tcW w:w="471" w:type="dxa"/>
          </w:tcPr>
          <w:p w14:paraId="3240D3FD" w14:textId="77777777" w:rsidR="00F648B2" w:rsidRPr="00537C04" w:rsidRDefault="00F648B2" w:rsidP="00732F0E">
            <w:pPr>
              <w:jc w:val="center"/>
              <w:rPr>
                <w:sz w:val="20"/>
                <w:szCs w:val="20"/>
              </w:rPr>
            </w:pPr>
          </w:p>
        </w:tc>
        <w:tc>
          <w:tcPr>
            <w:tcW w:w="567" w:type="dxa"/>
          </w:tcPr>
          <w:p w14:paraId="7C11693F" w14:textId="77777777" w:rsidR="00F648B2" w:rsidRPr="00537C04" w:rsidRDefault="00F648B2" w:rsidP="00732F0E">
            <w:pPr>
              <w:jc w:val="center"/>
              <w:rPr>
                <w:sz w:val="20"/>
                <w:szCs w:val="20"/>
              </w:rPr>
            </w:pPr>
          </w:p>
        </w:tc>
        <w:tc>
          <w:tcPr>
            <w:tcW w:w="567" w:type="dxa"/>
          </w:tcPr>
          <w:p w14:paraId="42FF9C02" w14:textId="77777777" w:rsidR="00F648B2" w:rsidRPr="00537C04" w:rsidRDefault="00F648B2" w:rsidP="00732F0E">
            <w:pPr>
              <w:jc w:val="center"/>
              <w:rPr>
                <w:sz w:val="20"/>
                <w:szCs w:val="20"/>
              </w:rPr>
            </w:pPr>
            <w:r w:rsidRPr="00537C04">
              <w:rPr>
                <w:sz w:val="20"/>
                <w:szCs w:val="20"/>
              </w:rPr>
              <w:t>X</w:t>
            </w:r>
          </w:p>
        </w:tc>
        <w:tc>
          <w:tcPr>
            <w:tcW w:w="567" w:type="dxa"/>
          </w:tcPr>
          <w:p w14:paraId="6310D7F5" w14:textId="77777777" w:rsidR="00F648B2" w:rsidRPr="00537C04" w:rsidRDefault="00F648B2" w:rsidP="00732F0E">
            <w:pPr>
              <w:jc w:val="center"/>
              <w:rPr>
                <w:sz w:val="20"/>
                <w:szCs w:val="20"/>
              </w:rPr>
            </w:pPr>
            <w:r w:rsidRPr="00537C04">
              <w:rPr>
                <w:sz w:val="20"/>
                <w:szCs w:val="20"/>
              </w:rPr>
              <w:t>X</w:t>
            </w:r>
          </w:p>
        </w:tc>
        <w:tc>
          <w:tcPr>
            <w:tcW w:w="567" w:type="dxa"/>
          </w:tcPr>
          <w:p w14:paraId="1839CD0A" w14:textId="77777777" w:rsidR="00F648B2" w:rsidRPr="00537C04" w:rsidRDefault="00F648B2" w:rsidP="00732F0E">
            <w:pPr>
              <w:jc w:val="center"/>
              <w:rPr>
                <w:sz w:val="20"/>
                <w:szCs w:val="20"/>
              </w:rPr>
            </w:pPr>
            <w:r w:rsidRPr="00537C04">
              <w:rPr>
                <w:sz w:val="20"/>
                <w:szCs w:val="20"/>
              </w:rPr>
              <w:t>X</w:t>
            </w:r>
          </w:p>
        </w:tc>
        <w:tc>
          <w:tcPr>
            <w:tcW w:w="567" w:type="dxa"/>
          </w:tcPr>
          <w:p w14:paraId="7C7BB5D9" w14:textId="77777777" w:rsidR="00F648B2" w:rsidRPr="00537C04" w:rsidRDefault="00F648B2" w:rsidP="00732F0E">
            <w:pPr>
              <w:jc w:val="center"/>
              <w:rPr>
                <w:sz w:val="20"/>
                <w:szCs w:val="20"/>
              </w:rPr>
            </w:pPr>
          </w:p>
        </w:tc>
        <w:tc>
          <w:tcPr>
            <w:tcW w:w="567" w:type="dxa"/>
          </w:tcPr>
          <w:p w14:paraId="30FC2F08" w14:textId="77777777" w:rsidR="00F648B2" w:rsidRPr="00537C04" w:rsidRDefault="00F648B2" w:rsidP="00732F0E">
            <w:pPr>
              <w:jc w:val="center"/>
              <w:rPr>
                <w:sz w:val="20"/>
                <w:szCs w:val="20"/>
              </w:rPr>
            </w:pPr>
            <w:r w:rsidRPr="00537C04">
              <w:rPr>
                <w:sz w:val="20"/>
                <w:szCs w:val="20"/>
              </w:rPr>
              <w:t>X</w:t>
            </w:r>
          </w:p>
        </w:tc>
        <w:tc>
          <w:tcPr>
            <w:tcW w:w="567" w:type="dxa"/>
          </w:tcPr>
          <w:p w14:paraId="55A520A5" w14:textId="77777777" w:rsidR="00F648B2" w:rsidRPr="00537C04" w:rsidRDefault="00F648B2" w:rsidP="00732F0E">
            <w:pPr>
              <w:jc w:val="center"/>
              <w:rPr>
                <w:sz w:val="20"/>
                <w:szCs w:val="20"/>
              </w:rPr>
            </w:pPr>
          </w:p>
        </w:tc>
        <w:tc>
          <w:tcPr>
            <w:tcW w:w="567" w:type="dxa"/>
          </w:tcPr>
          <w:p w14:paraId="3AE23282" w14:textId="77777777" w:rsidR="00F648B2" w:rsidRPr="00537C04" w:rsidRDefault="00F648B2" w:rsidP="00732F0E">
            <w:pPr>
              <w:jc w:val="center"/>
              <w:rPr>
                <w:sz w:val="20"/>
                <w:szCs w:val="20"/>
              </w:rPr>
            </w:pPr>
          </w:p>
        </w:tc>
        <w:tc>
          <w:tcPr>
            <w:tcW w:w="567" w:type="dxa"/>
          </w:tcPr>
          <w:p w14:paraId="12B87388" w14:textId="77777777" w:rsidR="00F648B2" w:rsidRPr="00537C04" w:rsidRDefault="00F648B2" w:rsidP="00732F0E">
            <w:pPr>
              <w:jc w:val="center"/>
              <w:rPr>
                <w:sz w:val="20"/>
                <w:szCs w:val="20"/>
              </w:rPr>
            </w:pPr>
          </w:p>
        </w:tc>
        <w:tc>
          <w:tcPr>
            <w:tcW w:w="567" w:type="dxa"/>
          </w:tcPr>
          <w:p w14:paraId="4934D4C3" w14:textId="77777777" w:rsidR="00F648B2" w:rsidRPr="00537C04" w:rsidRDefault="00F648B2" w:rsidP="00732F0E">
            <w:pPr>
              <w:jc w:val="center"/>
              <w:rPr>
                <w:sz w:val="20"/>
                <w:szCs w:val="20"/>
              </w:rPr>
            </w:pPr>
          </w:p>
        </w:tc>
        <w:tc>
          <w:tcPr>
            <w:tcW w:w="567" w:type="dxa"/>
          </w:tcPr>
          <w:p w14:paraId="0AD32B10" w14:textId="77777777" w:rsidR="00F648B2" w:rsidRPr="00537C04" w:rsidRDefault="00F648B2" w:rsidP="00732F0E">
            <w:pPr>
              <w:jc w:val="center"/>
              <w:rPr>
                <w:sz w:val="20"/>
                <w:szCs w:val="20"/>
              </w:rPr>
            </w:pPr>
          </w:p>
        </w:tc>
        <w:tc>
          <w:tcPr>
            <w:tcW w:w="567" w:type="dxa"/>
          </w:tcPr>
          <w:p w14:paraId="6227BFB4" w14:textId="77777777" w:rsidR="00F648B2" w:rsidRPr="00537C04" w:rsidRDefault="00F648B2" w:rsidP="00732F0E">
            <w:pPr>
              <w:jc w:val="center"/>
              <w:rPr>
                <w:sz w:val="20"/>
                <w:szCs w:val="20"/>
              </w:rPr>
            </w:pPr>
            <w:r w:rsidRPr="00537C04">
              <w:rPr>
                <w:sz w:val="20"/>
                <w:szCs w:val="20"/>
              </w:rPr>
              <w:t>X</w:t>
            </w:r>
          </w:p>
        </w:tc>
        <w:tc>
          <w:tcPr>
            <w:tcW w:w="567" w:type="dxa"/>
          </w:tcPr>
          <w:p w14:paraId="29F253C1" w14:textId="77777777" w:rsidR="00F648B2" w:rsidRPr="00537C04" w:rsidRDefault="00F648B2" w:rsidP="00732F0E">
            <w:pPr>
              <w:jc w:val="center"/>
              <w:rPr>
                <w:sz w:val="20"/>
                <w:szCs w:val="20"/>
              </w:rPr>
            </w:pPr>
          </w:p>
        </w:tc>
        <w:tc>
          <w:tcPr>
            <w:tcW w:w="567" w:type="dxa"/>
          </w:tcPr>
          <w:p w14:paraId="5083D426" w14:textId="77777777" w:rsidR="00F648B2" w:rsidRPr="00537C04" w:rsidRDefault="00F648B2" w:rsidP="00732F0E">
            <w:pPr>
              <w:jc w:val="center"/>
              <w:rPr>
                <w:sz w:val="20"/>
                <w:szCs w:val="20"/>
              </w:rPr>
            </w:pPr>
          </w:p>
        </w:tc>
        <w:tc>
          <w:tcPr>
            <w:tcW w:w="567" w:type="dxa"/>
          </w:tcPr>
          <w:p w14:paraId="679F68D9" w14:textId="77777777" w:rsidR="00F648B2" w:rsidRPr="00537C04" w:rsidRDefault="00F648B2" w:rsidP="00732F0E">
            <w:pPr>
              <w:jc w:val="center"/>
              <w:rPr>
                <w:sz w:val="20"/>
                <w:szCs w:val="20"/>
              </w:rPr>
            </w:pPr>
          </w:p>
        </w:tc>
        <w:tc>
          <w:tcPr>
            <w:tcW w:w="567" w:type="dxa"/>
          </w:tcPr>
          <w:p w14:paraId="0B4F61A9" w14:textId="77777777" w:rsidR="00F648B2" w:rsidRPr="00537C04" w:rsidRDefault="00F648B2" w:rsidP="00732F0E">
            <w:pPr>
              <w:jc w:val="center"/>
              <w:rPr>
                <w:sz w:val="20"/>
                <w:szCs w:val="20"/>
              </w:rPr>
            </w:pPr>
          </w:p>
        </w:tc>
      </w:tr>
      <w:tr w:rsidR="005D5928" w14:paraId="29103BEE" w14:textId="7F6255C6" w:rsidTr="005D5928">
        <w:trPr>
          <w:trHeight w:val="870"/>
        </w:trPr>
        <w:tc>
          <w:tcPr>
            <w:tcW w:w="1197" w:type="dxa"/>
          </w:tcPr>
          <w:p w14:paraId="6C5AD2A4" w14:textId="77777777" w:rsidR="00F648B2" w:rsidRPr="00537C04" w:rsidRDefault="00F648B2" w:rsidP="00732F0E">
            <w:pPr>
              <w:rPr>
                <w:i/>
                <w:iCs/>
                <w:sz w:val="20"/>
                <w:szCs w:val="20"/>
              </w:rPr>
            </w:pPr>
            <w:r w:rsidRPr="00537C04">
              <w:rPr>
                <w:i/>
                <w:iCs/>
                <w:sz w:val="20"/>
                <w:szCs w:val="20"/>
              </w:rPr>
              <w:t>KI 8: Untrusted xApps</w:t>
            </w:r>
          </w:p>
        </w:tc>
        <w:tc>
          <w:tcPr>
            <w:tcW w:w="471" w:type="dxa"/>
          </w:tcPr>
          <w:p w14:paraId="734FC966" w14:textId="77777777" w:rsidR="00F648B2" w:rsidRPr="00537C04" w:rsidRDefault="00F648B2" w:rsidP="00732F0E">
            <w:pPr>
              <w:jc w:val="center"/>
              <w:rPr>
                <w:sz w:val="20"/>
                <w:szCs w:val="20"/>
              </w:rPr>
            </w:pPr>
            <w:r w:rsidRPr="00537C04">
              <w:rPr>
                <w:sz w:val="20"/>
                <w:szCs w:val="20"/>
              </w:rPr>
              <w:t>X</w:t>
            </w:r>
          </w:p>
        </w:tc>
        <w:tc>
          <w:tcPr>
            <w:tcW w:w="567" w:type="dxa"/>
          </w:tcPr>
          <w:p w14:paraId="56EE3694" w14:textId="77777777" w:rsidR="00F648B2" w:rsidRPr="00537C04" w:rsidRDefault="00F648B2" w:rsidP="00732F0E">
            <w:pPr>
              <w:jc w:val="center"/>
              <w:rPr>
                <w:sz w:val="20"/>
                <w:szCs w:val="20"/>
              </w:rPr>
            </w:pPr>
            <w:r w:rsidRPr="00537C04">
              <w:rPr>
                <w:sz w:val="20"/>
                <w:szCs w:val="20"/>
              </w:rPr>
              <w:t>X</w:t>
            </w:r>
          </w:p>
        </w:tc>
        <w:tc>
          <w:tcPr>
            <w:tcW w:w="567" w:type="dxa"/>
          </w:tcPr>
          <w:p w14:paraId="0BB0B498" w14:textId="77777777" w:rsidR="00F648B2" w:rsidRPr="00537C04" w:rsidRDefault="00F648B2" w:rsidP="00732F0E">
            <w:pPr>
              <w:jc w:val="center"/>
              <w:rPr>
                <w:sz w:val="20"/>
                <w:szCs w:val="20"/>
              </w:rPr>
            </w:pPr>
            <w:r w:rsidRPr="00537C04">
              <w:rPr>
                <w:sz w:val="20"/>
                <w:szCs w:val="20"/>
              </w:rPr>
              <w:t>X</w:t>
            </w:r>
          </w:p>
        </w:tc>
        <w:tc>
          <w:tcPr>
            <w:tcW w:w="567" w:type="dxa"/>
          </w:tcPr>
          <w:p w14:paraId="150CE31E" w14:textId="77777777" w:rsidR="00F648B2" w:rsidRPr="00537C04" w:rsidRDefault="00F648B2" w:rsidP="00732F0E">
            <w:pPr>
              <w:jc w:val="center"/>
              <w:rPr>
                <w:sz w:val="20"/>
                <w:szCs w:val="20"/>
              </w:rPr>
            </w:pPr>
            <w:r w:rsidRPr="00537C04">
              <w:rPr>
                <w:sz w:val="20"/>
                <w:szCs w:val="20"/>
              </w:rPr>
              <w:t>X</w:t>
            </w:r>
          </w:p>
        </w:tc>
        <w:tc>
          <w:tcPr>
            <w:tcW w:w="567" w:type="dxa"/>
          </w:tcPr>
          <w:p w14:paraId="2A71BCB5" w14:textId="77777777" w:rsidR="00F648B2" w:rsidRPr="00537C04" w:rsidRDefault="00F648B2" w:rsidP="00732F0E">
            <w:pPr>
              <w:jc w:val="center"/>
              <w:rPr>
                <w:sz w:val="20"/>
                <w:szCs w:val="20"/>
              </w:rPr>
            </w:pPr>
          </w:p>
        </w:tc>
        <w:tc>
          <w:tcPr>
            <w:tcW w:w="567" w:type="dxa"/>
          </w:tcPr>
          <w:p w14:paraId="6861382E" w14:textId="77777777" w:rsidR="00F648B2" w:rsidRPr="00537C04" w:rsidRDefault="00F648B2" w:rsidP="00732F0E">
            <w:pPr>
              <w:jc w:val="center"/>
              <w:rPr>
                <w:sz w:val="20"/>
                <w:szCs w:val="20"/>
              </w:rPr>
            </w:pPr>
          </w:p>
        </w:tc>
        <w:tc>
          <w:tcPr>
            <w:tcW w:w="567" w:type="dxa"/>
          </w:tcPr>
          <w:p w14:paraId="74B52109" w14:textId="77777777" w:rsidR="00F648B2" w:rsidRPr="00537C04" w:rsidRDefault="00F648B2" w:rsidP="00732F0E">
            <w:pPr>
              <w:jc w:val="center"/>
              <w:rPr>
                <w:sz w:val="20"/>
                <w:szCs w:val="20"/>
              </w:rPr>
            </w:pPr>
            <w:r w:rsidRPr="00537C04">
              <w:rPr>
                <w:sz w:val="20"/>
                <w:szCs w:val="20"/>
              </w:rPr>
              <w:t>X</w:t>
            </w:r>
          </w:p>
        </w:tc>
        <w:tc>
          <w:tcPr>
            <w:tcW w:w="567" w:type="dxa"/>
          </w:tcPr>
          <w:p w14:paraId="63C15EC9" w14:textId="77777777" w:rsidR="00F648B2" w:rsidRPr="00537C04" w:rsidRDefault="00F648B2" w:rsidP="00732F0E">
            <w:pPr>
              <w:jc w:val="center"/>
              <w:rPr>
                <w:sz w:val="20"/>
                <w:szCs w:val="20"/>
              </w:rPr>
            </w:pPr>
          </w:p>
        </w:tc>
        <w:tc>
          <w:tcPr>
            <w:tcW w:w="567" w:type="dxa"/>
          </w:tcPr>
          <w:p w14:paraId="0C5E436D" w14:textId="77777777" w:rsidR="00F648B2" w:rsidRPr="00537C04" w:rsidRDefault="00F648B2" w:rsidP="00732F0E">
            <w:pPr>
              <w:jc w:val="center"/>
              <w:rPr>
                <w:sz w:val="20"/>
                <w:szCs w:val="20"/>
              </w:rPr>
            </w:pPr>
          </w:p>
        </w:tc>
        <w:tc>
          <w:tcPr>
            <w:tcW w:w="567" w:type="dxa"/>
          </w:tcPr>
          <w:p w14:paraId="174D707C" w14:textId="77777777" w:rsidR="00F648B2" w:rsidRPr="00537C04" w:rsidRDefault="00F648B2" w:rsidP="00732F0E">
            <w:pPr>
              <w:jc w:val="center"/>
              <w:rPr>
                <w:sz w:val="20"/>
                <w:szCs w:val="20"/>
              </w:rPr>
            </w:pPr>
          </w:p>
        </w:tc>
        <w:tc>
          <w:tcPr>
            <w:tcW w:w="567" w:type="dxa"/>
          </w:tcPr>
          <w:p w14:paraId="10E10E41" w14:textId="77777777" w:rsidR="00F648B2" w:rsidRPr="00537C04" w:rsidRDefault="00F648B2" w:rsidP="00732F0E">
            <w:pPr>
              <w:jc w:val="center"/>
              <w:rPr>
                <w:sz w:val="20"/>
                <w:szCs w:val="20"/>
              </w:rPr>
            </w:pPr>
          </w:p>
        </w:tc>
        <w:tc>
          <w:tcPr>
            <w:tcW w:w="567" w:type="dxa"/>
          </w:tcPr>
          <w:p w14:paraId="24EC98D9" w14:textId="77777777" w:rsidR="00F648B2" w:rsidRPr="00537C04" w:rsidRDefault="00F648B2" w:rsidP="00732F0E">
            <w:pPr>
              <w:jc w:val="center"/>
              <w:rPr>
                <w:sz w:val="20"/>
                <w:szCs w:val="20"/>
              </w:rPr>
            </w:pPr>
          </w:p>
        </w:tc>
        <w:tc>
          <w:tcPr>
            <w:tcW w:w="567" w:type="dxa"/>
          </w:tcPr>
          <w:p w14:paraId="23B09061" w14:textId="77777777" w:rsidR="00F648B2" w:rsidRPr="00537C04" w:rsidRDefault="00F648B2" w:rsidP="00732F0E">
            <w:pPr>
              <w:jc w:val="center"/>
              <w:rPr>
                <w:sz w:val="20"/>
                <w:szCs w:val="20"/>
              </w:rPr>
            </w:pPr>
            <w:r w:rsidRPr="00537C04">
              <w:rPr>
                <w:sz w:val="20"/>
                <w:szCs w:val="20"/>
              </w:rPr>
              <w:t>X</w:t>
            </w:r>
          </w:p>
        </w:tc>
        <w:tc>
          <w:tcPr>
            <w:tcW w:w="567" w:type="dxa"/>
          </w:tcPr>
          <w:p w14:paraId="479FA105" w14:textId="77777777" w:rsidR="00F648B2" w:rsidRPr="00537C04" w:rsidRDefault="00F648B2" w:rsidP="00732F0E">
            <w:pPr>
              <w:jc w:val="center"/>
              <w:rPr>
                <w:sz w:val="20"/>
                <w:szCs w:val="20"/>
              </w:rPr>
            </w:pPr>
          </w:p>
        </w:tc>
        <w:tc>
          <w:tcPr>
            <w:tcW w:w="567" w:type="dxa"/>
          </w:tcPr>
          <w:p w14:paraId="51F1171B" w14:textId="77777777" w:rsidR="00F648B2" w:rsidRPr="00537C04" w:rsidRDefault="00F648B2" w:rsidP="00732F0E">
            <w:pPr>
              <w:jc w:val="center"/>
              <w:rPr>
                <w:sz w:val="20"/>
                <w:szCs w:val="20"/>
              </w:rPr>
            </w:pPr>
          </w:p>
        </w:tc>
        <w:tc>
          <w:tcPr>
            <w:tcW w:w="567" w:type="dxa"/>
          </w:tcPr>
          <w:p w14:paraId="5E4F1A92" w14:textId="77777777" w:rsidR="00F648B2" w:rsidRPr="00537C04" w:rsidRDefault="00F648B2" w:rsidP="00732F0E">
            <w:pPr>
              <w:jc w:val="center"/>
              <w:rPr>
                <w:sz w:val="20"/>
                <w:szCs w:val="20"/>
              </w:rPr>
            </w:pPr>
          </w:p>
        </w:tc>
        <w:tc>
          <w:tcPr>
            <w:tcW w:w="567" w:type="dxa"/>
          </w:tcPr>
          <w:p w14:paraId="7A8194C5" w14:textId="77777777" w:rsidR="00F648B2" w:rsidRPr="00537C04" w:rsidRDefault="00F648B2" w:rsidP="00732F0E">
            <w:pPr>
              <w:jc w:val="center"/>
              <w:rPr>
                <w:sz w:val="20"/>
                <w:szCs w:val="20"/>
              </w:rPr>
            </w:pPr>
          </w:p>
        </w:tc>
      </w:tr>
      <w:tr w:rsidR="005D5928" w14:paraId="38984A22" w14:textId="583555E8" w:rsidTr="005D5928">
        <w:trPr>
          <w:trHeight w:val="870"/>
        </w:trPr>
        <w:tc>
          <w:tcPr>
            <w:tcW w:w="1197" w:type="dxa"/>
          </w:tcPr>
          <w:p w14:paraId="6ED7DA1F" w14:textId="77777777" w:rsidR="00F648B2" w:rsidRPr="00537C04" w:rsidRDefault="00F648B2" w:rsidP="00732F0E">
            <w:pPr>
              <w:rPr>
                <w:i/>
                <w:iCs/>
                <w:sz w:val="20"/>
                <w:szCs w:val="20"/>
              </w:rPr>
            </w:pPr>
            <w:r w:rsidRPr="00537C04">
              <w:rPr>
                <w:i/>
                <w:iCs/>
                <w:sz w:val="20"/>
                <w:szCs w:val="20"/>
              </w:rPr>
              <w:t>KI 9: Malicious A1 policies</w:t>
            </w:r>
          </w:p>
        </w:tc>
        <w:tc>
          <w:tcPr>
            <w:tcW w:w="471" w:type="dxa"/>
          </w:tcPr>
          <w:p w14:paraId="69D7CE19" w14:textId="77777777" w:rsidR="00F648B2" w:rsidRPr="00537C04" w:rsidRDefault="00F648B2" w:rsidP="00732F0E">
            <w:pPr>
              <w:jc w:val="center"/>
              <w:rPr>
                <w:sz w:val="20"/>
                <w:szCs w:val="20"/>
              </w:rPr>
            </w:pPr>
          </w:p>
        </w:tc>
        <w:tc>
          <w:tcPr>
            <w:tcW w:w="567" w:type="dxa"/>
          </w:tcPr>
          <w:p w14:paraId="170A7239" w14:textId="77777777" w:rsidR="00F648B2" w:rsidRPr="00537C04" w:rsidRDefault="00F648B2" w:rsidP="00732F0E">
            <w:pPr>
              <w:jc w:val="center"/>
              <w:rPr>
                <w:sz w:val="20"/>
                <w:szCs w:val="20"/>
              </w:rPr>
            </w:pPr>
          </w:p>
        </w:tc>
        <w:tc>
          <w:tcPr>
            <w:tcW w:w="567" w:type="dxa"/>
          </w:tcPr>
          <w:p w14:paraId="06CC9FB8" w14:textId="77777777" w:rsidR="00F648B2" w:rsidRPr="00537C04" w:rsidRDefault="00F648B2" w:rsidP="00732F0E">
            <w:pPr>
              <w:jc w:val="center"/>
              <w:rPr>
                <w:sz w:val="20"/>
                <w:szCs w:val="20"/>
              </w:rPr>
            </w:pPr>
            <w:r w:rsidRPr="00537C04">
              <w:rPr>
                <w:sz w:val="20"/>
                <w:szCs w:val="20"/>
              </w:rPr>
              <w:t>X</w:t>
            </w:r>
          </w:p>
        </w:tc>
        <w:tc>
          <w:tcPr>
            <w:tcW w:w="567" w:type="dxa"/>
          </w:tcPr>
          <w:p w14:paraId="7318135B" w14:textId="77777777" w:rsidR="00F648B2" w:rsidRPr="00537C04" w:rsidRDefault="00F648B2" w:rsidP="00732F0E">
            <w:pPr>
              <w:jc w:val="center"/>
              <w:rPr>
                <w:sz w:val="20"/>
                <w:szCs w:val="20"/>
              </w:rPr>
            </w:pPr>
            <w:r w:rsidRPr="00537C04">
              <w:rPr>
                <w:sz w:val="20"/>
                <w:szCs w:val="20"/>
              </w:rPr>
              <w:t>X</w:t>
            </w:r>
          </w:p>
        </w:tc>
        <w:tc>
          <w:tcPr>
            <w:tcW w:w="567" w:type="dxa"/>
          </w:tcPr>
          <w:p w14:paraId="7DAB8F21" w14:textId="77777777" w:rsidR="00F648B2" w:rsidRPr="00537C04" w:rsidRDefault="00F648B2" w:rsidP="00732F0E">
            <w:pPr>
              <w:jc w:val="center"/>
              <w:rPr>
                <w:sz w:val="20"/>
                <w:szCs w:val="20"/>
              </w:rPr>
            </w:pPr>
          </w:p>
        </w:tc>
        <w:tc>
          <w:tcPr>
            <w:tcW w:w="567" w:type="dxa"/>
          </w:tcPr>
          <w:p w14:paraId="399ED59B" w14:textId="77777777" w:rsidR="00F648B2" w:rsidRPr="00537C04" w:rsidRDefault="00F648B2" w:rsidP="00732F0E">
            <w:pPr>
              <w:jc w:val="center"/>
              <w:rPr>
                <w:sz w:val="20"/>
                <w:szCs w:val="20"/>
              </w:rPr>
            </w:pPr>
          </w:p>
        </w:tc>
        <w:tc>
          <w:tcPr>
            <w:tcW w:w="567" w:type="dxa"/>
          </w:tcPr>
          <w:p w14:paraId="1D757573" w14:textId="77777777" w:rsidR="00F648B2" w:rsidRPr="00537C04" w:rsidRDefault="00F648B2" w:rsidP="00732F0E">
            <w:pPr>
              <w:jc w:val="center"/>
              <w:rPr>
                <w:sz w:val="20"/>
                <w:szCs w:val="20"/>
              </w:rPr>
            </w:pPr>
          </w:p>
        </w:tc>
        <w:tc>
          <w:tcPr>
            <w:tcW w:w="567" w:type="dxa"/>
          </w:tcPr>
          <w:p w14:paraId="3E2783F6" w14:textId="77777777" w:rsidR="00F648B2" w:rsidRPr="00537C04" w:rsidRDefault="00F648B2" w:rsidP="00732F0E">
            <w:pPr>
              <w:jc w:val="center"/>
              <w:rPr>
                <w:sz w:val="20"/>
                <w:szCs w:val="20"/>
              </w:rPr>
            </w:pPr>
          </w:p>
        </w:tc>
        <w:tc>
          <w:tcPr>
            <w:tcW w:w="567" w:type="dxa"/>
          </w:tcPr>
          <w:p w14:paraId="0CFE3D47" w14:textId="77777777" w:rsidR="00F648B2" w:rsidRPr="00537C04" w:rsidRDefault="00F648B2" w:rsidP="00732F0E">
            <w:pPr>
              <w:jc w:val="center"/>
              <w:rPr>
                <w:sz w:val="20"/>
                <w:szCs w:val="20"/>
              </w:rPr>
            </w:pPr>
            <w:r w:rsidRPr="00537C04">
              <w:rPr>
                <w:sz w:val="20"/>
                <w:szCs w:val="20"/>
              </w:rPr>
              <w:t>X</w:t>
            </w:r>
          </w:p>
        </w:tc>
        <w:tc>
          <w:tcPr>
            <w:tcW w:w="567" w:type="dxa"/>
          </w:tcPr>
          <w:p w14:paraId="10817628" w14:textId="77777777" w:rsidR="00F648B2" w:rsidRPr="00537C04" w:rsidRDefault="00F648B2" w:rsidP="00732F0E">
            <w:pPr>
              <w:jc w:val="center"/>
              <w:rPr>
                <w:sz w:val="20"/>
                <w:szCs w:val="20"/>
              </w:rPr>
            </w:pPr>
          </w:p>
        </w:tc>
        <w:tc>
          <w:tcPr>
            <w:tcW w:w="567" w:type="dxa"/>
          </w:tcPr>
          <w:p w14:paraId="519E9A32" w14:textId="77777777" w:rsidR="00F648B2" w:rsidRPr="00537C04" w:rsidRDefault="00F648B2" w:rsidP="00732F0E">
            <w:pPr>
              <w:jc w:val="center"/>
              <w:rPr>
                <w:sz w:val="20"/>
                <w:szCs w:val="20"/>
              </w:rPr>
            </w:pPr>
          </w:p>
        </w:tc>
        <w:tc>
          <w:tcPr>
            <w:tcW w:w="567" w:type="dxa"/>
          </w:tcPr>
          <w:p w14:paraId="4C8E5CCF" w14:textId="77777777" w:rsidR="00F648B2" w:rsidRPr="00537C04" w:rsidRDefault="00F648B2" w:rsidP="00732F0E">
            <w:pPr>
              <w:jc w:val="center"/>
              <w:rPr>
                <w:sz w:val="20"/>
                <w:szCs w:val="20"/>
              </w:rPr>
            </w:pPr>
            <w:r w:rsidRPr="00537C04">
              <w:rPr>
                <w:sz w:val="20"/>
                <w:szCs w:val="20"/>
              </w:rPr>
              <w:t>X</w:t>
            </w:r>
          </w:p>
        </w:tc>
        <w:tc>
          <w:tcPr>
            <w:tcW w:w="567" w:type="dxa"/>
          </w:tcPr>
          <w:p w14:paraId="0C8B5994" w14:textId="77777777" w:rsidR="00F648B2" w:rsidRPr="00537C04" w:rsidRDefault="00F648B2" w:rsidP="00732F0E">
            <w:pPr>
              <w:jc w:val="center"/>
              <w:rPr>
                <w:sz w:val="20"/>
                <w:szCs w:val="20"/>
              </w:rPr>
            </w:pPr>
            <w:r w:rsidRPr="00537C04">
              <w:rPr>
                <w:sz w:val="20"/>
                <w:szCs w:val="20"/>
              </w:rPr>
              <w:t>X</w:t>
            </w:r>
          </w:p>
        </w:tc>
        <w:tc>
          <w:tcPr>
            <w:tcW w:w="567" w:type="dxa"/>
          </w:tcPr>
          <w:p w14:paraId="58F83737" w14:textId="77777777" w:rsidR="00F648B2" w:rsidRPr="00537C04" w:rsidRDefault="00F648B2" w:rsidP="00732F0E">
            <w:pPr>
              <w:jc w:val="center"/>
              <w:rPr>
                <w:sz w:val="20"/>
                <w:szCs w:val="20"/>
              </w:rPr>
            </w:pPr>
          </w:p>
        </w:tc>
        <w:tc>
          <w:tcPr>
            <w:tcW w:w="567" w:type="dxa"/>
          </w:tcPr>
          <w:p w14:paraId="456B1884" w14:textId="77777777" w:rsidR="00F648B2" w:rsidRPr="00537C04" w:rsidRDefault="00F648B2" w:rsidP="00732F0E">
            <w:pPr>
              <w:jc w:val="center"/>
              <w:rPr>
                <w:sz w:val="20"/>
                <w:szCs w:val="20"/>
              </w:rPr>
            </w:pPr>
          </w:p>
        </w:tc>
        <w:tc>
          <w:tcPr>
            <w:tcW w:w="567" w:type="dxa"/>
          </w:tcPr>
          <w:p w14:paraId="7B3BF14A" w14:textId="77777777" w:rsidR="00F648B2" w:rsidRPr="00537C04" w:rsidRDefault="00F648B2" w:rsidP="00732F0E">
            <w:pPr>
              <w:jc w:val="center"/>
              <w:rPr>
                <w:sz w:val="20"/>
                <w:szCs w:val="20"/>
              </w:rPr>
            </w:pPr>
          </w:p>
        </w:tc>
        <w:tc>
          <w:tcPr>
            <w:tcW w:w="567" w:type="dxa"/>
          </w:tcPr>
          <w:p w14:paraId="112D875E" w14:textId="77777777" w:rsidR="00F648B2" w:rsidRPr="00537C04" w:rsidRDefault="00F648B2" w:rsidP="00732F0E">
            <w:pPr>
              <w:jc w:val="center"/>
              <w:rPr>
                <w:sz w:val="20"/>
                <w:szCs w:val="20"/>
              </w:rPr>
            </w:pPr>
          </w:p>
        </w:tc>
      </w:tr>
      <w:tr w:rsidR="005D5928" w14:paraId="4644411E" w14:textId="1AAECBB6" w:rsidTr="005D5928">
        <w:trPr>
          <w:trHeight w:val="870"/>
        </w:trPr>
        <w:tc>
          <w:tcPr>
            <w:tcW w:w="1197" w:type="dxa"/>
          </w:tcPr>
          <w:p w14:paraId="4560CD72" w14:textId="77777777" w:rsidR="00F648B2" w:rsidRPr="00537C04" w:rsidRDefault="00F648B2" w:rsidP="00732F0E">
            <w:pPr>
              <w:rPr>
                <w:i/>
                <w:iCs/>
                <w:sz w:val="20"/>
                <w:szCs w:val="20"/>
              </w:rPr>
            </w:pPr>
            <w:r w:rsidRPr="00537C04">
              <w:rPr>
                <w:i/>
                <w:iCs/>
                <w:sz w:val="20"/>
                <w:szCs w:val="20"/>
              </w:rPr>
              <w:t>KI 10: RIC API authentication security</w:t>
            </w:r>
          </w:p>
        </w:tc>
        <w:tc>
          <w:tcPr>
            <w:tcW w:w="471" w:type="dxa"/>
          </w:tcPr>
          <w:p w14:paraId="2DB6791D" w14:textId="77777777" w:rsidR="00F648B2" w:rsidRPr="00537C04" w:rsidRDefault="00F648B2" w:rsidP="00732F0E">
            <w:pPr>
              <w:jc w:val="center"/>
              <w:rPr>
                <w:sz w:val="20"/>
                <w:szCs w:val="20"/>
              </w:rPr>
            </w:pPr>
          </w:p>
        </w:tc>
        <w:tc>
          <w:tcPr>
            <w:tcW w:w="567" w:type="dxa"/>
          </w:tcPr>
          <w:p w14:paraId="4C511A30" w14:textId="77777777" w:rsidR="00F648B2" w:rsidRPr="00537C04" w:rsidRDefault="00F648B2" w:rsidP="00732F0E">
            <w:pPr>
              <w:jc w:val="center"/>
              <w:rPr>
                <w:sz w:val="20"/>
                <w:szCs w:val="20"/>
              </w:rPr>
            </w:pPr>
          </w:p>
        </w:tc>
        <w:tc>
          <w:tcPr>
            <w:tcW w:w="567" w:type="dxa"/>
          </w:tcPr>
          <w:p w14:paraId="5E66764F" w14:textId="77777777" w:rsidR="00F648B2" w:rsidRPr="00537C04" w:rsidRDefault="00F648B2" w:rsidP="00732F0E">
            <w:pPr>
              <w:jc w:val="center"/>
              <w:rPr>
                <w:sz w:val="20"/>
                <w:szCs w:val="20"/>
              </w:rPr>
            </w:pPr>
            <w:r w:rsidRPr="00537C04">
              <w:rPr>
                <w:sz w:val="20"/>
                <w:szCs w:val="20"/>
              </w:rPr>
              <w:t>X</w:t>
            </w:r>
          </w:p>
        </w:tc>
        <w:tc>
          <w:tcPr>
            <w:tcW w:w="567" w:type="dxa"/>
          </w:tcPr>
          <w:p w14:paraId="1BD58A7F" w14:textId="77777777" w:rsidR="00F648B2" w:rsidRPr="00537C04" w:rsidRDefault="00F648B2" w:rsidP="00732F0E">
            <w:pPr>
              <w:jc w:val="center"/>
              <w:rPr>
                <w:sz w:val="20"/>
                <w:szCs w:val="20"/>
              </w:rPr>
            </w:pPr>
            <w:r w:rsidRPr="00537C04">
              <w:rPr>
                <w:sz w:val="20"/>
                <w:szCs w:val="20"/>
              </w:rPr>
              <w:t>X</w:t>
            </w:r>
          </w:p>
        </w:tc>
        <w:tc>
          <w:tcPr>
            <w:tcW w:w="567" w:type="dxa"/>
          </w:tcPr>
          <w:p w14:paraId="6A2EDCC9" w14:textId="77777777" w:rsidR="00F648B2" w:rsidRPr="00537C04" w:rsidRDefault="00F648B2" w:rsidP="00732F0E">
            <w:pPr>
              <w:jc w:val="center"/>
              <w:rPr>
                <w:sz w:val="20"/>
                <w:szCs w:val="20"/>
              </w:rPr>
            </w:pPr>
          </w:p>
        </w:tc>
        <w:tc>
          <w:tcPr>
            <w:tcW w:w="567" w:type="dxa"/>
          </w:tcPr>
          <w:p w14:paraId="22D90322" w14:textId="77777777" w:rsidR="00F648B2" w:rsidRPr="00537C04" w:rsidRDefault="00F648B2" w:rsidP="00732F0E">
            <w:pPr>
              <w:jc w:val="center"/>
              <w:rPr>
                <w:sz w:val="20"/>
                <w:szCs w:val="20"/>
              </w:rPr>
            </w:pPr>
          </w:p>
        </w:tc>
        <w:tc>
          <w:tcPr>
            <w:tcW w:w="567" w:type="dxa"/>
          </w:tcPr>
          <w:p w14:paraId="7A59E958" w14:textId="77777777" w:rsidR="00F648B2" w:rsidRPr="00537C04" w:rsidRDefault="00F648B2" w:rsidP="00732F0E">
            <w:pPr>
              <w:jc w:val="center"/>
              <w:rPr>
                <w:sz w:val="20"/>
                <w:szCs w:val="20"/>
              </w:rPr>
            </w:pPr>
            <w:r w:rsidRPr="00537C04">
              <w:rPr>
                <w:sz w:val="20"/>
                <w:szCs w:val="20"/>
              </w:rPr>
              <w:t>X</w:t>
            </w:r>
          </w:p>
        </w:tc>
        <w:tc>
          <w:tcPr>
            <w:tcW w:w="567" w:type="dxa"/>
          </w:tcPr>
          <w:p w14:paraId="6659C56F" w14:textId="77777777" w:rsidR="00F648B2" w:rsidRPr="00537C04" w:rsidRDefault="00F648B2" w:rsidP="00732F0E">
            <w:pPr>
              <w:jc w:val="center"/>
              <w:rPr>
                <w:sz w:val="20"/>
                <w:szCs w:val="20"/>
              </w:rPr>
            </w:pPr>
            <w:r w:rsidRPr="00537C04">
              <w:rPr>
                <w:sz w:val="20"/>
                <w:szCs w:val="20"/>
              </w:rPr>
              <w:t>X</w:t>
            </w:r>
          </w:p>
        </w:tc>
        <w:tc>
          <w:tcPr>
            <w:tcW w:w="567" w:type="dxa"/>
          </w:tcPr>
          <w:p w14:paraId="1CF825E4" w14:textId="77777777" w:rsidR="00F648B2" w:rsidRPr="00537C04" w:rsidRDefault="00F648B2" w:rsidP="00732F0E">
            <w:pPr>
              <w:jc w:val="center"/>
              <w:rPr>
                <w:sz w:val="20"/>
                <w:szCs w:val="20"/>
              </w:rPr>
            </w:pPr>
          </w:p>
        </w:tc>
        <w:tc>
          <w:tcPr>
            <w:tcW w:w="567" w:type="dxa"/>
          </w:tcPr>
          <w:p w14:paraId="76D26B40" w14:textId="77777777" w:rsidR="00F648B2" w:rsidRPr="00537C04" w:rsidRDefault="00F648B2" w:rsidP="00732F0E">
            <w:pPr>
              <w:jc w:val="center"/>
              <w:rPr>
                <w:sz w:val="20"/>
                <w:szCs w:val="20"/>
              </w:rPr>
            </w:pPr>
          </w:p>
        </w:tc>
        <w:tc>
          <w:tcPr>
            <w:tcW w:w="567" w:type="dxa"/>
          </w:tcPr>
          <w:p w14:paraId="016964C6" w14:textId="77777777" w:rsidR="00F648B2" w:rsidRPr="00537C04" w:rsidRDefault="00F648B2" w:rsidP="00732F0E">
            <w:pPr>
              <w:jc w:val="center"/>
              <w:rPr>
                <w:sz w:val="20"/>
                <w:szCs w:val="20"/>
              </w:rPr>
            </w:pPr>
          </w:p>
        </w:tc>
        <w:tc>
          <w:tcPr>
            <w:tcW w:w="567" w:type="dxa"/>
          </w:tcPr>
          <w:p w14:paraId="434BB069" w14:textId="77777777" w:rsidR="00F648B2" w:rsidRPr="00537C04" w:rsidRDefault="00F648B2" w:rsidP="00732F0E">
            <w:pPr>
              <w:jc w:val="center"/>
              <w:rPr>
                <w:sz w:val="20"/>
                <w:szCs w:val="20"/>
              </w:rPr>
            </w:pPr>
          </w:p>
        </w:tc>
        <w:tc>
          <w:tcPr>
            <w:tcW w:w="567" w:type="dxa"/>
          </w:tcPr>
          <w:p w14:paraId="49BB73A1" w14:textId="77777777" w:rsidR="00F648B2" w:rsidRPr="00537C04" w:rsidRDefault="00F648B2" w:rsidP="00732F0E">
            <w:pPr>
              <w:jc w:val="center"/>
              <w:rPr>
                <w:sz w:val="20"/>
                <w:szCs w:val="20"/>
              </w:rPr>
            </w:pPr>
            <w:r w:rsidRPr="00537C04">
              <w:rPr>
                <w:sz w:val="20"/>
                <w:szCs w:val="20"/>
              </w:rPr>
              <w:t>X</w:t>
            </w:r>
          </w:p>
        </w:tc>
        <w:tc>
          <w:tcPr>
            <w:tcW w:w="567" w:type="dxa"/>
          </w:tcPr>
          <w:p w14:paraId="374FB15E" w14:textId="77777777" w:rsidR="00F648B2" w:rsidRPr="00537C04" w:rsidRDefault="00F648B2" w:rsidP="00732F0E">
            <w:pPr>
              <w:jc w:val="center"/>
              <w:rPr>
                <w:sz w:val="20"/>
                <w:szCs w:val="20"/>
              </w:rPr>
            </w:pPr>
          </w:p>
        </w:tc>
        <w:tc>
          <w:tcPr>
            <w:tcW w:w="567" w:type="dxa"/>
          </w:tcPr>
          <w:p w14:paraId="075440BD" w14:textId="77777777" w:rsidR="00F648B2" w:rsidRPr="00537C04" w:rsidRDefault="00F648B2" w:rsidP="00732F0E">
            <w:pPr>
              <w:jc w:val="center"/>
              <w:rPr>
                <w:sz w:val="20"/>
                <w:szCs w:val="20"/>
              </w:rPr>
            </w:pPr>
          </w:p>
        </w:tc>
        <w:tc>
          <w:tcPr>
            <w:tcW w:w="567" w:type="dxa"/>
          </w:tcPr>
          <w:p w14:paraId="567A25B5" w14:textId="77777777" w:rsidR="00F648B2" w:rsidRPr="00537C04" w:rsidRDefault="00F648B2" w:rsidP="00732F0E">
            <w:pPr>
              <w:jc w:val="center"/>
              <w:rPr>
                <w:sz w:val="20"/>
                <w:szCs w:val="20"/>
              </w:rPr>
            </w:pPr>
          </w:p>
        </w:tc>
        <w:tc>
          <w:tcPr>
            <w:tcW w:w="567" w:type="dxa"/>
          </w:tcPr>
          <w:p w14:paraId="3EC9BF30" w14:textId="77777777" w:rsidR="00F648B2" w:rsidRPr="00537C04" w:rsidRDefault="00F648B2" w:rsidP="00732F0E">
            <w:pPr>
              <w:jc w:val="center"/>
              <w:rPr>
                <w:sz w:val="20"/>
                <w:szCs w:val="20"/>
              </w:rPr>
            </w:pPr>
          </w:p>
        </w:tc>
      </w:tr>
      <w:tr w:rsidR="005D5928" w14:paraId="28E6FA54" w14:textId="5CB86582" w:rsidTr="005D5928">
        <w:trPr>
          <w:trHeight w:val="870"/>
        </w:trPr>
        <w:tc>
          <w:tcPr>
            <w:tcW w:w="1197" w:type="dxa"/>
          </w:tcPr>
          <w:p w14:paraId="4382E70D" w14:textId="77777777" w:rsidR="00F648B2" w:rsidRPr="00537C04" w:rsidRDefault="00F648B2" w:rsidP="00732F0E">
            <w:pPr>
              <w:rPr>
                <w:i/>
                <w:iCs/>
                <w:sz w:val="20"/>
                <w:szCs w:val="20"/>
              </w:rPr>
            </w:pPr>
            <w:r w:rsidRPr="00537C04">
              <w:rPr>
                <w:i/>
                <w:iCs/>
                <w:sz w:val="20"/>
                <w:szCs w:val="20"/>
              </w:rPr>
              <w:t>KI 11: RIC API authorization security</w:t>
            </w:r>
          </w:p>
        </w:tc>
        <w:tc>
          <w:tcPr>
            <w:tcW w:w="471" w:type="dxa"/>
          </w:tcPr>
          <w:p w14:paraId="0FE6BEAF" w14:textId="77777777" w:rsidR="00F648B2" w:rsidRPr="00537C04" w:rsidRDefault="00F648B2" w:rsidP="00732F0E">
            <w:pPr>
              <w:jc w:val="center"/>
              <w:rPr>
                <w:sz w:val="20"/>
                <w:szCs w:val="20"/>
              </w:rPr>
            </w:pPr>
          </w:p>
        </w:tc>
        <w:tc>
          <w:tcPr>
            <w:tcW w:w="567" w:type="dxa"/>
          </w:tcPr>
          <w:p w14:paraId="222DF4B3" w14:textId="77777777" w:rsidR="00F648B2" w:rsidRPr="00537C04" w:rsidRDefault="00F648B2" w:rsidP="00732F0E">
            <w:pPr>
              <w:jc w:val="center"/>
              <w:rPr>
                <w:sz w:val="20"/>
                <w:szCs w:val="20"/>
              </w:rPr>
            </w:pPr>
          </w:p>
        </w:tc>
        <w:tc>
          <w:tcPr>
            <w:tcW w:w="567" w:type="dxa"/>
          </w:tcPr>
          <w:p w14:paraId="5811488C" w14:textId="77777777" w:rsidR="00F648B2" w:rsidRPr="00537C04" w:rsidRDefault="00F648B2" w:rsidP="00732F0E">
            <w:pPr>
              <w:jc w:val="center"/>
              <w:rPr>
                <w:sz w:val="20"/>
                <w:szCs w:val="20"/>
              </w:rPr>
            </w:pPr>
            <w:r w:rsidRPr="00537C04">
              <w:rPr>
                <w:sz w:val="20"/>
                <w:szCs w:val="20"/>
              </w:rPr>
              <w:t>X</w:t>
            </w:r>
          </w:p>
        </w:tc>
        <w:tc>
          <w:tcPr>
            <w:tcW w:w="567" w:type="dxa"/>
          </w:tcPr>
          <w:p w14:paraId="2A1914AD" w14:textId="77777777" w:rsidR="00F648B2" w:rsidRPr="00537C04" w:rsidRDefault="00F648B2" w:rsidP="00732F0E">
            <w:pPr>
              <w:jc w:val="center"/>
              <w:rPr>
                <w:sz w:val="20"/>
                <w:szCs w:val="20"/>
              </w:rPr>
            </w:pPr>
            <w:r w:rsidRPr="00537C04">
              <w:rPr>
                <w:sz w:val="20"/>
                <w:szCs w:val="20"/>
              </w:rPr>
              <w:t>X</w:t>
            </w:r>
          </w:p>
        </w:tc>
        <w:tc>
          <w:tcPr>
            <w:tcW w:w="567" w:type="dxa"/>
          </w:tcPr>
          <w:p w14:paraId="1F3B0751" w14:textId="77777777" w:rsidR="00F648B2" w:rsidRPr="00537C04" w:rsidRDefault="00F648B2" w:rsidP="00732F0E">
            <w:pPr>
              <w:jc w:val="center"/>
              <w:rPr>
                <w:sz w:val="20"/>
                <w:szCs w:val="20"/>
              </w:rPr>
            </w:pPr>
          </w:p>
        </w:tc>
        <w:tc>
          <w:tcPr>
            <w:tcW w:w="567" w:type="dxa"/>
          </w:tcPr>
          <w:p w14:paraId="3694796E" w14:textId="77777777" w:rsidR="00F648B2" w:rsidRPr="00537C04" w:rsidRDefault="00F648B2" w:rsidP="00732F0E">
            <w:pPr>
              <w:jc w:val="center"/>
              <w:rPr>
                <w:sz w:val="20"/>
                <w:szCs w:val="20"/>
              </w:rPr>
            </w:pPr>
          </w:p>
        </w:tc>
        <w:tc>
          <w:tcPr>
            <w:tcW w:w="567" w:type="dxa"/>
          </w:tcPr>
          <w:p w14:paraId="790343FA" w14:textId="77777777" w:rsidR="00F648B2" w:rsidRPr="00537C04" w:rsidRDefault="00F648B2" w:rsidP="00732F0E">
            <w:pPr>
              <w:jc w:val="center"/>
              <w:rPr>
                <w:sz w:val="20"/>
                <w:szCs w:val="20"/>
              </w:rPr>
            </w:pPr>
            <w:r w:rsidRPr="00537C04">
              <w:rPr>
                <w:sz w:val="20"/>
                <w:szCs w:val="20"/>
              </w:rPr>
              <w:t>X</w:t>
            </w:r>
          </w:p>
        </w:tc>
        <w:tc>
          <w:tcPr>
            <w:tcW w:w="567" w:type="dxa"/>
          </w:tcPr>
          <w:p w14:paraId="0D53D7EB" w14:textId="77777777" w:rsidR="00F648B2" w:rsidRPr="00537C04" w:rsidRDefault="00F648B2" w:rsidP="00732F0E">
            <w:pPr>
              <w:jc w:val="center"/>
              <w:rPr>
                <w:sz w:val="20"/>
                <w:szCs w:val="20"/>
              </w:rPr>
            </w:pPr>
          </w:p>
        </w:tc>
        <w:tc>
          <w:tcPr>
            <w:tcW w:w="567" w:type="dxa"/>
          </w:tcPr>
          <w:p w14:paraId="648EFCDB" w14:textId="77777777" w:rsidR="00F648B2" w:rsidRPr="00537C04" w:rsidRDefault="00F648B2" w:rsidP="00732F0E">
            <w:pPr>
              <w:jc w:val="center"/>
              <w:rPr>
                <w:sz w:val="20"/>
                <w:szCs w:val="20"/>
              </w:rPr>
            </w:pPr>
          </w:p>
        </w:tc>
        <w:tc>
          <w:tcPr>
            <w:tcW w:w="567" w:type="dxa"/>
          </w:tcPr>
          <w:p w14:paraId="5C873706" w14:textId="77777777" w:rsidR="00F648B2" w:rsidRPr="00537C04" w:rsidRDefault="00F648B2" w:rsidP="00732F0E">
            <w:pPr>
              <w:jc w:val="center"/>
              <w:rPr>
                <w:sz w:val="20"/>
                <w:szCs w:val="20"/>
              </w:rPr>
            </w:pPr>
          </w:p>
        </w:tc>
        <w:tc>
          <w:tcPr>
            <w:tcW w:w="567" w:type="dxa"/>
          </w:tcPr>
          <w:p w14:paraId="4A56B65F" w14:textId="77777777" w:rsidR="00F648B2" w:rsidRPr="00537C04" w:rsidRDefault="00F648B2" w:rsidP="00732F0E">
            <w:pPr>
              <w:jc w:val="center"/>
              <w:rPr>
                <w:sz w:val="20"/>
                <w:szCs w:val="20"/>
              </w:rPr>
            </w:pPr>
          </w:p>
        </w:tc>
        <w:tc>
          <w:tcPr>
            <w:tcW w:w="567" w:type="dxa"/>
          </w:tcPr>
          <w:p w14:paraId="7B9F4881" w14:textId="77777777" w:rsidR="00F648B2" w:rsidRPr="00537C04" w:rsidRDefault="00F648B2" w:rsidP="00732F0E">
            <w:pPr>
              <w:jc w:val="center"/>
              <w:rPr>
                <w:sz w:val="20"/>
                <w:szCs w:val="20"/>
              </w:rPr>
            </w:pPr>
          </w:p>
        </w:tc>
        <w:tc>
          <w:tcPr>
            <w:tcW w:w="567" w:type="dxa"/>
          </w:tcPr>
          <w:p w14:paraId="28AD6F95" w14:textId="77777777" w:rsidR="00F648B2" w:rsidRPr="00537C04" w:rsidRDefault="00F648B2" w:rsidP="00732F0E">
            <w:pPr>
              <w:jc w:val="center"/>
              <w:rPr>
                <w:sz w:val="20"/>
                <w:szCs w:val="20"/>
              </w:rPr>
            </w:pPr>
          </w:p>
        </w:tc>
        <w:tc>
          <w:tcPr>
            <w:tcW w:w="567" w:type="dxa"/>
          </w:tcPr>
          <w:p w14:paraId="209E5E34" w14:textId="77777777" w:rsidR="00F648B2" w:rsidRPr="00537C04" w:rsidRDefault="00F648B2" w:rsidP="00732F0E">
            <w:pPr>
              <w:jc w:val="center"/>
              <w:rPr>
                <w:sz w:val="20"/>
                <w:szCs w:val="20"/>
              </w:rPr>
            </w:pPr>
          </w:p>
        </w:tc>
        <w:tc>
          <w:tcPr>
            <w:tcW w:w="567" w:type="dxa"/>
          </w:tcPr>
          <w:p w14:paraId="7690B7C5" w14:textId="77777777" w:rsidR="00F648B2" w:rsidRPr="00537C04" w:rsidRDefault="00F648B2" w:rsidP="00732F0E">
            <w:pPr>
              <w:jc w:val="center"/>
              <w:rPr>
                <w:sz w:val="20"/>
                <w:szCs w:val="20"/>
              </w:rPr>
            </w:pPr>
          </w:p>
        </w:tc>
        <w:tc>
          <w:tcPr>
            <w:tcW w:w="567" w:type="dxa"/>
          </w:tcPr>
          <w:p w14:paraId="1983109B" w14:textId="77777777" w:rsidR="00F648B2" w:rsidRPr="00537C04" w:rsidRDefault="00F648B2" w:rsidP="00732F0E">
            <w:pPr>
              <w:jc w:val="center"/>
              <w:rPr>
                <w:sz w:val="20"/>
                <w:szCs w:val="20"/>
              </w:rPr>
            </w:pPr>
          </w:p>
        </w:tc>
        <w:tc>
          <w:tcPr>
            <w:tcW w:w="567" w:type="dxa"/>
          </w:tcPr>
          <w:p w14:paraId="291B1A99" w14:textId="77777777" w:rsidR="00F648B2" w:rsidRPr="00537C04" w:rsidRDefault="00F648B2" w:rsidP="00732F0E">
            <w:pPr>
              <w:jc w:val="center"/>
              <w:rPr>
                <w:sz w:val="20"/>
                <w:szCs w:val="20"/>
              </w:rPr>
            </w:pPr>
          </w:p>
        </w:tc>
      </w:tr>
      <w:tr w:rsidR="005D5928" w14:paraId="51660854" w14:textId="0FD8286A" w:rsidTr="005D5928">
        <w:trPr>
          <w:trHeight w:val="870"/>
        </w:trPr>
        <w:tc>
          <w:tcPr>
            <w:tcW w:w="1197" w:type="dxa"/>
          </w:tcPr>
          <w:p w14:paraId="401E226F" w14:textId="77777777" w:rsidR="00F648B2" w:rsidRPr="00537C04" w:rsidRDefault="00F648B2" w:rsidP="00732F0E">
            <w:pPr>
              <w:rPr>
                <w:i/>
                <w:iCs/>
                <w:sz w:val="20"/>
                <w:szCs w:val="20"/>
              </w:rPr>
            </w:pPr>
            <w:r w:rsidRPr="00537C04">
              <w:rPr>
                <w:i/>
                <w:iCs/>
                <w:sz w:val="20"/>
                <w:szCs w:val="20"/>
              </w:rPr>
              <w:t>KI 12: xAppID abuse</w:t>
            </w:r>
          </w:p>
        </w:tc>
        <w:tc>
          <w:tcPr>
            <w:tcW w:w="471" w:type="dxa"/>
          </w:tcPr>
          <w:p w14:paraId="5F1BE5D2" w14:textId="77777777" w:rsidR="00F648B2" w:rsidRPr="00537C04" w:rsidRDefault="00F648B2" w:rsidP="00732F0E">
            <w:pPr>
              <w:jc w:val="center"/>
              <w:rPr>
                <w:sz w:val="20"/>
                <w:szCs w:val="20"/>
              </w:rPr>
            </w:pPr>
          </w:p>
        </w:tc>
        <w:tc>
          <w:tcPr>
            <w:tcW w:w="567" w:type="dxa"/>
          </w:tcPr>
          <w:p w14:paraId="4C4C9FE6" w14:textId="77777777" w:rsidR="00F648B2" w:rsidRPr="00537C04" w:rsidRDefault="00F648B2" w:rsidP="00732F0E">
            <w:pPr>
              <w:jc w:val="center"/>
              <w:rPr>
                <w:sz w:val="20"/>
                <w:szCs w:val="20"/>
              </w:rPr>
            </w:pPr>
          </w:p>
        </w:tc>
        <w:tc>
          <w:tcPr>
            <w:tcW w:w="567" w:type="dxa"/>
          </w:tcPr>
          <w:p w14:paraId="329F2900" w14:textId="77777777" w:rsidR="00F648B2" w:rsidRPr="00537C04" w:rsidRDefault="00F648B2" w:rsidP="00732F0E">
            <w:pPr>
              <w:jc w:val="center"/>
              <w:rPr>
                <w:sz w:val="20"/>
                <w:szCs w:val="20"/>
              </w:rPr>
            </w:pPr>
          </w:p>
        </w:tc>
        <w:tc>
          <w:tcPr>
            <w:tcW w:w="567" w:type="dxa"/>
          </w:tcPr>
          <w:p w14:paraId="1EF4B4CD" w14:textId="77777777" w:rsidR="00F648B2" w:rsidRPr="00537C04" w:rsidRDefault="00F648B2" w:rsidP="00732F0E">
            <w:pPr>
              <w:jc w:val="center"/>
              <w:rPr>
                <w:sz w:val="20"/>
                <w:szCs w:val="20"/>
              </w:rPr>
            </w:pPr>
          </w:p>
        </w:tc>
        <w:tc>
          <w:tcPr>
            <w:tcW w:w="567" w:type="dxa"/>
          </w:tcPr>
          <w:p w14:paraId="2CC8E11C" w14:textId="77777777" w:rsidR="00F648B2" w:rsidRPr="00537C04" w:rsidRDefault="00F648B2" w:rsidP="00732F0E">
            <w:pPr>
              <w:jc w:val="center"/>
              <w:rPr>
                <w:sz w:val="20"/>
                <w:szCs w:val="20"/>
              </w:rPr>
            </w:pPr>
          </w:p>
        </w:tc>
        <w:tc>
          <w:tcPr>
            <w:tcW w:w="567" w:type="dxa"/>
          </w:tcPr>
          <w:p w14:paraId="3170B156" w14:textId="77777777" w:rsidR="00F648B2" w:rsidRPr="00537C04" w:rsidRDefault="00F648B2" w:rsidP="00732F0E">
            <w:pPr>
              <w:jc w:val="center"/>
              <w:rPr>
                <w:sz w:val="20"/>
                <w:szCs w:val="20"/>
              </w:rPr>
            </w:pPr>
          </w:p>
        </w:tc>
        <w:tc>
          <w:tcPr>
            <w:tcW w:w="567" w:type="dxa"/>
          </w:tcPr>
          <w:p w14:paraId="4B4FF2A1" w14:textId="77777777" w:rsidR="00F648B2" w:rsidRPr="00537C04" w:rsidRDefault="00F648B2" w:rsidP="00732F0E">
            <w:pPr>
              <w:jc w:val="center"/>
              <w:rPr>
                <w:sz w:val="20"/>
                <w:szCs w:val="20"/>
              </w:rPr>
            </w:pPr>
          </w:p>
        </w:tc>
        <w:tc>
          <w:tcPr>
            <w:tcW w:w="567" w:type="dxa"/>
          </w:tcPr>
          <w:p w14:paraId="551BE1C7" w14:textId="77777777" w:rsidR="00F648B2" w:rsidRPr="00537C04" w:rsidRDefault="00F648B2" w:rsidP="00732F0E">
            <w:pPr>
              <w:jc w:val="center"/>
              <w:rPr>
                <w:sz w:val="20"/>
                <w:szCs w:val="20"/>
              </w:rPr>
            </w:pPr>
          </w:p>
        </w:tc>
        <w:tc>
          <w:tcPr>
            <w:tcW w:w="567" w:type="dxa"/>
          </w:tcPr>
          <w:p w14:paraId="29B18096" w14:textId="77777777" w:rsidR="00F648B2" w:rsidRPr="00537C04" w:rsidRDefault="00F648B2" w:rsidP="00732F0E">
            <w:pPr>
              <w:jc w:val="center"/>
              <w:rPr>
                <w:sz w:val="20"/>
                <w:szCs w:val="20"/>
              </w:rPr>
            </w:pPr>
          </w:p>
        </w:tc>
        <w:tc>
          <w:tcPr>
            <w:tcW w:w="567" w:type="dxa"/>
          </w:tcPr>
          <w:p w14:paraId="199EC68C" w14:textId="77777777" w:rsidR="00F648B2" w:rsidRPr="00537C04" w:rsidRDefault="00F648B2" w:rsidP="00732F0E">
            <w:pPr>
              <w:jc w:val="center"/>
              <w:rPr>
                <w:sz w:val="20"/>
                <w:szCs w:val="20"/>
              </w:rPr>
            </w:pPr>
          </w:p>
        </w:tc>
        <w:tc>
          <w:tcPr>
            <w:tcW w:w="567" w:type="dxa"/>
          </w:tcPr>
          <w:p w14:paraId="7B33AA58" w14:textId="77777777" w:rsidR="00F648B2" w:rsidRPr="00537C04" w:rsidRDefault="00F648B2" w:rsidP="00732F0E">
            <w:pPr>
              <w:jc w:val="center"/>
              <w:rPr>
                <w:sz w:val="20"/>
                <w:szCs w:val="20"/>
              </w:rPr>
            </w:pPr>
          </w:p>
        </w:tc>
        <w:tc>
          <w:tcPr>
            <w:tcW w:w="567" w:type="dxa"/>
          </w:tcPr>
          <w:p w14:paraId="081AE8BC" w14:textId="77777777" w:rsidR="00F648B2" w:rsidRPr="00537C04" w:rsidRDefault="00F648B2" w:rsidP="00732F0E">
            <w:pPr>
              <w:jc w:val="center"/>
              <w:rPr>
                <w:sz w:val="20"/>
                <w:szCs w:val="20"/>
              </w:rPr>
            </w:pPr>
          </w:p>
        </w:tc>
        <w:tc>
          <w:tcPr>
            <w:tcW w:w="567" w:type="dxa"/>
          </w:tcPr>
          <w:p w14:paraId="0B5F2408" w14:textId="77777777" w:rsidR="00F648B2" w:rsidRPr="00537C04" w:rsidRDefault="00F648B2" w:rsidP="00732F0E">
            <w:pPr>
              <w:jc w:val="center"/>
              <w:rPr>
                <w:sz w:val="20"/>
                <w:szCs w:val="20"/>
              </w:rPr>
            </w:pPr>
          </w:p>
        </w:tc>
        <w:tc>
          <w:tcPr>
            <w:tcW w:w="567" w:type="dxa"/>
          </w:tcPr>
          <w:p w14:paraId="5BF5EF11" w14:textId="77777777" w:rsidR="00F648B2" w:rsidRPr="00537C04" w:rsidRDefault="00F648B2" w:rsidP="00732F0E">
            <w:pPr>
              <w:jc w:val="center"/>
              <w:rPr>
                <w:sz w:val="20"/>
                <w:szCs w:val="20"/>
              </w:rPr>
            </w:pPr>
            <w:r w:rsidRPr="00537C04">
              <w:rPr>
                <w:sz w:val="20"/>
                <w:szCs w:val="20"/>
              </w:rPr>
              <w:t>X</w:t>
            </w:r>
          </w:p>
        </w:tc>
        <w:tc>
          <w:tcPr>
            <w:tcW w:w="567" w:type="dxa"/>
          </w:tcPr>
          <w:p w14:paraId="04E146CE" w14:textId="77777777" w:rsidR="00F648B2" w:rsidRPr="00537C04" w:rsidRDefault="00F648B2" w:rsidP="00732F0E">
            <w:pPr>
              <w:jc w:val="center"/>
              <w:rPr>
                <w:sz w:val="20"/>
                <w:szCs w:val="20"/>
              </w:rPr>
            </w:pPr>
          </w:p>
        </w:tc>
        <w:tc>
          <w:tcPr>
            <w:tcW w:w="567" w:type="dxa"/>
          </w:tcPr>
          <w:p w14:paraId="065182E1" w14:textId="77777777" w:rsidR="00F648B2" w:rsidRPr="00537C04" w:rsidRDefault="00F648B2" w:rsidP="00732F0E">
            <w:pPr>
              <w:jc w:val="center"/>
              <w:rPr>
                <w:sz w:val="20"/>
                <w:szCs w:val="20"/>
              </w:rPr>
            </w:pPr>
          </w:p>
        </w:tc>
        <w:tc>
          <w:tcPr>
            <w:tcW w:w="567" w:type="dxa"/>
          </w:tcPr>
          <w:p w14:paraId="72933343" w14:textId="03A6FBF5" w:rsidR="00F648B2" w:rsidRPr="00537C04" w:rsidRDefault="005D5928" w:rsidP="00732F0E">
            <w:pPr>
              <w:jc w:val="center"/>
              <w:rPr>
                <w:sz w:val="20"/>
                <w:szCs w:val="20"/>
              </w:rPr>
            </w:pPr>
            <w:r>
              <w:rPr>
                <w:sz w:val="20"/>
                <w:szCs w:val="20"/>
              </w:rPr>
              <w:t>X</w:t>
            </w:r>
          </w:p>
        </w:tc>
      </w:tr>
      <w:tr w:rsidR="005D5928" w14:paraId="1AFB15BD" w14:textId="1422797E" w:rsidTr="005D5928">
        <w:trPr>
          <w:trHeight w:val="870"/>
        </w:trPr>
        <w:tc>
          <w:tcPr>
            <w:tcW w:w="1197" w:type="dxa"/>
          </w:tcPr>
          <w:p w14:paraId="525A60E5" w14:textId="77777777" w:rsidR="00F648B2" w:rsidRPr="00537C04" w:rsidRDefault="00F648B2" w:rsidP="00732F0E">
            <w:pPr>
              <w:rPr>
                <w:i/>
                <w:iCs/>
                <w:sz w:val="20"/>
                <w:szCs w:val="20"/>
              </w:rPr>
            </w:pPr>
            <w:r w:rsidRPr="00537C04">
              <w:rPr>
                <w:i/>
                <w:iCs/>
                <w:sz w:val="20"/>
                <w:szCs w:val="20"/>
              </w:rPr>
              <w:t>KI 13: Malicious Y1 Consumer</w:t>
            </w:r>
          </w:p>
        </w:tc>
        <w:tc>
          <w:tcPr>
            <w:tcW w:w="471" w:type="dxa"/>
          </w:tcPr>
          <w:p w14:paraId="70441DFC" w14:textId="77777777" w:rsidR="00F648B2" w:rsidRPr="00537C04" w:rsidRDefault="00F648B2" w:rsidP="00732F0E">
            <w:pPr>
              <w:jc w:val="center"/>
              <w:rPr>
                <w:sz w:val="20"/>
                <w:szCs w:val="20"/>
              </w:rPr>
            </w:pPr>
          </w:p>
        </w:tc>
        <w:tc>
          <w:tcPr>
            <w:tcW w:w="567" w:type="dxa"/>
          </w:tcPr>
          <w:p w14:paraId="003F42DD" w14:textId="77777777" w:rsidR="00F648B2" w:rsidRPr="00537C04" w:rsidRDefault="00F648B2" w:rsidP="00732F0E">
            <w:pPr>
              <w:jc w:val="center"/>
              <w:rPr>
                <w:sz w:val="20"/>
                <w:szCs w:val="20"/>
              </w:rPr>
            </w:pPr>
          </w:p>
        </w:tc>
        <w:tc>
          <w:tcPr>
            <w:tcW w:w="567" w:type="dxa"/>
          </w:tcPr>
          <w:p w14:paraId="15F4C492" w14:textId="77777777" w:rsidR="00F648B2" w:rsidRPr="00537C04" w:rsidRDefault="00F648B2" w:rsidP="00732F0E">
            <w:pPr>
              <w:jc w:val="center"/>
              <w:rPr>
                <w:sz w:val="20"/>
                <w:szCs w:val="20"/>
              </w:rPr>
            </w:pPr>
          </w:p>
        </w:tc>
        <w:tc>
          <w:tcPr>
            <w:tcW w:w="567" w:type="dxa"/>
          </w:tcPr>
          <w:p w14:paraId="6A25D5ED" w14:textId="77777777" w:rsidR="00F648B2" w:rsidRPr="00537C04" w:rsidRDefault="00F648B2" w:rsidP="00732F0E">
            <w:pPr>
              <w:jc w:val="center"/>
              <w:rPr>
                <w:sz w:val="20"/>
                <w:szCs w:val="20"/>
              </w:rPr>
            </w:pPr>
          </w:p>
        </w:tc>
        <w:tc>
          <w:tcPr>
            <w:tcW w:w="567" w:type="dxa"/>
          </w:tcPr>
          <w:p w14:paraId="488CD8D8" w14:textId="77777777" w:rsidR="00F648B2" w:rsidRPr="00537C04" w:rsidRDefault="00F648B2" w:rsidP="00732F0E">
            <w:pPr>
              <w:jc w:val="center"/>
              <w:rPr>
                <w:sz w:val="20"/>
                <w:szCs w:val="20"/>
              </w:rPr>
            </w:pPr>
          </w:p>
        </w:tc>
        <w:tc>
          <w:tcPr>
            <w:tcW w:w="567" w:type="dxa"/>
          </w:tcPr>
          <w:p w14:paraId="5E67AA2A" w14:textId="77777777" w:rsidR="00F648B2" w:rsidRPr="00537C04" w:rsidRDefault="00F648B2" w:rsidP="00732F0E">
            <w:pPr>
              <w:jc w:val="center"/>
              <w:rPr>
                <w:sz w:val="20"/>
                <w:szCs w:val="20"/>
              </w:rPr>
            </w:pPr>
          </w:p>
        </w:tc>
        <w:tc>
          <w:tcPr>
            <w:tcW w:w="567" w:type="dxa"/>
          </w:tcPr>
          <w:p w14:paraId="49F7E2FA" w14:textId="77777777" w:rsidR="00F648B2" w:rsidRPr="00537C04" w:rsidRDefault="00F648B2" w:rsidP="00732F0E">
            <w:pPr>
              <w:jc w:val="center"/>
              <w:rPr>
                <w:sz w:val="20"/>
                <w:szCs w:val="20"/>
              </w:rPr>
            </w:pPr>
          </w:p>
        </w:tc>
        <w:tc>
          <w:tcPr>
            <w:tcW w:w="567" w:type="dxa"/>
          </w:tcPr>
          <w:p w14:paraId="45CB62DE" w14:textId="77777777" w:rsidR="00F648B2" w:rsidRPr="00537C04" w:rsidRDefault="00F648B2" w:rsidP="00732F0E">
            <w:pPr>
              <w:jc w:val="center"/>
              <w:rPr>
                <w:sz w:val="20"/>
                <w:szCs w:val="20"/>
              </w:rPr>
            </w:pPr>
          </w:p>
        </w:tc>
        <w:tc>
          <w:tcPr>
            <w:tcW w:w="567" w:type="dxa"/>
          </w:tcPr>
          <w:p w14:paraId="269CB485" w14:textId="77777777" w:rsidR="00F648B2" w:rsidRPr="00537C04" w:rsidRDefault="00F648B2" w:rsidP="00732F0E">
            <w:pPr>
              <w:jc w:val="center"/>
              <w:rPr>
                <w:sz w:val="20"/>
                <w:szCs w:val="20"/>
              </w:rPr>
            </w:pPr>
          </w:p>
        </w:tc>
        <w:tc>
          <w:tcPr>
            <w:tcW w:w="567" w:type="dxa"/>
          </w:tcPr>
          <w:p w14:paraId="64C60BEF" w14:textId="77777777" w:rsidR="00F648B2" w:rsidRPr="00537C04" w:rsidRDefault="00F648B2" w:rsidP="00732F0E">
            <w:pPr>
              <w:jc w:val="center"/>
              <w:rPr>
                <w:sz w:val="20"/>
                <w:szCs w:val="20"/>
              </w:rPr>
            </w:pPr>
          </w:p>
        </w:tc>
        <w:tc>
          <w:tcPr>
            <w:tcW w:w="567" w:type="dxa"/>
          </w:tcPr>
          <w:p w14:paraId="1CC4C3D1" w14:textId="77777777" w:rsidR="00F648B2" w:rsidRPr="00537C04" w:rsidRDefault="00F648B2" w:rsidP="00732F0E">
            <w:pPr>
              <w:jc w:val="center"/>
              <w:rPr>
                <w:sz w:val="20"/>
                <w:szCs w:val="20"/>
              </w:rPr>
            </w:pPr>
          </w:p>
        </w:tc>
        <w:tc>
          <w:tcPr>
            <w:tcW w:w="567" w:type="dxa"/>
          </w:tcPr>
          <w:p w14:paraId="4398E34C" w14:textId="77777777" w:rsidR="00F648B2" w:rsidRPr="00537C04" w:rsidRDefault="00F648B2" w:rsidP="00732F0E">
            <w:pPr>
              <w:jc w:val="center"/>
              <w:rPr>
                <w:sz w:val="20"/>
                <w:szCs w:val="20"/>
              </w:rPr>
            </w:pPr>
          </w:p>
        </w:tc>
        <w:tc>
          <w:tcPr>
            <w:tcW w:w="567" w:type="dxa"/>
          </w:tcPr>
          <w:p w14:paraId="5B54A131" w14:textId="77777777" w:rsidR="00F648B2" w:rsidRPr="00537C04" w:rsidRDefault="00F648B2" w:rsidP="00732F0E">
            <w:pPr>
              <w:jc w:val="center"/>
              <w:rPr>
                <w:sz w:val="20"/>
                <w:szCs w:val="20"/>
              </w:rPr>
            </w:pPr>
          </w:p>
        </w:tc>
        <w:tc>
          <w:tcPr>
            <w:tcW w:w="567" w:type="dxa"/>
          </w:tcPr>
          <w:p w14:paraId="58B8B2AF" w14:textId="77777777" w:rsidR="00F648B2" w:rsidRPr="00537C04" w:rsidRDefault="00F648B2" w:rsidP="00732F0E">
            <w:pPr>
              <w:jc w:val="center"/>
              <w:rPr>
                <w:sz w:val="20"/>
                <w:szCs w:val="20"/>
              </w:rPr>
            </w:pPr>
          </w:p>
        </w:tc>
        <w:tc>
          <w:tcPr>
            <w:tcW w:w="567" w:type="dxa"/>
          </w:tcPr>
          <w:p w14:paraId="40ABD444" w14:textId="77777777" w:rsidR="00F648B2" w:rsidRPr="00537C04" w:rsidRDefault="00F648B2" w:rsidP="00732F0E">
            <w:pPr>
              <w:jc w:val="center"/>
              <w:rPr>
                <w:sz w:val="20"/>
                <w:szCs w:val="20"/>
              </w:rPr>
            </w:pPr>
            <w:r w:rsidRPr="00537C04">
              <w:rPr>
                <w:sz w:val="20"/>
                <w:szCs w:val="20"/>
              </w:rPr>
              <w:t>X</w:t>
            </w:r>
          </w:p>
        </w:tc>
        <w:tc>
          <w:tcPr>
            <w:tcW w:w="567" w:type="dxa"/>
          </w:tcPr>
          <w:p w14:paraId="7D96BA20" w14:textId="77777777" w:rsidR="00F648B2" w:rsidRPr="00537C04" w:rsidRDefault="00F648B2" w:rsidP="00732F0E">
            <w:pPr>
              <w:jc w:val="center"/>
              <w:rPr>
                <w:sz w:val="20"/>
                <w:szCs w:val="20"/>
              </w:rPr>
            </w:pPr>
          </w:p>
        </w:tc>
        <w:tc>
          <w:tcPr>
            <w:tcW w:w="567" w:type="dxa"/>
          </w:tcPr>
          <w:p w14:paraId="099B9CD6" w14:textId="77777777" w:rsidR="00F648B2" w:rsidRPr="00537C04" w:rsidRDefault="00F648B2" w:rsidP="00732F0E">
            <w:pPr>
              <w:jc w:val="center"/>
              <w:rPr>
                <w:sz w:val="20"/>
                <w:szCs w:val="20"/>
              </w:rPr>
            </w:pPr>
          </w:p>
        </w:tc>
      </w:tr>
      <w:tr w:rsidR="005D5928" w14:paraId="342EC478" w14:textId="31DC6ADA" w:rsidTr="005D5928">
        <w:trPr>
          <w:trHeight w:val="870"/>
        </w:trPr>
        <w:tc>
          <w:tcPr>
            <w:tcW w:w="1197" w:type="dxa"/>
          </w:tcPr>
          <w:p w14:paraId="2BBA0584" w14:textId="77777777" w:rsidR="00F648B2" w:rsidRPr="00537C04" w:rsidRDefault="00F648B2" w:rsidP="00732F0E">
            <w:pPr>
              <w:rPr>
                <w:i/>
                <w:iCs/>
                <w:sz w:val="20"/>
                <w:szCs w:val="20"/>
              </w:rPr>
            </w:pPr>
            <w:r w:rsidRPr="00537C04">
              <w:rPr>
                <w:i/>
                <w:iCs/>
                <w:sz w:val="20"/>
                <w:szCs w:val="20"/>
              </w:rPr>
              <w:t>KI 14:</w:t>
            </w:r>
          </w:p>
          <w:p w14:paraId="2273EF8A" w14:textId="19DFDFC0" w:rsidR="00F648B2" w:rsidRPr="00537C04" w:rsidRDefault="00F648B2" w:rsidP="00732F0E">
            <w:pPr>
              <w:rPr>
                <w:i/>
                <w:iCs/>
                <w:sz w:val="20"/>
                <w:szCs w:val="20"/>
              </w:rPr>
            </w:pPr>
            <w:r w:rsidRPr="00537C04">
              <w:rPr>
                <w:i/>
                <w:iCs/>
                <w:sz w:val="20"/>
                <w:szCs w:val="20"/>
              </w:rPr>
              <w:t>Malicious E2 Node</w:t>
            </w:r>
          </w:p>
        </w:tc>
        <w:tc>
          <w:tcPr>
            <w:tcW w:w="471" w:type="dxa"/>
          </w:tcPr>
          <w:p w14:paraId="54B951AE" w14:textId="77777777" w:rsidR="00F648B2" w:rsidRPr="00537C04" w:rsidRDefault="00F648B2" w:rsidP="00732F0E">
            <w:pPr>
              <w:jc w:val="center"/>
              <w:rPr>
                <w:sz w:val="20"/>
                <w:szCs w:val="20"/>
              </w:rPr>
            </w:pPr>
          </w:p>
        </w:tc>
        <w:tc>
          <w:tcPr>
            <w:tcW w:w="567" w:type="dxa"/>
          </w:tcPr>
          <w:p w14:paraId="647F642A" w14:textId="77777777" w:rsidR="00F648B2" w:rsidRPr="00537C04" w:rsidRDefault="00F648B2" w:rsidP="00732F0E">
            <w:pPr>
              <w:jc w:val="center"/>
              <w:rPr>
                <w:sz w:val="20"/>
                <w:szCs w:val="20"/>
              </w:rPr>
            </w:pPr>
          </w:p>
        </w:tc>
        <w:tc>
          <w:tcPr>
            <w:tcW w:w="567" w:type="dxa"/>
          </w:tcPr>
          <w:p w14:paraId="063284F0" w14:textId="77777777" w:rsidR="00F648B2" w:rsidRPr="00537C04" w:rsidRDefault="00F648B2" w:rsidP="00732F0E">
            <w:pPr>
              <w:jc w:val="center"/>
              <w:rPr>
                <w:sz w:val="20"/>
                <w:szCs w:val="20"/>
              </w:rPr>
            </w:pPr>
          </w:p>
        </w:tc>
        <w:tc>
          <w:tcPr>
            <w:tcW w:w="567" w:type="dxa"/>
          </w:tcPr>
          <w:p w14:paraId="5B22B152" w14:textId="77777777" w:rsidR="00F648B2" w:rsidRPr="00537C04" w:rsidRDefault="00F648B2" w:rsidP="00732F0E">
            <w:pPr>
              <w:jc w:val="center"/>
              <w:rPr>
                <w:sz w:val="20"/>
                <w:szCs w:val="20"/>
              </w:rPr>
            </w:pPr>
          </w:p>
        </w:tc>
        <w:tc>
          <w:tcPr>
            <w:tcW w:w="567" w:type="dxa"/>
          </w:tcPr>
          <w:p w14:paraId="5CF9713A" w14:textId="77777777" w:rsidR="00F648B2" w:rsidRPr="00537C04" w:rsidRDefault="00F648B2" w:rsidP="00732F0E">
            <w:pPr>
              <w:jc w:val="center"/>
              <w:rPr>
                <w:sz w:val="20"/>
                <w:szCs w:val="20"/>
              </w:rPr>
            </w:pPr>
          </w:p>
        </w:tc>
        <w:tc>
          <w:tcPr>
            <w:tcW w:w="567" w:type="dxa"/>
          </w:tcPr>
          <w:p w14:paraId="6879A120" w14:textId="77777777" w:rsidR="00F648B2" w:rsidRPr="00537C04" w:rsidRDefault="00F648B2" w:rsidP="00732F0E">
            <w:pPr>
              <w:jc w:val="center"/>
              <w:rPr>
                <w:sz w:val="20"/>
                <w:szCs w:val="20"/>
              </w:rPr>
            </w:pPr>
          </w:p>
        </w:tc>
        <w:tc>
          <w:tcPr>
            <w:tcW w:w="567" w:type="dxa"/>
          </w:tcPr>
          <w:p w14:paraId="1D272769" w14:textId="77777777" w:rsidR="00F648B2" w:rsidRPr="00537C04" w:rsidRDefault="00F648B2" w:rsidP="00732F0E">
            <w:pPr>
              <w:jc w:val="center"/>
              <w:rPr>
                <w:sz w:val="20"/>
                <w:szCs w:val="20"/>
              </w:rPr>
            </w:pPr>
          </w:p>
        </w:tc>
        <w:tc>
          <w:tcPr>
            <w:tcW w:w="567" w:type="dxa"/>
          </w:tcPr>
          <w:p w14:paraId="021FB85F" w14:textId="77777777" w:rsidR="00F648B2" w:rsidRPr="00537C04" w:rsidRDefault="00F648B2" w:rsidP="00732F0E">
            <w:pPr>
              <w:jc w:val="center"/>
              <w:rPr>
                <w:sz w:val="20"/>
                <w:szCs w:val="20"/>
              </w:rPr>
            </w:pPr>
          </w:p>
        </w:tc>
        <w:tc>
          <w:tcPr>
            <w:tcW w:w="567" w:type="dxa"/>
          </w:tcPr>
          <w:p w14:paraId="15F0C418" w14:textId="77777777" w:rsidR="00F648B2" w:rsidRPr="00537C04" w:rsidRDefault="00F648B2" w:rsidP="00732F0E">
            <w:pPr>
              <w:jc w:val="center"/>
              <w:rPr>
                <w:sz w:val="20"/>
                <w:szCs w:val="20"/>
              </w:rPr>
            </w:pPr>
          </w:p>
        </w:tc>
        <w:tc>
          <w:tcPr>
            <w:tcW w:w="567" w:type="dxa"/>
          </w:tcPr>
          <w:p w14:paraId="509F8D4F" w14:textId="77777777" w:rsidR="00F648B2" w:rsidRPr="00537C04" w:rsidRDefault="00F648B2" w:rsidP="00732F0E">
            <w:pPr>
              <w:jc w:val="center"/>
              <w:rPr>
                <w:sz w:val="20"/>
                <w:szCs w:val="20"/>
              </w:rPr>
            </w:pPr>
          </w:p>
        </w:tc>
        <w:tc>
          <w:tcPr>
            <w:tcW w:w="567" w:type="dxa"/>
          </w:tcPr>
          <w:p w14:paraId="13FCF036" w14:textId="77777777" w:rsidR="00F648B2" w:rsidRPr="00537C04" w:rsidRDefault="00F648B2" w:rsidP="00732F0E">
            <w:pPr>
              <w:jc w:val="center"/>
              <w:rPr>
                <w:sz w:val="20"/>
                <w:szCs w:val="20"/>
              </w:rPr>
            </w:pPr>
          </w:p>
        </w:tc>
        <w:tc>
          <w:tcPr>
            <w:tcW w:w="567" w:type="dxa"/>
          </w:tcPr>
          <w:p w14:paraId="6997F94B" w14:textId="77777777" w:rsidR="00F648B2" w:rsidRPr="00537C04" w:rsidRDefault="00F648B2" w:rsidP="00732F0E">
            <w:pPr>
              <w:jc w:val="center"/>
              <w:rPr>
                <w:sz w:val="20"/>
                <w:szCs w:val="20"/>
              </w:rPr>
            </w:pPr>
          </w:p>
        </w:tc>
        <w:tc>
          <w:tcPr>
            <w:tcW w:w="567" w:type="dxa"/>
          </w:tcPr>
          <w:p w14:paraId="06439C80" w14:textId="77777777" w:rsidR="00F648B2" w:rsidRPr="00537C04" w:rsidRDefault="00F648B2" w:rsidP="00732F0E">
            <w:pPr>
              <w:jc w:val="center"/>
              <w:rPr>
                <w:sz w:val="20"/>
                <w:szCs w:val="20"/>
              </w:rPr>
            </w:pPr>
          </w:p>
        </w:tc>
        <w:tc>
          <w:tcPr>
            <w:tcW w:w="567" w:type="dxa"/>
          </w:tcPr>
          <w:p w14:paraId="6AD77D57" w14:textId="77777777" w:rsidR="00F648B2" w:rsidRPr="00537C04" w:rsidRDefault="00F648B2" w:rsidP="00732F0E">
            <w:pPr>
              <w:jc w:val="center"/>
              <w:rPr>
                <w:sz w:val="20"/>
                <w:szCs w:val="20"/>
              </w:rPr>
            </w:pPr>
          </w:p>
        </w:tc>
        <w:tc>
          <w:tcPr>
            <w:tcW w:w="567" w:type="dxa"/>
          </w:tcPr>
          <w:p w14:paraId="67F05E33" w14:textId="77777777" w:rsidR="00F648B2" w:rsidRPr="00537C04" w:rsidRDefault="00F648B2" w:rsidP="00732F0E">
            <w:pPr>
              <w:jc w:val="center"/>
              <w:rPr>
                <w:sz w:val="20"/>
                <w:szCs w:val="20"/>
              </w:rPr>
            </w:pPr>
          </w:p>
        </w:tc>
        <w:tc>
          <w:tcPr>
            <w:tcW w:w="567" w:type="dxa"/>
          </w:tcPr>
          <w:p w14:paraId="0B5AC470" w14:textId="043A9DF2" w:rsidR="00F648B2" w:rsidRPr="00537C04" w:rsidRDefault="00F648B2" w:rsidP="00732F0E">
            <w:pPr>
              <w:jc w:val="center"/>
              <w:rPr>
                <w:sz w:val="20"/>
                <w:szCs w:val="20"/>
              </w:rPr>
            </w:pPr>
            <w:r w:rsidRPr="00537C04">
              <w:rPr>
                <w:sz w:val="20"/>
                <w:szCs w:val="20"/>
              </w:rPr>
              <w:t>X</w:t>
            </w:r>
          </w:p>
        </w:tc>
        <w:tc>
          <w:tcPr>
            <w:tcW w:w="567" w:type="dxa"/>
          </w:tcPr>
          <w:p w14:paraId="6FFBEE01" w14:textId="77777777" w:rsidR="00F648B2" w:rsidRPr="00537C04" w:rsidRDefault="00F648B2" w:rsidP="00732F0E">
            <w:pPr>
              <w:jc w:val="center"/>
              <w:rPr>
                <w:sz w:val="20"/>
                <w:szCs w:val="20"/>
              </w:rPr>
            </w:pPr>
          </w:p>
        </w:tc>
      </w:tr>
    </w:tbl>
    <w:p w14:paraId="2D7DAFC1" w14:textId="77777777" w:rsidR="002D4E53" w:rsidRPr="00A32DA7" w:rsidRDefault="002D4E53" w:rsidP="002D4E53"/>
    <w:p w14:paraId="49CC4C84" w14:textId="77777777" w:rsidR="002D4E53" w:rsidRPr="006E5A80" w:rsidRDefault="002D4E53" w:rsidP="002D4E53"/>
    <w:p w14:paraId="3DA02FC8" w14:textId="77777777" w:rsidR="002D4E53" w:rsidRPr="006E5A80" w:rsidRDefault="002D4E53" w:rsidP="002D4E53"/>
    <w:p w14:paraId="4555DE9A" w14:textId="77777777" w:rsidR="002D4E53" w:rsidRDefault="002D4E53">
      <w:pPr>
        <w:pStyle w:val="Heading1"/>
        <w:numPr>
          <w:ilvl w:val="0"/>
          <w:numId w:val="24"/>
        </w:numPr>
        <w:tabs>
          <w:tab w:val="num" w:pos="360"/>
        </w:tabs>
        <w:ind w:left="284" w:hanging="284"/>
      </w:pPr>
      <w:bookmarkStart w:id="380" w:name="_Toc130299609"/>
      <w:bookmarkStart w:id="381" w:name="_Toc151996212"/>
      <w:r>
        <w:t>Recommendations</w:t>
      </w:r>
      <w:bookmarkEnd w:id="380"/>
      <w:bookmarkEnd w:id="381"/>
    </w:p>
    <w:p w14:paraId="0A4996B6" w14:textId="77777777" w:rsidR="002D4E53" w:rsidRPr="000A394B" w:rsidRDefault="002D4E53" w:rsidP="002D4E53">
      <w:pPr>
        <w:spacing w:after="240"/>
      </w:pPr>
      <w:r w:rsidRPr="000A394B">
        <w:t xml:space="preserve">The following key issues have been agreed as contributions in O-RAN </w:t>
      </w:r>
      <w:r>
        <w:t>T</w:t>
      </w:r>
      <w:r w:rsidRPr="000A394B">
        <w:t xml:space="preserve">hreat </w:t>
      </w:r>
      <w:r>
        <w:t>M</w:t>
      </w:r>
      <w:r w:rsidRPr="000A394B">
        <w:t>odel v.03.00:</w:t>
      </w:r>
    </w:p>
    <w:p w14:paraId="442772A6" w14:textId="77777777" w:rsidR="002D4E53" w:rsidRPr="000A394B" w:rsidRDefault="002D4E53">
      <w:pPr>
        <w:pStyle w:val="ListParagraph"/>
        <w:numPr>
          <w:ilvl w:val="0"/>
          <w:numId w:val="48"/>
        </w:numPr>
        <w:spacing w:after="240" w:line="240" w:lineRule="auto"/>
        <w:rPr>
          <w:rFonts w:eastAsia="Yu Mincho"/>
          <w:szCs w:val="20"/>
          <w:lang w:eastAsia="en-US"/>
        </w:rPr>
      </w:pPr>
      <w:r w:rsidRPr="000A394B">
        <w:rPr>
          <w:rFonts w:eastAsia="Yu Mincho"/>
          <w:szCs w:val="20"/>
          <w:lang w:eastAsia="en-US"/>
        </w:rPr>
        <w:t xml:space="preserve">Key issue #1: Malicious xApps deployed on the Near-RT RIC </w:t>
      </w:r>
    </w:p>
    <w:p w14:paraId="38661C6D" w14:textId="77777777" w:rsidR="002D4E53" w:rsidRPr="000A394B" w:rsidRDefault="002D4E53">
      <w:pPr>
        <w:pStyle w:val="ListParagraph"/>
        <w:numPr>
          <w:ilvl w:val="0"/>
          <w:numId w:val="48"/>
        </w:numPr>
        <w:spacing w:after="240" w:line="240" w:lineRule="auto"/>
        <w:rPr>
          <w:rFonts w:eastAsia="Yu Mincho"/>
          <w:szCs w:val="20"/>
          <w:lang w:eastAsia="en-US"/>
        </w:rPr>
      </w:pPr>
      <w:r w:rsidRPr="000A394B">
        <w:rPr>
          <w:rFonts w:eastAsia="Yu Mincho"/>
          <w:szCs w:val="20"/>
          <w:lang w:eastAsia="en-US"/>
        </w:rPr>
        <w:t>Key issue #10: Near-RT RIC APIs authentication</w:t>
      </w:r>
    </w:p>
    <w:p w14:paraId="405D5E6F" w14:textId="77777777" w:rsidR="002D4E53" w:rsidRPr="000A394B" w:rsidRDefault="002D4E53">
      <w:pPr>
        <w:pStyle w:val="ListParagraph"/>
        <w:numPr>
          <w:ilvl w:val="0"/>
          <w:numId w:val="48"/>
        </w:numPr>
        <w:spacing w:after="240" w:line="240" w:lineRule="auto"/>
      </w:pPr>
      <w:r w:rsidRPr="000A394B">
        <w:rPr>
          <w:rFonts w:eastAsia="Yu Mincho"/>
          <w:szCs w:val="20"/>
          <w:lang w:eastAsia="en-US"/>
        </w:rPr>
        <w:t>Key issue #11: Near-RT RIC APIs authorization</w:t>
      </w:r>
    </w:p>
    <w:p w14:paraId="58FCA42F" w14:textId="77777777" w:rsidR="002D4E53" w:rsidRPr="000A394B" w:rsidRDefault="002D4E53" w:rsidP="002D4E53">
      <w:pPr>
        <w:spacing w:after="240"/>
      </w:pPr>
      <w:r w:rsidRPr="000A394B">
        <w:t>The following solutions have been agreed as contributions in O-RAN Security Requirement Specification v3.0:</w:t>
      </w:r>
    </w:p>
    <w:p w14:paraId="6F33936F" w14:textId="77777777" w:rsidR="002D4E53" w:rsidRDefault="002D4E53">
      <w:pPr>
        <w:pStyle w:val="ListParagraph"/>
        <w:numPr>
          <w:ilvl w:val="0"/>
          <w:numId w:val="49"/>
        </w:numPr>
        <w:spacing w:after="240" w:line="240" w:lineRule="auto"/>
        <w:rPr>
          <w:rFonts w:eastAsia="Yu Mincho"/>
          <w:szCs w:val="20"/>
          <w:lang w:eastAsia="en-US"/>
        </w:rPr>
      </w:pPr>
      <w:r>
        <w:rPr>
          <w:rFonts w:eastAsia="Yu Mincho"/>
          <w:szCs w:val="20"/>
          <w:lang w:eastAsia="en-US"/>
        </w:rPr>
        <w:t>Solution #1: Secure onboarding and deployment of xApps in Near-RT RIC</w:t>
      </w:r>
    </w:p>
    <w:p w14:paraId="28AC0CE6" w14:textId="77777777" w:rsidR="002D4E53" w:rsidRPr="000A394B" w:rsidRDefault="002D4E53">
      <w:pPr>
        <w:pStyle w:val="ListParagraph"/>
        <w:numPr>
          <w:ilvl w:val="0"/>
          <w:numId w:val="49"/>
        </w:numPr>
        <w:spacing w:after="240" w:line="240" w:lineRule="auto"/>
        <w:rPr>
          <w:rFonts w:eastAsia="Yu Mincho"/>
          <w:szCs w:val="20"/>
          <w:lang w:eastAsia="en-US"/>
        </w:rPr>
      </w:pPr>
      <w:r w:rsidRPr="000A394B">
        <w:rPr>
          <w:rFonts w:eastAsia="Yu Mincho"/>
          <w:szCs w:val="20"/>
          <w:lang w:eastAsia="en-US"/>
        </w:rPr>
        <w:t>Solution #3: Authentication schema for APIs</w:t>
      </w:r>
    </w:p>
    <w:p w14:paraId="6B77ABE5" w14:textId="77777777" w:rsidR="002D4E53" w:rsidRPr="000A394B" w:rsidRDefault="002D4E53">
      <w:pPr>
        <w:pStyle w:val="ListParagraph"/>
        <w:numPr>
          <w:ilvl w:val="0"/>
          <w:numId w:val="49"/>
        </w:numPr>
        <w:spacing w:after="240" w:line="240" w:lineRule="auto"/>
        <w:rPr>
          <w:rFonts w:eastAsia="Yu Mincho"/>
          <w:szCs w:val="20"/>
          <w:lang w:eastAsia="en-US"/>
        </w:rPr>
      </w:pPr>
      <w:r w:rsidRPr="000A394B">
        <w:rPr>
          <w:rFonts w:eastAsia="Yu Mincho"/>
          <w:szCs w:val="20"/>
          <w:lang w:eastAsia="en-US"/>
        </w:rPr>
        <w:t>Solution #4: Authorization framework for APIs</w:t>
      </w:r>
    </w:p>
    <w:p w14:paraId="690A4FF3" w14:textId="77777777" w:rsidR="002D4E53" w:rsidRPr="003F75C4" w:rsidRDefault="002D4E53" w:rsidP="002D4E53"/>
    <w:p w14:paraId="10DB7C90" w14:textId="77777777" w:rsidR="001A4D49" w:rsidRDefault="001A4D49" w:rsidP="001A4D49"/>
    <w:p w14:paraId="4F464B65" w14:textId="77777777" w:rsidR="001A4D49" w:rsidRDefault="001A4D49" w:rsidP="001A4D49">
      <w:pPr>
        <w:spacing w:after="0"/>
        <w:rPr>
          <w:rFonts w:ascii="Arial" w:hAnsi="Arial"/>
          <w:sz w:val="36"/>
        </w:rPr>
      </w:pPr>
      <w:r>
        <w:br w:type="page"/>
      </w:r>
    </w:p>
    <w:p w14:paraId="3E575712" w14:textId="77777777" w:rsidR="00477B26" w:rsidRDefault="00477B26" w:rsidP="00477B26">
      <w:pPr>
        <w:pStyle w:val="Heading1"/>
        <w:rPr>
          <w:rFonts w:eastAsia="Batang"/>
          <w:lang w:val="en-US"/>
        </w:rPr>
      </w:pPr>
      <w:bookmarkStart w:id="382" w:name="_Toc151996213"/>
      <w:r>
        <w:rPr>
          <w:rFonts w:eastAsia="Batang"/>
          <w:lang w:val="en-US"/>
        </w:rPr>
        <w:t>History</w:t>
      </w:r>
      <w:bookmarkEnd w:id="38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477B26" w:rsidRPr="00286492" w14:paraId="772EC601" w14:textId="77777777" w:rsidTr="00E64A58">
        <w:tc>
          <w:tcPr>
            <w:tcW w:w="1185" w:type="dxa"/>
            <w:shd w:val="clear" w:color="auto" w:fill="auto"/>
          </w:tcPr>
          <w:p w14:paraId="37B414B9" w14:textId="77777777" w:rsidR="00477B26" w:rsidRPr="006017CB" w:rsidRDefault="00477B26" w:rsidP="00E64A58">
            <w:pPr>
              <w:pStyle w:val="TAH"/>
            </w:pPr>
            <w:r w:rsidRPr="006017CB">
              <w:t>Date</w:t>
            </w:r>
          </w:p>
        </w:tc>
        <w:tc>
          <w:tcPr>
            <w:tcW w:w="1075" w:type="dxa"/>
            <w:shd w:val="clear" w:color="auto" w:fill="auto"/>
          </w:tcPr>
          <w:p w14:paraId="128BC61E" w14:textId="77777777" w:rsidR="00477B26" w:rsidRPr="00405541" w:rsidRDefault="00477B26" w:rsidP="00E64A58">
            <w:pPr>
              <w:pStyle w:val="TAH"/>
            </w:pPr>
            <w:r w:rsidRPr="00405541">
              <w:t>Revision</w:t>
            </w:r>
          </w:p>
        </w:tc>
        <w:tc>
          <w:tcPr>
            <w:tcW w:w="7374" w:type="dxa"/>
            <w:shd w:val="clear" w:color="auto" w:fill="auto"/>
          </w:tcPr>
          <w:p w14:paraId="173C1643" w14:textId="77777777" w:rsidR="00477B26" w:rsidRPr="00286492" w:rsidRDefault="00477B26" w:rsidP="00E64A58">
            <w:pPr>
              <w:pStyle w:val="TAH"/>
            </w:pPr>
            <w:r w:rsidRPr="00286492">
              <w:t>Description</w:t>
            </w:r>
          </w:p>
        </w:tc>
      </w:tr>
      <w:tr w:rsidR="0097393F" w:rsidRPr="00286492" w14:paraId="66FF0AAF" w14:textId="77777777" w:rsidTr="00E64A58">
        <w:tc>
          <w:tcPr>
            <w:tcW w:w="1185" w:type="dxa"/>
            <w:shd w:val="clear" w:color="auto" w:fill="auto"/>
          </w:tcPr>
          <w:p w14:paraId="4D9E67F6" w14:textId="4FC0DE6F" w:rsidR="0097393F" w:rsidRPr="006017CB" w:rsidRDefault="0097393F" w:rsidP="0097393F">
            <w:pPr>
              <w:pStyle w:val="TAL"/>
            </w:pPr>
            <w:r>
              <w:t>22.11.2023</w:t>
            </w:r>
          </w:p>
        </w:tc>
        <w:tc>
          <w:tcPr>
            <w:tcW w:w="1075" w:type="dxa"/>
            <w:shd w:val="clear" w:color="auto" w:fill="auto"/>
          </w:tcPr>
          <w:p w14:paraId="510717CA" w14:textId="7BBED10F" w:rsidR="0097393F" w:rsidRPr="00405541" w:rsidRDefault="0097393F" w:rsidP="0097393F">
            <w:pPr>
              <w:pStyle w:val="TAL"/>
            </w:pPr>
            <w:r>
              <w:t>5.00.00</w:t>
            </w:r>
          </w:p>
        </w:tc>
        <w:tc>
          <w:tcPr>
            <w:tcW w:w="7374" w:type="dxa"/>
            <w:shd w:val="clear" w:color="auto" w:fill="auto"/>
          </w:tcPr>
          <w:p w14:paraId="18288EE8" w14:textId="28BA1B3C" w:rsidR="0097393F" w:rsidRPr="00286492" w:rsidRDefault="0097393F" w:rsidP="0097393F">
            <w:pPr>
              <w:pStyle w:val="TAL"/>
            </w:pPr>
            <w:r>
              <w:t>Version 5 of technical report</w:t>
            </w:r>
          </w:p>
        </w:tc>
      </w:tr>
      <w:tr w:rsidR="005D5928" w:rsidRPr="00286492" w14:paraId="2D1ED080" w14:textId="77777777" w:rsidTr="00E64A58">
        <w:tc>
          <w:tcPr>
            <w:tcW w:w="1185" w:type="dxa"/>
            <w:shd w:val="clear" w:color="auto" w:fill="auto"/>
          </w:tcPr>
          <w:p w14:paraId="2DF46189" w14:textId="11FC184E" w:rsidR="005D5928" w:rsidRPr="006017CB" w:rsidRDefault="005D5928" w:rsidP="005D5928">
            <w:pPr>
              <w:pStyle w:val="TAL"/>
            </w:pPr>
            <w:r>
              <w:t>20.07.2023</w:t>
            </w:r>
          </w:p>
        </w:tc>
        <w:tc>
          <w:tcPr>
            <w:tcW w:w="1075" w:type="dxa"/>
            <w:shd w:val="clear" w:color="auto" w:fill="auto"/>
          </w:tcPr>
          <w:p w14:paraId="134E9B17" w14:textId="6F7925B2" w:rsidR="005D5928" w:rsidRPr="00405541" w:rsidRDefault="005D5928" w:rsidP="005D5928">
            <w:pPr>
              <w:pStyle w:val="TAL"/>
            </w:pPr>
            <w:r>
              <w:t>4.00.00</w:t>
            </w:r>
          </w:p>
        </w:tc>
        <w:tc>
          <w:tcPr>
            <w:tcW w:w="7374" w:type="dxa"/>
            <w:shd w:val="clear" w:color="auto" w:fill="auto"/>
          </w:tcPr>
          <w:p w14:paraId="49A07E6C" w14:textId="00CDAC47" w:rsidR="005D5928" w:rsidRPr="00286492" w:rsidRDefault="005D5928" w:rsidP="005D5928">
            <w:pPr>
              <w:pStyle w:val="TAL"/>
            </w:pPr>
            <w:r w:rsidRPr="007850C8">
              <w:t xml:space="preserve">Version </w:t>
            </w:r>
            <w:r>
              <w:t>4</w:t>
            </w:r>
            <w:r w:rsidRPr="007850C8">
              <w:t xml:space="preserve"> of technical report</w:t>
            </w:r>
          </w:p>
        </w:tc>
      </w:tr>
      <w:tr w:rsidR="007850C8" w:rsidRPr="00286492" w14:paraId="1A75FC3A" w14:textId="77777777" w:rsidTr="00E64A58">
        <w:tc>
          <w:tcPr>
            <w:tcW w:w="1185" w:type="dxa"/>
            <w:shd w:val="clear" w:color="auto" w:fill="auto"/>
          </w:tcPr>
          <w:p w14:paraId="4A431805" w14:textId="372E450F" w:rsidR="007850C8" w:rsidRDefault="007850C8" w:rsidP="00E64A58">
            <w:pPr>
              <w:pStyle w:val="TAL"/>
            </w:pPr>
            <w:r w:rsidRPr="007850C8">
              <w:t>24.02.2023</w:t>
            </w:r>
          </w:p>
        </w:tc>
        <w:tc>
          <w:tcPr>
            <w:tcW w:w="1075" w:type="dxa"/>
            <w:shd w:val="clear" w:color="auto" w:fill="auto"/>
          </w:tcPr>
          <w:p w14:paraId="0AFD5AF3" w14:textId="44C5FCC4" w:rsidR="007850C8" w:rsidRDefault="007850C8" w:rsidP="00E64A58">
            <w:pPr>
              <w:pStyle w:val="TAL"/>
            </w:pPr>
            <w:r>
              <w:t>3.00.00</w:t>
            </w:r>
          </w:p>
        </w:tc>
        <w:tc>
          <w:tcPr>
            <w:tcW w:w="7374" w:type="dxa"/>
            <w:shd w:val="clear" w:color="auto" w:fill="auto"/>
          </w:tcPr>
          <w:p w14:paraId="3496DBAB" w14:textId="6390C4BB" w:rsidR="007850C8" w:rsidRPr="007850C8" w:rsidRDefault="007850C8" w:rsidP="00E64A58">
            <w:pPr>
              <w:pStyle w:val="TAL"/>
            </w:pPr>
            <w:r w:rsidRPr="007850C8">
              <w:t>Version 3 of technical report</w:t>
            </w:r>
          </w:p>
        </w:tc>
      </w:tr>
      <w:tr w:rsidR="00477B26" w:rsidRPr="00286492" w14:paraId="17ABF94B" w14:textId="77777777" w:rsidTr="00E64A58">
        <w:tc>
          <w:tcPr>
            <w:tcW w:w="1185" w:type="dxa"/>
            <w:shd w:val="clear" w:color="auto" w:fill="auto"/>
          </w:tcPr>
          <w:p w14:paraId="586F0102" w14:textId="178BFFF9" w:rsidR="00477B26" w:rsidRDefault="007850C8" w:rsidP="00E64A58">
            <w:pPr>
              <w:pStyle w:val="TAL"/>
            </w:pPr>
            <w:r w:rsidRPr="007850C8">
              <w:t>08.11.2022</w:t>
            </w:r>
          </w:p>
        </w:tc>
        <w:tc>
          <w:tcPr>
            <w:tcW w:w="1075" w:type="dxa"/>
            <w:shd w:val="clear" w:color="auto" w:fill="auto"/>
          </w:tcPr>
          <w:p w14:paraId="35869241" w14:textId="75D48E70" w:rsidR="00477B26" w:rsidRDefault="007850C8" w:rsidP="00E64A58">
            <w:pPr>
              <w:pStyle w:val="TAL"/>
            </w:pPr>
            <w:r>
              <w:t>2.00</w:t>
            </w:r>
          </w:p>
        </w:tc>
        <w:tc>
          <w:tcPr>
            <w:tcW w:w="7374" w:type="dxa"/>
            <w:shd w:val="clear" w:color="auto" w:fill="auto"/>
          </w:tcPr>
          <w:p w14:paraId="06A58A01" w14:textId="58BCE043" w:rsidR="00477B26" w:rsidRDefault="007850C8" w:rsidP="00E64A58">
            <w:pPr>
              <w:pStyle w:val="TAL"/>
            </w:pPr>
            <w:r w:rsidRPr="007850C8">
              <w:t>Version 2 of technical report</w:t>
            </w:r>
          </w:p>
        </w:tc>
      </w:tr>
      <w:tr w:rsidR="00477B26" w:rsidRPr="00286492" w14:paraId="5313CFAE" w14:textId="77777777" w:rsidTr="00E64A58">
        <w:tc>
          <w:tcPr>
            <w:tcW w:w="1185" w:type="dxa"/>
            <w:shd w:val="clear" w:color="auto" w:fill="auto"/>
          </w:tcPr>
          <w:p w14:paraId="3B877D2D" w14:textId="55B2C911" w:rsidR="00477B26" w:rsidRDefault="007850C8" w:rsidP="00E64A58">
            <w:pPr>
              <w:pStyle w:val="TAL"/>
            </w:pPr>
            <w:r w:rsidRPr="007850C8">
              <w:t>24.04.2022</w:t>
            </w:r>
          </w:p>
        </w:tc>
        <w:tc>
          <w:tcPr>
            <w:tcW w:w="1075" w:type="dxa"/>
            <w:shd w:val="clear" w:color="auto" w:fill="auto"/>
          </w:tcPr>
          <w:p w14:paraId="57D9F366" w14:textId="5853E99F" w:rsidR="00477B26" w:rsidRDefault="007850C8" w:rsidP="00E64A58">
            <w:pPr>
              <w:pStyle w:val="TAL"/>
            </w:pPr>
            <w:r>
              <w:t>2.0.1</w:t>
            </w:r>
          </w:p>
        </w:tc>
        <w:tc>
          <w:tcPr>
            <w:tcW w:w="7374" w:type="dxa"/>
            <w:shd w:val="clear" w:color="auto" w:fill="auto"/>
          </w:tcPr>
          <w:p w14:paraId="5F5B77E7" w14:textId="52E9CA70" w:rsidR="00477B26" w:rsidRDefault="007850C8" w:rsidP="00E64A58">
            <w:pPr>
              <w:pStyle w:val="TAL"/>
            </w:pPr>
            <w:r w:rsidRPr="007850C8">
              <w:t>Update of Near-RT RIC architecture and editorial corrections</w:t>
            </w:r>
          </w:p>
        </w:tc>
      </w:tr>
      <w:tr w:rsidR="00477B26" w:rsidRPr="00286492" w14:paraId="481A0983" w14:textId="77777777" w:rsidTr="00E64A58">
        <w:tc>
          <w:tcPr>
            <w:tcW w:w="1185" w:type="dxa"/>
            <w:shd w:val="clear" w:color="auto" w:fill="auto"/>
          </w:tcPr>
          <w:p w14:paraId="3A131C3B" w14:textId="6A900C08" w:rsidR="00477B26" w:rsidRDefault="007850C8" w:rsidP="00E64A58">
            <w:pPr>
              <w:pStyle w:val="TAL"/>
            </w:pPr>
            <w:r w:rsidRPr="007850C8">
              <w:t>23.03.2022</w:t>
            </w:r>
          </w:p>
        </w:tc>
        <w:tc>
          <w:tcPr>
            <w:tcW w:w="1075" w:type="dxa"/>
            <w:shd w:val="clear" w:color="auto" w:fill="auto"/>
          </w:tcPr>
          <w:p w14:paraId="0A2ECAFE" w14:textId="3198635C" w:rsidR="00477B26" w:rsidRDefault="007850C8" w:rsidP="00E64A58">
            <w:pPr>
              <w:pStyle w:val="TAL"/>
            </w:pPr>
            <w:r>
              <w:t>2.0.0</w:t>
            </w:r>
          </w:p>
        </w:tc>
        <w:tc>
          <w:tcPr>
            <w:tcW w:w="7374" w:type="dxa"/>
            <w:shd w:val="clear" w:color="auto" w:fill="auto"/>
          </w:tcPr>
          <w:p w14:paraId="402E37A8" w14:textId="34A923B2" w:rsidR="00477B26" w:rsidRDefault="007850C8" w:rsidP="00E64A58">
            <w:pPr>
              <w:pStyle w:val="TAL"/>
            </w:pPr>
            <w:r w:rsidRPr="007850C8">
              <w:t>First complete version</w:t>
            </w:r>
          </w:p>
        </w:tc>
      </w:tr>
      <w:tr w:rsidR="007850C8" w:rsidRPr="00286492" w14:paraId="2BC65E65" w14:textId="77777777" w:rsidTr="00E64A58">
        <w:tc>
          <w:tcPr>
            <w:tcW w:w="1185" w:type="dxa"/>
            <w:shd w:val="clear" w:color="auto" w:fill="auto"/>
          </w:tcPr>
          <w:p w14:paraId="29EBCC7E" w14:textId="473C0B7C" w:rsidR="007850C8" w:rsidRDefault="007850C8" w:rsidP="007850C8">
            <w:pPr>
              <w:pStyle w:val="TAL"/>
            </w:pPr>
            <w:r w:rsidRPr="002D4E53">
              <w:t>06.12.2021</w:t>
            </w:r>
          </w:p>
        </w:tc>
        <w:tc>
          <w:tcPr>
            <w:tcW w:w="1075" w:type="dxa"/>
            <w:shd w:val="clear" w:color="auto" w:fill="auto"/>
          </w:tcPr>
          <w:p w14:paraId="5610D8CF" w14:textId="16205B6D" w:rsidR="007850C8" w:rsidRDefault="007850C8" w:rsidP="007850C8">
            <w:pPr>
              <w:pStyle w:val="TAL"/>
            </w:pPr>
            <w:r>
              <w:t>1.0.0</w:t>
            </w:r>
          </w:p>
        </w:tc>
        <w:tc>
          <w:tcPr>
            <w:tcW w:w="7374" w:type="dxa"/>
            <w:shd w:val="clear" w:color="auto" w:fill="auto"/>
          </w:tcPr>
          <w:p w14:paraId="5F5A71A3" w14:textId="622DB8F8" w:rsidR="007850C8" w:rsidRDefault="007850C8" w:rsidP="007850C8">
            <w:pPr>
              <w:pStyle w:val="TAL"/>
            </w:pPr>
            <w:r w:rsidRPr="007850C8">
              <w:t>First draft / incomplete</w:t>
            </w:r>
          </w:p>
        </w:tc>
      </w:tr>
    </w:tbl>
    <w:p w14:paraId="589E24B0" w14:textId="3B8EF9EA" w:rsidR="0036183C" w:rsidRPr="00610719" w:rsidRDefault="0036183C" w:rsidP="00610719">
      <w:pPr>
        <w:spacing w:after="120"/>
      </w:pPr>
    </w:p>
    <w:sectPr w:rsidR="0036183C" w:rsidRPr="00610719" w:rsidSect="008326BC">
      <w:headerReference w:type="default" r:id="rId50"/>
      <w:footerReference w:type="default" r:id="rId51"/>
      <w:footnotePr>
        <w:numRestart w:val="eachSect"/>
      </w:footnotePr>
      <w:pgSz w:w="11907" w:h="16840" w:code="9"/>
      <w:pgMar w:top="1416" w:right="1133" w:bottom="1133" w:left="1133"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DA25" w14:textId="77777777" w:rsidR="008326BC" w:rsidRDefault="008326BC">
      <w:r>
        <w:separator/>
      </w:r>
    </w:p>
  </w:endnote>
  <w:endnote w:type="continuationSeparator" w:id="0">
    <w:p w14:paraId="61D7CCDE" w14:textId="77777777" w:rsidR="008326BC" w:rsidRDefault="00832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Rakuten Sans">
    <w:altName w:val="Cambria"/>
    <w:charset w:val="00"/>
    <w:family w:val="swiss"/>
    <w:pitch w:val="variable"/>
    <w:sig w:usb0="A000006F" w:usb1="0000004A"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0123" w14:textId="594C127C" w:rsidR="00563934" w:rsidRPr="00D74970" w:rsidRDefault="00563934" w:rsidP="00107064">
    <w:pPr>
      <w:pStyle w:val="Footer"/>
      <w:tabs>
        <w:tab w:val="right" w:pos="9639"/>
      </w:tabs>
      <w:jc w:val="both"/>
      <w:rPr>
        <w:b w:val="0"/>
        <w:i w:val="0"/>
      </w:rPr>
    </w:pPr>
    <w:r>
      <w:rPr>
        <w:b w:val="0"/>
        <w:i w:val="0"/>
      </w:rPr>
      <w:t xml:space="preserve">________________________________________________________________________________________________ </w:t>
    </w:r>
    <w:r w:rsidR="00107064" w:rsidRPr="00A859FA">
      <w:rPr>
        <w:b w:val="0"/>
        <w:i w:val="0"/>
        <w:sz w:val="16"/>
        <w:szCs w:val="18"/>
      </w:rPr>
      <w:t>© 202</w:t>
    </w:r>
    <w:r w:rsidR="00053FDF">
      <w:rPr>
        <w:b w:val="0"/>
        <w:i w:val="0"/>
        <w:sz w:val="16"/>
        <w:szCs w:val="18"/>
      </w:rPr>
      <w:t>4</w:t>
    </w:r>
    <w:r w:rsidR="00107064" w:rsidRPr="00A859FA">
      <w:rPr>
        <w:b w:val="0"/>
        <w:i w:val="0"/>
        <w:sz w:val="16"/>
        <w:szCs w:val="18"/>
      </w:rPr>
      <w:t xml:space="preserve"> by the O-RAN ALLIANCE e.V. Your use is subject to the copyright statement on the cover page of this specification.</w:t>
    </w:r>
    <w:r w:rsidR="00107064">
      <w:rPr>
        <w:b w:val="0"/>
        <w:i w:val="0"/>
        <w:sz w:val="16"/>
        <w:szCs w:val="18"/>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52</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1755E" w14:textId="77777777" w:rsidR="008326BC" w:rsidRDefault="008326BC">
      <w:r>
        <w:separator/>
      </w:r>
    </w:p>
  </w:footnote>
  <w:footnote w:type="continuationSeparator" w:id="0">
    <w:p w14:paraId="3FAF54C4" w14:textId="77777777" w:rsidR="008326BC" w:rsidRDefault="00832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46727A12"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91878">
      <w:rPr>
        <w:rFonts w:ascii="Arial" w:hAnsi="Arial" w:cs="Arial"/>
        <w:b/>
        <w:noProof/>
        <w:sz w:val="18"/>
        <w:szCs w:val="18"/>
      </w:rPr>
      <w:t>O-RAN.WG11.Security-Near-RT-RIC-xApps-TR.0-R003-v05.00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FA6"/>
    <w:multiLevelType w:val="hybridMultilevel"/>
    <w:tmpl w:val="A8822702"/>
    <w:lvl w:ilvl="0" w:tplc="04090001">
      <w:start w:val="1"/>
      <w:numFmt w:val="bullet"/>
      <w:lvlText w:val=""/>
      <w:lvlJc w:val="left"/>
      <w:pPr>
        <w:ind w:left="4244" w:hanging="360"/>
      </w:pPr>
      <w:rPr>
        <w:rFonts w:ascii="Symbol" w:hAnsi="Symbol" w:hint="default"/>
      </w:rPr>
    </w:lvl>
    <w:lvl w:ilvl="1" w:tplc="04090003" w:tentative="1">
      <w:start w:val="1"/>
      <w:numFmt w:val="bullet"/>
      <w:lvlText w:val="o"/>
      <w:lvlJc w:val="left"/>
      <w:pPr>
        <w:ind w:left="4964" w:hanging="360"/>
      </w:pPr>
      <w:rPr>
        <w:rFonts w:ascii="Courier New" w:hAnsi="Courier New" w:cs="Courier New" w:hint="default"/>
      </w:rPr>
    </w:lvl>
    <w:lvl w:ilvl="2" w:tplc="04090005" w:tentative="1">
      <w:start w:val="1"/>
      <w:numFmt w:val="bullet"/>
      <w:lvlText w:val=""/>
      <w:lvlJc w:val="left"/>
      <w:pPr>
        <w:ind w:left="5684" w:hanging="360"/>
      </w:pPr>
      <w:rPr>
        <w:rFonts w:ascii="Wingdings" w:hAnsi="Wingdings" w:hint="default"/>
      </w:rPr>
    </w:lvl>
    <w:lvl w:ilvl="3" w:tplc="04090001" w:tentative="1">
      <w:start w:val="1"/>
      <w:numFmt w:val="bullet"/>
      <w:lvlText w:val=""/>
      <w:lvlJc w:val="left"/>
      <w:pPr>
        <w:ind w:left="6404" w:hanging="360"/>
      </w:pPr>
      <w:rPr>
        <w:rFonts w:ascii="Symbol" w:hAnsi="Symbol" w:hint="default"/>
      </w:rPr>
    </w:lvl>
    <w:lvl w:ilvl="4" w:tplc="04090003" w:tentative="1">
      <w:start w:val="1"/>
      <w:numFmt w:val="bullet"/>
      <w:lvlText w:val="o"/>
      <w:lvlJc w:val="left"/>
      <w:pPr>
        <w:ind w:left="7124" w:hanging="360"/>
      </w:pPr>
      <w:rPr>
        <w:rFonts w:ascii="Courier New" w:hAnsi="Courier New" w:cs="Courier New" w:hint="default"/>
      </w:rPr>
    </w:lvl>
    <w:lvl w:ilvl="5" w:tplc="04090005" w:tentative="1">
      <w:start w:val="1"/>
      <w:numFmt w:val="bullet"/>
      <w:lvlText w:val=""/>
      <w:lvlJc w:val="left"/>
      <w:pPr>
        <w:ind w:left="7844" w:hanging="360"/>
      </w:pPr>
      <w:rPr>
        <w:rFonts w:ascii="Wingdings" w:hAnsi="Wingdings" w:hint="default"/>
      </w:rPr>
    </w:lvl>
    <w:lvl w:ilvl="6" w:tplc="04090001" w:tentative="1">
      <w:start w:val="1"/>
      <w:numFmt w:val="bullet"/>
      <w:lvlText w:val=""/>
      <w:lvlJc w:val="left"/>
      <w:pPr>
        <w:ind w:left="8564" w:hanging="360"/>
      </w:pPr>
      <w:rPr>
        <w:rFonts w:ascii="Symbol" w:hAnsi="Symbol" w:hint="default"/>
      </w:rPr>
    </w:lvl>
    <w:lvl w:ilvl="7" w:tplc="04090003" w:tentative="1">
      <w:start w:val="1"/>
      <w:numFmt w:val="bullet"/>
      <w:lvlText w:val="o"/>
      <w:lvlJc w:val="left"/>
      <w:pPr>
        <w:ind w:left="9284" w:hanging="360"/>
      </w:pPr>
      <w:rPr>
        <w:rFonts w:ascii="Courier New" w:hAnsi="Courier New" w:cs="Courier New" w:hint="default"/>
      </w:rPr>
    </w:lvl>
    <w:lvl w:ilvl="8" w:tplc="04090005" w:tentative="1">
      <w:start w:val="1"/>
      <w:numFmt w:val="bullet"/>
      <w:lvlText w:val=""/>
      <w:lvlJc w:val="left"/>
      <w:pPr>
        <w:ind w:left="10004" w:hanging="360"/>
      </w:pPr>
      <w:rPr>
        <w:rFonts w:ascii="Wingdings" w:hAnsi="Wingdings" w:hint="default"/>
      </w:rPr>
    </w:lvl>
  </w:abstractNum>
  <w:abstractNum w:abstractNumId="1" w15:restartNumberingAfterBreak="0">
    <w:nsid w:val="03E76DF5"/>
    <w:multiLevelType w:val="hybridMultilevel"/>
    <w:tmpl w:val="867CC7B0"/>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D05B1D"/>
    <w:multiLevelType w:val="hybridMultilevel"/>
    <w:tmpl w:val="48CE88B6"/>
    <w:lvl w:ilvl="0" w:tplc="5AC0DF18">
      <w:start w:val="4"/>
      <w:numFmt w:val="bullet"/>
      <w:lvlText w:val="-"/>
      <w:lvlJc w:val="left"/>
      <w:pPr>
        <w:ind w:left="720" w:hanging="360"/>
      </w:pPr>
      <w:rPr>
        <w:rFonts w:ascii="Times New Roman" w:eastAsia="Yu Mincho"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036109"/>
    <w:multiLevelType w:val="hybridMultilevel"/>
    <w:tmpl w:val="E40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20AB9"/>
    <w:multiLevelType w:val="multilevel"/>
    <w:tmpl w:val="6C82293E"/>
    <w:lvl w:ilvl="0">
      <w:start w:val="1"/>
      <w:numFmt w:val="decimal"/>
      <w:lvlText w:val="%1."/>
      <w:lvlJc w:val="left"/>
      <w:pPr>
        <w:ind w:left="540" w:hanging="540"/>
      </w:pPr>
      <w:rPr>
        <w:rFonts w:ascii="Arial" w:hAnsi="Arial" w:hint="default"/>
        <w:b w:val="0"/>
        <w:bCs w:val="0"/>
        <w:i w:val="0"/>
        <w:iCs w:val="0"/>
        <w:caps w:val="0"/>
        <w:smallCaps w:val="0"/>
        <w:strike w:val="0"/>
        <w:dstrike w:val="0"/>
        <w:outline w:val="0"/>
        <w:shadow w:val="0"/>
        <w:emboss w:val="0"/>
        <w:imprint w:val="0"/>
        <w:noProof w:val="0"/>
        <w:vanish w:val="0"/>
        <w:color w:val="000000" w:themeColor="text1"/>
        <w:spacing w:val="0"/>
        <w:kern w:val="0"/>
        <w:position w:val="0"/>
        <w:sz w:val="36"/>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100000" w14:stPos="0" w14:endA="0" w14:endPos="0" w14:dist="0" w14:dir="0" w14:fadeDir="0" w14:sx="0" w14:sy="0" w14:kx="0" w14:ky="0" w14:algn="b"/>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lvlText w:val="%1.%2"/>
      <w:lvlJc w:val="left"/>
      <w:pPr>
        <w:ind w:left="45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0" w:hanging="720"/>
      </w:pPr>
      <w:rPr>
        <w:rFonts w:hint="default"/>
      </w:rPr>
    </w:lvl>
    <w:lvl w:ilvl="3">
      <w:start w:val="1"/>
      <w:numFmt w:val="decimal"/>
      <w:lvlText w:val="%1.%2.%3.%4"/>
      <w:lvlJc w:val="left"/>
      <w:pPr>
        <w:ind w:left="270" w:hanging="1080"/>
      </w:pPr>
      <w:rPr>
        <w:rFonts w:hint="default"/>
      </w:rPr>
    </w:lvl>
    <w:lvl w:ilvl="4">
      <w:start w:val="1"/>
      <w:numFmt w:val="decimal"/>
      <w:lvlText w:val="%1.%2.%3.%4.%5"/>
      <w:lvlJc w:val="left"/>
      <w:pPr>
        <w:ind w:left="630" w:hanging="1440"/>
      </w:pPr>
      <w:rPr>
        <w:rFonts w:hint="default"/>
      </w:rPr>
    </w:lvl>
    <w:lvl w:ilvl="5">
      <w:start w:val="1"/>
      <w:numFmt w:val="decimal"/>
      <w:lvlText w:val="%1.%2.%3.%4.%5.%6"/>
      <w:lvlJc w:val="left"/>
      <w:pPr>
        <w:ind w:left="990" w:hanging="1800"/>
      </w:pPr>
      <w:rPr>
        <w:rFonts w:hint="default"/>
      </w:rPr>
    </w:lvl>
    <w:lvl w:ilvl="6">
      <w:start w:val="1"/>
      <w:numFmt w:val="decimal"/>
      <w:lvlText w:val="%1.%2.%3.%4.%5.%6.%7"/>
      <w:lvlJc w:val="left"/>
      <w:pPr>
        <w:ind w:left="990" w:hanging="1800"/>
      </w:pPr>
      <w:rPr>
        <w:rFonts w:hint="default"/>
      </w:rPr>
    </w:lvl>
    <w:lvl w:ilvl="7">
      <w:start w:val="1"/>
      <w:numFmt w:val="decimal"/>
      <w:lvlText w:val="%1.%2.%3.%4.%5.%6.%7.%8"/>
      <w:lvlJc w:val="left"/>
      <w:pPr>
        <w:ind w:left="1350" w:hanging="2160"/>
      </w:pPr>
      <w:rPr>
        <w:rFonts w:hint="default"/>
      </w:rPr>
    </w:lvl>
    <w:lvl w:ilvl="8">
      <w:start w:val="1"/>
      <w:numFmt w:val="decimal"/>
      <w:lvlText w:val="%1.%2.%3.%4.%5.%6.%7.%8.%9"/>
      <w:lvlJc w:val="left"/>
      <w:pPr>
        <w:ind w:left="1710" w:hanging="2520"/>
      </w:pPr>
      <w:rPr>
        <w:rFonts w:hint="default"/>
      </w:rPr>
    </w:lvl>
  </w:abstractNum>
  <w:abstractNum w:abstractNumId="5" w15:restartNumberingAfterBreak="0">
    <w:nsid w:val="07AC7F56"/>
    <w:multiLevelType w:val="hybridMultilevel"/>
    <w:tmpl w:val="C07CE6F4"/>
    <w:lvl w:ilvl="0" w:tplc="2174B956">
      <w:start w:val="5"/>
      <w:numFmt w:val="bullet"/>
      <w:lvlText w:val="-"/>
      <w:lvlJc w:val="left"/>
      <w:pPr>
        <w:ind w:left="720" w:hanging="360"/>
      </w:pPr>
      <w:rPr>
        <w:rFonts w:ascii="Times New Roman" w:eastAsia="Yu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86E12EE"/>
    <w:multiLevelType w:val="hybridMultilevel"/>
    <w:tmpl w:val="B8004D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907700F"/>
    <w:multiLevelType w:val="multilevel"/>
    <w:tmpl w:val="75D4DA3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090D6BE4"/>
    <w:multiLevelType w:val="multilevel"/>
    <w:tmpl w:val="52D0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E21DE"/>
    <w:multiLevelType w:val="hybridMultilevel"/>
    <w:tmpl w:val="CF36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3F2673"/>
    <w:multiLevelType w:val="hybridMultilevel"/>
    <w:tmpl w:val="9D7C19E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540879"/>
    <w:multiLevelType w:val="hybridMultilevel"/>
    <w:tmpl w:val="555AE0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0D3AA6"/>
    <w:multiLevelType w:val="hybridMultilevel"/>
    <w:tmpl w:val="812E5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4A57E3"/>
    <w:multiLevelType w:val="hybridMultilevel"/>
    <w:tmpl w:val="C24C9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5786D"/>
    <w:multiLevelType w:val="hybridMultilevel"/>
    <w:tmpl w:val="F060478A"/>
    <w:lvl w:ilvl="0" w:tplc="EB581C48">
      <w:numFmt w:val="bullet"/>
      <w:pStyle w:val="Style1"/>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535A52"/>
    <w:multiLevelType w:val="multilevel"/>
    <w:tmpl w:val="99528224"/>
    <w:lvl w:ilvl="0">
      <w:start w:val="6"/>
      <w:numFmt w:val="decimal"/>
      <w:lvlText w:val="%1"/>
      <w:lvlJc w:val="left"/>
      <w:pPr>
        <w:ind w:left="450" w:hanging="450"/>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976" w:hanging="1440"/>
      </w:pPr>
      <w:rPr>
        <w:rFonts w:hint="default"/>
      </w:rPr>
    </w:lvl>
    <w:lvl w:ilvl="5">
      <w:start w:val="1"/>
      <w:numFmt w:val="decimal"/>
      <w:lvlText w:val="%1.%2.%3.%4.%5.%6"/>
      <w:lvlJc w:val="left"/>
      <w:pPr>
        <w:ind w:left="7470" w:hanging="180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10098" w:hanging="2160"/>
      </w:pPr>
      <w:rPr>
        <w:rFonts w:hint="default"/>
      </w:rPr>
    </w:lvl>
    <w:lvl w:ilvl="8">
      <w:start w:val="1"/>
      <w:numFmt w:val="decimal"/>
      <w:lvlText w:val="%1.%2.%3.%4.%5.%6.%7.%8.%9"/>
      <w:lvlJc w:val="left"/>
      <w:pPr>
        <w:ind w:left="11592" w:hanging="2520"/>
      </w:pPr>
      <w:rPr>
        <w:rFonts w:hint="default"/>
      </w:rPr>
    </w:lvl>
  </w:abstractNum>
  <w:abstractNum w:abstractNumId="18" w15:restartNumberingAfterBreak="0">
    <w:nsid w:val="34B3704B"/>
    <w:multiLevelType w:val="hybridMultilevel"/>
    <w:tmpl w:val="9704D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E71BFA"/>
    <w:multiLevelType w:val="hybridMultilevel"/>
    <w:tmpl w:val="0FC2C9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79B733F"/>
    <w:multiLevelType w:val="hybridMultilevel"/>
    <w:tmpl w:val="341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4A5D10"/>
    <w:multiLevelType w:val="hybridMultilevel"/>
    <w:tmpl w:val="DA50CA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A6B6AE1"/>
    <w:multiLevelType w:val="hybridMultilevel"/>
    <w:tmpl w:val="F8B871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34454D"/>
    <w:multiLevelType w:val="hybridMultilevel"/>
    <w:tmpl w:val="C88649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D256EF"/>
    <w:multiLevelType w:val="hybridMultilevel"/>
    <w:tmpl w:val="B314BA58"/>
    <w:lvl w:ilvl="0" w:tplc="6FAC88F4">
      <w:start w:val="1"/>
      <w:numFmt w:val="bullet"/>
      <w:lvlText w:val=""/>
      <w:lvlJc w:val="left"/>
      <w:pPr>
        <w:tabs>
          <w:tab w:val="num" w:pos="720"/>
        </w:tabs>
        <w:ind w:left="720" w:hanging="360"/>
      </w:pPr>
      <w:rPr>
        <w:rFonts w:ascii="Wingdings" w:hAnsi="Wingdings" w:hint="default"/>
      </w:rPr>
    </w:lvl>
    <w:lvl w:ilvl="1" w:tplc="89A61B68">
      <w:start w:val="1"/>
      <w:numFmt w:val="bullet"/>
      <w:lvlText w:val=""/>
      <w:lvlJc w:val="left"/>
      <w:pPr>
        <w:tabs>
          <w:tab w:val="num" w:pos="1440"/>
        </w:tabs>
        <w:ind w:left="1440" w:hanging="360"/>
      </w:pPr>
      <w:rPr>
        <w:rFonts w:ascii="Wingdings" w:hAnsi="Wingdings" w:hint="default"/>
      </w:rPr>
    </w:lvl>
    <w:lvl w:ilvl="2" w:tplc="B7002DE4" w:tentative="1">
      <w:start w:val="1"/>
      <w:numFmt w:val="bullet"/>
      <w:lvlText w:val=""/>
      <w:lvlJc w:val="left"/>
      <w:pPr>
        <w:tabs>
          <w:tab w:val="num" w:pos="2160"/>
        </w:tabs>
        <w:ind w:left="2160" w:hanging="360"/>
      </w:pPr>
      <w:rPr>
        <w:rFonts w:ascii="Wingdings" w:hAnsi="Wingdings" w:hint="default"/>
      </w:rPr>
    </w:lvl>
    <w:lvl w:ilvl="3" w:tplc="E5EC1564" w:tentative="1">
      <w:start w:val="1"/>
      <w:numFmt w:val="bullet"/>
      <w:lvlText w:val=""/>
      <w:lvlJc w:val="left"/>
      <w:pPr>
        <w:tabs>
          <w:tab w:val="num" w:pos="2880"/>
        </w:tabs>
        <w:ind w:left="2880" w:hanging="360"/>
      </w:pPr>
      <w:rPr>
        <w:rFonts w:ascii="Wingdings" w:hAnsi="Wingdings" w:hint="default"/>
      </w:rPr>
    </w:lvl>
    <w:lvl w:ilvl="4" w:tplc="DACC5702" w:tentative="1">
      <w:start w:val="1"/>
      <w:numFmt w:val="bullet"/>
      <w:lvlText w:val=""/>
      <w:lvlJc w:val="left"/>
      <w:pPr>
        <w:tabs>
          <w:tab w:val="num" w:pos="3600"/>
        </w:tabs>
        <w:ind w:left="3600" w:hanging="360"/>
      </w:pPr>
      <w:rPr>
        <w:rFonts w:ascii="Wingdings" w:hAnsi="Wingdings" w:hint="default"/>
      </w:rPr>
    </w:lvl>
    <w:lvl w:ilvl="5" w:tplc="63C4EF78" w:tentative="1">
      <w:start w:val="1"/>
      <w:numFmt w:val="bullet"/>
      <w:lvlText w:val=""/>
      <w:lvlJc w:val="left"/>
      <w:pPr>
        <w:tabs>
          <w:tab w:val="num" w:pos="4320"/>
        </w:tabs>
        <w:ind w:left="4320" w:hanging="360"/>
      </w:pPr>
      <w:rPr>
        <w:rFonts w:ascii="Wingdings" w:hAnsi="Wingdings" w:hint="default"/>
      </w:rPr>
    </w:lvl>
    <w:lvl w:ilvl="6" w:tplc="8CA2889C" w:tentative="1">
      <w:start w:val="1"/>
      <w:numFmt w:val="bullet"/>
      <w:lvlText w:val=""/>
      <w:lvlJc w:val="left"/>
      <w:pPr>
        <w:tabs>
          <w:tab w:val="num" w:pos="5040"/>
        </w:tabs>
        <w:ind w:left="5040" w:hanging="360"/>
      </w:pPr>
      <w:rPr>
        <w:rFonts w:ascii="Wingdings" w:hAnsi="Wingdings" w:hint="default"/>
      </w:rPr>
    </w:lvl>
    <w:lvl w:ilvl="7" w:tplc="6FBC1550" w:tentative="1">
      <w:start w:val="1"/>
      <w:numFmt w:val="bullet"/>
      <w:lvlText w:val=""/>
      <w:lvlJc w:val="left"/>
      <w:pPr>
        <w:tabs>
          <w:tab w:val="num" w:pos="5760"/>
        </w:tabs>
        <w:ind w:left="5760" w:hanging="360"/>
      </w:pPr>
      <w:rPr>
        <w:rFonts w:ascii="Wingdings" w:hAnsi="Wingdings" w:hint="default"/>
      </w:rPr>
    </w:lvl>
    <w:lvl w:ilvl="8" w:tplc="0718A09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2F59C1"/>
    <w:multiLevelType w:val="hybridMultilevel"/>
    <w:tmpl w:val="556ED9C2"/>
    <w:lvl w:ilvl="0" w:tplc="F8161BA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5227536"/>
    <w:multiLevelType w:val="hybridMultilevel"/>
    <w:tmpl w:val="41B8C4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79D1B4B"/>
    <w:multiLevelType w:val="hybridMultilevel"/>
    <w:tmpl w:val="975ACB5A"/>
    <w:lvl w:ilvl="0" w:tplc="FAA08BC0">
      <w:start w:val="1"/>
      <w:numFmt w:val="bullet"/>
      <w:lvlText w:val="-"/>
      <w:lvlJc w:val="left"/>
      <w:pPr>
        <w:tabs>
          <w:tab w:val="num" w:pos="720"/>
        </w:tabs>
        <w:ind w:left="720" w:hanging="360"/>
      </w:pPr>
      <w:rPr>
        <w:rFonts w:ascii="Arial" w:hAnsi="Arial" w:cs="Times New Roman" w:hint="default"/>
      </w:rPr>
    </w:lvl>
    <w:lvl w:ilvl="1" w:tplc="C2BE967C">
      <w:start w:val="1"/>
      <w:numFmt w:val="bullet"/>
      <w:lvlText w:val="-"/>
      <w:lvlJc w:val="left"/>
      <w:pPr>
        <w:tabs>
          <w:tab w:val="num" w:pos="1440"/>
        </w:tabs>
        <w:ind w:left="1440" w:hanging="360"/>
      </w:pPr>
      <w:rPr>
        <w:rFonts w:ascii="Arial" w:hAnsi="Arial" w:cs="Times New Roman" w:hint="default"/>
      </w:rPr>
    </w:lvl>
    <w:lvl w:ilvl="2" w:tplc="BF941A96">
      <w:start w:val="1"/>
      <w:numFmt w:val="bullet"/>
      <w:lvlText w:val="-"/>
      <w:lvlJc w:val="left"/>
      <w:pPr>
        <w:tabs>
          <w:tab w:val="num" w:pos="2160"/>
        </w:tabs>
        <w:ind w:left="2160" w:hanging="360"/>
      </w:pPr>
      <w:rPr>
        <w:rFonts w:ascii="Arial" w:hAnsi="Arial" w:cs="Times New Roman" w:hint="default"/>
      </w:rPr>
    </w:lvl>
    <w:lvl w:ilvl="3" w:tplc="2B8884D4">
      <w:start w:val="1"/>
      <w:numFmt w:val="bullet"/>
      <w:lvlText w:val="-"/>
      <w:lvlJc w:val="left"/>
      <w:pPr>
        <w:tabs>
          <w:tab w:val="num" w:pos="2880"/>
        </w:tabs>
        <w:ind w:left="2880" w:hanging="360"/>
      </w:pPr>
      <w:rPr>
        <w:rFonts w:ascii="Arial" w:hAnsi="Arial" w:cs="Times New Roman" w:hint="default"/>
      </w:rPr>
    </w:lvl>
    <w:lvl w:ilvl="4" w:tplc="2D7069A6">
      <w:start w:val="1"/>
      <w:numFmt w:val="bullet"/>
      <w:lvlText w:val="-"/>
      <w:lvlJc w:val="left"/>
      <w:pPr>
        <w:tabs>
          <w:tab w:val="num" w:pos="3600"/>
        </w:tabs>
        <w:ind w:left="3600" w:hanging="360"/>
      </w:pPr>
      <w:rPr>
        <w:rFonts w:ascii="Arial" w:hAnsi="Arial" w:cs="Times New Roman" w:hint="default"/>
      </w:rPr>
    </w:lvl>
    <w:lvl w:ilvl="5" w:tplc="97307FBE">
      <w:start w:val="1"/>
      <w:numFmt w:val="bullet"/>
      <w:lvlText w:val="-"/>
      <w:lvlJc w:val="left"/>
      <w:pPr>
        <w:tabs>
          <w:tab w:val="num" w:pos="4320"/>
        </w:tabs>
        <w:ind w:left="4320" w:hanging="360"/>
      </w:pPr>
      <w:rPr>
        <w:rFonts w:ascii="Arial" w:hAnsi="Arial" w:cs="Times New Roman" w:hint="default"/>
      </w:rPr>
    </w:lvl>
    <w:lvl w:ilvl="6" w:tplc="317CC9A6">
      <w:start w:val="1"/>
      <w:numFmt w:val="bullet"/>
      <w:lvlText w:val="-"/>
      <w:lvlJc w:val="left"/>
      <w:pPr>
        <w:tabs>
          <w:tab w:val="num" w:pos="5040"/>
        </w:tabs>
        <w:ind w:left="5040" w:hanging="360"/>
      </w:pPr>
      <w:rPr>
        <w:rFonts w:ascii="Arial" w:hAnsi="Arial" w:cs="Times New Roman" w:hint="default"/>
      </w:rPr>
    </w:lvl>
    <w:lvl w:ilvl="7" w:tplc="A1B0646A">
      <w:start w:val="1"/>
      <w:numFmt w:val="bullet"/>
      <w:lvlText w:val="-"/>
      <w:lvlJc w:val="left"/>
      <w:pPr>
        <w:tabs>
          <w:tab w:val="num" w:pos="5760"/>
        </w:tabs>
        <w:ind w:left="5760" w:hanging="360"/>
      </w:pPr>
      <w:rPr>
        <w:rFonts w:ascii="Arial" w:hAnsi="Arial" w:cs="Times New Roman" w:hint="default"/>
      </w:rPr>
    </w:lvl>
    <w:lvl w:ilvl="8" w:tplc="AFB66FF6">
      <w:start w:val="1"/>
      <w:numFmt w:val="bullet"/>
      <w:lvlText w:val="-"/>
      <w:lvlJc w:val="left"/>
      <w:pPr>
        <w:tabs>
          <w:tab w:val="num" w:pos="6480"/>
        </w:tabs>
        <w:ind w:left="6480" w:hanging="360"/>
      </w:pPr>
      <w:rPr>
        <w:rFonts w:ascii="Arial" w:hAnsi="Arial" w:cs="Times New Roman" w:hint="default"/>
      </w:rPr>
    </w:lvl>
  </w:abstractNum>
  <w:abstractNum w:abstractNumId="29" w15:restartNumberingAfterBreak="0">
    <w:nsid w:val="48035C05"/>
    <w:multiLevelType w:val="hybridMultilevel"/>
    <w:tmpl w:val="B69278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49580B9F"/>
    <w:multiLevelType w:val="hybridMultilevel"/>
    <w:tmpl w:val="FAF40F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DD1065D"/>
    <w:multiLevelType w:val="hybridMultilevel"/>
    <w:tmpl w:val="BEE6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51155152"/>
    <w:multiLevelType w:val="multilevel"/>
    <w:tmpl w:val="0409001D"/>
    <w:styleLink w:val="Bullet"/>
    <w:lvl w:ilvl="0">
      <w:start w:val="1"/>
      <w:numFmt w:val="bullet"/>
      <w:lvlText w:val=""/>
      <w:lvlJc w:val="left"/>
      <w:pPr>
        <w:ind w:left="360" w:hanging="360"/>
      </w:pPr>
      <w:rPr>
        <w:rFonts w:ascii="Symbol" w:hAnsi="Symbol" w:hint="default"/>
        <w:color w:val="auto"/>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4FA4F90"/>
    <w:multiLevelType w:val="hybridMultilevel"/>
    <w:tmpl w:val="DAA0E20E"/>
    <w:lvl w:ilvl="0" w:tplc="62D4ED10">
      <w:start w:val="5"/>
      <w:numFmt w:val="decimal"/>
      <w:lvlText w:val="%1"/>
      <w:lvlJc w:val="left"/>
      <w:pPr>
        <w:ind w:left="540" w:hanging="54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5880744D"/>
    <w:multiLevelType w:val="hybridMultilevel"/>
    <w:tmpl w:val="16842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C4F0BCB"/>
    <w:multiLevelType w:val="hybridMultilevel"/>
    <w:tmpl w:val="1952B172"/>
    <w:lvl w:ilvl="0" w:tplc="DD4C6368">
      <w:start w:val="1"/>
      <w:numFmt w:val="bullet"/>
      <w:lvlText w:val=""/>
      <w:lvlJc w:val="left"/>
      <w:pPr>
        <w:tabs>
          <w:tab w:val="num" w:pos="720"/>
        </w:tabs>
        <w:ind w:left="720" w:hanging="360"/>
      </w:pPr>
      <w:rPr>
        <w:rFonts w:ascii="Wingdings" w:hAnsi="Wingdings" w:hint="default"/>
      </w:rPr>
    </w:lvl>
    <w:lvl w:ilvl="1" w:tplc="26FE5A90">
      <w:start w:val="1"/>
      <w:numFmt w:val="bullet"/>
      <w:lvlText w:val=""/>
      <w:lvlJc w:val="left"/>
      <w:pPr>
        <w:tabs>
          <w:tab w:val="num" w:pos="1440"/>
        </w:tabs>
        <w:ind w:left="1440" w:hanging="360"/>
      </w:pPr>
      <w:rPr>
        <w:rFonts w:ascii="Wingdings" w:hAnsi="Wingdings" w:hint="default"/>
      </w:rPr>
    </w:lvl>
    <w:lvl w:ilvl="2" w:tplc="D318BE64" w:tentative="1">
      <w:start w:val="1"/>
      <w:numFmt w:val="bullet"/>
      <w:lvlText w:val=""/>
      <w:lvlJc w:val="left"/>
      <w:pPr>
        <w:tabs>
          <w:tab w:val="num" w:pos="2160"/>
        </w:tabs>
        <w:ind w:left="2160" w:hanging="360"/>
      </w:pPr>
      <w:rPr>
        <w:rFonts w:ascii="Wingdings" w:hAnsi="Wingdings" w:hint="default"/>
      </w:rPr>
    </w:lvl>
    <w:lvl w:ilvl="3" w:tplc="76BECBB0" w:tentative="1">
      <w:start w:val="1"/>
      <w:numFmt w:val="bullet"/>
      <w:lvlText w:val=""/>
      <w:lvlJc w:val="left"/>
      <w:pPr>
        <w:tabs>
          <w:tab w:val="num" w:pos="2880"/>
        </w:tabs>
        <w:ind w:left="2880" w:hanging="360"/>
      </w:pPr>
      <w:rPr>
        <w:rFonts w:ascii="Wingdings" w:hAnsi="Wingdings" w:hint="default"/>
      </w:rPr>
    </w:lvl>
    <w:lvl w:ilvl="4" w:tplc="AE8CB020" w:tentative="1">
      <w:start w:val="1"/>
      <w:numFmt w:val="bullet"/>
      <w:lvlText w:val=""/>
      <w:lvlJc w:val="left"/>
      <w:pPr>
        <w:tabs>
          <w:tab w:val="num" w:pos="3600"/>
        </w:tabs>
        <w:ind w:left="3600" w:hanging="360"/>
      </w:pPr>
      <w:rPr>
        <w:rFonts w:ascii="Wingdings" w:hAnsi="Wingdings" w:hint="default"/>
      </w:rPr>
    </w:lvl>
    <w:lvl w:ilvl="5" w:tplc="63ECD576" w:tentative="1">
      <w:start w:val="1"/>
      <w:numFmt w:val="bullet"/>
      <w:lvlText w:val=""/>
      <w:lvlJc w:val="left"/>
      <w:pPr>
        <w:tabs>
          <w:tab w:val="num" w:pos="4320"/>
        </w:tabs>
        <w:ind w:left="4320" w:hanging="360"/>
      </w:pPr>
      <w:rPr>
        <w:rFonts w:ascii="Wingdings" w:hAnsi="Wingdings" w:hint="default"/>
      </w:rPr>
    </w:lvl>
    <w:lvl w:ilvl="6" w:tplc="9754DD56" w:tentative="1">
      <w:start w:val="1"/>
      <w:numFmt w:val="bullet"/>
      <w:lvlText w:val=""/>
      <w:lvlJc w:val="left"/>
      <w:pPr>
        <w:tabs>
          <w:tab w:val="num" w:pos="5040"/>
        </w:tabs>
        <w:ind w:left="5040" w:hanging="360"/>
      </w:pPr>
      <w:rPr>
        <w:rFonts w:ascii="Wingdings" w:hAnsi="Wingdings" w:hint="default"/>
      </w:rPr>
    </w:lvl>
    <w:lvl w:ilvl="7" w:tplc="E0163F54" w:tentative="1">
      <w:start w:val="1"/>
      <w:numFmt w:val="bullet"/>
      <w:lvlText w:val=""/>
      <w:lvlJc w:val="left"/>
      <w:pPr>
        <w:tabs>
          <w:tab w:val="num" w:pos="5760"/>
        </w:tabs>
        <w:ind w:left="5760" w:hanging="360"/>
      </w:pPr>
      <w:rPr>
        <w:rFonts w:ascii="Wingdings" w:hAnsi="Wingdings" w:hint="default"/>
      </w:rPr>
    </w:lvl>
    <w:lvl w:ilvl="8" w:tplc="05A0331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8E7CAE"/>
    <w:multiLevelType w:val="hybridMultilevel"/>
    <w:tmpl w:val="A32C6018"/>
    <w:lvl w:ilvl="0" w:tplc="456E10E0">
      <w:start w:val="202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75021B"/>
    <w:multiLevelType w:val="hybridMultilevel"/>
    <w:tmpl w:val="FDECE1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AB1BA4"/>
    <w:multiLevelType w:val="hybridMultilevel"/>
    <w:tmpl w:val="2B2A59B8"/>
    <w:lvl w:ilvl="0" w:tplc="3C306750">
      <w:start w:val="1"/>
      <w:numFmt w:val="decimal"/>
      <w:lvlText w:val="%1."/>
      <w:lvlJc w:val="left"/>
      <w:pPr>
        <w:tabs>
          <w:tab w:val="num" w:pos="720"/>
        </w:tabs>
        <w:ind w:left="720" w:hanging="360"/>
      </w:pPr>
    </w:lvl>
    <w:lvl w:ilvl="1" w:tplc="D75679D4">
      <w:start w:val="1"/>
      <w:numFmt w:val="decimal"/>
      <w:lvlText w:val="%2."/>
      <w:lvlJc w:val="left"/>
      <w:pPr>
        <w:tabs>
          <w:tab w:val="num" w:pos="1440"/>
        </w:tabs>
        <w:ind w:left="1440" w:hanging="360"/>
      </w:pPr>
    </w:lvl>
    <w:lvl w:ilvl="2" w:tplc="1D7474EE">
      <w:start w:val="1"/>
      <w:numFmt w:val="decimal"/>
      <w:lvlText w:val="%3."/>
      <w:lvlJc w:val="left"/>
      <w:pPr>
        <w:tabs>
          <w:tab w:val="num" w:pos="2160"/>
        </w:tabs>
        <w:ind w:left="2160" w:hanging="360"/>
      </w:pPr>
    </w:lvl>
    <w:lvl w:ilvl="3" w:tplc="405A41E4">
      <w:start w:val="1"/>
      <w:numFmt w:val="decimal"/>
      <w:lvlText w:val="%4."/>
      <w:lvlJc w:val="left"/>
      <w:pPr>
        <w:tabs>
          <w:tab w:val="num" w:pos="2880"/>
        </w:tabs>
        <w:ind w:left="2880" w:hanging="360"/>
      </w:pPr>
    </w:lvl>
    <w:lvl w:ilvl="4" w:tplc="27766296">
      <w:start w:val="1"/>
      <w:numFmt w:val="decimal"/>
      <w:lvlText w:val="%5."/>
      <w:lvlJc w:val="left"/>
      <w:pPr>
        <w:tabs>
          <w:tab w:val="num" w:pos="3600"/>
        </w:tabs>
        <w:ind w:left="3600" w:hanging="360"/>
      </w:pPr>
    </w:lvl>
    <w:lvl w:ilvl="5" w:tplc="8CD07EB2">
      <w:start w:val="1"/>
      <w:numFmt w:val="decimal"/>
      <w:lvlText w:val="%6."/>
      <w:lvlJc w:val="left"/>
      <w:pPr>
        <w:tabs>
          <w:tab w:val="num" w:pos="4320"/>
        </w:tabs>
        <w:ind w:left="4320" w:hanging="360"/>
      </w:pPr>
    </w:lvl>
    <w:lvl w:ilvl="6" w:tplc="EB026CE2">
      <w:start w:val="1"/>
      <w:numFmt w:val="decimal"/>
      <w:lvlText w:val="%7."/>
      <w:lvlJc w:val="left"/>
      <w:pPr>
        <w:tabs>
          <w:tab w:val="num" w:pos="5040"/>
        </w:tabs>
        <w:ind w:left="5040" w:hanging="360"/>
      </w:pPr>
    </w:lvl>
    <w:lvl w:ilvl="7" w:tplc="8B4EABE0">
      <w:start w:val="1"/>
      <w:numFmt w:val="decimal"/>
      <w:lvlText w:val="%8."/>
      <w:lvlJc w:val="left"/>
      <w:pPr>
        <w:tabs>
          <w:tab w:val="num" w:pos="5760"/>
        </w:tabs>
        <w:ind w:left="5760" w:hanging="360"/>
      </w:pPr>
    </w:lvl>
    <w:lvl w:ilvl="8" w:tplc="4FDC1DE4">
      <w:start w:val="1"/>
      <w:numFmt w:val="decimal"/>
      <w:lvlText w:val="%9."/>
      <w:lvlJc w:val="left"/>
      <w:pPr>
        <w:tabs>
          <w:tab w:val="num" w:pos="6480"/>
        </w:tabs>
        <w:ind w:left="6480" w:hanging="360"/>
      </w:pPr>
    </w:lvl>
  </w:abstractNum>
  <w:abstractNum w:abstractNumId="41" w15:restartNumberingAfterBreak="0">
    <w:nsid w:val="62CD0D9B"/>
    <w:multiLevelType w:val="hybridMultilevel"/>
    <w:tmpl w:val="2182C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2DD13B8"/>
    <w:multiLevelType w:val="hybridMultilevel"/>
    <w:tmpl w:val="3C04B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51E77D3"/>
    <w:multiLevelType w:val="hybridMultilevel"/>
    <w:tmpl w:val="9CA4BAFC"/>
    <w:lvl w:ilvl="0" w:tplc="A2A2A5BC">
      <w:start w:val="1"/>
      <w:numFmt w:val="decimal"/>
      <w:pStyle w:val="AnnexHeadingA1"/>
      <w:lvlText w:val="A.%1 "/>
      <w:lvlJc w:val="left"/>
      <w:pPr>
        <w:ind w:left="720" w:hanging="360"/>
      </w:pPr>
      <w:rPr>
        <w:rFonts w:hint="default"/>
      </w:rPr>
    </w:lvl>
    <w:lvl w:ilvl="1" w:tplc="04090019" w:tentative="1">
      <w:start w:val="1"/>
      <w:numFmt w:val="lowerLetter"/>
      <w:pStyle w:val="AnnexHeadingA1"/>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542193"/>
    <w:multiLevelType w:val="hybridMultilevel"/>
    <w:tmpl w:val="72A481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65CA3836"/>
    <w:multiLevelType w:val="hybridMultilevel"/>
    <w:tmpl w:val="7452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690FE5"/>
    <w:multiLevelType w:val="multilevel"/>
    <w:tmpl w:val="ACEC8460"/>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7" w15:restartNumberingAfterBreak="0">
    <w:nsid w:val="6B6C6042"/>
    <w:multiLevelType w:val="hybridMultilevel"/>
    <w:tmpl w:val="0C103EF8"/>
    <w:lvl w:ilvl="0" w:tplc="75DAB3C0">
      <w:start w:val="1"/>
      <w:numFmt w:val="lowerRoman"/>
      <w:lvlText w:val="2.%1"/>
      <w:lvlJc w:val="left"/>
      <w:pPr>
        <w:ind w:left="1116"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6C931ECA"/>
    <w:multiLevelType w:val="hybridMultilevel"/>
    <w:tmpl w:val="B4F80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CE43506"/>
    <w:multiLevelType w:val="multilevel"/>
    <w:tmpl w:val="F452900A"/>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0" w15:restartNumberingAfterBreak="0">
    <w:nsid w:val="6D3F50A6"/>
    <w:multiLevelType w:val="hybridMultilevel"/>
    <w:tmpl w:val="5A40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417927"/>
    <w:multiLevelType w:val="hybridMultilevel"/>
    <w:tmpl w:val="2B6651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FBF33BA"/>
    <w:multiLevelType w:val="hybridMultilevel"/>
    <w:tmpl w:val="2AF6ACD4"/>
    <w:lvl w:ilvl="0" w:tplc="D234C66E">
      <w:start w:val="1"/>
      <w:numFmt w:val="decimal"/>
      <w:lvlText w:val="%1."/>
      <w:lvlJc w:val="left"/>
      <w:pPr>
        <w:tabs>
          <w:tab w:val="num" w:pos="720"/>
        </w:tabs>
        <w:ind w:left="720" w:hanging="360"/>
      </w:pPr>
    </w:lvl>
    <w:lvl w:ilvl="1" w:tplc="22FC924C" w:tentative="1">
      <w:start w:val="1"/>
      <w:numFmt w:val="decimal"/>
      <w:lvlText w:val="%2."/>
      <w:lvlJc w:val="left"/>
      <w:pPr>
        <w:tabs>
          <w:tab w:val="num" w:pos="1440"/>
        </w:tabs>
        <w:ind w:left="1440" w:hanging="360"/>
      </w:pPr>
    </w:lvl>
    <w:lvl w:ilvl="2" w:tplc="EE6C657A" w:tentative="1">
      <w:start w:val="1"/>
      <w:numFmt w:val="decimal"/>
      <w:lvlText w:val="%3."/>
      <w:lvlJc w:val="left"/>
      <w:pPr>
        <w:tabs>
          <w:tab w:val="num" w:pos="2160"/>
        </w:tabs>
        <w:ind w:left="2160" w:hanging="360"/>
      </w:pPr>
    </w:lvl>
    <w:lvl w:ilvl="3" w:tplc="5A8AE08A" w:tentative="1">
      <w:start w:val="1"/>
      <w:numFmt w:val="decimal"/>
      <w:lvlText w:val="%4."/>
      <w:lvlJc w:val="left"/>
      <w:pPr>
        <w:tabs>
          <w:tab w:val="num" w:pos="2880"/>
        </w:tabs>
        <w:ind w:left="2880" w:hanging="360"/>
      </w:pPr>
    </w:lvl>
    <w:lvl w:ilvl="4" w:tplc="C4962A54" w:tentative="1">
      <w:start w:val="1"/>
      <w:numFmt w:val="decimal"/>
      <w:lvlText w:val="%5."/>
      <w:lvlJc w:val="left"/>
      <w:pPr>
        <w:tabs>
          <w:tab w:val="num" w:pos="3600"/>
        </w:tabs>
        <w:ind w:left="3600" w:hanging="360"/>
      </w:pPr>
    </w:lvl>
    <w:lvl w:ilvl="5" w:tplc="54FEF438" w:tentative="1">
      <w:start w:val="1"/>
      <w:numFmt w:val="decimal"/>
      <w:lvlText w:val="%6."/>
      <w:lvlJc w:val="left"/>
      <w:pPr>
        <w:tabs>
          <w:tab w:val="num" w:pos="4320"/>
        </w:tabs>
        <w:ind w:left="4320" w:hanging="360"/>
      </w:pPr>
    </w:lvl>
    <w:lvl w:ilvl="6" w:tplc="A0B026F4" w:tentative="1">
      <w:start w:val="1"/>
      <w:numFmt w:val="decimal"/>
      <w:lvlText w:val="%7."/>
      <w:lvlJc w:val="left"/>
      <w:pPr>
        <w:tabs>
          <w:tab w:val="num" w:pos="5040"/>
        </w:tabs>
        <w:ind w:left="5040" w:hanging="360"/>
      </w:pPr>
    </w:lvl>
    <w:lvl w:ilvl="7" w:tplc="D2AA65FE" w:tentative="1">
      <w:start w:val="1"/>
      <w:numFmt w:val="decimal"/>
      <w:lvlText w:val="%8."/>
      <w:lvlJc w:val="left"/>
      <w:pPr>
        <w:tabs>
          <w:tab w:val="num" w:pos="5760"/>
        </w:tabs>
        <w:ind w:left="5760" w:hanging="360"/>
      </w:pPr>
    </w:lvl>
    <w:lvl w:ilvl="8" w:tplc="22D498F0" w:tentative="1">
      <w:start w:val="1"/>
      <w:numFmt w:val="decimal"/>
      <w:lvlText w:val="%9."/>
      <w:lvlJc w:val="left"/>
      <w:pPr>
        <w:tabs>
          <w:tab w:val="num" w:pos="6480"/>
        </w:tabs>
        <w:ind w:left="6480" w:hanging="360"/>
      </w:pPr>
    </w:lvl>
  </w:abstractNum>
  <w:abstractNum w:abstractNumId="53" w15:restartNumberingAfterBreak="0">
    <w:nsid w:val="707628BD"/>
    <w:multiLevelType w:val="hybridMultilevel"/>
    <w:tmpl w:val="2FF40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2C70F6A"/>
    <w:multiLevelType w:val="hybridMultilevel"/>
    <w:tmpl w:val="06821F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36F29C0"/>
    <w:multiLevelType w:val="hybridMultilevel"/>
    <w:tmpl w:val="24DC68AC"/>
    <w:lvl w:ilvl="0" w:tplc="AC6C3C1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75CD0E53"/>
    <w:multiLevelType w:val="hybridMultilevel"/>
    <w:tmpl w:val="6262DCF8"/>
    <w:lvl w:ilvl="0" w:tplc="C90A2E2E">
      <w:start w:val="1"/>
      <w:numFmt w:val="lowerRoman"/>
      <w:lvlText w:val="5.%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76D92C7C"/>
    <w:multiLevelType w:val="hybridMultilevel"/>
    <w:tmpl w:val="DF2A0598"/>
    <w:lvl w:ilvl="0" w:tplc="0407000F">
      <w:start w:val="1"/>
      <w:numFmt w:val="decimal"/>
      <w:lvlText w:val="%1."/>
      <w:lvlJc w:val="left"/>
      <w:pPr>
        <w:ind w:left="928" w:hanging="360"/>
      </w:pPr>
      <w:rPr>
        <w:rFonts w:hint="default"/>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59" w15:restartNumberingAfterBreak="0">
    <w:nsid w:val="77596A7E"/>
    <w:multiLevelType w:val="hybridMultilevel"/>
    <w:tmpl w:val="761A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8CD2702"/>
    <w:multiLevelType w:val="hybridMultilevel"/>
    <w:tmpl w:val="80328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63" w15:restartNumberingAfterBreak="0">
    <w:nsid w:val="7C395C32"/>
    <w:multiLevelType w:val="multilevel"/>
    <w:tmpl w:val="52D0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17335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9062343">
    <w:abstractNumId w:val="16"/>
  </w:num>
  <w:num w:numId="3" w16cid:durableId="1604915185">
    <w:abstractNumId w:val="61"/>
  </w:num>
  <w:num w:numId="4" w16cid:durableId="378943393">
    <w:abstractNumId w:val="11"/>
  </w:num>
  <w:num w:numId="5" w16cid:durableId="1728411917">
    <w:abstractNumId w:val="32"/>
  </w:num>
  <w:num w:numId="6" w16cid:durableId="2092458823">
    <w:abstractNumId w:val="19"/>
  </w:num>
  <w:num w:numId="7" w16cid:durableId="869537612">
    <w:abstractNumId w:val="54"/>
  </w:num>
  <w:num w:numId="8" w16cid:durableId="1309433183">
    <w:abstractNumId w:val="62"/>
  </w:num>
  <w:num w:numId="9" w16cid:durableId="1509322655">
    <w:abstractNumId w:val="34"/>
  </w:num>
  <w:num w:numId="10" w16cid:durableId="1703482539">
    <w:abstractNumId w:val="15"/>
  </w:num>
  <w:num w:numId="11" w16cid:durableId="368184577">
    <w:abstractNumId w:val="43"/>
  </w:num>
  <w:num w:numId="12" w16cid:durableId="613176295">
    <w:abstractNumId w:val="35"/>
  </w:num>
  <w:num w:numId="13" w16cid:durableId="1319963706">
    <w:abstractNumId w:val="46"/>
  </w:num>
  <w:num w:numId="14" w16cid:durableId="13207702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12983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52287515">
    <w:abstractNumId w:val="37"/>
  </w:num>
  <w:num w:numId="17" w16cid:durableId="277642075">
    <w:abstractNumId w:val="2"/>
  </w:num>
  <w:num w:numId="18" w16cid:durableId="595678461">
    <w:abstractNumId w:val="49"/>
  </w:num>
  <w:num w:numId="19" w16cid:durableId="1070687310">
    <w:abstractNumId w:val="25"/>
  </w:num>
  <w:num w:numId="20" w16cid:durableId="1601908541">
    <w:abstractNumId w:val="31"/>
  </w:num>
  <w:num w:numId="21" w16cid:durableId="1896816987">
    <w:abstractNumId w:val="14"/>
  </w:num>
  <w:num w:numId="22" w16cid:durableId="1281181751">
    <w:abstractNumId w:val="52"/>
  </w:num>
  <w:num w:numId="23" w16cid:durableId="429010433">
    <w:abstractNumId w:val="7"/>
  </w:num>
  <w:num w:numId="24" w16cid:durableId="1902212633">
    <w:abstractNumId w:val="1"/>
  </w:num>
  <w:num w:numId="25" w16cid:durableId="1600722477">
    <w:abstractNumId w:val="18"/>
  </w:num>
  <w:num w:numId="26" w16cid:durableId="2130126083">
    <w:abstractNumId w:val="3"/>
  </w:num>
  <w:num w:numId="27" w16cid:durableId="784470216">
    <w:abstractNumId w:val="10"/>
  </w:num>
  <w:num w:numId="28" w16cid:durableId="1958412559">
    <w:abstractNumId w:val="50"/>
  </w:num>
  <w:num w:numId="29" w16cid:durableId="1267344675">
    <w:abstractNumId w:val="9"/>
  </w:num>
  <w:num w:numId="30" w16cid:durableId="1868372384">
    <w:abstractNumId w:val="55"/>
  </w:num>
  <w:num w:numId="31" w16cid:durableId="1156607862">
    <w:abstractNumId w:val="20"/>
  </w:num>
  <w:num w:numId="32" w16cid:durableId="1266573515">
    <w:abstractNumId w:val="6"/>
  </w:num>
  <w:num w:numId="33" w16cid:durableId="161284854">
    <w:abstractNumId w:val="51"/>
  </w:num>
  <w:num w:numId="34" w16cid:durableId="1288272749">
    <w:abstractNumId w:val="30"/>
  </w:num>
  <w:num w:numId="35" w16cid:durableId="1392532701">
    <w:abstractNumId w:val="23"/>
  </w:num>
  <w:num w:numId="36" w16cid:durableId="1734769548">
    <w:abstractNumId w:val="21"/>
  </w:num>
  <w:num w:numId="37" w16cid:durableId="267087669">
    <w:abstractNumId w:val="22"/>
  </w:num>
  <w:num w:numId="38" w16cid:durableId="285739633">
    <w:abstractNumId w:val="42"/>
  </w:num>
  <w:num w:numId="39" w16cid:durableId="1139765431">
    <w:abstractNumId w:val="0"/>
  </w:num>
  <w:num w:numId="40" w16cid:durableId="1818448045">
    <w:abstractNumId w:val="38"/>
  </w:num>
  <w:num w:numId="41" w16cid:durableId="1328098580">
    <w:abstractNumId w:val="63"/>
  </w:num>
  <w:num w:numId="42" w16cid:durableId="328799969">
    <w:abstractNumId w:val="13"/>
  </w:num>
  <w:num w:numId="43" w16cid:durableId="1658998906">
    <w:abstractNumId w:val="36"/>
  </w:num>
  <w:num w:numId="44" w16cid:durableId="459617409">
    <w:abstractNumId w:val="12"/>
  </w:num>
  <w:num w:numId="45" w16cid:durableId="2067990191">
    <w:abstractNumId w:val="24"/>
  </w:num>
  <w:num w:numId="46" w16cid:durableId="622735663">
    <w:abstractNumId w:val="39"/>
  </w:num>
  <w:num w:numId="47" w16cid:durableId="655304308">
    <w:abstractNumId w:val="45"/>
  </w:num>
  <w:num w:numId="48" w16cid:durableId="1758595013">
    <w:abstractNumId w:val="59"/>
  </w:num>
  <w:num w:numId="49" w16cid:durableId="1014570118">
    <w:abstractNumId w:val="48"/>
  </w:num>
  <w:num w:numId="50" w16cid:durableId="1741705995">
    <w:abstractNumId w:val="27"/>
  </w:num>
  <w:num w:numId="51" w16cid:durableId="631205667">
    <w:abstractNumId w:val="53"/>
  </w:num>
  <w:num w:numId="52" w16cid:durableId="1915242520">
    <w:abstractNumId w:val="60"/>
  </w:num>
  <w:num w:numId="53" w16cid:durableId="325210975">
    <w:abstractNumId w:val="44"/>
  </w:num>
  <w:num w:numId="54" w16cid:durableId="53814700">
    <w:abstractNumId w:val="17"/>
  </w:num>
  <w:num w:numId="55" w16cid:durableId="843938185">
    <w:abstractNumId w:val="5"/>
  </w:num>
  <w:num w:numId="56" w16cid:durableId="684987992">
    <w:abstractNumId w:val="41"/>
  </w:num>
  <w:num w:numId="57" w16cid:durableId="1432357463">
    <w:abstractNumId w:val="58"/>
  </w:num>
  <w:num w:numId="58" w16cid:durableId="1293905690">
    <w:abstractNumId w:val="8"/>
  </w:num>
  <w:num w:numId="59" w16cid:durableId="9190253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452673843">
    <w:abstractNumId w:val="17"/>
  </w:num>
  <w:num w:numId="61" w16cid:durableId="16560311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500462574">
    <w:abstractNumId w:val="28"/>
  </w:num>
  <w:num w:numId="63" w16cid:durableId="93848854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92783932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489466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1F63"/>
    <w:rsid w:val="0001437D"/>
    <w:rsid w:val="0001467B"/>
    <w:rsid w:val="000159CB"/>
    <w:rsid w:val="00015C82"/>
    <w:rsid w:val="00016ED7"/>
    <w:rsid w:val="00017A62"/>
    <w:rsid w:val="0002059B"/>
    <w:rsid w:val="00021A07"/>
    <w:rsid w:val="000232AA"/>
    <w:rsid w:val="000259C3"/>
    <w:rsid w:val="00025C66"/>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40095"/>
    <w:rsid w:val="00043C34"/>
    <w:rsid w:val="0004605B"/>
    <w:rsid w:val="00046FD7"/>
    <w:rsid w:val="00050609"/>
    <w:rsid w:val="00052803"/>
    <w:rsid w:val="000533E3"/>
    <w:rsid w:val="00053FDF"/>
    <w:rsid w:val="0005422E"/>
    <w:rsid w:val="000550E6"/>
    <w:rsid w:val="00055448"/>
    <w:rsid w:val="00055492"/>
    <w:rsid w:val="00056655"/>
    <w:rsid w:val="000571CE"/>
    <w:rsid w:val="00057843"/>
    <w:rsid w:val="00057C00"/>
    <w:rsid w:val="00062142"/>
    <w:rsid w:val="000637DF"/>
    <w:rsid w:val="00064946"/>
    <w:rsid w:val="00064A46"/>
    <w:rsid w:val="00064C94"/>
    <w:rsid w:val="00065231"/>
    <w:rsid w:val="000663EF"/>
    <w:rsid w:val="00066AE4"/>
    <w:rsid w:val="00070965"/>
    <w:rsid w:val="000714C1"/>
    <w:rsid w:val="00072472"/>
    <w:rsid w:val="000728C4"/>
    <w:rsid w:val="000735EF"/>
    <w:rsid w:val="00074D3B"/>
    <w:rsid w:val="000751EE"/>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1878"/>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3FB0"/>
    <w:rsid w:val="000E4C4F"/>
    <w:rsid w:val="000E5293"/>
    <w:rsid w:val="000E553C"/>
    <w:rsid w:val="000E5E64"/>
    <w:rsid w:val="000F1DD0"/>
    <w:rsid w:val="000F32E9"/>
    <w:rsid w:val="0010032C"/>
    <w:rsid w:val="0010127A"/>
    <w:rsid w:val="0010209D"/>
    <w:rsid w:val="001032A8"/>
    <w:rsid w:val="00103CB8"/>
    <w:rsid w:val="00104465"/>
    <w:rsid w:val="001053E0"/>
    <w:rsid w:val="001058C2"/>
    <w:rsid w:val="00105D31"/>
    <w:rsid w:val="00105F9D"/>
    <w:rsid w:val="001067B1"/>
    <w:rsid w:val="00107064"/>
    <w:rsid w:val="001111E7"/>
    <w:rsid w:val="00111223"/>
    <w:rsid w:val="001113CD"/>
    <w:rsid w:val="001114A9"/>
    <w:rsid w:val="0011179C"/>
    <w:rsid w:val="00111F2D"/>
    <w:rsid w:val="00113EC0"/>
    <w:rsid w:val="00114582"/>
    <w:rsid w:val="00114664"/>
    <w:rsid w:val="00115FC5"/>
    <w:rsid w:val="0011650A"/>
    <w:rsid w:val="00116602"/>
    <w:rsid w:val="0011673F"/>
    <w:rsid w:val="001167D3"/>
    <w:rsid w:val="00116EDA"/>
    <w:rsid w:val="00117252"/>
    <w:rsid w:val="00117B86"/>
    <w:rsid w:val="00117FE9"/>
    <w:rsid w:val="001204B9"/>
    <w:rsid w:val="001216A4"/>
    <w:rsid w:val="00123AC3"/>
    <w:rsid w:val="00123C2F"/>
    <w:rsid w:val="00125F47"/>
    <w:rsid w:val="001300C4"/>
    <w:rsid w:val="0013282B"/>
    <w:rsid w:val="00132E94"/>
    <w:rsid w:val="00136CAD"/>
    <w:rsid w:val="00137280"/>
    <w:rsid w:val="00137ACA"/>
    <w:rsid w:val="00140085"/>
    <w:rsid w:val="001412A3"/>
    <w:rsid w:val="00141DC4"/>
    <w:rsid w:val="00142DC6"/>
    <w:rsid w:val="001451A9"/>
    <w:rsid w:val="00145590"/>
    <w:rsid w:val="0014633C"/>
    <w:rsid w:val="001473EA"/>
    <w:rsid w:val="00150FBB"/>
    <w:rsid w:val="0015122C"/>
    <w:rsid w:val="00152A10"/>
    <w:rsid w:val="00152BB7"/>
    <w:rsid w:val="00153936"/>
    <w:rsid w:val="0015415A"/>
    <w:rsid w:val="00154CC9"/>
    <w:rsid w:val="00154F0C"/>
    <w:rsid w:val="001559FF"/>
    <w:rsid w:val="00155B3F"/>
    <w:rsid w:val="00157C6F"/>
    <w:rsid w:val="001607A7"/>
    <w:rsid w:val="00160995"/>
    <w:rsid w:val="00162264"/>
    <w:rsid w:val="001627AF"/>
    <w:rsid w:val="001646FE"/>
    <w:rsid w:val="00165EE5"/>
    <w:rsid w:val="001667E4"/>
    <w:rsid w:val="00166D2E"/>
    <w:rsid w:val="00166FDA"/>
    <w:rsid w:val="001717E0"/>
    <w:rsid w:val="00172713"/>
    <w:rsid w:val="00175401"/>
    <w:rsid w:val="0017560F"/>
    <w:rsid w:val="00176973"/>
    <w:rsid w:val="0017740C"/>
    <w:rsid w:val="001802CA"/>
    <w:rsid w:val="0018047A"/>
    <w:rsid w:val="00182A41"/>
    <w:rsid w:val="00183542"/>
    <w:rsid w:val="00183AE3"/>
    <w:rsid w:val="00184F88"/>
    <w:rsid w:val="00185215"/>
    <w:rsid w:val="001869AC"/>
    <w:rsid w:val="00190B13"/>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EC3"/>
    <w:rsid w:val="001A4D49"/>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A0C"/>
    <w:rsid w:val="001C0E8B"/>
    <w:rsid w:val="001C181E"/>
    <w:rsid w:val="001C4249"/>
    <w:rsid w:val="001C4404"/>
    <w:rsid w:val="001D02E2"/>
    <w:rsid w:val="001D11A9"/>
    <w:rsid w:val="001D1228"/>
    <w:rsid w:val="001D1864"/>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6D42"/>
    <w:rsid w:val="0020240D"/>
    <w:rsid w:val="00204F95"/>
    <w:rsid w:val="00206C01"/>
    <w:rsid w:val="0021085C"/>
    <w:rsid w:val="00210D1C"/>
    <w:rsid w:val="00211893"/>
    <w:rsid w:val="00212157"/>
    <w:rsid w:val="002136AB"/>
    <w:rsid w:val="00213F7F"/>
    <w:rsid w:val="0021429F"/>
    <w:rsid w:val="002160BF"/>
    <w:rsid w:val="0021715B"/>
    <w:rsid w:val="00220DB2"/>
    <w:rsid w:val="002217B9"/>
    <w:rsid w:val="00221AE8"/>
    <w:rsid w:val="00221C32"/>
    <w:rsid w:val="0022494D"/>
    <w:rsid w:val="00225152"/>
    <w:rsid w:val="00226254"/>
    <w:rsid w:val="00227358"/>
    <w:rsid w:val="002275D5"/>
    <w:rsid w:val="002303EF"/>
    <w:rsid w:val="0023048B"/>
    <w:rsid w:val="0023073B"/>
    <w:rsid w:val="00230912"/>
    <w:rsid w:val="00230B90"/>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981"/>
    <w:rsid w:val="00243C1E"/>
    <w:rsid w:val="00244EEB"/>
    <w:rsid w:val="002452AC"/>
    <w:rsid w:val="00245A15"/>
    <w:rsid w:val="002465E5"/>
    <w:rsid w:val="00250712"/>
    <w:rsid w:val="00250BB9"/>
    <w:rsid w:val="00250D0D"/>
    <w:rsid w:val="00250DD2"/>
    <w:rsid w:val="00252E85"/>
    <w:rsid w:val="0025399F"/>
    <w:rsid w:val="00254265"/>
    <w:rsid w:val="00257A9A"/>
    <w:rsid w:val="002609A7"/>
    <w:rsid w:val="0026205C"/>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5216"/>
    <w:rsid w:val="002854B7"/>
    <w:rsid w:val="0028643D"/>
    <w:rsid w:val="00286492"/>
    <w:rsid w:val="00286D1E"/>
    <w:rsid w:val="00287AC8"/>
    <w:rsid w:val="00287E37"/>
    <w:rsid w:val="002909B3"/>
    <w:rsid w:val="00290AC0"/>
    <w:rsid w:val="00294ED0"/>
    <w:rsid w:val="0029550F"/>
    <w:rsid w:val="0029552C"/>
    <w:rsid w:val="00295806"/>
    <w:rsid w:val="00296F01"/>
    <w:rsid w:val="002A09F5"/>
    <w:rsid w:val="002A14C6"/>
    <w:rsid w:val="002A25E7"/>
    <w:rsid w:val="002A3BCD"/>
    <w:rsid w:val="002A4BFB"/>
    <w:rsid w:val="002B0A1A"/>
    <w:rsid w:val="002B0EEC"/>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6B42"/>
    <w:rsid w:val="002C7996"/>
    <w:rsid w:val="002D09AF"/>
    <w:rsid w:val="002D434C"/>
    <w:rsid w:val="002D4A08"/>
    <w:rsid w:val="002D4E53"/>
    <w:rsid w:val="002D5C16"/>
    <w:rsid w:val="002D6466"/>
    <w:rsid w:val="002D68AC"/>
    <w:rsid w:val="002D7267"/>
    <w:rsid w:val="002D72E9"/>
    <w:rsid w:val="002D77AD"/>
    <w:rsid w:val="002E1EEE"/>
    <w:rsid w:val="002E1FBE"/>
    <w:rsid w:val="002E2804"/>
    <w:rsid w:val="002E568B"/>
    <w:rsid w:val="002E60D1"/>
    <w:rsid w:val="002E64D3"/>
    <w:rsid w:val="002E73D8"/>
    <w:rsid w:val="002F3129"/>
    <w:rsid w:val="002F332D"/>
    <w:rsid w:val="002F3A97"/>
    <w:rsid w:val="002F4586"/>
    <w:rsid w:val="002F4F78"/>
    <w:rsid w:val="002F6FA5"/>
    <w:rsid w:val="00300884"/>
    <w:rsid w:val="00300A86"/>
    <w:rsid w:val="00301288"/>
    <w:rsid w:val="00301CA2"/>
    <w:rsid w:val="003034ED"/>
    <w:rsid w:val="003058AB"/>
    <w:rsid w:val="00307014"/>
    <w:rsid w:val="003077A7"/>
    <w:rsid w:val="00307A19"/>
    <w:rsid w:val="00307EEE"/>
    <w:rsid w:val="003111CD"/>
    <w:rsid w:val="003118CB"/>
    <w:rsid w:val="00312E88"/>
    <w:rsid w:val="00312FFA"/>
    <w:rsid w:val="00314C0C"/>
    <w:rsid w:val="00315821"/>
    <w:rsid w:val="00315AE3"/>
    <w:rsid w:val="0031640D"/>
    <w:rsid w:val="0031694C"/>
    <w:rsid w:val="00316C00"/>
    <w:rsid w:val="00316CC5"/>
    <w:rsid w:val="003172DC"/>
    <w:rsid w:val="00317B5B"/>
    <w:rsid w:val="003203E8"/>
    <w:rsid w:val="00320995"/>
    <w:rsid w:val="00320C45"/>
    <w:rsid w:val="003210DC"/>
    <w:rsid w:val="00321330"/>
    <w:rsid w:val="0032201F"/>
    <w:rsid w:val="00322C10"/>
    <w:rsid w:val="00322ED8"/>
    <w:rsid w:val="00324196"/>
    <w:rsid w:val="00324A47"/>
    <w:rsid w:val="003302E0"/>
    <w:rsid w:val="0033130E"/>
    <w:rsid w:val="0033284B"/>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609C8"/>
    <w:rsid w:val="00361301"/>
    <w:rsid w:val="0036160D"/>
    <w:rsid w:val="0036183C"/>
    <w:rsid w:val="0036231F"/>
    <w:rsid w:val="00363998"/>
    <w:rsid w:val="003659E6"/>
    <w:rsid w:val="003668D2"/>
    <w:rsid w:val="00366B30"/>
    <w:rsid w:val="00367389"/>
    <w:rsid w:val="003675F4"/>
    <w:rsid w:val="003701A7"/>
    <w:rsid w:val="00370B5B"/>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228A"/>
    <w:rsid w:val="00392D7B"/>
    <w:rsid w:val="0039352C"/>
    <w:rsid w:val="00393B31"/>
    <w:rsid w:val="00393BD3"/>
    <w:rsid w:val="003944DE"/>
    <w:rsid w:val="003945C5"/>
    <w:rsid w:val="003954C4"/>
    <w:rsid w:val="00397F52"/>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639E"/>
    <w:rsid w:val="003B6864"/>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6500"/>
    <w:rsid w:val="003D7AE9"/>
    <w:rsid w:val="003E08DC"/>
    <w:rsid w:val="003E1582"/>
    <w:rsid w:val="003E540C"/>
    <w:rsid w:val="003E58F1"/>
    <w:rsid w:val="003E59EF"/>
    <w:rsid w:val="003E5A2F"/>
    <w:rsid w:val="003E6685"/>
    <w:rsid w:val="003E6ED5"/>
    <w:rsid w:val="003F3559"/>
    <w:rsid w:val="003F4BCB"/>
    <w:rsid w:val="003F61CE"/>
    <w:rsid w:val="003F66B0"/>
    <w:rsid w:val="003F78DD"/>
    <w:rsid w:val="003F7B3D"/>
    <w:rsid w:val="004008AC"/>
    <w:rsid w:val="00400962"/>
    <w:rsid w:val="0040435D"/>
    <w:rsid w:val="004047B4"/>
    <w:rsid w:val="00404904"/>
    <w:rsid w:val="00405541"/>
    <w:rsid w:val="0040559C"/>
    <w:rsid w:val="00405F63"/>
    <w:rsid w:val="004069E0"/>
    <w:rsid w:val="00407A93"/>
    <w:rsid w:val="00411B24"/>
    <w:rsid w:val="004124A2"/>
    <w:rsid w:val="00412A64"/>
    <w:rsid w:val="00412FF9"/>
    <w:rsid w:val="004133DA"/>
    <w:rsid w:val="0041353A"/>
    <w:rsid w:val="00413C5A"/>
    <w:rsid w:val="00413ECD"/>
    <w:rsid w:val="00414072"/>
    <w:rsid w:val="00414F39"/>
    <w:rsid w:val="00416A9C"/>
    <w:rsid w:val="00421BC8"/>
    <w:rsid w:val="00425544"/>
    <w:rsid w:val="00425C9A"/>
    <w:rsid w:val="00426E3E"/>
    <w:rsid w:val="0042774E"/>
    <w:rsid w:val="00427BB2"/>
    <w:rsid w:val="00430149"/>
    <w:rsid w:val="004303DB"/>
    <w:rsid w:val="00431A0E"/>
    <w:rsid w:val="004325DC"/>
    <w:rsid w:val="00432D19"/>
    <w:rsid w:val="00433858"/>
    <w:rsid w:val="004343F7"/>
    <w:rsid w:val="00434D38"/>
    <w:rsid w:val="00434E4B"/>
    <w:rsid w:val="004358FE"/>
    <w:rsid w:val="00437E60"/>
    <w:rsid w:val="00437F2D"/>
    <w:rsid w:val="00441147"/>
    <w:rsid w:val="004416D0"/>
    <w:rsid w:val="004419C5"/>
    <w:rsid w:val="00442E05"/>
    <w:rsid w:val="0044365F"/>
    <w:rsid w:val="00444223"/>
    <w:rsid w:val="00445041"/>
    <w:rsid w:val="00446FAF"/>
    <w:rsid w:val="00450568"/>
    <w:rsid w:val="00450988"/>
    <w:rsid w:val="00451E7D"/>
    <w:rsid w:val="004524D2"/>
    <w:rsid w:val="00452B60"/>
    <w:rsid w:val="00454741"/>
    <w:rsid w:val="00454803"/>
    <w:rsid w:val="00454B21"/>
    <w:rsid w:val="0045530E"/>
    <w:rsid w:val="00455CCE"/>
    <w:rsid w:val="00456D79"/>
    <w:rsid w:val="004577B5"/>
    <w:rsid w:val="00460E81"/>
    <w:rsid w:val="004613F2"/>
    <w:rsid w:val="004658E1"/>
    <w:rsid w:val="00466075"/>
    <w:rsid w:val="004709AE"/>
    <w:rsid w:val="00471895"/>
    <w:rsid w:val="0047413F"/>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83B"/>
    <w:rsid w:val="004949CA"/>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4942"/>
    <w:rsid w:val="004B58AF"/>
    <w:rsid w:val="004B598A"/>
    <w:rsid w:val="004B6F9F"/>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E6A04"/>
    <w:rsid w:val="004F0017"/>
    <w:rsid w:val="004F0D11"/>
    <w:rsid w:val="004F19EC"/>
    <w:rsid w:val="004F2065"/>
    <w:rsid w:val="004F4192"/>
    <w:rsid w:val="004F425A"/>
    <w:rsid w:val="004F636A"/>
    <w:rsid w:val="004F6AAB"/>
    <w:rsid w:val="004F6B94"/>
    <w:rsid w:val="004F6FD5"/>
    <w:rsid w:val="00500415"/>
    <w:rsid w:val="00500AD3"/>
    <w:rsid w:val="00503996"/>
    <w:rsid w:val="00503A4A"/>
    <w:rsid w:val="005046C7"/>
    <w:rsid w:val="00504E32"/>
    <w:rsid w:val="0050527B"/>
    <w:rsid w:val="0050701C"/>
    <w:rsid w:val="005074B9"/>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3C08"/>
    <w:rsid w:val="00534309"/>
    <w:rsid w:val="00535110"/>
    <w:rsid w:val="0053763E"/>
    <w:rsid w:val="00537C04"/>
    <w:rsid w:val="005401D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215"/>
    <w:rsid w:val="0055349D"/>
    <w:rsid w:val="00553D3C"/>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3F01"/>
    <w:rsid w:val="00575412"/>
    <w:rsid w:val="0057547A"/>
    <w:rsid w:val="00577055"/>
    <w:rsid w:val="00580BF6"/>
    <w:rsid w:val="00581223"/>
    <w:rsid w:val="00581363"/>
    <w:rsid w:val="00581CF7"/>
    <w:rsid w:val="005837D4"/>
    <w:rsid w:val="005838C3"/>
    <w:rsid w:val="00584DDC"/>
    <w:rsid w:val="00585FA7"/>
    <w:rsid w:val="005864B9"/>
    <w:rsid w:val="005869B7"/>
    <w:rsid w:val="00587DEC"/>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D31A1"/>
    <w:rsid w:val="005D4201"/>
    <w:rsid w:val="005D5219"/>
    <w:rsid w:val="005D5684"/>
    <w:rsid w:val="005D5928"/>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105F0"/>
    <w:rsid w:val="00610719"/>
    <w:rsid w:val="00611E56"/>
    <w:rsid w:val="00612D10"/>
    <w:rsid w:val="006134D6"/>
    <w:rsid w:val="00613A10"/>
    <w:rsid w:val="00613A5F"/>
    <w:rsid w:val="00614B3A"/>
    <w:rsid w:val="00615162"/>
    <w:rsid w:val="00615796"/>
    <w:rsid w:val="006163FF"/>
    <w:rsid w:val="0061680F"/>
    <w:rsid w:val="00617241"/>
    <w:rsid w:val="00617F9B"/>
    <w:rsid w:val="00620843"/>
    <w:rsid w:val="00620D8F"/>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6F6"/>
    <w:rsid w:val="00657F54"/>
    <w:rsid w:val="00660019"/>
    <w:rsid w:val="0066025A"/>
    <w:rsid w:val="00660760"/>
    <w:rsid w:val="00660C54"/>
    <w:rsid w:val="00661960"/>
    <w:rsid w:val="00664956"/>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6C2"/>
    <w:rsid w:val="00681780"/>
    <w:rsid w:val="00682098"/>
    <w:rsid w:val="00682117"/>
    <w:rsid w:val="006830D2"/>
    <w:rsid w:val="0068401A"/>
    <w:rsid w:val="00685008"/>
    <w:rsid w:val="0068605B"/>
    <w:rsid w:val="00686604"/>
    <w:rsid w:val="00686D2C"/>
    <w:rsid w:val="00687FC7"/>
    <w:rsid w:val="00690931"/>
    <w:rsid w:val="00691753"/>
    <w:rsid w:val="00692E87"/>
    <w:rsid w:val="00692FD7"/>
    <w:rsid w:val="00694EAB"/>
    <w:rsid w:val="00696165"/>
    <w:rsid w:val="00697652"/>
    <w:rsid w:val="00697E95"/>
    <w:rsid w:val="006A220D"/>
    <w:rsid w:val="006A269D"/>
    <w:rsid w:val="006A3097"/>
    <w:rsid w:val="006A3C6E"/>
    <w:rsid w:val="006A5C8D"/>
    <w:rsid w:val="006A65D9"/>
    <w:rsid w:val="006A71E1"/>
    <w:rsid w:val="006B0723"/>
    <w:rsid w:val="006B1B3B"/>
    <w:rsid w:val="006B2111"/>
    <w:rsid w:val="006B21FD"/>
    <w:rsid w:val="006B28AC"/>
    <w:rsid w:val="006B6824"/>
    <w:rsid w:val="006B7A9F"/>
    <w:rsid w:val="006C0923"/>
    <w:rsid w:val="006C19D9"/>
    <w:rsid w:val="006C1A9C"/>
    <w:rsid w:val="006C1E44"/>
    <w:rsid w:val="006C27C9"/>
    <w:rsid w:val="006C3338"/>
    <w:rsid w:val="006C4017"/>
    <w:rsid w:val="006C52F4"/>
    <w:rsid w:val="006C5712"/>
    <w:rsid w:val="006C727A"/>
    <w:rsid w:val="006D2079"/>
    <w:rsid w:val="006D24EB"/>
    <w:rsid w:val="006D3A7E"/>
    <w:rsid w:val="006D462F"/>
    <w:rsid w:val="006D4D23"/>
    <w:rsid w:val="006D5BD3"/>
    <w:rsid w:val="006D63D2"/>
    <w:rsid w:val="006D7417"/>
    <w:rsid w:val="006E080E"/>
    <w:rsid w:val="006E237D"/>
    <w:rsid w:val="006E2F81"/>
    <w:rsid w:val="006E503F"/>
    <w:rsid w:val="006E50CB"/>
    <w:rsid w:val="006E5486"/>
    <w:rsid w:val="006E6F2E"/>
    <w:rsid w:val="006E7494"/>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3B2F"/>
    <w:rsid w:val="00715CDA"/>
    <w:rsid w:val="00717F12"/>
    <w:rsid w:val="00721BFB"/>
    <w:rsid w:val="007244EF"/>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E87"/>
    <w:rsid w:val="00737829"/>
    <w:rsid w:val="00740227"/>
    <w:rsid w:val="00740484"/>
    <w:rsid w:val="00742729"/>
    <w:rsid w:val="00743829"/>
    <w:rsid w:val="007438E8"/>
    <w:rsid w:val="00743A1E"/>
    <w:rsid w:val="00744E76"/>
    <w:rsid w:val="00745422"/>
    <w:rsid w:val="00746C60"/>
    <w:rsid w:val="00747E5A"/>
    <w:rsid w:val="007501F1"/>
    <w:rsid w:val="00750F37"/>
    <w:rsid w:val="00751654"/>
    <w:rsid w:val="007532AC"/>
    <w:rsid w:val="0075575F"/>
    <w:rsid w:val="0075604C"/>
    <w:rsid w:val="00756330"/>
    <w:rsid w:val="00757C29"/>
    <w:rsid w:val="00761F1A"/>
    <w:rsid w:val="007629CD"/>
    <w:rsid w:val="00765C94"/>
    <w:rsid w:val="00766342"/>
    <w:rsid w:val="00766A5B"/>
    <w:rsid w:val="0076739E"/>
    <w:rsid w:val="00771927"/>
    <w:rsid w:val="00772240"/>
    <w:rsid w:val="00772A7E"/>
    <w:rsid w:val="007744EA"/>
    <w:rsid w:val="00775142"/>
    <w:rsid w:val="0077555A"/>
    <w:rsid w:val="00776445"/>
    <w:rsid w:val="007803ED"/>
    <w:rsid w:val="00780A2C"/>
    <w:rsid w:val="00781571"/>
    <w:rsid w:val="00781F0F"/>
    <w:rsid w:val="00783BDF"/>
    <w:rsid w:val="00783D30"/>
    <w:rsid w:val="00784555"/>
    <w:rsid w:val="00784C1D"/>
    <w:rsid w:val="007850C8"/>
    <w:rsid w:val="007850F3"/>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36DE"/>
    <w:rsid w:val="007A5E86"/>
    <w:rsid w:val="007A7C94"/>
    <w:rsid w:val="007B0AD0"/>
    <w:rsid w:val="007B1D1B"/>
    <w:rsid w:val="007B2239"/>
    <w:rsid w:val="007B46D0"/>
    <w:rsid w:val="007B51E7"/>
    <w:rsid w:val="007B6A9E"/>
    <w:rsid w:val="007B7A4D"/>
    <w:rsid w:val="007C18B3"/>
    <w:rsid w:val="007C21DF"/>
    <w:rsid w:val="007C260C"/>
    <w:rsid w:val="007C2D2C"/>
    <w:rsid w:val="007C33A3"/>
    <w:rsid w:val="007C4454"/>
    <w:rsid w:val="007C630C"/>
    <w:rsid w:val="007C6C1C"/>
    <w:rsid w:val="007C7886"/>
    <w:rsid w:val="007C7C33"/>
    <w:rsid w:val="007C7D1B"/>
    <w:rsid w:val="007D0050"/>
    <w:rsid w:val="007D0EF2"/>
    <w:rsid w:val="007D197A"/>
    <w:rsid w:val="007D27F3"/>
    <w:rsid w:val="007D29B6"/>
    <w:rsid w:val="007D2DDC"/>
    <w:rsid w:val="007D69EE"/>
    <w:rsid w:val="007D7F24"/>
    <w:rsid w:val="007E01B5"/>
    <w:rsid w:val="007E0298"/>
    <w:rsid w:val="007E09BB"/>
    <w:rsid w:val="007E107B"/>
    <w:rsid w:val="007E1332"/>
    <w:rsid w:val="007E1749"/>
    <w:rsid w:val="007E1C57"/>
    <w:rsid w:val="007E3763"/>
    <w:rsid w:val="007E57B4"/>
    <w:rsid w:val="007E5C7F"/>
    <w:rsid w:val="007E6470"/>
    <w:rsid w:val="007E7335"/>
    <w:rsid w:val="007E770B"/>
    <w:rsid w:val="007F0430"/>
    <w:rsid w:val="007F10E4"/>
    <w:rsid w:val="007F19C7"/>
    <w:rsid w:val="007F1B1F"/>
    <w:rsid w:val="007F204B"/>
    <w:rsid w:val="007F4E2F"/>
    <w:rsid w:val="007F53A0"/>
    <w:rsid w:val="007F5A8A"/>
    <w:rsid w:val="007F5E0E"/>
    <w:rsid w:val="007F6614"/>
    <w:rsid w:val="00800CFA"/>
    <w:rsid w:val="008028A4"/>
    <w:rsid w:val="00802BF4"/>
    <w:rsid w:val="00803472"/>
    <w:rsid w:val="00803C07"/>
    <w:rsid w:val="00804656"/>
    <w:rsid w:val="008046F0"/>
    <w:rsid w:val="00805DF4"/>
    <w:rsid w:val="00810EB0"/>
    <w:rsid w:val="008116A6"/>
    <w:rsid w:val="00811A0A"/>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6BC"/>
    <w:rsid w:val="00832AB7"/>
    <w:rsid w:val="00832BD5"/>
    <w:rsid w:val="00833666"/>
    <w:rsid w:val="008337D7"/>
    <w:rsid w:val="0083490E"/>
    <w:rsid w:val="00834E1C"/>
    <w:rsid w:val="00835019"/>
    <w:rsid w:val="00841792"/>
    <w:rsid w:val="00842009"/>
    <w:rsid w:val="0084264B"/>
    <w:rsid w:val="00842678"/>
    <w:rsid w:val="00843DD2"/>
    <w:rsid w:val="008447BA"/>
    <w:rsid w:val="0084682D"/>
    <w:rsid w:val="00846C67"/>
    <w:rsid w:val="00851F16"/>
    <w:rsid w:val="008533CE"/>
    <w:rsid w:val="0085486D"/>
    <w:rsid w:val="00855135"/>
    <w:rsid w:val="0085625E"/>
    <w:rsid w:val="0085696A"/>
    <w:rsid w:val="00856B8F"/>
    <w:rsid w:val="00860DB9"/>
    <w:rsid w:val="00861B96"/>
    <w:rsid w:val="00862613"/>
    <w:rsid w:val="00862A9E"/>
    <w:rsid w:val="0086352E"/>
    <w:rsid w:val="0086481B"/>
    <w:rsid w:val="008651A7"/>
    <w:rsid w:val="0086562B"/>
    <w:rsid w:val="00867000"/>
    <w:rsid w:val="00872029"/>
    <w:rsid w:val="008729F3"/>
    <w:rsid w:val="00874924"/>
    <w:rsid w:val="00874E10"/>
    <w:rsid w:val="00875450"/>
    <w:rsid w:val="008767F9"/>
    <w:rsid w:val="008768CA"/>
    <w:rsid w:val="00876BA3"/>
    <w:rsid w:val="00877C05"/>
    <w:rsid w:val="00885404"/>
    <w:rsid w:val="0089064D"/>
    <w:rsid w:val="00892161"/>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F12"/>
    <w:rsid w:val="008C6634"/>
    <w:rsid w:val="008C6B88"/>
    <w:rsid w:val="008C7B20"/>
    <w:rsid w:val="008D04D2"/>
    <w:rsid w:val="008D0970"/>
    <w:rsid w:val="008D1660"/>
    <w:rsid w:val="008D5591"/>
    <w:rsid w:val="008D667E"/>
    <w:rsid w:val="008D6DF9"/>
    <w:rsid w:val="008D70A2"/>
    <w:rsid w:val="008E069C"/>
    <w:rsid w:val="008E0B5F"/>
    <w:rsid w:val="008E215A"/>
    <w:rsid w:val="008E5226"/>
    <w:rsid w:val="008E64BF"/>
    <w:rsid w:val="008E6DF3"/>
    <w:rsid w:val="008E7775"/>
    <w:rsid w:val="008E782C"/>
    <w:rsid w:val="008F1C02"/>
    <w:rsid w:val="008F2463"/>
    <w:rsid w:val="008F2816"/>
    <w:rsid w:val="008F5538"/>
    <w:rsid w:val="008F67C9"/>
    <w:rsid w:val="00901B57"/>
    <w:rsid w:val="0090271F"/>
    <w:rsid w:val="00902994"/>
    <w:rsid w:val="0090365C"/>
    <w:rsid w:val="00903F73"/>
    <w:rsid w:val="00904F79"/>
    <w:rsid w:val="00905983"/>
    <w:rsid w:val="009114E3"/>
    <w:rsid w:val="00911C04"/>
    <w:rsid w:val="00913BE8"/>
    <w:rsid w:val="0091462A"/>
    <w:rsid w:val="00916058"/>
    <w:rsid w:val="00917E00"/>
    <w:rsid w:val="0092128C"/>
    <w:rsid w:val="009227C6"/>
    <w:rsid w:val="00922AC5"/>
    <w:rsid w:val="00923BB8"/>
    <w:rsid w:val="009244F9"/>
    <w:rsid w:val="009248AD"/>
    <w:rsid w:val="00925ED3"/>
    <w:rsid w:val="0092600E"/>
    <w:rsid w:val="00927ED5"/>
    <w:rsid w:val="00931B7C"/>
    <w:rsid w:val="00932377"/>
    <w:rsid w:val="009323E2"/>
    <w:rsid w:val="009333F1"/>
    <w:rsid w:val="00933663"/>
    <w:rsid w:val="0093394B"/>
    <w:rsid w:val="00934D86"/>
    <w:rsid w:val="00935076"/>
    <w:rsid w:val="00935E45"/>
    <w:rsid w:val="00936116"/>
    <w:rsid w:val="00936C57"/>
    <w:rsid w:val="00936C70"/>
    <w:rsid w:val="00941554"/>
    <w:rsid w:val="00941C0F"/>
    <w:rsid w:val="00942EC2"/>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761B"/>
    <w:rsid w:val="00967FBE"/>
    <w:rsid w:val="00971684"/>
    <w:rsid w:val="0097393F"/>
    <w:rsid w:val="00973DBC"/>
    <w:rsid w:val="009755E3"/>
    <w:rsid w:val="009766F3"/>
    <w:rsid w:val="0097749C"/>
    <w:rsid w:val="00977B83"/>
    <w:rsid w:val="0098054D"/>
    <w:rsid w:val="00983581"/>
    <w:rsid w:val="0098594F"/>
    <w:rsid w:val="00987788"/>
    <w:rsid w:val="00987EE8"/>
    <w:rsid w:val="009938C2"/>
    <w:rsid w:val="00994B83"/>
    <w:rsid w:val="00994E0C"/>
    <w:rsid w:val="00994FD8"/>
    <w:rsid w:val="009960A6"/>
    <w:rsid w:val="009A02F4"/>
    <w:rsid w:val="009A0966"/>
    <w:rsid w:val="009A0CED"/>
    <w:rsid w:val="009A15D6"/>
    <w:rsid w:val="009A1E19"/>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86"/>
    <w:rsid w:val="009B657C"/>
    <w:rsid w:val="009B6C80"/>
    <w:rsid w:val="009C110F"/>
    <w:rsid w:val="009C1949"/>
    <w:rsid w:val="009C2528"/>
    <w:rsid w:val="009C2DC5"/>
    <w:rsid w:val="009C2E4A"/>
    <w:rsid w:val="009C48FD"/>
    <w:rsid w:val="009C7DAE"/>
    <w:rsid w:val="009D2070"/>
    <w:rsid w:val="009D2761"/>
    <w:rsid w:val="009D42FA"/>
    <w:rsid w:val="009D437C"/>
    <w:rsid w:val="009D6462"/>
    <w:rsid w:val="009D76FE"/>
    <w:rsid w:val="009E1076"/>
    <w:rsid w:val="009E1D4D"/>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5422"/>
    <w:rsid w:val="00A05A38"/>
    <w:rsid w:val="00A10985"/>
    <w:rsid w:val="00A10C4A"/>
    <w:rsid w:val="00A10F02"/>
    <w:rsid w:val="00A12554"/>
    <w:rsid w:val="00A13307"/>
    <w:rsid w:val="00A13A38"/>
    <w:rsid w:val="00A14E56"/>
    <w:rsid w:val="00A1552B"/>
    <w:rsid w:val="00A172ED"/>
    <w:rsid w:val="00A17B22"/>
    <w:rsid w:val="00A200B7"/>
    <w:rsid w:val="00A205F4"/>
    <w:rsid w:val="00A20F40"/>
    <w:rsid w:val="00A20FEF"/>
    <w:rsid w:val="00A21082"/>
    <w:rsid w:val="00A22CE9"/>
    <w:rsid w:val="00A25CFE"/>
    <w:rsid w:val="00A31271"/>
    <w:rsid w:val="00A314B4"/>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7929"/>
    <w:rsid w:val="00A47F08"/>
    <w:rsid w:val="00A50649"/>
    <w:rsid w:val="00A513A4"/>
    <w:rsid w:val="00A51CD4"/>
    <w:rsid w:val="00A52C80"/>
    <w:rsid w:val="00A53724"/>
    <w:rsid w:val="00A54EEB"/>
    <w:rsid w:val="00A55504"/>
    <w:rsid w:val="00A55C1C"/>
    <w:rsid w:val="00A5653C"/>
    <w:rsid w:val="00A602D5"/>
    <w:rsid w:val="00A6060C"/>
    <w:rsid w:val="00A61A3C"/>
    <w:rsid w:val="00A63343"/>
    <w:rsid w:val="00A635AF"/>
    <w:rsid w:val="00A63E0F"/>
    <w:rsid w:val="00A645D3"/>
    <w:rsid w:val="00A67330"/>
    <w:rsid w:val="00A676AA"/>
    <w:rsid w:val="00A70A40"/>
    <w:rsid w:val="00A72DEA"/>
    <w:rsid w:val="00A7466E"/>
    <w:rsid w:val="00A74FDB"/>
    <w:rsid w:val="00A75C44"/>
    <w:rsid w:val="00A75CC0"/>
    <w:rsid w:val="00A75F44"/>
    <w:rsid w:val="00A7637F"/>
    <w:rsid w:val="00A769E7"/>
    <w:rsid w:val="00A776AA"/>
    <w:rsid w:val="00A80277"/>
    <w:rsid w:val="00A82346"/>
    <w:rsid w:val="00A82F7A"/>
    <w:rsid w:val="00A83F8C"/>
    <w:rsid w:val="00A84085"/>
    <w:rsid w:val="00A85565"/>
    <w:rsid w:val="00A875B0"/>
    <w:rsid w:val="00A87FB1"/>
    <w:rsid w:val="00A908F8"/>
    <w:rsid w:val="00A90966"/>
    <w:rsid w:val="00A90C0A"/>
    <w:rsid w:val="00A917F3"/>
    <w:rsid w:val="00A91DFE"/>
    <w:rsid w:val="00A92772"/>
    <w:rsid w:val="00A92ADC"/>
    <w:rsid w:val="00A92BFD"/>
    <w:rsid w:val="00A93749"/>
    <w:rsid w:val="00A93F36"/>
    <w:rsid w:val="00A9596D"/>
    <w:rsid w:val="00A96045"/>
    <w:rsid w:val="00A96EB1"/>
    <w:rsid w:val="00A9742F"/>
    <w:rsid w:val="00AA1147"/>
    <w:rsid w:val="00AA227C"/>
    <w:rsid w:val="00AA4804"/>
    <w:rsid w:val="00AA5FBD"/>
    <w:rsid w:val="00AA74E8"/>
    <w:rsid w:val="00AB0304"/>
    <w:rsid w:val="00AB03FF"/>
    <w:rsid w:val="00AB111E"/>
    <w:rsid w:val="00AB1CAD"/>
    <w:rsid w:val="00AB21D4"/>
    <w:rsid w:val="00AB46D2"/>
    <w:rsid w:val="00AC06AF"/>
    <w:rsid w:val="00AC1454"/>
    <w:rsid w:val="00AC290A"/>
    <w:rsid w:val="00AC314D"/>
    <w:rsid w:val="00AC3E28"/>
    <w:rsid w:val="00AC5D24"/>
    <w:rsid w:val="00AD0094"/>
    <w:rsid w:val="00AD0B72"/>
    <w:rsid w:val="00AD1144"/>
    <w:rsid w:val="00AD3D28"/>
    <w:rsid w:val="00AD3E87"/>
    <w:rsid w:val="00AD4274"/>
    <w:rsid w:val="00AD539C"/>
    <w:rsid w:val="00AD6462"/>
    <w:rsid w:val="00AE0229"/>
    <w:rsid w:val="00AE2326"/>
    <w:rsid w:val="00AE2DAB"/>
    <w:rsid w:val="00AE2E46"/>
    <w:rsid w:val="00AE37FD"/>
    <w:rsid w:val="00AE6B37"/>
    <w:rsid w:val="00AF1171"/>
    <w:rsid w:val="00AF1319"/>
    <w:rsid w:val="00AF152A"/>
    <w:rsid w:val="00AF215E"/>
    <w:rsid w:val="00AF26E3"/>
    <w:rsid w:val="00AF31AC"/>
    <w:rsid w:val="00AF3BAE"/>
    <w:rsid w:val="00AF450B"/>
    <w:rsid w:val="00AF496D"/>
    <w:rsid w:val="00AF5DF2"/>
    <w:rsid w:val="00AF612C"/>
    <w:rsid w:val="00AF6708"/>
    <w:rsid w:val="00AF67D0"/>
    <w:rsid w:val="00AF69F5"/>
    <w:rsid w:val="00AF6F94"/>
    <w:rsid w:val="00AF788B"/>
    <w:rsid w:val="00B0061B"/>
    <w:rsid w:val="00B00B7E"/>
    <w:rsid w:val="00B00C2F"/>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1F4"/>
    <w:rsid w:val="00B30225"/>
    <w:rsid w:val="00B316E7"/>
    <w:rsid w:val="00B31926"/>
    <w:rsid w:val="00B32FC5"/>
    <w:rsid w:val="00B363A8"/>
    <w:rsid w:val="00B3661E"/>
    <w:rsid w:val="00B36C32"/>
    <w:rsid w:val="00B41A3C"/>
    <w:rsid w:val="00B42040"/>
    <w:rsid w:val="00B423F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6693"/>
    <w:rsid w:val="00B57C26"/>
    <w:rsid w:val="00B57CAB"/>
    <w:rsid w:val="00B60101"/>
    <w:rsid w:val="00B61374"/>
    <w:rsid w:val="00B62F9B"/>
    <w:rsid w:val="00B63B1F"/>
    <w:rsid w:val="00B63D30"/>
    <w:rsid w:val="00B657C8"/>
    <w:rsid w:val="00B65ABC"/>
    <w:rsid w:val="00B65EF5"/>
    <w:rsid w:val="00B6624F"/>
    <w:rsid w:val="00B70F66"/>
    <w:rsid w:val="00B71E92"/>
    <w:rsid w:val="00B724D8"/>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A7892"/>
    <w:rsid w:val="00BB1483"/>
    <w:rsid w:val="00BB245A"/>
    <w:rsid w:val="00BB2F89"/>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17D0"/>
    <w:rsid w:val="00BD19C0"/>
    <w:rsid w:val="00BD4762"/>
    <w:rsid w:val="00BD4A0F"/>
    <w:rsid w:val="00BD4C1D"/>
    <w:rsid w:val="00BD56C7"/>
    <w:rsid w:val="00BD573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00A"/>
    <w:rsid w:val="00BF22DA"/>
    <w:rsid w:val="00BF23FC"/>
    <w:rsid w:val="00BF3902"/>
    <w:rsid w:val="00BF3D73"/>
    <w:rsid w:val="00BF3ED6"/>
    <w:rsid w:val="00BF48B2"/>
    <w:rsid w:val="00BF54C0"/>
    <w:rsid w:val="00BF67EE"/>
    <w:rsid w:val="00BF6D59"/>
    <w:rsid w:val="00BF70C3"/>
    <w:rsid w:val="00BF7A79"/>
    <w:rsid w:val="00C0072C"/>
    <w:rsid w:val="00C01E69"/>
    <w:rsid w:val="00C0220A"/>
    <w:rsid w:val="00C030AD"/>
    <w:rsid w:val="00C0352B"/>
    <w:rsid w:val="00C059C3"/>
    <w:rsid w:val="00C05C50"/>
    <w:rsid w:val="00C05CA3"/>
    <w:rsid w:val="00C07991"/>
    <w:rsid w:val="00C10A3A"/>
    <w:rsid w:val="00C10A8B"/>
    <w:rsid w:val="00C15D97"/>
    <w:rsid w:val="00C164A7"/>
    <w:rsid w:val="00C210C1"/>
    <w:rsid w:val="00C214C6"/>
    <w:rsid w:val="00C22A31"/>
    <w:rsid w:val="00C22FC7"/>
    <w:rsid w:val="00C23794"/>
    <w:rsid w:val="00C237F9"/>
    <w:rsid w:val="00C24E4C"/>
    <w:rsid w:val="00C27D9E"/>
    <w:rsid w:val="00C319BA"/>
    <w:rsid w:val="00C329F9"/>
    <w:rsid w:val="00C33079"/>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D07"/>
    <w:rsid w:val="00C732E4"/>
    <w:rsid w:val="00C746BD"/>
    <w:rsid w:val="00C7515F"/>
    <w:rsid w:val="00C7563D"/>
    <w:rsid w:val="00C75A2F"/>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903E1"/>
    <w:rsid w:val="00C90F0C"/>
    <w:rsid w:val="00C923E3"/>
    <w:rsid w:val="00C9296C"/>
    <w:rsid w:val="00C93DF7"/>
    <w:rsid w:val="00C94CB8"/>
    <w:rsid w:val="00C964E7"/>
    <w:rsid w:val="00C97413"/>
    <w:rsid w:val="00C97416"/>
    <w:rsid w:val="00C975AE"/>
    <w:rsid w:val="00C97E26"/>
    <w:rsid w:val="00CA1355"/>
    <w:rsid w:val="00CA2FF4"/>
    <w:rsid w:val="00CA3D0C"/>
    <w:rsid w:val="00CA49BF"/>
    <w:rsid w:val="00CA5BB6"/>
    <w:rsid w:val="00CA5CDB"/>
    <w:rsid w:val="00CA6A67"/>
    <w:rsid w:val="00CA7890"/>
    <w:rsid w:val="00CB0143"/>
    <w:rsid w:val="00CB0EDD"/>
    <w:rsid w:val="00CB3603"/>
    <w:rsid w:val="00CB42EE"/>
    <w:rsid w:val="00CB458F"/>
    <w:rsid w:val="00CB45DA"/>
    <w:rsid w:val="00CB6CD7"/>
    <w:rsid w:val="00CC03C7"/>
    <w:rsid w:val="00CC0AD2"/>
    <w:rsid w:val="00CC31A6"/>
    <w:rsid w:val="00CC32FD"/>
    <w:rsid w:val="00CC45FA"/>
    <w:rsid w:val="00CC6397"/>
    <w:rsid w:val="00CC6BC1"/>
    <w:rsid w:val="00CC71FF"/>
    <w:rsid w:val="00CC7469"/>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D57"/>
    <w:rsid w:val="00CF01FE"/>
    <w:rsid w:val="00CF13FB"/>
    <w:rsid w:val="00CF21AF"/>
    <w:rsid w:val="00CF2D7A"/>
    <w:rsid w:val="00CF47FA"/>
    <w:rsid w:val="00CF4BEC"/>
    <w:rsid w:val="00CF4D4D"/>
    <w:rsid w:val="00CF6B52"/>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1708"/>
    <w:rsid w:val="00D32118"/>
    <w:rsid w:val="00D323B2"/>
    <w:rsid w:val="00D333AF"/>
    <w:rsid w:val="00D34477"/>
    <w:rsid w:val="00D347CD"/>
    <w:rsid w:val="00D34D86"/>
    <w:rsid w:val="00D363B3"/>
    <w:rsid w:val="00D42972"/>
    <w:rsid w:val="00D42ADB"/>
    <w:rsid w:val="00D42AF7"/>
    <w:rsid w:val="00D43B5E"/>
    <w:rsid w:val="00D43C4F"/>
    <w:rsid w:val="00D44275"/>
    <w:rsid w:val="00D446CE"/>
    <w:rsid w:val="00D4522B"/>
    <w:rsid w:val="00D4552A"/>
    <w:rsid w:val="00D45C5A"/>
    <w:rsid w:val="00D47245"/>
    <w:rsid w:val="00D50F3D"/>
    <w:rsid w:val="00D51360"/>
    <w:rsid w:val="00D5163E"/>
    <w:rsid w:val="00D51FF3"/>
    <w:rsid w:val="00D528BE"/>
    <w:rsid w:val="00D5293A"/>
    <w:rsid w:val="00D52B75"/>
    <w:rsid w:val="00D53A97"/>
    <w:rsid w:val="00D54434"/>
    <w:rsid w:val="00D5496F"/>
    <w:rsid w:val="00D552EA"/>
    <w:rsid w:val="00D57703"/>
    <w:rsid w:val="00D604DC"/>
    <w:rsid w:val="00D6194F"/>
    <w:rsid w:val="00D61C97"/>
    <w:rsid w:val="00D621E3"/>
    <w:rsid w:val="00D6277E"/>
    <w:rsid w:val="00D630F8"/>
    <w:rsid w:val="00D63CA5"/>
    <w:rsid w:val="00D63F4C"/>
    <w:rsid w:val="00D64973"/>
    <w:rsid w:val="00D64F61"/>
    <w:rsid w:val="00D6523B"/>
    <w:rsid w:val="00D66CDB"/>
    <w:rsid w:val="00D673D8"/>
    <w:rsid w:val="00D6742E"/>
    <w:rsid w:val="00D70744"/>
    <w:rsid w:val="00D71DAE"/>
    <w:rsid w:val="00D72725"/>
    <w:rsid w:val="00D72DB9"/>
    <w:rsid w:val="00D738D6"/>
    <w:rsid w:val="00D74970"/>
    <w:rsid w:val="00D755EB"/>
    <w:rsid w:val="00D75A34"/>
    <w:rsid w:val="00D771C5"/>
    <w:rsid w:val="00D77866"/>
    <w:rsid w:val="00D77E05"/>
    <w:rsid w:val="00D81950"/>
    <w:rsid w:val="00D8274D"/>
    <w:rsid w:val="00D85E70"/>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F30"/>
    <w:rsid w:val="00DA0B63"/>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AE8"/>
    <w:rsid w:val="00DC1BE2"/>
    <w:rsid w:val="00DC1C05"/>
    <w:rsid w:val="00DC309B"/>
    <w:rsid w:val="00DC3351"/>
    <w:rsid w:val="00DC4DA2"/>
    <w:rsid w:val="00DC5225"/>
    <w:rsid w:val="00DC5302"/>
    <w:rsid w:val="00DC5488"/>
    <w:rsid w:val="00DC58E0"/>
    <w:rsid w:val="00DC7F8D"/>
    <w:rsid w:val="00DD0E94"/>
    <w:rsid w:val="00DD0F37"/>
    <w:rsid w:val="00DD2BA3"/>
    <w:rsid w:val="00DD3C9B"/>
    <w:rsid w:val="00DE1B03"/>
    <w:rsid w:val="00DE1BC4"/>
    <w:rsid w:val="00DE2512"/>
    <w:rsid w:val="00DE352F"/>
    <w:rsid w:val="00DE3935"/>
    <w:rsid w:val="00DE3A2E"/>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713"/>
    <w:rsid w:val="00E105CA"/>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0F55"/>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26E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59FF"/>
    <w:rsid w:val="00E67472"/>
    <w:rsid w:val="00E7069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6F26"/>
    <w:rsid w:val="00E87053"/>
    <w:rsid w:val="00E8745C"/>
    <w:rsid w:val="00E87D22"/>
    <w:rsid w:val="00E9174F"/>
    <w:rsid w:val="00E92F8D"/>
    <w:rsid w:val="00E94B77"/>
    <w:rsid w:val="00E94F90"/>
    <w:rsid w:val="00E96843"/>
    <w:rsid w:val="00E97D2C"/>
    <w:rsid w:val="00EA03F8"/>
    <w:rsid w:val="00EA3237"/>
    <w:rsid w:val="00EA5D83"/>
    <w:rsid w:val="00EA5FF4"/>
    <w:rsid w:val="00EA6313"/>
    <w:rsid w:val="00EA773D"/>
    <w:rsid w:val="00EB0871"/>
    <w:rsid w:val="00EB193D"/>
    <w:rsid w:val="00EB2329"/>
    <w:rsid w:val="00EB2977"/>
    <w:rsid w:val="00EB4FD4"/>
    <w:rsid w:val="00EB5412"/>
    <w:rsid w:val="00EB59EF"/>
    <w:rsid w:val="00EC07CF"/>
    <w:rsid w:val="00EC0F3F"/>
    <w:rsid w:val="00EC1B11"/>
    <w:rsid w:val="00EC2DF6"/>
    <w:rsid w:val="00EC34BC"/>
    <w:rsid w:val="00EC39FB"/>
    <w:rsid w:val="00EC3C2C"/>
    <w:rsid w:val="00EC42CC"/>
    <w:rsid w:val="00EC4A25"/>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F025A2"/>
    <w:rsid w:val="00F02B83"/>
    <w:rsid w:val="00F03D6F"/>
    <w:rsid w:val="00F0404D"/>
    <w:rsid w:val="00F046AE"/>
    <w:rsid w:val="00F05276"/>
    <w:rsid w:val="00F05AC3"/>
    <w:rsid w:val="00F06EF4"/>
    <w:rsid w:val="00F10B80"/>
    <w:rsid w:val="00F167E6"/>
    <w:rsid w:val="00F17339"/>
    <w:rsid w:val="00F20433"/>
    <w:rsid w:val="00F215FC"/>
    <w:rsid w:val="00F21D0D"/>
    <w:rsid w:val="00F2220E"/>
    <w:rsid w:val="00F22EC7"/>
    <w:rsid w:val="00F23247"/>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0BC3"/>
    <w:rsid w:val="00F4149B"/>
    <w:rsid w:val="00F418B6"/>
    <w:rsid w:val="00F42BE9"/>
    <w:rsid w:val="00F43309"/>
    <w:rsid w:val="00F43AF3"/>
    <w:rsid w:val="00F44713"/>
    <w:rsid w:val="00F44B25"/>
    <w:rsid w:val="00F44E9D"/>
    <w:rsid w:val="00F46BFD"/>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48B2"/>
    <w:rsid w:val="00F653B8"/>
    <w:rsid w:val="00F65558"/>
    <w:rsid w:val="00F660E4"/>
    <w:rsid w:val="00F67F04"/>
    <w:rsid w:val="00F70286"/>
    <w:rsid w:val="00F70893"/>
    <w:rsid w:val="00F715C9"/>
    <w:rsid w:val="00F723A8"/>
    <w:rsid w:val="00F73611"/>
    <w:rsid w:val="00F75588"/>
    <w:rsid w:val="00F7582F"/>
    <w:rsid w:val="00F75F53"/>
    <w:rsid w:val="00F76134"/>
    <w:rsid w:val="00F76A41"/>
    <w:rsid w:val="00F80505"/>
    <w:rsid w:val="00F816C9"/>
    <w:rsid w:val="00F81A5C"/>
    <w:rsid w:val="00F82B5E"/>
    <w:rsid w:val="00F834ED"/>
    <w:rsid w:val="00F83BE3"/>
    <w:rsid w:val="00F83D67"/>
    <w:rsid w:val="00F84CBE"/>
    <w:rsid w:val="00F85D9B"/>
    <w:rsid w:val="00F8614E"/>
    <w:rsid w:val="00F86FAE"/>
    <w:rsid w:val="00F87113"/>
    <w:rsid w:val="00F87B08"/>
    <w:rsid w:val="00F9220C"/>
    <w:rsid w:val="00F92295"/>
    <w:rsid w:val="00F931BD"/>
    <w:rsid w:val="00F934E0"/>
    <w:rsid w:val="00F93FB3"/>
    <w:rsid w:val="00F94C74"/>
    <w:rsid w:val="00F94CA0"/>
    <w:rsid w:val="00F94E83"/>
    <w:rsid w:val="00F956C7"/>
    <w:rsid w:val="00F960E0"/>
    <w:rsid w:val="00F977D7"/>
    <w:rsid w:val="00F9790B"/>
    <w:rsid w:val="00FA1266"/>
    <w:rsid w:val="00FA2891"/>
    <w:rsid w:val="00FA3F5C"/>
    <w:rsid w:val="00FA4C91"/>
    <w:rsid w:val="00FA5B3B"/>
    <w:rsid w:val="00FA68C3"/>
    <w:rsid w:val="00FA7EB5"/>
    <w:rsid w:val="00FB085E"/>
    <w:rsid w:val="00FB0A9B"/>
    <w:rsid w:val="00FB2FF6"/>
    <w:rsid w:val="00FB35CC"/>
    <w:rsid w:val="00FB44E6"/>
    <w:rsid w:val="00FB4CC1"/>
    <w:rsid w:val="00FB7593"/>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794"/>
    <w:rsid w:val="00FE4CEA"/>
    <w:rsid w:val="00FE4EAE"/>
    <w:rsid w:val="00FE59A5"/>
    <w:rsid w:val="00FE5DD5"/>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qFormat="1"/>
    <w:lsdException w:name="footer" w:uiPriority="99"/>
    <w:lsdException w:name="caption" w:semiHidden="1" w:uiPriority="35" w:unhideWhenUsed="1" w:qFormat="1"/>
    <w:lsdException w:name="table of figures" w:uiPriority="99"/>
    <w:lsdException w:name="annotation reference" w:uiPriority="99" w:qFormat="1"/>
    <w:lsdException w:name="Title" w:qFormat="1"/>
    <w:lsdException w:name="Body Text" w:uiPriority="99"/>
    <w:lsdException w:name="Subtitle" w:qFormat="1"/>
    <w:lsdException w:name="Hyperlink" w:uiPriority="99" w:qFormat="1"/>
    <w:lsdException w:name="Strong" w:uiPriority="22" w:qFormat="1"/>
    <w:lsdException w:name="Emphasis" w:qFormat="1"/>
    <w:lsdException w:name="Normal (Web)" w:uiPriority="99" w:qFormat="1"/>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878"/>
    <w:pPr>
      <w:spacing w:after="160" w:line="259" w:lineRule="auto"/>
    </w:pPr>
    <w:rPr>
      <w:rFonts w:asciiTheme="minorHAnsi" w:eastAsiaTheme="minorHAnsi" w:hAnsiTheme="minorHAnsi" w:cstheme="minorBidi"/>
      <w:kern w:val="2"/>
      <w:sz w:val="22"/>
      <w:szCs w:val="22"/>
      <w:lang w:val="en-GB"/>
      <w14:ligatures w14:val="standardContextual"/>
    </w:rPr>
  </w:style>
  <w:style w:type="paragraph" w:styleId="Heading1">
    <w:name w:val="heading 1"/>
    <w:next w:val="Normal"/>
    <w:link w:val="Heading1Char"/>
    <w:qFormat/>
    <w:rsid w:val="004F6B9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4F6B94"/>
    <w:pPr>
      <w:pBdr>
        <w:top w:val="none" w:sz="0" w:space="0" w:color="auto"/>
      </w:pBdr>
      <w:spacing w:before="180"/>
      <w:outlineLvl w:val="1"/>
    </w:pPr>
    <w:rPr>
      <w:sz w:val="32"/>
    </w:rPr>
  </w:style>
  <w:style w:type="paragraph" w:styleId="Heading3">
    <w:name w:val="heading 3"/>
    <w:basedOn w:val="Heading2"/>
    <w:next w:val="Normal"/>
    <w:link w:val="Heading3Char"/>
    <w:qFormat/>
    <w:rsid w:val="004F6B94"/>
    <w:pPr>
      <w:spacing w:before="120"/>
      <w:outlineLvl w:val="2"/>
    </w:pPr>
    <w:rPr>
      <w:sz w:val="28"/>
    </w:rPr>
  </w:style>
  <w:style w:type="paragraph" w:styleId="Heading4">
    <w:name w:val="heading 4"/>
    <w:basedOn w:val="Heading3"/>
    <w:next w:val="Normal"/>
    <w:link w:val="Heading4Char"/>
    <w:qFormat/>
    <w:rsid w:val="004F6B94"/>
    <w:pPr>
      <w:ind w:left="1418" w:hanging="1418"/>
      <w:outlineLvl w:val="3"/>
    </w:pPr>
    <w:rPr>
      <w:sz w:val="24"/>
    </w:rPr>
  </w:style>
  <w:style w:type="paragraph" w:styleId="Heading5">
    <w:name w:val="heading 5"/>
    <w:basedOn w:val="Heading4"/>
    <w:next w:val="Normal"/>
    <w:link w:val="Heading5Char"/>
    <w:uiPriority w:val="9"/>
    <w:qFormat/>
    <w:rsid w:val="004F6B94"/>
    <w:pPr>
      <w:ind w:left="1701" w:hanging="1701"/>
      <w:outlineLvl w:val="4"/>
    </w:pPr>
    <w:rPr>
      <w:sz w:val="22"/>
    </w:rPr>
  </w:style>
  <w:style w:type="paragraph" w:styleId="Heading6">
    <w:name w:val="heading 6"/>
    <w:basedOn w:val="H6"/>
    <w:next w:val="Normal"/>
    <w:link w:val="Heading6Char"/>
    <w:uiPriority w:val="9"/>
    <w:qFormat/>
    <w:rsid w:val="004F6B94"/>
    <w:pPr>
      <w:outlineLvl w:val="5"/>
    </w:pPr>
  </w:style>
  <w:style w:type="paragraph" w:styleId="Heading7">
    <w:name w:val="heading 7"/>
    <w:basedOn w:val="H6"/>
    <w:next w:val="Normal"/>
    <w:link w:val="Heading7Char"/>
    <w:uiPriority w:val="9"/>
    <w:qFormat/>
    <w:rsid w:val="004F6B94"/>
    <w:pPr>
      <w:outlineLvl w:val="6"/>
    </w:pPr>
  </w:style>
  <w:style w:type="paragraph" w:styleId="Heading8">
    <w:name w:val="heading 8"/>
    <w:basedOn w:val="Heading1"/>
    <w:next w:val="Normal"/>
    <w:link w:val="Heading8Char"/>
    <w:uiPriority w:val="9"/>
    <w:qFormat/>
    <w:rsid w:val="004F6B94"/>
    <w:pPr>
      <w:ind w:left="0" w:firstLine="0"/>
      <w:outlineLvl w:val="7"/>
    </w:pPr>
  </w:style>
  <w:style w:type="paragraph" w:styleId="Heading9">
    <w:name w:val="heading 9"/>
    <w:basedOn w:val="Heading8"/>
    <w:next w:val="Normal"/>
    <w:link w:val="Heading9Char"/>
    <w:uiPriority w:val="9"/>
    <w:qFormat/>
    <w:rsid w:val="004F6B94"/>
    <w:pPr>
      <w:outlineLvl w:val="8"/>
    </w:pPr>
  </w:style>
  <w:style w:type="character" w:default="1" w:styleId="DefaultParagraphFont">
    <w:name w:val="Default Paragraph Font"/>
    <w:uiPriority w:val="1"/>
    <w:semiHidden/>
    <w:unhideWhenUsed/>
    <w:rsid w:val="000918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1878"/>
  </w:style>
  <w:style w:type="paragraph" w:customStyle="1" w:styleId="H6">
    <w:name w:val="H6"/>
    <w:basedOn w:val="Heading5"/>
    <w:next w:val="Normal"/>
    <w:rsid w:val="004F6B94"/>
    <w:pPr>
      <w:ind w:left="1985" w:hanging="1985"/>
      <w:outlineLvl w:val="9"/>
    </w:pPr>
    <w:rPr>
      <w:sz w:val="20"/>
    </w:rPr>
  </w:style>
  <w:style w:type="paragraph" w:styleId="TOC9">
    <w:name w:val="toc 9"/>
    <w:basedOn w:val="TOC8"/>
    <w:uiPriority w:val="39"/>
    <w:rsid w:val="004F6B94"/>
    <w:pPr>
      <w:ind w:left="1418" w:hanging="1418"/>
    </w:pPr>
  </w:style>
  <w:style w:type="paragraph" w:styleId="TOC8">
    <w:name w:val="toc 8"/>
    <w:basedOn w:val="TOC1"/>
    <w:uiPriority w:val="39"/>
    <w:rsid w:val="004F6B94"/>
    <w:pPr>
      <w:spacing w:before="180"/>
      <w:ind w:left="2693" w:hanging="2693"/>
    </w:pPr>
    <w:rPr>
      <w:b/>
    </w:rPr>
  </w:style>
  <w:style w:type="paragraph" w:styleId="TOC1">
    <w:name w:val="toc 1"/>
    <w:uiPriority w:val="39"/>
    <w:rsid w:val="004F6B94"/>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4F6B94"/>
    <w:pPr>
      <w:keepLines/>
      <w:tabs>
        <w:tab w:val="center" w:pos="4536"/>
        <w:tab w:val="right" w:pos="9072"/>
      </w:tabs>
    </w:pPr>
    <w:rPr>
      <w:noProof/>
    </w:rPr>
  </w:style>
  <w:style w:type="character" w:customStyle="1" w:styleId="ZGSM">
    <w:name w:val="ZGSM"/>
    <w:rsid w:val="004F6B94"/>
  </w:style>
  <w:style w:type="paragraph" w:styleId="Header">
    <w:name w:val="header"/>
    <w:link w:val="HeaderChar"/>
    <w:rsid w:val="004F6B94"/>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4F6B94"/>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4F6B94"/>
    <w:pPr>
      <w:ind w:left="1701" w:hanging="1701"/>
    </w:pPr>
  </w:style>
  <w:style w:type="paragraph" w:styleId="TOC4">
    <w:name w:val="toc 4"/>
    <w:basedOn w:val="TOC3"/>
    <w:uiPriority w:val="39"/>
    <w:rsid w:val="004F6B94"/>
    <w:pPr>
      <w:ind w:left="1418" w:hanging="1418"/>
    </w:pPr>
  </w:style>
  <w:style w:type="paragraph" w:styleId="TOC3">
    <w:name w:val="toc 3"/>
    <w:basedOn w:val="TOC2"/>
    <w:uiPriority w:val="39"/>
    <w:rsid w:val="004F6B94"/>
    <w:pPr>
      <w:ind w:left="1134" w:hanging="1134"/>
    </w:pPr>
  </w:style>
  <w:style w:type="paragraph" w:styleId="TOC2">
    <w:name w:val="toc 2"/>
    <w:basedOn w:val="TOC1"/>
    <w:uiPriority w:val="39"/>
    <w:rsid w:val="004F6B94"/>
    <w:pPr>
      <w:spacing w:before="0"/>
      <w:ind w:left="851" w:hanging="851"/>
    </w:pPr>
    <w:rPr>
      <w:sz w:val="20"/>
    </w:rPr>
  </w:style>
  <w:style w:type="paragraph" w:styleId="Footer">
    <w:name w:val="footer"/>
    <w:basedOn w:val="Header"/>
    <w:link w:val="FooterChar"/>
    <w:uiPriority w:val="99"/>
    <w:rsid w:val="004F6B94"/>
    <w:pPr>
      <w:jc w:val="center"/>
    </w:pPr>
    <w:rPr>
      <w:i/>
    </w:rPr>
  </w:style>
  <w:style w:type="paragraph" w:customStyle="1" w:styleId="TT">
    <w:name w:val="TT"/>
    <w:basedOn w:val="Heading1"/>
    <w:next w:val="Normal"/>
    <w:rsid w:val="004F6B94"/>
    <w:pPr>
      <w:outlineLvl w:val="9"/>
    </w:pPr>
  </w:style>
  <w:style w:type="paragraph" w:customStyle="1" w:styleId="NF">
    <w:name w:val="NF"/>
    <w:basedOn w:val="NO"/>
    <w:rsid w:val="004F6B94"/>
    <w:pPr>
      <w:keepNext/>
      <w:spacing w:after="0"/>
    </w:pPr>
    <w:rPr>
      <w:rFonts w:ascii="Arial" w:hAnsi="Arial"/>
      <w:sz w:val="18"/>
    </w:rPr>
  </w:style>
  <w:style w:type="paragraph" w:customStyle="1" w:styleId="NO">
    <w:name w:val="NO"/>
    <w:basedOn w:val="Normal"/>
    <w:link w:val="NOZchn"/>
    <w:rsid w:val="004F6B94"/>
    <w:pPr>
      <w:keepLines/>
      <w:ind w:left="1135" w:hanging="851"/>
    </w:pPr>
  </w:style>
  <w:style w:type="paragraph" w:customStyle="1" w:styleId="PL">
    <w:name w:val="PL"/>
    <w:rsid w:val="004F6B9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4F6B94"/>
    <w:pPr>
      <w:jc w:val="right"/>
    </w:pPr>
  </w:style>
  <w:style w:type="paragraph" w:customStyle="1" w:styleId="TAL">
    <w:name w:val="TAL"/>
    <w:basedOn w:val="Normal"/>
    <w:link w:val="TALChar"/>
    <w:rsid w:val="004F6B94"/>
    <w:pPr>
      <w:keepNext/>
      <w:keepLines/>
      <w:spacing w:after="0"/>
    </w:pPr>
    <w:rPr>
      <w:rFonts w:ascii="Arial" w:hAnsi="Arial"/>
      <w:sz w:val="18"/>
    </w:rPr>
  </w:style>
  <w:style w:type="paragraph" w:customStyle="1" w:styleId="TAH">
    <w:name w:val="TAH"/>
    <w:basedOn w:val="TAC"/>
    <w:rsid w:val="004F6B94"/>
    <w:rPr>
      <w:b/>
    </w:rPr>
  </w:style>
  <w:style w:type="paragraph" w:customStyle="1" w:styleId="TAC">
    <w:name w:val="TAC"/>
    <w:basedOn w:val="TAL"/>
    <w:rsid w:val="004F6B94"/>
    <w:pPr>
      <w:jc w:val="center"/>
    </w:pPr>
  </w:style>
  <w:style w:type="paragraph" w:customStyle="1" w:styleId="LD">
    <w:name w:val="LD"/>
    <w:rsid w:val="004F6B94"/>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4F6B94"/>
    <w:pPr>
      <w:keepLines/>
      <w:ind w:left="1702" w:hanging="1418"/>
    </w:pPr>
  </w:style>
  <w:style w:type="paragraph" w:customStyle="1" w:styleId="FP">
    <w:name w:val="FP"/>
    <w:basedOn w:val="Normal"/>
    <w:rsid w:val="004F6B94"/>
    <w:pPr>
      <w:spacing w:after="0"/>
    </w:pPr>
  </w:style>
  <w:style w:type="paragraph" w:customStyle="1" w:styleId="NW">
    <w:name w:val="NW"/>
    <w:basedOn w:val="NO"/>
    <w:rsid w:val="004F6B94"/>
    <w:pPr>
      <w:spacing w:after="0"/>
    </w:pPr>
  </w:style>
  <w:style w:type="paragraph" w:customStyle="1" w:styleId="EW">
    <w:name w:val="EW"/>
    <w:basedOn w:val="EX"/>
    <w:link w:val="EWChar"/>
    <w:rsid w:val="004F6B94"/>
    <w:pPr>
      <w:spacing w:after="0"/>
    </w:pPr>
  </w:style>
  <w:style w:type="paragraph" w:customStyle="1" w:styleId="B10">
    <w:name w:val="B1"/>
    <w:basedOn w:val="List"/>
    <w:link w:val="B1Char"/>
    <w:qFormat/>
    <w:rsid w:val="004F6B94"/>
    <w:pPr>
      <w:ind w:left="738" w:hanging="454"/>
    </w:pPr>
  </w:style>
  <w:style w:type="paragraph" w:styleId="TOC6">
    <w:name w:val="toc 6"/>
    <w:basedOn w:val="TOC5"/>
    <w:next w:val="Normal"/>
    <w:uiPriority w:val="39"/>
    <w:rsid w:val="004F6B94"/>
    <w:pPr>
      <w:ind w:left="1985" w:hanging="1985"/>
    </w:pPr>
  </w:style>
  <w:style w:type="paragraph" w:styleId="TOC7">
    <w:name w:val="toc 7"/>
    <w:basedOn w:val="TOC6"/>
    <w:next w:val="Normal"/>
    <w:uiPriority w:val="39"/>
    <w:rsid w:val="004F6B94"/>
    <w:pPr>
      <w:ind w:left="2268" w:hanging="2268"/>
    </w:pPr>
  </w:style>
  <w:style w:type="paragraph" w:customStyle="1" w:styleId="EditorsNote">
    <w:name w:val="Editor's Note"/>
    <w:aliases w:val="EN"/>
    <w:basedOn w:val="NO"/>
    <w:link w:val="EditorsNoteChar"/>
    <w:qFormat/>
    <w:rsid w:val="004F6B94"/>
    <w:rPr>
      <w:color w:val="FF0000"/>
    </w:rPr>
  </w:style>
  <w:style w:type="paragraph" w:customStyle="1" w:styleId="TH">
    <w:name w:val="TH"/>
    <w:basedOn w:val="FL"/>
    <w:next w:val="FL"/>
    <w:link w:val="THChar"/>
    <w:rsid w:val="004F6B94"/>
  </w:style>
  <w:style w:type="paragraph" w:customStyle="1" w:styleId="ZA">
    <w:name w:val="ZA"/>
    <w:rsid w:val="004F6B9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4F6B9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4F6B94"/>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val="en-GB"/>
    </w:rPr>
  </w:style>
  <w:style w:type="paragraph" w:customStyle="1" w:styleId="ZU">
    <w:name w:val="ZU"/>
    <w:rsid w:val="004F6B9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4F6B94"/>
    <w:pPr>
      <w:ind w:left="851" w:hanging="851"/>
    </w:pPr>
  </w:style>
  <w:style w:type="paragraph" w:customStyle="1" w:styleId="ZH">
    <w:name w:val="ZH"/>
    <w:rsid w:val="004F6B94"/>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FL"/>
    <w:link w:val="TFChar"/>
    <w:rsid w:val="004F6B94"/>
    <w:pPr>
      <w:keepNext w:val="0"/>
      <w:spacing w:before="0" w:after="240"/>
    </w:pPr>
  </w:style>
  <w:style w:type="paragraph" w:customStyle="1" w:styleId="ZG">
    <w:name w:val="ZG"/>
    <w:rsid w:val="004F6B94"/>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0">
    <w:name w:val="B2"/>
    <w:basedOn w:val="List2"/>
    <w:link w:val="B2Car"/>
    <w:rsid w:val="004F6B94"/>
    <w:pPr>
      <w:ind w:left="1191" w:hanging="454"/>
    </w:pPr>
  </w:style>
  <w:style w:type="paragraph" w:customStyle="1" w:styleId="B30">
    <w:name w:val="B3"/>
    <w:basedOn w:val="List3"/>
    <w:link w:val="B3Char"/>
    <w:rsid w:val="004F6B94"/>
    <w:pPr>
      <w:ind w:left="1645" w:hanging="454"/>
    </w:pPr>
  </w:style>
  <w:style w:type="paragraph" w:customStyle="1" w:styleId="B4">
    <w:name w:val="B4"/>
    <w:basedOn w:val="List4"/>
    <w:rsid w:val="004F6B94"/>
    <w:pPr>
      <w:ind w:left="2098" w:hanging="454"/>
    </w:pPr>
  </w:style>
  <w:style w:type="paragraph" w:customStyle="1" w:styleId="B5">
    <w:name w:val="B5"/>
    <w:basedOn w:val="List5"/>
    <w:rsid w:val="004F6B94"/>
    <w:pPr>
      <w:ind w:left="2552" w:hanging="454"/>
    </w:pPr>
  </w:style>
  <w:style w:type="paragraph" w:customStyle="1" w:styleId="ZTD">
    <w:name w:val="ZTD"/>
    <w:basedOn w:val="ZB"/>
    <w:rsid w:val="004F6B94"/>
    <w:pPr>
      <w:framePr w:hRule="auto" w:wrap="notBeside" w:y="852"/>
    </w:pPr>
    <w:rPr>
      <w:i w:val="0"/>
      <w:sz w:val="40"/>
    </w:rPr>
  </w:style>
  <w:style w:type="paragraph" w:customStyle="1" w:styleId="ZV">
    <w:name w:val="ZV"/>
    <w:basedOn w:val="ZU"/>
    <w:rsid w:val="004F6B94"/>
    <w:pPr>
      <w:framePr w:wrap="notBeside" w:y="16161"/>
    </w:pPr>
  </w:style>
  <w:style w:type="paragraph" w:customStyle="1" w:styleId="TAJ">
    <w:name w:val="TAJ"/>
    <w:basedOn w:val="Normal"/>
    <w:rsid w:val="004F6B94"/>
    <w:pPr>
      <w:keepNext/>
      <w:keepLines/>
      <w:spacing w:after="0"/>
      <w:jc w:val="both"/>
    </w:pPr>
    <w:rPr>
      <w:rFonts w:ascii="Arial" w:hAnsi="Arial"/>
      <w:sz w:val="18"/>
    </w:rPr>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qFormat/>
    <w:rsid w:val="00964CD2"/>
    <w:rPr>
      <w:color w:val="0563C1"/>
      <w:u w:val="single"/>
    </w:rPr>
  </w:style>
  <w:style w:type="character" w:customStyle="1" w:styleId="B1Char">
    <w:name w:val="B1 Char"/>
    <w:link w:val="B10"/>
    <w:qFormat/>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F046AE"/>
    <w:rPr>
      <w:rFonts w:ascii="Arial" w:eastAsia="Times New Roman" w:hAnsi="Arial"/>
      <w:b/>
      <w:lang w:val="en-GB"/>
    </w:rPr>
  </w:style>
  <w:style w:type="character" w:customStyle="1" w:styleId="NOZchn">
    <w:name w:val="NO Zchn"/>
    <w:link w:val="NO"/>
    <w:rsid w:val="00F046AE"/>
    <w:rPr>
      <w:rFonts w:eastAsia="Times New Roman"/>
      <w:lang w:val="en-GB"/>
    </w:rPr>
  </w:style>
  <w:style w:type="character" w:customStyle="1" w:styleId="TALChar">
    <w:name w:val="TAL Char"/>
    <w:link w:val="TAL"/>
    <w:rsid w:val="0068401A"/>
    <w:rPr>
      <w:rFonts w:ascii="Arial" w:eastAsia="Times New Roman" w:hAnsi="Arial"/>
      <w:sz w:val="18"/>
      <w:lang w:val="en-GB"/>
    </w:rPr>
  </w:style>
  <w:style w:type="character" w:styleId="CommentReference">
    <w:name w:val="annotation reference"/>
    <w:uiPriority w:val="99"/>
    <w:qFormat/>
    <w:rsid w:val="0086352E"/>
    <w:rPr>
      <w:sz w:val="16"/>
      <w:szCs w:val="16"/>
    </w:rPr>
  </w:style>
  <w:style w:type="paragraph" w:styleId="CommentText">
    <w:name w:val="annotation text"/>
    <w:basedOn w:val="Normal"/>
    <w:link w:val="CommentTextChar"/>
    <w:uiPriority w:val="99"/>
    <w:qFormat/>
    <w:rsid w:val="0086352E"/>
  </w:style>
  <w:style w:type="character" w:customStyle="1" w:styleId="CommentTextChar">
    <w:name w:val="Comment Text Char"/>
    <w:link w:val="CommentText"/>
    <w:uiPriority w:val="99"/>
    <w:qForma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列表段落,参考文献,符号列表,·ûºÅÁÐ±í,¡¤?o?¨¢D¡À¨ª,?¡è?o?¡§¡éD?¨¤¡§a,??¨¨?o??¡ì?¨¦D?¡§¡è?¡ìa,??¡§¡§?o???¨¬?¡§|D??¡ì?¨¨??¨¬a,???¡ì?¡ì?o???¡§???¡ì|D???¨¬?¡§¡§??¡§?a,????¨¬??¨¬?o????¡ì????¨¬|D???¡§???¡ì?¡ì???¡ì?a,?,lp1,·?o?áD±í"/>
    <w:basedOn w:val="Normal"/>
    <w:link w:val="ListParagraphChar"/>
    <w:uiPriority w:val="34"/>
    <w:qFormat/>
    <w:rsid w:val="00114664"/>
    <w:pPr>
      <w:spacing w:after="0"/>
      <w:ind w:left="720"/>
    </w:pPr>
    <w:rPr>
      <w:rFonts w:ascii="Calibri" w:eastAsia="MS PGothic" w:hAnsi="Calibri" w:cs="MS PGothic"/>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rFonts w:eastAsia="Times New Roman"/>
      <w:color w:val="FF0000"/>
      <w:lang w:val="en-GB"/>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qFormat/>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fig and tbl"/>
    <w:basedOn w:val="Normal"/>
    <w:next w:val="Normal"/>
    <w:link w:val="CaptionChar"/>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uiPriority w:val="99"/>
    <w:rsid w:val="00E62B67"/>
    <w:rPr>
      <w:rFonts w:ascii="Arial" w:eastAsia="Times New Roman" w:hAnsi="Arial"/>
      <w:b/>
      <w:i/>
      <w:noProof/>
      <w:sz w:val="18"/>
      <w:lang w:val="en-GB"/>
    </w:rPr>
  </w:style>
  <w:style w:type="paragraph" w:styleId="FootnoteText">
    <w:name w:val="footnote text"/>
    <w:basedOn w:val="Normal"/>
    <w:link w:val="FootnoteTextChar"/>
    <w:rsid w:val="004F6B94"/>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4F6B94"/>
    <w:rPr>
      <w:b/>
      <w:position w:val="6"/>
      <w:sz w:val="16"/>
    </w:rPr>
  </w:style>
  <w:style w:type="character" w:customStyle="1" w:styleId="B3Char">
    <w:name w:val="B3 Char"/>
    <w:link w:val="B30"/>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PatentNumbering1">
    <w:name w:val="Patent Numbering 1"/>
    <w:aliases w:val="pn1"/>
    <w:basedOn w:val="Normal"/>
    <w:rsid w:val="006F012B"/>
    <w:pPr>
      <w:numPr>
        <w:numId w:val="1"/>
      </w:numPr>
      <w:tabs>
        <w:tab w:val="left" w:pos="1440"/>
      </w:tabs>
      <w:spacing w:after="240" w:line="360" w:lineRule="auto"/>
      <w:outlineLvl w:val="0"/>
    </w:pPr>
    <w:rPr>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4F6B94"/>
    <w:pPr>
      <w:ind w:left="568" w:hanging="284"/>
    </w:pPr>
  </w:style>
  <w:style w:type="paragraph" w:customStyle="1" w:styleId="B1">
    <w:name w:val="B1+"/>
    <w:basedOn w:val="B10"/>
    <w:rsid w:val="004F6B94"/>
    <w:pPr>
      <w:numPr>
        <w:numId w:val="2"/>
      </w:numPr>
    </w:pPr>
  </w:style>
  <w:style w:type="paragraph" w:styleId="List2">
    <w:name w:val="List 2"/>
    <w:basedOn w:val="List"/>
    <w:rsid w:val="004F6B94"/>
    <w:pPr>
      <w:ind w:left="851"/>
    </w:pPr>
  </w:style>
  <w:style w:type="paragraph" w:customStyle="1" w:styleId="B2">
    <w:name w:val="B2+"/>
    <w:basedOn w:val="B20"/>
    <w:rsid w:val="004F6B94"/>
    <w:pPr>
      <w:numPr>
        <w:numId w:val="3"/>
      </w:numPr>
    </w:pPr>
  </w:style>
  <w:style w:type="paragraph" w:styleId="List3">
    <w:name w:val="List 3"/>
    <w:basedOn w:val="List2"/>
    <w:rsid w:val="004F6B94"/>
    <w:pPr>
      <w:ind w:left="1135"/>
    </w:pPr>
  </w:style>
  <w:style w:type="paragraph" w:customStyle="1" w:styleId="B3">
    <w:name w:val="B3+"/>
    <w:basedOn w:val="B30"/>
    <w:rsid w:val="004F6B94"/>
    <w:pPr>
      <w:numPr>
        <w:numId w:val="4"/>
      </w:numPr>
      <w:tabs>
        <w:tab w:val="left" w:pos="1134"/>
      </w:tabs>
    </w:pPr>
  </w:style>
  <w:style w:type="paragraph" w:styleId="List4">
    <w:name w:val="List 4"/>
    <w:basedOn w:val="List3"/>
    <w:rsid w:val="004F6B94"/>
    <w:pPr>
      <w:ind w:left="1418"/>
    </w:pPr>
  </w:style>
  <w:style w:type="paragraph" w:styleId="List5">
    <w:name w:val="List 5"/>
    <w:basedOn w:val="List4"/>
    <w:rsid w:val="004F6B94"/>
    <w:pPr>
      <w:ind w:left="1702"/>
    </w:pPr>
  </w:style>
  <w:style w:type="paragraph" w:customStyle="1" w:styleId="BL">
    <w:name w:val="BL"/>
    <w:basedOn w:val="Normal"/>
    <w:rsid w:val="004F6B94"/>
    <w:pPr>
      <w:numPr>
        <w:numId w:val="5"/>
      </w:numPr>
      <w:tabs>
        <w:tab w:val="left" w:pos="851"/>
      </w:tabs>
    </w:pPr>
  </w:style>
  <w:style w:type="paragraph" w:customStyle="1" w:styleId="BN">
    <w:name w:val="BN"/>
    <w:basedOn w:val="Normal"/>
    <w:rsid w:val="004F6B94"/>
    <w:pPr>
      <w:numPr>
        <w:numId w:val="6"/>
      </w:numPr>
    </w:pPr>
  </w:style>
  <w:style w:type="paragraph" w:styleId="Index1">
    <w:name w:val="index 1"/>
    <w:basedOn w:val="Normal"/>
    <w:rsid w:val="004F6B94"/>
    <w:pPr>
      <w:keepLines/>
    </w:pPr>
  </w:style>
  <w:style w:type="paragraph" w:styleId="Index2">
    <w:name w:val="index 2"/>
    <w:basedOn w:val="Index1"/>
    <w:rsid w:val="004F6B94"/>
    <w:pPr>
      <w:ind w:left="284"/>
    </w:pPr>
  </w:style>
  <w:style w:type="paragraph" w:styleId="ListBullet">
    <w:name w:val="List Bullet"/>
    <w:basedOn w:val="List"/>
    <w:rsid w:val="004F6B94"/>
  </w:style>
  <w:style w:type="paragraph" w:styleId="ListBullet2">
    <w:name w:val="List Bullet 2"/>
    <w:basedOn w:val="ListBullet"/>
    <w:rsid w:val="004F6B94"/>
    <w:pPr>
      <w:ind w:left="851"/>
    </w:pPr>
  </w:style>
  <w:style w:type="paragraph" w:styleId="ListBullet3">
    <w:name w:val="List Bullet 3"/>
    <w:basedOn w:val="ListBullet2"/>
    <w:rsid w:val="004F6B94"/>
    <w:pPr>
      <w:ind w:left="1135"/>
    </w:pPr>
  </w:style>
  <w:style w:type="paragraph" w:styleId="ListBullet4">
    <w:name w:val="List Bullet 4"/>
    <w:basedOn w:val="ListBullet3"/>
    <w:rsid w:val="004F6B94"/>
    <w:pPr>
      <w:ind w:left="1418"/>
    </w:pPr>
  </w:style>
  <w:style w:type="paragraph" w:styleId="ListBullet5">
    <w:name w:val="List Bullet 5"/>
    <w:basedOn w:val="ListBullet4"/>
    <w:rsid w:val="004F6B94"/>
    <w:pPr>
      <w:ind w:left="1702"/>
    </w:pPr>
  </w:style>
  <w:style w:type="paragraph" w:styleId="ListNumber">
    <w:name w:val="List Number"/>
    <w:basedOn w:val="List"/>
    <w:rsid w:val="004F6B94"/>
  </w:style>
  <w:style w:type="paragraph" w:styleId="ListNumber2">
    <w:name w:val="List Number 2"/>
    <w:basedOn w:val="ListNumber"/>
    <w:rsid w:val="004F6B94"/>
    <w:pPr>
      <w:ind w:left="851"/>
    </w:pPr>
  </w:style>
  <w:style w:type="paragraph" w:customStyle="1" w:styleId="FL">
    <w:name w:val="FL"/>
    <w:basedOn w:val="Normal"/>
    <w:rsid w:val="004F6B94"/>
    <w:pPr>
      <w:keepNext/>
      <w:keepLines/>
      <w:spacing w:before="60"/>
      <w:jc w:val="center"/>
    </w:pPr>
    <w:rPr>
      <w:rFonts w:ascii="Arial" w:hAnsi="Arial"/>
      <w:b/>
    </w:rPr>
  </w:style>
  <w:style w:type="paragraph" w:customStyle="1" w:styleId="TB1">
    <w:name w:val="TB1"/>
    <w:basedOn w:val="Normal"/>
    <w:qFormat/>
    <w:rsid w:val="004F6B94"/>
    <w:pPr>
      <w:keepNext/>
      <w:keepLines/>
      <w:numPr>
        <w:numId w:val="7"/>
      </w:numPr>
      <w:tabs>
        <w:tab w:val="left" w:pos="720"/>
      </w:tabs>
      <w:spacing w:after="0"/>
      <w:ind w:left="737" w:hanging="380"/>
    </w:pPr>
    <w:rPr>
      <w:rFonts w:ascii="Arial" w:hAnsi="Arial"/>
      <w:sz w:val="18"/>
    </w:rPr>
  </w:style>
  <w:style w:type="paragraph" w:customStyle="1" w:styleId="TB2">
    <w:name w:val="TB2"/>
    <w:basedOn w:val="Normal"/>
    <w:qFormat/>
    <w:rsid w:val="004F6B94"/>
    <w:pPr>
      <w:keepNext/>
      <w:keepLines/>
      <w:numPr>
        <w:numId w:val="8"/>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EXChar">
    <w:name w:val="EX Char"/>
    <w:link w:val="EX"/>
    <w:qFormat/>
    <w:rsid w:val="00A91DFE"/>
    <w:rPr>
      <w:rFonts w:asciiTheme="minorHAnsi" w:eastAsiaTheme="minorHAnsi" w:hAnsiTheme="minorHAnsi" w:cstheme="minorBidi"/>
      <w:sz w:val="22"/>
      <w:szCs w:val="22"/>
      <w:lang w:val="en-GB"/>
    </w:rPr>
  </w:style>
  <w:style w:type="character" w:customStyle="1" w:styleId="Heading2Char">
    <w:name w:val="Heading 2 Char"/>
    <w:basedOn w:val="DefaultParagraphFont"/>
    <w:link w:val="Heading2"/>
    <w:rsid w:val="002D4E53"/>
    <w:rPr>
      <w:rFonts w:ascii="Arial" w:eastAsia="Times New Roman" w:hAnsi="Arial"/>
      <w:sz w:val="32"/>
      <w:lang w:val="en-GB"/>
    </w:rPr>
  </w:style>
  <w:style w:type="character" w:customStyle="1" w:styleId="Heading6Char">
    <w:name w:val="Heading 6 Char"/>
    <w:basedOn w:val="DefaultParagraphFont"/>
    <w:link w:val="Heading6"/>
    <w:rsid w:val="002D4E53"/>
    <w:rPr>
      <w:rFonts w:ascii="Arial" w:eastAsia="Times New Roman" w:hAnsi="Arial"/>
      <w:lang w:val="en-GB"/>
    </w:rPr>
  </w:style>
  <w:style w:type="character" w:customStyle="1" w:styleId="Heading7Char">
    <w:name w:val="Heading 7 Char"/>
    <w:basedOn w:val="DefaultParagraphFont"/>
    <w:link w:val="Heading7"/>
    <w:rsid w:val="002D4E53"/>
    <w:rPr>
      <w:rFonts w:ascii="Arial" w:eastAsia="Times New Roman" w:hAnsi="Arial"/>
      <w:lang w:val="en-GB"/>
    </w:rPr>
  </w:style>
  <w:style w:type="character" w:customStyle="1" w:styleId="Heading8Char">
    <w:name w:val="Heading 8 Char"/>
    <w:basedOn w:val="DefaultParagraphFont"/>
    <w:link w:val="Heading8"/>
    <w:uiPriority w:val="9"/>
    <w:rsid w:val="002D4E53"/>
    <w:rPr>
      <w:rFonts w:ascii="Arial" w:eastAsia="Times New Roman" w:hAnsi="Arial"/>
      <w:sz w:val="36"/>
      <w:lang w:val="en-GB"/>
    </w:rPr>
  </w:style>
  <w:style w:type="character" w:customStyle="1" w:styleId="Heading9Char">
    <w:name w:val="Heading 9 Char"/>
    <w:basedOn w:val="DefaultParagraphFont"/>
    <w:link w:val="Heading9"/>
    <w:uiPriority w:val="9"/>
    <w:rsid w:val="002D4E53"/>
    <w:rPr>
      <w:rFonts w:ascii="Arial" w:eastAsia="Times New Roman" w:hAnsi="Arial"/>
      <w:sz w:val="36"/>
      <w:lang w:val="en-GB"/>
    </w:rPr>
  </w:style>
  <w:style w:type="character" w:customStyle="1" w:styleId="HeaderChar">
    <w:name w:val="Header Char"/>
    <w:basedOn w:val="DefaultParagraphFont"/>
    <w:link w:val="Header"/>
    <w:rsid w:val="002D4E53"/>
    <w:rPr>
      <w:rFonts w:ascii="Arial" w:eastAsia="Times New Roman" w:hAnsi="Arial"/>
      <w:b/>
      <w:noProof/>
      <w:sz w:val="18"/>
      <w:lang w:val="en-GB"/>
    </w:rPr>
  </w:style>
  <w:style w:type="character" w:customStyle="1" w:styleId="UnresolvedMention1">
    <w:name w:val="Unresolved Mention1"/>
    <w:uiPriority w:val="99"/>
    <w:semiHidden/>
    <w:unhideWhenUsed/>
    <w:rsid w:val="002D4E53"/>
    <w:rPr>
      <w:color w:val="808080"/>
      <w:shd w:val="clear" w:color="auto" w:fill="E6E6E6"/>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fig and tbl Char"/>
    <w:link w:val="Caption"/>
    <w:uiPriority w:val="35"/>
    <w:qFormat/>
    <w:rsid w:val="002D4E53"/>
    <w:rPr>
      <w:rFonts w:asciiTheme="minorHAnsi" w:eastAsiaTheme="minorHAnsi" w:hAnsiTheme="minorHAnsi" w:cstheme="minorBidi"/>
      <w:b/>
      <w:bCs/>
      <w:sz w:val="22"/>
      <w:szCs w:val="22"/>
      <w:lang w:val="en-GB"/>
    </w:rPr>
  </w:style>
  <w:style w:type="numbering" w:customStyle="1" w:styleId="Bullet">
    <w:name w:val="Bullet"/>
    <w:uiPriority w:val="99"/>
    <w:rsid w:val="002D4E53"/>
    <w:pPr>
      <w:numPr>
        <w:numId w:val="9"/>
      </w:numPr>
    </w:pPr>
  </w:style>
  <w:style w:type="paragraph" w:customStyle="1" w:styleId="Default">
    <w:name w:val="Default"/>
    <w:rsid w:val="002D4E53"/>
    <w:pPr>
      <w:autoSpaceDE w:val="0"/>
      <w:autoSpaceDN w:val="0"/>
      <w:adjustRightInd w:val="0"/>
    </w:pPr>
    <w:rPr>
      <w:color w:val="000000"/>
      <w:sz w:val="24"/>
      <w:szCs w:val="24"/>
    </w:rPr>
  </w:style>
  <w:style w:type="paragraph" w:customStyle="1" w:styleId="PlantUML">
    <w:name w:val="PlantUML"/>
    <w:basedOn w:val="Normal"/>
    <w:link w:val="PlantUMLChar"/>
    <w:autoRedefine/>
    <w:qFormat/>
    <w:rsid w:val="00BD19C0"/>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pPr>
    <w:rPr>
      <w:rFonts w:ascii="Courier New" w:eastAsia="Yu Mincho" w:hAnsi="Courier New" w:cs="Courier New"/>
      <w:noProof/>
      <w:color w:val="008000"/>
      <w:kern w:val="0"/>
      <w:sz w:val="18"/>
      <w:szCs w:val="20"/>
      <w:lang w:val="en-US"/>
      <w14:ligatures w14:val="none"/>
    </w:rPr>
  </w:style>
  <w:style w:type="character" w:customStyle="1" w:styleId="PlantUMLChar">
    <w:name w:val="PlantUML Char"/>
    <w:basedOn w:val="DefaultParagraphFont"/>
    <w:link w:val="PlantUML"/>
    <w:qFormat/>
    <w:rsid w:val="00BD19C0"/>
    <w:rPr>
      <w:rFonts w:ascii="Courier New" w:hAnsi="Courier New" w:cs="Courier New"/>
      <w:noProof/>
      <w:color w:val="008000"/>
      <w:sz w:val="18"/>
      <w:shd w:val="clear" w:color="auto" w:fill="BAFDBA"/>
    </w:rPr>
  </w:style>
  <w:style w:type="paragraph" w:customStyle="1" w:styleId="PlantUMLImg">
    <w:name w:val="PlantUMLImg"/>
    <w:basedOn w:val="Normal"/>
    <w:link w:val="PlantUMLImgChar"/>
    <w:autoRedefine/>
    <w:rsid w:val="00BD5737"/>
    <w:pPr>
      <w:spacing w:after="180" w:line="240" w:lineRule="auto"/>
      <w:ind w:left="450"/>
    </w:pPr>
    <w:rPr>
      <w:rFonts w:ascii="Times New Roman" w:eastAsia="Yu Mincho" w:hAnsi="Times New Roman" w:cs="Times New Roman"/>
      <w:b/>
      <w:sz w:val="20"/>
      <w:szCs w:val="20"/>
    </w:rPr>
  </w:style>
  <w:style w:type="character" w:customStyle="1" w:styleId="PlantUMLImgChar">
    <w:name w:val="PlantUMLImg Char"/>
    <w:basedOn w:val="DefaultParagraphFont"/>
    <w:link w:val="PlantUMLImg"/>
    <w:rsid w:val="00BD5737"/>
    <w:rPr>
      <w:b/>
      <w:kern w:val="2"/>
      <w:lang w:val="en-GB"/>
      <w14:ligatures w14:val="standardContextual"/>
    </w:rPr>
  </w:style>
  <w:style w:type="paragraph" w:customStyle="1" w:styleId="SOAPExample">
    <w:name w:val="SOAP Example"/>
    <w:basedOn w:val="Normal"/>
    <w:rsid w:val="002D4E53"/>
    <w:pPr>
      <w:tabs>
        <w:tab w:val="left" w:pos="900"/>
        <w:tab w:val="left" w:pos="1260"/>
        <w:tab w:val="left" w:pos="1620"/>
        <w:tab w:val="left" w:pos="1980"/>
        <w:tab w:val="left" w:pos="2340"/>
        <w:tab w:val="left" w:pos="2700"/>
        <w:tab w:val="left" w:pos="3060"/>
      </w:tabs>
      <w:spacing w:after="0" w:line="240" w:lineRule="auto"/>
      <w:ind w:left="562"/>
    </w:pPr>
    <w:rPr>
      <w:rFonts w:ascii="Courier New" w:eastAsia="MS Mincho" w:hAnsi="Courier New" w:cs="Courier New"/>
      <w:noProof/>
      <w:sz w:val="16"/>
      <w:szCs w:val="16"/>
    </w:rPr>
  </w:style>
  <w:style w:type="character" w:styleId="FollowedHyperlink">
    <w:name w:val="FollowedHyperlink"/>
    <w:basedOn w:val="DefaultParagraphFont"/>
    <w:rsid w:val="002D4E53"/>
    <w:rPr>
      <w:color w:val="954F72" w:themeColor="followedHyperlink"/>
      <w:u w:val="single"/>
    </w:rPr>
  </w:style>
  <w:style w:type="paragraph" w:styleId="HTMLPreformatted">
    <w:name w:val="HTML Preformatted"/>
    <w:basedOn w:val="Normal"/>
    <w:link w:val="HTMLPreformattedChar"/>
    <w:uiPriority w:val="99"/>
    <w:rsid w:val="002D4E53"/>
    <w:pPr>
      <w:spacing w:after="0" w:line="240" w:lineRule="auto"/>
    </w:pPr>
    <w:rPr>
      <w:rFonts w:ascii="Consolas" w:eastAsia="Yu Mincho" w:hAnsi="Consolas" w:cs="Consolas"/>
      <w:sz w:val="20"/>
      <w:szCs w:val="20"/>
    </w:rPr>
  </w:style>
  <w:style w:type="character" w:customStyle="1" w:styleId="HTMLPreformattedChar">
    <w:name w:val="HTML Preformatted Char"/>
    <w:basedOn w:val="DefaultParagraphFont"/>
    <w:link w:val="HTMLPreformatted"/>
    <w:uiPriority w:val="99"/>
    <w:rsid w:val="002D4E53"/>
    <w:rPr>
      <w:rFonts w:ascii="Consolas" w:hAnsi="Consolas" w:cs="Consolas"/>
      <w:lang w:val="en-GB"/>
    </w:rPr>
  </w:style>
  <w:style w:type="table" w:customStyle="1" w:styleId="2-41">
    <w:name w:val="グリッド (表) 2 - アクセント 41"/>
    <w:basedOn w:val="TableNormal"/>
    <w:uiPriority w:val="47"/>
    <w:rsid w:val="002D4E53"/>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customStyle="1" w:styleId="UnresolvedMention2">
    <w:name w:val="Unresolved Mention2"/>
    <w:basedOn w:val="DefaultParagraphFont"/>
    <w:uiPriority w:val="99"/>
    <w:semiHidden/>
    <w:unhideWhenUsed/>
    <w:rsid w:val="002D4E53"/>
    <w:rPr>
      <w:color w:val="605E5C"/>
      <w:shd w:val="clear" w:color="auto" w:fill="E1DFDD"/>
    </w:rPr>
  </w:style>
  <w:style w:type="character" w:customStyle="1" w:styleId="UnresolvedMention3">
    <w:name w:val="Unresolved Mention3"/>
    <w:basedOn w:val="DefaultParagraphFont"/>
    <w:uiPriority w:val="99"/>
    <w:semiHidden/>
    <w:unhideWhenUsed/>
    <w:rsid w:val="002D4E53"/>
    <w:rPr>
      <w:color w:val="808080"/>
      <w:shd w:val="clear" w:color="auto" w:fill="E6E6E6"/>
    </w:rPr>
  </w:style>
  <w:style w:type="character" w:customStyle="1" w:styleId="UnresolvedMention4">
    <w:name w:val="Unresolved Mention4"/>
    <w:basedOn w:val="DefaultParagraphFont"/>
    <w:uiPriority w:val="99"/>
    <w:semiHidden/>
    <w:unhideWhenUsed/>
    <w:rsid w:val="002D4E53"/>
    <w:rPr>
      <w:color w:val="808080"/>
      <w:shd w:val="clear" w:color="auto" w:fill="E6E6E6"/>
    </w:rPr>
  </w:style>
  <w:style w:type="character" w:customStyle="1" w:styleId="UnresolvedMention5">
    <w:name w:val="Unresolved Mention5"/>
    <w:basedOn w:val="DefaultParagraphFont"/>
    <w:uiPriority w:val="99"/>
    <w:semiHidden/>
    <w:unhideWhenUsed/>
    <w:rsid w:val="002D4E53"/>
    <w:rPr>
      <w:color w:val="808080"/>
      <w:shd w:val="clear" w:color="auto" w:fill="E6E6E6"/>
    </w:rPr>
  </w:style>
  <w:style w:type="character" w:styleId="Strong">
    <w:name w:val="Strong"/>
    <w:basedOn w:val="DefaultParagraphFont"/>
    <w:uiPriority w:val="22"/>
    <w:qFormat/>
    <w:rsid w:val="002D4E53"/>
    <w:rPr>
      <w:b/>
      <w:bCs/>
    </w:rPr>
  </w:style>
  <w:style w:type="character" w:customStyle="1" w:styleId="UnresolvedMention6">
    <w:name w:val="Unresolved Mention6"/>
    <w:basedOn w:val="DefaultParagraphFont"/>
    <w:uiPriority w:val="99"/>
    <w:semiHidden/>
    <w:unhideWhenUsed/>
    <w:rsid w:val="002D4E53"/>
    <w:rPr>
      <w:color w:val="605E5C"/>
      <w:shd w:val="clear" w:color="auto" w:fill="E1DFDD"/>
    </w:rPr>
  </w:style>
  <w:style w:type="paragraph" w:styleId="TOCHeading">
    <w:name w:val="TOC Heading"/>
    <w:basedOn w:val="Heading1"/>
    <w:next w:val="Normal"/>
    <w:uiPriority w:val="39"/>
    <w:unhideWhenUsed/>
    <w:qFormat/>
    <w:rsid w:val="002D4E53"/>
    <w:pPr>
      <w:pBdr>
        <w:top w:val="none" w:sz="0" w:space="0" w:color="auto"/>
      </w:pBdr>
      <w:overflowPunct/>
      <w:autoSpaceDE/>
      <w:autoSpaceDN/>
      <w:adjustRightInd/>
      <w:spacing w:after="0" w:line="259" w:lineRule="auto"/>
      <w:ind w:left="0" w:firstLine="0"/>
      <w:textAlignment w:val="auto"/>
      <w:outlineLvl w:val="9"/>
    </w:pPr>
    <w:rPr>
      <w:rFonts w:asciiTheme="majorHAnsi" w:eastAsiaTheme="majorEastAsia" w:hAnsiTheme="majorHAnsi" w:cstheme="majorBidi"/>
      <w:color w:val="2F5496" w:themeColor="accent1" w:themeShade="BF"/>
      <w:sz w:val="32"/>
      <w:szCs w:val="32"/>
      <w:lang w:val="en-US"/>
    </w:rPr>
  </w:style>
  <w:style w:type="paragraph" w:customStyle="1" w:styleId="Heading3numbered">
    <w:name w:val="Heading 3 numbered"/>
    <w:basedOn w:val="Heading3"/>
    <w:link w:val="Heading3numberedChar"/>
    <w:rsid w:val="002D4E53"/>
    <w:pPr>
      <w:numPr>
        <w:ilvl w:val="2"/>
      </w:numPr>
      <w:overflowPunct/>
      <w:autoSpaceDE/>
      <w:autoSpaceDN/>
      <w:adjustRightInd/>
      <w:ind w:left="720" w:hanging="720"/>
      <w:textAlignment w:val="auto"/>
    </w:pPr>
  </w:style>
  <w:style w:type="character" w:customStyle="1" w:styleId="UnresolvedMention7">
    <w:name w:val="Unresolved Mention7"/>
    <w:basedOn w:val="DefaultParagraphFont"/>
    <w:uiPriority w:val="99"/>
    <w:semiHidden/>
    <w:unhideWhenUsed/>
    <w:rsid w:val="002D4E53"/>
    <w:rPr>
      <w:color w:val="605E5C"/>
      <w:shd w:val="clear" w:color="auto" w:fill="E1DFDD"/>
    </w:rPr>
  </w:style>
  <w:style w:type="character" w:customStyle="1" w:styleId="Heading3numberedChar">
    <w:name w:val="Heading 3 numbered Char"/>
    <w:basedOn w:val="Heading3Char"/>
    <w:link w:val="Heading3numbered"/>
    <w:rsid w:val="002D4E53"/>
    <w:rPr>
      <w:rFonts w:ascii="Arial" w:eastAsia="Times New Roman" w:hAnsi="Arial"/>
      <w:sz w:val="28"/>
      <w:lang w:val="en-GB"/>
    </w:rPr>
  </w:style>
  <w:style w:type="paragraph" w:customStyle="1" w:styleId="AnnexHeading">
    <w:name w:val="Annex Heading"/>
    <w:basedOn w:val="Heading1"/>
    <w:link w:val="AnnexHeadingChar"/>
    <w:qFormat/>
    <w:rsid w:val="002D4E53"/>
    <w:pPr>
      <w:pageBreakBefore/>
      <w:overflowPunct/>
      <w:autoSpaceDE/>
      <w:autoSpaceDN/>
      <w:adjustRightInd/>
      <w:ind w:left="0" w:firstLine="0"/>
      <w:textAlignment w:val="auto"/>
    </w:pPr>
  </w:style>
  <w:style w:type="character" w:customStyle="1" w:styleId="AnnexHeadingChar">
    <w:name w:val="Annex Heading Char"/>
    <w:basedOn w:val="Heading1Char"/>
    <w:link w:val="AnnexHeading"/>
    <w:rsid w:val="002D4E53"/>
    <w:rPr>
      <w:rFonts w:ascii="Arial" w:eastAsia="Times New Roman" w:hAnsi="Arial"/>
      <w:sz w:val="36"/>
      <w:lang w:val="en-GB"/>
    </w:rPr>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locked/>
    <w:rsid w:val="002D4E53"/>
    <w:rPr>
      <w:rFonts w:ascii="Calibri" w:eastAsia="MS PGothic" w:hAnsi="Calibri" w:cs="MS PGothic"/>
      <w:sz w:val="22"/>
      <w:szCs w:val="22"/>
      <w:lang w:val="en-GB" w:eastAsia="ja-JP"/>
    </w:rPr>
  </w:style>
  <w:style w:type="paragraph" w:customStyle="1" w:styleId="xmsonormal">
    <w:name w:val="x_msonormal"/>
    <w:basedOn w:val="Normal"/>
    <w:rsid w:val="002D4E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8">
    <w:name w:val="Unresolved Mention8"/>
    <w:basedOn w:val="DefaultParagraphFont"/>
    <w:uiPriority w:val="99"/>
    <w:semiHidden/>
    <w:unhideWhenUsed/>
    <w:rsid w:val="002D4E53"/>
    <w:rPr>
      <w:color w:val="605E5C"/>
      <w:shd w:val="clear" w:color="auto" w:fill="E1DFDD"/>
    </w:rPr>
  </w:style>
  <w:style w:type="paragraph" w:styleId="Title">
    <w:name w:val="Title"/>
    <w:basedOn w:val="Normal"/>
    <w:next w:val="Normal"/>
    <w:link w:val="TitleChar"/>
    <w:qFormat/>
    <w:rsid w:val="002D4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D4E53"/>
    <w:rPr>
      <w:rFonts w:asciiTheme="majorHAnsi" w:eastAsiaTheme="majorEastAsia" w:hAnsiTheme="majorHAnsi" w:cstheme="majorBidi"/>
      <w:spacing w:val="-10"/>
      <w:kern w:val="28"/>
      <w:sz w:val="56"/>
      <w:szCs w:val="56"/>
      <w:lang w:val="en-GB"/>
    </w:rPr>
  </w:style>
  <w:style w:type="table" w:customStyle="1" w:styleId="2-410">
    <w:name w:val="网格表 2 - 着色 41"/>
    <w:basedOn w:val="TableNormal"/>
    <w:uiPriority w:val="47"/>
    <w:rsid w:val="002D4E53"/>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
    <w:name w:val="浅色列表1"/>
    <w:basedOn w:val="TableNormal"/>
    <w:uiPriority w:val="61"/>
    <w:rsid w:val="002D4E53"/>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DocumentMap">
    <w:name w:val="Document Map"/>
    <w:basedOn w:val="Normal"/>
    <w:link w:val="DocumentMapChar"/>
    <w:rsid w:val="002D4E53"/>
    <w:pPr>
      <w:spacing w:after="180" w:line="240" w:lineRule="auto"/>
    </w:pPr>
    <w:rPr>
      <w:rFonts w:ascii="SimSun" w:eastAsia="SimSun" w:hAnsi="Times New Roman" w:cs="Times New Roman"/>
      <w:sz w:val="18"/>
      <w:szCs w:val="18"/>
    </w:rPr>
  </w:style>
  <w:style w:type="character" w:customStyle="1" w:styleId="DocumentMapChar">
    <w:name w:val="Document Map Char"/>
    <w:basedOn w:val="DefaultParagraphFont"/>
    <w:link w:val="DocumentMap"/>
    <w:rsid w:val="002D4E53"/>
    <w:rPr>
      <w:rFonts w:ascii="SimSun" w:eastAsia="SimSun"/>
      <w:sz w:val="18"/>
      <w:szCs w:val="18"/>
      <w:lang w:val="en-GB"/>
    </w:rPr>
  </w:style>
  <w:style w:type="paragraph" w:customStyle="1" w:styleId="Style1">
    <w:name w:val="Style1"/>
    <w:basedOn w:val="B10"/>
    <w:link w:val="Style1Char"/>
    <w:qFormat/>
    <w:rsid w:val="002D4E53"/>
    <w:pPr>
      <w:numPr>
        <w:numId w:val="10"/>
      </w:numPr>
      <w:spacing w:after="180" w:line="240" w:lineRule="auto"/>
    </w:pPr>
    <w:rPr>
      <w:rFonts w:ascii="Times New Roman" w:eastAsia="Times New Roman" w:hAnsi="Times New Roman" w:cs="Times New Roman"/>
      <w:color w:val="1F3864" w:themeColor="accent1" w:themeShade="80"/>
      <w:sz w:val="20"/>
      <w:szCs w:val="20"/>
      <w:lang w:eastAsia="x-none"/>
    </w:rPr>
  </w:style>
  <w:style w:type="character" w:customStyle="1" w:styleId="Style1Char">
    <w:name w:val="Style1 Char"/>
    <w:basedOn w:val="B1Char"/>
    <w:link w:val="Style1"/>
    <w:rsid w:val="002D4E53"/>
    <w:rPr>
      <w:rFonts w:eastAsia="Times New Roman"/>
      <w:color w:val="1F3864" w:themeColor="accent1" w:themeShade="80"/>
      <w:kern w:val="2"/>
      <w:lang w:val="en-GB" w:eastAsia="x-none"/>
      <w14:ligatures w14:val="standardContextual"/>
    </w:rPr>
  </w:style>
  <w:style w:type="character" w:customStyle="1" w:styleId="B2Car">
    <w:name w:val="B2 Car"/>
    <w:link w:val="B20"/>
    <w:rsid w:val="002D4E53"/>
    <w:rPr>
      <w:rFonts w:asciiTheme="minorHAnsi" w:eastAsiaTheme="minorHAnsi" w:hAnsiTheme="minorHAnsi" w:cstheme="minorBidi"/>
      <w:sz w:val="22"/>
      <w:szCs w:val="22"/>
      <w:lang w:val="en-GB"/>
    </w:rPr>
  </w:style>
  <w:style w:type="character" w:customStyle="1" w:styleId="a">
    <w:name w:val="リスト段落 (文字)"/>
    <w:aliases w:val="列表段落 (文字),参考文献 (文字),符号列表 (文字),·ûºÅÁÐ±í (文字),¡¤?o?¨¢D¡À¨ª (文字),?¡è?o?¡§¡éD?¨¤¡§a (文字),??¨¨?o??¡ì?¨¦D?¡§¡è?¡ìa (文字),??¡§¡§?o???¨¬?¡§|D??¡ì?¨¨??¨¬a (文字),???¡ì?¡ì?o???¡§???¡ì|D???¨¬?¡§¡§??¡§?a (文字),? (文字),lp1 (文字),List Paragraph1 (文字)"/>
    <w:basedOn w:val="DefaultParagraphFont"/>
    <w:uiPriority w:val="34"/>
    <w:locked/>
    <w:rsid w:val="002D4E53"/>
    <w:rPr>
      <w:rFonts w:ascii="Calibri" w:hAnsi="Calibri" w:cs="Calibri"/>
    </w:rPr>
  </w:style>
  <w:style w:type="paragraph" w:customStyle="1" w:styleId="AnnexHeadingA1">
    <w:name w:val="Annex Heading A.1"/>
    <w:basedOn w:val="Heading2"/>
    <w:link w:val="AnnexHeadingA1Char"/>
    <w:qFormat/>
    <w:rsid w:val="002D4E53"/>
    <w:pPr>
      <w:numPr>
        <w:ilvl w:val="1"/>
        <w:numId w:val="11"/>
      </w:numPr>
      <w:overflowPunct/>
      <w:autoSpaceDE/>
      <w:autoSpaceDN/>
      <w:adjustRightInd/>
      <w:textAlignment w:val="auto"/>
    </w:pPr>
  </w:style>
  <w:style w:type="character" w:customStyle="1" w:styleId="AnnexHeadingA1Char">
    <w:name w:val="Annex Heading A.1 Char"/>
    <w:basedOn w:val="Heading2Char"/>
    <w:link w:val="AnnexHeadingA1"/>
    <w:rsid w:val="002D4E53"/>
    <w:rPr>
      <w:rFonts w:ascii="Arial" w:eastAsia="Times New Roman" w:hAnsi="Arial"/>
      <w:sz w:val="32"/>
      <w:lang w:val="en-GB"/>
    </w:rPr>
  </w:style>
  <w:style w:type="character" w:customStyle="1" w:styleId="UnresolvedMention9">
    <w:name w:val="Unresolved Mention9"/>
    <w:basedOn w:val="DefaultParagraphFont"/>
    <w:uiPriority w:val="99"/>
    <w:semiHidden/>
    <w:unhideWhenUsed/>
    <w:rsid w:val="002D4E53"/>
    <w:rPr>
      <w:color w:val="605E5C"/>
      <w:shd w:val="clear" w:color="auto" w:fill="E1DFDD"/>
    </w:rPr>
  </w:style>
  <w:style w:type="character" w:customStyle="1" w:styleId="UnresolvedMention10">
    <w:name w:val="Unresolved Mention10"/>
    <w:basedOn w:val="DefaultParagraphFont"/>
    <w:uiPriority w:val="99"/>
    <w:semiHidden/>
    <w:unhideWhenUsed/>
    <w:rsid w:val="002D4E53"/>
    <w:rPr>
      <w:color w:val="605E5C"/>
      <w:shd w:val="clear" w:color="auto" w:fill="E1DFDD"/>
    </w:rPr>
  </w:style>
  <w:style w:type="paragraph" w:styleId="BodyText">
    <w:name w:val="Body Text"/>
    <w:basedOn w:val="Normal"/>
    <w:link w:val="BodyTextChar"/>
    <w:uiPriority w:val="99"/>
    <w:unhideWhenUsed/>
    <w:rsid w:val="002D4E53"/>
    <w:pPr>
      <w:spacing w:after="180" w:line="240" w:lineRule="auto"/>
      <w:jc w:val="center"/>
    </w:pPr>
    <w:rPr>
      <w:rFonts w:ascii="Times New Roman" w:eastAsia="Yu Mincho" w:hAnsi="Times New Roman" w:cs="Times New Roman"/>
      <w:b/>
      <w:bCs/>
      <w:sz w:val="20"/>
      <w:szCs w:val="20"/>
    </w:rPr>
  </w:style>
  <w:style w:type="character" w:customStyle="1" w:styleId="BodyTextChar">
    <w:name w:val="Body Text Char"/>
    <w:basedOn w:val="DefaultParagraphFont"/>
    <w:link w:val="BodyText"/>
    <w:uiPriority w:val="99"/>
    <w:rsid w:val="002D4E53"/>
    <w:rPr>
      <w:b/>
      <w:bCs/>
      <w:lang w:val="en-GB"/>
    </w:rPr>
  </w:style>
  <w:style w:type="character" w:customStyle="1" w:styleId="fabric-text-color-mark">
    <w:name w:val="fabric-text-color-mark"/>
    <w:basedOn w:val="DefaultParagraphFont"/>
    <w:rsid w:val="002D4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75957598">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0372788">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3302809">
      <w:bodyDiv w:val="1"/>
      <w:marLeft w:val="0"/>
      <w:marRight w:val="0"/>
      <w:marTop w:val="0"/>
      <w:marBottom w:val="0"/>
      <w:divBdr>
        <w:top w:val="none" w:sz="0" w:space="0" w:color="auto"/>
        <w:left w:val="none" w:sz="0" w:space="0" w:color="auto"/>
        <w:bottom w:val="none" w:sz="0" w:space="0" w:color="auto"/>
        <w:right w:val="none" w:sz="0" w:space="0" w:color="auto"/>
      </w:divBdr>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www.etsi.org/deliver/etsi_gs/MEC/001_099/009/03.01.01_60/gs_MEC009v030101p.pdf" TargetMode="External"/><Relationship Id="rId18" Type="http://schemas.openxmlformats.org/officeDocument/2006/relationships/hyperlink" Target="https://openssf.org/training/courses/" TargetMode="External"/><Relationship Id="rId26" Type="http://schemas.openxmlformats.org/officeDocument/2006/relationships/hyperlink" Target="https://kubernetes.io/docs/setup/best-practices/certificates/" TargetMode="External"/><Relationship Id="rId39" Type="http://schemas.openxmlformats.org/officeDocument/2006/relationships/image" Target="media/image5.png"/><Relationship Id="rId21" Type="http://schemas.openxmlformats.org/officeDocument/2006/relationships/hyperlink" Target="https://www.5gamericas.org/security-for-5g/" TargetMode="External"/><Relationship Id="rId34" Type="http://schemas.openxmlformats.org/officeDocument/2006/relationships/hyperlink" Target="https://wiki.o-ran-sc.org/display/ORAN/Core+Infrastructure+Initiative+%28CII%29+Badging"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yperlink" Target="https://www.nist.gov/itl/executive-order-improving-nations-cybersecurity/security-measures-eo-critical-software-use" TargetMode="External"/><Relationship Id="rId29" Type="http://schemas.openxmlformats.org/officeDocument/2006/relationships/hyperlink" Target="https://wiki.o-ran-sc.org/download/attachments/17269011/xApp_Writer_s_Guide_v2.pdf?version=4&amp;modificationDate=1625642899082&amp;api=v2" TargetMode="External"/><Relationship Id="rId11" Type="http://schemas.openxmlformats.org/officeDocument/2006/relationships/hyperlink" Target="https://datatracker.ietf.org/doc/html/rfc6749" TargetMode="External"/><Relationship Id="rId24" Type="http://schemas.openxmlformats.org/officeDocument/2006/relationships/hyperlink" Target="https://spiffe.io/pdf/Solving-the-bottom-turtle-SPIFFE-SPIRE-Book.pdf" TargetMode="External"/><Relationship Id="rId32" Type="http://schemas.openxmlformats.org/officeDocument/2006/relationships/hyperlink" Target="https://nvlpubs.nist.gov/nistpubs/SpecialPublications/NIST.SP.800-207A.pdf"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emf"/><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s://owasp.org/www-project-api-security" TargetMode="External"/><Relationship Id="rId19" Type="http://schemas.openxmlformats.org/officeDocument/2006/relationships/hyperlink" Target="https://bestpractices.coreinfrastructure.org/en" TargetMode="External"/><Relationship Id="rId31" Type="http://schemas.openxmlformats.org/officeDocument/2006/relationships/hyperlink" Target="https://github.com/spiffe/spiffe/blob/master/standards/SPIFFE-ID.md" TargetMode="External"/><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atatracker.ietf.org/doc/html/rfc7519" TargetMode="External"/><Relationship Id="rId22" Type="http://schemas.openxmlformats.org/officeDocument/2006/relationships/hyperlink" Target="https://csrc.nist.gov/publications/detail/sp/800-40/rev-4/draft" TargetMode="External"/><Relationship Id="rId27" Type="http://schemas.openxmlformats.org/officeDocument/2006/relationships/hyperlink" Target="https://kubernetes.io/docs/setup/best-practices/certificates/" TargetMode="External"/><Relationship Id="rId30" Type="http://schemas.openxmlformats.org/officeDocument/2006/relationships/hyperlink" Target="https://github.com/spiffe/spiffe/blob/master/standards/SPIFFE-ID.md" TargetMode="External"/><Relationship Id="rId35" Type="http://schemas.openxmlformats.org/officeDocument/2006/relationships/hyperlink" Target="https://wiki.o-ran-sc.org/display/ORAN/Projects"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s://datatracker.ietf.org/doc/html/rfc6819" TargetMode="External"/><Relationship Id="rId17" Type="http://schemas.openxmlformats.org/officeDocument/2006/relationships/hyperlink" Target="https://bestpractices.coreinfrastructure.org/en/projects?q=O-RAN" TargetMode="External"/><Relationship Id="rId25" Type="http://schemas.openxmlformats.org/officeDocument/2006/relationships/hyperlink" Target="https://spiffe.io/docs/latest/spire-about/spire-concepts/" TargetMode="External"/><Relationship Id="rId33" Type="http://schemas.openxmlformats.org/officeDocument/2006/relationships/hyperlink" Target="https://openssf.org/training/courses/" TargetMode="External"/><Relationship Id="rId38" Type="http://schemas.openxmlformats.org/officeDocument/2006/relationships/image" Target="media/image4.png"/><Relationship Id="rId46" Type="http://schemas.openxmlformats.org/officeDocument/2006/relationships/image" Target="media/image12.png"/><Relationship Id="rId20" Type="http://schemas.openxmlformats.org/officeDocument/2006/relationships/hyperlink" Target="https://media.defense.gov/2021/Oct/28/2002881720/-1/-1/0/SECURITY_GUIDANCE_FOR_5G_CLOUD_INFRASTRUCTURES_PART_I_20211028.PDF" TargetMode="External"/><Relationship Id="rId41"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s://datatracker.ietf.org/doc/html/rfc7515" TargetMode="External"/><Relationship Id="rId23" Type="http://schemas.openxmlformats.org/officeDocument/2006/relationships/hyperlink" Target="https://oranalliance.atlassian.net/wiki/download/attachments/2708373582/CMCC-2022.12.12-WG3-C-RAIE%20Impacts%20on%20RICARCH-v2.pptx?api=v2" TargetMode="External"/><Relationship Id="rId28" Type="http://schemas.openxmlformats.org/officeDocument/2006/relationships/hyperlink" Target="https://github.com/spiffe/spire/blob/v1.7.0/doc/plugin_agent_workloadattestor_k8s.md" TargetMode="External"/><Relationship Id="rId36" Type="http://schemas.openxmlformats.org/officeDocument/2006/relationships/image" Target="media/image2.png"/><Relationship Id="rId49"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18158</Words>
  <Characters>103502</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O-RAN.WG11.Security-Near-RT-RIC-xApps-TR</vt:lpstr>
    </vt:vector>
  </TitlesOfParts>
  <Manager/>
  <Company/>
  <LinksUpToDate>false</LinksUpToDate>
  <CharactersWithSpaces>121418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O-RAN.WG11.Security-Near-RT-RIC-xApps-TR</dc:title>
  <dc:subject/>
  <dc:creator/>
  <cp:keywords>V3.01</cp:keywords>
  <dc:description/>
  <cp:lastModifiedBy/>
  <cp:revision>1</cp:revision>
  <dcterms:created xsi:type="dcterms:W3CDTF">2023-11-27T15:47:00Z</dcterms:created>
  <dcterms:modified xsi:type="dcterms:W3CDTF">2024-02-16T17:03:00Z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O-RAN.WGn.descr.0-v01.00</vt:lpwstr>
  </property>
  <property fmtid="{D5CDD505-2E9C-101B-9397-08002B2CF9AE}" pid="3" name="RELEASE">
    <vt:lpwstr> </vt:lpwstr>
  </property>
  <property fmtid="{D5CDD505-2E9C-101B-9397-08002B2CF9AE}" pid="4" name="TITLE">
    <vt:lpwstr>&lt;document title, a custom "advanced property"&gt;</vt:lpwstr>
  </property>
  <property fmtid="{D5CDD505-2E9C-101B-9397-08002B2CF9AE}" pid="5" name="_AdHocReviewCycleID">
    <vt:i4>0</vt:i4>
  </property>
  <property fmtid="{D5CDD505-2E9C-101B-9397-08002B2CF9AE}" pid="6" name="_NewReviewCycle">
    <vt:lpwstr/>
  </property>
  <property fmtid="{D5CDD505-2E9C-101B-9397-08002B2CF9AE}" pid="7" name="_PreviousAdHocReviewCycleID">
    <vt:i4>0</vt:i4>
  </property>
  <property fmtid="{D5CDD505-2E9C-101B-9397-08002B2CF9AE}" pid="8" name="_ReviewingToolsShownOnce">
    <vt:lpwstr/>
  </property>
</Properties>
</file>