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8746B" w14:textId="74DF6BFA" w:rsidR="008B4833" w:rsidRPr="00405541" w:rsidRDefault="008B4833" w:rsidP="00FA7061">
      <w:pPr>
        <w:pStyle w:val="ZB"/>
        <w:framePr w:wrap="notBeside"/>
        <w:rPr>
          <w:lang w:val="en-US"/>
        </w:rPr>
      </w:pPr>
      <w:bookmarkStart w:id="0" w:name="page1"/>
      <w:r w:rsidRPr="00405541">
        <w:rPr>
          <w:lang w:val="en-US"/>
        </w:rPr>
        <w:t>Technical Specification</w:t>
      </w:r>
      <w:r w:rsidR="0036183C">
        <w:rPr>
          <w:lang w:val="en-US"/>
        </w:rPr>
        <w:t xml:space="preserve"> </w:t>
      </w:r>
    </w:p>
    <w:p w14:paraId="5876F207" w14:textId="77777777" w:rsidR="008B4833" w:rsidRPr="00286492" w:rsidRDefault="008B4833" w:rsidP="00F43015">
      <w:pPr>
        <w:pStyle w:val="ZT"/>
        <w:framePr w:wrap="notBeside"/>
        <w:jc w:val="right"/>
        <w:rPr>
          <w:lang w:val="en-US"/>
        </w:rPr>
      </w:pPr>
    </w:p>
    <w:p w14:paraId="571D05F3" w14:textId="77777777" w:rsidR="00FD23DF" w:rsidRPr="00286492" w:rsidRDefault="00FD23DF" w:rsidP="00F43015">
      <w:pPr>
        <w:pStyle w:val="ZT"/>
        <w:framePr w:wrap="notBeside"/>
        <w:wordWrap w:val="0"/>
        <w:jc w:val="right"/>
        <w:rPr>
          <w:lang w:val="en-US"/>
        </w:rPr>
      </w:pPr>
    </w:p>
    <w:p w14:paraId="0F7A1532" w14:textId="21800B5F" w:rsidR="008B4833" w:rsidRPr="008629C6" w:rsidRDefault="00416A9C" w:rsidP="00F43015">
      <w:pPr>
        <w:pStyle w:val="ZT"/>
        <w:framePr w:wrap="notBeside"/>
        <w:wordWrap w:val="0"/>
        <w:jc w:val="right"/>
        <w:rPr>
          <w:lang w:val="en-US"/>
        </w:rPr>
      </w:pPr>
      <w:r w:rsidRPr="008629C6">
        <w:rPr>
          <w:lang w:val="en-US"/>
        </w:rPr>
        <w:fldChar w:fldCharType="begin"/>
      </w:r>
      <w:r w:rsidRPr="008629C6">
        <w:rPr>
          <w:lang w:val="en-US"/>
        </w:rPr>
        <w:instrText xml:space="preserve"> DOCPROPERTY  TITLE  \* MERGEFORMAT </w:instrText>
      </w:r>
      <w:r w:rsidRPr="008629C6">
        <w:rPr>
          <w:lang w:val="en-US"/>
        </w:rPr>
        <w:fldChar w:fldCharType="separate"/>
      </w:r>
      <w:r w:rsidR="008629C6" w:rsidRPr="008629C6">
        <w:rPr>
          <w:lang w:val="en-US"/>
        </w:rPr>
        <w:t>R1 interface: General Aspects and Principles</w:t>
      </w:r>
      <w:r w:rsidRPr="008629C6">
        <w:rPr>
          <w:lang w:val="en-US"/>
        </w:rPr>
        <w:fldChar w:fldCharType="end"/>
      </w:r>
    </w:p>
    <w:p w14:paraId="598BD171" w14:textId="2FE9F8B5" w:rsidR="008B4833" w:rsidRDefault="008B4833" w:rsidP="00F43015">
      <w:pPr>
        <w:pStyle w:val="ZT"/>
        <w:framePr w:wrap="notBeside"/>
        <w:jc w:val="right"/>
        <w:rPr>
          <w:lang w:val="en-US"/>
        </w:rPr>
      </w:pPr>
    </w:p>
    <w:p w14:paraId="63EEB151" w14:textId="77777777" w:rsidR="008B4833" w:rsidRPr="00286492" w:rsidRDefault="008B4833" w:rsidP="008B4833">
      <w:pPr>
        <w:pStyle w:val="ZT"/>
        <w:framePr w:wrap="notBeside"/>
        <w:rPr>
          <w:i/>
          <w:sz w:val="28"/>
          <w:lang w:val="en-US"/>
        </w:rPr>
      </w:pPr>
    </w:p>
    <w:p w14:paraId="78911896" w14:textId="63E2AF08" w:rsidR="00E51AA7" w:rsidRDefault="00E51AA7" w:rsidP="00F43015">
      <w:pPr>
        <w:framePr w:h="2685" w:hRule="exact" w:wrap="notBeside" w:vAnchor="page" w:hAnchor="page" w:x="808" w:y="13318"/>
      </w:pPr>
      <w:r w:rsidRPr="00AC0161">
        <w:t>Copyright © 202</w:t>
      </w:r>
      <w:r w:rsidR="000B2096">
        <w:t>5</w:t>
      </w:r>
      <w:r w:rsidRPr="00AC0161">
        <w:t xml:space="preserve"> by the O-RAN ALLIANCE e.V.</w:t>
      </w:r>
    </w:p>
    <w:p w14:paraId="7169232F" w14:textId="77777777" w:rsidR="00E51AA7" w:rsidRDefault="00E51AA7" w:rsidP="00F43015">
      <w:pPr>
        <w:framePr w:h="2685" w:hRule="exact" w:wrap="notBeside" w:vAnchor="page" w:hAnchor="page" w:x="808" w:y="13318"/>
      </w:pPr>
      <w:r w:rsidRPr="00AC0161">
        <w:t>The copying or incorporation into any other work of part or all of the material available in this specification in any form without the prior written permission of O-RAN ALLIANCE e.V.  is prohibited, save that you may print or download extracts of the material of this specification for your personal use, or copy the material of this specification for the purpose of sending to individual third parties for their information provided that you acknowledge O-RAN ALLIANCE as the source of the material and that you inform the third party that these conditions apply to them and that they must comply with them.</w:t>
      </w:r>
    </w:p>
    <w:p w14:paraId="6977A31B" w14:textId="77777777" w:rsidR="00E51AA7" w:rsidRDefault="00E51AA7" w:rsidP="00F43015">
      <w:pPr>
        <w:framePr w:h="2685" w:hRule="exact" w:wrap="notBeside" w:vAnchor="page" w:hAnchor="page" w:x="808" w:y="13318"/>
      </w:pPr>
      <w:r w:rsidRPr="00AC0161">
        <w:t>O-RAN ALLIANCE e.V., Buschkauler Weg 27, 53347 Alfter, Germany</w:t>
      </w:r>
    </w:p>
    <w:p w14:paraId="2DB92557" w14:textId="77777777" w:rsidR="00E51AA7" w:rsidRPr="003253EE" w:rsidRDefault="00E51AA7" w:rsidP="00F43015">
      <w:pPr>
        <w:framePr w:h="2685" w:hRule="exact" w:wrap="notBeside" w:vAnchor="page" w:hAnchor="page" w:x="808" w:y="13318"/>
        <w:rPr>
          <w:lang w:eastAsia="ja-JP"/>
        </w:rPr>
      </w:pPr>
      <w:r w:rsidRPr="003253EE">
        <w:rPr>
          <w:lang w:eastAsia="ja-JP"/>
        </w:rPr>
        <w:t>Register of Associations, Bonn VR 11238, VAT ID DE321720189</w:t>
      </w:r>
    </w:p>
    <w:bookmarkEnd w:id="0"/>
    <w:p w14:paraId="60C578CD" w14:textId="77777777" w:rsidR="000C71FF" w:rsidRPr="000C71FF" w:rsidRDefault="000C71FF" w:rsidP="00C63D1F">
      <w:pPr>
        <w:pStyle w:val="ZT"/>
        <w:framePr w:wrap="notBeside" w:hAnchor="page" w:x="879" w:y="10002"/>
        <w:wordWrap w:val="0"/>
        <w:rPr>
          <w:b w:val="0"/>
          <w:color w:val="FF0000"/>
          <w:sz w:val="24"/>
          <w:szCs w:val="24"/>
          <w:lang w:val="en-US"/>
        </w:rPr>
      </w:pPr>
    </w:p>
    <w:p w14:paraId="12B82C56" w14:textId="77777777" w:rsidR="000C71FF" w:rsidRPr="00405541" w:rsidRDefault="000C71FF" w:rsidP="00C63D1F">
      <w:pPr>
        <w:pStyle w:val="ZT"/>
        <w:framePr w:wrap="notBeside" w:hAnchor="page" w:x="879" w:y="10002"/>
        <w:rPr>
          <w:lang w:val="en-US"/>
        </w:rPr>
      </w:pPr>
    </w:p>
    <w:p w14:paraId="3E89AD3E" w14:textId="77777777" w:rsidR="000C71FF" w:rsidRPr="00286492" w:rsidRDefault="000C71FF" w:rsidP="00C63D1F">
      <w:pPr>
        <w:pStyle w:val="ZT"/>
        <w:framePr w:wrap="notBeside" w:hAnchor="page" w:x="879" w:y="10002"/>
        <w:rPr>
          <w:i/>
          <w:sz w:val="28"/>
          <w:lang w:val="en-US"/>
        </w:rPr>
      </w:pPr>
    </w:p>
    <w:p w14:paraId="49F5C5F5" w14:textId="39B5ACB1" w:rsidR="000B5F8B" w:rsidRPr="00641FA5" w:rsidRDefault="000B5F8B" w:rsidP="000B5F8B">
      <w:pPr>
        <w:pStyle w:val="ZA"/>
        <w:framePr w:wrap="notBeside"/>
        <w:ind w:left="284"/>
        <w:jc w:val="both"/>
        <w:rPr>
          <w:sz w:val="44"/>
          <w:szCs w:val="22"/>
          <w:lang w:val="pt-BR"/>
        </w:rPr>
      </w:pPr>
      <w:r w:rsidRPr="00474BBE">
        <w:rPr>
          <w:lang w:val="en-US"/>
        </w:rPr>
        <w:drawing>
          <wp:inline distT="0" distB="0" distL="0" distR="0" wp14:anchorId="74B82F54" wp14:editId="58FC95DC">
            <wp:extent cx="1091459" cy="466598"/>
            <wp:effectExtent l="0" t="0" r="0" b="0"/>
            <wp:docPr id="1"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r w:rsidRPr="00641FA5">
        <w:rPr>
          <w:lang w:val="pt-BR"/>
        </w:rPr>
        <w:t xml:space="preserve">                        </w:t>
      </w:r>
      <w:r w:rsidRPr="00EE7260">
        <w:rPr>
          <w:sz w:val="32"/>
          <w:szCs w:val="32"/>
          <w:lang w:val="en-US"/>
        </w:rPr>
        <w:fldChar w:fldCharType="begin"/>
      </w:r>
      <w:r w:rsidRPr="00641FA5">
        <w:rPr>
          <w:sz w:val="32"/>
          <w:szCs w:val="32"/>
          <w:lang w:val="pt-BR"/>
        </w:rPr>
        <w:instrText xml:space="preserve"> DOCPROPERTY  "Document number"  \* MERGEFORMAT </w:instrText>
      </w:r>
      <w:r w:rsidRPr="00EE7260">
        <w:rPr>
          <w:sz w:val="32"/>
          <w:szCs w:val="32"/>
          <w:lang w:val="en-US"/>
        </w:rPr>
        <w:fldChar w:fldCharType="separate"/>
      </w:r>
      <w:r w:rsidR="009C49D0">
        <w:rPr>
          <w:sz w:val="32"/>
          <w:szCs w:val="32"/>
          <w:lang w:val="pt-BR"/>
        </w:rPr>
        <w:t>O-RAN.WG2.TS.R1GAP-R004-v010.00</w:t>
      </w:r>
      <w:r w:rsidRPr="00EE7260">
        <w:rPr>
          <w:sz w:val="32"/>
          <w:szCs w:val="32"/>
          <w:lang w:val="en-US"/>
        </w:rPr>
        <w:fldChar w:fldCharType="end"/>
      </w:r>
    </w:p>
    <w:tbl>
      <w:tblPr>
        <w:tblStyle w:val="TableGrid"/>
        <w:tblW w:w="10206" w:type="dxa"/>
        <w:tblBorders>
          <w:top w:val="none" w:sz="0" w:space="0" w:color="auto"/>
          <w:left w:val="none" w:sz="0" w:space="0" w:color="auto"/>
          <w:bottom w:val="single" w:sz="12" w:space="0" w:color="auto"/>
          <w:right w:val="none" w:sz="0" w:space="0" w:color="auto"/>
          <w:insideH w:val="single" w:sz="12" w:space="0" w:color="auto"/>
        </w:tblBorders>
        <w:tblLook w:val="0600" w:firstRow="0" w:lastRow="0" w:firstColumn="0" w:lastColumn="0" w:noHBand="1" w:noVBand="1"/>
      </w:tblPr>
      <w:tblGrid>
        <w:gridCol w:w="10206"/>
      </w:tblGrid>
      <w:tr w:rsidR="00553A25" w:rsidRPr="00DC582A" w14:paraId="7410FB00" w14:textId="77777777" w:rsidTr="00F43015">
        <w:trPr>
          <w:cantSplit/>
          <w:trHeight w:hRule="exact" w:val="66"/>
        </w:trPr>
        <w:tc>
          <w:tcPr>
            <w:tcW w:w="10206" w:type="dxa"/>
            <w:vAlign w:val="bottom"/>
          </w:tcPr>
          <w:p w14:paraId="7A323B11" w14:textId="77777777" w:rsidR="00553A25" w:rsidRPr="00641FA5" w:rsidRDefault="00553A25" w:rsidP="001D03AB">
            <w:pPr>
              <w:pStyle w:val="ZB"/>
              <w:framePr w:w="0" w:hRule="auto" w:wrap="auto" w:vAnchor="margin" w:hAnchor="text" w:yAlign="inline"/>
              <w:rPr>
                <w:lang w:val="pt-BR"/>
              </w:rPr>
            </w:pPr>
          </w:p>
        </w:tc>
      </w:tr>
    </w:tbl>
    <w:p w14:paraId="5BDB2AE3" w14:textId="4B6644CF" w:rsidR="00477B26" w:rsidRPr="00641FA5" w:rsidRDefault="00C44C60" w:rsidP="00477B26">
      <w:pPr>
        <w:tabs>
          <w:tab w:val="left" w:pos="9510"/>
        </w:tabs>
        <w:jc w:val="right"/>
        <w:rPr>
          <w:color w:val="FF0000"/>
          <w:lang w:val="pt-BR"/>
        </w:rPr>
        <w:sectPr w:rsidR="00477B26" w:rsidRPr="00641FA5" w:rsidSect="00277405">
          <w:footnotePr>
            <w:numRestart w:val="eachSect"/>
          </w:footnotePr>
          <w:pgSz w:w="11907" w:h="16840"/>
          <w:pgMar w:top="2268" w:right="851" w:bottom="10773" w:left="851" w:header="0" w:footer="0" w:gutter="0"/>
          <w:cols w:space="720"/>
          <w:docGrid w:linePitch="272"/>
        </w:sectPr>
      </w:pPr>
      <w:r>
        <w:rPr>
          <w:noProof/>
          <w:color w:val="FF0000"/>
        </w:rPr>
        <mc:AlternateContent>
          <mc:Choice Requires="wps">
            <w:drawing>
              <wp:anchor distT="0" distB="0" distL="114300" distR="114300" simplePos="0" relativeHeight="251659264" behindDoc="0" locked="0" layoutInCell="1" allowOverlap="1" wp14:anchorId="2D6A8B19" wp14:editId="65168537">
                <wp:simplePos x="0" y="0"/>
                <wp:positionH relativeFrom="column">
                  <wp:posOffset>-43002</wp:posOffset>
                </wp:positionH>
                <wp:positionV relativeFrom="paragraph">
                  <wp:posOffset>2938526</wp:posOffset>
                </wp:positionV>
                <wp:extent cx="6634886"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634886"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08BAD8C"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4pt,231.4pt" to="519.05pt,2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" strokecolor="black [3200]" strokeweight="1pt">
                <v:stroke joinstyle="miter"/>
              </v:line>
            </w:pict>
          </mc:Fallback>
        </mc:AlternateContent>
      </w:r>
    </w:p>
    <w:p w14:paraId="47B43AB9" w14:textId="76A1FB89" w:rsidR="00080512" w:rsidRPr="00286492" w:rsidRDefault="001A4D49" w:rsidP="00E3739A">
      <w:pPr>
        <w:pStyle w:val="TT"/>
        <w:ind w:left="0" w:firstLine="0"/>
        <w:rPr>
          <w:lang w:val="en-US"/>
        </w:rPr>
      </w:pPr>
      <w:r>
        <w:rPr>
          <w:lang w:val="en-US"/>
        </w:rPr>
        <w:lastRenderedPageBreak/>
        <w:t>C</w:t>
      </w:r>
      <w:r w:rsidR="00080512" w:rsidRPr="00286492">
        <w:rPr>
          <w:lang w:val="en-US"/>
        </w:rPr>
        <w:t>ontents</w:t>
      </w:r>
    </w:p>
    <w:p w14:paraId="091ECA48" w14:textId="2055B058" w:rsidR="00E46EB9" w:rsidRDefault="0068401A">
      <w:pPr>
        <w:pStyle w:val="TOC1"/>
        <w:rPr>
          <w:rFonts w:asciiTheme="minorHAnsi" w:eastAsiaTheme="minorEastAsia" w:hAnsiTheme="minorHAnsi" w:cstheme="minorBidi"/>
          <w:kern w:val="2"/>
          <w:szCs w:val="22"/>
          <w:lang w:val="en-IE" w:eastAsia="en-IE"/>
          <w14:ligatures w14:val="standardContextual"/>
        </w:rPr>
      </w:pPr>
      <w:r w:rsidRPr="00286492">
        <w:rPr>
          <w:rFonts w:eastAsia="Yu Mincho"/>
          <w:lang w:val="en-US"/>
        </w:rPr>
        <w:fldChar w:fldCharType="begin"/>
      </w:r>
      <w:r w:rsidRPr="00286492">
        <w:rPr>
          <w:lang w:val="en-US"/>
        </w:rPr>
        <w:instrText xml:space="preserve"> TOC \o "1-3" </w:instrText>
      </w:r>
      <w:r w:rsidRPr="00286492">
        <w:rPr>
          <w:rFonts w:eastAsia="Yu Mincho"/>
          <w:lang w:val="en-US"/>
        </w:rPr>
        <w:fldChar w:fldCharType="separate"/>
      </w:r>
      <w:r w:rsidR="00E46EB9">
        <w:t>Foreword</w:t>
      </w:r>
      <w:r w:rsidR="00E46EB9">
        <w:tab/>
      </w:r>
      <w:r w:rsidR="00E46EB9">
        <w:fldChar w:fldCharType="begin"/>
      </w:r>
      <w:r w:rsidR="00E46EB9">
        <w:instrText xml:space="preserve"> PAGEREF _Toc183080790 \h </w:instrText>
      </w:r>
      <w:r w:rsidR="00E46EB9">
        <w:fldChar w:fldCharType="separate"/>
      </w:r>
      <w:r w:rsidR="00E46EB9">
        <w:t>5</w:t>
      </w:r>
      <w:r w:rsidR="00E46EB9">
        <w:fldChar w:fldCharType="end"/>
      </w:r>
    </w:p>
    <w:p w14:paraId="7D42DA02" w14:textId="48B229D9" w:rsidR="00E46EB9" w:rsidRDefault="00E46EB9">
      <w:pPr>
        <w:pStyle w:val="TOC1"/>
        <w:rPr>
          <w:rFonts w:asciiTheme="minorHAnsi" w:eastAsiaTheme="minorEastAsia" w:hAnsiTheme="minorHAnsi" w:cstheme="minorBidi"/>
          <w:kern w:val="2"/>
          <w:szCs w:val="22"/>
          <w:lang w:val="en-IE" w:eastAsia="en-IE"/>
          <w14:ligatures w14:val="standardContextual"/>
        </w:rPr>
      </w:pPr>
      <w:r>
        <w:t>Modal verbs terminology</w:t>
      </w:r>
      <w:r>
        <w:tab/>
      </w:r>
      <w:r>
        <w:fldChar w:fldCharType="begin"/>
      </w:r>
      <w:r>
        <w:instrText xml:space="preserve"> PAGEREF _Toc183080791 \h </w:instrText>
      </w:r>
      <w:r>
        <w:fldChar w:fldCharType="separate"/>
      </w:r>
      <w:r>
        <w:t>5</w:t>
      </w:r>
      <w:r>
        <w:fldChar w:fldCharType="end"/>
      </w:r>
    </w:p>
    <w:p w14:paraId="08B2853A" w14:textId="22085E24" w:rsidR="00E46EB9" w:rsidRDefault="00E46EB9">
      <w:pPr>
        <w:pStyle w:val="TOC1"/>
        <w:rPr>
          <w:rFonts w:asciiTheme="minorHAnsi" w:eastAsiaTheme="minorEastAsia" w:hAnsiTheme="minorHAnsi" w:cstheme="minorBidi"/>
          <w:kern w:val="2"/>
          <w:szCs w:val="22"/>
          <w:lang w:val="en-IE" w:eastAsia="en-IE"/>
          <w14:ligatures w14:val="standardContextual"/>
        </w:rPr>
      </w:pPr>
      <w:r>
        <w:t>1</w:t>
      </w:r>
      <w:r>
        <w:rPr>
          <w:rFonts w:asciiTheme="minorHAnsi" w:eastAsiaTheme="minorEastAsia" w:hAnsiTheme="minorHAnsi" w:cstheme="minorBidi"/>
          <w:kern w:val="2"/>
          <w:szCs w:val="22"/>
          <w:lang w:val="en-IE" w:eastAsia="en-IE"/>
          <w14:ligatures w14:val="standardContextual"/>
        </w:rPr>
        <w:tab/>
      </w:r>
      <w:r>
        <w:t>Scope</w:t>
      </w:r>
      <w:r>
        <w:tab/>
      </w:r>
      <w:r>
        <w:fldChar w:fldCharType="begin"/>
      </w:r>
      <w:r>
        <w:instrText xml:space="preserve"> PAGEREF _Toc183080792 \h </w:instrText>
      </w:r>
      <w:r>
        <w:fldChar w:fldCharType="separate"/>
      </w:r>
      <w:r>
        <w:t>6</w:t>
      </w:r>
      <w:r>
        <w:fldChar w:fldCharType="end"/>
      </w:r>
    </w:p>
    <w:p w14:paraId="43ADB758" w14:textId="5A23AB6A" w:rsidR="00E46EB9" w:rsidRDefault="00E46EB9">
      <w:pPr>
        <w:pStyle w:val="TOC1"/>
        <w:rPr>
          <w:rFonts w:asciiTheme="minorHAnsi" w:eastAsiaTheme="minorEastAsia" w:hAnsiTheme="minorHAnsi" w:cstheme="minorBidi"/>
          <w:kern w:val="2"/>
          <w:szCs w:val="22"/>
          <w:lang w:val="en-IE" w:eastAsia="en-IE"/>
          <w14:ligatures w14:val="standardContextual"/>
        </w:rPr>
      </w:pPr>
      <w:r>
        <w:t>2</w:t>
      </w:r>
      <w:r>
        <w:rPr>
          <w:rFonts w:asciiTheme="minorHAnsi" w:eastAsiaTheme="minorEastAsia" w:hAnsiTheme="minorHAnsi" w:cstheme="minorBidi"/>
          <w:kern w:val="2"/>
          <w:szCs w:val="22"/>
          <w:lang w:val="en-IE" w:eastAsia="en-IE"/>
          <w14:ligatures w14:val="standardContextual"/>
        </w:rPr>
        <w:tab/>
      </w:r>
      <w:r>
        <w:t>References</w:t>
      </w:r>
      <w:r>
        <w:tab/>
      </w:r>
      <w:r>
        <w:fldChar w:fldCharType="begin"/>
      </w:r>
      <w:r>
        <w:instrText xml:space="preserve"> PAGEREF _Toc183080793 \h </w:instrText>
      </w:r>
      <w:r>
        <w:fldChar w:fldCharType="separate"/>
      </w:r>
      <w:r>
        <w:t>6</w:t>
      </w:r>
      <w:r>
        <w:fldChar w:fldCharType="end"/>
      </w:r>
    </w:p>
    <w:p w14:paraId="7A5F8A6D" w14:textId="0DA334F1" w:rsidR="00E46EB9" w:rsidRDefault="00E46EB9">
      <w:pPr>
        <w:pStyle w:val="TOC2"/>
        <w:rPr>
          <w:rFonts w:asciiTheme="minorHAnsi" w:eastAsiaTheme="minorEastAsia" w:hAnsiTheme="minorHAnsi" w:cstheme="minorBidi"/>
          <w:kern w:val="2"/>
          <w:sz w:val="22"/>
          <w:szCs w:val="22"/>
          <w:lang w:val="en-IE" w:eastAsia="en-IE"/>
          <w14:ligatures w14:val="standardContextual"/>
        </w:rPr>
      </w:pPr>
      <w:r>
        <w:t>2.1</w:t>
      </w:r>
      <w:r>
        <w:rPr>
          <w:rFonts w:asciiTheme="minorHAnsi" w:eastAsiaTheme="minorEastAsia" w:hAnsiTheme="minorHAnsi" w:cstheme="minorBidi"/>
          <w:kern w:val="2"/>
          <w:sz w:val="22"/>
          <w:szCs w:val="22"/>
          <w:lang w:val="en-IE" w:eastAsia="en-IE"/>
          <w14:ligatures w14:val="standardContextual"/>
        </w:rPr>
        <w:tab/>
      </w:r>
      <w:r>
        <w:t>Normative references</w:t>
      </w:r>
      <w:r>
        <w:tab/>
      </w:r>
      <w:r>
        <w:fldChar w:fldCharType="begin"/>
      </w:r>
      <w:r>
        <w:instrText xml:space="preserve"> PAGEREF _Toc183080794 \h </w:instrText>
      </w:r>
      <w:r>
        <w:fldChar w:fldCharType="separate"/>
      </w:r>
      <w:r>
        <w:t>6</w:t>
      </w:r>
      <w:r>
        <w:fldChar w:fldCharType="end"/>
      </w:r>
    </w:p>
    <w:p w14:paraId="3E4E612C" w14:textId="26342846" w:rsidR="00E46EB9" w:rsidRDefault="00E46EB9">
      <w:pPr>
        <w:pStyle w:val="TOC2"/>
        <w:rPr>
          <w:rFonts w:asciiTheme="minorHAnsi" w:eastAsiaTheme="minorEastAsia" w:hAnsiTheme="minorHAnsi" w:cstheme="minorBidi"/>
          <w:kern w:val="2"/>
          <w:sz w:val="22"/>
          <w:szCs w:val="22"/>
          <w:lang w:val="en-IE" w:eastAsia="en-IE"/>
          <w14:ligatures w14:val="standardContextual"/>
        </w:rPr>
      </w:pPr>
      <w:r>
        <w:t>2.2</w:t>
      </w:r>
      <w:r>
        <w:rPr>
          <w:rFonts w:asciiTheme="minorHAnsi" w:eastAsiaTheme="minorEastAsia" w:hAnsiTheme="minorHAnsi" w:cstheme="minorBidi"/>
          <w:kern w:val="2"/>
          <w:sz w:val="22"/>
          <w:szCs w:val="22"/>
          <w:lang w:val="en-IE" w:eastAsia="en-IE"/>
          <w14:ligatures w14:val="standardContextual"/>
        </w:rPr>
        <w:tab/>
      </w:r>
      <w:r>
        <w:t>Informative references</w:t>
      </w:r>
      <w:r>
        <w:tab/>
      </w:r>
      <w:r>
        <w:fldChar w:fldCharType="begin"/>
      </w:r>
      <w:r>
        <w:instrText xml:space="preserve"> PAGEREF _Toc183080795 \h </w:instrText>
      </w:r>
      <w:r>
        <w:fldChar w:fldCharType="separate"/>
      </w:r>
      <w:r>
        <w:t>6</w:t>
      </w:r>
      <w:r>
        <w:fldChar w:fldCharType="end"/>
      </w:r>
    </w:p>
    <w:p w14:paraId="5FF2AC46" w14:textId="5EA9DB70" w:rsidR="00E46EB9" w:rsidRDefault="00E46EB9">
      <w:pPr>
        <w:pStyle w:val="TOC1"/>
        <w:rPr>
          <w:rFonts w:asciiTheme="minorHAnsi" w:eastAsiaTheme="minorEastAsia" w:hAnsiTheme="minorHAnsi" w:cstheme="minorBidi"/>
          <w:kern w:val="2"/>
          <w:szCs w:val="22"/>
          <w:lang w:val="en-IE" w:eastAsia="en-IE"/>
          <w14:ligatures w14:val="standardContextual"/>
        </w:rPr>
      </w:pPr>
      <w:r>
        <w:t>3</w:t>
      </w:r>
      <w:r>
        <w:rPr>
          <w:rFonts w:asciiTheme="minorHAnsi" w:eastAsiaTheme="minorEastAsia" w:hAnsiTheme="minorHAnsi" w:cstheme="minorBidi"/>
          <w:kern w:val="2"/>
          <w:szCs w:val="22"/>
          <w:lang w:val="en-IE" w:eastAsia="en-IE"/>
          <w14:ligatures w14:val="standardContextual"/>
        </w:rPr>
        <w:tab/>
      </w:r>
      <w:r>
        <w:t>Definition of terms, symbols and abbreviations</w:t>
      </w:r>
      <w:r>
        <w:tab/>
      </w:r>
      <w:r>
        <w:fldChar w:fldCharType="begin"/>
      </w:r>
      <w:r>
        <w:instrText xml:space="preserve"> PAGEREF _Toc183080796 \h </w:instrText>
      </w:r>
      <w:r>
        <w:fldChar w:fldCharType="separate"/>
      </w:r>
      <w:r>
        <w:t>7</w:t>
      </w:r>
      <w:r>
        <w:fldChar w:fldCharType="end"/>
      </w:r>
    </w:p>
    <w:p w14:paraId="7BC7EAB8" w14:textId="7D5E37DD" w:rsidR="00E46EB9" w:rsidRDefault="00E46EB9">
      <w:pPr>
        <w:pStyle w:val="TOC2"/>
        <w:rPr>
          <w:rFonts w:asciiTheme="minorHAnsi" w:eastAsiaTheme="minorEastAsia" w:hAnsiTheme="minorHAnsi" w:cstheme="minorBidi"/>
          <w:kern w:val="2"/>
          <w:sz w:val="22"/>
          <w:szCs w:val="22"/>
          <w:lang w:val="en-IE" w:eastAsia="en-IE"/>
          <w14:ligatures w14:val="standardContextual"/>
        </w:rPr>
      </w:pPr>
      <w:r>
        <w:t>3.1</w:t>
      </w:r>
      <w:r>
        <w:rPr>
          <w:rFonts w:asciiTheme="minorHAnsi" w:eastAsiaTheme="minorEastAsia" w:hAnsiTheme="minorHAnsi" w:cstheme="minorBidi"/>
          <w:kern w:val="2"/>
          <w:sz w:val="22"/>
          <w:szCs w:val="22"/>
          <w:lang w:val="en-IE" w:eastAsia="en-IE"/>
          <w14:ligatures w14:val="standardContextual"/>
        </w:rPr>
        <w:tab/>
      </w:r>
      <w:r>
        <w:t>Terms</w:t>
      </w:r>
      <w:r>
        <w:tab/>
      </w:r>
      <w:r>
        <w:fldChar w:fldCharType="begin"/>
      </w:r>
      <w:r>
        <w:instrText xml:space="preserve"> PAGEREF _Toc183080797 \h </w:instrText>
      </w:r>
      <w:r>
        <w:fldChar w:fldCharType="separate"/>
      </w:r>
      <w:r>
        <w:t>7</w:t>
      </w:r>
      <w:r>
        <w:fldChar w:fldCharType="end"/>
      </w:r>
    </w:p>
    <w:p w14:paraId="3F848742" w14:textId="0F3DD4C6" w:rsidR="00E46EB9" w:rsidRDefault="00E46EB9">
      <w:pPr>
        <w:pStyle w:val="TOC2"/>
        <w:rPr>
          <w:rFonts w:asciiTheme="minorHAnsi" w:eastAsiaTheme="minorEastAsia" w:hAnsiTheme="minorHAnsi" w:cstheme="minorBidi"/>
          <w:kern w:val="2"/>
          <w:sz w:val="22"/>
          <w:szCs w:val="22"/>
          <w:lang w:val="en-IE" w:eastAsia="en-IE"/>
          <w14:ligatures w14:val="standardContextual"/>
        </w:rPr>
      </w:pPr>
      <w:r>
        <w:t>3.2</w:t>
      </w:r>
      <w:r>
        <w:rPr>
          <w:rFonts w:asciiTheme="minorHAnsi" w:eastAsiaTheme="minorEastAsia" w:hAnsiTheme="minorHAnsi" w:cstheme="minorBidi"/>
          <w:kern w:val="2"/>
          <w:sz w:val="22"/>
          <w:szCs w:val="22"/>
          <w:lang w:val="en-IE" w:eastAsia="en-IE"/>
          <w14:ligatures w14:val="standardContextual"/>
        </w:rPr>
        <w:tab/>
      </w:r>
      <w:r>
        <w:t>Symbols</w:t>
      </w:r>
      <w:r>
        <w:tab/>
      </w:r>
      <w:r>
        <w:fldChar w:fldCharType="begin"/>
      </w:r>
      <w:r>
        <w:instrText xml:space="preserve"> PAGEREF _Toc183080798 \h </w:instrText>
      </w:r>
      <w:r>
        <w:fldChar w:fldCharType="separate"/>
      </w:r>
      <w:r>
        <w:t>7</w:t>
      </w:r>
      <w:r>
        <w:fldChar w:fldCharType="end"/>
      </w:r>
    </w:p>
    <w:p w14:paraId="5A45D6E7" w14:textId="496C47E2" w:rsidR="00E46EB9" w:rsidRDefault="00E46EB9">
      <w:pPr>
        <w:pStyle w:val="TOC2"/>
        <w:rPr>
          <w:rFonts w:asciiTheme="minorHAnsi" w:eastAsiaTheme="minorEastAsia" w:hAnsiTheme="minorHAnsi" w:cstheme="minorBidi"/>
          <w:kern w:val="2"/>
          <w:sz w:val="22"/>
          <w:szCs w:val="22"/>
          <w:lang w:val="en-IE" w:eastAsia="en-IE"/>
          <w14:ligatures w14:val="standardContextual"/>
        </w:rPr>
      </w:pPr>
      <w:r>
        <w:t>3.3</w:t>
      </w:r>
      <w:r>
        <w:rPr>
          <w:rFonts w:asciiTheme="minorHAnsi" w:eastAsiaTheme="minorEastAsia" w:hAnsiTheme="minorHAnsi" w:cstheme="minorBidi"/>
          <w:kern w:val="2"/>
          <w:sz w:val="22"/>
          <w:szCs w:val="22"/>
          <w:lang w:val="en-IE" w:eastAsia="en-IE"/>
          <w14:ligatures w14:val="standardContextual"/>
        </w:rPr>
        <w:tab/>
      </w:r>
      <w:r>
        <w:t>Abbreviations</w:t>
      </w:r>
      <w:r>
        <w:tab/>
      </w:r>
      <w:r>
        <w:fldChar w:fldCharType="begin"/>
      </w:r>
      <w:r>
        <w:instrText xml:space="preserve"> PAGEREF _Toc183080799 \h </w:instrText>
      </w:r>
      <w:r>
        <w:fldChar w:fldCharType="separate"/>
      </w:r>
      <w:r>
        <w:t>7</w:t>
      </w:r>
      <w:r>
        <w:fldChar w:fldCharType="end"/>
      </w:r>
    </w:p>
    <w:p w14:paraId="44523349" w14:textId="3EB81BC3" w:rsidR="00E46EB9" w:rsidRDefault="00E46EB9">
      <w:pPr>
        <w:pStyle w:val="TOC1"/>
        <w:rPr>
          <w:rFonts w:asciiTheme="minorHAnsi" w:eastAsiaTheme="minorEastAsia" w:hAnsiTheme="minorHAnsi" w:cstheme="minorBidi"/>
          <w:kern w:val="2"/>
          <w:szCs w:val="22"/>
          <w:lang w:val="en-IE" w:eastAsia="en-IE"/>
          <w14:ligatures w14:val="standardContextual"/>
        </w:rPr>
      </w:pPr>
      <w:r>
        <w:t>4</w:t>
      </w:r>
      <w:r>
        <w:rPr>
          <w:rFonts w:asciiTheme="minorHAnsi" w:eastAsiaTheme="minorEastAsia" w:hAnsiTheme="minorHAnsi" w:cstheme="minorBidi"/>
          <w:kern w:val="2"/>
          <w:szCs w:val="22"/>
          <w:lang w:val="en-IE" w:eastAsia="en-IE"/>
          <w14:ligatures w14:val="standardContextual"/>
        </w:rPr>
        <w:tab/>
      </w:r>
      <w:r>
        <w:t>General Aspects of R1 Interface and R1 Services</w:t>
      </w:r>
      <w:r>
        <w:tab/>
      </w:r>
      <w:r>
        <w:fldChar w:fldCharType="begin"/>
      </w:r>
      <w:r>
        <w:instrText xml:space="preserve"> PAGEREF _Toc183080800 \h </w:instrText>
      </w:r>
      <w:r>
        <w:fldChar w:fldCharType="separate"/>
      </w:r>
      <w:r>
        <w:t>9</w:t>
      </w:r>
      <w:r>
        <w:fldChar w:fldCharType="end"/>
      </w:r>
    </w:p>
    <w:p w14:paraId="2086496B" w14:textId="2242C4CE" w:rsidR="00E46EB9" w:rsidRDefault="00E46EB9">
      <w:pPr>
        <w:pStyle w:val="TOC2"/>
        <w:rPr>
          <w:rFonts w:asciiTheme="minorHAnsi" w:eastAsiaTheme="minorEastAsia" w:hAnsiTheme="minorHAnsi" w:cstheme="minorBidi"/>
          <w:kern w:val="2"/>
          <w:sz w:val="22"/>
          <w:szCs w:val="22"/>
          <w:lang w:val="en-IE" w:eastAsia="en-IE"/>
          <w14:ligatures w14:val="standardContextual"/>
        </w:rPr>
      </w:pPr>
      <w:r>
        <w:t>4.1</w:t>
      </w:r>
      <w:r>
        <w:rPr>
          <w:rFonts w:asciiTheme="minorHAnsi" w:eastAsiaTheme="minorEastAsia" w:hAnsiTheme="minorHAnsi" w:cstheme="minorBidi"/>
          <w:kern w:val="2"/>
          <w:sz w:val="22"/>
          <w:szCs w:val="22"/>
          <w:lang w:val="en-IE" w:eastAsia="en-IE"/>
          <w14:ligatures w14:val="standardContextual"/>
        </w:rPr>
        <w:tab/>
      </w:r>
      <w:r>
        <w:t>Introduction</w:t>
      </w:r>
      <w:r>
        <w:tab/>
      </w:r>
      <w:r>
        <w:fldChar w:fldCharType="begin"/>
      </w:r>
      <w:r>
        <w:instrText xml:space="preserve"> PAGEREF _Toc183080801 \h </w:instrText>
      </w:r>
      <w:r>
        <w:fldChar w:fldCharType="separate"/>
      </w:r>
      <w:r>
        <w:t>9</w:t>
      </w:r>
      <w:r>
        <w:fldChar w:fldCharType="end"/>
      </w:r>
    </w:p>
    <w:p w14:paraId="5ABB55CD" w14:textId="07D9CE48" w:rsidR="00E46EB9" w:rsidRDefault="00E46EB9">
      <w:pPr>
        <w:pStyle w:val="TOC2"/>
        <w:rPr>
          <w:rFonts w:asciiTheme="minorHAnsi" w:eastAsiaTheme="minorEastAsia" w:hAnsiTheme="minorHAnsi" w:cstheme="minorBidi"/>
          <w:kern w:val="2"/>
          <w:sz w:val="22"/>
          <w:szCs w:val="22"/>
          <w:lang w:val="en-IE" w:eastAsia="en-IE"/>
          <w14:ligatures w14:val="standardContextual"/>
        </w:rPr>
      </w:pPr>
      <w:r>
        <w:t>4.2</w:t>
      </w:r>
      <w:r>
        <w:rPr>
          <w:rFonts w:asciiTheme="minorHAnsi" w:eastAsiaTheme="minorEastAsia" w:hAnsiTheme="minorHAnsi" w:cstheme="minorBidi"/>
          <w:kern w:val="2"/>
          <w:sz w:val="22"/>
          <w:szCs w:val="22"/>
          <w:lang w:val="en-IE" w:eastAsia="en-IE"/>
          <w14:ligatures w14:val="standardContextual"/>
        </w:rPr>
        <w:tab/>
      </w:r>
      <w:r>
        <w:t>General principles</w:t>
      </w:r>
      <w:r>
        <w:tab/>
      </w:r>
      <w:r>
        <w:fldChar w:fldCharType="begin"/>
      </w:r>
      <w:r>
        <w:instrText xml:space="preserve"> PAGEREF _Toc183080802 \h </w:instrText>
      </w:r>
      <w:r>
        <w:fldChar w:fldCharType="separate"/>
      </w:r>
      <w:r>
        <w:t>9</w:t>
      </w:r>
      <w:r>
        <w:fldChar w:fldCharType="end"/>
      </w:r>
    </w:p>
    <w:p w14:paraId="5FD781B2" w14:textId="34669A6C" w:rsidR="00E46EB9" w:rsidRDefault="00E46EB9">
      <w:pPr>
        <w:pStyle w:val="TOC2"/>
        <w:rPr>
          <w:rFonts w:asciiTheme="minorHAnsi" w:eastAsiaTheme="minorEastAsia" w:hAnsiTheme="minorHAnsi" w:cstheme="minorBidi"/>
          <w:kern w:val="2"/>
          <w:sz w:val="22"/>
          <w:szCs w:val="22"/>
          <w:lang w:val="en-IE" w:eastAsia="en-IE"/>
          <w14:ligatures w14:val="standardContextual"/>
        </w:rPr>
      </w:pPr>
      <w:r>
        <w:t>4.3</w:t>
      </w:r>
      <w:r>
        <w:rPr>
          <w:rFonts w:asciiTheme="minorHAnsi" w:eastAsiaTheme="minorEastAsia" w:hAnsiTheme="minorHAnsi" w:cstheme="minorBidi"/>
          <w:kern w:val="2"/>
          <w:sz w:val="22"/>
          <w:szCs w:val="22"/>
          <w:lang w:val="en-IE" w:eastAsia="en-IE"/>
          <w14:ligatures w14:val="standardContextual"/>
        </w:rPr>
        <w:tab/>
      </w:r>
      <w:r>
        <w:t>Specification objectives</w:t>
      </w:r>
      <w:r>
        <w:tab/>
      </w:r>
      <w:r>
        <w:fldChar w:fldCharType="begin"/>
      </w:r>
      <w:r>
        <w:instrText xml:space="preserve"> PAGEREF _Toc183080803 \h </w:instrText>
      </w:r>
      <w:r>
        <w:fldChar w:fldCharType="separate"/>
      </w:r>
      <w:r>
        <w:t>9</w:t>
      </w:r>
      <w:r>
        <w:fldChar w:fldCharType="end"/>
      </w:r>
    </w:p>
    <w:p w14:paraId="69977CE7" w14:textId="6B6B178A" w:rsidR="00E46EB9" w:rsidRDefault="00E46EB9">
      <w:pPr>
        <w:pStyle w:val="TOC2"/>
        <w:rPr>
          <w:rFonts w:asciiTheme="minorHAnsi" w:eastAsiaTheme="minorEastAsia" w:hAnsiTheme="minorHAnsi" w:cstheme="minorBidi"/>
          <w:kern w:val="2"/>
          <w:sz w:val="22"/>
          <w:szCs w:val="22"/>
          <w:lang w:val="en-IE" w:eastAsia="en-IE"/>
          <w14:ligatures w14:val="standardContextual"/>
        </w:rPr>
      </w:pPr>
      <w:r>
        <w:t>4.4</w:t>
      </w:r>
      <w:r>
        <w:rPr>
          <w:rFonts w:asciiTheme="minorHAnsi" w:eastAsiaTheme="minorEastAsia" w:hAnsiTheme="minorHAnsi" w:cstheme="minorBidi"/>
          <w:kern w:val="2"/>
          <w:sz w:val="22"/>
          <w:szCs w:val="22"/>
          <w:lang w:val="en-IE" w:eastAsia="en-IE"/>
          <w14:ligatures w14:val="standardContextual"/>
        </w:rPr>
        <w:tab/>
      </w:r>
      <w:r>
        <w:t>Capabilities</w:t>
      </w:r>
      <w:r>
        <w:tab/>
      </w:r>
      <w:r>
        <w:fldChar w:fldCharType="begin"/>
      </w:r>
      <w:r>
        <w:instrText xml:space="preserve"> PAGEREF _Toc183080804 \h </w:instrText>
      </w:r>
      <w:r>
        <w:fldChar w:fldCharType="separate"/>
      </w:r>
      <w:r>
        <w:t>9</w:t>
      </w:r>
      <w:r>
        <w:fldChar w:fldCharType="end"/>
      </w:r>
    </w:p>
    <w:p w14:paraId="739F91B1" w14:textId="3E922B18" w:rsidR="00E46EB9" w:rsidRDefault="00E46EB9">
      <w:pPr>
        <w:pStyle w:val="TOC1"/>
        <w:rPr>
          <w:rFonts w:asciiTheme="minorHAnsi" w:eastAsiaTheme="minorEastAsia" w:hAnsiTheme="minorHAnsi" w:cstheme="minorBidi"/>
          <w:kern w:val="2"/>
          <w:szCs w:val="22"/>
          <w:lang w:val="en-IE" w:eastAsia="en-IE"/>
          <w14:ligatures w14:val="standardContextual"/>
        </w:rPr>
      </w:pPr>
      <w:r>
        <w:t>5</w:t>
      </w:r>
      <w:r>
        <w:rPr>
          <w:rFonts w:asciiTheme="minorHAnsi" w:eastAsiaTheme="minorEastAsia" w:hAnsiTheme="minorHAnsi" w:cstheme="minorBidi"/>
          <w:kern w:val="2"/>
          <w:szCs w:val="22"/>
          <w:lang w:val="en-IE" w:eastAsia="en-IE"/>
          <w14:ligatures w14:val="standardContextual"/>
        </w:rPr>
        <w:tab/>
      </w:r>
      <w:r>
        <w:t>R1 Services</w:t>
      </w:r>
      <w:r>
        <w:tab/>
      </w:r>
      <w:r>
        <w:fldChar w:fldCharType="begin"/>
      </w:r>
      <w:r>
        <w:instrText xml:space="preserve"> PAGEREF _Toc183080805 \h </w:instrText>
      </w:r>
      <w:r>
        <w:fldChar w:fldCharType="separate"/>
      </w:r>
      <w:r>
        <w:t>10</w:t>
      </w:r>
      <w:r>
        <w:fldChar w:fldCharType="end"/>
      </w:r>
    </w:p>
    <w:p w14:paraId="4BA52318" w14:textId="094B569D" w:rsidR="00E46EB9" w:rsidRDefault="00E46EB9">
      <w:pPr>
        <w:pStyle w:val="TOC2"/>
        <w:rPr>
          <w:rFonts w:asciiTheme="minorHAnsi" w:eastAsiaTheme="minorEastAsia" w:hAnsiTheme="minorHAnsi" w:cstheme="minorBidi"/>
          <w:kern w:val="2"/>
          <w:sz w:val="22"/>
          <w:szCs w:val="22"/>
          <w:lang w:val="en-IE" w:eastAsia="en-IE"/>
          <w14:ligatures w14:val="standardContextual"/>
        </w:rPr>
      </w:pPr>
      <w:r>
        <w:t>5.1</w:t>
      </w:r>
      <w:r>
        <w:rPr>
          <w:rFonts w:asciiTheme="minorHAnsi" w:eastAsiaTheme="minorEastAsia" w:hAnsiTheme="minorHAnsi" w:cstheme="minorBidi"/>
          <w:kern w:val="2"/>
          <w:sz w:val="22"/>
          <w:szCs w:val="22"/>
          <w:lang w:val="en-IE" w:eastAsia="en-IE"/>
          <w14:ligatures w14:val="standardContextual"/>
        </w:rPr>
        <w:tab/>
      </w:r>
      <w:r>
        <w:t>Service management and exposure services</w:t>
      </w:r>
      <w:r>
        <w:tab/>
      </w:r>
      <w:r>
        <w:fldChar w:fldCharType="begin"/>
      </w:r>
      <w:r>
        <w:instrText xml:space="preserve"> PAGEREF _Toc183080806 \h </w:instrText>
      </w:r>
      <w:r>
        <w:fldChar w:fldCharType="separate"/>
      </w:r>
      <w:r>
        <w:t>10</w:t>
      </w:r>
      <w:r>
        <w:fldChar w:fldCharType="end"/>
      </w:r>
    </w:p>
    <w:p w14:paraId="194029DC" w14:textId="4629AAE9" w:rsidR="00E46EB9" w:rsidRDefault="00E46EB9">
      <w:pPr>
        <w:pStyle w:val="TOC3"/>
        <w:rPr>
          <w:rFonts w:asciiTheme="minorHAnsi" w:eastAsiaTheme="minorEastAsia" w:hAnsiTheme="minorHAnsi" w:cstheme="minorBidi"/>
          <w:kern w:val="2"/>
          <w:sz w:val="22"/>
          <w:szCs w:val="22"/>
          <w:lang w:val="en-IE" w:eastAsia="en-IE"/>
          <w14:ligatures w14:val="standardContextual"/>
        </w:rPr>
      </w:pPr>
      <w:r>
        <w:t>5.1.1</w:t>
      </w:r>
      <w:r>
        <w:rPr>
          <w:rFonts w:asciiTheme="minorHAnsi" w:eastAsiaTheme="minorEastAsia" w:hAnsiTheme="minorHAnsi" w:cstheme="minorBidi"/>
          <w:kern w:val="2"/>
          <w:sz w:val="22"/>
          <w:szCs w:val="22"/>
          <w:lang w:val="en-IE" w:eastAsia="en-IE"/>
          <w14:ligatures w14:val="standardContextual"/>
        </w:rPr>
        <w:tab/>
      </w:r>
      <w:r>
        <w:t>General</w:t>
      </w:r>
      <w:r>
        <w:tab/>
      </w:r>
      <w:r>
        <w:fldChar w:fldCharType="begin"/>
      </w:r>
      <w:r>
        <w:instrText xml:space="preserve"> PAGEREF _Toc183080807 \h </w:instrText>
      </w:r>
      <w:r>
        <w:fldChar w:fldCharType="separate"/>
      </w:r>
      <w:r>
        <w:t>10</w:t>
      </w:r>
      <w:r>
        <w:fldChar w:fldCharType="end"/>
      </w:r>
    </w:p>
    <w:p w14:paraId="4D92A41A" w14:textId="004B7606" w:rsidR="00E46EB9" w:rsidRDefault="00E46EB9">
      <w:pPr>
        <w:pStyle w:val="TOC3"/>
        <w:rPr>
          <w:rFonts w:asciiTheme="minorHAnsi" w:eastAsiaTheme="minorEastAsia" w:hAnsiTheme="minorHAnsi" w:cstheme="minorBidi"/>
          <w:kern w:val="2"/>
          <w:sz w:val="22"/>
          <w:szCs w:val="22"/>
          <w:lang w:val="en-IE" w:eastAsia="en-IE"/>
          <w14:ligatures w14:val="standardContextual"/>
        </w:rPr>
      </w:pPr>
      <w:r>
        <w:t xml:space="preserve">5.1.2 </w:t>
      </w:r>
      <w:r>
        <w:rPr>
          <w:rFonts w:asciiTheme="minorHAnsi" w:eastAsiaTheme="minorEastAsia" w:hAnsiTheme="minorHAnsi" w:cstheme="minorBidi"/>
          <w:kern w:val="2"/>
          <w:sz w:val="22"/>
          <w:szCs w:val="22"/>
          <w:lang w:val="en-IE" w:eastAsia="en-IE"/>
          <w14:ligatures w14:val="standardContextual"/>
        </w:rPr>
        <w:tab/>
      </w:r>
      <w:r>
        <w:t>Bootstrap service</w:t>
      </w:r>
      <w:r>
        <w:tab/>
      </w:r>
      <w:r>
        <w:fldChar w:fldCharType="begin"/>
      </w:r>
      <w:r>
        <w:instrText xml:space="preserve"> PAGEREF _Toc183080808 \h </w:instrText>
      </w:r>
      <w:r>
        <w:fldChar w:fldCharType="separate"/>
      </w:r>
      <w:r>
        <w:t>10</w:t>
      </w:r>
      <w:r>
        <w:fldChar w:fldCharType="end"/>
      </w:r>
    </w:p>
    <w:p w14:paraId="0DAE68B8" w14:textId="6F478E06" w:rsidR="00E46EB9" w:rsidRDefault="00E46EB9">
      <w:pPr>
        <w:pStyle w:val="TOC3"/>
        <w:rPr>
          <w:rFonts w:asciiTheme="minorHAnsi" w:eastAsiaTheme="minorEastAsia" w:hAnsiTheme="minorHAnsi" w:cstheme="minorBidi"/>
          <w:kern w:val="2"/>
          <w:sz w:val="22"/>
          <w:szCs w:val="22"/>
          <w:lang w:val="en-IE" w:eastAsia="en-IE"/>
          <w14:ligatures w14:val="standardContextual"/>
        </w:rPr>
      </w:pPr>
      <w:r>
        <w:t>5.1.3</w:t>
      </w:r>
      <w:r>
        <w:rPr>
          <w:rFonts w:asciiTheme="minorHAnsi" w:eastAsiaTheme="minorEastAsia" w:hAnsiTheme="minorHAnsi" w:cstheme="minorBidi"/>
          <w:kern w:val="2"/>
          <w:sz w:val="22"/>
          <w:szCs w:val="22"/>
          <w:lang w:val="en-IE" w:eastAsia="en-IE"/>
          <w14:ligatures w14:val="standardContextual"/>
        </w:rPr>
        <w:tab/>
      </w:r>
      <w:r>
        <w:t>Service registration service</w:t>
      </w:r>
      <w:r>
        <w:tab/>
      </w:r>
      <w:r>
        <w:fldChar w:fldCharType="begin"/>
      </w:r>
      <w:r>
        <w:instrText xml:space="preserve"> PAGEREF _Toc183080809 \h </w:instrText>
      </w:r>
      <w:r>
        <w:fldChar w:fldCharType="separate"/>
      </w:r>
      <w:r>
        <w:t>11</w:t>
      </w:r>
      <w:r>
        <w:fldChar w:fldCharType="end"/>
      </w:r>
    </w:p>
    <w:p w14:paraId="76F40433" w14:textId="4DADB0ED" w:rsidR="00E46EB9" w:rsidRDefault="00E46EB9">
      <w:pPr>
        <w:pStyle w:val="TOC3"/>
        <w:rPr>
          <w:rFonts w:asciiTheme="minorHAnsi" w:eastAsiaTheme="minorEastAsia" w:hAnsiTheme="minorHAnsi" w:cstheme="minorBidi"/>
          <w:kern w:val="2"/>
          <w:sz w:val="22"/>
          <w:szCs w:val="22"/>
          <w:lang w:val="en-IE" w:eastAsia="en-IE"/>
          <w14:ligatures w14:val="standardContextual"/>
        </w:rPr>
      </w:pPr>
      <w:r>
        <w:t>5.1.4</w:t>
      </w:r>
      <w:r>
        <w:rPr>
          <w:rFonts w:asciiTheme="minorHAnsi" w:eastAsiaTheme="minorEastAsia" w:hAnsiTheme="minorHAnsi" w:cstheme="minorBidi"/>
          <w:kern w:val="2"/>
          <w:sz w:val="22"/>
          <w:szCs w:val="22"/>
          <w:lang w:val="en-IE" w:eastAsia="en-IE"/>
          <w14:ligatures w14:val="standardContextual"/>
        </w:rPr>
        <w:tab/>
      </w:r>
      <w:r>
        <w:t>Service discovery service</w:t>
      </w:r>
      <w:r>
        <w:tab/>
      </w:r>
      <w:r>
        <w:fldChar w:fldCharType="begin"/>
      </w:r>
      <w:r>
        <w:instrText xml:space="preserve"> PAGEREF _Toc183080810 \h </w:instrText>
      </w:r>
      <w:r>
        <w:fldChar w:fldCharType="separate"/>
      </w:r>
      <w:r>
        <w:t>11</w:t>
      </w:r>
      <w:r>
        <w:fldChar w:fldCharType="end"/>
      </w:r>
    </w:p>
    <w:p w14:paraId="0A5222EC" w14:textId="6B94778A" w:rsidR="00E46EB9" w:rsidRDefault="00E46EB9">
      <w:pPr>
        <w:pStyle w:val="TOC3"/>
        <w:rPr>
          <w:rFonts w:asciiTheme="minorHAnsi" w:eastAsiaTheme="minorEastAsia" w:hAnsiTheme="minorHAnsi" w:cstheme="minorBidi"/>
          <w:kern w:val="2"/>
          <w:sz w:val="22"/>
          <w:szCs w:val="22"/>
          <w:lang w:val="en-IE" w:eastAsia="en-IE"/>
          <w14:ligatures w14:val="standardContextual"/>
        </w:rPr>
      </w:pPr>
      <w:r>
        <w:t xml:space="preserve">5.1.5 </w:t>
      </w:r>
      <w:r>
        <w:rPr>
          <w:rFonts w:asciiTheme="minorHAnsi" w:eastAsiaTheme="minorEastAsia" w:hAnsiTheme="minorHAnsi" w:cstheme="minorBidi"/>
          <w:kern w:val="2"/>
          <w:sz w:val="22"/>
          <w:szCs w:val="22"/>
          <w:lang w:val="en-IE" w:eastAsia="en-IE"/>
          <w14:ligatures w14:val="standardContextual"/>
        </w:rPr>
        <w:tab/>
      </w:r>
      <w:r>
        <w:t>Heartbeat service</w:t>
      </w:r>
      <w:r>
        <w:tab/>
      </w:r>
      <w:r>
        <w:fldChar w:fldCharType="begin"/>
      </w:r>
      <w:r>
        <w:instrText xml:space="preserve"> PAGEREF _Toc183080811 \h </w:instrText>
      </w:r>
      <w:r>
        <w:fldChar w:fldCharType="separate"/>
      </w:r>
      <w:r>
        <w:t>12</w:t>
      </w:r>
      <w:r>
        <w:fldChar w:fldCharType="end"/>
      </w:r>
    </w:p>
    <w:p w14:paraId="0C127E18" w14:textId="6B42382E" w:rsidR="00E46EB9" w:rsidRDefault="00E46EB9">
      <w:pPr>
        <w:pStyle w:val="TOC3"/>
        <w:rPr>
          <w:rFonts w:asciiTheme="minorHAnsi" w:eastAsiaTheme="minorEastAsia" w:hAnsiTheme="minorHAnsi" w:cstheme="minorBidi"/>
          <w:kern w:val="2"/>
          <w:sz w:val="22"/>
          <w:szCs w:val="22"/>
          <w:lang w:val="en-IE" w:eastAsia="en-IE"/>
          <w14:ligatures w14:val="standardContextual"/>
        </w:rPr>
      </w:pPr>
      <w:r>
        <w:t>5.1.6</w:t>
      </w:r>
      <w:r>
        <w:rPr>
          <w:rFonts w:asciiTheme="minorHAnsi" w:eastAsiaTheme="minorEastAsia" w:hAnsiTheme="minorHAnsi" w:cstheme="minorBidi"/>
          <w:kern w:val="2"/>
          <w:sz w:val="22"/>
          <w:szCs w:val="22"/>
          <w:lang w:val="en-IE" w:eastAsia="en-IE"/>
          <w14:ligatures w14:val="standardContextual"/>
        </w:rPr>
        <w:tab/>
      </w:r>
      <w:r>
        <w:t>Authentication and authorization</w:t>
      </w:r>
      <w:r>
        <w:tab/>
      </w:r>
      <w:r>
        <w:fldChar w:fldCharType="begin"/>
      </w:r>
      <w:r>
        <w:instrText xml:space="preserve"> PAGEREF _Toc183080812 \h </w:instrText>
      </w:r>
      <w:r>
        <w:fldChar w:fldCharType="separate"/>
      </w:r>
      <w:r>
        <w:t>13</w:t>
      </w:r>
      <w:r>
        <w:fldChar w:fldCharType="end"/>
      </w:r>
    </w:p>
    <w:p w14:paraId="3C7C27B3" w14:textId="7E214AAD" w:rsidR="00E46EB9" w:rsidRDefault="00E46EB9">
      <w:pPr>
        <w:pStyle w:val="TOC3"/>
        <w:rPr>
          <w:rFonts w:asciiTheme="minorHAnsi" w:eastAsiaTheme="minorEastAsia" w:hAnsiTheme="minorHAnsi" w:cstheme="minorBidi"/>
          <w:kern w:val="2"/>
          <w:sz w:val="22"/>
          <w:szCs w:val="22"/>
          <w:lang w:val="en-IE" w:eastAsia="en-IE"/>
          <w14:ligatures w14:val="standardContextual"/>
        </w:rPr>
      </w:pPr>
      <w:r>
        <w:t>5.1.7</w:t>
      </w:r>
      <w:r>
        <w:rPr>
          <w:rFonts w:asciiTheme="minorHAnsi" w:eastAsiaTheme="minorEastAsia" w:hAnsiTheme="minorHAnsi" w:cstheme="minorBidi"/>
          <w:kern w:val="2"/>
          <w:sz w:val="22"/>
          <w:szCs w:val="22"/>
          <w:lang w:val="en-IE" w:eastAsia="en-IE"/>
          <w14:ligatures w14:val="standardContextual"/>
        </w:rPr>
        <w:tab/>
      </w:r>
      <w:r>
        <w:t>rApp registration service</w:t>
      </w:r>
      <w:r>
        <w:tab/>
      </w:r>
      <w:r>
        <w:fldChar w:fldCharType="begin"/>
      </w:r>
      <w:r>
        <w:instrText xml:space="preserve"> PAGEREF _Toc183080813 \h </w:instrText>
      </w:r>
      <w:r>
        <w:fldChar w:fldCharType="separate"/>
      </w:r>
      <w:r>
        <w:t>13</w:t>
      </w:r>
      <w:r>
        <w:fldChar w:fldCharType="end"/>
      </w:r>
    </w:p>
    <w:p w14:paraId="020BD4B9" w14:textId="7A7A7B03" w:rsidR="00E46EB9" w:rsidRDefault="00E46EB9">
      <w:pPr>
        <w:pStyle w:val="TOC2"/>
        <w:rPr>
          <w:rFonts w:asciiTheme="minorHAnsi" w:eastAsiaTheme="minorEastAsia" w:hAnsiTheme="minorHAnsi" w:cstheme="minorBidi"/>
          <w:kern w:val="2"/>
          <w:sz w:val="22"/>
          <w:szCs w:val="22"/>
          <w:lang w:val="en-IE" w:eastAsia="en-IE"/>
          <w14:ligatures w14:val="standardContextual"/>
        </w:rPr>
      </w:pPr>
      <w:r>
        <w:t>5.2</w:t>
      </w:r>
      <w:r>
        <w:rPr>
          <w:rFonts w:asciiTheme="minorHAnsi" w:eastAsiaTheme="minorEastAsia" w:hAnsiTheme="minorHAnsi" w:cstheme="minorBidi"/>
          <w:kern w:val="2"/>
          <w:sz w:val="22"/>
          <w:szCs w:val="22"/>
          <w:lang w:val="en-IE" w:eastAsia="en-IE"/>
          <w14:ligatures w14:val="standardContextual"/>
        </w:rPr>
        <w:tab/>
      </w:r>
      <w:r>
        <w:t>Data management and exposure services</w:t>
      </w:r>
      <w:r>
        <w:tab/>
      </w:r>
      <w:r>
        <w:fldChar w:fldCharType="begin"/>
      </w:r>
      <w:r>
        <w:instrText xml:space="preserve"> PAGEREF _Toc183080814 \h </w:instrText>
      </w:r>
      <w:r>
        <w:fldChar w:fldCharType="separate"/>
      </w:r>
      <w:r>
        <w:t>14</w:t>
      </w:r>
      <w:r>
        <w:fldChar w:fldCharType="end"/>
      </w:r>
    </w:p>
    <w:p w14:paraId="1AEC76C1" w14:textId="06B64FEA" w:rsidR="00E46EB9" w:rsidRDefault="00E46EB9">
      <w:pPr>
        <w:pStyle w:val="TOC3"/>
        <w:rPr>
          <w:rFonts w:asciiTheme="minorHAnsi" w:eastAsiaTheme="minorEastAsia" w:hAnsiTheme="minorHAnsi" w:cstheme="minorBidi"/>
          <w:kern w:val="2"/>
          <w:sz w:val="22"/>
          <w:szCs w:val="22"/>
          <w:lang w:val="en-IE" w:eastAsia="en-IE"/>
          <w14:ligatures w14:val="standardContextual"/>
        </w:rPr>
      </w:pPr>
      <w:r>
        <w:t>5.2.1</w:t>
      </w:r>
      <w:r>
        <w:rPr>
          <w:rFonts w:asciiTheme="minorHAnsi" w:eastAsiaTheme="minorEastAsia" w:hAnsiTheme="minorHAnsi" w:cstheme="minorBidi"/>
          <w:kern w:val="2"/>
          <w:sz w:val="22"/>
          <w:szCs w:val="22"/>
          <w:lang w:val="en-IE" w:eastAsia="en-IE"/>
          <w14:ligatures w14:val="standardContextual"/>
        </w:rPr>
        <w:tab/>
      </w:r>
      <w:r>
        <w:t>General</w:t>
      </w:r>
      <w:r>
        <w:tab/>
      </w:r>
      <w:r>
        <w:fldChar w:fldCharType="begin"/>
      </w:r>
      <w:r>
        <w:instrText xml:space="preserve"> PAGEREF _Toc183080815 \h </w:instrText>
      </w:r>
      <w:r>
        <w:fldChar w:fldCharType="separate"/>
      </w:r>
      <w:r>
        <w:t>14</w:t>
      </w:r>
      <w:r>
        <w:fldChar w:fldCharType="end"/>
      </w:r>
    </w:p>
    <w:p w14:paraId="7C9490C5" w14:textId="1CFFC89E" w:rsidR="00E46EB9" w:rsidRDefault="00E46EB9">
      <w:pPr>
        <w:pStyle w:val="TOC3"/>
        <w:rPr>
          <w:rFonts w:asciiTheme="minorHAnsi" w:eastAsiaTheme="minorEastAsia" w:hAnsiTheme="minorHAnsi" w:cstheme="minorBidi"/>
          <w:kern w:val="2"/>
          <w:sz w:val="22"/>
          <w:szCs w:val="22"/>
          <w:lang w:val="en-IE" w:eastAsia="en-IE"/>
          <w14:ligatures w14:val="standardContextual"/>
        </w:rPr>
      </w:pPr>
      <w:r>
        <w:t>5.2.2</w:t>
      </w:r>
      <w:r>
        <w:rPr>
          <w:rFonts w:asciiTheme="minorHAnsi" w:eastAsiaTheme="minorEastAsia" w:hAnsiTheme="minorHAnsi" w:cstheme="minorBidi"/>
          <w:kern w:val="2"/>
          <w:sz w:val="22"/>
          <w:szCs w:val="22"/>
          <w:lang w:val="en-IE" w:eastAsia="en-IE"/>
          <w14:ligatures w14:val="standardContextual"/>
        </w:rPr>
        <w:tab/>
      </w:r>
      <w:r>
        <w:t>Data registration service</w:t>
      </w:r>
      <w:r>
        <w:tab/>
      </w:r>
      <w:r>
        <w:fldChar w:fldCharType="begin"/>
      </w:r>
      <w:r>
        <w:instrText xml:space="preserve"> PAGEREF _Toc183080816 \h </w:instrText>
      </w:r>
      <w:r>
        <w:fldChar w:fldCharType="separate"/>
      </w:r>
      <w:r>
        <w:t>15</w:t>
      </w:r>
      <w:r>
        <w:fldChar w:fldCharType="end"/>
      </w:r>
    </w:p>
    <w:p w14:paraId="6A82D16C" w14:textId="74DD5C94" w:rsidR="00E46EB9" w:rsidRDefault="00E46EB9">
      <w:pPr>
        <w:pStyle w:val="TOC3"/>
        <w:rPr>
          <w:rFonts w:asciiTheme="minorHAnsi" w:eastAsiaTheme="minorEastAsia" w:hAnsiTheme="minorHAnsi" w:cstheme="minorBidi"/>
          <w:kern w:val="2"/>
          <w:sz w:val="22"/>
          <w:szCs w:val="22"/>
          <w:lang w:val="en-IE" w:eastAsia="en-IE"/>
          <w14:ligatures w14:val="standardContextual"/>
        </w:rPr>
      </w:pPr>
      <w:r>
        <w:t>5.2.3</w:t>
      </w:r>
      <w:r>
        <w:rPr>
          <w:rFonts w:asciiTheme="minorHAnsi" w:eastAsiaTheme="minorEastAsia" w:hAnsiTheme="minorHAnsi" w:cstheme="minorBidi"/>
          <w:kern w:val="2"/>
          <w:sz w:val="22"/>
          <w:szCs w:val="22"/>
          <w:lang w:val="en-IE" w:eastAsia="en-IE"/>
          <w14:ligatures w14:val="standardContextual"/>
        </w:rPr>
        <w:tab/>
      </w:r>
      <w:r>
        <w:t>Data discovery service</w:t>
      </w:r>
      <w:r>
        <w:tab/>
      </w:r>
      <w:r>
        <w:fldChar w:fldCharType="begin"/>
      </w:r>
      <w:r>
        <w:instrText xml:space="preserve"> PAGEREF _Toc183080817 \h </w:instrText>
      </w:r>
      <w:r>
        <w:fldChar w:fldCharType="separate"/>
      </w:r>
      <w:r>
        <w:t>16</w:t>
      </w:r>
      <w:r>
        <w:fldChar w:fldCharType="end"/>
      </w:r>
    </w:p>
    <w:p w14:paraId="37A8FFD1" w14:textId="4A11DAA0" w:rsidR="00E46EB9" w:rsidRDefault="00E46EB9">
      <w:pPr>
        <w:pStyle w:val="TOC3"/>
        <w:rPr>
          <w:rFonts w:asciiTheme="minorHAnsi" w:eastAsiaTheme="minorEastAsia" w:hAnsiTheme="minorHAnsi" w:cstheme="minorBidi"/>
          <w:kern w:val="2"/>
          <w:sz w:val="22"/>
          <w:szCs w:val="22"/>
          <w:lang w:val="en-IE" w:eastAsia="en-IE"/>
          <w14:ligatures w14:val="standardContextual"/>
        </w:rPr>
      </w:pPr>
      <w:r>
        <w:t>5.2.4</w:t>
      </w:r>
      <w:r>
        <w:rPr>
          <w:rFonts w:asciiTheme="minorHAnsi" w:eastAsiaTheme="minorEastAsia" w:hAnsiTheme="minorHAnsi" w:cstheme="minorBidi"/>
          <w:kern w:val="2"/>
          <w:sz w:val="22"/>
          <w:szCs w:val="22"/>
          <w:lang w:val="en-IE" w:eastAsia="en-IE"/>
          <w14:ligatures w14:val="standardContextual"/>
        </w:rPr>
        <w:tab/>
      </w:r>
      <w:r>
        <w:t>Data request service</w:t>
      </w:r>
      <w:r>
        <w:tab/>
      </w:r>
      <w:r>
        <w:fldChar w:fldCharType="begin"/>
      </w:r>
      <w:r>
        <w:instrText xml:space="preserve"> PAGEREF _Toc183080818 \h </w:instrText>
      </w:r>
      <w:r>
        <w:fldChar w:fldCharType="separate"/>
      </w:r>
      <w:r>
        <w:t>16</w:t>
      </w:r>
      <w:r>
        <w:fldChar w:fldCharType="end"/>
      </w:r>
    </w:p>
    <w:p w14:paraId="696AB7C2" w14:textId="0501E33E" w:rsidR="00E46EB9" w:rsidRDefault="00E46EB9">
      <w:pPr>
        <w:pStyle w:val="TOC3"/>
        <w:rPr>
          <w:rFonts w:asciiTheme="minorHAnsi" w:eastAsiaTheme="minorEastAsia" w:hAnsiTheme="minorHAnsi" w:cstheme="minorBidi"/>
          <w:kern w:val="2"/>
          <w:sz w:val="22"/>
          <w:szCs w:val="22"/>
          <w:lang w:val="en-IE" w:eastAsia="en-IE"/>
          <w14:ligatures w14:val="standardContextual"/>
        </w:rPr>
      </w:pPr>
      <w:r>
        <w:t>5.2.5</w:t>
      </w:r>
      <w:r>
        <w:rPr>
          <w:rFonts w:asciiTheme="minorHAnsi" w:eastAsiaTheme="minorEastAsia" w:hAnsiTheme="minorHAnsi" w:cstheme="minorBidi"/>
          <w:kern w:val="2"/>
          <w:sz w:val="22"/>
          <w:szCs w:val="22"/>
          <w:lang w:val="en-IE" w:eastAsia="en-IE"/>
          <w14:ligatures w14:val="standardContextual"/>
        </w:rPr>
        <w:tab/>
      </w:r>
      <w:r>
        <w:t>Data subscription service</w:t>
      </w:r>
      <w:r>
        <w:tab/>
      </w:r>
      <w:r>
        <w:fldChar w:fldCharType="begin"/>
      </w:r>
      <w:r>
        <w:instrText xml:space="preserve"> PAGEREF _Toc183080819 \h </w:instrText>
      </w:r>
      <w:r>
        <w:fldChar w:fldCharType="separate"/>
      </w:r>
      <w:r>
        <w:t>17</w:t>
      </w:r>
      <w:r>
        <w:fldChar w:fldCharType="end"/>
      </w:r>
    </w:p>
    <w:p w14:paraId="3E188E94" w14:textId="295A7A28" w:rsidR="00E46EB9" w:rsidRDefault="00E46EB9">
      <w:pPr>
        <w:pStyle w:val="TOC3"/>
        <w:rPr>
          <w:rFonts w:asciiTheme="minorHAnsi" w:eastAsiaTheme="minorEastAsia" w:hAnsiTheme="minorHAnsi" w:cstheme="minorBidi"/>
          <w:kern w:val="2"/>
          <w:sz w:val="22"/>
          <w:szCs w:val="22"/>
          <w:lang w:val="en-IE" w:eastAsia="en-IE"/>
          <w14:ligatures w14:val="standardContextual"/>
        </w:rPr>
      </w:pPr>
      <w:r>
        <w:t>5.2.6</w:t>
      </w:r>
      <w:r>
        <w:rPr>
          <w:rFonts w:asciiTheme="minorHAnsi" w:eastAsiaTheme="minorEastAsia" w:hAnsiTheme="minorHAnsi" w:cstheme="minorBidi"/>
          <w:kern w:val="2"/>
          <w:sz w:val="22"/>
          <w:szCs w:val="22"/>
          <w:lang w:val="en-IE" w:eastAsia="en-IE"/>
          <w14:ligatures w14:val="standardContextual"/>
        </w:rPr>
        <w:tab/>
      </w:r>
      <w:r>
        <w:t>Data delivery services</w:t>
      </w:r>
      <w:r>
        <w:tab/>
      </w:r>
      <w:r>
        <w:fldChar w:fldCharType="begin"/>
      </w:r>
      <w:r>
        <w:instrText xml:space="preserve"> PAGEREF _Toc183080820 \h </w:instrText>
      </w:r>
      <w:r>
        <w:fldChar w:fldCharType="separate"/>
      </w:r>
      <w:r>
        <w:t>18</w:t>
      </w:r>
      <w:r>
        <w:fldChar w:fldCharType="end"/>
      </w:r>
    </w:p>
    <w:p w14:paraId="4F229C55" w14:textId="4D7428D3" w:rsidR="00E46EB9" w:rsidRDefault="00E46EB9">
      <w:pPr>
        <w:pStyle w:val="TOC3"/>
        <w:rPr>
          <w:rFonts w:asciiTheme="minorHAnsi" w:eastAsiaTheme="minorEastAsia" w:hAnsiTheme="minorHAnsi" w:cstheme="minorBidi"/>
          <w:kern w:val="2"/>
          <w:sz w:val="22"/>
          <w:szCs w:val="22"/>
          <w:lang w:val="en-IE" w:eastAsia="en-IE"/>
          <w14:ligatures w14:val="standardContextual"/>
        </w:rPr>
      </w:pPr>
      <w:r>
        <w:t>5.2.7</w:t>
      </w:r>
      <w:r>
        <w:rPr>
          <w:rFonts w:asciiTheme="minorHAnsi" w:eastAsiaTheme="minorEastAsia" w:hAnsiTheme="minorHAnsi" w:cstheme="minorBidi"/>
          <w:kern w:val="2"/>
          <w:sz w:val="22"/>
          <w:szCs w:val="22"/>
          <w:lang w:val="en-IE" w:eastAsia="en-IE"/>
          <w14:ligatures w14:val="standardContextual"/>
        </w:rPr>
        <w:tab/>
      </w:r>
      <w:r>
        <w:t>Data offer service</w:t>
      </w:r>
      <w:r>
        <w:tab/>
      </w:r>
      <w:r>
        <w:fldChar w:fldCharType="begin"/>
      </w:r>
      <w:r>
        <w:instrText xml:space="preserve"> PAGEREF _Toc183080821 \h </w:instrText>
      </w:r>
      <w:r>
        <w:fldChar w:fldCharType="separate"/>
      </w:r>
      <w:r>
        <w:t>19</w:t>
      </w:r>
      <w:r>
        <w:fldChar w:fldCharType="end"/>
      </w:r>
    </w:p>
    <w:p w14:paraId="7DD4372D" w14:textId="2139DEB4" w:rsidR="00E46EB9" w:rsidRDefault="00E46EB9">
      <w:pPr>
        <w:pStyle w:val="TOC2"/>
        <w:rPr>
          <w:rFonts w:asciiTheme="minorHAnsi" w:eastAsiaTheme="minorEastAsia" w:hAnsiTheme="minorHAnsi" w:cstheme="minorBidi"/>
          <w:kern w:val="2"/>
          <w:sz w:val="22"/>
          <w:szCs w:val="22"/>
          <w:lang w:val="en-IE" w:eastAsia="en-IE"/>
          <w14:ligatures w14:val="standardContextual"/>
        </w:rPr>
      </w:pPr>
      <w:r>
        <w:t>5.3</w:t>
      </w:r>
      <w:r>
        <w:rPr>
          <w:rFonts w:asciiTheme="minorHAnsi" w:eastAsiaTheme="minorEastAsia" w:hAnsiTheme="minorHAnsi" w:cstheme="minorBidi"/>
          <w:kern w:val="2"/>
          <w:sz w:val="22"/>
          <w:szCs w:val="22"/>
          <w:lang w:val="en-IE" w:eastAsia="en-IE"/>
          <w14:ligatures w14:val="standardContextual"/>
        </w:rPr>
        <w:tab/>
      </w:r>
      <w:r>
        <w:t>A1-related Services</w:t>
      </w:r>
      <w:r>
        <w:tab/>
      </w:r>
      <w:r>
        <w:fldChar w:fldCharType="begin"/>
      </w:r>
      <w:r>
        <w:instrText xml:space="preserve"> PAGEREF _Toc183080822 \h </w:instrText>
      </w:r>
      <w:r>
        <w:fldChar w:fldCharType="separate"/>
      </w:r>
      <w:r>
        <w:t>19</w:t>
      </w:r>
      <w:r>
        <w:fldChar w:fldCharType="end"/>
      </w:r>
    </w:p>
    <w:p w14:paraId="5155B26E" w14:textId="1F6A1370" w:rsidR="00E46EB9" w:rsidRDefault="00E46EB9">
      <w:pPr>
        <w:pStyle w:val="TOC3"/>
        <w:rPr>
          <w:rFonts w:asciiTheme="minorHAnsi" w:eastAsiaTheme="minorEastAsia" w:hAnsiTheme="minorHAnsi" w:cstheme="minorBidi"/>
          <w:kern w:val="2"/>
          <w:sz w:val="22"/>
          <w:szCs w:val="22"/>
          <w:lang w:val="en-IE" w:eastAsia="en-IE"/>
          <w14:ligatures w14:val="standardContextual"/>
        </w:rPr>
      </w:pPr>
      <w:r>
        <w:t>5.3.1</w:t>
      </w:r>
      <w:r>
        <w:rPr>
          <w:rFonts w:asciiTheme="minorHAnsi" w:eastAsiaTheme="minorEastAsia" w:hAnsiTheme="minorHAnsi" w:cstheme="minorBidi"/>
          <w:kern w:val="2"/>
          <w:sz w:val="22"/>
          <w:szCs w:val="22"/>
          <w:lang w:val="en-IE" w:eastAsia="en-IE"/>
          <w14:ligatures w14:val="standardContextual"/>
        </w:rPr>
        <w:tab/>
      </w:r>
      <w:r>
        <w:t>General</w:t>
      </w:r>
      <w:r>
        <w:tab/>
      </w:r>
      <w:r>
        <w:fldChar w:fldCharType="begin"/>
      </w:r>
      <w:r>
        <w:instrText xml:space="preserve"> PAGEREF _Toc183080823 \h </w:instrText>
      </w:r>
      <w:r>
        <w:fldChar w:fldCharType="separate"/>
      </w:r>
      <w:r>
        <w:t>19</w:t>
      </w:r>
      <w:r>
        <w:fldChar w:fldCharType="end"/>
      </w:r>
    </w:p>
    <w:p w14:paraId="5FAB142E" w14:textId="537A570E" w:rsidR="00E46EB9" w:rsidRDefault="00E46EB9">
      <w:pPr>
        <w:pStyle w:val="TOC3"/>
        <w:rPr>
          <w:rFonts w:asciiTheme="minorHAnsi" w:eastAsiaTheme="minorEastAsia" w:hAnsiTheme="minorHAnsi" w:cstheme="minorBidi"/>
          <w:kern w:val="2"/>
          <w:sz w:val="22"/>
          <w:szCs w:val="22"/>
          <w:lang w:val="en-IE" w:eastAsia="en-IE"/>
          <w14:ligatures w14:val="standardContextual"/>
        </w:rPr>
      </w:pPr>
      <w:r>
        <w:t>5.3.2</w:t>
      </w:r>
      <w:r>
        <w:rPr>
          <w:rFonts w:asciiTheme="minorHAnsi" w:eastAsiaTheme="minorEastAsia" w:hAnsiTheme="minorHAnsi" w:cstheme="minorBidi"/>
          <w:kern w:val="2"/>
          <w:sz w:val="22"/>
          <w:szCs w:val="22"/>
          <w:lang w:val="en-IE" w:eastAsia="en-IE"/>
          <w14:ligatures w14:val="standardContextual"/>
        </w:rPr>
        <w:tab/>
      </w:r>
      <w:r>
        <w:t>A1 policy management services</w:t>
      </w:r>
      <w:r>
        <w:tab/>
      </w:r>
      <w:r>
        <w:fldChar w:fldCharType="begin"/>
      </w:r>
      <w:r>
        <w:instrText xml:space="preserve"> PAGEREF _Toc183080824 \h </w:instrText>
      </w:r>
      <w:r>
        <w:fldChar w:fldCharType="separate"/>
      </w:r>
      <w:r>
        <w:t>20</w:t>
      </w:r>
      <w:r>
        <w:fldChar w:fldCharType="end"/>
      </w:r>
    </w:p>
    <w:p w14:paraId="413209F8" w14:textId="26E748B6" w:rsidR="00E46EB9" w:rsidRDefault="00E46EB9">
      <w:pPr>
        <w:pStyle w:val="TOC3"/>
        <w:rPr>
          <w:rFonts w:asciiTheme="minorHAnsi" w:eastAsiaTheme="minorEastAsia" w:hAnsiTheme="minorHAnsi" w:cstheme="minorBidi"/>
          <w:kern w:val="2"/>
          <w:sz w:val="22"/>
          <w:szCs w:val="22"/>
          <w:lang w:val="en-IE" w:eastAsia="en-IE"/>
          <w14:ligatures w14:val="standardContextual"/>
        </w:rPr>
      </w:pPr>
      <w:r>
        <w:t>5.3.3</w:t>
      </w:r>
      <w:r>
        <w:rPr>
          <w:rFonts w:asciiTheme="minorHAnsi" w:eastAsiaTheme="minorEastAsia" w:hAnsiTheme="minorHAnsi" w:cstheme="minorBidi"/>
          <w:kern w:val="2"/>
          <w:sz w:val="22"/>
          <w:szCs w:val="22"/>
          <w:lang w:val="en-IE" w:eastAsia="en-IE"/>
          <w14:ligatures w14:val="standardContextual"/>
        </w:rPr>
        <w:tab/>
      </w:r>
      <w:r>
        <w:t>A1 enrichment information related services</w:t>
      </w:r>
      <w:r>
        <w:tab/>
      </w:r>
      <w:r>
        <w:fldChar w:fldCharType="begin"/>
      </w:r>
      <w:r>
        <w:instrText xml:space="preserve"> PAGEREF _Toc183080825 \h </w:instrText>
      </w:r>
      <w:r>
        <w:fldChar w:fldCharType="separate"/>
      </w:r>
      <w:r>
        <w:t>21</w:t>
      </w:r>
      <w:r>
        <w:fldChar w:fldCharType="end"/>
      </w:r>
    </w:p>
    <w:p w14:paraId="37B54018" w14:textId="0A5514D5" w:rsidR="00E46EB9" w:rsidRDefault="00E46EB9">
      <w:pPr>
        <w:pStyle w:val="TOC3"/>
        <w:rPr>
          <w:rFonts w:asciiTheme="minorHAnsi" w:eastAsiaTheme="minorEastAsia" w:hAnsiTheme="minorHAnsi" w:cstheme="minorBidi"/>
          <w:kern w:val="2"/>
          <w:sz w:val="22"/>
          <w:szCs w:val="22"/>
          <w:lang w:val="en-IE" w:eastAsia="en-IE"/>
          <w14:ligatures w14:val="standardContextual"/>
        </w:rPr>
      </w:pPr>
      <w:r>
        <w:t>5.3.4</w:t>
      </w:r>
      <w:r>
        <w:rPr>
          <w:rFonts w:asciiTheme="minorHAnsi" w:eastAsiaTheme="minorEastAsia" w:hAnsiTheme="minorHAnsi" w:cstheme="minorBidi"/>
          <w:kern w:val="2"/>
          <w:sz w:val="22"/>
          <w:szCs w:val="22"/>
          <w:lang w:val="en-IE" w:eastAsia="en-IE"/>
          <w14:ligatures w14:val="standardContextual"/>
        </w:rPr>
        <w:tab/>
      </w:r>
      <w:r>
        <w:t>A1 ML model management services</w:t>
      </w:r>
      <w:r>
        <w:tab/>
      </w:r>
      <w:r>
        <w:fldChar w:fldCharType="begin"/>
      </w:r>
      <w:r>
        <w:instrText xml:space="preserve"> PAGEREF _Toc183080826 \h </w:instrText>
      </w:r>
      <w:r>
        <w:fldChar w:fldCharType="separate"/>
      </w:r>
      <w:r>
        <w:t>22</w:t>
      </w:r>
      <w:r>
        <w:fldChar w:fldCharType="end"/>
      </w:r>
    </w:p>
    <w:p w14:paraId="3F6899C2" w14:textId="798434C7" w:rsidR="00E46EB9" w:rsidRDefault="00E46EB9">
      <w:pPr>
        <w:pStyle w:val="TOC2"/>
        <w:rPr>
          <w:rFonts w:asciiTheme="minorHAnsi" w:eastAsiaTheme="minorEastAsia" w:hAnsiTheme="minorHAnsi" w:cstheme="minorBidi"/>
          <w:kern w:val="2"/>
          <w:sz w:val="22"/>
          <w:szCs w:val="22"/>
          <w:lang w:val="en-IE" w:eastAsia="en-IE"/>
          <w14:ligatures w14:val="standardContextual"/>
        </w:rPr>
      </w:pPr>
      <w:r>
        <w:t>5.4</w:t>
      </w:r>
      <w:r>
        <w:rPr>
          <w:rFonts w:asciiTheme="minorHAnsi" w:eastAsiaTheme="minorEastAsia" w:hAnsiTheme="minorHAnsi" w:cstheme="minorBidi"/>
          <w:kern w:val="2"/>
          <w:sz w:val="22"/>
          <w:szCs w:val="22"/>
          <w:lang w:val="en-IE" w:eastAsia="en-IE"/>
          <w14:ligatures w14:val="standardContextual"/>
        </w:rPr>
        <w:tab/>
      </w:r>
      <w:r>
        <w:t>RAN OAM-related Services</w:t>
      </w:r>
      <w:r>
        <w:tab/>
      </w:r>
      <w:r>
        <w:fldChar w:fldCharType="begin"/>
      </w:r>
      <w:r>
        <w:instrText xml:space="preserve"> PAGEREF _Toc183080827 \h </w:instrText>
      </w:r>
      <w:r>
        <w:fldChar w:fldCharType="separate"/>
      </w:r>
      <w:r>
        <w:t>22</w:t>
      </w:r>
      <w:r>
        <w:fldChar w:fldCharType="end"/>
      </w:r>
    </w:p>
    <w:p w14:paraId="2ADF746E" w14:textId="34E9C403" w:rsidR="00E46EB9" w:rsidRDefault="00E46EB9">
      <w:pPr>
        <w:pStyle w:val="TOC3"/>
        <w:rPr>
          <w:rFonts w:asciiTheme="minorHAnsi" w:eastAsiaTheme="minorEastAsia" w:hAnsiTheme="minorHAnsi" w:cstheme="minorBidi"/>
          <w:kern w:val="2"/>
          <w:sz w:val="22"/>
          <w:szCs w:val="22"/>
          <w:lang w:val="en-IE" w:eastAsia="en-IE"/>
          <w14:ligatures w14:val="standardContextual"/>
        </w:rPr>
      </w:pPr>
      <w:r>
        <w:t>5.4.1</w:t>
      </w:r>
      <w:r>
        <w:rPr>
          <w:rFonts w:asciiTheme="minorHAnsi" w:eastAsiaTheme="minorEastAsia" w:hAnsiTheme="minorHAnsi" w:cstheme="minorBidi"/>
          <w:kern w:val="2"/>
          <w:sz w:val="22"/>
          <w:szCs w:val="22"/>
          <w:lang w:val="en-IE" w:eastAsia="en-IE"/>
          <w14:ligatures w14:val="standardContextual"/>
        </w:rPr>
        <w:tab/>
      </w:r>
      <w:r>
        <w:t>General</w:t>
      </w:r>
      <w:r>
        <w:tab/>
      </w:r>
      <w:r>
        <w:fldChar w:fldCharType="begin"/>
      </w:r>
      <w:r>
        <w:instrText xml:space="preserve"> PAGEREF _Toc183080828 \h </w:instrText>
      </w:r>
      <w:r>
        <w:fldChar w:fldCharType="separate"/>
      </w:r>
      <w:r>
        <w:t>22</w:t>
      </w:r>
      <w:r>
        <w:fldChar w:fldCharType="end"/>
      </w:r>
    </w:p>
    <w:p w14:paraId="59826857" w14:textId="3C776D83" w:rsidR="00E46EB9" w:rsidRDefault="00E46EB9">
      <w:pPr>
        <w:pStyle w:val="TOC3"/>
        <w:rPr>
          <w:rFonts w:asciiTheme="minorHAnsi" w:eastAsiaTheme="minorEastAsia" w:hAnsiTheme="minorHAnsi" w:cstheme="minorBidi"/>
          <w:kern w:val="2"/>
          <w:sz w:val="22"/>
          <w:szCs w:val="22"/>
          <w:lang w:val="en-IE" w:eastAsia="en-IE"/>
          <w14:ligatures w14:val="standardContextual"/>
        </w:rPr>
      </w:pPr>
      <w:r>
        <w:t>5.4.2</w:t>
      </w:r>
      <w:r>
        <w:rPr>
          <w:rFonts w:asciiTheme="minorHAnsi" w:eastAsiaTheme="minorEastAsia" w:hAnsiTheme="minorHAnsi" w:cstheme="minorBidi"/>
          <w:kern w:val="2"/>
          <w:sz w:val="22"/>
          <w:szCs w:val="22"/>
          <w:lang w:val="en-IE" w:eastAsia="en-IE"/>
          <w14:ligatures w14:val="standardContextual"/>
        </w:rPr>
        <w:tab/>
      </w:r>
      <w:r>
        <w:t>Network Information service</w:t>
      </w:r>
      <w:r>
        <w:tab/>
      </w:r>
      <w:r>
        <w:fldChar w:fldCharType="begin"/>
      </w:r>
      <w:r>
        <w:instrText xml:space="preserve"> PAGEREF _Toc183080829 \h </w:instrText>
      </w:r>
      <w:r>
        <w:fldChar w:fldCharType="separate"/>
      </w:r>
      <w:r>
        <w:t>22</w:t>
      </w:r>
      <w:r>
        <w:fldChar w:fldCharType="end"/>
      </w:r>
    </w:p>
    <w:p w14:paraId="7AE9BD46" w14:textId="7D8CB71A" w:rsidR="00E46EB9" w:rsidRDefault="00E46EB9">
      <w:pPr>
        <w:pStyle w:val="TOC3"/>
        <w:rPr>
          <w:rFonts w:asciiTheme="minorHAnsi" w:eastAsiaTheme="minorEastAsia" w:hAnsiTheme="minorHAnsi" w:cstheme="minorBidi"/>
          <w:kern w:val="2"/>
          <w:sz w:val="22"/>
          <w:szCs w:val="22"/>
          <w:lang w:val="en-IE" w:eastAsia="en-IE"/>
          <w14:ligatures w14:val="standardContextual"/>
        </w:rPr>
      </w:pPr>
      <w:r>
        <w:t>5.4.3</w:t>
      </w:r>
      <w:r>
        <w:rPr>
          <w:rFonts w:asciiTheme="minorHAnsi" w:eastAsiaTheme="minorEastAsia" w:hAnsiTheme="minorHAnsi" w:cstheme="minorBidi"/>
          <w:kern w:val="2"/>
          <w:sz w:val="22"/>
          <w:szCs w:val="22"/>
          <w:lang w:val="en-IE" w:eastAsia="en-IE"/>
          <w14:ligatures w14:val="standardContextual"/>
        </w:rPr>
        <w:tab/>
      </w:r>
      <w:r>
        <w:t>Fault management (FM) service</w:t>
      </w:r>
      <w:r>
        <w:tab/>
      </w:r>
      <w:r>
        <w:fldChar w:fldCharType="begin"/>
      </w:r>
      <w:r>
        <w:instrText xml:space="preserve"> PAGEREF _Toc183080830 \h </w:instrText>
      </w:r>
      <w:r>
        <w:fldChar w:fldCharType="separate"/>
      </w:r>
      <w:r>
        <w:t>23</w:t>
      </w:r>
      <w:r>
        <w:fldChar w:fldCharType="end"/>
      </w:r>
    </w:p>
    <w:p w14:paraId="740F274E" w14:textId="1D6A8954" w:rsidR="00E46EB9" w:rsidRDefault="00E46EB9">
      <w:pPr>
        <w:pStyle w:val="TOC3"/>
        <w:rPr>
          <w:rFonts w:asciiTheme="minorHAnsi" w:eastAsiaTheme="minorEastAsia" w:hAnsiTheme="minorHAnsi" w:cstheme="minorBidi"/>
          <w:kern w:val="2"/>
          <w:sz w:val="22"/>
          <w:szCs w:val="22"/>
          <w:lang w:val="en-IE" w:eastAsia="en-IE"/>
          <w14:ligatures w14:val="standardContextual"/>
        </w:rPr>
      </w:pPr>
      <w:r>
        <w:t>5.4.4</w:t>
      </w:r>
      <w:r>
        <w:rPr>
          <w:rFonts w:asciiTheme="minorHAnsi" w:eastAsiaTheme="minorEastAsia" w:hAnsiTheme="minorHAnsi" w:cstheme="minorBidi"/>
          <w:kern w:val="2"/>
          <w:sz w:val="22"/>
          <w:szCs w:val="22"/>
          <w:lang w:val="en-IE" w:eastAsia="en-IE"/>
          <w14:ligatures w14:val="standardContextual"/>
        </w:rPr>
        <w:tab/>
      </w:r>
      <w:r>
        <w:t>Performance management (PM) service</w:t>
      </w:r>
      <w:r>
        <w:tab/>
      </w:r>
      <w:r>
        <w:fldChar w:fldCharType="begin"/>
      </w:r>
      <w:r>
        <w:instrText xml:space="preserve"> PAGEREF _Toc183080831 \h </w:instrText>
      </w:r>
      <w:r>
        <w:fldChar w:fldCharType="separate"/>
      </w:r>
      <w:r>
        <w:t>23</w:t>
      </w:r>
      <w:r>
        <w:fldChar w:fldCharType="end"/>
      </w:r>
    </w:p>
    <w:p w14:paraId="0463C55D" w14:textId="7258BC4F" w:rsidR="00E46EB9" w:rsidRDefault="00E46EB9">
      <w:pPr>
        <w:pStyle w:val="TOC3"/>
        <w:rPr>
          <w:rFonts w:asciiTheme="minorHAnsi" w:eastAsiaTheme="minorEastAsia" w:hAnsiTheme="minorHAnsi" w:cstheme="minorBidi"/>
          <w:kern w:val="2"/>
          <w:sz w:val="22"/>
          <w:szCs w:val="22"/>
          <w:lang w:val="en-IE" w:eastAsia="en-IE"/>
          <w14:ligatures w14:val="standardContextual"/>
        </w:rPr>
      </w:pPr>
      <w:r>
        <w:t>5.4.5</w:t>
      </w:r>
      <w:r>
        <w:rPr>
          <w:rFonts w:asciiTheme="minorHAnsi" w:eastAsiaTheme="minorEastAsia" w:hAnsiTheme="minorHAnsi" w:cstheme="minorBidi"/>
          <w:kern w:val="2"/>
          <w:sz w:val="22"/>
          <w:szCs w:val="22"/>
          <w:lang w:val="en-IE" w:eastAsia="en-IE"/>
          <w14:ligatures w14:val="standardContextual"/>
        </w:rPr>
        <w:tab/>
      </w:r>
      <w:r>
        <w:t>Configuration management (CM) service</w:t>
      </w:r>
      <w:r>
        <w:tab/>
      </w:r>
      <w:r>
        <w:fldChar w:fldCharType="begin"/>
      </w:r>
      <w:r>
        <w:instrText xml:space="preserve"> PAGEREF _Toc183080832 \h </w:instrText>
      </w:r>
      <w:r>
        <w:fldChar w:fldCharType="separate"/>
      </w:r>
      <w:r>
        <w:t>23</w:t>
      </w:r>
      <w:r>
        <w:fldChar w:fldCharType="end"/>
      </w:r>
    </w:p>
    <w:p w14:paraId="0297352A" w14:textId="50BA4634" w:rsidR="00E46EB9" w:rsidRDefault="00E46EB9">
      <w:pPr>
        <w:pStyle w:val="TOC2"/>
        <w:rPr>
          <w:rFonts w:asciiTheme="minorHAnsi" w:eastAsiaTheme="minorEastAsia" w:hAnsiTheme="minorHAnsi" w:cstheme="minorBidi"/>
          <w:kern w:val="2"/>
          <w:sz w:val="22"/>
          <w:szCs w:val="22"/>
          <w:lang w:val="en-IE" w:eastAsia="en-IE"/>
          <w14:ligatures w14:val="standardContextual"/>
        </w:rPr>
      </w:pPr>
      <w:r>
        <w:t>5.5</w:t>
      </w:r>
      <w:r>
        <w:rPr>
          <w:rFonts w:asciiTheme="minorHAnsi" w:eastAsiaTheme="minorEastAsia" w:hAnsiTheme="minorHAnsi" w:cstheme="minorBidi"/>
          <w:kern w:val="2"/>
          <w:sz w:val="22"/>
          <w:szCs w:val="22"/>
          <w:lang w:val="en-IE" w:eastAsia="en-IE"/>
          <w14:ligatures w14:val="standardContextual"/>
        </w:rPr>
        <w:tab/>
      </w:r>
      <w:r>
        <w:t>O2-related Services</w:t>
      </w:r>
      <w:r>
        <w:tab/>
      </w:r>
      <w:r>
        <w:fldChar w:fldCharType="begin"/>
      </w:r>
      <w:r>
        <w:instrText xml:space="preserve"> PAGEREF _Toc183080833 \h </w:instrText>
      </w:r>
      <w:r>
        <w:fldChar w:fldCharType="separate"/>
      </w:r>
      <w:r>
        <w:t>24</w:t>
      </w:r>
      <w:r>
        <w:fldChar w:fldCharType="end"/>
      </w:r>
    </w:p>
    <w:p w14:paraId="7DDF3E75" w14:textId="68F14E69" w:rsidR="00E46EB9" w:rsidRDefault="00E46EB9">
      <w:pPr>
        <w:pStyle w:val="TOC3"/>
        <w:rPr>
          <w:rFonts w:asciiTheme="minorHAnsi" w:eastAsiaTheme="minorEastAsia" w:hAnsiTheme="minorHAnsi" w:cstheme="minorBidi"/>
          <w:kern w:val="2"/>
          <w:sz w:val="22"/>
          <w:szCs w:val="22"/>
          <w:lang w:val="en-IE" w:eastAsia="en-IE"/>
          <w14:ligatures w14:val="standardContextual"/>
        </w:rPr>
      </w:pPr>
      <w:r>
        <w:t>5.5.1</w:t>
      </w:r>
      <w:r>
        <w:rPr>
          <w:rFonts w:asciiTheme="minorHAnsi" w:eastAsiaTheme="minorEastAsia" w:hAnsiTheme="minorHAnsi" w:cstheme="minorBidi"/>
          <w:kern w:val="2"/>
          <w:sz w:val="22"/>
          <w:szCs w:val="22"/>
          <w:lang w:val="en-IE" w:eastAsia="en-IE"/>
          <w14:ligatures w14:val="standardContextual"/>
        </w:rPr>
        <w:tab/>
      </w:r>
      <w:r>
        <w:t>General</w:t>
      </w:r>
      <w:r>
        <w:tab/>
      </w:r>
      <w:r>
        <w:fldChar w:fldCharType="begin"/>
      </w:r>
      <w:r>
        <w:instrText xml:space="preserve"> PAGEREF _Toc183080834 \h </w:instrText>
      </w:r>
      <w:r>
        <w:fldChar w:fldCharType="separate"/>
      </w:r>
      <w:r>
        <w:t>24</w:t>
      </w:r>
      <w:r>
        <w:fldChar w:fldCharType="end"/>
      </w:r>
    </w:p>
    <w:p w14:paraId="786C032B" w14:textId="52E64948" w:rsidR="00E46EB9" w:rsidRDefault="00E46EB9">
      <w:pPr>
        <w:pStyle w:val="TOC3"/>
        <w:rPr>
          <w:rFonts w:asciiTheme="minorHAnsi" w:eastAsiaTheme="minorEastAsia" w:hAnsiTheme="minorHAnsi" w:cstheme="minorBidi"/>
          <w:kern w:val="2"/>
          <w:sz w:val="22"/>
          <w:szCs w:val="22"/>
          <w:lang w:val="en-IE" w:eastAsia="en-IE"/>
          <w14:ligatures w14:val="standardContextual"/>
        </w:rPr>
      </w:pPr>
      <w:r>
        <w:t>5.5.2</w:t>
      </w:r>
      <w:r>
        <w:rPr>
          <w:rFonts w:asciiTheme="minorHAnsi" w:eastAsiaTheme="minorEastAsia" w:hAnsiTheme="minorHAnsi" w:cstheme="minorBidi"/>
          <w:kern w:val="2"/>
          <w:sz w:val="22"/>
          <w:szCs w:val="22"/>
          <w:lang w:val="en-IE" w:eastAsia="en-IE"/>
          <w14:ligatures w14:val="standardContextual"/>
        </w:rPr>
        <w:tab/>
      </w:r>
      <w:r>
        <w:t>O2 Infrastructure management service</w:t>
      </w:r>
      <w:r>
        <w:tab/>
      </w:r>
      <w:r>
        <w:fldChar w:fldCharType="begin"/>
      </w:r>
      <w:r>
        <w:instrText xml:space="preserve"> PAGEREF _Toc183080835 \h </w:instrText>
      </w:r>
      <w:r>
        <w:fldChar w:fldCharType="separate"/>
      </w:r>
      <w:r>
        <w:t>25</w:t>
      </w:r>
      <w:r>
        <w:fldChar w:fldCharType="end"/>
      </w:r>
    </w:p>
    <w:p w14:paraId="62C27258" w14:textId="66C1E8C8" w:rsidR="00E46EB9" w:rsidRDefault="00E46EB9">
      <w:pPr>
        <w:pStyle w:val="TOC3"/>
        <w:rPr>
          <w:rFonts w:asciiTheme="minorHAnsi" w:eastAsiaTheme="minorEastAsia" w:hAnsiTheme="minorHAnsi" w:cstheme="minorBidi"/>
          <w:kern w:val="2"/>
          <w:sz w:val="22"/>
          <w:szCs w:val="22"/>
          <w:lang w:val="en-IE" w:eastAsia="en-IE"/>
          <w14:ligatures w14:val="standardContextual"/>
        </w:rPr>
      </w:pPr>
      <w:r>
        <w:t>5.5.3</w:t>
      </w:r>
      <w:r>
        <w:rPr>
          <w:rFonts w:asciiTheme="minorHAnsi" w:eastAsiaTheme="minorEastAsia" w:hAnsiTheme="minorHAnsi" w:cstheme="minorBidi"/>
          <w:kern w:val="2"/>
          <w:sz w:val="22"/>
          <w:szCs w:val="22"/>
          <w:lang w:val="en-IE" w:eastAsia="en-IE"/>
          <w14:ligatures w14:val="standardContextual"/>
        </w:rPr>
        <w:tab/>
      </w:r>
      <w:r>
        <w:t>O2 Deployment management service</w:t>
      </w:r>
      <w:r>
        <w:tab/>
      </w:r>
      <w:r>
        <w:fldChar w:fldCharType="begin"/>
      </w:r>
      <w:r>
        <w:instrText xml:space="preserve"> PAGEREF _Toc183080836 \h </w:instrText>
      </w:r>
      <w:r>
        <w:fldChar w:fldCharType="separate"/>
      </w:r>
      <w:r>
        <w:t>25</w:t>
      </w:r>
      <w:r>
        <w:fldChar w:fldCharType="end"/>
      </w:r>
    </w:p>
    <w:p w14:paraId="58A97F32" w14:textId="3DB9C3FB" w:rsidR="00E46EB9" w:rsidRDefault="00E46EB9">
      <w:pPr>
        <w:pStyle w:val="TOC2"/>
        <w:rPr>
          <w:rFonts w:asciiTheme="minorHAnsi" w:eastAsiaTheme="minorEastAsia" w:hAnsiTheme="minorHAnsi" w:cstheme="minorBidi"/>
          <w:kern w:val="2"/>
          <w:sz w:val="22"/>
          <w:szCs w:val="22"/>
          <w:lang w:val="en-IE" w:eastAsia="en-IE"/>
          <w14:ligatures w14:val="standardContextual"/>
        </w:rPr>
      </w:pPr>
      <w:r>
        <w:t>5.6</w:t>
      </w:r>
      <w:r>
        <w:rPr>
          <w:rFonts w:asciiTheme="minorHAnsi" w:eastAsiaTheme="minorEastAsia" w:hAnsiTheme="minorHAnsi" w:cstheme="minorBidi"/>
          <w:kern w:val="2"/>
          <w:sz w:val="22"/>
          <w:szCs w:val="22"/>
          <w:lang w:val="en-IE" w:eastAsia="en-IE"/>
          <w14:ligatures w14:val="standardContextual"/>
        </w:rPr>
        <w:tab/>
      </w:r>
      <w:r>
        <w:t>AI/ML Workflow Services</w:t>
      </w:r>
      <w:r>
        <w:tab/>
      </w:r>
      <w:r>
        <w:fldChar w:fldCharType="begin"/>
      </w:r>
      <w:r>
        <w:instrText xml:space="preserve"> PAGEREF _Toc183080837 \h </w:instrText>
      </w:r>
      <w:r>
        <w:fldChar w:fldCharType="separate"/>
      </w:r>
      <w:r>
        <w:t>26</w:t>
      </w:r>
      <w:r>
        <w:fldChar w:fldCharType="end"/>
      </w:r>
    </w:p>
    <w:p w14:paraId="79818A36" w14:textId="3A86607E" w:rsidR="00E46EB9" w:rsidRDefault="00E46EB9">
      <w:pPr>
        <w:pStyle w:val="TOC3"/>
        <w:rPr>
          <w:rFonts w:asciiTheme="minorHAnsi" w:eastAsiaTheme="minorEastAsia" w:hAnsiTheme="minorHAnsi" w:cstheme="minorBidi"/>
          <w:kern w:val="2"/>
          <w:sz w:val="22"/>
          <w:szCs w:val="22"/>
          <w:lang w:val="en-IE" w:eastAsia="en-IE"/>
          <w14:ligatures w14:val="standardContextual"/>
        </w:rPr>
      </w:pPr>
      <w:r>
        <w:t>5.6.1</w:t>
      </w:r>
      <w:r>
        <w:rPr>
          <w:rFonts w:asciiTheme="minorHAnsi" w:eastAsiaTheme="minorEastAsia" w:hAnsiTheme="minorHAnsi" w:cstheme="minorBidi"/>
          <w:kern w:val="2"/>
          <w:sz w:val="22"/>
          <w:szCs w:val="22"/>
          <w:lang w:val="en-IE" w:eastAsia="en-IE"/>
          <w14:ligatures w14:val="standardContextual"/>
        </w:rPr>
        <w:tab/>
      </w:r>
      <w:r>
        <w:t>General</w:t>
      </w:r>
      <w:r>
        <w:tab/>
      </w:r>
      <w:r>
        <w:fldChar w:fldCharType="begin"/>
      </w:r>
      <w:r>
        <w:instrText xml:space="preserve"> PAGEREF _Toc183080838 \h </w:instrText>
      </w:r>
      <w:r>
        <w:fldChar w:fldCharType="separate"/>
      </w:r>
      <w:r>
        <w:t>26</w:t>
      </w:r>
      <w:r>
        <w:fldChar w:fldCharType="end"/>
      </w:r>
    </w:p>
    <w:p w14:paraId="79A02CC7" w14:textId="1F2335A0" w:rsidR="00E46EB9" w:rsidRDefault="00E46EB9">
      <w:pPr>
        <w:pStyle w:val="TOC3"/>
        <w:rPr>
          <w:rFonts w:asciiTheme="minorHAnsi" w:eastAsiaTheme="minorEastAsia" w:hAnsiTheme="minorHAnsi" w:cstheme="minorBidi"/>
          <w:kern w:val="2"/>
          <w:sz w:val="22"/>
          <w:szCs w:val="22"/>
          <w:lang w:val="en-IE" w:eastAsia="en-IE"/>
          <w14:ligatures w14:val="standardContextual"/>
        </w:rPr>
      </w:pPr>
      <w:r>
        <w:t xml:space="preserve">5.6.2 </w:t>
      </w:r>
      <w:r>
        <w:rPr>
          <w:rFonts w:asciiTheme="minorHAnsi" w:eastAsiaTheme="minorEastAsia" w:hAnsiTheme="minorHAnsi" w:cstheme="minorBidi"/>
          <w:kern w:val="2"/>
          <w:sz w:val="22"/>
          <w:szCs w:val="22"/>
          <w:lang w:val="en-IE" w:eastAsia="en-IE"/>
          <w14:ligatures w14:val="standardContextual"/>
        </w:rPr>
        <w:tab/>
      </w:r>
      <w:r>
        <w:t>AI/ML model registration service</w:t>
      </w:r>
      <w:r>
        <w:tab/>
      </w:r>
      <w:r>
        <w:fldChar w:fldCharType="begin"/>
      </w:r>
      <w:r>
        <w:instrText xml:space="preserve"> PAGEREF _Toc183080839 \h </w:instrText>
      </w:r>
      <w:r>
        <w:fldChar w:fldCharType="separate"/>
      </w:r>
      <w:r>
        <w:t>27</w:t>
      </w:r>
      <w:r>
        <w:fldChar w:fldCharType="end"/>
      </w:r>
    </w:p>
    <w:p w14:paraId="10E2D58B" w14:textId="3C67E02D" w:rsidR="00E46EB9" w:rsidRDefault="00E46EB9">
      <w:pPr>
        <w:pStyle w:val="TOC3"/>
        <w:rPr>
          <w:rFonts w:asciiTheme="minorHAnsi" w:eastAsiaTheme="minorEastAsia" w:hAnsiTheme="minorHAnsi" w:cstheme="minorBidi"/>
          <w:kern w:val="2"/>
          <w:sz w:val="22"/>
          <w:szCs w:val="22"/>
          <w:lang w:val="en-IE" w:eastAsia="en-IE"/>
          <w14:ligatures w14:val="standardContextual"/>
        </w:rPr>
      </w:pPr>
      <w:r>
        <w:t>5.6.3</w:t>
      </w:r>
      <w:r>
        <w:rPr>
          <w:rFonts w:asciiTheme="minorHAnsi" w:eastAsiaTheme="minorEastAsia" w:hAnsiTheme="minorHAnsi" w:cstheme="minorBidi"/>
          <w:kern w:val="2"/>
          <w:sz w:val="22"/>
          <w:szCs w:val="22"/>
          <w:lang w:val="en-IE" w:eastAsia="en-IE"/>
          <w14:ligatures w14:val="standardContextual"/>
        </w:rPr>
        <w:tab/>
      </w:r>
      <w:r>
        <w:t>AI/ML model storage service</w:t>
      </w:r>
      <w:r>
        <w:tab/>
      </w:r>
      <w:r>
        <w:fldChar w:fldCharType="begin"/>
      </w:r>
      <w:r>
        <w:instrText xml:space="preserve"> PAGEREF _Toc183080840 \h </w:instrText>
      </w:r>
      <w:r>
        <w:fldChar w:fldCharType="separate"/>
      </w:r>
      <w:r>
        <w:t>28</w:t>
      </w:r>
      <w:r>
        <w:fldChar w:fldCharType="end"/>
      </w:r>
    </w:p>
    <w:p w14:paraId="6926E3BA" w14:textId="7E63D976" w:rsidR="00E46EB9" w:rsidRDefault="00E46EB9">
      <w:pPr>
        <w:pStyle w:val="TOC3"/>
        <w:rPr>
          <w:rFonts w:asciiTheme="minorHAnsi" w:eastAsiaTheme="minorEastAsia" w:hAnsiTheme="minorHAnsi" w:cstheme="minorBidi"/>
          <w:kern w:val="2"/>
          <w:sz w:val="22"/>
          <w:szCs w:val="22"/>
          <w:lang w:val="en-IE" w:eastAsia="en-IE"/>
          <w14:ligatures w14:val="standardContextual"/>
        </w:rPr>
      </w:pPr>
      <w:r>
        <w:lastRenderedPageBreak/>
        <w:t xml:space="preserve">5.6.4 </w:t>
      </w:r>
      <w:r>
        <w:rPr>
          <w:rFonts w:asciiTheme="minorHAnsi" w:eastAsiaTheme="minorEastAsia" w:hAnsiTheme="minorHAnsi" w:cstheme="minorBidi"/>
          <w:kern w:val="2"/>
          <w:sz w:val="22"/>
          <w:szCs w:val="22"/>
          <w:lang w:val="en-IE" w:eastAsia="en-IE"/>
          <w14:ligatures w14:val="standardContextual"/>
        </w:rPr>
        <w:tab/>
      </w:r>
      <w:r>
        <w:t>AI/ML model discovery services</w:t>
      </w:r>
      <w:r>
        <w:tab/>
      </w:r>
      <w:r>
        <w:fldChar w:fldCharType="begin"/>
      </w:r>
      <w:r>
        <w:instrText xml:space="preserve"> PAGEREF _Toc183080841 \h </w:instrText>
      </w:r>
      <w:r>
        <w:fldChar w:fldCharType="separate"/>
      </w:r>
      <w:r>
        <w:t>28</w:t>
      </w:r>
      <w:r>
        <w:fldChar w:fldCharType="end"/>
      </w:r>
    </w:p>
    <w:p w14:paraId="13FB332F" w14:textId="55EF9DAC" w:rsidR="00E46EB9" w:rsidRDefault="00E46EB9">
      <w:pPr>
        <w:pStyle w:val="TOC3"/>
        <w:rPr>
          <w:rFonts w:asciiTheme="minorHAnsi" w:eastAsiaTheme="minorEastAsia" w:hAnsiTheme="minorHAnsi" w:cstheme="minorBidi"/>
          <w:kern w:val="2"/>
          <w:sz w:val="22"/>
          <w:szCs w:val="22"/>
          <w:lang w:val="en-IE" w:eastAsia="en-IE"/>
          <w14:ligatures w14:val="standardContextual"/>
        </w:rPr>
      </w:pPr>
      <w:r>
        <w:t xml:space="preserve">5.6.5 </w:t>
      </w:r>
      <w:r>
        <w:rPr>
          <w:rFonts w:asciiTheme="minorHAnsi" w:eastAsiaTheme="minorEastAsia" w:hAnsiTheme="minorHAnsi" w:cstheme="minorBidi"/>
          <w:kern w:val="2"/>
          <w:sz w:val="22"/>
          <w:szCs w:val="22"/>
          <w:lang w:val="en-IE" w:eastAsia="en-IE"/>
          <w14:ligatures w14:val="standardContextual"/>
        </w:rPr>
        <w:tab/>
      </w:r>
      <w:r>
        <w:t>AI/ML model change subscription service</w:t>
      </w:r>
      <w:r>
        <w:tab/>
      </w:r>
      <w:r>
        <w:fldChar w:fldCharType="begin"/>
      </w:r>
      <w:r>
        <w:instrText xml:space="preserve"> PAGEREF _Toc183080842 \h </w:instrText>
      </w:r>
      <w:r>
        <w:fldChar w:fldCharType="separate"/>
      </w:r>
      <w:r>
        <w:t>29</w:t>
      </w:r>
      <w:r>
        <w:fldChar w:fldCharType="end"/>
      </w:r>
    </w:p>
    <w:p w14:paraId="26E75908" w14:textId="4D0AD1A4" w:rsidR="00E46EB9" w:rsidRDefault="00E46EB9">
      <w:pPr>
        <w:pStyle w:val="TOC3"/>
        <w:rPr>
          <w:rFonts w:asciiTheme="minorHAnsi" w:eastAsiaTheme="minorEastAsia" w:hAnsiTheme="minorHAnsi" w:cstheme="minorBidi"/>
          <w:kern w:val="2"/>
          <w:sz w:val="22"/>
          <w:szCs w:val="22"/>
          <w:lang w:val="en-IE" w:eastAsia="en-IE"/>
          <w14:ligatures w14:val="standardContextual"/>
        </w:rPr>
      </w:pPr>
      <w:r>
        <w:t xml:space="preserve">5.6.6 </w:t>
      </w:r>
      <w:r>
        <w:rPr>
          <w:rFonts w:asciiTheme="minorHAnsi" w:eastAsiaTheme="minorEastAsia" w:hAnsiTheme="minorHAnsi" w:cstheme="minorBidi"/>
          <w:kern w:val="2"/>
          <w:sz w:val="22"/>
          <w:szCs w:val="22"/>
          <w:lang w:val="en-IE" w:eastAsia="en-IE"/>
          <w14:ligatures w14:val="standardContextual"/>
        </w:rPr>
        <w:tab/>
      </w:r>
      <w:r>
        <w:t>AI/ML model training capability registration service</w:t>
      </w:r>
      <w:r>
        <w:tab/>
      </w:r>
      <w:r>
        <w:fldChar w:fldCharType="begin"/>
      </w:r>
      <w:r>
        <w:instrText xml:space="preserve"> PAGEREF _Toc183080843 \h </w:instrText>
      </w:r>
      <w:r>
        <w:fldChar w:fldCharType="separate"/>
      </w:r>
      <w:r>
        <w:t>29</w:t>
      </w:r>
      <w:r>
        <w:fldChar w:fldCharType="end"/>
      </w:r>
    </w:p>
    <w:p w14:paraId="144F6246" w14:textId="7A26DECF" w:rsidR="00E46EB9" w:rsidRDefault="00E46EB9">
      <w:pPr>
        <w:pStyle w:val="TOC3"/>
        <w:rPr>
          <w:rFonts w:asciiTheme="minorHAnsi" w:eastAsiaTheme="minorEastAsia" w:hAnsiTheme="minorHAnsi" w:cstheme="minorBidi"/>
          <w:kern w:val="2"/>
          <w:sz w:val="22"/>
          <w:szCs w:val="22"/>
          <w:lang w:val="en-IE" w:eastAsia="en-IE"/>
          <w14:ligatures w14:val="standardContextual"/>
        </w:rPr>
      </w:pPr>
      <w:r>
        <w:t xml:space="preserve">5.6.7 </w:t>
      </w:r>
      <w:r>
        <w:rPr>
          <w:rFonts w:asciiTheme="minorHAnsi" w:eastAsiaTheme="minorEastAsia" w:hAnsiTheme="minorHAnsi" w:cstheme="minorBidi"/>
          <w:kern w:val="2"/>
          <w:sz w:val="22"/>
          <w:szCs w:val="22"/>
          <w:lang w:val="en-IE" w:eastAsia="en-IE"/>
          <w14:ligatures w14:val="standardContextual"/>
        </w:rPr>
        <w:tab/>
      </w:r>
      <w:r>
        <w:t>AI/ML Model deployment request service</w:t>
      </w:r>
      <w:r>
        <w:tab/>
      </w:r>
      <w:r>
        <w:fldChar w:fldCharType="begin"/>
      </w:r>
      <w:r>
        <w:instrText xml:space="preserve"> PAGEREF _Toc183080844 \h </w:instrText>
      </w:r>
      <w:r>
        <w:fldChar w:fldCharType="separate"/>
      </w:r>
      <w:r>
        <w:t>30</w:t>
      </w:r>
      <w:r>
        <w:fldChar w:fldCharType="end"/>
      </w:r>
    </w:p>
    <w:p w14:paraId="4479CD27" w14:textId="631FCF2B" w:rsidR="00E46EB9" w:rsidRDefault="00E46EB9">
      <w:pPr>
        <w:pStyle w:val="TOC3"/>
        <w:rPr>
          <w:rFonts w:asciiTheme="minorHAnsi" w:eastAsiaTheme="minorEastAsia" w:hAnsiTheme="minorHAnsi" w:cstheme="minorBidi"/>
          <w:kern w:val="2"/>
          <w:sz w:val="22"/>
          <w:szCs w:val="22"/>
          <w:lang w:val="en-IE" w:eastAsia="en-IE"/>
          <w14:ligatures w14:val="standardContextual"/>
        </w:rPr>
      </w:pPr>
      <w:r>
        <w:t>5.6.8</w:t>
      </w:r>
      <w:r>
        <w:rPr>
          <w:rFonts w:asciiTheme="minorHAnsi" w:eastAsiaTheme="minorEastAsia" w:hAnsiTheme="minorHAnsi" w:cstheme="minorBidi"/>
          <w:kern w:val="2"/>
          <w:sz w:val="22"/>
          <w:szCs w:val="22"/>
          <w:lang w:val="en-IE" w:eastAsia="en-IE"/>
          <w14:ligatures w14:val="standardContextual"/>
        </w:rPr>
        <w:tab/>
      </w:r>
      <w:r>
        <w:t>AI/ML model training services</w:t>
      </w:r>
      <w:r>
        <w:tab/>
      </w:r>
      <w:r>
        <w:fldChar w:fldCharType="begin"/>
      </w:r>
      <w:r>
        <w:instrText xml:space="preserve"> PAGEREF _Toc183080845 \h </w:instrText>
      </w:r>
      <w:r>
        <w:fldChar w:fldCharType="separate"/>
      </w:r>
      <w:r>
        <w:t>30</w:t>
      </w:r>
      <w:r>
        <w:fldChar w:fldCharType="end"/>
      </w:r>
    </w:p>
    <w:p w14:paraId="0FC03414" w14:textId="4639424E" w:rsidR="00E46EB9" w:rsidRDefault="00E46EB9">
      <w:pPr>
        <w:pStyle w:val="TOC3"/>
        <w:rPr>
          <w:rFonts w:asciiTheme="minorHAnsi" w:eastAsiaTheme="minorEastAsia" w:hAnsiTheme="minorHAnsi" w:cstheme="minorBidi"/>
          <w:kern w:val="2"/>
          <w:sz w:val="22"/>
          <w:szCs w:val="22"/>
          <w:lang w:val="en-IE" w:eastAsia="en-IE"/>
          <w14:ligatures w14:val="standardContextual"/>
        </w:rPr>
      </w:pPr>
      <w:r>
        <w:t>5.6.9</w:t>
      </w:r>
      <w:r>
        <w:rPr>
          <w:rFonts w:asciiTheme="minorHAnsi" w:eastAsiaTheme="minorEastAsia" w:hAnsiTheme="minorHAnsi" w:cstheme="minorBidi"/>
          <w:kern w:val="2"/>
          <w:sz w:val="22"/>
          <w:szCs w:val="22"/>
          <w:lang w:val="en-IE" w:eastAsia="en-IE"/>
          <w14:ligatures w14:val="standardContextual"/>
        </w:rPr>
        <w:tab/>
      </w:r>
      <w:r>
        <w:t>AI/ML model performance monitoring service</w:t>
      </w:r>
      <w:r>
        <w:tab/>
      </w:r>
      <w:r>
        <w:fldChar w:fldCharType="begin"/>
      </w:r>
      <w:r>
        <w:instrText xml:space="preserve"> PAGEREF _Toc183080846 \h </w:instrText>
      </w:r>
      <w:r>
        <w:fldChar w:fldCharType="separate"/>
      </w:r>
      <w:r>
        <w:t>30</w:t>
      </w:r>
      <w:r>
        <w:fldChar w:fldCharType="end"/>
      </w:r>
    </w:p>
    <w:p w14:paraId="5B9A8DC0" w14:textId="157FF013" w:rsidR="00E46EB9" w:rsidRDefault="00E46EB9">
      <w:pPr>
        <w:pStyle w:val="TOC3"/>
        <w:rPr>
          <w:rFonts w:asciiTheme="minorHAnsi" w:eastAsiaTheme="minorEastAsia" w:hAnsiTheme="minorHAnsi" w:cstheme="minorBidi"/>
          <w:kern w:val="2"/>
          <w:sz w:val="22"/>
          <w:szCs w:val="22"/>
          <w:lang w:val="en-IE" w:eastAsia="en-IE"/>
          <w14:ligatures w14:val="standardContextual"/>
        </w:rPr>
      </w:pPr>
      <w:r>
        <w:t>5.6.10</w:t>
      </w:r>
      <w:r>
        <w:rPr>
          <w:rFonts w:asciiTheme="minorHAnsi" w:eastAsiaTheme="minorEastAsia" w:hAnsiTheme="minorHAnsi" w:cstheme="minorBidi"/>
          <w:kern w:val="2"/>
          <w:sz w:val="22"/>
          <w:szCs w:val="22"/>
          <w:lang w:val="en-IE" w:eastAsia="en-IE"/>
          <w14:ligatures w14:val="standardContextual"/>
        </w:rPr>
        <w:tab/>
      </w:r>
      <w:r>
        <w:t>AI/ML model inference service</w:t>
      </w:r>
      <w:r>
        <w:tab/>
      </w:r>
      <w:r>
        <w:fldChar w:fldCharType="begin"/>
      </w:r>
      <w:r>
        <w:instrText xml:space="preserve"> PAGEREF _Toc183080847 \h </w:instrText>
      </w:r>
      <w:r>
        <w:fldChar w:fldCharType="separate"/>
      </w:r>
      <w:r>
        <w:t>31</w:t>
      </w:r>
      <w:r>
        <w:fldChar w:fldCharType="end"/>
      </w:r>
    </w:p>
    <w:p w14:paraId="533CD837" w14:textId="79421B4A" w:rsidR="00E46EB9" w:rsidRDefault="00E46EB9">
      <w:pPr>
        <w:pStyle w:val="TOC3"/>
        <w:rPr>
          <w:rFonts w:asciiTheme="minorHAnsi" w:eastAsiaTheme="minorEastAsia" w:hAnsiTheme="minorHAnsi" w:cstheme="minorBidi"/>
          <w:kern w:val="2"/>
          <w:sz w:val="22"/>
          <w:szCs w:val="22"/>
          <w:lang w:val="en-IE" w:eastAsia="en-IE"/>
          <w14:ligatures w14:val="standardContextual"/>
        </w:rPr>
      </w:pPr>
      <w:r>
        <w:t>5.6.</w:t>
      </w:r>
      <w:r w:rsidRPr="00B928CB">
        <w:rPr>
          <w:rFonts w:eastAsia="SimSun"/>
          <w:lang w:val="en-US" w:eastAsia="zh-CN"/>
        </w:rPr>
        <w:t>11</w:t>
      </w:r>
      <w:r>
        <w:t xml:space="preserve"> </w:t>
      </w:r>
      <w:r>
        <w:rPr>
          <w:rFonts w:asciiTheme="minorHAnsi" w:eastAsiaTheme="minorEastAsia" w:hAnsiTheme="minorHAnsi" w:cstheme="minorBidi"/>
          <w:kern w:val="2"/>
          <w:sz w:val="22"/>
          <w:szCs w:val="22"/>
          <w:lang w:val="en-IE" w:eastAsia="en-IE"/>
          <w14:ligatures w14:val="standardContextual"/>
        </w:rPr>
        <w:tab/>
      </w:r>
      <w:r>
        <w:t>AI/ML model</w:t>
      </w:r>
      <w:r w:rsidRPr="00B928CB">
        <w:rPr>
          <w:rFonts w:eastAsia="SimSun"/>
          <w:lang w:val="en-US" w:eastAsia="zh-CN"/>
        </w:rPr>
        <w:t xml:space="preserve"> training capability</w:t>
      </w:r>
      <w:r w:rsidRPr="00B928CB">
        <w:rPr>
          <w:lang w:val="en-US"/>
        </w:rPr>
        <w:t xml:space="preserve"> </w:t>
      </w:r>
      <w:r w:rsidRPr="00B928CB">
        <w:rPr>
          <w:rFonts w:eastAsia="SimSun"/>
          <w:lang w:val="en-US" w:eastAsia="zh-CN"/>
        </w:rPr>
        <w:t>query</w:t>
      </w:r>
      <w:r>
        <w:t xml:space="preserve"> services</w:t>
      </w:r>
      <w:r>
        <w:tab/>
      </w:r>
      <w:r>
        <w:fldChar w:fldCharType="begin"/>
      </w:r>
      <w:r>
        <w:instrText xml:space="preserve"> PAGEREF _Toc183080848 \h </w:instrText>
      </w:r>
      <w:r>
        <w:fldChar w:fldCharType="separate"/>
      </w:r>
      <w:r>
        <w:t>32</w:t>
      </w:r>
      <w:r>
        <w:fldChar w:fldCharType="end"/>
      </w:r>
    </w:p>
    <w:p w14:paraId="603F8B2C" w14:textId="26936FF6" w:rsidR="00DC582A" w:rsidRDefault="00E46EB9">
      <w:pPr>
        <w:pStyle w:val="TOC1"/>
      </w:pPr>
      <w:r>
        <w:t>6</w:t>
      </w:r>
      <w:r>
        <w:rPr>
          <w:rFonts w:asciiTheme="minorHAnsi" w:eastAsiaTheme="minorEastAsia" w:hAnsiTheme="minorHAnsi" w:cstheme="minorBidi"/>
          <w:kern w:val="2"/>
          <w:szCs w:val="22"/>
          <w:lang w:val="en-IE" w:eastAsia="en-IE"/>
          <w14:ligatures w14:val="standardContextual"/>
        </w:rPr>
        <w:tab/>
      </w:r>
      <w:r>
        <w:t>R1 Interface Protocol Structure</w:t>
      </w:r>
      <w:r>
        <w:tab/>
      </w:r>
      <w:r>
        <w:fldChar w:fldCharType="begin"/>
      </w:r>
      <w:r>
        <w:instrText xml:space="preserve"> PAGEREF _Toc183080849 \h </w:instrText>
      </w:r>
      <w:r>
        <w:fldChar w:fldCharType="separate"/>
      </w:r>
      <w:r>
        <w:t>32</w:t>
      </w:r>
      <w:r>
        <w:fldChar w:fldCharType="end"/>
      </w:r>
    </w:p>
    <w:p w14:paraId="013AF694" w14:textId="77777777" w:rsidR="00DC582A" w:rsidRDefault="00DC582A">
      <w:pPr>
        <w:overflowPunct/>
        <w:autoSpaceDE/>
        <w:autoSpaceDN/>
        <w:adjustRightInd/>
        <w:spacing w:after="0"/>
        <w:textAlignment w:val="auto"/>
        <w:rPr>
          <w:noProof/>
          <w:sz w:val="22"/>
        </w:rPr>
      </w:pPr>
      <w:r>
        <w:br w:type="page"/>
      </w:r>
    </w:p>
    <w:p w14:paraId="716111A4" w14:textId="428BDC6F" w:rsidR="001A4D49" w:rsidRPr="00A56F68" w:rsidRDefault="0068401A" w:rsidP="00A56F68">
      <w:pPr>
        <w:pStyle w:val="Heading1"/>
      </w:pPr>
      <w:r w:rsidRPr="00286492">
        <w:rPr>
          <w:noProof/>
          <w:sz w:val="22"/>
          <w:lang w:val="en-US"/>
        </w:rPr>
        <w:lastRenderedPageBreak/>
        <w:fldChar w:fldCharType="end"/>
      </w:r>
      <w:bookmarkStart w:id="1" w:name="_Toc451533944"/>
      <w:bookmarkStart w:id="2" w:name="_Toc484178379"/>
      <w:bookmarkStart w:id="3" w:name="_Toc484178409"/>
      <w:bookmarkStart w:id="4" w:name="_Toc487531993"/>
      <w:bookmarkStart w:id="5" w:name="_Toc527987191"/>
      <w:bookmarkStart w:id="6" w:name="_Toc529802475"/>
      <w:bookmarkStart w:id="7" w:name="_Toc140573188"/>
      <w:bookmarkStart w:id="8" w:name="_Toc183080790"/>
      <w:bookmarkStart w:id="9" w:name="For_tbname"/>
      <w:r w:rsidR="001A4D49">
        <w:t>Foreword</w:t>
      </w:r>
      <w:bookmarkEnd w:id="1"/>
      <w:bookmarkEnd w:id="2"/>
      <w:bookmarkEnd w:id="3"/>
      <w:bookmarkEnd w:id="4"/>
      <w:bookmarkEnd w:id="5"/>
      <w:bookmarkEnd w:id="6"/>
      <w:bookmarkEnd w:id="7"/>
      <w:bookmarkEnd w:id="8"/>
    </w:p>
    <w:p w14:paraId="33EEC055" w14:textId="5EF86AF9" w:rsidR="001A4D49" w:rsidRDefault="001A4D49" w:rsidP="00C6554A">
      <w:r>
        <w:t>This Technical Specification (TS) has been produced by</w:t>
      </w:r>
      <w:r w:rsidR="00BA3A8B">
        <w:t xml:space="preserve"> WG2 of the</w:t>
      </w:r>
      <w:r>
        <w:t xml:space="preserve"> </w:t>
      </w:r>
      <w:r w:rsidR="00DF3DCE">
        <w:t>O-RAN</w:t>
      </w:r>
      <w:r>
        <w:t xml:space="preserve"> </w:t>
      </w:r>
      <w:bookmarkEnd w:id="9"/>
      <w:r w:rsidR="00DF3DCE">
        <w:t>Alliance</w:t>
      </w:r>
      <w:r>
        <w:t>.</w:t>
      </w:r>
    </w:p>
    <w:p w14:paraId="6003770D" w14:textId="77777777" w:rsidR="0009259F" w:rsidRPr="00286492" w:rsidRDefault="0009259F" w:rsidP="0009259F">
      <w:r w:rsidRPr="00286492">
        <w:t xml:space="preserve">The content of the present document </w:t>
      </w:r>
      <w:r>
        <w:t>is</w:t>
      </w:r>
      <w:r w:rsidRPr="00286492">
        <w:t xml:space="preserve"> subject to continuing work within </w:t>
      </w:r>
      <w:r>
        <w:t>O-</w:t>
      </w:r>
      <w:r w:rsidRPr="00286492">
        <w:t xml:space="preserve">RAN and may change following formal </w:t>
      </w:r>
      <w:r>
        <w:t>O-</w:t>
      </w:r>
      <w:r w:rsidRPr="00286492">
        <w:t xml:space="preserve">RAN approval. Should the </w:t>
      </w:r>
      <w:r>
        <w:t>O-</w:t>
      </w:r>
      <w:r w:rsidRPr="00286492">
        <w:t>RAN</w:t>
      </w:r>
      <w:r>
        <w:t xml:space="preserve"> Alliance</w:t>
      </w:r>
      <w:r w:rsidRPr="00286492">
        <w:t xml:space="preserve"> modify the contents of the present document, it will be re-released by </w:t>
      </w:r>
      <w:r>
        <w:t>O-</w:t>
      </w:r>
      <w:r w:rsidRPr="00286492">
        <w:t xml:space="preserve">RAN with an identifying change of </w:t>
      </w:r>
      <w:r>
        <w:t>version</w:t>
      </w:r>
      <w:r w:rsidRPr="00286492">
        <w:t xml:space="preserve"> date and an increase in version number as follows:</w:t>
      </w:r>
    </w:p>
    <w:p w14:paraId="7FFB0755" w14:textId="77777777" w:rsidR="0009259F" w:rsidRPr="00286492" w:rsidRDefault="0009259F" w:rsidP="0009259F">
      <w:r>
        <w:t>version</w:t>
      </w:r>
      <w:r w:rsidRPr="00286492">
        <w:t xml:space="preserve"> </w:t>
      </w:r>
      <w:r>
        <w:t>x</w:t>
      </w:r>
      <w:r w:rsidRPr="00286492">
        <w:t>x.</w:t>
      </w:r>
      <w:r>
        <w:t>y</w:t>
      </w:r>
      <w:r w:rsidRPr="00286492">
        <w:t>y.</w:t>
      </w:r>
      <w:r>
        <w:t>z</w:t>
      </w:r>
      <w:r w:rsidRPr="00286492">
        <w:t>z</w:t>
      </w:r>
    </w:p>
    <w:p w14:paraId="5C55515F" w14:textId="77777777" w:rsidR="0009259F" w:rsidRPr="00286492" w:rsidRDefault="0009259F" w:rsidP="0009259F">
      <w:r w:rsidRPr="00286492">
        <w:t>where:</w:t>
      </w:r>
    </w:p>
    <w:p w14:paraId="501F8F57" w14:textId="4A63FB27" w:rsidR="0009259F" w:rsidRPr="00286492" w:rsidRDefault="0009259F" w:rsidP="0009259F">
      <w:pPr>
        <w:pStyle w:val="B10"/>
      </w:pPr>
      <w:r w:rsidRPr="00286492">
        <w:t>x</w:t>
      </w:r>
      <w:r>
        <w:t>x:</w:t>
      </w:r>
      <w:r w:rsidRPr="00286492">
        <w:tab/>
        <w:t>the first digit</w:t>
      </w:r>
      <w:r>
        <w:t>-group</w:t>
      </w:r>
      <w:r w:rsidRPr="00286492">
        <w:t xml:space="preserve"> is incremented for all </w:t>
      </w:r>
      <w:r w:rsidRPr="00200FB7">
        <w:t>changes</w:t>
      </w:r>
      <w:r w:rsidRPr="00286492">
        <w:t xml:space="preserve"> of substance, </w:t>
      </w:r>
      <w:r w:rsidR="006F1677" w:rsidRPr="00286492">
        <w:t>i.e.,</w:t>
      </w:r>
      <w:r w:rsidRPr="00286492">
        <w:t xml:space="preserve"> technical enhancements, corrections, updates, etc. (the initial approved document will have </w:t>
      </w:r>
      <w:r>
        <w:t>x</w:t>
      </w:r>
      <w:r w:rsidRPr="00286492">
        <w:t>x=01)</w:t>
      </w:r>
      <w:r w:rsidR="004E44E0" w:rsidRPr="00286492">
        <w:t>.</w:t>
      </w:r>
      <w:r w:rsidR="004E44E0">
        <w:t xml:space="preserve"> </w:t>
      </w:r>
      <w:r>
        <w:t>Always 2 digits with leading zero if needed.</w:t>
      </w:r>
    </w:p>
    <w:p w14:paraId="65CAD0AC" w14:textId="77777777" w:rsidR="0009259F" w:rsidRPr="00286492" w:rsidRDefault="0009259F" w:rsidP="0009259F">
      <w:pPr>
        <w:pStyle w:val="B10"/>
      </w:pPr>
      <w:r>
        <w:t>y</w:t>
      </w:r>
      <w:r w:rsidRPr="00286492">
        <w:t>y</w:t>
      </w:r>
      <w:r>
        <w:t>:</w:t>
      </w:r>
      <w:r w:rsidRPr="00286492">
        <w:tab/>
        <w:t>the second digit</w:t>
      </w:r>
      <w:r>
        <w:t>-group</w:t>
      </w:r>
      <w:r w:rsidRPr="00286492">
        <w:t xml:space="preserve"> is incremented when editorial only changes have been incorporated in the document.</w:t>
      </w:r>
      <w:r>
        <w:t xml:space="preserve"> Always 2 digits with leading zero if needed.</w:t>
      </w:r>
    </w:p>
    <w:p w14:paraId="30B44F0C" w14:textId="78A6D35E" w:rsidR="0009259F" w:rsidRPr="00286492" w:rsidRDefault="0009259F" w:rsidP="0009259F">
      <w:pPr>
        <w:pStyle w:val="B10"/>
      </w:pPr>
      <w:r w:rsidRPr="00286492">
        <w:t>z</w:t>
      </w:r>
      <w:r>
        <w:t>z:</w:t>
      </w:r>
      <w:r w:rsidRPr="00286492">
        <w:tab/>
        <w:t>the third digit</w:t>
      </w:r>
      <w:r>
        <w:t>-group</w:t>
      </w:r>
      <w:r w:rsidRPr="00286492">
        <w:t xml:space="preserve"> included only in working versions of the document indicating incremental changes during the editing process.</w:t>
      </w:r>
      <w:r>
        <w:t xml:space="preserve"> External versions never include the third digit-group</w:t>
      </w:r>
      <w:r w:rsidR="004E44E0">
        <w:t xml:space="preserve">. </w:t>
      </w:r>
      <w:r>
        <w:t>Always 2 digits with leading zero if needed.</w:t>
      </w:r>
    </w:p>
    <w:p w14:paraId="69554B2D" w14:textId="77777777" w:rsidR="001A4D49" w:rsidRDefault="001A4D49" w:rsidP="001A4D49">
      <w:pPr>
        <w:pStyle w:val="Heading1"/>
        <w:rPr>
          <w:b/>
        </w:rPr>
      </w:pPr>
      <w:bookmarkStart w:id="10" w:name="_Toc451533945"/>
      <w:bookmarkStart w:id="11" w:name="_Toc484178380"/>
      <w:bookmarkStart w:id="12" w:name="_Toc484178410"/>
      <w:bookmarkStart w:id="13" w:name="_Toc487531994"/>
      <w:bookmarkStart w:id="14" w:name="_Toc527987192"/>
      <w:bookmarkStart w:id="15" w:name="_Toc529802476"/>
      <w:bookmarkStart w:id="16" w:name="_Toc140573189"/>
      <w:bookmarkStart w:id="17" w:name="_Toc183080791"/>
      <w:r>
        <w:t>Modal verbs terminology</w:t>
      </w:r>
      <w:bookmarkEnd w:id="10"/>
      <w:bookmarkEnd w:id="11"/>
      <w:bookmarkEnd w:id="12"/>
      <w:bookmarkEnd w:id="13"/>
      <w:bookmarkEnd w:id="14"/>
      <w:bookmarkEnd w:id="15"/>
      <w:bookmarkEnd w:id="16"/>
      <w:bookmarkEnd w:id="17"/>
    </w:p>
    <w:p w14:paraId="0831F66F" w14:textId="13F67203" w:rsidR="001A4D49" w:rsidRDefault="001A4D49" w:rsidP="001A4D49">
      <w:r>
        <w:t>In the present document "</w:t>
      </w:r>
      <w:r>
        <w:rPr>
          <w:b/>
          <w:bCs/>
        </w:rPr>
        <w:t>shall</w:t>
      </w:r>
      <w:r>
        <w:t>", "</w:t>
      </w:r>
      <w:r>
        <w:rPr>
          <w:b/>
          <w:bCs/>
        </w:rPr>
        <w:t>shall not</w:t>
      </w:r>
      <w:r>
        <w:t>", "</w:t>
      </w:r>
      <w:r>
        <w:rPr>
          <w:b/>
          <w:bCs/>
        </w:rPr>
        <w:t>should</w:t>
      </w:r>
      <w:r>
        <w:t>", "</w:t>
      </w:r>
      <w:r>
        <w:rPr>
          <w:b/>
          <w:bCs/>
        </w:rPr>
        <w:t>should not</w:t>
      </w:r>
      <w:r>
        <w:t>", "</w:t>
      </w:r>
      <w:r>
        <w:rPr>
          <w:b/>
          <w:bCs/>
        </w:rPr>
        <w:t>may</w:t>
      </w:r>
      <w:r>
        <w:t>", "</w:t>
      </w:r>
      <w:r>
        <w:rPr>
          <w:b/>
          <w:bCs/>
        </w:rPr>
        <w:t>need not</w:t>
      </w:r>
      <w:r>
        <w:t>", "</w:t>
      </w:r>
      <w:r>
        <w:rPr>
          <w:b/>
          <w:bCs/>
        </w:rPr>
        <w:t>will</w:t>
      </w:r>
      <w:r>
        <w:rPr>
          <w:bCs/>
        </w:rPr>
        <w:t>"</w:t>
      </w:r>
      <w:r>
        <w:t xml:space="preserve">, </w:t>
      </w:r>
      <w:r>
        <w:rPr>
          <w:bCs/>
        </w:rPr>
        <w:t>"</w:t>
      </w:r>
      <w:r>
        <w:rPr>
          <w:b/>
          <w:bCs/>
        </w:rPr>
        <w:t>will not</w:t>
      </w:r>
      <w:r>
        <w:rPr>
          <w:bCs/>
        </w:rPr>
        <w:t>"</w:t>
      </w:r>
      <w:r>
        <w:t>, "</w:t>
      </w:r>
      <w:r>
        <w:rPr>
          <w:b/>
          <w:bCs/>
        </w:rPr>
        <w:t>can</w:t>
      </w:r>
      <w:r>
        <w:t>" and "</w:t>
      </w:r>
      <w:r>
        <w:rPr>
          <w:b/>
          <w:bCs/>
        </w:rPr>
        <w:t>cannot</w:t>
      </w:r>
      <w:r>
        <w:t xml:space="preserve">" are to be interpreted as described in clause 3.2 of the </w:t>
      </w:r>
      <w:r w:rsidR="00DF3DCE">
        <w:t xml:space="preserve">O-RAN Drafting Rules </w:t>
      </w:r>
      <w:r>
        <w:t>(Verbal forms for the expression of provisions).</w:t>
      </w:r>
    </w:p>
    <w:p w14:paraId="06E36C7E" w14:textId="72B4E7C5" w:rsidR="001A4D49" w:rsidRPr="0037289F" w:rsidRDefault="001A4D49" w:rsidP="0037289F">
      <w:r>
        <w:t>"</w:t>
      </w:r>
      <w:r>
        <w:rPr>
          <w:b/>
          <w:bCs/>
        </w:rPr>
        <w:t>must</w:t>
      </w:r>
      <w:r>
        <w:t>" and "</w:t>
      </w:r>
      <w:r>
        <w:rPr>
          <w:b/>
          <w:bCs/>
        </w:rPr>
        <w:t>must not</w:t>
      </w:r>
      <w:r>
        <w:t xml:space="preserve">" are </w:t>
      </w:r>
      <w:r>
        <w:rPr>
          <w:b/>
          <w:bCs/>
        </w:rPr>
        <w:t>NOT</w:t>
      </w:r>
      <w:r>
        <w:t xml:space="preserve"> allowed in </w:t>
      </w:r>
      <w:r w:rsidR="00DF3DCE">
        <w:t>O-RAN</w:t>
      </w:r>
      <w:r>
        <w:t xml:space="preserve"> deliverables except when used in direct citation.</w:t>
      </w:r>
      <w:r>
        <w:br w:type="page"/>
      </w:r>
    </w:p>
    <w:p w14:paraId="3705091D" w14:textId="77777777" w:rsidR="009E3338" w:rsidRDefault="009E3338" w:rsidP="009E3338">
      <w:pPr>
        <w:pStyle w:val="Heading1"/>
      </w:pPr>
      <w:bookmarkStart w:id="18" w:name="_Toc108027545"/>
      <w:bookmarkStart w:id="19" w:name="_Toc140573190"/>
      <w:bookmarkStart w:id="20" w:name="_Toc183080792"/>
      <w:bookmarkStart w:id="21" w:name="_Toc451533948"/>
      <w:bookmarkStart w:id="22" w:name="_Toc484178383"/>
      <w:bookmarkStart w:id="23" w:name="_Toc484178413"/>
      <w:bookmarkStart w:id="24" w:name="_Toc487531997"/>
      <w:bookmarkStart w:id="25" w:name="_Toc527987195"/>
      <w:bookmarkStart w:id="26" w:name="_Toc529802479"/>
      <w:r>
        <w:lastRenderedPageBreak/>
        <w:t>1</w:t>
      </w:r>
      <w:r>
        <w:tab/>
        <w:t>Scope</w:t>
      </w:r>
      <w:bookmarkEnd w:id="18"/>
      <w:bookmarkEnd w:id="19"/>
      <w:bookmarkEnd w:id="20"/>
    </w:p>
    <w:p w14:paraId="61F3C388" w14:textId="3307B2F0" w:rsidR="008629C6" w:rsidRPr="00EC5682" w:rsidRDefault="008629C6" w:rsidP="008629C6">
      <w:bookmarkStart w:id="27" w:name="_Toc451533949"/>
      <w:bookmarkStart w:id="28" w:name="_Toc484178384"/>
      <w:bookmarkStart w:id="29" w:name="_Toc484178414"/>
      <w:bookmarkStart w:id="30" w:name="_Toc487531998"/>
      <w:bookmarkStart w:id="31" w:name="_Toc527987196"/>
      <w:bookmarkStart w:id="32" w:name="_Toc529802480"/>
      <w:bookmarkEnd w:id="21"/>
      <w:bookmarkEnd w:id="22"/>
      <w:bookmarkEnd w:id="23"/>
      <w:bookmarkEnd w:id="24"/>
      <w:bookmarkEnd w:id="25"/>
      <w:bookmarkEnd w:id="26"/>
      <w:r w:rsidRPr="009C4D55">
        <w:rPr>
          <w:rFonts w:cstheme="minorHAnsi"/>
        </w:rPr>
        <w:t>The present document specifies the general aspects and principles of the R1 interface. It is part of a TS-family covering the R1 interface specifications</w:t>
      </w:r>
      <w:r w:rsidR="004E44E0" w:rsidRPr="009C4D55">
        <w:rPr>
          <w:rFonts w:cstheme="minorHAnsi"/>
        </w:rPr>
        <w:t xml:space="preserve">. </w:t>
      </w:r>
    </w:p>
    <w:p w14:paraId="05BC2869" w14:textId="77777777" w:rsidR="001A4D49" w:rsidRDefault="001A4D49" w:rsidP="001A4D49">
      <w:pPr>
        <w:pStyle w:val="Heading1"/>
      </w:pPr>
      <w:bookmarkStart w:id="33" w:name="_Toc140573191"/>
      <w:bookmarkStart w:id="34" w:name="_Toc183080793"/>
      <w:r>
        <w:t>2</w:t>
      </w:r>
      <w:r>
        <w:tab/>
        <w:t>References</w:t>
      </w:r>
      <w:bookmarkEnd w:id="27"/>
      <w:bookmarkEnd w:id="28"/>
      <w:bookmarkEnd w:id="29"/>
      <w:bookmarkEnd w:id="30"/>
      <w:bookmarkEnd w:id="31"/>
      <w:bookmarkEnd w:id="32"/>
      <w:bookmarkEnd w:id="33"/>
      <w:bookmarkEnd w:id="34"/>
    </w:p>
    <w:p w14:paraId="1E66F8BF" w14:textId="1D39350D" w:rsidR="001A4D49" w:rsidRDefault="001A4D49" w:rsidP="001A4D49">
      <w:pPr>
        <w:pStyle w:val="Heading2"/>
        <w:keepNext w:val="0"/>
      </w:pPr>
      <w:bookmarkStart w:id="35" w:name="_Toc451533950"/>
      <w:bookmarkStart w:id="36" w:name="_Toc484178385"/>
      <w:bookmarkStart w:id="37" w:name="_Toc484178415"/>
      <w:bookmarkStart w:id="38" w:name="_Toc487531999"/>
      <w:bookmarkStart w:id="39" w:name="_Toc527987197"/>
      <w:bookmarkStart w:id="40" w:name="_Toc529802481"/>
      <w:bookmarkStart w:id="41" w:name="_Toc140573192"/>
      <w:bookmarkStart w:id="42" w:name="_Toc183080794"/>
      <w:r>
        <w:t>2.1</w:t>
      </w:r>
      <w:r>
        <w:tab/>
        <w:t>Normative references</w:t>
      </w:r>
      <w:bookmarkEnd w:id="35"/>
      <w:bookmarkEnd w:id="36"/>
      <w:bookmarkEnd w:id="37"/>
      <w:bookmarkEnd w:id="38"/>
      <w:bookmarkEnd w:id="39"/>
      <w:bookmarkEnd w:id="40"/>
      <w:bookmarkEnd w:id="41"/>
      <w:bookmarkEnd w:id="42"/>
    </w:p>
    <w:p w14:paraId="6F617E7E" w14:textId="77777777" w:rsidR="001A4D49" w:rsidRDefault="001A4D49" w:rsidP="003944DE">
      <w:r>
        <w:t>References are either specific (identified by date of publication and/or edition number or version number) or non</w:t>
      </w:r>
      <w:r>
        <w:noBreakHyphen/>
        <w:t>specific. For specific references, only the cited version applies. For non-specific references, the latest version of the referenced document (including any amendments) applies.</w:t>
      </w:r>
    </w:p>
    <w:p w14:paraId="1D29FCC0" w14:textId="04709485" w:rsidR="001A4D49" w:rsidRDefault="001A4D49" w:rsidP="003944DE">
      <w:pPr>
        <w:pStyle w:val="NO"/>
      </w:pPr>
      <w:r>
        <w:t>NOTE:</w:t>
      </w:r>
      <w:r>
        <w:tab/>
        <w:t xml:space="preserve">While any hyperlinks included in this clause were valid at the time of publication, </w:t>
      </w:r>
      <w:r w:rsidR="00451E7D">
        <w:t>O-RAN</w:t>
      </w:r>
      <w:r>
        <w:t xml:space="preserve"> cannot guarantee their long term validity.</w:t>
      </w:r>
    </w:p>
    <w:p w14:paraId="6ED20F0A" w14:textId="77777777" w:rsidR="001A4D49" w:rsidRDefault="001A4D49" w:rsidP="001A4D49">
      <w:pPr>
        <w:keepNext/>
        <w:rPr>
          <w:lang w:eastAsia="en-GB"/>
        </w:rPr>
      </w:pPr>
      <w:r>
        <w:rPr>
          <w:lang w:eastAsia="en-GB"/>
        </w:rPr>
        <w:t>The following referenced documents are necessary for the application of the present document.</w:t>
      </w:r>
    </w:p>
    <w:p w14:paraId="078F2462" w14:textId="68A29BC9" w:rsidR="008629C6" w:rsidRDefault="008629C6" w:rsidP="008629C6">
      <w:pPr>
        <w:pStyle w:val="EX"/>
      </w:pPr>
      <w:bookmarkStart w:id="43" w:name="A1AP"/>
      <w:r>
        <w:t>[</w:t>
      </w:r>
      <w:r w:rsidR="00651B11">
        <w:t>1</w:t>
      </w:r>
      <w:r>
        <w:t>]</w:t>
      </w:r>
      <w:bookmarkEnd w:id="43"/>
      <w:r>
        <w:tab/>
      </w:r>
      <w:r w:rsidRPr="009C4D55">
        <w:t>O</w:t>
      </w:r>
      <w:r w:rsidR="00C85457">
        <w:t>-</w:t>
      </w:r>
      <w:r w:rsidRPr="009C4D55">
        <w:t>RAN TS: "A1 Interface: Application Protocol"</w:t>
      </w:r>
      <w:r w:rsidR="00FD1C87">
        <w:t xml:space="preserve"> </w:t>
      </w:r>
      <w:r w:rsidRPr="009C4D55">
        <w:t>("A1AP").</w:t>
      </w:r>
    </w:p>
    <w:p w14:paraId="725DD056" w14:textId="2DA1D72C" w:rsidR="008629C6" w:rsidRPr="00286492" w:rsidRDefault="008629C6" w:rsidP="008629C6">
      <w:pPr>
        <w:pStyle w:val="EX"/>
      </w:pPr>
      <w:bookmarkStart w:id="44" w:name="UCR"/>
      <w:r>
        <w:t>[</w:t>
      </w:r>
      <w:r w:rsidR="00651B11">
        <w:t>2</w:t>
      </w:r>
      <w:r>
        <w:t xml:space="preserve">] </w:t>
      </w:r>
      <w:bookmarkEnd w:id="44"/>
      <w:r>
        <w:tab/>
      </w:r>
      <w:r w:rsidRPr="008629C6">
        <w:t>O-RAN TS: "Non-RT RIC &amp; A1</w:t>
      </w:r>
      <w:r w:rsidR="008A093A">
        <w:t>/R1</w:t>
      </w:r>
      <w:r w:rsidRPr="008629C6">
        <w:t xml:space="preserve"> Interface: Use Cases and Requirements"</w:t>
      </w:r>
      <w:r w:rsidR="00FD1C87">
        <w:t xml:space="preserve"> </w:t>
      </w:r>
      <w:r w:rsidRPr="008629C6">
        <w:t>("UCR").</w:t>
      </w:r>
    </w:p>
    <w:p w14:paraId="7D460AD9" w14:textId="4C24F681" w:rsidR="008629C6" w:rsidRPr="008629C6" w:rsidRDefault="008629C6" w:rsidP="008629C6">
      <w:pPr>
        <w:ind w:left="900" w:hanging="616"/>
      </w:pPr>
      <w:bookmarkStart w:id="45" w:name="Architecture"/>
      <w:r>
        <w:t>[</w:t>
      </w:r>
      <w:r w:rsidR="00651B11">
        <w:t>3</w:t>
      </w:r>
      <w:r>
        <w:t>]</w:t>
      </w:r>
      <w:bookmarkEnd w:id="45"/>
      <w:r>
        <w:tab/>
      </w:r>
      <w:r>
        <w:tab/>
      </w:r>
      <w:r>
        <w:tab/>
      </w:r>
      <w:r>
        <w:tab/>
      </w:r>
      <w:r w:rsidRPr="008629C6">
        <w:t>O-RAN TS: "</w:t>
      </w:r>
      <w:r w:rsidR="005926DF" w:rsidRPr="005926DF">
        <w:t xml:space="preserve"> </w:t>
      </w:r>
      <w:r w:rsidR="005926DF" w:rsidRPr="00F828EE">
        <w:t>Non-RT RIC</w:t>
      </w:r>
      <w:r w:rsidR="00B86850">
        <w:t>:</w:t>
      </w:r>
      <w:r w:rsidR="005926DF" w:rsidRPr="00F828EE">
        <w:t xml:space="preserve"> Architecture</w:t>
      </w:r>
      <w:r w:rsidRPr="008629C6">
        <w:t>".</w:t>
      </w:r>
    </w:p>
    <w:p w14:paraId="0B97E2CE" w14:textId="2CDEC359" w:rsidR="001A4D49" w:rsidRPr="008629C6" w:rsidRDefault="008629C6" w:rsidP="008629C6">
      <w:pPr>
        <w:ind w:firstLine="284"/>
      </w:pPr>
      <w:r>
        <w:t>[</w:t>
      </w:r>
      <w:r w:rsidR="00651B11">
        <w:t>4]</w:t>
      </w:r>
      <w:r>
        <w:tab/>
      </w:r>
      <w:r>
        <w:tab/>
      </w:r>
      <w:r>
        <w:tab/>
      </w:r>
      <w:r>
        <w:tab/>
      </w:r>
      <w:r>
        <w:tab/>
      </w:r>
      <w:r w:rsidRPr="008629C6">
        <w:t>O-RAN TS: "Security Protocols Specifications"</w:t>
      </w:r>
      <w:r w:rsidR="00FD1C87">
        <w:t xml:space="preserve"> </w:t>
      </w:r>
      <w:r w:rsidR="0049668C" w:rsidRPr="008629C6">
        <w:t>("</w:t>
      </w:r>
      <w:r w:rsidR="0049668C">
        <w:t>SPS</w:t>
      </w:r>
      <w:r w:rsidR="0049668C" w:rsidRPr="008629C6">
        <w:t>")</w:t>
      </w:r>
      <w:r w:rsidRPr="008629C6">
        <w:t>.</w:t>
      </w:r>
    </w:p>
    <w:p w14:paraId="5A621DF9" w14:textId="04390156" w:rsidR="008629C6" w:rsidRDefault="008629C6" w:rsidP="008629C6">
      <w:pPr>
        <w:ind w:firstLine="284"/>
      </w:pPr>
      <w:bookmarkStart w:id="46" w:name="R1TP"/>
      <w:r>
        <w:t>[</w:t>
      </w:r>
      <w:r w:rsidR="00651B11">
        <w:t>5</w:t>
      </w:r>
      <w:r>
        <w:t>]</w:t>
      </w:r>
      <w:bookmarkEnd w:id="46"/>
      <w:r>
        <w:tab/>
      </w:r>
      <w:r>
        <w:tab/>
      </w:r>
      <w:r>
        <w:tab/>
      </w:r>
      <w:r>
        <w:tab/>
      </w:r>
      <w:r>
        <w:tab/>
      </w:r>
      <w:r w:rsidRPr="008629C6">
        <w:t>O-RAN TS: "Transport protocols for R1 Services"</w:t>
      </w:r>
      <w:r w:rsidR="00FD1C87">
        <w:t xml:space="preserve"> </w:t>
      </w:r>
      <w:r w:rsidRPr="008629C6">
        <w:t>("R</w:t>
      </w:r>
      <w:r w:rsidR="0066223B">
        <w:t>1</w:t>
      </w:r>
      <w:r w:rsidRPr="008629C6">
        <w:t>TP").</w:t>
      </w:r>
    </w:p>
    <w:p w14:paraId="34397FD9" w14:textId="220418A4" w:rsidR="003714F0" w:rsidRDefault="003714F0" w:rsidP="008629C6">
      <w:pPr>
        <w:ind w:firstLine="284"/>
      </w:pPr>
      <w:bookmarkStart w:id="47" w:name="O2IMS"/>
      <w:r>
        <w:t>[6]</w:t>
      </w:r>
      <w:bookmarkEnd w:id="47"/>
      <w:r>
        <w:tab/>
      </w:r>
      <w:r>
        <w:tab/>
      </w:r>
      <w:r>
        <w:tab/>
      </w:r>
      <w:r>
        <w:tab/>
      </w:r>
      <w:r>
        <w:tab/>
        <w:t>O-</w:t>
      </w:r>
      <w:r w:rsidR="005C389C">
        <w:t>RAN TS:</w:t>
      </w:r>
      <w:r w:rsidR="000B6FC2">
        <w:t xml:space="preserve"> </w:t>
      </w:r>
      <w:r w:rsidR="005C389C">
        <w:t>"</w:t>
      </w:r>
      <w:r w:rsidRPr="003C4BA5">
        <w:t>O2IMS-Interface</w:t>
      </w:r>
      <w:r w:rsidR="005C389C" w:rsidRPr="003C4BA5">
        <w:t xml:space="preserve"> </w:t>
      </w:r>
      <w:r w:rsidR="005C389C" w:rsidRPr="008629C6">
        <w:t>Specifications</w:t>
      </w:r>
      <w:r w:rsidR="005C389C">
        <w:t>" ("O2IMS").</w:t>
      </w:r>
    </w:p>
    <w:p w14:paraId="12321EE7" w14:textId="39643199" w:rsidR="00E16653" w:rsidRDefault="00A81C67" w:rsidP="00486B6F">
      <w:pPr>
        <w:pStyle w:val="EX"/>
      </w:pPr>
      <w:bookmarkStart w:id="48" w:name="O2DMS"/>
      <w:r>
        <w:t>[7]</w:t>
      </w:r>
      <w:bookmarkEnd w:id="48"/>
      <w:r>
        <w:tab/>
      </w:r>
      <w:r>
        <w:tab/>
        <w:t>O-RAN TS: "</w:t>
      </w:r>
      <w:r w:rsidR="00486B6F" w:rsidRPr="005721A2">
        <w:t>O2dms Interface Specification: Profile based on ETSI NFV Protocol and</w:t>
      </w:r>
      <w:r w:rsidR="00486B6F">
        <w:t xml:space="preserve"> </w:t>
      </w:r>
      <w:r w:rsidR="00486B6F" w:rsidRPr="005721A2">
        <w:t>Data Models</w:t>
      </w:r>
      <w:r w:rsidR="00486B6F">
        <w:t xml:space="preserve"> "</w:t>
      </w:r>
      <w:r w:rsidR="0029113F">
        <w:t xml:space="preserve"> ("O2DMS").</w:t>
      </w:r>
    </w:p>
    <w:p w14:paraId="2B617777" w14:textId="5ED3D584" w:rsidR="00486B6F" w:rsidRDefault="00486B6F" w:rsidP="00844B41">
      <w:pPr>
        <w:pStyle w:val="EX"/>
      </w:pPr>
      <w:bookmarkStart w:id="49" w:name="O2GAP"/>
      <w:r>
        <w:t xml:space="preserve">[8] </w:t>
      </w:r>
      <w:bookmarkEnd w:id="49"/>
      <w:r>
        <w:tab/>
        <w:t>O-RAN TS: "</w:t>
      </w:r>
      <w:r w:rsidR="00951F0D" w:rsidRPr="005721A2">
        <w:t>O2 Interface General Aspects and Principles</w:t>
      </w:r>
      <w:r w:rsidR="00AB17B3">
        <w:t>” (</w:t>
      </w:r>
      <w:r w:rsidR="00F0789E">
        <w:t>"O2GAP")</w:t>
      </w:r>
      <w:r w:rsidR="00A05BE4">
        <w:t>.</w:t>
      </w:r>
    </w:p>
    <w:p w14:paraId="12048FB1" w14:textId="09C80BDC" w:rsidR="0049668C" w:rsidRDefault="0049668C" w:rsidP="00844B41">
      <w:pPr>
        <w:pStyle w:val="EX"/>
      </w:pPr>
      <w:bookmarkStart w:id="50" w:name="SRS"/>
      <w:r>
        <w:t>[9]</w:t>
      </w:r>
      <w:bookmarkEnd w:id="50"/>
      <w:r>
        <w:tab/>
        <w:t xml:space="preserve">O-RAN </w:t>
      </w:r>
      <w:r w:rsidR="00324CC3">
        <w:t>TS:</w:t>
      </w:r>
      <w:r w:rsidR="003B4821">
        <w:t xml:space="preserve"> "Security Requirements </w:t>
      </w:r>
      <w:r w:rsidR="00936BFB">
        <w:t xml:space="preserve">and </w:t>
      </w:r>
      <w:r w:rsidR="00513987">
        <w:t>C</w:t>
      </w:r>
      <w:r w:rsidR="00936BFB">
        <w:t xml:space="preserve">ontrols </w:t>
      </w:r>
      <w:r w:rsidR="003B4821">
        <w:t>Specification"</w:t>
      </w:r>
      <w:r w:rsidR="00A05BE4">
        <w:t xml:space="preserve"> </w:t>
      </w:r>
      <w:r w:rsidR="003B4821">
        <w:t>("SRS ")</w:t>
      </w:r>
      <w:r w:rsidR="00A05BE4">
        <w:t>.</w:t>
      </w:r>
    </w:p>
    <w:p w14:paraId="254FF45C" w14:textId="325A6052" w:rsidR="004D1486" w:rsidRPr="008629C6" w:rsidRDefault="004D1486" w:rsidP="00CA0777">
      <w:pPr>
        <w:pStyle w:val="EX"/>
      </w:pPr>
      <w:r>
        <w:t>[</w:t>
      </w:r>
      <w:bookmarkStart w:id="51" w:name="OAMARCHITECTURE"/>
      <w:r>
        <w:t>10</w:t>
      </w:r>
      <w:bookmarkEnd w:id="51"/>
      <w:r>
        <w:t>]</w:t>
      </w:r>
      <w:r>
        <w:tab/>
      </w:r>
      <w:r>
        <w:tab/>
      </w:r>
      <w:r w:rsidRPr="008629C6">
        <w:t>O-RAN TS: "</w:t>
      </w:r>
      <w:r w:rsidRPr="0010028B">
        <w:t>Operations and Maintenance Architecture</w:t>
      </w:r>
      <w:r w:rsidRPr="008629C6">
        <w:t>"</w:t>
      </w:r>
      <w:r w:rsidR="00A05BE4">
        <w:t xml:space="preserve"> </w:t>
      </w:r>
      <w:r>
        <w:t>("OAM architecture")</w:t>
      </w:r>
      <w:r w:rsidR="00A05BE4">
        <w:t>.</w:t>
      </w:r>
    </w:p>
    <w:p w14:paraId="293B6845" w14:textId="77777777" w:rsidR="004D1486" w:rsidRDefault="004D1486" w:rsidP="00844B41">
      <w:pPr>
        <w:pStyle w:val="EX"/>
      </w:pPr>
    </w:p>
    <w:p w14:paraId="5CE4A92A" w14:textId="77777777" w:rsidR="001A4D49" w:rsidRDefault="001A4D49" w:rsidP="001A4D49">
      <w:pPr>
        <w:pStyle w:val="Heading2"/>
      </w:pPr>
      <w:bookmarkStart w:id="52" w:name="_Toc451533951"/>
      <w:bookmarkStart w:id="53" w:name="_Toc484178386"/>
      <w:bookmarkStart w:id="54" w:name="_Toc484178416"/>
      <w:bookmarkStart w:id="55" w:name="_Toc487532000"/>
      <w:bookmarkStart w:id="56" w:name="_Toc527987198"/>
      <w:bookmarkStart w:id="57" w:name="_Toc529802482"/>
      <w:bookmarkStart w:id="58" w:name="_Toc140573193"/>
      <w:bookmarkStart w:id="59" w:name="_Toc183080795"/>
      <w:r>
        <w:t>2.2</w:t>
      </w:r>
      <w:r>
        <w:tab/>
        <w:t>Informative references</w:t>
      </w:r>
      <w:bookmarkEnd w:id="52"/>
      <w:bookmarkEnd w:id="53"/>
      <w:bookmarkEnd w:id="54"/>
      <w:bookmarkEnd w:id="55"/>
      <w:bookmarkEnd w:id="56"/>
      <w:bookmarkEnd w:id="57"/>
      <w:bookmarkEnd w:id="58"/>
      <w:bookmarkEnd w:id="59"/>
    </w:p>
    <w:p w14:paraId="4B3A902A" w14:textId="77777777" w:rsidR="001A4D49" w:rsidRDefault="001A4D49" w:rsidP="003944DE">
      <w:r>
        <w:t>References are either specific (identified by date of publication and/or edition number or version number) or non</w:t>
      </w:r>
      <w:r>
        <w:noBreakHyphen/>
        <w:t>specific. For specific references, only the cited version applies. For non-specific references, the latest version of the referenced document (including any amendments) applies.</w:t>
      </w:r>
    </w:p>
    <w:p w14:paraId="20B98848" w14:textId="0B46A355" w:rsidR="001A4D49" w:rsidRDefault="001A4D49" w:rsidP="003944DE">
      <w:pPr>
        <w:pStyle w:val="NO"/>
      </w:pPr>
      <w:r>
        <w:t>NOTE:</w:t>
      </w:r>
      <w:r>
        <w:tab/>
        <w:t xml:space="preserve">While any hyperlinks included in this clause were valid at the time of publication, </w:t>
      </w:r>
      <w:r w:rsidR="00451E7D">
        <w:t>O-RAN</w:t>
      </w:r>
      <w:r>
        <w:t xml:space="preserve"> cannot guarantee their long term validity.</w:t>
      </w:r>
    </w:p>
    <w:p w14:paraId="08ADF0A6" w14:textId="0995A46E" w:rsidR="001A4D49" w:rsidRDefault="001A4D49" w:rsidP="003944DE">
      <w:r>
        <w:rPr>
          <w:lang w:eastAsia="en-GB"/>
        </w:rPr>
        <w:t xml:space="preserve">The following referenced documents are </w:t>
      </w:r>
      <w:r>
        <w:t xml:space="preserve">not necessary for the application of the present </w:t>
      </w:r>
      <w:r w:rsidR="00411261">
        <w:t>document,</w:t>
      </w:r>
      <w:r>
        <w:t xml:space="preserve"> but they assist the user with regard to a particular subject area.</w:t>
      </w:r>
    </w:p>
    <w:p w14:paraId="13F5D684" w14:textId="0C886E0C" w:rsidR="001A4D49" w:rsidRDefault="001A4D49" w:rsidP="003944DE">
      <w:pPr>
        <w:pStyle w:val="EX"/>
      </w:pPr>
      <w:r>
        <w:t>[i.1]</w:t>
      </w:r>
      <w:r>
        <w:rPr>
          <w:rFonts w:ascii="Wingdings 3" w:hAnsi="Wingdings 3"/>
          <w:color w:val="76923C"/>
        </w:rPr>
        <w:t xml:space="preserve"> </w:t>
      </w:r>
      <w:r w:rsidR="00C85AE4" w:rsidRPr="009C4D55">
        <w:rPr>
          <w:rFonts w:cstheme="minorHAnsi"/>
        </w:rPr>
        <w:t>3GPP TR 21.905: "3rd Generation Partnership Project; Technical Specification Group Services and System Aspects; Vocabulary for 3GPP Specifications".</w:t>
      </w:r>
    </w:p>
    <w:p w14:paraId="593340FF" w14:textId="77777777" w:rsidR="001A4D49" w:rsidRDefault="001A4D49" w:rsidP="001A4D49">
      <w:pPr>
        <w:pStyle w:val="Heading1"/>
      </w:pPr>
      <w:bookmarkStart w:id="60" w:name="_Toc451532925"/>
      <w:bookmarkStart w:id="61" w:name="_Toc527987199"/>
      <w:bookmarkStart w:id="62" w:name="_Toc529802483"/>
      <w:bookmarkStart w:id="63" w:name="_Toc140573194"/>
      <w:bookmarkStart w:id="64" w:name="_Toc183080796"/>
      <w:r>
        <w:lastRenderedPageBreak/>
        <w:t>3</w:t>
      </w:r>
      <w:r>
        <w:tab/>
        <w:t>Definition of terms, symbols and abbreviations</w:t>
      </w:r>
      <w:bookmarkEnd w:id="60"/>
      <w:bookmarkEnd w:id="61"/>
      <w:bookmarkEnd w:id="62"/>
      <w:bookmarkEnd w:id="63"/>
      <w:bookmarkEnd w:id="64"/>
    </w:p>
    <w:p w14:paraId="1E515593" w14:textId="77777777" w:rsidR="001A4D49" w:rsidRDefault="001A4D49" w:rsidP="001A4D49">
      <w:pPr>
        <w:pStyle w:val="Heading2"/>
      </w:pPr>
      <w:bookmarkStart w:id="65" w:name="_Toc451532926"/>
      <w:bookmarkStart w:id="66" w:name="_Toc527987200"/>
      <w:bookmarkStart w:id="67" w:name="_Toc529802484"/>
      <w:bookmarkStart w:id="68" w:name="_Toc140573195"/>
      <w:bookmarkStart w:id="69" w:name="_Toc183080797"/>
      <w:r>
        <w:t>3.1</w:t>
      </w:r>
      <w:r>
        <w:tab/>
      </w:r>
      <w:bookmarkEnd w:id="65"/>
      <w:bookmarkEnd w:id="66"/>
      <w:r>
        <w:t>Terms</w:t>
      </w:r>
      <w:bookmarkEnd w:id="67"/>
      <w:bookmarkEnd w:id="68"/>
      <w:bookmarkEnd w:id="69"/>
    </w:p>
    <w:p w14:paraId="314CA133" w14:textId="652FCAC8" w:rsidR="001A4D49" w:rsidRDefault="001A4D49" w:rsidP="003944DE">
      <w:r>
        <w:t>For the purposes of the present document, the following term</w:t>
      </w:r>
      <w:r w:rsidR="005C3C39">
        <w:t>s</w:t>
      </w:r>
      <w:r>
        <w:t xml:space="preserve"> apply:</w:t>
      </w:r>
    </w:p>
    <w:p w14:paraId="14C8BB08" w14:textId="77777777" w:rsidR="00A9325F" w:rsidRPr="004A29CC" w:rsidRDefault="00A9325F" w:rsidP="00A9325F">
      <w:r w:rsidRPr="004A29CC">
        <w:rPr>
          <w:b/>
          <w:bCs/>
        </w:rPr>
        <w:t>AI/ML model:</w:t>
      </w:r>
      <w:r w:rsidRPr="004A29CC">
        <w:t xml:space="preserve"> An algorithm that applies AI/ML techniques to produce model output data based on model input data.</w:t>
      </w:r>
    </w:p>
    <w:p w14:paraId="73BBE650" w14:textId="77777777" w:rsidR="00A9325F" w:rsidRDefault="00A9325F" w:rsidP="00A9325F">
      <w:r>
        <w:rPr>
          <w:b/>
          <w:bCs/>
        </w:rPr>
        <w:t>AI/</w:t>
      </w:r>
      <w:r w:rsidRPr="004A29CC">
        <w:rPr>
          <w:b/>
          <w:bCs/>
        </w:rPr>
        <w:t>ML model training:</w:t>
      </w:r>
      <w:r w:rsidRPr="004A29CC">
        <w:t xml:space="preserve"> A process to train an </w:t>
      </w:r>
      <w:r>
        <w:t>AI/</w:t>
      </w:r>
      <w:r w:rsidRPr="004A29CC">
        <w:t xml:space="preserve">ML </w:t>
      </w:r>
      <w:r>
        <w:t>m</w:t>
      </w:r>
      <w:r w:rsidRPr="004A29CC">
        <w:t xml:space="preserve">odel by learning the input/output relationship in a data driven manner and obtain a trained </w:t>
      </w:r>
      <w:r>
        <w:t>AI/</w:t>
      </w:r>
      <w:r w:rsidRPr="004A29CC">
        <w:t xml:space="preserve">ML </w:t>
      </w:r>
      <w:r>
        <w:t>m</w:t>
      </w:r>
      <w:r w:rsidRPr="004A29CC">
        <w:t>odel that can be used for inference.</w:t>
      </w:r>
    </w:p>
    <w:p w14:paraId="55657D6A" w14:textId="649D5841" w:rsidR="004042C4" w:rsidRPr="002E631A" w:rsidRDefault="004042C4" w:rsidP="004042C4">
      <w:pPr>
        <w:rPr>
          <w:color w:val="000000" w:themeColor="text1"/>
          <w:lang w:eastAsia="ja-JP"/>
        </w:rPr>
      </w:pPr>
      <w:r>
        <w:rPr>
          <w:b/>
          <w:bCs/>
          <w:color w:val="000000" w:themeColor="text1"/>
          <w:lang w:eastAsia="ja-JP"/>
        </w:rPr>
        <w:t>D</w:t>
      </w:r>
      <w:r w:rsidRPr="00A76833">
        <w:rPr>
          <w:b/>
          <w:bCs/>
          <w:color w:val="000000" w:themeColor="text1"/>
          <w:lang w:eastAsia="ja-JP"/>
        </w:rPr>
        <w:t>ata job</w:t>
      </w:r>
      <w:r>
        <w:rPr>
          <w:color w:val="000000" w:themeColor="text1"/>
          <w:lang w:eastAsia="ja-JP"/>
        </w:rPr>
        <w:t xml:space="preserve">: </w:t>
      </w:r>
      <w:r w:rsidR="00D74DB8">
        <w:rPr>
          <w:color w:val="000000" w:themeColor="text1"/>
          <w:lang w:eastAsia="ja-JP"/>
        </w:rPr>
        <w:t>A</w:t>
      </w:r>
      <w:r>
        <w:rPr>
          <w:color w:val="000000" w:themeColor="text1"/>
          <w:lang w:eastAsia="ja-JP"/>
        </w:rPr>
        <w:t>n entity that provides data related to a DME type</w:t>
      </w:r>
      <w:r w:rsidR="005E7290">
        <w:rPr>
          <w:color w:val="000000" w:themeColor="text1"/>
          <w:lang w:eastAsia="ja-JP"/>
        </w:rPr>
        <w:t>.</w:t>
      </w:r>
      <w:r>
        <w:rPr>
          <w:color w:val="000000" w:themeColor="text1"/>
          <w:lang w:eastAsia="ja-JP"/>
        </w:rPr>
        <w:t xml:space="preserve"> </w:t>
      </w:r>
    </w:p>
    <w:p w14:paraId="318933F6" w14:textId="417CF530" w:rsidR="004042C4" w:rsidRDefault="004042C4" w:rsidP="004042C4">
      <w:pPr>
        <w:rPr>
          <w:color w:val="000000" w:themeColor="text1"/>
          <w:lang w:eastAsia="ja-JP"/>
        </w:rPr>
      </w:pPr>
      <w:r>
        <w:rPr>
          <w:b/>
          <w:bCs/>
          <w:color w:val="000000" w:themeColor="text1"/>
          <w:lang w:eastAsia="ja-JP"/>
        </w:rPr>
        <w:t>Data</w:t>
      </w:r>
      <w:r w:rsidRPr="00F96FA9">
        <w:rPr>
          <w:b/>
          <w:bCs/>
          <w:color w:val="000000" w:themeColor="text1"/>
          <w:lang w:eastAsia="ja-JP"/>
        </w:rPr>
        <w:t xml:space="preserve"> </w:t>
      </w:r>
      <w:r>
        <w:rPr>
          <w:b/>
          <w:bCs/>
          <w:color w:val="000000" w:themeColor="text1"/>
          <w:lang w:eastAsia="ja-JP"/>
        </w:rPr>
        <w:t>instance</w:t>
      </w:r>
      <w:r>
        <w:rPr>
          <w:color w:val="000000" w:themeColor="text1"/>
          <w:lang w:eastAsia="ja-JP"/>
        </w:rPr>
        <w:t xml:space="preserve">: </w:t>
      </w:r>
      <w:r w:rsidR="00D74DB8">
        <w:rPr>
          <w:color w:val="000000" w:themeColor="text1"/>
          <w:lang w:eastAsia="ja-JP"/>
        </w:rPr>
        <w:t>T</w:t>
      </w:r>
      <w:r>
        <w:rPr>
          <w:color w:val="000000" w:themeColor="text1"/>
          <w:lang w:eastAsia="ja-JP"/>
        </w:rPr>
        <w:t>he set of data which resulted from a data job</w:t>
      </w:r>
      <w:r w:rsidRPr="002E631A">
        <w:rPr>
          <w:color w:val="000000" w:themeColor="text1"/>
          <w:lang w:eastAsia="ja-JP"/>
        </w:rPr>
        <w:t>.</w:t>
      </w:r>
    </w:p>
    <w:p w14:paraId="589BBB11" w14:textId="0A90FED3" w:rsidR="00755B0D" w:rsidRPr="002E631A" w:rsidRDefault="00755B0D" w:rsidP="004042C4">
      <w:pPr>
        <w:rPr>
          <w:color w:val="000000" w:themeColor="text1"/>
          <w:lang w:eastAsia="ja-JP"/>
        </w:rPr>
      </w:pPr>
      <w:r w:rsidRPr="00E74812">
        <w:rPr>
          <w:b/>
          <w:bCs/>
        </w:rPr>
        <w:t>DME</w:t>
      </w:r>
      <w:r>
        <w:rPr>
          <w:b/>
          <w:bCs/>
        </w:rPr>
        <w:t xml:space="preserve"> t</w:t>
      </w:r>
      <w:r w:rsidRPr="00E74812">
        <w:rPr>
          <w:b/>
          <w:bCs/>
        </w:rPr>
        <w:t>ype</w:t>
      </w:r>
      <w:r>
        <w:t xml:space="preserve">: Data type managed and exposed by the DME services and identified by a </w:t>
      </w:r>
      <w:r w:rsidR="00BA610B">
        <w:t xml:space="preserve">DME </w:t>
      </w:r>
      <w:r>
        <w:t>type identifier.</w:t>
      </w:r>
    </w:p>
    <w:p w14:paraId="1777A382" w14:textId="2BC05AA6" w:rsidR="00C85AE4" w:rsidRPr="009C4D55" w:rsidRDefault="00C85AE4" w:rsidP="00C85AE4">
      <w:pPr>
        <w:spacing w:after="120"/>
        <w:jc w:val="both"/>
        <w:rPr>
          <w:rFonts w:cstheme="minorHAnsi"/>
        </w:rPr>
      </w:pPr>
      <w:r w:rsidRPr="009C4D55">
        <w:rPr>
          <w:rFonts w:cstheme="minorHAnsi"/>
          <w:b/>
          <w:lang w:eastAsia="ja-JP"/>
        </w:rPr>
        <w:t xml:space="preserve">Non-RT RIC: </w:t>
      </w:r>
      <w:r w:rsidRPr="009C4D55">
        <w:rPr>
          <w:rFonts w:cstheme="minorHAnsi"/>
          <w:lang w:eastAsia="ja-JP"/>
        </w:rPr>
        <w:t xml:space="preserve">O-RAN non-real-time RAN Intelligent Controller: a logical function in the SMO framework that enables non-real-time control and optimization of RAN elements and resources, AI/ML workflow including model training and updates, and policy-based guidance of applications/features in Near-RT RIC. The </w:t>
      </w:r>
      <w:r w:rsidRPr="009C4D55">
        <w:rPr>
          <w:rFonts w:cstheme="minorHAnsi"/>
        </w:rPr>
        <w:t>Non-RT RIC is comprised of the Non-RT RIC framework and Non-RT RIC applications (rApps).</w:t>
      </w:r>
    </w:p>
    <w:p w14:paraId="63C864A7" w14:textId="5DBD2124" w:rsidR="00C85AE4" w:rsidRPr="009C4D55" w:rsidRDefault="00C85AE4" w:rsidP="00C85AE4">
      <w:pPr>
        <w:tabs>
          <w:tab w:val="left" w:pos="9510"/>
        </w:tabs>
        <w:rPr>
          <w:rFonts w:cstheme="minorHAnsi"/>
        </w:rPr>
      </w:pPr>
      <w:r w:rsidRPr="009C4D55">
        <w:rPr>
          <w:rFonts w:cstheme="minorHAnsi"/>
          <w:b/>
          <w:bCs/>
        </w:rPr>
        <w:t>Non-RT RIC framework</w:t>
      </w:r>
      <w:r w:rsidRPr="009C4D55">
        <w:rPr>
          <w:rFonts w:cstheme="minorHAnsi"/>
        </w:rPr>
        <w:t>: Functionality internal to the SMO framework that logically terminates the A1 interface and provides the R1</w:t>
      </w:r>
      <w:r w:rsidR="000F5EE7">
        <w:rPr>
          <w:rFonts w:cstheme="minorHAnsi"/>
        </w:rPr>
        <w:t xml:space="preserve"> </w:t>
      </w:r>
      <w:r w:rsidRPr="009C4D55">
        <w:rPr>
          <w:rFonts w:cstheme="minorHAnsi"/>
        </w:rPr>
        <w:t>services to rApps through the R1 interface.</w:t>
      </w:r>
    </w:p>
    <w:p w14:paraId="19CA3DE0" w14:textId="77777777" w:rsidR="00C85AE4" w:rsidRPr="009C4D55" w:rsidRDefault="00C85AE4" w:rsidP="00C85AE4">
      <w:pPr>
        <w:jc w:val="both"/>
        <w:rPr>
          <w:rFonts w:cstheme="minorHAnsi"/>
        </w:rPr>
      </w:pPr>
      <w:r w:rsidRPr="009C4D55">
        <w:rPr>
          <w:rFonts w:cstheme="minorHAnsi"/>
          <w:b/>
          <w:bCs/>
        </w:rPr>
        <w:t>rApp</w:t>
      </w:r>
      <w:r w:rsidRPr="009C4D55">
        <w:rPr>
          <w:rFonts w:cstheme="minorHAnsi"/>
        </w:rPr>
        <w:t>:</w:t>
      </w:r>
      <w:r w:rsidRPr="009C4D55">
        <w:rPr>
          <w:rFonts w:cstheme="minorHAnsi"/>
          <w:lang w:eastAsia="zh-CN"/>
        </w:rPr>
        <w:t xml:space="preserve"> Non</w:t>
      </w:r>
      <w:r w:rsidRPr="009C4D55">
        <w:rPr>
          <w:rFonts w:cstheme="minorHAnsi"/>
        </w:rPr>
        <w:t>-RT RIC application: an application designed to consume and/or produce R1 Services.</w:t>
      </w:r>
    </w:p>
    <w:p w14:paraId="7EB480BB" w14:textId="4CFA982C" w:rsidR="00C85AE4" w:rsidRPr="009C4D55" w:rsidRDefault="00C85AE4" w:rsidP="00C85AE4">
      <w:pPr>
        <w:pStyle w:val="NO"/>
        <w:rPr>
          <w:rFonts w:cstheme="minorHAnsi"/>
        </w:rPr>
      </w:pPr>
      <w:r w:rsidRPr="009C4D55">
        <w:rPr>
          <w:rFonts w:cstheme="minorHAnsi"/>
        </w:rPr>
        <w:t xml:space="preserve"> NOTE: </w:t>
      </w:r>
      <w:r w:rsidR="00376929">
        <w:rPr>
          <w:rFonts w:cstheme="minorHAnsi"/>
        </w:rPr>
        <w:t xml:space="preserve">    </w:t>
      </w:r>
      <w:r w:rsidRPr="009C4D55">
        <w:rPr>
          <w:rFonts w:cstheme="minorHAnsi"/>
        </w:rPr>
        <w:t>rApps can leverage the functionality provided by the SMO</w:t>
      </w:r>
      <w:r w:rsidR="00D50854">
        <w:rPr>
          <w:rFonts w:cstheme="minorHAnsi"/>
        </w:rPr>
        <w:t>/</w:t>
      </w:r>
      <w:r w:rsidRPr="009C4D55">
        <w:rPr>
          <w:rFonts w:cstheme="minorHAnsi"/>
        </w:rPr>
        <w:t>Non-RT RIC framework to deliver value added services related to intelligent RAN optimization and operation.</w:t>
      </w:r>
    </w:p>
    <w:p w14:paraId="6DBB7546" w14:textId="77777777" w:rsidR="00C85AE4" w:rsidRPr="009C4D55" w:rsidRDefault="00C85AE4" w:rsidP="00C85AE4">
      <w:pPr>
        <w:rPr>
          <w:rFonts w:cstheme="minorHAnsi"/>
        </w:rPr>
      </w:pPr>
      <w:r w:rsidRPr="009C4D55">
        <w:rPr>
          <w:rFonts w:cstheme="minorHAnsi"/>
          <w:b/>
          <w:bCs/>
        </w:rPr>
        <w:t>R1 Interface</w:t>
      </w:r>
      <w:r w:rsidRPr="009C4D55">
        <w:rPr>
          <w:rFonts w:cstheme="minorHAnsi"/>
        </w:rPr>
        <w:t>: Interface between rApps and Non-RT RIC framework via which R1 Services can be produced and consumed.</w:t>
      </w:r>
    </w:p>
    <w:p w14:paraId="7583359E" w14:textId="4C531DBA" w:rsidR="00C85AE4" w:rsidRDefault="00C85AE4" w:rsidP="00C85AE4">
      <w:pPr>
        <w:rPr>
          <w:rFonts w:cstheme="minorHAnsi"/>
        </w:rPr>
      </w:pPr>
      <w:r w:rsidRPr="009C4D55">
        <w:rPr>
          <w:rFonts w:cstheme="minorHAnsi"/>
          <w:b/>
          <w:bCs/>
        </w:rPr>
        <w:t>R1 Services</w:t>
      </w:r>
      <w:r w:rsidRPr="009C4D55">
        <w:rPr>
          <w:rFonts w:cstheme="minorHAnsi"/>
        </w:rPr>
        <w:t xml:space="preserve">: A collection of services including, but not limited to, service registration and discovery services, authentication and authorization services, AI/ML workflow services, </w:t>
      </w:r>
      <w:r w:rsidR="004C5626">
        <w:rPr>
          <w:rFonts w:cstheme="minorHAnsi"/>
        </w:rPr>
        <w:t xml:space="preserve">RAN OAM-related services as well as </w:t>
      </w:r>
      <w:r w:rsidRPr="009C4D55">
        <w:rPr>
          <w:rFonts w:cstheme="minorHAnsi"/>
        </w:rPr>
        <w:t>A1and O2 related services.</w:t>
      </w:r>
    </w:p>
    <w:p w14:paraId="0CADB4C2" w14:textId="79EB8F13" w:rsidR="00896B72" w:rsidRPr="00A56253" w:rsidRDefault="00896B72" w:rsidP="00896B72">
      <w:r w:rsidRPr="00A56253">
        <w:rPr>
          <w:b/>
          <w:bCs/>
        </w:rPr>
        <w:t xml:space="preserve">rApp instance: </w:t>
      </w:r>
      <w:r w:rsidRPr="00A56253">
        <w:t xml:space="preserve">An individual occurrence of </w:t>
      </w:r>
      <w:r w:rsidRPr="002E6113">
        <w:t>a Non-RT RIC</w:t>
      </w:r>
      <w:r w:rsidRPr="00A56253">
        <w:t xml:space="preserve"> application </w:t>
      </w:r>
      <w:r w:rsidR="00082275">
        <w:t xml:space="preserve">running </w:t>
      </w:r>
      <w:r w:rsidRPr="00A56253">
        <w:t>in the Non-RT RIC runtime environment.</w:t>
      </w:r>
    </w:p>
    <w:p w14:paraId="7EFC40BA" w14:textId="77777777" w:rsidR="00896B72" w:rsidRDefault="00896B72" w:rsidP="00896B72">
      <w:r w:rsidRPr="00A56253">
        <w:rPr>
          <w:b/>
          <w:bCs/>
        </w:rPr>
        <w:t xml:space="preserve">rApp instance identifier: </w:t>
      </w:r>
      <w:r w:rsidRPr="00A56253">
        <w:t>A unique identifier for each rApp instance, assigned by the SMO/Non-RT RIC framework during rApp registration.</w:t>
      </w:r>
    </w:p>
    <w:p w14:paraId="61766BC5" w14:textId="77777777" w:rsidR="001A4D49" w:rsidRDefault="001A4D49" w:rsidP="001A4D49">
      <w:pPr>
        <w:pStyle w:val="Heading2"/>
        <w:keepLines w:val="0"/>
        <w:widowControl w:val="0"/>
      </w:pPr>
      <w:bookmarkStart w:id="70" w:name="_Toc451533954"/>
      <w:bookmarkStart w:id="71" w:name="_Toc484178389"/>
      <w:bookmarkStart w:id="72" w:name="_Toc484178419"/>
      <w:bookmarkStart w:id="73" w:name="_Toc487532003"/>
      <w:bookmarkStart w:id="74" w:name="_Toc527987201"/>
      <w:bookmarkStart w:id="75" w:name="_Toc529802485"/>
      <w:bookmarkStart w:id="76" w:name="_Toc140573196"/>
      <w:bookmarkStart w:id="77" w:name="_Toc183080798"/>
      <w:r>
        <w:t>3.2</w:t>
      </w:r>
      <w:r>
        <w:tab/>
        <w:t>Symbols</w:t>
      </w:r>
      <w:bookmarkEnd w:id="70"/>
      <w:bookmarkEnd w:id="71"/>
      <w:bookmarkEnd w:id="72"/>
      <w:bookmarkEnd w:id="73"/>
      <w:bookmarkEnd w:id="74"/>
      <w:bookmarkEnd w:id="75"/>
      <w:bookmarkEnd w:id="76"/>
      <w:bookmarkEnd w:id="77"/>
    </w:p>
    <w:p w14:paraId="0DD2D397" w14:textId="0A012EB6" w:rsidR="001A4D49" w:rsidRPr="00C85AE4" w:rsidRDefault="00C85AE4" w:rsidP="00C85AE4">
      <w:pPr>
        <w:widowControl w:val="0"/>
        <w:rPr>
          <w:rFonts w:cstheme="minorHAnsi"/>
        </w:rPr>
      </w:pPr>
      <w:r w:rsidRPr="009C4D55">
        <w:rPr>
          <w:rFonts w:cstheme="minorHAnsi"/>
        </w:rPr>
        <w:t>Void</w:t>
      </w:r>
    </w:p>
    <w:p w14:paraId="6C0C0EA9" w14:textId="77777777" w:rsidR="001A4D49" w:rsidRDefault="001A4D49" w:rsidP="001A4D49">
      <w:pPr>
        <w:pStyle w:val="Heading2"/>
      </w:pPr>
      <w:bookmarkStart w:id="78" w:name="_Toc451533955"/>
      <w:bookmarkStart w:id="79" w:name="_Toc484178390"/>
      <w:bookmarkStart w:id="80" w:name="_Toc484178420"/>
      <w:bookmarkStart w:id="81" w:name="_Toc487532004"/>
      <w:bookmarkStart w:id="82" w:name="_Toc527987202"/>
      <w:bookmarkStart w:id="83" w:name="_Toc529802486"/>
      <w:bookmarkStart w:id="84" w:name="_Toc140573197"/>
      <w:bookmarkStart w:id="85" w:name="_Toc183080799"/>
      <w:r>
        <w:t>3.3</w:t>
      </w:r>
      <w:r>
        <w:tab/>
        <w:t>Abbreviations</w:t>
      </w:r>
      <w:bookmarkEnd w:id="78"/>
      <w:bookmarkEnd w:id="79"/>
      <w:bookmarkEnd w:id="80"/>
      <w:bookmarkEnd w:id="81"/>
      <w:bookmarkEnd w:id="82"/>
      <w:bookmarkEnd w:id="83"/>
      <w:bookmarkEnd w:id="84"/>
      <w:bookmarkEnd w:id="85"/>
    </w:p>
    <w:p w14:paraId="09E885C1" w14:textId="77777777" w:rsidR="00C85AE4" w:rsidRPr="009C4D55" w:rsidRDefault="00C85AE4" w:rsidP="00C85AE4">
      <w:pPr>
        <w:rPr>
          <w:rFonts w:cstheme="minorHAnsi"/>
        </w:rPr>
      </w:pPr>
      <w:r w:rsidRPr="009C4D55">
        <w:rPr>
          <w:rFonts w:cstheme="minorHAnsi"/>
        </w:rPr>
        <w:t>For the purposes of the present document, the following abbreviations apply.</w:t>
      </w:r>
    </w:p>
    <w:p w14:paraId="385FF7EF" w14:textId="77777777" w:rsidR="00C85AE4" w:rsidRPr="009C4D55" w:rsidRDefault="00C85AE4" w:rsidP="00F43015">
      <w:pPr>
        <w:pStyle w:val="EW"/>
        <w:rPr>
          <w:lang w:eastAsia="zh-CN"/>
        </w:rPr>
      </w:pPr>
      <w:r w:rsidRPr="009C4D55">
        <w:rPr>
          <w:lang w:eastAsia="zh-CN"/>
        </w:rPr>
        <w:t>AI</w:t>
      </w:r>
      <w:r w:rsidRPr="009C4D55">
        <w:tab/>
      </w:r>
      <w:r w:rsidRPr="009C4D55">
        <w:tab/>
      </w:r>
      <w:r w:rsidRPr="009C4D55">
        <w:tab/>
      </w:r>
      <w:r w:rsidRPr="009C4D55">
        <w:tab/>
      </w:r>
      <w:r w:rsidRPr="009C4D55">
        <w:tab/>
      </w:r>
      <w:r w:rsidRPr="009C4D55">
        <w:rPr>
          <w:lang w:eastAsia="zh-CN"/>
        </w:rPr>
        <w:t>Artificial Intelligence</w:t>
      </w:r>
    </w:p>
    <w:p w14:paraId="54B755DA" w14:textId="77777777" w:rsidR="00C85AE4" w:rsidRPr="009C4D55" w:rsidRDefault="00C85AE4" w:rsidP="00F43015">
      <w:pPr>
        <w:pStyle w:val="EW"/>
        <w:rPr>
          <w:lang w:eastAsia="zh-CN"/>
        </w:rPr>
      </w:pPr>
      <w:r w:rsidRPr="009C4D55">
        <w:rPr>
          <w:lang w:eastAsia="zh-CN"/>
        </w:rPr>
        <w:t>EI</w:t>
      </w:r>
      <w:r w:rsidRPr="009C4D55">
        <w:tab/>
      </w:r>
      <w:r w:rsidRPr="009C4D55">
        <w:tab/>
      </w:r>
      <w:r w:rsidRPr="009C4D55">
        <w:tab/>
      </w:r>
      <w:r w:rsidRPr="009C4D55">
        <w:tab/>
      </w:r>
      <w:r w:rsidRPr="009C4D55">
        <w:tab/>
      </w:r>
      <w:r w:rsidRPr="009C4D55">
        <w:rPr>
          <w:lang w:eastAsia="zh-CN"/>
        </w:rPr>
        <w:t>Enrichment Information</w:t>
      </w:r>
    </w:p>
    <w:p w14:paraId="186577B8" w14:textId="4B3F9E68" w:rsidR="00C85AE4" w:rsidRPr="009C4D55" w:rsidRDefault="00C85AE4" w:rsidP="00F43015">
      <w:pPr>
        <w:pStyle w:val="EW"/>
        <w:rPr>
          <w:lang w:eastAsia="zh-CN"/>
        </w:rPr>
      </w:pPr>
      <w:r w:rsidRPr="009C4D55">
        <w:rPr>
          <w:lang w:eastAsia="zh-CN"/>
        </w:rPr>
        <w:t xml:space="preserve">FQDN </w:t>
      </w:r>
      <w:r w:rsidRPr="009C4D55">
        <w:rPr>
          <w:lang w:eastAsia="zh-CN"/>
        </w:rPr>
        <w:tab/>
      </w:r>
      <w:r w:rsidRPr="009C4D55">
        <w:rPr>
          <w:lang w:eastAsia="zh-CN"/>
        </w:rPr>
        <w:tab/>
      </w:r>
      <w:r w:rsidRPr="009C4D55">
        <w:rPr>
          <w:lang w:eastAsia="zh-CN"/>
        </w:rPr>
        <w:tab/>
      </w:r>
      <w:r w:rsidR="002A30FA">
        <w:rPr>
          <w:lang w:eastAsia="zh-CN"/>
        </w:rPr>
        <w:tab/>
      </w:r>
      <w:r w:rsidR="002A30FA">
        <w:rPr>
          <w:lang w:eastAsia="zh-CN"/>
        </w:rPr>
        <w:tab/>
      </w:r>
      <w:r w:rsidRPr="009C4D55">
        <w:rPr>
          <w:lang w:eastAsia="zh-CN"/>
        </w:rPr>
        <w:t>Fully Qualified Domain Name</w:t>
      </w:r>
    </w:p>
    <w:p w14:paraId="07AE9A6D" w14:textId="2DDAEE76" w:rsidR="00C85AE4" w:rsidRPr="009C4D55" w:rsidRDefault="00C85AE4" w:rsidP="00F43015">
      <w:pPr>
        <w:pStyle w:val="EW"/>
        <w:rPr>
          <w:lang w:eastAsia="zh-CN"/>
        </w:rPr>
      </w:pPr>
      <w:r w:rsidRPr="009C4D55">
        <w:rPr>
          <w:lang w:eastAsia="zh-CN"/>
        </w:rPr>
        <w:t>FM</w:t>
      </w:r>
      <w:r w:rsidRPr="009C4D55">
        <w:rPr>
          <w:lang w:eastAsia="zh-CN"/>
        </w:rPr>
        <w:tab/>
      </w:r>
      <w:r w:rsidRPr="009C4D55">
        <w:rPr>
          <w:lang w:eastAsia="zh-CN"/>
        </w:rPr>
        <w:tab/>
      </w:r>
      <w:r w:rsidRPr="009C4D55">
        <w:rPr>
          <w:lang w:eastAsia="zh-CN"/>
        </w:rPr>
        <w:tab/>
      </w:r>
      <w:r w:rsidRPr="009C4D55">
        <w:rPr>
          <w:lang w:eastAsia="zh-CN"/>
        </w:rPr>
        <w:tab/>
      </w:r>
      <w:r w:rsidR="002A30FA">
        <w:rPr>
          <w:lang w:eastAsia="zh-CN"/>
        </w:rPr>
        <w:tab/>
      </w:r>
      <w:r w:rsidRPr="009C4D55">
        <w:rPr>
          <w:lang w:eastAsia="zh-CN"/>
        </w:rPr>
        <w:t xml:space="preserve">Fault Management </w:t>
      </w:r>
    </w:p>
    <w:p w14:paraId="5066ED23" w14:textId="29E54683" w:rsidR="00C85AE4" w:rsidRPr="009C4D55" w:rsidRDefault="00C85AE4" w:rsidP="00F43015">
      <w:pPr>
        <w:pStyle w:val="EW"/>
        <w:rPr>
          <w:lang w:eastAsia="zh-CN"/>
        </w:rPr>
      </w:pPr>
      <w:r w:rsidRPr="009C4D55">
        <w:rPr>
          <w:lang w:eastAsia="zh-CN"/>
        </w:rPr>
        <w:t>ML</w:t>
      </w:r>
      <w:r w:rsidRPr="009C4D55">
        <w:rPr>
          <w:lang w:eastAsia="zh-CN"/>
        </w:rPr>
        <w:tab/>
      </w:r>
      <w:r w:rsidRPr="009C4D55">
        <w:rPr>
          <w:lang w:eastAsia="zh-CN"/>
        </w:rPr>
        <w:tab/>
      </w:r>
      <w:r w:rsidRPr="009C4D55">
        <w:rPr>
          <w:lang w:eastAsia="zh-CN"/>
        </w:rPr>
        <w:tab/>
      </w:r>
      <w:r w:rsidRPr="009C4D55">
        <w:rPr>
          <w:lang w:eastAsia="zh-CN"/>
        </w:rPr>
        <w:tab/>
      </w:r>
      <w:r w:rsidR="004A1110">
        <w:rPr>
          <w:lang w:eastAsia="zh-CN"/>
        </w:rPr>
        <w:tab/>
      </w:r>
      <w:r w:rsidRPr="009C4D55">
        <w:rPr>
          <w:lang w:eastAsia="zh-CN"/>
        </w:rPr>
        <w:t>Machine Learning</w:t>
      </w:r>
    </w:p>
    <w:p w14:paraId="17A431A2" w14:textId="47585F11" w:rsidR="00C85AE4" w:rsidRPr="009C4D55" w:rsidRDefault="00C85AE4" w:rsidP="00F43015">
      <w:pPr>
        <w:pStyle w:val="EW"/>
        <w:rPr>
          <w:lang w:eastAsia="zh-CN"/>
        </w:rPr>
      </w:pPr>
      <w:r w:rsidRPr="009C4D55">
        <w:rPr>
          <w:lang w:eastAsia="zh-CN"/>
        </w:rPr>
        <w:t>PM</w:t>
      </w:r>
      <w:r w:rsidRPr="009C4D55">
        <w:rPr>
          <w:lang w:eastAsia="zh-CN"/>
        </w:rPr>
        <w:tab/>
      </w:r>
      <w:r w:rsidRPr="009C4D55">
        <w:rPr>
          <w:lang w:eastAsia="zh-CN"/>
        </w:rPr>
        <w:tab/>
      </w:r>
      <w:r w:rsidRPr="009C4D55">
        <w:rPr>
          <w:lang w:eastAsia="zh-CN"/>
        </w:rPr>
        <w:tab/>
      </w:r>
      <w:r w:rsidRPr="009C4D55">
        <w:rPr>
          <w:lang w:eastAsia="zh-CN"/>
        </w:rPr>
        <w:tab/>
      </w:r>
      <w:r w:rsidR="002A30FA">
        <w:rPr>
          <w:lang w:eastAsia="zh-CN"/>
        </w:rPr>
        <w:tab/>
      </w:r>
      <w:r w:rsidRPr="009C4D55">
        <w:rPr>
          <w:lang w:eastAsia="zh-CN"/>
        </w:rPr>
        <w:t xml:space="preserve">Performance Management  </w:t>
      </w:r>
    </w:p>
    <w:p w14:paraId="1110C622" w14:textId="797BB6CA" w:rsidR="00C85AE4" w:rsidRPr="009C4D55" w:rsidRDefault="00C85AE4" w:rsidP="00F43015">
      <w:pPr>
        <w:pStyle w:val="EW"/>
      </w:pPr>
      <w:r w:rsidRPr="009C4D55">
        <w:t>RAN</w:t>
      </w:r>
      <w:r w:rsidRPr="009C4D55">
        <w:tab/>
      </w:r>
      <w:r w:rsidRPr="009C4D55">
        <w:tab/>
      </w:r>
      <w:r w:rsidRPr="009C4D55">
        <w:tab/>
      </w:r>
      <w:r w:rsidRPr="009C4D55">
        <w:tab/>
      </w:r>
      <w:r w:rsidR="002A30FA">
        <w:tab/>
      </w:r>
      <w:r w:rsidRPr="009C4D55">
        <w:t>Radio Access Network</w:t>
      </w:r>
    </w:p>
    <w:p w14:paraId="4B8DB542" w14:textId="161829A4" w:rsidR="00C85AE4" w:rsidRPr="009C4D55" w:rsidRDefault="00C85AE4" w:rsidP="00F43015">
      <w:pPr>
        <w:pStyle w:val="EW"/>
        <w:rPr>
          <w:lang w:eastAsia="zh-CN"/>
        </w:rPr>
      </w:pPr>
      <w:r w:rsidRPr="009C4D55">
        <w:rPr>
          <w:lang w:eastAsia="zh-CN"/>
        </w:rPr>
        <w:lastRenderedPageBreak/>
        <w:t xml:space="preserve">RBAC                </w:t>
      </w:r>
      <w:r w:rsidR="002A30FA">
        <w:rPr>
          <w:lang w:eastAsia="zh-CN"/>
        </w:rPr>
        <w:tab/>
      </w:r>
      <w:r w:rsidR="002A30FA">
        <w:rPr>
          <w:lang w:eastAsia="zh-CN"/>
        </w:rPr>
        <w:tab/>
      </w:r>
      <w:r w:rsidRPr="009C4D55">
        <w:rPr>
          <w:lang w:eastAsia="zh-CN"/>
        </w:rPr>
        <w:t xml:space="preserve"> </w:t>
      </w:r>
      <w:r w:rsidR="00E3004C">
        <w:rPr>
          <w:lang w:eastAsia="zh-CN"/>
        </w:rPr>
        <w:tab/>
      </w:r>
      <w:r w:rsidR="002A30FA">
        <w:rPr>
          <w:lang w:eastAsia="zh-CN"/>
        </w:rPr>
        <w:tab/>
      </w:r>
      <w:r w:rsidR="002A30FA">
        <w:rPr>
          <w:lang w:eastAsia="zh-CN"/>
        </w:rPr>
        <w:tab/>
      </w:r>
      <w:r w:rsidRPr="009C4D55">
        <w:rPr>
          <w:lang w:eastAsia="zh-CN"/>
        </w:rPr>
        <w:t>Role Based Access Control</w:t>
      </w:r>
    </w:p>
    <w:p w14:paraId="166F7394" w14:textId="7195F835" w:rsidR="00C85AE4" w:rsidRPr="009C4D55" w:rsidRDefault="00C85AE4" w:rsidP="00F43015">
      <w:pPr>
        <w:pStyle w:val="EW"/>
        <w:rPr>
          <w:lang w:eastAsia="zh-CN"/>
        </w:rPr>
      </w:pPr>
      <w:r w:rsidRPr="009C4D55">
        <w:rPr>
          <w:lang w:eastAsia="zh-CN"/>
        </w:rPr>
        <w:t>RIC</w:t>
      </w:r>
      <w:r w:rsidRPr="009C4D55">
        <w:rPr>
          <w:lang w:eastAsia="zh-CN"/>
        </w:rPr>
        <w:tab/>
      </w:r>
      <w:r w:rsidRPr="009C4D55">
        <w:rPr>
          <w:lang w:eastAsia="zh-CN"/>
        </w:rPr>
        <w:tab/>
      </w:r>
      <w:r w:rsidRPr="009C4D55">
        <w:rPr>
          <w:lang w:eastAsia="zh-CN"/>
        </w:rPr>
        <w:tab/>
      </w:r>
      <w:r w:rsidRPr="009C4D55">
        <w:rPr>
          <w:lang w:eastAsia="zh-CN"/>
        </w:rPr>
        <w:tab/>
      </w:r>
      <w:r w:rsidR="002A30FA">
        <w:rPr>
          <w:lang w:eastAsia="zh-CN"/>
        </w:rPr>
        <w:tab/>
      </w:r>
      <w:r w:rsidRPr="009C4D55">
        <w:rPr>
          <w:lang w:eastAsia="zh-CN"/>
        </w:rPr>
        <w:t xml:space="preserve">RAN Intelligent Controller  </w:t>
      </w:r>
    </w:p>
    <w:p w14:paraId="4CB1BCFF" w14:textId="77777777" w:rsidR="00C85AE4" w:rsidRDefault="00C85AE4" w:rsidP="00F43015">
      <w:pPr>
        <w:pStyle w:val="EW"/>
        <w:rPr>
          <w:lang w:eastAsia="zh-CN"/>
        </w:rPr>
      </w:pPr>
      <w:r w:rsidRPr="009C4D55">
        <w:rPr>
          <w:lang w:eastAsia="zh-CN"/>
        </w:rPr>
        <w:t>RT</w:t>
      </w:r>
      <w:r w:rsidRPr="009C4D55">
        <w:rPr>
          <w:lang w:eastAsia="zh-CN"/>
        </w:rPr>
        <w:tab/>
      </w:r>
      <w:r w:rsidRPr="009C4D55">
        <w:rPr>
          <w:lang w:eastAsia="zh-CN"/>
        </w:rPr>
        <w:tab/>
      </w:r>
      <w:r w:rsidRPr="009C4D55">
        <w:rPr>
          <w:lang w:eastAsia="zh-CN"/>
        </w:rPr>
        <w:tab/>
      </w:r>
      <w:r w:rsidRPr="009C4D55">
        <w:rPr>
          <w:lang w:eastAsia="zh-CN"/>
        </w:rPr>
        <w:tab/>
      </w:r>
      <w:r w:rsidRPr="009C4D55">
        <w:rPr>
          <w:lang w:eastAsia="zh-CN"/>
        </w:rPr>
        <w:tab/>
        <w:t>Real-time</w:t>
      </w:r>
    </w:p>
    <w:p w14:paraId="6B5B01E5" w14:textId="4A28249E" w:rsidR="009939FC" w:rsidRPr="009C4D55" w:rsidRDefault="009939FC" w:rsidP="00F43015">
      <w:pPr>
        <w:pStyle w:val="EW"/>
        <w:rPr>
          <w:lang w:eastAsia="zh-CN"/>
        </w:rPr>
      </w:pPr>
      <w:r>
        <w:rPr>
          <w:lang w:eastAsia="zh-CN"/>
        </w:rPr>
        <w:t>rAppId</w:t>
      </w:r>
      <w:r>
        <w:rPr>
          <w:lang w:eastAsia="zh-CN"/>
        </w:rPr>
        <w:tab/>
      </w:r>
      <w:r>
        <w:rPr>
          <w:lang w:eastAsia="zh-CN"/>
        </w:rPr>
        <w:tab/>
      </w:r>
      <w:r>
        <w:rPr>
          <w:lang w:eastAsia="zh-CN"/>
        </w:rPr>
        <w:tab/>
      </w:r>
      <w:r>
        <w:rPr>
          <w:lang w:eastAsia="zh-CN"/>
        </w:rPr>
        <w:tab/>
      </w:r>
      <w:r>
        <w:rPr>
          <w:lang w:eastAsia="zh-CN"/>
        </w:rPr>
        <w:tab/>
        <w:t>rApp Instance Identifier</w:t>
      </w:r>
    </w:p>
    <w:p w14:paraId="59AC605F" w14:textId="28492076" w:rsidR="00C85AE4" w:rsidRPr="009C4D55" w:rsidRDefault="00C85AE4" w:rsidP="00F43015">
      <w:pPr>
        <w:pStyle w:val="EW"/>
      </w:pPr>
      <w:r w:rsidRPr="009C4D55">
        <w:rPr>
          <w:lang w:eastAsia="ja-JP"/>
        </w:rPr>
        <w:t>SMO</w:t>
      </w:r>
      <w:r w:rsidRPr="009C4D55">
        <w:rPr>
          <w:lang w:eastAsia="ja-JP"/>
        </w:rPr>
        <w:tab/>
      </w:r>
      <w:r w:rsidRPr="009C4D55">
        <w:rPr>
          <w:lang w:eastAsia="ja-JP"/>
        </w:rPr>
        <w:tab/>
      </w:r>
      <w:r w:rsidRPr="009C4D55">
        <w:rPr>
          <w:lang w:eastAsia="ja-JP"/>
        </w:rPr>
        <w:tab/>
      </w:r>
      <w:r w:rsidRPr="009C4D55">
        <w:rPr>
          <w:lang w:eastAsia="ja-JP"/>
        </w:rPr>
        <w:tab/>
      </w:r>
      <w:r w:rsidR="002A30FA">
        <w:rPr>
          <w:lang w:eastAsia="ja-JP"/>
        </w:rPr>
        <w:tab/>
      </w:r>
      <w:r w:rsidRPr="009C4D55">
        <w:rPr>
          <w:lang w:eastAsia="ja-JP"/>
        </w:rPr>
        <w:t>Service Management and Orchestration</w:t>
      </w:r>
    </w:p>
    <w:p w14:paraId="542C5B67" w14:textId="06589DBF" w:rsidR="00031D7D" w:rsidRDefault="00C85AE4" w:rsidP="00F43015">
      <w:pPr>
        <w:pStyle w:val="EW"/>
        <w:rPr>
          <w:lang w:eastAsia="zh-CN"/>
        </w:rPr>
      </w:pPr>
      <w:r w:rsidRPr="009C4D55">
        <w:rPr>
          <w:lang w:eastAsia="zh-CN"/>
        </w:rPr>
        <w:t xml:space="preserve">TBAC                 </w:t>
      </w:r>
      <w:r w:rsidR="00E3004C">
        <w:rPr>
          <w:lang w:eastAsia="zh-CN"/>
        </w:rPr>
        <w:tab/>
      </w:r>
      <w:r w:rsidR="002A30FA">
        <w:rPr>
          <w:lang w:eastAsia="zh-CN"/>
        </w:rPr>
        <w:tab/>
      </w:r>
      <w:r w:rsidR="002A30FA">
        <w:rPr>
          <w:lang w:eastAsia="zh-CN"/>
        </w:rPr>
        <w:tab/>
      </w:r>
      <w:r w:rsidR="002A30FA">
        <w:rPr>
          <w:lang w:eastAsia="zh-CN"/>
        </w:rPr>
        <w:tab/>
      </w:r>
      <w:r w:rsidR="002A30FA">
        <w:rPr>
          <w:lang w:eastAsia="zh-CN"/>
        </w:rPr>
        <w:tab/>
      </w:r>
      <w:r w:rsidRPr="009C4D55">
        <w:rPr>
          <w:lang w:eastAsia="zh-CN"/>
        </w:rPr>
        <w:t>Target Based Access Control</w:t>
      </w:r>
    </w:p>
    <w:p w14:paraId="10A84C48" w14:textId="77777777" w:rsidR="00031D7D" w:rsidRDefault="00031D7D">
      <w:pPr>
        <w:overflowPunct/>
        <w:autoSpaceDE/>
        <w:autoSpaceDN/>
        <w:adjustRightInd/>
        <w:spacing w:after="0"/>
        <w:textAlignment w:val="auto"/>
        <w:rPr>
          <w:lang w:eastAsia="zh-CN"/>
        </w:rPr>
      </w:pPr>
      <w:r>
        <w:rPr>
          <w:lang w:eastAsia="zh-CN"/>
        </w:rPr>
        <w:br w:type="page"/>
      </w:r>
    </w:p>
    <w:p w14:paraId="44BB6093" w14:textId="14B0C4CB" w:rsidR="001A4D49" w:rsidRDefault="001A4D49" w:rsidP="00A205F4">
      <w:pPr>
        <w:pStyle w:val="Heading1"/>
      </w:pPr>
      <w:bookmarkStart w:id="86" w:name="_Toc451533956"/>
      <w:bookmarkStart w:id="87" w:name="_Toc484178391"/>
      <w:bookmarkStart w:id="88" w:name="_Toc484178421"/>
      <w:bookmarkStart w:id="89" w:name="_Toc487532005"/>
      <w:bookmarkStart w:id="90" w:name="_Toc527987203"/>
      <w:bookmarkStart w:id="91" w:name="_Toc529802487"/>
      <w:bookmarkStart w:id="92" w:name="_Toc140573198"/>
      <w:bookmarkStart w:id="93" w:name="_Toc183080800"/>
      <w:r>
        <w:lastRenderedPageBreak/>
        <w:t>4</w:t>
      </w:r>
      <w:r w:rsidR="003C4BA5">
        <w:tab/>
      </w:r>
      <w:bookmarkEnd w:id="86"/>
      <w:bookmarkEnd w:id="87"/>
      <w:bookmarkEnd w:id="88"/>
      <w:bookmarkEnd w:id="89"/>
      <w:bookmarkEnd w:id="90"/>
      <w:bookmarkEnd w:id="91"/>
      <w:r w:rsidR="00C85AE4">
        <w:t>General Aspects of R1 Interface and R1 Services</w:t>
      </w:r>
      <w:bookmarkEnd w:id="92"/>
      <w:bookmarkEnd w:id="93"/>
    </w:p>
    <w:p w14:paraId="6374BF4B" w14:textId="782618D3" w:rsidR="001A4D49" w:rsidRDefault="001A4D49" w:rsidP="00A205F4">
      <w:pPr>
        <w:pStyle w:val="Heading2"/>
      </w:pPr>
      <w:bookmarkStart w:id="94" w:name="_Toc451533957"/>
      <w:bookmarkStart w:id="95" w:name="_Toc484178392"/>
      <w:bookmarkStart w:id="96" w:name="_Toc484178422"/>
      <w:bookmarkStart w:id="97" w:name="_Toc487532006"/>
      <w:bookmarkStart w:id="98" w:name="_Toc527987204"/>
      <w:bookmarkStart w:id="99" w:name="_Toc529802488"/>
      <w:bookmarkStart w:id="100" w:name="_Toc140573199"/>
      <w:bookmarkStart w:id="101" w:name="_Toc183080801"/>
      <w:r>
        <w:t>4.1</w:t>
      </w:r>
      <w:r>
        <w:tab/>
      </w:r>
      <w:bookmarkEnd w:id="94"/>
      <w:bookmarkEnd w:id="95"/>
      <w:bookmarkEnd w:id="96"/>
      <w:bookmarkEnd w:id="97"/>
      <w:bookmarkEnd w:id="98"/>
      <w:bookmarkEnd w:id="99"/>
      <w:r w:rsidR="00C85AE4">
        <w:t>Introduction</w:t>
      </w:r>
      <w:bookmarkEnd w:id="100"/>
      <w:bookmarkEnd w:id="101"/>
    </w:p>
    <w:p w14:paraId="56828F06" w14:textId="2D04BE6E" w:rsidR="00C85AE4" w:rsidRPr="009C4D55" w:rsidRDefault="00C85AE4" w:rsidP="00C85AE4">
      <w:pPr>
        <w:rPr>
          <w:rFonts w:cstheme="minorHAnsi"/>
        </w:rPr>
      </w:pPr>
      <w:r w:rsidRPr="009C4D55">
        <w:rPr>
          <w:rFonts w:cstheme="minorHAnsi"/>
        </w:rPr>
        <w:t>Th</w:t>
      </w:r>
      <w:r w:rsidR="002E5437">
        <w:rPr>
          <w:rFonts w:cstheme="minorHAnsi"/>
        </w:rPr>
        <w:t>e following clause</w:t>
      </w:r>
      <w:r w:rsidR="00E44EBF">
        <w:rPr>
          <w:rFonts w:cstheme="minorHAnsi"/>
        </w:rPr>
        <w:t>s</w:t>
      </w:r>
      <w:r w:rsidR="002E5437">
        <w:rPr>
          <w:rFonts w:cstheme="minorHAnsi"/>
        </w:rPr>
        <w:t xml:space="preserve"> </w:t>
      </w:r>
      <w:r w:rsidRPr="009C4D55">
        <w:rPr>
          <w:rFonts w:cstheme="minorHAnsi"/>
        </w:rPr>
        <w:t>cover the general aspects for R1 interface.</w:t>
      </w:r>
    </w:p>
    <w:p w14:paraId="664971BD" w14:textId="77777777" w:rsidR="00C85AE4" w:rsidRDefault="00C85AE4" w:rsidP="00C85AE4">
      <w:pPr>
        <w:pStyle w:val="Heading2"/>
      </w:pPr>
      <w:bookmarkStart w:id="102" w:name="_Toc53736232"/>
      <w:bookmarkStart w:id="103" w:name="_Toc119053160"/>
      <w:bookmarkStart w:id="104" w:name="_Toc119053273"/>
      <w:bookmarkStart w:id="105" w:name="_Toc119053323"/>
      <w:bookmarkStart w:id="106" w:name="_Toc140573200"/>
      <w:bookmarkStart w:id="107" w:name="_Toc183080802"/>
      <w:r>
        <w:t>4</w:t>
      </w:r>
      <w:r w:rsidRPr="00010365">
        <w:t>.2</w:t>
      </w:r>
      <w:r w:rsidRPr="00010365">
        <w:tab/>
      </w:r>
      <w:r>
        <w:t>G</w:t>
      </w:r>
      <w:r w:rsidRPr="00010365">
        <w:t>eneral principles</w:t>
      </w:r>
      <w:bookmarkEnd w:id="102"/>
      <w:bookmarkEnd w:id="103"/>
      <w:bookmarkEnd w:id="104"/>
      <w:bookmarkEnd w:id="105"/>
      <w:bookmarkEnd w:id="106"/>
      <w:bookmarkEnd w:id="107"/>
    </w:p>
    <w:p w14:paraId="2A9D3B13" w14:textId="77777777" w:rsidR="00C85AE4" w:rsidRPr="009C4D55" w:rsidRDefault="00C85AE4" w:rsidP="00C85AE4">
      <w:pPr>
        <w:rPr>
          <w:rFonts w:cstheme="minorHAnsi"/>
        </w:rPr>
      </w:pPr>
      <w:r w:rsidRPr="009C4D55">
        <w:rPr>
          <w:rFonts w:cstheme="minorHAnsi"/>
        </w:rPr>
        <w:t>The general principles for the specification of the R1 interface are as follows:</w:t>
      </w:r>
    </w:p>
    <w:p w14:paraId="6CF01274" w14:textId="77777777" w:rsidR="00C85AE4" w:rsidRPr="009C4D55" w:rsidRDefault="00C85AE4" w:rsidP="00F43015">
      <w:pPr>
        <w:pStyle w:val="B2"/>
      </w:pPr>
      <w:r w:rsidRPr="009C4D55">
        <w:t>The R1 interface is an open logical interface within the O-RAN architecture between the rApps and the Non-RT RIC framework.</w:t>
      </w:r>
    </w:p>
    <w:p w14:paraId="5100E214" w14:textId="77777777" w:rsidR="00C85AE4" w:rsidRPr="009C4D55" w:rsidRDefault="00C85AE4" w:rsidP="00F43015">
      <w:pPr>
        <w:pStyle w:val="B2"/>
      </w:pPr>
      <w:r w:rsidRPr="009C4D55">
        <w:t xml:space="preserve">The R1 interface supports the exchange of control signalling information and the collection and delivery of data between endpoints. </w:t>
      </w:r>
    </w:p>
    <w:p w14:paraId="29EDEF82" w14:textId="77777777" w:rsidR="00C85AE4" w:rsidRPr="009C4D55" w:rsidRDefault="00C85AE4" w:rsidP="00F43015">
      <w:pPr>
        <w:pStyle w:val="B2"/>
      </w:pPr>
      <w:r w:rsidRPr="009C4D55">
        <w:t>The R1 interface enables multi-vendor rApps to consume or produce the R1 services and is independent of specific implementations of the SMO and Non-RT RIC framework.</w:t>
      </w:r>
    </w:p>
    <w:p w14:paraId="280A2AB1" w14:textId="77777777" w:rsidR="00C85AE4" w:rsidRPr="009C4D55" w:rsidRDefault="00C85AE4" w:rsidP="00F43015">
      <w:pPr>
        <w:pStyle w:val="B2"/>
      </w:pPr>
      <w:r w:rsidRPr="009C4D55">
        <w:t>The R1 interface is defined in an extensible way that enables new services and data types to be added without needing to change the protocols or the procedures.</w:t>
      </w:r>
    </w:p>
    <w:p w14:paraId="3B74C0F1" w14:textId="77777777" w:rsidR="00C85AE4" w:rsidRPr="00010365" w:rsidRDefault="00C85AE4" w:rsidP="00C85AE4">
      <w:pPr>
        <w:pStyle w:val="Heading2"/>
      </w:pPr>
      <w:bookmarkStart w:id="108" w:name="_Toc53736233"/>
      <w:bookmarkStart w:id="109" w:name="_Toc119053161"/>
      <w:bookmarkStart w:id="110" w:name="_Toc119053274"/>
      <w:bookmarkStart w:id="111" w:name="_Toc119053324"/>
      <w:bookmarkStart w:id="112" w:name="_Toc140573201"/>
      <w:bookmarkStart w:id="113" w:name="_Toc183080803"/>
      <w:r>
        <w:t>4</w:t>
      </w:r>
      <w:r w:rsidRPr="00010365">
        <w:t>.3</w:t>
      </w:r>
      <w:r w:rsidRPr="00010365">
        <w:tab/>
      </w:r>
      <w:r>
        <w:t>S</w:t>
      </w:r>
      <w:r w:rsidRPr="00010365">
        <w:t>pecification objectives</w:t>
      </w:r>
      <w:bookmarkEnd w:id="108"/>
      <w:bookmarkEnd w:id="109"/>
      <w:bookmarkEnd w:id="110"/>
      <w:bookmarkEnd w:id="111"/>
      <w:bookmarkEnd w:id="112"/>
      <w:bookmarkEnd w:id="113"/>
    </w:p>
    <w:p w14:paraId="091AB8AB" w14:textId="77777777" w:rsidR="00C85AE4" w:rsidRPr="009C4D55" w:rsidRDefault="00C85AE4" w:rsidP="00C85AE4">
      <w:pPr>
        <w:rPr>
          <w:rFonts w:cstheme="minorHAnsi"/>
        </w:rPr>
      </w:pPr>
      <w:r w:rsidRPr="009C4D55">
        <w:rPr>
          <w:rFonts w:cstheme="minorHAnsi"/>
        </w:rPr>
        <w:t>The R1 interface specifications shall:</w:t>
      </w:r>
    </w:p>
    <w:p w14:paraId="612B26CD" w14:textId="0EAB35EE" w:rsidR="00C85AE4" w:rsidRPr="003C4BA5" w:rsidRDefault="00C85AE4" w:rsidP="00F43015">
      <w:pPr>
        <w:pStyle w:val="B2"/>
      </w:pPr>
      <w:r w:rsidRPr="003C4BA5">
        <w:t>Facilitate inter-connection between rApps and Non-RT RIC framework supplied by different vendors</w:t>
      </w:r>
      <w:r w:rsidR="00D5797A">
        <w:t>.</w:t>
      </w:r>
    </w:p>
    <w:p w14:paraId="4F7C6688" w14:textId="06FFA5EB" w:rsidR="00C85AE4" w:rsidRPr="003C4BA5" w:rsidRDefault="00C85AE4" w:rsidP="00F43015">
      <w:pPr>
        <w:pStyle w:val="B2"/>
      </w:pPr>
      <w:r w:rsidRPr="003C4BA5">
        <w:t xml:space="preserve">Provide a level of abstraction between rApps and </w:t>
      </w:r>
      <w:r w:rsidR="007727F3" w:rsidRPr="005B26F5">
        <w:t>SMO/Non</w:t>
      </w:r>
      <w:r w:rsidR="007727F3" w:rsidRPr="00AA7704">
        <w:t>-RT RIC framework</w:t>
      </w:r>
      <w:r w:rsidRPr="003C4BA5">
        <w:t xml:space="preserve"> that can be the consumers and or producers of R1 services.</w:t>
      </w:r>
    </w:p>
    <w:p w14:paraId="727643FF" w14:textId="77777777" w:rsidR="00C85AE4" w:rsidRPr="00010365" w:rsidRDefault="00C85AE4" w:rsidP="00C85AE4">
      <w:pPr>
        <w:pStyle w:val="Heading2"/>
      </w:pPr>
      <w:bookmarkStart w:id="114" w:name="_Ref8029502"/>
      <w:bookmarkStart w:id="115" w:name="_Ref8029523"/>
      <w:bookmarkStart w:id="116" w:name="_Toc53736234"/>
      <w:bookmarkStart w:id="117" w:name="_Toc119053162"/>
      <w:bookmarkStart w:id="118" w:name="_Toc119053275"/>
      <w:bookmarkStart w:id="119" w:name="_Toc119053325"/>
      <w:bookmarkStart w:id="120" w:name="_Toc140573202"/>
      <w:bookmarkStart w:id="121" w:name="_Toc183080804"/>
      <w:r>
        <w:t>4</w:t>
      </w:r>
      <w:r w:rsidRPr="00010365">
        <w:t>.4</w:t>
      </w:r>
      <w:r w:rsidRPr="00010365">
        <w:tab/>
      </w:r>
      <w:r>
        <w:t>C</w:t>
      </w:r>
      <w:r w:rsidRPr="00010365">
        <w:t>apabilities</w:t>
      </w:r>
      <w:bookmarkEnd w:id="114"/>
      <w:bookmarkEnd w:id="115"/>
      <w:bookmarkEnd w:id="116"/>
      <w:bookmarkEnd w:id="117"/>
      <w:bookmarkEnd w:id="118"/>
      <w:bookmarkEnd w:id="119"/>
      <w:bookmarkEnd w:id="120"/>
      <w:bookmarkEnd w:id="121"/>
    </w:p>
    <w:p w14:paraId="3E1B909D" w14:textId="4C4DBE18" w:rsidR="00C85AE4" w:rsidRPr="009C4D55" w:rsidRDefault="00C85AE4" w:rsidP="00C85AE4">
      <w:pPr>
        <w:pStyle w:val="B10"/>
        <w:rPr>
          <w:rFonts w:cstheme="minorHAnsi"/>
        </w:rPr>
      </w:pPr>
      <w:bookmarkStart w:id="122" w:name="_Toc6835377"/>
      <w:bookmarkStart w:id="123" w:name="_Toc53736235"/>
      <w:bookmarkEnd w:id="122"/>
      <w:r w:rsidRPr="009C4D55">
        <w:rPr>
          <w:rFonts w:cstheme="minorHAnsi"/>
        </w:rPr>
        <w:t xml:space="preserve">As described in </w:t>
      </w:r>
      <w:r w:rsidR="00074FE1">
        <w:rPr>
          <w:rFonts w:cstheme="minorHAnsi"/>
        </w:rPr>
        <w:t>UCR</w:t>
      </w:r>
      <w:r w:rsidR="00EA1E0F">
        <w:rPr>
          <w:rFonts w:cstheme="minorHAnsi"/>
        </w:rPr>
        <w:t xml:space="preserve"> </w:t>
      </w:r>
      <w:r w:rsidR="00EA1E0F">
        <w:rPr>
          <w:rFonts w:cstheme="minorHAnsi"/>
        </w:rPr>
        <w:fldChar w:fldCharType="begin"/>
      </w:r>
      <w:r w:rsidR="00EA1E0F">
        <w:rPr>
          <w:rFonts w:cstheme="minorHAnsi"/>
        </w:rPr>
        <w:instrText xml:space="preserve"> REF UCR \h </w:instrText>
      </w:r>
      <w:r w:rsidR="00EA1E0F">
        <w:rPr>
          <w:rFonts w:cstheme="minorHAnsi"/>
        </w:rPr>
      </w:r>
      <w:r w:rsidR="00EA1E0F">
        <w:rPr>
          <w:rFonts w:cstheme="minorHAnsi"/>
        </w:rPr>
        <w:fldChar w:fldCharType="separate"/>
      </w:r>
      <w:r w:rsidR="00EA1E0F">
        <w:t xml:space="preserve">[2] </w:t>
      </w:r>
      <w:r w:rsidR="00EA1E0F">
        <w:rPr>
          <w:rFonts w:cstheme="minorHAnsi"/>
        </w:rPr>
        <w:fldChar w:fldCharType="end"/>
      </w:r>
      <w:r w:rsidR="000D3B19">
        <w:rPr>
          <w:rFonts w:cstheme="minorHAnsi"/>
        </w:rPr>
        <w:t xml:space="preserve"> </w:t>
      </w:r>
      <w:r w:rsidRPr="009C4D55">
        <w:rPr>
          <w:rFonts w:cstheme="minorHAnsi"/>
        </w:rPr>
        <w:t>the R1 interface shall support:</w:t>
      </w:r>
    </w:p>
    <w:p w14:paraId="42879DFE" w14:textId="77777777" w:rsidR="00C85AE4" w:rsidRPr="009C4D55" w:rsidRDefault="00C85AE4" w:rsidP="00F43015">
      <w:pPr>
        <w:pStyle w:val="B2"/>
      </w:pPr>
      <w:r w:rsidRPr="009C4D55">
        <w:t>Registration and Deregistration of R1 services,</w:t>
      </w:r>
    </w:p>
    <w:p w14:paraId="67C4F3A3" w14:textId="77777777" w:rsidR="00C85AE4" w:rsidRPr="009C4D55" w:rsidRDefault="00C85AE4" w:rsidP="00F43015">
      <w:pPr>
        <w:pStyle w:val="B2"/>
      </w:pPr>
      <w:r w:rsidRPr="009C4D55">
        <w:t>Authentication of rApps,</w:t>
      </w:r>
    </w:p>
    <w:p w14:paraId="09C3904E" w14:textId="77777777" w:rsidR="00C85AE4" w:rsidRPr="009C4D55" w:rsidRDefault="00C85AE4" w:rsidP="00F43015">
      <w:pPr>
        <w:pStyle w:val="B2"/>
      </w:pPr>
      <w:r w:rsidRPr="009C4D55">
        <w:t>Authorization of requests to access R1 services,</w:t>
      </w:r>
    </w:p>
    <w:p w14:paraId="2E83BCE1" w14:textId="77777777" w:rsidR="00C85AE4" w:rsidRPr="009C4D55" w:rsidRDefault="00C85AE4" w:rsidP="00F43015">
      <w:pPr>
        <w:pStyle w:val="B2"/>
      </w:pPr>
      <w:r w:rsidRPr="009C4D55">
        <w:t>Facilitation of service discovery and service notifications for the registered R1 Services,</w:t>
      </w:r>
    </w:p>
    <w:p w14:paraId="0EF1D497" w14:textId="374BA032" w:rsidR="00C85AE4" w:rsidRPr="009C4D55" w:rsidRDefault="00C85AE4" w:rsidP="00F43015">
      <w:pPr>
        <w:pStyle w:val="B2"/>
      </w:pPr>
      <w:r w:rsidRPr="009C4D55">
        <w:t xml:space="preserve">Registration and Deregistration of </w:t>
      </w:r>
      <w:r w:rsidR="00927936">
        <w:t>DME</w:t>
      </w:r>
      <w:r w:rsidR="00927936" w:rsidRPr="009C4D55">
        <w:t xml:space="preserve"> </w:t>
      </w:r>
      <w:r w:rsidRPr="009C4D55">
        <w:t>types,</w:t>
      </w:r>
    </w:p>
    <w:p w14:paraId="6E7557F4" w14:textId="128F17BE" w:rsidR="00C85AE4" w:rsidRPr="009C4D55" w:rsidRDefault="00C85AE4" w:rsidP="00F43015">
      <w:pPr>
        <w:pStyle w:val="B2"/>
      </w:pPr>
      <w:r w:rsidRPr="009C4D55">
        <w:t xml:space="preserve">Subscription and Unsubscription for registered </w:t>
      </w:r>
      <w:r w:rsidR="00193F72">
        <w:t>DME</w:t>
      </w:r>
      <w:r w:rsidR="00193F72" w:rsidRPr="009C4D55">
        <w:t xml:space="preserve"> </w:t>
      </w:r>
      <w:r w:rsidRPr="009C4D55">
        <w:t xml:space="preserve">types and collection and delivery of data for subscribed </w:t>
      </w:r>
      <w:r w:rsidR="00193F72">
        <w:t>DME</w:t>
      </w:r>
      <w:r w:rsidR="00193F72" w:rsidRPr="009C4D55">
        <w:t xml:space="preserve"> </w:t>
      </w:r>
      <w:r w:rsidRPr="009C4D55">
        <w:t xml:space="preserve">types, </w:t>
      </w:r>
    </w:p>
    <w:p w14:paraId="26BC2733" w14:textId="201C45C6" w:rsidR="00C85AE4" w:rsidRPr="009C4D55" w:rsidRDefault="00C85AE4" w:rsidP="00F43015">
      <w:pPr>
        <w:pStyle w:val="B2"/>
      </w:pPr>
      <w:r w:rsidRPr="009C4D55">
        <w:t>Functionalities related to A1</w:t>
      </w:r>
      <w:r w:rsidR="0065769B">
        <w:t xml:space="preserve"> </w:t>
      </w:r>
      <w:r w:rsidRPr="009C4D55">
        <w:t xml:space="preserve">and O2 interfaces, </w:t>
      </w:r>
      <w:r w:rsidR="00352C90">
        <w:t xml:space="preserve">RAN OAM </w:t>
      </w:r>
      <w:r w:rsidRPr="009C4D55">
        <w:t>and AI/ML workflow.</w:t>
      </w:r>
    </w:p>
    <w:p w14:paraId="1B38973C" w14:textId="5F8206BC" w:rsidR="00C85AE4" w:rsidRPr="00010365" w:rsidRDefault="00C85AE4" w:rsidP="00C85AE4">
      <w:pPr>
        <w:pStyle w:val="Heading1"/>
        <w:ind w:left="432" w:hanging="432"/>
      </w:pPr>
      <w:bookmarkStart w:id="124" w:name="_Toc119053163"/>
      <w:bookmarkStart w:id="125" w:name="_Toc119053276"/>
      <w:bookmarkStart w:id="126" w:name="_Toc119053326"/>
      <w:bookmarkStart w:id="127" w:name="_Toc140573203"/>
      <w:bookmarkStart w:id="128" w:name="_Toc183080805"/>
      <w:bookmarkEnd w:id="123"/>
      <w:r>
        <w:lastRenderedPageBreak/>
        <w:t>5</w:t>
      </w:r>
      <w:r w:rsidR="003C4BA5">
        <w:tab/>
      </w:r>
      <w:r>
        <w:t>R1 Services</w:t>
      </w:r>
      <w:bookmarkEnd w:id="124"/>
      <w:bookmarkEnd w:id="125"/>
      <w:bookmarkEnd w:id="126"/>
      <w:bookmarkEnd w:id="127"/>
      <w:bookmarkEnd w:id="128"/>
      <w:r>
        <w:t xml:space="preserve"> </w:t>
      </w:r>
    </w:p>
    <w:p w14:paraId="650EAC1D" w14:textId="77777777" w:rsidR="00C85AE4" w:rsidRDefault="00C85AE4" w:rsidP="00C85AE4">
      <w:pPr>
        <w:pStyle w:val="Heading2"/>
      </w:pPr>
      <w:bookmarkStart w:id="129" w:name="_Toc53736236"/>
      <w:bookmarkStart w:id="130" w:name="_Toc119053164"/>
      <w:bookmarkStart w:id="131" w:name="_Toc119053277"/>
      <w:bookmarkStart w:id="132" w:name="_Toc119053327"/>
      <w:bookmarkStart w:id="133" w:name="_Toc140573204"/>
      <w:bookmarkStart w:id="134" w:name="_Toc183080806"/>
      <w:r>
        <w:t>5</w:t>
      </w:r>
      <w:r w:rsidRPr="00010365">
        <w:t>.1</w:t>
      </w:r>
      <w:r w:rsidRPr="00010365">
        <w:tab/>
      </w:r>
      <w:bookmarkEnd w:id="129"/>
      <w:r>
        <w:t>Service management and exposure services</w:t>
      </w:r>
      <w:bookmarkEnd w:id="130"/>
      <w:bookmarkEnd w:id="131"/>
      <w:bookmarkEnd w:id="132"/>
      <w:bookmarkEnd w:id="133"/>
      <w:bookmarkEnd w:id="134"/>
    </w:p>
    <w:p w14:paraId="7EEDD422" w14:textId="77777777" w:rsidR="00C85AE4" w:rsidRDefault="00C85AE4" w:rsidP="00C85AE4">
      <w:pPr>
        <w:pStyle w:val="Heading3"/>
      </w:pPr>
      <w:bookmarkStart w:id="135" w:name="_Toc53736237"/>
      <w:bookmarkStart w:id="136" w:name="_Toc119053165"/>
      <w:bookmarkStart w:id="137" w:name="_Toc119053278"/>
      <w:bookmarkStart w:id="138" w:name="_Toc119053328"/>
      <w:bookmarkStart w:id="139" w:name="_Toc140573205"/>
      <w:bookmarkStart w:id="140" w:name="_Toc183080807"/>
      <w:r>
        <w:t>5</w:t>
      </w:r>
      <w:r w:rsidRPr="00010365">
        <w:t>.1.1</w:t>
      </w:r>
      <w:r w:rsidRPr="00010365">
        <w:tab/>
      </w:r>
      <w:bookmarkEnd w:id="135"/>
      <w:r>
        <w:t>General</w:t>
      </w:r>
      <w:bookmarkEnd w:id="136"/>
      <w:bookmarkEnd w:id="137"/>
      <w:bookmarkEnd w:id="138"/>
      <w:bookmarkEnd w:id="139"/>
      <w:bookmarkEnd w:id="140"/>
      <w:r>
        <w:t xml:space="preserve"> </w:t>
      </w:r>
    </w:p>
    <w:p w14:paraId="04F0295F" w14:textId="42C8AC82" w:rsidR="00C85AE4" w:rsidRPr="009C4D55" w:rsidRDefault="00C85AE4" w:rsidP="00C85AE4">
      <w:pPr>
        <w:rPr>
          <w:rFonts w:cstheme="minorHAnsi"/>
        </w:rPr>
      </w:pPr>
      <w:r w:rsidRPr="009C4D55">
        <w:rPr>
          <w:rFonts w:cstheme="minorHAnsi"/>
        </w:rPr>
        <w:t xml:space="preserve">As described in the Non-RT RIC Architecture specification </w:t>
      </w:r>
      <w:r w:rsidR="00DE2AD7">
        <w:rPr>
          <w:rFonts w:cstheme="minorHAnsi"/>
        </w:rPr>
        <w:fldChar w:fldCharType="begin"/>
      </w:r>
      <w:r w:rsidR="00DE2AD7">
        <w:rPr>
          <w:rFonts w:cstheme="minorHAnsi"/>
        </w:rPr>
        <w:instrText xml:space="preserve"> REF Architecture \h </w:instrText>
      </w:r>
      <w:r w:rsidR="00DE2AD7">
        <w:rPr>
          <w:rFonts w:cstheme="minorHAnsi"/>
        </w:rPr>
      </w:r>
      <w:r w:rsidR="00DE2AD7">
        <w:rPr>
          <w:rFonts w:cstheme="minorHAnsi"/>
        </w:rPr>
        <w:fldChar w:fldCharType="separate"/>
      </w:r>
      <w:r w:rsidR="00933487">
        <w:t>[3]</w:t>
      </w:r>
      <w:r w:rsidR="00DE2AD7">
        <w:rPr>
          <w:rFonts w:cstheme="minorHAnsi"/>
        </w:rPr>
        <w:fldChar w:fldCharType="end"/>
      </w:r>
      <w:r w:rsidRPr="009C4D55">
        <w:rPr>
          <w:rFonts w:cstheme="minorHAnsi"/>
        </w:rPr>
        <w:t xml:space="preserve">, the Service management and exposure services provided by the </w:t>
      </w:r>
      <w:r w:rsidR="007727F3">
        <w:t>SMO/Non-RT RIC framework</w:t>
      </w:r>
      <w:r w:rsidRPr="009C4D55">
        <w:rPr>
          <w:rFonts w:cstheme="minorHAnsi"/>
        </w:rPr>
        <w:t xml:space="preserve"> enable:</w:t>
      </w:r>
    </w:p>
    <w:p w14:paraId="0C6FCF4C" w14:textId="77777777" w:rsidR="00C85AE4" w:rsidRPr="003C4BA5" w:rsidRDefault="00C85AE4" w:rsidP="00F43015">
      <w:pPr>
        <w:pStyle w:val="B2"/>
      </w:pPr>
      <w:r w:rsidRPr="003C4BA5">
        <w:t>rApp registration,</w:t>
      </w:r>
    </w:p>
    <w:p w14:paraId="38704969" w14:textId="77777777" w:rsidR="00C85AE4" w:rsidRPr="003C4BA5" w:rsidRDefault="00C85AE4" w:rsidP="00F43015">
      <w:pPr>
        <w:pStyle w:val="B2"/>
      </w:pPr>
      <w:r w:rsidRPr="003C4BA5">
        <w:t xml:space="preserve">Registration of services, </w:t>
      </w:r>
    </w:p>
    <w:p w14:paraId="46BD20D4" w14:textId="77777777" w:rsidR="00C85AE4" w:rsidRPr="003C4BA5" w:rsidRDefault="00C85AE4" w:rsidP="00F43015">
      <w:pPr>
        <w:pStyle w:val="B2"/>
      </w:pPr>
      <w:r w:rsidRPr="003C4BA5">
        <w:t>Discovery of services,</w:t>
      </w:r>
    </w:p>
    <w:p w14:paraId="60A13D21" w14:textId="77777777" w:rsidR="00C85AE4" w:rsidRPr="003C4BA5" w:rsidRDefault="00C85AE4" w:rsidP="00F43015">
      <w:pPr>
        <w:pStyle w:val="B2"/>
      </w:pPr>
      <w:r w:rsidRPr="003C4BA5">
        <w:t>Authentication and authorization,</w:t>
      </w:r>
    </w:p>
    <w:p w14:paraId="24B30C35" w14:textId="77777777" w:rsidR="00C85AE4" w:rsidRPr="003C4BA5" w:rsidRDefault="00C85AE4" w:rsidP="00F43015">
      <w:pPr>
        <w:pStyle w:val="B2"/>
      </w:pPr>
      <w:r w:rsidRPr="003C4BA5">
        <w:t>Communication support,</w:t>
      </w:r>
    </w:p>
    <w:p w14:paraId="03E81257" w14:textId="77777777" w:rsidR="00C85AE4" w:rsidRPr="003C4BA5" w:rsidRDefault="00C85AE4" w:rsidP="00F43015">
      <w:pPr>
        <w:pStyle w:val="B2"/>
      </w:pPr>
      <w:r w:rsidRPr="003C4BA5">
        <w:t>Bootstrap (optional),</w:t>
      </w:r>
    </w:p>
    <w:p w14:paraId="79145936" w14:textId="77777777" w:rsidR="00C85AE4" w:rsidRPr="003C4BA5" w:rsidRDefault="00C85AE4" w:rsidP="00F43015">
      <w:pPr>
        <w:pStyle w:val="B2"/>
      </w:pPr>
      <w:r w:rsidRPr="003C4BA5">
        <w:t>Heartbeat (optional).</w:t>
      </w:r>
    </w:p>
    <w:p w14:paraId="1CAF6302" w14:textId="70D4CEBD" w:rsidR="00C85AE4" w:rsidRPr="009C4D55" w:rsidRDefault="00C85AE4" w:rsidP="00C85AE4">
      <w:pPr>
        <w:rPr>
          <w:rFonts w:cstheme="minorHAnsi"/>
        </w:rPr>
      </w:pPr>
      <w:r w:rsidRPr="009C4D55">
        <w:rPr>
          <w:rFonts w:cstheme="minorHAnsi"/>
        </w:rPr>
        <w:t xml:space="preserve">Additionally, if the Bootstrap service is provided by the </w:t>
      </w:r>
      <w:r w:rsidR="007727F3">
        <w:t>SMO/Non-RT RIC framework</w:t>
      </w:r>
      <w:r w:rsidRPr="009C4D55">
        <w:rPr>
          <w:rFonts w:cstheme="minorHAnsi"/>
        </w:rPr>
        <w:t>, an rApp can use it to discover the endpoints of the Service management and exposure services.</w:t>
      </w:r>
    </w:p>
    <w:p w14:paraId="0F75F6E8" w14:textId="2F0C2C03" w:rsidR="00C85AE4" w:rsidRPr="009C4D55" w:rsidRDefault="00C85AE4" w:rsidP="00C85AE4">
      <w:pPr>
        <w:rPr>
          <w:rFonts w:eastAsiaTheme="minorEastAsia" w:cstheme="minorHAnsi"/>
          <w:lang w:eastAsia="zh-CN"/>
        </w:rPr>
      </w:pPr>
      <w:r w:rsidRPr="009C4D55">
        <w:rPr>
          <w:rFonts w:cstheme="minorHAnsi"/>
          <w:lang w:eastAsia="zh-CN"/>
        </w:rPr>
        <w:t xml:space="preserve">If the Heartbeat service is provided by the </w:t>
      </w:r>
      <w:r w:rsidR="007727F3">
        <w:t>SMO/Non-RT RIC framework</w:t>
      </w:r>
      <w:r w:rsidRPr="009C4D55">
        <w:rPr>
          <w:rFonts w:cstheme="minorHAnsi"/>
          <w:lang w:eastAsia="zh-CN"/>
        </w:rPr>
        <w:t>, an rApp can use it to</w:t>
      </w:r>
      <w:r w:rsidRPr="009C4D55">
        <w:rPr>
          <w:rFonts w:cstheme="minorHAnsi"/>
        </w:rPr>
        <w:t> maintain its R1 service registration status with the Service management and exposure services Producer.</w:t>
      </w:r>
    </w:p>
    <w:p w14:paraId="3B8DD815" w14:textId="0101329B" w:rsidR="00C85AE4" w:rsidRPr="009C4D55" w:rsidRDefault="00C85AE4" w:rsidP="00C85AE4">
      <w:pPr>
        <w:rPr>
          <w:rFonts w:cstheme="minorHAnsi"/>
        </w:rPr>
      </w:pPr>
      <w:r w:rsidRPr="009C4D55">
        <w:rPr>
          <w:rFonts w:cstheme="minorHAnsi"/>
        </w:rPr>
        <w:t xml:space="preserve">The Service management and exposure services handle R1 services that are produced and/or consumed by rApps, as well as R1 services that are produced by functions in the </w:t>
      </w:r>
      <w:r w:rsidR="007727F3">
        <w:t>SMO/Non-RT RIC framework</w:t>
      </w:r>
      <w:r w:rsidRPr="009C4D55">
        <w:rPr>
          <w:rFonts w:cstheme="minorHAnsi"/>
        </w:rPr>
        <w:t xml:space="preserve"> and consumed by rApps. Additionally, the information related to the registered services is stored and the status of the service registrations is kept updated.</w:t>
      </w:r>
    </w:p>
    <w:p w14:paraId="4BA76124" w14:textId="77777777" w:rsidR="00C85AE4" w:rsidRPr="009C4D55" w:rsidRDefault="00C85AE4" w:rsidP="00C85AE4">
      <w:pPr>
        <w:rPr>
          <w:rFonts w:cstheme="minorHAnsi"/>
        </w:rPr>
      </w:pPr>
      <w:r w:rsidRPr="009C4D55">
        <w:rPr>
          <w:rFonts w:cstheme="minorHAnsi"/>
        </w:rPr>
        <w:t>The Service management and exposure services also handle the authorization of Service Consumers. When an R1 service is registered, it is available for discovery and invocation, by authorized Service Consumers.</w:t>
      </w:r>
    </w:p>
    <w:p w14:paraId="6F466ECD" w14:textId="25FF0AAC" w:rsidR="00C85AE4" w:rsidRPr="009C4D55" w:rsidRDefault="00C85AE4" w:rsidP="00C85AE4">
      <w:pPr>
        <w:rPr>
          <w:rFonts w:cstheme="minorHAnsi"/>
        </w:rPr>
      </w:pPr>
      <w:r w:rsidRPr="009C4D55">
        <w:rPr>
          <w:rFonts w:cstheme="minorHAnsi"/>
        </w:rPr>
        <w:t xml:space="preserve">In the following, the term "Service Producer" refers to the role of an rApp to register and produce a service, and the term "Service Consumer" refers to the role of an rApp to discover and consume a service, using the Service management and exposure service. The term "Service management and exposure services Producer" refers to the logical R1 Service management and exposure functions in the </w:t>
      </w:r>
      <w:r w:rsidR="007727F3">
        <w:t>SMO/Non-RT RIC framework</w:t>
      </w:r>
      <w:r w:rsidRPr="009C4D55">
        <w:rPr>
          <w:rFonts w:cstheme="minorHAnsi"/>
        </w:rPr>
        <w:t xml:space="preserve"> acting as Service Producers of one or more of the Service management and exposure services. </w:t>
      </w:r>
    </w:p>
    <w:p w14:paraId="7C15AEAC" w14:textId="77777777" w:rsidR="00C85AE4" w:rsidRPr="009C4D55" w:rsidRDefault="00C85AE4" w:rsidP="00C85AE4">
      <w:pPr>
        <w:pStyle w:val="NO"/>
        <w:rPr>
          <w:rFonts w:cstheme="minorHAnsi"/>
        </w:rPr>
      </w:pPr>
      <w:r w:rsidRPr="009C4D55">
        <w:rPr>
          <w:rFonts w:cstheme="minorHAnsi"/>
        </w:rPr>
        <w:t>NOTE:     An rApp can discover services produced by other functions than rApps via the R1 interface, while services registered by rApps cannot be discovered by other functions than rApps via the R1 interface. The R1 interface only specifies how rApp interacts using the Service management and exposure services in the roles of Service Producer and Service Consumer.</w:t>
      </w:r>
    </w:p>
    <w:p w14:paraId="66DAF498" w14:textId="77777777" w:rsidR="00C85AE4" w:rsidRDefault="00C85AE4" w:rsidP="00C85AE4">
      <w:pPr>
        <w:pStyle w:val="Heading3"/>
      </w:pPr>
      <w:bookmarkStart w:id="141" w:name="_Toc119053166"/>
      <w:bookmarkStart w:id="142" w:name="_Toc119053279"/>
      <w:bookmarkStart w:id="143" w:name="_Toc119053329"/>
      <w:bookmarkStart w:id="144" w:name="_Toc140573206"/>
      <w:bookmarkStart w:id="145" w:name="_Toc183080808"/>
      <w:r>
        <w:t>5</w:t>
      </w:r>
      <w:r w:rsidRPr="00010365">
        <w:t>.1.</w:t>
      </w:r>
      <w:r>
        <w:t xml:space="preserve">2 </w:t>
      </w:r>
      <w:r w:rsidRPr="00010365">
        <w:tab/>
      </w:r>
      <w:r>
        <w:t>Bootstrap service</w:t>
      </w:r>
      <w:bookmarkEnd w:id="141"/>
      <w:bookmarkEnd w:id="142"/>
      <w:bookmarkEnd w:id="143"/>
      <w:bookmarkEnd w:id="144"/>
      <w:bookmarkEnd w:id="145"/>
      <w:r>
        <w:t xml:space="preserve"> </w:t>
      </w:r>
    </w:p>
    <w:p w14:paraId="78E64BA6" w14:textId="77777777" w:rsidR="00C85AE4" w:rsidRDefault="00C85AE4" w:rsidP="00C85AE4">
      <w:pPr>
        <w:pStyle w:val="Heading4"/>
      </w:pPr>
      <w:r>
        <w:t>5.1.2.1</w:t>
      </w:r>
      <w:r>
        <w:tab/>
        <w:t>Overview</w:t>
      </w:r>
    </w:p>
    <w:p w14:paraId="35F116BE" w14:textId="44494253" w:rsidR="00C85AE4" w:rsidRPr="009C4D55" w:rsidRDefault="00C85AE4" w:rsidP="00C85AE4">
      <w:pPr>
        <w:rPr>
          <w:rFonts w:cstheme="minorHAnsi"/>
        </w:rPr>
      </w:pPr>
      <w:r w:rsidRPr="009C4D55">
        <w:rPr>
          <w:rFonts w:cstheme="minorHAnsi"/>
        </w:rPr>
        <w:t xml:space="preserve">If the Bootstrap service is provided by the </w:t>
      </w:r>
      <w:r w:rsidR="007727F3">
        <w:t>SMO/Non-RT RIC framework</w:t>
      </w:r>
      <w:r w:rsidRPr="009C4D55">
        <w:rPr>
          <w:rFonts w:cstheme="minorHAnsi"/>
        </w:rPr>
        <w:t xml:space="preserve">, an rApp can use it to discover the endpoints of the Service management and exposure services. </w:t>
      </w:r>
    </w:p>
    <w:p w14:paraId="7D023F2D" w14:textId="77777777" w:rsidR="00C85AE4" w:rsidRDefault="00C85AE4" w:rsidP="00C85AE4">
      <w:pPr>
        <w:pStyle w:val="Heading4"/>
      </w:pPr>
      <w:r>
        <w:lastRenderedPageBreak/>
        <w:t>5.1.2.2 Bootstrap</w:t>
      </w:r>
    </w:p>
    <w:p w14:paraId="5A3E9E7A" w14:textId="062F0987" w:rsidR="00C85AE4" w:rsidRPr="009C4D55" w:rsidRDefault="00C85AE4" w:rsidP="005C7F12">
      <w:r w:rsidRPr="009C4D55">
        <w:t xml:space="preserve">The endpoint on which the Bootstrap service can be reached shall be version independent. It can be provisioned to the rApp or </w:t>
      </w:r>
      <w:r w:rsidR="008B1027" w:rsidRPr="009C4D55">
        <w:t xml:space="preserve">can be obtained </w:t>
      </w:r>
      <w:r w:rsidR="008B1027" w:rsidRPr="00EC2727">
        <w:t>e.g.</w:t>
      </w:r>
      <w:r w:rsidRPr="009C4D55">
        <w:t xml:space="preserve"> from a fixed well-known address or FQDN.</w:t>
      </w:r>
    </w:p>
    <w:p w14:paraId="2F529559" w14:textId="77777777" w:rsidR="00C85AE4" w:rsidRPr="009C4D55" w:rsidRDefault="00C85AE4" w:rsidP="005C7F12">
      <w:pPr>
        <w:rPr>
          <w:b/>
          <w:bCs/>
        </w:rPr>
      </w:pPr>
      <w:r w:rsidRPr="009C4D55">
        <w:t xml:space="preserve">The following procedure is defined: </w:t>
      </w:r>
      <w:r w:rsidRPr="009C4D55">
        <w:rPr>
          <w:b/>
          <w:bCs/>
        </w:rPr>
        <w:tab/>
      </w:r>
    </w:p>
    <w:p w14:paraId="0E3847CF" w14:textId="77777777" w:rsidR="00C85AE4" w:rsidRPr="009C4D55" w:rsidRDefault="00C85AE4" w:rsidP="00F43015">
      <w:pPr>
        <w:ind w:left="284"/>
      </w:pPr>
      <w:r w:rsidRPr="009C4D55">
        <w:rPr>
          <w:b/>
          <w:bCs/>
        </w:rPr>
        <w:t xml:space="preserve">Discover bootstrap: </w:t>
      </w:r>
      <w:r w:rsidRPr="009C4D55">
        <w:t>This procedure enables determination of the endpoints of the other Service management and exposure services.</w:t>
      </w:r>
    </w:p>
    <w:p w14:paraId="202786D3" w14:textId="77777777" w:rsidR="00C85AE4" w:rsidRDefault="00C85AE4" w:rsidP="00C85AE4">
      <w:pPr>
        <w:pStyle w:val="Heading3"/>
      </w:pPr>
      <w:bookmarkStart w:id="146" w:name="_Toc119053167"/>
      <w:bookmarkStart w:id="147" w:name="_Toc119053280"/>
      <w:bookmarkStart w:id="148" w:name="_Toc119053330"/>
      <w:bookmarkStart w:id="149" w:name="_Toc140573207"/>
      <w:bookmarkStart w:id="150" w:name="_Toc183080809"/>
      <w:r>
        <w:t>5</w:t>
      </w:r>
      <w:r w:rsidRPr="00010365">
        <w:t>.</w:t>
      </w:r>
      <w:r>
        <w:t>1.3</w:t>
      </w:r>
      <w:r w:rsidRPr="00010365">
        <w:tab/>
      </w:r>
      <w:r>
        <w:t>Service registration service</w:t>
      </w:r>
      <w:bookmarkEnd w:id="146"/>
      <w:bookmarkEnd w:id="147"/>
      <w:bookmarkEnd w:id="148"/>
      <w:bookmarkEnd w:id="149"/>
      <w:bookmarkEnd w:id="150"/>
    </w:p>
    <w:p w14:paraId="276C1017" w14:textId="77777777" w:rsidR="00C85AE4" w:rsidRDefault="00C85AE4" w:rsidP="00C85AE4">
      <w:pPr>
        <w:pStyle w:val="Heading4"/>
      </w:pPr>
      <w:r>
        <w:t>5.1.3.1</w:t>
      </w:r>
      <w:r>
        <w:tab/>
        <w:t>Overview</w:t>
      </w:r>
    </w:p>
    <w:p w14:paraId="77B2081C" w14:textId="77777777" w:rsidR="00C85AE4" w:rsidRDefault="00C85AE4" w:rsidP="00C85AE4">
      <w:r>
        <w:t>This service allows Service Producers to register information about the R1 services they produce.</w:t>
      </w:r>
    </w:p>
    <w:p w14:paraId="03EE1E80" w14:textId="59861BB7" w:rsidR="00C85AE4" w:rsidRDefault="008B1027" w:rsidP="00C85AE4">
      <w:pPr>
        <w:pStyle w:val="Heading4"/>
      </w:pPr>
      <w:r>
        <w:t>5.1.3.2 Registration</w:t>
      </w:r>
      <w:r w:rsidR="00C85AE4">
        <w:t xml:space="preserve"> of services </w:t>
      </w:r>
    </w:p>
    <w:p w14:paraId="6114BF95" w14:textId="77777777" w:rsidR="00C85AE4" w:rsidRPr="009C4D55" w:rsidRDefault="00C85AE4" w:rsidP="005C7F12">
      <w:r w:rsidRPr="009C4D55">
        <w:t>Register service is a procedure where a Service Producer declares its produced services to the Service management and exposure services Producer. Upon successful registration of a service, the information about the services is stored. Deregister service is a procedure where a Service Producer declares which services are no longer provided. The Service Producer can also update the registered information related to a service.</w:t>
      </w:r>
    </w:p>
    <w:p w14:paraId="7406A1F9" w14:textId="77777777" w:rsidR="00C85AE4" w:rsidRPr="009C4D55" w:rsidRDefault="00C85AE4" w:rsidP="00F43015">
      <w:pPr>
        <w:rPr>
          <w:rFonts w:eastAsiaTheme="minorEastAsia"/>
        </w:rPr>
      </w:pPr>
      <w:r w:rsidRPr="009C4D55">
        <w:rPr>
          <w:rFonts w:eastAsiaTheme="minorEastAsia"/>
        </w:rPr>
        <w:t>When registering a service, the Service Producer provides the information about the service, and may provide information on, but not limited to, the following:</w:t>
      </w:r>
    </w:p>
    <w:p w14:paraId="3D80CE69" w14:textId="77777777" w:rsidR="00C85AE4" w:rsidRPr="009C4D55" w:rsidRDefault="00C85AE4" w:rsidP="00F43015">
      <w:pPr>
        <w:pStyle w:val="B2"/>
      </w:pPr>
      <w:r w:rsidRPr="009C4D55">
        <w:t xml:space="preserve">profile of the service, </w:t>
      </w:r>
    </w:p>
    <w:p w14:paraId="117B5CDA" w14:textId="77777777" w:rsidR="00C85AE4" w:rsidRPr="009C4D55" w:rsidRDefault="00C85AE4" w:rsidP="00F43015">
      <w:pPr>
        <w:pStyle w:val="B2"/>
      </w:pPr>
      <w:r w:rsidRPr="009C4D55">
        <w:t>information on how to access the service,</w:t>
      </w:r>
    </w:p>
    <w:p w14:paraId="44A5CE58" w14:textId="77777777" w:rsidR="00C85AE4" w:rsidRPr="009C4D55" w:rsidRDefault="00C85AE4" w:rsidP="00F43015">
      <w:pPr>
        <w:pStyle w:val="B2"/>
      </w:pPr>
      <w:r w:rsidRPr="009C4D55">
        <w:t>information on the API,</w:t>
      </w:r>
    </w:p>
    <w:p w14:paraId="27E9D3D2" w14:textId="77777777" w:rsidR="00C85AE4" w:rsidRPr="009C4D55" w:rsidRDefault="00C85AE4" w:rsidP="00F43015">
      <w:pPr>
        <w:pStyle w:val="B2"/>
      </w:pPr>
      <w:r w:rsidRPr="009C4D55">
        <w:t>limitations/capabilities of the Service Producer.</w:t>
      </w:r>
    </w:p>
    <w:p w14:paraId="506FEE90" w14:textId="77777777" w:rsidR="00C85AE4" w:rsidRPr="009C4D55" w:rsidRDefault="00C85AE4" w:rsidP="005C7F12">
      <w:bookmarkStart w:id="151" w:name="_Hlk84593868"/>
      <w:r w:rsidRPr="009C4D55">
        <w:t xml:space="preserve">The following procedures are defined: </w:t>
      </w:r>
    </w:p>
    <w:bookmarkEnd w:id="151"/>
    <w:p w14:paraId="711FEAE4" w14:textId="77777777" w:rsidR="00C85AE4" w:rsidRPr="009C4D55" w:rsidRDefault="00C85AE4" w:rsidP="00F43015">
      <w:pPr>
        <w:ind w:left="284"/>
      </w:pPr>
      <w:r w:rsidRPr="009C4D55">
        <w:rPr>
          <w:b/>
          <w:bCs/>
        </w:rPr>
        <w:t>Register service</w:t>
      </w:r>
      <w:r w:rsidRPr="009C4D55">
        <w:t>: A Service Producer uses this procedure to register an R1 service that it produces with the capabilities that are being exposed. On receiving the request, the Service management and exposure services Producer</w:t>
      </w:r>
      <w:r w:rsidRPr="009C4D55" w:rsidDel="00EB6FC2">
        <w:t xml:space="preserve"> </w:t>
      </w:r>
      <w:r w:rsidRPr="009C4D55">
        <w:t>determines whether the Service Producer is authorized to produce the service, and whether there are any conflicts. In the response, the Service management and exposure services Producer informs the Service Producer on the capabilities that they are allowed to expose.</w:t>
      </w:r>
    </w:p>
    <w:p w14:paraId="70833233" w14:textId="77777777" w:rsidR="00C85AE4" w:rsidRPr="009C4D55" w:rsidRDefault="00C85AE4" w:rsidP="00F43015">
      <w:pPr>
        <w:ind w:left="284"/>
      </w:pPr>
      <w:r w:rsidRPr="009C4D55" w:rsidDel="243D3402">
        <w:rPr>
          <w:b/>
          <w:bCs/>
        </w:rPr>
        <w:t>Deregister</w:t>
      </w:r>
      <w:r w:rsidRPr="009C4D55">
        <w:rPr>
          <w:b/>
          <w:bCs/>
        </w:rPr>
        <w:t xml:space="preserve"> se</w:t>
      </w:r>
      <w:r w:rsidRPr="009C4D55">
        <w:rPr>
          <w:rFonts w:eastAsia="Yu Mincho"/>
          <w:b/>
          <w:bCs/>
        </w:rPr>
        <w:t>rvice</w:t>
      </w:r>
      <w:r w:rsidRPr="009C4D55" w:rsidDel="243D3402">
        <w:t xml:space="preserve">: </w:t>
      </w:r>
      <w:r w:rsidRPr="009C4D55">
        <w:t>A Service Producer can use this procedure to deregister an R1 service that it is registered to provide.</w:t>
      </w:r>
    </w:p>
    <w:p w14:paraId="7429B4A7" w14:textId="77777777" w:rsidR="00C85AE4" w:rsidRDefault="00C85AE4" w:rsidP="00F43015">
      <w:pPr>
        <w:ind w:left="284"/>
      </w:pPr>
      <w:r w:rsidRPr="009C4D55">
        <w:rPr>
          <w:b/>
          <w:bCs/>
        </w:rPr>
        <w:t>Update se</w:t>
      </w:r>
      <w:r w:rsidRPr="009C4D55">
        <w:rPr>
          <w:rFonts w:eastAsia="Yu Mincho"/>
          <w:b/>
          <w:bCs/>
        </w:rPr>
        <w:t>rvice registration</w:t>
      </w:r>
      <w:r w:rsidRPr="009C4D55">
        <w:t>: A Service Producer can use this procedure to update the registration of an R1 service that it provides.</w:t>
      </w:r>
    </w:p>
    <w:p w14:paraId="5BA2268E" w14:textId="77777777" w:rsidR="00523A8F" w:rsidRDefault="00523A8F" w:rsidP="00523A8F">
      <w:pPr>
        <w:ind w:left="284"/>
      </w:pPr>
      <w:r>
        <w:rPr>
          <w:b/>
          <w:bCs/>
        </w:rPr>
        <w:t>Partially u</w:t>
      </w:r>
      <w:r w:rsidRPr="009C4D55">
        <w:rPr>
          <w:b/>
          <w:bCs/>
        </w:rPr>
        <w:t>pdate service registration</w:t>
      </w:r>
      <w:r w:rsidRPr="009C4D55">
        <w:t xml:space="preserve">: A Service Producer can use this procedure to </w:t>
      </w:r>
      <w:r>
        <w:t xml:space="preserve">Partially </w:t>
      </w:r>
      <w:r w:rsidRPr="009C4D55">
        <w:t>update the registration of an R1 service that it provides.</w:t>
      </w:r>
    </w:p>
    <w:p w14:paraId="126474E5" w14:textId="497D6658" w:rsidR="00E1066C" w:rsidRPr="009C4D55" w:rsidRDefault="00E1066C" w:rsidP="00F43015">
      <w:pPr>
        <w:ind w:left="284"/>
      </w:pPr>
      <w:r>
        <w:rPr>
          <w:b/>
          <w:bCs/>
        </w:rPr>
        <w:t>Query registered service</w:t>
      </w:r>
      <w:r w:rsidR="00072D44">
        <w:rPr>
          <w:b/>
          <w:bCs/>
        </w:rPr>
        <w:t>s</w:t>
      </w:r>
      <w:r>
        <w:rPr>
          <w:b/>
          <w:bCs/>
        </w:rPr>
        <w:t>:</w:t>
      </w:r>
      <w:r>
        <w:t xml:space="preserve"> A Service Producer can use this procedure to retrieve information about the registered service</w:t>
      </w:r>
      <w:r w:rsidR="00584C6D">
        <w:t>s</w:t>
      </w:r>
      <w:r>
        <w:t>.</w:t>
      </w:r>
    </w:p>
    <w:p w14:paraId="7F045AAF" w14:textId="77777777" w:rsidR="00C85AE4" w:rsidRPr="000711F3" w:rsidRDefault="00C85AE4" w:rsidP="00C85AE4">
      <w:pPr>
        <w:pStyle w:val="Heading3"/>
      </w:pPr>
      <w:bookmarkStart w:id="152" w:name="_Toc119053168"/>
      <w:bookmarkStart w:id="153" w:name="_Toc119053281"/>
      <w:bookmarkStart w:id="154" w:name="_Toc119053331"/>
      <w:bookmarkStart w:id="155" w:name="_Toc140573208"/>
      <w:bookmarkStart w:id="156" w:name="_Toc183080810"/>
      <w:bookmarkStart w:id="157" w:name="U314"/>
      <w:r>
        <w:t>5</w:t>
      </w:r>
      <w:r w:rsidRPr="000711F3">
        <w:t>.1.4</w:t>
      </w:r>
      <w:r w:rsidRPr="000711F3">
        <w:tab/>
        <w:t>Service discovery service</w:t>
      </w:r>
      <w:bookmarkEnd w:id="152"/>
      <w:bookmarkEnd w:id="153"/>
      <w:bookmarkEnd w:id="154"/>
      <w:bookmarkEnd w:id="155"/>
      <w:bookmarkEnd w:id="156"/>
    </w:p>
    <w:p w14:paraId="6517DAB1" w14:textId="77777777" w:rsidR="00C85AE4" w:rsidRDefault="00C85AE4" w:rsidP="00C85AE4">
      <w:pPr>
        <w:pStyle w:val="Heading4"/>
      </w:pPr>
      <w:r>
        <w:t>5.1.4.1</w:t>
      </w:r>
      <w:r>
        <w:tab/>
        <w:t>Overview</w:t>
      </w:r>
    </w:p>
    <w:p w14:paraId="5F2DA086" w14:textId="77777777" w:rsidR="00C85AE4" w:rsidRPr="009C4D55" w:rsidRDefault="00C85AE4" w:rsidP="00C85AE4">
      <w:pPr>
        <w:rPr>
          <w:rFonts w:cstheme="minorHAnsi"/>
        </w:rPr>
      </w:pPr>
      <w:r w:rsidRPr="009C4D55">
        <w:rPr>
          <w:rFonts w:cstheme="minorHAnsi"/>
        </w:rPr>
        <w:t>This service allows Service Consumers to discover R1 services they intend to consume.</w:t>
      </w:r>
    </w:p>
    <w:p w14:paraId="747427EB" w14:textId="77777777" w:rsidR="00C85AE4" w:rsidRDefault="00C85AE4" w:rsidP="00C85AE4">
      <w:pPr>
        <w:pStyle w:val="Heading4"/>
      </w:pPr>
      <w:r>
        <w:lastRenderedPageBreak/>
        <w:t>5</w:t>
      </w:r>
      <w:r w:rsidRPr="00010365">
        <w:t>.1.</w:t>
      </w:r>
      <w:r>
        <w:t xml:space="preserve">4.2 </w:t>
      </w:r>
      <w:bookmarkEnd w:id="157"/>
      <w:r w:rsidRPr="00010365">
        <w:tab/>
      </w:r>
      <w:r>
        <w:t xml:space="preserve">Discovery of services </w:t>
      </w:r>
    </w:p>
    <w:p w14:paraId="272C4A26" w14:textId="77777777" w:rsidR="00C85AE4" w:rsidRPr="009C4D55" w:rsidRDefault="00C85AE4" w:rsidP="00053AC8">
      <w:bookmarkStart w:id="158" w:name="_Hlk84586055"/>
      <w:r w:rsidRPr="009C4D55">
        <w:t xml:space="preserve">For service discovery, a set of procedures enables a Service Consumer to retrieve information on </w:t>
      </w:r>
      <w:bookmarkEnd w:id="158"/>
      <w:r w:rsidRPr="009C4D55">
        <w:t xml:space="preserve">available services based on selection criteria. </w:t>
      </w:r>
    </w:p>
    <w:p w14:paraId="38BE0EFC" w14:textId="6982BC94" w:rsidR="008329D3" w:rsidRPr="009C4D55" w:rsidRDefault="00C85AE4" w:rsidP="00053AC8">
      <w:pPr>
        <w:pStyle w:val="NO"/>
      </w:pPr>
      <w:r w:rsidRPr="009C4D55">
        <w:t xml:space="preserve">NOTE: </w:t>
      </w:r>
      <w:r w:rsidRPr="009C4D55">
        <w:tab/>
        <w:t>Available services either have been registered by service-producing rApps using the Service registration service (in case these are produced by rApps) or have been made known to the Service discovery service Producer by other means (in case they are produced by Service Producers inside the SMO/Non-RT RIC framework).</w:t>
      </w:r>
    </w:p>
    <w:p w14:paraId="254F4843" w14:textId="0698056F" w:rsidR="00C85AE4" w:rsidRPr="009C4D55" w:rsidRDefault="00C85AE4" w:rsidP="00053AC8">
      <w:r w:rsidRPr="009C4D55">
        <w:t>Upon receiving the request to discover services, the Service management and exposure services Producer</w:t>
      </w:r>
      <w:r w:rsidRPr="009C4D55" w:rsidDel="007E4744">
        <w:t xml:space="preserve"> </w:t>
      </w:r>
      <w:r w:rsidRPr="009C4D55">
        <w:t xml:space="preserve">verifies the identity of the Service Consumer (see clause </w:t>
      </w:r>
      <w:r w:rsidRPr="009C4D55">
        <w:fldChar w:fldCharType="begin"/>
      </w:r>
      <w:r w:rsidRPr="009C4D55">
        <w:instrText xml:space="preserve"> REF Auth \h  \* MERGEFORMAT </w:instrText>
      </w:r>
      <w:r w:rsidRPr="009C4D55">
        <w:fldChar w:fldCharType="separate"/>
      </w:r>
      <w:r w:rsidR="00933487">
        <w:t>5</w:t>
      </w:r>
      <w:r w:rsidR="00933487" w:rsidRPr="00010365">
        <w:t>.1</w:t>
      </w:r>
      <w:r w:rsidR="00933487">
        <w:t>.6</w:t>
      </w:r>
      <w:r w:rsidRPr="009C4D55">
        <w:fldChar w:fldCharType="end"/>
      </w:r>
      <w:bookmarkStart w:id="159" w:name="_Toc53736238"/>
      <w:r w:rsidRPr="009C4D55">
        <w:t>). The Service management and exposure services Producer retrieves the stored service information,</w:t>
      </w:r>
      <w:r w:rsidRPr="009C4D55">
        <w:rPr>
          <w:color w:val="7030A0"/>
        </w:rPr>
        <w:t xml:space="preserve"> </w:t>
      </w:r>
      <w:r w:rsidRPr="009C4D55">
        <w:t>applies the authorization policy, and performs filtering of service information based on the selection criteria provided in the request.</w:t>
      </w:r>
    </w:p>
    <w:p w14:paraId="6D93FB9E" w14:textId="77777777" w:rsidR="00C85AE4" w:rsidRPr="009C4D55" w:rsidRDefault="00C85AE4" w:rsidP="00053AC8">
      <w:r w:rsidRPr="009C4D55">
        <w:t xml:space="preserve">The following procedures are defined: </w:t>
      </w:r>
    </w:p>
    <w:p w14:paraId="6128CEF6" w14:textId="77777777" w:rsidR="00C85AE4" w:rsidRPr="009C4D55" w:rsidRDefault="00C85AE4" w:rsidP="00F43015">
      <w:pPr>
        <w:ind w:left="284"/>
        <w:rPr>
          <w:lang w:eastAsia="zh-CN"/>
        </w:rPr>
      </w:pPr>
      <w:r w:rsidRPr="009C4D55">
        <w:rPr>
          <w:rStyle w:val="normaltextrun"/>
          <w:rFonts w:cstheme="minorHAnsi"/>
          <w:b/>
          <w:bCs/>
          <w:shd w:val="clear" w:color="auto" w:fill="FFFFFF"/>
        </w:rPr>
        <w:t xml:space="preserve">Discover services: </w:t>
      </w:r>
      <w:r w:rsidRPr="009C4D55">
        <w:t xml:space="preserve">A Service Consumer uses this procedure to </w:t>
      </w:r>
      <w:r w:rsidRPr="009C4D55">
        <w:rPr>
          <w:rStyle w:val="normaltextrun"/>
          <w:rFonts w:cstheme="minorHAnsi"/>
          <w:shd w:val="clear" w:color="auto" w:fill="FFFFFF"/>
        </w:rPr>
        <w:t xml:space="preserve">discover registered services. </w:t>
      </w:r>
      <w:r w:rsidRPr="009C4D55">
        <w:t xml:space="preserve">The Service Consumer can provide selection criteria to inquire about the registered services. </w:t>
      </w:r>
      <w:r w:rsidRPr="009C4D55">
        <w:rPr>
          <w:lang w:eastAsia="zh-CN"/>
        </w:rPr>
        <w:t xml:space="preserve">The response contains a filtered list of available services based on which services the consumer is authorized to access. </w:t>
      </w:r>
    </w:p>
    <w:p w14:paraId="7598A93A" w14:textId="77777777" w:rsidR="00C85AE4" w:rsidRDefault="00C85AE4" w:rsidP="00F43015">
      <w:pPr>
        <w:ind w:left="284"/>
      </w:pPr>
      <w:r w:rsidRPr="009C4D55">
        <w:rPr>
          <w:b/>
          <w:bCs/>
        </w:rPr>
        <w:t>Subscribe service availability</w:t>
      </w:r>
      <w:r w:rsidRPr="009C4D55">
        <w:t xml:space="preserve">: A Service Consumer can subscribe to notifications regarding changes in service(s) that are available and thereby receive a notification when a service has been registered, updated, or deregistered by a Service Producer. The subscription is created for the Service Consumer based on the services and capabilities that it is authorized to access, i.e., the Service Consumer only gets notified about changes in registration status of services that it is authorized to access. Upon subscription, the Service Consumer can pass selection criteria in order to control the set of services about which it wishes to be notified. </w:t>
      </w:r>
    </w:p>
    <w:p w14:paraId="4DE329D0" w14:textId="77777777" w:rsidR="00F67F1D" w:rsidRPr="009C4D55" w:rsidRDefault="00F67F1D" w:rsidP="00F67F1D">
      <w:pPr>
        <w:ind w:left="284"/>
      </w:pPr>
      <w:r>
        <w:rPr>
          <w:b/>
          <w:bCs/>
        </w:rPr>
        <w:t xml:space="preserve">Update </w:t>
      </w:r>
      <w:r w:rsidRPr="009C4D55">
        <w:rPr>
          <w:b/>
          <w:bCs/>
        </w:rPr>
        <w:t>service availability</w:t>
      </w:r>
      <w:r>
        <w:rPr>
          <w:b/>
          <w:bCs/>
        </w:rPr>
        <w:t xml:space="preserve"> subscription</w:t>
      </w:r>
      <w:r w:rsidRPr="009C4D55">
        <w:t xml:space="preserve">: A Service Consumer can </w:t>
      </w:r>
      <w:r>
        <w:t xml:space="preserve">update each of its own subscriptions for notifications </w:t>
      </w:r>
      <w:r w:rsidRPr="009C4D55">
        <w:t>regarding changes in the available services.</w:t>
      </w:r>
    </w:p>
    <w:p w14:paraId="7CA10B8E" w14:textId="77777777" w:rsidR="00C85AE4" w:rsidRPr="009C4D55" w:rsidRDefault="00C85AE4" w:rsidP="00F43015">
      <w:pPr>
        <w:ind w:left="284"/>
      </w:pPr>
      <w:r w:rsidRPr="009C4D55">
        <w:rPr>
          <w:b/>
          <w:bCs/>
        </w:rPr>
        <w:t>Unsubscribe service availability</w:t>
      </w:r>
      <w:r w:rsidRPr="009C4D55">
        <w:t>: A Service Consumer can unsubscribe from notifications regarding changes in the available services.</w:t>
      </w:r>
    </w:p>
    <w:p w14:paraId="49453F98" w14:textId="77777777" w:rsidR="00C85AE4" w:rsidRPr="009C4D55" w:rsidRDefault="00C85AE4" w:rsidP="00F43015">
      <w:pPr>
        <w:ind w:left="284"/>
      </w:pPr>
      <w:r w:rsidRPr="009C4D55">
        <w:rPr>
          <w:b/>
          <w:bCs/>
        </w:rPr>
        <w:t>Notify service availability changes</w:t>
      </w:r>
      <w:r w:rsidRPr="009C4D55">
        <w:t>: The Service management and exposure services Producer</w:t>
      </w:r>
      <w:r w:rsidRPr="009C4D55" w:rsidDel="007E4744">
        <w:t xml:space="preserve"> </w:t>
      </w:r>
      <w:r w:rsidRPr="009C4D55">
        <w:t>can use this procedure to notify a subscribed Service Consumer about changes in the set of registered services that the Service Consumer is authorized to access.</w:t>
      </w:r>
    </w:p>
    <w:p w14:paraId="00A5918D" w14:textId="77777777" w:rsidR="00C85AE4" w:rsidRPr="000711F3" w:rsidRDefault="00C85AE4" w:rsidP="00C85AE4">
      <w:pPr>
        <w:pStyle w:val="Heading3"/>
      </w:pPr>
      <w:bookmarkStart w:id="160" w:name="U315"/>
      <w:bookmarkStart w:id="161" w:name="_Toc119053169"/>
      <w:bookmarkStart w:id="162" w:name="_Toc119053282"/>
      <w:bookmarkStart w:id="163" w:name="_Toc119053332"/>
      <w:bookmarkStart w:id="164" w:name="_Toc140573209"/>
      <w:bookmarkStart w:id="165" w:name="_Toc183080811"/>
      <w:r>
        <w:t>5</w:t>
      </w:r>
      <w:r w:rsidRPr="000711F3">
        <w:t xml:space="preserve">.1.5 </w:t>
      </w:r>
      <w:bookmarkEnd w:id="160"/>
      <w:r w:rsidRPr="000711F3">
        <w:tab/>
        <w:t>Heartbeat service</w:t>
      </w:r>
      <w:bookmarkEnd w:id="161"/>
      <w:bookmarkEnd w:id="162"/>
      <w:bookmarkEnd w:id="163"/>
      <w:bookmarkEnd w:id="164"/>
      <w:bookmarkEnd w:id="165"/>
    </w:p>
    <w:p w14:paraId="6ACD6DD7" w14:textId="77777777" w:rsidR="00C85AE4" w:rsidRDefault="00C85AE4" w:rsidP="00C85AE4">
      <w:pPr>
        <w:pStyle w:val="Heading4"/>
      </w:pPr>
      <w:r>
        <w:t>5.1.5.1</w:t>
      </w:r>
      <w:r>
        <w:tab/>
        <w:t>Overview</w:t>
      </w:r>
    </w:p>
    <w:p w14:paraId="65FBC3F8" w14:textId="77777777" w:rsidR="00C85AE4" w:rsidRPr="009C4D55" w:rsidRDefault="00C85AE4" w:rsidP="00053AC8">
      <w:r w:rsidRPr="009C4D55">
        <w:rPr>
          <w:rFonts w:eastAsiaTheme="minorEastAsia"/>
        </w:rPr>
        <w:t>A Service</w:t>
      </w:r>
      <w:r w:rsidRPr="009C4D55">
        <w:t xml:space="preserve"> Producer can use the Heartbeat service to maintain its R1 service registration status with the Service management and exposure services Producer</w:t>
      </w:r>
      <w:r w:rsidRPr="009C4D55" w:rsidDel="00B35B6D">
        <w:t xml:space="preserve"> </w:t>
      </w:r>
      <w:r w:rsidRPr="009C4D55">
        <w:t xml:space="preserve">if this service is provided. </w:t>
      </w:r>
    </w:p>
    <w:p w14:paraId="0699F802" w14:textId="77777777" w:rsidR="00C85AE4" w:rsidRDefault="00C85AE4" w:rsidP="00C85AE4">
      <w:pPr>
        <w:pStyle w:val="Heading4"/>
      </w:pPr>
      <w:r>
        <w:t>5.1.5.2</w:t>
      </w:r>
      <w:r>
        <w:tab/>
        <w:t>Heartbeat</w:t>
      </w:r>
    </w:p>
    <w:p w14:paraId="5BCC2251" w14:textId="77777777" w:rsidR="00C85AE4" w:rsidRPr="009C4D55" w:rsidRDefault="00C85AE4" w:rsidP="00053AC8">
      <w:pPr>
        <w:rPr>
          <w:color w:val="FF0000"/>
        </w:rPr>
      </w:pPr>
      <w:r w:rsidRPr="009C4D55">
        <w:t>The Service Producer sends a heartbeat message periodically, where the period may be specified in the response of the Register service procedure. On receiving the heartbeat message, the Service management and exposure services Producer</w:t>
      </w:r>
      <w:r w:rsidRPr="009C4D55" w:rsidDel="0070228E">
        <w:t xml:space="preserve"> </w:t>
      </w:r>
      <w:r w:rsidRPr="009C4D55">
        <w:t>validates it and sends a response to the Service Producer which may include information modifying the heartbeat message period. If a valid request is not received for a specified duration from a particular Service Producer, the Service management and exposure services Producer</w:t>
      </w:r>
      <w:r w:rsidRPr="009C4D55" w:rsidDel="00225862">
        <w:t xml:space="preserve"> </w:t>
      </w:r>
      <w:r w:rsidRPr="009C4D55">
        <w:t>marks the Service Producer as no longer active, which may impact the state or discoverability of the produced services. The Service management and exposure services Producer</w:t>
      </w:r>
      <w:r w:rsidRPr="009C4D55" w:rsidDel="00225862">
        <w:t xml:space="preserve"> </w:t>
      </w:r>
      <w:r>
        <w:t xml:space="preserve">will record the changes of the state or discoverability of the services related to the Service Producer that is no longer active and </w:t>
      </w:r>
      <w:r w:rsidRPr="009C4D55">
        <w:t>notify the Service Consumers subscribed to receive notifications of status changes via Notify service availability changes procedure.</w:t>
      </w:r>
      <w:r>
        <w:t xml:space="preserve"> </w:t>
      </w:r>
    </w:p>
    <w:p w14:paraId="414D631B" w14:textId="77777777" w:rsidR="00C85AE4" w:rsidRPr="009C4D55" w:rsidRDefault="00C85AE4" w:rsidP="00053AC8">
      <w:r w:rsidRPr="009C4D55">
        <w:t xml:space="preserve">The following procedure is defined: </w:t>
      </w:r>
    </w:p>
    <w:p w14:paraId="50DFC8F1" w14:textId="740DCA79" w:rsidR="00C85AE4" w:rsidRPr="009C4D55" w:rsidRDefault="00031C52" w:rsidP="00F43015">
      <w:pPr>
        <w:ind w:firstLine="284"/>
      </w:pPr>
      <w:r w:rsidRPr="009C4D55">
        <w:rPr>
          <w:b/>
          <w:bCs/>
        </w:rPr>
        <w:t>Heartbeat</w:t>
      </w:r>
      <w:r w:rsidR="00C85AE4" w:rsidRPr="009C4D55">
        <w:rPr>
          <w:b/>
          <w:bCs/>
        </w:rPr>
        <w:t xml:space="preserve">: </w:t>
      </w:r>
      <w:r w:rsidR="00C85AE4" w:rsidRPr="009C4D55">
        <w:t>A Service Producer can use this procedure to maintain it</w:t>
      </w:r>
      <w:r w:rsidR="00AA7704">
        <w:t>s</w:t>
      </w:r>
      <w:r w:rsidR="00C85AE4" w:rsidRPr="009C4D55">
        <w:t xml:space="preserve"> R1 service registrations.</w:t>
      </w:r>
    </w:p>
    <w:p w14:paraId="342C9FFE" w14:textId="77777777" w:rsidR="00C85AE4" w:rsidRDefault="00C85AE4" w:rsidP="00C85AE4">
      <w:pPr>
        <w:pStyle w:val="Heading3"/>
      </w:pPr>
      <w:bookmarkStart w:id="166" w:name="Auth"/>
      <w:bookmarkStart w:id="167" w:name="_Toc119053170"/>
      <w:bookmarkStart w:id="168" w:name="_Toc119053283"/>
      <w:bookmarkStart w:id="169" w:name="_Toc119053333"/>
      <w:bookmarkStart w:id="170" w:name="_Toc140573210"/>
      <w:bookmarkStart w:id="171" w:name="_Toc183080812"/>
      <w:r>
        <w:lastRenderedPageBreak/>
        <w:t>5</w:t>
      </w:r>
      <w:r w:rsidRPr="00010365">
        <w:t>.1</w:t>
      </w:r>
      <w:r>
        <w:t>.6</w:t>
      </w:r>
      <w:bookmarkEnd w:id="166"/>
      <w:r w:rsidRPr="00010365">
        <w:tab/>
      </w:r>
      <w:r>
        <w:t>Authentication and authorization</w:t>
      </w:r>
      <w:bookmarkEnd w:id="167"/>
      <w:bookmarkEnd w:id="168"/>
      <w:bookmarkEnd w:id="169"/>
      <w:bookmarkEnd w:id="170"/>
      <w:bookmarkEnd w:id="171"/>
    </w:p>
    <w:p w14:paraId="2F028FF7" w14:textId="77777777" w:rsidR="00C85AE4" w:rsidRDefault="00C85AE4" w:rsidP="00C85AE4">
      <w:pPr>
        <w:pStyle w:val="Heading4"/>
      </w:pPr>
      <w:r>
        <w:t>5.1.6.1</w:t>
      </w:r>
      <w:r>
        <w:tab/>
        <w:t>Overview</w:t>
      </w:r>
    </w:p>
    <w:p w14:paraId="1059D585" w14:textId="77777777" w:rsidR="00C85AE4" w:rsidRPr="009C4D55" w:rsidRDefault="00C85AE4" w:rsidP="00053AC8">
      <w:r w:rsidRPr="009C4D55">
        <w:t>Authentication and authorization are realized as a combination of procedures and services that allow asserting the identity of Service Producers and Service Consumers and ensure that only authorized consumers can access the R1 services.</w:t>
      </w:r>
    </w:p>
    <w:p w14:paraId="6160FA2C" w14:textId="77777777" w:rsidR="00C85AE4" w:rsidRDefault="00C85AE4" w:rsidP="00C85AE4">
      <w:pPr>
        <w:pStyle w:val="Heading4"/>
      </w:pPr>
      <w:r>
        <w:t xml:space="preserve">5.1.6.2 Authentication   </w:t>
      </w:r>
    </w:p>
    <w:p w14:paraId="606A664A" w14:textId="4F95BC4C" w:rsidR="00C85AE4" w:rsidRPr="009C4D55" w:rsidRDefault="00C85AE4" w:rsidP="00053AC8">
      <w:r w:rsidRPr="009C4D55">
        <w:t>Authentication will be performed to authenticate the Service Consumers and Service Producers to allow them to provide or access R1 Services. Service Consumers and Service Producers can initiate secure communication for R1 services after the authentication information is validated.</w:t>
      </w:r>
    </w:p>
    <w:p w14:paraId="6CE30BD5" w14:textId="731E0067" w:rsidR="00C85AE4" w:rsidRPr="009C4D55" w:rsidRDefault="00C85AE4" w:rsidP="00053AC8">
      <w:r w:rsidRPr="009C4D55">
        <w:t xml:space="preserve">Authentication procedures shall comply </w:t>
      </w:r>
      <w:r w:rsidR="004813A7" w:rsidRPr="009C4D55">
        <w:t>to the</w:t>
      </w:r>
      <w:r w:rsidRPr="009C4D55">
        <w:t xml:space="preserve"> requirements specified in </w:t>
      </w:r>
      <w:r w:rsidR="006354ED">
        <w:t xml:space="preserve">clause 5.2.6 in </w:t>
      </w:r>
      <w:r w:rsidRPr="009C4D55">
        <w:t xml:space="preserve">the </w:t>
      </w:r>
      <w:r w:rsidR="00181EC7">
        <w:t xml:space="preserve">O-RAN TS </w:t>
      </w:r>
      <w:r w:rsidR="006354ED">
        <w:t xml:space="preserve">SRS </w:t>
      </w:r>
      <w:r w:rsidR="00F90155">
        <w:fldChar w:fldCharType="begin"/>
      </w:r>
      <w:r w:rsidR="00F90155">
        <w:instrText xml:space="preserve"> REF SRS \h </w:instrText>
      </w:r>
      <w:r w:rsidR="00F90155">
        <w:fldChar w:fldCharType="separate"/>
      </w:r>
      <w:r w:rsidR="00933487">
        <w:t>[9]</w:t>
      </w:r>
      <w:r w:rsidR="00F90155">
        <w:fldChar w:fldCharType="end"/>
      </w:r>
      <w:r w:rsidR="00E043DD">
        <w:t>.</w:t>
      </w:r>
    </w:p>
    <w:p w14:paraId="5D49DA3F" w14:textId="77777777" w:rsidR="00C85AE4" w:rsidRDefault="00C85AE4" w:rsidP="00C85AE4">
      <w:pPr>
        <w:pStyle w:val="Heading4"/>
      </w:pPr>
      <w:bookmarkStart w:id="172" w:name="U317"/>
      <w:r>
        <w:t>5</w:t>
      </w:r>
      <w:r w:rsidRPr="00010365">
        <w:t>.1.</w:t>
      </w:r>
      <w:r>
        <w:t xml:space="preserve">6.3 </w:t>
      </w:r>
      <w:bookmarkEnd w:id="172"/>
      <w:r w:rsidRPr="00010365">
        <w:tab/>
      </w:r>
      <w:r>
        <w:t xml:space="preserve">Authorization </w:t>
      </w:r>
    </w:p>
    <w:p w14:paraId="75468411" w14:textId="77777777" w:rsidR="00C85AE4" w:rsidRPr="009C4D55" w:rsidRDefault="00C85AE4" w:rsidP="004E49C6">
      <w:r w:rsidRPr="009C4D55">
        <w:t xml:space="preserve">Authorization procedures are used to grant Service Consumers access to registered R1 services and to allow Service Producers to produce R1 services. </w:t>
      </w:r>
    </w:p>
    <w:p w14:paraId="2D457092" w14:textId="302BCB74" w:rsidR="00C85AE4" w:rsidRDefault="00C85AE4" w:rsidP="004E49C6">
      <w:r w:rsidRPr="009C4D55">
        <w:t xml:space="preserve">Authorization </w:t>
      </w:r>
      <w:r w:rsidR="00800817">
        <w:t>can</w:t>
      </w:r>
      <w:r w:rsidR="007E2422">
        <w:t xml:space="preserve"> </w:t>
      </w:r>
      <w:r w:rsidRPr="009C4D55">
        <w:t>be based on a mechanism to enforce authorization by policies, where exposed R1 services</w:t>
      </w:r>
      <w:r w:rsidRPr="009C4D55" w:rsidDel="4E4C3BFC">
        <w:t xml:space="preserve"> </w:t>
      </w:r>
      <w:r w:rsidRPr="009C4D55">
        <w:t xml:space="preserve">are further subject to authorization policies before granting access to registered services. Authorization policies refer to the attributes that are associated to the Service Consumer. For example, authorization policy can be RBAC or TBAC and the additional details are supplied in the policy attributes. </w:t>
      </w:r>
    </w:p>
    <w:p w14:paraId="26D81A08" w14:textId="46BBBA5F" w:rsidR="00BE1D25" w:rsidRPr="009C4D55" w:rsidRDefault="00BE1D25" w:rsidP="004E49C6">
      <w:r w:rsidRPr="009C4D55">
        <w:t>Auth</w:t>
      </w:r>
      <w:r>
        <w:t xml:space="preserve">orization </w:t>
      </w:r>
      <w:r w:rsidRPr="009C4D55">
        <w:t>procedures shall comply to the requirements specified</w:t>
      </w:r>
      <w:r>
        <w:t xml:space="preserve"> in clause 5.2.6 </w:t>
      </w:r>
      <w:r w:rsidRPr="009C4D55">
        <w:t xml:space="preserve">in the </w:t>
      </w:r>
      <w:r w:rsidR="00503613">
        <w:t xml:space="preserve">O-RAN TS </w:t>
      </w:r>
      <w:r>
        <w:t xml:space="preserve">SRS </w:t>
      </w:r>
      <w:r>
        <w:fldChar w:fldCharType="begin"/>
      </w:r>
      <w:r>
        <w:instrText xml:space="preserve"> REF SRS \h </w:instrText>
      </w:r>
      <w:r>
        <w:fldChar w:fldCharType="separate"/>
      </w:r>
      <w:r w:rsidR="00933487">
        <w:t>[9]</w:t>
      </w:r>
      <w:r>
        <w:fldChar w:fldCharType="end"/>
      </w:r>
      <w:r>
        <w:t>.</w:t>
      </w:r>
    </w:p>
    <w:p w14:paraId="5BFC5632" w14:textId="77777777" w:rsidR="00C85AE4" w:rsidRPr="009C4D55" w:rsidRDefault="00C85AE4" w:rsidP="004E49C6">
      <w:r w:rsidRPr="009C4D55">
        <w:t xml:space="preserve">The following procedures are defined: </w:t>
      </w:r>
    </w:p>
    <w:p w14:paraId="798CE3CF" w14:textId="087A6BD3" w:rsidR="00B50C95" w:rsidRPr="000C3B2E" w:rsidDel="00E92336" w:rsidRDefault="00B50C95" w:rsidP="00B50C95">
      <w:pPr>
        <w:ind w:left="284"/>
      </w:pPr>
      <w:r>
        <w:rPr>
          <w:b/>
          <w:bCs/>
        </w:rPr>
        <w:t>A</w:t>
      </w:r>
      <w:r w:rsidRPr="000C3B2E">
        <w:rPr>
          <w:b/>
          <w:bCs/>
        </w:rPr>
        <w:t>ccess</w:t>
      </w:r>
      <w:r>
        <w:rPr>
          <w:b/>
          <w:bCs/>
        </w:rPr>
        <w:t xml:space="preserve"> token request</w:t>
      </w:r>
      <w:r w:rsidRPr="000C3B2E">
        <w:t xml:space="preserve">: A Service Consumer can use the </w:t>
      </w:r>
      <w:r>
        <w:t xml:space="preserve">Access token request </w:t>
      </w:r>
      <w:r w:rsidRPr="000C3B2E">
        <w:t xml:space="preserve">procedure to request access to the </w:t>
      </w:r>
      <w:r w:rsidR="0091067B" w:rsidRPr="000C3B2E">
        <w:t xml:space="preserve">services </w:t>
      </w:r>
      <w:r w:rsidR="0091067B">
        <w:t>as</w:t>
      </w:r>
      <w:r>
        <w:t xml:space="preserve"> specified in clause 4.7.3.2 in the O-RAN TS SPS </w:t>
      </w:r>
      <w:bookmarkStart w:id="173" w:name="Security"/>
      <w:bookmarkEnd w:id="173"/>
      <w:r w:rsidR="00074D07">
        <w:t>[4]</w:t>
      </w:r>
      <w:r>
        <w:t>.</w:t>
      </w:r>
      <w:r w:rsidRPr="000C3B2E">
        <w:t xml:space="preserve"> A token is granted for subsequent use of </w:t>
      </w:r>
      <w:r>
        <w:t xml:space="preserve">the requested </w:t>
      </w:r>
      <w:r w:rsidRPr="000C3B2E">
        <w:t>R1 services that require authorization</w:t>
      </w:r>
      <w:r>
        <w:t xml:space="preserve"> as specified in clause 4.7.3.3 in</w:t>
      </w:r>
      <w:r w:rsidRPr="001B3887">
        <w:t xml:space="preserve"> </w:t>
      </w:r>
      <w:r>
        <w:t xml:space="preserve">O-RAN TS SPS </w:t>
      </w:r>
      <w:r w:rsidR="00074D07">
        <w:t>[4</w:t>
      </w:r>
      <w:r w:rsidR="0091067B">
        <w:t>].</w:t>
      </w:r>
    </w:p>
    <w:p w14:paraId="28E16AB6" w14:textId="16C62A6B" w:rsidR="00C85AE4" w:rsidRPr="000C3B2E" w:rsidRDefault="00C85AE4" w:rsidP="00F43015">
      <w:pPr>
        <w:ind w:left="284"/>
      </w:pPr>
      <w:r w:rsidRPr="000C3B2E">
        <w:rPr>
          <w:b/>
          <w:bCs/>
        </w:rPr>
        <w:t>Revoke access:</w:t>
      </w:r>
      <w:r w:rsidRPr="000C3B2E">
        <w:t xml:space="preserve"> A Service Consumer with appropriate privileges (administrator) can use the Revoke access procedure to revoke the access to exposed R1 services.</w:t>
      </w:r>
    </w:p>
    <w:p w14:paraId="4B561679" w14:textId="08BD79C4" w:rsidR="000215D5" w:rsidRPr="009C4D55" w:rsidRDefault="000215D5" w:rsidP="004E49C6">
      <w:pPr>
        <w:pStyle w:val="NO"/>
        <w:rPr>
          <w:rFonts w:cstheme="minorHAnsi"/>
        </w:rPr>
      </w:pPr>
      <w:r w:rsidRPr="00F52F8B">
        <w:t>NOTE:</w:t>
      </w:r>
      <w:r>
        <w:t xml:space="preserve"> The details of the Revoke access procedure are not defined in this version of the specification.</w:t>
      </w:r>
    </w:p>
    <w:p w14:paraId="6AC7A21B" w14:textId="77777777" w:rsidR="00C85AE4" w:rsidRDefault="00C85AE4" w:rsidP="00C85AE4">
      <w:pPr>
        <w:pStyle w:val="Heading3"/>
      </w:pPr>
      <w:bookmarkStart w:id="174" w:name="_Toc119053171"/>
      <w:bookmarkStart w:id="175" w:name="_Toc119053284"/>
      <w:bookmarkStart w:id="176" w:name="_Toc119053334"/>
      <w:bookmarkStart w:id="177" w:name="_Toc140573211"/>
      <w:bookmarkStart w:id="178" w:name="_Toc183080813"/>
      <w:r>
        <w:t>5</w:t>
      </w:r>
      <w:r w:rsidRPr="00010365">
        <w:t>.1</w:t>
      </w:r>
      <w:r>
        <w:t>.7</w:t>
      </w:r>
      <w:r w:rsidRPr="00010365">
        <w:tab/>
      </w:r>
      <w:r>
        <w:t>rApp registration service</w:t>
      </w:r>
      <w:bookmarkEnd w:id="174"/>
      <w:bookmarkEnd w:id="175"/>
      <w:bookmarkEnd w:id="176"/>
      <w:bookmarkEnd w:id="177"/>
      <w:bookmarkEnd w:id="178"/>
    </w:p>
    <w:p w14:paraId="07A2C56C" w14:textId="77777777" w:rsidR="00C85AE4" w:rsidRDefault="00C85AE4" w:rsidP="00C85AE4">
      <w:pPr>
        <w:pStyle w:val="Heading4"/>
      </w:pPr>
      <w:r>
        <w:t>5.1.7.1</w:t>
      </w:r>
      <w:r>
        <w:tab/>
        <w:t>Overview</w:t>
      </w:r>
    </w:p>
    <w:p w14:paraId="0A7C6B06" w14:textId="427E977A" w:rsidR="00C85AE4" w:rsidRPr="009C4D55" w:rsidRDefault="00C85AE4" w:rsidP="004E49C6">
      <w:r w:rsidRPr="009C4D55">
        <w:t>The rApp consumes this service to register with the Service management and exposure services Producer</w:t>
      </w:r>
      <w:r w:rsidR="004E44E0" w:rsidRPr="009C4D55">
        <w:t xml:space="preserve">. </w:t>
      </w:r>
    </w:p>
    <w:p w14:paraId="62226DCA" w14:textId="77777777" w:rsidR="00C85AE4" w:rsidRDefault="00C85AE4" w:rsidP="00C85AE4">
      <w:pPr>
        <w:pStyle w:val="Heading4"/>
      </w:pPr>
      <w:r>
        <w:t>5.1.7.2</w:t>
      </w:r>
      <w:r>
        <w:tab/>
        <w:t xml:space="preserve">rApp registration management </w:t>
      </w:r>
    </w:p>
    <w:p w14:paraId="5DDAC974" w14:textId="4690DCA3" w:rsidR="00C85AE4" w:rsidRPr="009C4D55" w:rsidRDefault="00C85AE4" w:rsidP="004E49C6">
      <w:r w:rsidRPr="009C4D55">
        <w:t>The rApp consumes this service to register with the Service management and exposure services Producer and may provide the following information such as rApp name, vendor, software version, certificates, role of the rApp (Service Producer and / or Service Consumer), and security credentials. On successful registration, the Service management and exposure services Producer responds with an rApp identifier (rAppI</w:t>
      </w:r>
      <w:r w:rsidR="00A145C2">
        <w:t>d</w:t>
      </w:r>
      <w:r w:rsidRPr="009C4D55">
        <w:t xml:space="preserve">). </w:t>
      </w:r>
    </w:p>
    <w:p w14:paraId="2D6F56A3" w14:textId="0EE50183" w:rsidR="00C85AE4" w:rsidRPr="009C4D55" w:rsidRDefault="00C85AE4" w:rsidP="004E49C6">
      <w:pPr>
        <w:pStyle w:val="NO"/>
      </w:pPr>
      <w:r w:rsidRPr="009C4D55">
        <w:t xml:space="preserve">NOTE: </w:t>
      </w:r>
      <w:r w:rsidRPr="009C4D55">
        <w:tab/>
        <w:t xml:space="preserve">The procedure for provisioning the security credentials by an rApp with the Service management and exposure services Producer </w:t>
      </w:r>
      <w:r w:rsidR="004A26CA" w:rsidRPr="009C4D55">
        <w:t>is</w:t>
      </w:r>
      <w:r w:rsidR="004A26CA">
        <w:rPr>
          <w:rStyle w:val="ui-provider"/>
        </w:rPr>
        <w:t xml:space="preserve"> not </w:t>
      </w:r>
      <w:r w:rsidR="00362737">
        <w:rPr>
          <w:rStyle w:val="ui-provider"/>
        </w:rPr>
        <w:t xml:space="preserve">defined </w:t>
      </w:r>
      <w:r w:rsidR="004A26CA">
        <w:rPr>
          <w:rStyle w:val="ui-provider"/>
        </w:rPr>
        <w:t xml:space="preserve">in </w:t>
      </w:r>
      <w:r w:rsidR="005A1CC1">
        <w:t>the present document</w:t>
      </w:r>
      <w:r w:rsidRPr="009C4D55">
        <w:t>.</w:t>
      </w:r>
    </w:p>
    <w:p w14:paraId="235B697B" w14:textId="3B0EAED6" w:rsidR="00C85AE4" w:rsidRPr="009C4D55" w:rsidRDefault="00C85AE4" w:rsidP="00DA0E3A">
      <w:pPr>
        <w:rPr>
          <w:b/>
          <w:bCs/>
        </w:rPr>
      </w:pPr>
      <w:r w:rsidRPr="009C4D55">
        <w:t xml:space="preserve">The following procedure </w:t>
      </w:r>
      <w:r w:rsidR="00AB020D">
        <w:t>are</w:t>
      </w:r>
      <w:r w:rsidRPr="009C4D55">
        <w:t xml:space="preserve"> defined: </w:t>
      </w:r>
      <w:r w:rsidRPr="009C4D55">
        <w:rPr>
          <w:b/>
          <w:bCs/>
        </w:rPr>
        <w:tab/>
      </w:r>
    </w:p>
    <w:p w14:paraId="04EA6B5B" w14:textId="7723E066" w:rsidR="00C85AE4" w:rsidRDefault="00C85AE4" w:rsidP="00F43015">
      <w:pPr>
        <w:ind w:left="284"/>
      </w:pPr>
      <w:r w:rsidRPr="009C4D55">
        <w:rPr>
          <w:b/>
          <w:bCs/>
        </w:rPr>
        <w:t xml:space="preserve">Registration: </w:t>
      </w:r>
      <w:r w:rsidRPr="009C4D55">
        <w:t>An rApp can use this procedure to register with Service management and exposure services Producer.</w:t>
      </w:r>
    </w:p>
    <w:p w14:paraId="22ED6834" w14:textId="77777777" w:rsidR="00DB5EC8" w:rsidRPr="009C4D55" w:rsidRDefault="00DB5EC8" w:rsidP="00F43015">
      <w:pPr>
        <w:ind w:left="284"/>
      </w:pPr>
      <w:r>
        <w:rPr>
          <w:b/>
          <w:bCs/>
        </w:rPr>
        <w:lastRenderedPageBreak/>
        <w:t>Update r</w:t>
      </w:r>
      <w:r w:rsidRPr="009C4D55">
        <w:rPr>
          <w:b/>
          <w:bCs/>
        </w:rPr>
        <w:t xml:space="preserve">egistration: </w:t>
      </w:r>
      <w:r w:rsidRPr="009C4D55">
        <w:t xml:space="preserve">An rApp can use this procedure to </w:t>
      </w:r>
      <w:r>
        <w:t>update its registration</w:t>
      </w:r>
      <w:r w:rsidRPr="009C4D55">
        <w:t xml:space="preserve"> with Service management and exposure services Producer.</w:t>
      </w:r>
    </w:p>
    <w:p w14:paraId="3664910E" w14:textId="4C4D116A" w:rsidR="00DB5EC8" w:rsidRPr="009C4D55" w:rsidRDefault="00DB5EC8" w:rsidP="00F43015">
      <w:pPr>
        <w:ind w:left="284"/>
      </w:pPr>
      <w:r>
        <w:rPr>
          <w:b/>
          <w:bCs/>
        </w:rPr>
        <w:t>Der</w:t>
      </w:r>
      <w:r w:rsidRPr="009C4D55">
        <w:rPr>
          <w:b/>
          <w:bCs/>
        </w:rPr>
        <w:t xml:space="preserve">egistration: </w:t>
      </w:r>
      <w:r w:rsidRPr="009C4D55">
        <w:t xml:space="preserve">An rApp can use this procedure to </w:t>
      </w:r>
      <w:r>
        <w:t>de</w:t>
      </w:r>
      <w:r w:rsidRPr="009C4D55">
        <w:t>register with Service management and exposure services Producer.</w:t>
      </w:r>
    </w:p>
    <w:p w14:paraId="3025231A" w14:textId="77777777" w:rsidR="00C85AE4" w:rsidRPr="00010365" w:rsidRDefault="00C85AE4" w:rsidP="00C85AE4">
      <w:pPr>
        <w:pStyle w:val="Heading2"/>
      </w:pPr>
      <w:bookmarkStart w:id="179" w:name="_Toc53736242"/>
      <w:bookmarkStart w:id="180" w:name="_Toc119053172"/>
      <w:bookmarkStart w:id="181" w:name="_Toc119053285"/>
      <w:bookmarkStart w:id="182" w:name="_Toc119053335"/>
      <w:bookmarkStart w:id="183" w:name="_Toc140573212"/>
      <w:bookmarkStart w:id="184" w:name="_Toc183080814"/>
      <w:bookmarkEnd w:id="159"/>
      <w:r>
        <w:t>5</w:t>
      </w:r>
      <w:r w:rsidRPr="00010365">
        <w:t>.2</w:t>
      </w:r>
      <w:r>
        <w:tab/>
      </w:r>
      <w:bookmarkEnd w:id="179"/>
      <w:r>
        <w:t>Data management and exposure services</w:t>
      </w:r>
      <w:bookmarkEnd w:id="180"/>
      <w:bookmarkEnd w:id="181"/>
      <w:bookmarkEnd w:id="182"/>
      <w:bookmarkEnd w:id="183"/>
      <w:bookmarkEnd w:id="184"/>
      <w:r>
        <w:t xml:space="preserve"> </w:t>
      </w:r>
    </w:p>
    <w:p w14:paraId="1BC07A42" w14:textId="77777777" w:rsidR="00C85AE4" w:rsidRPr="00010365" w:rsidRDefault="00C85AE4" w:rsidP="00C85AE4">
      <w:pPr>
        <w:pStyle w:val="Heading3"/>
      </w:pPr>
      <w:bookmarkStart w:id="185" w:name="U521"/>
      <w:bookmarkStart w:id="186" w:name="_Toc53736243"/>
      <w:bookmarkStart w:id="187" w:name="_Toc119053173"/>
      <w:bookmarkStart w:id="188" w:name="_Toc119053286"/>
      <w:bookmarkStart w:id="189" w:name="_Toc119053336"/>
      <w:bookmarkStart w:id="190" w:name="_Toc140573213"/>
      <w:bookmarkStart w:id="191" w:name="_Toc183080815"/>
      <w:r>
        <w:t>5</w:t>
      </w:r>
      <w:r w:rsidRPr="00010365">
        <w:t>.2.1</w:t>
      </w:r>
      <w:bookmarkEnd w:id="185"/>
      <w:r>
        <w:tab/>
      </w:r>
      <w:bookmarkEnd w:id="186"/>
      <w:r>
        <w:t>General</w:t>
      </w:r>
      <w:bookmarkEnd w:id="187"/>
      <w:bookmarkEnd w:id="188"/>
      <w:bookmarkEnd w:id="189"/>
      <w:bookmarkEnd w:id="190"/>
      <w:bookmarkEnd w:id="191"/>
    </w:p>
    <w:p w14:paraId="421EF956" w14:textId="0940A8A7" w:rsidR="00C85AE4" w:rsidRPr="009C4D55" w:rsidRDefault="00C85AE4" w:rsidP="00DA0E3A">
      <w:bookmarkStart w:id="192" w:name="_Toc53736244"/>
      <w:r w:rsidRPr="009C4D55">
        <w:t xml:space="preserve">As described in the Non-RT RIC Architecture specification </w:t>
      </w:r>
      <w:r w:rsidR="00DE2AD7">
        <w:fldChar w:fldCharType="begin"/>
      </w:r>
      <w:r w:rsidR="00DE2AD7">
        <w:instrText xml:space="preserve"> REF Architecture \h </w:instrText>
      </w:r>
      <w:r w:rsidR="00DE2AD7">
        <w:fldChar w:fldCharType="separate"/>
      </w:r>
      <w:r w:rsidR="00933487">
        <w:t>[3]</w:t>
      </w:r>
      <w:r w:rsidR="00DE2AD7">
        <w:fldChar w:fldCharType="end"/>
      </w:r>
      <w:r w:rsidRPr="009C4D55">
        <w:t>, the Data management and exposure services enable:</w:t>
      </w:r>
    </w:p>
    <w:p w14:paraId="39503D65" w14:textId="6BB681C3" w:rsidR="00C85AE4" w:rsidRPr="003C4BA5" w:rsidRDefault="00C85AE4">
      <w:pPr>
        <w:pStyle w:val="B10"/>
        <w:numPr>
          <w:ilvl w:val="0"/>
          <w:numId w:val="13"/>
        </w:numPr>
        <w:rPr>
          <w:rFonts w:cstheme="minorHAnsi"/>
        </w:rPr>
      </w:pPr>
      <w:r w:rsidRPr="003C4BA5">
        <w:rPr>
          <w:rFonts w:cstheme="minorHAnsi"/>
        </w:rPr>
        <w:t xml:space="preserve">Registration of </w:t>
      </w:r>
      <w:r w:rsidR="00EA02D2">
        <w:rPr>
          <w:rFonts w:cstheme="minorHAnsi"/>
        </w:rPr>
        <w:t>DME</w:t>
      </w:r>
      <w:r w:rsidR="00EA02D2" w:rsidRPr="003C4BA5">
        <w:rPr>
          <w:rFonts w:cstheme="minorHAnsi"/>
        </w:rPr>
        <w:t xml:space="preserve"> </w:t>
      </w:r>
      <w:r w:rsidRPr="003C4BA5">
        <w:rPr>
          <w:rFonts w:cstheme="minorHAnsi"/>
        </w:rPr>
        <w:t>types,</w:t>
      </w:r>
    </w:p>
    <w:p w14:paraId="56502DC6" w14:textId="539CFB5E" w:rsidR="00C85AE4" w:rsidRPr="003C4BA5" w:rsidRDefault="00C85AE4">
      <w:pPr>
        <w:pStyle w:val="B10"/>
        <w:numPr>
          <w:ilvl w:val="0"/>
          <w:numId w:val="13"/>
        </w:numPr>
        <w:rPr>
          <w:rFonts w:cstheme="minorHAnsi"/>
        </w:rPr>
      </w:pPr>
      <w:r w:rsidRPr="003C4BA5">
        <w:rPr>
          <w:rFonts w:cstheme="minorHAnsi"/>
        </w:rPr>
        <w:t xml:space="preserve">Discovery of </w:t>
      </w:r>
      <w:r w:rsidR="00EA02D2">
        <w:rPr>
          <w:rFonts w:cstheme="minorHAnsi"/>
        </w:rPr>
        <w:t>DME</w:t>
      </w:r>
      <w:r w:rsidR="00EA02D2" w:rsidRPr="003C4BA5">
        <w:rPr>
          <w:rFonts w:cstheme="minorHAnsi"/>
        </w:rPr>
        <w:t xml:space="preserve"> </w:t>
      </w:r>
      <w:r w:rsidRPr="003C4BA5">
        <w:rPr>
          <w:rFonts w:cstheme="minorHAnsi"/>
        </w:rPr>
        <w:t>types,</w:t>
      </w:r>
    </w:p>
    <w:p w14:paraId="5CF8D5DA" w14:textId="77777777" w:rsidR="00C85AE4" w:rsidRPr="003C4BA5" w:rsidRDefault="00C85AE4">
      <w:pPr>
        <w:pStyle w:val="B10"/>
        <w:numPr>
          <w:ilvl w:val="0"/>
          <w:numId w:val="13"/>
        </w:numPr>
        <w:rPr>
          <w:rFonts w:cstheme="minorHAnsi"/>
        </w:rPr>
      </w:pPr>
      <w:r w:rsidRPr="003C4BA5">
        <w:rPr>
          <w:rFonts w:cstheme="minorHAnsi"/>
        </w:rPr>
        <w:t>Request for data,</w:t>
      </w:r>
    </w:p>
    <w:p w14:paraId="5130ECA1" w14:textId="77777777" w:rsidR="00C85AE4" w:rsidRPr="003C4BA5" w:rsidRDefault="00C85AE4">
      <w:pPr>
        <w:pStyle w:val="B10"/>
        <w:numPr>
          <w:ilvl w:val="0"/>
          <w:numId w:val="13"/>
        </w:numPr>
        <w:rPr>
          <w:rFonts w:cstheme="minorHAnsi"/>
        </w:rPr>
      </w:pPr>
      <w:r w:rsidRPr="003C4BA5">
        <w:rPr>
          <w:rFonts w:cstheme="minorHAnsi"/>
        </w:rPr>
        <w:t>Subscription to data,</w:t>
      </w:r>
    </w:p>
    <w:p w14:paraId="5CF2AD8F" w14:textId="77777777" w:rsidR="00C85AE4" w:rsidRPr="003C4BA5" w:rsidRDefault="00C85AE4">
      <w:pPr>
        <w:pStyle w:val="B10"/>
        <w:numPr>
          <w:ilvl w:val="0"/>
          <w:numId w:val="13"/>
        </w:numPr>
        <w:rPr>
          <w:rFonts w:cstheme="minorHAnsi"/>
        </w:rPr>
      </w:pPr>
      <w:r w:rsidRPr="003C4BA5">
        <w:rPr>
          <w:rFonts w:cstheme="minorHAnsi"/>
        </w:rPr>
        <w:t>Collection of data from Data Producers and consumption of data by Data Consumers,</w:t>
      </w:r>
    </w:p>
    <w:p w14:paraId="64F93551" w14:textId="49824753" w:rsidR="00C85AE4" w:rsidRPr="009C4D55" w:rsidRDefault="00C85AE4">
      <w:pPr>
        <w:pStyle w:val="B10"/>
        <w:numPr>
          <w:ilvl w:val="0"/>
          <w:numId w:val="13"/>
        </w:numPr>
        <w:rPr>
          <w:rFonts w:cstheme="minorHAnsi"/>
        </w:rPr>
      </w:pPr>
      <w:r w:rsidRPr="003C4BA5">
        <w:rPr>
          <w:rFonts w:cstheme="minorHAnsi"/>
        </w:rPr>
        <w:t xml:space="preserve">Access to optional data processing in the </w:t>
      </w:r>
      <w:r w:rsidR="007727F3" w:rsidRPr="00A36CD3">
        <w:rPr>
          <w:rFonts w:cstheme="minorHAnsi"/>
        </w:rPr>
        <w:t>SMO/Non-RT RIC framework</w:t>
      </w:r>
      <w:r w:rsidRPr="003C4BA5">
        <w:rPr>
          <w:rFonts w:cstheme="minorHAnsi"/>
        </w:rPr>
        <w:t>.</w:t>
      </w:r>
    </w:p>
    <w:p w14:paraId="477F539F" w14:textId="27C143AA" w:rsidR="00C85AE4" w:rsidRPr="009C4D55" w:rsidRDefault="00C85AE4" w:rsidP="00DA0E3A">
      <w:r w:rsidRPr="009C4D55">
        <w:t xml:space="preserve">The Data management and exposure services use </w:t>
      </w:r>
      <w:r w:rsidR="00E61D94">
        <w:t>DME</w:t>
      </w:r>
      <w:r w:rsidR="00E61D94" w:rsidRPr="009C4D55">
        <w:t xml:space="preserve"> </w:t>
      </w:r>
      <w:r w:rsidRPr="009C4D55">
        <w:t>types as descriptions of certain types of data that are available</w:t>
      </w:r>
      <w:r w:rsidR="004E44E0" w:rsidRPr="009C4D55">
        <w:t xml:space="preserve">. </w:t>
      </w:r>
      <w:r w:rsidRPr="009C4D55">
        <w:t xml:space="preserve">A </w:t>
      </w:r>
      <w:r w:rsidR="00E61D94">
        <w:t>DME</w:t>
      </w:r>
      <w:r w:rsidR="00E61D94" w:rsidRPr="009C4D55">
        <w:t xml:space="preserve"> </w:t>
      </w:r>
      <w:r w:rsidRPr="009C4D55">
        <w:t xml:space="preserve">type is defined by a </w:t>
      </w:r>
      <w:r w:rsidR="00F3212D">
        <w:t>DME</w:t>
      </w:r>
      <w:r w:rsidR="00F3212D" w:rsidRPr="009C4D55">
        <w:t xml:space="preserve"> </w:t>
      </w:r>
      <w:r w:rsidRPr="009C4D55">
        <w:t xml:space="preserve">type identifier and the syntax of the </w:t>
      </w:r>
      <w:r w:rsidR="00943840">
        <w:t>DME</w:t>
      </w:r>
      <w:r w:rsidR="00943840" w:rsidRPr="009C4D55">
        <w:t xml:space="preserve"> </w:t>
      </w:r>
      <w:r w:rsidRPr="009C4D55">
        <w:t xml:space="preserve">type is given by an associated schema. A </w:t>
      </w:r>
      <w:r w:rsidR="00072F9D">
        <w:t>DME</w:t>
      </w:r>
      <w:r w:rsidR="00072F9D" w:rsidRPr="009C4D55">
        <w:t xml:space="preserve"> </w:t>
      </w:r>
      <w:r w:rsidRPr="009C4D55">
        <w:t xml:space="preserve">type is defined by one schema while a schema may be associated with one or multiple </w:t>
      </w:r>
      <w:r w:rsidR="00707D7C">
        <w:t>DME</w:t>
      </w:r>
      <w:r w:rsidR="00707D7C" w:rsidRPr="009C4D55">
        <w:t xml:space="preserve"> </w:t>
      </w:r>
      <w:r w:rsidRPr="009C4D55">
        <w:t>types.</w:t>
      </w:r>
    </w:p>
    <w:p w14:paraId="7AB7C384" w14:textId="59F68816" w:rsidR="00C85AE4" w:rsidRPr="009C4D55" w:rsidRDefault="00B05597" w:rsidP="00DA0E3A">
      <w:r w:rsidRPr="00001E0B">
        <w:rPr>
          <w:lang w:val="en-US"/>
        </w:rPr>
        <w:t>A D</w:t>
      </w:r>
      <w:r>
        <w:rPr>
          <w:lang w:val="en-US"/>
        </w:rPr>
        <w:t>ata Producer registers its production capabilities related to a DME type. The production capabilities information includes DME type information and  producer constraints</w:t>
      </w:r>
      <w:r w:rsidRPr="001C1503">
        <w:rPr>
          <w:strike/>
          <w:lang w:val="en-US"/>
        </w:rPr>
        <w:t>.</w:t>
      </w:r>
      <w:r>
        <w:rPr>
          <w:lang w:val="en-US"/>
        </w:rPr>
        <w:t xml:space="preserve"> </w:t>
      </w:r>
      <w:r w:rsidR="00C85AE4" w:rsidRPr="009C4D55">
        <w:t xml:space="preserve">When </w:t>
      </w:r>
      <w:r w:rsidR="00776B53">
        <w:t xml:space="preserve">one or more </w:t>
      </w:r>
      <w:r w:rsidR="00776B53">
        <w:rPr>
          <w:lang w:val="en-US"/>
        </w:rPr>
        <w:t xml:space="preserve">production capabilities related to </w:t>
      </w:r>
      <w:r w:rsidR="00C85AE4" w:rsidRPr="009C4D55">
        <w:t xml:space="preserve">a </w:t>
      </w:r>
      <w:r w:rsidR="00707D7C">
        <w:t>DME</w:t>
      </w:r>
      <w:r w:rsidR="00707D7C" w:rsidRPr="009C4D55">
        <w:t xml:space="preserve"> </w:t>
      </w:r>
      <w:r w:rsidR="00C85AE4" w:rsidRPr="009C4D55">
        <w:t>type ha</w:t>
      </w:r>
      <w:r w:rsidR="00776B53">
        <w:t>ve</w:t>
      </w:r>
      <w:r w:rsidR="00C85AE4" w:rsidRPr="009C4D55">
        <w:t xml:space="preserve"> been registered, it is available for discovery, and request for / subscription to data, by authorized Data Consumers. </w:t>
      </w:r>
      <w:r w:rsidR="005262B9">
        <w:t>A Data Consumer uses the discovered information about the DME type</w:t>
      </w:r>
      <w:r w:rsidR="005262B9" w:rsidRPr="00014FA0">
        <w:rPr>
          <w:lang w:val="en-US"/>
        </w:rPr>
        <w:t xml:space="preserve"> </w:t>
      </w:r>
      <w:r w:rsidR="005262B9">
        <w:rPr>
          <w:lang w:val="en-US"/>
        </w:rPr>
        <w:t>for</w:t>
      </w:r>
      <w:r w:rsidR="005262B9">
        <w:t xml:space="preserve"> requesting or subscribing to data instances. </w:t>
      </w:r>
      <w:r w:rsidR="00C85AE4" w:rsidRPr="009C4D55">
        <w:t xml:space="preserve">Further, the data instances for a </w:t>
      </w:r>
      <w:r w:rsidR="00707D7C">
        <w:t>DME</w:t>
      </w:r>
      <w:r w:rsidR="00707D7C" w:rsidRPr="009C4D55">
        <w:t xml:space="preserve"> </w:t>
      </w:r>
      <w:r w:rsidR="00C85AE4" w:rsidRPr="009C4D55">
        <w:t xml:space="preserve">type may be </w:t>
      </w:r>
      <w:r w:rsidR="00B34DD2" w:rsidRPr="009C4D55">
        <w:t>stored,</w:t>
      </w:r>
      <w:r w:rsidR="00C85AE4" w:rsidRPr="009C4D55">
        <w:t xml:space="preserve"> or the actual data production may be triggered by the </w:t>
      </w:r>
      <w:r w:rsidR="007727F3">
        <w:t>SMO/Non-RT RIC framework</w:t>
      </w:r>
      <w:r w:rsidR="00C85AE4" w:rsidRPr="009C4D55">
        <w:t xml:space="preserve"> on the need for data collection, including based on a request for data by a Data Consumer or a data offer from a Data Producer.</w:t>
      </w:r>
    </w:p>
    <w:p w14:paraId="76D4871A" w14:textId="57F9CCB6" w:rsidR="00C85AE4" w:rsidRPr="009C4D55" w:rsidRDefault="00C85AE4" w:rsidP="00DA0E3A">
      <w:r w:rsidRPr="009C4D55">
        <w:t xml:space="preserve">Data Consumer refers to an rApp that can consume data for a </w:t>
      </w:r>
      <w:r w:rsidR="0002573E">
        <w:t>DME</w:t>
      </w:r>
      <w:r w:rsidR="0002573E" w:rsidRPr="009C4D55">
        <w:t xml:space="preserve"> </w:t>
      </w:r>
      <w:r w:rsidRPr="009C4D55">
        <w:t xml:space="preserve">type and Data Producer refers to an rApp that can produce data for a </w:t>
      </w:r>
      <w:r w:rsidR="0002573E">
        <w:t>DME</w:t>
      </w:r>
      <w:r w:rsidR="0002573E" w:rsidRPr="009C4D55">
        <w:t xml:space="preserve"> </w:t>
      </w:r>
      <w:r w:rsidRPr="009C4D55">
        <w:t>type.</w:t>
      </w:r>
    </w:p>
    <w:p w14:paraId="524FDCDE" w14:textId="252F47F2" w:rsidR="00C85AE4" w:rsidRPr="009C4D55" w:rsidRDefault="00C85AE4" w:rsidP="00DA0E3A">
      <w:r w:rsidRPr="009C4D55">
        <w:t xml:space="preserve">Based on </w:t>
      </w:r>
      <w:r w:rsidR="00D31779">
        <w:t>DME</w:t>
      </w:r>
      <w:r w:rsidR="00D31779" w:rsidRPr="009C4D55">
        <w:t xml:space="preserve"> </w:t>
      </w:r>
      <w:r w:rsidRPr="009C4D55">
        <w:t>type information, to trigger data collection or data consumption, data instances can be requested or subscribed to. While a data request causes the delivery of a data instance as a one-time response, a data subscription potentially causes multiple data delivery actions. Data consumption refers to a Data Consumer requesting for or subscribing to a data instance. Data collection refers to the SMO/Non-RT RIC framework requesting for or subscribing to a data instance.</w:t>
      </w:r>
    </w:p>
    <w:p w14:paraId="5CD90431" w14:textId="50EA0AF4" w:rsidR="00C85AE4" w:rsidRPr="009C4D55" w:rsidRDefault="00C85AE4" w:rsidP="00DA0E3A">
      <w:r w:rsidRPr="009C4D55">
        <w:t xml:space="preserve">When initiating a data request or data subscription, the data instance to obtain is defined by the </w:t>
      </w:r>
      <w:r w:rsidR="00714FBC">
        <w:t>DME</w:t>
      </w:r>
      <w:r w:rsidR="00714FBC" w:rsidRPr="009C4D55">
        <w:t xml:space="preserve"> </w:t>
      </w:r>
      <w:r w:rsidRPr="009C4D55">
        <w:t>type information and by additional characteristics as listed below.</w:t>
      </w:r>
    </w:p>
    <w:p w14:paraId="0C82B9F3" w14:textId="64E0D577" w:rsidR="00C85AE4" w:rsidRPr="009C4D55" w:rsidRDefault="00C85AE4" w:rsidP="00DA0E3A">
      <w:pPr>
        <w:pStyle w:val="NO"/>
      </w:pPr>
      <w:r w:rsidRPr="009C4D55">
        <w:t xml:space="preserve">NOTE: </w:t>
      </w:r>
      <w:r w:rsidRPr="009C4D55">
        <w:tab/>
      </w:r>
      <w:r w:rsidR="00FB4772">
        <w:t>DME</w:t>
      </w:r>
      <w:r w:rsidR="00FB4772" w:rsidRPr="009C4D55">
        <w:t xml:space="preserve"> </w:t>
      </w:r>
      <w:r w:rsidRPr="009C4D55">
        <w:t xml:space="preserve">type information can be made available to Data Consumers using the Discover </w:t>
      </w:r>
      <w:r w:rsidR="00786A39">
        <w:t>DME</w:t>
      </w:r>
      <w:r w:rsidR="00786A39" w:rsidRPr="009C4D55">
        <w:t xml:space="preserve"> </w:t>
      </w:r>
      <w:r w:rsidRPr="009C4D55">
        <w:t>types procedure (see clause</w:t>
      </w:r>
      <w:r w:rsidR="008A1812">
        <w:t xml:space="preserve"> </w:t>
      </w:r>
      <w:r w:rsidR="008A1812">
        <w:fldChar w:fldCharType="begin"/>
      </w:r>
      <w:r w:rsidR="008A1812">
        <w:instrText xml:space="preserve"> REF U5232 \h </w:instrText>
      </w:r>
      <w:r w:rsidR="008A1812">
        <w:fldChar w:fldCharType="separate"/>
      </w:r>
      <w:r w:rsidR="00933487" w:rsidRPr="003C3405">
        <w:t xml:space="preserve">5.2.3.2 </w:t>
      </w:r>
      <w:r w:rsidR="008A1812">
        <w:fldChar w:fldCharType="end"/>
      </w:r>
      <w:r w:rsidR="007F027C">
        <w:t xml:space="preserve">) </w:t>
      </w:r>
      <w:r w:rsidRPr="009C4D55">
        <w:t xml:space="preserve">or from configuration. </w:t>
      </w:r>
      <w:r w:rsidR="00786A39">
        <w:t>DME</w:t>
      </w:r>
      <w:r w:rsidR="00786A39" w:rsidRPr="009C4D55">
        <w:t xml:space="preserve"> </w:t>
      </w:r>
      <w:r w:rsidRPr="009C4D55">
        <w:t xml:space="preserve">type information can be made available by Data Producers to the </w:t>
      </w:r>
      <w:r w:rsidRPr="009C4D55">
        <w:rPr>
          <w:lang w:eastAsia="zh-CN"/>
        </w:rPr>
        <w:t xml:space="preserve">Data management and exposure functions using the Register </w:t>
      </w:r>
      <w:r w:rsidR="001C24C4">
        <w:rPr>
          <w:lang w:eastAsia="zh-CN"/>
        </w:rPr>
        <w:t xml:space="preserve">DME </w:t>
      </w:r>
      <w:r w:rsidR="003470F1">
        <w:rPr>
          <w:lang w:eastAsia="zh-CN"/>
        </w:rPr>
        <w:t>types</w:t>
      </w:r>
      <w:r w:rsidR="003470F1" w:rsidRPr="009C4D55">
        <w:rPr>
          <w:lang w:eastAsia="zh-CN"/>
        </w:rPr>
        <w:t xml:space="preserve"> procedure</w:t>
      </w:r>
      <w:r w:rsidRPr="009C4D55">
        <w:rPr>
          <w:lang w:eastAsia="zh-CN"/>
        </w:rPr>
        <w:t xml:space="preserve"> </w:t>
      </w:r>
      <w:r w:rsidRPr="009C4D55">
        <w:t xml:space="preserve">(see clause </w:t>
      </w:r>
      <w:r w:rsidRPr="009C4D55">
        <w:fldChar w:fldCharType="begin"/>
      </w:r>
      <w:r w:rsidRPr="009C4D55">
        <w:instrText xml:space="preserve"> REF registerdatatype \h  \* MERGEFORMAT </w:instrText>
      </w:r>
      <w:r w:rsidRPr="009C4D55">
        <w:fldChar w:fldCharType="separate"/>
      </w:r>
      <w:r w:rsidR="00933487">
        <w:t>5</w:t>
      </w:r>
      <w:r w:rsidR="00933487" w:rsidRPr="003C3405">
        <w:t>.2.2.2</w:t>
      </w:r>
      <w:r w:rsidR="00933487" w:rsidRPr="00933487">
        <w:rPr>
          <w:rStyle w:val="Heading4Char"/>
          <w:rFonts w:asciiTheme="minorHAnsi" w:eastAsiaTheme="minorHAnsi" w:hAnsiTheme="minorHAnsi" w:cstheme="minorHAnsi"/>
          <w:sz w:val="22"/>
        </w:rPr>
        <w:t xml:space="preserve"> </w:t>
      </w:r>
      <w:r w:rsidRPr="009C4D55">
        <w:fldChar w:fldCharType="end"/>
      </w:r>
      <w:r w:rsidRPr="009C4D55">
        <w:t>)</w:t>
      </w:r>
      <w:r w:rsidRPr="009C4D55">
        <w:rPr>
          <w:lang w:eastAsia="zh-CN"/>
        </w:rPr>
        <w:t>.</w:t>
      </w:r>
    </w:p>
    <w:p w14:paraId="0E245335" w14:textId="77777777" w:rsidR="00C85AE4" w:rsidRPr="009C4D55" w:rsidRDefault="00C85AE4" w:rsidP="00DA0E3A">
      <w:r w:rsidRPr="009C4D55">
        <w:t>This information that defines a data instance may contain, but is not limited to, the following parameters:</w:t>
      </w:r>
    </w:p>
    <w:p w14:paraId="2298C703" w14:textId="3C4D9B9D" w:rsidR="00C85AE4" w:rsidRPr="009C4D55" w:rsidRDefault="00867165" w:rsidP="00F43015">
      <w:pPr>
        <w:pStyle w:val="B2"/>
      </w:pPr>
      <w:r>
        <w:t>DME</w:t>
      </w:r>
      <w:r w:rsidRPr="009C4D55">
        <w:t xml:space="preserve"> </w:t>
      </w:r>
      <w:r w:rsidR="00C85AE4" w:rsidRPr="009C4D55">
        <w:t>type identifier,</w:t>
      </w:r>
    </w:p>
    <w:p w14:paraId="5A177EC0" w14:textId="77777777" w:rsidR="00C85AE4" w:rsidRPr="009C4D55" w:rsidRDefault="00C85AE4" w:rsidP="00F43015">
      <w:pPr>
        <w:pStyle w:val="B2"/>
      </w:pPr>
      <w:r w:rsidRPr="009C4D55">
        <w:t>time interval for the data instance (start and end of the interval during which the data have been or will be collected),</w:t>
      </w:r>
    </w:p>
    <w:p w14:paraId="52668296" w14:textId="77777777" w:rsidR="00C85AE4" w:rsidRPr="009C4D55" w:rsidRDefault="00C85AE4" w:rsidP="00F43015">
      <w:pPr>
        <w:pStyle w:val="B2"/>
      </w:pPr>
      <w:r w:rsidRPr="009C4D55">
        <w:t>granularity of collection (how often data are to be collected),</w:t>
      </w:r>
    </w:p>
    <w:p w14:paraId="41AC917A" w14:textId="2F8E33EE" w:rsidR="00C85AE4" w:rsidRPr="009C4D55" w:rsidRDefault="00C85AE4" w:rsidP="00F43015">
      <w:pPr>
        <w:pStyle w:val="B2"/>
      </w:pPr>
      <w:r w:rsidRPr="009C4D55">
        <w:lastRenderedPageBreak/>
        <w:t>periodicity of delivery (how often data are to be delivered),</w:t>
      </w:r>
    </w:p>
    <w:p w14:paraId="1455DF1F" w14:textId="77777777" w:rsidR="00C85AE4" w:rsidRPr="009C4D55" w:rsidRDefault="00C85AE4" w:rsidP="00F43015">
      <w:pPr>
        <w:pStyle w:val="B2"/>
      </w:pPr>
      <w:r w:rsidRPr="009C4D55">
        <w:t>scope (i.e., filter on the data),</w:t>
      </w:r>
    </w:p>
    <w:p w14:paraId="3D5D6E05" w14:textId="77777777" w:rsidR="00C85AE4" w:rsidRPr="009C4D55" w:rsidRDefault="00C85AE4" w:rsidP="00F43015">
      <w:pPr>
        <w:pStyle w:val="B2"/>
      </w:pPr>
      <w:r w:rsidRPr="009C4D55">
        <w:t>target (i.e., filter on the managed objects that the data is associated with).</w:t>
      </w:r>
    </w:p>
    <w:p w14:paraId="445293C7" w14:textId="13728BBF" w:rsidR="00C85AE4" w:rsidRPr="009C4D55" w:rsidRDefault="00C85AE4" w:rsidP="00DA0E3A">
      <w:r w:rsidRPr="009C4D55">
        <w:t xml:space="preserve">The collection of data from the Data Producers can for instance be started based on a trigger from a Data Consumer that requests/subscribes to specified data that needs to be generated and collected, at the discretion of functions in the </w:t>
      </w:r>
      <w:r w:rsidR="007727F3">
        <w:t>SMO/Non-RT RIC framework</w:t>
      </w:r>
      <w:r w:rsidRPr="009C4D55">
        <w:t xml:space="preserve"> or based on a data offer from a Data Producer. If an additional Data Consumer request for / subscribes to a data instance of a certain </w:t>
      </w:r>
      <w:r w:rsidR="00FB7989">
        <w:t>DME</w:t>
      </w:r>
      <w:r w:rsidR="00FB7989" w:rsidRPr="009C4D55">
        <w:t xml:space="preserve"> </w:t>
      </w:r>
      <w:r w:rsidRPr="009C4D55">
        <w:t xml:space="preserve">type and scope that is already being collected by the Data Management and Exposure functions, no additional data collection will be started with the Data Producer if the collected data meets the criteria of additional request. </w:t>
      </w:r>
      <w:r w:rsidR="00F56AEC">
        <w:t>Once the data production is initiated, Data Consumer can query the status of production of data instances, or the Data Consumer can be notified if there are any changes in data production as part of subscribe data.</w:t>
      </w:r>
    </w:p>
    <w:p w14:paraId="2EFC0A97" w14:textId="77777777" w:rsidR="00C85AE4" w:rsidRPr="009C4D55" w:rsidRDefault="00C85AE4" w:rsidP="00DA0E3A">
      <w:r w:rsidRPr="009C4D55">
        <w:t xml:space="preserve">Data management and exposure services include services that are produced by the Data management and exposure functions, as well as services to be produced by the Data Producers or Data Consumers and consumed by the Data management and exposure functions. </w:t>
      </w:r>
    </w:p>
    <w:p w14:paraId="162F1FC5" w14:textId="0C9946EE" w:rsidR="00C85AE4" w:rsidRPr="009C4D55" w:rsidRDefault="00C85AE4" w:rsidP="00DA0E3A">
      <w:pPr>
        <w:pStyle w:val="NO"/>
      </w:pPr>
      <w:r w:rsidRPr="009C4D55">
        <w:t>NOTE:</w:t>
      </w:r>
      <w:r w:rsidRPr="009C4D55">
        <w:tab/>
        <w:t xml:space="preserve">In the Non-RT RIC Architecture specification </w:t>
      </w:r>
      <w:r w:rsidR="00B5529F">
        <w:fldChar w:fldCharType="begin"/>
      </w:r>
      <w:r w:rsidR="00B5529F">
        <w:instrText xml:space="preserve"> REF Architecture \h </w:instrText>
      </w:r>
      <w:r w:rsidR="00B5529F">
        <w:fldChar w:fldCharType="separate"/>
      </w:r>
      <w:r w:rsidR="00933487">
        <w:t>[3]</w:t>
      </w:r>
      <w:r w:rsidR="00B5529F">
        <w:fldChar w:fldCharType="end"/>
      </w:r>
      <w:r w:rsidRPr="009C4D55">
        <w:t xml:space="preserve">, it is described that the Data management and exposure services can enable an rApp to discover and consume </w:t>
      </w:r>
      <w:r w:rsidR="00FB7989">
        <w:t>DME</w:t>
      </w:r>
      <w:r w:rsidR="00FB7989" w:rsidRPr="009C4D55">
        <w:t xml:space="preserve"> </w:t>
      </w:r>
      <w:r w:rsidRPr="009C4D55">
        <w:t xml:space="preserve">types produced by functions other than rApps, and that </w:t>
      </w:r>
      <w:r w:rsidR="005558EF">
        <w:t>DME</w:t>
      </w:r>
      <w:r w:rsidR="005558EF" w:rsidRPr="009C4D55">
        <w:t xml:space="preserve"> </w:t>
      </w:r>
      <w:r w:rsidRPr="009C4D55">
        <w:t>types produced by rApps can be consumed by functions other than rApps. The R1 interface only specifies how rApps interact with the Data management and exposure service in the roles of Data Producer and Data Consumer.</w:t>
      </w:r>
    </w:p>
    <w:p w14:paraId="28E28509" w14:textId="3F457461" w:rsidR="00C85AE4" w:rsidRDefault="00C85AE4" w:rsidP="00C85AE4">
      <w:pPr>
        <w:pStyle w:val="Heading3"/>
      </w:pPr>
      <w:bookmarkStart w:id="193" w:name="U322"/>
      <w:bookmarkStart w:id="194" w:name="_Toc119053174"/>
      <w:bookmarkStart w:id="195" w:name="_Toc119053287"/>
      <w:bookmarkStart w:id="196" w:name="_Toc119053337"/>
      <w:bookmarkStart w:id="197" w:name="_Toc140573214"/>
      <w:bookmarkStart w:id="198" w:name="_Toc183080816"/>
      <w:r>
        <w:t>5</w:t>
      </w:r>
      <w:r w:rsidRPr="00010365">
        <w:t>.2.2</w:t>
      </w:r>
      <w:r w:rsidRPr="00010365">
        <w:tab/>
      </w:r>
      <w:bookmarkEnd w:id="192"/>
      <w:bookmarkEnd w:id="193"/>
      <w:r>
        <w:t>Data registration service</w:t>
      </w:r>
      <w:bookmarkEnd w:id="194"/>
      <w:bookmarkEnd w:id="195"/>
      <w:bookmarkEnd w:id="196"/>
      <w:bookmarkEnd w:id="197"/>
      <w:bookmarkEnd w:id="198"/>
      <w:r>
        <w:t xml:space="preserve"> </w:t>
      </w:r>
    </w:p>
    <w:p w14:paraId="15167427" w14:textId="77777777" w:rsidR="00C85AE4" w:rsidRPr="003C3405" w:rsidRDefault="00C85AE4" w:rsidP="00C85AE4">
      <w:pPr>
        <w:pStyle w:val="Heading4"/>
      </w:pPr>
      <w:r w:rsidRPr="003C3405">
        <w:t xml:space="preserve">5.2.2.1 Overview </w:t>
      </w:r>
    </w:p>
    <w:p w14:paraId="1972B365" w14:textId="67BFFA1F" w:rsidR="00C85AE4" w:rsidRPr="009C4D55" w:rsidRDefault="00C85AE4" w:rsidP="00DA0E3A">
      <w:r w:rsidRPr="009C4D55">
        <w:rPr>
          <w:lang w:eastAsia="zh-CN"/>
        </w:rPr>
        <w:t xml:space="preserve">Data Producers consume this service to register </w:t>
      </w:r>
      <w:r w:rsidR="00225E1A">
        <w:rPr>
          <w:lang w:eastAsia="zh-CN"/>
        </w:rPr>
        <w:t>DME</w:t>
      </w:r>
      <w:r w:rsidR="00225E1A" w:rsidRPr="009C4D55">
        <w:rPr>
          <w:lang w:eastAsia="zh-CN"/>
        </w:rPr>
        <w:t xml:space="preserve"> </w:t>
      </w:r>
      <w:r w:rsidRPr="009C4D55">
        <w:rPr>
          <w:lang w:eastAsia="zh-CN"/>
        </w:rPr>
        <w:t xml:space="preserve">types. The Data management and exposure functions in the </w:t>
      </w:r>
      <w:r w:rsidR="007727F3">
        <w:t>SMO/Non-RT RIC framework</w:t>
      </w:r>
      <w:r w:rsidRPr="009C4D55">
        <w:t xml:space="preserve"> </w:t>
      </w:r>
      <w:r w:rsidRPr="009C4D55">
        <w:rPr>
          <w:lang w:eastAsia="zh-CN"/>
        </w:rPr>
        <w:t>produce this service.</w:t>
      </w:r>
    </w:p>
    <w:p w14:paraId="6058D825" w14:textId="4AEB6A80" w:rsidR="00C85AE4" w:rsidRPr="003C3405" w:rsidRDefault="00C85AE4" w:rsidP="00C85AE4">
      <w:pPr>
        <w:pStyle w:val="Heading4"/>
      </w:pPr>
      <w:bookmarkStart w:id="199" w:name="registerdatatype"/>
      <w:bookmarkStart w:id="200" w:name="U5222"/>
      <w:r>
        <w:t>5</w:t>
      </w:r>
      <w:r w:rsidRPr="003C3405">
        <w:t xml:space="preserve">.2.2.2 </w:t>
      </w:r>
      <w:bookmarkEnd w:id="199"/>
      <w:bookmarkEnd w:id="200"/>
      <w:r w:rsidRPr="003C3405">
        <w:t xml:space="preserve">Registration of </w:t>
      </w:r>
      <w:r w:rsidR="001543AB">
        <w:t>DME</w:t>
      </w:r>
      <w:r w:rsidR="001543AB" w:rsidRPr="003C3405">
        <w:t xml:space="preserve"> </w:t>
      </w:r>
      <w:r w:rsidRPr="003C3405">
        <w:t xml:space="preserve">types </w:t>
      </w:r>
    </w:p>
    <w:p w14:paraId="4B68F4F5" w14:textId="5ED22992" w:rsidR="00C85AE4" w:rsidRPr="009C4D55" w:rsidRDefault="00C85AE4" w:rsidP="00DA0E3A">
      <w:bookmarkStart w:id="201" w:name="_Toc53736245"/>
      <w:r w:rsidRPr="009C4D55">
        <w:t xml:space="preserve">Register </w:t>
      </w:r>
      <w:r w:rsidR="00505540">
        <w:t>DME</w:t>
      </w:r>
      <w:r w:rsidR="00505540" w:rsidRPr="009C4D55">
        <w:t xml:space="preserve"> </w:t>
      </w:r>
      <w:r w:rsidRPr="009C4D55">
        <w:t xml:space="preserve">type is a procedure where a Data Producer </w:t>
      </w:r>
      <w:r w:rsidR="00F15A4D">
        <w:t xml:space="preserve">registers its production capabilities related to </w:t>
      </w:r>
      <w:r w:rsidRPr="009C4D55">
        <w:t xml:space="preserve">a </w:t>
      </w:r>
      <w:r w:rsidR="00505540">
        <w:t>DME</w:t>
      </w:r>
      <w:r w:rsidR="00505540" w:rsidRPr="009C4D55">
        <w:t xml:space="preserve"> </w:t>
      </w:r>
      <w:r w:rsidRPr="009C4D55">
        <w:t xml:space="preserve">type. </w:t>
      </w:r>
      <w:r w:rsidR="00AE5F5A">
        <w:t xml:space="preserve">Query </w:t>
      </w:r>
      <w:r w:rsidR="00AD1501">
        <w:t>DME</w:t>
      </w:r>
      <w:r w:rsidR="00AE5F5A">
        <w:t xml:space="preserve"> type registration is a procedure where a Data Producer queries </w:t>
      </w:r>
      <w:r w:rsidR="00137904" w:rsidRPr="00FE00DA">
        <w:rPr>
          <w:lang w:val="en-US"/>
        </w:rPr>
        <w:t>i</w:t>
      </w:r>
      <w:r w:rsidR="00137904">
        <w:rPr>
          <w:lang w:val="en-US"/>
        </w:rPr>
        <w:t xml:space="preserve">ts </w:t>
      </w:r>
      <w:r w:rsidR="00137904">
        <w:t xml:space="preserve">production capabilities related to </w:t>
      </w:r>
      <w:r w:rsidR="00AE5F5A">
        <w:t xml:space="preserve">a </w:t>
      </w:r>
      <w:r w:rsidR="00AD1501">
        <w:t>DME</w:t>
      </w:r>
      <w:r w:rsidR="00AE5F5A">
        <w:t xml:space="preserve"> type </w:t>
      </w:r>
      <w:r w:rsidR="00137904">
        <w:t xml:space="preserve">that </w:t>
      </w:r>
      <w:r w:rsidR="00AE5F5A" w:rsidRPr="30409FB2">
        <w:rPr>
          <w:rFonts w:cstheme="minorBidi"/>
        </w:rPr>
        <w:t>it has</w:t>
      </w:r>
      <w:r w:rsidR="00137904">
        <w:rPr>
          <w:rFonts w:cstheme="minorBidi"/>
        </w:rPr>
        <w:t xml:space="preserve"> previously</w:t>
      </w:r>
      <w:r w:rsidR="00AE5F5A" w:rsidRPr="30409FB2">
        <w:rPr>
          <w:rFonts w:cstheme="minorBidi"/>
        </w:rPr>
        <w:t xml:space="preserve"> registered</w:t>
      </w:r>
      <w:r w:rsidR="00AE5F5A">
        <w:rPr>
          <w:rFonts w:cstheme="minorBidi"/>
        </w:rPr>
        <w:t>.</w:t>
      </w:r>
      <w:r w:rsidR="00AE5F5A" w:rsidRPr="30409FB2">
        <w:rPr>
          <w:rFonts w:cstheme="minorBidi"/>
        </w:rPr>
        <w:t xml:space="preserve"> </w:t>
      </w:r>
      <w:r w:rsidR="005C49ED" w:rsidRPr="30409FB2">
        <w:rPr>
          <w:rFonts w:cstheme="minorBidi"/>
        </w:rPr>
        <w:t xml:space="preserve">Update </w:t>
      </w:r>
      <w:r w:rsidR="00AD1501">
        <w:rPr>
          <w:rFonts w:cstheme="minorBidi"/>
        </w:rPr>
        <w:t>DME</w:t>
      </w:r>
      <w:r w:rsidR="00AD1501" w:rsidRPr="30409FB2">
        <w:rPr>
          <w:rFonts w:cstheme="minorBidi"/>
        </w:rPr>
        <w:t xml:space="preserve"> </w:t>
      </w:r>
      <w:r w:rsidR="005C49ED" w:rsidRPr="30409FB2">
        <w:rPr>
          <w:rFonts w:cstheme="minorBidi"/>
        </w:rPr>
        <w:t xml:space="preserve">type </w:t>
      </w:r>
      <w:r w:rsidR="005C49ED">
        <w:rPr>
          <w:rFonts w:cstheme="minorBidi"/>
        </w:rPr>
        <w:t xml:space="preserve">registration </w:t>
      </w:r>
      <w:r w:rsidR="005C49ED" w:rsidRPr="30409FB2">
        <w:rPr>
          <w:rFonts w:cstheme="minorBidi"/>
        </w:rPr>
        <w:t>is a procedure where a Data Producer updates its</w:t>
      </w:r>
      <w:r w:rsidR="005C49ED">
        <w:rPr>
          <w:rFonts w:cstheme="minorBidi"/>
        </w:rPr>
        <w:t xml:space="preserve"> </w:t>
      </w:r>
      <w:r w:rsidR="005C49ED" w:rsidRPr="30409FB2">
        <w:rPr>
          <w:rFonts w:cstheme="minorBidi"/>
        </w:rPr>
        <w:t>p</w:t>
      </w:r>
      <w:r w:rsidR="005C49ED">
        <w:rPr>
          <w:rFonts w:cstheme="minorBidi"/>
        </w:rPr>
        <w:t>roduction c</w:t>
      </w:r>
      <w:r w:rsidR="005C49ED" w:rsidRPr="30409FB2">
        <w:rPr>
          <w:rFonts w:cstheme="minorBidi"/>
        </w:rPr>
        <w:t xml:space="preserve">apabilities </w:t>
      </w:r>
      <w:r w:rsidR="00AF1551">
        <w:t xml:space="preserve">related to a DME type that </w:t>
      </w:r>
      <w:r w:rsidR="005C49ED" w:rsidRPr="30409FB2">
        <w:rPr>
          <w:rFonts w:cstheme="minorBidi"/>
        </w:rPr>
        <w:t xml:space="preserve">it has </w:t>
      </w:r>
      <w:r w:rsidR="004463F6">
        <w:rPr>
          <w:rFonts w:cstheme="minorBidi"/>
        </w:rPr>
        <w:t xml:space="preserve">previously </w:t>
      </w:r>
      <w:r w:rsidR="005C49ED" w:rsidRPr="30409FB2">
        <w:rPr>
          <w:rFonts w:cstheme="minorBidi"/>
        </w:rPr>
        <w:t xml:space="preserve">registered with the Data registration and </w:t>
      </w:r>
      <w:r w:rsidR="005C49ED">
        <w:t xml:space="preserve">discovery </w:t>
      </w:r>
      <w:r w:rsidR="005C49ED" w:rsidRPr="30409FB2">
        <w:rPr>
          <w:rFonts w:cstheme="minorBidi"/>
        </w:rPr>
        <w:t>service Producer.</w:t>
      </w:r>
      <w:r w:rsidR="005C49ED">
        <w:t xml:space="preserve"> </w:t>
      </w:r>
      <w:r w:rsidRPr="009C4D55">
        <w:t xml:space="preserve">Deregister </w:t>
      </w:r>
      <w:r w:rsidR="002B581F">
        <w:t>DME</w:t>
      </w:r>
      <w:r w:rsidR="002B581F" w:rsidRPr="009C4D55">
        <w:t xml:space="preserve"> </w:t>
      </w:r>
      <w:r w:rsidRPr="009C4D55">
        <w:t xml:space="preserve">type is a procedure where a Data Producer </w:t>
      </w:r>
      <w:r w:rsidR="00B55C47">
        <w:t>deregister its production capabilities related to a DME type</w:t>
      </w:r>
      <w:r w:rsidRPr="009C4D55">
        <w:t xml:space="preserve">. </w:t>
      </w:r>
    </w:p>
    <w:p w14:paraId="148A3BF7" w14:textId="02209920" w:rsidR="00C85AE4" w:rsidRDefault="00C85AE4" w:rsidP="00F43015">
      <w:r w:rsidRPr="009C4D55">
        <w:t xml:space="preserve">As part of the Register </w:t>
      </w:r>
      <w:r w:rsidR="006F2399">
        <w:t>DME</w:t>
      </w:r>
      <w:r w:rsidR="006F2399" w:rsidRPr="009C4D55">
        <w:t xml:space="preserve"> </w:t>
      </w:r>
      <w:r w:rsidRPr="009C4D55">
        <w:t>type procedure, the Data Producer provides the data type identifier and further information about</w:t>
      </w:r>
      <w:r w:rsidR="00D452FF">
        <w:t xml:space="preserve"> </w:t>
      </w:r>
      <w:r w:rsidR="00D452FF" w:rsidRPr="00322E22">
        <w:t xml:space="preserve">its </w:t>
      </w:r>
      <w:r w:rsidR="00D452FF" w:rsidRPr="00322E22">
        <w:rPr>
          <w:lang w:val="en-US"/>
        </w:rPr>
        <w:t>production</w:t>
      </w:r>
      <w:r w:rsidR="00D452FF">
        <w:rPr>
          <w:lang w:val="en-US"/>
        </w:rPr>
        <w:t xml:space="preserve"> </w:t>
      </w:r>
      <w:r w:rsidR="00D452FF">
        <w:t>capabilities related to</w:t>
      </w:r>
      <w:r w:rsidRPr="009C4D55">
        <w:t xml:space="preserve"> the </w:t>
      </w:r>
      <w:r w:rsidR="006F2399">
        <w:t>DME</w:t>
      </w:r>
      <w:r w:rsidR="006F2399" w:rsidRPr="009C4D55">
        <w:t xml:space="preserve"> </w:t>
      </w:r>
      <w:r w:rsidRPr="009C4D55">
        <w:t>type, such as if it is stored e.g., in an object store or can be continuously produced and delivered and may provide information on, including but not limited to, the following:</w:t>
      </w:r>
    </w:p>
    <w:p w14:paraId="2BA5ECE5" w14:textId="77777777" w:rsidR="00D46D52" w:rsidRDefault="00D46D52" w:rsidP="00D46D52">
      <w:pPr>
        <w:pStyle w:val="B2"/>
      </w:pPr>
      <w:r>
        <w:t>DME type information which includes:</w:t>
      </w:r>
    </w:p>
    <w:p w14:paraId="162B27DC" w14:textId="50B1F0DD" w:rsidR="00C85AE4" w:rsidRPr="009C4D55" w:rsidRDefault="00C85AE4" w:rsidP="003C153A">
      <w:pPr>
        <w:pStyle w:val="B2"/>
        <w:numPr>
          <w:ilvl w:val="1"/>
          <w:numId w:val="3"/>
        </w:numPr>
      </w:pPr>
      <w:r w:rsidRPr="009C4D55">
        <w:t xml:space="preserve">information on how to </w:t>
      </w:r>
      <w:r w:rsidR="001841B9">
        <w:t>deliver</w:t>
      </w:r>
      <w:r w:rsidR="0063236B">
        <w:t xml:space="preserve"> </w:t>
      </w:r>
      <w:r w:rsidRPr="009C4D55">
        <w:t>the data, e.g.</w:t>
      </w:r>
      <w:r w:rsidR="009B19C1" w:rsidRPr="009C4D55">
        <w:t xml:space="preserve">, </w:t>
      </w:r>
      <w:r w:rsidR="009B19C1" w:rsidRPr="006E0D8E">
        <w:t>via</w:t>
      </w:r>
      <w:r w:rsidR="006E0D8E">
        <w:t xml:space="preserve"> push, pull or streaming</w:t>
      </w:r>
      <w:r w:rsidRPr="009C4D55">
        <w:t>,</w:t>
      </w:r>
    </w:p>
    <w:p w14:paraId="10A4CE15" w14:textId="77777777" w:rsidR="00C85AE4" w:rsidRPr="009C4D55" w:rsidRDefault="00C85AE4" w:rsidP="003C153A">
      <w:pPr>
        <w:pStyle w:val="B2"/>
        <w:numPr>
          <w:ilvl w:val="1"/>
          <w:numId w:val="3"/>
        </w:numPr>
      </w:pPr>
      <w:r w:rsidRPr="009C4D55">
        <w:t>periodicity of the data, in case it is generated periodically,</w:t>
      </w:r>
    </w:p>
    <w:p w14:paraId="1D82C716" w14:textId="77777777" w:rsidR="00C85AE4" w:rsidRDefault="00C85AE4" w:rsidP="001841B9">
      <w:pPr>
        <w:pStyle w:val="B2"/>
        <w:numPr>
          <w:ilvl w:val="1"/>
          <w:numId w:val="3"/>
        </w:numPr>
      </w:pPr>
      <w:r w:rsidRPr="009C4D55">
        <w:t>information on the data syntax (schema),</w:t>
      </w:r>
    </w:p>
    <w:p w14:paraId="296F671D" w14:textId="77777777" w:rsidR="00C5611F" w:rsidRPr="009C4D55" w:rsidRDefault="00C5611F" w:rsidP="00C5611F">
      <w:pPr>
        <w:pStyle w:val="B2"/>
        <w:numPr>
          <w:ilvl w:val="1"/>
          <w:numId w:val="3"/>
        </w:numPr>
      </w:pPr>
      <w:r w:rsidRPr="003C4BA5">
        <w:t>the supported data delivery methods (i.e., push and pull) by the Data Producer,</w:t>
      </w:r>
    </w:p>
    <w:p w14:paraId="3D1C4719" w14:textId="4C81F40E" w:rsidR="00C85AE4" w:rsidRPr="009C4D55" w:rsidRDefault="00C5611F" w:rsidP="00F43015">
      <w:pPr>
        <w:pStyle w:val="B2"/>
      </w:pPr>
      <w:r>
        <w:t xml:space="preserve">Producer constraints </w:t>
      </w:r>
      <w:r w:rsidR="00C85AE4" w:rsidRPr="009C4D55">
        <w:t>of the Data Producer to filter the data (e.g., to provide only certain types of events if requested so by the Data Consumers),</w:t>
      </w:r>
    </w:p>
    <w:p w14:paraId="392D0003" w14:textId="77777777" w:rsidR="00C85AE4" w:rsidRPr="009C4D55" w:rsidRDefault="00C85AE4" w:rsidP="00F43015">
      <w:pPr>
        <w:pStyle w:val="B2"/>
      </w:pPr>
      <w:r w:rsidRPr="003C4BA5">
        <w:t>information whether the Data Producer supports data request or data subscription or both.</w:t>
      </w:r>
    </w:p>
    <w:p w14:paraId="0E6656D3" w14:textId="77777777" w:rsidR="00C85AE4" w:rsidRPr="009C4D55" w:rsidRDefault="00C85AE4" w:rsidP="00A219E7">
      <w:r w:rsidRPr="009C4D55">
        <w:t xml:space="preserve">The following procedures are defined: </w:t>
      </w:r>
    </w:p>
    <w:p w14:paraId="071D9288" w14:textId="64C65049" w:rsidR="00C85AE4" w:rsidRDefault="00C85AE4" w:rsidP="00F43015">
      <w:pPr>
        <w:ind w:left="284"/>
      </w:pPr>
      <w:r w:rsidRPr="009C4D55">
        <w:rPr>
          <w:b/>
          <w:bCs/>
        </w:rPr>
        <w:lastRenderedPageBreak/>
        <w:t xml:space="preserve">Register </w:t>
      </w:r>
      <w:r w:rsidR="00670203">
        <w:rPr>
          <w:b/>
          <w:bCs/>
        </w:rPr>
        <w:t>DME</w:t>
      </w:r>
      <w:r w:rsidR="00670203" w:rsidRPr="009C4D55">
        <w:rPr>
          <w:b/>
          <w:bCs/>
        </w:rPr>
        <w:t xml:space="preserve"> </w:t>
      </w:r>
      <w:r w:rsidRPr="009C4D55">
        <w:rPr>
          <w:b/>
          <w:bCs/>
        </w:rPr>
        <w:t>type</w:t>
      </w:r>
      <w:r w:rsidRPr="009C4D55">
        <w:t xml:space="preserve">: A Data Producer uses this procedure to register </w:t>
      </w:r>
      <w:r w:rsidR="002B7785" w:rsidRPr="00870729">
        <w:rPr>
          <w:lang w:val="en-US"/>
        </w:rPr>
        <w:t>its</w:t>
      </w:r>
      <w:r w:rsidR="002B7785" w:rsidRPr="00870729">
        <w:t xml:space="preserve"> production</w:t>
      </w:r>
      <w:r w:rsidR="002B7785">
        <w:t xml:space="preserve"> capabilities related to </w:t>
      </w:r>
      <w:r w:rsidRPr="009C4D55">
        <w:t xml:space="preserve">a </w:t>
      </w:r>
      <w:r w:rsidR="00670203">
        <w:t>DME</w:t>
      </w:r>
      <w:r w:rsidR="00670203" w:rsidRPr="009C4D55">
        <w:t xml:space="preserve"> </w:t>
      </w:r>
      <w:r w:rsidRPr="009C4D55">
        <w:t xml:space="preserve">type. On receiving the request, the Data registration service Producer determines whether the Data Producer is authorized to produce the </w:t>
      </w:r>
      <w:r w:rsidR="002C3B06">
        <w:t>DME</w:t>
      </w:r>
      <w:r w:rsidR="002C3B06" w:rsidRPr="009C4D55">
        <w:t xml:space="preserve"> </w:t>
      </w:r>
      <w:r w:rsidRPr="009C4D55">
        <w:t xml:space="preserve">type. In the response, the Data registration service Producer informs the Data Producer if it is allowed to produce the </w:t>
      </w:r>
      <w:r w:rsidR="002C3B06">
        <w:t>DME</w:t>
      </w:r>
      <w:r w:rsidR="002C3B06" w:rsidRPr="009C4D55">
        <w:t xml:space="preserve"> </w:t>
      </w:r>
      <w:r w:rsidRPr="009C4D55">
        <w:t>type.</w:t>
      </w:r>
    </w:p>
    <w:p w14:paraId="39BB5480" w14:textId="2EDC161A" w:rsidR="008447B5" w:rsidRPr="009C4D55" w:rsidRDefault="008447B5" w:rsidP="008447B5">
      <w:pPr>
        <w:ind w:left="284"/>
        <w:rPr>
          <w:rFonts w:cstheme="minorBidi"/>
        </w:rPr>
      </w:pPr>
      <w:r>
        <w:rPr>
          <w:rFonts w:cstheme="minorBidi"/>
          <w:b/>
          <w:bCs/>
        </w:rPr>
        <w:t>Query</w:t>
      </w:r>
      <w:r w:rsidRPr="4D71B5D9">
        <w:rPr>
          <w:rFonts w:cstheme="minorBidi"/>
          <w:b/>
          <w:bCs/>
        </w:rPr>
        <w:t xml:space="preserve"> </w:t>
      </w:r>
      <w:r w:rsidR="00670203">
        <w:rPr>
          <w:rFonts w:cstheme="minorBidi"/>
          <w:b/>
          <w:bCs/>
        </w:rPr>
        <w:t>DME</w:t>
      </w:r>
      <w:r w:rsidRPr="4D71B5D9">
        <w:rPr>
          <w:rFonts w:cstheme="minorBidi"/>
          <w:b/>
          <w:bCs/>
        </w:rPr>
        <w:t xml:space="preserve"> type</w:t>
      </w:r>
      <w:r>
        <w:rPr>
          <w:rFonts w:cstheme="minorBidi"/>
          <w:b/>
          <w:bCs/>
        </w:rPr>
        <w:t xml:space="preserve"> registration</w:t>
      </w:r>
      <w:r w:rsidRPr="4D71B5D9">
        <w:rPr>
          <w:rFonts w:cstheme="minorBidi"/>
        </w:rPr>
        <w:t xml:space="preserve">: A Data Producer uses this procedure to </w:t>
      </w:r>
      <w:r>
        <w:rPr>
          <w:rFonts w:cstheme="minorBidi"/>
        </w:rPr>
        <w:t>retrieve</w:t>
      </w:r>
      <w:r w:rsidRPr="4D71B5D9">
        <w:rPr>
          <w:rFonts w:cstheme="minorBidi"/>
        </w:rPr>
        <w:t xml:space="preserve"> </w:t>
      </w:r>
      <w:r>
        <w:rPr>
          <w:rFonts w:cstheme="minorBidi"/>
        </w:rPr>
        <w:t>information about a</w:t>
      </w:r>
      <w:r w:rsidRPr="4D71B5D9">
        <w:rPr>
          <w:rFonts w:cstheme="minorBidi"/>
        </w:rPr>
        <w:t xml:space="preserve"> </w:t>
      </w:r>
      <w:r w:rsidR="00442DD2">
        <w:rPr>
          <w:rFonts w:cstheme="minorBidi"/>
        </w:rPr>
        <w:t xml:space="preserve">its registration of </w:t>
      </w:r>
      <w:r>
        <w:rPr>
          <w:rFonts w:cstheme="minorBidi"/>
        </w:rPr>
        <w:t xml:space="preserve">production </w:t>
      </w:r>
      <w:r w:rsidRPr="4D71B5D9">
        <w:rPr>
          <w:rFonts w:cstheme="minorBidi"/>
        </w:rPr>
        <w:t>capabilities</w:t>
      </w:r>
      <w:r w:rsidR="00F523E5">
        <w:rPr>
          <w:rFonts w:cstheme="minorBidi"/>
        </w:rPr>
        <w:t xml:space="preserve"> related to a DME type</w:t>
      </w:r>
      <w:r w:rsidRPr="4D71B5D9">
        <w:rPr>
          <w:rFonts w:cstheme="minorBidi"/>
        </w:rPr>
        <w:t xml:space="preserve"> that it has previously registered.</w:t>
      </w:r>
    </w:p>
    <w:p w14:paraId="7A874FFB" w14:textId="1A3D5109" w:rsidR="00AC06E2" w:rsidRPr="009C4D55" w:rsidRDefault="00AC06E2" w:rsidP="00AC06E2">
      <w:pPr>
        <w:ind w:left="284"/>
        <w:rPr>
          <w:rFonts w:cstheme="minorBidi"/>
        </w:rPr>
      </w:pPr>
      <w:r w:rsidRPr="4D71B5D9">
        <w:rPr>
          <w:rFonts w:cstheme="minorBidi"/>
          <w:b/>
          <w:bCs/>
        </w:rPr>
        <w:t xml:space="preserve">Update </w:t>
      </w:r>
      <w:r w:rsidR="002C3B06">
        <w:rPr>
          <w:rFonts w:cstheme="minorBidi"/>
          <w:b/>
          <w:bCs/>
        </w:rPr>
        <w:t>DME</w:t>
      </w:r>
      <w:r w:rsidR="002C3B06" w:rsidRPr="4D71B5D9">
        <w:rPr>
          <w:rFonts w:cstheme="minorBidi"/>
          <w:b/>
          <w:bCs/>
        </w:rPr>
        <w:t xml:space="preserve"> </w:t>
      </w:r>
      <w:r w:rsidRPr="4D71B5D9">
        <w:rPr>
          <w:rFonts w:cstheme="minorBidi"/>
          <w:b/>
          <w:bCs/>
        </w:rPr>
        <w:t>type</w:t>
      </w:r>
      <w:r>
        <w:rPr>
          <w:rFonts w:cstheme="minorBidi"/>
          <w:b/>
          <w:bCs/>
        </w:rPr>
        <w:t xml:space="preserve"> registration</w:t>
      </w:r>
      <w:r w:rsidRPr="4D71B5D9">
        <w:rPr>
          <w:rFonts w:cstheme="minorBidi"/>
        </w:rPr>
        <w:t xml:space="preserve">: A Data Producer uses this procedure to </w:t>
      </w:r>
      <w:r w:rsidR="00031D7D" w:rsidRPr="4D71B5D9">
        <w:rPr>
          <w:rFonts w:cstheme="minorBidi"/>
        </w:rPr>
        <w:t xml:space="preserve">update </w:t>
      </w:r>
      <w:r w:rsidR="00031D7D">
        <w:rPr>
          <w:rFonts w:cstheme="minorBidi"/>
        </w:rPr>
        <w:t>its</w:t>
      </w:r>
      <w:r w:rsidR="00B827E4">
        <w:t xml:space="preserve"> registration of </w:t>
      </w:r>
      <w:r>
        <w:rPr>
          <w:rFonts w:cstheme="minorBidi"/>
        </w:rPr>
        <w:t xml:space="preserve">production </w:t>
      </w:r>
      <w:r w:rsidRPr="4D71B5D9">
        <w:rPr>
          <w:rFonts w:cstheme="minorBidi"/>
        </w:rPr>
        <w:t>capabilities</w:t>
      </w:r>
      <w:r w:rsidR="00B827E4">
        <w:rPr>
          <w:rFonts w:cstheme="minorBidi"/>
        </w:rPr>
        <w:t xml:space="preserve"> related to a DME type</w:t>
      </w:r>
      <w:r w:rsidRPr="4D71B5D9">
        <w:rPr>
          <w:rFonts w:cstheme="minorBidi"/>
        </w:rPr>
        <w:t xml:space="preserve"> that it has previously registered.</w:t>
      </w:r>
    </w:p>
    <w:p w14:paraId="148B0F86" w14:textId="76431E51" w:rsidR="00C85AE4" w:rsidRPr="009C4D55" w:rsidRDefault="00C85AE4" w:rsidP="00F43015">
      <w:pPr>
        <w:ind w:left="284"/>
      </w:pPr>
      <w:r w:rsidRPr="009C4D55">
        <w:rPr>
          <w:b/>
          <w:bCs/>
        </w:rPr>
        <w:t xml:space="preserve">Deregister </w:t>
      </w:r>
      <w:r w:rsidR="002C3B06">
        <w:rPr>
          <w:b/>
          <w:bCs/>
        </w:rPr>
        <w:t>DME</w:t>
      </w:r>
      <w:r w:rsidR="002C3B06" w:rsidRPr="009C4D55">
        <w:rPr>
          <w:b/>
          <w:bCs/>
        </w:rPr>
        <w:t xml:space="preserve"> </w:t>
      </w:r>
      <w:r w:rsidRPr="009C4D55">
        <w:rPr>
          <w:b/>
          <w:bCs/>
        </w:rPr>
        <w:t xml:space="preserve">type: </w:t>
      </w:r>
      <w:r w:rsidRPr="009C4D55">
        <w:t xml:space="preserve">A Data Producer can use this procedure to deregister </w:t>
      </w:r>
      <w:r w:rsidR="00486D61">
        <w:t xml:space="preserve">its production </w:t>
      </w:r>
      <w:r w:rsidR="00486D61" w:rsidRPr="4D71B5D9">
        <w:t>capabilities</w:t>
      </w:r>
      <w:r w:rsidR="00486D61">
        <w:t xml:space="preserve"> related to </w:t>
      </w:r>
      <w:r w:rsidRPr="009C4D55">
        <w:t xml:space="preserve">a </w:t>
      </w:r>
      <w:r w:rsidR="002C3B06">
        <w:t>DME</w:t>
      </w:r>
      <w:r w:rsidR="002C3B06" w:rsidRPr="009C4D55">
        <w:t xml:space="preserve"> </w:t>
      </w:r>
      <w:r w:rsidRPr="009C4D55">
        <w:t>type that it has previously registered for which it is no longer able to produce data instances.</w:t>
      </w:r>
    </w:p>
    <w:p w14:paraId="35DF5049" w14:textId="77777777" w:rsidR="00C85AE4" w:rsidRDefault="00C85AE4" w:rsidP="00C85AE4">
      <w:pPr>
        <w:pStyle w:val="Heading3"/>
      </w:pPr>
      <w:bookmarkStart w:id="202" w:name="U523"/>
      <w:bookmarkStart w:id="203" w:name="_Toc119053175"/>
      <w:bookmarkStart w:id="204" w:name="_Toc119053288"/>
      <w:bookmarkStart w:id="205" w:name="_Toc119053338"/>
      <w:bookmarkStart w:id="206" w:name="_Toc140573215"/>
      <w:bookmarkStart w:id="207" w:name="_Toc183080817"/>
      <w:bookmarkStart w:id="208" w:name="U32223"/>
      <w:bookmarkEnd w:id="201"/>
      <w:r>
        <w:t>5</w:t>
      </w:r>
      <w:r w:rsidRPr="00010365">
        <w:t>.2.</w:t>
      </w:r>
      <w:r>
        <w:t>3</w:t>
      </w:r>
      <w:bookmarkEnd w:id="202"/>
      <w:r w:rsidRPr="00010365">
        <w:tab/>
      </w:r>
      <w:r>
        <w:t>Data discovery service</w:t>
      </w:r>
      <w:bookmarkEnd w:id="203"/>
      <w:bookmarkEnd w:id="204"/>
      <w:bookmarkEnd w:id="205"/>
      <w:bookmarkEnd w:id="206"/>
      <w:bookmarkEnd w:id="207"/>
      <w:r>
        <w:t xml:space="preserve"> </w:t>
      </w:r>
    </w:p>
    <w:p w14:paraId="5317DABB" w14:textId="77777777" w:rsidR="00C85AE4" w:rsidRPr="003C3405" w:rsidRDefault="00C85AE4" w:rsidP="00C85AE4">
      <w:pPr>
        <w:pStyle w:val="Heading4"/>
      </w:pPr>
      <w:r>
        <w:t>5</w:t>
      </w:r>
      <w:r w:rsidRPr="003C3405">
        <w:t>.2.</w:t>
      </w:r>
      <w:r>
        <w:t>3</w:t>
      </w:r>
      <w:r w:rsidRPr="003C3405">
        <w:t xml:space="preserve">.1 Overview </w:t>
      </w:r>
    </w:p>
    <w:p w14:paraId="552F2C72" w14:textId="2EB321C4" w:rsidR="00C85AE4" w:rsidRPr="009C4D55" w:rsidRDefault="00C85AE4" w:rsidP="00A219E7">
      <w:r w:rsidRPr="009C4D55">
        <w:rPr>
          <w:lang w:eastAsia="zh-CN"/>
        </w:rPr>
        <w:t xml:space="preserve">Data Consumers consume this service to discover available </w:t>
      </w:r>
      <w:r w:rsidR="00A02373">
        <w:rPr>
          <w:lang w:eastAsia="zh-CN"/>
        </w:rPr>
        <w:t>DME</w:t>
      </w:r>
      <w:r w:rsidR="00A02373" w:rsidRPr="009C4D55">
        <w:rPr>
          <w:lang w:eastAsia="zh-CN"/>
        </w:rPr>
        <w:t xml:space="preserve"> </w:t>
      </w:r>
      <w:r w:rsidRPr="009C4D55">
        <w:rPr>
          <w:lang w:eastAsia="zh-CN"/>
        </w:rPr>
        <w:t xml:space="preserve">types. The Data management and exposure functions in the </w:t>
      </w:r>
      <w:r w:rsidR="007727F3">
        <w:t>SMO/Non-RT RIC framework</w:t>
      </w:r>
      <w:r w:rsidRPr="009C4D55">
        <w:t xml:space="preserve"> </w:t>
      </w:r>
      <w:r w:rsidRPr="009C4D55">
        <w:rPr>
          <w:lang w:eastAsia="zh-CN"/>
        </w:rPr>
        <w:t>produce this service.</w:t>
      </w:r>
    </w:p>
    <w:p w14:paraId="0DC8FC91" w14:textId="5BAF9DA1" w:rsidR="00C85AE4" w:rsidRPr="003C3405" w:rsidRDefault="00C85AE4" w:rsidP="00C85AE4">
      <w:pPr>
        <w:pStyle w:val="Heading4"/>
      </w:pPr>
      <w:bookmarkStart w:id="209" w:name="U5232"/>
      <w:r w:rsidRPr="003C3405">
        <w:t xml:space="preserve">5.2.3.2 </w:t>
      </w:r>
      <w:bookmarkEnd w:id="208"/>
      <w:bookmarkEnd w:id="209"/>
      <w:r w:rsidRPr="003C3405">
        <w:t xml:space="preserve">Discovery of </w:t>
      </w:r>
      <w:r w:rsidR="00637DE9">
        <w:t>DME</w:t>
      </w:r>
      <w:r w:rsidR="00637DE9" w:rsidRPr="003C3405">
        <w:t xml:space="preserve"> </w:t>
      </w:r>
      <w:r w:rsidRPr="003C3405">
        <w:t xml:space="preserve">types </w:t>
      </w:r>
    </w:p>
    <w:p w14:paraId="728DF068" w14:textId="7B3F105D" w:rsidR="00C85AE4" w:rsidRPr="009C4D55" w:rsidRDefault="00C85AE4" w:rsidP="00A219E7">
      <w:r w:rsidRPr="009C4D55">
        <w:t xml:space="preserve">This set of procedures enables a Data Consumer to retrieve information on the registered </w:t>
      </w:r>
      <w:r w:rsidR="001A1E5A">
        <w:t>DME</w:t>
      </w:r>
      <w:r w:rsidR="001A1E5A" w:rsidRPr="009C4D55">
        <w:t xml:space="preserve"> </w:t>
      </w:r>
      <w:r w:rsidRPr="009C4D55">
        <w:t>types.</w:t>
      </w:r>
    </w:p>
    <w:p w14:paraId="4A4CCCA7" w14:textId="651C6F85" w:rsidR="00C85AE4" w:rsidRPr="009C4D55" w:rsidRDefault="00C85AE4" w:rsidP="00A219E7">
      <w:r w:rsidRPr="009C4D55">
        <w:t xml:space="preserve">Discovery of a </w:t>
      </w:r>
      <w:r w:rsidR="001A1E5A">
        <w:t>DME</w:t>
      </w:r>
      <w:r w:rsidR="001A1E5A" w:rsidRPr="009C4D55">
        <w:t xml:space="preserve"> </w:t>
      </w:r>
      <w:r w:rsidRPr="009C4D55">
        <w:t xml:space="preserve">type does not imply availability of data instances of that </w:t>
      </w:r>
      <w:r w:rsidR="001A1E5A">
        <w:t>DME</w:t>
      </w:r>
      <w:r w:rsidR="001A1E5A" w:rsidRPr="009C4D55">
        <w:t xml:space="preserve"> </w:t>
      </w:r>
      <w:r w:rsidRPr="009C4D55">
        <w:t xml:space="preserve">type. It is just an indication that Data Consumers can request or subscribe to data for that </w:t>
      </w:r>
      <w:r w:rsidR="00C3153F">
        <w:t>DME</w:t>
      </w:r>
      <w:r w:rsidR="00C3153F" w:rsidRPr="009C4D55">
        <w:t xml:space="preserve"> </w:t>
      </w:r>
      <w:r w:rsidRPr="009C4D55">
        <w:t>type. It can happen that the actual data production is only triggered by the request or subscription actions of the Data Consumers.</w:t>
      </w:r>
    </w:p>
    <w:p w14:paraId="7F53FAB5" w14:textId="77777777" w:rsidR="00C85AE4" w:rsidRPr="009C4D55" w:rsidRDefault="00C85AE4" w:rsidP="00A219E7">
      <w:r w:rsidRPr="009C4D55">
        <w:t xml:space="preserve">The following procedures are defined: </w:t>
      </w:r>
    </w:p>
    <w:p w14:paraId="53C5DC00" w14:textId="6557E2CF" w:rsidR="00C85AE4" w:rsidRPr="009C4D55" w:rsidRDefault="00C85AE4" w:rsidP="00F43015">
      <w:pPr>
        <w:ind w:left="284"/>
      </w:pPr>
      <w:r w:rsidRPr="009C4D55">
        <w:rPr>
          <w:b/>
          <w:bCs/>
        </w:rPr>
        <w:t xml:space="preserve">Discover </w:t>
      </w:r>
      <w:r w:rsidR="00C3153F">
        <w:rPr>
          <w:b/>
          <w:bCs/>
        </w:rPr>
        <w:t>DME</w:t>
      </w:r>
      <w:r w:rsidR="00C3153F" w:rsidRPr="009C4D55">
        <w:rPr>
          <w:b/>
          <w:bCs/>
        </w:rPr>
        <w:t xml:space="preserve"> </w:t>
      </w:r>
      <w:r w:rsidRPr="009C4D55">
        <w:rPr>
          <w:b/>
          <w:bCs/>
        </w:rPr>
        <w:t>types</w:t>
      </w:r>
      <w:r w:rsidRPr="009C4D55">
        <w:t xml:space="preserve">: A Data Consumer can discover the </w:t>
      </w:r>
      <w:r w:rsidR="00BA6CDD">
        <w:t>DME</w:t>
      </w:r>
      <w:r w:rsidR="00BA6CDD" w:rsidRPr="009C4D55">
        <w:t xml:space="preserve"> </w:t>
      </w:r>
      <w:r w:rsidRPr="009C4D55">
        <w:t xml:space="preserve">types that are available. For each </w:t>
      </w:r>
      <w:r w:rsidR="00BA6CDD">
        <w:t>DME</w:t>
      </w:r>
      <w:r w:rsidR="00BA6CDD" w:rsidRPr="009C4D55">
        <w:t xml:space="preserve"> </w:t>
      </w:r>
      <w:r w:rsidRPr="009C4D55">
        <w:t xml:space="preserve">type, a </w:t>
      </w:r>
      <w:r w:rsidR="00B95514">
        <w:t>DME</w:t>
      </w:r>
      <w:r w:rsidR="00B95514" w:rsidRPr="009C4D55">
        <w:t xml:space="preserve"> </w:t>
      </w:r>
      <w:r w:rsidRPr="009C4D55">
        <w:t>type identifier and additional metadata are provided.</w:t>
      </w:r>
    </w:p>
    <w:p w14:paraId="6895DBB7" w14:textId="77A4FB5C" w:rsidR="00C85AE4" w:rsidRPr="009C4D55" w:rsidRDefault="00C85AE4" w:rsidP="00F43015">
      <w:pPr>
        <w:ind w:left="284"/>
      </w:pPr>
      <w:r w:rsidRPr="009C4D55">
        <w:rPr>
          <w:b/>
          <w:bCs/>
        </w:rPr>
        <w:t xml:space="preserve">Query </w:t>
      </w:r>
      <w:r w:rsidR="00F35013">
        <w:rPr>
          <w:b/>
          <w:bCs/>
        </w:rPr>
        <w:t>DME</w:t>
      </w:r>
      <w:r w:rsidR="00F35013" w:rsidRPr="009C4D55">
        <w:rPr>
          <w:b/>
          <w:bCs/>
        </w:rPr>
        <w:t xml:space="preserve"> </w:t>
      </w:r>
      <w:r w:rsidRPr="009C4D55">
        <w:rPr>
          <w:b/>
          <w:bCs/>
        </w:rPr>
        <w:t>type information</w:t>
      </w:r>
      <w:r w:rsidRPr="009C4D55">
        <w:t xml:space="preserve">: A Data Consumer can retrieve information on a specific </w:t>
      </w:r>
      <w:r w:rsidR="006B383A">
        <w:t>DME</w:t>
      </w:r>
      <w:r w:rsidR="006B383A" w:rsidRPr="009C4D55">
        <w:t xml:space="preserve"> </w:t>
      </w:r>
      <w:r w:rsidRPr="009C4D55">
        <w:t xml:space="preserve">type identified by a </w:t>
      </w:r>
      <w:r w:rsidR="00B95514">
        <w:t>DME</w:t>
      </w:r>
      <w:r w:rsidR="00B95514" w:rsidRPr="009C4D55">
        <w:t xml:space="preserve"> </w:t>
      </w:r>
      <w:r w:rsidRPr="009C4D55">
        <w:t xml:space="preserve">type identifier. Such information enables the Data Consumer to formulate a request or subscription for data instances of that </w:t>
      </w:r>
      <w:r w:rsidR="006C00B6">
        <w:t>DME</w:t>
      </w:r>
      <w:r w:rsidR="006C00B6" w:rsidRPr="009C4D55">
        <w:t xml:space="preserve"> </w:t>
      </w:r>
      <w:r w:rsidRPr="009C4D55">
        <w:t>type.</w:t>
      </w:r>
    </w:p>
    <w:p w14:paraId="581AF503" w14:textId="7059FA43" w:rsidR="00C85AE4" w:rsidRPr="009C4D55" w:rsidRDefault="00C85AE4" w:rsidP="00F43015">
      <w:pPr>
        <w:ind w:left="284"/>
      </w:pPr>
      <w:r w:rsidRPr="009C4D55">
        <w:rPr>
          <w:b/>
          <w:bCs/>
        </w:rPr>
        <w:t xml:space="preserve">Subscribe </w:t>
      </w:r>
      <w:r w:rsidR="006C00B6">
        <w:rPr>
          <w:b/>
          <w:bCs/>
        </w:rPr>
        <w:t>DME</w:t>
      </w:r>
      <w:r w:rsidR="006C00B6" w:rsidRPr="009C4D55">
        <w:rPr>
          <w:b/>
          <w:bCs/>
        </w:rPr>
        <w:t xml:space="preserve"> </w:t>
      </w:r>
      <w:r w:rsidRPr="009C4D55">
        <w:rPr>
          <w:b/>
          <w:bCs/>
        </w:rPr>
        <w:t>types changes:</w:t>
      </w:r>
      <w:r w:rsidRPr="009C4D55">
        <w:t xml:space="preserve"> A Data Consumer can subscribe to notifications regarding changes in the set of available </w:t>
      </w:r>
      <w:r w:rsidR="00A5327B">
        <w:t>DME</w:t>
      </w:r>
      <w:r w:rsidR="00A5327B" w:rsidRPr="009C4D55">
        <w:t xml:space="preserve"> </w:t>
      </w:r>
      <w:r w:rsidRPr="009C4D55">
        <w:t xml:space="preserve">types and thereby receive notifications when </w:t>
      </w:r>
      <w:r w:rsidR="00A5327B">
        <w:t>DME</w:t>
      </w:r>
      <w:r w:rsidR="00A5327B" w:rsidRPr="009C4D55">
        <w:t xml:space="preserve"> </w:t>
      </w:r>
      <w:r w:rsidRPr="009C4D55">
        <w:t xml:space="preserve">types have been registered or deregistered. The subscription is created for the Data Consumer based on the </w:t>
      </w:r>
      <w:r w:rsidR="00A5327B">
        <w:t>DME</w:t>
      </w:r>
      <w:r w:rsidR="00A5327B" w:rsidRPr="009C4D55">
        <w:t xml:space="preserve"> </w:t>
      </w:r>
      <w:r w:rsidRPr="009C4D55">
        <w:t xml:space="preserve">types that it is authorized to access, i.e., the Data Consumer can only subscribe to get notified about changes in availability status of </w:t>
      </w:r>
      <w:r w:rsidR="00A5327B">
        <w:t>DME</w:t>
      </w:r>
      <w:r w:rsidR="00A5327B" w:rsidRPr="009C4D55">
        <w:t xml:space="preserve"> </w:t>
      </w:r>
      <w:r w:rsidRPr="009C4D55">
        <w:t>types that it is authorized to access.</w:t>
      </w:r>
    </w:p>
    <w:p w14:paraId="1D3665C2" w14:textId="0400829D" w:rsidR="00C85AE4" w:rsidRPr="009C4D55" w:rsidRDefault="00C85AE4" w:rsidP="00F43015">
      <w:pPr>
        <w:ind w:left="284"/>
      </w:pPr>
      <w:r w:rsidRPr="009C4D55">
        <w:rPr>
          <w:b/>
          <w:bCs/>
        </w:rPr>
        <w:t xml:space="preserve">Unsubscribe </w:t>
      </w:r>
      <w:r w:rsidR="00A5327B">
        <w:rPr>
          <w:b/>
          <w:bCs/>
        </w:rPr>
        <w:t>DME</w:t>
      </w:r>
      <w:r w:rsidR="00A5327B" w:rsidRPr="009C4D55">
        <w:rPr>
          <w:b/>
          <w:bCs/>
        </w:rPr>
        <w:t xml:space="preserve"> </w:t>
      </w:r>
      <w:r w:rsidRPr="009C4D55">
        <w:rPr>
          <w:b/>
          <w:bCs/>
        </w:rPr>
        <w:t>types changes:</w:t>
      </w:r>
      <w:r w:rsidRPr="009C4D55">
        <w:t xml:space="preserve"> A Data Consumer can unsubscribe from notifications regarding changes in the set of available </w:t>
      </w:r>
      <w:r w:rsidR="00A5327B">
        <w:t>DME</w:t>
      </w:r>
      <w:r w:rsidR="00A5327B" w:rsidRPr="009C4D55">
        <w:t xml:space="preserve"> </w:t>
      </w:r>
      <w:r w:rsidRPr="009C4D55">
        <w:t>types.</w:t>
      </w:r>
    </w:p>
    <w:p w14:paraId="4AEA8C02" w14:textId="5C42605F" w:rsidR="00C85AE4" w:rsidRPr="009C4D55" w:rsidRDefault="00C85AE4" w:rsidP="00F43015">
      <w:pPr>
        <w:ind w:left="284"/>
      </w:pPr>
      <w:r w:rsidRPr="009C4D55">
        <w:rPr>
          <w:b/>
          <w:bCs/>
        </w:rPr>
        <w:t xml:space="preserve">Notify </w:t>
      </w:r>
      <w:r w:rsidR="00A5327B">
        <w:rPr>
          <w:b/>
          <w:bCs/>
        </w:rPr>
        <w:t>DME</w:t>
      </w:r>
      <w:r w:rsidR="00A5327B" w:rsidRPr="009C4D55">
        <w:rPr>
          <w:b/>
          <w:bCs/>
        </w:rPr>
        <w:t xml:space="preserve"> </w:t>
      </w:r>
      <w:r w:rsidRPr="009C4D55">
        <w:rPr>
          <w:b/>
          <w:bCs/>
        </w:rPr>
        <w:t>types changes:</w:t>
      </w:r>
      <w:r w:rsidRPr="009C4D55">
        <w:t xml:space="preserve"> The Data registration and discovery service Producer uses this procedure to notify a subscribed Data Consumer about changes in the set of available </w:t>
      </w:r>
      <w:r w:rsidR="00A5327B">
        <w:t>DME</w:t>
      </w:r>
      <w:r w:rsidR="00A5327B" w:rsidRPr="009C4D55">
        <w:t xml:space="preserve"> </w:t>
      </w:r>
      <w:r w:rsidRPr="009C4D55">
        <w:t>types.</w:t>
      </w:r>
    </w:p>
    <w:p w14:paraId="2309FBF9" w14:textId="77777777" w:rsidR="00C85AE4" w:rsidRDefault="00C85AE4" w:rsidP="00C85AE4">
      <w:pPr>
        <w:pStyle w:val="Heading3"/>
      </w:pPr>
      <w:bookmarkStart w:id="210" w:name="U323"/>
      <w:bookmarkStart w:id="211" w:name="U524"/>
      <w:bookmarkStart w:id="212" w:name="_Toc119053176"/>
      <w:bookmarkStart w:id="213" w:name="_Toc119053289"/>
      <w:bookmarkStart w:id="214" w:name="_Toc119053339"/>
      <w:bookmarkStart w:id="215" w:name="_Toc140573216"/>
      <w:bookmarkStart w:id="216" w:name="_Toc183080818"/>
      <w:bookmarkStart w:id="217" w:name="_Toc53736246"/>
      <w:r>
        <w:t>5</w:t>
      </w:r>
      <w:r w:rsidRPr="00010365">
        <w:t>.2.</w:t>
      </w:r>
      <w:r>
        <w:t>4</w:t>
      </w:r>
      <w:bookmarkEnd w:id="210"/>
      <w:bookmarkEnd w:id="211"/>
      <w:r>
        <w:tab/>
        <w:t>Data request service</w:t>
      </w:r>
      <w:bookmarkEnd w:id="212"/>
      <w:bookmarkEnd w:id="213"/>
      <w:bookmarkEnd w:id="214"/>
      <w:bookmarkEnd w:id="215"/>
      <w:bookmarkEnd w:id="216"/>
      <w:r>
        <w:t xml:space="preserve">  </w:t>
      </w:r>
    </w:p>
    <w:p w14:paraId="511451BA" w14:textId="77777777" w:rsidR="00C85AE4" w:rsidRDefault="00C85AE4" w:rsidP="00C85AE4">
      <w:pPr>
        <w:pStyle w:val="Heading4"/>
        <w:rPr>
          <w:rStyle w:val="Heading4Char"/>
        </w:rPr>
      </w:pPr>
      <w:r>
        <w:rPr>
          <w:rStyle w:val="Heading4Char"/>
        </w:rPr>
        <w:t>5.2.4.1 Overview</w:t>
      </w:r>
      <w:r w:rsidRPr="0001503B">
        <w:rPr>
          <w:rStyle w:val="Heading4Char"/>
        </w:rPr>
        <w:t xml:space="preserve"> </w:t>
      </w:r>
    </w:p>
    <w:p w14:paraId="13903759" w14:textId="213B0578" w:rsidR="00C85AE4" w:rsidRPr="009C4D55" w:rsidRDefault="00C85AE4" w:rsidP="005D0732">
      <w:pPr>
        <w:rPr>
          <w:lang w:eastAsia="zh-CN"/>
        </w:rPr>
      </w:pPr>
      <w:r w:rsidRPr="009C4D55">
        <w:rPr>
          <w:lang w:eastAsia="zh-CN"/>
        </w:rPr>
        <w:t xml:space="preserve">For data consumption, Data Consumers consume this service to request data instances, and the Data management and exposure functions in the </w:t>
      </w:r>
      <w:r w:rsidR="007727F3">
        <w:t>SMO/Non-RT RIC framework</w:t>
      </w:r>
      <w:r w:rsidRPr="009C4D55">
        <w:t xml:space="preserve"> </w:t>
      </w:r>
      <w:r w:rsidRPr="009C4D55">
        <w:rPr>
          <w:lang w:eastAsia="zh-CN"/>
        </w:rPr>
        <w:t>produce this service.</w:t>
      </w:r>
    </w:p>
    <w:p w14:paraId="1EA7FE97" w14:textId="704D8563" w:rsidR="00C85AE4" w:rsidRPr="009C4D55" w:rsidRDefault="00C85AE4" w:rsidP="005D0732">
      <w:r w:rsidRPr="009C4D55">
        <w:rPr>
          <w:lang w:eastAsia="zh-CN"/>
        </w:rPr>
        <w:t xml:space="preserve">For data collection, the Data management and exposure functions in the </w:t>
      </w:r>
      <w:r w:rsidR="007727F3">
        <w:t>SMO/Non-RT RIC framework</w:t>
      </w:r>
      <w:r w:rsidRPr="009C4D55">
        <w:t xml:space="preserve"> </w:t>
      </w:r>
      <w:r w:rsidRPr="009C4D55">
        <w:rPr>
          <w:lang w:eastAsia="zh-CN"/>
        </w:rPr>
        <w:t>consume this service to request data instances, and Data Producers produce this service.</w:t>
      </w:r>
    </w:p>
    <w:p w14:paraId="2DDEB59B" w14:textId="3BDB2726" w:rsidR="00C85AE4" w:rsidRDefault="00C85AE4" w:rsidP="00C85AE4">
      <w:pPr>
        <w:pStyle w:val="Heading4"/>
        <w:rPr>
          <w:rStyle w:val="Heading4Char"/>
        </w:rPr>
      </w:pPr>
      <w:bookmarkStart w:id="218" w:name="U5242"/>
      <w:r>
        <w:rPr>
          <w:rStyle w:val="Heading4Char"/>
        </w:rPr>
        <w:lastRenderedPageBreak/>
        <w:t xml:space="preserve">5.2.4.2 </w:t>
      </w:r>
      <w:bookmarkEnd w:id="218"/>
      <w:r>
        <w:rPr>
          <w:rStyle w:val="Heading4Char"/>
        </w:rPr>
        <w:t xml:space="preserve">Requesting </w:t>
      </w:r>
      <w:r w:rsidR="00D83339">
        <w:rPr>
          <w:rStyle w:val="Heading4Char"/>
        </w:rPr>
        <w:t>data</w:t>
      </w:r>
      <w:r w:rsidR="00D7232A">
        <w:rPr>
          <w:rStyle w:val="Heading4Char"/>
        </w:rPr>
        <w:t>.</w:t>
      </w:r>
    </w:p>
    <w:p w14:paraId="53E9D17A" w14:textId="6ED9A3A1" w:rsidR="00C85AE4" w:rsidRPr="009C4D55" w:rsidRDefault="00C85AE4" w:rsidP="005D0732">
      <w:bookmarkStart w:id="219" w:name="_Toc53736247"/>
      <w:bookmarkEnd w:id="217"/>
      <w:r w:rsidRPr="009C4D55">
        <w:t xml:space="preserve">This set of procedures allows a Data request service Consumer to specify a data instance (for a registered </w:t>
      </w:r>
      <w:r w:rsidR="008F7D34">
        <w:t>DME</w:t>
      </w:r>
      <w:r w:rsidR="008F7D34" w:rsidRPr="009C4D55">
        <w:t xml:space="preserve"> </w:t>
      </w:r>
      <w:r w:rsidRPr="009C4D55">
        <w:t xml:space="preserve">type) to be delivered to it. The data instance is defined by information specified in clause </w:t>
      </w:r>
      <w:r w:rsidR="00313C54">
        <w:fldChar w:fldCharType="begin"/>
      </w:r>
      <w:r w:rsidR="00313C54">
        <w:instrText xml:space="preserve"> REF U521 \h </w:instrText>
      </w:r>
      <w:r w:rsidR="00313C54">
        <w:fldChar w:fldCharType="separate"/>
      </w:r>
      <w:r w:rsidR="00933487">
        <w:t>5</w:t>
      </w:r>
      <w:r w:rsidR="00933487" w:rsidRPr="00010365">
        <w:t>.2.1</w:t>
      </w:r>
      <w:r w:rsidR="00313C54">
        <w:fldChar w:fldCharType="end"/>
      </w:r>
    </w:p>
    <w:p w14:paraId="4C160AD0" w14:textId="77777777" w:rsidR="00C85AE4" w:rsidRPr="009C4D55" w:rsidRDefault="00C85AE4" w:rsidP="005D0732">
      <w:r w:rsidRPr="009C4D55">
        <w:t>Data request is a one-time request and is performed via Request data procedure.</w:t>
      </w:r>
    </w:p>
    <w:p w14:paraId="07883EAD" w14:textId="755B12ED" w:rsidR="00A45D8C" w:rsidRPr="009C4D55" w:rsidRDefault="00C85AE4" w:rsidP="00A45D8C">
      <w:r w:rsidRPr="009C4D55">
        <w:t>A data request can be stopped using the Cancel data request procedure.</w:t>
      </w:r>
      <w:r w:rsidR="00A45D8C" w:rsidRPr="00A45D8C">
        <w:t xml:space="preserve"> </w:t>
      </w:r>
      <w:r w:rsidR="00A45D8C" w:rsidRPr="009C4D55">
        <w:t>Data request service Consumer</w:t>
      </w:r>
      <w:r w:rsidR="00A45D8C">
        <w:t xml:space="preserve"> can query the status of the production of the data. </w:t>
      </w:r>
    </w:p>
    <w:p w14:paraId="7CFABB67" w14:textId="77777777" w:rsidR="00C85AE4" w:rsidRPr="009C4D55" w:rsidRDefault="00C85AE4" w:rsidP="005D0732">
      <w:r w:rsidRPr="009C4D55">
        <w:t xml:space="preserve">The following procedures are defined: </w:t>
      </w:r>
    </w:p>
    <w:p w14:paraId="39F463A4" w14:textId="213AD645" w:rsidR="00C85AE4" w:rsidRPr="009C4D55" w:rsidRDefault="00C85AE4" w:rsidP="00F43015">
      <w:pPr>
        <w:ind w:left="284"/>
      </w:pPr>
      <w:r w:rsidRPr="009C4D55">
        <w:rPr>
          <w:b/>
          <w:bCs/>
        </w:rPr>
        <w:t xml:space="preserve">Request data: </w:t>
      </w:r>
      <w:r w:rsidRPr="009C4D55">
        <w:t xml:space="preserve">The Service Consumer provides, to the Data request service Producer, information on the data it requests based on the </w:t>
      </w:r>
      <w:r w:rsidR="008F7D34">
        <w:t>DME</w:t>
      </w:r>
      <w:r w:rsidR="008F7D34" w:rsidRPr="009C4D55">
        <w:t xml:space="preserve"> </w:t>
      </w:r>
      <w:r w:rsidRPr="009C4D55">
        <w:t>type information.</w:t>
      </w:r>
    </w:p>
    <w:p w14:paraId="6F9F62EA" w14:textId="77777777" w:rsidR="00C85AE4" w:rsidRDefault="00C85AE4" w:rsidP="00F43015">
      <w:pPr>
        <w:ind w:firstLine="284"/>
      </w:pPr>
      <w:r w:rsidRPr="009C4D55">
        <w:rPr>
          <w:b/>
          <w:bCs/>
        </w:rPr>
        <w:t>Cancel data request:</w:t>
      </w:r>
      <w:r w:rsidRPr="009C4D55">
        <w:t xml:space="preserve"> The Service Consumer cancels a data request.</w:t>
      </w:r>
    </w:p>
    <w:p w14:paraId="5CB57169" w14:textId="7AFB3C8E" w:rsidR="00926777" w:rsidRDefault="00926777" w:rsidP="00926777">
      <w:pPr>
        <w:ind w:firstLine="284"/>
      </w:pPr>
      <w:r w:rsidRPr="008469A7">
        <w:rPr>
          <w:b/>
          <w:bCs/>
        </w:rPr>
        <w:t xml:space="preserve">Query data </w:t>
      </w:r>
      <w:r>
        <w:rPr>
          <w:b/>
          <w:bCs/>
        </w:rPr>
        <w:t xml:space="preserve">request </w:t>
      </w:r>
      <w:r w:rsidR="009B19C1" w:rsidRPr="008469A7">
        <w:rPr>
          <w:b/>
          <w:bCs/>
        </w:rPr>
        <w:t>status:</w:t>
      </w:r>
      <w:r w:rsidRPr="008469A7">
        <w:rPr>
          <w:b/>
          <w:bCs/>
        </w:rPr>
        <w:t xml:space="preserve"> </w:t>
      </w:r>
      <w:r>
        <w:rPr>
          <w:b/>
          <w:bCs/>
        </w:rPr>
        <w:t xml:space="preserve"> </w:t>
      </w:r>
      <w:r>
        <w:t>The Service Consumer queries the status of production of the data.</w:t>
      </w:r>
    </w:p>
    <w:p w14:paraId="50A2B121" w14:textId="77777777" w:rsidR="00C85AE4" w:rsidRDefault="00C85AE4" w:rsidP="00C85AE4">
      <w:pPr>
        <w:pStyle w:val="Heading3"/>
      </w:pPr>
      <w:bookmarkStart w:id="220" w:name="_Toc119053177"/>
      <w:bookmarkStart w:id="221" w:name="_Toc119053290"/>
      <w:bookmarkStart w:id="222" w:name="_Toc119053340"/>
      <w:bookmarkStart w:id="223" w:name="_Toc140573217"/>
      <w:bookmarkStart w:id="224" w:name="_Toc183080819"/>
      <w:r>
        <w:t>5</w:t>
      </w:r>
      <w:r w:rsidRPr="00010365">
        <w:t>.2.</w:t>
      </w:r>
      <w:r>
        <w:t>5</w:t>
      </w:r>
      <w:r>
        <w:tab/>
        <w:t>Data subscription service</w:t>
      </w:r>
      <w:bookmarkEnd w:id="220"/>
      <w:bookmarkEnd w:id="221"/>
      <w:bookmarkEnd w:id="222"/>
      <w:bookmarkEnd w:id="223"/>
      <w:bookmarkEnd w:id="224"/>
      <w:r>
        <w:t xml:space="preserve">  </w:t>
      </w:r>
    </w:p>
    <w:p w14:paraId="0C721E3A" w14:textId="77777777" w:rsidR="00C85AE4" w:rsidRDefault="00C85AE4" w:rsidP="00C85AE4">
      <w:pPr>
        <w:pStyle w:val="Heading4"/>
        <w:rPr>
          <w:rStyle w:val="Heading4Char"/>
        </w:rPr>
      </w:pPr>
      <w:r>
        <w:rPr>
          <w:rStyle w:val="Heading4Char"/>
        </w:rPr>
        <w:t>5.2.5.1 Overview</w:t>
      </w:r>
      <w:r w:rsidRPr="0001503B">
        <w:rPr>
          <w:rStyle w:val="Heading4Char"/>
        </w:rPr>
        <w:t xml:space="preserve"> </w:t>
      </w:r>
    </w:p>
    <w:p w14:paraId="10FE4561" w14:textId="3730C352" w:rsidR="00C85AE4" w:rsidRPr="009C4D55" w:rsidRDefault="00C85AE4" w:rsidP="005D0732">
      <w:pPr>
        <w:rPr>
          <w:lang w:eastAsia="zh-CN"/>
        </w:rPr>
      </w:pPr>
      <w:r w:rsidRPr="009C4D55">
        <w:rPr>
          <w:lang w:eastAsia="zh-CN"/>
        </w:rPr>
        <w:t xml:space="preserve">For data consumption, Data Consumers consume this service to subscribe to data instances, and the Data management and exposure functions in the </w:t>
      </w:r>
      <w:r w:rsidR="007727F3">
        <w:t>SMO/Non-RT RIC framework</w:t>
      </w:r>
      <w:r w:rsidRPr="009C4D55">
        <w:t xml:space="preserve"> </w:t>
      </w:r>
      <w:r w:rsidRPr="009C4D55">
        <w:rPr>
          <w:lang w:eastAsia="zh-CN"/>
        </w:rPr>
        <w:t>produce this service.</w:t>
      </w:r>
    </w:p>
    <w:p w14:paraId="05B85775" w14:textId="64C1EA38" w:rsidR="00C85AE4" w:rsidRPr="009C4D55" w:rsidRDefault="00C85AE4" w:rsidP="005D0732">
      <w:r w:rsidRPr="009C4D55">
        <w:rPr>
          <w:lang w:eastAsia="zh-CN"/>
        </w:rPr>
        <w:t xml:space="preserve">For data collection, the Data management and exposure functions in the </w:t>
      </w:r>
      <w:r w:rsidR="007727F3">
        <w:t>SMO/Non-RT RIC framework</w:t>
      </w:r>
      <w:r w:rsidRPr="009C4D55">
        <w:t xml:space="preserve"> </w:t>
      </w:r>
      <w:r w:rsidRPr="009C4D55">
        <w:rPr>
          <w:lang w:eastAsia="zh-CN"/>
        </w:rPr>
        <w:t>consume this service to subscribe to data instances, and Data Producers produce this service.</w:t>
      </w:r>
    </w:p>
    <w:p w14:paraId="0BFFE658" w14:textId="12166F82" w:rsidR="00C85AE4" w:rsidRDefault="00C85AE4" w:rsidP="00C85AE4">
      <w:pPr>
        <w:pStyle w:val="Heading4"/>
        <w:rPr>
          <w:rStyle w:val="Heading4Char"/>
        </w:rPr>
      </w:pPr>
      <w:bookmarkStart w:id="225" w:name="U5252"/>
      <w:r>
        <w:rPr>
          <w:rStyle w:val="Heading4Char"/>
        </w:rPr>
        <w:t xml:space="preserve">5.2.5.2 </w:t>
      </w:r>
      <w:bookmarkEnd w:id="225"/>
      <w:r>
        <w:rPr>
          <w:rStyle w:val="Heading4Char"/>
        </w:rPr>
        <w:t xml:space="preserve">Subscribing to </w:t>
      </w:r>
      <w:r w:rsidR="00D83339">
        <w:rPr>
          <w:rStyle w:val="Heading4Char"/>
        </w:rPr>
        <w:t>data</w:t>
      </w:r>
      <w:r w:rsidR="00292ECE">
        <w:rPr>
          <w:rStyle w:val="Heading4Char"/>
        </w:rPr>
        <w:t>.</w:t>
      </w:r>
    </w:p>
    <w:p w14:paraId="73347257" w14:textId="2DDCC056" w:rsidR="00C85AE4" w:rsidRPr="009C4D55" w:rsidRDefault="00C85AE4" w:rsidP="005D0732">
      <w:r w:rsidRPr="009C4D55">
        <w:t xml:space="preserve">This set of procedures allows a Data subscription service Consumer to specify a data instance (for a registered </w:t>
      </w:r>
      <w:r w:rsidR="00882B97">
        <w:t>DME</w:t>
      </w:r>
      <w:r w:rsidR="00882B97" w:rsidRPr="009C4D55">
        <w:t xml:space="preserve"> </w:t>
      </w:r>
      <w:r w:rsidRPr="009C4D55">
        <w:t>type) to be delivered to it, and to choose the delivery service to use (</w:t>
      </w:r>
      <w:r w:rsidR="007834ED">
        <w:t xml:space="preserve">e.g., </w:t>
      </w:r>
      <w:r w:rsidRPr="009C4D55">
        <w:t>push or pull). The data instance is defined by information specified in clause</w:t>
      </w:r>
      <w:r w:rsidR="0043571F">
        <w:t xml:space="preserve"> </w:t>
      </w:r>
      <w:r w:rsidR="00313C54">
        <w:fldChar w:fldCharType="begin"/>
      </w:r>
      <w:r w:rsidR="00313C54">
        <w:instrText xml:space="preserve"> REF U521 \h </w:instrText>
      </w:r>
      <w:r w:rsidR="00313C54">
        <w:fldChar w:fldCharType="separate"/>
      </w:r>
      <w:r w:rsidR="00933487">
        <w:t>5</w:t>
      </w:r>
      <w:r w:rsidR="00933487" w:rsidRPr="00010365">
        <w:t>.2.1</w:t>
      </w:r>
      <w:r w:rsidR="00313C54">
        <w:fldChar w:fldCharType="end"/>
      </w:r>
      <w:r w:rsidRPr="009C4D55">
        <w:t>.</w:t>
      </w:r>
    </w:p>
    <w:p w14:paraId="218428C3" w14:textId="5F22FA3D" w:rsidR="009C2EDF" w:rsidRPr="009C4D55" w:rsidRDefault="00C85AE4" w:rsidP="009C2EDF">
      <w:r w:rsidRPr="009C4D55">
        <w:t xml:space="preserve">Subscribe data is a procedure that initiates the delivery of a data instance in potentially multiple chunks of data. A data subscription can be stopped using the Unsubscribe data procedure. </w:t>
      </w:r>
      <w:r w:rsidR="009C2EDF">
        <w:t>A data subscription can be updated using Update data subscription procedure</w:t>
      </w:r>
      <w:r w:rsidR="00DE016A">
        <w:t xml:space="preserve"> and a data subscription can be queried using Query data subscription</w:t>
      </w:r>
      <w:r w:rsidR="009C2EDF">
        <w:t>.</w:t>
      </w:r>
    </w:p>
    <w:p w14:paraId="0B1DC039" w14:textId="77777777" w:rsidR="00C85AE4" w:rsidRPr="009C4D55" w:rsidRDefault="00C85AE4" w:rsidP="005D0732">
      <w:r w:rsidRPr="009C4D55">
        <w:t xml:space="preserve">The following procedures are defined: </w:t>
      </w:r>
    </w:p>
    <w:p w14:paraId="0F640501" w14:textId="693AC698" w:rsidR="00C85AE4" w:rsidRPr="009C4D55" w:rsidRDefault="00C85AE4" w:rsidP="00F43015">
      <w:pPr>
        <w:ind w:left="284"/>
      </w:pPr>
      <w:r w:rsidRPr="009C4D55">
        <w:rPr>
          <w:b/>
          <w:bCs/>
        </w:rPr>
        <w:t xml:space="preserve">Subscribe data: </w:t>
      </w:r>
      <w:r w:rsidRPr="009C4D55">
        <w:t xml:space="preserve">The Service Consumer provides, to the Data subscription service Producer, information on the data it wants to subscribe to </w:t>
      </w:r>
      <w:r w:rsidR="00C2130B">
        <w:t xml:space="preserve">be </w:t>
      </w:r>
      <w:r w:rsidRPr="009C4D55">
        <w:t xml:space="preserve">based on the </w:t>
      </w:r>
      <w:r w:rsidR="00882B97">
        <w:t>DME</w:t>
      </w:r>
      <w:r w:rsidR="00882B97" w:rsidRPr="009C4D55">
        <w:t xml:space="preserve"> </w:t>
      </w:r>
      <w:r w:rsidRPr="009C4D55">
        <w:t xml:space="preserve">type information retrieved using the Discover </w:t>
      </w:r>
      <w:r w:rsidR="00882B97">
        <w:t>DME</w:t>
      </w:r>
      <w:r w:rsidR="00882B97" w:rsidRPr="009C4D55">
        <w:t xml:space="preserve"> </w:t>
      </w:r>
      <w:r w:rsidRPr="009C4D55">
        <w:t>types procedure.</w:t>
      </w:r>
    </w:p>
    <w:p w14:paraId="0B20B6FB" w14:textId="77777777" w:rsidR="00C85AE4" w:rsidRDefault="00C85AE4" w:rsidP="00F43015">
      <w:pPr>
        <w:ind w:left="284"/>
      </w:pPr>
      <w:r w:rsidRPr="009C4D55">
        <w:rPr>
          <w:b/>
          <w:bCs/>
        </w:rPr>
        <w:t xml:space="preserve">Notify data availability: </w:t>
      </w:r>
      <w:r w:rsidRPr="009C4D55">
        <w:t>The Service Consumer is provided information on the availability and retrieval scheme of the subscribed data instance. As a precondition, the Service Consumer must have used the Subscribe data procedure to create a subscription.</w:t>
      </w:r>
    </w:p>
    <w:p w14:paraId="24C56403" w14:textId="0EE19189" w:rsidR="00D42AAD" w:rsidRDefault="00D42AAD" w:rsidP="00D42AAD">
      <w:pPr>
        <w:ind w:left="284"/>
      </w:pPr>
      <w:r>
        <w:rPr>
          <w:b/>
          <w:bCs/>
        </w:rPr>
        <w:t>Update data subscription:</w:t>
      </w:r>
      <w:r>
        <w:t xml:space="preserve"> The Service Consumer updates a data subscription.</w:t>
      </w:r>
    </w:p>
    <w:p w14:paraId="7DEDADE3" w14:textId="7990DD00" w:rsidR="004C2708" w:rsidRPr="009C4D55" w:rsidRDefault="004C2708" w:rsidP="004C2708">
      <w:pPr>
        <w:ind w:left="284"/>
      </w:pPr>
      <w:r>
        <w:rPr>
          <w:b/>
          <w:bCs/>
        </w:rPr>
        <w:t>Query data subscription:</w:t>
      </w:r>
      <w:r>
        <w:t xml:space="preserve"> </w:t>
      </w:r>
      <w:r w:rsidRPr="00F6728F">
        <w:t>The Service</w:t>
      </w:r>
      <w:r>
        <w:t xml:space="preserve"> Consumer </w:t>
      </w:r>
      <w:r w:rsidRPr="00F6728F">
        <w:t>queries</w:t>
      </w:r>
      <w:r>
        <w:t xml:space="preserve"> a data subscription</w:t>
      </w:r>
      <w:r w:rsidR="00AF7712">
        <w:t xml:space="preserve"> including the status of the subscription</w:t>
      </w:r>
      <w:r>
        <w:t xml:space="preserve">. </w:t>
      </w:r>
    </w:p>
    <w:p w14:paraId="011876D5" w14:textId="77777777" w:rsidR="00C85AE4" w:rsidRDefault="00C85AE4" w:rsidP="00F43015">
      <w:pPr>
        <w:ind w:firstLine="284"/>
      </w:pPr>
      <w:r w:rsidRPr="009C4D55">
        <w:rPr>
          <w:b/>
          <w:bCs/>
        </w:rPr>
        <w:t>Unsubscribe data:</w:t>
      </w:r>
      <w:r w:rsidRPr="009C4D55">
        <w:t xml:space="preserve"> The Service Consumer cancels a data subscription.</w:t>
      </w:r>
    </w:p>
    <w:p w14:paraId="55971F0F" w14:textId="4C364C23" w:rsidR="00ED7DE2" w:rsidRPr="00B751B0" w:rsidRDefault="00ED7DE2" w:rsidP="00ED7DE2">
      <w:pPr>
        <w:ind w:left="284"/>
      </w:pPr>
      <w:r w:rsidRPr="00B751B0">
        <w:rPr>
          <w:b/>
          <w:bCs/>
        </w:rPr>
        <w:t xml:space="preserve">Notify change of data </w:t>
      </w:r>
      <w:r>
        <w:rPr>
          <w:b/>
          <w:bCs/>
        </w:rPr>
        <w:t xml:space="preserve">subscription </w:t>
      </w:r>
      <w:r w:rsidRPr="00B751B0">
        <w:rPr>
          <w:b/>
          <w:bCs/>
        </w:rPr>
        <w:t>status:</w:t>
      </w:r>
      <w:r>
        <w:t xml:space="preserve"> </w:t>
      </w:r>
      <w:r w:rsidRPr="00B751B0">
        <w:t>The Service Consumer is provided information on the changes</w:t>
      </w:r>
      <w:r>
        <w:t xml:space="preserve"> </w:t>
      </w:r>
      <w:r w:rsidRPr="00B751B0">
        <w:t xml:space="preserve">in </w:t>
      </w:r>
      <w:r>
        <w:t xml:space="preserve">the status of the data </w:t>
      </w:r>
      <w:r w:rsidRPr="00B751B0">
        <w:t>subscri</w:t>
      </w:r>
      <w:r>
        <w:t xml:space="preserve">ption. Data production is handled as part of data subscription and </w:t>
      </w:r>
      <w:r w:rsidRPr="00B751B0">
        <w:t xml:space="preserve">whenever there are changes in the data production </w:t>
      </w:r>
      <w:r>
        <w:t xml:space="preserve">it will be notified as part of the data subscription </w:t>
      </w:r>
      <w:r w:rsidRPr="00B751B0">
        <w:t>status</w:t>
      </w:r>
      <w:r>
        <w:t xml:space="preserve"> change</w:t>
      </w:r>
      <w:r w:rsidRPr="00B751B0">
        <w:t>.</w:t>
      </w:r>
    </w:p>
    <w:p w14:paraId="22936CF9" w14:textId="109669EE" w:rsidR="00C85AE4" w:rsidRPr="009C4D55" w:rsidRDefault="00C85AE4" w:rsidP="005D0732">
      <w:r w:rsidRPr="009C4D55">
        <w:t xml:space="preserve">The procedures for delivery of data instances are described in clause </w:t>
      </w:r>
      <w:r w:rsidRPr="009C4D55">
        <w:fldChar w:fldCharType="begin"/>
      </w:r>
      <w:r w:rsidRPr="009C4D55">
        <w:instrText xml:space="preserve"> REF datadelivery \h  \* MERGEFORMAT </w:instrText>
      </w:r>
      <w:r w:rsidRPr="009C4D55">
        <w:fldChar w:fldCharType="separate"/>
      </w:r>
      <w:r w:rsidR="00933487">
        <w:t>5</w:t>
      </w:r>
      <w:r w:rsidR="00933487" w:rsidRPr="00010365">
        <w:t>.2.</w:t>
      </w:r>
      <w:r w:rsidR="00933487">
        <w:t>6</w:t>
      </w:r>
      <w:r w:rsidRPr="009C4D55">
        <w:fldChar w:fldCharType="end"/>
      </w:r>
      <w:r w:rsidRPr="009C4D55">
        <w:t xml:space="preserve">. </w:t>
      </w:r>
    </w:p>
    <w:p w14:paraId="0CC84AA7" w14:textId="77777777" w:rsidR="00C85AE4" w:rsidRDefault="00C85AE4" w:rsidP="00C85AE4">
      <w:pPr>
        <w:pStyle w:val="Heading3"/>
      </w:pPr>
      <w:bookmarkStart w:id="226" w:name="datadelivery"/>
      <w:bookmarkStart w:id="227" w:name="U526"/>
      <w:bookmarkStart w:id="228" w:name="_Toc119053178"/>
      <w:bookmarkStart w:id="229" w:name="_Toc119053291"/>
      <w:bookmarkStart w:id="230" w:name="_Toc119053341"/>
      <w:bookmarkStart w:id="231" w:name="_Toc140573218"/>
      <w:bookmarkStart w:id="232" w:name="_Toc183080820"/>
      <w:bookmarkStart w:id="233" w:name="U325"/>
      <w:bookmarkEnd w:id="219"/>
      <w:r>
        <w:lastRenderedPageBreak/>
        <w:t>5</w:t>
      </w:r>
      <w:r w:rsidRPr="00010365">
        <w:t>.2.</w:t>
      </w:r>
      <w:r>
        <w:t>6</w:t>
      </w:r>
      <w:bookmarkEnd w:id="226"/>
      <w:bookmarkEnd w:id="227"/>
      <w:r>
        <w:tab/>
        <w:t>Data delivery services</w:t>
      </w:r>
      <w:bookmarkEnd w:id="228"/>
      <w:bookmarkEnd w:id="229"/>
      <w:bookmarkEnd w:id="230"/>
      <w:bookmarkEnd w:id="231"/>
      <w:bookmarkEnd w:id="232"/>
      <w:r>
        <w:t xml:space="preserve">  </w:t>
      </w:r>
    </w:p>
    <w:bookmarkEnd w:id="233"/>
    <w:p w14:paraId="7AE49E80" w14:textId="77777777" w:rsidR="00C85AE4" w:rsidRPr="00C541AB" w:rsidRDefault="00C85AE4" w:rsidP="00C85AE4">
      <w:pPr>
        <w:pStyle w:val="Heading4"/>
        <w:rPr>
          <w:rStyle w:val="Heading4Char"/>
        </w:rPr>
      </w:pPr>
      <w:r>
        <w:rPr>
          <w:rStyle w:val="Heading4Char"/>
        </w:rPr>
        <w:t>5</w:t>
      </w:r>
      <w:r w:rsidRPr="00C541AB">
        <w:rPr>
          <w:rStyle w:val="Heading4Char"/>
        </w:rPr>
        <w:t>.2.</w:t>
      </w:r>
      <w:r>
        <w:rPr>
          <w:rStyle w:val="Heading4Char"/>
        </w:rPr>
        <w:t>6</w:t>
      </w:r>
      <w:r w:rsidRPr="00C541AB">
        <w:rPr>
          <w:rStyle w:val="Heading4Char"/>
        </w:rPr>
        <w:t xml:space="preserve">.1 Overview </w:t>
      </w:r>
    </w:p>
    <w:p w14:paraId="2FA1950A" w14:textId="647851C1" w:rsidR="00C85AE4" w:rsidRPr="009C4D55" w:rsidRDefault="00C85AE4" w:rsidP="005D0732">
      <w:r w:rsidRPr="009C4D55">
        <w:t xml:space="preserve">Data delivery is handled through a set of services as defined below which deliver data as requested using the </w:t>
      </w:r>
      <w:r w:rsidR="004806C4" w:rsidRPr="009C4D55">
        <w:t>Request data</w:t>
      </w:r>
      <w:r w:rsidRPr="009C4D55">
        <w:t xml:space="preserve"> </w:t>
      </w:r>
      <w:r w:rsidR="00855EC7">
        <w:t xml:space="preserve">procedure </w:t>
      </w:r>
      <w:r w:rsidR="002D32A8" w:rsidRPr="009C4D55">
        <w:t>(see clause</w:t>
      </w:r>
      <w:r w:rsidR="00543BA0">
        <w:fldChar w:fldCharType="begin"/>
      </w:r>
      <w:r w:rsidR="00543BA0">
        <w:instrText xml:space="preserve"> REF U5242 \h  \* MERGEFORMAT </w:instrText>
      </w:r>
      <w:r w:rsidR="00543BA0">
        <w:fldChar w:fldCharType="separate"/>
      </w:r>
      <w:r w:rsidR="00933487" w:rsidRPr="00933487">
        <w:t xml:space="preserve">5.2.4.2 </w:t>
      </w:r>
      <w:r w:rsidR="00543BA0">
        <w:fldChar w:fldCharType="end"/>
      </w:r>
      <w:r w:rsidR="002D32A8" w:rsidRPr="009C4D55">
        <w:t xml:space="preserve">) </w:t>
      </w:r>
      <w:r w:rsidRPr="009C4D55">
        <w:t>or the Subscrib</w:t>
      </w:r>
      <w:r w:rsidR="003F0D3F">
        <w:t>e</w:t>
      </w:r>
      <w:r w:rsidRPr="009C4D55">
        <w:t xml:space="preserve"> data procedure (see clause</w:t>
      </w:r>
      <w:bookmarkStart w:id="234" w:name="U525"/>
      <w:bookmarkEnd w:id="234"/>
      <w:r w:rsidR="00064BF8" w:rsidRPr="00064BF8">
        <w:fldChar w:fldCharType="begin"/>
      </w:r>
      <w:r w:rsidR="00064BF8" w:rsidRPr="00064BF8">
        <w:instrText xml:space="preserve"> REF U5252 \h  \* MERGEFORMAT </w:instrText>
      </w:r>
      <w:r w:rsidR="00064BF8" w:rsidRPr="00064BF8">
        <w:fldChar w:fldCharType="separate"/>
      </w:r>
      <w:r w:rsidR="00933487" w:rsidRPr="005D06D0">
        <w:t>5.2.5.2</w:t>
      </w:r>
      <w:r w:rsidR="00933487" w:rsidRPr="00933487">
        <w:rPr>
          <w:rStyle w:val="Heading4Char"/>
          <w:rFonts w:ascii="Times New Roman" w:hAnsi="Times New Roman"/>
          <w:sz w:val="20"/>
        </w:rPr>
        <w:t xml:space="preserve"> </w:t>
      </w:r>
      <w:r w:rsidR="00064BF8" w:rsidRPr="00064BF8">
        <w:fldChar w:fldCharType="end"/>
      </w:r>
      <w:r w:rsidR="00855EC7" w:rsidRPr="009C4D55">
        <w:t>)</w:t>
      </w:r>
      <w:r w:rsidRPr="009C4D55">
        <w:t xml:space="preserve"> or indicated using the Create data offer procedure (see clause</w:t>
      </w:r>
      <w:r w:rsidR="00B21149">
        <w:t xml:space="preserve"> </w:t>
      </w:r>
      <w:r w:rsidR="00D679E6">
        <w:fldChar w:fldCharType="begin"/>
      </w:r>
      <w:r w:rsidR="00D679E6">
        <w:instrText xml:space="preserve"> REF U526 \h </w:instrText>
      </w:r>
      <w:r w:rsidR="00D679E6">
        <w:fldChar w:fldCharType="separate"/>
      </w:r>
      <w:r w:rsidR="00933487">
        <w:t>5</w:t>
      </w:r>
      <w:r w:rsidR="00933487" w:rsidRPr="00010365">
        <w:t>.2.</w:t>
      </w:r>
      <w:r w:rsidR="00933487">
        <w:t>6</w:t>
      </w:r>
      <w:r w:rsidR="00D679E6">
        <w:fldChar w:fldCharType="end"/>
      </w:r>
      <w:r w:rsidRPr="009C4D55">
        <w:t>).</w:t>
      </w:r>
    </w:p>
    <w:p w14:paraId="64DF7E84" w14:textId="77777777" w:rsidR="00C85AE4" w:rsidRPr="009C4D55" w:rsidRDefault="00C85AE4" w:rsidP="005D0732">
      <w:r w:rsidRPr="009C4D55">
        <w:t>Data delivery messages relate to a particular data request, data subscription or data offer. The data can be delivered in different ways, e.g.:</w:t>
      </w:r>
    </w:p>
    <w:p w14:paraId="360D12FD" w14:textId="1AE59E19" w:rsidR="00C85AE4" w:rsidRPr="009C4D55" w:rsidRDefault="003A176E" w:rsidP="00506671">
      <w:pPr>
        <w:pStyle w:val="B2"/>
        <w:numPr>
          <w:ilvl w:val="0"/>
          <w:numId w:val="0"/>
        </w:numPr>
        <w:ind w:left="1191" w:hanging="454"/>
      </w:pPr>
      <w:r>
        <w:rPr>
          <w:rFonts w:cstheme="minorHAnsi"/>
        </w:rPr>
        <w:t>from</w:t>
      </w:r>
      <w:r w:rsidRPr="009C4D55" w:rsidDel="00471E03">
        <w:t xml:space="preserve"> </w:t>
      </w:r>
      <w:r w:rsidR="00C85AE4" w:rsidRPr="009C4D55">
        <w:t xml:space="preserve">a REST endpoint, </w:t>
      </w:r>
      <w:r w:rsidR="0038127D">
        <w:rPr>
          <w:rFonts w:cstheme="minorHAnsi"/>
        </w:rPr>
        <w:t xml:space="preserve">via </w:t>
      </w:r>
      <w:r w:rsidR="00C85AE4" w:rsidRPr="009C4D55">
        <w:t xml:space="preserve">a message bus or </w:t>
      </w:r>
      <w:r w:rsidR="0057551D">
        <w:rPr>
          <w:rFonts w:cstheme="minorHAnsi"/>
        </w:rPr>
        <w:t xml:space="preserve">from an </w:t>
      </w:r>
      <w:r w:rsidR="00C85AE4" w:rsidRPr="009C4D55">
        <w:t>object store location.</w:t>
      </w:r>
    </w:p>
    <w:p w14:paraId="2E9E4848" w14:textId="1ECFAFC9" w:rsidR="00C85AE4" w:rsidRPr="009C4D55" w:rsidRDefault="00C85AE4" w:rsidP="00C85AE4">
      <w:pPr>
        <w:rPr>
          <w:rFonts w:cstheme="minorHAnsi"/>
        </w:rPr>
      </w:pPr>
      <w:r w:rsidRPr="009C4D55">
        <w:rPr>
          <w:rFonts w:cstheme="minorHAnsi"/>
        </w:rPr>
        <w:t xml:space="preserve">The means where and how the data can be retrieved can be made known to the recipient of the data by different means as part of the Request data, Subscribe data, Notify data </w:t>
      </w:r>
      <w:r w:rsidR="00AB6B03" w:rsidRPr="009C4D55">
        <w:rPr>
          <w:rFonts w:cstheme="minorHAnsi"/>
        </w:rPr>
        <w:t>availability,</w:t>
      </w:r>
      <w:r w:rsidRPr="009C4D55">
        <w:rPr>
          <w:rFonts w:cstheme="minorHAnsi"/>
        </w:rPr>
        <w:t xml:space="preserve"> or Create data offer procedure.</w:t>
      </w:r>
    </w:p>
    <w:p w14:paraId="0947B9DE" w14:textId="756F6196" w:rsidR="00C85AE4" w:rsidRPr="009C4D55" w:rsidRDefault="00C85AE4" w:rsidP="005D0732">
      <w:pPr>
        <w:pStyle w:val="NO"/>
      </w:pPr>
      <w:r w:rsidRPr="009C4D55">
        <w:t>NOTE: Additional procedures for data delivery can be added in later releases.</w:t>
      </w:r>
    </w:p>
    <w:p w14:paraId="1FB2269C" w14:textId="6A9FBC80" w:rsidR="00C85AE4" w:rsidRPr="00D2479D" w:rsidRDefault="00C85AE4" w:rsidP="00C85AE4">
      <w:pPr>
        <w:pStyle w:val="Heading4"/>
        <w:rPr>
          <w:rStyle w:val="Heading4Char"/>
        </w:rPr>
      </w:pPr>
      <w:r>
        <w:rPr>
          <w:rStyle w:val="Heading4Char"/>
        </w:rPr>
        <w:t>5</w:t>
      </w:r>
      <w:r w:rsidRPr="00D2479D">
        <w:rPr>
          <w:rStyle w:val="Heading4Char"/>
        </w:rPr>
        <w:t>.2.</w:t>
      </w:r>
      <w:r>
        <w:rPr>
          <w:rStyle w:val="Heading4Char"/>
        </w:rPr>
        <w:t>6</w:t>
      </w:r>
      <w:r w:rsidRPr="00D2479D">
        <w:rPr>
          <w:rStyle w:val="Heading4Char"/>
        </w:rPr>
        <w:t xml:space="preserve">.2 Pull data </w:t>
      </w:r>
      <w:r w:rsidR="00D83339" w:rsidRPr="00D2479D">
        <w:rPr>
          <w:rStyle w:val="Heading4Char"/>
        </w:rPr>
        <w:t>service.</w:t>
      </w:r>
      <w:r w:rsidRPr="00D2479D">
        <w:rPr>
          <w:rStyle w:val="Heading4Char"/>
        </w:rPr>
        <w:t xml:space="preserve"> </w:t>
      </w:r>
    </w:p>
    <w:p w14:paraId="107FE18D" w14:textId="77777777" w:rsidR="00C85AE4" w:rsidRPr="009C4D55" w:rsidRDefault="00C85AE4" w:rsidP="005D0732">
      <w:pPr>
        <w:rPr>
          <w:lang w:eastAsia="zh-CN"/>
        </w:rPr>
      </w:pPr>
      <w:r w:rsidRPr="009C4D55">
        <w:rPr>
          <w:lang w:eastAsia="zh-CN"/>
        </w:rPr>
        <w:t>The pull data service allows the Service Consumer to obtain data via a pull mechanism from the Service Producer. Retrieval of data can occur once or multiple times (polling).</w:t>
      </w:r>
    </w:p>
    <w:p w14:paraId="14FC9E84" w14:textId="7E43407B" w:rsidR="00C85AE4" w:rsidRPr="009C4D55" w:rsidRDefault="00C85AE4" w:rsidP="005D0732">
      <w:pPr>
        <w:rPr>
          <w:lang w:eastAsia="zh-CN"/>
        </w:rPr>
      </w:pPr>
      <w:r w:rsidRPr="009C4D55">
        <w:rPr>
          <w:lang w:eastAsia="zh-CN"/>
        </w:rPr>
        <w:t xml:space="preserve">For data consumption, Data Consumers consume this service and the Data management and exposure functions in the </w:t>
      </w:r>
      <w:r w:rsidR="007727F3">
        <w:t>SMO/Non-RT RIC framework</w:t>
      </w:r>
      <w:r w:rsidRPr="009C4D55">
        <w:t xml:space="preserve"> </w:t>
      </w:r>
      <w:r w:rsidRPr="009C4D55">
        <w:rPr>
          <w:lang w:eastAsia="zh-CN"/>
        </w:rPr>
        <w:t>produce this service.</w:t>
      </w:r>
    </w:p>
    <w:p w14:paraId="3A59DB96" w14:textId="262F4C7E" w:rsidR="00C85AE4" w:rsidRPr="009C4D55" w:rsidRDefault="00C85AE4" w:rsidP="005D0732">
      <w:pPr>
        <w:rPr>
          <w:lang w:eastAsia="zh-CN"/>
        </w:rPr>
      </w:pPr>
      <w:r w:rsidRPr="009C4D55">
        <w:rPr>
          <w:lang w:eastAsia="zh-CN"/>
        </w:rPr>
        <w:t xml:space="preserve">For data collection, the Data management and exposure functions in the </w:t>
      </w:r>
      <w:r w:rsidR="007727F3">
        <w:t xml:space="preserve">SMO/Non-RT RIC framework </w:t>
      </w:r>
      <w:r w:rsidRPr="009C4D55">
        <w:rPr>
          <w:lang w:eastAsia="zh-CN"/>
        </w:rPr>
        <w:t>consume this service and Data Producers produce this service.</w:t>
      </w:r>
    </w:p>
    <w:p w14:paraId="2449D4B9" w14:textId="77777777" w:rsidR="00C85AE4" w:rsidRPr="009C4D55" w:rsidRDefault="00C85AE4" w:rsidP="005D0732">
      <w:r w:rsidRPr="009C4D55">
        <w:t xml:space="preserve">The following procedure is defined: </w:t>
      </w:r>
    </w:p>
    <w:p w14:paraId="3F727EC5" w14:textId="20977109" w:rsidR="00C85AE4" w:rsidRPr="009C4D55" w:rsidRDefault="00C85AE4" w:rsidP="00F43015">
      <w:pPr>
        <w:ind w:left="284"/>
      </w:pPr>
      <w:r w:rsidRPr="009C4D55">
        <w:rPr>
          <w:b/>
          <w:bCs/>
        </w:rPr>
        <w:t>Retrieve data:</w:t>
      </w:r>
      <w:r w:rsidRPr="009C4D55">
        <w:t xml:space="preserve"> The Service Consumer retrieves, from the Service Producer, data instances about whose existence the Service Consumer has been informed as part of the Request data, Notify data </w:t>
      </w:r>
      <w:r w:rsidR="00AB6B03" w:rsidRPr="009C4D55">
        <w:t>availability,</w:t>
      </w:r>
      <w:r w:rsidRPr="009C4D55">
        <w:t xml:space="preserve"> or Create data offer procedure, using a pull communication mechanism.</w:t>
      </w:r>
    </w:p>
    <w:p w14:paraId="267622EF" w14:textId="77777777" w:rsidR="00C85AE4" w:rsidRPr="00D2479D" w:rsidRDefault="00C85AE4" w:rsidP="00C85AE4">
      <w:pPr>
        <w:pStyle w:val="Heading4"/>
        <w:rPr>
          <w:rStyle w:val="Heading4Char"/>
        </w:rPr>
      </w:pPr>
      <w:r>
        <w:rPr>
          <w:rStyle w:val="Heading4Char"/>
        </w:rPr>
        <w:t>5</w:t>
      </w:r>
      <w:r w:rsidRPr="00D2479D">
        <w:rPr>
          <w:rStyle w:val="Heading4Char"/>
        </w:rPr>
        <w:t>.2.</w:t>
      </w:r>
      <w:r>
        <w:rPr>
          <w:rStyle w:val="Heading4Char"/>
        </w:rPr>
        <w:t>6</w:t>
      </w:r>
      <w:r w:rsidRPr="00D2479D">
        <w:rPr>
          <w:rStyle w:val="Heading4Char"/>
        </w:rPr>
        <w:t>.3</w:t>
      </w:r>
      <w:r w:rsidRPr="00D2479D">
        <w:rPr>
          <w:rStyle w:val="Heading4Char"/>
        </w:rPr>
        <w:tab/>
      </w:r>
      <w:r w:rsidRPr="00D2479D">
        <w:rPr>
          <w:rStyle w:val="Heading4Char"/>
        </w:rPr>
        <w:tab/>
        <w:t>Push data service</w:t>
      </w:r>
    </w:p>
    <w:p w14:paraId="1D26FCB9" w14:textId="77777777" w:rsidR="00C85AE4" w:rsidRPr="009C4D55" w:rsidRDefault="00C85AE4" w:rsidP="005D0732">
      <w:pPr>
        <w:rPr>
          <w:lang w:eastAsia="zh-CN"/>
        </w:rPr>
      </w:pPr>
      <w:r w:rsidRPr="009C4D55">
        <w:rPr>
          <w:lang w:eastAsia="zh-CN"/>
        </w:rPr>
        <w:t xml:space="preserve">The push data service allows the Service Consumer to push data to the Service Producer, </w:t>
      </w:r>
    </w:p>
    <w:p w14:paraId="7BBA0D23" w14:textId="7F963524" w:rsidR="00C85AE4" w:rsidRPr="009C4D55" w:rsidRDefault="00C85AE4" w:rsidP="005D0732">
      <w:pPr>
        <w:rPr>
          <w:lang w:eastAsia="zh-CN"/>
        </w:rPr>
      </w:pPr>
      <w:r w:rsidRPr="009C4D55">
        <w:rPr>
          <w:lang w:eastAsia="zh-CN"/>
        </w:rPr>
        <w:t xml:space="preserve">For data consumption, the Data management and exposure functions in the </w:t>
      </w:r>
      <w:r w:rsidR="007727F3">
        <w:t>SMO/Non-RT RIC framework</w:t>
      </w:r>
      <w:r w:rsidRPr="009C4D55">
        <w:t xml:space="preserve"> </w:t>
      </w:r>
      <w:r w:rsidRPr="009C4D55">
        <w:rPr>
          <w:lang w:eastAsia="zh-CN"/>
        </w:rPr>
        <w:t>consume this service and Data Consumers produce this service.</w:t>
      </w:r>
    </w:p>
    <w:p w14:paraId="2B96DFF1" w14:textId="4081AF32" w:rsidR="00C85AE4" w:rsidRPr="009C4D55" w:rsidRDefault="00C85AE4" w:rsidP="005D0732">
      <w:pPr>
        <w:rPr>
          <w:lang w:eastAsia="zh-CN"/>
        </w:rPr>
      </w:pPr>
      <w:r w:rsidRPr="009C4D55">
        <w:rPr>
          <w:lang w:eastAsia="zh-CN"/>
        </w:rPr>
        <w:t xml:space="preserve">For data collection, Data Producers consume this service and the Data management and exposure functions in the </w:t>
      </w:r>
      <w:r w:rsidR="007727F3">
        <w:t>SMO/Non-RT RIC framework</w:t>
      </w:r>
      <w:r w:rsidRPr="009C4D55">
        <w:t xml:space="preserve"> </w:t>
      </w:r>
      <w:r w:rsidRPr="009C4D55">
        <w:rPr>
          <w:lang w:eastAsia="zh-CN"/>
        </w:rPr>
        <w:t>produces this service.</w:t>
      </w:r>
    </w:p>
    <w:p w14:paraId="5619ED80" w14:textId="77777777" w:rsidR="00C85AE4" w:rsidRPr="009C4D55" w:rsidRDefault="00C85AE4" w:rsidP="005D0732">
      <w:r w:rsidRPr="009C4D55">
        <w:t xml:space="preserve">The following procedure is defined: </w:t>
      </w:r>
    </w:p>
    <w:p w14:paraId="3BB9363F" w14:textId="6CD836E4" w:rsidR="00C85AE4" w:rsidRDefault="00C85AE4" w:rsidP="00F43015">
      <w:pPr>
        <w:ind w:left="284"/>
      </w:pPr>
      <w:r w:rsidRPr="009C4D55">
        <w:rPr>
          <w:b/>
          <w:bCs/>
        </w:rPr>
        <w:t>Push data:</w:t>
      </w:r>
      <w:r w:rsidRPr="009C4D55">
        <w:t xml:space="preserve"> The Service Consumer provides, to the Service Producer a data instance using a push communication mechanism as arranged as part of the Request data, Subscribe </w:t>
      </w:r>
      <w:r w:rsidR="00AB6B03" w:rsidRPr="009C4D55">
        <w:t>data,</w:t>
      </w:r>
      <w:r w:rsidRPr="009C4D55">
        <w:t xml:space="preserve"> or Create data offer procedure. </w:t>
      </w:r>
    </w:p>
    <w:p w14:paraId="562AB8CF" w14:textId="77777777" w:rsidR="0019688D" w:rsidRPr="00D2479D" w:rsidRDefault="0019688D" w:rsidP="0019688D">
      <w:pPr>
        <w:pStyle w:val="Heading4"/>
        <w:ind w:left="0" w:firstLine="0"/>
        <w:rPr>
          <w:rStyle w:val="Heading4Char"/>
        </w:rPr>
      </w:pPr>
      <w:r>
        <w:rPr>
          <w:rStyle w:val="Heading4Char"/>
        </w:rPr>
        <w:t>5</w:t>
      </w:r>
      <w:r w:rsidRPr="00D2479D">
        <w:rPr>
          <w:rStyle w:val="Heading4Char"/>
        </w:rPr>
        <w:t>.2.</w:t>
      </w:r>
      <w:r>
        <w:rPr>
          <w:rStyle w:val="Heading4Char"/>
        </w:rPr>
        <w:t>6</w:t>
      </w:r>
      <w:r w:rsidRPr="00D2479D">
        <w:rPr>
          <w:rStyle w:val="Heading4Char"/>
        </w:rPr>
        <w:t>.</w:t>
      </w:r>
      <w:r>
        <w:rPr>
          <w:rStyle w:val="Heading4Char"/>
        </w:rPr>
        <w:t>4</w:t>
      </w:r>
      <w:r w:rsidRPr="00D2479D">
        <w:rPr>
          <w:rStyle w:val="Heading4Char"/>
        </w:rPr>
        <w:tab/>
      </w:r>
      <w:r w:rsidRPr="00D2479D">
        <w:rPr>
          <w:rStyle w:val="Heading4Char"/>
        </w:rPr>
        <w:tab/>
      </w:r>
      <w:r>
        <w:rPr>
          <w:rStyle w:val="Heading4Char"/>
        </w:rPr>
        <w:t>Point to multipoint data streaming service</w:t>
      </w:r>
    </w:p>
    <w:p w14:paraId="4000B923" w14:textId="77777777" w:rsidR="0019688D" w:rsidRDefault="0019688D" w:rsidP="0019688D">
      <w:pPr>
        <w:jc w:val="both"/>
        <w:rPr>
          <w:rFonts w:cstheme="minorHAnsi"/>
        </w:rPr>
      </w:pPr>
      <w:r>
        <w:rPr>
          <w:rFonts w:cstheme="minorHAnsi"/>
        </w:rPr>
        <w:t>This service allows each Data Producer to deliver data to multiple Data Consumers using a message bus. It can be used as a delivery mechanism for data subscription or data offer.</w:t>
      </w:r>
    </w:p>
    <w:p w14:paraId="76CB48AE" w14:textId="77777777" w:rsidR="0019688D" w:rsidRPr="009C4D55" w:rsidRDefault="0019688D" w:rsidP="0019688D">
      <w:pPr>
        <w:jc w:val="both"/>
        <w:rPr>
          <w:rFonts w:cstheme="minorHAnsi"/>
          <w:lang w:eastAsia="zh-CN"/>
        </w:rPr>
      </w:pPr>
      <w:r>
        <w:rPr>
          <w:rFonts w:cstheme="minorHAnsi"/>
          <w:lang w:eastAsia="zh-CN"/>
        </w:rPr>
        <w:t xml:space="preserve">For data subscription, the </w:t>
      </w:r>
      <w:r w:rsidRPr="009C4D55">
        <w:rPr>
          <w:rFonts w:cstheme="minorHAnsi"/>
          <w:lang w:eastAsia="zh-CN"/>
        </w:rPr>
        <w:t xml:space="preserve">Data management and exposure functions in the </w:t>
      </w:r>
      <w:r>
        <w:t>SMO/Non-RT RIC framework</w:t>
      </w:r>
      <w:r w:rsidRPr="009C4D55">
        <w:rPr>
          <w:rFonts w:cstheme="minorHAnsi"/>
        </w:rPr>
        <w:t xml:space="preserve"> </w:t>
      </w:r>
      <w:r>
        <w:rPr>
          <w:rFonts w:cstheme="minorHAnsi"/>
          <w:lang w:eastAsia="zh-CN"/>
        </w:rPr>
        <w:t>inform the Data Producer which data stream to use to send data. Further, they inform the Data Consumer which data stream to use to fetch data.</w:t>
      </w:r>
    </w:p>
    <w:p w14:paraId="6FB03AA9" w14:textId="77777777" w:rsidR="0019688D" w:rsidRDefault="0019688D" w:rsidP="0019688D">
      <w:pPr>
        <w:jc w:val="both"/>
        <w:rPr>
          <w:rFonts w:cstheme="minorHAnsi"/>
        </w:rPr>
      </w:pPr>
      <w:r>
        <w:rPr>
          <w:rFonts w:cstheme="minorHAnsi"/>
          <w:lang w:eastAsia="zh-CN"/>
        </w:rPr>
        <w:t xml:space="preserve">For data offer, the </w:t>
      </w:r>
      <w:r w:rsidRPr="009C4D55">
        <w:rPr>
          <w:rFonts w:cstheme="minorHAnsi"/>
          <w:lang w:eastAsia="zh-CN"/>
        </w:rPr>
        <w:t xml:space="preserve">Data management and exposure functions in the </w:t>
      </w:r>
      <w:r>
        <w:t>SMO/Non-RT RIC framework</w:t>
      </w:r>
      <w:r w:rsidRPr="009C4D55">
        <w:rPr>
          <w:rFonts w:cstheme="minorHAnsi"/>
        </w:rPr>
        <w:t xml:space="preserve"> </w:t>
      </w:r>
      <w:r>
        <w:rPr>
          <w:rFonts w:cstheme="minorHAnsi"/>
          <w:lang w:eastAsia="zh-CN"/>
        </w:rPr>
        <w:t>inform the Data Producer which data stream to use to send data.</w:t>
      </w:r>
    </w:p>
    <w:p w14:paraId="56C7648C" w14:textId="77777777" w:rsidR="0019688D" w:rsidRPr="009C4D55" w:rsidRDefault="0019688D" w:rsidP="0019688D">
      <w:pPr>
        <w:rPr>
          <w:rFonts w:cstheme="minorHAnsi"/>
        </w:rPr>
      </w:pPr>
      <w:r w:rsidRPr="009C4D55">
        <w:rPr>
          <w:rFonts w:cstheme="minorHAnsi"/>
        </w:rPr>
        <w:lastRenderedPageBreak/>
        <w:t>The following procedure</w:t>
      </w:r>
      <w:r>
        <w:rPr>
          <w:rFonts w:cstheme="minorHAnsi"/>
        </w:rPr>
        <w:t>s</w:t>
      </w:r>
      <w:r w:rsidRPr="009C4D55">
        <w:rPr>
          <w:rFonts w:cstheme="minorHAnsi"/>
        </w:rPr>
        <w:t xml:space="preserve"> </w:t>
      </w:r>
      <w:r>
        <w:rPr>
          <w:rFonts w:cstheme="minorHAnsi"/>
        </w:rPr>
        <w:t>are</w:t>
      </w:r>
      <w:r w:rsidRPr="009C4D55">
        <w:rPr>
          <w:rFonts w:cstheme="minorHAnsi"/>
        </w:rPr>
        <w:t xml:space="preserve"> defined: </w:t>
      </w:r>
    </w:p>
    <w:p w14:paraId="3A693224" w14:textId="77777777" w:rsidR="0019688D" w:rsidRDefault="0019688D" w:rsidP="0019688D">
      <w:pPr>
        <w:ind w:left="568"/>
        <w:jc w:val="both"/>
        <w:rPr>
          <w:rFonts w:cstheme="minorHAnsi"/>
        </w:rPr>
      </w:pPr>
      <w:r>
        <w:rPr>
          <w:rFonts w:cstheme="minorHAnsi"/>
          <w:b/>
          <w:bCs/>
        </w:rPr>
        <w:t>Send data to data stream</w:t>
      </w:r>
      <w:r w:rsidRPr="009C4D55">
        <w:rPr>
          <w:rFonts w:cstheme="minorHAnsi"/>
          <w:b/>
          <w:bCs/>
        </w:rPr>
        <w:t>:</w:t>
      </w:r>
      <w:r w:rsidRPr="009C4D55">
        <w:rPr>
          <w:rFonts w:cstheme="minorHAnsi"/>
        </w:rPr>
        <w:t xml:space="preserve"> The </w:t>
      </w:r>
      <w:r>
        <w:rPr>
          <w:rFonts w:cstheme="minorHAnsi"/>
        </w:rPr>
        <w:t>Data</w:t>
      </w:r>
      <w:r w:rsidRPr="009C4D55">
        <w:rPr>
          <w:rFonts w:cstheme="minorHAnsi"/>
        </w:rPr>
        <w:t xml:space="preserve"> Producer </w:t>
      </w:r>
      <w:r>
        <w:rPr>
          <w:rFonts w:cstheme="minorHAnsi"/>
        </w:rPr>
        <w:t xml:space="preserve">sends </w:t>
      </w:r>
      <w:r w:rsidRPr="009C4D55">
        <w:rPr>
          <w:rFonts w:cstheme="minorHAnsi"/>
        </w:rPr>
        <w:t xml:space="preserve">data </w:t>
      </w:r>
      <w:r>
        <w:rPr>
          <w:rFonts w:cstheme="minorHAnsi"/>
        </w:rPr>
        <w:t>to a stream that is distributed by the message bus</w:t>
      </w:r>
      <w:r w:rsidRPr="009C4D55">
        <w:rPr>
          <w:rFonts w:cstheme="minorHAnsi"/>
        </w:rPr>
        <w:t>.</w:t>
      </w:r>
      <w:r>
        <w:rPr>
          <w:rFonts w:cstheme="minorHAnsi"/>
        </w:rPr>
        <w:t xml:space="preserve"> </w:t>
      </w:r>
    </w:p>
    <w:p w14:paraId="70B55C67" w14:textId="77777777" w:rsidR="0019688D" w:rsidRDefault="0019688D" w:rsidP="0019688D">
      <w:pPr>
        <w:ind w:left="568"/>
        <w:jc w:val="both"/>
        <w:rPr>
          <w:rFonts w:cstheme="minorHAnsi"/>
        </w:rPr>
      </w:pPr>
      <w:r>
        <w:rPr>
          <w:rFonts w:cstheme="minorHAnsi"/>
          <w:b/>
          <w:bCs/>
        </w:rPr>
        <w:t>Fetch data from data stream:</w:t>
      </w:r>
      <w:r w:rsidRPr="009C4D55">
        <w:rPr>
          <w:rFonts w:cstheme="minorHAnsi"/>
        </w:rPr>
        <w:t xml:space="preserve"> The </w:t>
      </w:r>
      <w:r>
        <w:rPr>
          <w:rFonts w:cstheme="minorHAnsi"/>
        </w:rPr>
        <w:t>Data Consumer fetches data from a stream that is distributed by the message bus.</w:t>
      </w:r>
    </w:p>
    <w:p w14:paraId="4B62D432" w14:textId="77777777" w:rsidR="00C85AE4" w:rsidRDefault="00C85AE4" w:rsidP="00C85AE4">
      <w:pPr>
        <w:pStyle w:val="Heading3"/>
      </w:pPr>
      <w:bookmarkStart w:id="235" w:name="_Toc119053179"/>
      <w:bookmarkStart w:id="236" w:name="_Toc119053292"/>
      <w:bookmarkStart w:id="237" w:name="_Toc119053342"/>
      <w:bookmarkStart w:id="238" w:name="_Toc140573219"/>
      <w:bookmarkStart w:id="239" w:name="_Toc183080821"/>
      <w:r>
        <w:t>5</w:t>
      </w:r>
      <w:r w:rsidRPr="00010365">
        <w:t>.2.</w:t>
      </w:r>
      <w:r>
        <w:t>7</w:t>
      </w:r>
      <w:r>
        <w:tab/>
        <w:t>Data offer service</w:t>
      </w:r>
      <w:bookmarkEnd w:id="235"/>
      <w:bookmarkEnd w:id="236"/>
      <w:bookmarkEnd w:id="237"/>
      <w:bookmarkEnd w:id="238"/>
      <w:bookmarkEnd w:id="239"/>
      <w:r>
        <w:t xml:space="preserve">  </w:t>
      </w:r>
    </w:p>
    <w:p w14:paraId="29735CAE" w14:textId="77777777" w:rsidR="00C85AE4" w:rsidRDefault="00C85AE4" w:rsidP="00C85AE4">
      <w:pPr>
        <w:pStyle w:val="Heading4"/>
        <w:rPr>
          <w:rStyle w:val="Heading4Char"/>
        </w:rPr>
      </w:pPr>
      <w:r>
        <w:rPr>
          <w:rStyle w:val="Heading4Char"/>
        </w:rPr>
        <w:t>5.2.7.1 Overview</w:t>
      </w:r>
      <w:r w:rsidRPr="0001503B">
        <w:rPr>
          <w:rStyle w:val="Heading4Char"/>
        </w:rPr>
        <w:t xml:space="preserve"> </w:t>
      </w:r>
    </w:p>
    <w:p w14:paraId="49B742DF" w14:textId="4A2AFA96" w:rsidR="00C85AE4" w:rsidRPr="009C4D55" w:rsidRDefault="00C85AE4" w:rsidP="005D0732">
      <w:r w:rsidRPr="009C4D55">
        <w:rPr>
          <w:lang w:eastAsia="zh-CN"/>
        </w:rPr>
        <w:t xml:space="preserve">Data Producers consume this service to request producing data to the Data offer service Producer for immediate collection and storage. The Data management and exposure functions in the </w:t>
      </w:r>
      <w:r w:rsidR="007727F3">
        <w:t>SMO/Non-RT RIC framework</w:t>
      </w:r>
      <w:r w:rsidRPr="009C4D55">
        <w:t xml:space="preserve"> </w:t>
      </w:r>
      <w:r w:rsidRPr="009C4D55">
        <w:rPr>
          <w:lang w:eastAsia="zh-CN"/>
        </w:rPr>
        <w:t xml:space="preserve">produce this service. </w:t>
      </w:r>
    </w:p>
    <w:p w14:paraId="168D3FAE" w14:textId="0D0F6893" w:rsidR="00C85AE4" w:rsidRDefault="00C85AE4" w:rsidP="00C85AE4">
      <w:pPr>
        <w:pStyle w:val="Heading4"/>
        <w:rPr>
          <w:rStyle w:val="Heading4Char"/>
        </w:rPr>
      </w:pPr>
      <w:r>
        <w:rPr>
          <w:rStyle w:val="Heading4Char"/>
        </w:rPr>
        <w:t xml:space="preserve">5.2.7.2 Managing a data </w:t>
      </w:r>
      <w:r w:rsidR="00D83339">
        <w:rPr>
          <w:rStyle w:val="Heading4Char"/>
        </w:rPr>
        <w:t>offer.</w:t>
      </w:r>
    </w:p>
    <w:p w14:paraId="43D0A172" w14:textId="7AE739B8" w:rsidR="00C85AE4" w:rsidRPr="009C4D55" w:rsidRDefault="00C85AE4" w:rsidP="005D0732">
      <w:r w:rsidRPr="009C4D55">
        <w:t xml:space="preserve">This service allows a Data Producer to declare to the </w:t>
      </w:r>
      <w:r w:rsidRPr="009C4D55">
        <w:rPr>
          <w:lang w:eastAsia="zh-CN"/>
        </w:rPr>
        <w:t>Data offer s</w:t>
      </w:r>
      <w:r w:rsidRPr="009C4D55">
        <w:t xml:space="preserve">ervice Producer that it intends to produce data instances for immediate collection and storage by the latter. Prior to creating a data </w:t>
      </w:r>
      <w:r w:rsidRPr="009C4D55">
        <w:rPr>
          <w:lang w:eastAsia="zh-CN"/>
        </w:rPr>
        <w:t>offer</w:t>
      </w:r>
      <w:r w:rsidRPr="009C4D55">
        <w:t xml:space="preserve">, the Data Producer has registered the related </w:t>
      </w:r>
      <w:r w:rsidR="0078702E">
        <w:t>DME</w:t>
      </w:r>
      <w:r w:rsidR="0078702E" w:rsidRPr="009C4D55">
        <w:t xml:space="preserve"> </w:t>
      </w:r>
      <w:r w:rsidRPr="009C4D55">
        <w:t>type.</w:t>
      </w:r>
    </w:p>
    <w:p w14:paraId="35CE64D6" w14:textId="42BC5D51" w:rsidR="00C85AE4" w:rsidRPr="009C4D55" w:rsidRDefault="00C85AE4" w:rsidP="005D0732">
      <w:r w:rsidRPr="009C4D55">
        <w:t xml:space="preserve">The Data Producer provides information on the data that it intends to provide based on the </w:t>
      </w:r>
      <w:r w:rsidR="004E2908">
        <w:t>DME</w:t>
      </w:r>
      <w:r w:rsidR="004E2908" w:rsidRPr="009C4D55">
        <w:t xml:space="preserve"> </w:t>
      </w:r>
      <w:r w:rsidRPr="009C4D55">
        <w:t>type information it has provided during data registration (see clause</w:t>
      </w:r>
      <w:r w:rsidR="008713B1">
        <w:t xml:space="preserve"> </w:t>
      </w:r>
      <w:r w:rsidR="00313C54">
        <w:fldChar w:fldCharType="begin"/>
      </w:r>
      <w:r w:rsidR="00313C54">
        <w:instrText xml:space="preserve"> REF U5222 \h </w:instrText>
      </w:r>
      <w:r w:rsidR="002224E3">
        <w:instrText xml:space="preserve"> \* MERGEFORMAT </w:instrText>
      </w:r>
      <w:r w:rsidR="00313C54">
        <w:fldChar w:fldCharType="separate"/>
      </w:r>
      <w:r w:rsidR="00933487">
        <w:t>5</w:t>
      </w:r>
      <w:r w:rsidR="00933487" w:rsidRPr="003C3405">
        <w:t xml:space="preserve">.2.2.2 </w:t>
      </w:r>
      <w:r w:rsidR="00313C54">
        <w:fldChar w:fldCharType="end"/>
      </w:r>
      <w:r w:rsidRPr="009C4D55">
        <w:t xml:space="preserve">) and specifies additional characteristics of the data instance it intends to provide, similar to the information passed in the data request or data subscription (see clause </w:t>
      </w:r>
      <w:r w:rsidR="004241BF" w:rsidRPr="00696FD0">
        <w:t>5.2.4.2</w:t>
      </w:r>
      <w:r w:rsidR="00DF168D">
        <w:t xml:space="preserve"> </w:t>
      </w:r>
      <w:r w:rsidRPr="009C4D55">
        <w:t>and</w:t>
      </w:r>
      <w:r w:rsidR="00DF168D">
        <w:t xml:space="preserve"> </w:t>
      </w:r>
      <w:r w:rsidR="004241BF" w:rsidRPr="005D06D0">
        <w:t>5.2.5.2</w:t>
      </w:r>
      <w:r w:rsidRPr="009C4D55">
        <w:t>).</w:t>
      </w:r>
    </w:p>
    <w:p w14:paraId="49FF3817" w14:textId="77777777" w:rsidR="00C85AE4" w:rsidRPr="009C4D55" w:rsidRDefault="00C85AE4" w:rsidP="005D0732">
      <w:r w:rsidRPr="009C4D55">
        <w:t xml:space="preserve">The Data Producer can further indicate that it no longer intends to produce data for a data </w:t>
      </w:r>
      <w:r w:rsidRPr="009C4D55">
        <w:rPr>
          <w:lang w:eastAsia="zh-CN"/>
        </w:rPr>
        <w:t>offer</w:t>
      </w:r>
      <w:r w:rsidRPr="009C4D55">
        <w:t xml:space="preserve"> by deleting the </w:t>
      </w:r>
      <w:r w:rsidRPr="009C4D55">
        <w:rPr>
          <w:lang w:eastAsia="zh-CN"/>
        </w:rPr>
        <w:t>offer</w:t>
      </w:r>
      <w:r w:rsidRPr="009C4D55">
        <w:t xml:space="preserve">. </w:t>
      </w:r>
    </w:p>
    <w:p w14:paraId="5F1795BB" w14:textId="77777777" w:rsidR="00C85AE4" w:rsidRPr="009C4D55" w:rsidRDefault="00C85AE4" w:rsidP="005D0732">
      <w:r w:rsidRPr="009C4D55">
        <w:t xml:space="preserve">The </w:t>
      </w:r>
      <w:r w:rsidRPr="009C4D55">
        <w:rPr>
          <w:lang w:eastAsia="zh-CN"/>
        </w:rPr>
        <w:t>Data offer s</w:t>
      </w:r>
      <w:r w:rsidRPr="009C4D55">
        <w:t xml:space="preserve">ervice Producer can indicate to the Data Producer that it does no longer wishes to receive data related to the </w:t>
      </w:r>
      <w:r w:rsidRPr="009C4D55">
        <w:rPr>
          <w:lang w:eastAsia="zh-CN"/>
        </w:rPr>
        <w:t>offer</w:t>
      </w:r>
      <w:r w:rsidRPr="009C4D55">
        <w:t xml:space="preserve"> by sending a data </w:t>
      </w:r>
      <w:r w:rsidRPr="009C4D55">
        <w:rPr>
          <w:lang w:eastAsia="zh-CN"/>
        </w:rPr>
        <w:t>offer</w:t>
      </w:r>
      <w:r w:rsidRPr="009C4D55">
        <w:t xml:space="preserve"> termination notification to the Data Producer, subsequently stopping collecting data related to the </w:t>
      </w:r>
      <w:r w:rsidRPr="009C4D55">
        <w:rPr>
          <w:lang w:eastAsia="zh-CN"/>
        </w:rPr>
        <w:t>offer</w:t>
      </w:r>
      <w:r w:rsidRPr="009C4D55">
        <w:t xml:space="preserve"> and terminating the </w:t>
      </w:r>
      <w:r w:rsidRPr="009C4D55">
        <w:rPr>
          <w:lang w:eastAsia="zh-CN"/>
        </w:rPr>
        <w:t>offer</w:t>
      </w:r>
      <w:r w:rsidRPr="009C4D55">
        <w:t xml:space="preserve">. </w:t>
      </w:r>
    </w:p>
    <w:p w14:paraId="26D81CCC" w14:textId="77777777" w:rsidR="00C85AE4" w:rsidRPr="009C4D55" w:rsidRDefault="00C85AE4" w:rsidP="00860097">
      <w:r w:rsidRPr="009C4D55">
        <w:t xml:space="preserve">The following procedures are defined: </w:t>
      </w:r>
    </w:p>
    <w:p w14:paraId="4BD58D3C" w14:textId="471B90BD" w:rsidR="00C85AE4" w:rsidRPr="009C4D55" w:rsidRDefault="00C85AE4" w:rsidP="00F43015">
      <w:pPr>
        <w:ind w:left="284"/>
      </w:pPr>
      <w:r w:rsidRPr="009C4D55">
        <w:rPr>
          <w:b/>
          <w:bCs/>
        </w:rPr>
        <w:t xml:space="preserve">Create data </w:t>
      </w:r>
      <w:r w:rsidRPr="009C4D55">
        <w:rPr>
          <w:b/>
          <w:bCs/>
          <w:lang w:eastAsia="zh-CN"/>
        </w:rPr>
        <w:t>offer</w:t>
      </w:r>
      <w:r w:rsidRPr="009C4D55">
        <w:rPr>
          <w:b/>
          <w:bCs/>
        </w:rPr>
        <w:t xml:space="preserve">: </w:t>
      </w:r>
      <w:r w:rsidRPr="009C4D55">
        <w:t xml:space="preserve">A Data Producer provides, to the Data </w:t>
      </w:r>
      <w:r w:rsidRPr="009C4D55">
        <w:rPr>
          <w:lang w:eastAsia="zh-CN"/>
        </w:rPr>
        <w:t>offer</w:t>
      </w:r>
      <w:r w:rsidRPr="009C4D55">
        <w:t xml:space="preserve"> service Producer, information on the data it intends to deliver based on the </w:t>
      </w:r>
      <w:r w:rsidR="00AC4C56">
        <w:t>DME</w:t>
      </w:r>
      <w:r w:rsidR="00AC4C56" w:rsidRPr="009C4D55">
        <w:t xml:space="preserve"> </w:t>
      </w:r>
      <w:r w:rsidRPr="009C4D55">
        <w:t xml:space="preserve">type information passed during the Register </w:t>
      </w:r>
      <w:r w:rsidR="00DD38F2">
        <w:t>DME</w:t>
      </w:r>
      <w:r w:rsidR="00DD38F2" w:rsidRPr="009C4D55">
        <w:t xml:space="preserve"> </w:t>
      </w:r>
      <w:r w:rsidRPr="009C4D55">
        <w:t xml:space="preserve">type procedure. In case the push data service is intended to be used for data delivery, the </w:t>
      </w:r>
      <w:r w:rsidRPr="009C4D55">
        <w:rPr>
          <w:lang w:eastAsia="zh-CN"/>
        </w:rPr>
        <w:t xml:space="preserve">Data offer </w:t>
      </w:r>
      <w:r w:rsidRPr="009C4D55">
        <w:t xml:space="preserve">service Producer provides to the Service Consumer information regarding the endpoint on which to receive the pushed data. In case the pull data service is intended to be used for data delivery, the </w:t>
      </w:r>
      <w:r w:rsidRPr="009C4D55">
        <w:rPr>
          <w:lang w:eastAsia="zh-CN"/>
        </w:rPr>
        <w:t xml:space="preserve">Data offer </w:t>
      </w:r>
      <w:r w:rsidRPr="009C4D55">
        <w:t>service Producer provides to the Service Consumer information regarding the endpoint on which to receive the data availability</w:t>
      </w:r>
      <w:r w:rsidRPr="009C4D55" w:rsidDel="0089517B">
        <w:t xml:space="preserve"> </w:t>
      </w:r>
      <w:r w:rsidRPr="009C4D55">
        <w:t>notifications.</w:t>
      </w:r>
    </w:p>
    <w:p w14:paraId="5A980971" w14:textId="77777777" w:rsidR="00C85AE4" w:rsidRPr="009C4D55" w:rsidRDefault="00C85AE4" w:rsidP="00F43015">
      <w:pPr>
        <w:ind w:firstLine="284"/>
      </w:pPr>
      <w:r w:rsidRPr="009C4D55">
        <w:rPr>
          <w:b/>
          <w:bCs/>
        </w:rPr>
        <w:t>Terminate data offer:</w:t>
      </w:r>
      <w:r w:rsidRPr="009C4D55">
        <w:t xml:space="preserve"> A Data Producer terminates a data offer it has created.</w:t>
      </w:r>
    </w:p>
    <w:p w14:paraId="15AF1B4E" w14:textId="4E9D19F2" w:rsidR="00C85AE4" w:rsidRPr="009C4D55" w:rsidRDefault="00C85AE4" w:rsidP="00F43015">
      <w:pPr>
        <w:ind w:left="284"/>
      </w:pPr>
      <w:r w:rsidRPr="009C4D55">
        <w:rPr>
          <w:b/>
          <w:bCs/>
        </w:rPr>
        <w:t xml:space="preserve">Notify data offer termination: </w:t>
      </w:r>
      <w:r w:rsidRPr="009C4D55">
        <w:rPr>
          <w:bCs/>
        </w:rPr>
        <w:t xml:space="preserve">The </w:t>
      </w:r>
      <w:r w:rsidRPr="009C4D55">
        <w:rPr>
          <w:lang w:eastAsia="zh-CN"/>
        </w:rPr>
        <w:t xml:space="preserve">Data </w:t>
      </w:r>
      <w:r w:rsidRPr="009C4D55">
        <w:t>offer</w:t>
      </w:r>
      <w:r w:rsidRPr="009C4D55">
        <w:rPr>
          <w:lang w:eastAsia="zh-CN"/>
        </w:rPr>
        <w:t xml:space="preserve"> s</w:t>
      </w:r>
      <w:r w:rsidRPr="009C4D55">
        <w:rPr>
          <w:bCs/>
        </w:rPr>
        <w:t xml:space="preserve">ervice Producer provides, to the </w:t>
      </w:r>
      <w:r w:rsidRPr="009C4D55">
        <w:t xml:space="preserve">Data Producer, a notification that it intends to stop collecting data from the data offer and terminating the offer. Following the reception of such notification, the Data Producer shall not deliver further data related to the data </w:t>
      </w:r>
      <w:r w:rsidRPr="00D459BD">
        <w:t>offer. The</w:t>
      </w:r>
      <w:r w:rsidRPr="009C4D55">
        <w:t xml:space="preserve"> procedures for the delivery of data instances are described in clause </w:t>
      </w:r>
      <w:r w:rsidRPr="009C4D55">
        <w:fldChar w:fldCharType="begin"/>
      </w:r>
      <w:r w:rsidRPr="009C4D55">
        <w:instrText xml:space="preserve"> REF datadelivery \h  \* MERGEFORMAT </w:instrText>
      </w:r>
      <w:r w:rsidRPr="009C4D55">
        <w:fldChar w:fldCharType="separate"/>
      </w:r>
      <w:r w:rsidR="00933487">
        <w:t>5</w:t>
      </w:r>
      <w:r w:rsidR="00933487" w:rsidRPr="00010365">
        <w:t>.2.</w:t>
      </w:r>
      <w:r w:rsidR="00933487">
        <w:t>6</w:t>
      </w:r>
      <w:r w:rsidRPr="009C4D55">
        <w:fldChar w:fldCharType="end"/>
      </w:r>
      <w:r w:rsidR="003932DF">
        <w:t>.</w:t>
      </w:r>
    </w:p>
    <w:p w14:paraId="05DFD352" w14:textId="77777777" w:rsidR="00C85AE4" w:rsidRDefault="00C85AE4" w:rsidP="00C85AE4">
      <w:pPr>
        <w:pStyle w:val="Heading2"/>
      </w:pPr>
      <w:bookmarkStart w:id="240" w:name="_Toc119053180"/>
      <w:bookmarkStart w:id="241" w:name="_Toc119053293"/>
      <w:bookmarkStart w:id="242" w:name="_Toc119053343"/>
      <w:bookmarkStart w:id="243" w:name="_Toc140573220"/>
      <w:bookmarkStart w:id="244" w:name="_Toc183080822"/>
      <w:r>
        <w:t>5</w:t>
      </w:r>
      <w:r w:rsidRPr="00010365">
        <w:t>.</w:t>
      </w:r>
      <w:r>
        <w:t>3</w:t>
      </w:r>
      <w:r>
        <w:tab/>
        <w:t>A1-related Services</w:t>
      </w:r>
      <w:bookmarkEnd w:id="240"/>
      <w:bookmarkEnd w:id="241"/>
      <w:bookmarkEnd w:id="242"/>
      <w:bookmarkEnd w:id="243"/>
      <w:bookmarkEnd w:id="244"/>
      <w:r>
        <w:t xml:space="preserve"> </w:t>
      </w:r>
    </w:p>
    <w:p w14:paraId="76BAB558" w14:textId="77777777" w:rsidR="00C85AE4" w:rsidRPr="00AF733D" w:rsidRDefault="00C85AE4" w:rsidP="00C85AE4">
      <w:pPr>
        <w:pStyle w:val="Heading3"/>
      </w:pPr>
      <w:bookmarkStart w:id="245" w:name="_Toc119053181"/>
      <w:bookmarkStart w:id="246" w:name="_Toc119053294"/>
      <w:bookmarkStart w:id="247" w:name="_Toc119053344"/>
      <w:bookmarkStart w:id="248" w:name="_Toc140573221"/>
      <w:bookmarkStart w:id="249" w:name="_Toc183080823"/>
      <w:r>
        <w:t>5</w:t>
      </w:r>
      <w:r w:rsidRPr="00AF733D">
        <w:t>.3.1</w:t>
      </w:r>
      <w:r w:rsidRPr="00AF733D">
        <w:tab/>
        <w:t>General</w:t>
      </w:r>
      <w:bookmarkEnd w:id="245"/>
      <w:bookmarkEnd w:id="246"/>
      <w:bookmarkEnd w:id="247"/>
      <w:bookmarkEnd w:id="248"/>
      <w:bookmarkEnd w:id="249"/>
      <w:r w:rsidRPr="00AF733D">
        <w:t xml:space="preserve">   </w:t>
      </w:r>
    </w:p>
    <w:p w14:paraId="73CBF8E3" w14:textId="6E4279E2" w:rsidR="00C85AE4" w:rsidRPr="009C4D55" w:rsidRDefault="00C85AE4" w:rsidP="00860097">
      <w:r w:rsidRPr="009C4D55">
        <w:t xml:space="preserve">As described in the Non-RT RIC Architecture specification </w:t>
      </w:r>
      <w:r w:rsidR="00D679E6">
        <w:fldChar w:fldCharType="begin"/>
      </w:r>
      <w:r w:rsidR="00D679E6">
        <w:instrText xml:space="preserve"> REF Architecture \h </w:instrText>
      </w:r>
      <w:r w:rsidR="00D679E6">
        <w:fldChar w:fldCharType="separate"/>
      </w:r>
      <w:r w:rsidR="00933487">
        <w:t>[3]</w:t>
      </w:r>
      <w:r w:rsidR="00D679E6">
        <w:fldChar w:fldCharType="end"/>
      </w:r>
      <w:r w:rsidRPr="009C4D55">
        <w:t xml:space="preserve">, the A1-related services produced by the </w:t>
      </w:r>
      <w:r w:rsidR="007727F3">
        <w:t>SMO/Non-RT RIC framework</w:t>
      </w:r>
      <w:r w:rsidRPr="009C4D55">
        <w:t xml:space="preserve"> enable the following functionalities related to the management of A1 policies and A1 enrichment information:</w:t>
      </w:r>
    </w:p>
    <w:p w14:paraId="7318097C" w14:textId="461C112F" w:rsidR="00C85AE4" w:rsidRPr="003C4BA5" w:rsidRDefault="00C85AE4" w:rsidP="00F43015">
      <w:pPr>
        <w:pStyle w:val="B2"/>
      </w:pPr>
      <w:r w:rsidRPr="003C4BA5">
        <w:t>Creation, modification, deletion, and query of A1 policies</w:t>
      </w:r>
      <w:r w:rsidR="003932DF">
        <w:t>,</w:t>
      </w:r>
    </w:p>
    <w:p w14:paraId="7C30BEF9" w14:textId="3DCC1E94" w:rsidR="00C85AE4" w:rsidRPr="003C4BA5" w:rsidRDefault="00C85AE4" w:rsidP="00F43015">
      <w:pPr>
        <w:pStyle w:val="B2"/>
      </w:pPr>
      <w:r w:rsidRPr="003C4BA5">
        <w:t>Discovery of supported A1 policy types</w:t>
      </w:r>
      <w:r w:rsidR="003932DF">
        <w:t>,</w:t>
      </w:r>
      <w:r w:rsidRPr="003C4BA5">
        <w:t xml:space="preserve"> </w:t>
      </w:r>
    </w:p>
    <w:p w14:paraId="751B4A12" w14:textId="5ABDD9D3" w:rsidR="00C85AE4" w:rsidRPr="003C4BA5" w:rsidRDefault="00C85AE4" w:rsidP="00F43015">
      <w:pPr>
        <w:pStyle w:val="B2"/>
      </w:pPr>
      <w:r w:rsidRPr="003C4BA5">
        <w:lastRenderedPageBreak/>
        <w:t>Querying the status of A1 policies</w:t>
      </w:r>
      <w:r w:rsidR="003932DF">
        <w:t>,</w:t>
      </w:r>
      <w:r w:rsidRPr="003C4BA5">
        <w:t xml:space="preserve"> </w:t>
      </w:r>
    </w:p>
    <w:p w14:paraId="32F578DF" w14:textId="405A471F" w:rsidR="00C85AE4" w:rsidRPr="003C4BA5" w:rsidRDefault="00C85AE4" w:rsidP="00F43015">
      <w:pPr>
        <w:pStyle w:val="B2"/>
      </w:pPr>
      <w:r w:rsidRPr="003C4BA5">
        <w:t>Subscribe to event notifications related to A1 policies</w:t>
      </w:r>
      <w:r w:rsidR="003932DF">
        <w:t>,</w:t>
      </w:r>
      <w:r w:rsidRPr="003C4BA5">
        <w:t xml:space="preserve"> </w:t>
      </w:r>
    </w:p>
    <w:p w14:paraId="0E2ABEE2" w14:textId="77777777" w:rsidR="00C85AE4" w:rsidRPr="003C4BA5" w:rsidRDefault="00C85AE4" w:rsidP="00F43015">
      <w:pPr>
        <w:pStyle w:val="B2"/>
      </w:pPr>
      <w:r w:rsidRPr="003C4BA5">
        <w:t xml:space="preserve">Registration and deregistration of EI types. </w:t>
      </w:r>
    </w:p>
    <w:p w14:paraId="18E99C9A" w14:textId="2CD599FA" w:rsidR="00C85AE4" w:rsidRDefault="00C85AE4" w:rsidP="00C85AE4">
      <w:pPr>
        <w:pStyle w:val="Heading3"/>
      </w:pPr>
      <w:bookmarkStart w:id="250" w:name="_Toc119053182"/>
      <w:bookmarkStart w:id="251" w:name="_Toc119053295"/>
      <w:bookmarkStart w:id="252" w:name="_Toc119053345"/>
      <w:bookmarkStart w:id="253" w:name="_Toc140573222"/>
      <w:bookmarkStart w:id="254" w:name="_Toc183080824"/>
      <w:r>
        <w:t>5</w:t>
      </w:r>
      <w:r w:rsidRPr="00AF733D">
        <w:t>.3.</w:t>
      </w:r>
      <w:r>
        <w:t>2</w:t>
      </w:r>
      <w:r w:rsidRPr="00AF733D">
        <w:tab/>
      </w:r>
      <w:r>
        <w:t>A1 policy management service</w:t>
      </w:r>
      <w:bookmarkEnd w:id="250"/>
      <w:bookmarkEnd w:id="251"/>
      <w:bookmarkEnd w:id="252"/>
      <w:r w:rsidR="00A06F01">
        <w:t>s</w:t>
      </w:r>
      <w:bookmarkEnd w:id="253"/>
      <w:bookmarkEnd w:id="254"/>
    </w:p>
    <w:p w14:paraId="552971C6" w14:textId="77777777" w:rsidR="00C85AE4" w:rsidRPr="00D51A38" w:rsidRDefault="00C85AE4" w:rsidP="00C85AE4">
      <w:pPr>
        <w:pStyle w:val="Heading4"/>
      </w:pPr>
      <w:r>
        <w:t xml:space="preserve">5.3.2.1 Overview </w:t>
      </w:r>
    </w:p>
    <w:p w14:paraId="31FE8AC1" w14:textId="77777777" w:rsidR="00C85AE4" w:rsidRPr="009C4D55" w:rsidRDefault="00C85AE4" w:rsidP="00860097">
      <w:r w:rsidRPr="009C4D55">
        <w:t xml:space="preserve">The A1 Policy management service is an R1 service that enables an rApp (the consumer of that service) to </w:t>
      </w:r>
    </w:p>
    <w:p w14:paraId="0D1DCF14" w14:textId="77777777" w:rsidR="00C85AE4" w:rsidRPr="003C4BA5" w:rsidRDefault="00C85AE4" w:rsidP="00F43015">
      <w:pPr>
        <w:pStyle w:val="B2"/>
      </w:pPr>
      <w:r w:rsidRPr="003C4BA5">
        <w:t xml:space="preserve">discover available A1 policy types and subscribe to notifications on added or removed A1 policy types, </w:t>
      </w:r>
    </w:p>
    <w:p w14:paraId="4B9DF840" w14:textId="45C82A80" w:rsidR="00C85AE4" w:rsidRPr="003C4BA5" w:rsidRDefault="00C85AE4" w:rsidP="00F43015">
      <w:pPr>
        <w:pStyle w:val="B2"/>
      </w:pPr>
      <w:r w:rsidRPr="003C4BA5">
        <w:t xml:space="preserve">query for details of A1 policy types and details of A1 policy and </w:t>
      </w:r>
      <w:r w:rsidR="00D46BDF">
        <w:rPr>
          <w:rFonts w:eastAsia="SimSun" w:hint="eastAsia"/>
          <w:lang w:val="en-US" w:eastAsia="zh-CN"/>
        </w:rPr>
        <w:t xml:space="preserve">enforcement </w:t>
      </w:r>
      <w:r w:rsidRPr="003C4BA5">
        <w:t xml:space="preserve">status, </w:t>
      </w:r>
    </w:p>
    <w:p w14:paraId="06497BC1" w14:textId="62675770" w:rsidR="00C85AE4" w:rsidRDefault="00C85AE4" w:rsidP="00F43015">
      <w:pPr>
        <w:pStyle w:val="B2"/>
      </w:pPr>
      <w:r w:rsidRPr="003C4BA5">
        <w:t>create, update, and delete an A1 policy</w:t>
      </w:r>
      <w:r w:rsidR="005C08FC">
        <w:t>,</w:t>
      </w:r>
      <w:r w:rsidRPr="003C4BA5">
        <w:t xml:space="preserve"> </w:t>
      </w:r>
    </w:p>
    <w:p w14:paraId="43998A2C" w14:textId="7C9EA24A" w:rsidR="005C5244" w:rsidRPr="005C5244" w:rsidRDefault="005C5244" w:rsidP="00F43015">
      <w:pPr>
        <w:pStyle w:val="B2"/>
      </w:pPr>
      <w:r>
        <w:rPr>
          <w:rFonts w:eastAsia="SimSun" w:hint="eastAsia"/>
          <w:lang w:val="en-US" w:eastAsia="zh-CN"/>
        </w:rPr>
        <w:t>subscribe to A1 policy enforcement status changes.</w:t>
      </w:r>
    </w:p>
    <w:p w14:paraId="1DFA8A66" w14:textId="34FBD6EB" w:rsidR="00C85AE4" w:rsidRPr="009C4D55" w:rsidRDefault="00C85AE4" w:rsidP="00860097">
      <w:r w:rsidRPr="009C4D55">
        <w:t xml:space="preserve">The term "A1 policy management service Producer" refers to the A1-related functions in the </w:t>
      </w:r>
      <w:r w:rsidR="007727F3">
        <w:t>SMO/Non-RT RIC framework</w:t>
      </w:r>
      <w:r w:rsidRPr="009C4D55">
        <w:t xml:space="preserve"> acting as Service Producer of the A1 policy management service. The term "A1 policy management service Consumer" refers to an rApp acting as Service Consumer of the A1 policy management service.</w:t>
      </w:r>
    </w:p>
    <w:p w14:paraId="2F9C1CF5" w14:textId="688CA9F9" w:rsidR="00C85AE4" w:rsidRPr="009C4D55" w:rsidRDefault="00C85AE4" w:rsidP="00157649">
      <w:pPr>
        <w:pStyle w:val="NO"/>
      </w:pPr>
      <w:r w:rsidRPr="009C4D55">
        <w:t>NOTE 1: Another name for this service that does not depend on southbound interface naming is</w:t>
      </w:r>
      <w:r w:rsidR="00825D9B">
        <w:rPr>
          <w:rStyle w:val="ui-provider"/>
        </w:rPr>
        <w:t xml:space="preserve"> not defined in </w:t>
      </w:r>
      <w:r w:rsidR="00825D9B">
        <w:t>the present document</w:t>
      </w:r>
      <w:r w:rsidRPr="009C4D55">
        <w:t>.</w:t>
      </w:r>
    </w:p>
    <w:p w14:paraId="130FBBCC" w14:textId="1D28DC16" w:rsidR="00C85AE4" w:rsidRPr="009C4D55" w:rsidRDefault="00C85AE4" w:rsidP="00157649">
      <w:pPr>
        <w:pStyle w:val="NO"/>
      </w:pPr>
      <w:r w:rsidRPr="009C4D55">
        <w:t>NOTE 2: The terms A1 policy type, A1 policy type identifier, A1 policy and A1 policy identifier refer to definitions made for the A1-P service over the A1 interface, see A1</w:t>
      </w:r>
      <w:r w:rsidR="00041652">
        <w:t xml:space="preserve">AP </w:t>
      </w:r>
      <w:r w:rsidRPr="009C4D55">
        <w:fldChar w:fldCharType="begin"/>
      </w:r>
      <w:r w:rsidRPr="009C4D55">
        <w:instrText xml:space="preserve"> REF A1AP \h  \* MERGEFORMAT </w:instrText>
      </w:r>
      <w:r w:rsidRPr="009C4D55">
        <w:fldChar w:fldCharType="separate"/>
      </w:r>
      <w:r w:rsidR="00933487">
        <w:t>[1]</w:t>
      </w:r>
      <w:r w:rsidRPr="009C4D55">
        <w:fldChar w:fldCharType="end"/>
      </w:r>
      <w:r w:rsidRPr="009C4D55">
        <w:t>, and are used unchanged in the procedures of the A1 policy management service over the R1 interface.</w:t>
      </w:r>
    </w:p>
    <w:p w14:paraId="5DA43DF3" w14:textId="77777777" w:rsidR="00C85AE4" w:rsidRDefault="00C85AE4" w:rsidP="00C85AE4">
      <w:pPr>
        <w:pStyle w:val="Heading4"/>
      </w:pPr>
      <w:r>
        <w:t>5.3.2.2 A1 Policy management</w:t>
      </w:r>
    </w:p>
    <w:p w14:paraId="00E98001" w14:textId="77777777" w:rsidR="00C85AE4" w:rsidRPr="009C4D55" w:rsidRDefault="00C85AE4" w:rsidP="00157649">
      <w:r w:rsidRPr="009C4D55">
        <w:t>The following procedures are defined:</w:t>
      </w:r>
    </w:p>
    <w:p w14:paraId="6F5C9BE0" w14:textId="77777777" w:rsidR="00C85AE4" w:rsidRPr="009C4D55" w:rsidRDefault="00C85AE4" w:rsidP="00F43015">
      <w:pPr>
        <w:ind w:left="284"/>
      </w:pPr>
      <w:r w:rsidRPr="009C4D55">
        <w:rPr>
          <w:b/>
          <w:bCs/>
        </w:rPr>
        <w:t>Query A1 policy type identifiers</w:t>
      </w:r>
      <w:r w:rsidRPr="009C4D55">
        <w:t>: An A1 policy management service Consumer can use this procedure to query for the available A1 policy types. The A1 policy management service Producer</w:t>
      </w:r>
      <w:r w:rsidRPr="009C4D55" w:rsidDel="00602D54">
        <w:t xml:space="preserve"> </w:t>
      </w:r>
      <w:r w:rsidRPr="009C4D55">
        <w:t xml:space="preserve">will respond with the list of identifiers for all the available A1 policy types. </w:t>
      </w:r>
    </w:p>
    <w:p w14:paraId="4ED4CBC9" w14:textId="7A4005AD" w:rsidR="00C85AE4" w:rsidRPr="009C4D55" w:rsidRDefault="00C85AE4" w:rsidP="00F43015">
      <w:pPr>
        <w:ind w:left="284"/>
      </w:pPr>
      <w:r w:rsidRPr="009C4D55">
        <w:rPr>
          <w:b/>
          <w:bCs/>
        </w:rPr>
        <w:t>Subscribe to policy type availability changes:</w:t>
      </w:r>
      <w:r w:rsidR="008C3879">
        <w:rPr>
          <w:b/>
          <w:bCs/>
        </w:rPr>
        <w:t xml:space="preserve"> </w:t>
      </w:r>
      <w:r w:rsidRPr="009C4D55">
        <w:t xml:space="preserve">An A1 policy management service Consumer can use this procedure to subscribe to notifications on policy type availability changes, </w:t>
      </w:r>
      <w:r w:rsidR="00CB1362" w:rsidRPr="009C4D55">
        <w:t>i.e.,</w:t>
      </w:r>
      <w:r w:rsidR="00AB6B03" w:rsidRPr="009C4D55">
        <w:t xml:space="preserve"> </w:t>
      </w:r>
      <w:r w:rsidRPr="009C4D55">
        <w:t xml:space="preserve">when an A1 policy type becomes available or when an A1 policy type becomes unavailable. </w:t>
      </w:r>
    </w:p>
    <w:p w14:paraId="549AB35D" w14:textId="0526BA4F" w:rsidR="00C85AE4" w:rsidRPr="009C4D55" w:rsidRDefault="00C85AE4" w:rsidP="00F43015">
      <w:pPr>
        <w:ind w:left="284"/>
      </w:pPr>
      <w:r w:rsidRPr="009C4D55">
        <w:rPr>
          <w:b/>
          <w:bCs/>
        </w:rPr>
        <w:t>Query A1 policy type:</w:t>
      </w:r>
      <w:r w:rsidRPr="009C4D55">
        <w:t xml:space="preserve"> An A1 policy management service Consumer can use this procedure to query the details of an A1 policy type by providing the A1 policy type identifier. The A1 policy management service Producer</w:t>
      </w:r>
      <w:r w:rsidRPr="009C4D55" w:rsidDel="00602D54">
        <w:t xml:space="preserve"> </w:t>
      </w:r>
      <w:r w:rsidRPr="009C4D55">
        <w:t xml:space="preserve">will respond with information about the A1 policy type. </w:t>
      </w:r>
    </w:p>
    <w:p w14:paraId="4DDFCC5A" w14:textId="77777777" w:rsidR="00C85AE4" w:rsidRPr="009C4D55" w:rsidRDefault="00C85AE4" w:rsidP="00F43015">
      <w:pPr>
        <w:ind w:left="284"/>
      </w:pPr>
      <w:r w:rsidRPr="009C4D55">
        <w:rPr>
          <w:b/>
          <w:bCs/>
        </w:rPr>
        <w:t>Query A1 policy identifiers:</w:t>
      </w:r>
      <w:r w:rsidRPr="009C4D55">
        <w:t xml:space="preserve"> An A1 policy management service Consumer can use this procedure to query for the A1 policies, or a subset of the A1 policies by providing query parameters such as A1 policy type identifier or Near-RT RIC identifier. The A1 policy management service Producer</w:t>
      </w:r>
      <w:r w:rsidRPr="009C4D55" w:rsidDel="009A0C8B">
        <w:t xml:space="preserve"> </w:t>
      </w:r>
      <w:r w:rsidRPr="009C4D55">
        <w:t>will return the list of A1 policy identifiers that matches with the query criteria.</w:t>
      </w:r>
    </w:p>
    <w:p w14:paraId="1DAF832C" w14:textId="39C610F0" w:rsidR="00C85AE4" w:rsidRPr="009C4D55" w:rsidRDefault="00C85AE4" w:rsidP="00F43015">
      <w:pPr>
        <w:ind w:left="284"/>
      </w:pPr>
      <w:r w:rsidRPr="009C4D55">
        <w:rPr>
          <w:b/>
          <w:bCs/>
        </w:rPr>
        <w:t>Query A1 policy:</w:t>
      </w:r>
      <w:r w:rsidR="008C3879">
        <w:t xml:space="preserve"> </w:t>
      </w:r>
      <w:r w:rsidRPr="009C4D55">
        <w:t>An A1 policy management service Consumer can use this procedure to query for the details of an A1 policy by providing the A1 policy identifier. The A1 policy management service Producer</w:t>
      </w:r>
      <w:r w:rsidRPr="009C4D55" w:rsidDel="009A0C8B">
        <w:t xml:space="preserve"> </w:t>
      </w:r>
      <w:r w:rsidRPr="009C4D55">
        <w:t>will respond with information about the A1 policy.</w:t>
      </w:r>
    </w:p>
    <w:p w14:paraId="7147E6BA" w14:textId="77777777" w:rsidR="00C85AE4" w:rsidRPr="009C4D55" w:rsidRDefault="00C85AE4" w:rsidP="00F43015">
      <w:pPr>
        <w:ind w:left="284"/>
      </w:pPr>
      <w:r w:rsidRPr="009C4D55">
        <w:rPr>
          <w:b/>
          <w:bCs/>
        </w:rPr>
        <w:t>Create A1 policy</w:t>
      </w:r>
      <w:r w:rsidRPr="009C4D55">
        <w:t xml:space="preserve">: An A1 policy management service Consumer can use this procedure to create an A1 policy by providing the below parameters: </w:t>
      </w:r>
    </w:p>
    <w:p w14:paraId="6E6B732A" w14:textId="77777777" w:rsidR="00C85AE4" w:rsidRPr="003C4BA5" w:rsidRDefault="00C85AE4" w:rsidP="00F43015">
      <w:pPr>
        <w:pStyle w:val="B2"/>
      </w:pPr>
      <w:r w:rsidRPr="003C4BA5">
        <w:t xml:space="preserve">Information about the A1 policy, </w:t>
      </w:r>
    </w:p>
    <w:p w14:paraId="2B2E0D5E" w14:textId="77777777" w:rsidR="00C85AE4" w:rsidRPr="003C4BA5" w:rsidRDefault="00C85AE4" w:rsidP="00F43015">
      <w:pPr>
        <w:pStyle w:val="B2"/>
      </w:pPr>
      <w:r w:rsidRPr="003C4BA5">
        <w:t>A1 policy type identifier,</w:t>
      </w:r>
    </w:p>
    <w:p w14:paraId="20C39369" w14:textId="77777777" w:rsidR="00C85AE4" w:rsidRPr="003C4BA5" w:rsidRDefault="00C85AE4" w:rsidP="00F43015">
      <w:pPr>
        <w:pStyle w:val="B2"/>
      </w:pPr>
      <w:r w:rsidRPr="003C4BA5">
        <w:lastRenderedPageBreak/>
        <w:t>Near-RT RIC identifier.</w:t>
      </w:r>
    </w:p>
    <w:p w14:paraId="09FAE8D5" w14:textId="77777777" w:rsidR="00C85AE4" w:rsidRPr="009C4D55" w:rsidRDefault="00C85AE4" w:rsidP="00F43015">
      <w:pPr>
        <w:ind w:left="284"/>
      </w:pPr>
      <w:r w:rsidRPr="009C4D55">
        <w:t>On receiving the request, the A1 policy management service Producer</w:t>
      </w:r>
      <w:r w:rsidRPr="009C4D55" w:rsidDel="009A0C8B">
        <w:t xml:space="preserve"> </w:t>
      </w:r>
      <w:r w:rsidRPr="009C4D55">
        <w:t xml:space="preserve">determines whether the A1 policy type is supported by the Near-RT RIC, assigns an A1 policy identifier for the new A1 policy, and informs the A1 policy management service Consumer on the outcome of the A1 policy creation. </w:t>
      </w:r>
    </w:p>
    <w:p w14:paraId="79C2E401" w14:textId="77777777" w:rsidR="00C85AE4" w:rsidRPr="009C4D55" w:rsidRDefault="00C85AE4" w:rsidP="007E1F16">
      <w:pPr>
        <w:ind w:left="284"/>
      </w:pPr>
      <w:r w:rsidRPr="009C4D55">
        <w:rPr>
          <w:b/>
          <w:bCs/>
        </w:rPr>
        <w:t>Update A1 Policy</w:t>
      </w:r>
      <w:r w:rsidRPr="009C4D55">
        <w:t xml:space="preserve">: An A1 policy management service Consumer can use this procedure to update an A1 policy by providing the below parameters: </w:t>
      </w:r>
    </w:p>
    <w:p w14:paraId="44B1F625" w14:textId="77777777" w:rsidR="00C85AE4" w:rsidRPr="003C4BA5" w:rsidRDefault="00C85AE4" w:rsidP="007E1F16">
      <w:pPr>
        <w:pStyle w:val="B2"/>
        <w:ind w:left="284" w:firstLine="0"/>
      </w:pPr>
      <w:r w:rsidRPr="003C4BA5">
        <w:t xml:space="preserve">information about the A1 policy, </w:t>
      </w:r>
    </w:p>
    <w:p w14:paraId="7A3CC5FA" w14:textId="79E8B313" w:rsidR="00C85AE4" w:rsidRPr="003C4BA5" w:rsidRDefault="00C85AE4" w:rsidP="007E1F16">
      <w:pPr>
        <w:pStyle w:val="B2"/>
        <w:ind w:left="284" w:firstLine="0"/>
      </w:pPr>
      <w:r w:rsidRPr="003C4BA5">
        <w:t>A1 policy identifier</w:t>
      </w:r>
      <w:r w:rsidR="00AB6B03" w:rsidRPr="003C4BA5">
        <w:t xml:space="preserve">. </w:t>
      </w:r>
    </w:p>
    <w:p w14:paraId="0883EE2D" w14:textId="77777777" w:rsidR="00C85AE4" w:rsidRPr="009C4D55" w:rsidRDefault="00C85AE4" w:rsidP="007E1F16">
      <w:pPr>
        <w:ind w:left="284"/>
      </w:pPr>
      <w:r w:rsidRPr="009C4D55">
        <w:t>On receiving the request, the A1 policy management service Producer</w:t>
      </w:r>
      <w:r w:rsidRPr="009C4D55" w:rsidDel="009A0C8B">
        <w:t xml:space="preserve"> </w:t>
      </w:r>
      <w:r w:rsidRPr="009C4D55">
        <w:t xml:space="preserve">determines whether the A1 policy is available in the Near-RT RIC and informs the A1 policy management service Consumer on the outcome of the A1 policy update. </w:t>
      </w:r>
    </w:p>
    <w:p w14:paraId="4854EC9E" w14:textId="05AC91E3" w:rsidR="00C85AE4" w:rsidRPr="009C4D55" w:rsidRDefault="00C85AE4" w:rsidP="007E1F16">
      <w:pPr>
        <w:ind w:left="284"/>
      </w:pPr>
      <w:r w:rsidRPr="009C4D55">
        <w:rPr>
          <w:b/>
          <w:bCs/>
        </w:rPr>
        <w:t>Query A1 policy status</w:t>
      </w:r>
      <w:r w:rsidRPr="009C4D55">
        <w:t xml:space="preserve">: An A1 policy management service Consumer can use this procedure to query the </w:t>
      </w:r>
      <w:r w:rsidR="00632F30" w:rsidRPr="000C3B2E">
        <w:rPr>
          <w:rFonts w:eastAsia="SimSun" w:hint="eastAsia"/>
          <w:lang w:val="en-US" w:eastAsia="zh-CN"/>
        </w:rPr>
        <w:t>enforcement</w:t>
      </w:r>
      <w:r w:rsidR="00632F30">
        <w:rPr>
          <w:rFonts w:eastAsia="SimSun" w:hint="eastAsia"/>
          <w:b/>
          <w:bCs/>
          <w:lang w:val="en-US" w:eastAsia="zh-CN"/>
        </w:rPr>
        <w:t xml:space="preserve"> </w:t>
      </w:r>
      <w:r w:rsidRPr="009C4D55">
        <w:t>status of a single A1 policy by providing the A1 policy identifier</w:t>
      </w:r>
      <w:r w:rsidR="00AB6B03" w:rsidRPr="009C4D55">
        <w:t xml:space="preserve">. </w:t>
      </w:r>
      <w:r w:rsidRPr="009C4D55">
        <w:t xml:space="preserve">The A1 policy management service Producer will respond with the </w:t>
      </w:r>
      <w:r w:rsidR="00242CB5" w:rsidRPr="000C3B2E">
        <w:rPr>
          <w:rFonts w:eastAsia="SimSun" w:hint="eastAsia"/>
          <w:lang w:val="en-US" w:eastAsia="zh-CN"/>
        </w:rPr>
        <w:t>enforcement</w:t>
      </w:r>
      <w:r w:rsidR="00242CB5">
        <w:rPr>
          <w:rFonts w:eastAsia="SimSun" w:hint="eastAsia"/>
          <w:b/>
          <w:bCs/>
          <w:lang w:val="en-US" w:eastAsia="zh-CN"/>
        </w:rPr>
        <w:t xml:space="preserve"> </w:t>
      </w:r>
      <w:r w:rsidRPr="009C4D55">
        <w:t xml:space="preserve">status of the A1 policy. </w:t>
      </w:r>
    </w:p>
    <w:p w14:paraId="25BC432D" w14:textId="7E5A8B43" w:rsidR="00AE7F00" w:rsidRDefault="00C85AE4" w:rsidP="007E1F16">
      <w:pPr>
        <w:ind w:left="284"/>
      </w:pPr>
      <w:r w:rsidRPr="009C4D55">
        <w:rPr>
          <w:b/>
          <w:bCs/>
        </w:rPr>
        <w:t xml:space="preserve">Subscribe A1 policy status: </w:t>
      </w:r>
      <w:r w:rsidR="00AE7F00" w:rsidRPr="009C4D55">
        <w:t xml:space="preserve">An A1 policy management service Consumer can use this procedure to subscribe </w:t>
      </w:r>
      <w:r w:rsidR="00031D7D" w:rsidRPr="009C4D55">
        <w:t>to status</w:t>
      </w:r>
      <w:r w:rsidR="00AE7F00" w:rsidRPr="009C4D55">
        <w:t xml:space="preserve"> changes of A1 </w:t>
      </w:r>
      <w:r w:rsidR="00AE7F00">
        <w:t xml:space="preserve">policies by providing either a list of A1 policies or a list of Near-RT RIC identifiers or a list of policy type </w:t>
      </w:r>
      <w:r w:rsidR="00031D7D">
        <w:t>identifiers.</w:t>
      </w:r>
      <w:r w:rsidR="00AE7F00" w:rsidRPr="009C4D55">
        <w:t xml:space="preserve"> i.e., when A1 polic</w:t>
      </w:r>
      <w:r w:rsidR="00AE7F00">
        <w:t>ies</w:t>
      </w:r>
      <w:r w:rsidR="00AE7F00" w:rsidRPr="009C4D55">
        <w:t xml:space="preserve"> status becomes enforced or not enforced.</w:t>
      </w:r>
    </w:p>
    <w:p w14:paraId="2A1678B8" w14:textId="212C7762" w:rsidR="009E78C3" w:rsidRDefault="009E78C3" w:rsidP="007E1F16">
      <w:pPr>
        <w:ind w:left="284"/>
        <w:rPr>
          <w:b/>
          <w:bCs/>
        </w:rPr>
      </w:pPr>
      <w:r>
        <w:rPr>
          <w:b/>
          <w:bCs/>
        </w:rPr>
        <w:t xml:space="preserve">Query A1 policy status </w:t>
      </w:r>
      <w:r w:rsidR="00031D7D">
        <w:rPr>
          <w:b/>
          <w:bCs/>
        </w:rPr>
        <w:t>subscription:</w:t>
      </w:r>
      <w:r>
        <w:rPr>
          <w:b/>
          <w:bCs/>
        </w:rPr>
        <w:t xml:space="preserve"> </w:t>
      </w:r>
      <w:r w:rsidRPr="009C4D55">
        <w:t xml:space="preserve">An A1 policy management service Consumer can use this procedure </w:t>
      </w:r>
      <w:r>
        <w:t xml:space="preserve">to query an </w:t>
      </w:r>
      <w:r w:rsidRPr="009C4D55">
        <w:t>A1 policy</w:t>
      </w:r>
      <w:r>
        <w:t xml:space="preserve"> status subscription.</w:t>
      </w:r>
    </w:p>
    <w:p w14:paraId="3B21E404" w14:textId="2BE5A729" w:rsidR="009E78C3" w:rsidRDefault="009E78C3" w:rsidP="007E1F16">
      <w:pPr>
        <w:ind w:left="284"/>
      </w:pPr>
      <w:r>
        <w:rPr>
          <w:b/>
          <w:bCs/>
        </w:rPr>
        <w:t xml:space="preserve">Update A1 policy status </w:t>
      </w:r>
      <w:r w:rsidR="00031D7D">
        <w:rPr>
          <w:b/>
          <w:bCs/>
        </w:rPr>
        <w:t>subscription:</w:t>
      </w:r>
      <w:r>
        <w:t xml:space="preserve"> </w:t>
      </w:r>
      <w:r w:rsidRPr="009C4D55">
        <w:t xml:space="preserve">An A1 policy management service Consumer can use this procedure to </w:t>
      </w:r>
      <w:r>
        <w:t xml:space="preserve">update an </w:t>
      </w:r>
      <w:r w:rsidRPr="009C4D55">
        <w:t>A1 policy</w:t>
      </w:r>
      <w:r>
        <w:t xml:space="preserve"> status subscription. </w:t>
      </w:r>
    </w:p>
    <w:p w14:paraId="1E3537A2" w14:textId="77777777" w:rsidR="009E78C3" w:rsidRDefault="009E78C3" w:rsidP="007E1F16">
      <w:pPr>
        <w:ind w:left="284"/>
      </w:pPr>
      <w:r>
        <w:rPr>
          <w:b/>
          <w:bCs/>
        </w:rPr>
        <w:t>Unsubscribe A1 policy status:</w:t>
      </w:r>
      <w:r>
        <w:t xml:space="preserve"> </w:t>
      </w:r>
      <w:r w:rsidRPr="009C4D55">
        <w:t xml:space="preserve">An A1 policy management service Consumer can use this procedure </w:t>
      </w:r>
      <w:r>
        <w:t xml:space="preserve">to unsubscribe from status changes of A1 policies. </w:t>
      </w:r>
    </w:p>
    <w:p w14:paraId="7AA414F2" w14:textId="4D5457BC" w:rsidR="009E78C3" w:rsidRDefault="009E78C3" w:rsidP="007E1F16">
      <w:pPr>
        <w:ind w:left="284"/>
      </w:pPr>
      <w:r>
        <w:rPr>
          <w:b/>
          <w:bCs/>
        </w:rPr>
        <w:t xml:space="preserve">Notify A1 policy status </w:t>
      </w:r>
      <w:r w:rsidR="00031D7D">
        <w:rPr>
          <w:b/>
          <w:bCs/>
        </w:rPr>
        <w:t>changes:</w:t>
      </w:r>
      <w:r>
        <w:t xml:space="preserve"> An</w:t>
      </w:r>
      <w:r w:rsidRPr="009C4D55">
        <w:t xml:space="preserve"> A1 policy management service Consumer is provided information on the </w:t>
      </w:r>
      <w:r>
        <w:t>status change of an A1 policy (</w:t>
      </w:r>
      <w:r w:rsidR="00136ED6">
        <w:t>i.e.,</w:t>
      </w:r>
      <w:r>
        <w:t xml:space="preserve"> when status changes from </w:t>
      </w:r>
      <w:r w:rsidRPr="009C4D55">
        <w:t>enforced or not enforced</w:t>
      </w:r>
      <w:r>
        <w:t>)</w:t>
      </w:r>
      <w:r w:rsidRPr="009C4D55">
        <w:t>.</w:t>
      </w:r>
    </w:p>
    <w:p w14:paraId="76ACD18B" w14:textId="77777777" w:rsidR="00C85AE4" w:rsidRPr="009C4D55" w:rsidRDefault="00C85AE4" w:rsidP="007E1F16">
      <w:pPr>
        <w:ind w:left="284"/>
      </w:pPr>
      <w:r w:rsidRPr="009C4D55">
        <w:rPr>
          <w:b/>
          <w:bCs/>
        </w:rPr>
        <w:t>Delete A1 policy</w:t>
      </w:r>
      <w:r w:rsidRPr="009C4D55">
        <w:t xml:space="preserve">: An A1 policy management service Consumer can use this procedure to delete an existing A1 policy. The A1 policy management service Producer will respond with the outcome of the A1 policy deletion. </w:t>
      </w:r>
    </w:p>
    <w:p w14:paraId="5EEFA7C6" w14:textId="77777777" w:rsidR="00C85AE4" w:rsidRPr="009C4D55" w:rsidRDefault="00C85AE4" w:rsidP="00157649">
      <w:pPr>
        <w:pStyle w:val="NO"/>
      </w:pPr>
      <w:r w:rsidRPr="009C4D55">
        <w:t>NOTE:     In the responses of the above procedures, the A1 policy management service Producer can either use stored information that has already been received via the A1 interface (e.g., information on available A1 policy types), or information directly resulting from an A1 procedure performed due to the R1 procedure (e.g., creation of an A1 policy).</w:t>
      </w:r>
    </w:p>
    <w:p w14:paraId="2B042E86" w14:textId="77777777" w:rsidR="00C85AE4" w:rsidRDefault="00C85AE4" w:rsidP="00C85AE4">
      <w:pPr>
        <w:pStyle w:val="Heading3"/>
      </w:pPr>
      <w:bookmarkStart w:id="255" w:name="_Toc119053183"/>
      <w:bookmarkStart w:id="256" w:name="_Toc119053296"/>
      <w:bookmarkStart w:id="257" w:name="_Toc119053346"/>
      <w:bookmarkStart w:id="258" w:name="_Toc140573223"/>
      <w:bookmarkStart w:id="259" w:name="_Toc183080825"/>
      <w:r>
        <w:t>5</w:t>
      </w:r>
      <w:r w:rsidRPr="00AF733D">
        <w:t>.3.</w:t>
      </w:r>
      <w:r>
        <w:t>3</w:t>
      </w:r>
      <w:r w:rsidRPr="00AF733D">
        <w:tab/>
      </w:r>
      <w:r>
        <w:t>A1 enrichment information related services</w:t>
      </w:r>
      <w:bookmarkEnd w:id="255"/>
      <w:bookmarkEnd w:id="256"/>
      <w:bookmarkEnd w:id="257"/>
      <w:bookmarkEnd w:id="258"/>
      <w:bookmarkEnd w:id="259"/>
    </w:p>
    <w:p w14:paraId="5A798B1E" w14:textId="77777777" w:rsidR="00C85AE4" w:rsidRPr="00D51A38" w:rsidRDefault="00C85AE4" w:rsidP="00C85AE4">
      <w:pPr>
        <w:pStyle w:val="Heading4"/>
      </w:pPr>
      <w:r>
        <w:t xml:space="preserve">5.3.3.1 Overview </w:t>
      </w:r>
    </w:p>
    <w:p w14:paraId="03DADFD5" w14:textId="77777777" w:rsidR="00C85AE4" w:rsidRPr="009C4D55" w:rsidRDefault="00C85AE4" w:rsidP="00157649">
      <w:r w:rsidRPr="009C4D55">
        <w:t>A1 enrichment information related services enable rApp to register and deregister of EI types of which data it can produce as the source for the EI job results delivered over the A1 interface.</w:t>
      </w:r>
    </w:p>
    <w:p w14:paraId="7EC9B15C" w14:textId="77777777" w:rsidR="00C85AE4" w:rsidRPr="00D51A38" w:rsidRDefault="00C85AE4" w:rsidP="00C85AE4">
      <w:pPr>
        <w:pStyle w:val="Heading4"/>
      </w:pPr>
      <w:r>
        <w:t xml:space="preserve">5.3.3.2 A1 enrichment information </w:t>
      </w:r>
    </w:p>
    <w:p w14:paraId="1AA62576" w14:textId="77777777" w:rsidR="00C85AE4" w:rsidRPr="009C4D55" w:rsidRDefault="00C85AE4" w:rsidP="00F43015">
      <w:pPr>
        <w:rPr>
          <w:rFonts w:eastAsiaTheme="minorEastAsia"/>
          <w:lang w:eastAsia="zh-CN"/>
        </w:rPr>
      </w:pPr>
      <w:r w:rsidRPr="009C4D55">
        <w:rPr>
          <w:rFonts w:eastAsiaTheme="minorEastAsia"/>
          <w:lang w:eastAsia="zh-CN"/>
        </w:rPr>
        <w:t>The following procedures are defined:</w:t>
      </w:r>
    </w:p>
    <w:p w14:paraId="72F7F043" w14:textId="77777777" w:rsidR="00C85AE4" w:rsidRPr="009C4D55" w:rsidRDefault="00C85AE4" w:rsidP="00F43015">
      <w:pPr>
        <w:ind w:left="284"/>
      </w:pPr>
      <w:r w:rsidRPr="009C4D55">
        <w:rPr>
          <w:b/>
          <w:bCs/>
        </w:rPr>
        <w:t xml:space="preserve">Register EI type: </w:t>
      </w:r>
      <w:r w:rsidRPr="009C4D55">
        <w:t xml:space="preserve">An rApp uses this procedure to register an EI type that it can produce as the source for the EI job results delivered over the A1 interface to the A1 enrichment information functions. In the registration request, the rApp includes the EI source data type registered in the DME functions. On receiving the request, the A1 enrichment information functions can subscribe EI source data from DME functions using the EI source data type. In the </w:t>
      </w:r>
      <w:r w:rsidRPr="009C4D55">
        <w:lastRenderedPageBreak/>
        <w:t xml:space="preserve">response, the A1 enrichment information functions inform the rApp on the EI type capabilities that it is registered to provide. </w:t>
      </w:r>
    </w:p>
    <w:p w14:paraId="2CC936B9" w14:textId="77777777" w:rsidR="00C85AE4" w:rsidRDefault="00C85AE4" w:rsidP="00F43015">
      <w:pPr>
        <w:ind w:left="284"/>
      </w:pPr>
      <w:r w:rsidRPr="009C4D55">
        <w:rPr>
          <w:b/>
          <w:bCs/>
        </w:rPr>
        <w:t xml:space="preserve">Deregister EI type: </w:t>
      </w:r>
      <w:r w:rsidRPr="009C4D55">
        <w:t xml:space="preserve">An rApp can use this procedure to deregister EI types that it has previously </w:t>
      </w:r>
      <w:r w:rsidRPr="00DF354F">
        <w:t>registered, but</w:t>
      </w:r>
      <w:r w:rsidRPr="009C4D55">
        <w:t xml:space="preserve"> that it is no longer able to produce.</w:t>
      </w:r>
    </w:p>
    <w:p w14:paraId="227268F5" w14:textId="68A42A4D" w:rsidR="007A5B2E" w:rsidRDefault="007A5B2E" w:rsidP="007A5B2E">
      <w:pPr>
        <w:pStyle w:val="Heading3"/>
        <w:ind w:left="720" w:hanging="720"/>
      </w:pPr>
      <w:bookmarkStart w:id="260" w:name="_Toc183080826"/>
      <w:r>
        <w:t>5.3.</w:t>
      </w:r>
      <w:r w:rsidR="006D603F">
        <w:t>4</w:t>
      </w:r>
      <w:r>
        <w:tab/>
        <w:t>A1 ML model management services</w:t>
      </w:r>
      <w:bookmarkEnd w:id="260"/>
    </w:p>
    <w:p w14:paraId="1A31534D" w14:textId="5266826F" w:rsidR="007A5B2E" w:rsidRDefault="007A5B2E" w:rsidP="007A5B2E">
      <w:pPr>
        <w:pStyle w:val="Heading4"/>
        <w:ind w:left="864" w:hanging="864"/>
      </w:pPr>
      <w:r>
        <w:t>5.3.</w:t>
      </w:r>
      <w:r w:rsidR="006D603F">
        <w:t>4</w:t>
      </w:r>
      <w:r>
        <w:t xml:space="preserve">.1 Overview </w:t>
      </w:r>
    </w:p>
    <w:p w14:paraId="715571B5" w14:textId="68DCAC75" w:rsidR="007A5B2E" w:rsidRDefault="007A5B2E" w:rsidP="007A5B2E">
      <w:r>
        <w:t xml:space="preserve">The availability of </w:t>
      </w:r>
      <w:r>
        <w:rPr>
          <w:rFonts w:cstheme="minorHAnsi"/>
        </w:rPr>
        <w:t xml:space="preserve">AI/ML </w:t>
      </w:r>
      <w:r>
        <w:t xml:space="preserve">model training capabilities over A1 is indicated in the AI/ML model training capability registration as specified in Clause </w:t>
      </w:r>
      <w:r w:rsidR="00F863C0">
        <w:fldChar w:fldCharType="begin"/>
      </w:r>
      <w:r w:rsidR="00F863C0">
        <w:instrText xml:space="preserve"> REF U566 \h </w:instrText>
      </w:r>
      <w:r w:rsidR="00F863C0">
        <w:fldChar w:fldCharType="separate"/>
      </w:r>
      <w:r w:rsidR="00F863C0">
        <w:t>5.6.</w:t>
      </w:r>
      <w:r w:rsidR="00F863C0" w:rsidRPr="009974EB">
        <w:rPr>
          <w:rFonts w:hint="eastAsia"/>
        </w:rPr>
        <w:t>6</w:t>
      </w:r>
      <w:r w:rsidR="00F863C0">
        <w:t xml:space="preserve"> </w:t>
      </w:r>
      <w:r w:rsidR="00F863C0">
        <w:fldChar w:fldCharType="end"/>
      </w:r>
      <w:r>
        <w:t>.</w:t>
      </w:r>
    </w:p>
    <w:p w14:paraId="3E451EC4" w14:textId="15CC44FD" w:rsidR="00C85AE4" w:rsidRDefault="00C85AE4" w:rsidP="00C85AE4">
      <w:pPr>
        <w:pStyle w:val="Heading2"/>
      </w:pPr>
      <w:bookmarkStart w:id="261" w:name="_Toc119053184"/>
      <w:bookmarkStart w:id="262" w:name="_Toc119053297"/>
      <w:bookmarkStart w:id="263" w:name="_Toc119053347"/>
      <w:bookmarkStart w:id="264" w:name="_Toc140573224"/>
      <w:bookmarkStart w:id="265" w:name="_Toc183080827"/>
      <w:r>
        <w:t>5</w:t>
      </w:r>
      <w:r w:rsidRPr="00010365">
        <w:t>.</w:t>
      </w:r>
      <w:r>
        <w:t>4</w:t>
      </w:r>
      <w:r>
        <w:tab/>
        <w:t xml:space="preserve">RAN OAM-related </w:t>
      </w:r>
      <w:bookmarkEnd w:id="261"/>
      <w:bookmarkEnd w:id="262"/>
      <w:bookmarkEnd w:id="263"/>
      <w:bookmarkEnd w:id="264"/>
      <w:r w:rsidR="00D83339">
        <w:t>Services</w:t>
      </w:r>
      <w:bookmarkEnd w:id="265"/>
      <w:r>
        <w:t xml:space="preserve">  </w:t>
      </w:r>
    </w:p>
    <w:p w14:paraId="7CBA0A95" w14:textId="77777777" w:rsidR="00C85AE4" w:rsidRDefault="00C85AE4" w:rsidP="003C4BA5">
      <w:pPr>
        <w:pStyle w:val="Heading3"/>
        <w:spacing w:before="0"/>
      </w:pPr>
      <w:bookmarkStart w:id="266" w:name="_Toc119053185"/>
      <w:bookmarkStart w:id="267" w:name="_Toc119053298"/>
      <w:bookmarkStart w:id="268" w:name="_Toc119053348"/>
      <w:bookmarkStart w:id="269" w:name="_Toc140573225"/>
      <w:bookmarkStart w:id="270" w:name="_Toc183080828"/>
      <w:r>
        <w:t>5</w:t>
      </w:r>
      <w:r w:rsidRPr="00010365">
        <w:t>.</w:t>
      </w:r>
      <w:r>
        <w:t>4</w:t>
      </w:r>
      <w:r w:rsidRPr="00010365">
        <w:t>.</w:t>
      </w:r>
      <w:r>
        <w:t>1</w:t>
      </w:r>
      <w:r w:rsidRPr="00010365">
        <w:tab/>
      </w:r>
      <w:r>
        <w:t>General</w:t>
      </w:r>
      <w:bookmarkEnd w:id="266"/>
      <w:bookmarkEnd w:id="267"/>
      <w:bookmarkEnd w:id="268"/>
      <w:bookmarkEnd w:id="269"/>
      <w:bookmarkEnd w:id="270"/>
      <w:r>
        <w:t xml:space="preserve"> </w:t>
      </w:r>
    </w:p>
    <w:p w14:paraId="0834FDFA" w14:textId="5B6CB62F" w:rsidR="00C85AE4" w:rsidRPr="009C4D55" w:rsidRDefault="00C85AE4" w:rsidP="00157649">
      <w:r w:rsidRPr="009C4D55">
        <w:t xml:space="preserve">As described in the Non-RT RIC Architecture specification </w:t>
      </w:r>
      <w:r w:rsidR="00D679E6">
        <w:fldChar w:fldCharType="begin"/>
      </w:r>
      <w:r w:rsidR="00D679E6">
        <w:instrText xml:space="preserve"> REF Architecture \h </w:instrText>
      </w:r>
      <w:r w:rsidR="00D679E6">
        <w:fldChar w:fldCharType="separate"/>
      </w:r>
      <w:r w:rsidR="00933487">
        <w:t>[3]</w:t>
      </w:r>
      <w:r w:rsidR="00D679E6">
        <w:fldChar w:fldCharType="end"/>
      </w:r>
      <w:r w:rsidRPr="009C4D55">
        <w:t xml:space="preserve">, the </w:t>
      </w:r>
      <w:r>
        <w:t>RAN OAM</w:t>
      </w:r>
      <w:r w:rsidRPr="009C4D55">
        <w:t xml:space="preserve">-related services produced by the </w:t>
      </w:r>
      <w:r w:rsidR="007727F3">
        <w:t>SMO/Non-RT RIC framework</w:t>
      </w:r>
      <w:r w:rsidRPr="009C4D55">
        <w:t xml:space="preserve"> provide access to OAM functionality that enables the Service Consumer:</w:t>
      </w:r>
    </w:p>
    <w:p w14:paraId="74001F6E" w14:textId="77777777" w:rsidR="00C85AE4" w:rsidRPr="009C4D55" w:rsidRDefault="00C85AE4" w:rsidP="00F43015">
      <w:pPr>
        <w:pStyle w:val="B2"/>
      </w:pPr>
      <w:r w:rsidRPr="009C4D55">
        <w:t>To obtain information about alarms.</w:t>
      </w:r>
    </w:p>
    <w:p w14:paraId="43C2C755" w14:textId="77777777" w:rsidR="00C85AE4" w:rsidRPr="009C4D55" w:rsidRDefault="00C85AE4" w:rsidP="00F43015">
      <w:pPr>
        <w:pStyle w:val="B2"/>
      </w:pPr>
      <w:r w:rsidRPr="009C4D55">
        <w:t>To change their acknowledgment status.</w:t>
      </w:r>
    </w:p>
    <w:p w14:paraId="2265D1D6" w14:textId="77777777" w:rsidR="00C85AE4" w:rsidRPr="009C4D55" w:rsidRDefault="00C85AE4" w:rsidP="00F43015">
      <w:pPr>
        <w:pStyle w:val="B2"/>
      </w:pPr>
      <w:r w:rsidRPr="009C4D55">
        <w:t>To obtain performance information related to the network.</w:t>
      </w:r>
    </w:p>
    <w:p w14:paraId="372FBCEF" w14:textId="77777777" w:rsidR="00C85AE4" w:rsidRPr="009C4D55" w:rsidRDefault="00C85AE4" w:rsidP="00F43015">
      <w:pPr>
        <w:pStyle w:val="B2"/>
      </w:pPr>
      <w:r w:rsidRPr="009C4D55">
        <w:t>To obtain the current configuration of the network.</w:t>
      </w:r>
    </w:p>
    <w:p w14:paraId="3D6FED86" w14:textId="77777777" w:rsidR="00C85AE4" w:rsidRPr="009C4D55" w:rsidRDefault="00C85AE4" w:rsidP="00F43015">
      <w:pPr>
        <w:pStyle w:val="B2"/>
      </w:pPr>
      <w:r w:rsidRPr="009C4D55">
        <w:t>To provision changes of the configuration of the network.</w:t>
      </w:r>
    </w:p>
    <w:p w14:paraId="09F7F936" w14:textId="77777777" w:rsidR="00C85AE4" w:rsidRPr="009C4D55" w:rsidRDefault="00C85AE4" w:rsidP="00F43015">
      <w:pPr>
        <w:pStyle w:val="B2"/>
      </w:pPr>
      <w:r w:rsidRPr="009C4D55">
        <w:t>To obtain additional information related to the network.</w:t>
      </w:r>
    </w:p>
    <w:p w14:paraId="092043B1" w14:textId="77777777" w:rsidR="00C85AE4" w:rsidRDefault="00C85AE4" w:rsidP="00C85AE4">
      <w:pPr>
        <w:pStyle w:val="Heading3"/>
      </w:pPr>
      <w:bookmarkStart w:id="271" w:name="_Toc119053186"/>
      <w:bookmarkStart w:id="272" w:name="_Toc119053299"/>
      <w:bookmarkStart w:id="273" w:name="_Toc119053349"/>
      <w:bookmarkStart w:id="274" w:name="_Toc140573226"/>
      <w:bookmarkStart w:id="275" w:name="_Toc183080829"/>
      <w:r>
        <w:t>5</w:t>
      </w:r>
      <w:r w:rsidRPr="00010365">
        <w:t>.</w:t>
      </w:r>
      <w:r>
        <w:t>4</w:t>
      </w:r>
      <w:r w:rsidRPr="00010365">
        <w:t>.</w:t>
      </w:r>
      <w:r>
        <w:t>2</w:t>
      </w:r>
      <w:r>
        <w:tab/>
        <w:t>Network Information service</w:t>
      </w:r>
      <w:bookmarkEnd w:id="271"/>
      <w:bookmarkEnd w:id="272"/>
      <w:bookmarkEnd w:id="273"/>
      <w:bookmarkEnd w:id="274"/>
      <w:bookmarkEnd w:id="275"/>
      <w:r>
        <w:t xml:space="preserve">   </w:t>
      </w:r>
    </w:p>
    <w:p w14:paraId="35D1A42F" w14:textId="77777777" w:rsidR="00C85AE4" w:rsidRDefault="00C85AE4" w:rsidP="00C85AE4">
      <w:pPr>
        <w:pStyle w:val="Heading4"/>
      </w:pPr>
      <w:r>
        <w:t>5</w:t>
      </w:r>
      <w:r w:rsidRPr="00AB705F">
        <w:t>.4.</w:t>
      </w:r>
      <w:r>
        <w:t>2</w:t>
      </w:r>
      <w:r w:rsidRPr="00AB705F">
        <w:t xml:space="preserve">.1 Overview </w:t>
      </w:r>
    </w:p>
    <w:p w14:paraId="46947278" w14:textId="77777777" w:rsidR="00C85AE4" w:rsidRPr="009C4D55" w:rsidRDefault="00C85AE4" w:rsidP="00157649">
      <w:pPr>
        <w:rPr>
          <w:lang w:eastAsia="zh-CN"/>
        </w:rPr>
      </w:pPr>
      <w:r w:rsidRPr="009C4D55">
        <w:rPr>
          <w:lang w:eastAsia="zh-CN"/>
        </w:rPr>
        <w:t xml:space="preserve">The Network Information service provides to the Service Consumer information related to the network, in particular the RAN, that has been aggregated from multiple information sources that the SMO has access to, e.g., configuration, topology, network element state, geolocation, inventory, etc. </w:t>
      </w:r>
    </w:p>
    <w:p w14:paraId="47F845CD" w14:textId="5BEE9E72" w:rsidR="00C85AE4" w:rsidRDefault="00C85AE4" w:rsidP="00C85AE4">
      <w:pPr>
        <w:pStyle w:val="Heading4"/>
      </w:pPr>
      <w:r>
        <w:t>5</w:t>
      </w:r>
      <w:r w:rsidRPr="00AB705F">
        <w:t>.4.</w:t>
      </w:r>
      <w:r>
        <w:t>2</w:t>
      </w:r>
      <w:r w:rsidRPr="00AB705F">
        <w:t xml:space="preserve">.2   Queries related to information about </w:t>
      </w:r>
      <w:r w:rsidR="00D83339" w:rsidRPr="00AB705F">
        <w:t>cells.</w:t>
      </w:r>
      <w:r w:rsidRPr="00AB705F">
        <w:t xml:space="preserve">  </w:t>
      </w:r>
    </w:p>
    <w:p w14:paraId="1A9AAC02" w14:textId="77777777" w:rsidR="00C85AE4" w:rsidRPr="009C4D55" w:rsidRDefault="00C85AE4" w:rsidP="00602660">
      <w:r w:rsidRPr="009C4D55">
        <w:t xml:space="preserve">The Network Information service supports various information queries that give the rApps access to information aggregated from multiple sources. </w:t>
      </w:r>
    </w:p>
    <w:p w14:paraId="3AC576BC" w14:textId="77777777" w:rsidR="00C85AE4" w:rsidRPr="009C4D55" w:rsidRDefault="00C85AE4" w:rsidP="00602660">
      <w:pPr>
        <w:rPr>
          <w:lang w:eastAsia="zh-CN"/>
        </w:rPr>
      </w:pPr>
      <w:r w:rsidRPr="009C4D55">
        <w:rPr>
          <w:lang w:eastAsia="zh-CN"/>
        </w:rPr>
        <w:t xml:space="preserve">The following procedure is defined: </w:t>
      </w:r>
    </w:p>
    <w:p w14:paraId="4468D201" w14:textId="77777777" w:rsidR="00C85AE4" w:rsidRPr="00F43015" w:rsidRDefault="00C85AE4" w:rsidP="00F43015">
      <w:pPr>
        <w:ind w:left="284"/>
      </w:pPr>
      <w:r w:rsidRPr="00F43015">
        <w:rPr>
          <w:b/>
          <w:bCs/>
        </w:rPr>
        <w:t>Query cells-related information:</w:t>
      </w:r>
      <w:r w:rsidRPr="00F43015">
        <w:t xml:space="preserve"> This service operation allows to query aggregated information related to RAN cells.</w:t>
      </w:r>
    </w:p>
    <w:p w14:paraId="044D43B0" w14:textId="635C3B68" w:rsidR="00C85AE4" w:rsidRPr="009C4D55" w:rsidRDefault="00C85AE4" w:rsidP="00602660">
      <w:pPr>
        <w:pStyle w:val="NO"/>
      </w:pPr>
      <w:r w:rsidRPr="009C4D55">
        <w:t xml:space="preserve">NOTE: </w:t>
      </w:r>
      <w:r w:rsidRPr="009C4D55">
        <w:tab/>
        <w:t xml:space="preserve">How to query the information, and how this relates to the Data management and exposure services, </w:t>
      </w:r>
      <w:r w:rsidR="00825D9B" w:rsidRPr="009C4D55">
        <w:t>is</w:t>
      </w:r>
      <w:r w:rsidR="00825D9B">
        <w:rPr>
          <w:rStyle w:val="ui-provider"/>
        </w:rPr>
        <w:t xml:space="preserve"> not defined in </w:t>
      </w:r>
      <w:r w:rsidR="00825D9B">
        <w:t>the present document</w:t>
      </w:r>
      <w:r w:rsidRPr="009C4D55">
        <w:t>.</w:t>
      </w:r>
    </w:p>
    <w:p w14:paraId="232A69D1" w14:textId="77777777" w:rsidR="00C85AE4" w:rsidRDefault="00C85AE4" w:rsidP="00C85AE4">
      <w:pPr>
        <w:pStyle w:val="Heading3"/>
      </w:pPr>
      <w:bookmarkStart w:id="276" w:name="_Toc119053187"/>
      <w:bookmarkStart w:id="277" w:name="_Toc119053300"/>
      <w:bookmarkStart w:id="278" w:name="_Toc119053350"/>
      <w:bookmarkStart w:id="279" w:name="_Toc140573227"/>
      <w:bookmarkStart w:id="280" w:name="_Toc183080830"/>
      <w:r>
        <w:lastRenderedPageBreak/>
        <w:t>5</w:t>
      </w:r>
      <w:r w:rsidRPr="00010365">
        <w:t>.</w:t>
      </w:r>
      <w:r>
        <w:t>4</w:t>
      </w:r>
      <w:r w:rsidRPr="00010365">
        <w:t>.</w:t>
      </w:r>
      <w:r>
        <w:t>3</w:t>
      </w:r>
      <w:r>
        <w:tab/>
        <w:t>Fault management (FM) service</w:t>
      </w:r>
      <w:bookmarkEnd w:id="276"/>
      <w:bookmarkEnd w:id="277"/>
      <w:bookmarkEnd w:id="278"/>
      <w:bookmarkEnd w:id="279"/>
      <w:bookmarkEnd w:id="280"/>
      <w:r>
        <w:t xml:space="preserve"> </w:t>
      </w:r>
    </w:p>
    <w:p w14:paraId="2D2A3737" w14:textId="77777777" w:rsidR="00C85AE4" w:rsidRPr="00AB705F" w:rsidRDefault="00C85AE4" w:rsidP="00C85AE4">
      <w:pPr>
        <w:pStyle w:val="Heading4"/>
      </w:pPr>
      <w:r>
        <w:t>5</w:t>
      </w:r>
      <w:r w:rsidRPr="00AB705F">
        <w:t>.4.</w:t>
      </w:r>
      <w:r>
        <w:t>3</w:t>
      </w:r>
      <w:r w:rsidRPr="00AB705F">
        <w:t xml:space="preserve">.1 Overview </w:t>
      </w:r>
    </w:p>
    <w:p w14:paraId="47950CFA" w14:textId="339D8AD4" w:rsidR="00C85AE4" w:rsidRPr="009C4D55" w:rsidRDefault="00C85AE4" w:rsidP="00602660">
      <w:r w:rsidRPr="009C4D55">
        <w:t>The Fault management service allows the Service Consumer to obtain information about alarms</w:t>
      </w:r>
      <w:r w:rsidR="00AB6B03" w:rsidRPr="009C4D55">
        <w:t xml:space="preserve">. </w:t>
      </w:r>
    </w:p>
    <w:p w14:paraId="3C1F9E0D" w14:textId="48B7075C" w:rsidR="00C85AE4" w:rsidRPr="009C4D55" w:rsidRDefault="00C85AE4" w:rsidP="00602660">
      <w:r w:rsidRPr="009C4D55">
        <w:t xml:space="preserve">The </w:t>
      </w:r>
      <w:r>
        <w:t>RAN OAM</w:t>
      </w:r>
      <w:r w:rsidRPr="009C4D55">
        <w:t xml:space="preserve">-related functions in the </w:t>
      </w:r>
      <w:r w:rsidR="007727F3" w:rsidRPr="0045496B">
        <w:t>SMO/Non</w:t>
      </w:r>
      <w:r w:rsidR="007727F3" w:rsidRPr="00E61487">
        <w:t>-RT RIC framework</w:t>
      </w:r>
      <w:r w:rsidRPr="003C4BA5">
        <w:t xml:space="preserve"> </w:t>
      </w:r>
      <w:r w:rsidRPr="009C4D55">
        <w:t xml:space="preserve">produce this service. </w:t>
      </w:r>
    </w:p>
    <w:p w14:paraId="23FF1A49" w14:textId="77777777" w:rsidR="00C85AE4" w:rsidRPr="00AB705F" w:rsidRDefault="00C85AE4" w:rsidP="003C4BA5">
      <w:pPr>
        <w:pStyle w:val="Heading4"/>
        <w:spacing w:before="240"/>
      </w:pPr>
      <w:r>
        <w:t>5</w:t>
      </w:r>
      <w:r w:rsidRPr="00AB705F">
        <w:t>.4.</w:t>
      </w:r>
      <w:r>
        <w:t>3</w:t>
      </w:r>
      <w:r w:rsidRPr="00AB705F">
        <w:t>.2 Querying alarm information</w:t>
      </w:r>
    </w:p>
    <w:p w14:paraId="0CA039E4" w14:textId="77777777" w:rsidR="00C85AE4" w:rsidRPr="009C4D55" w:rsidRDefault="00C85AE4" w:rsidP="00602660">
      <w:r w:rsidRPr="009C4D55">
        <w:t xml:space="preserve">The FM service shall allow the Service Consumer to query alarm information. </w:t>
      </w:r>
    </w:p>
    <w:p w14:paraId="79D98B5C" w14:textId="77777777" w:rsidR="00C85AE4" w:rsidRPr="009C4D55" w:rsidRDefault="00C85AE4" w:rsidP="00602660">
      <w:r w:rsidRPr="009C4D55">
        <w:rPr>
          <w:lang w:eastAsia="zh-CN"/>
        </w:rPr>
        <w:t xml:space="preserve">The following procedure is defined: </w:t>
      </w:r>
    </w:p>
    <w:p w14:paraId="29C436B8" w14:textId="77777777" w:rsidR="00C85AE4" w:rsidRPr="000C3B2E" w:rsidRDefault="00C85AE4" w:rsidP="00F43015">
      <w:pPr>
        <w:ind w:left="284"/>
      </w:pPr>
      <w:r w:rsidRPr="000C3B2E">
        <w:rPr>
          <w:b/>
          <w:bCs/>
        </w:rPr>
        <w:t xml:space="preserve">Query alarms: </w:t>
      </w:r>
      <w:r w:rsidRPr="000C3B2E">
        <w:t>This procedure allows the Service Consumer to query the alarm list to obtain the whole list, a subset of the alarms in the list, or an individual alarm. The Service Consumer may specify a set of filtering criteria to control what is returned as result.</w:t>
      </w:r>
    </w:p>
    <w:p w14:paraId="6773F2B4" w14:textId="6C4152DA" w:rsidR="00C85AE4" w:rsidRPr="00AB705F" w:rsidRDefault="00C85AE4" w:rsidP="00C85AE4">
      <w:pPr>
        <w:pStyle w:val="Heading4"/>
      </w:pPr>
      <w:r>
        <w:t>5</w:t>
      </w:r>
      <w:r w:rsidRPr="00AB705F">
        <w:t>.4.</w:t>
      </w:r>
      <w:r>
        <w:t>3</w:t>
      </w:r>
      <w:r w:rsidRPr="00AB705F">
        <w:t xml:space="preserve">.3 Changing the alarm acknowledgement </w:t>
      </w:r>
      <w:r w:rsidR="00D83339" w:rsidRPr="00AB705F">
        <w:t>state.</w:t>
      </w:r>
    </w:p>
    <w:p w14:paraId="6632D6A1" w14:textId="77777777" w:rsidR="00C85AE4" w:rsidRPr="009C4D55" w:rsidRDefault="00C85AE4" w:rsidP="00602660">
      <w:r w:rsidRPr="009C4D55">
        <w:t xml:space="preserve">The FM service shall allow the Service Consumer to change the acknowledgement state of individual alarms (i.e., to acknowledge or unacknowledge them). </w:t>
      </w:r>
    </w:p>
    <w:p w14:paraId="4760C644" w14:textId="77777777" w:rsidR="00C85AE4" w:rsidRPr="009C4D55" w:rsidRDefault="00C85AE4" w:rsidP="00602660">
      <w:r w:rsidRPr="009C4D55">
        <w:rPr>
          <w:lang w:eastAsia="zh-CN"/>
        </w:rPr>
        <w:t xml:space="preserve">The following procedure is defined: </w:t>
      </w:r>
    </w:p>
    <w:p w14:paraId="66A2E821" w14:textId="77777777" w:rsidR="00C85AE4" w:rsidRPr="000C3B2E" w:rsidRDefault="00C85AE4" w:rsidP="00F43015">
      <w:pPr>
        <w:ind w:left="284"/>
      </w:pPr>
      <w:r w:rsidRPr="000C3B2E">
        <w:rPr>
          <w:b/>
          <w:bCs/>
        </w:rPr>
        <w:t xml:space="preserve">Change alarm acknowledgement state: </w:t>
      </w:r>
      <w:r w:rsidRPr="000C3B2E">
        <w:t>This procedure allows the Service Consumer to change the acknowledgement state of an alarm (i.e., to acknowledge or unacknowledge it).</w:t>
      </w:r>
    </w:p>
    <w:p w14:paraId="12B03A7E" w14:textId="77777777" w:rsidR="00C85AE4" w:rsidRDefault="00C85AE4" w:rsidP="00C85AE4">
      <w:pPr>
        <w:pStyle w:val="Heading3"/>
      </w:pPr>
      <w:bookmarkStart w:id="281" w:name="_Toc119053188"/>
      <w:bookmarkStart w:id="282" w:name="_Toc119053301"/>
      <w:bookmarkStart w:id="283" w:name="_Toc119053351"/>
      <w:bookmarkStart w:id="284" w:name="_Toc140573228"/>
      <w:bookmarkStart w:id="285" w:name="_Toc183080831"/>
      <w:r>
        <w:t>5</w:t>
      </w:r>
      <w:r w:rsidRPr="00010365">
        <w:t>.</w:t>
      </w:r>
      <w:r>
        <w:t>4</w:t>
      </w:r>
      <w:r w:rsidRPr="00010365">
        <w:t>.</w:t>
      </w:r>
      <w:r>
        <w:t>4</w:t>
      </w:r>
      <w:r>
        <w:tab/>
        <w:t>Performance management (PM) service</w:t>
      </w:r>
      <w:bookmarkEnd w:id="281"/>
      <w:bookmarkEnd w:id="282"/>
      <w:bookmarkEnd w:id="283"/>
      <w:bookmarkEnd w:id="284"/>
      <w:bookmarkEnd w:id="285"/>
      <w:r>
        <w:t xml:space="preserve"> </w:t>
      </w:r>
    </w:p>
    <w:p w14:paraId="0DC0BAF5" w14:textId="77777777" w:rsidR="00C85AE4" w:rsidRPr="00AB705F" w:rsidRDefault="00C85AE4" w:rsidP="00C85AE4">
      <w:pPr>
        <w:pStyle w:val="Heading4"/>
      </w:pPr>
      <w:r>
        <w:t>5</w:t>
      </w:r>
      <w:r w:rsidRPr="00AB705F">
        <w:t>.4.</w:t>
      </w:r>
      <w:r>
        <w:t>4</w:t>
      </w:r>
      <w:r w:rsidRPr="00AB705F">
        <w:t xml:space="preserve">.1 Overview </w:t>
      </w:r>
    </w:p>
    <w:p w14:paraId="35D111E9" w14:textId="3DE3C727" w:rsidR="00C85AE4" w:rsidRPr="009C4D55" w:rsidRDefault="00C85AE4" w:rsidP="00602660">
      <w:pPr>
        <w:rPr>
          <w:lang w:eastAsia="zh-CN"/>
        </w:rPr>
      </w:pPr>
      <w:r w:rsidRPr="009C4D55">
        <w:rPr>
          <w:lang w:eastAsia="zh-CN"/>
        </w:rPr>
        <w:t>The performance management service allows the Service Consumer to access performance information that was collected from the network elements by the Service Producer</w:t>
      </w:r>
      <w:r w:rsidR="004E44E0" w:rsidRPr="009C4D55">
        <w:rPr>
          <w:lang w:eastAsia="zh-CN"/>
        </w:rPr>
        <w:t xml:space="preserve">. </w:t>
      </w:r>
    </w:p>
    <w:p w14:paraId="30A8E75F" w14:textId="665BEF5E" w:rsidR="00C85AE4" w:rsidRDefault="00C85AE4" w:rsidP="00602660">
      <w:pPr>
        <w:rPr>
          <w:lang w:eastAsia="zh-CN"/>
        </w:rPr>
      </w:pPr>
      <w:r w:rsidRPr="009C4D55">
        <w:rPr>
          <w:lang w:eastAsia="zh-CN"/>
        </w:rPr>
        <w:t xml:space="preserve">The </w:t>
      </w:r>
      <w:r>
        <w:rPr>
          <w:lang w:eastAsia="zh-CN"/>
        </w:rPr>
        <w:t>RAN OAM</w:t>
      </w:r>
      <w:r w:rsidRPr="009C4D55">
        <w:rPr>
          <w:lang w:eastAsia="zh-CN"/>
        </w:rPr>
        <w:t xml:space="preserve">-related functions in the </w:t>
      </w:r>
      <w:r w:rsidR="007727F3">
        <w:t>SMO/Non-RT RIC framework</w:t>
      </w:r>
      <w:r w:rsidRPr="009C4D55">
        <w:t xml:space="preserve"> </w:t>
      </w:r>
      <w:r w:rsidRPr="009C4D55">
        <w:rPr>
          <w:lang w:eastAsia="zh-CN"/>
        </w:rPr>
        <w:t>produce this service</w:t>
      </w:r>
      <w:r w:rsidR="004E44E0">
        <w:rPr>
          <w:lang w:eastAsia="zh-CN"/>
        </w:rPr>
        <w:t xml:space="preserve">. </w:t>
      </w:r>
    </w:p>
    <w:p w14:paraId="5AC0E52D" w14:textId="6A469E02" w:rsidR="00C85AE4" w:rsidRPr="00AB705F" w:rsidRDefault="00031D7D" w:rsidP="00C85AE4">
      <w:pPr>
        <w:pStyle w:val="Heading4"/>
      </w:pPr>
      <w:r>
        <w:t>5</w:t>
      </w:r>
      <w:r w:rsidRPr="00AB705F">
        <w:t>.4.</w:t>
      </w:r>
      <w:r>
        <w:t>4</w:t>
      </w:r>
      <w:r w:rsidRPr="00AB705F">
        <w:t>.2 Querying</w:t>
      </w:r>
      <w:r w:rsidR="00C85AE4" w:rsidRPr="00AB705F">
        <w:t xml:space="preserve"> performance information</w:t>
      </w:r>
    </w:p>
    <w:p w14:paraId="3524DBFF" w14:textId="77777777" w:rsidR="00C85AE4" w:rsidRPr="009C4D55" w:rsidRDefault="00C85AE4" w:rsidP="00602660">
      <w:r w:rsidRPr="009C4D55">
        <w:t xml:space="preserve">The PM service shall allow to query performance information using a set of filtering criteria. </w:t>
      </w:r>
    </w:p>
    <w:p w14:paraId="621887A6" w14:textId="77777777" w:rsidR="00C85AE4" w:rsidRPr="009C4D55" w:rsidRDefault="00C85AE4" w:rsidP="00602660">
      <w:pPr>
        <w:rPr>
          <w:lang w:eastAsia="zh-CN"/>
        </w:rPr>
      </w:pPr>
      <w:r w:rsidRPr="009C4D55">
        <w:rPr>
          <w:lang w:eastAsia="zh-CN"/>
        </w:rPr>
        <w:t xml:space="preserve">The following procedure is defined: </w:t>
      </w:r>
    </w:p>
    <w:p w14:paraId="6218C61E" w14:textId="77777777" w:rsidR="00C85AE4" w:rsidRPr="000C3B2E" w:rsidRDefault="00C85AE4" w:rsidP="00F43015">
      <w:pPr>
        <w:ind w:left="284"/>
      </w:pPr>
      <w:r w:rsidRPr="000C3B2E">
        <w:rPr>
          <w:b/>
          <w:bCs/>
        </w:rPr>
        <w:t>Query performance information:</w:t>
      </w:r>
      <w:r w:rsidRPr="000C3B2E">
        <w:t xml:space="preserve"> This procedure allows to query performance information that has been collected from the network elements. The Service Consumer specifies a set of filtering criteria to determine the set of information returned.</w:t>
      </w:r>
    </w:p>
    <w:p w14:paraId="6B754C6E" w14:textId="2DD22081" w:rsidR="00C85AE4" w:rsidRPr="009C4D55" w:rsidRDefault="00C85AE4" w:rsidP="00602660">
      <w:pPr>
        <w:pStyle w:val="NO"/>
      </w:pPr>
      <w:r w:rsidRPr="009C4D55">
        <w:t xml:space="preserve">NOTE: </w:t>
      </w:r>
      <w:r w:rsidRPr="009C4D55">
        <w:tab/>
        <w:t xml:space="preserve">How to query the information, and how this relates to the Data management and exposure services, </w:t>
      </w:r>
      <w:r w:rsidR="00825D9B" w:rsidRPr="009C4D55">
        <w:t>is</w:t>
      </w:r>
      <w:r w:rsidR="00825D9B">
        <w:rPr>
          <w:rStyle w:val="ui-provider"/>
        </w:rPr>
        <w:t xml:space="preserve"> not defined in </w:t>
      </w:r>
      <w:r w:rsidR="00825D9B">
        <w:t>the present document</w:t>
      </w:r>
      <w:r w:rsidRPr="009C4D55">
        <w:t>.</w:t>
      </w:r>
    </w:p>
    <w:p w14:paraId="0E020882" w14:textId="77777777" w:rsidR="00C85AE4" w:rsidRDefault="00C85AE4" w:rsidP="00C85AE4">
      <w:pPr>
        <w:pStyle w:val="Heading3"/>
      </w:pPr>
      <w:bookmarkStart w:id="286" w:name="_Toc119053189"/>
      <w:bookmarkStart w:id="287" w:name="_Toc119053302"/>
      <w:bookmarkStart w:id="288" w:name="_Toc119053352"/>
      <w:bookmarkStart w:id="289" w:name="_Toc140573229"/>
      <w:bookmarkStart w:id="290" w:name="_Toc183080832"/>
      <w:r>
        <w:t>5</w:t>
      </w:r>
      <w:r w:rsidRPr="00010365">
        <w:t>.</w:t>
      </w:r>
      <w:r>
        <w:t>4</w:t>
      </w:r>
      <w:r w:rsidRPr="00010365">
        <w:t>.</w:t>
      </w:r>
      <w:r>
        <w:t>5</w:t>
      </w:r>
      <w:r>
        <w:tab/>
        <w:t>Configuration management (CM) service</w:t>
      </w:r>
      <w:bookmarkEnd w:id="286"/>
      <w:bookmarkEnd w:id="287"/>
      <w:bookmarkEnd w:id="288"/>
      <w:bookmarkEnd w:id="289"/>
      <w:bookmarkEnd w:id="290"/>
      <w:r>
        <w:t xml:space="preserve"> </w:t>
      </w:r>
    </w:p>
    <w:p w14:paraId="7F0D101B" w14:textId="77777777" w:rsidR="00C85AE4" w:rsidRPr="00AB705F" w:rsidRDefault="00C85AE4" w:rsidP="00C85AE4">
      <w:pPr>
        <w:pStyle w:val="Heading4"/>
      </w:pPr>
      <w:r>
        <w:t>5</w:t>
      </w:r>
      <w:r w:rsidRPr="00AB705F">
        <w:t>.4.</w:t>
      </w:r>
      <w:r>
        <w:t>5</w:t>
      </w:r>
      <w:r w:rsidRPr="00AB705F">
        <w:t xml:space="preserve">.1 Overview </w:t>
      </w:r>
    </w:p>
    <w:p w14:paraId="332FD472" w14:textId="30E4DDCB" w:rsidR="00C85AE4" w:rsidRPr="009C4D55" w:rsidRDefault="00C85AE4" w:rsidP="00F43015">
      <w:r w:rsidRPr="009C4D55">
        <w:t xml:space="preserve">In the following, the term "Service Consumer" refers to the role of an rApp that consumes the Configuration management (CM) service. The term "Configuration management service Producer" refers to the role of the logical </w:t>
      </w:r>
      <w:r>
        <w:t>RAN OAM</w:t>
      </w:r>
      <w:r w:rsidRPr="009C4D55">
        <w:t xml:space="preserve">-related functions in the </w:t>
      </w:r>
      <w:r w:rsidR="007727F3">
        <w:t>SMO/Non-RT RIC framework</w:t>
      </w:r>
      <w:r w:rsidRPr="009C4D55">
        <w:t xml:space="preserve"> producing the CM service.</w:t>
      </w:r>
    </w:p>
    <w:p w14:paraId="4CF5DDF9" w14:textId="77777777" w:rsidR="00C85AE4" w:rsidRPr="009C4D55" w:rsidRDefault="00C85AE4" w:rsidP="00F43015">
      <w:r w:rsidRPr="009C4D55">
        <w:lastRenderedPageBreak/>
        <w:t xml:space="preserve">The CM service allows the Service Consumer to access configuration information pertaining to the managed entities, as obtained by the CM service Producer. The CM service further allows the Service Consumer to request configuration changes related to the managed entities. </w:t>
      </w:r>
    </w:p>
    <w:p w14:paraId="0F517B04" w14:textId="0D62374C" w:rsidR="00C85AE4" w:rsidRPr="009C4D55" w:rsidRDefault="00C85AE4" w:rsidP="00602660">
      <w:pPr>
        <w:pStyle w:val="NO"/>
      </w:pPr>
      <w:bookmarkStart w:id="291" w:name="OLE_LINK3"/>
      <w:r w:rsidRPr="009C4D55">
        <w:t xml:space="preserve">NOTE:     As a preliminary definition in the context of R1, the term "managed entities" represents (i) the RAN nodes and RAN functions managed by the SMO via O1 or M-plane interfaces, and (ii) the group of these known as RAN-specific network slice subnets. </w:t>
      </w:r>
      <w:bookmarkEnd w:id="291"/>
      <w:r w:rsidRPr="009C4D55">
        <w:t>The exact definition of the term "managed entity" is</w:t>
      </w:r>
      <w:r w:rsidR="00825D9B">
        <w:rPr>
          <w:rStyle w:val="ui-provider"/>
        </w:rPr>
        <w:t xml:space="preserve"> not defined in </w:t>
      </w:r>
      <w:r w:rsidR="00825D9B">
        <w:t>the present document</w:t>
      </w:r>
      <w:r w:rsidRPr="009C4D55">
        <w:t>.</w:t>
      </w:r>
    </w:p>
    <w:p w14:paraId="43E90EF6" w14:textId="77777777" w:rsidR="00C85AE4" w:rsidRPr="009C4D55" w:rsidRDefault="00C85AE4" w:rsidP="00F43015">
      <w:r w:rsidRPr="009C4D55">
        <w:t>The following capabilities are provided by the CM service Producer over the R1 interface:</w:t>
      </w:r>
    </w:p>
    <w:p w14:paraId="5EEFCA48" w14:textId="77777777" w:rsidR="00C85AE4" w:rsidRPr="003C4BA5" w:rsidRDefault="00C85AE4" w:rsidP="00F43015">
      <w:pPr>
        <w:pStyle w:val="B2"/>
      </w:pPr>
      <w:r w:rsidRPr="003C4BA5">
        <w:t>Retrieving configuration schemas</w:t>
      </w:r>
    </w:p>
    <w:p w14:paraId="303020F9" w14:textId="77777777" w:rsidR="00C85AE4" w:rsidRPr="003C4BA5" w:rsidRDefault="00C85AE4" w:rsidP="00F43015">
      <w:pPr>
        <w:pStyle w:val="B2"/>
      </w:pPr>
      <w:r w:rsidRPr="003C4BA5">
        <w:t>Reading configuration data</w:t>
      </w:r>
    </w:p>
    <w:p w14:paraId="273C6DBB" w14:textId="2144B7DC" w:rsidR="00C85AE4" w:rsidRPr="00A36CD3" w:rsidRDefault="00C85AE4" w:rsidP="00F43015">
      <w:pPr>
        <w:pStyle w:val="B2"/>
      </w:pPr>
      <w:r w:rsidRPr="003C4BA5">
        <w:t>Writing configuration changes</w:t>
      </w:r>
    </w:p>
    <w:p w14:paraId="544A5A93" w14:textId="2114746D" w:rsidR="00C85AE4" w:rsidRPr="00AB705F" w:rsidRDefault="00C85AE4" w:rsidP="00C85AE4">
      <w:pPr>
        <w:pStyle w:val="Heading4"/>
      </w:pPr>
      <w:r>
        <w:t>5</w:t>
      </w:r>
      <w:r w:rsidRPr="00AB705F">
        <w:t>.4.</w:t>
      </w:r>
      <w:r>
        <w:t>5</w:t>
      </w:r>
      <w:r w:rsidRPr="00AB705F">
        <w:t xml:space="preserve">.2 </w:t>
      </w:r>
      <w:r>
        <w:t xml:space="preserve">Retrieving configuration </w:t>
      </w:r>
      <w:r w:rsidR="003352E8">
        <w:t>schemas.</w:t>
      </w:r>
    </w:p>
    <w:p w14:paraId="4381A9B8" w14:textId="77777777" w:rsidR="00C85AE4" w:rsidRPr="009C4D55" w:rsidRDefault="00C85AE4" w:rsidP="00602660">
      <w:r w:rsidRPr="009C4D55">
        <w:t xml:space="preserve">The CM service allows the Service Consumer to retrieve information pertaining to the configuration schemas of one or more managed entities. </w:t>
      </w:r>
    </w:p>
    <w:p w14:paraId="6058DC65" w14:textId="77777777" w:rsidR="00C85AE4" w:rsidRPr="009C4D55" w:rsidRDefault="00C85AE4" w:rsidP="00602660">
      <w:r w:rsidRPr="009C4D55">
        <w:t>The following procedure is defined:</w:t>
      </w:r>
    </w:p>
    <w:p w14:paraId="4C0C05C1" w14:textId="77777777" w:rsidR="00C85AE4" w:rsidRPr="000C3B2E" w:rsidRDefault="00C85AE4" w:rsidP="00F43015">
      <w:pPr>
        <w:ind w:left="284"/>
      </w:pPr>
      <w:r w:rsidRPr="000C3B2E">
        <w:rPr>
          <w:b/>
          <w:bCs/>
        </w:rPr>
        <w:t xml:space="preserve">Get schemas: </w:t>
      </w:r>
      <w:r w:rsidRPr="000C3B2E">
        <w:t>A Service Consumer can use this procedure to retrieve configuration schemas for the managed entities. The CM service Producer will respond with the requested schemas. The schemas provide information about which configuration attributes are supported by the managed entities.</w:t>
      </w:r>
    </w:p>
    <w:p w14:paraId="044588A5" w14:textId="77777777" w:rsidR="00C85AE4" w:rsidRPr="00482383" w:rsidRDefault="00C85AE4" w:rsidP="00C85AE4">
      <w:pPr>
        <w:pStyle w:val="Heading4"/>
      </w:pPr>
      <w:r>
        <w:t>5</w:t>
      </w:r>
      <w:r w:rsidRPr="00482383">
        <w:t>.4.</w:t>
      </w:r>
      <w:r>
        <w:t>5</w:t>
      </w:r>
      <w:r w:rsidRPr="00482383">
        <w:t>.</w:t>
      </w:r>
      <w:r>
        <w:t>3</w:t>
      </w:r>
      <w:r w:rsidRPr="00482383">
        <w:t xml:space="preserve"> </w:t>
      </w:r>
      <w:r>
        <w:t>Reading configuration data</w:t>
      </w:r>
    </w:p>
    <w:p w14:paraId="5A2620BA" w14:textId="2F9256A5" w:rsidR="003D07B4" w:rsidRDefault="00C85AE4" w:rsidP="00602660">
      <w:r w:rsidRPr="009C4D55">
        <w:t>The CM service allows the Service Consumer to read the configuration data, related to one or more</w:t>
      </w:r>
      <w:r w:rsidR="000A0A63">
        <w:t xml:space="preserve"> </w:t>
      </w:r>
      <w:r w:rsidRPr="009C4D55">
        <w:t>managed entities.</w:t>
      </w:r>
    </w:p>
    <w:p w14:paraId="7A97D903" w14:textId="2384F34E" w:rsidR="00C85AE4" w:rsidRPr="009C4D55" w:rsidRDefault="00C85AE4" w:rsidP="00602660">
      <w:r w:rsidRPr="009C4D55">
        <w:t>The following procedure is defined:</w:t>
      </w:r>
    </w:p>
    <w:p w14:paraId="2E6D3556" w14:textId="77777777" w:rsidR="00C85AE4" w:rsidRPr="000C3B2E" w:rsidRDefault="00C85AE4" w:rsidP="00F43015">
      <w:pPr>
        <w:ind w:left="284"/>
      </w:pPr>
      <w:r w:rsidRPr="000C3B2E">
        <w:rPr>
          <w:b/>
          <w:bCs/>
        </w:rPr>
        <w:t xml:space="preserve">Read Configuration: </w:t>
      </w:r>
      <w:r w:rsidRPr="000C3B2E">
        <w:t>This procedure enables the Service Consumer to obtain configuration data (including the configuration attributes) related to one or more managed entities from the CM service Producer, subject to optional filtering criteria. The CM service Producer</w:t>
      </w:r>
      <w:r w:rsidRPr="000C3B2E" w:rsidDel="003808F7">
        <w:t xml:space="preserve"> </w:t>
      </w:r>
      <w:r w:rsidRPr="000C3B2E">
        <w:t xml:space="preserve">responds to the Service Consumer by providing the requested configuration data or indicates a failure with an appropriate cause. </w:t>
      </w:r>
    </w:p>
    <w:p w14:paraId="2EA3F7CA" w14:textId="77777777" w:rsidR="00C85AE4" w:rsidRPr="00482383" w:rsidRDefault="00C85AE4" w:rsidP="00C85AE4">
      <w:pPr>
        <w:pStyle w:val="Heading4"/>
      </w:pPr>
      <w:r>
        <w:t>5</w:t>
      </w:r>
      <w:r w:rsidRPr="00482383">
        <w:t>.4.</w:t>
      </w:r>
      <w:r>
        <w:t>5</w:t>
      </w:r>
      <w:r w:rsidRPr="00482383">
        <w:t>.</w:t>
      </w:r>
      <w:r>
        <w:t>4</w:t>
      </w:r>
      <w:r w:rsidRPr="00482383">
        <w:t xml:space="preserve"> </w:t>
      </w:r>
      <w:r>
        <w:t>Writing configuration changes</w:t>
      </w:r>
    </w:p>
    <w:p w14:paraId="6169F2EA" w14:textId="77777777" w:rsidR="00EC495F" w:rsidRPr="000C3B2E" w:rsidRDefault="00C85AE4" w:rsidP="00F43015">
      <w:r w:rsidRPr="000C3B2E">
        <w:t xml:space="preserve">The CM service allows the Service Consumer to write configuration changes, related to one or more managed entities. </w:t>
      </w:r>
    </w:p>
    <w:p w14:paraId="66349488" w14:textId="0F7D9FD9" w:rsidR="00B8266B" w:rsidRPr="00F43015" w:rsidRDefault="00C85AE4" w:rsidP="00F43015">
      <w:r w:rsidRPr="00F43015">
        <w:t>The following procedure is defined:</w:t>
      </w:r>
    </w:p>
    <w:p w14:paraId="6365C82A" w14:textId="1D4180ED" w:rsidR="00C85AE4" w:rsidRPr="000C3B2E" w:rsidRDefault="00C85AE4" w:rsidP="00F43015">
      <w:pPr>
        <w:ind w:left="284"/>
        <w:rPr>
          <w:b/>
          <w:bCs/>
        </w:rPr>
      </w:pPr>
      <w:r w:rsidRPr="000C3B2E">
        <w:rPr>
          <w:b/>
          <w:bCs/>
        </w:rPr>
        <w:t xml:space="preserve">Write Configuration: </w:t>
      </w:r>
      <w:r w:rsidRPr="000C3B2E">
        <w:t>This procedure enables the Service Consumer to request the CM service Producer</w:t>
      </w:r>
      <w:r w:rsidRPr="000C3B2E" w:rsidDel="003808F7">
        <w:t xml:space="preserve"> </w:t>
      </w:r>
      <w:r w:rsidRPr="000C3B2E">
        <w:t>for writing configuration changes related to one or more managed entities. The CM service Producer</w:t>
      </w:r>
      <w:r w:rsidRPr="000C3B2E" w:rsidDel="003808F7">
        <w:t xml:space="preserve"> </w:t>
      </w:r>
      <w:r w:rsidRPr="000C3B2E">
        <w:t>responds to the Service Consumer with the status of the write operation for the configuration changes requested by the Service Consumer or indicates a failure with an appropriate cause</w:t>
      </w:r>
      <w:r w:rsidR="00AB6B03" w:rsidRPr="000C3B2E">
        <w:t>.</w:t>
      </w:r>
      <w:r w:rsidR="00AB6B03" w:rsidRPr="000C3B2E">
        <w:rPr>
          <w:b/>
          <w:bCs/>
        </w:rPr>
        <w:t xml:space="preserve"> </w:t>
      </w:r>
      <w:r w:rsidRPr="000C3B2E">
        <w:rPr>
          <w:b/>
          <w:bCs/>
        </w:rPr>
        <w:t xml:space="preserve"> </w:t>
      </w:r>
    </w:p>
    <w:p w14:paraId="52BCCD8C" w14:textId="77777777" w:rsidR="00C85AE4" w:rsidRDefault="00C85AE4" w:rsidP="00C85AE4">
      <w:pPr>
        <w:pStyle w:val="Heading2"/>
      </w:pPr>
      <w:bookmarkStart w:id="292" w:name="_Toc119053190"/>
      <w:bookmarkStart w:id="293" w:name="_Toc119053303"/>
      <w:bookmarkStart w:id="294" w:name="_Toc119053353"/>
      <w:bookmarkStart w:id="295" w:name="_Toc140573230"/>
      <w:bookmarkStart w:id="296" w:name="_Toc183080833"/>
      <w:r>
        <w:t>5</w:t>
      </w:r>
      <w:r w:rsidRPr="00010365">
        <w:t>.</w:t>
      </w:r>
      <w:r>
        <w:t>5</w:t>
      </w:r>
      <w:r>
        <w:tab/>
        <w:t>O2-related Services</w:t>
      </w:r>
      <w:bookmarkEnd w:id="292"/>
      <w:bookmarkEnd w:id="293"/>
      <w:bookmarkEnd w:id="294"/>
      <w:bookmarkEnd w:id="295"/>
      <w:bookmarkEnd w:id="296"/>
      <w:r>
        <w:t xml:space="preserve"> </w:t>
      </w:r>
    </w:p>
    <w:p w14:paraId="302648FB" w14:textId="77777777" w:rsidR="00C85AE4" w:rsidRDefault="00C85AE4" w:rsidP="00C85AE4">
      <w:pPr>
        <w:pStyle w:val="Heading3"/>
      </w:pPr>
      <w:bookmarkStart w:id="297" w:name="_Toc119053191"/>
      <w:bookmarkStart w:id="298" w:name="_Toc119053304"/>
      <w:bookmarkStart w:id="299" w:name="_Toc119053354"/>
      <w:bookmarkStart w:id="300" w:name="_Toc140573231"/>
      <w:bookmarkStart w:id="301" w:name="_Toc183080834"/>
      <w:r>
        <w:t>5</w:t>
      </w:r>
      <w:r w:rsidRPr="00010365">
        <w:t>.</w:t>
      </w:r>
      <w:r>
        <w:t>5</w:t>
      </w:r>
      <w:r w:rsidRPr="00010365">
        <w:t>.</w:t>
      </w:r>
      <w:r>
        <w:t>1</w:t>
      </w:r>
      <w:r w:rsidRPr="00010365">
        <w:tab/>
      </w:r>
      <w:r>
        <w:t>General</w:t>
      </w:r>
      <w:bookmarkEnd w:id="297"/>
      <w:bookmarkEnd w:id="298"/>
      <w:bookmarkEnd w:id="299"/>
      <w:bookmarkEnd w:id="300"/>
      <w:bookmarkEnd w:id="301"/>
      <w:r>
        <w:t xml:space="preserve"> </w:t>
      </w:r>
    </w:p>
    <w:p w14:paraId="47CA85D9" w14:textId="1EDAA02F" w:rsidR="00C85AE4" w:rsidRPr="009C4D55" w:rsidRDefault="00C85AE4" w:rsidP="00C85AE4">
      <w:pPr>
        <w:rPr>
          <w:rFonts w:cstheme="minorHAnsi"/>
        </w:rPr>
      </w:pPr>
      <w:r w:rsidRPr="009C4D55">
        <w:rPr>
          <w:rFonts w:cstheme="minorHAnsi"/>
        </w:rPr>
        <w:t xml:space="preserve">As described in the Non-RT RIC Architecture specification </w:t>
      </w:r>
      <w:r w:rsidR="00D679E6">
        <w:rPr>
          <w:rFonts w:cstheme="minorHAnsi"/>
        </w:rPr>
        <w:fldChar w:fldCharType="begin"/>
      </w:r>
      <w:r w:rsidR="00D679E6">
        <w:rPr>
          <w:rFonts w:cstheme="minorHAnsi"/>
        </w:rPr>
        <w:instrText xml:space="preserve"> REF Architecture \h </w:instrText>
      </w:r>
      <w:r w:rsidR="00D679E6">
        <w:rPr>
          <w:rFonts w:cstheme="minorHAnsi"/>
        </w:rPr>
      </w:r>
      <w:r w:rsidR="00D679E6">
        <w:rPr>
          <w:rFonts w:cstheme="minorHAnsi"/>
        </w:rPr>
        <w:fldChar w:fldCharType="separate"/>
      </w:r>
      <w:r w:rsidR="00933487">
        <w:t>[3]</w:t>
      </w:r>
      <w:r w:rsidR="00D679E6">
        <w:rPr>
          <w:rFonts w:cstheme="minorHAnsi"/>
        </w:rPr>
        <w:fldChar w:fldCharType="end"/>
      </w:r>
      <w:r w:rsidRPr="009C4D55">
        <w:rPr>
          <w:rFonts w:cstheme="minorHAnsi"/>
        </w:rPr>
        <w:t xml:space="preserve">, the O2-related services produced by the </w:t>
      </w:r>
      <w:r w:rsidR="007727F3">
        <w:t>SMO/Non-RT RIC framework</w:t>
      </w:r>
      <w:r w:rsidRPr="009C4D55">
        <w:rPr>
          <w:rFonts w:cstheme="minorHAnsi"/>
        </w:rPr>
        <w:t xml:space="preserve"> provide access to O-Cloud management functionality that enables the Service Consumer:</w:t>
      </w:r>
    </w:p>
    <w:p w14:paraId="3F7DA64E" w14:textId="77777777" w:rsidR="00C85AE4" w:rsidRPr="000C3B2E" w:rsidRDefault="00C85AE4" w:rsidP="0037289F">
      <w:pPr>
        <w:pStyle w:val="ListParagraph"/>
        <w:numPr>
          <w:ilvl w:val="0"/>
          <w:numId w:val="10"/>
        </w:numPr>
        <w:rPr>
          <w:rFonts w:ascii="Times New Roman" w:hAnsi="Times New Roman" w:cs="Times New Roman"/>
        </w:rPr>
      </w:pPr>
      <w:r w:rsidRPr="000C3B2E">
        <w:rPr>
          <w:rFonts w:ascii="Times New Roman" w:hAnsi="Times New Roman" w:cs="Times New Roman"/>
        </w:rPr>
        <w:t>To obtain information related to O-Cloud infrastructure management such as,</w:t>
      </w:r>
    </w:p>
    <w:p w14:paraId="5261DB52" w14:textId="3E7ED99B" w:rsidR="00C85AE4" w:rsidRPr="00B20DC2" w:rsidRDefault="00C85AE4" w:rsidP="00F43015">
      <w:pPr>
        <w:pStyle w:val="B2"/>
      </w:pPr>
      <w:r w:rsidRPr="00B20DC2">
        <w:lastRenderedPageBreak/>
        <w:t>Infrastructure Inventory</w:t>
      </w:r>
      <w:r w:rsidR="002771D9">
        <w:t>,</w:t>
      </w:r>
    </w:p>
    <w:p w14:paraId="0F27C297" w14:textId="236EF224" w:rsidR="00C85AE4" w:rsidRPr="00B20DC2" w:rsidRDefault="00C85AE4" w:rsidP="00F43015">
      <w:pPr>
        <w:pStyle w:val="B2"/>
      </w:pPr>
      <w:r w:rsidRPr="00B20DC2">
        <w:t>Infrastructure Monitoring</w:t>
      </w:r>
      <w:r w:rsidR="002771D9">
        <w:t>,</w:t>
      </w:r>
    </w:p>
    <w:p w14:paraId="0360E09E" w14:textId="724C18F4" w:rsidR="00C85AE4" w:rsidRPr="00B20DC2" w:rsidRDefault="00C85AE4" w:rsidP="00F43015">
      <w:pPr>
        <w:pStyle w:val="B2"/>
      </w:pPr>
      <w:r w:rsidRPr="00B20DC2">
        <w:t>Infrastructure Provisioning</w:t>
      </w:r>
      <w:r w:rsidR="002771D9">
        <w:t>,</w:t>
      </w:r>
    </w:p>
    <w:p w14:paraId="3695C4FF" w14:textId="6C664C96" w:rsidR="00C85AE4" w:rsidRPr="00B20DC2" w:rsidRDefault="00C85AE4" w:rsidP="00F43015">
      <w:pPr>
        <w:pStyle w:val="B2"/>
      </w:pPr>
      <w:r w:rsidRPr="00B20DC2">
        <w:t>Infrastructure Lifecycle Management</w:t>
      </w:r>
      <w:r w:rsidR="002771D9">
        <w:t>,</w:t>
      </w:r>
    </w:p>
    <w:p w14:paraId="2AB33BEF" w14:textId="77777777" w:rsidR="00C85AE4" w:rsidRPr="00B20DC2" w:rsidRDefault="00C85AE4" w:rsidP="00F43015">
      <w:pPr>
        <w:pStyle w:val="B2"/>
      </w:pPr>
      <w:r w:rsidRPr="00B20DC2">
        <w:t>Infrastructure Software Management.</w:t>
      </w:r>
    </w:p>
    <w:p w14:paraId="390F1CBC" w14:textId="77777777" w:rsidR="00C85AE4" w:rsidRPr="000C3B2E" w:rsidRDefault="00C85AE4" w:rsidP="0037289F">
      <w:pPr>
        <w:pStyle w:val="ListParagraph"/>
        <w:numPr>
          <w:ilvl w:val="0"/>
          <w:numId w:val="10"/>
        </w:numPr>
        <w:rPr>
          <w:rFonts w:ascii="Times New Roman" w:hAnsi="Times New Roman" w:cs="Times New Roman"/>
        </w:rPr>
      </w:pPr>
      <w:r w:rsidRPr="000C3B2E">
        <w:rPr>
          <w:rFonts w:ascii="Times New Roman" w:hAnsi="Times New Roman" w:cs="Times New Roman"/>
        </w:rPr>
        <w:t>To obtain information related to O-Cloud deployment management such as,</w:t>
      </w:r>
    </w:p>
    <w:p w14:paraId="13CE3B21" w14:textId="2B9511C0" w:rsidR="00C85AE4" w:rsidRPr="00B20DC2" w:rsidRDefault="00C85AE4" w:rsidP="00F43015">
      <w:pPr>
        <w:pStyle w:val="B2"/>
      </w:pPr>
      <w:r w:rsidRPr="00B20DC2">
        <w:t>Deployment Inventory</w:t>
      </w:r>
      <w:r w:rsidR="002771D9">
        <w:t>,</w:t>
      </w:r>
    </w:p>
    <w:p w14:paraId="69BF2ADE" w14:textId="10D6C4F3" w:rsidR="00C85AE4" w:rsidRPr="00B20DC2" w:rsidRDefault="00C85AE4" w:rsidP="00F43015">
      <w:pPr>
        <w:pStyle w:val="B2"/>
      </w:pPr>
      <w:r w:rsidRPr="00B20DC2">
        <w:t>Deployment Monitoring</w:t>
      </w:r>
      <w:r w:rsidR="002771D9">
        <w:t>,</w:t>
      </w:r>
    </w:p>
    <w:p w14:paraId="65DC643B" w14:textId="1A4E5BB9" w:rsidR="00C85AE4" w:rsidRPr="00B20DC2" w:rsidRDefault="00C85AE4" w:rsidP="00F43015">
      <w:pPr>
        <w:pStyle w:val="B2"/>
      </w:pPr>
      <w:r w:rsidRPr="00B20DC2">
        <w:t>Deployment Lifecycle Management</w:t>
      </w:r>
      <w:r w:rsidR="002771D9">
        <w:t>,</w:t>
      </w:r>
    </w:p>
    <w:p w14:paraId="52FE269D" w14:textId="4B217996" w:rsidR="00C85AE4" w:rsidRPr="000C3B2E" w:rsidRDefault="00C85AE4" w:rsidP="0037289F">
      <w:pPr>
        <w:pStyle w:val="ListParagraph"/>
        <w:numPr>
          <w:ilvl w:val="0"/>
          <w:numId w:val="10"/>
        </w:numPr>
        <w:rPr>
          <w:rFonts w:ascii="Times New Roman" w:hAnsi="Times New Roman" w:cs="Times New Roman"/>
        </w:rPr>
      </w:pPr>
      <w:r w:rsidRPr="000C3B2E">
        <w:rPr>
          <w:rFonts w:ascii="Times New Roman" w:hAnsi="Times New Roman" w:cs="Times New Roman"/>
        </w:rPr>
        <w:t>To provision changes of the configuration of the O-Cloud</w:t>
      </w:r>
      <w:r w:rsidR="002771D9">
        <w:rPr>
          <w:rFonts w:ascii="Times New Roman" w:hAnsi="Times New Roman" w:cs="Times New Roman"/>
        </w:rPr>
        <w:t>,</w:t>
      </w:r>
    </w:p>
    <w:p w14:paraId="7B1C468C" w14:textId="77777777" w:rsidR="00C85AE4" w:rsidRPr="000C3B2E" w:rsidRDefault="00C85AE4" w:rsidP="0037289F">
      <w:pPr>
        <w:pStyle w:val="ListParagraph"/>
        <w:numPr>
          <w:ilvl w:val="0"/>
          <w:numId w:val="10"/>
        </w:numPr>
        <w:rPr>
          <w:rFonts w:ascii="Times New Roman" w:hAnsi="Times New Roman" w:cs="Times New Roman"/>
        </w:rPr>
      </w:pPr>
      <w:r w:rsidRPr="000C3B2E">
        <w:rPr>
          <w:rFonts w:ascii="Times New Roman" w:hAnsi="Times New Roman" w:cs="Times New Roman"/>
        </w:rPr>
        <w:t>To obtain additional information related to the O-Cloud.</w:t>
      </w:r>
    </w:p>
    <w:p w14:paraId="06CB702F" w14:textId="61179C5E" w:rsidR="00C85AE4" w:rsidRPr="009C4D55" w:rsidRDefault="00C85AE4" w:rsidP="00C85AE4">
      <w:pPr>
        <w:pStyle w:val="NO"/>
        <w:rPr>
          <w:rFonts w:cstheme="minorHAnsi"/>
        </w:rPr>
      </w:pPr>
      <w:r w:rsidRPr="009C4D55">
        <w:rPr>
          <w:rFonts w:cstheme="minorHAnsi"/>
        </w:rPr>
        <w:t>NOTE:</w:t>
      </w:r>
      <w:r w:rsidRPr="009C4D55">
        <w:rPr>
          <w:rFonts w:cstheme="minorHAnsi"/>
        </w:rPr>
        <w:tab/>
        <w:t xml:space="preserve">Details about O-Cloud deployment management services, provision of configuration changes, additional information related to the O-Cloud </w:t>
      </w:r>
      <w:r w:rsidR="00825D9B" w:rsidRPr="009C4D55">
        <w:rPr>
          <w:rFonts w:cstheme="minorHAnsi"/>
        </w:rPr>
        <w:t>is</w:t>
      </w:r>
      <w:r w:rsidR="00825D9B">
        <w:rPr>
          <w:rStyle w:val="ui-provider"/>
        </w:rPr>
        <w:t xml:space="preserve"> not defined in </w:t>
      </w:r>
      <w:r w:rsidR="00825D9B">
        <w:t>the present document</w:t>
      </w:r>
      <w:r w:rsidRPr="009C4D55">
        <w:rPr>
          <w:rFonts w:cstheme="minorHAnsi"/>
        </w:rPr>
        <w:t>.</w:t>
      </w:r>
    </w:p>
    <w:p w14:paraId="459B7059" w14:textId="77777777" w:rsidR="00C85AE4" w:rsidRDefault="00C85AE4" w:rsidP="00C85AE4">
      <w:pPr>
        <w:pStyle w:val="Heading3"/>
      </w:pPr>
      <w:bookmarkStart w:id="302" w:name="_Toc119053192"/>
      <w:bookmarkStart w:id="303" w:name="_Toc119053305"/>
      <w:bookmarkStart w:id="304" w:name="_Toc119053355"/>
      <w:bookmarkStart w:id="305" w:name="_Toc140573232"/>
      <w:bookmarkStart w:id="306" w:name="_Toc183080835"/>
      <w:r>
        <w:t>5</w:t>
      </w:r>
      <w:r w:rsidRPr="00010365">
        <w:t>.</w:t>
      </w:r>
      <w:r>
        <w:t>5</w:t>
      </w:r>
      <w:r w:rsidRPr="00010365">
        <w:t>.</w:t>
      </w:r>
      <w:r>
        <w:t>2</w:t>
      </w:r>
      <w:r>
        <w:tab/>
        <w:t>O2 Infrastructure management service</w:t>
      </w:r>
      <w:bookmarkEnd w:id="302"/>
      <w:bookmarkEnd w:id="303"/>
      <w:bookmarkEnd w:id="304"/>
      <w:bookmarkEnd w:id="305"/>
      <w:bookmarkEnd w:id="306"/>
      <w:r>
        <w:t xml:space="preserve">  </w:t>
      </w:r>
    </w:p>
    <w:p w14:paraId="7731E5CA" w14:textId="77777777" w:rsidR="00C85AE4" w:rsidRPr="003C3405" w:rsidRDefault="00C85AE4" w:rsidP="00C85AE4">
      <w:pPr>
        <w:pStyle w:val="Heading4"/>
      </w:pPr>
      <w:r w:rsidRPr="003C3405">
        <w:t xml:space="preserve">5.5.2.1 Overview </w:t>
      </w:r>
    </w:p>
    <w:p w14:paraId="50495FF5" w14:textId="77777777" w:rsidR="00C85AE4" w:rsidRPr="009C4D55" w:rsidRDefault="00C85AE4" w:rsidP="00C85AE4">
      <w:pPr>
        <w:snapToGrid w:val="0"/>
        <w:rPr>
          <w:rFonts w:cstheme="minorHAnsi"/>
          <w:color w:val="000000" w:themeColor="text1"/>
        </w:rPr>
      </w:pPr>
      <w:r w:rsidRPr="009C4D55">
        <w:rPr>
          <w:rFonts w:cstheme="minorHAnsi"/>
          <w:color w:val="000000" w:themeColor="text1"/>
        </w:rPr>
        <w:t>O2 Infrastructure management service allows the Service Consumer to obtain information related to O-Cloud infrastructure management services.</w:t>
      </w:r>
    </w:p>
    <w:p w14:paraId="29F3114C" w14:textId="0699261E" w:rsidR="00C85AE4" w:rsidRPr="009C4D55" w:rsidRDefault="00C85AE4" w:rsidP="00C85AE4">
      <w:pPr>
        <w:rPr>
          <w:rStyle w:val="Heading4Char"/>
          <w:rFonts w:asciiTheme="minorHAnsi" w:eastAsiaTheme="minorHAnsi" w:hAnsiTheme="minorHAnsi" w:cstheme="minorHAnsi"/>
          <w:sz w:val="22"/>
        </w:rPr>
      </w:pPr>
      <w:r w:rsidRPr="009C4D55">
        <w:rPr>
          <w:rFonts w:cstheme="minorHAnsi"/>
          <w:color w:val="000000" w:themeColor="text1"/>
        </w:rPr>
        <w:t xml:space="preserve">O2 related functions in the </w:t>
      </w:r>
      <w:r w:rsidR="007727F3">
        <w:t>SMO/Non-RT RIC framework</w:t>
      </w:r>
      <w:r w:rsidRPr="009C4D55">
        <w:rPr>
          <w:rFonts w:cstheme="minorHAnsi"/>
        </w:rPr>
        <w:t xml:space="preserve"> </w:t>
      </w:r>
      <w:r w:rsidRPr="009C4D55">
        <w:rPr>
          <w:rFonts w:cstheme="minorHAnsi"/>
          <w:color w:val="000000" w:themeColor="text1"/>
        </w:rPr>
        <w:t xml:space="preserve">produce this service as specified in </w:t>
      </w:r>
      <w:r w:rsidR="005C389C">
        <w:rPr>
          <w:rFonts w:cstheme="minorHAnsi"/>
          <w:color w:val="000000" w:themeColor="text1"/>
        </w:rPr>
        <w:t xml:space="preserve">O2IMS </w:t>
      </w:r>
      <w:r w:rsidR="005C389C">
        <w:rPr>
          <w:rFonts w:cstheme="minorHAnsi"/>
          <w:color w:val="000000" w:themeColor="text1"/>
        </w:rPr>
        <w:fldChar w:fldCharType="begin"/>
      </w:r>
      <w:r w:rsidR="005C389C">
        <w:rPr>
          <w:rFonts w:cstheme="minorHAnsi"/>
          <w:color w:val="000000" w:themeColor="text1"/>
        </w:rPr>
        <w:instrText xml:space="preserve"> REF O2IMS \h </w:instrText>
      </w:r>
      <w:r w:rsidR="005C389C">
        <w:rPr>
          <w:rFonts w:cstheme="minorHAnsi"/>
          <w:color w:val="000000" w:themeColor="text1"/>
        </w:rPr>
      </w:r>
      <w:r w:rsidR="005C389C">
        <w:rPr>
          <w:rFonts w:cstheme="minorHAnsi"/>
          <w:color w:val="000000" w:themeColor="text1"/>
        </w:rPr>
        <w:fldChar w:fldCharType="separate"/>
      </w:r>
      <w:r w:rsidR="00933487">
        <w:t>[6]</w:t>
      </w:r>
      <w:r w:rsidR="005C389C">
        <w:rPr>
          <w:rFonts w:cstheme="minorHAnsi"/>
          <w:color w:val="000000" w:themeColor="text1"/>
        </w:rPr>
        <w:fldChar w:fldCharType="end"/>
      </w:r>
      <w:r w:rsidRPr="009C4D55">
        <w:rPr>
          <w:rFonts w:cstheme="minorHAnsi"/>
          <w:color w:val="000000" w:themeColor="text1"/>
        </w:rPr>
        <w:t>.</w:t>
      </w:r>
    </w:p>
    <w:p w14:paraId="6CEB5B89" w14:textId="77777777" w:rsidR="00C85AE4" w:rsidRPr="003C3405" w:rsidRDefault="00C85AE4" w:rsidP="00C85AE4">
      <w:pPr>
        <w:pStyle w:val="Heading4"/>
      </w:pPr>
      <w:r w:rsidRPr="003C3405">
        <w:t xml:space="preserve">5.5.2.2 Query O2-IMS Information </w:t>
      </w:r>
    </w:p>
    <w:p w14:paraId="1C238930" w14:textId="77777777" w:rsidR="00C85AE4" w:rsidRPr="009C4D55" w:rsidRDefault="00C85AE4" w:rsidP="00C85AE4">
      <w:pPr>
        <w:snapToGrid w:val="0"/>
        <w:spacing w:after="120"/>
        <w:rPr>
          <w:rFonts w:cstheme="minorHAnsi"/>
          <w:color w:val="000000" w:themeColor="text1"/>
        </w:rPr>
      </w:pPr>
      <w:r w:rsidRPr="009C4D55">
        <w:rPr>
          <w:rFonts w:cstheme="minorHAnsi"/>
          <w:color w:val="000000" w:themeColor="text1"/>
        </w:rPr>
        <w:t>O2 Infrastructure management service shall support various information queries that give the rApps access to information related O-Cloud infrastructure management services.</w:t>
      </w:r>
    </w:p>
    <w:p w14:paraId="1A52B801" w14:textId="77777777" w:rsidR="00C85AE4" w:rsidRPr="009C4D55" w:rsidRDefault="00C85AE4" w:rsidP="00F43015">
      <w:r w:rsidRPr="009C4D55">
        <w:t>The following procedures are defined:</w:t>
      </w:r>
    </w:p>
    <w:p w14:paraId="5B797B0B" w14:textId="77777777" w:rsidR="00C85AE4" w:rsidRPr="009C4D55" w:rsidRDefault="00C85AE4" w:rsidP="00F43015">
      <w:pPr>
        <w:ind w:left="284"/>
      </w:pPr>
      <w:r w:rsidRPr="009C4D55">
        <w:rPr>
          <w:b/>
          <w:bCs/>
        </w:rPr>
        <w:t>Query O2ims_Infrastructure Inventory related information</w:t>
      </w:r>
      <w:r w:rsidRPr="009C4D55">
        <w:t xml:space="preserve">: This service procedure allows to query information related to infrastructure resource inventory and event notification service of O-Cloud. </w:t>
      </w:r>
    </w:p>
    <w:p w14:paraId="5E72435D" w14:textId="77777777" w:rsidR="00C85AE4" w:rsidRPr="009C4D55" w:rsidRDefault="00C85AE4" w:rsidP="00F43015">
      <w:pPr>
        <w:ind w:left="284"/>
      </w:pPr>
      <w:r w:rsidRPr="009C4D55">
        <w:rPr>
          <w:b/>
          <w:bCs/>
        </w:rPr>
        <w:t>Query O2ims_InfrastructureMonitoring related information</w:t>
      </w:r>
      <w:r w:rsidRPr="009C4D55">
        <w:t>: This service procedure allows to query information related to telemetry reporting.</w:t>
      </w:r>
    </w:p>
    <w:p w14:paraId="608F35FA" w14:textId="77777777" w:rsidR="00C85AE4" w:rsidRPr="009C4D55" w:rsidRDefault="00C85AE4" w:rsidP="00F43015">
      <w:pPr>
        <w:ind w:left="284"/>
      </w:pPr>
      <w:r w:rsidRPr="009C4D55">
        <w:rPr>
          <w:b/>
          <w:bCs/>
        </w:rPr>
        <w:t>Query O2ims_InfrastructureProvisioning information</w:t>
      </w:r>
      <w:r w:rsidRPr="009C4D55">
        <w:t>: This service procedure allows to query information related to O-Cloud provisioning services.</w:t>
      </w:r>
    </w:p>
    <w:p w14:paraId="7116A6F0" w14:textId="043272DC" w:rsidR="00C85AE4" w:rsidRDefault="00C85AE4" w:rsidP="00F43015">
      <w:pPr>
        <w:ind w:left="284"/>
      </w:pPr>
      <w:r w:rsidRPr="009C4D55">
        <w:rPr>
          <w:b/>
          <w:bCs/>
        </w:rPr>
        <w:t>Query O2ims_InfrastructureLifecycleManagement information</w:t>
      </w:r>
      <w:r w:rsidRPr="009C4D55">
        <w:t>: This service procedure allows to query information related to support of procedures for the automation of O-Clouds lifecycle events.</w:t>
      </w:r>
    </w:p>
    <w:p w14:paraId="09E46AAF" w14:textId="14D0E5E9" w:rsidR="001B2F70" w:rsidRDefault="001B2F70" w:rsidP="001B2F70">
      <w:pPr>
        <w:pStyle w:val="Heading3"/>
      </w:pPr>
      <w:bookmarkStart w:id="307" w:name="_Toc140573233"/>
      <w:bookmarkStart w:id="308" w:name="_Toc183080836"/>
      <w:r>
        <w:t>5</w:t>
      </w:r>
      <w:r w:rsidRPr="00010365">
        <w:t>.</w:t>
      </w:r>
      <w:r>
        <w:t>5</w:t>
      </w:r>
      <w:r w:rsidRPr="00010365">
        <w:t>.</w:t>
      </w:r>
      <w:r>
        <w:t>3</w:t>
      </w:r>
      <w:r>
        <w:tab/>
        <w:t>O2 Deployment management service</w:t>
      </w:r>
      <w:bookmarkEnd w:id="307"/>
      <w:bookmarkEnd w:id="308"/>
      <w:r>
        <w:t xml:space="preserve">  </w:t>
      </w:r>
    </w:p>
    <w:p w14:paraId="6412A4D2" w14:textId="2A00074E" w:rsidR="001B2F70" w:rsidRPr="003C3405" w:rsidRDefault="001B2F70" w:rsidP="001B2F70">
      <w:pPr>
        <w:pStyle w:val="Heading4"/>
      </w:pPr>
      <w:r w:rsidRPr="003C3405">
        <w:t>5.5.</w:t>
      </w:r>
      <w:r>
        <w:t>3</w:t>
      </w:r>
      <w:r w:rsidRPr="003C3405">
        <w:t xml:space="preserve">.1 Overview </w:t>
      </w:r>
    </w:p>
    <w:p w14:paraId="4C80172F" w14:textId="77777777" w:rsidR="00126BB5" w:rsidRPr="009C4D55" w:rsidRDefault="00126BB5" w:rsidP="00F43015">
      <w:r w:rsidRPr="009C4D55">
        <w:t xml:space="preserve">O2 </w:t>
      </w:r>
      <w:r>
        <w:t>deployment</w:t>
      </w:r>
      <w:r w:rsidRPr="009C4D55">
        <w:t xml:space="preserve"> management service allows the Service Consumer to obtain information related to O-Cloud </w:t>
      </w:r>
      <w:r>
        <w:t>deployment</w:t>
      </w:r>
      <w:r w:rsidRPr="009C4D55">
        <w:t xml:space="preserve"> management services.</w:t>
      </w:r>
    </w:p>
    <w:p w14:paraId="1E6D0FC8" w14:textId="18CB00C3" w:rsidR="001B2F70" w:rsidRDefault="00126BB5" w:rsidP="00F43015">
      <w:r w:rsidRPr="009C4D55">
        <w:lastRenderedPageBreak/>
        <w:t xml:space="preserve">O2 related functions in the </w:t>
      </w:r>
      <w:r>
        <w:t>SMO/Non-RT RIC framework</w:t>
      </w:r>
      <w:r w:rsidRPr="009C4D55">
        <w:t xml:space="preserve"> produce this service as specified in </w:t>
      </w:r>
      <w:r>
        <w:t>O2DMS</w:t>
      </w:r>
      <w:r w:rsidR="003D4273">
        <w:t xml:space="preserve"> </w:t>
      </w:r>
      <w:r w:rsidR="003D4273">
        <w:fldChar w:fldCharType="begin"/>
      </w:r>
      <w:r w:rsidR="003D4273">
        <w:instrText xml:space="preserve"> REF O2DMS \h </w:instrText>
      </w:r>
      <w:r w:rsidR="003D4273">
        <w:fldChar w:fldCharType="separate"/>
      </w:r>
      <w:r w:rsidR="00933487">
        <w:t>[7]</w:t>
      </w:r>
      <w:r w:rsidR="003D4273">
        <w:fldChar w:fldCharType="end"/>
      </w:r>
      <w:r w:rsidR="003D4273">
        <w:t xml:space="preserve"> and O2GAP </w:t>
      </w:r>
      <w:r w:rsidR="003D4273">
        <w:fldChar w:fldCharType="begin"/>
      </w:r>
      <w:r w:rsidR="003D4273">
        <w:instrText xml:space="preserve"> REF O2GAP \h </w:instrText>
      </w:r>
      <w:r w:rsidR="003D4273">
        <w:fldChar w:fldCharType="separate"/>
      </w:r>
      <w:r w:rsidR="00933487">
        <w:t xml:space="preserve">[8] </w:t>
      </w:r>
      <w:r w:rsidR="003D4273">
        <w:fldChar w:fldCharType="end"/>
      </w:r>
      <w:r w:rsidRPr="009C4D55">
        <w:t>.</w:t>
      </w:r>
    </w:p>
    <w:p w14:paraId="2F336C27" w14:textId="7460A113" w:rsidR="00700D7D" w:rsidRDefault="00FB4D6F" w:rsidP="00700D7D">
      <w:pPr>
        <w:pStyle w:val="Heading4"/>
        <w:ind w:left="864" w:hanging="864"/>
      </w:pPr>
      <w:r w:rsidRPr="003C3405">
        <w:t>5.5.</w:t>
      </w:r>
      <w:r>
        <w:t>3</w:t>
      </w:r>
      <w:r w:rsidRPr="003C3405">
        <w:t>.</w:t>
      </w:r>
      <w:r w:rsidR="00700D7D">
        <w:t>2</w:t>
      </w:r>
      <w:r w:rsidRPr="003C3405">
        <w:t xml:space="preserve"> </w:t>
      </w:r>
      <w:r w:rsidR="00700D7D" w:rsidRPr="003C3405">
        <w:t>Query O2-</w:t>
      </w:r>
      <w:r w:rsidR="00700D7D">
        <w:t>D</w:t>
      </w:r>
      <w:r w:rsidR="00700D7D" w:rsidRPr="003C3405">
        <w:t xml:space="preserve">MS Information </w:t>
      </w:r>
    </w:p>
    <w:p w14:paraId="7C3265D2" w14:textId="77777777" w:rsidR="00950C4C" w:rsidRPr="009C4D55" w:rsidRDefault="00950C4C" w:rsidP="00F43015">
      <w:r w:rsidRPr="009C4D55">
        <w:t xml:space="preserve">O2 </w:t>
      </w:r>
      <w:r>
        <w:t>deployment</w:t>
      </w:r>
      <w:r w:rsidRPr="009C4D55">
        <w:t xml:space="preserve"> management service shall support various information queries that give the rApps access to information related O-Cloud </w:t>
      </w:r>
      <w:r>
        <w:t>deployment</w:t>
      </w:r>
      <w:r w:rsidRPr="009C4D55">
        <w:t xml:space="preserve"> management services.</w:t>
      </w:r>
    </w:p>
    <w:p w14:paraId="3479200D" w14:textId="31FE3965" w:rsidR="00950C4C" w:rsidRPr="009C4D55" w:rsidRDefault="00950C4C" w:rsidP="00F43015">
      <w:r w:rsidRPr="009C4D55">
        <w:t xml:space="preserve">The following procedures </w:t>
      </w:r>
      <w:r>
        <w:t>is</w:t>
      </w:r>
      <w:r w:rsidRPr="009C4D55">
        <w:t xml:space="preserve"> defined:</w:t>
      </w:r>
    </w:p>
    <w:p w14:paraId="20F4E874" w14:textId="77777777" w:rsidR="00950C4C" w:rsidRPr="009C4D55" w:rsidRDefault="00950C4C" w:rsidP="00F43015">
      <w:pPr>
        <w:ind w:left="284"/>
      </w:pPr>
      <w:r w:rsidRPr="009C4D55">
        <w:rPr>
          <w:b/>
          <w:bCs/>
        </w:rPr>
        <w:t>Query O2</w:t>
      </w:r>
      <w:r>
        <w:rPr>
          <w:b/>
          <w:bCs/>
        </w:rPr>
        <w:t>d</w:t>
      </w:r>
      <w:r w:rsidRPr="009C4D55">
        <w:rPr>
          <w:b/>
          <w:bCs/>
        </w:rPr>
        <w:t>ms_</w:t>
      </w:r>
      <w:r w:rsidRPr="005721A2">
        <w:rPr>
          <w:b/>
          <w:bCs/>
        </w:rPr>
        <w:t xml:space="preserve"> </w:t>
      </w:r>
      <w:r>
        <w:rPr>
          <w:b/>
          <w:bCs/>
        </w:rPr>
        <w:t>D</w:t>
      </w:r>
      <w:r w:rsidRPr="005721A2">
        <w:rPr>
          <w:b/>
          <w:bCs/>
        </w:rPr>
        <w:t>eployment</w:t>
      </w:r>
      <w:r w:rsidRPr="009C4D55">
        <w:t xml:space="preserve"> </w:t>
      </w:r>
      <w:r w:rsidRPr="009C4D55">
        <w:rPr>
          <w:b/>
          <w:bCs/>
        </w:rPr>
        <w:t>Monitoring related information</w:t>
      </w:r>
      <w:r w:rsidRPr="009C4D55">
        <w:t>: This service procedure allows to query information related to telemetry reporting.</w:t>
      </w:r>
    </w:p>
    <w:p w14:paraId="0D0F2D57" w14:textId="77777777" w:rsidR="00C85AE4" w:rsidRPr="00010365" w:rsidRDefault="00C85AE4" w:rsidP="00C85AE4">
      <w:pPr>
        <w:pStyle w:val="Heading2"/>
      </w:pPr>
      <w:bookmarkStart w:id="309" w:name="_Toc119053193"/>
      <w:bookmarkStart w:id="310" w:name="_Toc119053306"/>
      <w:bookmarkStart w:id="311" w:name="_Toc119053356"/>
      <w:bookmarkStart w:id="312" w:name="_Toc140573234"/>
      <w:bookmarkStart w:id="313" w:name="_Toc183080837"/>
      <w:r>
        <w:t>5</w:t>
      </w:r>
      <w:r w:rsidRPr="00010365">
        <w:t>.</w:t>
      </w:r>
      <w:r>
        <w:t>6</w:t>
      </w:r>
      <w:r>
        <w:tab/>
        <w:t>AI/ML Workflow Services</w:t>
      </w:r>
      <w:bookmarkEnd w:id="309"/>
      <w:bookmarkEnd w:id="310"/>
      <w:bookmarkEnd w:id="311"/>
      <w:bookmarkEnd w:id="312"/>
      <w:bookmarkEnd w:id="313"/>
      <w:r>
        <w:t xml:space="preserve">  </w:t>
      </w:r>
    </w:p>
    <w:p w14:paraId="7B132DD1" w14:textId="05BB263E" w:rsidR="005907BB" w:rsidRDefault="005907BB" w:rsidP="005907BB">
      <w:pPr>
        <w:pStyle w:val="Heading3"/>
      </w:pPr>
      <w:bookmarkStart w:id="314" w:name="_Toc140573235"/>
      <w:bookmarkStart w:id="315" w:name="_Toc183080838"/>
      <w:r>
        <w:t>5</w:t>
      </w:r>
      <w:r w:rsidRPr="00010365">
        <w:t>.</w:t>
      </w:r>
      <w:r>
        <w:t>6</w:t>
      </w:r>
      <w:r w:rsidRPr="00010365">
        <w:t>.</w:t>
      </w:r>
      <w:r>
        <w:t>1</w:t>
      </w:r>
      <w:r w:rsidRPr="00010365">
        <w:tab/>
      </w:r>
      <w:r>
        <w:t>General</w:t>
      </w:r>
      <w:bookmarkEnd w:id="314"/>
      <w:bookmarkEnd w:id="315"/>
      <w:r>
        <w:t xml:space="preserve"> </w:t>
      </w:r>
    </w:p>
    <w:p w14:paraId="5A27C19B" w14:textId="5986103E" w:rsidR="00A04EB8" w:rsidRPr="009C4D55" w:rsidRDefault="00A04EB8" w:rsidP="00A04EB8">
      <w:pPr>
        <w:rPr>
          <w:rFonts w:cstheme="minorHAnsi"/>
        </w:rPr>
      </w:pPr>
      <w:r w:rsidRPr="009C4D55">
        <w:rPr>
          <w:rFonts w:cstheme="minorHAnsi"/>
        </w:rPr>
        <w:t xml:space="preserve">As described in the Non-RT RIC Architecture specification </w:t>
      </w:r>
      <w:r>
        <w:rPr>
          <w:rFonts w:cstheme="minorHAnsi"/>
        </w:rPr>
        <w:fldChar w:fldCharType="begin"/>
      </w:r>
      <w:r>
        <w:rPr>
          <w:rFonts w:cstheme="minorHAnsi"/>
        </w:rPr>
        <w:instrText xml:space="preserve"> REF Architecture \h </w:instrText>
      </w:r>
      <w:r>
        <w:rPr>
          <w:rFonts w:cstheme="minorHAnsi"/>
        </w:rPr>
      </w:r>
      <w:r>
        <w:rPr>
          <w:rFonts w:cstheme="minorHAnsi"/>
        </w:rPr>
        <w:fldChar w:fldCharType="separate"/>
      </w:r>
      <w:r w:rsidR="00933487">
        <w:t>[3]</w:t>
      </w:r>
      <w:r>
        <w:rPr>
          <w:rFonts w:cstheme="minorHAnsi"/>
        </w:rPr>
        <w:fldChar w:fldCharType="end"/>
      </w:r>
      <w:r w:rsidRPr="009C4D55">
        <w:rPr>
          <w:rFonts w:cstheme="minorHAnsi"/>
        </w:rPr>
        <w:t xml:space="preserve">, the </w:t>
      </w:r>
      <w:r>
        <w:rPr>
          <w:rFonts w:cstheme="minorHAnsi"/>
        </w:rPr>
        <w:t xml:space="preserve">AI/ML workflow </w:t>
      </w:r>
      <w:r w:rsidRPr="009C4D55">
        <w:rPr>
          <w:rFonts w:cstheme="minorHAnsi"/>
        </w:rPr>
        <w:t>services enable:</w:t>
      </w:r>
    </w:p>
    <w:p w14:paraId="423B368B" w14:textId="77777777" w:rsidR="00A04EB8" w:rsidRDefault="00A04EB8" w:rsidP="00F43015">
      <w:pPr>
        <w:pStyle w:val="B2"/>
      </w:pPr>
      <w:r>
        <w:t>Training of an AI/ML model</w:t>
      </w:r>
    </w:p>
    <w:p w14:paraId="74A8472A" w14:textId="77777777" w:rsidR="00A04EB8" w:rsidRPr="003C4BA5" w:rsidRDefault="00A04EB8" w:rsidP="00F43015">
      <w:pPr>
        <w:pStyle w:val="B2"/>
      </w:pPr>
      <w:r w:rsidRPr="003C4BA5">
        <w:t xml:space="preserve">Registration of </w:t>
      </w:r>
      <w:r>
        <w:t>an AI/ML model</w:t>
      </w:r>
      <w:r w:rsidRPr="003C4BA5">
        <w:t>,</w:t>
      </w:r>
    </w:p>
    <w:p w14:paraId="76BEF9D6" w14:textId="77777777" w:rsidR="00A04EB8" w:rsidRPr="00DF73AA" w:rsidRDefault="00A04EB8" w:rsidP="00F43015">
      <w:pPr>
        <w:pStyle w:val="B2"/>
      </w:pPr>
      <w:r w:rsidRPr="003C4BA5">
        <w:t xml:space="preserve">Discovery of </w:t>
      </w:r>
      <w:r>
        <w:t>an AI/ML model</w:t>
      </w:r>
      <w:r w:rsidRPr="003C4BA5">
        <w:t>,</w:t>
      </w:r>
    </w:p>
    <w:p w14:paraId="17837005" w14:textId="77777777" w:rsidR="00A04EB8" w:rsidRPr="003C4BA5" w:rsidRDefault="00A04EB8" w:rsidP="00F43015">
      <w:pPr>
        <w:pStyle w:val="B2"/>
      </w:pPr>
      <w:r w:rsidRPr="003C4BA5">
        <w:t xml:space="preserve">Subscription to </w:t>
      </w:r>
      <w:r>
        <w:t>change of an AI/ML model</w:t>
      </w:r>
      <w:r w:rsidRPr="003C4BA5">
        <w:t>,</w:t>
      </w:r>
    </w:p>
    <w:p w14:paraId="286D2B3C" w14:textId="77777777" w:rsidR="00A04EB8" w:rsidRDefault="00A04EB8" w:rsidP="00F43015">
      <w:pPr>
        <w:pStyle w:val="B2"/>
      </w:pPr>
      <w:r w:rsidRPr="003C4BA5">
        <w:t>Registration of</w:t>
      </w:r>
      <w:r w:rsidRPr="001E3A9F">
        <w:rPr>
          <w:rFonts w:hint="eastAsia"/>
        </w:rPr>
        <w:t xml:space="preserve"> </w:t>
      </w:r>
      <w:r w:rsidRPr="001E3A9F">
        <w:t xml:space="preserve">capability </w:t>
      </w:r>
      <w:r w:rsidRPr="00A04EB8">
        <w:t>to train</w:t>
      </w:r>
      <w:r w:rsidRPr="003C4BA5">
        <w:t xml:space="preserve"> </w:t>
      </w:r>
      <w:r>
        <w:t>an AI/ML model (optional),</w:t>
      </w:r>
    </w:p>
    <w:p w14:paraId="719617D0" w14:textId="77777777" w:rsidR="00D338DD" w:rsidRDefault="00D338DD" w:rsidP="00D338DD">
      <w:pPr>
        <w:pStyle w:val="B2"/>
        <w:rPr>
          <w:lang w:val="en-US"/>
        </w:rPr>
      </w:pPr>
      <w:r>
        <w:rPr>
          <w:rFonts w:eastAsia="SimSun"/>
          <w:lang w:eastAsia="zh-CN"/>
        </w:rPr>
        <w:t>Query of AI/ML model training capability (optional),</w:t>
      </w:r>
    </w:p>
    <w:p w14:paraId="7F207835" w14:textId="3B0051C9" w:rsidR="00A04EB8" w:rsidRPr="001E3A9F" w:rsidRDefault="00A04EB8" w:rsidP="00F43015">
      <w:pPr>
        <w:pStyle w:val="B2"/>
      </w:pPr>
      <w:r>
        <w:t>Storage of an AI/ML model</w:t>
      </w:r>
      <w:r w:rsidR="00EF3CC9">
        <w:t>,</w:t>
      </w:r>
    </w:p>
    <w:p w14:paraId="1BB07A2C" w14:textId="481B5AE9" w:rsidR="00A04EB8" w:rsidRDefault="00A04EB8" w:rsidP="00F43015">
      <w:pPr>
        <w:pStyle w:val="B2"/>
      </w:pPr>
      <w:r w:rsidRPr="001E3A9F">
        <w:t>Monitoring the performance of a deployed AI/ML model</w:t>
      </w:r>
      <w:r w:rsidR="00EF3CC9">
        <w:t>,</w:t>
      </w:r>
    </w:p>
    <w:p w14:paraId="73382D6B" w14:textId="02479365" w:rsidR="00364F42" w:rsidRDefault="0088700E" w:rsidP="00F43015">
      <w:pPr>
        <w:pStyle w:val="B2"/>
      </w:pPr>
      <w:r>
        <w:t>Retrieving the model location details of an AI/ML model.</w:t>
      </w:r>
    </w:p>
    <w:p w14:paraId="59FD9D7A" w14:textId="13A316E1" w:rsidR="002716B7" w:rsidRDefault="002716B7" w:rsidP="002716B7">
      <w:pPr>
        <w:pStyle w:val="B2"/>
      </w:pPr>
      <w:r>
        <w:t xml:space="preserve">Requesting the deployment of an AI/ML model. </w:t>
      </w:r>
    </w:p>
    <w:p w14:paraId="09451705" w14:textId="5E423DDE" w:rsidR="003D16BA" w:rsidRPr="00BA7369" w:rsidRDefault="003D16BA" w:rsidP="003D16BA">
      <w:pPr>
        <w:pStyle w:val="B2"/>
      </w:pPr>
      <w:r>
        <w:t xml:space="preserve">Querying </w:t>
      </w:r>
      <w:r w:rsidRPr="00BA7369">
        <w:t>AI/ML model inference capabilities</w:t>
      </w:r>
      <w:r>
        <w:t>.</w:t>
      </w:r>
      <w:r w:rsidRPr="00BA7369">
        <w:t xml:space="preserve"> </w:t>
      </w:r>
    </w:p>
    <w:p w14:paraId="0BF36942" w14:textId="4A35054C" w:rsidR="00624D20" w:rsidRDefault="00624D20" w:rsidP="00624D20">
      <w:pPr>
        <w:pStyle w:val="B2"/>
      </w:pPr>
      <w:r>
        <w:t xml:space="preserve">Requesting </w:t>
      </w:r>
      <w:r w:rsidRPr="00BA7369">
        <w:t>inference of an AI/ML model</w:t>
      </w:r>
      <w:r w:rsidR="00CA3DB6">
        <w:t>.</w:t>
      </w:r>
    </w:p>
    <w:p w14:paraId="1524CA8B" w14:textId="43A988DD" w:rsidR="00980CA1" w:rsidRDefault="003E6E85" w:rsidP="003E6E85">
      <w:r>
        <w:t xml:space="preserve">The AI/ML workflow services </w:t>
      </w:r>
      <w:r>
        <w:rPr>
          <w:rFonts w:eastAsia="SimSun"/>
          <w:lang w:eastAsia="zh-CN"/>
        </w:rPr>
        <w:t xml:space="preserve">include </w:t>
      </w:r>
      <w:r>
        <w:rPr>
          <w:rFonts w:cstheme="minorHAnsi"/>
        </w:rPr>
        <w:t xml:space="preserve">AI/ML </w:t>
      </w:r>
      <w:r>
        <w:t xml:space="preserve">model management and exposure </w:t>
      </w:r>
      <w:r>
        <w:rPr>
          <w:rFonts w:eastAsia="SimSun"/>
          <w:lang w:eastAsia="zh-CN"/>
        </w:rPr>
        <w:t>services, which are</w:t>
      </w:r>
      <w:r>
        <w:t xml:space="preserve"> pro</w:t>
      </w:r>
      <w:r>
        <w:rPr>
          <w:rFonts w:eastAsia="SimSun"/>
          <w:lang w:eastAsia="zh-CN"/>
        </w:rPr>
        <w:t>duced</w:t>
      </w:r>
      <w:r>
        <w:t xml:space="preserve"> by the AI/ML workflow functions. An AI/ML model is identified by a model identifier</w:t>
      </w:r>
      <w:r>
        <w:rPr>
          <w:rFonts w:eastAsia="SimSun" w:hint="eastAsia"/>
          <w:lang w:eastAsia="zh-CN"/>
        </w:rPr>
        <w:t>, which includes model name, model version and artifact version.</w:t>
      </w:r>
      <w:r>
        <w:t xml:space="preserve"> </w:t>
      </w:r>
      <w:r>
        <w:rPr>
          <w:rFonts w:eastAsia="SimSun" w:hint="eastAsia"/>
          <w:lang w:eastAsia="zh-CN"/>
        </w:rPr>
        <w:t xml:space="preserve">Model identifier </w:t>
      </w:r>
      <w:r>
        <w:t>and model</w:t>
      </w:r>
      <w:r>
        <w:rPr>
          <w:rFonts w:eastAsia="SimSun" w:hint="eastAsia"/>
          <w:lang w:eastAsia="zh-CN"/>
        </w:rPr>
        <w:t>-</w:t>
      </w:r>
      <w:r>
        <w:t>related information can be registered,</w:t>
      </w:r>
      <w:r w:rsidR="00F324EB" w:rsidRPr="00F324EB">
        <w:t xml:space="preserve"> </w:t>
      </w:r>
      <w:r w:rsidR="00F324EB" w:rsidRPr="001E3A9C">
        <w:t>discovered and de-registered</w:t>
      </w:r>
      <w:r>
        <w:t xml:space="preserve">. </w:t>
      </w:r>
    </w:p>
    <w:p w14:paraId="1332035D" w14:textId="3B172B3D" w:rsidR="003E6E85" w:rsidRDefault="003E6E85" w:rsidP="003E6E85">
      <w:r>
        <w:t xml:space="preserve">The model identifier can be used by an rApp in the AI/ML workflow procedures. </w:t>
      </w:r>
    </w:p>
    <w:p w14:paraId="3DEAFA30" w14:textId="0CAC45EF" w:rsidR="00CA741B" w:rsidRDefault="00CA741B" w:rsidP="00CA741B">
      <w:r>
        <w:rPr>
          <w:lang w:eastAsia="zh-CN"/>
        </w:rPr>
        <w:t xml:space="preserve">The cloud native application developer assigns the model name and the model version as part of an rApp package for model onboarding, see clause 6 in OAM architecture </w:t>
      </w:r>
      <w:r w:rsidR="005A6C51">
        <w:rPr>
          <w:lang w:eastAsia="zh-CN"/>
        </w:rPr>
        <w:t>[</w:t>
      </w:r>
      <w:r w:rsidR="005A6C51">
        <w:rPr>
          <w:lang w:eastAsia="zh-CN"/>
        </w:rPr>
        <w:fldChar w:fldCharType="begin"/>
      </w:r>
      <w:r w:rsidR="005A6C51">
        <w:rPr>
          <w:lang w:eastAsia="zh-CN"/>
        </w:rPr>
        <w:instrText xml:space="preserve"> REF OAMARCHITECTURE \h </w:instrText>
      </w:r>
      <w:r w:rsidR="005A6C51">
        <w:rPr>
          <w:lang w:eastAsia="zh-CN"/>
        </w:rPr>
      </w:r>
      <w:r w:rsidR="005A6C51">
        <w:rPr>
          <w:lang w:eastAsia="zh-CN"/>
        </w:rPr>
        <w:fldChar w:fldCharType="separate"/>
      </w:r>
      <w:r w:rsidR="00933487">
        <w:t>10</w:t>
      </w:r>
      <w:r w:rsidR="005A6C51">
        <w:rPr>
          <w:lang w:eastAsia="zh-CN"/>
        </w:rPr>
        <w:fldChar w:fldCharType="end"/>
      </w:r>
      <w:r w:rsidR="005A6C51">
        <w:rPr>
          <w:lang w:eastAsia="zh-CN"/>
        </w:rPr>
        <w:t>]</w:t>
      </w:r>
      <w:r>
        <w:rPr>
          <w:lang w:eastAsia="zh-CN"/>
        </w:rPr>
        <w:t xml:space="preserve">. The model name and model version are not changed after onboarding or after rApp deployment with the AI/ML model, or after training by an AI/ML model training service </w:t>
      </w:r>
      <w:r w:rsidR="00D16F6B">
        <w:rPr>
          <w:lang w:eastAsia="zh-CN"/>
        </w:rPr>
        <w:t>P</w:t>
      </w:r>
      <w:r>
        <w:rPr>
          <w:lang w:eastAsia="zh-CN"/>
        </w:rPr>
        <w:t xml:space="preserve">roducer. </w:t>
      </w:r>
      <w:r>
        <w:t xml:space="preserve">If the AI/ML model needs to be upgraded, the </w:t>
      </w:r>
      <w:r>
        <w:rPr>
          <w:lang w:eastAsia="zh-CN"/>
        </w:rPr>
        <w:t xml:space="preserve">cloud native </w:t>
      </w:r>
      <w:r>
        <w:t xml:space="preserve">application developer updates the model </w:t>
      </w:r>
      <w:r w:rsidR="005A6C51">
        <w:t>version,</w:t>
      </w:r>
      <w:r>
        <w:t xml:space="preserve"> and the upgraded model is onboarded as part of a new rApp package.</w:t>
      </w:r>
    </w:p>
    <w:p w14:paraId="7A8CDD80" w14:textId="48038D5B" w:rsidR="00CA741B" w:rsidRPr="0010028B" w:rsidRDefault="00CA741B" w:rsidP="00CA741B">
      <w:pPr>
        <w:rPr>
          <w:lang w:eastAsia="zh-CN"/>
        </w:rPr>
      </w:pPr>
      <w:r>
        <w:rPr>
          <w:lang w:eastAsia="zh-CN"/>
        </w:rPr>
        <w:t>The onboarded AI/ML model comes pre-trained, or is specialized during onboarding, and this is reflected in the initial value of the artifact version of the AI/</w:t>
      </w:r>
      <w:r w:rsidRPr="00CD4C5D">
        <w:rPr>
          <w:lang w:eastAsia="zh-CN"/>
        </w:rPr>
        <w:t xml:space="preserve">ML model. After the </w:t>
      </w:r>
      <w:r w:rsidRPr="00B46BDA">
        <w:rPr>
          <w:lang w:eastAsia="zh-CN"/>
        </w:rPr>
        <w:t>registered</w:t>
      </w:r>
      <w:r>
        <w:rPr>
          <w:lang w:eastAsia="zh-CN"/>
        </w:rPr>
        <w:t xml:space="preserve"> </w:t>
      </w:r>
      <w:r w:rsidRPr="00CD4C5D">
        <w:rPr>
          <w:lang w:eastAsia="zh-CN"/>
        </w:rPr>
        <w:t xml:space="preserve">AI/ML model has been trained by an AI/ML model training service </w:t>
      </w:r>
      <w:r w:rsidR="000A741E">
        <w:rPr>
          <w:lang w:eastAsia="zh-CN"/>
        </w:rPr>
        <w:t>P</w:t>
      </w:r>
      <w:r w:rsidRPr="00CD4C5D">
        <w:rPr>
          <w:lang w:eastAsia="zh-CN"/>
        </w:rPr>
        <w:t>roducer, the artifact version is updated.</w:t>
      </w:r>
    </w:p>
    <w:p w14:paraId="00B7C4D4" w14:textId="77777777" w:rsidR="003E6E85" w:rsidRDefault="003E6E85" w:rsidP="003E6E85">
      <w:pPr>
        <w:rPr>
          <w:rFonts w:eastAsia="SimSun" w:cstheme="minorHAnsi"/>
          <w:lang w:eastAsia="zh-CN"/>
        </w:rPr>
      </w:pPr>
      <w:r>
        <w:rPr>
          <w:rFonts w:eastAsia="SimSun" w:cstheme="minorHAnsi"/>
          <w:lang w:eastAsia="zh-CN"/>
        </w:rPr>
        <w:lastRenderedPageBreak/>
        <w:t>AI/M</w:t>
      </w:r>
      <w:r>
        <w:rPr>
          <w:rFonts w:eastAsia="SimSun" w:cstheme="minorHAnsi" w:hint="eastAsia"/>
          <w:lang w:eastAsia="zh-CN"/>
        </w:rPr>
        <w:t>L</w:t>
      </w:r>
      <w:r>
        <w:rPr>
          <w:rFonts w:eastAsia="SimSun" w:cstheme="minorHAnsi"/>
          <w:lang w:eastAsia="zh-CN"/>
        </w:rPr>
        <w:t xml:space="preserve"> </w:t>
      </w:r>
      <w:r>
        <w:rPr>
          <w:rFonts w:cstheme="minorHAnsi"/>
        </w:rPr>
        <w:t>model Producer refers to an rApp that can register a</w:t>
      </w:r>
      <w:r>
        <w:rPr>
          <w:rFonts w:eastAsia="SimSun" w:cstheme="minorHAnsi" w:hint="eastAsia"/>
          <w:lang w:eastAsia="zh-CN"/>
        </w:rPr>
        <w:t>n</w:t>
      </w:r>
      <w:r>
        <w:rPr>
          <w:rFonts w:cstheme="minorHAnsi"/>
        </w:rPr>
        <w:t xml:space="preserve"> </w:t>
      </w:r>
      <w:r>
        <w:t>AI/ML</w:t>
      </w:r>
      <w:r>
        <w:rPr>
          <w:rFonts w:cstheme="minorHAnsi"/>
        </w:rPr>
        <w:t xml:space="preserve"> model and provides model-related information. When an </w:t>
      </w:r>
      <w:r>
        <w:t>AI/ML</w:t>
      </w:r>
      <w:r>
        <w:rPr>
          <w:rFonts w:cstheme="minorHAnsi"/>
        </w:rPr>
        <w:t xml:space="preserve"> Model has been registered, it can be trained by authorized AI/ML Model Trainers and is available for discovery and deployment, by authorized AI/ML Model Consumers</w:t>
      </w:r>
      <w:r>
        <w:rPr>
          <w:rFonts w:eastAsia="SimSun" w:cstheme="minorHAnsi" w:hint="eastAsia"/>
          <w:lang w:eastAsia="zh-CN"/>
        </w:rPr>
        <w:t>.</w:t>
      </w:r>
    </w:p>
    <w:p w14:paraId="3A8B5741" w14:textId="77777777" w:rsidR="00DA5D94" w:rsidRPr="00DA5D94" w:rsidRDefault="00DA5D94" w:rsidP="00DA5D94">
      <w:pPr>
        <w:pStyle w:val="NO"/>
      </w:pPr>
      <w:r w:rsidRPr="00DA5D94">
        <w:t>NOTE:</w:t>
      </w:r>
      <w:r w:rsidRPr="00DA5D94">
        <w:tab/>
        <w:t xml:space="preserve">The AI/ML model Producer acting in the run-time process is related to the </w:t>
      </w:r>
      <w:r w:rsidRPr="00CA0777">
        <w:t>rApp provided for onboarding, with an AI/ML model in the rApp package, by the</w:t>
      </w:r>
      <w:r w:rsidRPr="00DA5D94">
        <w:t xml:space="preserve"> cloud native application developer acting in the design-time process.</w:t>
      </w:r>
    </w:p>
    <w:p w14:paraId="2506BBC7" w14:textId="3EE90185" w:rsidR="003E6E85" w:rsidRDefault="003E6E85" w:rsidP="003E6E85">
      <w:pPr>
        <w:rPr>
          <w:rFonts w:cstheme="minorHAnsi"/>
        </w:rPr>
      </w:pPr>
      <w:r>
        <w:rPr>
          <w:rFonts w:eastAsia="SimSun" w:cstheme="minorHAnsi"/>
          <w:lang w:eastAsia="zh-CN"/>
        </w:rPr>
        <w:t xml:space="preserve">AI/ML </w:t>
      </w:r>
      <w:r>
        <w:rPr>
          <w:rFonts w:cstheme="minorHAnsi"/>
        </w:rPr>
        <w:t xml:space="preserve">model Trainer refers to an rApp that can train an </w:t>
      </w:r>
      <w:r>
        <w:t xml:space="preserve">AI/ML model, </w:t>
      </w:r>
      <w:r>
        <w:rPr>
          <w:rFonts w:cstheme="minorHAnsi"/>
        </w:rPr>
        <w:t xml:space="preserve">store a new AI/ML model </w:t>
      </w:r>
      <w:r>
        <w:rPr>
          <w:rFonts w:eastAsia="SimSun" w:cstheme="minorHAnsi" w:hint="eastAsia"/>
          <w:lang w:eastAsia="zh-CN"/>
        </w:rPr>
        <w:t xml:space="preserve">artifact </w:t>
      </w:r>
      <w:r w:rsidR="00D83339">
        <w:rPr>
          <w:rFonts w:cstheme="minorHAnsi"/>
        </w:rPr>
        <w:t>version,</w:t>
      </w:r>
      <w:r>
        <w:rPr>
          <w:rFonts w:cstheme="minorHAnsi"/>
        </w:rPr>
        <w:t xml:space="preserve"> and provides training-related information. </w:t>
      </w:r>
      <w:r w:rsidR="00380A16">
        <w:rPr>
          <w:rFonts w:cstheme="minorHAnsi"/>
        </w:rPr>
        <w:t>m</w:t>
      </w:r>
      <w:r>
        <w:rPr>
          <w:rFonts w:cstheme="minorHAnsi"/>
        </w:rPr>
        <w:t xml:space="preserve">odel training can be initiated via the </w:t>
      </w:r>
      <w:r>
        <w:rPr>
          <w:rFonts w:eastAsia="SimSun" w:cstheme="minorHAnsi" w:hint="eastAsia"/>
          <w:lang w:eastAsia="zh-CN"/>
        </w:rPr>
        <w:t xml:space="preserve">AI/ML </w:t>
      </w:r>
      <w:r>
        <w:rPr>
          <w:rFonts w:cstheme="minorHAnsi"/>
        </w:rPr>
        <w:t xml:space="preserve">Model training service. Model storage and deletion can be initiated via the </w:t>
      </w:r>
      <w:r>
        <w:rPr>
          <w:rFonts w:eastAsia="SimSun" w:cstheme="minorHAnsi" w:hint="eastAsia"/>
          <w:lang w:eastAsia="zh-CN"/>
        </w:rPr>
        <w:t xml:space="preserve">AI/ML </w:t>
      </w:r>
      <w:r>
        <w:rPr>
          <w:rFonts w:cstheme="minorHAnsi"/>
        </w:rPr>
        <w:t>model storage service.</w:t>
      </w:r>
    </w:p>
    <w:p w14:paraId="0E5E9511" w14:textId="4E5FFF6E" w:rsidR="003E6E85" w:rsidRDefault="003E6E85" w:rsidP="003E6E85">
      <w:pPr>
        <w:rPr>
          <w:rFonts w:cstheme="minorHAnsi"/>
        </w:rPr>
      </w:pPr>
      <w:r>
        <w:rPr>
          <w:rFonts w:eastAsia="SimSun" w:cstheme="minorHAnsi"/>
          <w:lang w:eastAsia="zh-CN"/>
        </w:rPr>
        <w:t xml:space="preserve">AI/ML </w:t>
      </w:r>
      <w:r>
        <w:rPr>
          <w:rFonts w:cstheme="minorHAnsi"/>
        </w:rPr>
        <w:t xml:space="preserve">model Consumer refers to an rApp that can discover and </w:t>
      </w:r>
      <w:r>
        <w:rPr>
          <w:rFonts w:eastAsia="SimSun" w:cstheme="minorHAnsi" w:hint="eastAsia"/>
          <w:lang w:eastAsia="zh-CN"/>
        </w:rPr>
        <w:t xml:space="preserve">request </w:t>
      </w:r>
      <w:r>
        <w:rPr>
          <w:rFonts w:cstheme="minorHAnsi"/>
        </w:rPr>
        <w:t>deploy</w:t>
      </w:r>
      <w:r>
        <w:rPr>
          <w:rFonts w:eastAsia="SimSun" w:cstheme="minorHAnsi" w:hint="eastAsia"/>
          <w:lang w:eastAsia="zh-CN"/>
        </w:rPr>
        <w:t>ment</w:t>
      </w:r>
      <w:r w:rsidR="00EF301D">
        <w:rPr>
          <w:rFonts w:eastAsia="SimSun" w:cstheme="minorHAnsi"/>
          <w:lang w:eastAsia="zh-CN"/>
        </w:rPr>
        <w:t xml:space="preserve"> or inference</w:t>
      </w:r>
      <w:r>
        <w:rPr>
          <w:rFonts w:eastAsia="SimSun" w:cstheme="minorHAnsi" w:hint="eastAsia"/>
          <w:lang w:eastAsia="zh-CN"/>
        </w:rPr>
        <w:t xml:space="preserve"> of</w:t>
      </w:r>
      <w:r>
        <w:rPr>
          <w:rFonts w:cstheme="minorHAnsi"/>
        </w:rPr>
        <w:t xml:space="preserve"> AI/ML model artifact versions of an </w:t>
      </w:r>
      <w:r>
        <w:t>AI/ML</w:t>
      </w:r>
      <w:r>
        <w:rPr>
          <w:rFonts w:cstheme="minorHAnsi"/>
        </w:rPr>
        <w:t xml:space="preserve"> model. AI/ML </w:t>
      </w:r>
      <w:r w:rsidR="00380A16">
        <w:rPr>
          <w:rFonts w:cstheme="minorHAnsi"/>
        </w:rPr>
        <w:t>m</w:t>
      </w:r>
      <w:r>
        <w:rPr>
          <w:rFonts w:cstheme="minorHAnsi"/>
        </w:rPr>
        <w:t xml:space="preserve">odel discovery </w:t>
      </w:r>
      <w:r>
        <w:rPr>
          <w:rFonts w:eastAsia="SimSun" w:cstheme="minorHAnsi" w:hint="eastAsia"/>
          <w:lang w:eastAsia="zh-CN"/>
        </w:rPr>
        <w:t xml:space="preserve">allows </w:t>
      </w:r>
      <w:r>
        <w:rPr>
          <w:rFonts w:eastAsia="SimSun" w:cstheme="minorHAnsi"/>
          <w:lang w:eastAsia="zh-CN"/>
        </w:rPr>
        <w:t>an</w:t>
      </w:r>
      <w:r>
        <w:rPr>
          <w:rFonts w:eastAsia="SimSun" w:cstheme="minorHAnsi" w:hint="eastAsia"/>
          <w:lang w:eastAsia="zh-CN"/>
        </w:rPr>
        <w:t xml:space="preserve"> </w:t>
      </w:r>
      <w:r>
        <w:rPr>
          <w:rFonts w:eastAsia="SimSun" w:cstheme="minorHAnsi"/>
          <w:lang w:eastAsia="zh-CN"/>
        </w:rPr>
        <w:t xml:space="preserve">AI/ML </w:t>
      </w:r>
      <w:r>
        <w:rPr>
          <w:rFonts w:cstheme="minorHAnsi"/>
        </w:rPr>
        <w:t>model Consumer</w:t>
      </w:r>
      <w:r>
        <w:rPr>
          <w:rFonts w:eastAsia="SimSun" w:cstheme="minorHAnsi" w:hint="eastAsia"/>
          <w:lang w:eastAsia="zh-CN"/>
        </w:rPr>
        <w:t xml:space="preserve"> to</w:t>
      </w:r>
      <w:r>
        <w:rPr>
          <w:rFonts w:cstheme="minorHAnsi"/>
        </w:rPr>
        <w:t xml:space="preserve"> discover AI/ML </w:t>
      </w:r>
      <w:r>
        <w:rPr>
          <w:rFonts w:eastAsia="SimSun" w:cstheme="minorHAnsi" w:hint="eastAsia"/>
          <w:lang w:eastAsia="zh-CN"/>
        </w:rPr>
        <w:t>model identifier</w:t>
      </w:r>
      <w:r>
        <w:rPr>
          <w:rFonts w:eastAsia="SimSun" w:cstheme="minorHAnsi"/>
          <w:lang w:eastAsia="zh-CN"/>
        </w:rPr>
        <w:t>s</w:t>
      </w:r>
      <w:r>
        <w:rPr>
          <w:rFonts w:eastAsia="SimSun" w:cstheme="minorHAnsi" w:hint="eastAsia"/>
          <w:lang w:eastAsia="zh-CN"/>
        </w:rPr>
        <w:t xml:space="preserve"> and </w:t>
      </w:r>
      <w:r>
        <w:rPr>
          <w:rFonts w:eastAsia="SimSun" w:cstheme="minorHAnsi"/>
          <w:lang w:eastAsia="zh-CN"/>
        </w:rPr>
        <w:t xml:space="preserve">AI/ML </w:t>
      </w:r>
      <w:r>
        <w:rPr>
          <w:rFonts w:eastAsia="SimSun" w:cstheme="minorHAnsi" w:hint="eastAsia"/>
          <w:lang w:eastAsia="zh-CN"/>
        </w:rPr>
        <w:t>model metadata</w:t>
      </w:r>
      <w:r>
        <w:rPr>
          <w:rFonts w:cstheme="minorHAnsi"/>
        </w:rPr>
        <w:t xml:space="preserve"> </w:t>
      </w:r>
      <w:r>
        <w:rPr>
          <w:rFonts w:eastAsia="SimSun" w:cstheme="minorHAnsi" w:hint="eastAsia"/>
          <w:lang w:eastAsia="zh-CN"/>
        </w:rPr>
        <w:t>based on</w:t>
      </w:r>
      <w:r>
        <w:rPr>
          <w:rFonts w:eastAsia="SimSun" w:cstheme="minorHAnsi"/>
          <w:lang w:eastAsia="zh-CN"/>
        </w:rPr>
        <w:t xml:space="preserve"> registered AI/ML models and provided</w:t>
      </w:r>
      <w:r>
        <w:rPr>
          <w:rFonts w:eastAsia="SimSun" w:cstheme="minorHAnsi" w:hint="eastAsia"/>
          <w:lang w:eastAsia="zh-CN"/>
        </w:rPr>
        <w:t xml:space="preserve"> selection criteria</w:t>
      </w:r>
      <w:r>
        <w:rPr>
          <w:rFonts w:cstheme="minorHAnsi"/>
        </w:rPr>
        <w:t>. AI/ML model change notifications</w:t>
      </w:r>
      <w:r>
        <w:rPr>
          <w:rFonts w:eastAsia="SimSun" w:cstheme="minorHAnsi" w:hint="eastAsia"/>
          <w:lang w:eastAsia="zh-CN"/>
        </w:rPr>
        <w:t xml:space="preserve"> allows </w:t>
      </w:r>
      <w:r>
        <w:rPr>
          <w:rFonts w:eastAsia="SimSun" w:cstheme="minorHAnsi"/>
          <w:lang w:eastAsia="zh-CN"/>
        </w:rPr>
        <w:t xml:space="preserve">AI/ML </w:t>
      </w:r>
      <w:r>
        <w:rPr>
          <w:rFonts w:eastAsia="SimSun" w:cstheme="minorHAnsi" w:hint="eastAsia"/>
          <w:lang w:eastAsia="zh-CN"/>
        </w:rPr>
        <w:t xml:space="preserve">model </w:t>
      </w:r>
      <w:r>
        <w:rPr>
          <w:rFonts w:eastAsia="SimSun" w:cstheme="minorHAnsi"/>
          <w:lang w:eastAsia="zh-CN"/>
        </w:rPr>
        <w:t xml:space="preserve">Consumer </w:t>
      </w:r>
      <w:r>
        <w:rPr>
          <w:rFonts w:eastAsia="SimSun" w:cstheme="minorHAnsi" w:hint="eastAsia"/>
          <w:lang w:eastAsia="zh-CN"/>
        </w:rPr>
        <w:t xml:space="preserve">to be notified about changes of the subscribed </w:t>
      </w:r>
      <w:r>
        <w:rPr>
          <w:rFonts w:eastAsia="SimSun" w:cstheme="minorHAnsi"/>
          <w:lang w:eastAsia="zh-CN"/>
        </w:rPr>
        <w:t xml:space="preserve">AI/ML </w:t>
      </w:r>
      <w:r>
        <w:rPr>
          <w:rFonts w:eastAsia="SimSun" w:cstheme="minorHAnsi" w:hint="eastAsia"/>
          <w:lang w:eastAsia="zh-CN"/>
        </w:rPr>
        <w:t>models</w:t>
      </w:r>
      <w:r>
        <w:rPr>
          <w:rFonts w:cstheme="minorHAnsi"/>
        </w:rPr>
        <w:t xml:space="preserve">. </w:t>
      </w:r>
    </w:p>
    <w:p w14:paraId="5D896F00" w14:textId="14EC2BD0" w:rsidR="003E6E85" w:rsidRDefault="003E6E85" w:rsidP="00C10C63">
      <w:pPr>
        <w:pStyle w:val="NO"/>
      </w:pPr>
      <w:r>
        <w:t xml:space="preserve">NOTE: </w:t>
      </w:r>
      <w:r w:rsidR="00C10C63">
        <w:tab/>
      </w:r>
      <w:r>
        <w:t xml:space="preserve">Deployment of an rApp with an AI/ML model, e.g., after </w:t>
      </w:r>
      <w:r w:rsidR="00A5767F">
        <w:t xml:space="preserve">AI/ML </w:t>
      </w:r>
      <w:r>
        <w:t>model discovery, is not specified in the present document.</w:t>
      </w:r>
    </w:p>
    <w:p w14:paraId="20C484B2" w14:textId="77777777" w:rsidR="009B37A3" w:rsidRDefault="009B37A3" w:rsidP="009B37A3">
      <w:pPr>
        <w:rPr>
          <w:rFonts w:eastAsia="Calibri"/>
        </w:rPr>
      </w:pPr>
      <w:r w:rsidRPr="009B37A3">
        <w:rPr>
          <w:rFonts w:eastAsia="Calibri"/>
        </w:rPr>
        <w:t>AI/ML model performance monitoring allows authorized AI/ML model performance monitoring service consumers to monitor the performance of deployed AI/ML models and receive periodical or event based performance related information.</w:t>
      </w:r>
    </w:p>
    <w:p w14:paraId="00A3EC04" w14:textId="77777777" w:rsidR="00A667C0" w:rsidRDefault="00A667C0" w:rsidP="00A667C0">
      <w:pPr>
        <w:spacing w:after="120"/>
        <w:rPr>
          <w:rStyle w:val="cf01"/>
          <w:rFonts w:ascii="Times New Roman" w:hAnsi="Times New Roman" w:cs="Times New Roman"/>
          <w:sz w:val="20"/>
          <w:szCs w:val="20"/>
        </w:rPr>
      </w:pPr>
      <w:r w:rsidRPr="00CC0C23">
        <w:rPr>
          <w:bCs/>
        </w:rPr>
        <w:t xml:space="preserve">AI/ML inference service allows authorized AI/ML model Consumers to request the inference of an AI/ML model. AI/ML </w:t>
      </w:r>
      <w:r w:rsidRPr="00CC0C23">
        <w:rPr>
          <w:rStyle w:val="cf01"/>
          <w:rFonts w:ascii="Times New Roman" w:hAnsi="Times New Roman" w:cs="Times New Roman"/>
          <w:sz w:val="20"/>
          <w:szCs w:val="20"/>
        </w:rPr>
        <w:t xml:space="preserve">inference service Producer provides model performance information via the AI/ML model performance monitoring service. </w:t>
      </w:r>
    </w:p>
    <w:p w14:paraId="7C742F92" w14:textId="597611E4" w:rsidR="003E6E85" w:rsidRDefault="003E6E85" w:rsidP="003E6E85">
      <w:pPr>
        <w:pStyle w:val="Heading3"/>
      </w:pPr>
      <w:bookmarkStart w:id="316" w:name="_Toc183080839"/>
      <w:bookmarkStart w:id="317" w:name="OLE_LINK1"/>
      <w:r>
        <w:t xml:space="preserve">5.6.2 </w:t>
      </w:r>
      <w:r w:rsidR="00CB0250">
        <w:tab/>
      </w:r>
      <w:r>
        <w:rPr>
          <w:rFonts w:hint="eastAsia"/>
        </w:rPr>
        <w:t xml:space="preserve">AI/ML </w:t>
      </w:r>
      <w:r>
        <w:t>mo</w:t>
      </w:r>
      <w:r>
        <w:rPr>
          <w:rFonts w:hint="eastAsia"/>
        </w:rPr>
        <w:t xml:space="preserve">del </w:t>
      </w:r>
      <w:r>
        <w:t>registration s</w:t>
      </w:r>
      <w:r>
        <w:rPr>
          <w:rFonts w:hint="eastAsia"/>
        </w:rPr>
        <w:t>ervice</w:t>
      </w:r>
      <w:bookmarkEnd w:id="316"/>
    </w:p>
    <w:p w14:paraId="47E4A6B4" w14:textId="0485034E" w:rsidR="00EE11C6" w:rsidRPr="00D51A38" w:rsidRDefault="00EE11C6" w:rsidP="00EE11C6">
      <w:pPr>
        <w:pStyle w:val="Heading4"/>
      </w:pPr>
      <w:r>
        <w:t xml:space="preserve">5.6.2.1 Overview </w:t>
      </w:r>
    </w:p>
    <w:bookmarkEnd w:id="317"/>
    <w:p w14:paraId="1051F106" w14:textId="34652F7B" w:rsidR="003E6E85" w:rsidRDefault="003E6E85" w:rsidP="003E6E85">
      <w:pPr>
        <w:rPr>
          <w:rFonts w:cstheme="minorHAnsi"/>
        </w:rPr>
      </w:pPr>
      <w:r>
        <w:rPr>
          <w:rFonts w:cstheme="minorHAnsi"/>
        </w:rPr>
        <w:t>AI/ML model Producer</w:t>
      </w:r>
      <w:r w:rsidR="00120ACC">
        <w:rPr>
          <w:rFonts w:cstheme="minorHAnsi"/>
        </w:rPr>
        <w:t>s</w:t>
      </w:r>
      <w:r>
        <w:rPr>
          <w:rFonts w:cstheme="minorHAnsi"/>
        </w:rPr>
        <w:t xml:space="preserve"> consume this service to register, query, update and delete an AI/ML model registration.</w:t>
      </w:r>
    </w:p>
    <w:p w14:paraId="329825C2" w14:textId="77777777" w:rsidR="003E6E85" w:rsidRDefault="003E6E85" w:rsidP="003E6E85">
      <w:pPr>
        <w:rPr>
          <w:rFonts w:cstheme="minorHAnsi"/>
        </w:rPr>
      </w:pPr>
      <w:r>
        <w:rPr>
          <w:rFonts w:cstheme="minorHAnsi"/>
        </w:rPr>
        <w:t>The AI/ML workflow functions in the SMO/Non-RT RIC framework produce this service.</w:t>
      </w:r>
    </w:p>
    <w:p w14:paraId="2802E318" w14:textId="77777777" w:rsidR="008B0D0D" w:rsidRDefault="008B0D0D" w:rsidP="008B0D0D">
      <w:pPr>
        <w:pStyle w:val="Heading4"/>
        <w:ind w:left="0" w:firstLine="0"/>
      </w:pPr>
      <w:r>
        <w:t>5</w:t>
      </w:r>
      <w:r w:rsidRPr="00AB705F">
        <w:t>.</w:t>
      </w:r>
      <w:r>
        <w:t>6</w:t>
      </w:r>
      <w:r w:rsidRPr="00AB705F">
        <w:t>.</w:t>
      </w:r>
      <w:r>
        <w:t>2</w:t>
      </w:r>
      <w:r w:rsidRPr="00AB705F">
        <w:t>.</w:t>
      </w:r>
      <w:r>
        <w:t>2</w:t>
      </w:r>
      <w:r w:rsidRPr="00AB705F">
        <w:t xml:space="preserve"> </w:t>
      </w:r>
      <w:r>
        <w:t>Registration of AI/ML model</w:t>
      </w:r>
    </w:p>
    <w:p w14:paraId="4F897A0E" w14:textId="65E9790C" w:rsidR="008B0D0D" w:rsidRDefault="008B0D0D" w:rsidP="003E6E85">
      <w:pPr>
        <w:rPr>
          <w:rFonts w:cstheme="minorHAnsi"/>
          <w:highlight w:val="yellow"/>
        </w:rPr>
      </w:pPr>
      <w:r w:rsidRPr="009C4D55">
        <w:t>Th</w:t>
      </w:r>
      <w:r>
        <w:t>is</w:t>
      </w:r>
      <w:r w:rsidRPr="009C4D55">
        <w:t xml:space="preserve"> set of procedures enable AI</w:t>
      </w:r>
      <w:r>
        <w:rPr>
          <w:rFonts w:cstheme="minorHAnsi"/>
        </w:rPr>
        <w:t xml:space="preserve">/ML </w:t>
      </w:r>
      <w:r>
        <w:rPr>
          <w:rFonts w:cstheme="minorHAnsi"/>
          <w:lang w:eastAsia="zh-CN"/>
        </w:rPr>
        <w:t xml:space="preserve">model Producer </w:t>
      </w:r>
      <w:r w:rsidRPr="009C4D55">
        <w:t>to</w:t>
      </w:r>
      <w:r>
        <w:t xml:space="preserve"> register, and manage the registration of, an AI/ML model</w:t>
      </w:r>
      <w:r w:rsidRPr="009C4D55">
        <w:t>.</w:t>
      </w:r>
    </w:p>
    <w:p w14:paraId="11ED4E42" w14:textId="77777777" w:rsidR="003E6E85" w:rsidRDefault="003E6E85" w:rsidP="003E6E85">
      <w:pPr>
        <w:widowControl w:val="0"/>
        <w:spacing w:line="276" w:lineRule="auto"/>
        <w:jc w:val="both"/>
        <w:rPr>
          <w:rFonts w:cstheme="minorHAnsi"/>
          <w:strike/>
        </w:rPr>
      </w:pPr>
      <w:r>
        <w:rPr>
          <w:rFonts w:cstheme="minorHAnsi"/>
        </w:rPr>
        <w:t>As part of the Register AI/ML model procedure, the AI/ML model Producer provides the producer identifier</w:t>
      </w:r>
      <w:r>
        <w:rPr>
          <w:rFonts w:eastAsia="SimSun" w:cstheme="minorHAnsi" w:hint="eastAsia"/>
          <w:lang w:eastAsia="zh-CN"/>
        </w:rPr>
        <w:t xml:space="preserve">, model identifier and </w:t>
      </w:r>
      <w:r>
        <w:rPr>
          <w:rFonts w:cstheme="minorHAnsi"/>
        </w:rPr>
        <w:t>model</w:t>
      </w:r>
      <w:r>
        <w:rPr>
          <w:rFonts w:eastAsia="SimSun" w:cstheme="minorHAnsi" w:hint="eastAsia"/>
          <w:lang w:eastAsia="zh-CN"/>
        </w:rPr>
        <w:t>-related information.</w:t>
      </w:r>
    </w:p>
    <w:p w14:paraId="57DFF817" w14:textId="77777777" w:rsidR="003E6E85" w:rsidRDefault="003E6E85" w:rsidP="003E6E85">
      <w:pPr>
        <w:widowControl w:val="0"/>
        <w:spacing w:line="276" w:lineRule="auto"/>
        <w:jc w:val="both"/>
        <w:rPr>
          <w:rFonts w:cstheme="minorHAnsi"/>
        </w:rPr>
      </w:pPr>
      <w:r>
        <w:rPr>
          <w:rFonts w:cstheme="minorHAnsi"/>
        </w:rPr>
        <w:t xml:space="preserve">The following procedures are defined: </w:t>
      </w:r>
    </w:p>
    <w:p w14:paraId="463D7A73" w14:textId="28DB474B" w:rsidR="003E6E85" w:rsidRDefault="003E6E85" w:rsidP="005D06D0">
      <w:pPr>
        <w:ind w:left="284"/>
        <w:rPr>
          <w:rFonts w:cstheme="minorHAnsi"/>
        </w:rPr>
      </w:pPr>
      <w:r>
        <w:rPr>
          <w:rFonts w:cstheme="minorHAnsi"/>
          <w:b/>
          <w:bCs/>
        </w:rPr>
        <w:t>Register AI/ML model</w:t>
      </w:r>
      <w:r>
        <w:rPr>
          <w:rFonts w:cstheme="minorHAnsi"/>
        </w:rPr>
        <w:t>: An AI/ML model Producer uses this procedure to register an AI/ML model. On receiving the request, the AI/ML model management and exposure service Producer determines whether the AI/ML model Producer is authorized to</w:t>
      </w:r>
      <w:r>
        <w:rPr>
          <w:rFonts w:eastAsia="SimSun" w:cstheme="minorHAnsi" w:hint="eastAsia"/>
          <w:lang w:eastAsia="zh-CN"/>
        </w:rPr>
        <w:t xml:space="preserve"> register</w:t>
      </w:r>
      <w:r>
        <w:rPr>
          <w:rFonts w:cstheme="minorHAnsi"/>
        </w:rPr>
        <w:t xml:space="preserve"> the AI/ML model. In the response, the AI/ML model management and exposure service Producer informs the AI/ML model Producer of the AI/ML model registration details.</w:t>
      </w:r>
    </w:p>
    <w:p w14:paraId="3F8F5D6D" w14:textId="77777777" w:rsidR="003E6E85" w:rsidRDefault="003E6E85" w:rsidP="005D06D0">
      <w:pPr>
        <w:ind w:left="284"/>
        <w:rPr>
          <w:rFonts w:cstheme="minorHAnsi"/>
        </w:rPr>
      </w:pPr>
      <w:r>
        <w:rPr>
          <w:b/>
          <w:bCs/>
          <w:lang w:val="zh-CN"/>
        </w:rPr>
        <w:t xml:space="preserve">Query </w:t>
      </w:r>
      <w:r>
        <w:rPr>
          <w:b/>
          <w:bCs/>
        </w:rPr>
        <w:t>AI/ML model registration</w:t>
      </w:r>
      <w:r>
        <w:rPr>
          <w:b/>
          <w:bCs/>
          <w:lang w:val="zh-CN"/>
        </w:rPr>
        <w:t>:</w:t>
      </w:r>
      <w:r>
        <w:rPr>
          <w:lang w:val="zh-CN"/>
        </w:rPr>
        <w:t xml:space="preserve"> A</w:t>
      </w:r>
      <w:r>
        <w:t>n</w:t>
      </w:r>
      <w:r>
        <w:rPr>
          <w:lang w:val="zh-CN"/>
        </w:rPr>
        <w:t xml:space="preserve"> </w:t>
      </w:r>
      <w:r>
        <w:t>AI/ML model</w:t>
      </w:r>
      <w:r>
        <w:rPr>
          <w:lang w:val="zh-CN"/>
        </w:rPr>
        <w:t xml:space="preserve"> Producer can use this procedure to retrieve information about </w:t>
      </w:r>
      <w:r>
        <w:t>model registrations it has previously made.</w:t>
      </w:r>
    </w:p>
    <w:p w14:paraId="79FFFBA8" w14:textId="7E73F487" w:rsidR="003E6E85" w:rsidRDefault="003E6E85" w:rsidP="005D06D0">
      <w:pPr>
        <w:ind w:left="284"/>
        <w:rPr>
          <w:rFonts w:cstheme="minorHAnsi"/>
        </w:rPr>
      </w:pPr>
      <w:r>
        <w:rPr>
          <w:rFonts w:cstheme="minorHAnsi"/>
          <w:b/>
          <w:bCs/>
        </w:rPr>
        <w:t xml:space="preserve">Update </w:t>
      </w:r>
      <w:r>
        <w:rPr>
          <w:rFonts w:eastAsia="SimSun" w:cstheme="minorHAnsi" w:hint="eastAsia"/>
          <w:b/>
          <w:bCs/>
          <w:lang w:eastAsia="zh-CN"/>
        </w:rPr>
        <w:t xml:space="preserve">AI/ML </w:t>
      </w:r>
      <w:r>
        <w:rPr>
          <w:rFonts w:cstheme="minorHAnsi"/>
          <w:b/>
          <w:bCs/>
        </w:rPr>
        <w:t xml:space="preserve">model registration: </w:t>
      </w:r>
      <w:r>
        <w:rPr>
          <w:rFonts w:cstheme="minorHAnsi"/>
        </w:rPr>
        <w:t>A</w:t>
      </w:r>
      <w:r>
        <w:rPr>
          <w:rFonts w:eastAsia="SimSun" w:cstheme="minorHAnsi" w:hint="eastAsia"/>
          <w:lang w:eastAsia="zh-CN"/>
        </w:rPr>
        <w:t>n AI/ML</w:t>
      </w:r>
      <w:r>
        <w:rPr>
          <w:rFonts w:cstheme="minorHAnsi"/>
        </w:rPr>
        <w:t xml:space="preserve"> model Producer can use this procedure to update </w:t>
      </w:r>
      <w:r w:rsidR="003470F1">
        <w:rPr>
          <w:rFonts w:cstheme="minorHAnsi"/>
        </w:rPr>
        <w:t>an</w:t>
      </w:r>
      <w:r>
        <w:rPr>
          <w:rFonts w:cstheme="minorHAnsi"/>
        </w:rPr>
        <w:t xml:space="preserve"> </w:t>
      </w:r>
      <w:r w:rsidR="001531D6">
        <w:rPr>
          <w:rFonts w:cstheme="minorHAnsi"/>
        </w:rPr>
        <w:t xml:space="preserve">AI/ML </w:t>
      </w:r>
      <w:r>
        <w:t>model registration it has previously made.</w:t>
      </w:r>
    </w:p>
    <w:p w14:paraId="6C664CCC" w14:textId="7557A89A" w:rsidR="003E6E85" w:rsidRDefault="003E6E85" w:rsidP="005D06D0">
      <w:pPr>
        <w:ind w:left="284"/>
        <w:rPr>
          <w:rFonts w:cstheme="minorHAnsi"/>
        </w:rPr>
      </w:pPr>
      <w:r>
        <w:rPr>
          <w:rFonts w:cstheme="minorHAnsi"/>
          <w:b/>
          <w:bCs/>
        </w:rPr>
        <w:t xml:space="preserve">Deregister AI/ML model: </w:t>
      </w:r>
      <w:r>
        <w:rPr>
          <w:rFonts w:cstheme="minorHAnsi"/>
        </w:rPr>
        <w:t xml:space="preserve">An AI/ML model Producer can use this procedure to deregister an AI/ML </w:t>
      </w:r>
      <w:r w:rsidR="00814793">
        <w:rPr>
          <w:rFonts w:cstheme="minorHAnsi"/>
        </w:rPr>
        <w:t>model it</w:t>
      </w:r>
      <w:r>
        <w:rPr>
          <w:rFonts w:cstheme="minorHAnsi"/>
        </w:rPr>
        <w:t xml:space="preserve"> has previously registered.</w:t>
      </w:r>
    </w:p>
    <w:p w14:paraId="2B9D1630" w14:textId="77777777" w:rsidR="003E6E85" w:rsidRDefault="003E6E85" w:rsidP="003E6E85">
      <w:pPr>
        <w:ind w:left="852"/>
        <w:rPr>
          <w:rFonts w:cstheme="minorHAnsi"/>
        </w:rPr>
      </w:pPr>
    </w:p>
    <w:p w14:paraId="4468EE74" w14:textId="77777777" w:rsidR="003E6E85" w:rsidRDefault="003E6E85" w:rsidP="003E6E85">
      <w:pPr>
        <w:pStyle w:val="Heading3"/>
      </w:pPr>
      <w:bookmarkStart w:id="318" w:name="_Toc183080840"/>
      <w:r>
        <w:lastRenderedPageBreak/>
        <w:t>5.6.3</w:t>
      </w:r>
      <w:r>
        <w:tab/>
      </w:r>
      <w:r w:rsidRPr="009974EB">
        <w:rPr>
          <w:rFonts w:hint="eastAsia"/>
        </w:rPr>
        <w:t xml:space="preserve">AI/ML </w:t>
      </w:r>
      <w:r w:rsidRPr="009974EB">
        <w:t>mo</w:t>
      </w:r>
      <w:r>
        <w:t>del storage service</w:t>
      </w:r>
      <w:bookmarkEnd w:id="318"/>
    </w:p>
    <w:p w14:paraId="14F1241C" w14:textId="5F493F16" w:rsidR="00EE11C6" w:rsidRPr="00D51A38" w:rsidRDefault="00EE11C6" w:rsidP="00EE11C6">
      <w:pPr>
        <w:pStyle w:val="Heading4"/>
      </w:pPr>
      <w:r>
        <w:t xml:space="preserve">5.6.3.1 Overview </w:t>
      </w:r>
    </w:p>
    <w:p w14:paraId="0890A8C4" w14:textId="5DDB208F" w:rsidR="003E6E85" w:rsidRDefault="003E6E85" w:rsidP="003E6E85">
      <w:pPr>
        <w:rPr>
          <w:rFonts w:cstheme="minorHAnsi"/>
          <w:lang w:eastAsia="zh-CN"/>
        </w:rPr>
      </w:pPr>
      <w:r>
        <w:rPr>
          <w:rFonts w:cstheme="minorHAnsi"/>
          <w:lang w:eastAsia="zh-CN"/>
        </w:rPr>
        <w:t>AI/ML model storage service Consumer</w:t>
      </w:r>
      <w:r w:rsidR="00120ACC">
        <w:rPr>
          <w:rFonts w:cstheme="minorHAnsi"/>
          <w:lang w:eastAsia="zh-CN"/>
        </w:rPr>
        <w:t>s</w:t>
      </w:r>
      <w:r>
        <w:rPr>
          <w:rFonts w:cstheme="minorHAnsi"/>
          <w:lang w:eastAsia="zh-CN"/>
        </w:rPr>
        <w:t xml:space="preserve"> consume this service to store and delete an AI/ML model or the location of the AI/ML model. The </w:t>
      </w:r>
      <w:r>
        <w:t>AI/ML workflow functions</w:t>
      </w:r>
      <w:r>
        <w:rPr>
          <w:rFonts w:cstheme="minorHAnsi"/>
          <w:lang w:eastAsia="zh-CN"/>
        </w:rPr>
        <w:t xml:space="preserve"> in the </w:t>
      </w:r>
      <w:r>
        <w:t>SMO/Non-RT RIC framework</w:t>
      </w:r>
      <w:r>
        <w:rPr>
          <w:rFonts w:cstheme="minorHAnsi"/>
        </w:rPr>
        <w:t xml:space="preserve"> </w:t>
      </w:r>
      <w:r>
        <w:rPr>
          <w:rFonts w:cstheme="minorHAnsi"/>
          <w:lang w:eastAsia="zh-CN"/>
        </w:rPr>
        <w:t xml:space="preserve">produce this service. </w:t>
      </w:r>
    </w:p>
    <w:p w14:paraId="6946DD30" w14:textId="77777777" w:rsidR="00C77BF2" w:rsidRDefault="00C77BF2" w:rsidP="00C77BF2">
      <w:pPr>
        <w:pStyle w:val="Heading4"/>
        <w:ind w:left="0" w:firstLine="0"/>
      </w:pPr>
      <w:r>
        <w:t>5</w:t>
      </w:r>
      <w:r w:rsidRPr="00AB705F">
        <w:t>.</w:t>
      </w:r>
      <w:r>
        <w:t>6</w:t>
      </w:r>
      <w:r w:rsidRPr="00AB705F">
        <w:t>.</w:t>
      </w:r>
      <w:r>
        <w:t>3</w:t>
      </w:r>
      <w:r w:rsidRPr="00AB705F">
        <w:t>.</w:t>
      </w:r>
      <w:r>
        <w:t>2</w:t>
      </w:r>
      <w:r w:rsidRPr="00AB705F">
        <w:t xml:space="preserve"> </w:t>
      </w:r>
      <w:r>
        <w:t>Storage of AI/ML model</w:t>
      </w:r>
    </w:p>
    <w:p w14:paraId="5EA05F5D" w14:textId="77777777" w:rsidR="00C77BF2" w:rsidRPr="009C4D55" w:rsidRDefault="00C77BF2" w:rsidP="00C77BF2">
      <w:r w:rsidRPr="009C4D55">
        <w:t>Th</w:t>
      </w:r>
      <w:r>
        <w:t>is</w:t>
      </w:r>
      <w:r w:rsidRPr="009C4D55">
        <w:t xml:space="preserve"> set of procedures enable AI</w:t>
      </w:r>
      <w:r>
        <w:rPr>
          <w:rFonts w:cstheme="minorHAnsi"/>
        </w:rPr>
        <w:t xml:space="preserve">/ML </w:t>
      </w:r>
      <w:r>
        <w:rPr>
          <w:rFonts w:cstheme="minorHAnsi"/>
          <w:lang w:eastAsia="zh-CN"/>
        </w:rPr>
        <w:t xml:space="preserve">model storage service Consumer </w:t>
      </w:r>
      <w:r w:rsidRPr="009C4D55">
        <w:t xml:space="preserve">to </w:t>
      </w:r>
      <w:r>
        <w:t>store and delete the AI/ML models and their locations</w:t>
      </w:r>
      <w:r w:rsidRPr="009C4D55">
        <w:t>.</w:t>
      </w:r>
    </w:p>
    <w:p w14:paraId="30A72BC4" w14:textId="77777777" w:rsidR="003E6E85" w:rsidRDefault="003E6E85" w:rsidP="003E6E85">
      <w:pPr>
        <w:rPr>
          <w:rFonts w:cstheme="minorHAnsi"/>
        </w:rPr>
      </w:pPr>
      <w:r>
        <w:rPr>
          <w:rFonts w:cstheme="minorHAnsi"/>
        </w:rPr>
        <w:t xml:space="preserve">The following procedures are defined: </w:t>
      </w:r>
    </w:p>
    <w:p w14:paraId="1846B966" w14:textId="09B12CCA" w:rsidR="003E6E85" w:rsidRDefault="003E6E85" w:rsidP="005D06D0">
      <w:pPr>
        <w:ind w:left="284"/>
        <w:rPr>
          <w:rFonts w:cstheme="minorHAnsi"/>
        </w:rPr>
      </w:pPr>
      <w:r>
        <w:rPr>
          <w:rFonts w:cstheme="minorHAnsi"/>
          <w:b/>
          <w:bCs/>
        </w:rPr>
        <w:t>Store</w:t>
      </w:r>
      <w:r>
        <w:rPr>
          <w:rFonts w:eastAsia="SimSun" w:cstheme="minorHAnsi"/>
          <w:b/>
          <w:bCs/>
          <w:lang w:eastAsia="zh-CN"/>
        </w:rPr>
        <w:t xml:space="preserve"> AI/ML</w:t>
      </w:r>
      <w:r>
        <w:rPr>
          <w:rFonts w:cstheme="minorHAnsi"/>
          <w:b/>
          <w:bCs/>
        </w:rPr>
        <w:t xml:space="preserve"> model</w:t>
      </w:r>
      <w:r>
        <w:rPr>
          <w:rFonts w:cstheme="minorHAnsi"/>
        </w:rPr>
        <w:t xml:space="preserve">: An AI/ML </w:t>
      </w:r>
      <w:r>
        <w:rPr>
          <w:rFonts w:cstheme="minorHAnsi"/>
          <w:lang w:eastAsia="zh-CN"/>
        </w:rPr>
        <w:t xml:space="preserve">model storage service Consumer </w:t>
      </w:r>
      <w:r>
        <w:rPr>
          <w:rFonts w:cstheme="minorHAnsi"/>
        </w:rPr>
        <w:t xml:space="preserve">uses this procedure to </w:t>
      </w:r>
      <w:r>
        <w:rPr>
          <w:rFonts w:eastAsia="SimSun" w:cstheme="minorHAnsi" w:hint="eastAsia"/>
          <w:lang w:eastAsia="zh-CN"/>
        </w:rPr>
        <w:t>store a</w:t>
      </w:r>
      <w:r>
        <w:rPr>
          <w:rFonts w:eastAsia="SimSun" w:cstheme="minorHAnsi"/>
          <w:lang w:eastAsia="zh-CN"/>
        </w:rPr>
        <w:t>n</w:t>
      </w:r>
      <w:r>
        <w:rPr>
          <w:rFonts w:eastAsia="SimSun" w:cstheme="minorHAnsi" w:hint="eastAsia"/>
          <w:lang w:eastAsia="zh-CN"/>
        </w:rPr>
        <w:t xml:space="preserve"> </w:t>
      </w:r>
      <w:r>
        <w:rPr>
          <w:rFonts w:eastAsia="SimSun" w:cstheme="minorHAnsi"/>
          <w:lang w:eastAsia="zh-CN"/>
        </w:rPr>
        <w:t xml:space="preserve">AI/ML </w:t>
      </w:r>
      <w:r>
        <w:rPr>
          <w:rFonts w:eastAsia="SimSun" w:cstheme="minorHAnsi" w:hint="eastAsia"/>
          <w:lang w:eastAsia="zh-CN"/>
        </w:rPr>
        <w:t>model</w:t>
      </w:r>
      <w:r>
        <w:rPr>
          <w:rFonts w:cstheme="minorHAnsi"/>
        </w:rPr>
        <w:t xml:space="preserve">. On receiving the request, the AI/ML model </w:t>
      </w:r>
      <w:r>
        <w:rPr>
          <w:rFonts w:eastAsia="SimSun" w:cstheme="minorHAnsi" w:hint="eastAsia"/>
          <w:lang w:eastAsia="zh-CN"/>
        </w:rPr>
        <w:t xml:space="preserve">storage </w:t>
      </w:r>
      <w:r>
        <w:rPr>
          <w:rFonts w:cstheme="minorHAnsi"/>
        </w:rPr>
        <w:t xml:space="preserve">service Producer determines whether the AI/ML model </w:t>
      </w:r>
      <w:r>
        <w:rPr>
          <w:rFonts w:eastAsia="SimSun" w:cstheme="minorHAnsi" w:hint="eastAsia"/>
          <w:lang w:eastAsia="zh-CN"/>
        </w:rPr>
        <w:t>storage service Consumer</w:t>
      </w:r>
      <w:r>
        <w:rPr>
          <w:rFonts w:cstheme="minorHAnsi"/>
        </w:rPr>
        <w:t xml:space="preserve"> is authorized to store the AI/ML model. In the response, the AI/ML model storage service Producer informs the AI/ML model storage service Consumer if the AI/ML model is stored and about the location of the stored </w:t>
      </w:r>
      <w:r w:rsidR="00CB3822">
        <w:rPr>
          <w:rFonts w:cstheme="minorHAnsi"/>
        </w:rPr>
        <w:t xml:space="preserve">AI/ML </w:t>
      </w:r>
      <w:r>
        <w:rPr>
          <w:rFonts w:cstheme="minorHAnsi"/>
        </w:rPr>
        <w:t>model if stored.</w:t>
      </w:r>
    </w:p>
    <w:p w14:paraId="6C43448F" w14:textId="77777777" w:rsidR="003E6E85" w:rsidRDefault="003E6E85" w:rsidP="005D06D0">
      <w:pPr>
        <w:ind w:left="284"/>
        <w:rPr>
          <w:rFonts w:cstheme="minorHAnsi"/>
        </w:rPr>
      </w:pPr>
      <w:r>
        <w:rPr>
          <w:rFonts w:cstheme="minorHAnsi"/>
          <w:b/>
          <w:bCs/>
        </w:rPr>
        <w:t>Store</w:t>
      </w:r>
      <w:r>
        <w:rPr>
          <w:rFonts w:eastAsia="SimSun" w:cstheme="minorHAnsi"/>
          <w:b/>
          <w:bCs/>
          <w:lang w:eastAsia="zh-CN"/>
        </w:rPr>
        <w:t xml:space="preserve"> location of AI/ML</w:t>
      </w:r>
      <w:r>
        <w:rPr>
          <w:rFonts w:cstheme="minorHAnsi"/>
          <w:b/>
          <w:bCs/>
        </w:rPr>
        <w:t xml:space="preserve"> model:</w:t>
      </w:r>
      <w:r>
        <w:rPr>
          <w:rFonts w:cstheme="minorHAnsi"/>
        </w:rPr>
        <w:t xml:space="preserve"> An AI/ML </w:t>
      </w:r>
      <w:r>
        <w:rPr>
          <w:rFonts w:cstheme="minorHAnsi"/>
          <w:lang w:eastAsia="zh-CN"/>
        </w:rPr>
        <w:t xml:space="preserve">model storage service Consumer </w:t>
      </w:r>
      <w:r>
        <w:rPr>
          <w:rFonts w:cstheme="minorHAnsi"/>
        </w:rPr>
        <w:t xml:space="preserve">uses this procedure to store </w:t>
      </w:r>
      <w:r>
        <w:rPr>
          <w:rFonts w:eastAsia="SimSun" w:cstheme="minorHAnsi" w:hint="eastAsia"/>
          <w:lang w:eastAsia="zh-CN"/>
        </w:rPr>
        <w:t xml:space="preserve">the location of </w:t>
      </w:r>
      <w:r>
        <w:rPr>
          <w:rFonts w:cstheme="minorHAnsi"/>
        </w:rPr>
        <w:t xml:space="preserve">an AI/ML model. On receiving the request, the AI/ML model </w:t>
      </w:r>
      <w:r>
        <w:rPr>
          <w:rFonts w:eastAsia="SimSun" w:cstheme="minorHAnsi" w:hint="eastAsia"/>
          <w:lang w:eastAsia="zh-CN"/>
        </w:rPr>
        <w:t xml:space="preserve">storage </w:t>
      </w:r>
      <w:r>
        <w:rPr>
          <w:rFonts w:cstheme="minorHAnsi"/>
        </w:rPr>
        <w:t xml:space="preserve">service Producer determines whether the AI/ML model </w:t>
      </w:r>
      <w:r>
        <w:rPr>
          <w:rFonts w:eastAsia="SimSun" w:cstheme="minorHAnsi" w:hint="eastAsia"/>
          <w:lang w:eastAsia="zh-CN"/>
        </w:rPr>
        <w:t>storage service Consumer</w:t>
      </w:r>
      <w:r>
        <w:rPr>
          <w:rFonts w:cstheme="minorHAnsi"/>
        </w:rPr>
        <w:t xml:space="preserve"> is authorized to store location of the AI/ML model. In the response, the AI/ML model storage service Producer informs the AI/ML model storage service Consumer if the location of the AI/ML model is stored.</w:t>
      </w:r>
    </w:p>
    <w:p w14:paraId="6BAA1F3A" w14:textId="77777777" w:rsidR="003E6E85" w:rsidRDefault="003E6E85" w:rsidP="005D06D0">
      <w:pPr>
        <w:ind w:left="284"/>
        <w:rPr>
          <w:rFonts w:eastAsia="SimSun" w:cstheme="minorHAnsi"/>
          <w:lang w:eastAsia="zh-CN"/>
        </w:rPr>
      </w:pPr>
      <w:r>
        <w:rPr>
          <w:rFonts w:cstheme="minorHAnsi"/>
          <w:b/>
          <w:bCs/>
        </w:rPr>
        <w:t xml:space="preserve">Delete </w:t>
      </w:r>
      <w:r>
        <w:rPr>
          <w:rFonts w:eastAsia="SimSun" w:cstheme="minorHAnsi"/>
          <w:b/>
          <w:bCs/>
          <w:lang w:eastAsia="zh-CN"/>
        </w:rPr>
        <w:t xml:space="preserve">AI/ML </w:t>
      </w:r>
      <w:r>
        <w:rPr>
          <w:rFonts w:cstheme="minorHAnsi"/>
          <w:b/>
          <w:bCs/>
        </w:rPr>
        <w:t>model</w:t>
      </w:r>
      <w:r>
        <w:rPr>
          <w:rFonts w:cstheme="minorHAnsi"/>
        </w:rPr>
        <w:t xml:space="preserve">: An AI/ML model </w:t>
      </w:r>
      <w:r>
        <w:rPr>
          <w:rFonts w:eastAsia="SimSun" w:cstheme="minorHAnsi" w:hint="eastAsia"/>
          <w:lang w:eastAsia="zh-CN"/>
        </w:rPr>
        <w:t>storage service Consumer</w:t>
      </w:r>
      <w:r>
        <w:rPr>
          <w:rFonts w:cstheme="minorHAnsi"/>
        </w:rPr>
        <w:t xml:space="preserve"> can use this procedure to delete an AI/ML model previously stored</w:t>
      </w:r>
      <w:r>
        <w:rPr>
          <w:rFonts w:eastAsia="SimSun" w:cstheme="minorHAnsi" w:hint="eastAsia"/>
          <w:lang w:eastAsia="zh-CN"/>
        </w:rPr>
        <w:t xml:space="preserve">. </w:t>
      </w:r>
      <w:r>
        <w:rPr>
          <w:rFonts w:cstheme="minorHAnsi"/>
        </w:rPr>
        <w:t xml:space="preserve">On receiving the request, the AI/ML model storage service Producer determines whether the AI/ML model </w:t>
      </w:r>
      <w:r>
        <w:rPr>
          <w:rFonts w:eastAsia="SimSun" w:cstheme="minorHAnsi"/>
          <w:lang w:eastAsia="zh-CN"/>
        </w:rPr>
        <w:t>storage service Consumer</w:t>
      </w:r>
      <w:r>
        <w:rPr>
          <w:rFonts w:cstheme="minorHAnsi"/>
        </w:rPr>
        <w:t xml:space="preserve"> is authorized to delete the AI/ML model.</w:t>
      </w:r>
      <w:r>
        <w:rPr>
          <w:rFonts w:eastAsia="SimSun" w:cstheme="minorHAnsi"/>
          <w:lang w:eastAsia="zh-CN"/>
        </w:rPr>
        <w:t xml:space="preserve"> </w:t>
      </w:r>
      <w:r>
        <w:rPr>
          <w:rFonts w:cstheme="minorHAnsi"/>
        </w:rPr>
        <w:t>the AI/ML model storage service Producer informs the AI/ML model storage service Consumer that the AI/ML model is deleted.</w:t>
      </w:r>
    </w:p>
    <w:p w14:paraId="787CE8E1" w14:textId="77777777" w:rsidR="003E6E85" w:rsidRDefault="003E6E85" w:rsidP="005D06D0">
      <w:pPr>
        <w:ind w:left="284"/>
        <w:rPr>
          <w:rFonts w:eastAsia="SimSun" w:cstheme="minorHAnsi"/>
          <w:lang w:eastAsia="zh-CN"/>
        </w:rPr>
      </w:pPr>
      <w:r>
        <w:rPr>
          <w:rFonts w:cstheme="minorHAnsi"/>
          <w:b/>
          <w:bCs/>
        </w:rPr>
        <w:t xml:space="preserve">Delete location of </w:t>
      </w:r>
      <w:r>
        <w:rPr>
          <w:rFonts w:eastAsia="SimSun" w:cstheme="minorHAnsi"/>
          <w:b/>
          <w:bCs/>
          <w:lang w:eastAsia="zh-CN"/>
        </w:rPr>
        <w:t xml:space="preserve">AI/ML </w:t>
      </w:r>
      <w:r>
        <w:rPr>
          <w:rFonts w:cstheme="minorHAnsi"/>
          <w:b/>
          <w:bCs/>
        </w:rPr>
        <w:t>model</w:t>
      </w:r>
      <w:r>
        <w:rPr>
          <w:rFonts w:cstheme="minorHAnsi"/>
        </w:rPr>
        <w:t xml:space="preserve">: An AI/ML model </w:t>
      </w:r>
      <w:r>
        <w:rPr>
          <w:rFonts w:eastAsia="SimSun" w:cstheme="minorHAnsi" w:hint="eastAsia"/>
          <w:lang w:eastAsia="zh-CN"/>
        </w:rPr>
        <w:t>storage service Consumer</w:t>
      </w:r>
      <w:r>
        <w:rPr>
          <w:rFonts w:cstheme="minorHAnsi"/>
        </w:rPr>
        <w:t xml:space="preserve"> can use this procedure to delete the AI/ML model </w:t>
      </w:r>
      <w:r>
        <w:rPr>
          <w:rFonts w:eastAsia="SimSun" w:cstheme="minorHAnsi" w:hint="eastAsia"/>
          <w:lang w:eastAsia="zh-CN"/>
        </w:rPr>
        <w:t xml:space="preserve">location </w:t>
      </w:r>
      <w:r>
        <w:rPr>
          <w:rFonts w:cstheme="minorHAnsi"/>
        </w:rPr>
        <w:t>previously stored</w:t>
      </w:r>
      <w:r>
        <w:rPr>
          <w:rFonts w:eastAsia="SimSun" w:cstheme="minorHAnsi" w:hint="eastAsia"/>
          <w:lang w:eastAsia="zh-CN"/>
        </w:rPr>
        <w:t xml:space="preserve">. </w:t>
      </w:r>
      <w:r>
        <w:rPr>
          <w:rFonts w:cstheme="minorHAnsi"/>
        </w:rPr>
        <w:t xml:space="preserve">On receiving the request, the AI/ML model storage service Producer determines whether the AI/ML model </w:t>
      </w:r>
      <w:r>
        <w:rPr>
          <w:rFonts w:eastAsia="SimSun" w:cstheme="minorHAnsi"/>
          <w:lang w:eastAsia="zh-CN"/>
        </w:rPr>
        <w:t>storage service Consumer</w:t>
      </w:r>
      <w:r>
        <w:rPr>
          <w:rFonts w:cstheme="minorHAnsi"/>
        </w:rPr>
        <w:t xml:space="preserve"> is authorized to delete the AI/ML model file location.</w:t>
      </w:r>
      <w:r>
        <w:rPr>
          <w:rFonts w:eastAsia="SimSun" w:cstheme="minorHAnsi"/>
          <w:lang w:eastAsia="zh-CN"/>
        </w:rPr>
        <w:t xml:space="preserve"> </w:t>
      </w:r>
      <w:r>
        <w:rPr>
          <w:rFonts w:cstheme="minorHAnsi"/>
        </w:rPr>
        <w:t>In the response, the AI/ML model storage service Producer informs the AI/ML model storage service Consumer that the location of the AI/ML model is deleted.</w:t>
      </w:r>
    </w:p>
    <w:p w14:paraId="6AFF06D5" w14:textId="21B9EFBE" w:rsidR="003E6E85" w:rsidRDefault="003E6E85" w:rsidP="003E6E85">
      <w:pPr>
        <w:pStyle w:val="Heading3"/>
      </w:pPr>
      <w:bookmarkStart w:id="319" w:name="_Toc183080841"/>
      <w:r>
        <w:t>5.6.</w:t>
      </w:r>
      <w:r w:rsidRPr="009974EB">
        <w:rPr>
          <w:rFonts w:hint="eastAsia"/>
        </w:rPr>
        <w:t>4</w:t>
      </w:r>
      <w:r>
        <w:t xml:space="preserve"> </w:t>
      </w:r>
      <w:r w:rsidR="00CB0250">
        <w:tab/>
      </w:r>
      <w:r w:rsidRPr="009974EB">
        <w:rPr>
          <w:rFonts w:hint="eastAsia"/>
        </w:rPr>
        <w:t xml:space="preserve">AI/ML </w:t>
      </w:r>
      <w:r w:rsidRPr="009974EB">
        <w:t>mo</w:t>
      </w:r>
      <w:r>
        <w:t>del discovery services</w:t>
      </w:r>
      <w:bookmarkEnd w:id="319"/>
      <w:r>
        <w:t xml:space="preserve"> </w:t>
      </w:r>
    </w:p>
    <w:p w14:paraId="293A1F79" w14:textId="2FD3CBC9" w:rsidR="00EE11C6" w:rsidRPr="00D51A38" w:rsidRDefault="00EE11C6" w:rsidP="00EE11C6">
      <w:pPr>
        <w:pStyle w:val="Heading4"/>
      </w:pPr>
      <w:r>
        <w:t xml:space="preserve">5.6.4.1 Overview </w:t>
      </w:r>
    </w:p>
    <w:p w14:paraId="54B60666" w14:textId="380A9DE4" w:rsidR="003E6E85" w:rsidRDefault="003E6E85" w:rsidP="003E6E85">
      <w:pPr>
        <w:rPr>
          <w:rFonts w:cstheme="minorHAnsi"/>
          <w:lang w:eastAsia="zh-CN"/>
        </w:rPr>
      </w:pPr>
      <w:r>
        <w:rPr>
          <w:rFonts w:cstheme="minorHAnsi"/>
          <w:lang w:eastAsia="zh-CN"/>
        </w:rPr>
        <w:t xml:space="preserve">AI/ML model Consumers consume this service to discover </w:t>
      </w:r>
      <w:r>
        <w:rPr>
          <w:rFonts w:cstheme="minorHAnsi" w:hint="eastAsia"/>
          <w:lang w:eastAsia="zh-CN"/>
        </w:rPr>
        <w:t>registered</w:t>
      </w:r>
      <w:r>
        <w:rPr>
          <w:rFonts w:cstheme="minorHAnsi"/>
          <w:lang w:eastAsia="zh-CN"/>
        </w:rPr>
        <w:t xml:space="preserve"> AI/ML Models and their related information. The </w:t>
      </w:r>
      <w:r>
        <w:t>AI/ML workflow functions</w:t>
      </w:r>
      <w:r>
        <w:rPr>
          <w:rFonts w:cstheme="minorHAnsi"/>
          <w:lang w:eastAsia="zh-CN"/>
        </w:rPr>
        <w:t xml:space="preserve"> in the </w:t>
      </w:r>
      <w:r>
        <w:t>SMO/Non-RT RIC framework</w:t>
      </w:r>
      <w:r>
        <w:rPr>
          <w:rFonts w:cstheme="minorHAnsi"/>
        </w:rPr>
        <w:t xml:space="preserve"> </w:t>
      </w:r>
      <w:r>
        <w:rPr>
          <w:rFonts w:cstheme="minorHAnsi"/>
          <w:lang w:eastAsia="zh-CN"/>
        </w:rPr>
        <w:t>produce this service.</w:t>
      </w:r>
    </w:p>
    <w:p w14:paraId="4286C1B3" w14:textId="77777777" w:rsidR="00BB0311" w:rsidRPr="00ED031D" w:rsidRDefault="00BB0311" w:rsidP="00BB0311">
      <w:pPr>
        <w:pStyle w:val="Heading4"/>
        <w:ind w:left="0" w:firstLine="0"/>
      </w:pPr>
      <w:r>
        <w:t>5</w:t>
      </w:r>
      <w:r w:rsidRPr="00AB705F">
        <w:t>.</w:t>
      </w:r>
      <w:r>
        <w:t>6</w:t>
      </w:r>
      <w:r w:rsidRPr="00AB705F">
        <w:t>.</w:t>
      </w:r>
      <w:r>
        <w:t>4</w:t>
      </w:r>
      <w:r w:rsidRPr="00AB705F">
        <w:t>.</w:t>
      </w:r>
      <w:r>
        <w:t>2</w:t>
      </w:r>
      <w:r w:rsidRPr="00AB705F">
        <w:t xml:space="preserve"> </w:t>
      </w:r>
      <w:r>
        <w:t>Discovery of AI/ML model</w:t>
      </w:r>
    </w:p>
    <w:p w14:paraId="66205BFB" w14:textId="0A57FB17" w:rsidR="003E6E85" w:rsidRDefault="003E6E85" w:rsidP="003E6E85">
      <w:pPr>
        <w:rPr>
          <w:rFonts w:cstheme="minorHAnsi"/>
        </w:rPr>
      </w:pPr>
      <w:r>
        <w:rPr>
          <w:rFonts w:cstheme="minorHAnsi"/>
        </w:rPr>
        <w:t>This procedure enables an AI/ML model Consumer to discover</w:t>
      </w:r>
      <w:r>
        <w:rPr>
          <w:rFonts w:eastAsia="SimSun" w:cstheme="minorHAnsi" w:hint="eastAsia"/>
          <w:lang w:eastAsia="zh-CN"/>
        </w:rPr>
        <w:t xml:space="preserve"> registered</w:t>
      </w:r>
      <w:r>
        <w:rPr>
          <w:rFonts w:cstheme="minorHAnsi"/>
        </w:rPr>
        <w:t xml:space="preserve"> AI/ML models and to retrieve information on the registered </w:t>
      </w:r>
      <w:r>
        <w:rPr>
          <w:rFonts w:eastAsia="SimSun" w:cstheme="minorHAnsi" w:hint="eastAsia"/>
          <w:lang w:eastAsia="zh-CN"/>
        </w:rPr>
        <w:t>AI/</w:t>
      </w:r>
      <w:r>
        <w:rPr>
          <w:rFonts w:cstheme="minorHAnsi"/>
        </w:rPr>
        <w:t>ML models.</w:t>
      </w:r>
    </w:p>
    <w:p w14:paraId="02759FBA" w14:textId="77777777" w:rsidR="003E6E85" w:rsidRDefault="003E6E85" w:rsidP="003E6E85">
      <w:pPr>
        <w:rPr>
          <w:rFonts w:cstheme="minorHAnsi"/>
        </w:rPr>
      </w:pPr>
      <w:r>
        <w:rPr>
          <w:rFonts w:cstheme="minorHAnsi"/>
        </w:rPr>
        <w:t xml:space="preserve">The following procedure </w:t>
      </w:r>
      <w:r>
        <w:rPr>
          <w:rFonts w:cstheme="minorHAnsi" w:hint="eastAsia"/>
        </w:rPr>
        <w:t>is</w:t>
      </w:r>
      <w:r>
        <w:rPr>
          <w:rFonts w:cstheme="minorHAnsi"/>
        </w:rPr>
        <w:t xml:space="preserve"> defined: </w:t>
      </w:r>
    </w:p>
    <w:p w14:paraId="757D597D" w14:textId="71458761" w:rsidR="003E6E85" w:rsidRDefault="003E6E85" w:rsidP="005D06D0">
      <w:pPr>
        <w:ind w:left="284"/>
        <w:rPr>
          <w:rFonts w:cstheme="minorHAnsi"/>
        </w:rPr>
      </w:pPr>
      <w:r>
        <w:rPr>
          <w:rFonts w:cstheme="minorHAnsi"/>
          <w:b/>
          <w:bCs/>
        </w:rPr>
        <w:t>Discover AI/ML model</w:t>
      </w:r>
      <w:r>
        <w:rPr>
          <w:rFonts w:cstheme="minorHAnsi"/>
        </w:rPr>
        <w:t xml:space="preserve">: An AI/ML model Consumer can discover the AI/ML models that are </w:t>
      </w:r>
      <w:r>
        <w:rPr>
          <w:rFonts w:eastAsia="SimSun" w:cstheme="minorHAnsi" w:hint="eastAsia"/>
          <w:lang w:eastAsia="zh-CN"/>
        </w:rPr>
        <w:t>registered</w:t>
      </w:r>
      <w:r>
        <w:rPr>
          <w:rFonts w:cstheme="minorHAnsi"/>
        </w:rPr>
        <w:t xml:space="preserve"> </w:t>
      </w:r>
      <w:r>
        <w:rPr>
          <w:rFonts w:eastAsia="SimSun" w:cstheme="minorHAnsi" w:hint="eastAsia"/>
          <w:lang w:eastAsia="zh-CN"/>
        </w:rPr>
        <w:t>based on provided selection criteria.</w:t>
      </w:r>
      <w:r>
        <w:rPr>
          <w:rFonts w:cstheme="minorHAnsi"/>
        </w:rPr>
        <w:t xml:space="preserve"> For each registered AI/ML model, model identifiers </w:t>
      </w:r>
      <w:r>
        <w:rPr>
          <w:rFonts w:eastAsia="SimSun" w:cstheme="minorHAnsi" w:hint="eastAsia"/>
          <w:lang w:eastAsia="zh-CN"/>
        </w:rPr>
        <w:t>and model metadata</w:t>
      </w:r>
      <w:r>
        <w:rPr>
          <w:rFonts w:cstheme="minorHAnsi"/>
        </w:rPr>
        <w:t xml:space="preserve"> are provided as a response. The </w:t>
      </w:r>
      <w:r w:rsidR="008A6739">
        <w:rPr>
          <w:rFonts w:cstheme="minorHAnsi"/>
        </w:rPr>
        <w:t>AI/ML m</w:t>
      </w:r>
      <w:r>
        <w:rPr>
          <w:rFonts w:cstheme="minorHAnsi"/>
        </w:rPr>
        <w:t>odel Consumer can only discover AI/ML models that it is authorized to access.</w:t>
      </w:r>
    </w:p>
    <w:p w14:paraId="64DF1615" w14:textId="77777777" w:rsidR="003E6E85" w:rsidRDefault="003E6E85" w:rsidP="003E6E85">
      <w:pPr>
        <w:ind w:left="852"/>
        <w:rPr>
          <w:rFonts w:cstheme="minorHAnsi"/>
        </w:rPr>
      </w:pPr>
    </w:p>
    <w:p w14:paraId="5D5F1658" w14:textId="23C64D26" w:rsidR="003E6E85" w:rsidRDefault="003E6E85" w:rsidP="003E6E85">
      <w:pPr>
        <w:pStyle w:val="Heading3"/>
      </w:pPr>
      <w:bookmarkStart w:id="320" w:name="_Toc183080842"/>
      <w:r>
        <w:lastRenderedPageBreak/>
        <w:t>5.6.</w:t>
      </w:r>
      <w:r w:rsidRPr="009974EB">
        <w:rPr>
          <w:rFonts w:hint="eastAsia"/>
        </w:rPr>
        <w:t>5</w:t>
      </w:r>
      <w:r>
        <w:t xml:space="preserve"> </w:t>
      </w:r>
      <w:r w:rsidR="00CB0250">
        <w:tab/>
      </w:r>
      <w:r>
        <w:t>AI/ML model</w:t>
      </w:r>
      <w:r w:rsidRPr="009974EB">
        <w:rPr>
          <w:rFonts w:hint="eastAsia"/>
        </w:rPr>
        <w:t xml:space="preserve"> change </w:t>
      </w:r>
      <w:r>
        <w:t>subscription</w:t>
      </w:r>
      <w:r w:rsidRPr="009974EB">
        <w:rPr>
          <w:rFonts w:hint="eastAsia"/>
        </w:rPr>
        <w:t xml:space="preserve"> service</w:t>
      </w:r>
      <w:bookmarkEnd w:id="320"/>
    </w:p>
    <w:p w14:paraId="56B4B5F5" w14:textId="1C01F3A3" w:rsidR="00EE11C6" w:rsidRPr="00D51A38" w:rsidRDefault="00EE11C6" w:rsidP="00EE11C6">
      <w:pPr>
        <w:pStyle w:val="Heading4"/>
      </w:pPr>
      <w:r>
        <w:t xml:space="preserve">5.6.5.1 Overview </w:t>
      </w:r>
    </w:p>
    <w:p w14:paraId="23E90B55" w14:textId="5E9077D7" w:rsidR="003E6E85" w:rsidRDefault="003E6E85" w:rsidP="003E6E85">
      <w:pPr>
        <w:rPr>
          <w:rFonts w:cstheme="minorHAnsi"/>
          <w:lang w:eastAsia="zh-CN"/>
        </w:rPr>
      </w:pPr>
      <w:r>
        <w:rPr>
          <w:rFonts w:cstheme="minorHAnsi"/>
        </w:rPr>
        <w:t>AI/ML model Consumer</w:t>
      </w:r>
      <w:r w:rsidR="00120ACC">
        <w:rPr>
          <w:rFonts w:cstheme="minorHAnsi"/>
        </w:rPr>
        <w:t>s</w:t>
      </w:r>
      <w:r>
        <w:rPr>
          <w:rFonts w:eastAsia="SimSun" w:cstheme="minorHAnsi" w:hint="eastAsia"/>
          <w:lang w:eastAsia="zh-CN"/>
        </w:rPr>
        <w:t xml:space="preserve"> consume this service</w:t>
      </w:r>
      <w:r>
        <w:rPr>
          <w:rFonts w:cstheme="minorHAnsi"/>
        </w:rPr>
        <w:t xml:space="preserve"> to subscribe to change notifications for registered AI/ML models and to receive notifications about AI/ML model changes</w:t>
      </w:r>
      <w:r>
        <w:rPr>
          <w:rFonts w:eastAsia="SimSun" w:cstheme="minorHAnsi" w:hint="eastAsia"/>
          <w:lang w:eastAsia="zh-CN"/>
        </w:rPr>
        <w:t>.</w:t>
      </w:r>
      <w:r>
        <w:rPr>
          <w:rFonts w:cstheme="minorHAnsi"/>
          <w:lang w:eastAsia="zh-CN"/>
        </w:rPr>
        <w:t xml:space="preserve"> The </w:t>
      </w:r>
      <w:r>
        <w:t>AI/ML workflow functions</w:t>
      </w:r>
      <w:r>
        <w:rPr>
          <w:rFonts w:cstheme="minorHAnsi"/>
          <w:lang w:eastAsia="zh-CN"/>
        </w:rPr>
        <w:t xml:space="preserve"> in the </w:t>
      </w:r>
      <w:r>
        <w:t>SMO/Non-RT RIC framework</w:t>
      </w:r>
      <w:r>
        <w:rPr>
          <w:rFonts w:cstheme="minorHAnsi"/>
        </w:rPr>
        <w:t xml:space="preserve"> </w:t>
      </w:r>
      <w:r>
        <w:rPr>
          <w:rFonts w:cstheme="minorHAnsi"/>
          <w:lang w:eastAsia="zh-CN"/>
        </w:rPr>
        <w:t>produce this service.</w:t>
      </w:r>
    </w:p>
    <w:p w14:paraId="0D232B25" w14:textId="3409F7BD" w:rsidR="009F2202" w:rsidRPr="00ED031D" w:rsidRDefault="009F2202" w:rsidP="009F2202">
      <w:pPr>
        <w:pStyle w:val="Heading4"/>
        <w:ind w:left="0" w:firstLine="0"/>
      </w:pPr>
      <w:r>
        <w:t>5</w:t>
      </w:r>
      <w:r w:rsidRPr="00AB705F">
        <w:t>.</w:t>
      </w:r>
      <w:r>
        <w:t>6</w:t>
      </w:r>
      <w:r w:rsidRPr="00AB705F">
        <w:t>.</w:t>
      </w:r>
      <w:r>
        <w:t>5</w:t>
      </w:r>
      <w:r w:rsidRPr="00AB705F">
        <w:t>.</w:t>
      </w:r>
      <w:r>
        <w:t>2</w:t>
      </w:r>
      <w:r w:rsidRPr="00AB705F">
        <w:t xml:space="preserve"> </w:t>
      </w:r>
      <w:r>
        <w:rPr>
          <w:lang w:val="en-US"/>
        </w:rPr>
        <w:t>S</w:t>
      </w:r>
      <w:r w:rsidRPr="00ED031D">
        <w:rPr>
          <w:lang w:val="en-US"/>
        </w:rPr>
        <w:t xml:space="preserve">ubscribing to AI/ML model </w:t>
      </w:r>
      <w:r w:rsidR="003352E8" w:rsidRPr="00ED031D">
        <w:rPr>
          <w:lang w:val="en-US"/>
        </w:rPr>
        <w:t>changes.</w:t>
      </w:r>
    </w:p>
    <w:p w14:paraId="11837CDC" w14:textId="69A0FC50" w:rsidR="009F2202" w:rsidRDefault="009F2202" w:rsidP="003E6E85">
      <w:pPr>
        <w:rPr>
          <w:rFonts w:cstheme="minorHAnsi"/>
        </w:rPr>
      </w:pPr>
      <w:r w:rsidRPr="009C4D55">
        <w:t>Th</w:t>
      </w:r>
      <w:r>
        <w:t>is</w:t>
      </w:r>
      <w:r w:rsidRPr="009C4D55">
        <w:t xml:space="preserve"> set of </w:t>
      </w:r>
      <w:r>
        <w:t xml:space="preserve">procedures enable </w:t>
      </w:r>
      <w:r>
        <w:rPr>
          <w:rFonts w:cstheme="minorHAnsi"/>
        </w:rPr>
        <w:t>AI/ML model Consumer to subscribe to change notifications for registered AI/ML models.</w:t>
      </w:r>
    </w:p>
    <w:p w14:paraId="3E647BCB" w14:textId="77777777" w:rsidR="003E6E85" w:rsidRDefault="003E6E85" w:rsidP="003E6E85">
      <w:pPr>
        <w:rPr>
          <w:rFonts w:cstheme="minorHAnsi"/>
        </w:rPr>
      </w:pPr>
      <w:r>
        <w:rPr>
          <w:rFonts w:cstheme="minorHAnsi"/>
        </w:rPr>
        <w:t xml:space="preserve">The following procedures are defined: </w:t>
      </w:r>
    </w:p>
    <w:p w14:paraId="2FEDF243" w14:textId="4178CA91" w:rsidR="003E6E85" w:rsidRDefault="003E6E85" w:rsidP="005D06D0">
      <w:pPr>
        <w:ind w:left="284"/>
        <w:rPr>
          <w:rFonts w:cstheme="minorHAnsi"/>
        </w:rPr>
      </w:pPr>
      <w:r>
        <w:rPr>
          <w:rFonts w:cstheme="minorHAnsi"/>
          <w:b/>
          <w:bCs/>
        </w:rPr>
        <w:t>Subscribe AI/ML models changes:</w:t>
      </w:r>
      <w:r>
        <w:rPr>
          <w:rFonts w:cstheme="minorHAnsi"/>
        </w:rPr>
        <w:t xml:space="preserve"> An AI/ML model Consumer can use this procedure to subscribe to notifications regarding changes related to registered AI/ML </w:t>
      </w:r>
      <w:r w:rsidR="001531D6">
        <w:rPr>
          <w:rFonts w:cstheme="minorHAnsi"/>
        </w:rPr>
        <w:t>m</w:t>
      </w:r>
      <w:r>
        <w:rPr>
          <w:rFonts w:cstheme="minorHAnsi"/>
        </w:rPr>
        <w:t>odels and thereby receive notifications when AI/ML models have been registered or deregistered, when information has been updated, and when new model versions and/or artifact versions have been stored or deleted. The subscription is created for the Model Consumer based on the AI/ML models that it is authorized to access, i.e., the AI/ML model Consumer can only subscribe to get notified about model changes of AI/ML models that it is authorized to access.</w:t>
      </w:r>
    </w:p>
    <w:p w14:paraId="5673D42C" w14:textId="77777777" w:rsidR="003E6E85" w:rsidRDefault="003E6E85" w:rsidP="005D06D0">
      <w:pPr>
        <w:ind w:left="284"/>
        <w:rPr>
          <w:rFonts w:cstheme="minorHAnsi"/>
        </w:rPr>
      </w:pPr>
      <w:r>
        <w:rPr>
          <w:rFonts w:cstheme="minorHAnsi"/>
          <w:b/>
          <w:bCs/>
        </w:rPr>
        <w:t>Unsubscribe AI/ML models changes:</w:t>
      </w:r>
      <w:r>
        <w:rPr>
          <w:rFonts w:cstheme="minorHAnsi"/>
        </w:rPr>
        <w:t xml:space="preserve"> An AI/ML model Consumer can unsubscribe from notifications regarding changes</w:t>
      </w:r>
      <w:r>
        <w:rPr>
          <w:rFonts w:eastAsia="SimSun" w:cstheme="minorHAnsi" w:hint="eastAsia"/>
          <w:lang w:eastAsia="zh-CN"/>
        </w:rPr>
        <w:t xml:space="preserve"> related to registered</w:t>
      </w:r>
      <w:r>
        <w:rPr>
          <w:rFonts w:cstheme="minorHAnsi"/>
        </w:rPr>
        <w:t xml:space="preserve"> AI/ML models.</w:t>
      </w:r>
    </w:p>
    <w:p w14:paraId="349F820A" w14:textId="77777777" w:rsidR="003E6E85" w:rsidRDefault="003E6E85" w:rsidP="005D06D0">
      <w:pPr>
        <w:ind w:left="284"/>
      </w:pPr>
      <w:r>
        <w:rPr>
          <w:rFonts w:cstheme="minorHAnsi"/>
          <w:b/>
          <w:bCs/>
        </w:rPr>
        <w:t>Notify AI/ML models changes:</w:t>
      </w:r>
      <w:r>
        <w:rPr>
          <w:rFonts w:cstheme="minorHAnsi"/>
        </w:rPr>
        <w:t xml:space="preserve"> The AI/ML model management and exposure service Producer uses this procedure to notify a subscribed AI/ML model Consumer about changes </w:t>
      </w:r>
      <w:r>
        <w:rPr>
          <w:rFonts w:eastAsia="SimSun" w:cstheme="minorHAnsi" w:hint="eastAsia"/>
          <w:lang w:eastAsia="zh-CN"/>
        </w:rPr>
        <w:t>related to registered</w:t>
      </w:r>
      <w:r>
        <w:rPr>
          <w:rFonts w:cstheme="minorHAnsi"/>
        </w:rPr>
        <w:t xml:space="preserve"> AI/ML models.</w:t>
      </w:r>
    </w:p>
    <w:p w14:paraId="664C7C3E" w14:textId="4A53E663" w:rsidR="003E6E85" w:rsidRDefault="003E6E85" w:rsidP="003E6E85">
      <w:pPr>
        <w:pStyle w:val="Heading3"/>
      </w:pPr>
      <w:bookmarkStart w:id="321" w:name="U566"/>
      <w:bookmarkStart w:id="322" w:name="_Toc183080843"/>
      <w:r>
        <w:t>5.6.</w:t>
      </w:r>
      <w:r w:rsidRPr="009974EB">
        <w:rPr>
          <w:rFonts w:hint="eastAsia"/>
        </w:rPr>
        <w:t>6</w:t>
      </w:r>
      <w:r>
        <w:t xml:space="preserve"> </w:t>
      </w:r>
      <w:bookmarkEnd w:id="321"/>
      <w:r w:rsidR="00CB0250">
        <w:tab/>
      </w:r>
      <w:r>
        <w:t xml:space="preserve">AI/ML model training capability registration </w:t>
      </w:r>
      <w:r w:rsidRPr="009974EB">
        <w:rPr>
          <w:rFonts w:hint="eastAsia"/>
        </w:rPr>
        <w:t>service</w:t>
      </w:r>
      <w:bookmarkEnd w:id="322"/>
    </w:p>
    <w:p w14:paraId="12B6FF2E" w14:textId="7F2B639A" w:rsidR="00EE11C6" w:rsidRPr="00D51A38" w:rsidRDefault="00EE11C6" w:rsidP="00EE11C6">
      <w:pPr>
        <w:pStyle w:val="Heading4"/>
      </w:pPr>
      <w:r>
        <w:t xml:space="preserve">5.6.6.1 Overview </w:t>
      </w:r>
    </w:p>
    <w:p w14:paraId="1F4742B9" w14:textId="3DC6E26A" w:rsidR="003E6E85" w:rsidRDefault="003E6E85" w:rsidP="003E6E85">
      <w:pPr>
        <w:rPr>
          <w:rFonts w:eastAsia="SimSun" w:cstheme="minorHAnsi"/>
          <w:lang w:eastAsia="zh-CN"/>
        </w:rPr>
      </w:pPr>
      <w:r>
        <w:rPr>
          <w:rFonts w:eastAsia="SimSun" w:cstheme="minorHAnsi"/>
          <w:lang w:eastAsia="zh-CN"/>
        </w:rPr>
        <w:t>AI/ML model Trainer</w:t>
      </w:r>
      <w:r w:rsidR="00120ACC">
        <w:rPr>
          <w:rFonts w:eastAsia="SimSun" w:cstheme="minorHAnsi"/>
          <w:lang w:eastAsia="zh-CN"/>
        </w:rPr>
        <w:t>s</w:t>
      </w:r>
      <w:r>
        <w:rPr>
          <w:rFonts w:eastAsia="SimSun" w:cstheme="minorHAnsi"/>
          <w:lang w:eastAsia="zh-CN"/>
        </w:rPr>
        <w:t xml:space="preserve"> consume this service to register, query, update and deregister its AI/ML model training capability. The AI/ML workflow functions in the SMO/Non-RT RIC framework produce this service.</w:t>
      </w:r>
    </w:p>
    <w:p w14:paraId="0BD771C7" w14:textId="77777777" w:rsidR="003E6E85" w:rsidRDefault="003E6E85" w:rsidP="003E6E85">
      <w:pPr>
        <w:rPr>
          <w:rFonts w:cstheme="minorHAnsi"/>
        </w:rPr>
      </w:pPr>
      <w:r>
        <w:rPr>
          <w:rFonts w:eastAsia="SimSun" w:cstheme="minorHAnsi"/>
          <w:lang w:eastAsia="zh-CN"/>
        </w:rPr>
        <w:t>AI/ML model t</w:t>
      </w:r>
      <w:r>
        <w:rPr>
          <w:rFonts w:eastAsia="SimSun" w:cstheme="minorHAnsi" w:hint="eastAsia"/>
          <w:lang w:eastAsia="zh-CN"/>
        </w:rPr>
        <w:t xml:space="preserve">raining service </w:t>
      </w:r>
      <w:r>
        <w:rPr>
          <w:rFonts w:eastAsia="SimSun" w:cstheme="minorHAnsi"/>
          <w:lang w:eastAsia="zh-CN"/>
        </w:rPr>
        <w:t>P</w:t>
      </w:r>
      <w:r>
        <w:rPr>
          <w:rFonts w:eastAsia="SimSun" w:cstheme="minorHAnsi" w:hint="eastAsia"/>
          <w:lang w:eastAsia="zh-CN"/>
        </w:rPr>
        <w:t xml:space="preserve">roducer consumes this service to register its AI/ML model training capability. </w:t>
      </w:r>
      <w:r>
        <w:rPr>
          <w:rFonts w:cstheme="minorHAnsi"/>
        </w:rPr>
        <w:t xml:space="preserve">Register AI/ML model training capability is a procedure where an AI/ML model Trainer </w:t>
      </w:r>
      <w:r>
        <w:rPr>
          <w:rFonts w:eastAsia="SimSun" w:cstheme="minorHAnsi" w:hint="eastAsia"/>
          <w:lang w:eastAsia="zh-CN"/>
        </w:rPr>
        <w:t>registers</w:t>
      </w:r>
      <w:r>
        <w:rPr>
          <w:rFonts w:cstheme="minorHAnsi"/>
        </w:rPr>
        <w:t xml:space="preserve"> its capability to train AI/ML models to the AI/ML model management and exposure service Producer. Deregister AI/ML model training capability is a procedure where an AI/ML model Trainer declares the training capability is no longer available. </w:t>
      </w:r>
    </w:p>
    <w:p w14:paraId="5B99BA2E" w14:textId="407DC20A" w:rsidR="0027517A" w:rsidRDefault="0027517A" w:rsidP="0027517A">
      <w:pPr>
        <w:pStyle w:val="Heading4"/>
        <w:ind w:left="0" w:firstLine="0"/>
      </w:pPr>
      <w:r>
        <w:t>5</w:t>
      </w:r>
      <w:r w:rsidRPr="00AB705F">
        <w:t>.</w:t>
      </w:r>
      <w:r>
        <w:t>6</w:t>
      </w:r>
      <w:r w:rsidRPr="00AB705F">
        <w:t>.</w:t>
      </w:r>
      <w:r>
        <w:t>6</w:t>
      </w:r>
      <w:r w:rsidRPr="00AB705F">
        <w:t>.</w:t>
      </w:r>
      <w:r>
        <w:t>2</w:t>
      </w:r>
      <w:r w:rsidRPr="00AB705F">
        <w:t xml:space="preserve"> </w:t>
      </w:r>
      <w:r>
        <w:rPr>
          <w:lang w:val="en-US"/>
        </w:rPr>
        <w:t>R</w:t>
      </w:r>
      <w:r w:rsidRPr="00ED031D">
        <w:rPr>
          <w:lang w:val="en-US"/>
        </w:rPr>
        <w:t>egistration of AI/ML training capability</w:t>
      </w:r>
    </w:p>
    <w:p w14:paraId="76E759EA" w14:textId="2D6A45FA" w:rsidR="0027517A" w:rsidRDefault="0027517A" w:rsidP="003E6E85">
      <w:pPr>
        <w:rPr>
          <w:rFonts w:cstheme="minorHAnsi"/>
        </w:rPr>
      </w:pPr>
      <w:r w:rsidRPr="009C4D55">
        <w:t>Th</w:t>
      </w:r>
      <w:r>
        <w:t>is</w:t>
      </w:r>
      <w:r w:rsidRPr="009C4D55">
        <w:t xml:space="preserve"> set of procedures enable AI</w:t>
      </w:r>
      <w:r>
        <w:rPr>
          <w:rFonts w:cstheme="minorHAnsi"/>
        </w:rPr>
        <w:t xml:space="preserve">/ML </w:t>
      </w:r>
      <w:r>
        <w:rPr>
          <w:rFonts w:cstheme="minorHAnsi"/>
          <w:lang w:eastAsia="zh-CN"/>
        </w:rPr>
        <w:t xml:space="preserve">model Trainer </w:t>
      </w:r>
      <w:r w:rsidRPr="009C4D55">
        <w:t>to</w:t>
      </w:r>
      <w:r>
        <w:t xml:space="preserve"> register, and manage the registration of, its training capabilities</w:t>
      </w:r>
      <w:r w:rsidRPr="009C4D55">
        <w:t>.</w:t>
      </w:r>
    </w:p>
    <w:p w14:paraId="6334861B" w14:textId="77777777" w:rsidR="003E6E85" w:rsidRDefault="003E6E85" w:rsidP="003E6E85">
      <w:pPr>
        <w:spacing w:line="276" w:lineRule="auto"/>
        <w:rPr>
          <w:rFonts w:cstheme="minorHAnsi"/>
        </w:rPr>
      </w:pPr>
      <w:r>
        <w:rPr>
          <w:rFonts w:cstheme="minorHAnsi"/>
        </w:rPr>
        <w:t>As part of the Register AI/ML model training capability procedure, the AI/ML model Trainer provides the rApp identifier and further information about the training capability, it may provide information on, including but not limited to, the following:</w:t>
      </w:r>
    </w:p>
    <w:p w14:paraId="71099717" w14:textId="77777777" w:rsidR="003E6E85" w:rsidRDefault="003E6E85" w:rsidP="003E6E85">
      <w:pPr>
        <w:pStyle w:val="B10"/>
        <w:widowControl w:val="0"/>
        <w:numPr>
          <w:ilvl w:val="0"/>
          <w:numId w:val="13"/>
        </w:numPr>
        <w:overflowPunct/>
        <w:autoSpaceDE/>
        <w:autoSpaceDN/>
        <w:adjustRightInd/>
        <w:jc w:val="both"/>
        <w:textAlignment w:val="auto"/>
        <w:rPr>
          <w:rFonts w:cstheme="minorHAnsi"/>
        </w:rPr>
      </w:pPr>
      <w:r>
        <w:rPr>
          <w:rFonts w:eastAsiaTheme="minorEastAsia" w:cstheme="minorHAnsi"/>
          <w:lang w:eastAsia="zh-CN"/>
        </w:rPr>
        <w:t>Information on the training platform that can be provided, e.g., framework and library,</w:t>
      </w:r>
    </w:p>
    <w:p w14:paraId="17F65308" w14:textId="51AFE713" w:rsidR="003E6E85" w:rsidRDefault="003E6E85" w:rsidP="003E6E85">
      <w:pPr>
        <w:pStyle w:val="B10"/>
        <w:widowControl w:val="0"/>
        <w:numPr>
          <w:ilvl w:val="0"/>
          <w:numId w:val="13"/>
        </w:numPr>
        <w:overflowPunct/>
        <w:autoSpaceDE/>
        <w:autoSpaceDN/>
        <w:adjustRightInd/>
        <w:jc w:val="both"/>
        <w:textAlignment w:val="auto"/>
        <w:rPr>
          <w:rFonts w:cstheme="minorHAnsi"/>
        </w:rPr>
      </w:pPr>
      <w:r>
        <w:rPr>
          <w:rFonts w:cstheme="minorHAnsi"/>
        </w:rPr>
        <w:t>Information on available training resources</w:t>
      </w:r>
      <w:r w:rsidR="001262AE">
        <w:rPr>
          <w:rFonts w:cstheme="minorHAnsi"/>
        </w:rPr>
        <w:t>.</w:t>
      </w:r>
    </w:p>
    <w:p w14:paraId="5FDC0F2E" w14:textId="77777777" w:rsidR="003E6E85" w:rsidRDefault="003E6E85" w:rsidP="003E6E85">
      <w:pPr>
        <w:rPr>
          <w:rFonts w:cstheme="minorHAnsi"/>
        </w:rPr>
      </w:pPr>
      <w:r>
        <w:rPr>
          <w:rFonts w:cstheme="minorHAnsi"/>
        </w:rPr>
        <w:t xml:space="preserve">The following procedures are defined: </w:t>
      </w:r>
    </w:p>
    <w:p w14:paraId="183F372C" w14:textId="77777777" w:rsidR="003E6E85" w:rsidRDefault="003E6E85" w:rsidP="005D06D0">
      <w:pPr>
        <w:ind w:left="284"/>
        <w:rPr>
          <w:rFonts w:cstheme="minorHAnsi"/>
        </w:rPr>
      </w:pPr>
      <w:r>
        <w:rPr>
          <w:rFonts w:cstheme="minorHAnsi"/>
          <w:b/>
          <w:bCs/>
        </w:rPr>
        <w:t>Register AI/ML model training capability</w:t>
      </w:r>
      <w:r>
        <w:rPr>
          <w:rFonts w:cstheme="minorHAnsi"/>
        </w:rPr>
        <w:t xml:space="preserve">: An AI/ML model Trainer uses this procedure to register the capability to train AI/ML models. On receiving the request, the AI/ML model management and exposure service Producer determines whether the AI/ML model </w:t>
      </w:r>
      <w:r>
        <w:rPr>
          <w:rFonts w:eastAsia="SimSun" w:cstheme="minorHAnsi" w:hint="eastAsia"/>
          <w:lang w:eastAsia="zh-CN"/>
        </w:rPr>
        <w:t>Trainer</w:t>
      </w:r>
      <w:r>
        <w:rPr>
          <w:rFonts w:cstheme="minorHAnsi"/>
        </w:rPr>
        <w:t xml:space="preserve"> is authorized to register the AI/ML model training capability. In the response, the AI/ML model management and exposure service Producer informs the AI/ML model Trainer if the AI/ML model training capability is registered.</w:t>
      </w:r>
    </w:p>
    <w:p w14:paraId="4C345632" w14:textId="77777777" w:rsidR="003E6E85" w:rsidRDefault="003E6E85" w:rsidP="005D06D0">
      <w:pPr>
        <w:ind w:left="284"/>
        <w:rPr>
          <w:rFonts w:cstheme="minorHAnsi"/>
        </w:rPr>
      </w:pPr>
      <w:r>
        <w:rPr>
          <w:rFonts w:eastAsia="SimSun" w:cstheme="minorHAnsi"/>
          <w:b/>
          <w:bCs/>
          <w:lang w:eastAsia="zh-CN"/>
        </w:rPr>
        <w:lastRenderedPageBreak/>
        <w:t xml:space="preserve">Query </w:t>
      </w:r>
      <w:r>
        <w:rPr>
          <w:rFonts w:cstheme="minorHAnsi"/>
          <w:b/>
          <w:bCs/>
        </w:rPr>
        <w:t>AI/ML model training capability</w:t>
      </w:r>
      <w:r>
        <w:rPr>
          <w:rFonts w:cstheme="minorHAnsi"/>
        </w:rPr>
        <w:t xml:space="preserve">: An AI/ML model Trainer uses this procedure to query an AI/ML </w:t>
      </w:r>
      <w:r>
        <w:t xml:space="preserve">model </w:t>
      </w:r>
      <w:r>
        <w:rPr>
          <w:rFonts w:eastAsia="SimSun" w:hint="eastAsia"/>
          <w:lang w:eastAsia="zh-CN"/>
        </w:rPr>
        <w:t xml:space="preserve">training capability </w:t>
      </w:r>
      <w:r>
        <w:t>registration it has previously made.</w:t>
      </w:r>
    </w:p>
    <w:p w14:paraId="0EDB9362" w14:textId="77777777" w:rsidR="003E6E85" w:rsidRDefault="003E6E85" w:rsidP="005D06D0">
      <w:pPr>
        <w:ind w:left="284"/>
        <w:rPr>
          <w:rFonts w:cstheme="minorHAnsi"/>
        </w:rPr>
      </w:pPr>
      <w:r>
        <w:rPr>
          <w:rFonts w:eastAsia="SimSun" w:cstheme="minorHAnsi" w:hint="eastAsia"/>
          <w:b/>
          <w:bCs/>
          <w:lang w:eastAsia="zh-CN"/>
        </w:rPr>
        <w:t>Update</w:t>
      </w:r>
      <w:r>
        <w:rPr>
          <w:rFonts w:cstheme="minorHAnsi"/>
          <w:b/>
          <w:bCs/>
        </w:rPr>
        <w:t xml:space="preserve"> AI/ML model training capability</w:t>
      </w:r>
      <w:r>
        <w:rPr>
          <w:rFonts w:cstheme="minorHAnsi"/>
        </w:rPr>
        <w:t xml:space="preserve">: An AI/ML model Trainer uses this procedure to update an AI/ML </w:t>
      </w:r>
      <w:r>
        <w:t xml:space="preserve">model </w:t>
      </w:r>
      <w:r>
        <w:rPr>
          <w:rFonts w:eastAsia="SimSun" w:hint="eastAsia"/>
          <w:lang w:eastAsia="zh-CN"/>
        </w:rPr>
        <w:t xml:space="preserve">training capability </w:t>
      </w:r>
      <w:r>
        <w:t>registration it has previously made.</w:t>
      </w:r>
    </w:p>
    <w:p w14:paraId="18B1DA90" w14:textId="77777777" w:rsidR="003E6E85" w:rsidRDefault="003E6E85" w:rsidP="005D06D0">
      <w:pPr>
        <w:ind w:left="284"/>
        <w:rPr>
          <w:rFonts w:cstheme="minorHAnsi"/>
        </w:rPr>
      </w:pPr>
      <w:r>
        <w:rPr>
          <w:rFonts w:cstheme="minorHAnsi"/>
          <w:b/>
          <w:bCs/>
        </w:rPr>
        <w:t xml:space="preserve">Deregister AI/ML model training capability: </w:t>
      </w:r>
      <w:r>
        <w:rPr>
          <w:rFonts w:cstheme="minorHAnsi"/>
        </w:rPr>
        <w:t>An AI/ML model Trainer can use this procedure to deregister an AI/ML model training capability that it has previously registered.</w:t>
      </w:r>
    </w:p>
    <w:p w14:paraId="2319F9A5" w14:textId="59623A6D" w:rsidR="00EA6E4E" w:rsidRDefault="00EA6E4E" w:rsidP="00D434C4">
      <w:pPr>
        <w:pStyle w:val="Heading3"/>
      </w:pPr>
      <w:bookmarkStart w:id="323" w:name="_Toc183080844"/>
      <w:r>
        <w:t xml:space="preserve">5.6.7 </w:t>
      </w:r>
      <w:r>
        <w:tab/>
      </w:r>
      <w:r w:rsidRPr="00097B91">
        <w:rPr>
          <w:rFonts w:hint="eastAsia"/>
        </w:rPr>
        <w:t xml:space="preserve">AI/ML </w:t>
      </w:r>
      <w:r>
        <w:t>Model deployment request service</w:t>
      </w:r>
      <w:bookmarkEnd w:id="323"/>
    </w:p>
    <w:p w14:paraId="368AE99C" w14:textId="5B313D91" w:rsidR="00EA6E4E" w:rsidRDefault="00EA6E4E" w:rsidP="00EA6E4E">
      <w:pPr>
        <w:rPr>
          <w:rFonts w:cstheme="minorHAnsi"/>
        </w:rPr>
      </w:pPr>
      <w:r w:rsidRPr="00420135">
        <w:t xml:space="preserve">This procedure enables an AI/ML model deployment Service Consumer to </w:t>
      </w:r>
      <w:r w:rsidRPr="00420135">
        <w:rPr>
          <w:rFonts w:eastAsiaTheme="minorEastAsia"/>
          <w:lang w:eastAsia="zh-CN"/>
        </w:rPr>
        <w:t xml:space="preserve">request the </w:t>
      </w:r>
      <w:r w:rsidRPr="000A3371">
        <w:t>deployment of a</w:t>
      </w:r>
      <w:r w:rsidR="007A7D91">
        <w:t xml:space="preserve"> registered</w:t>
      </w:r>
      <w:r w:rsidRPr="000A3371">
        <w:t xml:space="preserve"> AI/ML model</w:t>
      </w:r>
      <w:r w:rsidRPr="00420135">
        <w:t>. The AI/ML workflow functions in the SMO/Non-RT RIC framework produce this service</w:t>
      </w:r>
      <w:r>
        <w:rPr>
          <w:rFonts w:cstheme="minorHAnsi"/>
        </w:rPr>
        <w:t>.</w:t>
      </w:r>
    </w:p>
    <w:p w14:paraId="0A30E822" w14:textId="77777777" w:rsidR="00EA6E4E" w:rsidRDefault="00EA6E4E" w:rsidP="00EA6E4E">
      <w:pPr>
        <w:rPr>
          <w:rFonts w:cstheme="minorHAnsi"/>
        </w:rPr>
      </w:pPr>
      <w:r>
        <w:rPr>
          <w:rFonts w:cstheme="minorHAnsi"/>
        </w:rPr>
        <w:t xml:space="preserve">The following procedure </w:t>
      </w:r>
      <w:r>
        <w:rPr>
          <w:rFonts w:cstheme="minorHAnsi" w:hint="eastAsia"/>
        </w:rPr>
        <w:t>is</w:t>
      </w:r>
      <w:r>
        <w:rPr>
          <w:rFonts w:cstheme="minorHAnsi"/>
        </w:rPr>
        <w:t xml:space="preserve"> defined: </w:t>
      </w:r>
    </w:p>
    <w:p w14:paraId="11460764" w14:textId="0B13DBB7" w:rsidR="00EA6E4E" w:rsidRDefault="00EA6E4E" w:rsidP="005D06D0">
      <w:pPr>
        <w:ind w:left="284"/>
        <w:rPr>
          <w:rFonts w:cs="Arial"/>
          <w:szCs w:val="18"/>
          <w:lang w:bidi="ar-KW"/>
        </w:rPr>
      </w:pPr>
      <w:r>
        <w:rPr>
          <w:rFonts w:cstheme="minorHAnsi"/>
          <w:b/>
          <w:bCs/>
        </w:rPr>
        <w:t>Request AI/ML model deployment</w:t>
      </w:r>
      <w:r>
        <w:rPr>
          <w:rFonts w:cstheme="minorHAnsi"/>
        </w:rPr>
        <w:t xml:space="preserve">: An AI/ML model deployment Service Consumer </w:t>
      </w:r>
      <w:r w:rsidRPr="00422A18">
        <w:rPr>
          <w:rFonts w:cs="Arial"/>
          <w:szCs w:val="18"/>
          <w:lang w:bidi="ar-KW"/>
        </w:rPr>
        <w:t xml:space="preserve">requests the </w:t>
      </w:r>
      <w:r>
        <w:rPr>
          <w:rFonts w:cs="Arial"/>
          <w:szCs w:val="18"/>
          <w:lang w:bidi="ar-KW"/>
        </w:rPr>
        <w:t>deployment of a</w:t>
      </w:r>
      <w:r w:rsidR="00A81F8E">
        <w:rPr>
          <w:rFonts w:cs="Arial"/>
          <w:szCs w:val="18"/>
          <w:lang w:bidi="ar-KW"/>
        </w:rPr>
        <w:t xml:space="preserve"> re</w:t>
      </w:r>
      <w:r w:rsidR="00E3195F">
        <w:rPr>
          <w:rFonts w:cs="Arial"/>
          <w:szCs w:val="18"/>
          <w:lang w:bidi="ar-KW"/>
        </w:rPr>
        <w:t>gistered</w:t>
      </w:r>
      <w:r>
        <w:rPr>
          <w:rFonts w:cs="Arial"/>
          <w:szCs w:val="18"/>
          <w:lang w:bidi="ar-KW"/>
        </w:rPr>
        <w:t xml:space="preserve"> AI/ML model</w:t>
      </w:r>
      <w:r>
        <w:rPr>
          <w:rFonts w:eastAsia="SimSun" w:cstheme="minorHAnsi"/>
          <w:lang w:eastAsia="zh-CN"/>
        </w:rPr>
        <w:t xml:space="preserve">. The </w:t>
      </w:r>
      <w:r>
        <w:rPr>
          <w:rFonts w:cstheme="minorHAnsi"/>
        </w:rPr>
        <w:t xml:space="preserve">model identifier </w:t>
      </w:r>
      <w:r>
        <w:rPr>
          <w:rFonts w:eastAsia="SimSun" w:cstheme="minorHAnsi" w:hint="eastAsia"/>
          <w:lang w:eastAsia="zh-CN"/>
        </w:rPr>
        <w:t xml:space="preserve">and </w:t>
      </w:r>
      <w:r>
        <w:rPr>
          <w:rFonts w:cs="Arial"/>
          <w:szCs w:val="18"/>
          <w:lang w:bidi="ar-KW"/>
        </w:rPr>
        <w:t xml:space="preserve">target deployment location of the </w:t>
      </w:r>
      <w:r w:rsidR="000D40DF">
        <w:rPr>
          <w:rFonts w:cs="Arial"/>
          <w:szCs w:val="18"/>
          <w:lang w:bidi="ar-KW"/>
        </w:rPr>
        <w:t xml:space="preserve">registered </w:t>
      </w:r>
      <w:r>
        <w:rPr>
          <w:rFonts w:cs="Arial"/>
          <w:szCs w:val="18"/>
          <w:lang w:bidi="ar-KW"/>
        </w:rPr>
        <w:t>AI/ML model</w:t>
      </w:r>
      <w:r>
        <w:rPr>
          <w:rFonts w:cstheme="minorHAnsi"/>
        </w:rPr>
        <w:t xml:space="preserve"> </w:t>
      </w:r>
      <w:r w:rsidR="0034329B">
        <w:rPr>
          <w:rFonts w:cstheme="minorHAnsi"/>
        </w:rPr>
        <w:t>is</w:t>
      </w:r>
      <w:r>
        <w:rPr>
          <w:rFonts w:cstheme="minorHAnsi"/>
        </w:rPr>
        <w:t xml:space="preserve"> provided in the request. The AI/ML model deployment Service Consumer can only request the deployment of </w:t>
      </w:r>
      <w:r w:rsidR="000E1BB6">
        <w:rPr>
          <w:rFonts w:cstheme="minorHAnsi"/>
        </w:rPr>
        <w:t xml:space="preserve">registered </w:t>
      </w:r>
      <w:r>
        <w:rPr>
          <w:rFonts w:cstheme="minorHAnsi"/>
        </w:rPr>
        <w:t xml:space="preserve">AI/ML models that it is authorized to access. The AI/ML model deployment Service Consumer is </w:t>
      </w:r>
      <w:r>
        <w:rPr>
          <w:rFonts w:cs="Arial"/>
          <w:szCs w:val="18"/>
          <w:lang w:bidi="ar-KW"/>
        </w:rPr>
        <w:t>notified of the outcome of the model deployment request.</w:t>
      </w:r>
    </w:p>
    <w:p w14:paraId="6F8712B1" w14:textId="32338AE4" w:rsidR="00DB2868" w:rsidRDefault="00DB2868" w:rsidP="00DB2868">
      <w:pPr>
        <w:pStyle w:val="Heading3"/>
        <w:ind w:left="0" w:firstLine="0"/>
      </w:pPr>
      <w:bookmarkStart w:id="324" w:name="_Toc146812237"/>
      <w:bookmarkStart w:id="325" w:name="_Toc183080845"/>
      <w:r>
        <w:t>5.6.8</w:t>
      </w:r>
      <w:r>
        <w:tab/>
        <w:t xml:space="preserve">AI/ML model training </w:t>
      </w:r>
      <w:r w:rsidRPr="009974EB">
        <w:rPr>
          <w:rFonts w:hint="eastAsia"/>
        </w:rPr>
        <w:t>service</w:t>
      </w:r>
      <w:bookmarkEnd w:id="324"/>
      <w:r>
        <w:t>s</w:t>
      </w:r>
      <w:bookmarkEnd w:id="325"/>
    </w:p>
    <w:p w14:paraId="3D23F561" w14:textId="0CF4DC59" w:rsidR="00EE11C6" w:rsidRPr="00D51A38" w:rsidRDefault="00EE11C6" w:rsidP="00EE11C6">
      <w:pPr>
        <w:pStyle w:val="Heading4"/>
      </w:pPr>
      <w:r>
        <w:t xml:space="preserve">5.6.8.1 Overview </w:t>
      </w:r>
    </w:p>
    <w:p w14:paraId="0DFED34E" w14:textId="77777777" w:rsidR="00DB2868" w:rsidRDefault="00DB2868" w:rsidP="00DB2868">
      <w:pPr>
        <w:spacing w:after="120"/>
        <w:rPr>
          <w:szCs w:val="18"/>
        </w:rPr>
      </w:pPr>
      <w:r>
        <w:t xml:space="preserve">AI/ML model training </w:t>
      </w:r>
      <w:r w:rsidRPr="005C548F">
        <w:t>service</w:t>
      </w:r>
      <w:r>
        <w:t xml:space="preserve"> Consumers consume this service to </w:t>
      </w:r>
      <w:r w:rsidRPr="00ED7A5F">
        <w:rPr>
          <w:szCs w:val="18"/>
        </w:rPr>
        <w:t xml:space="preserve">request AI/ML </w:t>
      </w:r>
      <w:r>
        <w:rPr>
          <w:szCs w:val="18"/>
        </w:rPr>
        <w:t xml:space="preserve">model </w:t>
      </w:r>
      <w:r w:rsidRPr="00ED7A5F">
        <w:rPr>
          <w:szCs w:val="18"/>
        </w:rPr>
        <w:t>training, quer</w:t>
      </w:r>
      <w:r>
        <w:rPr>
          <w:szCs w:val="18"/>
        </w:rPr>
        <w:t>y</w:t>
      </w:r>
      <w:r w:rsidRPr="00ED7A5F">
        <w:rPr>
          <w:szCs w:val="18"/>
        </w:rPr>
        <w:t xml:space="preserve"> AI/ML </w:t>
      </w:r>
      <w:r>
        <w:rPr>
          <w:szCs w:val="18"/>
        </w:rPr>
        <w:t xml:space="preserve">model </w:t>
      </w:r>
      <w:r w:rsidRPr="00ED7A5F">
        <w:rPr>
          <w:szCs w:val="18"/>
        </w:rPr>
        <w:t xml:space="preserve">training job status, cancel AI/ML </w:t>
      </w:r>
      <w:r>
        <w:rPr>
          <w:szCs w:val="18"/>
        </w:rPr>
        <w:t xml:space="preserve">model </w:t>
      </w:r>
      <w:r w:rsidRPr="00ED7A5F">
        <w:rPr>
          <w:szCs w:val="18"/>
        </w:rPr>
        <w:t xml:space="preserve">training, and receive notification about AI/ML </w:t>
      </w:r>
      <w:r>
        <w:rPr>
          <w:szCs w:val="18"/>
        </w:rPr>
        <w:t xml:space="preserve">model </w:t>
      </w:r>
      <w:r w:rsidRPr="00ED7A5F">
        <w:rPr>
          <w:szCs w:val="18"/>
        </w:rPr>
        <w:t>training job status change</w:t>
      </w:r>
      <w:r>
        <w:rPr>
          <w:szCs w:val="18"/>
        </w:rPr>
        <w:t>.</w:t>
      </w:r>
      <w:r w:rsidRPr="003F027A">
        <w:t xml:space="preserve"> </w:t>
      </w:r>
      <w:r w:rsidRPr="003F027A">
        <w:rPr>
          <w:szCs w:val="18"/>
        </w:rPr>
        <w:t>AI/ML model Trainers or the AI/ML workflow functions in the SMO/Non-RT RIC framework produce this service.</w:t>
      </w:r>
      <w:r>
        <w:rPr>
          <w:szCs w:val="18"/>
        </w:rPr>
        <w:t xml:space="preserve"> </w:t>
      </w:r>
    </w:p>
    <w:p w14:paraId="03FD166E" w14:textId="77A661B6" w:rsidR="00DB2868" w:rsidRDefault="00DB2868" w:rsidP="00DB2868">
      <w:pPr>
        <w:pStyle w:val="Heading4"/>
        <w:ind w:left="0" w:firstLine="0"/>
      </w:pPr>
      <w:r>
        <w:t>5</w:t>
      </w:r>
      <w:r w:rsidRPr="00AB705F">
        <w:t>.</w:t>
      </w:r>
      <w:r>
        <w:t>6</w:t>
      </w:r>
      <w:r w:rsidRPr="00AB705F">
        <w:t>.</w:t>
      </w:r>
      <w:r>
        <w:t>8</w:t>
      </w:r>
      <w:r w:rsidRPr="00AB705F">
        <w:t>.</w:t>
      </w:r>
      <w:r>
        <w:t>2</w:t>
      </w:r>
      <w:r w:rsidRPr="00AB705F">
        <w:t xml:space="preserve"> </w:t>
      </w:r>
      <w:r>
        <w:t xml:space="preserve">AI/ML model training </w:t>
      </w:r>
    </w:p>
    <w:p w14:paraId="2E4FB73E" w14:textId="12C770A6" w:rsidR="00DB2868" w:rsidRDefault="00DB2868" w:rsidP="00DB2868">
      <w:pPr>
        <w:spacing w:after="120"/>
        <w:rPr>
          <w:szCs w:val="18"/>
        </w:rPr>
      </w:pPr>
      <w:r w:rsidRPr="005C548F">
        <w:t>This set of procedures enable AI/ML model training service Consumer to request and manage the AI/ML model training of an AI/ML model.</w:t>
      </w:r>
    </w:p>
    <w:p w14:paraId="43358117" w14:textId="77777777" w:rsidR="00DB2868" w:rsidRDefault="00DB2868" w:rsidP="00DB2868">
      <w:pPr>
        <w:rPr>
          <w:rFonts w:cstheme="minorHAnsi"/>
        </w:rPr>
      </w:pPr>
      <w:r>
        <w:rPr>
          <w:rFonts w:cstheme="minorHAnsi"/>
        </w:rPr>
        <w:t xml:space="preserve">The following procedures are defined: </w:t>
      </w:r>
    </w:p>
    <w:p w14:paraId="76A638B4" w14:textId="08393DF1" w:rsidR="00DB2868" w:rsidRDefault="00DB2868" w:rsidP="005D06D0">
      <w:pPr>
        <w:ind w:left="284"/>
        <w:rPr>
          <w:szCs w:val="18"/>
        </w:rPr>
      </w:pPr>
      <w:r w:rsidRPr="0062327A">
        <w:rPr>
          <w:rFonts w:cstheme="minorHAnsi"/>
          <w:b/>
          <w:bCs/>
        </w:rPr>
        <w:t xml:space="preserve">Request AI/ML </w:t>
      </w:r>
      <w:r>
        <w:rPr>
          <w:rFonts w:cstheme="minorHAnsi"/>
          <w:b/>
          <w:bCs/>
        </w:rPr>
        <w:t xml:space="preserve">model </w:t>
      </w:r>
      <w:r w:rsidRPr="0062327A">
        <w:rPr>
          <w:rFonts w:cstheme="minorHAnsi"/>
          <w:b/>
          <w:bCs/>
        </w:rPr>
        <w:t>training</w:t>
      </w:r>
      <w:r>
        <w:rPr>
          <w:rFonts w:cstheme="minorHAnsi"/>
        </w:rPr>
        <w:t xml:space="preserve">: An </w:t>
      </w:r>
      <w:r>
        <w:t xml:space="preserve">AI/ML model training </w:t>
      </w:r>
      <w:r w:rsidRPr="005C548F">
        <w:rPr>
          <w:rFonts w:cstheme="minorHAnsi"/>
          <w:lang w:eastAsia="zh-CN"/>
        </w:rPr>
        <w:t>service</w:t>
      </w:r>
      <w:r w:rsidRPr="00DB2868">
        <w:rPr>
          <w:rFonts w:cstheme="minorHAnsi"/>
          <w:lang w:eastAsia="zh-CN"/>
        </w:rPr>
        <w:t xml:space="preserve"> </w:t>
      </w:r>
      <w:r w:rsidRPr="00DB2868">
        <w:t xml:space="preserve">Consumer </w:t>
      </w:r>
      <w:r w:rsidRPr="00DB2868">
        <w:rPr>
          <w:rFonts w:cstheme="minorHAnsi"/>
        </w:rPr>
        <w:t xml:space="preserve">uses this procedure to </w:t>
      </w:r>
      <w:r w:rsidRPr="00DB2868">
        <w:rPr>
          <w:rFonts w:cs="Arial"/>
          <w:szCs w:val="18"/>
          <w:lang w:eastAsia="ja-JP" w:bidi="ar-KW"/>
        </w:rPr>
        <w:t xml:space="preserve">request training of an AI/ML model by providing </w:t>
      </w:r>
      <w:r w:rsidRPr="005C548F">
        <w:rPr>
          <w:rFonts w:cs="Arial"/>
          <w:szCs w:val="18"/>
          <w:lang w:eastAsia="ja-JP" w:bidi="ar-KW"/>
        </w:rPr>
        <w:t>the</w:t>
      </w:r>
      <w:r w:rsidRPr="00DB2868">
        <w:rPr>
          <w:rFonts w:cs="Arial"/>
          <w:szCs w:val="18"/>
          <w:lang w:eastAsia="ja-JP" w:bidi="ar-KW"/>
        </w:rPr>
        <w:t xml:space="preserve"> information for training. The </w:t>
      </w:r>
      <w:r w:rsidRPr="00DB2868">
        <w:rPr>
          <w:szCs w:val="18"/>
        </w:rPr>
        <w:t xml:space="preserve">AI/ML training service Producer </w:t>
      </w:r>
      <w:r w:rsidRPr="00DB2868">
        <w:rPr>
          <w:rFonts w:cstheme="minorHAnsi"/>
        </w:rPr>
        <w:t xml:space="preserve">determines whether the AI/ML model </w:t>
      </w:r>
      <w:r w:rsidRPr="00DB2868">
        <w:rPr>
          <w:rFonts w:eastAsia="SimSun" w:cstheme="minorHAnsi"/>
          <w:lang w:eastAsia="zh-CN"/>
        </w:rPr>
        <w:t>t</w:t>
      </w:r>
      <w:r w:rsidRPr="00DB2868">
        <w:rPr>
          <w:rFonts w:eastAsia="SimSun" w:cstheme="minorHAnsi" w:hint="eastAsia"/>
          <w:lang w:eastAsia="zh-CN"/>
        </w:rPr>
        <w:t>rain</w:t>
      </w:r>
      <w:r w:rsidRPr="00DB2868">
        <w:rPr>
          <w:rFonts w:eastAsia="SimSun" w:cstheme="minorHAnsi"/>
          <w:lang w:eastAsia="zh-CN"/>
        </w:rPr>
        <w:t>ing Consumer</w:t>
      </w:r>
      <w:r w:rsidRPr="00DB2868">
        <w:rPr>
          <w:rFonts w:cstheme="minorHAnsi"/>
        </w:rPr>
        <w:t xml:space="preserve"> is authorized to </w:t>
      </w:r>
      <w:r w:rsidRPr="00DB2868">
        <w:rPr>
          <w:rFonts w:cs="Arial"/>
          <w:szCs w:val="18"/>
          <w:lang w:eastAsia="ja-JP" w:bidi="ar-KW"/>
        </w:rPr>
        <w:t xml:space="preserve">request training of the AI/ML model. </w:t>
      </w:r>
      <w:r w:rsidRPr="00DB2868">
        <w:rPr>
          <w:rFonts w:cstheme="minorHAnsi"/>
        </w:rPr>
        <w:t xml:space="preserve">The AI/ML </w:t>
      </w:r>
      <w:r w:rsidRPr="00DB2868">
        <w:rPr>
          <w:szCs w:val="18"/>
        </w:rPr>
        <w:t xml:space="preserve">training service Producer creates the AI/ML model training job and responds to the AI/ML model training </w:t>
      </w:r>
      <w:r w:rsidRPr="005C548F">
        <w:rPr>
          <w:szCs w:val="18"/>
        </w:rPr>
        <w:t>service</w:t>
      </w:r>
      <w:r w:rsidRPr="00DB2868">
        <w:rPr>
          <w:szCs w:val="18"/>
        </w:rPr>
        <w:t xml:space="preserve"> Consumer with the training job identifier.</w:t>
      </w:r>
    </w:p>
    <w:p w14:paraId="61DA3A10" w14:textId="01413932" w:rsidR="00DB2868" w:rsidRDefault="00DB2868" w:rsidP="005D06D0">
      <w:pPr>
        <w:ind w:left="284"/>
        <w:rPr>
          <w:szCs w:val="18"/>
        </w:rPr>
      </w:pPr>
      <w:r w:rsidRPr="0062327A">
        <w:rPr>
          <w:b/>
          <w:bCs/>
          <w:szCs w:val="18"/>
        </w:rPr>
        <w:t xml:space="preserve">Query AI/ML </w:t>
      </w:r>
      <w:r>
        <w:rPr>
          <w:b/>
          <w:bCs/>
          <w:szCs w:val="18"/>
        </w:rPr>
        <w:t xml:space="preserve">model </w:t>
      </w:r>
      <w:r w:rsidRPr="0062327A">
        <w:rPr>
          <w:b/>
          <w:bCs/>
          <w:szCs w:val="18"/>
        </w:rPr>
        <w:t xml:space="preserve">training job status: </w:t>
      </w:r>
      <w:r>
        <w:rPr>
          <w:szCs w:val="18"/>
        </w:rPr>
        <w:t xml:space="preserve">An </w:t>
      </w:r>
      <w:r w:rsidRPr="00DB2868">
        <w:t xml:space="preserve">AI/ML model training </w:t>
      </w:r>
      <w:r w:rsidRPr="005C548F">
        <w:t>service</w:t>
      </w:r>
      <w:r w:rsidRPr="00DB2868">
        <w:t xml:space="preserve"> Consumer </w:t>
      </w:r>
      <w:r w:rsidRPr="00DB2868">
        <w:rPr>
          <w:szCs w:val="18"/>
        </w:rPr>
        <w:t xml:space="preserve">uses this procedure to query AI/ML model training job status by providing the training job </w:t>
      </w:r>
      <w:r>
        <w:rPr>
          <w:szCs w:val="18"/>
        </w:rPr>
        <w:t>i</w:t>
      </w:r>
      <w:r w:rsidRPr="00DB2868">
        <w:rPr>
          <w:szCs w:val="18"/>
        </w:rPr>
        <w:t>dentifier that it has previously received.</w:t>
      </w:r>
    </w:p>
    <w:p w14:paraId="0BF26E94" w14:textId="77777777" w:rsidR="00DB2868" w:rsidRDefault="00DB2868" w:rsidP="005D06D0">
      <w:pPr>
        <w:ind w:left="284"/>
        <w:rPr>
          <w:rFonts w:cstheme="minorHAnsi"/>
        </w:rPr>
      </w:pPr>
      <w:r w:rsidRPr="0062327A">
        <w:rPr>
          <w:b/>
          <w:bCs/>
          <w:szCs w:val="18"/>
        </w:rPr>
        <w:t xml:space="preserve">Cancel AI/ML </w:t>
      </w:r>
      <w:r>
        <w:rPr>
          <w:b/>
          <w:bCs/>
          <w:szCs w:val="18"/>
        </w:rPr>
        <w:t xml:space="preserve">model </w:t>
      </w:r>
      <w:r w:rsidRPr="0062327A">
        <w:rPr>
          <w:b/>
          <w:bCs/>
          <w:szCs w:val="18"/>
        </w:rPr>
        <w:t>training</w:t>
      </w:r>
      <w:r>
        <w:rPr>
          <w:b/>
          <w:bCs/>
          <w:szCs w:val="18"/>
        </w:rPr>
        <w:t xml:space="preserve">: </w:t>
      </w:r>
      <w:r w:rsidRPr="0062327A">
        <w:rPr>
          <w:b/>
          <w:bCs/>
          <w:szCs w:val="18"/>
        </w:rPr>
        <w:t xml:space="preserve"> </w:t>
      </w:r>
      <w:r w:rsidRPr="00DB2868">
        <w:rPr>
          <w:rFonts w:cstheme="minorHAnsi"/>
        </w:rPr>
        <w:t xml:space="preserve">An </w:t>
      </w:r>
      <w:r w:rsidRPr="00DB2868">
        <w:t xml:space="preserve">AI/ML model training </w:t>
      </w:r>
      <w:r w:rsidRPr="005C548F">
        <w:rPr>
          <w:rFonts w:cstheme="minorHAnsi"/>
          <w:lang w:eastAsia="zh-CN"/>
        </w:rPr>
        <w:t>service</w:t>
      </w:r>
      <w:r w:rsidRPr="00DB2868">
        <w:rPr>
          <w:rFonts w:cstheme="minorHAnsi"/>
          <w:lang w:eastAsia="zh-CN"/>
        </w:rPr>
        <w:t xml:space="preserve"> </w:t>
      </w:r>
      <w:r w:rsidRPr="00DB2868">
        <w:t xml:space="preserve">Consumer </w:t>
      </w:r>
      <w:r w:rsidRPr="00DB2868">
        <w:rPr>
          <w:rFonts w:cstheme="minorHAnsi"/>
        </w:rPr>
        <w:t xml:space="preserve">uses this procedure to </w:t>
      </w:r>
      <w:r w:rsidRPr="005C548F">
        <w:rPr>
          <w:rFonts w:cstheme="minorHAnsi"/>
        </w:rPr>
        <w:t>request to</w:t>
      </w:r>
      <w:r w:rsidRPr="00DB2868">
        <w:rPr>
          <w:rFonts w:cstheme="minorHAnsi"/>
        </w:rPr>
        <w:t xml:space="preserve"> cancel the training of an AI/ML model </w:t>
      </w:r>
      <w:r w:rsidRPr="00DB2868">
        <w:rPr>
          <w:szCs w:val="18"/>
        </w:rPr>
        <w:t>by providing the training job identifier that it has previously received</w:t>
      </w:r>
      <w:r>
        <w:rPr>
          <w:rFonts w:cstheme="minorHAnsi"/>
        </w:rPr>
        <w:t xml:space="preserve">. </w:t>
      </w:r>
    </w:p>
    <w:p w14:paraId="6E88D36B" w14:textId="77777777" w:rsidR="00DB2868" w:rsidRDefault="00DB2868" w:rsidP="005D06D0">
      <w:pPr>
        <w:ind w:left="284"/>
      </w:pPr>
      <w:r w:rsidRPr="0062327A">
        <w:rPr>
          <w:rFonts w:cstheme="minorHAnsi"/>
          <w:b/>
          <w:bCs/>
        </w:rPr>
        <w:t xml:space="preserve">Notify AI/ML </w:t>
      </w:r>
      <w:r>
        <w:rPr>
          <w:rFonts w:cstheme="minorHAnsi"/>
          <w:b/>
          <w:bCs/>
        </w:rPr>
        <w:t xml:space="preserve">model </w:t>
      </w:r>
      <w:r w:rsidRPr="0062327A">
        <w:rPr>
          <w:rFonts w:cstheme="minorHAnsi"/>
          <w:b/>
          <w:bCs/>
        </w:rPr>
        <w:t>training job status</w:t>
      </w:r>
      <w:r>
        <w:rPr>
          <w:rFonts w:cstheme="minorHAnsi"/>
          <w:b/>
          <w:bCs/>
        </w:rPr>
        <w:t xml:space="preserve"> change: </w:t>
      </w:r>
      <w:r w:rsidRPr="00C037DE">
        <w:rPr>
          <w:rFonts w:cstheme="minorHAnsi"/>
        </w:rPr>
        <w:t>An AI</w:t>
      </w:r>
      <w:r>
        <w:rPr>
          <w:szCs w:val="18"/>
        </w:rPr>
        <w:t xml:space="preserve">/ML training service Producer uses this procedure to notify an </w:t>
      </w:r>
      <w:r>
        <w:t xml:space="preserve">AI/ML model training service Consumer about a status change of an AI/ML model training job. </w:t>
      </w:r>
    </w:p>
    <w:p w14:paraId="372FE1DC" w14:textId="18D7B975" w:rsidR="00C434D3" w:rsidRPr="00C434D3" w:rsidRDefault="00C434D3" w:rsidP="00C434D3">
      <w:pPr>
        <w:pStyle w:val="Heading3"/>
        <w:ind w:left="0" w:firstLine="0"/>
      </w:pPr>
      <w:bookmarkStart w:id="326" w:name="_Toc126665840"/>
      <w:bookmarkStart w:id="327" w:name="_Toc183080846"/>
      <w:r w:rsidRPr="00C434D3">
        <w:t>5.6.9</w:t>
      </w:r>
      <w:r w:rsidRPr="00C434D3">
        <w:tab/>
        <w:t>AI/ML model performance monitoring service</w:t>
      </w:r>
      <w:bookmarkEnd w:id="326"/>
      <w:bookmarkEnd w:id="327"/>
    </w:p>
    <w:p w14:paraId="42F87BBB" w14:textId="2FB14FC7" w:rsidR="00C434D3" w:rsidRPr="00C434D3" w:rsidRDefault="00C434D3" w:rsidP="00C434D3">
      <w:pPr>
        <w:pStyle w:val="Heading4"/>
        <w:ind w:left="0" w:firstLine="0"/>
      </w:pPr>
      <w:r w:rsidRPr="00C434D3">
        <w:t>5.6.9.1 Overview</w:t>
      </w:r>
    </w:p>
    <w:p w14:paraId="51AF815C" w14:textId="77777777" w:rsidR="00C434D3" w:rsidRPr="00C434D3" w:rsidRDefault="00C434D3" w:rsidP="00C434D3">
      <w:pPr>
        <w:pStyle w:val="Default"/>
        <w:rPr>
          <w:rFonts w:ascii="Times New Roman" w:eastAsia="Times New Roman" w:hAnsi="Times New Roman" w:cs="Times New Roman"/>
          <w:color w:val="auto"/>
          <w:sz w:val="20"/>
          <w:szCs w:val="20"/>
          <w:lang w:val="en-GB"/>
        </w:rPr>
      </w:pPr>
      <w:r w:rsidRPr="00C434D3">
        <w:rPr>
          <w:rFonts w:ascii="Times New Roman" w:eastAsia="Times New Roman" w:hAnsi="Times New Roman" w:cs="Times New Roman"/>
          <w:color w:val="auto"/>
          <w:sz w:val="20"/>
          <w:szCs w:val="20"/>
          <w:lang w:val="en-GB"/>
        </w:rPr>
        <w:t xml:space="preserve">The AI/ML model performance monitoring service is produced by the AI/ML model Consumer rApp. Authorized AI/ML model performance Consumers consume this service to subscribe to, and receive, performance information </w:t>
      </w:r>
      <w:r w:rsidRPr="00C434D3">
        <w:rPr>
          <w:rFonts w:ascii="Times New Roman" w:eastAsia="Times New Roman" w:hAnsi="Times New Roman" w:cs="Times New Roman"/>
          <w:color w:val="auto"/>
          <w:sz w:val="20"/>
          <w:szCs w:val="20"/>
          <w:lang w:val="en-GB"/>
        </w:rPr>
        <w:lastRenderedPageBreak/>
        <w:t xml:space="preserve">related to a deployed AI/ML model. During AI/ML model registration, supported AI/ML model performance related information is provided as part of the registration information. </w:t>
      </w:r>
    </w:p>
    <w:p w14:paraId="5D91C9E8" w14:textId="342060F3" w:rsidR="00C434D3" w:rsidRPr="00C434D3" w:rsidRDefault="00C434D3" w:rsidP="00C434D3">
      <w:pPr>
        <w:pStyle w:val="Heading4"/>
        <w:ind w:left="0" w:firstLine="0"/>
      </w:pPr>
      <w:r w:rsidRPr="00C434D3">
        <w:t>5.6.9.2 Monitoring the performance of a deployed AI/ML model.</w:t>
      </w:r>
    </w:p>
    <w:p w14:paraId="3CFBA12C" w14:textId="3219D052" w:rsidR="00C434D3" w:rsidRPr="00C434D3" w:rsidRDefault="00C434D3" w:rsidP="00C434D3">
      <w:pPr>
        <w:rPr>
          <w:rFonts w:eastAsia="Yu Mincho"/>
        </w:rPr>
      </w:pPr>
      <w:r w:rsidRPr="00C434D3">
        <w:t>This set of procedures enable</w:t>
      </w:r>
      <w:r w:rsidR="00705137">
        <w:t>s</w:t>
      </w:r>
      <w:r w:rsidRPr="00C434D3">
        <w:t xml:space="preserve"> the AI/ML model performance monitoring service Consumers to subscribe to, and receive, regular performance information related to a deployed AI/ML model. As part of the Subscribe AI/ML model performance procedure, the AI/ML model performance monitoring service Consumer</w:t>
      </w:r>
      <w:r w:rsidR="00854731">
        <w:t>s</w:t>
      </w:r>
      <w:r w:rsidRPr="00C434D3">
        <w:t xml:space="preserve"> provide the AI/ML model identifier, information for the AI/ML model performance monitoring, and optionally a notification URI to receive regular performance related information of the specified deployed AI/ML model.</w:t>
      </w:r>
    </w:p>
    <w:p w14:paraId="1C62F14C" w14:textId="77777777" w:rsidR="00C434D3" w:rsidRPr="00C434D3" w:rsidRDefault="00C434D3" w:rsidP="00C434D3">
      <w:r w:rsidRPr="00C434D3">
        <w:t>The following procedures are defined:</w:t>
      </w:r>
    </w:p>
    <w:p w14:paraId="1ACFC20F" w14:textId="0E259EA2" w:rsidR="00C434D3" w:rsidRPr="00C434D3" w:rsidRDefault="00C434D3" w:rsidP="00C434D3">
      <w:pPr>
        <w:ind w:left="284" w:firstLine="1"/>
        <w:rPr>
          <w:b/>
          <w:bCs/>
        </w:rPr>
      </w:pPr>
      <w:r w:rsidRPr="00C434D3">
        <w:rPr>
          <w:b/>
          <w:bCs/>
        </w:rPr>
        <w:t>Subscribe AI/ML model performance:</w:t>
      </w:r>
      <w:r w:rsidRPr="00C434D3">
        <w:rPr>
          <w:lang w:val="zh-CN"/>
        </w:rPr>
        <w:t xml:space="preserve"> </w:t>
      </w:r>
      <w:r w:rsidRPr="00C434D3">
        <w:rPr>
          <w:lang w:val="zh-CN" w:eastAsia="zh-CN"/>
        </w:rPr>
        <w:t xml:space="preserve">AI/ML performance monitoring service </w:t>
      </w:r>
      <w:r w:rsidRPr="00C434D3">
        <w:t>C</w:t>
      </w:r>
      <w:r w:rsidRPr="00C434D3">
        <w:rPr>
          <w:lang w:val="zh-CN" w:eastAsia="zh-CN"/>
        </w:rPr>
        <w:t xml:space="preserve">onsumers </w:t>
      </w:r>
      <w:r w:rsidRPr="00C434D3">
        <w:t xml:space="preserve">can use this procedure to subscribe to specific or all performance related information of a deployed AI/ML model. Supported AI/ML model performance related information is provided as part of the AI/ML model registration information. In the request, AI/ML model performance monitoring service Consumers can specify whether to be periodically notified or only </w:t>
      </w:r>
      <w:r w:rsidR="002E30C1" w:rsidRPr="00C434D3">
        <w:t>notified</w:t>
      </w:r>
      <w:r w:rsidRPr="00C434D3">
        <w:t xml:space="preserve"> in the occurrence of a specific event (e.g., if the performance of a deployed AI/ML model drops below a certain threshold). On receiving the subscription request, the AI/ML model performance </w:t>
      </w:r>
      <w:r w:rsidR="009C78EA" w:rsidRPr="00C434D3">
        <w:t>monitoring</w:t>
      </w:r>
      <w:r w:rsidRPr="00C434D3">
        <w:t xml:space="preserve"> service Producer creates the subscription and informs the AI/ML model performance monitoring service Consumer of the subscription ID.</w:t>
      </w:r>
    </w:p>
    <w:p w14:paraId="2F547DEF" w14:textId="77777777" w:rsidR="00C434D3" w:rsidRPr="00C434D3" w:rsidRDefault="00C434D3" w:rsidP="00C434D3">
      <w:pPr>
        <w:ind w:left="284" w:firstLine="1"/>
        <w:rPr>
          <w:b/>
          <w:bCs/>
        </w:rPr>
      </w:pPr>
      <w:r w:rsidRPr="00C434D3">
        <w:rPr>
          <w:b/>
          <w:bCs/>
        </w:rPr>
        <w:t xml:space="preserve">Notify AI/ML model performance: </w:t>
      </w:r>
      <w:r w:rsidRPr="00C434D3">
        <w:t>An AI/ML model performance monitoring service Producer can use this procedure to notify the AI/ML model performance monitoring service Consumers about performance information related to a deployed AI/ML model.</w:t>
      </w:r>
    </w:p>
    <w:p w14:paraId="2D11EF5E" w14:textId="0D722F62" w:rsidR="00D4565B" w:rsidRPr="00C434D3" w:rsidRDefault="00D4565B" w:rsidP="00D4565B">
      <w:pPr>
        <w:pStyle w:val="Heading3"/>
        <w:ind w:left="0" w:firstLine="0"/>
      </w:pPr>
      <w:bookmarkStart w:id="328" w:name="_Toc153443990"/>
      <w:bookmarkStart w:id="329" w:name="_Toc183080847"/>
      <w:r w:rsidRPr="00C434D3">
        <w:t>5.6.</w:t>
      </w:r>
      <w:r>
        <w:t>10</w:t>
      </w:r>
      <w:r w:rsidRPr="00C434D3">
        <w:tab/>
        <w:t xml:space="preserve">AI/ML model </w:t>
      </w:r>
      <w:r>
        <w:t xml:space="preserve">inference </w:t>
      </w:r>
      <w:r w:rsidRPr="00C434D3">
        <w:t>service</w:t>
      </w:r>
      <w:bookmarkEnd w:id="328"/>
      <w:bookmarkEnd w:id="329"/>
    </w:p>
    <w:p w14:paraId="2418AD90" w14:textId="2F12125E" w:rsidR="00D4565B" w:rsidRDefault="00D4565B" w:rsidP="00D4565B">
      <w:pPr>
        <w:pStyle w:val="Heading4"/>
        <w:ind w:left="864" w:hanging="864"/>
      </w:pPr>
      <w:r w:rsidRPr="00C434D3">
        <w:t>5.6.</w:t>
      </w:r>
      <w:r>
        <w:t>10</w:t>
      </w:r>
      <w:r w:rsidRPr="00C434D3">
        <w:t>.1 Overview</w:t>
      </w:r>
    </w:p>
    <w:p w14:paraId="61C73192" w14:textId="66793495" w:rsidR="00D4565B" w:rsidRPr="00BA7369" w:rsidRDefault="00D4565B" w:rsidP="00D4565B">
      <w:pPr>
        <w:spacing w:after="120"/>
      </w:pPr>
      <w:r w:rsidRPr="00BA7369">
        <w:rPr>
          <w:rFonts w:eastAsia="SimSun" w:cstheme="minorHAnsi"/>
          <w:lang w:eastAsia="zh-CN"/>
        </w:rPr>
        <w:t xml:space="preserve">AI/ML model Consumer </w:t>
      </w:r>
      <w:r>
        <w:rPr>
          <w:rFonts w:eastAsia="SimSun" w:cstheme="minorHAnsi"/>
          <w:lang w:eastAsia="zh-CN"/>
        </w:rPr>
        <w:t>consumes this service to</w:t>
      </w:r>
      <w:r w:rsidR="006631D5">
        <w:rPr>
          <w:rFonts w:eastAsia="SimSun" w:cstheme="minorHAnsi"/>
          <w:lang w:eastAsia="zh-CN"/>
        </w:rPr>
        <w:t xml:space="preserve"> query the inference capabilities and </w:t>
      </w:r>
      <w:r>
        <w:rPr>
          <w:rFonts w:eastAsia="SimSun" w:cstheme="minorHAnsi"/>
          <w:lang w:eastAsia="zh-CN"/>
        </w:rPr>
        <w:t xml:space="preserve">initiate </w:t>
      </w:r>
      <w:r w:rsidRPr="00BA7369">
        <w:rPr>
          <w:rFonts w:eastAsia="SimSun" w:cstheme="minorHAnsi"/>
          <w:lang w:eastAsia="zh-CN"/>
        </w:rPr>
        <w:t xml:space="preserve">the inference of </w:t>
      </w:r>
      <w:r>
        <w:rPr>
          <w:rFonts w:eastAsia="SimSun" w:cstheme="minorHAnsi"/>
          <w:lang w:eastAsia="zh-CN"/>
        </w:rPr>
        <w:t xml:space="preserve">an </w:t>
      </w:r>
      <w:r w:rsidRPr="00BA7369">
        <w:rPr>
          <w:rFonts w:eastAsia="SimSun" w:cstheme="minorHAnsi"/>
          <w:lang w:eastAsia="zh-CN"/>
        </w:rPr>
        <w:t xml:space="preserve">AI/ML model. The </w:t>
      </w:r>
      <w:r>
        <w:rPr>
          <w:rFonts w:eastAsia="SimSun" w:cstheme="minorHAnsi"/>
          <w:lang w:eastAsia="zh-CN"/>
        </w:rPr>
        <w:t>AI/M</w:t>
      </w:r>
      <w:r>
        <w:rPr>
          <w:rFonts w:eastAsia="SimSun" w:cstheme="minorHAnsi" w:hint="eastAsia"/>
          <w:lang w:eastAsia="zh-CN"/>
        </w:rPr>
        <w:t>L</w:t>
      </w:r>
      <w:r>
        <w:rPr>
          <w:rFonts w:eastAsia="SimSun" w:cstheme="minorHAnsi"/>
          <w:lang w:eastAsia="zh-CN"/>
        </w:rPr>
        <w:t xml:space="preserve"> </w:t>
      </w:r>
      <w:r>
        <w:rPr>
          <w:rFonts w:cstheme="minorHAnsi"/>
        </w:rPr>
        <w:t>model Producer or the</w:t>
      </w:r>
      <w:r>
        <w:rPr>
          <w:rFonts w:eastAsia="SimSun" w:cstheme="minorHAnsi"/>
          <w:lang w:eastAsia="zh-CN"/>
        </w:rPr>
        <w:t xml:space="preserve"> </w:t>
      </w:r>
      <w:r w:rsidRPr="00BA7369">
        <w:rPr>
          <w:rFonts w:eastAsia="SimSun" w:cstheme="minorHAnsi"/>
          <w:lang w:eastAsia="zh-CN"/>
        </w:rPr>
        <w:t>AI/ML workflow functions in the SMO/Non-RT RIC framework produce this service.</w:t>
      </w:r>
    </w:p>
    <w:p w14:paraId="31C59A16" w14:textId="76100946" w:rsidR="00D4565B" w:rsidRDefault="00D4565B" w:rsidP="00D4565B">
      <w:pPr>
        <w:pStyle w:val="Heading4"/>
        <w:ind w:left="0" w:firstLine="0"/>
      </w:pPr>
      <w:r>
        <w:t>5</w:t>
      </w:r>
      <w:r w:rsidRPr="00AB705F">
        <w:t>.</w:t>
      </w:r>
      <w:r>
        <w:t>6</w:t>
      </w:r>
      <w:r w:rsidRPr="00AB705F">
        <w:t>.</w:t>
      </w:r>
      <w:r>
        <w:t xml:space="preserve">10.2 </w:t>
      </w:r>
      <w:r w:rsidRPr="00AB705F">
        <w:t>Inference</w:t>
      </w:r>
      <w:r>
        <w:t xml:space="preserve"> of AI/ML model</w:t>
      </w:r>
    </w:p>
    <w:p w14:paraId="04B514FD" w14:textId="5869D0B6" w:rsidR="00D4565B" w:rsidRDefault="00D4565B" w:rsidP="00D4565B">
      <w:r w:rsidRPr="00084039">
        <w:t>Th</w:t>
      </w:r>
      <w:r>
        <w:t>e below</w:t>
      </w:r>
      <w:r w:rsidRPr="00084039">
        <w:t xml:space="preserve"> set of procedures enable AI/ML </w:t>
      </w:r>
      <w:r w:rsidRPr="00084039">
        <w:rPr>
          <w:lang w:eastAsia="zh-CN"/>
        </w:rPr>
        <w:t xml:space="preserve">model </w:t>
      </w:r>
      <w:r>
        <w:rPr>
          <w:lang w:eastAsia="zh-CN"/>
        </w:rPr>
        <w:t xml:space="preserve">Consumer </w:t>
      </w:r>
      <w:r w:rsidRPr="00084039">
        <w:t xml:space="preserve">to </w:t>
      </w:r>
      <w:r w:rsidR="005D59AA">
        <w:rPr>
          <w:color w:val="212529"/>
          <w:shd w:val="clear" w:color="auto" w:fill="FFFFFF"/>
        </w:rPr>
        <w:t xml:space="preserve">query </w:t>
      </w:r>
      <w:r w:rsidR="005D59AA" w:rsidRPr="00084039">
        <w:rPr>
          <w:color w:val="212529"/>
          <w:shd w:val="clear" w:color="auto" w:fill="FFFFFF"/>
        </w:rPr>
        <w:t xml:space="preserve">inference </w:t>
      </w:r>
      <w:r w:rsidR="005D59AA">
        <w:rPr>
          <w:color w:val="212529"/>
          <w:shd w:val="clear" w:color="auto" w:fill="FFFFFF"/>
        </w:rPr>
        <w:t xml:space="preserve">capabilities </w:t>
      </w:r>
      <w:r w:rsidR="005D59AA" w:rsidRPr="00084039">
        <w:rPr>
          <w:color w:val="212529"/>
          <w:shd w:val="clear" w:color="auto" w:fill="FFFFFF"/>
        </w:rPr>
        <w:t xml:space="preserve">and </w:t>
      </w:r>
      <w:r>
        <w:rPr>
          <w:color w:val="212529"/>
          <w:shd w:val="clear" w:color="auto" w:fill="FFFFFF"/>
        </w:rPr>
        <w:t xml:space="preserve">request </w:t>
      </w:r>
      <w:r w:rsidRPr="00084039">
        <w:rPr>
          <w:color w:val="212529"/>
          <w:shd w:val="clear" w:color="auto" w:fill="FFFFFF"/>
        </w:rPr>
        <w:t>inference</w:t>
      </w:r>
      <w:r>
        <w:rPr>
          <w:color w:val="212529"/>
          <w:shd w:val="clear" w:color="auto" w:fill="FFFFFF"/>
        </w:rPr>
        <w:t xml:space="preserve"> of an AI/ML model</w:t>
      </w:r>
      <w:r w:rsidRPr="00084039">
        <w:rPr>
          <w:color w:val="212529"/>
          <w:shd w:val="clear" w:color="auto" w:fill="FFFFFF"/>
        </w:rPr>
        <w:t xml:space="preserve">. </w:t>
      </w:r>
    </w:p>
    <w:p w14:paraId="31F2DCF7" w14:textId="77777777" w:rsidR="00D4565B" w:rsidRDefault="00D4565B" w:rsidP="00D4565B">
      <w:r>
        <w:t xml:space="preserve">The following procedures are defined: </w:t>
      </w:r>
    </w:p>
    <w:p w14:paraId="13D0C44C" w14:textId="19652D20" w:rsidR="00984635" w:rsidRDefault="00984635" w:rsidP="005D06D0">
      <w:pPr>
        <w:ind w:left="284"/>
        <w:rPr>
          <w:b/>
          <w:bCs/>
        </w:rPr>
      </w:pPr>
      <w:r w:rsidRPr="0031398B">
        <w:rPr>
          <w:b/>
          <w:bCs/>
        </w:rPr>
        <w:t>Query AI/ML model inference</w:t>
      </w:r>
      <w:r>
        <w:rPr>
          <w:b/>
          <w:bCs/>
        </w:rPr>
        <w:t xml:space="preserve"> capabilities</w:t>
      </w:r>
      <w:r w:rsidRPr="0031398B">
        <w:rPr>
          <w:b/>
          <w:bCs/>
        </w:rPr>
        <w:t>:</w:t>
      </w:r>
      <w:r w:rsidRPr="0031398B">
        <w:t xml:space="preserve"> An AI/ML model Consumer uses this procedure to retrieve the inference capability information</w:t>
      </w:r>
      <w:r>
        <w:t xml:space="preserve"> such as model identifier, </w:t>
      </w:r>
      <w:r w:rsidR="00AD565D">
        <w:t>i</w:t>
      </w:r>
      <w:r>
        <w:t xml:space="preserve">nput data and </w:t>
      </w:r>
      <w:r w:rsidR="00AD565D">
        <w:t>o</w:t>
      </w:r>
      <w:r>
        <w:t>utput data</w:t>
      </w:r>
      <w:r w:rsidRPr="0031398B">
        <w:t xml:space="preserve">. </w:t>
      </w:r>
      <w:r w:rsidRPr="0031398B">
        <w:rPr>
          <w:rFonts w:cstheme="minorHAnsi"/>
        </w:rPr>
        <w:t xml:space="preserve">On receiving the request, the </w:t>
      </w:r>
      <w:r>
        <w:rPr>
          <w:rFonts w:cstheme="minorHAnsi"/>
        </w:rPr>
        <w:t xml:space="preserve">AI/ML inference </w:t>
      </w:r>
      <w:r w:rsidRPr="0031398B">
        <w:rPr>
          <w:rFonts w:cstheme="minorHAnsi"/>
        </w:rPr>
        <w:t>service Producer determines whether the AI/ML model Consumer is authorized to</w:t>
      </w:r>
      <w:r w:rsidRPr="0031398B">
        <w:rPr>
          <w:rFonts w:eastAsia="SimSun" w:cstheme="minorHAnsi" w:hint="eastAsia"/>
          <w:lang w:eastAsia="zh-CN"/>
        </w:rPr>
        <w:t xml:space="preserve"> </w:t>
      </w:r>
      <w:r w:rsidRPr="0031398B">
        <w:rPr>
          <w:rFonts w:eastAsia="SimSun" w:cstheme="minorHAnsi"/>
          <w:lang w:eastAsia="zh-CN"/>
        </w:rPr>
        <w:t xml:space="preserve">retrieve </w:t>
      </w:r>
      <w:r w:rsidRPr="0031398B">
        <w:rPr>
          <w:rFonts w:cstheme="minorHAnsi"/>
        </w:rPr>
        <w:t xml:space="preserve">the </w:t>
      </w:r>
      <w:r>
        <w:rPr>
          <w:rFonts w:cstheme="minorHAnsi"/>
        </w:rPr>
        <w:t xml:space="preserve">inference </w:t>
      </w:r>
      <w:r w:rsidRPr="0031398B">
        <w:rPr>
          <w:rFonts w:cstheme="minorHAnsi"/>
        </w:rPr>
        <w:t xml:space="preserve">capability information. In the response, the </w:t>
      </w:r>
      <w:r>
        <w:rPr>
          <w:rFonts w:cstheme="minorHAnsi"/>
        </w:rPr>
        <w:t xml:space="preserve">AI/ML inference </w:t>
      </w:r>
      <w:r w:rsidRPr="0031398B">
        <w:rPr>
          <w:rFonts w:cstheme="minorHAnsi"/>
        </w:rPr>
        <w:t>service Producer informs the AI/ML model Consumer regarding the AI/ML model inference capability</w:t>
      </w:r>
      <w:r>
        <w:rPr>
          <w:b/>
          <w:bCs/>
        </w:rPr>
        <w:t xml:space="preserve"> </w:t>
      </w:r>
      <w:r w:rsidRPr="0018378E">
        <w:t>information</w:t>
      </w:r>
      <w:r>
        <w:rPr>
          <w:b/>
          <w:bCs/>
        </w:rPr>
        <w:t>.</w:t>
      </w:r>
    </w:p>
    <w:p w14:paraId="4D13CC44" w14:textId="4D697C4F" w:rsidR="00D4565B" w:rsidRDefault="00D4565B" w:rsidP="005D06D0">
      <w:pPr>
        <w:ind w:left="284"/>
      </w:pPr>
      <w:r>
        <w:rPr>
          <w:b/>
          <w:bCs/>
        </w:rPr>
        <w:t xml:space="preserve">Request </w:t>
      </w:r>
      <w:r w:rsidRPr="00084039">
        <w:rPr>
          <w:b/>
          <w:bCs/>
        </w:rPr>
        <w:t>AI/ML model inference:</w:t>
      </w:r>
      <w:r w:rsidRPr="0005433C">
        <w:rPr>
          <w:b/>
          <w:bCs/>
        </w:rPr>
        <w:t xml:space="preserve"> </w:t>
      </w:r>
      <w:r w:rsidRPr="0005433C">
        <w:t xml:space="preserve">An AI/ML model Consumer uses this procedure to </w:t>
      </w:r>
      <w:r>
        <w:t xml:space="preserve">request inference for </w:t>
      </w:r>
      <w:r w:rsidRPr="0005433C">
        <w:t>a</w:t>
      </w:r>
      <w:r>
        <w:t>n</w:t>
      </w:r>
      <w:r w:rsidRPr="0005433C">
        <w:t xml:space="preserve"> </w:t>
      </w:r>
      <w:r>
        <w:t xml:space="preserve">AI/ML </w:t>
      </w:r>
      <w:r w:rsidRPr="0005433C">
        <w:t>model by providing the model identifier</w:t>
      </w:r>
      <w:r>
        <w:t xml:space="preserve"> and input data</w:t>
      </w:r>
      <w:r w:rsidRPr="0005433C">
        <w:t xml:space="preserve">. On receiving the request, the AI/ML </w:t>
      </w:r>
      <w:r>
        <w:t xml:space="preserve">inference </w:t>
      </w:r>
      <w:r w:rsidRPr="0005433C">
        <w:t>service Producer determines whether the AI/ML model Consumer is authorized to</w:t>
      </w:r>
      <w:r w:rsidRPr="0005433C">
        <w:rPr>
          <w:rFonts w:hint="eastAsia"/>
        </w:rPr>
        <w:t xml:space="preserve"> </w:t>
      </w:r>
      <w:r>
        <w:t>request the</w:t>
      </w:r>
      <w:r w:rsidRPr="0005433C">
        <w:t xml:space="preserve"> inference</w:t>
      </w:r>
      <w:r>
        <w:t xml:space="preserve"> of the</w:t>
      </w:r>
      <w:r w:rsidRPr="0005433C">
        <w:t xml:space="preserve"> AI/ML model. In the response, the AI/</w:t>
      </w:r>
      <w:r>
        <w:t xml:space="preserve">ML </w:t>
      </w:r>
      <w:r w:rsidR="00031D7D">
        <w:t xml:space="preserve">inference </w:t>
      </w:r>
      <w:r w:rsidR="00031D7D" w:rsidRPr="0005433C">
        <w:t>service</w:t>
      </w:r>
      <w:r w:rsidRPr="0005433C">
        <w:t xml:space="preserve"> Producer informs the AI/ML model Consumer o</w:t>
      </w:r>
      <w:r>
        <w:t>f</w:t>
      </w:r>
      <w:r w:rsidRPr="0005433C">
        <w:t xml:space="preserve"> the model inference </w:t>
      </w:r>
      <w:r>
        <w:t>job identifier</w:t>
      </w:r>
      <w:r w:rsidRPr="0005433C">
        <w:t>.</w:t>
      </w:r>
    </w:p>
    <w:p w14:paraId="0B90330F" w14:textId="48FB04C3" w:rsidR="00031D7D" w:rsidRDefault="00D4565B" w:rsidP="005D06D0">
      <w:pPr>
        <w:ind w:left="284"/>
      </w:pPr>
      <w:r>
        <w:rPr>
          <w:b/>
          <w:bCs/>
        </w:rPr>
        <w:t xml:space="preserve">Cancel </w:t>
      </w:r>
      <w:r w:rsidRPr="0005433C">
        <w:rPr>
          <w:b/>
          <w:bCs/>
        </w:rPr>
        <w:t xml:space="preserve">AI/ML model </w:t>
      </w:r>
      <w:r>
        <w:rPr>
          <w:b/>
          <w:bCs/>
        </w:rPr>
        <w:t>inference</w:t>
      </w:r>
      <w:r w:rsidRPr="0005433C">
        <w:rPr>
          <w:b/>
          <w:bCs/>
        </w:rPr>
        <w:t>:</w:t>
      </w:r>
      <w:r w:rsidRPr="006A2536">
        <w:rPr>
          <w:b/>
          <w:bCs/>
        </w:rPr>
        <w:t xml:space="preserve"> </w:t>
      </w:r>
      <w:r w:rsidRPr="006A2536">
        <w:t xml:space="preserve">An AI/ML model Consumer uses this procedure to </w:t>
      </w:r>
      <w:r>
        <w:t xml:space="preserve">request to cancel </w:t>
      </w:r>
      <w:r w:rsidRPr="006A2536">
        <w:t>the inference</w:t>
      </w:r>
      <w:r>
        <w:t xml:space="preserve"> by providing the inference job identifier that it has previously received</w:t>
      </w:r>
      <w:r w:rsidRPr="006A2536">
        <w:t>.</w:t>
      </w:r>
    </w:p>
    <w:p w14:paraId="6FE1F7FB" w14:textId="025449F0" w:rsidR="003E685E" w:rsidRDefault="003E685E" w:rsidP="003E685E">
      <w:pPr>
        <w:pStyle w:val="Heading3"/>
        <w:ind w:left="0" w:firstLine="0"/>
      </w:pPr>
      <w:bookmarkStart w:id="330" w:name="_Toc151467278"/>
      <w:bookmarkStart w:id="331" w:name="_Toc183080848"/>
      <w:r>
        <w:lastRenderedPageBreak/>
        <w:t>5.6.</w:t>
      </w:r>
      <w:r>
        <w:rPr>
          <w:rFonts w:eastAsia="SimSun"/>
          <w:lang w:val="en-US" w:eastAsia="zh-CN"/>
        </w:rPr>
        <w:t>11</w:t>
      </w:r>
      <w:r>
        <w:t xml:space="preserve"> </w:t>
      </w:r>
      <w:r>
        <w:tab/>
        <w:t>AI/ML model</w:t>
      </w:r>
      <w:r>
        <w:rPr>
          <w:rFonts w:eastAsia="SimSun"/>
          <w:lang w:val="en-US" w:eastAsia="zh-CN"/>
        </w:rPr>
        <w:t xml:space="preserve"> training capability</w:t>
      </w:r>
      <w:r>
        <w:rPr>
          <w:lang w:val="en-US"/>
        </w:rPr>
        <w:t xml:space="preserve"> </w:t>
      </w:r>
      <w:r>
        <w:rPr>
          <w:rFonts w:eastAsia="SimSun"/>
          <w:lang w:val="en-US" w:eastAsia="zh-CN"/>
        </w:rPr>
        <w:t>query</w:t>
      </w:r>
      <w:r>
        <w:t xml:space="preserve"> services</w:t>
      </w:r>
      <w:bookmarkEnd w:id="330"/>
      <w:bookmarkEnd w:id="331"/>
      <w:r>
        <w:t xml:space="preserve"> </w:t>
      </w:r>
    </w:p>
    <w:p w14:paraId="4AF35624" w14:textId="17DD9E1C" w:rsidR="003E685E" w:rsidRDefault="003E685E" w:rsidP="003E685E">
      <w:pPr>
        <w:pStyle w:val="Heading4"/>
        <w:ind w:left="0" w:firstLine="0"/>
      </w:pPr>
      <w:r>
        <w:t>5.6.</w:t>
      </w:r>
      <w:r>
        <w:rPr>
          <w:rFonts w:eastAsia="SimSun"/>
          <w:lang w:val="en-US" w:eastAsia="zh-CN"/>
        </w:rPr>
        <w:t>11</w:t>
      </w:r>
      <w:r>
        <w:t xml:space="preserve">.1 Overview </w:t>
      </w:r>
    </w:p>
    <w:p w14:paraId="743C7A84" w14:textId="77777777" w:rsidR="003E685E" w:rsidRDefault="003E685E" w:rsidP="003E685E">
      <w:pPr>
        <w:rPr>
          <w:rFonts w:cstheme="minorHAnsi"/>
          <w:lang w:eastAsia="zh-CN"/>
        </w:rPr>
      </w:pPr>
      <w:r>
        <w:rPr>
          <w:rFonts w:cstheme="minorHAnsi"/>
          <w:lang w:eastAsia="zh-CN"/>
        </w:rPr>
        <w:t xml:space="preserve">The AI/ML model training capability query service allows the Service Consumers to query all the available registered AI/ML model training capability. The </w:t>
      </w:r>
      <w:r>
        <w:t>AI/ML workflow functions</w:t>
      </w:r>
      <w:r>
        <w:rPr>
          <w:rFonts w:cstheme="minorHAnsi"/>
          <w:lang w:eastAsia="zh-CN"/>
        </w:rPr>
        <w:t xml:space="preserve"> in the </w:t>
      </w:r>
      <w:r>
        <w:t>SMO/Non-RT RIC framework</w:t>
      </w:r>
      <w:r>
        <w:rPr>
          <w:rFonts w:cstheme="minorHAnsi"/>
        </w:rPr>
        <w:t xml:space="preserve"> </w:t>
      </w:r>
      <w:r>
        <w:rPr>
          <w:rFonts w:cstheme="minorHAnsi"/>
          <w:lang w:eastAsia="zh-CN"/>
        </w:rPr>
        <w:t>produce this service.</w:t>
      </w:r>
    </w:p>
    <w:p w14:paraId="4F35192E" w14:textId="2F0C8498" w:rsidR="003E685E" w:rsidRDefault="003E685E" w:rsidP="003E685E">
      <w:pPr>
        <w:pStyle w:val="Heading4"/>
        <w:ind w:left="0" w:firstLine="0"/>
        <w:rPr>
          <w:rFonts w:eastAsia="SimSun"/>
          <w:lang w:val="en-US" w:eastAsia="zh-CN"/>
        </w:rPr>
      </w:pPr>
      <w:r>
        <w:t>5.6.</w:t>
      </w:r>
      <w:r>
        <w:rPr>
          <w:rFonts w:eastAsia="SimSun"/>
          <w:lang w:val="en-US" w:eastAsia="zh-CN"/>
        </w:rPr>
        <w:t>11</w:t>
      </w:r>
      <w:r>
        <w:t xml:space="preserve">.2 </w:t>
      </w:r>
      <w:r>
        <w:rPr>
          <w:rFonts w:eastAsia="SimSun"/>
          <w:lang w:val="en-US" w:eastAsia="zh-CN"/>
        </w:rPr>
        <w:t>Query</w:t>
      </w:r>
      <w:r>
        <w:t xml:space="preserve"> of AI/ML model</w:t>
      </w:r>
      <w:r>
        <w:rPr>
          <w:rFonts w:eastAsia="SimSun"/>
          <w:lang w:val="en-US" w:eastAsia="zh-CN"/>
        </w:rPr>
        <w:t xml:space="preserve"> training capability</w:t>
      </w:r>
    </w:p>
    <w:p w14:paraId="4313E409" w14:textId="77777777" w:rsidR="003E685E" w:rsidRDefault="003E685E" w:rsidP="003E685E">
      <w:pPr>
        <w:rPr>
          <w:rFonts w:eastAsia="Yu Mincho" w:cstheme="minorHAnsi"/>
          <w:lang w:val="en-US"/>
        </w:rPr>
      </w:pPr>
      <w:r>
        <w:rPr>
          <w:rFonts w:cstheme="minorHAnsi"/>
        </w:rPr>
        <w:t>This procedure enables a</w:t>
      </w:r>
      <w:r>
        <w:rPr>
          <w:rFonts w:eastAsia="SimSun" w:cstheme="minorHAnsi"/>
          <w:lang w:eastAsia="zh-CN"/>
        </w:rPr>
        <w:t xml:space="preserve"> Service </w:t>
      </w:r>
      <w:r>
        <w:rPr>
          <w:rFonts w:cstheme="minorHAnsi"/>
        </w:rPr>
        <w:t xml:space="preserve">Consumer to </w:t>
      </w:r>
      <w:r>
        <w:rPr>
          <w:rFonts w:eastAsia="SimSun" w:cstheme="minorHAnsi"/>
          <w:lang w:eastAsia="zh-CN"/>
        </w:rPr>
        <w:t>query registered</w:t>
      </w:r>
      <w:r>
        <w:rPr>
          <w:rFonts w:cstheme="minorHAnsi"/>
        </w:rPr>
        <w:t xml:space="preserve"> AI/ML model</w:t>
      </w:r>
      <w:r>
        <w:rPr>
          <w:rFonts w:eastAsia="SimSun" w:cstheme="minorHAnsi"/>
          <w:lang w:eastAsia="zh-CN"/>
        </w:rPr>
        <w:t xml:space="preserve"> training capability</w:t>
      </w:r>
      <w:r>
        <w:rPr>
          <w:rFonts w:cstheme="minorHAnsi"/>
        </w:rPr>
        <w:t>.</w:t>
      </w:r>
    </w:p>
    <w:p w14:paraId="6D1FFD71" w14:textId="77777777" w:rsidR="003E685E" w:rsidRDefault="003E685E" w:rsidP="003E685E">
      <w:pPr>
        <w:rPr>
          <w:rFonts w:cstheme="minorHAnsi"/>
        </w:rPr>
      </w:pPr>
      <w:r>
        <w:rPr>
          <w:rFonts w:cstheme="minorHAnsi"/>
        </w:rPr>
        <w:t xml:space="preserve">The following procedure is defined: </w:t>
      </w:r>
    </w:p>
    <w:p w14:paraId="4DAD147F" w14:textId="3DF4D530" w:rsidR="003E685E" w:rsidRDefault="003E685E" w:rsidP="003E685E">
      <w:pPr>
        <w:ind w:left="284"/>
      </w:pPr>
      <w:r>
        <w:rPr>
          <w:rFonts w:eastAsia="SimSun" w:cstheme="minorHAnsi"/>
          <w:b/>
          <w:bCs/>
          <w:lang w:eastAsia="zh-CN"/>
        </w:rPr>
        <w:t xml:space="preserve">Query </w:t>
      </w:r>
      <w:r>
        <w:rPr>
          <w:rFonts w:cstheme="minorHAnsi"/>
          <w:b/>
          <w:bCs/>
        </w:rPr>
        <w:t>AI/ML model</w:t>
      </w:r>
      <w:r>
        <w:rPr>
          <w:rFonts w:eastAsia="SimSun" w:cstheme="minorHAnsi"/>
          <w:b/>
          <w:bCs/>
          <w:lang w:eastAsia="zh-CN"/>
        </w:rPr>
        <w:t xml:space="preserve"> training capability</w:t>
      </w:r>
      <w:r>
        <w:rPr>
          <w:rFonts w:cstheme="minorHAnsi"/>
          <w:b/>
          <w:bCs/>
        </w:rPr>
        <w:t xml:space="preserve">: </w:t>
      </w:r>
      <w:r>
        <w:rPr>
          <w:rFonts w:cstheme="minorHAnsi"/>
        </w:rPr>
        <w:t>A</w:t>
      </w:r>
      <w:r>
        <w:rPr>
          <w:rFonts w:eastAsia="SimSun" w:cstheme="minorHAnsi"/>
          <w:lang w:eastAsia="zh-CN"/>
        </w:rPr>
        <w:t xml:space="preserve"> Service</w:t>
      </w:r>
      <w:r>
        <w:rPr>
          <w:rFonts w:cstheme="minorHAnsi"/>
          <w:lang w:eastAsia="zh-CN"/>
        </w:rPr>
        <w:t xml:space="preserve"> </w:t>
      </w:r>
      <w:r>
        <w:rPr>
          <w:rFonts w:cstheme="minorHAnsi"/>
        </w:rPr>
        <w:t xml:space="preserve">Consumer </w:t>
      </w:r>
      <w:r>
        <w:t xml:space="preserve">uses this procedure to retrieve </w:t>
      </w:r>
      <w:r>
        <w:rPr>
          <w:rFonts w:cstheme="minorHAnsi"/>
        </w:rPr>
        <w:t>the registered AI/ML model</w:t>
      </w:r>
      <w:r>
        <w:rPr>
          <w:rFonts w:cstheme="minorHAnsi"/>
          <w:lang w:eastAsia="zh-CN"/>
        </w:rPr>
        <w:t xml:space="preserve"> training capability information based on provided selection criteria. The</w:t>
      </w:r>
      <w:r>
        <w:rPr>
          <w:rFonts w:eastAsia="SimSun" w:cstheme="minorHAnsi"/>
          <w:lang w:eastAsia="zh-CN"/>
        </w:rPr>
        <w:t xml:space="preserve"> Service</w:t>
      </w:r>
      <w:r>
        <w:rPr>
          <w:rFonts w:cstheme="minorHAnsi"/>
          <w:lang w:eastAsia="zh-CN"/>
        </w:rPr>
        <w:t xml:space="preserve"> </w:t>
      </w:r>
      <w:r>
        <w:rPr>
          <w:rFonts w:cstheme="minorHAnsi"/>
        </w:rPr>
        <w:t xml:space="preserve">Consumer can only </w:t>
      </w:r>
      <w:r>
        <w:rPr>
          <w:rFonts w:cstheme="minorHAnsi"/>
          <w:lang w:eastAsia="zh-CN"/>
        </w:rPr>
        <w:t xml:space="preserve">query the AI/ML model training capability information of the </w:t>
      </w:r>
      <w:r>
        <w:rPr>
          <w:rFonts w:cstheme="minorHAnsi"/>
        </w:rPr>
        <w:t>AI/ML models that it is authorized to access. In the response, the</w:t>
      </w:r>
      <w:r>
        <w:rPr>
          <w:rFonts w:eastAsia="SimSun" w:cstheme="minorHAnsi"/>
          <w:lang w:eastAsia="zh-CN"/>
        </w:rPr>
        <w:t xml:space="preserve"> Service</w:t>
      </w:r>
      <w:r>
        <w:rPr>
          <w:rFonts w:cstheme="minorHAnsi"/>
        </w:rPr>
        <w:t xml:space="preserve"> Producer informs the</w:t>
      </w:r>
      <w:r>
        <w:rPr>
          <w:rFonts w:eastAsia="SimSun" w:cstheme="minorHAnsi"/>
          <w:lang w:eastAsia="zh-CN"/>
        </w:rPr>
        <w:t xml:space="preserve"> Service</w:t>
      </w:r>
      <w:r>
        <w:rPr>
          <w:rFonts w:cstheme="minorHAnsi"/>
        </w:rPr>
        <w:t xml:space="preserve"> Consumer</w:t>
      </w:r>
      <w:r w:rsidR="00000C0A">
        <w:rPr>
          <w:rFonts w:cstheme="minorHAnsi"/>
        </w:rPr>
        <w:t xml:space="preserve"> </w:t>
      </w:r>
      <w:r w:rsidR="00000C0A">
        <w:rPr>
          <w:rFonts w:cstheme="minorHAnsi"/>
          <w:lang w:eastAsia="zh-CN"/>
        </w:rPr>
        <w:t xml:space="preserve">AI/ML model Trainer rAppIds and </w:t>
      </w:r>
      <w:r w:rsidR="00000C0A">
        <w:rPr>
          <w:rFonts w:cstheme="minorHAnsi"/>
        </w:rPr>
        <w:t>the registered AI/ML model</w:t>
      </w:r>
      <w:r w:rsidR="00000C0A">
        <w:rPr>
          <w:rFonts w:cstheme="minorHAnsi"/>
          <w:lang w:eastAsia="zh-CN"/>
        </w:rPr>
        <w:t xml:space="preserve"> training capability information.</w:t>
      </w:r>
      <w:r>
        <w:rPr>
          <w:rFonts w:cstheme="minorHAnsi"/>
        </w:rPr>
        <w:t xml:space="preserve"> </w:t>
      </w:r>
    </w:p>
    <w:p w14:paraId="60F28A93" w14:textId="74A37ACF" w:rsidR="00031D7D" w:rsidRDefault="00031D7D">
      <w:pPr>
        <w:overflowPunct/>
        <w:autoSpaceDE/>
        <w:autoSpaceDN/>
        <w:adjustRightInd/>
        <w:spacing w:after="0"/>
        <w:textAlignment w:val="auto"/>
      </w:pPr>
    </w:p>
    <w:p w14:paraId="3417F601" w14:textId="77777777" w:rsidR="00000C0A" w:rsidRDefault="00000C0A">
      <w:pPr>
        <w:overflowPunct/>
        <w:autoSpaceDE/>
        <w:autoSpaceDN/>
        <w:adjustRightInd/>
        <w:spacing w:after="0"/>
        <w:textAlignment w:val="auto"/>
      </w:pPr>
    </w:p>
    <w:p w14:paraId="5063D53A" w14:textId="4F2392E7" w:rsidR="00C85AE4" w:rsidRDefault="00C85AE4" w:rsidP="00C85AE4">
      <w:pPr>
        <w:pStyle w:val="Heading1"/>
        <w:ind w:left="432" w:hanging="432"/>
      </w:pPr>
      <w:bookmarkStart w:id="332" w:name="_Toc119053194"/>
      <w:bookmarkStart w:id="333" w:name="_Toc119053307"/>
      <w:bookmarkStart w:id="334" w:name="_Toc119053357"/>
      <w:bookmarkStart w:id="335" w:name="_Toc140573236"/>
      <w:bookmarkStart w:id="336" w:name="_Toc183080849"/>
      <w:r>
        <w:t>6</w:t>
      </w:r>
      <w:r w:rsidR="003C4BA5">
        <w:tab/>
      </w:r>
      <w:r>
        <w:t>R1 Interface Protocol Structure</w:t>
      </w:r>
      <w:bookmarkEnd w:id="332"/>
      <w:bookmarkEnd w:id="333"/>
      <w:bookmarkEnd w:id="334"/>
      <w:bookmarkEnd w:id="335"/>
      <w:bookmarkEnd w:id="336"/>
      <w:r>
        <w:t xml:space="preserve"> </w:t>
      </w:r>
    </w:p>
    <w:p w14:paraId="0628246B" w14:textId="61A70E62" w:rsidR="001C5BED" w:rsidRDefault="00C85AE4" w:rsidP="0037289F">
      <w:pPr>
        <w:pStyle w:val="NO"/>
        <w:rPr>
          <w:rFonts w:cstheme="minorHAnsi"/>
        </w:rPr>
      </w:pPr>
      <w:bookmarkStart w:id="337" w:name="_Toc53736249"/>
      <w:r w:rsidRPr="009C4D55">
        <w:rPr>
          <w:rFonts w:cstheme="minorHAnsi"/>
        </w:rPr>
        <w:t xml:space="preserve">The </w:t>
      </w:r>
      <w:r w:rsidR="0025200B" w:rsidRPr="009C4D55">
        <w:rPr>
          <w:rFonts w:cstheme="minorHAnsi"/>
        </w:rPr>
        <w:t>"</w:t>
      </w:r>
      <w:r w:rsidR="00D75549">
        <w:rPr>
          <w:rFonts w:cstheme="minorHAnsi"/>
        </w:rPr>
        <w:t>R1TP</w:t>
      </w:r>
      <w:r w:rsidRPr="009C4D55">
        <w:rPr>
          <w:rFonts w:cstheme="minorHAnsi"/>
        </w:rPr>
        <w:t xml:space="preserve">" </w:t>
      </w:r>
      <w:r w:rsidR="00D679E6">
        <w:rPr>
          <w:rFonts w:cstheme="minorHAnsi"/>
        </w:rPr>
        <w:fldChar w:fldCharType="begin"/>
      </w:r>
      <w:r w:rsidR="00D679E6">
        <w:rPr>
          <w:rFonts w:cstheme="minorHAnsi"/>
        </w:rPr>
        <w:instrText xml:space="preserve"> REF R1TP \h </w:instrText>
      </w:r>
      <w:r w:rsidR="00D679E6">
        <w:rPr>
          <w:rFonts w:cstheme="minorHAnsi"/>
        </w:rPr>
      </w:r>
      <w:r w:rsidR="00D679E6">
        <w:rPr>
          <w:rFonts w:cstheme="minorHAnsi"/>
        </w:rPr>
        <w:fldChar w:fldCharType="separate"/>
      </w:r>
      <w:r w:rsidR="00933487">
        <w:t>[5]</w:t>
      </w:r>
      <w:r w:rsidR="00D679E6">
        <w:rPr>
          <w:rFonts w:cstheme="minorHAnsi"/>
        </w:rPr>
        <w:fldChar w:fldCharType="end"/>
      </w:r>
      <w:r w:rsidRPr="009C4D55">
        <w:rPr>
          <w:rFonts w:cstheme="minorHAnsi"/>
        </w:rPr>
        <w:t xml:space="preserve"> defines the R1 transport protocol stack.</w:t>
      </w:r>
      <w:bookmarkEnd w:id="337"/>
    </w:p>
    <w:p w14:paraId="448DDB55" w14:textId="77777777" w:rsidR="001C5BED" w:rsidRDefault="001C5BED">
      <w:pPr>
        <w:overflowPunct/>
        <w:autoSpaceDE/>
        <w:autoSpaceDN/>
        <w:adjustRightInd/>
        <w:spacing w:after="0"/>
        <w:textAlignment w:val="auto"/>
        <w:rPr>
          <w:rFonts w:cstheme="minorHAnsi"/>
        </w:rPr>
      </w:pPr>
      <w:r>
        <w:rPr>
          <w:rFonts w:cstheme="minorHAnsi"/>
        </w:rPr>
        <w:br w:type="page"/>
      </w:r>
    </w:p>
    <w:p w14:paraId="715A3303" w14:textId="77777777" w:rsidR="00284DDF" w:rsidRDefault="00284DDF" w:rsidP="00284DDF">
      <w:pPr>
        <w:pStyle w:val="Heading8"/>
      </w:pPr>
      <w:bookmarkStart w:id="338" w:name="_Toc130388674"/>
      <w:bookmarkStart w:id="339" w:name="_Toc140573237"/>
      <w:r>
        <w:lastRenderedPageBreak/>
        <w:t xml:space="preserve">Annex (informative): </w:t>
      </w:r>
      <w:r>
        <w:br/>
        <w:t>Change History</w:t>
      </w:r>
      <w:bookmarkEnd w:id="338"/>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5"/>
        <w:gridCol w:w="1075"/>
        <w:gridCol w:w="7374"/>
      </w:tblGrid>
      <w:tr w:rsidR="00477B26" w:rsidRPr="00286492" w14:paraId="772EC601" w14:textId="77777777" w:rsidTr="00E64A58">
        <w:tc>
          <w:tcPr>
            <w:tcW w:w="1185" w:type="dxa"/>
            <w:shd w:val="clear" w:color="auto" w:fill="auto"/>
          </w:tcPr>
          <w:bookmarkEnd w:id="339"/>
          <w:p w14:paraId="37B414B9" w14:textId="77777777" w:rsidR="00477B26" w:rsidRPr="006017CB" w:rsidRDefault="00477B26" w:rsidP="00E64A58">
            <w:pPr>
              <w:pStyle w:val="TAH"/>
            </w:pPr>
            <w:r w:rsidRPr="006017CB">
              <w:t>Date</w:t>
            </w:r>
          </w:p>
        </w:tc>
        <w:tc>
          <w:tcPr>
            <w:tcW w:w="1075" w:type="dxa"/>
            <w:shd w:val="clear" w:color="auto" w:fill="auto"/>
          </w:tcPr>
          <w:p w14:paraId="128BC61E" w14:textId="77777777" w:rsidR="00477B26" w:rsidRPr="00405541" w:rsidRDefault="00477B26" w:rsidP="00E64A58">
            <w:pPr>
              <w:pStyle w:val="TAH"/>
            </w:pPr>
            <w:r w:rsidRPr="00405541">
              <w:t>Revision</w:t>
            </w:r>
          </w:p>
        </w:tc>
        <w:tc>
          <w:tcPr>
            <w:tcW w:w="7374" w:type="dxa"/>
            <w:shd w:val="clear" w:color="auto" w:fill="auto"/>
          </w:tcPr>
          <w:p w14:paraId="173C1643" w14:textId="77777777" w:rsidR="00477B26" w:rsidRPr="00286492" w:rsidRDefault="00477B26" w:rsidP="00E64A58">
            <w:pPr>
              <w:pStyle w:val="TAH"/>
            </w:pPr>
            <w:r w:rsidRPr="00286492">
              <w:t>Description</w:t>
            </w:r>
          </w:p>
        </w:tc>
      </w:tr>
      <w:tr w:rsidR="009B4DEC" w:rsidRPr="00286492" w14:paraId="7B09FD3A" w14:textId="77777777" w:rsidTr="00E64A58">
        <w:tc>
          <w:tcPr>
            <w:tcW w:w="1185" w:type="dxa"/>
            <w:shd w:val="clear" w:color="auto" w:fill="auto"/>
          </w:tcPr>
          <w:p w14:paraId="2C8997E2" w14:textId="26735F08" w:rsidR="009B4DEC" w:rsidRDefault="009B4DEC" w:rsidP="000A3371">
            <w:pPr>
              <w:pStyle w:val="TAH"/>
              <w:jc w:val="left"/>
              <w:rPr>
                <w:rFonts w:cs="Arial"/>
                <w:b w:val="0"/>
                <w:bCs/>
              </w:rPr>
            </w:pPr>
            <w:r>
              <w:rPr>
                <w:rFonts w:cs="Arial"/>
                <w:b w:val="0"/>
                <w:bCs/>
              </w:rPr>
              <w:t>2024-11-21</w:t>
            </w:r>
          </w:p>
        </w:tc>
        <w:tc>
          <w:tcPr>
            <w:tcW w:w="1075" w:type="dxa"/>
            <w:shd w:val="clear" w:color="auto" w:fill="auto"/>
          </w:tcPr>
          <w:p w14:paraId="35948109" w14:textId="31197258" w:rsidR="009B4DEC" w:rsidRDefault="009B4DEC" w:rsidP="000A3371">
            <w:pPr>
              <w:pStyle w:val="TAH"/>
              <w:jc w:val="left"/>
              <w:rPr>
                <w:rFonts w:cs="Arial"/>
                <w:b w:val="0"/>
                <w:bCs/>
              </w:rPr>
            </w:pPr>
            <w:r>
              <w:rPr>
                <w:rFonts w:cs="Arial"/>
                <w:b w:val="0"/>
                <w:bCs/>
              </w:rPr>
              <w:t>10.00</w:t>
            </w:r>
          </w:p>
        </w:tc>
        <w:tc>
          <w:tcPr>
            <w:tcW w:w="7374" w:type="dxa"/>
            <w:shd w:val="clear" w:color="auto" w:fill="auto"/>
          </w:tcPr>
          <w:p w14:paraId="1D26F822" w14:textId="51111FD9" w:rsidR="009B4DEC" w:rsidRDefault="009B4DEC" w:rsidP="000A3371">
            <w:pPr>
              <w:pStyle w:val="TAH"/>
              <w:jc w:val="left"/>
              <w:rPr>
                <w:rFonts w:cs="Arial"/>
                <w:b w:val="0"/>
                <w:bCs/>
              </w:rPr>
            </w:pPr>
            <w:r>
              <w:rPr>
                <w:rFonts w:cs="Arial"/>
                <w:b w:val="0"/>
                <w:bCs/>
              </w:rPr>
              <w:t>Published as final version by adding the A1 ML model management services,</w:t>
            </w:r>
            <w:r w:rsidR="00FA7135">
              <w:rPr>
                <w:rFonts w:cs="Arial"/>
                <w:b w:val="0"/>
                <w:bCs/>
              </w:rPr>
              <w:t xml:space="preserve"> procedure to query of </w:t>
            </w:r>
            <w:r w:rsidR="00446409">
              <w:rPr>
                <w:rFonts w:cs="Arial"/>
                <w:b w:val="0"/>
                <w:bCs/>
              </w:rPr>
              <w:t>AI/Ml model training capabilit</w:t>
            </w:r>
            <w:r w:rsidR="00FA7135">
              <w:rPr>
                <w:rFonts w:cs="Arial"/>
                <w:b w:val="0"/>
                <w:bCs/>
              </w:rPr>
              <w:t>ies</w:t>
            </w:r>
            <w:r w:rsidR="00446409">
              <w:rPr>
                <w:rFonts w:cs="Arial"/>
                <w:b w:val="0"/>
                <w:bCs/>
              </w:rPr>
              <w:t xml:space="preserve"> </w:t>
            </w:r>
            <w:r w:rsidR="00967900">
              <w:rPr>
                <w:rFonts w:cs="Arial"/>
                <w:b w:val="0"/>
                <w:bCs/>
              </w:rPr>
              <w:t>,</w:t>
            </w:r>
            <w:r w:rsidR="00446409">
              <w:rPr>
                <w:rFonts w:cs="Arial"/>
                <w:b w:val="0"/>
                <w:bCs/>
              </w:rPr>
              <w:t xml:space="preserve"> </w:t>
            </w:r>
            <w:r w:rsidR="00FA7135">
              <w:rPr>
                <w:rFonts w:cs="Arial"/>
                <w:b w:val="0"/>
                <w:bCs/>
              </w:rPr>
              <w:t>procedure to retrieve the status of the data request and data subscription</w:t>
            </w:r>
            <w:r w:rsidR="00967900">
              <w:rPr>
                <w:rFonts w:cs="Arial"/>
                <w:b w:val="0"/>
                <w:bCs/>
              </w:rPr>
              <w:t xml:space="preserve"> and updated the existing procedures for </w:t>
            </w:r>
            <w:r w:rsidR="003F7F73">
              <w:rPr>
                <w:rFonts w:cs="Arial"/>
                <w:b w:val="0"/>
                <w:bCs/>
              </w:rPr>
              <w:t xml:space="preserve">service registration and authorization service. </w:t>
            </w:r>
          </w:p>
        </w:tc>
      </w:tr>
      <w:tr w:rsidR="00817F13" w:rsidRPr="00286492" w14:paraId="67057E51" w14:textId="77777777" w:rsidTr="00E64A58">
        <w:tc>
          <w:tcPr>
            <w:tcW w:w="1185" w:type="dxa"/>
            <w:shd w:val="clear" w:color="auto" w:fill="auto"/>
          </w:tcPr>
          <w:p w14:paraId="224A7205" w14:textId="46F9E3EF" w:rsidR="00817F13" w:rsidRPr="000A3371" w:rsidRDefault="00817F13" w:rsidP="000A3371">
            <w:pPr>
              <w:pStyle w:val="TAH"/>
              <w:jc w:val="left"/>
              <w:rPr>
                <w:rFonts w:cs="Arial"/>
                <w:b w:val="0"/>
                <w:bCs/>
              </w:rPr>
            </w:pPr>
            <w:r>
              <w:rPr>
                <w:rFonts w:cs="Arial"/>
                <w:b w:val="0"/>
                <w:bCs/>
              </w:rPr>
              <w:t>2024-07-11</w:t>
            </w:r>
          </w:p>
        </w:tc>
        <w:tc>
          <w:tcPr>
            <w:tcW w:w="1075" w:type="dxa"/>
            <w:shd w:val="clear" w:color="auto" w:fill="auto"/>
          </w:tcPr>
          <w:p w14:paraId="1D04F01A" w14:textId="7713EDDF" w:rsidR="00817F13" w:rsidRPr="000A3371" w:rsidRDefault="00711012" w:rsidP="000A3371">
            <w:pPr>
              <w:pStyle w:val="TAH"/>
              <w:jc w:val="left"/>
              <w:rPr>
                <w:rFonts w:cs="Arial"/>
                <w:b w:val="0"/>
                <w:bCs/>
              </w:rPr>
            </w:pPr>
            <w:r>
              <w:rPr>
                <w:rFonts w:cs="Arial"/>
                <w:b w:val="0"/>
                <w:bCs/>
              </w:rPr>
              <w:t>09.00</w:t>
            </w:r>
          </w:p>
        </w:tc>
        <w:tc>
          <w:tcPr>
            <w:tcW w:w="7374" w:type="dxa"/>
            <w:shd w:val="clear" w:color="auto" w:fill="auto"/>
          </w:tcPr>
          <w:p w14:paraId="617BD775" w14:textId="62673248" w:rsidR="00817F13" w:rsidRPr="000A3371" w:rsidRDefault="00817F13" w:rsidP="000A3371">
            <w:pPr>
              <w:pStyle w:val="TAH"/>
              <w:jc w:val="left"/>
              <w:rPr>
                <w:rFonts w:cs="Arial"/>
                <w:b w:val="0"/>
                <w:bCs/>
              </w:rPr>
            </w:pPr>
            <w:r>
              <w:rPr>
                <w:rFonts w:cs="Arial"/>
                <w:b w:val="0"/>
                <w:bCs/>
              </w:rPr>
              <w:t xml:space="preserve">Published final version by adding </w:t>
            </w:r>
            <w:r w:rsidR="00B34655">
              <w:rPr>
                <w:rFonts w:cs="Arial"/>
                <w:b w:val="0"/>
                <w:bCs/>
              </w:rPr>
              <w:t>production capability related to DME type, added AI/ML</w:t>
            </w:r>
            <w:r w:rsidR="00173F73">
              <w:rPr>
                <w:rFonts w:cs="Arial"/>
                <w:b w:val="0"/>
                <w:bCs/>
              </w:rPr>
              <w:t xml:space="preserve"> model </w:t>
            </w:r>
            <w:r w:rsidR="00B34655">
              <w:rPr>
                <w:rFonts w:cs="Arial"/>
                <w:b w:val="0"/>
                <w:bCs/>
              </w:rPr>
              <w:t xml:space="preserve">inference service, updated query procedure for subscription data and updated subscription procedures for SME. </w:t>
            </w:r>
          </w:p>
        </w:tc>
      </w:tr>
      <w:tr w:rsidR="00E710FF" w:rsidRPr="00286492" w14:paraId="4AAFCBC8" w14:textId="77777777" w:rsidTr="00E64A58">
        <w:tc>
          <w:tcPr>
            <w:tcW w:w="1185" w:type="dxa"/>
            <w:shd w:val="clear" w:color="auto" w:fill="auto"/>
          </w:tcPr>
          <w:p w14:paraId="1591A629" w14:textId="60F29B7A" w:rsidR="00E710FF" w:rsidRPr="000A3371" w:rsidRDefault="00E710FF" w:rsidP="000A3371">
            <w:pPr>
              <w:pStyle w:val="TAH"/>
              <w:jc w:val="left"/>
              <w:rPr>
                <w:rFonts w:cs="Arial"/>
                <w:b w:val="0"/>
                <w:bCs/>
              </w:rPr>
            </w:pPr>
            <w:r w:rsidRPr="000A3371">
              <w:rPr>
                <w:rFonts w:cs="Arial"/>
                <w:b w:val="0"/>
                <w:bCs/>
              </w:rPr>
              <w:t>2024</w:t>
            </w:r>
            <w:r w:rsidR="00284331" w:rsidRPr="000A3371">
              <w:rPr>
                <w:rFonts w:cs="Arial"/>
                <w:b w:val="0"/>
                <w:bCs/>
              </w:rPr>
              <w:t>-03-18</w:t>
            </w:r>
          </w:p>
        </w:tc>
        <w:tc>
          <w:tcPr>
            <w:tcW w:w="1075" w:type="dxa"/>
            <w:shd w:val="clear" w:color="auto" w:fill="auto"/>
          </w:tcPr>
          <w:p w14:paraId="0FA02F11" w14:textId="3FA70382" w:rsidR="00E710FF" w:rsidRPr="000A3371" w:rsidRDefault="00284331" w:rsidP="000A3371">
            <w:pPr>
              <w:pStyle w:val="TAH"/>
              <w:jc w:val="left"/>
              <w:rPr>
                <w:rFonts w:cs="Arial"/>
                <w:b w:val="0"/>
                <w:bCs/>
              </w:rPr>
            </w:pPr>
            <w:r w:rsidRPr="000A3371">
              <w:rPr>
                <w:rFonts w:cs="Arial"/>
                <w:b w:val="0"/>
                <w:bCs/>
              </w:rPr>
              <w:t>08.00</w:t>
            </w:r>
          </w:p>
        </w:tc>
        <w:tc>
          <w:tcPr>
            <w:tcW w:w="7374" w:type="dxa"/>
            <w:shd w:val="clear" w:color="auto" w:fill="auto"/>
          </w:tcPr>
          <w:p w14:paraId="0F3A4D2F" w14:textId="0D8868DC" w:rsidR="00E710FF" w:rsidRPr="000A3371" w:rsidRDefault="00284331" w:rsidP="000A3371">
            <w:pPr>
              <w:pStyle w:val="TAH"/>
              <w:jc w:val="left"/>
              <w:rPr>
                <w:rFonts w:cs="Arial"/>
                <w:b w:val="0"/>
                <w:bCs/>
              </w:rPr>
            </w:pPr>
            <w:r w:rsidRPr="000A3371">
              <w:rPr>
                <w:rFonts w:cs="Arial"/>
                <w:b w:val="0"/>
                <w:bCs/>
              </w:rPr>
              <w:t xml:space="preserve">Published final version by adding </w:t>
            </w:r>
            <w:r w:rsidR="0003411D" w:rsidRPr="000A3371">
              <w:rPr>
                <w:rFonts w:cs="Arial"/>
                <w:b w:val="0"/>
                <w:bCs/>
                <w:color w:val="172B4D"/>
                <w:spacing w:val="-1"/>
                <w:shd w:val="clear" w:color="auto" w:fill="FFFFFF"/>
              </w:rPr>
              <w:t>AI/ML performance monitoring procedures and aligning the terms Producer and Consumer</w:t>
            </w:r>
            <w:r w:rsidR="000515C8">
              <w:rPr>
                <w:rFonts w:cs="Arial"/>
                <w:b w:val="0"/>
                <w:bCs/>
                <w:color w:val="172B4D"/>
                <w:spacing w:val="-1"/>
                <w:shd w:val="clear" w:color="auto" w:fill="FFFFFF"/>
              </w:rPr>
              <w:t>.</w:t>
            </w:r>
            <w:r w:rsidR="0003411D" w:rsidRPr="000A3371">
              <w:rPr>
                <w:rFonts w:cs="Arial"/>
                <w:b w:val="0"/>
                <w:bCs/>
                <w:color w:val="172B4D"/>
                <w:spacing w:val="-1"/>
                <w:shd w:val="clear" w:color="auto" w:fill="FFFFFF"/>
              </w:rPr>
              <w:t xml:space="preserve"> </w:t>
            </w:r>
          </w:p>
        </w:tc>
      </w:tr>
      <w:tr w:rsidR="00D26141" w:rsidRPr="00286492" w14:paraId="27619A84" w14:textId="77777777" w:rsidTr="00E64A58">
        <w:tc>
          <w:tcPr>
            <w:tcW w:w="1185" w:type="dxa"/>
            <w:shd w:val="clear" w:color="auto" w:fill="auto"/>
          </w:tcPr>
          <w:p w14:paraId="10871BA2" w14:textId="1904F3D2" w:rsidR="00D26141" w:rsidRPr="00B4010C" w:rsidRDefault="00D26141" w:rsidP="00B4010C">
            <w:pPr>
              <w:pStyle w:val="TAH"/>
              <w:jc w:val="left"/>
              <w:rPr>
                <w:b w:val="0"/>
                <w:bCs/>
              </w:rPr>
            </w:pPr>
            <w:r w:rsidRPr="00B4010C">
              <w:rPr>
                <w:b w:val="0"/>
                <w:bCs/>
              </w:rPr>
              <w:t>2023-11-20</w:t>
            </w:r>
          </w:p>
        </w:tc>
        <w:tc>
          <w:tcPr>
            <w:tcW w:w="1075" w:type="dxa"/>
            <w:shd w:val="clear" w:color="auto" w:fill="auto"/>
          </w:tcPr>
          <w:p w14:paraId="2A3BCA3A" w14:textId="61BB6007" w:rsidR="00D26141" w:rsidRPr="00B4010C" w:rsidRDefault="00D26141" w:rsidP="00B4010C">
            <w:pPr>
              <w:pStyle w:val="TAH"/>
              <w:jc w:val="left"/>
              <w:rPr>
                <w:b w:val="0"/>
                <w:bCs/>
              </w:rPr>
            </w:pPr>
            <w:r w:rsidRPr="00B4010C">
              <w:rPr>
                <w:b w:val="0"/>
                <w:bCs/>
              </w:rPr>
              <w:t>07.00</w:t>
            </w:r>
          </w:p>
        </w:tc>
        <w:tc>
          <w:tcPr>
            <w:tcW w:w="7374" w:type="dxa"/>
            <w:shd w:val="clear" w:color="auto" w:fill="auto"/>
          </w:tcPr>
          <w:p w14:paraId="52C9EBA2" w14:textId="5D36821D" w:rsidR="00D26141" w:rsidRPr="00B4010C" w:rsidRDefault="00B4010C" w:rsidP="00B4010C">
            <w:pPr>
              <w:pStyle w:val="TAH"/>
              <w:jc w:val="left"/>
              <w:rPr>
                <w:b w:val="0"/>
                <w:bCs/>
              </w:rPr>
            </w:pPr>
            <w:r>
              <w:rPr>
                <w:b w:val="0"/>
                <w:bCs/>
              </w:rPr>
              <w:t xml:space="preserve">Published final version </w:t>
            </w:r>
            <w:r w:rsidR="00C105BD">
              <w:rPr>
                <w:b w:val="0"/>
                <w:bCs/>
              </w:rPr>
              <w:t>by a</w:t>
            </w:r>
            <w:r w:rsidR="00D26141" w:rsidRPr="00B4010C">
              <w:rPr>
                <w:b w:val="0"/>
                <w:bCs/>
              </w:rPr>
              <w:t>dding the AI/ML related service procedures</w:t>
            </w:r>
            <w:r w:rsidR="0026309B" w:rsidRPr="00B4010C">
              <w:rPr>
                <w:b w:val="0"/>
                <w:bCs/>
              </w:rPr>
              <w:t xml:space="preserve"> and updated the data types to DME types</w:t>
            </w:r>
            <w:r w:rsidR="009C1A02">
              <w:rPr>
                <w:b w:val="0"/>
                <w:bCs/>
              </w:rPr>
              <w:t xml:space="preserve"> </w:t>
            </w:r>
            <w:r w:rsidR="009C1A02" w:rsidRPr="00B4010C">
              <w:rPr>
                <w:b w:val="0"/>
                <w:bCs/>
              </w:rPr>
              <w:t>and added the data streaming service</w:t>
            </w:r>
            <w:r w:rsidR="0026309B" w:rsidRPr="00B4010C">
              <w:rPr>
                <w:b w:val="0"/>
                <w:bCs/>
              </w:rPr>
              <w:t xml:space="preserve"> in DME service</w:t>
            </w:r>
            <w:r w:rsidR="00C105BD">
              <w:rPr>
                <w:b w:val="0"/>
                <w:bCs/>
              </w:rPr>
              <w:t>.</w:t>
            </w:r>
          </w:p>
        </w:tc>
      </w:tr>
      <w:tr w:rsidR="007A43DC" w:rsidRPr="00286492" w14:paraId="73049B1B" w14:textId="77777777" w:rsidTr="00E64A58">
        <w:tc>
          <w:tcPr>
            <w:tcW w:w="1185" w:type="dxa"/>
            <w:shd w:val="clear" w:color="auto" w:fill="auto"/>
          </w:tcPr>
          <w:p w14:paraId="6981D193" w14:textId="2137ABE4" w:rsidR="007A43DC" w:rsidRPr="007F5CEB" w:rsidRDefault="007A43DC" w:rsidP="007F5CEB">
            <w:pPr>
              <w:pStyle w:val="TAH"/>
              <w:jc w:val="left"/>
              <w:rPr>
                <w:b w:val="0"/>
                <w:bCs/>
              </w:rPr>
            </w:pPr>
            <w:r>
              <w:rPr>
                <w:b w:val="0"/>
                <w:bCs/>
              </w:rPr>
              <w:t>2023-07-27</w:t>
            </w:r>
          </w:p>
        </w:tc>
        <w:tc>
          <w:tcPr>
            <w:tcW w:w="1075" w:type="dxa"/>
            <w:shd w:val="clear" w:color="auto" w:fill="auto"/>
          </w:tcPr>
          <w:p w14:paraId="3451DC41" w14:textId="4AA45ADC" w:rsidR="007A43DC" w:rsidRPr="007F5CEB" w:rsidRDefault="007A43DC" w:rsidP="007F5CEB">
            <w:pPr>
              <w:pStyle w:val="TAH"/>
              <w:jc w:val="left"/>
              <w:rPr>
                <w:b w:val="0"/>
                <w:bCs/>
              </w:rPr>
            </w:pPr>
            <w:r>
              <w:rPr>
                <w:b w:val="0"/>
                <w:bCs/>
              </w:rPr>
              <w:t>06.00</w:t>
            </w:r>
          </w:p>
        </w:tc>
        <w:tc>
          <w:tcPr>
            <w:tcW w:w="7374" w:type="dxa"/>
            <w:shd w:val="clear" w:color="auto" w:fill="auto"/>
          </w:tcPr>
          <w:p w14:paraId="437B7A03" w14:textId="7764BEEC" w:rsidR="007A43DC" w:rsidRPr="007F5CEB" w:rsidRDefault="007A43DC" w:rsidP="007F5CEB">
            <w:pPr>
              <w:pStyle w:val="TAH"/>
              <w:jc w:val="left"/>
              <w:rPr>
                <w:b w:val="0"/>
                <w:bCs/>
              </w:rPr>
            </w:pPr>
            <w:r>
              <w:rPr>
                <w:b w:val="0"/>
                <w:bCs/>
              </w:rPr>
              <w:t>Published as Final version 06.00</w:t>
            </w:r>
            <w:r w:rsidR="00C105BD">
              <w:rPr>
                <w:b w:val="0"/>
                <w:bCs/>
              </w:rPr>
              <w:t>.</w:t>
            </w:r>
          </w:p>
        </w:tc>
      </w:tr>
      <w:tr w:rsidR="00C974AA" w:rsidRPr="00286492" w14:paraId="141EFE61" w14:textId="77777777" w:rsidTr="00E64A58">
        <w:tc>
          <w:tcPr>
            <w:tcW w:w="1185" w:type="dxa"/>
            <w:shd w:val="clear" w:color="auto" w:fill="auto"/>
          </w:tcPr>
          <w:p w14:paraId="5E27A131" w14:textId="4D4C5E88" w:rsidR="00C974AA" w:rsidRPr="007F5CEB" w:rsidRDefault="00C974AA" w:rsidP="007F5CEB">
            <w:pPr>
              <w:pStyle w:val="TAH"/>
              <w:jc w:val="left"/>
              <w:rPr>
                <w:b w:val="0"/>
                <w:bCs/>
              </w:rPr>
            </w:pPr>
            <w:r w:rsidRPr="007F5CEB">
              <w:rPr>
                <w:b w:val="0"/>
                <w:bCs/>
              </w:rPr>
              <w:t>2023-03-24</w:t>
            </w:r>
          </w:p>
        </w:tc>
        <w:tc>
          <w:tcPr>
            <w:tcW w:w="1075" w:type="dxa"/>
            <w:shd w:val="clear" w:color="auto" w:fill="auto"/>
          </w:tcPr>
          <w:p w14:paraId="315FCDA9" w14:textId="125162CD" w:rsidR="00C974AA" w:rsidRPr="007F5CEB" w:rsidRDefault="00C974AA" w:rsidP="007F5CEB">
            <w:pPr>
              <w:pStyle w:val="TAH"/>
              <w:jc w:val="left"/>
              <w:rPr>
                <w:b w:val="0"/>
                <w:bCs/>
              </w:rPr>
            </w:pPr>
            <w:r w:rsidRPr="007F5CEB">
              <w:rPr>
                <w:b w:val="0"/>
                <w:bCs/>
              </w:rPr>
              <w:t>05.00</w:t>
            </w:r>
          </w:p>
        </w:tc>
        <w:tc>
          <w:tcPr>
            <w:tcW w:w="7374" w:type="dxa"/>
            <w:shd w:val="clear" w:color="auto" w:fill="auto"/>
          </w:tcPr>
          <w:p w14:paraId="4361A5B6" w14:textId="54667257" w:rsidR="00C974AA" w:rsidRPr="007F5CEB" w:rsidRDefault="00C974AA" w:rsidP="007F5CEB">
            <w:pPr>
              <w:pStyle w:val="TAH"/>
              <w:jc w:val="left"/>
              <w:rPr>
                <w:b w:val="0"/>
                <w:bCs/>
              </w:rPr>
            </w:pPr>
            <w:r w:rsidRPr="007F5CEB">
              <w:rPr>
                <w:b w:val="0"/>
                <w:bCs/>
              </w:rPr>
              <w:t>Published as Final version 05.00</w:t>
            </w:r>
            <w:r w:rsidR="00C105BD">
              <w:rPr>
                <w:b w:val="0"/>
                <w:bCs/>
              </w:rPr>
              <w:t>.</w:t>
            </w:r>
          </w:p>
        </w:tc>
      </w:tr>
      <w:tr w:rsidR="00477B26" w:rsidRPr="00286492" w14:paraId="17ABF94B" w14:textId="77777777" w:rsidTr="00E64A58">
        <w:tc>
          <w:tcPr>
            <w:tcW w:w="1185" w:type="dxa"/>
            <w:shd w:val="clear" w:color="auto" w:fill="auto"/>
          </w:tcPr>
          <w:p w14:paraId="586F0102" w14:textId="417EB302" w:rsidR="00477B26" w:rsidRDefault="00094DA7" w:rsidP="00E64A58">
            <w:pPr>
              <w:pStyle w:val="TAL"/>
            </w:pPr>
            <w:r>
              <w:t>2022-11-</w:t>
            </w:r>
            <w:r w:rsidR="00856713">
              <w:t>18</w:t>
            </w:r>
          </w:p>
        </w:tc>
        <w:tc>
          <w:tcPr>
            <w:tcW w:w="1075" w:type="dxa"/>
            <w:shd w:val="clear" w:color="auto" w:fill="auto"/>
          </w:tcPr>
          <w:p w14:paraId="35869241" w14:textId="34A61DD5" w:rsidR="00477B26" w:rsidRDefault="00856713" w:rsidP="00E64A58">
            <w:pPr>
              <w:pStyle w:val="TAL"/>
            </w:pPr>
            <w:r>
              <w:t>04.00</w:t>
            </w:r>
          </w:p>
        </w:tc>
        <w:tc>
          <w:tcPr>
            <w:tcW w:w="7374" w:type="dxa"/>
            <w:shd w:val="clear" w:color="auto" w:fill="auto"/>
          </w:tcPr>
          <w:p w14:paraId="06A58A01" w14:textId="240416C9" w:rsidR="00477B26" w:rsidRDefault="00856713" w:rsidP="00E64A58">
            <w:pPr>
              <w:pStyle w:val="TAL"/>
            </w:pPr>
            <w:r>
              <w:t>Published as Final version 04.00</w:t>
            </w:r>
            <w:r w:rsidR="00C105BD">
              <w:t>.</w:t>
            </w:r>
          </w:p>
        </w:tc>
      </w:tr>
      <w:tr w:rsidR="0037289F" w:rsidRPr="00286492" w14:paraId="5313CFAE" w14:textId="77777777" w:rsidTr="003C4BA5">
        <w:trPr>
          <w:trHeight w:val="264"/>
        </w:trPr>
        <w:tc>
          <w:tcPr>
            <w:tcW w:w="1185" w:type="dxa"/>
            <w:shd w:val="clear" w:color="auto" w:fill="auto"/>
          </w:tcPr>
          <w:p w14:paraId="3B877D2D" w14:textId="2A7B2139" w:rsidR="0037289F" w:rsidRDefault="0037289F" w:rsidP="0037289F">
            <w:pPr>
              <w:pStyle w:val="TAL"/>
            </w:pPr>
            <w:r w:rsidRPr="0037289F">
              <w:t>2022-07-27</w:t>
            </w:r>
          </w:p>
        </w:tc>
        <w:tc>
          <w:tcPr>
            <w:tcW w:w="1075" w:type="dxa"/>
            <w:shd w:val="clear" w:color="auto" w:fill="auto"/>
          </w:tcPr>
          <w:p w14:paraId="57D9F366" w14:textId="7BE39667" w:rsidR="0037289F" w:rsidRDefault="0037289F" w:rsidP="0037289F">
            <w:pPr>
              <w:pStyle w:val="TAL"/>
            </w:pPr>
            <w:r w:rsidRPr="0037289F">
              <w:t>03.00</w:t>
            </w:r>
          </w:p>
        </w:tc>
        <w:tc>
          <w:tcPr>
            <w:tcW w:w="7374" w:type="dxa"/>
            <w:shd w:val="clear" w:color="auto" w:fill="auto"/>
          </w:tcPr>
          <w:p w14:paraId="5F5B77E7" w14:textId="0A55BDE5" w:rsidR="0037289F" w:rsidRDefault="0037289F" w:rsidP="003C4BA5">
            <w:pPr>
              <w:pStyle w:val="NormalWeb"/>
              <w:spacing w:before="0" w:beforeAutospacing="0" w:after="0" w:afterAutospacing="0"/>
            </w:pPr>
            <w:r w:rsidRPr="0037289F">
              <w:rPr>
                <w:rFonts w:ascii="Arial" w:hAnsi="Arial"/>
                <w:sz w:val="18"/>
                <w:lang w:eastAsia="en-US"/>
              </w:rPr>
              <w:t>Published as Final version 03.00.</w:t>
            </w:r>
          </w:p>
        </w:tc>
      </w:tr>
      <w:tr w:rsidR="0037289F" w:rsidRPr="00286492" w14:paraId="481A0983" w14:textId="77777777" w:rsidTr="00E64A58">
        <w:tc>
          <w:tcPr>
            <w:tcW w:w="1185" w:type="dxa"/>
            <w:shd w:val="clear" w:color="auto" w:fill="auto"/>
          </w:tcPr>
          <w:p w14:paraId="3A131C3B" w14:textId="4DEE2B64" w:rsidR="0037289F" w:rsidRDefault="0037289F" w:rsidP="0037289F">
            <w:pPr>
              <w:pStyle w:val="TAL"/>
            </w:pPr>
            <w:r w:rsidRPr="0037289F">
              <w:t>2022-03-31</w:t>
            </w:r>
          </w:p>
        </w:tc>
        <w:tc>
          <w:tcPr>
            <w:tcW w:w="1075" w:type="dxa"/>
            <w:shd w:val="clear" w:color="auto" w:fill="auto"/>
          </w:tcPr>
          <w:p w14:paraId="0A2ECAFE" w14:textId="31B85887" w:rsidR="0037289F" w:rsidRDefault="0037289F" w:rsidP="0037289F">
            <w:pPr>
              <w:pStyle w:val="TAL"/>
            </w:pPr>
            <w:r w:rsidRPr="0037289F">
              <w:t>02.00</w:t>
            </w:r>
          </w:p>
        </w:tc>
        <w:tc>
          <w:tcPr>
            <w:tcW w:w="7374" w:type="dxa"/>
            <w:shd w:val="clear" w:color="auto" w:fill="auto"/>
          </w:tcPr>
          <w:p w14:paraId="402E37A8" w14:textId="4FAEB602" w:rsidR="0037289F" w:rsidRDefault="0037289F" w:rsidP="0037289F">
            <w:pPr>
              <w:pStyle w:val="TAL"/>
            </w:pPr>
            <w:r w:rsidRPr="0037289F">
              <w:t>Published as Final version 02.00</w:t>
            </w:r>
            <w:r w:rsidR="00C105BD">
              <w:t>.</w:t>
            </w:r>
          </w:p>
        </w:tc>
      </w:tr>
      <w:tr w:rsidR="0037289F" w:rsidRPr="00286492" w14:paraId="2BC65E65" w14:textId="77777777" w:rsidTr="00E64A58">
        <w:tc>
          <w:tcPr>
            <w:tcW w:w="1185" w:type="dxa"/>
            <w:shd w:val="clear" w:color="auto" w:fill="auto"/>
          </w:tcPr>
          <w:p w14:paraId="29EBCC7E" w14:textId="24A541A4" w:rsidR="0037289F" w:rsidRDefault="0037289F" w:rsidP="0037289F">
            <w:pPr>
              <w:pStyle w:val="TAL"/>
            </w:pPr>
            <w:r w:rsidRPr="0037289F">
              <w:t>2021-11-23</w:t>
            </w:r>
          </w:p>
        </w:tc>
        <w:tc>
          <w:tcPr>
            <w:tcW w:w="1075" w:type="dxa"/>
            <w:shd w:val="clear" w:color="auto" w:fill="auto"/>
          </w:tcPr>
          <w:p w14:paraId="5610D8CF" w14:textId="484DA2D3" w:rsidR="0037289F" w:rsidRDefault="0037289F" w:rsidP="0037289F">
            <w:pPr>
              <w:pStyle w:val="TAL"/>
            </w:pPr>
            <w:r w:rsidRPr="0037289F">
              <w:t>01.00</w:t>
            </w:r>
          </w:p>
        </w:tc>
        <w:tc>
          <w:tcPr>
            <w:tcW w:w="7374" w:type="dxa"/>
            <w:shd w:val="clear" w:color="auto" w:fill="auto"/>
          </w:tcPr>
          <w:p w14:paraId="5F5A71A3" w14:textId="0AD1943B" w:rsidR="0037289F" w:rsidRDefault="0037289F" w:rsidP="0037289F">
            <w:pPr>
              <w:pStyle w:val="TAL"/>
            </w:pPr>
            <w:r w:rsidRPr="0037289F">
              <w:t>Published as Final version 01.00</w:t>
            </w:r>
            <w:r w:rsidR="00C105BD">
              <w:t>.</w:t>
            </w:r>
          </w:p>
        </w:tc>
      </w:tr>
    </w:tbl>
    <w:p w14:paraId="589E24B0" w14:textId="50E46170" w:rsidR="0036183C" w:rsidRPr="00610719" w:rsidRDefault="0036183C" w:rsidP="00610719">
      <w:pPr>
        <w:spacing w:after="120"/>
      </w:pPr>
    </w:p>
    <w:sectPr w:rsidR="0036183C" w:rsidRPr="00610719" w:rsidSect="003260DB">
      <w:headerReference w:type="default" r:id="rId13"/>
      <w:footerReference w:type="default" r:id="rId14"/>
      <w:footnotePr>
        <w:numRestart w:val="eachSect"/>
      </w:footnotePr>
      <w:pgSz w:w="11907" w:h="16840" w:code="9"/>
      <w:pgMar w:top="1843" w:right="1133" w:bottom="1276" w:left="1133" w:header="850" w:footer="340" w:gutter="0"/>
      <w:cols w:space="720"/>
      <w:formProt w:val="0"/>
      <w:docGrid w:linePitch="299"/>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016A2" w14:textId="77777777" w:rsidR="00AD51E4" w:rsidRDefault="00AD51E4">
      <w:r>
        <w:separator/>
      </w:r>
    </w:p>
  </w:endnote>
  <w:endnote w:type="continuationSeparator" w:id="0">
    <w:p w14:paraId="63849827" w14:textId="77777777" w:rsidR="00AD51E4" w:rsidRDefault="00AD5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2020803070505020304"/>
    <w:charset w:val="00"/>
    <w:family w:val="auto"/>
    <w:pitch w:val="default"/>
    <w:sig w:usb0="00000000" w:usb1="00000000" w:usb2="00000009" w:usb3="00000000" w:csb0="000001FF" w:csb1="00000000"/>
  </w:font>
  <w:font w:name="(normal text)">
    <w:altName w:val="Times New Roman"/>
    <w:charset w:val="00"/>
    <w:family w:val="roman"/>
    <w:pitch w:val="default"/>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Nokia Pure Text">
    <w:altName w:val="Segoe Print"/>
    <w:charset w:val="EE"/>
    <w:family w:val="swiss"/>
    <w:pitch w:val="variable"/>
    <w:sig w:usb0="A00002FF" w:usb1="700078FB" w:usb2="0001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charset w:val="00"/>
    <w:family w:val="roman"/>
    <w:pitch w:val="default"/>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E0123" w14:textId="18FFB681" w:rsidR="00563934" w:rsidRPr="00D74970" w:rsidRDefault="00563934" w:rsidP="00A859FA">
    <w:pPr>
      <w:pStyle w:val="Footer"/>
      <w:tabs>
        <w:tab w:val="right" w:pos="9639"/>
      </w:tabs>
      <w:jc w:val="both"/>
      <w:rPr>
        <w:b w:val="0"/>
        <w:i w:val="0"/>
      </w:rPr>
    </w:pPr>
    <w:r>
      <w:rPr>
        <w:b w:val="0"/>
        <w:i w:val="0"/>
      </w:rPr>
      <w:t>________________________________________________________________________________________________</w:t>
    </w:r>
    <w:r w:rsidR="00A859FA" w:rsidRPr="00A859FA">
      <w:rPr>
        <w:b w:val="0"/>
        <w:i w:val="0"/>
        <w:sz w:val="16"/>
        <w:szCs w:val="18"/>
      </w:rPr>
      <w:t xml:space="preserve">© </w:t>
    </w:r>
    <w:r w:rsidR="00987C4F">
      <w:rPr>
        <w:b w:val="0"/>
        <w:i w:val="0"/>
        <w:sz w:val="16"/>
        <w:szCs w:val="18"/>
      </w:rPr>
      <w:t>202</w:t>
    </w:r>
    <w:r w:rsidR="000B2096">
      <w:rPr>
        <w:b w:val="0"/>
        <w:i w:val="0"/>
        <w:sz w:val="16"/>
        <w:szCs w:val="18"/>
      </w:rPr>
      <w:t>5</w:t>
    </w:r>
    <w:r w:rsidR="00987C4F">
      <w:rPr>
        <w:b w:val="0"/>
        <w:i w:val="0"/>
        <w:sz w:val="16"/>
        <w:szCs w:val="18"/>
      </w:rPr>
      <w:t xml:space="preserve"> </w:t>
    </w:r>
    <w:r w:rsidR="00A859FA" w:rsidRPr="00A859FA">
      <w:rPr>
        <w:b w:val="0"/>
        <w:i w:val="0"/>
        <w:sz w:val="16"/>
        <w:szCs w:val="18"/>
      </w:rPr>
      <w:t xml:space="preserve"> by the O-RAN ALLIANCE e.V. Your use is subject to the copyright statement on the cover page of this specification</w:t>
    </w:r>
    <w:r w:rsidR="00696165" w:rsidRPr="00A859FA">
      <w:rPr>
        <w:b w:val="0"/>
        <w:i w:val="0"/>
        <w:sz w:val="16"/>
        <w:szCs w:val="18"/>
      </w:rPr>
      <w:t>.</w:t>
    </w:r>
    <w:r w:rsidR="00A859FA">
      <w:rPr>
        <w:b w:val="0"/>
        <w:i w:val="0"/>
        <w:sz w:val="16"/>
        <w:szCs w:val="18"/>
      </w:rPr>
      <w:tab/>
    </w:r>
    <w:r w:rsidRPr="007326D8">
      <w:rPr>
        <w:b w:val="0"/>
        <w:i w:val="0"/>
        <w:noProof w:val="0"/>
      </w:rPr>
      <w:fldChar w:fldCharType="begin"/>
    </w:r>
    <w:r w:rsidRPr="007326D8">
      <w:rPr>
        <w:b w:val="0"/>
        <w:i w:val="0"/>
      </w:rPr>
      <w:instrText xml:space="preserve"> PAGE   \* MERGEFORMAT </w:instrText>
    </w:r>
    <w:r w:rsidRPr="007326D8">
      <w:rPr>
        <w:b w:val="0"/>
        <w:i w:val="0"/>
        <w:noProof w:val="0"/>
      </w:rPr>
      <w:fldChar w:fldCharType="separate"/>
    </w:r>
    <w:r>
      <w:rPr>
        <w:b w:val="0"/>
        <w:i w:val="0"/>
      </w:rPr>
      <w:t>52</w:t>
    </w:r>
    <w:r w:rsidRPr="007326D8">
      <w:rPr>
        <w:b w:val="0"/>
        <w:i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56138" w14:textId="77777777" w:rsidR="00AD51E4" w:rsidRDefault="00AD51E4">
      <w:r>
        <w:separator/>
      </w:r>
    </w:p>
  </w:footnote>
  <w:footnote w:type="continuationSeparator" w:id="0">
    <w:p w14:paraId="585D7911" w14:textId="77777777" w:rsidR="00AD51E4" w:rsidRDefault="00AD51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0625E" w14:textId="1799646D" w:rsidR="00563934" w:rsidRDefault="00563934" w:rsidP="00923EB6">
    <w:pPr>
      <w:framePr w:w="7036" w:h="618" w:hRule="exact" w:wrap="around" w:vAnchor="text" w:hAnchor="page" w:x="3658" w:y="7"/>
      <w:jc w:val="right"/>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DC582A">
      <w:rPr>
        <w:rFonts w:ascii="Arial" w:hAnsi="Arial" w:cs="Arial"/>
        <w:b/>
        <w:noProof/>
        <w:sz w:val="18"/>
        <w:szCs w:val="18"/>
      </w:rPr>
      <w:t>O-RAN.WG2.TS.R1GAP-R004-v010.00</w:t>
    </w:r>
    <w:r>
      <w:rPr>
        <w:rFonts w:ascii="Arial" w:hAnsi="Arial" w:cs="Arial"/>
        <w:b/>
        <w:sz w:val="18"/>
        <w:szCs w:val="18"/>
      </w:rPr>
      <w:fldChar w:fldCharType="end"/>
    </w:r>
  </w:p>
  <w:p w14:paraId="294A5910" w14:textId="77777777" w:rsidR="00563934" w:rsidRDefault="00563934">
    <w:pPr>
      <w:pStyle w:val="Header"/>
    </w:pPr>
    <w:r w:rsidRPr="00474BBE">
      <w:rPr>
        <w:lang w:val="en-US"/>
      </w:rPr>
      <w:drawing>
        <wp:inline distT="0" distB="0" distL="0" distR="0" wp14:anchorId="1CBAED18" wp14:editId="4A267B5F">
          <wp:extent cx="1091459" cy="466598"/>
          <wp:effectExtent l="0" t="0" r="0" b="0"/>
          <wp:docPr id="34" name="图片 4" descr="webwxgetmsgimg (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webwxgetmsgimg (7).jpe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1459" cy="46659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D99E36B8"/>
    <w:lvl w:ilvl="0">
      <w:start w:val="1"/>
      <w:numFmt w:val="decimal"/>
      <w:lvlText w:val="%1."/>
      <w:lvlJc w:val="left"/>
      <w:pPr>
        <w:tabs>
          <w:tab w:val="num" w:pos="643"/>
        </w:tabs>
        <w:ind w:left="643" w:hanging="360"/>
      </w:pPr>
    </w:lvl>
  </w:abstractNum>
  <w:abstractNum w:abstractNumId="1" w15:restartNumberingAfterBreak="0">
    <w:nsid w:val="FFFFFF80"/>
    <w:multiLevelType w:val="singleLevel"/>
    <w:tmpl w:val="7A162058"/>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958456B6"/>
    <w:lvl w:ilvl="0">
      <w:start w:val="1"/>
      <w:numFmt w:val="bullet"/>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F91C347E"/>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170C7C70"/>
    <w:lvl w:ilvl="0">
      <w:start w:val="1"/>
      <w:numFmt w:val="bullet"/>
      <w:lvlText w:val=""/>
      <w:lvlJc w:val="left"/>
      <w:pPr>
        <w:tabs>
          <w:tab w:val="num" w:pos="643"/>
        </w:tabs>
        <w:ind w:left="643" w:hanging="360"/>
      </w:pPr>
      <w:rPr>
        <w:rFonts w:ascii="Symbol" w:hAnsi="Symbol" w:hint="default"/>
      </w:rPr>
    </w:lvl>
  </w:abstractNum>
  <w:abstractNum w:abstractNumId="5" w15:restartNumberingAfterBreak="0">
    <w:nsid w:val="FFFFFF88"/>
    <w:multiLevelType w:val="singleLevel"/>
    <w:tmpl w:val="D6147F26"/>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7A5ECFBA"/>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7FB46C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0A60354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10C15FE7"/>
    <w:multiLevelType w:val="hybridMultilevel"/>
    <w:tmpl w:val="1736DD48"/>
    <w:lvl w:ilvl="0" w:tplc="4E462B14">
      <w:start w:val="1"/>
      <w:numFmt w:val="bullet"/>
      <w:pStyle w:val="B3"/>
      <w:lvlText w:val=""/>
      <w:lvlJc w:val="left"/>
      <w:pPr>
        <w:tabs>
          <w:tab w:val="num" w:pos="1644"/>
        </w:tabs>
        <w:ind w:left="1644" w:hanging="453"/>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01560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B25121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B3A27F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216A26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A4621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35C80964"/>
    <w:multiLevelType w:val="hybridMultilevel"/>
    <w:tmpl w:val="E9C00184"/>
    <w:lvl w:ilvl="0" w:tplc="3EF48BA0">
      <w:start w:val="1"/>
      <w:numFmt w:val="decimal"/>
      <w:pStyle w:val="BN"/>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62569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3BFD20C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3F73609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3FA60D4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438209F1"/>
    <w:multiLevelType w:val="hybridMultilevel"/>
    <w:tmpl w:val="053E8DB8"/>
    <w:lvl w:ilvl="0" w:tplc="65841874">
      <w:start w:val="5"/>
      <w:numFmt w:val="bullet"/>
      <w:lvlText w:val="-"/>
      <w:lvlJc w:val="left"/>
      <w:pPr>
        <w:ind w:left="1004" w:hanging="360"/>
      </w:pPr>
      <w:rPr>
        <w:rFonts w:ascii="Times New Roman" w:eastAsia="SimSun" w:hAnsi="Times New Roman" w:cs="Times New Roman" w:hint="default"/>
      </w:rPr>
    </w:lvl>
    <w:lvl w:ilvl="1" w:tplc="18090003" w:tentative="1">
      <w:start w:val="1"/>
      <w:numFmt w:val="bullet"/>
      <w:lvlText w:val="o"/>
      <w:lvlJc w:val="left"/>
      <w:pPr>
        <w:ind w:left="1724" w:hanging="360"/>
      </w:pPr>
      <w:rPr>
        <w:rFonts w:ascii="Courier New" w:hAnsi="Courier New" w:cs="Courier New" w:hint="default"/>
      </w:rPr>
    </w:lvl>
    <w:lvl w:ilvl="2" w:tplc="18090005" w:tentative="1">
      <w:start w:val="1"/>
      <w:numFmt w:val="bullet"/>
      <w:lvlText w:val=""/>
      <w:lvlJc w:val="left"/>
      <w:pPr>
        <w:ind w:left="2444" w:hanging="360"/>
      </w:pPr>
      <w:rPr>
        <w:rFonts w:ascii="Wingdings" w:hAnsi="Wingdings" w:hint="default"/>
      </w:rPr>
    </w:lvl>
    <w:lvl w:ilvl="3" w:tplc="18090001" w:tentative="1">
      <w:start w:val="1"/>
      <w:numFmt w:val="bullet"/>
      <w:lvlText w:val=""/>
      <w:lvlJc w:val="left"/>
      <w:pPr>
        <w:ind w:left="3164" w:hanging="360"/>
      </w:pPr>
      <w:rPr>
        <w:rFonts w:ascii="Symbol" w:hAnsi="Symbol" w:hint="default"/>
      </w:rPr>
    </w:lvl>
    <w:lvl w:ilvl="4" w:tplc="18090003" w:tentative="1">
      <w:start w:val="1"/>
      <w:numFmt w:val="bullet"/>
      <w:lvlText w:val="o"/>
      <w:lvlJc w:val="left"/>
      <w:pPr>
        <w:ind w:left="3884" w:hanging="360"/>
      </w:pPr>
      <w:rPr>
        <w:rFonts w:ascii="Courier New" w:hAnsi="Courier New" w:cs="Courier New" w:hint="default"/>
      </w:rPr>
    </w:lvl>
    <w:lvl w:ilvl="5" w:tplc="18090005" w:tentative="1">
      <w:start w:val="1"/>
      <w:numFmt w:val="bullet"/>
      <w:lvlText w:val=""/>
      <w:lvlJc w:val="left"/>
      <w:pPr>
        <w:ind w:left="4604" w:hanging="360"/>
      </w:pPr>
      <w:rPr>
        <w:rFonts w:ascii="Wingdings" w:hAnsi="Wingdings" w:hint="default"/>
      </w:rPr>
    </w:lvl>
    <w:lvl w:ilvl="6" w:tplc="18090001" w:tentative="1">
      <w:start w:val="1"/>
      <w:numFmt w:val="bullet"/>
      <w:lvlText w:val=""/>
      <w:lvlJc w:val="left"/>
      <w:pPr>
        <w:ind w:left="5324" w:hanging="360"/>
      </w:pPr>
      <w:rPr>
        <w:rFonts w:ascii="Symbol" w:hAnsi="Symbol" w:hint="default"/>
      </w:rPr>
    </w:lvl>
    <w:lvl w:ilvl="7" w:tplc="18090003" w:tentative="1">
      <w:start w:val="1"/>
      <w:numFmt w:val="bullet"/>
      <w:lvlText w:val="o"/>
      <w:lvlJc w:val="left"/>
      <w:pPr>
        <w:ind w:left="6044" w:hanging="360"/>
      </w:pPr>
      <w:rPr>
        <w:rFonts w:ascii="Courier New" w:hAnsi="Courier New" w:cs="Courier New" w:hint="default"/>
      </w:rPr>
    </w:lvl>
    <w:lvl w:ilvl="8" w:tplc="18090005" w:tentative="1">
      <w:start w:val="1"/>
      <w:numFmt w:val="bullet"/>
      <w:lvlText w:val=""/>
      <w:lvlJc w:val="left"/>
      <w:pPr>
        <w:ind w:left="6764" w:hanging="360"/>
      </w:pPr>
      <w:rPr>
        <w:rFonts w:ascii="Wingdings" w:hAnsi="Wingdings" w:hint="default"/>
      </w:rPr>
    </w:lvl>
  </w:abstractNum>
  <w:abstractNum w:abstractNumId="22" w15:restartNumberingAfterBreak="0">
    <w:nsid w:val="4C175AAD"/>
    <w:multiLevelType w:val="hybridMultilevel"/>
    <w:tmpl w:val="AE9E4E1A"/>
    <w:lvl w:ilvl="0" w:tplc="FFFFFFFF">
      <w:start w:val="5"/>
      <w:numFmt w:val="bullet"/>
      <w:lvlText w:val="-"/>
      <w:lvlJc w:val="left"/>
      <w:pPr>
        <w:ind w:left="1004" w:hanging="360"/>
      </w:pPr>
      <w:rPr>
        <w:rFonts w:ascii="Times New Roman" w:eastAsia="SimSun" w:hAnsi="Times New Roman" w:cs="Times New Roman" w:hint="default"/>
      </w:rPr>
    </w:lvl>
    <w:lvl w:ilvl="1" w:tplc="65841874">
      <w:start w:val="5"/>
      <w:numFmt w:val="bullet"/>
      <w:lvlText w:val="-"/>
      <w:lvlJc w:val="left"/>
      <w:pPr>
        <w:ind w:left="1724" w:hanging="360"/>
      </w:pPr>
      <w:rPr>
        <w:rFonts w:ascii="Times New Roman" w:eastAsia="SimSun" w:hAnsi="Times New Roman" w:cs="Times New Roman" w:hint="default"/>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23" w15:restartNumberingAfterBreak="0">
    <w:nsid w:val="4CF64E3B"/>
    <w:multiLevelType w:val="hybridMultilevel"/>
    <w:tmpl w:val="FCA04906"/>
    <w:lvl w:ilvl="0" w:tplc="65841874">
      <w:start w:val="5"/>
      <w:numFmt w:val="bullet"/>
      <w:lvlText w:val="-"/>
      <w:lvlJc w:val="left"/>
      <w:pPr>
        <w:ind w:left="1004" w:hanging="360"/>
      </w:pPr>
      <w:rPr>
        <w:rFonts w:ascii="Times New Roman" w:eastAsia="SimSun" w:hAnsi="Times New Roman" w:cs="Times New Roman" w:hint="default"/>
      </w:rPr>
    </w:lvl>
    <w:lvl w:ilvl="1" w:tplc="18090003">
      <w:start w:val="1"/>
      <w:numFmt w:val="bullet"/>
      <w:lvlText w:val="o"/>
      <w:lvlJc w:val="left"/>
      <w:pPr>
        <w:ind w:left="1724" w:hanging="360"/>
      </w:pPr>
      <w:rPr>
        <w:rFonts w:ascii="Courier New" w:hAnsi="Courier New" w:cs="Courier New" w:hint="default"/>
      </w:rPr>
    </w:lvl>
    <w:lvl w:ilvl="2" w:tplc="18090005" w:tentative="1">
      <w:start w:val="1"/>
      <w:numFmt w:val="bullet"/>
      <w:lvlText w:val=""/>
      <w:lvlJc w:val="left"/>
      <w:pPr>
        <w:ind w:left="2444" w:hanging="360"/>
      </w:pPr>
      <w:rPr>
        <w:rFonts w:ascii="Wingdings" w:hAnsi="Wingdings" w:hint="default"/>
      </w:rPr>
    </w:lvl>
    <w:lvl w:ilvl="3" w:tplc="18090001" w:tentative="1">
      <w:start w:val="1"/>
      <w:numFmt w:val="bullet"/>
      <w:lvlText w:val=""/>
      <w:lvlJc w:val="left"/>
      <w:pPr>
        <w:ind w:left="3164" w:hanging="360"/>
      </w:pPr>
      <w:rPr>
        <w:rFonts w:ascii="Symbol" w:hAnsi="Symbol" w:hint="default"/>
      </w:rPr>
    </w:lvl>
    <w:lvl w:ilvl="4" w:tplc="18090003" w:tentative="1">
      <w:start w:val="1"/>
      <w:numFmt w:val="bullet"/>
      <w:lvlText w:val="o"/>
      <w:lvlJc w:val="left"/>
      <w:pPr>
        <w:ind w:left="3884" w:hanging="360"/>
      </w:pPr>
      <w:rPr>
        <w:rFonts w:ascii="Courier New" w:hAnsi="Courier New" w:cs="Courier New" w:hint="default"/>
      </w:rPr>
    </w:lvl>
    <w:lvl w:ilvl="5" w:tplc="18090005" w:tentative="1">
      <w:start w:val="1"/>
      <w:numFmt w:val="bullet"/>
      <w:lvlText w:val=""/>
      <w:lvlJc w:val="left"/>
      <w:pPr>
        <w:ind w:left="4604" w:hanging="360"/>
      </w:pPr>
      <w:rPr>
        <w:rFonts w:ascii="Wingdings" w:hAnsi="Wingdings" w:hint="default"/>
      </w:rPr>
    </w:lvl>
    <w:lvl w:ilvl="6" w:tplc="18090001" w:tentative="1">
      <w:start w:val="1"/>
      <w:numFmt w:val="bullet"/>
      <w:lvlText w:val=""/>
      <w:lvlJc w:val="left"/>
      <w:pPr>
        <w:ind w:left="5324" w:hanging="360"/>
      </w:pPr>
      <w:rPr>
        <w:rFonts w:ascii="Symbol" w:hAnsi="Symbol" w:hint="default"/>
      </w:rPr>
    </w:lvl>
    <w:lvl w:ilvl="7" w:tplc="18090003" w:tentative="1">
      <w:start w:val="1"/>
      <w:numFmt w:val="bullet"/>
      <w:lvlText w:val="o"/>
      <w:lvlJc w:val="left"/>
      <w:pPr>
        <w:ind w:left="6044" w:hanging="360"/>
      </w:pPr>
      <w:rPr>
        <w:rFonts w:ascii="Courier New" w:hAnsi="Courier New" w:cs="Courier New" w:hint="default"/>
      </w:rPr>
    </w:lvl>
    <w:lvl w:ilvl="8" w:tplc="18090005" w:tentative="1">
      <w:start w:val="1"/>
      <w:numFmt w:val="bullet"/>
      <w:lvlText w:val=""/>
      <w:lvlJc w:val="left"/>
      <w:pPr>
        <w:ind w:left="6764" w:hanging="360"/>
      </w:pPr>
      <w:rPr>
        <w:rFonts w:ascii="Wingdings" w:hAnsi="Wingdings" w:hint="default"/>
      </w:rPr>
    </w:lvl>
  </w:abstractNum>
  <w:abstractNum w:abstractNumId="24" w15:restartNumberingAfterBreak="0">
    <w:nsid w:val="4D3D5D4C"/>
    <w:multiLevelType w:val="hybridMultilevel"/>
    <w:tmpl w:val="F4864DA6"/>
    <w:lvl w:ilvl="0" w:tplc="FFFFFFFF">
      <w:start w:val="5"/>
      <w:numFmt w:val="bullet"/>
      <w:lvlText w:val="-"/>
      <w:lvlJc w:val="left"/>
      <w:pPr>
        <w:ind w:left="1004" w:hanging="360"/>
      </w:pPr>
      <w:rPr>
        <w:rFonts w:ascii="Times New Roman" w:eastAsia="SimSun" w:hAnsi="Times New Roman" w:cs="Times New Roman" w:hint="default"/>
      </w:rPr>
    </w:lvl>
    <w:lvl w:ilvl="1" w:tplc="65841874">
      <w:start w:val="5"/>
      <w:numFmt w:val="bullet"/>
      <w:lvlText w:val="-"/>
      <w:lvlJc w:val="left"/>
      <w:pPr>
        <w:ind w:left="1724" w:hanging="360"/>
      </w:pPr>
      <w:rPr>
        <w:rFonts w:ascii="Times New Roman" w:eastAsia="SimSun" w:hAnsi="Times New Roman" w:cs="Times New Roman" w:hint="default"/>
        <w:color w:val="auto"/>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25" w15:restartNumberingAfterBreak="0">
    <w:nsid w:val="4F2D3CBA"/>
    <w:multiLevelType w:val="hybridMultilevel"/>
    <w:tmpl w:val="E770663C"/>
    <w:lvl w:ilvl="0" w:tplc="C86A0B8A">
      <w:start w:val="1"/>
      <w:numFmt w:val="lowerLetter"/>
      <w:pStyle w:val="BL"/>
      <w:lvlText w:val="%1)"/>
      <w:lvlJc w:val="left"/>
      <w:pPr>
        <w:tabs>
          <w:tab w:val="num" w:pos="737"/>
        </w:tabs>
        <w:ind w:left="737" w:hanging="453"/>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06C0A72"/>
    <w:multiLevelType w:val="multilevel"/>
    <w:tmpl w:val="2092FCC6"/>
    <w:styleLink w:val="CurrentList1"/>
    <w:lvl w:ilvl="0">
      <w:start w:val="1"/>
      <w:numFmt w:val="decimal"/>
      <w:suff w:val="space"/>
      <w:lvlText w:val="Chapter %1"/>
      <w:lvlJc w:val="left"/>
      <w:pPr>
        <w:ind w:left="426"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7" w15:restartNumberingAfterBreak="0">
    <w:nsid w:val="50FE5732"/>
    <w:multiLevelType w:val="multilevel"/>
    <w:tmpl w:val="B532BF3C"/>
    <w:lvl w:ilvl="0">
      <w:start w:val="1"/>
      <w:numFmt w:val="decimalZero"/>
      <w:pStyle w:val="PatentNumbering1"/>
      <w:lvlText w:val="[00%1]"/>
      <w:lvlJc w:val="left"/>
      <w:pPr>
        <w:tabs>
          <w:tab w:val="num" w:pos="6480"/>
        </w:tabs>
        <w:ind w:left="5760" w:firstLine="0"/>
      </w:pPr>
      <w:rPr>
        <w:rFonts w:ascii="Arial" w:hAnsi="Arial" w:cs="Arial"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lvlText w:val="[0%2]"/>
      <w:lvlJc w:val="left"/>
      <w:pPr>
        <w:tabs>
          <w:tab w:val="num" w:pos="0"/>
        </w:tabs>
        <w:ind w:left="0" w:firstLine="0"/>
      </w:pPr>
      <w:rPr>
        <w:rFonts w:ascii="Times New Roman Bold" w:hAnsi="Times New Roman Bold" w:cs="Times New Roman" w:hint="default"/>
        <w:b/>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Restart w:val="0"/>
      <w:lvlText w:val="%3."/>
      <w:lvlJc w:val="left"/>
      <w:pPr>
        <w:tabs>
          <w:tab w:val="num" w:pos="0"/>
        </w:tabs>
        <w:ind w:left="634" w:hanging="634"/>
      </w:pPr>
      <w:rPr>
        <w:rFonts w:ascii="Arial" w:hAnsi="Arial" w:cs="Arial"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none"/>
      <w:lvlRestart w:val="0"/>
      <w:suff w:val="nothing"/>
      <w:lvlText w:val="%4"/>
      <w:lvlJc w:val="left"/>
      <w:pPr>
        <w:ind w:left="1440" w:hanging="720"/>
      </w:pPr>
      <w:rPr>
        <w:rFonts w:ascii="(normal text)" w:hAnsi="(normal text)"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none"/>
      <w:lvlText w:val=""/>
      <w:lvlJc w:val="left"/>
      <w:pPr>
        <w:tabs>
          <w:tab w:val="num" w:pos="0"/>
        </w:tabs>
        <w:ind w:left="0" w:firstLine="144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tabs>
          <w:tab w:val="num" w:pos="0"/>
        </w:tabs>
        <w:ind w:left="1440" w:hanging="72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lvlText w:val="%7)"/>
      <w:lvlJc w:val="left"/>
      <w:pPr>
        <w:tabs>
          <w:tab w:val="num" w:pos="0"/>
        </w:tabs>
        <w:ind w:left="1440" w:hanging="72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0"/>
      <w:lvlText w:val="%8."/>
      <w:lvlJc w:val="left"/>
      <w:pPr>
        <w:tabs>
          <w:tab w:val="num" w:pos="0"/>
        </w:tabs>
        <w:ind w:left="0" w:firstLine="720"/>
      </w:pPr>
      <w:rPr>
        <w:rFonts w:ascii="(normal text)" w:hAnsi="(normal text)"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8">
      <w:start w:val="1"/>
      <w:numFmt w:val="none"/>
      <w:suff w:val="nothing"/>
      <w:lvlText w:val=""/>
      <w:lvlJc w:val="left"/>
      <w:pPr>
        <w:ind w:left="5760" w:firstLine="0"/>
      </w:pPr>
      <w:rPr>
        <w:rFonts w:ascii="Times New Roman" w:hAnsi="Times New Roman" w:cs="Times New Roman" w:hint="default"/>
        <w:b w:val="0"/>
        <w:i w:val="0"/>
        <w:caps w:val="0"/>
        <w:smallCaps w:val="0"/>
        <w:strike w:val="0"/>
        <w:dstrike w:val="0"/>
        <w:vanish w:val="0"/>
        <w:webHidden w:val="0"/>
        <w:color w:val="auto"/>
        <w:spacing w:val="0"/>
        <w:w w:val="100"/>
        <w:kern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28" w15:restartNumberingAfterBreak="0">
    <w:nsid w:val="52641B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3185F2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6771357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67B311FA"/>
    <w:multiLevelType w:val="hybridMultilevel"/>
    <w:tmpl w:val="A1C6D832"/>
    <w:lvl w:ilvl="0" w:tplc="9394271C">
      <w:start w:val="1"/>
      <w:numFmt w:val="bullet"/>
      <w:lvlText w:val="•"/>
      <w:lvlJc w:val="left"/>
      <w:pPr>
        <w:tabs>
          <w:tab w:val="num" w:pos="360"/>
        </w:tabs>
        <w:ind w:left="360" w:hanging="360"/>
      </w:pPr>
      <w:rPr>
        <w:rFonts w:ascii="Arial" w:hAnsi="Arial" w:hint="default"/>
      </w:rPr>
    </w:lvl>
    <w:lvl w:ilvl="1" w:tplc="B7CA407E">
      <w:start w:val="270"/>
      <w:numFmt w:val="bullet"/>
      <w:lvlText w:val="•"/>
      <w:lvlJc w:val="left"/>
      <w:pPr>
        <w:tabs>
          <w:tab w:val="num" w:pos="1080"/>
        </w:tabs>
        <w:ind w:left="1080" w:hanging="360"/>
      </w:pPr>
      <w:rPr>
        <w:rFonts w:ascii="Arial" w:hAnsi="Arial" w:hint="default"/>
      </w:rPr>
    </w:lvl>
    <w:lvl w:ilvl="2" w:tplc="6CA8C8B0" w:tentative="1">
      <w:start w:val="1"/>
      <w:numFmt w:val="bullet"/>
      <w:lvlText w:val="•"/>
      <w:lvlJc w:val="left"/>
      <w:pPr>
        <w:tabs>
          <w:tab w:val="num" w:pos="1800"/>
        </w:tabs>
        <w:ind w:left="1800" w:hanging="360"/>
      </w:pPr>
      <w:rPr>
        <w:rFonts w:ascii="Arial" w:hAnsi="Arial" w:hint="default"/>
      </w:rPr>
    </w:lvl>
    <w:lvl w:ilvl="3" w:tplc="838046DE" w:tentative="1">
      <w:start w:val="1"/>
      <w:numFmt w:val="bullet"/>
      <w:lvlText w:val="•"/>
      <w:lvlJc w:val="left"/>
      <w:pPr>
        <w:tabs>
          <w:tab w:val="num" w:pos="2520"/>
        </w:tabs>
        <w:ind w:left="2520" w:hanging="360"/>
      </w:pPr>
      <w:rPr>
        <w:rFonts w:ascii="Arial" w:hAnsi="Arial" w:hint="default"/>
      </w:rPr>
    </w:lvl>
    <w:lvl w:ilvl="4" w:tplc="465EE1FC" w:tentative="1">
      <w:start w:val="1"/>
      <w:numFmt w:val="bullet"/>
      <w:lvlText w:val="•"/>
      <w:lvlJc w:val="left"/>
      <w:pPr>
        <w:tabs>
          <w:tab w:val="num" w:pos="3240"/>
        </w:tabs>
        <w:ind w:left="3240" w:hanging="360"/>
      </w:pPr>
      <w:rPr>
        <w:rFonts w:ascii="Arial" w:hAnsi="Arial" w:hint="default"/>
      </w:rPr>
    </w:lvl>
    <w:lvl w:ilvl="5" w:tplc="02C2280E" w:tentative="1">
      <w:start w:val="1"/>
      <w:numFmt w:val="bullet"/>
      <w:lvlText w:val="•"/>
      <w:lvlJc w:val="left"/>
      <w:pPr>
        <w:tabs>
          <w:tab w:val="num" w:pos="3960"/>
        </w:tabs>
        <w:ind w:left="3960" w:hanging="360"/>
      </w:pPr>
      <w:rPr>
        <w:rFonts w:ascii="Arial" w:hAnsi="Arial" w:hint="default"/>
      </w:rPr>
    </w:lvl>
    <w:lvl w:ilvl="6" w:tplc="10A6F754" w:tentative="1">
      <w:start w:val="1"/>
      <w:numFmt w:val="bullet"/>
      <w:lvlText w:val="•"/>
      <w:lvlJc w:val="left"/>
      <w:pPr>
        <w:tabs>
          <w:tab w:val="num" w:pos="4680"/>
        </w:tabs>
        <w:ind w:left="4680" w:hanging="360"/>
      </w:pPr>
      <w:rPr>
        <w:rFonts w:ascii="Arial" w:hAnsi="Arial" w:hint="default"/>
      </w:rPr>
    </w:lvl>
    <w:lvl w:ilvl="7" w:tplc="0A887116" w:tentative="1">
      <w:start w:val="1"/>
      <w:numFmt w:val="bullet"/>
      <w:lvlText w:val="•"/>
      <w:lvlJc w:val="left"/>
      <w:pPr>
        <w:tabs>
          <w:tab w:val="num" w:pos="5400"/>
        </w:tabs>
        <w:ind w:left="5400" w:hanging="360"/>
      </w:pPr>
      <w:rPr>
        <w:rFonts w:ascii="Arial" w:hAnsi="Arial" w:hint="default"/>
      </w:rPr>
    </w:lvl>
    <w:lvl w:ilvl="8" w:tplc="CC34A3D0" w:tentative="1">
      <w:start w:val="1"/>
      <w:numFmt w:val="bullet"/>
      <w:lvlText w:val="•"/>
      <w:lvlJc w:val="left"/>
      <w:pPr>
        <w:tabs>
          <w:tab w:val="num" w:pos="6120"/>
        </w:tabs>
        <w:ind w:left="6120" w:hanging="360"/>
      </w:pPr>
      <w:rPr>
        <w:rFonts w:ascii="Arial" w:hAnsi="Arial" w:hint="default"/>
      </w:rPr>
    </w:lvl>
  </w:abstractNum>
  <w:abstractNum w:abstractNumId="32" w15:restartNumberingAfterBreak="0">
    <w:nsid w:val="6B9A3E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6D897F00"/>
    <w:multiLevelType w:val="hybridMultilevel"/>
    <w:tmpl w:val="E2960E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BD643C"/>
    <w:multiLevelType w:val="hybridMultilevel"/>
    <w:tmpl w:val="699CF268"/>
    <w:lvl w:ilvl="0" w:tplc="1674C0D4">
      <w:start w:val="1"/>
      <w:numFmt w:val="bullet"/>
      <w:pStyle w:val="TB1"/>
      <w:lvlText w:val=""/>
      <w:lvlJc w:val="left"/>
      <w:pPr>
        <w:ind w:left="720" w:hanging="360"/>
      </w:pPr>
      <w:rPr>
        <w:rFonts w:ascii="Symbol" w:hAnsi="Symbol" w:hint="default"/>
      </w:rPr>
    </w:lvl>
    <w:lvl w:ilvl="1" w:tplc="2A0EB680">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6027254"/>
    <w:multiLevelType w:val="multilevel"/>
    <w:tmpl w:val="4B1AB0B0"/>
    <w:styleLink w:val="CurrentList2"/>
    <w:lvl w:ilvl="0">
      <w:start w:val="1"/>
      <w:numFmt w:val="non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79156C54"/>
    <w:multiLevelType w:val="hybridMultilevel"/>
    <w:tmpl w:val="EAFC6A0C"/>
    <w:lvl w:ilvl="0" w:tplc="8564E26C">
      <w:start w:val="1"/>
      <w:numFmt w:val="bullet"/>
      <w:pStyle w:val="B2"/>
      <w:lvlText w:val="-"/>
      <w:lvlJc w:val="left"/>
      <w:pPr>
        <w:tabs>
          <w:tab w:val="num" w:pos="1191"/>
        </w:tabs>
        <w:ind w:left="1191" w:hanging="454"/>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92F5895"/>
    <w:multiLevelType w:val="hybridMultilevel"/>
    <w:tmpl w:val="18ACF656"/>
    <w:lvl w:ilvl="0" w:tplc="48BE087C">
      <w:start w:val="1"/>
      <w:numFmt w:val="bullet"/>
      <w:pStyle w:val="TB2"/>
      <w:lvlText w:val=""/>
      <w:lvlJc w:val="left"/>
      <w:pPr>
        <w:ind w:left="1403" w:hanging="360"/>
      </w:pPr>
      <w:rPr>
        <w:rFonts w:ascii="Symbol" w:hAnsi="Symbol" w:hint="default"/>
      </w:rPr>
    </w:lvl>
    <w:lvl w:ilvl="1" w:tplc="04090003" w:tentative="1">
      <w:start w:val="1"/>
      <w:numFmt w:val="bullet"/>
      <w:lvlText w:val="o"/>
      <w:lvlJc w:val="left"/>
      <w:pPr>
        <w:ind w:left="2123" w:hanging="360"/>
      </w:pPr>
      <w:rPr>
        <w:rFonts w:ascii="Courier New" w:hAnsi="Courier New" w:cs="Courier New" w:hint="default"/>
      </w:rPr>
    </w:lvl>
    <w:lvl w:ilvl="2" w:tplc="04090005" w:tentative="1">
      <w:start w:val="1"/>
      <w:numFmt w:val="bullet"/>
      <w:lvlText w:val=""/>
      <w:lvlJc w:val="left"/>
      <w:pPr>
        <w:ind w:left="2843" w:hanging="360"/>
      </w:pPr>
      <w:rPr>
        <w:rFonts w:ascii="Wingdings" w:hAnsi="Wingdings" w:hint="default"/>
      </w:rPr>
    </w:lvl>
    <w:lvl w:ilvl="3" w:tplc="04090001" w:tentative="1">
      <w:start w:val="1"/>
      <w:numFmt w:val="bullet"/>
      <w:lvlText w:val=""/>
      <w:lvlJc w:val="left"/>
      <w:pPr>
        <w:ind w:left="3563" w:hanging="360"/>
      </w:pPr>
      <w:rPr>
        <w:rFonts w:ascii="Symbol" w:hAnsi="Symbol" w:hint="default"/>
      </w:rPr>
    </w:lvl>
    <w:lvl w:ilvl="4" w:tplc="04090003" w:tentative="1">
      <w:start w:val="1"/>
      <w:numFmt w:val="bullet"/>
      <w:lvlText w:val="o"/>
      <w:lvlJc w:val="left"/>
      <w:pPr>
        <w:ind w:left="4283" w:hanging="360"/>
      </w:pPr>
      <w:rPr>
        <w:rFonts w:ascii="Courier New" w:hAnsi="Courier New" w:cs="Courier New" w:hint="default"/>
      </w:rPr>
    </w:lvl>
    <w:lvl w:ilvl="5" w:tplc="04090005" w:tentative="1">
      <w:start w:val="1"/>
      <w:numFmt w:val="bullet"/>
      <w:lvlText w:val=""/>
      <w:lvlJc w:val="left"/>
      <w:pPr>
        <w:ind w:left="5003" w:hanging="360"/>
      </w:pPr>
      <w:rPr>
        <w:rFonts w:ascii="Wingdings" w:hAnsi="Wingdings" w:hint="default"/>
      </w:rPr>
    </w:lvl>
    <w:lvl w:ilvl="6" w:tplc="04090001" w:tentative="1">
      <w:start w:val="1"/>
      <w:numFmt w:val="bullet"/>
      <w:lvlText w:val=""/>
      <w:lvlJc w:val="left"/>
      <w:pPr>
        <w:ind w:left="5723" w:hanging="360"/>
      </w:pPr>
      <w:rPr>
        <w:rFonts w:ascii="Symbol" w:hAnsi="Symbol" w:hint="default"/>
      </w:rPr>
    </w:lvl>
    <w:lvl w:ilvl="7" w:tplc="04090003" w:tentative="1">
      <w:start w:val="1"/>
      <w:numFmt w:val="bullet"/>
      <w:lvlText w:val="o"/>
      <w:lvlJc w:val="left"/>
      <w:pPr>
        <w:ind w:left="6443" w:hanging="360"/>
      </w:pPr>
      <w:rPr>
        <w:rFonts w:ascii="Courier New" w:hAnsi="Courier New" w:cs="Courier New" w:hint="default"/>
      </w:rPr>
    </w:lvl>
    <w:lvl w:ilvl="8" w:tplc="04090005" w:tentative="1">
      <w:start w:val="1"/>
      <w:numFmt w:val="bullet"/>
      <w:lvlText w:val=""/>
      <w:lvlJc w:val="left"/>
      <w:pPr>
        <w:ind w:left="7163" w:hanging="360"/>
      </w:pPr>
      <w:rPr>
        <w:rFonts w:ascii="Wingdings" w:hAnsi="Wingdings" w:hint="default"/>
      </w:rPr>
    </w:lvl>
  </w:abstractNum>
  <w:num w:numId="1" w16cid:durableId="52305748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46448646">
    <w:abstractNumId w:val="14"/>
  </w:num>
  <w:num w:numId="3" w16cid:durableId="898977427">
    <w:abstractNumId w:val="36"/>
  </w:num>
  <w:num w:numId="4" w16cid:durableId="332336687">
    <w:abstractNumId w:val="9"/>
  </w:num>
  <w:num w:numId="5" w16cid:durableId="1741782075">
    <w:abstractNumId w:val="25"/>
  </w:num>
  <w:num w:numId="6" w16cid:durableId="100490680">
    <w:abstractNumId w:val="16"/>
  </w:num>
  <w:num w:numId="7" w16cid:durableId="1723863119">
    <w:abstractNumId w:val="34"/>
  </w:num>
  <w:num w:numId="8" w16cid:durableId="1659187643">
    <w:abstractNumId w:val="37"/>
  </w:num>
  <w:num w:numId="9" w16cid:durableId="845555174">
    <w:abstractNumId w:val="21"/>
  </w:num>
  <w:num w:numId="10" w16cid:durableId="670642370">
    <w:abstractNumId w:val="33"/>
  </w:num>
  <w:num w:numId="11" w16cid:durableId="1672637118">
    <w:abstractNumId w:val="26"/>
  </w:num>
  <w:num w:numId="12" w16cid:durableId="1185747005">
    <w:abstractNumId w:val="35"/>
  </w:num>
  <w:num w:numId="13" w16cid:durableId="162085407">
    <w:abstractNumId w:val="23"/>
  </w:num>
  <w:num w:numId="14" w16cid:durableId="1584216160">
    <w:abstractNumId w:val="24"/>
  </w:num>
  <w:num w:numId="15" w16cid:durableId="1784184704">
    <w:abstractNumId w:val="22"/>
  </w:num>
  <w:num w:numId="16" w16cid:durableId="147719574">
    <w:abstractNumId w:val="6"/>
  </w:num>
  <w:num w:numId="17" w16cid:durableId="177620412">
    <w:abstractNumId w:val="4"/>
  </w:num>
  <w:num w:numId="18" w16cid:durableId="36585738">
    <w:abstractNumId w:val="3"/>
  </w:num>
  <w:num w:numId="19" w16cid:durableId="1723484795">
    <w:abstractNumId w:val="2"/>
  </w:num>
  <w:num w:numId="20" w16cid:durableId="273293590">
    <w:abstractNumId w:val="1"/>
  </w:num>
  <w:num w:numId="21" w16cid:durableId="2062633394">
    <w:abstractNumId w:val="5"/>
  </w:num>
  <w:num w:numId="22" w16cid:durableId="1923906469">
    <w:abstractNumId w:val="0"/>
  </w:num>
  <w:num w:numId="23" w16cid:durableId="1001275087">
    <w:abstractNumId w:val="13"/>
  </w:num>
  <w:num w:numId="24" w16cid:durableId="1487699905">
    <w:abstractNumId w:val="29"/>
  </w:num>
  <w:num w:numId="25" w16cid:durableId="1911232721">
    <w:abstractNumId w:val="19"/>
  </w:num>
  <w:num w:numId="26" w16cid:durableId="1326737153">
    <w:abstractNumId w:val="28"/>
  </w:num>
  <w:num w:numId="27" w16cid:durableId="1504205007">
    <w:abstractNumId w:val="12"/>
  </w:num>
  <w:num w:numId="28" w16cid:durableId="855965985">
    <w:abstractNumId w:val="8"/>
  </w:num>
  <w:num w:numId="29" w16cid:durableId="249657768">
    <w:abstractNumId w:val="10"/>
  </w:num>
  <w:num w:numId="30" w16cid:durableId="2145847598">
    <w:abstractNumId w:val="20"/>
  </w:num>
  <w:num w:numId="31" w16cid:durableId="1485513505">
    <w:abstractNumId w:val="32"/>
  </w:num>
  <w:num w:numId="32" w16cid:durableId="1458060119">
    <w:abstractNumId w:val="17"/>
  </w:num>
  <w:num w:numId="33" w16cid:durableId="1266308945">
    <w:abstractNumId w:val="7"/>
  </w:num>
  <w:num w:numId="34" w16cid:durableId="163054405">
    <w:abstractNumId w:val="18"/>
  </w:num>
  <w:num w:numId="35" w16cid:durableId="206995333">
    <w:abstractNumId w:val="11"/>
  </w:num>
  <w:num w:numId="36" w16cid:durableId="1849756956">
    <w:abstractNumId w:val="15"/>
  </w:num>
  <w:num w:numId="37" w16cid:durableId="398138168">
    <w:abstractNumId w:val="30"/>
  </w:num>
  <w:num w:numId="38" w16cid:durableId="1396198480">
    <w:abstractNumId w:val="31"/>
  </w:num>
  <w:num w:numId="39" w16cid:durableId="1106849989">
    <w:abstractNumId w:val="3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intFractionalCharacterWidth/>
  <w:embedSystemFont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v:textbox inset="5.85pt,.7pt,5.85pt,.7pt"/>
    </o:shapedefaults>
  </w:hdrShapeDefaults>
  <w:footnotePr>
    <w:numRestart w:val="eachSect"/>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00849"/>
    <w:rsid w:val="00000C0A"/>
    <w:rsid w:val="0000114B"/>
    <w:rsid w:val="000017FA"/>
    <w:rsid w:val="00001990"/>
    <w:rsid w:val="00001B6B"/>
    <w:rsid w:val="0000242B"/>
    <w:rsid w:val="00003C9D"/>
    <w:rsid w:val="00004764"/>
    <w:rsid w:val="000047F0"/>
    <w:rsid w:val="0000481B"/>
    <w:rsid w:val="0000505D"/>
    <w:rsid w:val="00005D21"/>
    <w:rsid w:val="00005D24"/>
    <w:rsid w:val="00005D25"/>
    <w:rsid w:val="00006563"/>
    <w:rsid w:val="0001088A"/>
    <w:rsid w:val="00010974"/>
    <w:rsid w:val="0001437D"/>
    <w:rsid w:val="00014943"/>
    <w:rsid w:val="0001567A"/>
    <w:rsid w:val="000159CB"/>
    <w:rsid w:val="00015C82"/>
    <w:rsid w:val="00016ED7"/>
    <w:rsid w:val="00017A62"/>
    <w:rsid w:val="00017A74"/>
    <w:rsid w:val="000215D5"/>
    <w:rsid w:val="00021A07"/>
    <w:rsid w:val="000232AA"/>
    <w:rsid w:val="0002573E"/>
    <w:rsid w:val="00025815"/>
    <w:rsid w:val="000259C3"/>
    <w:rsid w:val="00025C66"/>
    <w:rsid w:val="0002647D"/>
    <w:rsid w:val="0002683C"/>
    <w:rsid w:val="00026C13"/>
    <w:rsid w:val="0002786D"/>
    <w:rsid w:val="00030BC5"/>
    <w:rsid w:val="00031622"/>
    <w:rsid w:val="00031BA2"/>
    <w:rsid w:val="00031C52"/>
    <w:rsid w:val="00031D7D"/>
    <w:rsid w:val="000323F2"/>
    <w:rsid w:val="00032D61"/>
    <w:rsid w:val="00032E2E"/>
    <w:rsid w:val="00033397"/>
    <w:rsid w:val="0003344A"/>
    <w:rsid w:val="0003376E"/>
    <w:rsid w:val="00033F3F"/>
    <w:rsid w:val="0003411D"/>
    <w:rsid w:val="0003455B"/>
    <w:rsid w:val="00034971"/>
    <w:rsid w:val="00034BE0"/>
    <w:rsid w:val="00034DD1"/>
    <w:rsid w:val="00034E00"/>
    <w:rsid w:val="00036295"/>
    <w:rsid w:val="00036874"/>
    <w:rsid w:val="00036CAB"/>
    <w:rsid w:val="00040095"/>
    <w:rsid w:val="00041652"/>
    <w:rsid w:val="00042169"/>
    <w:rsid w:val="00043C34"/>
    <w:rsid w:val="00045EDA"/>
    <w:rsid w:val="0004605B"/>
    <w:rsid w:val="00046FD7"/>
    <w:rsid w:val="0005024D"/>
    <w:rsid w:val="00050609"/>
    <w:rsid w:val="000515C8"/>
    <w:rsid w:val="00052803"/>
    <w:rsid w:val="000533E3"/>
    <w:rsid w:val="00053778"/>
    <w:rsid w:val="00053AC8"/>
    <w:rsid w:val="0005422E"/>
    <w:rsid w:val="000550E6"/>
    <w:rsid w:val="00055448"/>
    <w:rsid w:val="00055492"/>
    <w:rsid w:val="00056655"/>
    <w:rsid w:val="000571CE"/>
    <w:rsid w:val="00057843"/>
    <w:rsid w:val="00057C00"/>
    <w:rsid w:val="00062142"/>
    <w:rsid w:val="00062938"/>
    <w:rsid w:val="000637DF"/>
    <w:rsid w:val="00064946"/>
    <w:rsid w:val="00064A46"/>
    <w:rsid w:val="00064BF8"/>
    <w:rsid w:val="00064C94"/>
    <w:rsid w:val="00065231"/>
    <w:rsid w:val="000663EF"/>
    <w:rsid w:val="00066AE4"/>
    <w:rsid w:val="00070965"/>
    <w:rsid w:val="00071282"/>
    <w:rsid w:val="000714C1"/>
    <w:rsid w:val="00072472"/>
    <w:rsid w:val="000728C4"/>
    <w:rsid w:val="00072D44"/>
    <w:rsid w:val="00072F9D"/>
    <w:rsid w:val="000735EF"/>
    <w:rsid w:val="00074D07"/>
    <w:rsid w:val="00074D3B"/>
    <w:rsid w:val="00074FE1"/>
    <w:rsid w:val="000751EE"/>
    <w:rsid w:val="00075350"/>
    <w:rsid w:val="00077438"/>
    <w:rsid w:val="000776C2"/>
    <w:rsid w:val="00077908"/>
    <w:rsid w:val="00077CB6"/>
    <w:rsid w:val="0008030E"/>
    <w:rsid w:val="00080512"/>
    <w:rsid w:val="00080547"/>
    <w:rsid w:val="00080801"/>
    <w:rsid w:val="00081045"/>
    <w:rsid w:val="00081910"/>
    <w:rsid w:val="00081923"/>
    <w:rsid w:val="00082275"/>
    <w:rsid w:val="0008327C"/>
    <w:rsid w:val="00083354"/>
    <w:rsid w:val="000843B2"/>
    <w:rsid w:val="00084AA2"/>
    <w:rsid w:val="00084DCC"/>
    <w:rsid w:val="00085B41"/>
    <w:rsid w:val="00085CE1"/>
    <w:rsid w:val="00086F61"/>
    <w:rsid w:val="00086FAD"/>
    <w:rsid w:val="0008750B"/>
    <w:rsid w:val="00087B50"/>
    <w:rsid w:val="00092371"/>
    <w:rsid w:val="0009259F"/>
    <w:rsid w:val="00093728"/>
    <w:rsid w:val="00093D9E"/>
    <w:rsid w:val="00094055"/>
    <w:rsid w:val="00094C90"/>
    <w:rsid w:val="00094DA7"/>
    <w:rsid w:val="000951C0"/>
    <w:rsid w:val="00095B14"/>
    <w:rsid w:val="00096307"/>
    <w:rsid w:val="0009656C"/>
    <w:rsid w:val="00096A99"/>
    <w:rsid w:val="00097B91"/>
    <w:rsid w:val="00097D83"/>
    <w:rsid w:val="000A05FD"/>
    <w:rsid w:val="000A0A63"/>
    <w:rsid w:val="000A3371"/>
    <w:rsid w:val="000A5C0B"/>
    <w:rsid w:val="000A5D57"/>
    <w:rsid w:val="000A5FF3"/>
    <w:rsid w:val="000A6872"/>
    <w:rsid w:val="000A741E"/>
    <w:rsid w:val="000B062B"/>
    <w:rsid w:val="000B0ED9"/>
    <w:rsid w:val="000B12D1"/>
    <w:rsid w:val="000B14F4"/>
    <w:rsid w:val="000B156B"/>
    <w:rsid w:val="000B1A29"/>
    <w:rsid w:val="000B1F0A"/>
    <w:rsid w:val="000B1FBF"/>
    <w:rsid w:val="000B2096"/>
    <w:rsid w:val="000B2F57"/>
    <w:rsid w:val="000B3762"/>
    <w:rsid w:val="000B394E"/>
    <w:rsid w:val="000B3E68"/>
    <w:rsid w:val="000B4521"/>
    <w:rsid w:val="000B470C"/>
    <w:rsid w:val="000B57DA"/>
    <w:rsid w:val="000B5F8B"/>
    <w:rsid w:val="000B6FC2"/>
    <w:rsid w:val="000C068C"/>
    <w:rsid w:val="000C0BAA"/>
    <w:rsid w:val="000C14B2"/>
    <w:rsid w:val="000C1651"/>
    <w:rsid w:val="000C18EC"/>
    <w:rsid w:val="000C1A99"/>
    <w:rsid w:val="000C23AC"/>
    <w:rsid w:val="000C2A2D"/>
    <w:rsid w:val="000C3359"/>
    <w:rsid w:val="000C37DA"/>
    <w:rsid w:val="000C3B2E"/>
    <w:rsid w:val="000C5507"/>
    <w:rsid w:val="000C6381"/>
    <w:rsid w:val="000C6F89"/>
    <w:rsid w:val="000C71FF"/>
    <w:rsid w:val="000C7357"/>
    <w:rsid w:val="000D09B9"/>
    <w:rsid w:val="000D13FE"/>
    <w:rsid w:val="000D1AE1"/>
    <w:rsid w:val="000D3047"/>
    <w:rsid w:val="000D3071"/>
    <w:rsid w:val="000D3571"/>
    <w:rsid w:val="000D3B19"/>
    <w:rsid w:val="000D40DF"/>
    <w:rsid w:val="000D4A55"/>
    <w:rsid w:val="000D4B38"/>
    <w:rsid w:val="000D58AB"/>
    <w:rsid w:val="000D5AE0"/>
    <w:rsid w:val="000D62FA"/>
    <w:rsid w:val="000D7467"/>
    <w:rsid w:val="000D767B"/>
    <w:rsid w:val="000D7D40"/>
    <w:rsid w:val="000D7F8A"/>
    <w:rsid w:val="000E12C5"/>
    <w:rsid w:val="000E16B7"/>
    <w:rsid w:val="000E1BB6"/>
    <w:rsid w:val="000E33E4"/>
    <w:rsid w:val="000E3F35"/>
    <w:rsid w:val="000E4C4F"/>
    <w:rsid w:val="000E526C"/>
    <w:rsid w:val="000E5293"/>
    <w:rsid w:val="000E553C"/>
    <w:rsid w:val="000E5E64"/>
    <w:rsid w:val="000E6AA7"/>
    <w:rsid w:val="000E7246"/>
    <w:rsid w:val="000F29A1"/>
    <w:rsid w:val="000F32E9"/>
    <w:rsid w:val="000F5EE7"/>
    <w:rsid w:val="0010032C"/>
    <w:rsid w:val="0010127A"/>
    <w:rsid w:val="0010209D"/>
    <w:rsid w:val="001032A8"/>
    <w:rsid w:val="00103CB8"/>
    <w:rsid w:val="00104465"/>
    <w:rsid w:val="001048A2"/>
    <w:rsid w:val="001053E0"/>
    <w:rsid w:val="001058C2"/>
    <w:rsid w:val="00105D31"/>
    <w:rsid w:val="00105F9D"/>
    <w:rsid w:val="001067B1"/>
    <w:rsid w:val="001111E7"/>
    <w:rsid w:val="00111223"/>
    <w:rsid w:val="001113CD"/>
    <w:rsid w:val="001114A9"/>
    <w:rsid w:val="0011179C"/>
    <w:rsid w:val="00111F2D"/>
    <w:rsid w:val="00112409"/>
    <w:rsid w:val="001134E6"/>
    <w:rsid w:val="00113EC0"/>
    <w:rsid w:val="00114582"/>
    <w:rsid w:val="00114664"/>
    <w:rsid w:val="00115FC5"/>
    <w:rsid w:val="0011650A"/>
    <w:rsid w:val="00116602"/>
    <w:rsid w:val="0011673F"/>
    <w:rsid w:val="00116EDA"/>
    <w:rsid w:val="00117252"/>
    <w:rsid w:val="00117B86"/>
    <w:rsid w:val="00117FE9"/>
    <w:rsid w:val="001204B9"/>
    <w:rsid w:val="00120ACC"/>
    <w:rsid w:val="00120CEB"/>
    <w:rsid w:val="001216A4"/>
    <w:rsid w:val="00123096"/>
    <w:rsid w:val="00123C2F"/>
    <w:rsid w:val="00125089"/>
    <w:rsid w:val="00125F47"/>
    <w:rsid w:val="001262AE"/>
    <w:rsid w:val="00126BB5"/>
    <w:rsid w:val="0012700E"/>
    <w:rsid w:val="001300C4"/>
    <w:rsid w:val="001311A4"/>
    <w:rsid w:val="0013282B"/>
    <w:rsid w:val="00132E94"/>
    <w:rsid w:val="00133043"/>
    <w:rsid w:val="00136CAD"/>
    <w:rsid w:val="00136ED6"/>
    <w:rsid w:val="00137280"/>
    <w:rsid w:val="00137904"/>
    <w:rsid w:val="00137ACA"/>
    <w:rsid w:val="00140085"/>
    <w:rsid w:val="0014023B"/>
    <w:rsid w:val="001407F2"/>
    <w:rsid w:val="001412A3"/>
    <w:rsid w:val="00141DC4"/>
    <w:rsid w:val="00142DC6"/>
    <w:rsid w:val="00143A43"/>
    <w:rsid w:val="001451A9"/>
    <w:rsid w:val="00145590"/>
    <w:rsid w:val="0014633C"/>
    <w:rsid w:val="0014702D"/>
    <w:rsid w:val="001473EA"/>
    <w:rsid w:val="001474DD"/>
    <w:rsid w:val="00150FBB"/>
    <w:rsid w:val="0015122C"/>
    <w:rsid w:val="001513C7"/>
    <w:rsid w:val="0015221B"/>
    <w:rsid w:val="00152A10"/>
    <w:rsid w:val="00152BB7"/>
    <w:rsid w:val="001531D6"/>
    <w:rsid w:val="00153936"/>
    <w:rsid w:val="0015415A"/>
    <w:rsid w:val="001543AB"/>
    <w:rsid w:val="00154CC9"/>
    <w:rsid w:val="00154F0C"/>
    <w:rsid w:val="001559FF"/>
    <w:rsid w:val="00155B3F"/>
    <w:rsid w:val="00157649"/>
    <w:rsid w:val="00157C6F"/>
    <w:rsid w:val="001607A7"/>
    <w:rsid w:val="00160995"/>
    <w:rsid w:val="00162264"/>
    <w:rsid w:val="001627AF"/>
    <w:rsid w:val="00162E82"/>
    <w:rsid w:val="001631C9"/>
    <w:rsid w:val="001646FE"/>
    <w:rsid w:val="00165EE5"/>
    <w:rsid w:val="001667E4"/>
    <w:rsid w:val="00166D2E"/>
    <w:rsid w:val="00166FDA"/>
    <w:rsid w:val="001672E8"/>
    <w:rsid w:val="00170AD8"/>
    <w:rsid w:val="001717E0"/>
    <w:rsid w:val="00172713"/>
    <w:rsid w:val="00173151"/>
    <w:rsid w:val="00173F73"/>
    <w:rsid w:val="001749B3"/>
    <w:rsid w:val="00175401"/>
    <w:rsid w:val="0017560F"/>
    <w:rsid w:val="00175EF4"/>
    <w:rsid w:val="00176973"/>
    <w:rsid w:val="00176C18"/>
    <w:rsid w:val="0017740C"/>
    <w:rsid w:val="001802CA"/>
    <w:rsid w:val="0018047A"/>
    <w:rsid w:val="00180D89"/>
    <w:rsid w:val="00181EC7"/>
    <w:rsid w:val="00182A41"/>
    <w:rsid w:val="00183542"/>
    <w:rsid w:val="00183AE3"/>
    <w:rsid w:val="001841B9"/>
    <w:rsid w:val="00184894"/>
    <w:rsid w:val="00184997"/>
    <w:rsid w:val="00184F88"/>
    <w:rsid w:val="00185215"/>
    <w:rsid w:val="001860DF"/>
    <w:rsid w:val="001869AC"/>
    <w:rsid w:val="00190B13"/>
    <w:rsid w:val="0019272D"/>
    <w:rsid w:val="00193076"/>
    <w:rsid w:val="00193470"/>
    <w:rsid w:val="0019367D"/>
    <w:rsid w:val="001937FC"/>
    <w:rsid w:val="00193F72"/>
    <w:rsid w:val="00194E74"/>
    <w:rsid w:val="00194FB0"/>
    <w:rsid w:val="00194FB1"/>
    <w:rsid w:val="00195687"/>
    <w:rsid w:val="0019671F"/>
    <w:rsid w:val="0019688D"/>
    <w:rsid w:val="00197CE2"/>
    <w:rsid w:val="00197DAE"/>
    <w:rsid w:val="001A0E1B"/>
    <w:rsid w:val="001A1DD8"/>
    <w:rsid w:val="001A1E5A"/>
    <w:rsid w:val="001A2298"/>
    <w:rsid w:val="001A245D"/>
    <w:rsid w:val="001A271A"/>
    <w:rsid w:val="001A29E8"/>
    <w:rsid w:val="001A2D1F"/>
    <w:rsid w:val="001A367A"/>
    <w:rsid w:val="001A3EC3"/>
    <w:rsid w:val="001A489F"/>
    <w:rsid w:val="001A4D49"/>
    <w:rsid w:val="001A6CB4"/>
    <w:rsid w:val="001A7810"/>
    <w:rsid w:val="001A7A38"/>
    <w:rsid w:val="001B0850"/>
    <w:rsid w:val="001B0C42"/>
    <w:rsid w:val="001B1914"/>
    <w:rsid w:val="001B1CCD"/>
    <w:rsid w:val="001B1FE2"/>
    <w:rsid w:val="001B2277"/>
    <w:rsid w:val="001B2F70"/>
    <w:rsid w:val="001B388E"/>
    <w:rsid w:val="001B3BD4"/>
    <w:rsid w:val="001B4105"/>
    <w:rsid w:val="001B41B3"/>
    <w:rsid w:val="001B51C4"/>
    <w:rsid w:val="001B5D91"/>
    <w:rsid w:val="001B6A09"/>
    <w:rsid w:val="001B6AEF"/>
    <w:rsid w:val="001B7237"/>
    <w:rsid w:val="001B7A0C"/>
    <w:rsid w:val="001C0605"/>
    <w:rsid w:val="001C0E8B"/>
    <w:rsid w:val="001C181E"/>
    <w:rsid w:val="001C24C4"/>
    <w:rsid w:val="001C4249"/>
    <w:rsid w:val="001C4404"/>
    <w:rsid w:val="001C5BED"/>
    <w:rsid w:val="001D02E2"/>
    <w:rsid w:val="001D11A9"/>
    <w:rsid w:val="001D1228"/>
    <w:rsid w:val="001D14F9"/>
    <w:rsid w:val="001D1864"/>
    <w:rsid w:val="001D2EDB"/>
    <w:rsid w:val="001D3261"/>
    <w:rsid w:val="001D4A66"/>
    <w:rsid w:val="001D6618"/>
    <w:rsid w:val="001D74D1"/>
    <w:rsid w:val="001D7A14"/>
    <w:rsid w:val="001E1117"/>
    <w:rsid w:val="001E2274"/>
    <w:rsid w:val="001E31F6"/>
    <w:rsid w:val="001E4180"/>
    <w:rsid w:val="001E51EC"/>
    <w:rsid w:val="001E593D"/>
    <w:rsid w:val="001E59CF"/>
    <w:rsid w:val="001E5D52"/>
    <w:rsid w:val="001E7894"/>
    <w:rsid w:val="001F03B9"/>
    <w:rsid w:val="001F0A75"/>
    <w:rsid w:val="001F168B"/>
    <w:rsid w:val="001F2196"/>
    <w:rsid w:val="001F258C"/>
    <w:rsid w:val="001F3133"/>
    <w:rsid w:val="001F371A"/>
    <w:rsid w:val="001F3AB3"/>
    <w:rsid w:val="001F4719"/>
    <w:rsid w:val="001F4B66"/>
    <w:rsid w:val="001F6D42"/>
    <w:rsid w:val="0020240D"/>
    <w:rsid w:val="00204F95"/>
    <w:rsid w:val="00206C01"/>
    <w:rsid w:val="0021085C"/>
    <w:rsid w:val="00210D1C"/>
    <w:rsid w:val="00211893"/>
    <w:rsid w:val="00212157"/>
    <w:rsid w:val="00212416"/>
    <w:rsid w:val="002136AB"/>
    <w:rsid w:val="00213F7F"/>
    <w:rsid w:val="0021429F"/>
    <w:rsid w:val="00215C20"/>
    <w:rsid w:val="00215DA2"/>
    <w:rsid w:val="002160BF"/>
    <w:rsid w:val="0021715B"/>
    <w:rsid w:val="00220DB2"/>
    <w:rsid w:val="002217B9"/>
    <w:rsid w:val="00221AE8"/>
    <w:rsid w:val="00221C32"/>
    <w:rsid w:val="002224E3"/>
    <w:rsid w:val="00223B20"/>
    <w:rsid w:val="002245DB"/>
    <w:rsid w:val="0022494D"/>
    <w:rsid w:val="00225152"/>
    <w:rsid w:val="00225E1A"/>
    <w:rsid w:val="00226254"/>
    <w:rsid w:val="00227371"/>
    <w:rsid w:val="002275D5"/>
    <w:rsid w:val="002303EF"/>
    <w:rsid w:val="0023073B"/>
    <w:rsid w:val="00230912"/>
    <w:rsid w:val="00230CD2"/>
    <w:rsid w:val="00231786"/>
    <w:rsid w:val="00232212"/>
    <w:rsid w:val="00232543"/>
    <w:rsid w:val="002334D2"/>
    <w:rsid w:val="00234649"/>
    <w:rsid w:val="00235325"/>
    <w:rsid w:val="00235849"/>
    <w:rsid w:val="00235A28"/>
    <w:rsid w:val="00236289"/>
    <w:rsid w:val="002363F3"/>
    <w:rsid w:val="00236686"/>
    <w:rsid w:val="0023712D"/>
    <w:rsid w:val="002373F6"/>
    <w:rsid w:val="00237814"/>
    <w:rsid w:val="00237D1D"/>
    <w:rsid w:val="00241A9E"/>
    <w:rsid w:val="00242CB5"/>
    <w:rsid w:val="00242FE7"/>
    <w:rsid w:val="002436BA"/>
    <w:rsid w:val="00243C1E"/>
    <w:rsid w:val="00244679"/>
    <w:rsid w:val="002452AC"/>
    <w:rsid w:val="00245A15"/>
    <w:rsid w:val="002465E5"/>
    <w:rsid w:val="00246F52"/>
    <w:rsid w:val="00250712"/>
    <w:rsid w:val="00250BB9"/>
    <w:rsid w:val="00250D0D"/>
    <w:rsid w:val="00250DD2"/>
    <w:rsid w:val="0025200B"/>
    <w:rsid w:val="00252E85"/>
    <w:rsid w:val="0025399F"/>
    <w:rsid w:val="00257A9A"/>
    <w:rsid w:val="002609A7"/>
    <w:rsid w:val="00261295"/>
    <w:rsid w:val="0026205C"/>
    <w:rsid w:val="0026309B"/>
    <w:rsid w:val="00263588"/>
    <w:rsid w:val="00264A2F"/>
    <w:rsid w:val="002658EC"/>
    <w:rsid w:val="00265ECA"/>
    <w:rsid w:val="00266E2E"/>
    <w:rsid w:val="00267C3C"/>
    <w:rsid w:val="00267CB3"/>
    <w:rsid w:val="00267EFE"/>
    <w:rsid w:val="0027048E"/>
    <w:rsid w:val="002716B7"/>
    <w:rsid w:val="00273BBA"/>
    <w:rsid w:val="00274625"/>
    <w:rsid w:val="00274BB2"/>
    <w:rsid w:val="00274FBF"/>
    <w:rsid w:val="0027517A"/>
    <w:rsid w:val="00275567"/>
    <w:rsid w:val="002755DF"/>
    <w:rsid w:val="002760E5"/>
    <w:rsid w:val="0027688D"/>
    <w:rsid w:val="002769C1"/>
    <w:rsid w:val="002771D9"/>
    <w:rsid w:val="00277405"/>
    <w:rsid w:val="002807CC"/>
    <w:rsid w:val="00280A79"/>
    <w:rsid w:val="00280F10"/>
    <w:rsid w:val="0028283D"/>
    <w:rsid w:val="00282A1B"/>
    <w:rsid w:val="0028368A"/>
    <w:rsid w:val="00283910"/>
    <w:rsid w:val="00283B7E"/>
    <w:rsid w:val="00284331"/>
    <w:rsid w:val="00284DDF"/>
    <w:rsid w:val="00285216"/>
    <w:rsid w:val="0028643D"/>
    <w:rsid w:val="00286492"/>
    <w:rsid w:val="00286CCF"/>
    <w:rsid w:val="00286D1E"/>
    <w:rsid w:val="00287AC8"/>
    <w:rsid w:val="00287E37"/>
    <w:rsid w:val="00290610"/>
    <w:rsid w:val="00290631"/>
    <w:rsid w:val="002909B3"/>
    <w:rsid w:val="00290AC0"/>
    <w:rsid w:val="0029113F"/>
    <w:rsid w:val="00292ECE"/>
    <w:rsid w:val="002936C8"/>
    <w:rsid w:val="00294ED0"/>
    <w:rsid w:val="0029550F"/>
    <w:rsid w:val="0029552C"/>
    <w:rsid w:val="00295806"/>
    <w:rsid w:val="00296F01"/>
    <w:rsid w:val="002A076D"/>
    <w:rsid w:val="002A09F5"/>
    <w:rsid w:val="002A14C6"/>
    <w:rsid w:val="002A25E7"/>
    <w:rsid w:val="002A30FA"/>
    <w:rsid w:val="002A3BCD"/>
    <w:rsid w:val="002A4AE4"/>
    <w:rsid w:val="002A4BFB"/>
    <w:rsid w:val="002B0A1A"/>
    <w:rsid w:val="002B0EEC"/>
    <w:rsid w:val="002B1B71"/>
    <w:rsid w:val="002B2AD9"/>
    <w:rsid w:val="002B316F"/>
    <w:rsid w:val="002B3318"/>
    <w:rsid w:val="002B4A7C"/>
    <w:rsid w:val="002B52AC"/>
    <w:rsid w:val="002B56E1"/>
    <w:rsid w:val="002B581F"/>
    <w:rsid w:val="002B689A"/>
    <w:rsid w:val="002B7665"/>
    <w:rsid w:val="002B7785"/>
    <w:rsid w:val="002B7BC4"/>
    <w:rsid w:val="002C0140"/>
    <w:rsid w:val="002C04F7"/>
    <w:rsid w:val="002C0D02"/>
    <w:rsid w:val="002C0D6E"/>
    <w:rsid w:val="002C0E7B"/>
    <w:rsid w:val="002C1BE8"/>
    <w:rsid w:val="002C25BB"/>
    <w:rsid w:val="002C3B06"/>
    <w:rsid w:val="002C4026"/>
    <w:rsid w:val="002C554E"/>
    <w:rsid w:val="002C59B4"/>
    <w:rsid w:val="002C6B42"/>
    <w:rsid w:val="002C7996"/>
    <w:rsid w:val="002D09AF"/>
    <w:rsid w:val="002D32A8"/>
    <w:rsid w:val="002D434C"/>
    <w:rsid w:val="002D4A08"/>
    <w:rsid w:val="002D5C16"/>
    <w:rsid w:val="002D6466"/>
    <w:rsid w:val="002D68AC"/>
    <w:rsid w:val="002D7267"/>
    <w:rsid w:val="002D72E9"/>
    <w:rsid w:val="002D77AD"/>
    <w:rsid w:val="002E024A"/>
    <w:rsid w:val="002E1EEE"/>
    <w:rsid w:val="002E1FBE"/>
    <w:rsid w:val="002E2804"/>
    <w:rsid w:val="002E30C1"/>
    <w:rsid w:val="002E5437"/>
    <w:rsid w:val="002E568B"/>
    <w:rsid w:val="002E5D09"/>
    <w:rsid w:val="002E60D1"/>
    <w:rsid w:val="002E64D3"/>
    <w:rsid w:val="002E73D8"/>
    <w:rsid w:val="002F3129"/>
    <w:rsid w:val="002F332D"/>
    <w:rsid w:val="002F3A97"/>
    <w:rsid w:val="002F4586"/>
    <w:rsid w:val="002F4F78"/>
    <w:rsid w:val="002F6FA5"/>
    <w:rsid w:val="00300884"/>
    <w:rsid w:val="00300A86"/>
    <w:rsid w:val="00301288"/>
    <w:rsid w:val="00301CA2"/>
    <w:rsid w:val="003034ED"/>
    <w:rsid w:val="00303AFF"/>
    <w:rsid w:val="00303FE5"/>
    <w:rsid w:val="003058AB"/>
    <w:rsid w:val="003077A7"/>
    <w:rsid w:val="00307A19"/>
    <w:rsid w:val="0031029F"/>
    <w:rsid w:val="003111CD"/>
    <w:rsid w:val="003118CB"/>
    <w:rsid w:val="00312207"/>
    <w:rsid w:val="00312E88"/>
    <w:rsid w:val="00312FFA"/>
    <w:rsid w:val="00313430"/>
    <w:rsid w:val="00313873"/>
    <w:rsid w:val="00313C54"/>
    <w:rsid w:val="00314C0C"/>
    <w:rsid w:val="00315821"/>
    <w:rsid w:val="00315AE3"/>
    <w:rsid w:val="0031640D"/>
    <w:rsid w:val="0031694C"/>
    <w:rsid w:val="00316C00"/>
    <w:rsid w:val="00316C17"/>
    <w:rsid w:val="00316CC5"/>
    <w:rsid w:val="003172DC"/>
    <w:rsid w:val="00317B5B"/>
    <w:rsid w:val="00317F98"/>
    <w:rsid w:val="003203E8"/>
    <w:rsid w:val="00320995"/>
    <w:rsid w:val="00320C45"/>
    <w:rsid w:val="003210DC"/>
    <w:rsid w:val="00321330"/>
    <w:rsid w:val="0032201F"/>
    <w:rsid w:val="003222D0"/>
    <w:rsid w:val="00322C10"/>
    <w:rsid w:val="00322ED8"/>
    <w:rsid w:val="00324196"/>
    <w:rsid w:val="00324A47"/>
    <w:rsid w:val="00324CC3"/>
    <w:rsid w:val="003253EE"/>
    <w:rsid w:val="003260DB"/>
    <w:rsid w:val="003302E0"/>
    <w:rsid w:val="0033130E"/>
    <w:rsid w:val="0033284B"/>
    <w:rsid w:val="003341F2"/>
    <w:rsid w:val="003352E8"/>
    <w:rsid w:val="0033727E"/>
    <w:rsid w:val="00340695"/>
    <w:rsid w:val="00340CB1"/>
    <w:rsid w:val="003426F2"/>
    <w:rsid w:val="00342BAC"/>
    <w:rsid w:val="00343169"/>
    <w:rsid w:val="0034318E"/>
    <w:rsid w:val="0034329B"/>
    <w:rsid w:val="003432F1"/>
    <w:rsid w:val="00344D5E"/>
    <w:rsid w:val="00345259"/>
    <w:rsid w:val="003463CC"/>
    <w:rsid w:val="00347079"/>
    <w:rsid w:val="003470F1"/>
    <w:rsid w:val="00347599"/>
    <w:rsid w:val="0034789F"/>
    <w:rsid w:val="00350C46"/>
    <w:rsid w:val="00351096"/>
    <w:rsid w:val="003511BA"/>
    <w:rsid w:val="00351ADC"/>
    <w:rsid w:val="00351B6B"/>
    <w:rsid w:val="00352473"/>
    <w:rsid w:val="00352C90"/>
    <w:rsid w:val="00352EFC"/>
    <w:rsid w:val="00353390"/>
    <w:rsid w:val="00353C20"/>
    <w:rsid w:val="00353CFD"/>
    <w:rsid w:val="00354400"/>
    <w:rsid w:val="00354451"/>
    <w:rsid w:val="00354545"/>
    <w:rsid w:val="0035462D"/>
    <w:rsid w:val="00360477"/>
    <w:rsid w:val="003609C8"/>
    <w:rsid w:val="00361301"/>
    <w:rsid w:val="0036160D"/>
    <w:rsid w:val="0036183C"/>
    <w:rsid w:val="0036231F"/>
    <w:rsid w:val="00362737"/>
    <w:rsid w:val="00364F42"/>
    <w:rsid w:val="003659E6"/>
    <w:rsid w:val="003668D2"/>
    <w:rsid w:val="00366B30"/>
    <w:rsid w:val="00367389"/>
    <w:rsid w:val="003675F4"/>
    <w:rsid w:val="00367EB8"/>
    <w:rsid w:val="003701A7"/>
    <w:rsid w:val="00370B5B"/>
    <w:rsid w:val="003714F0"/>
    <w:rsid w:val="003721B3"/>
    <w:rsid w:val="00372863"/>
    <w:rsid w:val="0037289F"/>
    <w:rsid w:val="00372E4C"/>
    <w:rsid w:val="00373CB8"/>
    <w:rsid w:val="003742E7"/>
    <w:rsid w:val="0037450A"/>
    <w:rsid w:val="003750B5"/>
    <w:rsid w:val="00375C3A"/>
    <w:rsid w:val="00375C89"/>
    <w:rsid w:val="00376929"/>
    <w:rsid w:val="00376FEE"/>
    <w:rsid w:val="003771F7"/>
    <w:rsid w:val="00380A16"/>
    <w:rsid w:val="0038127D"/>
    <w:rsid w:val="00381490"/>
    <w:rsid w:val="003817DA"/>
    <w:rsid w:val="003818A0"/>
    <w:rsid w:val="00381B46"/>
    <w:rsid w:val="003830BF"/>
    <w:rsid w:val="00383F09"/>
    <w:rsid w:val="00384060"/>
    <w:rsid w:val="003841A4"/>
    <w:rsid w:val="003878F7"/>
    <w:rsid w:val="0039057F"/>
    <w:rsid w:val="003905E1"/>
    <w:rsid w:val="003914B7"/>
    <w:rsid w:val="0039228A"/>
    <w:rsid w:val="00392D7B"/>
    <w:rsid w:val="003932DF"/>
    <w:rsid w:val="0039352C"/>
    <w:rsid w:val="00393B31"/>
    <w:rsid w:val="00393BD3"/>
    <w:rsid w:val="00393FD5"/>
    <w:rsid w:val="0039445B"/>
    <w:rsid w:val="003944DE"/>
    <w:rsid w:val="003945C5"/>
    <w:rsid w:val="003954C4"/>
    <w:rsid w:val="003957CA"/>
    <w:rsid w:val="00397F52"/>
    <w:rsid w:val="003A0F4F"/>
    <w:rsid w:val="003A176E"/>
    <w:rsid w:val="003A2116"/>
    <w:rsid w:val="003A27BB"/>
    <w:rsid w:val="003A28F5"/>
    <w:rsid w:val="003A3534"/>
    <w:rsid w:val="003A4ED0"/>
    <w:rsid w:val="003A4F0D"/>
    <w:rsid w:val="003A59A9"/>
    <w:rsid w:val="003A605E"/>
    <w:rsid w:val="003A6191"/>
    <w:rsid w:val="003A627A"/>
    <w:rsid w:val="003A6F4C"/>
    <w:rsid w:val="003A7D4E"/>
    <w:rsid w:val="003B043B"/>
    <w:rsid w:val="003B2C04"/>
    <w:rsid w:val="003B3BC6"/>
    <w:rsid w:val="003B43E6"/>
    <w:rsid w:val="003B4821"/>
    <w:rsid w:val="003B4C87"/>
    <w:rsid w:val="003B639E"/>
    <w:rsid w:val="003B6864"/>
    <w:rsid w:val="003C0756"/>
    <w:rsid w:val="003C140C"/>
    <w:rsid w:val="003C153A"/>
    <w:rsid w:val="003C2A81"/>
    <w:rsid w:val="003C2CE8"/>
    <w:rsid w:val="003C2D54"/>
    <w:rsid w:val="003C393D"/>
    <w:rsid w:val="003C4BA5"/>
    <w:rsid w:val="003C4C5C"/>
    <w:rsid w:val="003C50B3"/>
    <w:rsid w:val="003C5C73"/>
    <w:rsid w:val="003C7548"/>
    <w:rsid w:val="003C7C27"/>
    <w:rsid w:val="003D028F"/>
    <w:rsid w:val="003D0624"/>
    <w:rsid w:val="003D07B4"/>
    <w:rsid w:val="003D1008"/>
    <w:rsid w:val="003D16BA"/>
    <w:rsid w:val="003D1ED5"/>
    <w:rsid w:val="003D2318"/>
    <w:rsid w:val="003D2C1D"/>
    <w:rsid w:val="003D41FA"/>
    <w:rsid w:val="003D4273"/>
    <w:rsid w:val="003D573A"/>
    <w:rsid w:val="003D6500"/>
    <w:rsid w:val="003D7AE9"/>
    <w:rsid w:val="003E08DC"/>
    <w:rsid w:val="003E08FC"/>
    <w:rsid w:val="003E1582"/>
    <w:rsid w:val="003E4D6C"/>
    <w:rsid w:val="003E540C"/>
    <w:rsid w:val="003E58F1"/>
    <w:rsid w:val="003E59EF"/>
    <w:rsid w:val="003E5A2F"/>
    <w:rsid w:val="003E6685"/>
    <w:rsid w:val="003E685E"/>
    <w:rsid w:val="003E6E85"/>
    <w:rsid w:val="003E6ED5"/>
    <w:rsid w:val="003F0D3F"/>
    <w:rsid w:val="003F15E7"/>
    <w:rsid w:val="003F3559"/>
    <w:rsid w:val="003F4BCB"/>
    <w:rsid w:val="003F5124"/>
    <w:rsid w:val="003F531C"/>
    <w:rsid w:val="003F61CE"/>
    <w:rsid w:val="003F66B0"/>
    <w:rsid w:val="003F6EFD"/>
    <w:rsid w:val="003F78DD"/>
    <w:rsid w:val="003F7B3D"/>
    <w:rsid w:val="003F7F73"/>
    <w:rsid w:val="00400589"/>
    <w:rsid w:val="004008AC"/>
    <w:rsid w:val="00400962"/>
    <w:rsid w:val="004042C4"/>
    <w:rsid w:val="0040435D"/>
    <w:rsid w:val="004047B4"/>
    <w:rsid w:val="00405056"/>
    <w:rsid w:val="00405541"/>
    <w:rsid w:val="0040559C"/>
    <w:rsid w:val="00405F63"/>
    <w:rsid w:val="004069E0"/>
    <w:rsid w:val="00407A93"/>
    <w:rsid w:val="00411261"/>
    <w:rsid w:val="00411B24"/>
    <w:rsid w:val="004124A2"/>
    <w:rsid w:val="00412A64"/>
    <w:rsid w:val="00412FF9"/>
    <w:rsid w:val="004133DA"/>
    <w:rsid w:val="0041353A"/>
    <w:rsid w:val="00413C5A"/>
    <w:rsid w:val="00413ECD"/>
    <w:rsid w:val="00414F39"/>
    <w:rsid w:val="00416A9C"/>
    <w:rsid w:val="00420135"/>
    <w:rsid w:val="00421BC8"/>
    <w:rsid w:val="004241BF"/>
    <w:rsid w:val="00425544"/>
    <w:rsid w:val="00425C9A"/>
    <w:rsid w:val="0042616E"/>
    <w:rsid w:val="00426E3E"/>
    <w:rsid w:val="0042774E"/>
    <w:rsid w:val="00427BB2"/>
    <w:rsid w:val="00430149"/>
    <w:rsid w:val="004303DB"/>
    <w:rsid w:val="00431A0E"/>
    <w:rsid w:val="004325DC"/>
    <w:rsid w:val="00432D19"/>
    <w:rsid w:val="0043353A"/>
    <w:rsid w:val="00433858"/>
    <w:rsid w:val="004343F7"/>
    <w:rsid w:val="004348D0"/>
    <w:rsid w:val="00434D38"/>
    <w:rsid w:val="00434E4B"/>
    <w:rsid w:val="0043571F"/>
    <w:rsid w:val="004358FE"/>
    <w:rsid w:val="00437E60"/>
    <w:rsid w:val="00437F2D"/>
    <w:rsid w:val="00441147"/>
    <w:rsid w:val="004416D0"/>
    <w:rsid w:val="0044178A"/>
    <w:rsid w:val="0044185D"/>
    <w:rsid w:val="004419C5"/>
    <w:rsid w:val="00442DD2"/>
    <w:rsid w:val="00442E05"/>
    <w:rsid w:val="0044365F"/>
    <w:rsid w:val="00444223"/>
    <w:rsid w:val="00445041"/>
    <w:rsid w:val="004463F6"/>
    <w:rsid w:val="00446409"/>
    <w:rsid w:val="0044680E"/>
    <w:rsid w:val="00446FAF"/>
    <w:rsid w:val="00450568"/>
    <w:rsid w:val="00450988"/>
    <w:rsid w:val="00451E7D"/>
    <w:rsid w:val="004524D2"/>
    <w:rsid w:val="00452B60"/>
    <w:rsid w:val="00454741"/>
    <w:rsid w:val="00454803"/>
    <w:rsid w:val="0045496B"/>
    <w:rsid w:val="00454B13"/>
    <w:rsid w:val="00454B21"/>
    <w:rsid w:val="0045530E"/>
    <w:rsid w:val="00456D79"/>
    <w:rsid w:val="004577B5"/>
    <w:rsid w:val="00460E81"/>
    <w:rsid w:val="004613F2"/>
    <w:rsid w:val="004638ED"/>
    <w:rsid w:val="004658E1"/>
    <w:rsid w:val="00466075"/>
    <w:rsid w:val="00466223"/>
    <w:rsid w:val="004709AE"/>
    <w:rsid w:val="00471895"/>
    <w:rsid w:val="00471E03"/>
    <w:rsid w:val="00474AAB"/>
    <w:rsid w:val="004750C7"/>
    <w:rsid w:val="0047518E"/>
    <w:rsid w:val="004754CA"/>
    <w:rsid w:val="00475B72"/>
    <w:rsid w:val="004761E7"/>
    <w:rsid w:val="004765A3"/>
    <w:rsid w:val="00477067"/>
    <w:rsid w:val="00477B26"/>
    <w:rsid w:val="004800D6"/>
    <w:rsid w:val="004806C4"/>
    <w:rsid w:val="0048076D"/>
    <w:rsid w:val="004813A7"/>
    <w:rsid w:val="00481F93"/>
    <w:rsid w:val="00482B0F"/>
    <w:rsid w:val="00483B30"/>
    <w:rsid w:val="004847FB"/>
    <w:rsid w:val="00484CB0"/>
    <w:rsid w:val="004851CF"/>
    <w:rsid w:val="004858C8"/>
    <w:rsid w:val="00485EE8"/>
    <w:rsid w:val="004865C1"/>
    <w:rsid w:val="004866D9"/>
    <w:rsid w:val="00486B6F"/>
    <w:rsid w:val="00486D61"/>
    <w:rsid w:val="00487CC6"/>
    <w:rsid w:val="00491E90"/>
    <w:rsid w:val="00492286"/>
    <w:rsid w:val="00492C36"/>
    <w:rsid w:val="00492C5E"/>
    <w:rsid w:val="004934C1"/>
    <w:rsid w:val="0049483B"/>
    <w:rsid w:val="004949CA"/>
    <w:rsid w:val="004952A7"/>
    <w:rsid w:val="00495FE2"/>
    <w:rsid w:val="0049668C"/>
    <w:rsid w:val="00497350"/>
    <w:rsid w:val="004977DC"/>
    <w:rsid w:val="00497F34"/>
    <w:rsid w:val="00497F96"/>
    <w:rsid w:val="004A07C1"/>
    <w:rsid w:val="004A0A64"/>
    <w:rsid w:val="004A1110"/>
    <w:rsid w:val="004A21D2"/>
    <w:rsid w:val="004A23F3"/>
    <w:rsid w:val="004A26CA"/>
    <w:rsid w:val="004A377E"/>
    <w:rsid w:val="004A393D"/>
    <w:rsid w:val="004A3DDE"/>
    <w:rsid w:val="004A4233"/>
    <w:rsid w:val="004A451B"/>
    <w:rsid w:val="004A50CC"/>
    <w:rsid w:val="004A517C"/>
    <w:rsid w:val="004A6E73"/>
    <w:rsid w:val="004B0268"/>
    <w:rsid w:val="004B0FA5"/>
    <w:rsid w:val="004B1487"/>
    <w:rsid w:val="004B1488"/>
    <w:rsid w:val="004B25E9"/>
    <w:rsid w:val="004B4942"/>
    <w:rsid w:val="004B58AF"/>
    <w:rsid w:val="004B598A"/>
    <w:rsid w:val="004B6F9F"/>
    <w:rsid w:val="004C265F"/>
    <w:rsid w:val="004C2708"/>
    <w:rsid w:val="004C2B03"/>
    <w:rsid w:val="004C32E0"/>
    <w:rsid w:val="004C43C3"/>
    <w:rsid w:val="004C4E85"/>
    <w:rsid w:val="004C5626"/>
    <w:rsid w:val="004C5A0D"/>
    <w:rsid w:val="004C5D49"/>
    <w:rsid w:val="004C7001"/>
    <w:rsid w:val="004C700B"/>
    <w:rsid w:val="004C74E2"/>
    <w:rsid w:val="004D0CA9"/>
    <w:rsid w:val="004D12F5"/>
    <w:rsid w:val="004D1486"/>
    <w:rsid w:val="004D1D6A"/>
    <w:rsid w:val="004D29AF"/>
    <w:rsid w:val="004D2CC8"/>
    <w:rsid w:val="004D3578"/>
    <w:rsid w:val="004D3586"/>
    <w:rsid w:val="004D4221"/>
    <w:rsid w:val="004D454D"/>
    <w:rsid w:val="004D4661"/>
    <w:rsid w:val="004D5A5B"/>
    <w:rsid w:val="004D5D00"/>
    <w:rsid w:val="004D5DEE"/>
    <w:rsid w:val="004E01A1"/>
    <w:rsid w:val="004E026A"/>
    <w:rsid w:val="004E18A1"/>
    <w:rsid w:val="004E2061"/>
    <w:rsid w:val="004E213A"/>
    <w:rsid w:val="004E2908"/>
    <w:rsid w:val="004E333E"/>
    <w:rsid w:val="004E3B65"/>
    <w:rsid w:val="004E3C1B"/>
    <w:rsid w:val="004E44E0"/>
    <w:rsid w:val="004E49C6"/>
    <w:rsid w:val="004E4CC8"/>
    <w:rsid w:val="004F0017"/>
    <w:rsid w:val="004F0D11"/>
    <w:rsid w:val="004F19EC"/>
    <w:rsid w:val="004F2065"/>
    <w:rsid w:val="004F245E"/>
    <w:rsid w:val="004F3BAC"/>
    <w:rsid w:val="004F4192"/>
    <w:rsid w:val="004F425A"/>
    <w:rsid w:val="004F5390"/>
    <w:rsid w:val="004F636A"/>
    <w:rsid w:val="004F6AAB"/>
    <w:rsid w:val="004F6FD5"/>
    <w:rsid w:val="00500415"/>
    <w:rsid w:val="00500AD3"/>
    <w:rsid w:val="00501411"/>
    <w:rsid w:val="00503613"/>
    <w:rsid w:val="00503996"/>
    <w:rsid w:val="00503A4A"/>
    <w:rsid w:val="005046C7"/>
    <w:rsid w:val="00504E32"/>
    <w:rsid w:val="0050527B"/>
    <w:rsid w:val="00505540"/>
    <w:rsid w:val="00506296"/>
    <w:rsid w:val="00506671"/>
    <w:rsid w:val="0050701C"/>
    <w:rsid w:val="005074B9"/>
    <w:rsid w:val="00511AA3"/>
    <w:rsid w:val="00511EFD"/>
    <w:rsid w:val="0051215F"/>
    <w:rsid w:val="0051281D"/>
    <w:rsid w:val="005131F5"/>
    <w:rsid w:val="00513987"/>
    <w:rsid w:val="005144D8"/>
    <w:rsid w:val="00514D80"/>
    <w:rsid w:val="00514DCA"/>
    <w:rsid w:val="005154D8"/>
    <w:rsid w:val="00515577"/>
    <w:rsid w:val="00515861"/>
    <w:rsid w:val="00515C3F"/>
    <w:rsid w:val="00515DAE"/>
    <w:rsid w:val="00516A1E"/>
    <w:rsid w:val="0052053D"/>
    <w:rsid w:val="00520BFC"/>
    <w:rsid w:val="005210A6"/>
    <w:rsid w:val="005218FE"/>
    <w:rsid w:val="005219C9"/>
    <w:rsid w:val="005222DD"/>
    <w:rsid w:val="005238D0"/>
    <w:rsid w:val="00523A8F"/>
    <w:rsid w:val="0052428F"/>
    <w:rsid w:val="00524D5C"/>
    <w:rsid w:val="00525CC4"/>
    <w:rsid w:val="00525FB8"/>
    <w:rsid w:val="005262B9"/>
    <w:rsid w:val="00526E31"/>
    <w:rsid w:val="00530A0E"/>
    <w:rsid w:val="00530CC1"/>
    <w:rsid w:val="00531B07"/>
    <w:rsid w:val="00531B0E"/>
    <w:rsid w:val="00533C08"/>
    <w:rsid w:val="00534309"/>
    <w:rsid w:val="00535110"/>
    <w:rsid w:val="0053763E"/>
    <w:rsid w:val="005401D4"/>
    <w:rsid w:val="00540FAF"/>
    <w:rsid w:val="00540FEB"/>
    <w:rsid w:val="005412D5"/>
    <w:rsid w:val="00541595"/>
    <w:rsid w:val="00541F37"/>
    <w:rsid w:val="0054363B"/>
    <w:rsid w:val="00543BA0"/>
    <w:rsid w:val="00543D5F"/>
    <w:rsid w:val="00543E6C"/>
    <w:rsid w:val="00543F7A"/>
    <w:rsid w:val="00544169"/>
    <w:rsid w:val="0054542C"/>
    <w:rsid w:val="005458C6"/>
    <w:rsid w:val="00545F03"/>
    <w:rsid w:val="00546E0D"/>
    <w:rsid w:val="00547321"/>
    <w:rsid w:val="005477F6"/>
    <w:rsid w:val="00550023"/>
    <w:rsid w:val="0055026E"/>
    <w:rsid w:val="00550968"/>
    <w:rsid w:val="00551035"/>
    <w:rsid w:val="005518F6"/>
    <w:rsid w:val="0055247D"/>
    <w:rsid w:val="00552D34"/>
    <w:rsid w:val="00553215"/>
    <w:rsid w:val="00553A25"/>
    <w:rsid w:val="00554F70"/>
    <w:rsid w:val="005558EF"/>
    <w:rsid w:val="00555A50"/>
    <w:rsid w:val="00555FE6"/>
    <w:rsid w:val="00556E2F"/>
    <w:rsid w:val="00557CF6"/>
    <w:rsid w:val="00557EF2"/>
    <w:rsid w:val="0056030E"/>
    <w:rsid w:val="0056042F"/>
    <w:rsid w:val="00561ECD"/>
    <w:rsid w:val="00562110"/>
    <w:rsid w:val="0056274D"/>
    <w:rsid w:val="00562F8E"/>
    <w:rsid w:val="00563934"/>
    <w:rsid w:val="00565087"/>
    <w:rsid w:val="005664E5"/>
    <w:rsid w:val="005666D9"/>
    <w:rsid w:val="00566C0D"/>
    <w:rsid w:val="00566F59"/>
    <w:rsid w:val="00567C60"/>
    <w:rsid w:val="00567FF3"/>
    <w:rsid w:val="005706F1"/>
    <w:rsid w:val="00570F15"/>
    <w:rsid w:val="00571D81"/>
    <w:rsid w:val="00571DAD"/>
    <w:rsid w:val="00571DF1"/>
    <w:rsid w:val="00572207"/>
    <w:rsid w:val="00572430"/>
    <w:rsid w:val="005724D1"/>
    <w:rsid w:val="00572845"/>
    <w:rsid w:val="005729BE"/>
    <w:rsid w:val="00572B93"/>
    <w:rsid w:val="00573A1C"/>
    <w:rsid w:val="00573D4F"/>
    <w:rsid w:val="00573F9E"/>
    <w:rsid w:val="00575412"/>
    <w:rsid w:val="0057547A"/>
    <w:rsid w:val="0057551D"/>
    <w:rsid w:val="00577055"/>
    <w:rsid w:val="00580BF6"/>
    <w:rsid w:val="00581223"/>
    <w:rsid w:val="00581363"/>
    <w:rsid w:val="00581CF7"/>
    <w:rsid w:val="005837D4"/>
    <w:rsid w:val="005838C3"/>
    <w:rsid w:val="00583CEC"/>
    <w:rsid w:val="00584C6D"/>
    <w:rsid w:val="00584DDC"/>
    <w:rsid w:val="0058547A"/>
    <w:rsid w:val="00585FA7"/>
    <w:rsid w:val="005864B9"/>
    <w:rsid w:val="005869B7"/>
    <w:rsid w:val="00587DEC"/>
    <w:rsid w:val="005907BB"/>
    <w:rsid w:val="00591151"/>
    <w:rsid w:val="0059130A"/>
    <w:rsid w:val="0059229A"/>
    <w:rsid w:val="005926DF"/>
    <w:rsid w:val="00592747"/>
    <w:rsid w:val="00592E69"/>
    <w:rsid w:val="0059400B"/>
    <w:rsid w:val="005958C8"/>
    <w:rsid w:val="00595B41"/>
    <w:rsid w:val="0059709D"/>
    <w:rsid w:val="00597867"/>
    <w:rsid w:val="005A05D1"/>
    <w:rsid w:val="005A0EC6"/>
    <w:rsid w:val="005A1164"/>
    <w:rsid w:val="005A1356"/>
    <w:rsid w:val="005A1511"/>
    <w:rsid w:val="005A1875"/>
    <w:rsid w:val="005A1CA2"/>
    <w:rsid w:val="005A1CC1"/>
    <w:rsid w:val="005A2241"/>
    <w:rsid w:val="005A34B0"/>
    <w:rsid w:val="005A3534"/>
    <w:rsid w:val="005A40F2"/>
    <w:rsid w:val="005A40FB"/>
    <w:rsid w:val="005A4E05"/>
    <w:rsid w:val="005A6C51"/>
    <w:rsid w:val="005A7688"/>
    <w:rsid w:val="005A7CD0"/>
    <w:rsid w:val="005B036A"/>
    <w:rsid w:val="005B0F9D"/>
    <w:rsid w:val="005B1001"/>
    <w:rsid w:val="005B19FA"/>
    <w:rsid w:val="005B26F5"/>
    <w:rsid w:val="005B337D"/>
    <w:rsid w:val="005B35E7"/>
    <w:rsid w:val="005B457A"/>
    <w:rsid w:val="005B544A"/>
    <w:rsid w:val="005B69D4"/>
    <w:rsid w:val="005B6E66"/>
    <w:rsid w:val="005B6FDF"/>
    <w:rsid w:val="005B7A7E"/>
    <w:rsid w:val="005B7C9B"/>
    <w:rsid w:val="005B7E93"/>
    <w:rsid w:val="005C08FC"/>
    <w:rsid w:val="005C15DA"/>
    <w:rsid w:val="005C2974"/>
    <w:rsid w:val="005C298A"/>
    <w:rsid w:val="005C3423"/>
    <w:rsid w:val="005C389C"/>
    <w:rsid w:val="005C3C39"/>
    <w:rsid w:val="005C439E"/>
    <w:rsid w:val="005C477F"/>
    <w:rsid w:val="005C49ED"/>
    <w:rsid w:val="005C4FF4"/>
    <w:rsid w:val="005C5244"/>
    <w:rsid w:val="005C548F"/>
    <w:rsid w:val="005C5AB6"/>
    <w:rsid w:val="005C72FF"/>
    <w:rsid w:val="005C7651"/>
    <w:rsid w:val="005C7F12"/>
    <w:rsid w:val="005D06D0"/>
    <w:rsid w:val="005D0732"/>
    <w:rsid w:val="005D31A1"/>
    <w:rsid w:val="005D4201"/>
    <w:rsid w:val="005D5219"/>
    <w:rsid w:val="005D5684"/>
    <w:rsid w:val="005D59AA"/>
    <w:rsid w:val="005D5CFF"/>
    <w:rsid w:val="005D6426"/>
    <w:rsid w:val="005D6926"/>
    <w:rsid w:val="005D709A"/>
    <w:rsid w:val="005D741E"/>
    <w:rsid w:val="005E0804"/>
    <w:rsid w:val="005E1593"/>
    <w:rsid w:val="005E27D7"/>
    <w:rsid w:val="005E282D"/>
    <w:rsid w:val="005E2FD7"/>
    <w:rsid w:val="005E39C3"/>
    <w:rsid w:val="005E3F38"/>
    <w:rsid w:val="005E433F"/>
    <w:rsid w:val="005E4606"/>
    <w:rsid w:val="005E4BAF"/>
    <w:rsid w:val="005E529C"/>
    <w:rsid w:val="005E5973"/>
    <w:rsid w:val="005E5985"/>
    <w:rsid w:val="005E6358"/>
    <w:rsid w:val="005E7290"/>
    <w:rsid w:val="005F0D63"/>
    <w:rsid w:val="005F1363"/>
    <w:rsid w:val="005F14B5"/>
    <w:rsid w:val="005F2CEB"/>
    <w:rsid w:val="005F3BCF"/>
    <w:rsid w:val="005F446E"/>
    <w:rsid w:val="005F4637"/>
    <w:rsid w:val="005F46EE"/>
    <w:rsid w:val="005F5CA1"/>
    <w:rsid w:val="005F6DA1"/>
    <w:rsid w:val="005F702F"/>
    <w:rsid w:val="005F7204"/>
    <w:rsid w:val="005F7AED"/>
    <w:rsid w:val="006010FD"/>
    <w:rsid w:val="006017CB"/>
    <w:rsid w:val="00601F8E"/>
    <w:rsid w:val="0060210D"/>
    <w:rsid w:val="00602660"/>
    <w:rsid w:val="006029DA"/>
    <w:rsid w:val="00603579"/>
    <w:rsid w:val="006038C3"/>
    <w:rsid w:val="00603F88"/>
    <w:rsid w:val="00604B92"/>
    <w:rsid w:val="006067E5"/>
    <w:rsid w:val="0061027A"/>
    <w:rsid w:val="006105F0"/>
    <w:rsid w:val="00610719"/>
    <w:rsid w:val="00611205"/>
    <w:rsid w:val="0061146B"/>
    <w:rsid w:val="006117F1"/>
    <w:rsid w:val="00611E56"/>
    <w:rsid w:val="00612D10"/>
    <w:rsid w:val="00613A10"/>
    <w:rsid w:val="00613A5F"/>
    <w:rsid w:val="00614B3A"/>
    <w:rsid w:val="00615162"/>
    <w:rsid w:val="00615796"/>
    <w:rsid w:val="006163FF"/>
    <w:rsid w:val="0061680F"/>
    <w:rsid w:val="00616F5D"/>
    <w:rsid w:val="00617241"/>
    <w:rsid w:val="00617F9B"/>
    <w:rsid w:val="00617FF0"/>
    <w:rsid w:val="00620843"/>
    <w:rsid w:val="00621188"/>
    <w:rsid w:val="006215E6"/>
    <w:rsid w:val="00621DCD"/>
    <w:rsid w:val="00621EF5"/>
    <w:rsid w:val="00622687"/>
    <w:rsid w:val="0062308B"/>
    <w:rsid w:val="00623B0D"/>
    <w:rsid w:val="006243ED"/>
    <w:rsid w:val="00624539"/>
    <w:rsid w:val="00624D20"/>
    <w:rsid w:val="006252F8"/>
    <w:rsid w:val="0062578E"/>
    <w:rsid w:val="00625BA1"/>
    <w:rsid w:val="00626497"/>
    <w:rsid w:val="00626D9E"/>
    <w:rsid w:val="00626E69"/>
    <w:rsid w:val="00631285"/>
    <w:rsid w:val="00631A3C"/>
    <w:rsid w:val="00631F15"/>
    <w:rsid w:val="0063236B"/>
    <w:rsid w:val="00632F30"/>
    <w:rsid w:val="00633099"/>
    <w:rsid w:val="006336DF"/>
    <w:rsid w:val="006353B4"/>
    <w:rsid w:val="006354ED"/>
    <w:rsid w:val="00635722"/>
    <w:rsid w:val="00635E12"/>
    <w:rsid w:val="00636448"/>
    <w:rsid w:val="0063666C"/>
    <w:rsid w:val="00636C27"/>
    <w:rsid w:val="00637DE9"/>
    <w:rsid w:val="006405C1"/>
    <w:rsid w:val="006406A7"/>
    <w:rsid w:val="00640E67"/>
    <w:rsid w:val="00641FA5"/>
    <w:rsid w:val="0064315F"/>
    <w:rsid w:val="0064380A"/>
    <w:rsid w:val="00644849"/>
    <w:rsid w:val="006450B0"/>
    <w:rsid w:val="00645A57"/>
    <w:rsid w:val="0064602B"/>
    <w:rsid w:val="00646903"/>
    <w:rsid w:val="00647034"/>
    <w:rsid w:val="006472CA"/>
    <w:rsid w:val="00647EE6"/>
    <w:rsid w:val="006500F1"/>
    <w:rsid w:val="00650435"/>
    <w:rsid w:val="00650915"/>
    <w:rsid w:val="00650B2A"/>
    <w:rsid w:val="00651634"/>
    <w:rsid w:val="00651B11"/>
    <w:rsid w:val="00652960"/>
    <w:rsid w:val="00652EE6"/>
    <w:rsid w:val="00653BE4"/>
    <w:rsid w:val="006554B1"/>
    <w:rsid w:val="006564CA"/>
    <w:rsid w:val="0065679B"/>
    <w:rsid w:val="006574A1"/>
    <w:rsid w:val="0065765D"/>
    <w:rsid w:val="0065769B"/>
    <w:rsid w:val="00657D8E"/>
    <w:rsid w:val="00657F54"/>
    <w:rsid w:val="00660019"/>
    <w:rsid w:val="00660241"/>
    <w:rsid w:val="0066025A"/>
    <w:rsid w:val="00660760"/>
    <w:rsid w:val="00660C54"/>
    <w:rsid w:val="00661960"/>
    <w:rsid w:val="0066223B"/>
    <w:rsid w:val="006631D5"/>
    <w:rsid w:val="00664956"/>
    <w:rsid w:val="00666270"/>
    <w:rsid w:val="0066726C"/>
    <w:rsid w:val="00667527"/>
    <w:rsid w:val="00667C36"/>
    <w:rsid w:val="00670203"/>
    <w:rsid w:val="00670CF5"/>
    <w:rsid w:val="00670ED9"/>
    <w:rsid w:val="0067106B"/>
    <w:rsid w:val="0067199E"/>
    <w:rsid w:val="006721FD"/>
    <w:rsid w:val="006726A5"/>
    <w:rsid w:val="00672BF0"/>
    <w:rsid w:val="00672BF5"/>
    <w:rsid w:val="0067328B"/>
    <w:rsid w:val="00673A3E"/>
    <w:rsid w:val="00673EE2"/>
    <w:rsid w:val="00674536"/>
    <w:rsid w:val="00674699"/>
    <w:rsid w:val="00674AD4"/>
    <w:rsid w:val="00674DF6"/>
    <w:rsid w:val="00675244"/>
    <w:rsid w:val="0067535E"/>
    <w:rsid w:val="006755EF"/>
    <w:rsid w:val="0067717F"/>
    <w:rsid w:val="006778B7"/>
    <w:rsid w:val="00677C7D"/>
    <w:rsid w:val="00680C37"/>
    <w:rsid w:val="00680FF8"/>
    <w:rsid w:val="006816C2"/>
    <w:rsid w:val="00681760"/>
    <w:rsid w:val="00681780"/>
    <w:rsid w:val="00682098"/>
    <w:rsid w:val="00682117"/>
    <w:rsid w:val="00682D76"/>
    <w:rsid w:val="006830D2"/>
    <w:rsid w:val="0068401A"/>
    <w:rsid w:val="00685008"/>
    <w:rsid w:val="0068605B"/>
    <w:rsid w:val="00686604"/>
    <w:rsid w:val="00686D2C"/>
    <w:rsid w:val="00687FC7"/>
    <w:rsid w:val="00690931"/>
    <w:rsid w:val="00690C0F"/>
    <w:rsid w:val="00691753"/>
    <w:rsid w:val="00692E87"/>
    <w:rsid w:val="00692FA4"/>
    <w:rsid w:val="00692FD7"/>
    <w:rsid w:val="00694EAB"/>
    <w:rsid w:val="006956F6"/>
    <w:rsid w:val="00696165"/>
    <w:rsid w:val="00697652"/>
    <w:rsid w:val="0069789C"/>
    <w:rsid w:val="00697E95"/>
    <w:rsid w:val="006A09EE"/>
    <w:rsid w:val="006A181E"/>
    <w:rsid w:val="006A220D"/>
    <w:rsid w:val="006A269D"/>
    <w:rsid w:val="006A3097"/>
    <w:rsid w:val="006A3C6E"/>
    <w:rsid w:val="006A5C8D"/>
    <w:rsid w:val="006A65D9"/>
    <w:rsid w:val="006B0723"/>
    <w:rsid w:val="006B1B3B"/>
    <w:rsid w:val="006B2111"/>
    <w:rsid w:val="006B21FD"/>
    <w:rsid w:val="006B28AC"/>
    <w:rsid w:val="006B383A"/>
    <w:rsid w:val="006B6824"/>
    <w:rsid w:val="006B7A9F"/>
    <w:rsid w:val="006C00B6"/>
    <w:rsid w:val="006C0923"/>
    <w:rsid w:val="006C19D9"/>
    <w:rsid w:val="006C1A4A"/>
    <w:rsid w:val="006C1A9C"/>
    <w:rsid w:val="006C1E44"/>
    <w:rsid w:val="006C27C9"/>
    <w:rsid w:val="006C3338"/>
    <w:rsid w:val="006C4017"/>
    <w:rsid w:val="006C52F4"/>
    <w:rsid w:val="006C727A"/>
    <w:rsid w:val="006D2079"/>
    <w:rsid w:val="006D215B"/>
    <w:rsid w:val="006D24EB"/>
    <w:rsid w:val="006D3A7E"/>
    <w:rsid w:val="006D462F"/>
    <w:rsid w:val="006D4D23"/>
    <w:rsid w:val="006D5BD3"/>
    <w:rsid w:val="006D603F"/>
    <w:rsid w:val="006D63D2"/>
    <w:rsid w:val="006D7417"/>
    <w:rsid w:val="006E080E"/>
    <w:rsid w:val="006E0D8E"/>
    <w:rsid w:val="006E237D"/>
    <w:rsid w:val="006E2F81"/>
    <w:rsid w:val="006E503F"/>
    <w:rsid w:val="006E50CB"/>
    <w:rsid w:val="006E6CE6"/>
    <w:rsid w:val="006E6F2E"/>
    <w:rsid w:val="006F012B"/>
    <w:rsid w:val="006F0CE9"/>
    <w:rsid w:val="006F124D"/>
    <w:rsid w:val="006F1677"/>
    <w:rsid w:val="006F1D39"/>
    <w:rsid w:val="006F2399"/>
    <w:rsid w:val="006F3777"/>
    <w:rsid w:val="006F3AF7"/>
    <w:rsid w:val="006F3C10"/>
    <w:rsid w:val="006F3EF4"/>
    <w:rsid w:val="006F4C12"/>
    <w:rsid w:val="006F4DDC"/>
    <w:rsid w:val="006F514A"/>
    <w:rsid w:val="006F5631"/>
    <w:rsid w:val="006F5E83"/>
    <w:rsid w:val="006F631F"/>
    <w:rsid w:val="006F694C"/>
    <w:rsid w:val="0070053B"/>
    <w:rsid w:val="00700D7D"/>
    <w:rsid w:val="007025DA"/>
    <w:rsid w:val="007037D0"/>
    <w:rsid w:val="00703A11"/>
    <w:rsid w:val="00703A61"/>
    <w:rsid w:val="00703B6F"/>
    <w:rsid w:val="00704C01"/>
    <w:rsid w:val="007050EB"/>
    <w:rsid w:val="00705137"/>
    <w:rsid w:val="00707D7C"/>
    <w:rsid w:val="00711012"/>
    <w:rsid w:val="00711B3E"/>
    <w:rsid w:val="00712008"/>
    <w:rsid w:val="00712AA7"/>
    <w:rsid w:val="00713B2F"/>
    <w:rsid w:val="00714FBC"/>
    <w:rsid w:val="00715CDA"/>
    <w:rsid w:val="0071636D"/>
    <w:rsid w:val="00717F12"/>
    <w:rsid w:val="00721BFB"/>
    <w:rsid w:val="0072217C"/>
    <w:rsid w:val="007244EF"/>
    <w:rsid w:val="007266B5"/>
    <w:rsid w:val="007268BA"/>
    <w:rsid w:val="00726989"/>
    <w:rsid w:val="00726E4A"/>
    <w:rsid w:val="00727BD6"/>
    <w:rsid w:val="00727E7A"/>
    <w:rsid w:val="00730192"/>
    <w:rsid w:val="00730347"/>
    <w:rsid w:val="007308A4"/>
    <w:rsid w:val="00732182"/>
    <w:rsid w:val="0073269B"/>
    <w:rsid w:val="007326D8"/>
    <w:rsid w:val="00732BEE"/>
    <w:rsid w:val="00732C06"/>
    <w:rsid w:val="00732C2F"/>
    <w:rsid w:val="00733F2C"/>
    <w:rsid w:val="00734A5B"/>
    <w:rsid w:val="00734E80"/>
    <w:rsid w:val="00734F32"/>
    <w:rsid w:val="007354D2"/>
    <w:rsid w:val="007356F5"/>
    <w:rsid w:val="00735D19"/>
    <w:rsid w:val="00736038"/>
    <w:rsid w:val="00736E87"/>
    <w:rsid w:val="00737829"/>
    <w:rsid w:val="00740227"/>
    <w:rsid w:val="00740484"/>
    <w:rsid w:val="00742729"/>
    <w:rsid w:val="007427F5"/>
    <w:rsid w:val="00743829"/>
    <w:rsid w:val="007438E8"/>
    <w:rsid w:val="00743A1E"/>
    <w:rsid w:val="0074414D"/>
    <w:rsid w:val="00744E76"/>
    <w:rsid w:val="00746C60"/>
    <w:rsid w:val="00747E5A"/>
    <w:rsid w:val="007501F1"/>
    <w:rsid w:val="00750F37"/>
    <w:rsid w:val="00751654"/>
    <w:rsid w:val="007532AC"/>
    <w:rsid w:val="0075575F"/>
    <w:rsid w:val="00755B0D"/>
    <w:rsid w:val="0075604C"/>
    <w:rsid w:val="00756330"/>
    <w:rsid w:val="00757C29"/>
    <w:rsid w:val="007604A9"/>
    <w:rsid w:val="00761F1A"/>
    <w:rsid w:val="007629CD"/>
    <w:rsid w:val="007630CC"/>
    <w:rsid w:val="00765C94"/>
    <w:rsid w:val="00766209"/>
    <w:rsid w:val="00766342"/>
    <w:rsid w:val="00766A5B"/>
    <w:rsid w:val="0076739E"/>
    <w:rsid w:val="00771927"/>
    <w:rsid w:val="00772240"/>
    <w:rsid w:val="007722AF"/>
    <w:rsid w:val="007727F3"/>
    <w:rsid w:val="00772A7E"/>
    <w:rsid w:val="007744EA"/>
    <w:rsid w:val="00775142"/>
    <w:rsid w:val="0077555A"/>
    <w:rsid w:val="00776445"/>
    <w:rsid w:val="00776B53"/>
    <w:rsid w:val="007803ED"/>
    <w:rsid w:val="00780A2C"/>
    <w:rsid w:val="00781571"/>
    <w:rsid w:val="00781F0F"/>
    <w:rsid w:val="007834ED"/>
    <w:rsid w:val="00783BDF"/>
    <w:rsid w:val="00783D30"/>
    <w:rsid w:val="00784555"/>
    <w:rsid w:val="00784C1D"/>
    <w:rsid w:val="007850F3"/>
    <w:rsid w:val="00785FC8"/>
    <w:rsid w:val="00786984"/>
    <w:rsid w:val="00786A39"/>
    <w:rsid w:val="0078702E"/>
    <w:rsid w:val="007875C0"/>
    <w:rsid w:val="00787632"/>
    <w:rsid w:val="007906CE"/>
    <w:rsid w:val="00792A39"/>
    <w:rsid w:val="00792C52"/>
    <w:rsid w:val="00793F5B"/>
    <w:rsid w:val="007947C3"/>
    <w:rsid w:val="00794839"/>
    <w:rsid w:val="00794F31"/>
    <w:rsid w:val="00795536"/>
    <w:rsid w:val="00796406"/>
    <w:rsid w:val="00796831"/>
    <w:rsid w:val="00797D34"/>
    <w:rsid w:val="007A05AF"/>
    <w:rsid w:val="007A0872"/>
    <w:rsid w:val="007A28E1"/>
    <w:rsid w:val="007A36DE"/>
    <w:rsid w:val="007A43DC"/>
    <w:rsid w:val="007A5B2E"/>
    <w:rsid w:val="007A5E86"/>
    <w:rsid w:val="007A7C94"/>
    <w:rsid w:val="007A7D91"/>
    <w:rsid w:val="007B0AD0"/>
    <w:rsid w:val="007B1D1B"/>
    <w:rsid w:val="007B2239"/>
    <w:rsid w:val="007B251A"/>
    <w:rsid w:val="007B2AF9"/>
    <w:rsid w:val="007B46D0"/>
    <w:rsid w:val="007B51E7"/>
    <w:rsid w:val="007B55D0"/>
    <w:rsid w:val="007B6A9E"/>
    <w:rsid w:val="007B7426"/>
    <w:rsid w:val="007B7A4D"/>
    <w:rsid w:val="007C18B3"/>
    <w:rsid w:val="007C21DF"/>
    <w:rsid w:val="007C260C"/>
    <w:rsid w:val="007C2D2C"/>
    <w:rsid w:val="007C33A3"/>
    <w:rsid w:val="007C4454"/>
    <w:rsid w:val="007C630C"/>
    <w:rsid w:val="007C6C1C"/>
    <w:rsid w:val="007C7886"/>
    <w:rsid w:val="007C7C33"/>
    <w:rsid w:val="007C7D1B"/>
    <w:rsid w:val="007D0050"/>
    <w:rsid w:val="007D0EF2"/>
    <w:rsid w:val="007D197A"/>
    <w:rsid w:val="007D1D62"/>
    <w:rsid w:val="007D27F3"/>
    <w:rsid w:val="007D29B6"/>
    <w:rsid w:val="007D2DDC"/>
    <w:rsid w:val="007D69EE"/>
    <w:rsid w:val="007D7F24"/>
    <w:rsid w:val="007E01B5"/>
    <w:rsid w:val="007E0298"/>
    <w:rsid w:val="007E09BB"/>
    <w:rsid w:val="007E107B"/>
    <w:rsid w:val="007E1332"/>
    <w:rsid w:val="007E1749"/>
    <w:rsid w:val="007E1C57"/>
    <w:rsid w:val="007E1F16"/>
    <w:rsid w:val="007E2422"/>
    <w:rsid w:val="007E3763"/>
    <w:rsid w:val="007E4F37"/>
    <w:rsid w:val="007E57B4"/>
    <w:rsid w:val="007E5C7F"/>
    <w:rsid w:val="007E6470"/>
    <w:rsid w:val="007E7188"/>
    <w:rsid w:val="007E7335"/>
    <w:rsid w:val="007E770B"/>
    <w:rsid w:val="007F027C"/>
    <w:rsid w:val="007F0430"/>
    <w:rsid w:val="007F10E4"/>
    <w:rsid w:val="007F19C7"/>
    <w:rsid w:val="007F1B1F"/>
    <w:rsid w:val="007F204B"/>
    <w:rsid w:val="007F4E2F"/>
    <w:rsid w:val="007F53A0"/>
    <w:rsid w:val="007F5A8A"/>
    <w:rsid w:val="007F5CEB"/>
    <w:rsid w:val="007F5E0E"/>
    <w:rsid w:val="007F6614"/>
    <w:rsid w:val="007F7164"/>
    <w:rsid w:val="00800817"/>
    <w:rsid w:val="00800CFA"/>
    <w:rsid w:val="008028A4"/>
    <w:rsid w:val="00802BF4"/>
    <w:rsid w:val="00803472"/>
    <w:rsid w:val="00803C07"/>
    <w:rsid w:val="00804656"/>
    <w:rsid w:val="008046F0"/>
    <w:rsid w:val="00805DF4"/>
    <w:rsid w:val="008063FF"/>
    <w:rsid w:val="00810EB0"/>
    <w:rsid w:val="008116A6"/>
    <w:rsid w:val="00811A0A"/>
    <w:rsid w:val="00812E56"/>
    <w:rsid w:val="00813251"/>
    <w:rsid w:val="00813541"/>
    <w:rsid w:val="008139E1"/>
    <w:rsid w:val="00813A8D"/>
    <w:rsid w:val="00813E78"/>
    <w:rsid w:val="008144D2"/>
    <w:rsid w:val="0081461E"/>
    <w:rsid w:val="00814793"/>
    <w:rsid w:val="00815908"/>
    <w:rsid w:val="00816661"/>
    <w:rsid w:val="00816705"/>
    <w:rsid w:val="00816E94"/>
    <w:rsid w:val="00817A29"/>
    <w:rsid w:val="00817C40"/>
    <w:rsid w:val="00817F13"/>
    <w:rsid w:val="00817F2C"/>
    <w:rsid w:val="00817F3F"/>
    <w:rsid w:val="00820A3C"/>
    <w:rsid w:val="00820DD8"/>
    <w:rsid w:val="008219F2"/>
    <w:rsid w:val="008231DD"/>
    <w:rsid w:val="008251B3"/>
    <w:rsid w:val="00825D9B"/>
    <w:rsid w:val="00831B2A"/>
    <w:rsid w:val="00832112"/>
    <w:rsid w:val="008323BA"/>
    <w:rsid w:val="008329D3"/>
    <w:rsid w:val="00832AB7"/>
    <w:rsid w:val="00832BD5"/>
    <w:rsid w:val="00833666"/>
    <w:rsid w:val="008337D7"/>
    <w:rsid w:val="0083490E"/>
    <w:rsid w:val="00834E1C"/>
    <w:rsid w:val="00835019"/>
    <w:rsid w:val="008379F5"/>
    <w:rsid w:val="00841405"/>
    <w:rsid w:val="00841792"/>
    <w:rsid w:val="00842009"/>
    <w:rsid w:val="0084264B"/>
    <w:rsid w:val="00842678"/>
    <w:rsid w:val="00843DD2"/>
    <w:rsid w:val="008441EE"/>
    <w:rsid w:val="008447B5"/>
    <w:rsid w:val="008447BA"/>
    <w:rsid w:val="00844B41"/>
    <w:rsid w:val="0084682D"/>
    <w:rsid w:val="00846C67"/>
    <w:rsid w:val="00851F16"/>
    <w:rsid w:val="008533CE"/>
    <w:rsid w:val="00854731"/>
    <w:rsid w:val="0085486D"/>
    <w:rsid w:val="00855135"/>
    <w:rsid w:val="00855EC7"/>
    <w:rsid w:val="0085625E"/>
    <w:rsid w:val="00856713"/>
    <w:rsid w:val="0085696A"/>
    <w:rsid w:val="00856B8F"/>
    <w:rsid w:val="00860097"/>
    <w:rsid w:val="0086065A"/>
    <w:rsid w:val="00860DB9"/>
    <w:rsid w:val="008617B4"/>
    <w:rsid w:val="00861B96"/>
    <w:rsid w:val="008620FB"/>
    <w:rsid w:val="00862613"/>
    <w:rsid w:val="008629C6"/>
    <w:rsid w:val="00862A9E"/>
    <w:rsid w:val="0086352E"/>
    <w:rsid w:val="0086481B"/>
    <w:rsid w:val="008651A7"/>
    <w:rsid w:val="0086562B"/>
    <w:rsid w:val="0086574C"/>
    <w:rsid w:val="008657CE"/>
    <w:rsid w:val="008661B1"/>
    <w:rsid w:val="00866FDB"/>
    <w:rsid w:val="00867165"/>
    <w:rsid w:val="00870484"/>
    <w:rsid w:val="008713B1"/>
    <w:rsid w:val="00872029"/>
    <w:rsid w:val="008729F3"/>
    <w:rsid w:val="00873F1A"/>
    <w:rsid w:val="00874924"/>
    <w:rsid w:val="00874E10"/>
    <w:rsid w:val="00875450"/>
    <w:rsid w:val="00875807"/>
    <w:rsid w:val="008767F9"/>
    <w:rsid w:val="008768CA"/>
    <w:rsid w:val="00876BA3"/>
    <w:rsid w:val="00877C05"/>
    <w:rsid w:val="0088110E"/>
    <w:rsid w:val="00882B97"/>
    <w:rsid w:val="00885404"/>
    <w:rsid w:val="0088691E"/>
    <w:rsid w:val="0088700E"/>
    <w:rsid w:val="00887465"/>
    <w:rsid w:val="00887F6B"/>
    <w:rsid w:val="0089064D"/>
    <w:rsid w:val="00892161"/>
    <w:rsid w:val="00893ABB"/>
    <w:rsid w:val="0089400E"/>
    <w:rsid w:val="00894316"/>
    <w:rsid w:val="0089445E"/>
    <w:rsid w:val="00895F60"/>
    <w:rsid w:val="008963FA"/>
    <w:rsid w:val="00896B1A"/>
    <w:rsid w:val="00896B72"/>
    <w:rsid w:val="00897CC4"/>
    <w:rsid w:val="00897EBE"/>
    <w:rsid w:val="00897F93"/>
    <w:rsid w:val="008A093A"/>
    <w:rsid w:val="008A17FC"/>
    <w:rsid w:val="008A1812"/>
    <w:rsid w:val="008A2FE1"/>
    <w:rsid w:val="008A34EC"/>
    <w:rsid w:val="008A37E9"/>
    <w:rsid w:val="008A410F"/>
    <w:rsid w:val="008A4362"/>
    <w:rsid w:val="008A5010"/>
    <w:rsid w:val="008A627B"/>
    <w:rsid w:val="008A6729"/>
    <w:rsid w:val="008A6739"/>
    <w:rsid w:val="008A6D6F"/>
    <w:rsid w:val="008B04F7"/>
    <w:rsid w:val="008B0D0D"/>
    <w:rsid w:val="008B1027"/>
    <w:rsid w:val="008B3662"/>
    <w:rsid w:val="008B3A99"/>
    <w:rsid w:val="008B4833"/>
    <w:rsid w:val="008B484E"/>
    <w:rsid w:val="008B48DC"/>
    <w:rsid w:val="008B525C"/>
    <w:rsid w:val="008B601A"/>
    <w:rsid w:val="008B6293"/>
    <w:rsid w:val="008B62B2"/>
    <w:rsid w:val="008B6696"/>
    <w:rsid w:val="008B6A06"/>
    <w:rsid w:val="008B7561"/>
    <w:rsid w:val="008B7921"/>
    <w:rsid w:val="008B7FA4"/>
    <w:rsid w:val="008C1367"/>
    <w:rsid w:val="008C21F5"/>
    <w:rsid w:val="008C271C"/>
    <w:rsid w:val="008C27F5"/>
    <w:rsid w:val="008C2917"/>
    <w:rsid w:val="008C2A55"/>
    <w:rsid w:val="008C2E27"/>
    <w:rsid w:val="008C3879"/>
    <w:rsid w:val="008C4966"/>
    <w:rsid w:val="008C5044"/>
    <w:rsid w:val="008C53F7"/>
    <w:rsid w:val="008C55F5"/>
    <w:rsid w:val="008C5F12"/>
    <w:rsid w:val="008C6634"/>
    <w:rsid w:val="008C6B88"/>
    <w:rsid w:val="008C7B20"/>
    <w:rsid w:val="008D04D2"/>
    <w:rsid w:val="008D0970"/>
    <w:rsid w:val="008D1660"/>
    <w:rsid w:val="008D1AF6"/>
    <w:rsid w:val="008D5591"/>
    <w:rsid w:val="008D55B6"/>
    <w:rsid w:val="008D667E"/>
    <w:rsid w:val="008D67DD"/>
    <w:rsid w:val="008D6DF9"/>
    <w:rsid w:val="008D70A2"/>
    <w:rsid w:val="008E069C"/>
    <w:rsid w:val="008E0B5F"/>
    <w:rsid w:val="008E1051"/>
    <w:rsid w:val="008E215A"/>
    <w:rsid w:val="008E31D1"/>
    <w:rsid w:val="008E4755"/>
    <w:rsid w:val="008E4A53"/>
    <w:rsid w:val="008E5499"/>
    <w:rsid w:val="008E62C1"/>
    <w:rsid w:val="008E64BF"/>
    <w:rsid w:val="008E6DF3"/>
    <w:rsid w:val="008E7775"/>
    <w:rsid w:val="008E782C"/>
    <w:rsid w:val="008F1C02"/>
    <w:rsid w:val="008F2463"/>
    <w:rsid w:val="008F27B1"/>
    <w:rsid w:val="008F2816"/>
    <w:rsid w:val="008F360C"/>
    <w:rsid w:val="008F5538"/>
    <w:rsid w:val="008F5E4B"/>
    <w:rsid w:val="008F67C9"/>
    <w:rsid w:val="008F7D34"/>
    <w:rsid w:val="00901B57"/>
    <w:rsid w:val="009021B3"/>
    <w:rsid w:val="0090271F"/>
    <w:rsid w:val="00902994"/>
    <w:rsid w:val="0090365C"/>
    <w:rsid w:val="00903855"/>
    <w:rsid w:val="00903F73"/>
    <w:rsid w:val="00904F79"/>
    <w:rsid w:val="0091067B"/>
    <w:rsid w:val="009114E3"/>
    <w:rsid w:val="00911C04"/>
    <w:rsid w:val="00913BE8"/>
    <w:rsid w:val="0091462A"/>
    <w:rsid w:val="00916058"/>
    <w:rsid w:val="00917E00"/>
    <w:rsid w:val="0092128C"/>
    <w:rsid w:val="00921B52"/>
    <w:rsid w:val="0092268A"/>
    <w:rsid w:val="009227C6"/>
    <w:rsid w:val="00922AC5"/>
    <w:rsid w:val="0092350F"/>
    <w:rsid w:val="00923BB8"/>
    <w:rsid w:val="00923EB6"/>
    <w:rsid w:val="00924365"/>
    <w:rsid w:val="009244F9"/>
    <w:rsid w:val="009248AD"/>
    <w:rsid w:val="00925ED3"/>
    <w:rsid w:val="0092600E"/>
    <w:rsid w:val="00926777"/>
    <w:rsid w:val="00926FD0"/>
    <w:rsid w:val="00927936"/>
    <w:rsid w:val="00931B7C"/>
    <w:rsid w:val="00932377"/>
    <w:rsid w:val="009323E2"/>
    <w:rsid w:val="00933308"/>
    <w:rsid w:val="009333F1"/>
    <w:rsid w:val="00933487"/>
    <w:rsid w:val="0093394B"/>
    <w:rsid w:val="00933EF7"/>
    <w:rsid w:val="0093402A"/>
    <w:rsid w:val="00934D86"/>
    <w:rsid w:val="00935076"/>
    <w:rsid w:val="00936116"/>
    <w:rsid w:val="00936BFB"/>
    <w:rsid w:val="00936C57"/>
    <w:rsid w:val="00936C70"/>
    <w:rsid w:val="00941554"/>
    <w:rsid w:val="00941C0F"/>
    <w:rsid w:val="00942EC2"/>
    <w:rsid w:val="00943840"/>
    <w:rsid w:val="00944101"/>
    <w:rsid w:val="00944A12"/>
    <w:rsid w:val="00946330"/>
    <w:rsid w:val="00946BCA"/>
    <w:rsid w:val="00946CEE"/>
    <w:rsid w:val="0094719F"/>
    <w:rsid w:val="00947979"/>
    <w:rsid w:val="009479D6"/>
    <w:rsid w:val="009507B9"/>
    <w:rsid w:val="00950A4D"/>
    <w:rsid w:val="00950C4C"/>
    <w:rsid w:val="00951461"/>
    <w:rsid w:val="00951894"/>
    <w:rsid w:val="00951DF0"/>
    <w:rsid w:val="00951F0D"/>
    <w:rsid w:val="00952A1F"/>
    <w:rsid w:val="0095385C"/>
    <w:rsid w:val="00953CD9"/>
    <w:rsid w:val="00953DF0"/>
    <w:rsid w:val="00954D70"/>
    <w:rsid w:val="00955692"/>
    <w:rsid w:val="00955914"/>
    <w:rsid w:val="00955A8E"/>
    <w:rsid w:val="00955DAF"/>
    <w:rsid w:val="00955FC9"/>
    <w:rsid w:val="009564C5"/>
    <w:rsid w:val="0095666C"/>
    <w:rsid w:val="009602CB"/>
    <w:rsid w:val="009606E7"/>
    <w:rsid w:val="009612FD"/>
    <w:rsid w:val="009635AB"/>
    <w:rsid w:val="009636F0"/>
    <w:rsid w:val="009637C4"/>
    <w:rsid w:val="00963E97"/>
    <w:rsid w:val="009642EA"/>
    <w:rsid w:val="00964CD2"/>
    <w:rsid w:val="009655E9"/>
    <w:rsid w:val="00966304"/>
    <w:rsid w:val="009666F9"/>
    <w:rsid w:val="0096761B"/>
    <w:rsid w:val="00967900"/>
    <w:rsid w:val="00967FBE"/>
    <w:rsid w:val="00971684"/>
    <w:rsid w:val="00973DBC"/>
    <w:rsid w:val="009755E3"/>
    <w:rsid w:val="009766F3"/>
    <w:rsid w:val="00976D2F"/>
    <w:rsid w:val="0097749C"/>
    <w:rsid w:val="00977B83"/>
    <w:rsid w:val="0098054D"/>
    <w:rsid w:val="00980CA1"/>
    <w:rsid w:val="00983581"/>
    <w:rsid w:val="00984635"/>
    <w:rsid w:val="0098594F"/>
    <w:rsid w:val="00987788"/>
    <w:rsid w:val="00987C4F"/>
    <w:rsid w:val="00987EE8"/>
    <w:rsid w:val="00992BE4"/>
    <w:rsid w:val="009938C2"/>
    <w:rsid w:val="00993977"/>
    <w:rsid w:val="009939FC"/>
    <w:rsid w:val="00994B83"/>
    <w:rsid w:val="00994E0C"/>
    <w:rsid w:val="00994FD8"/>
    <w:rsid w:val="00995FE2"/>
    <w:rsid w:val="009960A6"/>
    <w:rsid w:val="009974EB"/>
    <w:rsid w:val="009A02F4"/>
    <w:rsid w:val="009A0966"/>
    <w:rsid w:val="009A0AE6"/>
    <w:rsid w:val="009A0CED"/>
    <w:rsid w:val="009A0E08"/>
    <w:rsid w:val="009A15D6"/>
    <w:rsid w:val="009A1E19"/>
    <w:rsid w:val="009A3697"/>
    <w:rsid w:val="009A3E83"/>
    <w:rsid w:val="009A3F37"/>
    <w:rsid w:val="009A61B3"/>
    <w:rsid w:val="009A6725"/>
    <w:rsid w:val="009A784A"/>
    <w:rsid w:val="009A7F64"/>
    <w:rsid w:val="009B01A6"/>
    <w:rsid w:val="009B139C"/>
    <w:rsid w:val="009B19C1"/>
    <w:rsid w:val="009B1D45"/>
    <w:rsid w:val="009B37A3"/>
    <w:rsid w:val="009B3C57"/>
    <w:rsid w:val="009B3D3D"/>
    <w:rsid w:val="009B414B"/>
    <w:rsid w:val="009B4190"/>
    <w:rsid w:val="009B494A"/>
    <w:rsid w:val="009B4DEC"/>
    <w:rsid w:val="009B4E38"/>
    <w:rsid w:val="009B527D"/>
    <w:rsid w:val="009B6186"/>
    <w:rsid w:val="009B657C"/>
    <w:rsid w:val="009B6C80"/>
    <w:rsid w:val="009C110F"/>
    <w:rsid w:val="009C1949"/>
    <w:rsid w:val="009C1A02"/>
    <w:rsid w:val="009C2528"/>
    <w:rsid w:val="009C2DC5"/>
    <w:rsid w:val="009C2E4A"/>
    <w:rsid w:val="009C2EDF"/>
    <w:rsid w:val="009C48FD"/>
    <w:rsid w:val="009C49D0"/>
    <w:rsid w:val="009C78EA"/>
    <w:rsid w:val="009C7DAE"/>
    <w:rsid w:val="009D2070"/>
    <w:rsid w:val="009D2761"/>
    <w:rsid w:val="009D27C4"/>
    <w:rsid w:val="009D2BE9"/>
    <w:rsid w:val="009D42FA"/>
    <w:rsid w:val="009D437C"/>
    <w:rsid w:val="009D6384"/>
    <w:rsid w:val="009D6462"/>
    <w:rsid w:val="009D76FE"/>
    <w:rsid w:val="009E1076"/>
    <w:rsid w:val="009E2934"/>
    <w:rsid w:val="009E2B6F"/>
    <w:rsid w:val="009E3338"/>
    <w:rsid w:val="009E6B5F"/>
    <w:rsid w:val="009E6DBA"/>
    <w:rsid w:val="009E78C3"/>
    <w:rsid w:val="009E79E0"/>
    <w:rsid w:val="009E7BF4"/>
    <w:rsid w:val="009E7DD5"/>
    <w:rsid w:val="009F0BF7"/>
    <w:rsid w:val="009F1647"/>
    <w:rsid w:val="009F1808"/>
    <w:rsid w:val="009F2053"/>
    <w:rsid w:val="009F2202"/>
    <w:rsid w:val="009F2935"/>
    <w:rsid w:val="009F33C2"/>
    <w:rsid w:val="009F3581"/>
    <w:rsid w:val="009F3E92"/>
    <w:rsid w:val="009F4FD6"/>
    <w:rsid w:val="009F610A"/>
    <w:rsid w:val="009F6345"/>
    <w:rsid w:val="009F6D95"/>
    <w:rsid w:val="009F6F7D"/>
    <w:rsid w:val="009F7194"/>
    <w:rsid w:val="009F7847"/>
    <w:rsid w:val="009F7E0F"/>
    <w:rsid w:val="00A01D83"/>
    <w:rsid w:val="00A01EDA"/>
    <w:rsid w:val="00A02373"/>
    <w:rsid w:val="00A024AD"/>
    <w:rsid w:val="00A02511"/>
    <w:rsid w:val="00A02D83"/>
    <w:rsid w:val="00A02DB0"/>
    <w:rsid w:val="00A03117"/>
    <w:rsid w:val="00A04E19"/>
    <w:rsid w:val="00A04EB8"/>
    <w:rsid w:val="00A050AE"/>
    <w:rsid w:val="00A05422"/>
    <w:rsid w:val="00A05A38"/>
    <w:rsid w:val="00A05B48"/>
    <w:rsid w:val="00A05BE4"/>
    <w:rsid w:val="00A06F01"/>
    <w:rsid w:val="00A10985"/>
    <w:rsid w:val="00A10C4A"/>
    <w:rsid w:val="00A10F02"/>
    <w:rsid w:val="00A12554"/>
    <w:rsid w:val="00A13307"/>
    <w:rsid w:val="00A13A38"/>
    <w:rsid w:val="00A145C2"/>
    <w:rsid w:val="00A14E56"/>
    <w:rsid w:val="00A1552B"/>
    <w:rsid w:val="00A172ED"/>
    <w:rsid w:val="00A17B22"/>
    <w:rsid w:val="00A200B7"/>
    <w:rsid w:val="00A205F4"/>
    <w:rsid w:val="00A20F40"/>
    <w:rsid w:val="00A20FEF"/>
    <w:rsid w:val="00A21082"/>
    <w:rsid w:val="00A219E7"/>
    <w:rsid w:val="00A21FB4"/>
    <w:rsid w:val="00A22CE9"/>
    <w:rsid w:val="00A23C8E"/>
    <w:rsid w:val="00A25CFE"/>
    <w:rsid w:val="00A2797F"/>
    <w:rsid w:val="00A31271"/>
    <w:rsid w:val="00A314B4"/>
    <w:rsid w:val="00A3398C"/>
    <w:rsid w:val="00A33D02"/>
    <w:rsid w:val="00A3424A"/>
    <w:rsid w:val="00A34AB8"/>
    <w:rsid w:val="00A3566C"/>
    <w:rsid w:val="00A35C8B"/>
    <w:rsid w:val="00A367F3"/>
    <w:rsid w:val="00A36CD3"/>
    <w:rsid w:val="00A37272"/>
    <w:rsid w:val="00A40F77"/>
    <w:rsid w:val="00A41E76"/>
    <w:rsid w:val="00A41FE4"/>
    <w:rsid w:val="00A42912"/>
    <w:rsid w:val="00A42B4A"/>
    <w:rsid w:val="00A434A2"/>
    <w:rsid w:val="00A44669"/>
    <w:rsid w:val="00A44FDD"/>
    <w:rsid w:val="00A4521A"/>
    <w:rsid w:val="00A45D8C"/>
    <w:rsid w:val="00A45F2A"/>
    <w:rsid w:val="00A4603A"/>
    <w:rsid w:val="00A464F8"/>
    <w:rsid w:val="00A46FAF"/>
    <w:rsid w:val="00A478F3"/>
    <w:rsid w:val="00A47929"/>
    <w:rsid w:val="00A47F08"/>
    <w:rsid w:val="00A50649"/>
    <w:rsid w:val="00A513A4"/>
    <w:rsid w:val="00A51B3A"/>
    <w:rsid w:val="00A51CD4"/>
    <w:rsid w:val="00A5327B"/>
    <w:rsid w:val="00A53724"/>
    <w:rsid w:val="00A54EEB"/>
    <w:rsid w:val="00A55504"/>
    <w:rsid w:val="00A55C1C"/>
    <w:rsid w:val="00A56389"/>
    <w:rsid w:val="00A5653C"/>
    <w:rsid w:val="00A56F68"/>
    <w:rsid w:val="00A5767F"/>
    <w:rsid w:val="00A602D5"/>
    <w:rsid w:val="00A6060C"/>
    <w:rsid w:val="00A61A3C"/>
    <w:rsid w:val="00A63343"/>
    <w:rsid w:val="00A635AF"/>
    <w:rsid w:val="00A645D3"/>
    <w:rsid w:val="00A667C0"/>
    <w:rsid w:val="00A67330"/>
    <w:rsid w:val="00A676AA"/>
    <w:rsid w:val="00A70A40"/>
    <w:rsid w:val="00A72DEA"/>
    <w:rsid w:val="00A73CE0"/>
    <w:rsid w:val="00A7466E"/>
    <w:rsid w:val="00A74FDB"/>
    <w:rsid w:val="00A75C44"/>
    <w:rsid w:val="00A75CC0"/>
    <w:rsid w:val="00A75F44"/>
    <w:rsid w:val="00A7637F"/>
    <w:rsid w:val="00A769E7"/>
    <w:rsid w:val="00A776AA"/>
    <w:rsid w:val="00A80277"/>
    <w:rsid w:val="00A8110E"/>
    <w:rsid w:val="00A81C67"/>
    <w:rsid w:val="00A81F8E"/>
    <w:rsid w:val="00A82346"/>
    <w:rsid w:val="00A82F7A"/>
    <w:rsid w:val="00A836DA"/>
    <w:rsid w:val="00A83F8C"/>
    <w:rsid w:val="00A84085"/>
    <w:rsid w:val="00A85565"/>
    <w:rsid w:val="00A859FA"/>
    <w:rsid w:val="00A875B0"/>
    <w:rsid w:val="00A87FB1"/>
    <w:rsid w:val="00A908F8"/>
    <w:rsid w:val="00A90966"/>
    <w:rsid w:val="00A90C0A"/>
    <w:rsid w:val="00A917F3"/>
    <w:rsid w:val="00A92772"/>
    <w:rsid w:val="00A92ADC"/>
    <w:rsid w:val="00A92BFD"/>
    <w:rsid w:val="00A9325F"/>
    <w:rsid w:val="00A93749"/>
    <w:rsid w:val="00A93F36"/>
    <w:rsid w:val="00A9402E"/>
    <w:rsid w:val="00A9596D"/>
    <w:rsid w:val="00A96045"/>
    <w:rsid w:val="00A96440"/>
    <w:rsid w:val="00A96EB1"/>
    <w:rsid w:val="00A9742F"/>
    <w:rsid w:val="00AA1147"/>
    <w:rsid w:val="00AA227C"/>
    <w:rsid w:val="00AA4804"/>
    <w:rsid w:val="00AA5FBD"/>
    <w:rsid w:val="00AA74E8"/>
    <w:rsid w:val="00AA7704"/>
    <w:rsid w:val="00AB020D"/>
    <w:rsid w:val="00AB0304"/>
    <w:rsid w:val="00AB03FF"/>
    <w:rsid w:val="00AB111E"/>
    <w:rsid w:val="00AB17B3"/>
    <w:rsid w:val="00AB1B94"/>
    <w:rsid w:val="00AB1CAD"/>
    <w:rsid w:val="00AB21D4"/>
    <w:rsid w:val="00AB2BBB"/>
    <w:rsid w:val="00AB3141"/>
    <w:rsid w:val="00AB46D2"/>
    <w:rsid w:val="00AB6B03"/>
    <w:rsid w:val="00AB6C11"/>
    <w:rsid w:val="00AC06AF"/>
    <w:rsid w:val="00AC06E2"/>
    <w:rsid w:val="00AC13E1"/>
    <w:rsid w:val="00AC1429"/>
    <w:rsid w:val="00AC1454"/>
    <w:rsid w:val="00AC1AFA"/>
    <w:rsid w:val="00AC290A"/>
    <w:rsid w:val="00AC3131"/>
    <w:rsid w:val="00AC314D"/>
    <w:rsid w:val="00AC3E28"/>
    <w:rsid w:val="00AC4C56"/>
    <w:rsid w:val="00AC5D24"/>
    <w:rsid w:val="00AD0094"/>
    <w:rsid w:val="00AD02EC"/>
    <w:rsid w:val="00AD0B72"/>
    <w:rsid w:val="00AD1144"/>
    <w:rsid w:val="00AD1501"/>
    <w:rsid w:val="00AD3D28"/>
    <w:rsid w:val="00AD3E87"/>
    <w:rsid w:val="00AD4274"/>
    <w:rsid w:val="00AD51E4"/>
    <w:rsid w:val="00AD539C"/>
    <w:rsid w:val="00AD565D"/>
    <w:rsid w:val="00AD6462"/>
    <w:rsid w:val="00AE0229"/>
    <w:rsid w:val="00AE0D83"/>
    <w:rsid w:val="00AE17B6"/>
    <w:rsid w:val="00AE2326"/>
    <w:rsid w:val="00AE2DAB"/>
    <w:rsid w:val="00AE2E46"/>
    <w:rsid w:val="00AE37FD"/>
    <w:rsid w:val="00AE5F5A"/>
    <w:rsid w:val="00AE6B37"/>
    <w:rsid w:val="00AE7C99"/>
    <w:rsid w:val="00AE7CEA"/>
    <w:rsid w:val="00AE7F00"/>
    <w:rsid w:val="00AF0774"/>
    <w:rsid w:val="00AF1171"/>
    <w:rsid w:val="00AF1319"/>
    <w:rsid w:val="00AF152A"/>
    <w:rsid w:val="00AF1551"/>
    <w:rsid w:val="00AF215E"/>
    <w:rsid w:val="00AF26E3"/>
    <w:rsid w:val="00AF31AC"/>
    <w:rsid w:val="00AF3BAE"/>
    <w:rsid w:val="00AF450B"/>
    <w:rsid w:val="00AF496D"/>
    <w:rsid w:val="00AF4E44"/>
    <w:rsid w:val="00AF5041"/>
    <w:rsid w:val="00AF5819"/>
    <w:rsid w:val="00AF5DF2"/>
    <w:rsid w:val="00AF612C"/>
    <w:rsid w:val="00AF6708"/>
    <w:rsid w:val="00AF67D0"/>
    <w:rsid w:val="00AF69F5"/>
    <w:rsid w:val="00AF6F94"/>
    <w:rsid w:val="00AF7712"/>
    <w:rsid w:val="00AF788B"/>
    <w:rsid w:val="00B0061B"/>
    <w:rsid w:val="00B00B7E"/>
    <w:rsid w:val="00B00C2F"/>
    <w:rsid w:val="00B01A25"/>
    <w:rsid w:val="00B025C8"/>
    <w:rsid w:val="00B02E21"/>
    <w:rsid w:val="00B0498B"/>
    <w:rsid w:val="00B054B4"/>
    <w:rsid w:val="00B05597"/>
    <w:rsid w:val="00B05C57"/>
    <w:rsid w:val="00B06133"/>
    <w:rsid w:val="00B06931"/>
    <w:rsid w:val="00B07753"/>
    <w:rsid w:val="00B07EC0"/>
    <w:rsid w:val="00B10304"/>
    <w:rsid w:val="00B11132"/>
    <w:rsid w:val="00B1191E"/>
    <w:rsid w:val="00B11D72"/>
    <w:rsid w:val="00B11DFC"/>
    <w:rsid w:val="00B13009"/>
    <w:rsid w:val="00B14116"/>
    <w:rsid w:val="00B14394"/>
    <w:rsid w:val="00B1447E"/>
    <w:rsid w:val="00B14F06"/>
    <w:rsid w:val="00B15449"/>
    <w:rsid w:val="00B15C96"/>
    <w:rsid w:val="00B17588"/>
    <w:rsid w:val="00B17B57"/>
    <w:rsid w:val="00B20DC2"/>
    <w:rsid w:val="00B21149"/>
    <w:rsid w:val="00B22F00"/>
    <w:rsid w:val="00B23844"/>
    <w:rsid w:val="00B2399D"/>
    <w:rsid w:val="00B23B18"/>
    <w:rsid w:val="00B23DE8"/>
    <w:rsid w:val="00B247C5"/>
    <w:rsid w:val="00B25AB5"/>
    <w:rsid w:val="00B30225"/>
    <w:rsid w:val="00B316E7"/>
    <w:rsid w:val="00B31926"/>
    <w:rsid w:val="00B32FC5"/>
    <w:rsid w:val="00B34655"/>
    <w:rsid w:val="00B34DD2"/>
    <w:rsid w:val="00B35411"/>
    <w:rsid w:val="00B363A8"/>
    <w:rsid w:val="00B3661E"/>
    <w:rsid w:val="00B36C32"/>
    <w:rsid w:val="00B4010C"/>
    <w:rsid w:val="00B41A3C"/>
    <w:rsid w:val="00B42040"/>
    <w:rsid w:val="00B43C4C"/>
    <w:rsid w:val="00B43E8C"/>
    <w:rsid w:val="00B45755"/>
    <w:rsid w:val="00B457EE"/>
    <w:rsid w:val="00B45884"/>
    <w:rsid w:val="00B45EC7"/>
    <w:rsid w:val="00B463ED"/>
    <w:rsid w:val="00B4644A"/>
    <w:rsid w:val="00B464FB"/>
    <w:rsid w:val="00B46609"/>
    <w:rsid w:val="00B46AB2"/>
    <w:rsid w:val="00B46AB5"/>
    <w:rsid w:val="00B46F4B"/>
    <w:rsid w:val="00B471AA"/>
    <w:rsid w:val="00B500FE"/>
    <w:rsid w:val="00B50767"/>
    <w:rsid w:val="00B50C95"/>
    <w:rsid w:val="00B51896"/>
    <w:rsid w:val="00B51CC0"/>
    <w:rsid w:val="00B52020"/>
    <w:rsid w:val="00B52148"/>
    <w:rsid w:val="00B52C39"/>
    <w:rsid w:val="00B5529F"/>
    <w:rsid w:val="00B55688"/>
    <w:rsid w:val="00B55C47"/>
    <w:rsid w:val="00B57C26"/>
    <w:rsid w:val="00B57CAB"/>
    <w:rsid w:val="00B60101"/>
    <w:rsid w:val="00B61374"/>
    <w:rsid w:val="00B6178D"/>
    <w:rsid w:val="00B62F9B"/>
    <w:rsid w:val="00B63030"/>
    <w:rsid w:val="00B63B1F"/>
    <w:rsid w:val="00B63D30"/>
    <w:rsid w:val="00B63D79"/>
    <w:rsid w:val="00B63EF8"/>
    <w:rsid w:val="00B65ABC"/>
    <w:rsid w:val="00B65EF5"/>
    <w:rsid w:val="00B6624F"/>
    <w:rsid w:val="00B70BBF"/>
    <w:rsid w:val="00B70F66"/>
    <w:rsid w:val="00B70FA4"/>
    <w:rsid w:val="00B724D8"/>
    <w:rsid w:val="00B733E8"/>
    <w:rsid w:val="00B73C6D"/>
    <w:rsid w:val="00B744F8"/>
    <w:rsid w:val="00B74CCC"/>
    <w:rsid w:val="00B75E93"/>
    <w:rsid w:val="00B7644F"/>
    <w:rsid w:val="00B76D44"/>
    <w:rsid w:val="00B81A61"/>
    <w:rsid w:val="00B8266B"/>
    <w:rsid w:val="00B827E4"/>
    <w:rsid w:val="00B82ADE"/>
    <w:rsid w:val="00B830A4"/>
    <w:rsid w:val="00B83D8A"/>
    <w:rsid w:val="00B84DB0"/>
    <w:rsid w:val="00B84EA7"/>
    <w:rsid w:val="00B855B4"/>
    <w:rsid w:val="00B857DA"/>
    <w:rsid w:val="00B86228"/>
    <w:rsid w:val="00B8638E"/>
    <w:rsid w:val="00B86850"/>
    <w:rsid w:val="00B86A35"/>
    <w:rsid w:val="00B86FAA"/>
    <w:rsid w:val="00B8745B"/>
    <w:rsid w:val="00B905A2"/>
    <w:rsid w:val="00B905DD"/>
    <w:rsid w:val="00B91108"/>
    <w:rsid w:val="00B918F5"/>
    <w:rsid w:val="00B9324D"/>
    <w:rsid w:val="00B93C81"/>
    <w:rsid w:val="00B93FE4"/>
    <w:rsid w:val="00B9540A"/>
    <w:rsid w:val="00B95514"/>
    <w:rsid w:val="00B95E18"/>
    <w:rsid w:val="00B96445"/>
    <w:rsid w:val="00B964B0"/>
    <w:rsid w:val="00B97E57"/>
    <w:rsid w:val="00B97EBB"/>
    <w:rsid w:val="00BA076D"/>
    <w:rsid w:val="00BA16BF"/>
    <w:rsid w:val="00BA386A"/>
    <w:rsid w:val="00BA38F1"/>
    <w:rsid w:val="00BA3A8B"/>
    <w:rsid w:val="00BA3B70"/>
    <w:rsid w:val="00BA44DD"/>
    <w:rsid w:val="00BA4817"/>
    <w:rsid w:val="00BA610B"/>
    <w:rsid w:val="00BA676A"/>
    <w:rsid w:val="00BA6CDD"/>
    <w:rsid w:val="00BA73DA"/>
    <w:rsid w:val="00BA7844"/>
    <w:rsid w:val="00BB0311"/>
    <w:rsid w:val="00BB1483"/>
    <w:rsid w:val="00BB245A"/>
    <w:rsid w:val="00BB2AC9"/>
    <w:rsid w:val="00BB2F89"/>
    <w:rsid w:val="00BB3EBB"/>
    <w:rsid w:val="00BB3F15"/>
    <w:rsid w:val="00BB45EC"/>
    <w:rsid w:val="00BB5855"/>
    <w:rsid w:val="00BB5D67"/>
    <w:rsid w:val="00BB5F52"/>
    <w:rsid w:val="00BB6AFB"/>
    <w:rsid w:val="00BB6EB6"/>
    <w:rsid w:val="00BC0EF8"/>
    <w:rsid w:val="00BC0F7D"/>
    <w:rsid w:val="00BC14EB"/>
    <w:rsid w:val="00BC1793"/>
    <w:rsid w:val="00BC4720"/>
    <w:rsid w:val="00BC4F22"/>
    <w:rsid w:val="00BC5D99"/>
    <w:rsid w:val="00BC61F0"/>
    <w:rsid w:val="00BC6B00"/>
    <w:rsid w:val="00BC7403"/>
    <w:rsid w:val="00BD0774"/>
    <w:rsid w:val="00BD17D0"/>
    <w:rsid w:val="00BD4762"/>
    <w:rsid w:val="00BD4A0F"/>
    <w:rsid w:val="00BD4C1D"/>
    <w:rsid w:val="00BD56C7"/>
    <w:rsid w:val="00BD7F87"/>
    <w:rsid w:val="00BE050E"/>
    <w:rsid w:val="00BE1597"/>
    <w:rsid w:val="00BE1A8F"/>
    <w:rsid w:val="00BE1D25"/>
    <w:rsid w:val="00BE1F3C"/>
    <w:rsid w:val="00BE2D30"/>
    <w:rsid w:val="00BE430C"/>
    <w:rsid w:val="00BE448E"/>
    <w:rsid w:val="00BE44B8"/>
    <w:rsid w:val="00BE471C"/>
    <w:rsid w:val="00BE4EDE"/>
    <w:rsid w:val="00BE6123"/>
    <w:rsid w:val="00BE63E1"/>
    <w:rsid w:val="00BE6813"/>
    <w:rsid w:val="00BE7238"/>
    <w:rsid w:val="00BF0991"/>
    <w:rsid w:val="00BF09B4"/>
    <w:rsid w:val="00BF22DA"/>
    <w:rsid w:val="00BF23FC"/>
    <w:rsid w:val="00BF3902"/>
    <w:rsid w:val="00BF3D73"/>
    <w:rsid w:val="00BF3ED6"/>
    <w:rsid w:val="00BF48B2"/>
    <w:rsid w:val="00BF54C0"/>
    <w:rsid w:val="00BF67EE"/>
    <w:rsid w:val="00BF6D59"/>
    <w:rsid w:val="00BF70C3"/>
    <w:rsid w:val="00BF7200"/>
    <w:rsid w:val="00BF7A79"/>
    <w:rsid w:val="00C0072C"/>
    <w:rsid w:val="00C01E69"/>
    <w:rsid w:val="00C0220A"/>
    <w:rsid w:val="00C030AD"/>
    <w:rsid w:val="00C0352B"/>
    <w:rsid w:val="00C059C3"/>
    <w:rsid w:val="00C05C50"/>
    <w:rsid w:val="00C07991"/>
    <w:rsid w:val="00C07D22"/>
    <w:rsid w:val="00C105BD"/>
    <w:rsid w:val="00C10A3A"/>
    <w:rsid w:val="00C10A8B"/>
    <w:rsid w:val="00C10C63"/>
    <w:rsid w:val="00C123A9"/>
    <w:rsid w:val="00C131F3"/>
    <w:rsid w:val="00C14FF6"/>
    <w:rsid w:val="00C15D97"/>
    <w:rsid w:val="00C164A7"/>
    <w:rsid w:val="00C170F0"/>
    <w:rsid w:val="00C210C1"/>
    <w:rsid w:val="00C2130B"/>
    <w:rsid w:val="00C214C6"/>
    <w:rsid w:val="00C22A31"/>
    <w:rsid w:val="00C22FC7"/>
    <w:rsid w:val="00C23794"/>
    <w:rsid w:val="00C237F9"/>
    <w:rsid w:val="00C24E4C"/>
    <w:rsid w:val="00C26473"/>
    <w:rsid w:val="00C26F10"/>
    <w:rsid w:val="00C278FD"/>
    <w:rsid w:val="00C27D9E"/>
    <w:rsid w:val="00C3153F"/>
    <w:rsid w:val="00C319BA"/>
    <w:rsid w:val="00C31DCC"/>
    <w:rsid w:val="00C329F9"/>
    <w:rsid w:val="00C32F83"/>
    <w:rsid w:val="00C33079"/>
    <w:rsid w:val="00C33A0F"/>
    <w:rsid w:val="00C3475F"/>
    <w:rsid w:val="00C350FD"/>
    <w:rsid w:val="00C35E7A"/>
    <w:rsid w:val="00C36BCD"/>
    <w:rsid w:val="00C36FAF"/>
    <w:rsid w:val="00C37334"/>
    <w:rsid w:val="00C37C9B"/>
    <w:rsid w:val="00C40865"/>
    <w:rsid w:val="00C41208"/>
    <w:rsid w:val="00C4241F"/>
    <w:rsid w:val="00C42BB0"/>
    <w:rsid w:val="00C433E9"/>
    <w:rsid w:val="00C434D3"/>
    <w:rsid w:val="00C4354B"/>
    <w:rsid w:val="00C43A3A"/>
    <w:rsid w:val="00C44C60"/>
    <w:rsid w:val="00C44DAB"/>
    <w:rsid w:val="00C45635"/>
    <w:rsid w:val="00C45C93"/>
    <w:rsid w:val="00C46C0B"/>
    <w:rsid w:val="00C500EC"/>
    <w:rsid w:val="00C50BB2"/>
    <w:rsid w:val="00C512AB"/>
    <w:rsid w:val="00C526AD"/>
    <w:rsid w:val="00C532E6"/>
    <w:rsid w:val="00C53340"/>
    <w:rsid w:val="00C53CE3"/>
    <w:rsid w:val="00C53DC3"/>
    <w:rsid w:val="00C543A0"/>
    <w:rsid w:val="00C54C14"/>
    <w:rsid w:val="00C55D17"/>
    <w:rsid w:val="00C55FEE"/>
    <w:rsid w:val="00C5611F"/>
    <w:rsid w:val="00C568B6"/>
    <w:rsid w:val="00C569F4"/>
    <w:rsid w:val="00C56A9B"/>
    <w:rsid w:val="00C60AAA"/>
    <w:rsid w:val="00C61091"/>
    <w:rsid w:val="00C62CD2"/>
    <w:rsid w:val="00C62CF6"/>
    <w:rsid w:val="00C63D1F"/>
    <w:rsid w:val="00C642DD"/>
    <w:rsid w:val="00C6554A"/>
    <w:rsid w:val="00C65CC8"/>
    <w:rsid w:val="00C666F4"/>
    <w:rsid w:val="00C706D3"/>
    <w:rsid w:val="00C70E7B"/>
    <w:rsid w:val="00C72D07"/>
    <w:rsid w:val="00C732E4"/>
    <w:rsid w:val="00C742D9"/>
    <w:rsid w:val="00C746BD"/>
    <w:rsid w:val="00C7515F"/>
    <w:rsid w:val="00C7563D"/>
    <w:rsid w:val="00C769A4"/>
    <w:rsid w:val="00C77006"/>
    <w:rsid w:val="00C772E7"/>
    <w:rsid w:val="00C77BF2"/>
    <w:rsid w:val="00C80033"/>
    <w:rsid w:val="00C80540"/>
    <w:rsid w:val="00C8082A"/>
    <w:rsid w:val="00C8166A"/>
    <w:rsid w:val="00C81F4E"/>
    <w:rsid w:val="00C81FFA"/>
    <w:rsid w:val="00C8254E"/>
    <w:rsid w:val="00C82E43"/>
    <w:rsid w:val="00C83EED"/>
    <w:rsid w:val="00C83FF4"/>
    <w:rsid w:val="00C84000"/>
    <w:rsid w:val="00C85457"/>
    <w:rsid w:val="00C85AE4"/>
    <w:rsid w:val="00C8638A"/>
    <w:rsid w:val="00C8661B"/>
    <w:rsid w:val="00C86BB0"/>
    <w:rsid w:val="00C876B7"/>
    <w:rsid w:val="00C903E1"/>
    <w:rsid w:val="00C90E85"/>
    <w:rsid w:val="00C90F0C"/>
    <w:rsid w:val="00C91CF3"/>
    <w:rsid w:val="00C923E3"/>
    <w:rsid w:val="00C927D0"/>
    <w:rsid w:val="00C9296C"/>
    <w:rsid w:val="00C93DF7"/>
    <w:rsid w:val="00C94CB8"/>
    <w:rsid w:val="00C964E7"/>
    <w:rsid w:val="00C97413"/>
    <w:rsid w:val="00C97416"/>
    <w:rsid w:val="00C974AA"/>
    <w:rsid w:val="00C975AE"/>
    <w:rsid w:val="00C97E26"/>
    <w:rsid w:val="00CA0777"/>
    <w:rsid w:val="00CA0DBF"/>
    <w:rsid w:val="00CA2154"/>
    <w:rsid w:val="00CA2FF0"/>
    <w:rsid w:val="00CA2FF4"/>
    <w:rsid w:val="00CA3D0C"/>
    <w:rsid w:val="00CA3DB6"/>
    <w:rsid w:val="00CA49BF"/>
    <w:rsid w:val="00CA4AF3"/>
    <w:rsid w:val="00CA5BB6"/>
    <w:rsid w:val="00CA5CDB"/>
    <w:rsid w:val="00CA6477"/>
    <w:rsid w:val="00CA6A67"/>
    <w:rsid w:val="00CA6CBC"/>
    <w:rsid w:val="00CA741B"/>
    <w:rsid w:val="00CA7890"/>
    <w:rsid w:val="00CB0143"/>
    <w:rsid w:val="00CB0250"/>
    <w:rsid w:val="00CB0951"/>
    <w:rsid w:val="00CB0EDD"/>
    <w:rsid w:val="00CB1362"/>
    <w:rsid w:val="00CB3603"/>
    <w:rsid w:val="00CB3822"/>
    <w:rsid w:val="00CB42EE"/>
    <w:rsid w:val="00CB45DA"/>
    <w:rsid w:val="00CB62EF"/>
    <w:rsid w:val="00CB6CD7"/>
    <w:rsid w:val="00CC03C7"/>
    <w:rsid w:val="00CC090A"/>
    <w:rsid w:val="00CC0C23"/>
    <w:rsid w:val="00CC28FD"/>
    <w:rsid w:val="00CC2A61"/>
    <w:rsid w:val="00CC31A6"/>
    <w:rsid w:val="00CC32FD"/>
    <w:rsid w:val="00CC3459"/>
    <w:rsid w:val="00CC45FA"/>
    <w:rsid w:val="00CC6397"/>
    <w:rsid w:val="00CC6BC1"/>
    <w:rsid w:val="00CC6F54"/>
    <w:rsid w:val="00CC71FF"/>
    <w:rsid w:val="00CC7469"/>
    <w:rsid w:val="00CD0638"/>
    <w:rsid w:val="00CD09ED"/>
    <w:rsid w:val="00CD1644"/>
    <w:rsid w:val="00CD1D4A"/>
    <w:rsid w:val="00CD2752"/>
    <w:rsid w:val="00CD385A"/>
    <w:rsid w:val="00CD3B82"/>
    <w:rsid w:val="00CD3C84"/>
    <w:rsid w:val="00CD4715"/>
    <w:rsid w:val="00CD5098"/>
    <w:rsid w:val="00CD5330"/>
    <w:rsid w:val="00CD56A2"/>
    <w:rsid w:val="00CD5C9E"/>
    <w:rsid w:val="00CD6570"/>
    <w:rsid w:val="00CD6925"/>
    <w:rsid w:val="00CD7DDE"/>
    <w:rsid w:val="00CE02FC"/>
    <w:rsid w:val="00CE0A4C"/>
    <w:rsid w:val="00CE1006"/>
    <w:rsid w:val="00CE28F5"/>
    <w:rsid w:val="00CE3328"/>
    <w:rsid w:val="00CE4452"/>
    <w:rsid w:val="00CE47C5"/>
    <w:rsid w:val="00CE4837"/>
    <w:rsid w:val="00CE510D"/>
    <w:rsid w:val="00CE623A"/>
    <w:rsid w:val="00CE672C"/>
    <w:rsid w:val="00CE681E"/>
    <w:rsid w:val="00CE6D7E"/>
    <w:rsid w:val="00CE7D57"/>
    <w:rsid w:val="00CF01FE"/>
    <w:rsid w:val="00CF13FB"/>
    <w:rsid w:val="00CF1D79"/>
    <w:rsid w:val="00CF21AF"/>
    <w:rsid w:val="00CF2D7A"/>
    <w:rsid w:val="00CF3530"/>
    <w:rsid w:val="00CF43E8"/>
    <w:rsid w:val="00CF47FA"/>
    <w:rsid w:val="00CF4BEC"/>
    <w:rsid w:val="00CF4D4D"/>
    <w:rsid w:val="00CF6B52"/>
    <w:rsid w:val="00CF70B8"/>
    <w:rsid w:val="00CF75FE"/>
    <w:rsid w:val="00CF7694"/>
    <w:rsid w:val="00CF7A3B"/>
    <w:rsid w:val="00CF7B05"/>
    <w:rsid w:val="00D0029F"/>
    <w:rsid w:val="00D01231"/>
    <w:rsid w:val="00D016C0"/>
    <w:rsid w:val="00D01C8C"/>
    <w:rsid w:val="00D01F91"/>
    <w:rsid w:val="00D02383"/>
    <w:rsid w:val="00D0308D"/>
    <w:rsid w:val="00D03838"/>
    <w:rsid w:val="00D03EF6"/>
    <w:rsid w:val="00D05D6E"/>
    <w:rsid w:val="00D06FBF"/>
    <w:rsid w:val="00D078FE"/>
    <w:rsid w:val="00D07F4C"/>
    <w:rsid w:val="00D101D8"/>
    <w:rsid w:val="00D10FF0"/>
    <w:rsid w:val="00D11205"/>
    <w:rsid w:val="00D12CB6"/>
    <w:rsid w:val="00D145BB"/>
    <w:rsid w:val="00D148C0"/>
    <w:rsid w:val="00D14A06"/>
    <w:rsid w:val="00D14B32"/>
    <w:rsid w:val="00D14B40"/>
    <w:rsid w:val="00D14E35"/>
    <w:rsid w:val="00D1571E"/>
    <w:rsid w:val="00D158E9"/>
    <w:rsid w:val="00D16C35"/>
    <w:rsid w:val="00D16F6B"/>
    <w:rsid w:val="00D170E4"/>
    <w:rsid w:val="00D17A04"/>
    <w:rsid w:val="00D17D3A"/>
    <w:rsid w:val="00D205D3"/>
    <w:rsid w:val="00D22B9C"/>
    <w:rsid w:val="00D238A8"/>
    <w:rsid w:val="00D23A84"/>
    <w:rsid w:val="00D23E65"/>
    <w:rsid w:val="00D25AE7"/>
    <w:rsid w:val="00D26141"/>
    <w:rsid w:val="00D31708"/>
    <w:rsid w:val="00D31779"/>
    <w:rsid w:val="00D317F3"/>
    <w:rsid w:val="00D32118"/>
    <w:rsid w:val="00D323B2"/>
    <w:rsid w:val="00D333AF"/>
    <w:rsid w:val="00D338DD"/>
    <w:rsid w:val="00D34477"/>
    <w:rsid w:val="00D347CD"/>
    <w:rsid w:val="00D34D86"/>
    <w:rsid w:val="00D363B3"/>
    <w:rsid w:val="00D42172"/>
    <w:rsid w:val="00D42972"/>
    <w:rsid w:val="00D42AAD"/>
    <w:rsid w:val="00D42ADB"/>
    <w:rsid w:val="00D42AF7"/>
    <w:rsid w:val="00D42B11"/>
    <w:rsid w:val="00D434C4"/>
    <w:rsid w:val="00D43B5E"/>
    <w:rsid w:val="00D43C4F"/>
    <w:rsid w:val="00D44275"/>
    <w:rsid w:val="00D446CE"/>
    <w:rsid w:val="00D4522B"/>
    <w:rsid w:val="00D452FF"/>
    <w:rsid w:val="00D4552A"/>
    <w:rsid w:val="00D4565B"/>
    <w:rsid w:val="00D45C5A"/>
    <w:rsid w:val="00D4624D"/>
    <w:rsid w:val="00D46BDF"/>
    <w:rsid w:val="00D46D52"/>
    <w:rsid w:val="00D47245"/>
    <w:rsid w:val="00D50854"/>
    <w:rsid w:val="00D50F3D"/>
    <w:rsid w:val="00D51360"/>
    <w:rsid w:val="00D5163E"/>
    <w:rsid w:val="00D51FF3"/>
    <w:rsid w:val="00D528BE"/>
    <w:rsid w:val="00D52B75"/>
    <w:rsid w:val="00D53A97"/>
    <w:rsid w:val="00D54434"/>
    <w:rsid w:val="00D5496F"/>
    <w:rsid w:val="00D552EA"/>
    <w:rsid w:val="00D55EC0"/>
    <w:rsid w:val="00D57703"/>
    <w:rsid w:val="00D5797A"/>
    <w:rsid w:val="00D604DC"/>
    <w:rsid w:val="00D6194F"/>
    <w:rsid w:val="00D61C97"/>
    <w:rsid w:val="00D621E3"/>
    <w:rsid w:val="00D6277E"/>
    <w:rsid w:val="00D630F8"/>
    <w:rsid w:val="00D63CA5"/>
    <w:rsid w:val="00D63F4C"/>
    <w:rsid w:val="00D64973"/>
    <w:rsid w:val="00D64F61"/>
    <w:rsid w:val="00D6523B"/>
    <w:rsid w:val="00D66CDB"/>
    <w:rsid w:val="00D673D8"/>
    <w:rsid w:val="00D6742E"/>
    <w:rsid w:val="00D679E6"/>
    <w:rsid w:val="00D70744"/>
    <w:rsid w:val="00D71DAE"/>
    <w:rsid w:val="00D7232A"/>
    <w:rsid w:val="00D72725"/>
    <w:rsid w:val="00D72743"/>
    <w:rsid w:val="00D72DB9"/>
    <w:rsid w:val="00D738D6"/>
    <w:rsid w:val="00D74970"/>
    <w:rsid w:val="00D74DB8"/>
    <w:rsid w:val="00D75549"/>
    <w:rsid w:val="00D755EB"/>
    <w:rsid w:val="00D75A34"/>
    <w:rsid w:val="00D771C5"/>
    <w:rsid w:val="00D77866"/>
    <w:rsid w:val="00D77E05"/>
    <w:rsid w:val="00D81950"/>
    <w:rsid w:val="00D8274D"/>
    <w:rsid w:val="00D83339"/>
    <w:rsid w:val="00D85134"/>
    <w:rsid w:val="00D851C9"/>
    <w:rsid w:val="00D85A8C"/>
    <w:rsid w:val="00D85E70"/>
    <w:rsid w:val="00D87E00"/>
    <w:rsid w:val="00D90478"/>
    <w:rsid w:val="00D90890"/>
    <w:rsid w:val="00D90A07"/>
    <w:rsid w:val="00D91221"/>
    <w:rsid w:val="00D9134D"/>
    <w:rsid w:val="00D91BDF"/>
    <w:rsid w:val="00D9221E"/>
    <w:rsid w:val="00D92DF1"/>
    <w:rsid w:val="00D933AA"/>
    <w:rsid w:val="00D93C4E"/>
    <w:rsid w:val="00D95362"/>
    <w:rsid w:val="00D96131"/>
    <w:rsid w:val="00D9635F"/>
    <w:rsid w:val="00D96EB5"/>
    <w:rsid w:val="00D9746A"/>
    <w:rsid w:val="00D97F30"/>
    <w:rsid w:val="00DA0E3A"/>
    <w:rsid w:val="00DA264E"/>
    <w:rsid w:val="00DA2B37"/>
    <w:rsid w:val="00DA3448"/>
    <w:rsid w:val="00DA35AC"/>
    <w:rsid w:val="00DA4430"/>
    <w:rsid w:val="00DA4F49"/>
    <w:rsid w:val="00DA5D94"/>
    <w:rsid w:val="00DA5FF2"/>
    <w:rsid w:val="00DA626A"/>
    <w:rsid w:val="00DA7A03"/>
    <w:rsid w:val="00DB0009"/>
    <w:rsid w:val="00DB0511"/>
    <w:rsid w:val="00DB1818"/>
    <w:rsid w:val="00DB2868"/>
    <w:rsid w:val="00DB4127"/>
    <w:rsid w:val="00DB4275"/>
    <w:rsid w:val="00DB440A"/>
    <w:rsid w:val="00DB4476"/>
    <w:rsid w:val="00DB44B4"/>
    <w:rsid w:val="00DB4974"/>
    <w:rsid w:val="00DB49E1"/>
    <w:rsid w:val="00DB5EC8"/>
    <w:rsid w:val="00DB61A0"/>
    <w:rsid w:val="00DB674B"/>
    <w:rsid w:val="00DB70C2"/>
    <w:rsid w:val="00DB74D5"/>
    <w:rsid w:val="00DC08A5"/>
    <w:rsid w:val="00DC0CA5"/>
    <w:rsid w:val="00DC0DE0"/>
    <w:rsid w:val="00DC18CA"/>
    <w:rsid w:val="00DC1BE2"/>
    <w:rsid w:val="00DC1C05"/>
    <w:rsid w:val="00DC309B"/>
    <w:rsid w:val="00DC3351"/>
    <w:rsid w:val="00DC3B54"/>
    <w:rsid w:val="00DC3FD2"/>
    <w:rsid w:val="00DC4DA2"/>
    <w:rsid w:val="00DC4FA2"/>
    <w:rsid w:val="00DC5225"/>
    <w:rsid w:val="00DC5302"/>
    <w:rsid w:val="00DC5488"/>
    <w:rsid w:val="00DC582A"/>
    <w:rsid w:val="00DC58E0"/>
    <w:rsid w:val="00DC7A18"/>
    <w:rsid w:val="00DC7F8D"/>
    <w:rsid w:val="00DD0E94"/>
    <w:rsid w:val="00DD0F37"/>
    <w:rsid w:val="00DD2BA3"/>
    <w:rsid w:val="00DD38F2"/>
    <w:rsid w:val="00DD3A19"/>
    <w:rsid w:val="00DD3C9B"/>
    <w:rsid w:val="00DD6804"/>
    <w:rsid w:val="00DE016A"/>
    <w:rsid w:val="00DE1B03"/>
    <w:rsid w:val="00DE1BC4"/>
    <w:rsid w:val="00DE2512"/>
    <w:rsid w:val="00DE2AD7"/>
    <w:rsid w:val="00DE352F"/>
    <w:rsid w:val="00DE3935"/>
    <w:rsid w:val="00DE3A2E"/>
    <w:rsid w:val="00DE491F"/>
    <w:rsid w:val="00DE4E1D"/>
    <w:rsid w:val="00DE501F"/>
    <w:rsid w:val="00DE523B"/>
    <w:rsid w:val="00DE570A"/>
    <w:rsid w:val="00DE6382"/>
    <w:rsid w:val="00DE6931"/>
    <w:rsid w:val="00DE6E6B"/>
    <w:rsid w:val="00DF007E"/>
    <w:rsid w:val="00DF0B95"/>
    <w:rsid w:val="00DF168D"/>
    <w:rsid w:val="00DF1BD5"/>
    <w:rsid w:val="00DF23B5"/>
    <w:rsid w:val="00DF2C23"/>
    <w:rsid w:val="00DF2EEF"/>
    <w:rsid w:val="00DF3DCE"/>
    <w:rsid w:val="00DF420B"/>
    <w:rsid w:val="00DF4601"/>
    <w:rsid w:val="00DF5101"/>
    <w:rsid w:val="00DF51DF"/>
    <w:rsid w:val="00DF5215"/>
    <w:rsid w:val="00DF55A7"/>
    <w:rsid w:val="00DF62CD"/>
    <w:rsid w:val="00DF687F"/>
    <w:rsid w:val="00DF6A12"/>
    <w:rsid w:val="00DF6D90"/>
    <w:rsid w:val="00DF7187"/>
    <w:rsid w:val="00DF7886"/>
    <w:rsid w:val="00E0046B"/>
    <w:rsid w:val="00E01C31"/>
    <w:rsid w:val="00E02024"/>
    <w:rsid w:val="00E03645"/>
    <w:rsid w:val="00E03C96"/>
    <w:rsid w:val="00E03F2E"/>
    <w:rsid w:val="00E04223"/>
    <w:rsid w:val="00E043DD"/>
    <w:rsid w:val="00E04912"/>
    <w:rsid w:val="00E049C7"/>
    <w:rsid w:val="00E04D44"/>
    <w:rsid w:val="00E07030"/>
    <w:rsid w:val="00E07713"/>
    <w:rsid w:val="00E105CA"/>
    <w:rsid w:val="00E1066C"/>
    <w:rsid w:val="00E10D9A"/>
    <w:rsid w:val="00E12556"/>
    <w:rsid w:val="00E12BAC"/>
    <w:rsid w:val="00E12C79"/>
    <w:rsid w:val="00E13C17"/>
    <w:rsid w:val="00E13FD9"/>
    <w:rsid w:val="00E13FDC"/>
    <w:rsid w:val="00E14519"/>
    <w:rsid w:val="00E16653"/>
    <w:rsid w:val="00E16C1C"/>
    <w:rsid w:val="00E17361"/>
    <w:rsid w:val="00E178A5"/>
    <w:rsid w:val="00E2013B"/>
    <w:rsid w:val="00E20D0B"/>
    <w:rsid w:val="00E20F0F"/>
    <w:rsid w:val="00E2142D"/>
    <w:rsid w:val="00E21F72"/>
    <w:rsid w:val="00E22670"/>
    <w:rsid w:val="00E2371C"/>
    <w:rsid w:val="00E23C49"/>
    <w:rsid w:val="00E243DF"/>
    <w:rsid w:val="00E24659"/>
    <w:rsid w:val="00E24AD8"/>
    <w:rsid w:val="00E26479"/>
    <w:rsid w:val="00E26DF5"/>
    <w:rsid w:val="00E27E8A"/>
    <w:rsid w:val="00E3004C"/>
    <w:rsid w:val="00E3195F"/>
    <w:rsid w:val="00E31FA3"/>
    <w:rsid w:val="00E3215D"/>
    <w:rsid w:val="00E321BF"/>
    <w:rsid w:val="00E32793"/>
    <w:rsid w:val="00E34394"/>
    <w:rsid w:val="00E34D4C"/>
    <w:rsid w:val="00E35BF0"/>
    <w:rsid w:val="00E364EC"/>
    <w:rsid w:val="00E36B1E"/>
    <w:rsid w:val="00E3726B"/>
    <w:rsid w:val="00E3739A"/>
    <w:rsid w:val="00E37465"/>
    <w:rsid w:val="00E37CA2"/>
    <w:rsid w:val="00E405DF"/>
    <w:rsid w:val="00E409A2"/>
    <w:rsid w:val="00E42876"/>
    <w:rsid w:val="00E42897"/>
    <w:rsid w:val="00E42AF6"/>
    <w:rsid w:val="00E42B11"/>
    <w:rsid w:val="00E42FD0"/>
    <w:rsid w:val="00E43A94"/>
    <w:rsid w:val="00E44457"/>
    <w:rsid w:val="00E4474F"/>
    <w:rsid w:val="00E44EBF"/>
    <w:rsid w:val="00E4544B"/>
    <w:rsid w:val="00E45CAF"/>
    <w:rsid w:val="00E46287"/>
    <w:rsid w:val="00E46A31"/>
    <w:rsid w:val="00E46EB9"/>
    <w:rsid w:val="00E500F0"/>
    <w:rsid w:val="00E51AA7"/>
    <w:rsid w:val="00E526E1"/>
    <w:rsid w:val="00E531A4"/>
    <w:rsid w:val="00E53C08"/>
    <w:rsid w:val="00E53C1C"/>
    <w:rsid w:val="00E53E88"/>
    <w:rsid w:val="00E54211"/>
    <w:rsid w:val="00E54664"/>
    <w:rsid w:val="00E55617"/>
    <w:rsid w:val="00E563AF"/>
    <w:rsid w:val="00E5716C"/>
    <w:rsid w:val="00E57560"/>
    <w:rsid w:val="00E57634"/>
    <w:rsid w:val="00E57BAA"/>
    <w:rsid w:val="00E60FA9"/>
    <w:rsid w:val="00E61487"/>
    <w:rsid w:val="00E61B9F"/>
    <w:rsid w:val="00E61D94"/>
    <w:rsid w:val="00E62B67"/>
    <w:rsid w:val="00E63428"/>
    <w:rsid w:val="00E63826"/>
    <w:rsid w:val="00E641DA"/>
    <w:rsid w:val="00E64EA3"/>
    <w:rsid w:val="00E65777"/>
    <w:rsid w:val="00E67472"/>
    <w:rsid w:val="00E7069E"/>
    <w:rsid w:val="00E710FF"/>
    <w:rsid w:val="00E71A5E"/>
    <w:rsid w:val="00E73103"/>
    <w:rsid w:val="00E73DF7"/>
    <w:rsid w:val="00E747C3"/>
    <w:rsid w:val="00E74A1E"/>
    <w:rsid w:val="00E7516C"/>
    <w:rsid w:val="00E75501"/>
    <w:rsid w:val="00E75E6C"/>
    <w:rsid w:val="00E761D1"/>
    <w:rsid w:val="00E766CE"/>
    <w:rsid w:val="00E77645"/>
    <w:rsid w:val="00E82C41"/>
    <w:rsid w:val="00E8316A"/>
    <w:rsid w:val="00E834A0"/>
    <w:rsid w:val="00E83C7F"/>
    <w:rsid w:val="00E83FA1"/>
    <w:rsid w:val="00E8402E"/>
    <w:rsid w:val="00E8415B"/>
    <w:rsid w:val="00E84568"/>
    <w:rsid w:val="00E84772"/>
    <w:rsid w:val="00E848F4"/>
    <w:rsid w:val="00E85D99"/>
    <w:rsid w:val="00E86732"/>
    <w:rsid w:val="00E87053"/>
    <w:rsid w:val="00E8745C"/>
    <w:rsid w:val="00E87D22"/>
    <w:rsid w:val="00E900A5"/>
    <w:rsid w:val="00E9174F"/>
    <w:rsid w:val="00E91C90"/>
    <w:rsid w:val="00E92F8D"/>
    <w:rsid w:val="00E94B77"/>
    <w:rsid w:val="00E94F90"/>
    <w:rsid w:val="00E96843"/>
    <w:rsid w:val="00E97D2C"/>
    <w:rsid w:val="00EA02D2"/>
    <w:rsid w:val="00EA03F8"/>
    <w:rsid w:val="00EA1E0F"/>
    <w:rsid w:val="00EA3237"/>
    <w:rsid w:val="00EA4966"/>
    <w:rsid w:val="00EA5D83"/>
    <w:rsid w:val="00EA5FF4"/>
    <w:rsid w:val="00EA6313"/>
    <w:rsid w:val="00EA6E4E"/>
    <w:rsid w:val="00EA773D"/>
    <w:rsid w:val="00EB0871"/>
    <w:rsid w:val="00EB193D"/>
    <w:rsid w:val="00EB2329"/>
    <w:rsid w:val="00EB2977"/>
    <w:rsid w:val="00EB4FD4"/>
    <w:rsid w:val="00EC07CF"/>
    <w:rsid w:val="00EC0F3F"/>
    <w:rsid w:val="00EC1B11"/>
    <w:rsid w:val="00EC2DF6"/>
    <w:rsid w:val="00EC34BC"/>
    <w:rsid w:val="00EC39FB"/>
    <w:rsid w:val="00EC3C2C"/>
    <w:rsid w:val="00EC495F"/>
    <w:rsid w:val="00EC4A25"/>
    <w:rsid w:val="00EC6C0C"/>
    <w:rsid w:val="00EC6CFC"/>
    <w:rsid w:val="00EC76B8"/>
    <w:rsid w:val="00EC7C6D"/>
    <w:rsid w:val="00ED016E"/>
    <w:rsid w:val="00ED02F0"/>
    <w:rsid w:val="00ED0CA0"/>
    <w:rsid w:val="00ED1EED"/>
    <w:rsid w:val="00ED24C1"/>
    <w:rsid w:val="00ED3E35"/>
    <w:rsid w:val="00ED49BA"/>
    <w:rsid w:val="00ED6048"/>
    <w:rsid w:val="00ED698C"/>
    <w:rsid w:val="00ED69CC"/>
    <w:rsid w:val="00ED6EA4"/>
    <w:rsid w:val="00ED7108"/>
    <w:rsid w:val="00ED7288"/>
    <w:rsid w:val="00ED778E"/>
    <w:rsid w:val="00ED7DE2"/>
    <w:rsid w:val="00EE11C6"/>
    <w:rsid w:val="00EE22E4"/>
    <w:rsid w:val="00EE264F"/>
    <w:rsid w:val="00EE28C4"/>
    <w:rsid w:val="00EE2D08"/>
    <w:rsid w:val="00EE2FA8"/>
    <w:rsid w:val="00EE39AA"/>
    <w:rsid w:val="00EE3CF6"/>
    <w:rsid w:val="00EE427F"/>
    <w:rsid w:val="00EE50EA"/>
    <w:rsid w:val="00EE7AD0"/>
    <w:rsid w:val="00EE7DC7"/>
    <w:rsid w:val="00EF04F7"/>
    <w:rsid w:val="00EF07AE"/>
    <w:rsid w:val="00EF0D14"/>
    <w:rsid w:val="00EF16B4"/>
    <w:rsid w:val="00EF301D"/>
    <w:rsid w:val="00EF3222"/>
    <w:rsid w:val="00EF3739"/>
    <w:rsid w:val="00EF3CC9"/>
    <w:rsid w:val="00EF4F2C"/>
    <w:rsid w:val="00EF52BF"/>
    <w:rsid w:val="00EF552E"/>
    <w:rsid w:val="00EF5FC5"/>
    <w:rsid w:val="00EF7155"/>
    <w:rsid w:val="00F025A2"/>
    <w:rsid w:val="00F02B83"/>
    <w:rsid w:val="00F032CF"/>
    <w:rsid w:val="00F03D6F"/>
    <w:rsid w:val="00F0404D"/>
    <w:rsid w:val="00F046AE"/>
    <w:rsid w:val="00F05276"/>
    <w:rsid w:val="00F053EC"/>
    <w:rsid w:val="00F05AC3"/>
    <w:rsid w:val="00F05AD8"/>
    <w:rsid w:val="00F05CBC"/>
    <w:rsid w:val="00F06EF4"/>
    <w:rsid w:val="00F0789E"/>
    <w:rsid w:val="00F10894"/>
    <w:rsid w:val="00F10B80"/>
    <w:rsid w:val="00F15A4D"/>
    <w:rsid w:val="00F1676C"/>
    <w:rsid w:val="00F167E6"/>
    <w:rsid w:val="00F17339"/>
    <w:rsid w:val="00F17452"/>
    <w:rsid w:val="00F20433"/>
    <w:rsid w:val="00F204C1"/>
    <w:rsid w:val="00F215FC"/>
    <w:rsid w:val="00F21D0D"/>
    <w:rsid w:val="00F2220E"/>
    <w:rsid w:val="00F22EC7"/>
    <w:rsid w:val="00F23247"/>
    <w:rsid w:val="00F23AAC"/>
    <w:rsid w:val="00F2432B"/>
    <w:rsid w:val="00F24E50"/>
    <w:rsid w:val="00F25CCD"/>
    <w:rsid w:val="00F261E1"/>
    <w:rsid w:val="00F2712E"/>
    <w:rsid w:val="00F27143"/>
    <w:rsid w:val="00F27198"/>
    <w:rsid w:val="00F304E6"/>
    <w:rsid w:val="00F30F35"/>
    <w:rsid w:val="00F3212D"/>
    <w:rsid w:val="00F321AE"/>
    <w:rsid w:val="00F32436"/>
    <w:rsid w:val="00F324EB"/>
    <w:rsid w:val="00F32C31"/>
    <w:rsid w:val="00F34B41"/>
    <w:rsid w:val="00F35013"/>
    <w:rsid w:val="00F354BF"/>
    <w:rsid w:val="00F35C8C"/>
    <w:rsid w:val="00F35D61"/>
    <w:rsid w:val="00F36136"/>
    <w:rsid w:val="00F365B4"/>
    <w:rsid w:val="00F370D3"/>
    <w:rsid w:val="00F37857"/>
    <w:rsid w:val="00F37D08"/>
    <w:rsid w:val="00F37D0B"/>
    <w:rsid w:val="00F4149B"/>
    <w:rsid w:val="00F42BE9"/>
    <w:rsid w:val="00F43015"/>
    <w:rsid w:val="00F43309"/>
    <w:rsid w:val="00F43AF3"/>
    <w:rsid w:val="00F44713"/>
    <w:rsid w:val="00F44B25"/>
    <w:rsid w:val="00F44E9D"/>
    <w:rsid w:val="00F46BFD"/>
    <w:rsid w:val="00F474CA"/>
    <w:rsid w:val="00F47F0E"/>
    <w:rsid w:val="00F505D3"/>
    <w:rsid w:val="00F50F42"/>
    <w:rsid w:val="00F50FD2"/>
    <w:rsid w:val="00F523E5"/>
    <w:rsid w:val="00F539E0"/>
    <w:rsid w:val="00F53B15"/>
    <w:rsid w:val="00F549F4"/>
    <w:rsid w:val="00F55E4A"/>
    <w:rsid w:val="00F56471"/>
    <w:rsid w:val="00F56AEC"/>
    <w:rsid w:val="00F6076B"/>
    <w:rsid w:val="00F610D5"/>
    <w:rsid w:val="00F61EA7"/>
    <w:rsid w:val="00F62482"/>
    <w:rsid w:val="00F624D0"/>
    <w:rsid w:val="00F653B8"/>
    <w:rsid w:val="00F65558"/>
    <w:rsid w:val="00F660E4"/>
    <w:rsid w:val="00F67F04"/>
    <w:rsid w:val="00F67F1D"/>
    <w:rsid w:val="00F70286"/>
    <w:rsid w:val="00F70893"/>
    <w:rsid w:val="00F715C9"/>
    <w:rsid w:val="00F73611"/>
    <w:rsid w:val="00F74004"/>
    <w:rsid w:val="00F75588"/>
    <w:rsid w:val="00F7582F"/>
    <w:rsid w:val="00F75F53"/>
    <w:rsid w:val="00F76134"/>
    <w:rsid w:val="00F76A41"/>
    <w:rsid w:val="00F76E00"/>
    <w:rsid w:val="00F76F16"/>
    <w:rsid w:val="00F80505"/>
    <w:rsid w:val="00F816C9"/>
    <w:rsid w:val="00F81A5C"/>
    <w:rsid w:val="00F82B5E"/>
    <w:rsid w:val="00F834ED"/>
    <w:rsid w:val="00F83BE3"/>
    <w:rsid w:val="00F83D67"/>
    <w:rsid w:val="00F84CBE"/>
    <w:rsid w:val="00F85D9B"/>
    <w:rsid w:val="00F8614E"/>
    <w:rsid w:val="00F863C0"/>
    <w:rsid w:val="00F86FAE"/>
    <w:rsid w:val="00F87113"/>
    <w:rsid w:val="00F87B08"/>
    <w:rsid w:val="00F90155"/>
    <w:rsid w:val="00F9220C"/>
    <w:rsid w:val="00F92295"/>
    <w:rsid w:val="00F931BD"/>
    <w:rsid w:val="00F934E0"/>
    <w:rsid w:val="00F93FB3"/>
    <w:rsid w:val="00F94C74"/>
    <w:rsid w:val="00F94E83"/>
    <w:rsid w:val="00F956C7"/>
    <w:rsid w:val="00F960E0"/>
    <w:rsid w:val="00F9675A"/>
    <w:rsid w:val="00F977D7"/>
    <w:rsid w:val="00F978BB"/>
    <w:rsid w:val="00F9790B"/>
    <w:rsid w:val="00FA1266"/>
    <w:rsid w:val="00FA22F4"/>
    <w:rsid w:val="00FA2891"/>
    <w:rsid w:val="00FA372D"/>
    <w:rsid w:val="00FA3F5C"/>
    <w:rsid w:val="00FA4C91"/>
    <w:rsid w:val="00FA5B3B"/>
    <w:rsid w:val="00FA68C3"/>
    <w:rsid w:val="00FA6C89"/>
    <w:rsid w:val="00FA7061"/>
    <w:rsid w:val="00FA7135"/>
    <w:rsid w:val="00FA7EB5"/>
    <w:rsid w:val="00FB085E"/>
    <w:rsid w:val="00FB0A9B"/>
    <w:rsid w:val="00FB35CC"/>
    <w:rsid w:val="00FB44E6"/>
    <w:rsid w:val="00FB4772"/>
    <w:rsid w:val="00FB4CC1"/>
    <w:rsid w:val="00FB4D6F"/>
    <w:rsid w:val="00FB52D1"/>
    <w:rsid w:val="00FB7593"/>
    <w:rsid w:val="00FB7989"/>
    <w:rsid w:val="00FC00E2"/>
    <w:rsid w:val="00FC02AF"/>
    <w:rsid w:val="00FC07A5"/>
    <w:rsid w:val="00FC0A02"/>
    <w:rsid w:val="00FC0A56"/>
    <w:rsid w:val="00FC1192"/>
    <w:rsid w:val="00FC14FF"/>
    <w:rsid w:val="00FC2DE9"/>
    <w:rsid w:val="00FC3305"/>
    <w:rsid w:val="00FC3C82"/>
    <w:rsid w:val="00FC50A9"/>
    <w:rsid w:val="00FC5289"/>
    <w:rsid w:val="00FC59FB"/>
    <w:rsid w:val="00FC6991"/>
    <w:rsid w:val="00FC7783"/>
    <w:rsid w:val="00FC7B88"/>
    <w:rsid w:val="00FD003A"/>
    <w:rsid w:val="00FD0B6D"/>
    <w:rsid w:val="00FD1C87"/>
    <w:rsid w:val="00FD2170"/>
    <w:rsid w:val="00FD23DF"/>
    <w:rsid w:val="00FD27A7"/>
    <w:rsid w:val="00FD49F2"/>
    <w:rsid w:val="00FD5118"/>
    <w:rsid w:val="00FD61F6"/>
    <w:rsid w:val="00FE0F55"/>
    <w:rsid w:val="00FE0F84"/>
    <w:rsid w:val="00FE10E8"/>
    <w:rsid w:val="00FE1C9E"/>
    <w:rsid w:val="00FE1FEF"/>
    <w:rsid w:val="00FE200B"/>
    <w:rsid w:val="00FE265D"/>
    <w:rsid w:val="00FE270C"/>
    <w:rsid w:val="00FE4791"/>
    <w:rsid w:val="00FE4CEA"/>
    <w:rsid w:val="00FE4EAE"/>
    <w:rsid w:val="00FE59A5"/>
    <w:rsid w:val="00FE5DD5"/>
    <w:rsid w:val="00FE65CF"/>
    <w:rsid w:val="00FE6D60"/>
    <w:rsid w:val="00FE7F32"/>
    <w:rsid w:val="00FF0687"/>
    <w:rsid w:val="00FF0817"/>
    <w:rsid w:val="00FF08E4"/>
    <w:rsid w:val="00FF0E39"/>
    <w:rsid w:val="00FF1D72"/>
    <w:rsid w:val="00FF33D2"/>
    <w:rsid w:val="00FF3C92"/>
    <w:rsid w:val="00FF4EAF"/>
    <w:rsid w:val="00FF4EB5"/>
    <w:rsid w:val="00FF53F5"/>
    <w:rsid w:val="00FF6500"/>
    <w:rsid w:val="00FF6FA1"/>
    <w:rsid w:val="00FF757F"/>
    <w:rsid w:val="00FF7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62685AC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Yu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qFormat="1"/>
    <w:lsdException w:name="caption" w:semiHidden="1" w:uiPriority="35" w:unhideWhenUsed="1" w:qFormat="1"/>
    <w:lsdException w:name="table of figures" w:uiPriority="99"/>
    <w:lsdException w:name="Title" w:qFormat="1"/>
    <w:lsdException w:name="Subtitle" w:qFormat="1"/>
    <w:lsdException w:name="Hyperlink" w:uiPriority="99" w:qFormat="1"/>
    <w:lsdException w:name="Strong" w:qFormat="1"/>
    <w:lsdException w:name="Emphasis" w:qFormat="1"/>
    <w:lsdException w:name="Normal (Web)"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C582A"/>
    <w:pPr>
      <w:overflowPunct w:val="0"/>
      <w:autoSpaceDE w:val="0"/>
      <w:autoSpaceDN w:val="0"/>
      <w:adjustRightInd w:val="0"/>
      <w:spacing w:after="180"/>
      <w:textAlignment w:val="baseline"/>
    </w:pPr>
    <w:rPr>
      <w:rFonts w:eastAsia="Times New Roman"/>
      <w:lang w:val="en-GB"/>
    </w:rPr>
  </w:style>
  <w:style w:type="paragraph" w:styleId="Heading1">
    <w:name w:val="heading 1"/>
    <w:next w:val="Normal"/>
    <w:link w:val="Heading1Char"/>
    <w:qFormat/>
    <w:rsid w:val="00DC582A"/>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rPr>
  </w:style>
  <w:style w:type="paragraph" w:styleId="Heading2">
    <w:name w:val="heading 2"/>
    <w:basedOn w:val="Heading1"/>
    <w:next w:val="Normal"/>
    <w:link w:val="Heading2Char"/>
    <w:qFormat/>
    <w:rsid w:val="00DC582A"/>
    <w:pPr>
      <w:pBdr>
        <w:top w:val="none" w:sz="0" w:space="0" w:color="auto"/>
      </w:pBdr>
      <w:spacing w:before="180"/>
      <w:outlineLvl w:val="1"/>
    </w:pPr>
    <w:rPr>
      <w:sz w:val="32"/>
    </w:rPr>
  </w:style>
  <w:style w:type="paragraph" w:styleId="Heading3">
    <w:name w:val="heading 3"/>
    <w:basedOn w:val="Heading2"/>
    <w:next w:val="Normal"/>
    <w:link w:val="Heading3Char"/>
    <w:qFormat/>
    <w:rsid w:val="00DC582A"/>
    <w:pPr>
      <w:spacing w:before="120"/>
      <w:outlineLvl w:val="2"/>
    </w:pPr>
    <w:rPr>
      <w:sz w:val="28"/>
    </w:rPr>
  </w:style>
  <w:style w:type="paragraph" w:styleId="Heading4">
    <w:name w:val="heading 4"/>
    <w:basedOn w:val="Heading3"/>
    <w:next w:val="Normal"/>
    <w:link w:val="Heading4Char"/>
    <w:qFormat/>
    <w:rsid w:val="00DC582A"/>
    <w:pPr>
      <w:ind w:left="1418" w:hanging="1418"/>
      <w:outlineLvl w:val="3"/>
    </w:pPr>
    <w:rPr>
      <w:sz w:val="24"/>
    </w:rPr>
  </w:style>
  <w:style w:type="paragraph" w:styleId="Heading5">
    <w:name w:val="heading 5"/>
    <w:basedOn w:val="Heading4"/>
    <w:next w:val="Normal"/>
    <w:link w:val="Heading5Char"/>
    <w:qFormat/>
    <w:rsid w:val="00DC582A"/>
    <w:pPr>
      <w:ind w:left="1701" w:hanging="1701"/>
      <w:outlineLvl w:val="4"/>
    </w:pPr>
    <w:rPr>
      <w:sz w:val="22"/>
    </w:rPr>
  </w:style>
  <w:style w:type="paragraph" w:styleId="Heading6">
    <w:name w:val="heading 6"/>
    <w:basedOn w:val="H6"/>
    <w:next w:val="Normal"/>
    <w:qFormat/>
    <w:rsid w:val="00DC582A"/>
    <w:pPr>
      <w:outlineLvl w:val="5"/>
    </w:pPr>
  </w:style>
  <w:style w:type="paragraph" w:styleId="Heading7">
    <w:name w:val="heading 7"/>
    <w:basedOn w:val="H6"/>
    <w:next w:val="Normal"/>
    <w:qFormat/>
    <w:rsid w:val="00DC582A"/>
    <w:pPr>
      <w:outlineLvl w:val="6"/>
    </w:pPr>
  </w:style>
  <w:style w:type="paragraph" w:styleId="Heading8">
    <w:name w:val="heading 8"/>
    <w:basedOn w:val="Heading1"/>
    <w:next w:val="Normal"/>
    <w:qFormat/>
    <w:rsid w:val="00DC582A"/>
    <w:pPr>
      <w:ind w:left="0" w:firstLine="0"/>
      <w:outlineLvl w:val="7"/>
    </w:pPr>
  </w:style>
  <w:style w:type="paragraph" w:styleId="Heading9">
    <w:name w:val="heading 9"/>
    <w:basedOn w:val="Heading8"/>
    <w:next w:val="Normal"/>
    <w:qFormat/>
    <w:rsid w:val="00DC582A"/>
    <w:pPr>
      <w:outlineLvl w:val="8"/>
    </w:pPr>
  </w:style>
  <w:style w:type="character" w:default="1" w:styleId="DefaultParagraphFont">
    <w:name w:val="Default Paragraph Font"/>
    <w:uiPriority w:val="1"/>
    <w:semiHidden/>
    <w:unhideWhenUsed/>
    <w:rsid w:val="00DC582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C582A"/>
  </w:style>
  <w:style w:type="paragraph" w:customStyle="1" w:styleId="H6">
    <w:name w:val="H6"/>
    <w:basedOn w:val="Heading5"/>
    <w:next w:val="Normal"/>
    <w:rsid w:val="00DC582A"/>
    <w:pPr>
      <w:ind w:left="1985" w:hanging="1985"/>
      <w:outlineLvl w:val="9"/>
    </w:pPr>
    <w:rPr>
      <w:sz w:val="20"/>
    </w:rPr>
  </w:style>
  <w:style w:type="paragraph" w:styleId="TOC9">
    <w:name w:val="toc 9"/>
    <w:basedOn w:val="TOC8"/>
    <w:rsid w:val="00DC582A"/>
    <w:pPr>
      <w:ind w:left="1418" w:hanging="1418"/>
    </w:pPr>
  </w:style>
  <w:style w:type="paragraph" w:styleId="TOC8">
    <w:name w:val="toc 8"/>
    <w:basedOn w:val="TOC1"/>
    <w:rsid w:val="00DC582A"/>
    <w:pPr>
      <w:spacing w:before="180"/>
      <w:ind w:left="2693" w:hanging="2693"/>
    </w:pPr>
    <w:rPr>
      <w:b/>
    </w:rPr>
  </w:style>
  <w:style w:type="paragraph" w:styleId="TOC1">
    <w:name w:val="toc 1"/>
    <w:rsid w:val="00DC582A"/>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lang w:val="en-GB"/>
    </w:rPr>
  </w:style>
  <w:style w:type="paragraph" w:customStyle="1" w:styleId="EQ">
    <w:name w:val="EQ"/>
    <w:basedOn w:val="Normal"/>
    <w:next w:val="Normal"/>
    <w:rsid w:val="00DC582A"/>
    <w:pPr>
      <w:keepLines/>
      <w:tabs>
        <w:tab w:val="center" w:pos="4536"/>
        <w:tab w:val="right" w:pos="9072"/>
      </w:tabs>
    </w:pPr>
    <w:rPr>
      <w:noProof/>
    </w:rPr>
  </w:style>
  <w:style w:type="character" w:customStyle="1" w:styleId="ZGSM">
    <w:name w:val="ZGSM"/>
    <w:rsid w:val="00DC582A"/>
  </w:style>
  <w:style w:type="paragraph" w:styleId="Header">
    <w:name w:val="header"/>
    <w:rsid w:val="00DC582A"/>
    <w:pPr>
      <w:widowControl w:val="0"/>
      <w:overflowPunct w:val="0"/>
      <w:autoSpaceDE w:val="0"/>
      <w:autoSpaceDN w:val="0"/>
      <w:adjustRightInd w:val="0"/>
      <w:textAlignment w:val="baseline"/>
    </w:pPr>
    <w:rPr>
      <w:rFonts w:ascii="Arial" w:eastAsia="Times New Roman" w:hAnsi="Arial"/>
      <w:b/>
      <w:noProof/>
      <w:sz w:val="18"/>
      <w:lang w:val="en-GB"/>
    </w:rPr>
  </w:style>
  <w:style w:type="paragraph" w:customStyle="1" w:styleId="ZD">
    <w:name w:val="ZD"/>
    <w:rsid w:val="00DC582A"/>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val="en-GB"/>
    </w:rPr>
  </w:style>
  <w:style w:type="paragraph" w:styleId="TOC5">
    <w:name w:val="toc 5"/>
    <w:basedOn w:val="TOC4"/>
    <w:rsid w:val="00DC582A"/>
    <w:pPr>
      <w:ind w:left="1701" w:hanging="1701"/>
    </w:pPr>
  </w:style>
  <w:style w:type="paragraph" w:styleId="TOC4">
    <w:name w:val="toc 4"/>
    <w:basedOn w:val="TOC3"/>
    <w:rsid w:val="00DC582A"/>
    <w:pPr>
      <w:ind w:left="1418" w:hanging="1418"/>
    </w:pPr>
  </w:style>
  <w:style w:type="paragraph" w:styleId="TOC3">
    <w:name w:val="toc 3"/>
    <w:basedOn w:val="TOC2"/>
    <w:rsid w:val="00DC582A"/>
    <w:pPr>
      <w:ind w:left="1134" w:hanging="1134"/>
    </w:pPr>
  </w:style>
  <w:style w:type="paragraph" w:styleId="TOC2">
    <w:name w:val="toc 2"/>
    <w:basedOn w:val="TOC1"/>
    <w:rsid w:val="00DC582A"/>
    <w:pPr>
      <w:spacing w:before="0"/>
      <w:ind w:left="851" w:hanging="851"/>
    </w:pPr>
    <w:rPr>
      <w:sz w:val="20"/>
    </w:rPr>
  </w:style>
  <w:style w:type="paragraph" w:styleId="Footer">
    <w:name w:val="footer"/>
    <w:basedOn w:val="Header"/>
    <w:link w:val="FooterChar"/>
    <w:rsid w:val="00DC582A"/>
    <w:pPr>
      <w:jc w:val="center"/>
    </w:pPr>
    <w:rPr>
      <w:i/>
    </w:rPr>
  </w:style>
  <w:style w:type="paragraph" w:customStyle="1" w:styleId="TT">
    <w:name w:val="TT"/>
    <w:basedOn w:val="Heading1"/>
    <w:next w:val="Normal"/>
    <w:rsid w:val="00DC582A"/>
    <w:pPr>
      <w:outlineLvl w:val="9"/>
    </w:pPr>
  </w:style>
  <w:style w:type="paragraph" w:customStyle="1" w:styleId="NF">
    <w:name w:val="NF"/>
    <w:basedOn w:val="NO"/>
    <w:rsid w:val="00DC582A"/>
    <w:pPr>
      <w:keepNext/>
      <w:spacing w:after="0"/>
    </w:pPr>
    <w:rPr>
      <w:rFonts w:ascii="Arial" w:hAnsi="Arial"/>
      <w:sz w:val="18"/>
    </w:rPr>
  </w:style>
  <w:style w:type="paragraph" w:customStyle="1" w:styleId="NO">
    <w:name w:val="NO"/>
    <w:basedOn w:val="Normal"/>
    <w:link w:val="NOZchn"/>
    <w:rsid w:val="00DC582A"/>
    <w:pPr>
      <w:keepLines/>
      <w:ind w:left="1135" w:hanging="851"/>
    </w:pPr>
  </w:style>
  <w:style w:type="paragraph" w:customStyle="1" w:styleId="PL">
    <w:name w:val="PL"/>
    <w:rsid w:val="00DC582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lang w:val="en-GB"/>
    </w:rPr>
  </w:style>
  <w:style w:type="paragraph" w:customStyle="1" w:styleId="TAR">
    <w:name w:val="TAR"/>
    <w:basedOn w:val="TAL"/>
    <w:rsid w:val="00DC582A"/>
    <w:pPr>
      <w:jc w:val="right"/>
    </w:pPr>
  </w:style>
  <w:style w:type="paragraph" w:customStyle="1" w:styleId="TAL">
    <w:name w:val="TAL"/>
    <w:basedOn w:val="Normal"/>
    <w:link w:val="TALChar"/>
    <w:rsid w:val="00DC582A"/>
    <w:pPr>
      <w:keepNext/>
      <w:keepLines/>
      <w:spacing w:after="0"/>
    </w:pPr>
    <w:rPr>
      <w:rFonts w:ascii="Arial" w:hAnsi="Arial"/>
      <w:sz w:val="18"/>
    </w:rPr>
  </w:style>
  <w:style w:type="paragraph" w:customStyle="1" w:styleId="TAH">
    <w:name w:val="TAH"/>
    <w:basedOn w:val="TAC"/>
    <w:rsid w:val="00DC582A"/>
    <w:rPr>
      <w:b/>
    </w:rPr>
  </w:style>
  <w:style w:type="paragraph" w:customStyle="1" w:styleId="TAC">
    <w:name w:val="TAC"/>
    <w:basedOn w:val="TAL"/>
    <w:rsid w:val="00DC582A"/>
    <w:pPr>
      <w:jc w:val="center"/>
    </w:pPr>
  </w:style>
  <w:style w:type="paragraph" w:customStyle="1" w:styleId="LD">
    <w:name w:val="LD"/>
    <w:rsid w:val="00DC582A"/>
    <w:pPr>
      <w:keepNext/>
      <w:keepLines/>
      <w:overflowPunct w:val="0"/>
      <w:autoSpaceDE w:val="0"/>
      <w:autoSpaceDN w:val="0"/>
      <w:adjustRightInd w:val="0"/>
      <w:spacing w:line="180" w:lineRule="exact"/>
      <w:textAlignment w:val="baseline"/>
    </w:pPr>
    <w:rPr>
      <w:rFonts w:ascii="Courier New" w:eastAsia="Times New Roman" w:hAnsi="Courier New"/>
      <w:noProof/>
      <w:lang w:val="en-GB"/>
    </w:rPr>
  </w:style>
  <w:style w:type="paragraph" w:customStyle="1" w:styleId="EX">
    <w:name w:val="EX"/>
    <w:basedOn w:val="Normal"/>
    <w:link w:val="EXChar"/>
    <w:rsid w:val="00DC582A"/>
    <w:pPr>
      <w:keepLines/>
      <w:ind w:left="1702" w:hanging="1418"/>
    </w:pPr>
  </w:style>
  <w:style w:type="paragraph" w:customStyle="1" w:styleId="FP">
    <w:name w:val="FP"/>
    <w:basedOn w:val="Normal"/>
    <w:rsid w:val="00DC582A"/>
    <w:pPr>
      <w:spacing w:after="0"/>
    </w:pPr>
  </w:style>
  <w:style w:type="paragraph" w:customStyle="1" w:styleId="NW">
    <w:name w:val="NW"/>
    <w:basedOn w:val="NO"/>
    <w:rsid w:val="00DC582A"/>
    <w:pPr>
      <w:spacing w:after="0"/>
    </w:pPr>
  </w:style>
  <w:style w:type="paragraph" w:customStyle="1" w:styleId="EW">
    <w:name w:val="EW"/>
    <w:basedOn w:val="EX"/>
    <w:link w:val="EWChar"/>
    <w:rsid w:val="00DC582A"/>
    <w:pPr>
      <w:spacing w:after="0"/>
    </w:pPr>
  </w:style>
  <w:style w:type="paragraph" w:customStyle="1" w:styleId="B10">
    <w:name w:val="B1"/>
    <w:basedOn w:val="List"/>
    <w:link w:val="B1Char"/>
    <w:rsid w:val="00DC582A"/>
    <w:pPr>
      <w:ind w:left="738" w:hanging="454"/>
    </w:pPr>
  </w:style>
  <w:style w:type="paragraph" w:styleId="TOC6">
    <w:name w:val="toc 6"/>
    <w:basedOn w:val="TOC5"/>
    <w:next w:val="Normal"/>
    <w:rsid w:val="00DC582A"/>
    <w:pPr>
      <w:ind w:left="1985" w:hanging="1985"/>
    </w:pPr>
  </w:style>
  <w:style w:type="paragraph" w:styleId="TOC7">
    <w:name w:val="toc 7"/>
    <w:basedOn w:val="TOC6"/>
    <w:next w:val="Normal"/>
    <w:rsid w:val="00DC582A"/>
    <w:pPr>
      <w:ind w:left="2268" w:hanging="2268"/>
    </w:pPr>
  </w:style>
  <w:style w:type="paragraph" w:customStyle="1" w:styleId="EditorsNote">
    <w:name w:val="Editor's Note"/>
    <w:aliases w:val="EN"/>
    <w:basedOn w:val="NO"/>
    <w:link w:val="EditorsNoteChar"/>
    <w:rsid w:val="00DC582A"/>
    <w:rPr>
      <w:color w:val="FF0000"/>
    </w:rPr>
  </w:style>
  <w:style w:type="paragraph" w:customStyle="1" w:styleId="TH">
    <w:name w:val="TH"/>
    <w:basedOn w:val="FL"/>
    <w:next w:val="FL"/>
    <w:link w:val="THChar"/>
    <w:rsid w:val="00DC582A"/>
  </w:style>
  <w:style w:type="paragraph" w:customStyle="1" w:styleId="ZA">
    <w:name w:val="ZA"/>
    <w:rsid w:val="00DC582A"/>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val="en-GB"/>
    </w:rPr>
  </w:style>
  <w:style w:type="paragraph" w:customStyle="1" w:styleId="ZB">
    <w:name w:val="ZB"/>
    <w:rsid w:val="00DC582A"/>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rPr>
  </w:style>
  <w:style w:type="paragraph" w:customStyle="1" w:styleId="ZT">
    <w:name w:val="ZT"/>
    <w:rsid w:val="00DC582A"/>
    <w:pPr>
      <w:framePr w:wrap="notBeside" w:vAnchor="page" w:hAnchor="margin" w:yAlign="center" w:anchorLock="1"/>
      <w:widowControl w:val="0"/>
      <w:overflowPunct w:val="0"/>
      <w:autoSpaceDE w:val="0"/>
      <w:autoSpaceDN w:val="0"/>
      <w:adjustRightInd w:val="0"/>
      <w:spacing w:line="240" w:lineRule="atLeast"/>
      <w:jc w:val="center"/>
      <w:textAlignment w:val="baseline"/>
    </w:pPr>
    <w:rPr>
      <w:rFonts w:ascii="Arial" w:eastAsia="Times New Roman" w:hAnsi="Arial"/>
      <w:b/>
      <w:sz w:val="34"/>
      <w:lang w:val="en-GB"/>
    </w:rPr>
  </w:style>
  <w:style w:type="paragraph" w:customStyle="1" w:styleId="ZU">
    <w:name w:val="ZU"/>
    <w:rsid w:val="00DC582A"/>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rPr>
  </w:style>
  <w:style w:type="paragraph" w:customStyle="1" w:styleId="TAN">
    <w:name w:val="TAN"/>
    <w:basedOn w:val="TAL"/>
    <w:rsid w:val="00DC582A"/>
    <w:pPr>
      <w:ind w:left="851" w:hanging="851"/>
    </w:pPr>
  </w:style>
  <w:style w:type="paragraph" w:customStyle="1" w:styleId="ZH">
    <w:name w:val="ZH"/>
    <w:rsid w:val="00DC582A"/>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val="en-GB"/>
    </w:rPr>
  </w:style>
  <w:style w:type="paragraph" w:customStyle="1" w:styleId="TF">
    <w:name w:val="TF"/>
    <w:aliases w:val="left"/>
    <w:basedOn w:val="FL"/>
    <w:link w:val="TFChar"/>
    <w:rsid w:val="00DC582A"/>
    <w:pPr>
      <w:keepNext w:val="0"/>
      <w:spacing w:before="0" w:after="240"/>
    </w:pPr>
  </w:style>
  <w:style w:type="paragraph" w:customStyle="1" w:styleId="ZG">
    <w:name w:val="ZG"/>
    <w:rsid w:val="00DC582A"/>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val="en-GB"/>
    </w:rPr>
  </w:style>
  <w:style w:type="paragraph" w:customStyle="1" w:styleId="B20">
    <w:name w:val="B2"/>
    <w:basedOn w:val="List2"/>
    <w:rsid w:val="00DC582A"/>
    <w:pPr>
      <w:ind w:left="1191" w:hanging="454"/>
    </w:pPr>
  </w:style>
  <w:style w:type="paragraph" w:customStyle="1" w:styleId="B30">
    <w:name w:val="B3"/>
    <w:basedOn w:val="List3"/>
    <w:link w:val="B3Char"/>
    <w:rsid w:val="00DC582A"/>
    <w:pPr>
      <w:ind w:left="1645" w:hanging="454"/>
    </w:pPr>
  </w:style>
  <w:style w:type="paragraph" w:customStyle="1" w:styleId="B4">
    <w:name w:val="B4"/>
    <w:basedOn w:val="List4"/>
    <w:rsid w:val="00DC582A"/>
    <w:pPr>
      <w:ind w:left="2098" w:hanging="454"/>
    </w:pPr>
  </w:style>
  <w:style w:type="paragraph" w:customStyle="1" w:styleId="B5">
    <w:name w:val="B5"/>
    <w:basedOn w:val="List5"/>
    <w:rsid w:val="00DC582A"/>
    <w:pPr>
      <w:ind w:left="2552" w:hanging="454"/>
    </w:pPr>
  </w:style>
  <w:style w:type="paragraph" w:customStyle="1" w:styleId="ZTD">
    <w:name w:val="ZTD"/>
    <w:basedOn w:val="ZB"/>
    <w:rsid w:val="00DC582A"/>
    <w:pPr>
      <w:framePr w:hRule="auto" w:wrap="notBeside" w:y="852"/>
    </w:pPr>
    <w:rPr>
      <w:i w:val="0"/>
      <w:sz w:val="40"/>
    </w:rPr>
  </w:style>
  <w:style w:type="paragraph" w:customStyle="1" w:styleId="ZV">
    <w:name w:val="ZV"/>
    <w:basedOn w:val="ZU"/>
    <w:rsid w:val="00DC582A"/>
    <w:pPr>
      <w:framePr w:wrap="notBeside" w:y="16161"/>
    </w:pPr>
  </w:style>
  <w:style w:type="paragraph" w:customStyle="1" w:styleId="TAJ">
    <w:name w:val="TAJ"/>
    <w:basedOn w:val="Normal"/>
    <w:rsid w:val="00DC582A"/>
    <w:pPr>
      <w:keepNext/>
      <w:keepLines/>
      <w:spacing w:after="0"/>
      <w:jc w:val="both"/>
    </w:pPr>
    <w:rPr>
      <w:rFonts w:ascii="Arial" w:hAnsi="Arial"/>
      <w:sz w:val="18"/>
    </w:rPr>
  </w:style>
  <w:style w:type="paragraph" w:customStyle="1" w:styleId="Guidance">
    <w:name w:val="Guidance"/>
    <w:basedOn w:val="Normal"/>
    <w:qFormat/>
    <w:rPr>
      <w:i/>
      <w:color w:val="0000FF"/>
    </w:rPr>
  </w:style>
  <w:style w:type="paragraph" w:styleId="BalloonText">
    <w:name w:val="Balloon Text"/>
    <w:basedOn w:val="Normal"/>
    <w:link w:val="BalloonTextChar"/>
    <w:rsid w:val="00964CD2"/>
    <w:rPr>
      <w:rFonts w:ascii="Segoe UI" w:hAnsi="Segoe UI" w:cs="Segoe UI"/>
      <w:sz w:val="18"/>
      <w:szCs w:val="18"/>
      <w:lang w:eastAsia="x-none"/>
    </w:rPr>
  </w:style>
  <w:style w:type="character" w:customStyle="1" w:styleId="BalloonTextChar">
    <w:name w:val="Balloon Text Char"/>
    <w:link w:val="BalloonText"/>
    <w:rsid w:val="00964CD2"/>
    <w:rPr>
      <w:rFonts w:ascii="Segoe UI" w:hAnsi="Segoe UI" w:cs="Segoe UI"/>
      <w:sz w:val="18"/>
      <w:szCs w:val="18"/>
      <w:lang w:val="en-GB" w:bidi="ar-SA"/>
    </w:rPr>
  </w:style>
  <w:style w:type="character" w:styleId="Hyperlink">
    <w:name w:val="Hyperlink"/>
    <w:uiPriority w:val="99"/>
    <w:qFormat/>
    <w:rsid w:val="00964CD2"/>
    <w:rPr>
      <w:color w:val="0563C1"/>
      <w:u w:val="single"/>
    </w:rPr>
  </w:style>
  <w:style w:type="character" w:customStyle="1" w:styleId="B1Char">
    <w:name w:val="B1 Char"/>
    <w:link w:val="B10"/>
    <w:qFormat/>
    <w:rsid w:val="00F046AE"/>
    <w:rPr>
      <w:rFonts w:eastAsia="Times New Roman"/>
      <w:lang w:val="en-GB"/>
    </w:rPr>
  </w:style>
  <w:style w:type="character" w:customStyle="1" w:styleId="THChar">
    <w:name w:val="TH Char"/>
    <w:link w:val="TH"/>
    <w:rsid w:val="00F046AE"/>
    <w:rPr>
      <w:rFonts w:ascii="Arial" w:eastAsia="Times New Roman" w:hAnsi="Arial"/>
      <w:b/>
      <w:lang w:val="en-GB"/>
    </w:rPr>
  </w:style>
  <w:style w:type="character" w:customStyle="1" w:styleId="TFChar">
    <w:name w:val="TF Char"/>
    <w:link w:val="TF"/>
    <w:rsid w:val="00F046AE"/>
    <w:rPr>
      <w:rFonts w:ascii="Arial" w:eastAsia="Times New Roman" w:hAnsi="Arial"/>
      <w:b/>
      <w:lang w:val="en-GB"/>
    </w:rPr>
  </w:style>
  <w:style w:type="character" w:customStyle="1" w:styleId="NOZchn">
    <w:name w:val="NO Zchn"/>
    <w:link w:val="NO"/>
    <w:qFormat/>
    <w:rsid w:val="00F046AE"/>
    <w:rPr>
      <w:rFonts w:eastAsia="Times New Roman"/>
      <w:lang w:val="en-GB"/>
    </w:rPr>
  </w:style>
  <w:style w:type="character" w:customStyle="1" w:styleId="TALChar">
    <w:name w:val="TAL Char"/>
    <w:link w:val="TAL"/>
    <w:rsid w:val="0068401A"/>
    <w:rPr>
      <w:rFonts w:ascii="Arial" w:eastAsia="Times New Roman" w:hAnsi="Arial"/>
      <w:sz w:val="18"/>
      <w:lang w:val="en-GB"/>
    </w:rPr>
  </w:style>
  <w:style w:type="character" w:styleId="CommentReference">
    <w:name w:val="annotation reference"/>
    <w:rsid w:val="0086352E"/>
    <w:rPr>
      <w:sz w:val="16"/>
      <w:szCs w:val="16"/>
    </w:rPr>
  </w:style>
  <w:style w:type="paragraph" w:styleId="CommentText">
    <w:name w:val="annotation text"/>
    <w:basedOn w:val="Normal"/>
    <w:link w:val="CommentTextChar"/>
    <w:qFormat/>
    <w:rsid w:val="0086352E"/>
  </w:style>
  <w:style w:type="character" w:customStyle="1" w:styleId="CommentTextChar">
    <w:name w:val="Comment Text Char"/>
    <w:link w:val="CommentText"/>
    <w:qFormat/>
    <w:rsid w:val="0086352E"/>
    <w:rPr>
      <w:lang w:val="en-GB" w:eastAsia="en-US"/>
    </w:rPr>
  </w:style>
  <w:style w:type="paragraph" w:styleId="CommentSubject">
    <w:name w:val="annotation subject"/>
    <w:basedOn w:val="CommentText"/>
    <w:next w:val="CommentText"/>
    <w:link w:val="CommentSubjectChar"/>
    <w:rsid w:val="0086352E"/>
    <w:rPr>
      <w:b/>
      <w:bCs/>
    </w:rPr>
  </w:style>
  <w:style w:type="character" w:customStyle="1" w:styleId="CommentSubjectChar">
    <w:name w:val="Comment Subject Char"/>
    <w:link w:val="CommentSubject"/>
    <w:rsid w:val="0086352E"/>
    <w:rPr>
      <w:b/>
      <w:bCs/>
      <w:lang w:val="en-GB" w:eastAsia="en-US"/>
    </w:rPr>
  </w:style>
  <w:style w:type="paragraph" w:styleId="ListParagraph">
    <w:name w:val="List Paragraph"/>
    <w:aliases w:val="列表段落,参考文献,符号列表,·ûºÅÁÐ±í,¡¤?o?¨¢D¡À¨ª,?¡è?o?¡§¡éD?¨¤¡§a,??¨¨?o??¡ì?¨¦D?¡§¡è?¡ìa,??¡§¡§?o???¨¬?¡§|D??¡ì?¨¨??¨¬a,???¡ì?¡ì?o???¡§???¡ì|D???¨¬?¡§¡§??¡§?a,????¨¬??¨¬?o????¡ì????¨¬|D???¡§???¡ì?¡ì???¡ì?a,?,lp1,List Paragraph1,·?o?áD±í,áD3?????2"/>
    <w:basedOn w:val="Normal"/>
    <w:link w:val="ListParagraphChar"/>
    <w:uiPriority w:val="34"/>
    <w:qFormat/>
    <w:rsid w:val="00114664"/>
    <w:pPr>
      <w:ind w:left="720"/>
    </w:pPr>
    <w:rPr>
      <w:rFonts w:ascii="Calibri" w:eastAsia="MS PGothic" w:hAnsi="Calibri" w:cs="MS PGothic"/>
      <w:lang w:eastAsia="ja-JP"/>
    </w:rPr>
  </w:style>
  <w:style w:type="character" w:customStyle="1" w:styleId="B1Zchn">
    <w:name w:val="B1 Zchn"/>
    <w:locked/>
    <w:rsid w:val="00D32118"/>
    <w:rPr>
      <w:lang w:val="en-GB" w:eastAsia="en-US"/>
    </w:rPr>
  </w:style>
  <w:style w:type="character" w:customStyle="1" w:styleId="EditorsNoteChar">
    <w:name w:val="Editor's Note Char"/>
    <w:link w:val="EditorsNote"/>
    <w:rsid w:val="00D32118"/>
    <w:rPr>
      <w:rFonts w:eastAsia="Times New Roman"/>
      <w:color w:val="FF0000"/>
      <w:lang w:val="en-GB"/>
    </w:rPr>
  </w:style>
  <w:style w:type="table" w:styleId="TableGrid">
    <w:name w:val="Table Grid"/>
    <w:basedOn w:val="TableNormal"/>
    <w:rsid w:val="003C5C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basedOn w:val="TableNormal"/>
    <w:rsid w:val="003C5C73"/>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Professional">
    <w:name w:val="Table Professional"/>
    <w:basedOn w:val="TableNormal"/>
    <w:rsid w:val="00FD2170"/>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NormalWeb">
    <w:name w:val="Normal (Web)"/>
    <w:basedOn w:val="Normal"/>
    <w:uiPriority w:val="99"/>
    <w:unhideWhenUsed/>
    <w:rsid w:val="00C923E3"/>
    <w:pPr>
      <w:spacing w:before="100" w:beforeAutospacing="1" w:after="100" w:afterAutospacing="1"/>
    </w:pPr>
    <w:rPr>
      <w:lang w:eastAsia="ja-JP"/>
    </w:rPr>
  </w:style>
  <w:style w:type="character" w:styleId="UnresolvedMention">
    <w:name w:val="Unresolved Mention"/>
    <w:uiPriority w:val="99"/>
    <w:semiHidden/>
    <w:unhideWhenUsed/>
    <w:rsid w:val="0034318E"/>
    <w:rPr>
      <w:color w:val="808080"/>
      <w:shd w:val="clear" w:color="auto" w:fill="E6E6E6"/>
    </w:rPr>
  </w:style>
  <w:style w:type="table" w:customStyle="1" w:styleId="GridTable2-Accent41">
    <w:name w:val="Grid Table 2 - Accent 41"/>
    <w:basedOn w:val="TableNormal"/>
    <w:next w:val="GridTable2-Accent4"/>
    <w:uiPriority w:val="47"/>
    <w:rsid w:val="009248AD"/>
    <w:rPr>
      <w:rFonts w:ascii="Nokia Pure Text" w:eastAsia="MS Mincho" w:hAnsi="Nokia Pure Text"/>
      <w:color w:val="687170"/>
      <w:sz w:val="22"/>
      <w:szCs w:val="22"/>
      <w:lang w:val="en-GB"/>
    </w:rPr>
    <w:tblPr>
      <w:tblStyleRowBandSize w:val="1"/>
      <w:tblStyleColBandSize w:val="1"/>
      <w:tblBorders>
        <w:top w:val="single" w:sz="2" w:space="0" w:color="CAD6D9"/>
        <w:bottom w:val="single" w:sz="2" w:space="0" w:color="CAD6D9"/>
        <w:insideH w:val="single" w:sz="2" w:space="0" w:color="CAD6D9"/>
        <w:insideV w:val="single" w:sz="2" w:space="0" w:color="CAD6D9"/>
      </w:tblBorders>
    </w:tblPr>
    <w:tblStylePr w:type="firstRow">
      <w:rPr>
        <w:b/>
        <w:bCs/>
      </w:rPr>
      <w:tblPr/>
      <w:tcPr>
        <w:tcBorders>
          <w:top w:val="nil"/>
          <w:bottom w:val="single" w:sz="12" w:space="0" w:color="CAD6D9"/>
          <w:insideH w:val="nil"/>
          <w:insideV w:val="nil"/>
        </w:tcBorders>
        <w:shd w:val="clear" w:color="auto" w:fill="124191"/>
      </w:tcPr>
    </w:tblStylePr>
    <w:tblStylePr w:type="lastRow">
      <w:rPr>
        <w:b/>
        <w:bCs/>
      </w:rPr>
      <w:tblPr/>
      <w:tcPr>
        <w:tcBorders>
          <w:top w:val="double" w:sz="2" w:space="0" w:color="CAD6D9"/>
          <w:bottom w:val="nil"/>
          <w:insideH w:val="nil"/>
          <w:insideV w:val="nil"/>
        </w:tcBorders>
        <w:shd w:val="clear" w:color="auto" w:fill="124191"/>
      </w:tcPr>
    </w:tblStylePr>
    <w:tblStylePr w:type="firstCol">
      <w:rPr>
        <w:b/>
        <w:bCs/>
      </w:rPr>
    </w:tblStylePr>
    <w:tblStylePr w:type="lastCol">
      <w:rPr>
        <w:b/>
        <w:bCs/>
      </w:rPr>
    </w:tblStylePr>
    <w:tblStylePr w:type="band1Vert">
      <w:tblPr/>
      <w:tcPr>
        <w:shd w:val="clear" w:color="auto" w:fill="EDF1F2"/>
      </w:tcPr>
    </w:tblStylePr>
    <w:tblStylePr w:type="band1Horz">
      <w:tblPr/>
      <w:tcPr>
        <w:shd w:val="clear" w:color="auto" w:fill="EDF1F2"/>
      </w:tcPr>
    </w:tblStylePr>
  </w:style>
  <w:style w:type="table" w:styleId="GridTable2-Accent4">
    <w:name w:val="Grid Table 2 Accent 4"/>
    <w:basedOn w:val="TableNormal"/>
    <w:uiPriority w:val="47"/>
    <w:rsid w:val="009248AD"/>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styleId="Revision">
    <w:name w:val="Revision"/>
    <w:hidden/>
    <w:uiPriority w:val="99"/>
    <w:semiHidden/>
    <w:rsid w:val="00F9790B"/>
  </w:style>
  <w:style w:type="paragraph" w:styleId="Caption">
    <w:name w:val="caption"/>
    <w:basedOn w:val="Normal"/>
    <w:next w:val="Normal"/>
    <w:uiPriority w:val="35"/>
    <w:unhideWhenUsed/>
    <w:qFormat/>
    <w:rsid w:val="008729F3"/>
    <w:rPr>
      <w:b/>
      <w:bCs/>
    </w:rPr>
  </w:style>
  <w:style w:type="table" w:styleId="LightList">
    <w:name w:val="Light List"/>
    <w:basedOn w:val="TableNormal"/>
    <w:uiPriority w:val="61"/>
    <w:rsid w:val="00A93749"/>
    <w:rPr>
      <w:rFonts w:ascii="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LineNumber">
    <w:name w:val="line number"/>
    <w:rsid w:val="00C90F0C"/>
  </w:style>
  <w:style w:type="paragraph" w:styleId="NoSpacing">
    <w:name w:val="No Spacing"/>
    <w:link w:val="NoSpacingChar"/>
    <w:uiPriority w:val="1"/>
    <w:qFormat/>
    <w:rsid w:val="001300C4"/>
    <w:rPr>
      <w:rFonts w:ascii="Calibri" w:hAnsi="Calibri"/>
      <w:sz w:val="22"/>
      <w:szCs w:val="22"/>
    </w:rPr>
  </w:style>
  <w:style w:type="character" w:customStyle="1" w:styleId="NoSpacingChar">
    <w:name w:val="No Spacing Char"/>
    <w:link w:val="NoSpacing"/>
    <w:uiPriority w:val="1"/>
    <w:rsid w:val="001300C4"/>
    <w:rPr>
      <w:rFonts w:ascii="Calibri" w:hAnsi="Calibri"/>
      <w:sz w:val="22"/>
      <w:szCs w:val="22"/>
      <w:lang w:eastAsia="en-US"/>
    </w:rPr>
  </w:style>
  <w:style w:type="paragraph" w:customStyle="1" w:styleId="CRCoverPage">
    <w:name w:val="CR Cover Page"/>
    <w:link w:val="CRCoverPageZchn"/>
    <w:rsid w:val="003A3534"/>
    <w:pPr>
      <w:spacing w:after="120"/>
    </w:pPr>
    <w:rPr>
      <w:rFonts w:ascii="Arial" w:eastAsia="Times New Roman" w:hAnsi="Arial"/>
      <w:lang w:val="en-GB"/>
    </w:rPr>
  </w:style>
  <w:style w:type="character" w:customStyle="1" w:styleId="CRCoverPageZchn">
    <w:name w:val="CR Cover Page Zchn"/>
    <w:link w:val="CRCoverPage"/>
    <w:rsid w:val="003A3534"/>
    <w:rPr>
      <w:rFonts w:ascii="Arial" w:eastAsia="Times New Roman" w:hAnsi="Arial"/>
      <w:lang w:val="en-GB" w:eastAsia="en-US"/>
    </w:rPr>
  </w:style>
  <w:style w:type="character" w:customStyle="1" w:styleId="FooterChar">
    <w:name w:val="Footer Char"/>
    <w:link w:val="Footer"/>
    <w:rsid w:val="00E62B67"/>
    <w:rPr>
      <w:rFonts w:ascii="Arial" w:eastAsia="Times New Roman" w:hAnsi="Arial"/>
      <w:b/>
      <w:i/>
      <w:noProof/>
      <w:sz w:val="18"/>
      <w:lang w:val="en-GB"/>
    </w:rPr>
  </w:style>
  <w:style w:type="paragraph" w:styleId="FootnoteText">
    <w:name w:val="footnote text"/>
    <w:basedOn w:val="Normal"/>
    <w:link w:val="FootnoteTextChar"/>
    <w:rsid w:val="00DC582A"/>
    <w:pPr>
      <w:keepLines/>
      <w:ind w:left="454" w:hanging="454"/>
    </w:pPr>
    <w:rPr>
      <w:sz w:val="16"/>
    </w:rPr>
  </w:style>
  <w:style w:type="character" w:customStyle="1" w:styleId="FootnoteTextChar">
    <w:name w:val="Footnote Text Char"/>
    <w:link w:val="FootnoteText"/>
    <w:rsid w:val="00A75F44"/>
    <w:rPr>
      <w:rFonts w:eastAsia="Times New Roman"/>
      <w:sz w:val="16"/>
      <w:lang w:val="en-GB"/>
    </w:rPr>
  </w:style>
  <w:style w:type="character" w:styleId="FootnoteReference">
    <w:name w:val="footnote reference"/>
    <w:basedOn w:val="DefaultParagraphFont"/>
    <w:rsid w:val="00DC582A"/>
    <w:rPr>
      <w:b/>
      <w:position w:val="6"/>
      <w:sz w:val="16"/>
    </w:rPr>
  </w:style>
  <w:style w:type="character" w:customStyle="1" w:styleId="B3Char">
    <w:name w:val="B3 Char"/>
    <w:link w:val="B30"/>
    <w:rsid w:val="000E12C5"/>
    <w:rPr>
      <w:rFonts w:eastAsia="Times New Roman"/>
      <w:lang w:val="en-GB"/>
    </w:rPr>
  </w:style>
  <w:style w:type="character" w:customStyle="1" w:styleId="fontstyle21">
    <w:name w:val="fontstyle21"/>
    <w:basedOn w:val="DefaultParagraphFont"/>
    <w:rsid w:val="003111CD"/>
    <w:rPr>
      <w:rFonts w:ascii="TimesNewRomanPSMT" w:hAnsi="TimesNewRomanPSMT" w:hint="default"/>
      <w:b w:val="0"/>
      <w:bCs w:val="0"/>
      <w:i w:val="0"/>
      <w:iCs w:val="0"/>
      <w:color w:val="000000"/>
      <w:sz w:val="20"/>
      <w:szCs w:val="20"/>
    </w:rPr>
  </w:style>
  <w:style w:type="table" w:styleId="GridTable4-Accent1">
    <w:name w:val="Grid Table 4 Accent 1"/>
    <w:basedOn w:val="TableNormal"/>
    <w:uiPriority w:val="49"/>
    <w:rsid w:val="003111CD"/>
    <w:rPr>
      <w:rFonts w:asciiTheme="minorHAnsi" w:eastAsiaTheme="minorHAnsi" w:hAnsiTheme="minorHAnsi" w:cstheme="minorBidi"/>
      <w:sz w:val="22"/>
      <w:szCs w:val="22"/>
    </w:r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C6109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eading4Char">
    <w:name w:val="Heading 4 Char"/>
    <w:basedOn w:val="DefaultParagraphFont"/>
    <w:link w:val="Heading4"/>
    <w:rsid w:val="00FF0687"/>
    <w:rPr>
      <w:rFonts w:ascii="Arial" w:eastAsia="Times New Roman" w:hAnsi="Arial"/>
      <w:sz w:val="24"/>
      <w:lang w:val="en-GB"/>
    </w:rPr>
  </w:style>
  <w:style w:type="character" w:customStyle="1" w:styleId="Heading3Char">
    <w:name w:val="Heading 3 Char"/>
    <w:basedOn w:val="DefaultParagraphFont"/>
    <w:link w:val="Heading3"/>
    <w:rsid w:val="000D1AE1"/>
    <w:rPr>
      <w:rFonts w:ascii="Arial" w:eastAsia="Times New Roman" w:hAnsi="Arial"/>
      <w:sz w:val="28"/>
      <w:lang w:val="en-GB"/>
    </w:rPr>
  </w:style>
  <w:style w:type="character" w:customStyle="1" w:styleId="Heading1Char">
    <w:name w:val="Heading 1 Char"/>
    <w:basedOn w:val="DefaultParagraphFont"/>
    <w:link w:val="Heading1"/>
    <w:rsid w:val="0033727E"/>
    <w:rPr>
      <w:rFonts w:ascii="Arial" w:eastAsia="Times New Roman" w:hAnsi="Arial"/>
      <w:sz w:val="36"/>
      <w:lang w:val="en-GB"/>
    </w:rPr>
  </w:style>
  <w:style w:type="character" w:customStyle="1" w:styleId="Heading5Char">
    <w:name w:val="Heading 5 Char"/>
    <w:basedOn w:val="DefaultParagraphFont"/>
    <w:link w:val="Heading5"/>
    <w:rsid w:val="00252E85"/>
    <w:rPr>
      <w:rFonts w:ascii="Arial" w:eastAsia="Times New Roman" w:hAnsi="Arial"/>
      <w:sz w:val="22"/>
      <w:lang w:val="en-GB"/>
    </w:rPr>
  </w:style>
  <w:style w:type="paragraph" w:customStyle="1" w:styleId="PatentNumbering1">
    <w:name w:val="Patent Numbering 1"/>
    <w:aliases w:val="pn1"/>
    <w:basedOn w:val="Normal"/>
    <w:rsid w:val="006F012B"/>
    <w:pPr>
      <w:numPr>
        <w:numId w:val="1"/>
      </w:numPr>
      <w:tabs>
        <w:tab w:val="left" w:pos="1440"/>
      </w:tabs>
      <w:spacing w:after="240" w:line="360" w:lineRule="auto"/>
      <w:outlineLvl w:val="0"/>
    </w:pPr>
    <w:rPr>
      <w:kern w:val="32"/>
    </w:rPr>
  </w:style>
  <w:style w:type="paragraph" w:customStyle="1" w:styleId="Fig">
    <w:name w:val="Fig"/>
    <w:basedOn w:val="Caption"/>
    <w:qFormat/>
    <w:rsid w:val="00F70893"/>
    <w:pPr>
      <w:spacing w:after="120"/>
      <w:jc w:val="center"/>
    </w:pPr>
  </w:style>
  <w:style w:type="character" w:customStyle="1" w:styleId="fontstyle01">
    <w:name w:val="fontstyle01"/>
    <w:basedOn w:val="DefaultParagraphFont"/>
    <w:rsid w:val="00212157"/>
    <w:rPr>
      <w:rFonts w:ascii="TimesNewRomanPSMT" w:hAnsi="TimesNewRomanPSMT" w:hint="default"/>
      <w:b w:val="0"/>
      <w:bCs w:val="0"/>
      <w:i w:val="0"/>
      <w:iCs w:val="0"/>
      <w:color w:val="000000"/>
      <w:sz w:val="20"/>
      <w:szCs w:val="20"/>
    </w:rPr>
  </w:style>
  <w:style w:type="paragraph" w:styleId="List">
    <w:name w:val="List"/>
    <w:basedOn w:val="Normal"/>
    <w:rsid w:val="00DC582A"/>
    <w:pPr>
      <w:ind w:left="568" w:hanging="284"/>
    </w:pPr>
  </w:style>
  <w:style w:type="paragraph" w:customStyle="1" w:styleId="B1">
    <w:name w:val="B1+"/>
    <w:basedOn w:val="B10"/>
    <w:rsid w:val="00DC582A"/>
    <w:pPr>
      <w:numPr>
        <w:numId w:val="2"/>
      </w:numPr>
    </w:pPr>
  </w:style>
  <w:style w:type="paragraph" w:styleId="List2">
    <w:name w:val="List 2"/>
    <w:basedOn w:val="List"/>
    <w:rsid w:val="00DC582A"/>
    <w:pPr>
      <w:ind w:left="851"/>
    </w:pPr>
  </w:style>
  <w:style w:type="paragraph" w:customStyle="1" w:styleId="B2">
    <w:name w:val="B2+"/>
    <w:basedOn w:val="B20"/>
    <w:rsid w:val="00DC582A"/>
    <w:pPr>
      <w:numPr>
        <w:numId w:val="3"/>
      </w:numPr>
    </w:pPr>
  </w:style>
  <w:style w:type="paragraph" w:styleId="List3">
    <w:name w:val="List 3"/>
    <w:basedOn w:val="List2"/>
    <w:rsid w:val="00DC582A"/>
    <w:pPr>
      <w:ind w:left="1135"/>
    </w:pPr>
  </w:style>
  <w:style w:type="paragraph" w:customStyle="1" w:styleId="B3">
    <w:name w:val="B3+"/>
    <w:basedOn w:val="B30"/>
    <w:rsid w:val="00DC582A"/>
    <w:pPr>
      <w:numPr>
        <w:numId w:val="4"/>
      </w:numPr>
      <w:tabs>
        <w:tab w:val="left" w:pos="1134"/>
      </w:tabs>
    </w:pPr>
  </w:style>
  <w:style w:type="paragraph" w:styleId="List4">
    <w:name w:val="List 4"/>
    <w:basedOn w:val="List3"/>
    <w:rsid w:val="00DC582A"/>
    <w:pPr>
      <w:ind w:left="1418"/>
    </w:pPr>
  </w:style>
  <w:style w:type="paragraph" w:styleId="List5">
    <w:name w:val="List 5"/>
    <w:basedOn w:val="List4"/>
    <w:rsid w:val="00DC582A"/>
    <w:pPr>
      <w:ind w:left="1702"/>
    </w:pPr>
  </w:style>
  <w:style w:type="paragraph" w:customStyle="1" w:styleId="BL">
    <w:name w:val="BL"/>
    <w:basedOn w:val="Normal"/>
    <w:rsid w:val="00DC582A"/>
    <w:pPr>
      <w:numPr>
        <w:numId w:val="5"/>
      </w:numPr>
    </w:pPr>
  </w:style>
  <w:style w:type="paragraph" w:customStyle="1" w:styleId="BN">
    <w:name w:val="BN"/>
    <w:basedOn w:val="Normal"/>
    <w:rsid w:val="00DC582A"/>
    <w:pPr>
      <w:numPr>
        <w:numId w:val="6"/>
      </w:numPr>
    </w:pPr>
  </w:style>
  <w:style w:type="paragraph" w:styleId="Index1">
    <w:name w:val="index 1"/>
    <w:basedOn w:val="Normal"/>
    <w:rsid w:val="00DC582A"/>
    <w:pPr>
      <w:keepLines/>
    </w:pPr>
  </w:style>
  <w:style w:type="paragraph" w:styleId="Index2">
    <w:name w:val="index 2"/>
    <w:basedOn w:val="Index1"/>
    <w:rsid w:val="00DC582A"/>
    <w:pPr>
      <w:ind w:left="284"/>
    </w:pPr>
  </w:style>
  <w:style w:type="paragraph" w:styleId="ListBullet">
    <w:name w:val="List Bullet"/>
    <w:basedOn w:val="List"/>
    <w:rsid w:val="00DC582A"/>
  </w:style>
  <w:style w:type="paragraph" w:styleId="ListBullet2">
    <w:name w:val="List Bullet 2"/>
    <w:basedOn w:val="ListBullet"/>
    <w:rsid w:val="00DC582A"/>
    <w:pPr>
      <w:ind w:left="851"/>
    </w:pPr>
  </w:style>
  <w:style w:type="paragraph" w:styleId="ListBullet3">
    <w:name w:val="List Bullet 3"/>
    <w:basedOn w:val="ListBullet2"/>
    <w:rsid w:val="00DC582A"/>
    <w:pPr>
      <w:ind w:left="1135"/>
    </w:pPr>
  </w:style>
  <w:style w:type="paragraph" w:styleId="ListBullet4">
    <w:name w:val="List Bullet 4"/>
    <w:basedOn w:val="ListBullet3"/>
    <w:rsid w:val="00DC582A"/>
    <w:pPr>
      <w:ind w:left="1418"/>
    </w:pPr>
  </w:style>
  <w:style w:type="paragraph" w:styleId="ListBullet5">
    <w:name w:val="List Bullet 5"/>
    <w:basedOn w:val="ListBullet4"/>
    <w:rsid w:val="00DC582A"/>
    <w:pPr>
      <w:ind w:left="1702"/>
    </w:pPr>
  </w:style>
  <w:style w:type="paragraph" w:styleId="ListNumber">
    <w:name w:val="List Number"/>
    <w:basedOn w:val="List"/>
    <w:rsid w:val="00DC582A"/>
  </w:style>
  <w:style w:type="paragraph" w:styleId="ListNumber2">
    <w:name w:val="List Number 2"/>
    <w:basedOn w:val="ListNumber"/>
    <w:rsid w:val="00DC582A"/>
    <w:pPr>
      <w:ind w:left="851"/>
    </w:pPr>
  </w:style>
  <w:style w:type="paragraph" w:customStyle="1" w:styleId="FL">
    <w:name w:val="FL"/>
    <w:basedOn w:val="Normal"/>
    <w:rsid w:val="00DC582A"/>
    <w:pPr>
      <w:keepNext/>
      <w:keepLines/>
      <w:spacing w:before="60"/>
      <w:jc w:val="center"/>
    </w:pPr>
    <w:rPr>
      <w:rFonts w:ascii="Arial" w:hAnsi="Arial"/>
      <w:b/>
    </w:rPr>
  </w:style>
  <w:style w:type="paragraph" w:customStyle="1" w:styleId="TB1">
    <w:name w:val="TB1"/>
    <w:basedOn w:val="Normal"/>
    <w:qFormat/>
    <w:rsid w:val="00DC582A"/>
    <w:pPr>
      <w:keepNext/>
      <w:keepLines/>
      <w:numPr>
        <w:numId w:val="7"/>
      </w:numPr>
      <w:tabs>
        <w:tab w:val="left" w:pos="720"/>
      </w:tabs>
      <w:spacing w:after="0"/>
      <w:ind w:left="737" w:hanging="380"/>
    </w:pPr>
    <w:rPr>
      <w:rFonts w:ascii="Arial" w:hAnsi="Arial"/>
      <w:sz w:val="18"/>
    </w:rPr>
  </w:style>
  <w:style w:type="paragraph" w:customStyle="1" w:styleId="TB2">
    <w:name w:val="TB2"/>
    <w:basedOn w:val="Normal"/>
    <w:qFormat/>
    <w:rsid w:val="00DC582A"/>
    <w:pPr>
      <w:keepNext/>
      <w:keepLines/>
      <w:numPr>
        <w:numId w:val="8"/>
      </w:numPr>
      <w:tabs>
        <w:tab w:val="left" w:pos="1109"/>
      </w:tabs>
      <w:spacing w:after="0"/>
      <w:ind w:left="1100" w:hanging="380"/>
    </w:pPr>
    <w:rPr>
      <w:rFonts w:ascii="Arial" w:hAnsi="Arial"/>
      <w:sz w:val="18"/>
    </w:rPr>
  </w:style>
  <w:style w:type="paragraph" w:styleId="TableofFigures">
    <w:name w:val="table of figures"/>
    <w:basedOn w:val="Normal"/>
    <w:next w:val="Normal"/>
    <w:uiPriority w:val="99"/>
    <w:rsid w:val="00A02D83"/>
  </w:style>
  <w:style w:type="character" w:customStyle="1" w:styleId="NOChar">
    <w:name w:val="NO Char"/>
    <w:qFormat/>
    <w:locked/>
    <w:rsid w:val="001A4D49"/>
  </w:style>
  <w:style w:type="character" w:customStyle="1" w:styleId="EWChar">
    <w:name w:val="EW Char"/>
    <w:basedOn w:val="DefaultParagraphFont"/>
    <w:link w:val="EW"/>
    <w:locked/>
    <w:rsid w:val="005C3C39"/>
    <w:rPr>
      <w:rFonts w:eastAsia="Times New Roman"/>
      <w:lang w:val="en-GB"/>
    </w:rPr>
  </w:style>
  <w:style w:type="character" w:customStyle="1" w:styleId="EXChar">
    <w:name w:val="EX Char"/>
    <w:link w:val="EX"/>
    <w:qFormat/>
    <w:rsid w:val="00C85AE4"/>
    <w:rPr>
      <w:rFonts w:eastAsia="Times New Roman"/>
      <w:lang w:val="en-GB"/>
    </w:rPr>
  </w:style>
  <w:style w:type="paragraph" w:styleId="BodyText">
    <w:name w:val="Body Text"/>
    <w:basedOn w:val="Normal"/>
    <w:link w:val="BodyTextChar"/>
    <w:rsid w:val="00C85AE4"/>
    <w:pPr>
      <w:spacing w:after="120"/>
      <w:jc w:val="both"/>
    </w:pPr>
    <w:rPr>
      <w:rFonts w:eastAsiaTheme="minorEastAsia"/>
      <w:lang w:eastAsia="zh-CN"/>
    </w:rPr>
  </w:style>
  <w:style w:type="character" w:customStyle="1" w:styleId="BodyTextChar">
    <w:name w:val="Body Text Char"/>
    <w:basedOn w:val="DefaultParagraphFont"/>
    <w:link w:val="BodyText"/>
    <w:rsid w:val="00C85AE4"/>
    <w:rPr>
      <w:rFonts w:eastAsiaTheme="minorEastAsia"/>
      <w:lang w:val="en-GB" w:eastAsia="zh-CN"/>
    </w:rPr>
  </w:style>
  <w:style w:type="character" w:customStyle="1" w:styleId="ListParagraphChar">
    <w:name w:val="List Paragraph Char"/>
    <w:aliases w:val="列表段落 Char,参考文献 Char,符号列表 Char,·ûºÅÁÐ±í Char,¡¤?o?¨¢D¡À¨ª Char,?¡è?o?¡§¡éD?¨¤¡§a Char,??¨¨?o??¡ì?¨¦D?¡§¡è?¡ìa Char,??¡§¡§?o???¨¬?¡§|D??¡ì?¨¨??¨¬a Char,???¡ì?¡ì?o???¡§???¡ì|D???¨¬?¡§¡§??¡§?a Char,? Char,lp1 Char,List Paragraph1 Char"/>
    <w:link w:val="ListParagraph"/>
    <w:uiPriority w:val="34"/>
    <w:qFormat/>
    <w:rsid w:val="00C85AE4"/>
    <w:rPr>
      <w:rFonts w:ascii="Calibri" w:eastAsia="MS PGothic" w:hAnsi="Calibri" w:cs="MS PGothic"/>
      <w:sz w:val="22"/>
      <w:szCs w:val="22"/>
      <w:lang w:val="en-IE" w:eastAsia="ja-JP"/>
    </w:rPr>
  </w:style>
  <w:style w:type="character" w:customStyle="1" w:styleId="Heading2Char">
    <w:name w:val="Heading 2 Char"/>
    <w:basedOn w:val="DefaultParagraphFont"/>
    <w:link w:val="Heading2"/>
    <w:rsid w:val="00C85AE4"/>
    <w:rPr>
      <w:rFonts w:ascii="Arial" w:eastAsia="Times New Roman" w:hAnsi="Arial"/>
      <w:sz w:val="32"/>
      <w:lang w:val="en-GB"/>
    </w:rPr>
  </w:style>
  <w:style w:type="paragraph" w:customStyle="1" w:styleId="ProcDef">
    <w:name w:val="ProcDef"/>
    <w:basedOn w:val="Normal"/>
    <w:qFormat/>
    <w:rsid w:val="00C85AE4"/>
    <w:pPr>
      <w:spacing w:line="256" w:lineRule="auto"/>
      <w:ind w:left="993"/>
    </w:pPr>
    <w:rPr>
      <w:rFonts w:eastAsiaTheme="minorEastAsia"/>
    </w:rPr>
  </w:style>
  <w:style w:type="character" w:customStyle="1" w:styleId="normaltextrun">
    <w:name w:val="normaltextrun"/>
    <w:basedOn w:val="DefaultParagraphFont"/>
    <w:rsid w:val="00C85AE4"/>
  </w:style>
  <w:style w:type="paragraph" w:customStyle="1" w:styleId="xmsolistparagraph">
    <w:name w:val="x_msolistparagraph"/>
    <w:basedOn w:val="Normal"/>
    <w:rsid w:val="00C85AE4"/>
    <w:pPr>
      <w:spacing w:before="100" w:beforeAutospacing="1" w:after="100" w:afterAutospacing="1"/>
    </w:pPr>
    <w:rPr>
      <w:lang w:eastAsia="en-GB"/>
    </w:rPr>
  </w:style>
  <w:style w:type="numbering" w:customStyle="1" w:styleId="CurrentList1">
    <w:name w:val="Current List1"/>
    <w:uiPriority w:val="99"/>
    <w:rsid w:val="00C85AE4"/>
    <w:pPr>
      <w:numPr>
        <w:numId w:val="11"/>
      </w:numPr>
    </w:pPr>
  </w:style>
  <w:style w:type="numbering" w:customStyle="1" w:styleId="CurrentList2">
    <w:name w:val="Current List2"/>
    <w:uiPriority w:val="99"/>
    <w:rsid w:val="00C85AE4"/>
    <w:pPr>
      <w:numPr>
        <w:numId w:val="12"/>
      </w:numPr>
    </w:pPr>
  </w:style>
  <w:style w:type="character" w:customStyle="1" w:styleId="ui-provider">
    <w:name w:val="ui-provider"/>
    <w:basedOn w:val="DefaultParagraphFont"/>
    <w:rsid w:val="00887465"/>
  </w:style>
  <w:style w:type="character" w:customStyle="1" w:styleId="cf01">
    <w:name w:val="cf01"/>
    <w:basedOn w:val="DefaultParagraphFont"/>
    <w:rsid w:val="00DA5D94"/>
    <w:rPr>
      <w:rFonts w:ascii="Segoe UI" w:hAnsi="Segoe UI" w:cs="Segoe UI" w:hint="default"/>
      <w:sz w:val="18"/>
      <w:szCs w:val="18"/>
    </w:rPr>
  </w:style>
  <w:style w:type="paragraph" w:customStyle="1" w:styleId="Default">
    <w:name w:val="Default"/>
    <w:qFormat/>
    <w:rsid w:val="00C434D3"/>
    <w:pPr>
      <w:autoSpaceDE w:val="0"/>
      <w:autoSpaceDN w:val="0"/>
      <w:adjustRightInd w:val="0"/>
      <w:spacing w:after="160" w:line="256" w:lineRule="auto"/>
    </w:pPr>
    <w:rPr>
      <w:rFonts w:ascii="Arial" w:eastAsiaTheme="minorEastAsia"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1786">
      <w:bodyDiv w:val="1"/>
      <w:marLeft w:val="0"/>
      <w:marRight w:val="0"/>
      <w:marTop w:val="0"/>
      <w:marBottom w:val="0"/>
      <w:divBdr>
        <w:top w:val="none" w:sz="0" w:space="0" w:color="auto"/>
        <w:left w:val="none" w:sz="0" w:space="0" w:color="auto"/>
        <w:bottom w:val="none" w:sz="0" w:space="0" w:color="auto"/>
        <w:right w:val="none" w:sz="0" w:space="0" w:color="auto"/>
      </w:divBdr>
    </w:div>
    <w:div w:id="60912149">
      <w:bodyDiv w:val="1"/>
      <w:marLeft w:val="0"/>
      <w:marRight w:val="0"/>
      <w:marTop w:val="0"/>
      <w:marBottom w:val="0"/>
      <w:divBdr>
        <w:top w:val="none" w:sz="0" w:space="0" w:color="auto"/>
        <w:left w:val="none" w:sz="0" w:space="0" w:color="auto"/>
        <w:bottom w:val="none" w:sz="0" w:space="0" w:color="auto"/>
        <w:right w:val="none" w:sz="0" w:space="0" w:color="auto"/>
      </w:divBdr>
    </w:div>
    <w:div w:id="79567918">
      <w:bodyDiv w:val="1"/>
      <w:marLeft w:val="0"/>
      <w:marRight w:val="0"/>
      <w:marTop w:val="0"/>
      <w:marBottom w:val="0"/>
      <w:divBdr>
        <w:top w:val="none" w:sz="0" w:space="0" w:color="auto"/>
        <w:left w:val="none" w:sz="0" w:space="0" w:color="auto"/>
        <w:bottom w:val="none" w:sz="0" w:space="0" w:color="auto"/>
        <w:right w:val="none" w:sz="0" w:space="0" w:color="auto"/>
      </w:divBdr>
    </w:div>
    <w:div w:id="85931704">
      <w:bodyDiv w:val="1"/>
      <w:marLeft w:val="0"/>
      <w:marRight w:val="0"/>
      <w:marTop w:val="0"/>
      <w:marBottom w:val="0"/>
      <w:divBdr>
        <w:top w:val="none" w:sz="0" w:space="0" w:color="auto"/>
        <w:left w:val="none" w:sz="0" w:space="0" w:color="auto"/>
        <w:bottom w:val="none" w:sz="0" w:space="0" w:color="auto"/>
        <w:right w:val="none" w:sz="0" w:space="0" w:color="auto"/>
      </w:divBdr>
    </w:div>
    <w:div w:id="98989594">
      <w:bodyDiv w:val="1"/>
      <w:marLeft w:val="0"/>
      <w:marRight w:val="0"/>
      <w:marTop w:val="0"/>
      <w:marBottom w:val="0"/>
      <w:divBdr>
        <w:top w:val="none" w:sz="0" w:space="0" w:color="auto"/>
        <w:left w:val="none" w:sz="0" w:space="0" w:color="auto"/>
        <w:bottom w:val="none" w:sz="0" w:space="0" w:color="auto"/>
        <w:right w:val="none" w:sz="0" w:space="0" w:color="auto"/>
      </w:divBdr>
    </w:div>
    <w:div w:id="100492028">
      <w:bodyDiv w:val="1"/>
      <w:marLeft w:val="0"/>
      <w:marRight w:val="0"/>
      <w:marTop w:val="0"/>
      <w:marBottom w:val="0"/>
      <w:divBdr>
        <w:top w:val="none" w:sz="0" w:space="0" w:color="auto"/>
        <w:left w:val="none" w:sz="0" w:space="0" w:color="auto"/>
        <w:bottom w:val="none" w:sz="0" w:space="0" w:color="auto"/>
        <w:right w:val="none" w:sz="0" w:space="0" w:color="auto"/>
      </w:divBdr>
    </w:div>
    <w:div w:id="108085129">
      <w:bodyDiv w:val="1"/>
      <w:marLeft w:val="0"/>
      <w:marRight w:val="0"/>
      <w:marTop w:val="0"/>
      <w:marBottom w:val="0"/>
      <w:divBdr>
        <w:top w:val="none" w:sz="0" w:space="0" w:color="auto"/>
        <w:left w:val="none" w:sz="0" w:space="0" w:color="auto"/>
        <w:bottom w:val="none" w:sz="0" w:space="0" w:color="auto"/>
        <w:right w:val="none" w:sz="0" w:space="0" w:color="auto"/>
      </w:divBdr>
    </w:div>
    <w:div w:id="120196014">
      <w:bodyDiv w:val="1"/>
      <w:marLeft w:val="0"/>
      <w:marRight w:val="0"/>
      <w:marTop w:val="0"/>
      <w:marBottom w:val="0"/>
      <w:divBdr>
        <w:top w:val="none" w:sz="0" w:space="0" w:color="auto"/>
        <w:left w:val="none" w:sz="0" w:space="0" w:color="auto"/>
        <w:bottom w:val="none" w:sz="0" w:space="0" w:color="auto"/>
        <w:right w:val="none" w:sz="0" w:space="0" w:color="auto"/>
      </w:divBdr>
    </w:div>
    <w:div w:id="123279792">
      <w:bodyDiv w:val="1"/>
      <w:marLeft w:val="0"/>
      <w:marRight w:val="0"/>
      <w:marTop w:val="0"/>
      <w:marBottom w:val="0"/>
      <w:divBdr>
        <w:top w:val="none" w:sz="0" w:space="0" w:color="auto"/>
        <w:left w:val="none" w:sz="0" w:space="0" w:color="auto"/>
        <w:bottom w:val="none" w:sz="0" w:space="0" w:color="auto"/>
        <w:right w:val="none" w:sz="0" w:space="0" w:color="auto"/>
      </w:divBdr>
    </w:div>
    <w:div w:id="142355843">
      <w:bodyDiv w:val="1"/>
      <w:marLeft w:val="0"/>
      <w:marRight w:val="0"/>
      <w:marTop w:val="0"/>
      <w:marBottom w:val="0"/>
      <w:divBdr>
        <w:top w:val="none" w:sz="0" w:space="0" w:color="auto"/>
        <w:left w:val="none" w:sz="0" w:space="0" w:color="auto"/>
        <w:bottom w:val="none" w:sz="0" w:space="0" w:color="auto"/>
        <w:right w:val="none" w:sz="0" w:space="0" w:color="auto"/>
      </w:divBdr>
    </w:div>
    <w:div w:id="143475938">
      <w:bodyDiv w:val="1"/>
      <w:marLeft w:val="0"/>
      <w:marRight w:val="0"/>
      <w:marTop w:val="0"/>
      <w:marBottom w:val="0"/>
      <w:divBdr>
        <w:top w:val="none" w:sz="0" w:space="0" w:color="auto"/>
        <w:left w:val="none" w:sz="0" w:space="0" w:color="auto"/>
        <w:bottom w:val="none" w:sz="0" w:space="0" w:color="auto"/>
        <w:right w:val="none" w:sz="0" w:space="0" w:color="auto"/>
      </w:divBdr>
    </w:div>
    <w:div w:id="177234372">
      <w:bodyDiv w:val="1"/>
      <w:marLeft w:val="0"/>
      <w:marRight w:val="0"/>
      <w:marTop w:val="0"/>
      <w:marBottom w:val="0"/>
      <w:divBdr>
        <w:top w:val="none" w:sz="0" w:space="0" w:color="auto"/>
        <w:left w:val="none" w:sz="0" w:space="0" w:color="auto"/>
        <w:bottom w:val="none" w:sz="0" w:space="0" w:color="auto"/>
        <w:right w:val="none" w:sz="0" w:space="0" w:color="auto"/>
      </w:divBdr>
    </w:div>
    <w:div w:id="182133141">
      <w:bodyDiv w:val="1"/>
      <w:marLeft w:val="0"/>
      <w:marRight w:val="0"/>
      <w:marTop w:val="0"/>
      <w:marBottom w:val="0"/>
      <w:divBdr>
        <w:top w:val="none" w:sz="0" w:space="0" w:color="auto"/>
        <w:left w:val="none" w:sz="0" w:space="0" w:color="auto"/>
        <w:bottom w:val="none" w:sz="0" w:space="0" w:color="auto"/>
        <w:right w:val="none" w:sz="0" w:space="0" w:color="auto"/>
      </w:divBdr>
    </w:div>
    <w:div w:id="183137269">
      <w:bodyDiv w:val="1"/>
      <w:marLeft w:val="0"/>
      <w:marRight w:val="0"/>
      <w:marTop w:val="0"/>
      <w:marBottom w:val="0"/>
      <w:divBdr>
        <w:top w:val="none" w:sz="0" w:space="0" w:color="auto"/>
        <w:left w:val="none" w:sz="0" w:space="0" w:color="auto"/>
        <w:bottom w:val="none" w:sz="0" w:space="0" w:color="auto"/>
        <w:right w:val="none" w:sz="0" w:space="0" w:color="auto"/>
      </w:divBdr>
    </w:div>
    <w:div w:id="206072546">
      <w:bodyDiv w:val="1"/>
      <w:marLeft w:val="0"/>
      <w:marRight w:val="0"/>
      <w:marTop w:val="0"/>
      <w:marBottom w:val="0"/>
      <w:divBdr>
        <w:top w:val="none" w:sz="0" w:space="0" w:color="auto"/>
        <w:left w:val="none" w:sz="0" w:space="0" w:color="auto"/>
        <w:bottom w:val="none" w:sz="0" w:space="0" w:color="auto"/>
        <w:right w:val="none" w:sz="0" w:space="0" w:color="auto"/>
      </w:divBdr>
    </w:div>
    <w:div w:id="226650744">
      <w:bodyDiv w:val="1"/>
      <w:marLeft w:val="0"/>
      <w:marRight w:val="0"/>
      <w:marTop w:val="0"/>
      <w:marBottom w:val="0"/>
      <w:divBdr>
        <w:top w:val="none" w:sz="0" w:space="0" w:color="auto"/>
        <w:left w:val="none" w:sz="0" w:space="0" w:color="auto"/>
        <w:bottom w:val="none" w:sz="0" w:space="0" w:color="auto"/>
        <w:right w:val="none" w:sz="0" w:space="0" w:color="auto"/>
      </w:divBdr>
    </w:div>
    <w:div w:id="310330913">
      <w:bodyDiv w:val="1"/>
      <w:marLeft w:val="0"/>
      <w:marRight w:val="0"/>
      <w:marTop w:val="0"/>
      <w:marBottom w:val="0"/>
      <w:divBdr>
        <w:top w:val="none" w:sz="0" w:space="0" w:color="auto"/>
        <w:left w:val="none" w:sz="0" w:space="0" w:color="auto"/>
        <w:bottom w:val="none" w:sz="0" w:space="0" w:color="auto"/>
        <w:right w:val="none" w:sz="0" w:space="0" w:color="auto"/>
      </w:divBdr>
    </w:div>
    <w:div w:id="351230803">
      <w:bodyDiv w:val="1"/>
      <w:marLeft w:val="0"/>
      <w:marRight w:val="0"/>
      <w:marTop w:val="0"/>
      <w:marBottom w:val="0"/>
      <w:divBdr>
        <w:top w:val="none" w:sz="0" w:space="0" w:color="auto"/>
        <w:left w:val="none" w:sz="0" w:space="0" w:color="auto"/>
        <w:bottom w:val="none" w:sz="0" w:space="0" w:color="auto"/>
        <w:right w:val="none" w:sz="0" w:space="0" w:color="auto"/>
      </w:divBdr>
    </w:div>
    <w:div w:id="435710531">
      <w:bodyDiv w:val="1"/>
      <w:marLeft w:val="0"/>
      <w:marRight w:val="0"/>
      <w:marTop w:val="0"/>
      <w:marBottom w:val="0"/>
      <w:divBdr>
        <w:top w:val="none" w:sz="0" w:space="0" w:color="auto"/>
        <w:left w:val="none" w:sz="0" w:space="0" w:color="auto"/>
        <w:bottom w:val="none" w:sz="0" w:space="0" w:color="auto"/>
        <w:right w:val="none" w:sz="0" w:space="0" w:color="auto"/>
      </w:divBdr>
    </w:div>
    <w:div w:id="445930884">
      <w:bodyDiv w:val="1"/>
      <w:marLeft w:val="0"/>
      <w:marRight w:val="0"/>
      <w:marTop w:val="0"/>
      <w:marBottom w:val="0"/>
      <w:divBdr>
        <w:top w:val="none" w:sz="0" w:space="0" w:color="auto"/>
        <w:left w:val="none" w:sz="0" w:space="0" w:color="auto"/>
        <w:bottom w:val="none" w:sz="0" w:space="0" w:color="auto"/>
        <w:right w:val="none" w:sz="0" w:space="0" w:color="auto"/>
      </w:divBdr>
    </w:div>
    <w:div w:id="467938057">
      <w:bodyDiv w:val="1"/>
      <w:marLeft w:val="0"/>
      <w:marRight w:val="0"/>
      <w:marTop w:val="0"/>
      <w:marBottom w:val="0"/>
      <w:divBdr>
        <w:top w:val="none" w:sz="0" w:space="0" w:color="auto"/>
        <w:left w:val="none" w:sz="0" w:space="0" w:color="auto"/>
        <w:bottom w:val="none" w:sz="0" w:space="0" w:color="auto"/>
        <w:right w:val="none" w:sz="0" w:space="0" w:color="auto"/>
      </w:divBdr>
    </w:div>
    <w:div w:id="478808551">
      <w:bodyDiv w:val="1"/>
      <w:marLeft w:val="0"/>
      <w:marRight w:val="0"/>
      <w:marTop w:val="0"/>
      <w:marBottom w:val="0"/>
      <w:divBdr>
        <w:top w:val="none" w:sz="0" w:space="0" w:color="auto"/>
        <w:left w:val="none" w:sz="0" w:space="0" w:color="auto"/>
        <w:bottom w:val="none" w:sz="0" w:space="0" w:color="auto"/>
        <w:right w:val="none" w:sz="0" w:space="0" w:color="auto"/>
      </w:divBdr>
    </w:div>
    <w:div w:id="506217468">
      <w:bodyDiv w:val="1"/>
      <w:marLeft w:val="0"/>
      <w:marRight w:val="0"/>
      <w:marTop w:val="0"/>
      <w:marBottom w:val="0"/>
      <w:divBdr>
        <w:top w:val="none" w:sz="0" w:space="0" w:color="auto"/>
        <w:left w:val="none" w:sz="0" w:space="0" w:color="auto"/>
        <w:bottom w:val="none" w:sz="0" w:space="0" w:color="auto"/>
        <w:right w:val="none" w:sz="0" w:space="0" w:color="auto"/>
      </w:divBdr>
    </w:div>
    <w:div w:id="529222739">
      <w:bodyDiv w:val="1"/>
      <w:marLeft w:val="0"/>
      <w:marRight w:val="0"/>
      <w:marTop w:val="0"/>
      <w:marBottom w:val="0"/>
      <w:divBdr>
        <w:top w:val="none" w:sz="0" w:space="0" w:color="auto"/>
        <w:left w:val="none" w:sz="0" w:space="0" w:color="auto"/>
        <w:bottom w:val="none" w:sz="0" w:space="0" w:color="auto"/>
        <w:right w:val="none" w:sz="0" w:space="0" w:color="auto"/>
      </w:divBdr>
    </w:div>
    <w:div w:id="580676913">
      <w:bodyDiv w:val="1"/>
      <w:marLeft w:val="0"/>
      <w:marRight w:val="0"/>
      <w:marTop w:val="0"/>
      <w:marBottom w:val="0"/>
      <w:divBdr>
        <w:top w:val="none" w:sz="0" w:space="0" w:color="auto"/>
        <w:left w:val="none" w:sz="0" w:space="0" w:color="auto"/>
        <w:bottom w:val="none" w:sz="0" w:space="0" w:color="auto"/>
        <w:right w:val="none" w:sz="0" w:space="0" w:color="auto"/>
      </w:divBdr>
    </w:div>
    <w:div w:id="625355190">
      <w:bodyDiv w:val="1"/>
      <w:marLeft w:val="0"/>
      <w:marRight w:val="0"/>
      <w:marTop w:val="0"/>
      <w:marBottom w:val="0"/>
      <w:divBdr>
        <w:top w:val="none" w:sz="0" w:space="0" w:color="auto"/>
        <w:left w:val="none" w:sz="0" w:space="0" w:color="auto"/>
        <w:bottom w:val="none" w:sz="0" w:space="0" w:color="auto"/>
        <w:right w:val="none" w:sz="0" w:space="0" w:color="auto"/>
      </w:divBdr>
    </w:div>
    <w:div w:id="640769309">
      <w:bodyDiv w:val="1"/>
      <w:marLeft w:val="0"/>
      <w:marRight w:val="0"/>
      <w:marTop w:val="0"/>
      <w:marBottom w:val="0"/>
      <w:divBdr>
        <w:top w:val="none" w:sz="0" w:space="0" w:color="auto"/>
        <w:left w:val="none" w:sz="0" w:space="0" w:color="auto"/>
        <w:bottom w:val="none" w:sz="0" w:space="0" w:color="auto"/>
        <w:right w:val="none" w:sz="0" w:space="0" w:color="auto"/>
      </w:divBdr>
    </w:div>
    <w:div w:id="643510423">
      <w:bodyDiv w:val="1"/>
      <w:marLeft w:val="0"/>
      <w:marRight w:val="0"/>
      <w:marTop w:val="0"/>
      <w:marBottom w:val="0"/>
      <w:divBdr>
        <w:top w:val="none" w:sz="0" w:space="0" w:color="auto"/>
        <w:left w:val="none" w:sz="0" w:space="0" w:color="auto"/>
        <w:bottom w:val="none" w:sz="0" w:space="0" w:color="auto"/>
        <w:right w:val="none" w:sz="0" w:space="0" w:color="auto"/>
      </w:divBdr>
    </w:div>
    <w:div w:id="706413050">
      <w:bodyDiv w:val="1"/>
      <w:marLeft w:val="0"/>
      <w:marRight w:val="0"/>
      <w:marTop w:val="0"/>
      <w:marBottom w:val="0"/>
      <w:divBdr>
        <w:top w:val="none" w:sz="0" w:space="0" w:color="auto"/>
        <w:left w:val="none" w:sz="0" w:space="0" w:color="auto"/>
        <w:bottom w:val="none" w:sz="0" w:space="0" w:color="auto"/>
        <w:right w:val="none" w:sz="0" w:space="0" w:color="auto"/>
      </w:divBdr>
    </w:div>
    <w:div w:id="718481945">
      <w:bodyDiv w:val="1"/>
      <w:marLeft w:val="0"/>
      <w:marRight w:val="0"/>
      <w:marTop w:val="0"/>
      <w:marBottom w:val="0"/>
      <w:divBdr>
        <w:top w:val="none" w:sz="0" w:space="0" w:color="auto"/>
        <w:left w:val="none" w:sz="0" w:space="0" w:color="auto"/>
        <w:bottom w:val="none" w:sz="0" w:space="0" w:color="auto"/>
        <w:right w:val="none" w:sz="0" w:space="0" w:color="auto"/>
      </w:divBdr>
    </w:div>
    <w:div w:id="738745943">
      <w:bodyDiv w:val="1"/>
      <w:marLeft w:val="0"/>
      <w:marRight w:val="0"/>
      <w:marTop w:val="0"/>
      <w:marBottom w:val="0"/>
      <w:divBdr>
        <w:top w:val="none" w:sz="0" w:space="0" w:color="auto"/>
        <w:left w:val="none" w:sz="0" w:space="0" w:color="auto"/>
        <w:bottom w:val="none" w:sz="0" w:space="0" w:color="auto"/>
        <w:right w:val="none" w:sz="0" w:space="0" w:color="auto"/>
      </w:divBdr>
    </w:div>
    <w:div w:id="748161238">
      <w:bodyDiv w:val="1"/>
      <w:marLeft w:val="0"/>
      <w:marRight w:val="0"/>
      <w:marTop w:val="0"/>
      <w:marBottom w:val="0"/>
      <w:divBdr>
        <w:top w:val="none" w:sz="0" w:space="0" w:color="auto"/>
        <w:left w:val="none" w:sz="0" w:space="0" w:color="auto"/>
        <w:bottom w:val="none" w:sz="0" w:space="0" w:color="auto"/>
        <w:right w:val="none" w:sz="0" w:space="0" w:color="auto"/>
      </w:divBdr>
    </w:div>
    <w:div w:id="758256295">
      <w:bodyDiv w:val="1"/>
      <w:marLeft w:val="0"/>
      <w:marRight w:val="0"/>
      <w:marTop w:val="0"/>
      <w:marBottom w:val="0"/>
      <w:divBdr>
        <w:top w:val="none" w:sz="0" w:space="0" w:color="auto"/>
        <w:left w:val="none" w:sz="0" w:space="0" w:color="auto"/>
        <w:bottom w:val="none" w:sz="0" w:space="0" w:color="auto"/>
        <w:right w:val="none" w:sz="0" w:space="0" w:color="auto"/>
      </w:divBdr>
    </w:div>
    <w:div w:id="759255017">
      <w:bodyDiv w:val="1"/>
      <w:marLeft w:val="0"/>
      <w:marRight w:val="0"/>
      <w:marTop w:val="0"/>
      <w:marBottom w:val="0"/>
      <w:divBdr>
        <w:top w:val="none" w:sz="0" w:space="0" w:color="auto"/>
        <w:left w:val="none" w:sz="0" w:space="0" w:color="auto"/>
        <w:bottom w:val="none" w:sz="0" w:space="0" w:color="auto"/>
        <w:right w:val="none" w:sz="0" w:space="0" w:color="auto"/>
      </w:divBdr>
    </w:div>
    <w:div w:id="761874057">
      <w:bodyDiv w:val="1"/>
      <w:marLeft w:val="0"/>
      <w:marRight w:val="0"/>
      <w:marTop w:val="0"/>
      <w:marBottom w:val="0"/>
      <w:divBdr>
        <w:top w:val="none" w:sz="0" w:space="0" w:color="auto"/>
        <w:left w:val="none" w:sz="0" w:space="0" w:color="auto"/>
        <w:bottom w:val="none" w:sz="0" w:space="0" w:color="auto"/>
        <w:right w:val="none" w:sz="0" w:space="0" w:color="auto"/>
      </w:divBdr>
    </w:div>
    <w:div w:id="769816462">
      <w:bodyDiv w:val="1"/>
      <w:marLeft w:val="0"/>
      <w:marRight w:val="0"/>
      <w:marTop w:val="0"/>
      <w:marBottom w:val="0"/>
      <w:divBdr>
        <w:top w:val="none" w:sz="0" w:space="0" w:color="auto"/>
        <w:left w:val="none" w:sz="0" w:space="0" w:color="auto"/>
        <w:bottom w:val="none" w:sz="0" w:space="0" w:color="auto"/>
        <w:right w:val="none" w:sz="0" w:space="0" w:color="auto"/>
      </w:divBdr>
    </w:div>
    <w:div w:id="770588069">
      <w:bodyDiv w:val="1"/>
      <w:marLeft w:val="0"/>
      <w:marRight w:val="0"/>
      <w:marTop w:val="0"/>
      <w:marBottom w:val="0"/>
      <w:divBdr>
        <w:top w:val="none" w:sz="0" w:space="0" w:color="auto"/>
        <w:left w:val="none" w:sz="0" w:space="0" w:color="auto"/>
        <w:bottom w:val="none" w:sz="0" w:space="0" w:color="auto"/>
        <w:right w:val="none" w:sz="0" w:space="0" w:color="auto"/>
      </w:divBdr>
      <w:divsChild>
        <w:div w:id="172649487">
          <w:marLeft w:val="547"/>
          <w:marRight w:val="0"/>
          <w:marTop w:val="0"/>
          <w:marBottom w:val="40"/>
          <w:divBdr>
            <w:top w:val="none" w:sz="0" w:space="0" w:color="auto"/>
            <w:left w:val="none" w:sz="0" w:space="0" w:color="auto"/>
            <w:bottom w:val="none" w:sz="0" w:space="0" w:color="auto"/>
            <w:right w:val="none" w:sz="0" w:space="0" w:color="auto"/>
          </w:divBdr>
        </w:div>
      </w:divsChild>
    </w:div>
    <w:div w:id="776875050">
      <w:bodyDiv w:val="1"/>
      <w:marLeft w:val="0"/>
      <w:marRight w:val="0"/>
      <w:marTop w:val="0"/>
      <w:marBottom w:val="0"/>
      <w:divBdr>
        <w:top w:val="none" w:sz="0" w:space="0" w:color="auto"/>
        <w:left w:val="none" w:sz="0" w:space="0" w:color="auto"/>
        <w:bottom w:val="none" w:sz="0" w:space="0" w:color="auto"/>
        <w:right w:val="none" w:sz="0" w:space="0" w:color="auto"/>
      </w:divBdr>
    </w:div>
    <w:div w:id="790628510">
      <w:bodyDiv w:val="1"/>
      <w:marLeft w:val="0"/>
      <w:marRight w:val="0"/>
      <w:marTop w:val="0"/>
      <w:marBottom w:val="0"/>
      <w:divBdr>
        <w:top w:val="none" w:sz="0" w:space="0" w:color="auto"/>
        <w:left w:val="none" w:sz="0" w:space="0" w:color="auto"/>
        <w:bottom w:val="none" w:sz="0" w:space="0" w:color="auto"/>
        <w:right w:val="none" w:sz="0" w:space="0" w:color="auto"/>
      </w:divBdr>
    </w:div>
    <w:div w:id="797190374">
      <w:bodyDiv w:val="1"/>
      <w:marLeft w:val="0"/>
      <w:marRight w:val="0"/>
      <w:marTop w:val="0"/>
      <w:marBottom w:val="0"/>
      <w:divBdr>
        <w:top w:val="none" w:sz="0" w:space="0" w:color="auto"/>
        <w:left w:val="none" w:sz="0" w:space="0" w:color="auto"/>
        <w:bottom w:val="none" w:sz="0" w:space="0" w:color="auto"/>
        <w:right w:val="none" w:sz="0" w:space="0" w:color="auto"/>
      </w:divBdr>
    </w:div>
    <w:div w:id="799493157">
      <w:bodyDiv w:val="1"/>
      <w:marLeft w:val="0"/>
      <w:marRight w:val="0"/>
      <w:marTop w:val="0"/>
      <w:marBottom w:val="0"/>
      <w:divBdr>
        <w:top w:val="none" w:sz="0" w:space="0" w:color="auto"/>
        <w:left w:val="none" w:sz="0" w:space="0" w:color="auto"/>
        <w:bottom w:val="none" w:sz="0" w:space="0" w:color="auto"/>
        <w:right w:val="none" w:sz="0" w:space="0" w:color="auto"/>
      </w:divBdr>
    </w:div>
    <w:div w:id="799959301">
      <w:bodyDiv w:val="1"/>
      <w:marLeft w:val="0"/>
      <w:marRight w:val="0"/>
      <w:marTop w:val="0"/>
      <w:marBottom w:val="0"/>
      <w:divBdr>
        <w:top w:val="none" w:sz="0" w:space="0" w:color="auto"/>
        <w:left w:val="none" w:sz="0" w:space="0" w:color="auto"/>
        <w:bottom w:val="none" w:sz="0" w:space="0" w:color="auto"/>
        <w:right w:val="none" w:sz="0" w:space="0" w:color="auto"/>
      </w:divBdr>
    </w:div>
    <w:div w:id="814837861">
      <w:bodyDiv w:val="1"/>
      <w:marLeft w:val="0"/>
      <w:marRight w:val="0"/>
      <w:marTop w:val="0"/>
      <w:marBottom w:val="0"/>
      <w:divBdr>
        <w:top w:val="none" w:sz="0" w:space="0" w:color="auto"/>
        <w:left w:val="none" w:sz="0" w:space="0" w:color="auto"/>
        <w:bottom w:val="none" w:sz="0" w:space="0" w:color="auto"/>
        <w:right w:val="none" w:sz="0" w:space="0" w:color="auto"/>
      </w:divBdr>
    </w:div>
    <w:div w:id="819466695">
      <w:bodyDiv w:val="1"/>
      <w:marLeft w:val="0"/>
      <w:marRight w:val="0"/>
      <w:marTop w:val="0"/>
      <w:marBottom w:val="0"/>
      <w:divBdr>
        <w:top w:val="none" w:sz="0" w:space="0" w:color="auto"/>
        <w:left w:val="none" w:sz="0" w:space="0" w:color="auto"/>
        <w:bottom w:val="none" w:sz="0" w:space="0" w:color="auto"/>
        <w:right w:val="none" w:sz="0" w:space="0" w:color="auto"/>
      </w:divBdr>
    </w:div>
    <w:div w:id="820924490">
      <w:bodyDiv w:val="1"/>
      <w:marLeft w:val="0"/>
      <w:marRight w:val="0"/>
      <w:marTop w:val="0"/>
      <w:marBottom w:val="0"/>
      <w:divBdr>
        <w:top w:val="none" w:sz="0" w:space="0" w:color="auto"/>
        <w:left w:val="none" w:sz="0" w:space="0" w:color="auto"/>
        <w:bottom w:val="none" w:sz="0" w:space="0" w:color="auto"/>
        <w:right w:val="none" w:sz="0" w:space="0" w:color="auto"/>
      </w:divBdr>
    </w:div>
    <w:div w:id="835994680">
      <w:bodyDiv w:val="1"/>
      <w:marLeft w:val="0"/>
      <w:marRight w:val="0"/>
      <w:marTop w:val="0"/>
      <w:marBottom w:val="0"/>
      <w:divBdr>
        <w:top w:val="none" w:sz="0" w:space="0" w:color="auto"/>
        <w:left w:val="none" w:sz="0" w:space="0" w:color="auto"/>
        <w:bottom w:val="none" w:sz="0" w:space="0" w:color="auto"/>
        <w:right w:val="none" w:sz="0" w:space="0" w:color="auto"/>
      </w:divBdr>
    </w:div>
    <w:div w:id="839124240">
      <w:bodyDiv w:val="1"/>
      <w:marLeft w:val="0"/>
      <w:marRight w:val="0"/>
      <w:marTop w:val="0"/>
      <w:marBottom w:val="0"/>
      <w:divBdr>
        <w:top w:val="none" w:sz="0" w:space="0" w:color="auto"/>
        <w:left w:val="none" w:sz="0" w:space="0" w:color="auto"/>
        <w:bottom w:val="none" w:sz="0" w:space="0" w:color="auto"/>
        <w:right w:val="none" w:sz="0" w:space="0" w:color="auto"/>
      </w:divBdr>
    </w:div>
    <w:div w:id="843933366">
      <w:bodyDiv w:val="1"/>
      <w:marLeft w:val="0"/>
      <w:marRight w:val="0"/>
      <w:marTop w:val="0"/>
      <w:marBottom w:val="0"/>
      <w:divBdr>
        <w:top w:val="none" w:sz="0" w:space="0" w:color="auto"/>
        <w:left w:val="none" w:sz="0" w:space="0" w:color="auto"/>
        <w:bottom w:val="none" w:sz="0" w:space="0" w:color="auto"/>
        <w:right w:val="none" w:sz="0" w:space="0" w:color="auto"/>
      </w:divBdr>
      <w:divsChild>
        <w:div w:id="1306082556">
          <w:marLeft w:val="1325"/>
          <w:marRight w:val="0"/>
          <w:marTop w:val="0"/>
          <w:marBottom w:val="74"/>
          <w:divBdr>
            <w:top w:val="none" w:sz="0" w:space="0" w:color="auto"/>
            <w:left w:val="none" w:sz="0" w:space="0" w:color="auto"/>
            <w:bottom w:val="none" w:sz="0" w:space="0" w:color="auto"/>
            <w:right w:val="none" w:sz="0" w:space="0" w:color="auto"/>
          </w:divBdr>
        </w:div>
        <w:div w:id="1322196368">
          <w:marLeft w:val="1325"/>
          <w:marRight w:val="0"/>
          <w:marTop w:val="0"/>
          <w:marBottom w:val="74"/>
          <w:divBdr>
            <w:top w:val="none" w:sz="0" w:space="0" w:color="auto"/>
            <w:left w:val="none" w:sz="0" w:space="0" w:color="auto"/>
            <w:bottom w:val="none" w:sz="0" w:space="0" w:color="auto"/>
            <w:right w:val="none" w:sz="0" w:space="0" w:color="auto"/>
          </w:divBdr>
        </w:div>
        <w:div w:id="2089106572">
          <w:marLeft w:val="893"/>
          <w:marRight w:val="0"/>
          <w:marTop w:val="0"/>
          <w:marBottom w:val="74"/>
          <w:divBdr>
            <w:top w:val="none" w:sz="0" w:space="0" w:color="auto"/>
            <w:left w:val="none" w:sz="0" w:space="0" w:color="auto"/>
            <w:bottom w:val="none" w:sz="0" w:space="0" w:color="auto"/>
            <w:right w:val="none" w:sz="0" w:space="0" w:color="auto"/>
          </w:divBdr>
        </w:div>
      </w:divsChild>
    </w:div>
    <w:div w:id="851606995">
      <w:bodyDiv w:val="1"/>
      <w:marLeft w:val="0"/>
      <w:marRight w:val="0"/>
      <w:marTop w:val="0"/>
      <w:marBottom w:val="0"/>
      <w:divBdr>
        <w:top w:val="none" w:sz="0" w:space="0" w:color="auto"/>
        <w:left w:val="none" w:sz="0" w:space="0" w:color="auto"/>
        <w:bottom w:val="none" w:sz="0" w:space="0" w:color="auto"/>
        <w:right w:val="none" w:sz="0" w:space="0" w:color="auto"/>
      </w:divBdr>
    </w:div>
    <w:div w:id="862599029">
      <w:bodyDiv w:val="1"/>
      <w:marLeft w:val="0"/>
      <w:marRight w:val="0"/>
      <w:marTop w:val="0"/>
      <w:marBottom w:val="0"/>
      <w:divBdr>
        <w:top w:val="none" w:sz="0" w:space="0" w:color="auto"/>
        <w:left w:val="none" w:sz="0" w:space="0" w:color="auto"/>
        <w:bottom w:val="none" w:sz="0" w:space="0" w:color="auto"/>
        <w:right w:val="none" w:sz="0" w:space="0" w:color="auto"/>
      </w:divBdr>
      <w:divsChild>
        <w:div w:id="59258005">
          <w:marLeft w:val="446"/>
          <w:marRight w:val="0"/>
          <w:marTop w:val="0"/>
          <w:marBottom w:val="74"/>
          <w:divBdr>
            <w:top w:val="none" w:sz="0" w:space="0" w:color="auto"/>
            <w:left w:val="none" w:sz="0" w:space="0" w:color="auto"/>
            <w:bottom w:val="none" w:sz="0" w:space="0" w:color="auto"/>
            <w:right w:val="none" w:sz="0" w:space="0" w:color="auto"/>
          </w:divBdr>
        </w:div>
        <w:div w:id="91702155">
          <w:marLeft w:val="446"/>
          <w:marRight w:val="0"/>
          <w:marTop w:val="0"/>
          <w:marBottom w:val="74"/>
          <w:divBdr>
            <w:top w:val="none" w:sz="0" w:space="0" w:color="auto"/>
            <w:left w:val="none" w:sz="0" w:space="0" w:color="auto"/>
            <w:bottom w:val="none" w:sz="0" w:space="0" w:color="auto"/>
            <w:right w:val="none" w:sz="0" w:space="0" w:color="auto"/>
          </w:divBdr>
        </w:div>
        <w:div w:id="706300778">
          <w:marLeft w:val="1325"/>
          <w:marRight w:val="0"/>
          <w:marTop w:val="0"/>
          <w:marBottom w:val="74"/>
          <w:divBdr>
            <w:top w:val="none" w:sz="0" w:space="0" w:color="auto"/>
            <w:left w:val="none" w:sz="0" w:space="0" w:color="auto"/>
            <w:bottom w:val="none" w:sz="0" w:space="0" w:color="auto"/>
            <w:right w:val="none" w:sz="0" w:space="0" w:color="auto"/>
          </w:divBdr>
        </w:div>
        <w:div w:id="778917812">
          <w:marLeft w:val="893"/>
          <w:marRight w:val="0"/>
          <w:marTop w:val="0"/>
          <w:marBottom w:val="74"/>
          <w:divBdr>
            <w:top w:val="none" w:sz="0" w:space="0" w:color="auto"/>
            <w:left w:val="none" w:sz="0" w:space="0" w:color="auto"/>
            <w:bottom w:val="none" w:sz="0" w:space="0" w:color="auto"/>
            <w:right w:val="none" w:sz="0" w:space="0" w:color="auto"/>
          </w:divBdr>
        </w:div>
        <w:div w:id="1161963566">
          <w:marLeft w:val="893"/>
          <w:marRight w:val="0"/>
          <w:marTop w:val="0"/>
          <w:marBottom w:val="74"/>
          <w:divBdr>
            <w:top w:val="none" w:sz="0" w:space="0" w:color="auto"/>
            <w:left w:val="none" w:sz="0" w:space="0" w:color="auto"/>
            <w:bottom w:val="none" w:sz="0" w:space="0" w:color="auto"/>
            <w:right w:val="none" w:sz="0" w:space="0" w:color="auto"/>
          </w:divBdr>
        </w:div>
        <w:div w:id="1255241135">
          <w:marLeft w:val="893"/>
          <w:marRight w:val="0"/>
          <w:marTop w:val="0"/>
          <w:marBottom w:val="74"/>
          <w:divBdr>
            <w:top w:val="none" w:sz="0" w:space="0" w:color="auto"/>
            <w:left w:val="none" w:sz="0" w:space="0" w:color="auto"/>
            <w:bottom w:val="none" w:sz="0" w:space="0" w:color="auto"/>
            <w:right w:val="none" w:sz="0" w:space="0" w:color="auto"/>
          </w:divBdr>
        </w:div>
      </w:divsChild>
    </w:div>
    <w:div w:id="866869734">
      <w:bodyDiv w:val="1"/>
      <w:marLeft w:val="0"/>
      <w:marRight w:val="0"/>
      <w:marTop w:val="0"/>
      <w:marBottom w:val="0"/>
      <w:divBdr>
        <w:top w:val="none" w:sz="0" w:space="0" w:color="auto"/>
        <w:left w:val="none" w:sz="0" w:space="0" w:color="auto"/>
        <w:bottom w:val="none" w:sz="0" w:space="0" w:color="auto"/>
        <w:right w:val="none" w:sz="0" w:space="0" w:color="auto"/>
      </w:divBdr>
    </w:div>
    <w:div w:id="876890211">
      <w:bodyDiv w:val="1"/>
      <w:marLeft w:val="0"/>
      <w:marRight w:val="0"/>
      <w:marTop w:val="0"/>
      <w:marBottom w:val="0"/>
      <w:divBdr>
        <w:top w:val="none" w:sz="0" w:space="0" w:color="auto"/>
        <w:left w:val="none" w:sz="0" w:space="0" w:color="auto"/>
        <w:bottom w:val="none" w:sz="0" w:space="0" w:color="auto"/>
        <w:right w:val="none" w:sz="0" w:space="0" w:color="auto"/>
      </w:divBdr>
    </w:div>
    <w:div w:id="924724536">
      <w:bodyDiv w:val="1"/>
      <w:marLeft w:val="0"/>
      <w:marRight w:val="0"/>
      <w:marTop w:val="0"/>
      <w:marBottom w:val="0"/>
      <w:divBdr>
        <w:top w:val="none" w:sz="0" w:space="0" w:color="auto"/>
        <w:left w:val="none" w:sz="0" w:space="0" w:color="auto"/>
        <w:bottom w:val="none" w:sz="0" w:space="0" w:color="auto"/>
        <w:right w:val="none" w:sz="0" w:space="0" w:color="auto"/>
      </w:divBdr>
    </w:div>
    <w:div w:id="930429967">
      <w:bodyDiv w:val="1"/>
      <w:marLeft w:val="0"/>
      <w:marRight w:val="0"/>
      <w:marTop w:val="0"/>
      <w:marBottom w:val="0"/>
      <w:divBdr>
        <w:top w:val="none" w:sz="0" w:space="0" w:color="auto"/>
        <w:left w:val="none" w:sz="0" w:space="0" w:color="auto"/>
        <w:bottom w:val="none" w:sz="0" w:space="0" w:color="auto"/>
        <w:right w:val="none" w:sz="0" w:space="0" w:color="auto"/>
      </w:divBdr>
    </w:div>
    <w:div w:id="973100260">
      <w:bodyDiv w:val="1"/>
      <w:marLeft w:val="0"/>
      <w:marRight w:val="0"/>
      <w:marTop w:val="0"/>
      <w:marBottom w:val="0"/>
      <w:divBdr>
        <w:top w:val="none" w:sz="0" w:space="0" w:color="auto"/>
        <w:left w:val="none" w:sz="0" w:space="0" w:color="auto"/>
        <w:bottom w:val="none" w:sz="0" w:space="0" w:color="auto"/>
        <w:right w:val="none" w:sz="0" w:space="0" w:color="auto"/>
      </w:divBdr>
    </w:div>
    <w:div w:id="990668965">
      <w:bodyDiv w:val="1"/>
      <w:marLeft w:val="0"/>
      <w:marRight w:val="0"/>
      <w:marTop w:val="0"/>
      <w:marBottom w:val="0"/>
      <w:divBdr>
        <w:top w:val="none" w:sz="0" w:space="0" w:color="auto"/>
        <w:left w:val="none" w:sz="0" w:space="0" w:color="auto"/>
        <w:bottom w:val="none" w:sz="0" w:space="0" w:color="auto"/>
        <w:right w:val="none" w:sz="0" w:space="0" w:color="auto"/>
      </w:divBdr>
    </w:div>
    <w:div w:id="1000349423">
      <w:bodyDiv w:val="1"/>
      <w:marLeft w:val="0"/>
      <w:marRight w:val="0"/>
      <w:marTop w:val="0"/>
      <w:marBottom w:val="0"/>
      <w:divBdr>
        <w:top w:val="none" w:sz="0" w:space="0" w:color="auto"/>
        <w:left w:val="none" w:sz="0" w:space="0" w:color="auto"/>
        <w:bottom w:val="none" w:sz="0" w:space="0" w:color="auto"/>
        <w:right w:val="none" w:sz="0" w:space="0" w:color="auto"/>
      </w:divBdr>
      <w:divsChild>
        <w:div w:id="117646210">
          <w:marLeft w:val="893"/>
          <w:marRight w:val="0"/>
          <w:marTop w:val="0"/>
          <w:marBottom w:val="74"/>
          <w:divBdr>
            <w:top w:val="none" w:sz="0" w:space="0" w:color="auto"/>
            <w:left w:val="none" w:sz="0" w:space="0" w:color="auto"/>
            <w:bottom w:val="none" w:sz="0" w:space="0" w:color="auto"/>
            <w:right w:val="none" w:sz="0" w:space="0" w:color="auto"/>
          </w:divBdr>
        </w:div>
        <w:div w:id="144247436">
          <w:marLeft w:val="446"/>
          <w:marRight w:val="0"/>
          <w:marTop w:val="0"/>
          <w:marBottom w:val="74"/>
          <w:divBdr>
            <w:top w:val="none" w:sz="0" w:space="0" w:color="auto"/>
            <w:left w:val="none" w:sz="0" w:space="0" w:color="auto"/>
            <w:bottom w:val="none" w:sz="0" w:space="0" w:color="auto"/>
            <w:right w:val="none" w:sz="0" w:space="0" w:color="auto"/>
          </w:divBdr>
        </w:div>
        <w:div w:id="1094549007">
          <w:marLeft w:val="893"/>
          <w:marRight w:val="0"/>
          <w:marTop w:val="0"/>
          <w:marBottom w:val="74"/>
          <w:divBdr>
            <w:top w:val="none" w:sz="0" w:space="0" w:color="auto"/>
            <w:left w:val="none" w:sz="0" w:space="0" w:color="auto"/>
            <w:bottom w:val="none" w:sz="0" w:space="0" w:color="auto"/>
            <w:right w:val="none" w:sz="0" w:space="0" w:color="auto"/>
          </w:divBdr>
        </w:div>
        <w:div w:id="1624387225">
          <w:marLeft w:val="446"/>
          <w:marRight w:val="0"/>
          <w:marTop w:val="0"/>
          <w:marBottom w:val="74"/>
          <w:divBdr>
            <w:top w:val="none" w:sz="0" w:space="0" w:color="auto"/>
            <w:left w:val="none" w:sz="0" w:space="0" w:color="auto"/>
            <w:bottom w:val="none" w:sz="0" w:space="0" w:color="auto"/>
            <w:right w:val="none" w:sz="0" w:space="0" w:color="auto"/>
          </w:divBdr>
        </w:div>
        <w:div w:id="1964649057">
          <w:marLeft w:val="893"/>
          <w:marRight w:val="0"/>
          <w:marTop w:val="0"/>
          <w:marBottom w:val="74"/>
          <w:divBdr>
            <w:top w:val="none" w:sz="0" w:space="0" w:color="auto"/>
            <w:left w:val="none" w:sz="0" w:space="0" w:color="auto"/>
            <w:bottom w:val="none" w:sz="0" w:space="0" w:color="auto"/>
            <w:right w:val="none" w:sz="0" w:space="0" w:color="auto"/>
          </w:divBdr>
        </w:div>
        <w:div w:id="2057316700">
          <w:marLeft w:val="1325"/>
          <w:marRight w:val="0"/>
          <w:marTop w:val="0"/>
          <w:marBottom w:val="74"/>
          <w:divBdr>
            <w:top w:val="none" w:sz="0" w:space="0" w:color="auto"/>
            <w:left w:val="none" w:sz="0" w:space="0" w:color="auto"/>
            <w:bottom w:val="none" w:sz="0" w:space="0" w:color="auto"/>
            <w:right w:val="none" w:sz="0" w:space="0" w:color="auto"/>
          </w:divBdr>
        </w:div>
      </w:divsChild>
    </w:div>
    <w:div w:id="1013414728">
      <w:bodyDiv w:val="1"/>
      <w:marLeft w:val="0"/>
      <w:marRight w:val="0"/>
      <w:marTop w:val="0"/>
      <w:marBottom w:val="0"/>
      <w:divBdr>
        <w:top w:val="none" w:sz="0" w:space="0" w:color="auto"/>
        <w:left w:val="none" w:sz="0" w:space="0" w:color="auto"/>
        <w:bottom w:val="none" w:sz="0" w:space="0" w:color="auto"/>
        <w:right w:val="none" w:sz="0" w:space="0" w:color="auto"/>
      </w:divBdr>
    </w:div>
    <w:div w:id="1032802851">
      <w:bodyDiv w:val="1"/>
      <w:marLeft w:val="0"/>
      <w:marRight w:val="0"/>
      <w:marTop w:val="0"/>
      <w:marBottom w:val="0"/>
      <w:divBdr>
        <w:top w:val="none" w:sz="0" w:space="0" w:color="auto"/>
        <w:left w:val="none" w:sz="0" w:space="0" w:color="auto"/>
        <w:bottom w:val="none" w:sz="0" w:space="0" w:color="auto"/>
        <w:right w:val="none" w:sz="0" w:space="0" w:color="auto"/>
      </w:divBdr>
    </w:div>
    <w:div w:id="1046445090">
      <w:bodyDiv w:val="1"/>
      <w:marLeft w:val="0"/>
      <w:marRight w:val="0"/>
      <w:marTop w:val="0"/>
      <w:marBottom w:val="0"/>
      <w:divBdr>
        <w:top w:val="none" w:sz="0" w:space="0" w:color="auto"/>
        <w:left w:val="none" w:sz="0" w:space="0" w:color="auto"/>
        <w:bottom w:val="none" w:sz="0" w:space="0" w:color="auto"/>
        <w:right w:val="none" w:sz="0" w:space="0" w:color="auto"/>
      </w:divBdr>
      <w:divsChild>
        <w:div w:id="339353173">
          <w:marLeft w:val="979"/>
          <w:marRight w:val="0"/>
          <w:marTop w:val="0"/>
          <w:marBottom w:val="40"/>
          <w:divBdr>
            <w:top w:val="none" w:sz="0" w:space="0" w:color="auto"/>
            <w:left w:val="none" w:sz="0" w:space="0" w:color="auto"/>
            <w:bottom w:val="none" w:sz="0" w:space="0" w:color="auto"/>
            <w:right w:val="none" w:sz="0" w:space="0" w:color="auto"/>
          </w:divBdr>
        </w:div>
        <w:div w:id="1673333075">
          <w:marLeft w:val="979"/>
          <w:marRight w:val="0"/>
          <w:marTop w:val="0"/>
          <w:marBottom w:val="40"/>
          <w:divBdr>
            <w:top w:val="none" w:sz="0" w:space="0" w:color="auto"/>
            <w:left w:val="none" w:sz="0" w:space="0" w:color="auto"/>
            <w:bottom w:val="none" w:sz="0" w:space="0" w:color="auto"/>
            <w:right w:val="none" w:sz="0" w:space="0" w:color="auto"/>
          </w:divBdr>
        </w:div>
        <w:div w:id="1977488026">
          <w:marLeft w:val="979"/>
          <w:marRight w:val="0"/>
          <w:marTop w:val="0"/>
          <w:marBottom w:val="40"/>
          <w:divBdr>
            <w:top w:val="none" w:sz="0" w:space="0" w:color="auto"/>
            <w:left w:val="none" w:sz="0" w:space="0" w:color="auto"/>
            <w:bottom w:val="none" w:sz="0" w:space="0" w:color="auto"/>
            <w:right w:val="none" w:sz="0" w:space="0" w:color="auto"/>
          </w:divBdr>
        </w:div>
      </w:divsChild>
    </w:div>
    <w:div w:id="1067188993">
      <w:bodyDiv w:val="1"/>
      <w:marLeft w:val="0"/>
      <w:marRight w:val="0"/>
      <w:marTop w:val="0"/>
      <w:marBottom w:val="0"/>
      <w:divBdr>
        <w:top w:val="none" w:sz="0" w:space="0" w:color="auto"/>
        <w:left w:val="none" w:sz="0" w:space="0" w:color="auto"/>
        <w:bottom w:val="none" w:sz="0" w:space="0" w:color="auto"/>
        <w:right w:val="none" w:sz="0" w:space="0" w:color="auto"/>
      </w:divBdr>
    </w:div>
    <w:div w:id="1118136688">
      <w:bodyDiv w:val="1"/>
      <w:marLeft w:val="0"/>
      <w:marRight w:val="0"/>
      <w:marTop w:val="0"/>
      <w:marBottom w:val="0"/>
      <w:divBdr>
        <w:top w:val="none" w:sz="0" w:space="0" w:color="auto"/>
        <w:left w:val="none" w:sz="0" w:space="0" w:color="auto"/>
        <w:bottom w:val="none" w:sz="0" w:space="0" w:color="auto"/>
        <w:right w:val="none" w:sz="0" w:space="0" w:color="auto"/>
      </w:divBdr>
    </w:div>
    <w:div w:id="1130518132">
      <w:bodyDiv w:val="1"/>
      <w:marLeft w:val="0"/>
      <w:marRight w:val="0"/>
      <w:marTop w:val="0"/>
      <w:marBottom w:val="0"/>
      <w:divBdr>
        <w:top w:val="none" w:sz="0" w:space="0" w:color="auto"/>
        <w:left w:val="none" w:sz="0" w:space="0" w:color="auto"/>
        <w:bottom w:val="none" w:sz="0" w:space="0" w:color="auto"/>
        <w:right w:val="none" w:sz="0" w:space="0" w:color="auto"/>
      </w:divBdr>
    </w:div>
    <w:div w:id="1165507814">
      <w:bodyDiv w:val="1"/>
      <w:marLeft w:val="0"/>
      <w:marRight w:val="0"/>
      <w:marTop w:val="0"/>
      <w:marBottom w:val="0"/>
      <w:divBdr>
        <w:top w:val="none" w:sz="0" w:space="0" w:color="auto"/>
        <w:left w:val="none" w:sz="0" w:space="0" w:color="auto"/>
        <w:bottom w:val="none" w:sz="0" w:space="0" w:color="auto"/>
        <w:right w:val="none" w:sz="0" w:space="0" w:color="auto"/>
      </w:divBdr>
    </w:div>
    <w:div w:id="1169447077">
      <w:bodyDiv w:val="1"/>
      <w:marLeft w:val="0"/>
      <w:marRight w:val="0"/>
      <w:marTop w:val="0"/>
      <w:marBottom w:val="0"/>
      <w:divBdr>
        <w:top w:val="none" w:sz="0" w:space="0" w:color="auto"/>
        <w:left w:val="none" w:sz="0" w:space="0" w:color="auto"/>
        <w:bottom w:val="none" w:sz="0" w:space="0" w:color="auto"/>
        <w:right w:val="none" w:sz="0" w:space="0" w:color="auto"/>
      </w:divBdr>
    </w:div>
    <w:div w:id="1178737946">
      <w:bodyDiv w:val="1"/>
      <w:marLeft w:val="0"/>
      <w:marRight w:val="0"/>
      <w:marTop w:val="0"/>
      <w:marBottom w:val="0"/>
      <w:divBdr>
        <w:top w:val="none" w:sz="0" w:space="0" w:color="auto"/>
        <w:left w:val="none" w:sz="0" w:space="0" w:color="auto"/>
        <w:bottom w:val="none" w:sz="0" w:space="0" w:color="auto"/>
        <w:right w:val="none" w:sz="0" w:space="0" w:color="auto"/>
      </w:divBdr>
      <w:divsChild>
        <w:div w:id="12614673">
          <w:marLeft w:val="893"/>
          <w:marRight w:val="0"/>
          <w:marTop w:val="0"/>
          <w:marBottom w:val="74"/>
          <w:divBdr>
            <w:top w:val="none" w:sz="0" w:space="0" w:color="auto"/>
            <w:left w:val="none" w:sz="0" w:space="0" w:color="auto"/>
            <w:bottom w:val="none" w:sz="0" w:space="0" w:color="auto"/>
            <w:right w:val="none" w:sz="0" w:space="0" w:color="auto"/>
          </w:divBdr>
        </w:div>
        <w:div w:id="65613456">
          <w:marLeft w:val="446"/>
          <w:marRight w:val="0"/>
          <w:marTop w:val="0"/>
          <w:marBottom w:val="74"/>
          <w:divBdr>
            <w:top w:val="none" w:sz="0" w:space="0" w:color="auto"/>
            <w:left w:val="none" w:sz="0" w:space="0" w:color="auto"/>
            <w:bottom w:val="none" w:sz="0" w:space="0" w:color="auto"/>
            <w:right w:val="none" w:sz="0" w:space="0" w:color="auto"/>
          </w:divBdr>
        </w:div>
        <w:div w:id="148405551">
          <w:marLeft w:val="893"/>
          <w:marRight w:val="0"/>
          <w:marTop w:val="0"/>
          <w:marBottom w:val="74"/>
          <w:divBdr>
            <w:top w:val="none" w:sz="0" w:space="0" w:color="auto"/>
            <w:left w:val="none" w:sz="0" w:space="0" w:color="auto"/>
            <w:bottom w:val="none" w:sz="0" w:space="0" w:color="auto"/>
            <w:right w:val="none" w:sz="0" w:space="0" w:color="auto"/>
          </w:divBdr>
        </w:div>
        <w:div w:id="195854214">
          <w:marLeft w:val="893"/>
          <w:marRight w:val="0"/>
          <w:marTop w:val="0"/>
          <w:marBottom w:val="74"/>
          <w:divBdr>
            <w:top w:val="none" w:sz="0" w:space="0" w:color="auto"/>
            <w:left w:val="none" w:sz="0" w:space="0" w:color="auto"/>
            <w:bottom w:val="none" w:sz="0" w:space="0" w:color="auto"/>
            <w:right w:val="none" w:sz="0" w:space="0" w:color="auto"/>
          </w:divBdr>
        </w:div>
        <w:div w:id="206067485">
          <w:marLeft w:val="446"/>
          <w:marRight w:val="0"/>
          <w:marTop w:val="0"/>
          <w:marBottom w:val="74"/>
          <w:divBdr>
            <w:top w:val="none" w:sz="0" w:space="0" w:color="auto"/>
            <w:left w:val="none" w:sz="0" w:space="0" w:color="auto"/>
            <w:bottom w:val="none" w:sz="0" w:space="0" w:color="auto"/>
            <w:right w:val="none" w:sz="0" w:space="0" w:color="auto"/>
          </w:divBdr>
        </w:div>
        <w:div w:id="312173918">
          <w:marLeft w:val="893"/>
          <w:marRight w:val="0"/>
          <w:marTop w:val="0"/>
          <w:marBottom w:val="74"/>
          <w:divBdr>
            <w:top w:val="none" w:sz="0" w:space="0" w:color="auto"/>
            <w:left w:val="none" w:sz="0" w:space="0" w:color="auto"/>
            <w:bottom w:val="none" w:sz="0" w:space="0" w:color="auto"/>
            <w:right w:val="none" w:sz="0" w:space="0" w:color="auto"/>
          </w:divBdr>
        </w:div>
        <w:div w:id="657151028">
          <w:marLeft w:val="446"/>
          <w:marRight w:val="0"/>
          <w:marTop w:val="0"/>
          <w:marBottom w:val="74"/>
          <w:divBdr>
            <w:top w:val="none" w:sz="0" w:space="0" w:color="auto"/>
            <w:left w:val="none" w:sz="0" w:space="0" w:color="auto"/>
            <w:bottom w:val="none" w:sz="0" w:space="0" w:color="auto"/>
            <w:right w:val="none" w:sz="0" w:space="0" w:color="auto"/>
          </w:divBdr>
        </w:div>
        <w:div w:id="1217281084">
          <w:marLeft w:val="446"/>
          <w:marRight w:val="0"/>
          <w:marTop w:val="0"/>
          <w:marBottom w:val="74"/>
          <w:divBdr>
            <w:top w:val="none" w:sz="0" w:space="0" w:color="auto"/>
            <w:left w:val="none" w:sz="0" w:space="0" w:color="auto"/>
            <w:bottom w:val="none" w:sz="0" w:space="0" w:color="auto"/>
            <w:right w:val="none" w:sz="0" w:space="0" w:color="auto"/>
          </w:divBdr>
        </w:div>
        <w:div w:id="1218931421">
          <w:marLeft w:val="893"/>
          <w:marRight w:val="0"/>
          <w:marTop w:val="0"/>
          <w:marBottom w:val="74"/>
          <w:divBdr>
            <w:top w:val="none" w:sz="0" w:space="0" w:color="auto"/>
            <w:left w:val="none" w:sz="0" w:space="0" w:color="auto"/>
            <w:bottom w:val="none" w:sz="0" w:space="0" w:color="auto"/>
            <w:right w:val="none" w:sz="0" w:space="0" w:color="auto"/>
          </w:divBdr>
        </w:div>
        <w:div w:id="1274751147">
          <w:marLeft w:val="893"/>
          <w:marRight w:val="0"/>
          <w:marTop w:val="0"/>
          <w:marBottom w:val="74"/>
          <w:divBdr>
            <w:top w:val="none" w:sz="0" w:space="0" w:color="auto"/>
            <w:left w:val="none" w:sz="0" w:space="0" w:color="auto"/>
            <w:bottom w:val="none" w:sz="0" w:space="0" w:color="auto"/>
            <w:right w:val="none" w:sz="0" w:space="0" w:color="auto"/>
          </w:divBdr>
        </w:div>
      </w:divsChild>
    </w:div>
    <w:div w:id="1220703125">
      <w:bodyDiv w:val="1"/>
      <w:marLeft w:val="0"/>
      <w:marRight w:val="0"/>
      <w:marTop w:val="0"/>
      <w:marBottom w:val="0"/>
      <w:divBdr>
        <w:top w:val="none" w:sz="0" w:space="0" w:color="auto"/>
        <w:left w:val="none" w:sz="0" w:space="0" w:color="auto"/>
        <w:bottom w:val="none" w:sz="0" w:space="0" w:color="auto"/>
        <w:right w:val="none" w:sz="0" w:space="0" w:color="auto"/>
      </w:divBdr>
    </w:div>
    <w:div w:id="1225793875">
      <w:bodyDiv w:val="1"/>
      <w:marLeft w:val="0"/>
      <w:marRight w:val="0"/>
      <w:marTop w:val="0"/>
      <w:marBottom w:val="0"/>
      <w:divBdr>
        <w:top w:val="none" w:sz="0" w:space="0" w:color="auto"/>
        <w:left w:val="none" w:sz="0" w:space="0" w:color="auto"/>
        <w:bottom w:val="none" w:sz="0" w:space="0" w:color="auto"/>
        <w:right w:val="none" w:sz="0" w:space="0" w:color="auto"/>
      </w:divBdr>
    </w:div>
    <w:div w:id="1249459107">
      <w:bodyDiv w:val="1"/>
      <w:marLeft w:val="0"/>
      <w:marRight w:val="0"/>
      <w:marTop w:val="0"/>
      <w:marBottom w:val="0"/>
      <w:divBdr>
        <w:top w:val="none" w:sz="0" w:space="0" w:color="auto"/>
        <w:left w:val="none" w:sz="0" w:space="0" w:color="auto"/>
        <w:bottom w:val="none" w:sz="0" w:space="0" w:color="auto"/>
        <w:right w:val="none" w:sz="0" w:space="0" w:color="auto"/>
      </w:divBdr>
    </w:div>
    <w:div w:id="1261061483">
      <w:bodyDiv w:val="1"/>
      <w:marLeft w:val="0"/>
      <w:marRight w:val="0"/>
      <w:marTop w:val="0"/>
      <w:marBottom w:val="0"/>
      <w:divBdr>
        <w:top w:val="none" w:sz="0" w:space="0" w:color="auto"/>
        <w:left w:val="none" w:sz="0" w:space="0" w:color="auto"/>
        <w:bottom w:val="none" w:sz="0" w:space="0" w:color="auto"/>
        <w:right w:val="none" w:sz="0" w:space="0" w:color="auto"/>
      </w:divBdr>
    </w:div>
    <w:div w:id="1261572010">
      <w:bodyDiv w:val="1"/>
      <w:marLeft w:val="0"/>
      <w:marRight w:val="0"/>
      <w:marTop w:val="0"/>
      <w:marBottom w:val="0"/>
      <w:divBdr>
        <w:top w:val="none" w:sz="0" w:space="0" w:color="auto"/>
        <w:left w:val="none" w:sz="0" w:space="0" w:color="auto"/>
        <w:bottom w:val="none" w:sz="0" w:space="0" w:color="auto"/>
        <w:right w:val="none" w:sz="0" w:space="0" w:color="auto"/>
      </w:divBdr>
    </w:div>
    <w:div w:id="1277369166">
      <w:bodyDiv w:val="1"/>
      <w:marLeft w:val="0"/>
      <w:marRight w:val="0"/>
      <w:marTop w:val="0"/>
      <w:marBottom w:val="0"/>
      <w:divBdr>
        <w:top w:val="none" w:sz="0" w:space="0" w:color="auto"/>
        <w:left w:val="none" w:sz="0" w:space="0" w:color="auto"/>
        <w:bottom w:val="none" w:sz="0" w:space="0" w:color="auto"/>
        <w:right w:val="none" w:sz="0" w:space="0" w:color="auto"/>
      </w:divBdr>
    </w:div>
    <w:div w:id="1277524706">
      <w:bodyDiv w:val="1"/>
      <w:marLeft w:val="0"/>
      <w:marRight w:val="0"/>
      <w:marTop w:val="0"/>
      <w:marBottom w:val="0"/>
      <w:divBdr>
        <w:top w:val="none" w:sz="0" w:space="0" w:color="auto"/>
        <w:left w:val="none" w:sz="0" w:space="0" w:color="auto"/>
        <w:bottom w:val="none" w:sz="0" w:space="0" w:color="auto"/>
        <w:right w:val="none" w:sz="0" w:space="0" w:color="auto"/>
      </w:divBdr>
    </w:div>
    <w:div w:id="1279213445">
      <w:bodyDiv w:val="1"/>
      <w:marLeft w:val="0"/>
      <w:marRight w:val="0"/>
      <w:marTop w:val="0"/>
      <w:marBottom w:val="0"/>
      <w:divBdr>
        <w:top w:val="none" w:sz="0" w:space="0" w:color="auto"/>
        <w:left w:val="none" w:sz="0" w:space="0" w:color="auto"/>
        <w:bottom w:val="none" w:sz="0" w:space="0" w:color="auto"/>
        <w:right w:val="none" w:sz="0" w:space="0" w:color="auto"/>
      </w:divBdr>
    </w:div>
    <w:div w:id="1280649715">
      <w:bodyDiv w:val="1"/>
      <w:marLeft w:val="0"/>
      <w:marRight w:val="0"/>
      <w:marTop w:val="0"/>
      <w:marBottom w:val="0"/>
      <w:divBdr>
        <w:top w:val="none" w:sz="0" w:space="0" w:color="auto"/>
        <w:left w:val="none" w:sz="0" w:space="0" w:color="auto"/>
        <w:bottom w:val="none" w:sz="0" w:space="0" w:color="auto"/>
        <w:right w:val="none" w:sz="0" w:space="0" w:color="auto"/>
      </w:divBdr>
    </w:div>
    <w:div w:id="1298758244">
      <w:bodyDiv w:val="1"/>
      <w:marLeft w:val="0"/>
      <w:marRight w:val="0"/>
      <w:marTop w:val="0"/>
      <w:marBottom w:val="0"/>
      <w:divBdr>
        <w:top w:val="none" w:sz="0" w:space="0" w:color="auto"/>
        <w:left w:val="none" w:sz="0" w:space="0" w:color="auto"/>
        <w:bottom w:val="none" w:sz="0" w:space="0" w:color="auto"/>
        <w:right w:val="none" w:sz="0" w:space="0" w:color="auto"/>
      </w:divBdr>
    </w:div>
    <w:div w:id="1319385375">
      <w:bodyDiv w:val="1"/>
      <w:marLeft w:val="0"/>
      <w:marRight w:val="0"/>
      <w:marTop w:val="0"/>
      <w:marBottom w:val="0"/>
      <w:divBdr>
        <w:top w:val="none" w:sz="0" w:space="0" w:color="auto"/>
        <w:left w:val="none" w:sz="0" w:space="0" w:color="auto"/>
        <w:bottom w:val="none" w:sz="0" w:space="0" w:color="auto"/>
        <w:right w:val="none" w:sz="0" w:space="0" w:color="auto"/>
      </w:divBdr>
    </w:div>
    <w:div w:id="1320111265">
      <w:bodyDiv w:val="1"/>
      <w:marLeft w:val="0"/>
      <w:marRight w:val="0"/>
      <w:marTop w:val="0"/>
      <w:marBottom w:val="0"/>
      <w:divBdr>
        <w:top w:val="none" w:sz="0" w:space="0" w:color="auto"/>
        <w:left w:val="none" w:sz="0" w:space="0" w:color="auto"/>
        <w:bottom w:val="none" w:sz="0" w:space="0" w:color="auto"/>
        <w:right w:val="none" w:sz="0" w:space="0" w:color="auto"/>
      </w:divBdr>
    </w:div>
    <w:div w:id="1335110097">
      <w:bodyDiv w:val="1"/>
      <w:marLeft w:val="0"/>
      <w:marRight w:val="0"/>
      <w:marTop w:val="0"/>
      <w:marBottom w:val="0"/>
      <w:divBdr>
        <w:top w:val="none" w:sz="0" w:space="0" w:color="auto"/>
        <w:left w:val="none" w:sz="0" w:space="0" w:color="auto"/>
        <w:bottom w:val="none" w:sz="0" w:space="0" w:color="auto"/>
        <w:right w:val="none" w:sz="0" w:space="0" w:color="auto"/>
      </w:divBdr>
    </w:div>
    <w:div w:id="1342124763">
      <w:bodyDiv w:val="1"/>
      <w:marLeft w:val="0"/>
      <w:marRight w:val="0"/>
      <w:marTop w:val="0"/>
      <w:marBottom w:val="0"/>
      <w:divBdr>
        <w:top w:val="none" w:sz="0" w:space="0" w:color="auto"/>
        <w:left w:val="none" w:sz="0" w:space="0" w:color="auto"/>
        <w:bottom w:val="none" w:sz="0" w:space="0" w:color="auto"/>
        <w:right w:val="none" w:sz="0" w:space="0" w:color="auto"/>
      </w:divBdr>
    </w:div>
    <w:div w:id="1344358104">
      <w:bodyDiv w:val="1"/>
      <w:marLeft w:val="0"/>
      <w:marRight w:val="0"/>
      <w:marTop w:val="0"/>
      <w:marBottom w:val="0"/>
      <w:divBdr>
        <w:top w:val="none" w:sz="0" w:space="0" w:color="auto"/>
        <w:left w:val="none" w:sz="0" w:space="0" w:color="auto"/>
        <w:bottom w:val="none" w:sz="0" w:space="0" w:color="auto"/>
        <w:right w:val="none" w:sz="0" w:space="0" w:color="auto"/>
      </w:divBdr>
    </w:div>
    <w:div w:id="1352801499">
      <w:bodyDiv w:val="1"/>
      <w:marLeft w:val="0"/>
      <w:marRight w:val="0"/>
      <w:marTop w:val="0"/>
      <w:marBottom w:val="0"/>
      <w:divBdr>
        <w:top w:val="none" w:sz="0" w:space="0" w:color="auto"/>
        <w:left w:val="none" w:sz="0" w:space="0" w:color="auto"/>
        <w:bottom w:val="none" w:sz="0" w:space="0" w:color="auto"/>
        <w:right w:val="none" w:sz="0" w:space="0" w:color="auto"/>
      </w:divBdr>
    </w:div>
    <w:div w:id="1360277112">
      <w:bodyDiv w:val="1"/>
      <w:marLeft w:val="0"/>
      <w:marRight w:val="0"/>
      <w:marTop w:val="0"/>
      <w:marBottom w:val="0"/>
      <w:divBdr>
        <w:top w:val="none" w:sz="0" w:space="0" w:color="auto"/>
        <w:left w:val="none" w:sz="0" w:space="0" w:color="auto"/>
        <w:bottom w:val="none" w:sz="0" w:space="0" w:color="auto"/>
        <w:right w:val="none" w:sz="0" w:space="0" w:color="auto"/>
      </w:divBdr>
    </w:div>
    <w:div w:id="1376732131">
      <w:bodyDiv w:val="1"/>
      <w:marLeft w:val="0"/>
      <w:marRight w:val="0"/>
      <w:marTop w:val="0"/>
      <w:marBottom w:val="0"/>
      <w:divBdr>
        <w:top w:val="none" w:sz="0" w:space="0" w:color="auto"/>
        <w:left w:val="none" w:sz="0" w:space="0" w:color="auto"/>
        <w:bottom w:val="none" w:sz="0" w:space="0" w:color="auto"/>
        <w:right w:val="none" w:sz="0" w:space="0" w:color="auto"/>
      </w:divBdr>
    </w:div>
    <w:div w:id="1402366969">
      <w:bodyDiv w:val="1"/>
      <w:marLeft w:val="0"/>
      <w:marRight w:val="0"/>
      <w:marTop w:val="0"/>
      <w:marBottom w:val="0"/>
      <w:divBdr>
        <w:top w:val="none" w:sz="0" w:space="0" w:color="auto"/>
        <w:left w:val="none" w:sz="0" w:space="0" w:color="auto"/>
        <w:bottom w:val="none" w:sz="0" w:space="0" w:color="auto"/>
        <w:right w:val="none" w:sz="0" w:space="0" w:color="auto"/>
      </w:divBdr>
    </w:div>
    <w:div w:id="1408921352">
      <w:bodyDiv w:val="1"/>
      <w:marLeft w:val="0"/>
      <w:marRight w:val="0"/>
      <w:marTop w:val="0"/>
      <w:marBottom w:val="0"/>
      <w:divBdr>
        <w:top w:val="none" w:sz="0" w:space="0" w:color="auto"/>
        <w:left w:val="none" w:sz="0" w:space="0" w:color="auto"/>
        <w:bottom w:val="none" w:sz="0" w:space="0" w:color="auto"/>
        <w:right w:val="none" w:sz="0" w:space="0" w:color="auto"/>
      </w:divBdr>
    </w:div>
    <w:div w:id="1424496984">
      <w:bodyDiv w:val="1"/>
      <w:marLeft w:val="0"/>
      <w:marRight w:val="0"/>
      <w:marTop w:val="0"/>
      <w:marBottom w:val="0"/>
      <w:divBdr>
        <w:top w:val="none" w:sz="0" w:space="0" w:color="auto"/>
        <w:left w:val="none" w:sz="0" w:space="0" w:color="auto"/>
        <w:bottom w:val="none" w:sz="0" w:space="0" w:color="auto"/>
        <w:right w:val="none" w:sz="0" w:space="0" w:color="auto"/>
      </w:divBdr>
      <w:divsChild>
        <w:div w:id="155850820">
          <w:marLeft w:val="547"/>
          <w:marRight w:val="0"/>
          <w:marTop w:val="120"/>
          <w:marBottom w:val="0"/>
          <w:divBdr>
            <w:top w:val="none" w:sz="0" w:space="0" w:color="auto"/>
            <w:left w:val="none" w:sz="0" w:space="0" w:color="auto"/>
            <w:bottom w:val="none" w:sz="0" w:space="0" w:color="auto"/>
            <w:right w:val="none" w:sz="0" w:space="0" w:color="auto"/>
          </w:divBdr>
        </w:div>
        <w:div w:id="1235432993">
          <w:marLeft w:val="547"/>
          <w:marRight w:val="0"/>
          <w:marTop w:val="120"/>
          <w:marBottom w:val="0"/>
          <w:divBdr>
            <w:top w:val="none" w:sz="0" w:space="0" w:color="auto"/>
            <w:left w:val="none" w:sz="0" w:space="0" w:color="auto"/>
            <w:bottom w:val="none" w:sz="0" w:space="0" w:color="auto"/>
            <w:right w:val="none" w:sz="0" w:space="0" w:color="auto"/>
          </w:divBdr>
        </w:div>
        <w:div w:id="1427001150">
          <w:marLeft w:val="547"/>
          <w:marRight w:val="0"/>
          <w:marTop w:val="120"/>
          <w:marBottom w:val="0"/>
          <w:divBdr>
            <w:top w:val="none" w:sz="0" w:space="0" w:color="auto"/>
            <w:left w:val="none" w:sz="0" w:space="0" w:color="auto"/>
            <w:bottom w:val="none" w:sz="0" w:space="0" w:color="auto"/>
            <w:right w:val="none" w:sz="0" w:space="0" w:color="auto"/>
          </w:divBdr>
        </w:div>
        <w:div w:id="1441299433">
          <w:marLeft w:val="547"/>
          <w:marRight w:val="0"/>
          <w:marTop w:val="120"/>
          <w:marBottom w:val="0"/>
          <w:divBdr>
            <w:top w:val="none" w:sz="0" w:space="0" w:color="auto"/>
            <w:left w:val="none" w:sz="0" w:space="0" w:color="auto"/>
            <w:bottom w:val="none" w:sz="0" w:space="0" w:color="auto"/>
            <w:right w:val="none" w:sz="0" w:space="0" w:color="auto"/>
          </w:divBdr>
        </w:div>
        <w:div w:id="1456564081">
          <w:marLeft w:val="547"/>
          <w:marRight w:val="0"/>
          <w:marTop w:val="120"/>
          <w:marBottom w:val="0"/>
          <w:divBdr>
            <w:top w:val="none" w:sz="0" w:space="0" w:color="auto"/>
            <w:left w:val="none" w:sz="0" w:space="0" w:color="auto"/>
            <w:bottom w:val="none" w:sz="0" w:space="0" w:color="auto"/>
            <w:right w:val="none" w:sz="0" w:space="0" w:color="auto"/>
          </w:divBdr>
        </w:div>
        <w:div w:id="1495685223">
          <w:marLeft w:val="547"/>
          <w:marRight w:val="0"/>
          <w:marTop w:val="120"/>
          <w:marBottom w:val="0"/>
          <w:divBdr>
            <w:top w:val="none" w:sz="0" w:space="0" w:color="auto"/>
            <w:left w:val="none" w:sz="0" w:space="0" w:color="auto"/>
            <w:bottom w:val="none" w:sz="0" w:space="0" w:color="auto"/>
            <w:right w:val="none" w:sz="0" w:space="0" w:color="auto"/>
          </w:divBdr>
        </w:div>
        <w:div w:id="1626691104">
          <w:marLeft w:val="547"/>
          <w:marRight w:val="0"/>
          <w:marTop w:val="120"/>
          <w:marBottom w:val="0"/>
          <w:divBdr>
            <w:top w:val="none" w:sz="0" w:space="0" w:color="auto"/>
            <w:left w:val="none" w:sz="0" w:space="0" w:color="auto"/>
            <w:bottom w:val="none" w:sz="0" w:space="0" w:color="auto"/>
            <w:right w:val="none" w:sz="0" w:space="0" w:color="auto"/>
          </w:divBdr>
        </w:div>
        <w:div w:id="1695417706">
          <w:marLeft w:val="547"/>
          <w:marRight w:val="0"/>
          <w:marTop w:val="120"/>
          <w:marBottom w:val="0"/>
          <w:divBdr>
            <w:top w:val="none" w:sz="0" w:space="0" w:color="auto"/>
            <w:left w:val="none" w:sz="0" w:space="0" w:color="auto"/>
            <w:bottom w:val="none" w:sz="0" w:space="0" w:color="auto"/>
            <w:right w:val="none" w:sz="0" w:space="0" w:color="auto"/>
          </w:divBdr>
        </w:div>
        <w:div w:id="1736319339">
          <w:marLeft w:val="547"/>
          <w:marRight w:val="0"/>
          <w:marTop w:val="120"/>
          <w:marBottom w:val="0"/>
          <w:divBdr>
            <w:top w:val="none" w:sz="0" w:space="0" w:color="auto"/>
            <w:left w:val="none" w:sz="0" w:space="0" w:color="auto"/>
            <w:bottom w:val="none" w:sz="0" w:space="0" w:color="auto"/>
            <w:right w:val="none" w:sz="0" w:space="0" w:color="auto"/>
          </w:divBdr>
        </w:div>
        <w:div w:id="1857768304">
          <w:marLeft w:val="547"/>
          <w:marRight w:val="0"/>
          <w:marTop w:val="120"/>
          <w:marBottom w:val="0"/>
          <w:divBdr>
            <w:top w:val="none" w:sz="0" w:space="0" w:color="auto"/>
            <w:left w:val="none" w:sz="0" w:space="0" w:color="auto"/>
            <w:bottom w:val="none" w:sz="0" w:space="0" w:color="auto"/>
            <w:right w:val="none" w:sz="0" w:space="0" w:color="auto"/>
          </w:divBdr>
        </w:div>
        <w:div w:id="1936160552">
          <w:marLeft w:val="547"/>
          <w:marRight w:val="0"/>
          <w:marTop w:val="120"/>
          <w:marBottom w:val="0"/>
          <w:divBdr>
            <w:top w:val="none" w:sz="0" w:space="0" w:color="auto"/>
            <w:left w:val="none" w:sz="0" w:space="0" w:color="auto"/>
            <w:bottom w:val="none" w:sz="0" w:space="0" w:color="auto"/>
            <w:right w:val="none" w:sz="0" w:space="0" w:color="auto"/>
          </w:divBdr>
        </w:div>
        <w:div w:id="1974940706">
          <w:marLeft w:val="547"/>
          <w:marRight w:val="0"/>
          <w:marTop w:val="120"/>
          <w:marBottom w:val="0"/>
          <w:divBdr>
            <w:top w:val="none" w:sz="0" w:space="0" w:color="auto"/>
            <w:left w:val="none" w:sz="0" w:space="0" w:color="auto"/>
            <w:bottom w:val="none" w:sz="0" w:space="0" w:color="auto"/>
            <w:right w:val="none" w:sz="0" w:space="0" w:color="auto"/>
          </w:divBdr>
        </w:div>
        <w:div w:id="2139836298">
          <w:marLeft w:val="547"/>
          <w:marRight w:val="0"/>
          <w:marTop w:val="120"/>
          <w:marBottom w:val="0"/>
          <w:divBdr>
            <w:top w:val="none" w:sz="0" w:space="0" w:color="auto"/>
            <w:left w:val="none" w:sz="0" w:space="0" w:color="auto"/>
            <w:bottom w:val="none" w:sz="0" w:space="0" w:color="auto"/>
            <w:right w:val="none" w:sz="0" w:space="0" w:color="auto"/>
          </w:divBdr>
        </w:div>
      </w:divsChild>
    </w:div>
    <w:div w:id="1453939371">
      <w:bodyDiv w:val="1"/>
      <w:marLeft w:val="0"/>
      <w:marRight w:val="0"/>
      <w:marTop w:val="0"/>
      <w:marBottom w:val="0"/>
      <w:divBdr>
        <w:top w:val="none" w:sz="0" w:space="0" w:color="auto"/>
        <w:left w:val="none" w:sz="0" w:space="0" w:color="auto"/>
        <w:bottom w:val="none" w:sz="0" w:space="0" w:color="auto"/>
        <w:right w:val="none" w:sz="0" w:space="0" w:color="auto"/>
      </w:divBdr>
    </w:div>
    <w:div w:id="1504858372">
      <w:bodyDiv w:val="1"/>
      <w:marLeft w:val="0"/>
      <w:marRight w:val="0"/>
      <w:marTop w:val="0"/>
      <w:marBottom w:val="0"/>
      <w:divBdr>
        <w:top w:val="none" w:sz="0" w:space="0" w:color="auto"/>
        <w:left w:val="none" w:sz="0" w:space="0" w:color="auto"/>
        <w:bottom w:val="none" w:sz="0" w:space="0" w:color="auto"/>
        <w:right w:val="none" w:sz="0" w:space="0" w:color="auto"/>
      </w:divBdr>
    </w:div>
    <w:div w:id="1505587639">
      <w:bodyDiv w:val="1"/>
      <w:marLeft w:val="0"/>
      <w:marRight w:val="0"/>
      <w:marTop w:val="0"/>
      <w:marBottom w:val="0"/>
      <w:divBdr>
        <w:top w:val="none" w:sz="0" w:space="0" w:color="auto"/>
        <w:left w:val="none" w:sz="0" w:space="0" w:color="auto"/>
        <w:bottom w:val="none" w:sz="0" w:space="0" w:color="auto"/>
        <w:right w:val="none" w:sz="0" w:space="0" w:color="auto"/>
      </w:divBdr>
    </w:div>
    <w:div w:id="1530803201">
      <w:bodyDiv w:val="1"/>
      <w:marLeft w:val="0"/>
      <w:marRight w:val="0"/>
      <w:marTop w:val="0"/>
      <w:marBottom w:val="0"/>
      <w:divBdr>
        <w:top w:val="none" w:sz="0" w:space="0" w:color="auto"/>
        <w:left w:val="none" w:sz="0" w:space="0" w:color="auto"/>
        <w:bottom w:val="none" w:sz="0" w:space="0" w:color="auto"/>
        <w:right w:val="none" w:sz="0" w:space="0" w:color="auto"/>
      </w:divBdr>
    </w:div>
    <w:div w:id="1540897601">
      <w:bodyDiv w:val="1"/>
      <w:marLeft w:val="0"/>
      <w:marRight w:val="0"/>
      <w:marTop w:val="0"/>
      <w:marBottom w:val="0"/>
      <w:divBdr>
        <w:top w:val="none" w:sz="0" w:space="0" w:color="auto"/>
        <w:left w:val="none" w:sz="0" w:space="0" w:color="auto"/>
        <w:bottom w:val="none" w:sz="0" w:space="0" w:color="auto"/>
        <w:right w:val="none" w:sz="0" w:space="0" w:color="auto"/>
      </w:divBdr>
    </w:div>
    <w:div w:id="1544175321">
      <w:bodyDiv w:val="1"/>
      <w:marLeft w:val="0"/>
      <w:marRight w:val="0"/>
      <w:marTop w:val="0"/>
      <w:marBottom w:val="0"/>
      <w:divBdr>
        <w:top w:val="none" w:sz="0" w:space="0" w:color="auto"/>
        <w:left w:val="none" w:sz="0" w:space="0" w:color="auto"/>
        <w:bottom w:val="none" w:sz="0" w:space="0" w:color="auto"/>
        <w:right w:val="none" w:sz="0" w:space="0" w:color="auto"/>
      </w:divBdr>
    </w:div>
    <w:div w:id="1544362762">
      <w:bodyDiv w:val="1"/>
      <w:marLeft w:val="0"/>
      <w:marRight w:val="0"/>
      <w:marTop w:val="0"/>
      <w:marBottom w:val="0"/>
      <w:divBdr>
        <w:top w:val="none" w:sz="0" w:space="0" w:color="auto"/>
        <w:left w:val="none" w:sz="0" w:space="0" w:color="auto"/>
        <w:bottom w:val="none" w:sz="0" w:space="0" w:color="auto"/>
        <w:right w:val="none" w:sz="0" w:space="0" w:color="auto"/>
      </w:divBdr>
    </w:div>
    <w:div w:id="1572348476">
      <w:bodyDiv w:val="1"/>
      <w:marLeft w:val="0"/>
      <w:marRight w:val="0"/>
      <w:marTop w:val="0"/>
      <w:marBottom w:val="0"/>
      <w:divBdr>
        <w:top w:val="none" w:sz="0" w:space="0" w:color="auto"/>
        <w:left w:val="none" w:sz="0" w:space="0" w:color="auto"/>
        <w:bottom w:val="none" w:sz="0" w:space="0" w:color="auto"/>
        <w:right w:val="none" w:sz="0" w:space="0" w:color="auto"/>
      </w:divBdr>
    </w:div>
    <w:div w:id="1581018383">
      <w:bodyDiv w:val="1"/>
      <w:marLeft w:val="0"/>
      <w:marRight w:val="0"/>
      <w:marTop w:val="0"/>
      <w:marBottom w:val="0"/>
      <w:divBdr>
        <w:top w:val="none" w:sz="0" w:space="0" w:color="auto"/>
        <w:left w:val="none" w:sz="0" w:space="0" w:color="auto"/>
        <w:bottom w:val="none" w:sz="0" w:space="0" w:color="auto"/>
        <w:right w:val="none" w:sz="0" w:space="0" w:color="auto"/>
      </w:divBdr>
    </w:div>
    <w:div w:id="1593736227">
      <w:bodyDiv w:val="1"/>
      <w:marLeft w:val="0"/>
      <w:marRight w:val="0"/>
      <w:marTop w:val="0"/>
      <w:marBottom w:val="0"/>
      <w:divBdr>
        <w:top w:val="none" w:sz="0" w:space="0" w:color="auto"/>
        <w:left w:val="none" w:sz="0" w:space="0" w:color="auto"/>
        <w:bottom w:val="none" w:sz="0" w:space="0" w:color="auto"/>
        <w:right w:val="none" w:sz="0" w:space="0" w:color="auto"/>
      </w:divBdr>
    </w:div>
    <w:div w:id="1601529981">
      <w:bodyDiv w:val="1"/>
      <w:marLeft w:val="0"/>
      <w:marRight w:val="0"/>
      <w:marTop w:val="0"/>
      <w:marBottom w:val="0"/>
      <w:divBdr>
        <w:top w:val="none" w:sz="0" w:space="0" w:color="auto"/>
        <w:left w:val="none" w:sz="0" w:space="0" w:color="auto"/>
        <w:bottom w:val="none" w:sz="0" w:space="0" w:color="auto"/>
        <w:right w:val="none" w:sz="0" w:space="0" w:color="auto"/>
      </w:divBdr>
    </w:div>
    <w:div w:id="1610316322">
      <w:bodyDiv w:val="1"/>
      <w:marLeft w:val="0"/>
      <w:marRight w:val="0"/>
      <w:marTop w:val="0"/>
      <w:marBottom w:val="0"/>
      <w:divBdr>
        <w:top w:val="none" w:sz="0" w:space="0" w:color="auto"/>
        <w:left w:val="none" w:sz="0" w:space="0" w:color="auto"/>
        <w:bottom w:val="none" w:sz="0" w:space="0" w:color="auto"/>
        <w:right w:val="none" w:sz="0" w:space="0" w:color="auto"/>
      </w:divBdr>
    </w:div>
    <w:div w:id="1633704183">
      <w:bodyDiv w:val="1"/>
      <w:marLeft w:val="0"/>
      <w:marRight w:val="0"/>
      <w:marTop w:val="0"/>
      <w:marBottom w:val="0"/>
      <w:divBdr>
        <w:top w:val="none" w:sz="0" w:space="0" w:color="auto"/>
        <w:left w:val="none" w:sz="0" w:space="0" w:color="auto"/>
        <w:bottom w:val="none" w:sz="0" w:space="0" w:color="auto"/>
        <w:right w:val="none" w:sz="0" w:space="0" w:color="auto"/>
      </w:divBdr>
    </w:div>
    <w:div w:id="1638224298">
      <w:bodyDiv w:val="1"/>
      <w:marLeft w:val="0"/>
      <w:marRight w:val="0"/>
      <w:marTop w:val="0"/>
      <w:marBottom w:val="0"/>
      <w:divBdr>
        <w:top w:val="none" w:sz="0" w:space="0" w:color="auto"/>
        <w:left w:val="none" w:sz="0" w:space="0" w:color="auto"/>
        <w:bottom w:val="none" w:sz="0" w:space="0" w:color="auto"/>
        <w:right w:val="none" w:sz="0" w:space="0" w:color="auto"/>
      </w:divBdr>
    </w:div>
    <w:div w:id="1640988317">
      <w:bodyDiv w:val="1"/>
      <w:marLeft w:val="0"/>
      <w:marRight w:val="0"/>
      <w:marTop w:val="0"/>
      <w:marBottom w:val="0"/>
      <w:divBdr>
        <w:top w:val="none" w:sz="0" w:space="0" w:color="auto"/>
        <w:left w:val="none" w:sz="0" w:space="0" w:color="auto"/>
        <w:bottom w:val="none" w:sz="0" w:space="0" w:color="auto"/>
        <w:right w:val="none" w:sz="0" w:space="0" w:color="auto"/>
      </w:divBdr>
    </w:div>
    <w:div w:id="1654791287">
      <w:bodyDiv w:val="1"/>
      <w:marLeft w:val="0"/>
      <w:marRight w:val="0"/>
      <w:marTop w:val="0"/>
      <w:marBottom w:val="0"/>
      <w:divBdr>
        <w:top w:val="none" w:sz="0" w:space="0" w:color="auto"/>
        <w:left w:val="none" w:sz="0" w:space="0" w:color="auto"/>
        <w:bottom w:val="none" w:sz="0" w:space="0" w:color="auto"/>
        <w:right w:val="none" w:sz="0" w:space="0" w:color="auto"/>
      </w:divBdr>
    </w:div>
    <w:div w:id="1677998107">
      <w:bodyDiv w:val="1"/>
      <w:marLeft w:val="0"/>
      <w:marRight w:val="0"/>
      <w:marTop w:val="0"/>
      <w:marBottom w:val="0"/>
      <w:divBdr>
        <w:top w:val="none" w:sz="0" w:space="0" w:color="auto"/>
        <w:left w:val="none" w:sz="0" w:space="0" w:color="auto"/>
        <w:bottom w:val="none" w:sz="0" w:space="0" w:color="auto"/>
        <w:right w:val="none" w:sz="0" w:space="0" w:color="auto"/>
      </w:divBdr>
    </w:div>
    <w:div w:id="1706708945">
      <w:bodyDiv w:val="1"/>
      <w:marLeft w:val="0"/>
      <w:marRight w:val="0"/>
      <w:marTop w:val="0"/>
      <w:marBottom w:val="0"/>
      <w:divBdr>
        <w:top w:val="none" w:sz="0" w:space="0" w:color="auto"/>
        <w:left w:val="none" w:sz="0" w:space="0" w:color="auto"/>
        <w:bottom w:val="none" w:sz="0" w:space="0" w:color="auto"/>
        <w:right w:val="none" w:sz="0" w:space="0" w:color="auto"/>
      </w:divBdr>
    </w:div>
    <w:div w:id="1712532964">
      <w:bodyDiv w:val="1"/>
      <w:marLeft w:val="0"/>
      <w:marRight w:val="0"/>
      <w:marTop w:val="0"/>
      <w:marBottom w:val="0"/>
      <w:divBdr>
        <w:top w:val="none" w:sz="0" w:space="0" w:color="auto"/>
        <w:left w:val="none" w:sz="0" w:space="0" w:color="auto"/>
        <w:bottom w:val="none" w:sz="0" w:space="0" w:color="auto"/>
        <w:right w:val="none" w:sz="0" w:space="0" w:color="auto"/>
      </w:divBdr>
    </w:div>
    <w:div w:id="1758211748">
      <w:bodyDiv w:val="1"/>
      <w:marLeft w:val="0"/>
      <w:marRight w:val="0"/>
      <w:marTop w:val="0"/>
      <w:marBottom w:val="0"/>
      <w:divBdr>
        <w:top w:val="none" w:sz="0" w:space="0" w:color="auto"/>
        <w:left w:val="none" w:sz="0" w:space="0" w:color="auto"/>
        <w:bottom w:val="none" w:sz="0" w:space="0" w:color="auto"/>
        <w:right w:val="none" w:sz="0" w:space="0" w:color="auto"/>
      </w:divBdr>
      <w:divsChild>
        <w:div w:id="113405760">
          <w:marLeft w:val="893"/>
          <w:marRight w:val="0"/>
          <w:marTop w:val="0"/>
          <w:marBottom w:val="74"/>
          <w:divBdr>
            <w:top w:val="none" w:sz="0" w:space="0" w:color="auto"/>
            <w:left w:val="none" w:sz="0" w:space="0" w:color="auto"/>
            <w:bottom w:val="none" w:sz="0" w:space="0" w:color="auto"/>
            <w:right w:val="none" w:sz="0" w:space="0" w:color="auto"/>
          </w:divBdr>
        </w:div>
        <w:div w:id="147553129">
          <w:marLeft w:val="893"/>
          <w:marRight w:val="0"/>
          <w:marTop w:val="0"/>
          <w:marBottom w:val="74"/>
          <w:divBdr>
            <w:top w:val="none" w:sz="0" w:space="0" w:color="auto"/>
            <w:left w:val="none" w:sz="0" w:space="0" w:color="auto"/>
            <w:bottom w:val="none" w:sz="0" w:space="0" w:color="auto"/>
            <w:right w:val="none" w:sz="0" w:space="0" w:color="auto"/>
          </w:divBdr>
        </w:div>
        <w:div w:id="743986524">
          <w:marLeft w:val="893"/>
          <w:marRight w:val="0"/>
          <w:marTop w:val="0"/>
          <w:marBottom w:val="74"/>
          <w:divBdr>
            <w:top w:val="none" w:sz="0" w:space="0" w:color="auto"/>
            <w:left w:val="none" w:sz="0" w:space="0" w:color="auto"/>
            <w:bottom w:val="none" w:sz="0" w:space="0" w:color="auto"/>
            <w:right w:val="none" w:sz="0" w:space="0" w:color="auto"/>
          </w:divBdr>
        </w:div>
        <w:div w:id="983119181">
          <w:marLeft w:val="446"/>
          <w:marRight w:val="0"/>
          <w:marTop w:val="0"/>
          <w:marBottom w:val="74"/>
          <w:divBdr>
            <w:top w:val="none" w:sz="0" w:space="0" w:color="auto"/>
            <w:left w:val="none" w:sz="0" w:space="0" w:color="auto"/>
            <w:bottom w:val="none" w:sz="0" w:space="0" w:color="auto"/>
            <w:right w:val="none" w:sz="0" w:space="0" w:color="auto"/>
          </w:divBdr>
        </w:div>
        <w:div w:id="1004284723">
          <w:marLeft w:val="893"/>
          <w:marRight w:val="0"/>
          <w:marTop w:val="0"/>
          <w:marBottom w:val="74"/>
          <w:divBdr>
            <w:top w:val="none" w:sz="0" w:space="0" w:color="auto"/>
            <w:left w:val="none" w:sz="0" w:space="0" w:color="auto"/>
            <w:bottom w:val="none" w:sz="0" w:space="0" w:color="auto"/>
            <w:right w:val="none" w:sz="0" w:space="0" w:color="auto"/>
          </w:divBdr>
        </w:div>
        <w:div w:id="1069302216">
          <w:marLeft w:val="893"/>
          <w:marRight w:val="0"/>
          <w:marTop w:val="0"/>
          <w:marBottom w:val="74"/>
          <w:divBdr>
            <w:top w:val="none" w:sz="0" w:space="0" w:color="auto"/>
            <w:left w:val="none" w:sz="0" w:space="0" w:color="auto"/>
            <w:bottom w:val="none" w:sz="0" w:space="0" w:color="auto"/>
            <w:right w:val="none" w:sz="0" w:space="0" w:color="auto"/>
          </w:divBdr>
        </w:div>
        <w:div w:id="1120684511">
          <w:marLeft w:val="446"/>
          <w:marRight w:val="0"/>
          <w:marTop w:val="0"/>
          <w:marBottom w:val="74"/>
          <w:divBdr>
            <w:top w:val="none" w:sz="0" w:space="0" w:color="auto"/>
            <w:left w:val="none" w:sz="0" w:space="0" w:color="auto"/>
            <w:bottom w:val="none" w:sz="0" w:space="0" w:color="auto"/>
            <w:right w:val="none" w:sz="0" w:space="0" w:color="auto"/>
          </w:divBdr>
        </w:div>
        <w:div w:id="1504854416">
          <w:marLeft w:val="446"/>
          <w:marRight w:val="0"/>
          <w:marTop w:val="0"/>
          <w:marBottom w:val="74"/>
          <w:divBdr>
            <w:top w:val="none" w:sz="0" w:space="0" w:color="auto"/>
            <w:left w:val="none" w:sz="0" w:space="0" w:color="auto"/>
            <w:bottom w:val="none" w:sz="0" w:space="0" w:color="auto"/>
            <w:right w:val="none" w:sz="0" w:space="0" w:color="auto"/>
          </w:divBdr>
        </w:div>
        <w:div w:id="1583296488">
          <w:marLeft w:val="446"/>
          <w:marRight w:val="0"/>
          <w:marTop w:val="0"/>
          <w:marBottom w:val="74"/>
          <w:divBdr>
            <w:top w:val="none" w:sz="0" w:space="0" w:color="auto"/>
            <w:left w:val="none" w:sz="0" w:space="0" w:color="auto"/>
            <w:bottom w:val="none" w:sz="0" w:space="0" w:color="auto"/>
            <w:right w:val="none" w:sz="0" w:space="0" w:color="auto"/>
          </w:divBdr>
        </w:div>
        <w:div w:id="1624770283">
          <w:marLeft w:val="446"/>
          <w:marRight w:val="0"/>
          <w:marTop w:val="0"/>
          <w:marBottom w:val="74"/>
          <w:divBdr>
            <w:top w:val="none" w:sz="0" w:space="0" w:color="auto"/>
            <w:left w:val="none" w:sz="0" w:space="0" w:color="auto"/>
            <w:bottom w:val="none" w:sz="0" w:space="0" w:color="auto"/>
            <w:right w:val="none" w:sz="0" w:space="0" w:color="auto"/>
          </w:divBdr>
        </w:div>
      </w:divsChild>
    </w:div>
    <w:div w:id="1760521210">
      <w:bodyDiv w:val="1"/>
      <w:marLeft w:val="0"/>
      <w:marRight w:val="0"/>
      <w:marTop w:val="0"/>
      <w:marBottom w:val="0"/>
      <w:divBdr>
        <w:top w:val="none" w:sz="0" w:space="0" w:color="auto"/>
        <w:left w:val="none" w:sz="0" w:space="0" w:color="auto"/>
        <w:bottom w:val="none" w:sz="0" w:space="0" w:color="auto"/>
        <w:right w:val="none" w:sz="0" w:space="0" w:color="auto"/>
      </w:divBdr>
    </w:div>
    <w:div w:id="1773629154">
      <w:bodyDiv w:val="1"/>
      <w:marLeft w:val="0"/>
      <w:marRight w:val="0"/>
      <w:marTop w:val="0"/>
      <w:marBottom w:val="0"/>
      <w:divBdr>
        <w:top w:val="none" w:sz="0" w:space="0" w:color="auto"/>
        <w:left w:val="none" w:sz="0" w:space="0" w:color="auto"/>
        <w:bottom w:val="none" w:sz="0" w:space="0" w:color="auto"/>
        <w:right w:val="none" w:sz="0" w:space="0" w:color="auto"/>
      </w:divBdr>
    </w:div>
    <w:div w:id="1790515520">
      <w:bodyDiv w:val="1"/>
      <w:marLeft w:val="0"/>
      <w:marRight w:val="0"/>
      <w:marTop w:val="0"/>
      <w:marBottom w:val="0"/>
      <w:divBdr>
        <w:top w:val="none" w:sz="0" w:space="0" w:color="auto"/>
        <w:left w:val="none" w:sz="0" w:space="0" w:color="auto"/>
        <w:bottom w:val="none" w:sz="0" w:space="0" w:color="auto"/>
        <w:right w:val="none" w:sz="0" w:space="0" w:color="auto"/>
      </w:divBdr>
    </w:div>
    <w:div w:id="1794403448">
      <w:bodyDiv w:val="1"/>
      <w:marLeft w:val="0"/>
      <w:marRight w:val="0"/>
      <w:marTop w:val="0"/>
      <w:marBottom w:val="0"/>
      <w:divBdr>
        <w:top w:val="none" w:sz="0" w:space="0" w:color="auto"/>
        <w:left w:val="none" w:sz="0" w:space="0" w:color="auto"/>
        <w:bottom w:val="none" w:sz="0" w:space="0" w:color="auto"/>
        <w:right w:val="none" w:sz="0" w:space="0" w:color="auto"/>
      </w:divBdr>
    </w:div>
    <w:div w:id="1794709920">
      <w:bodyDiv w:val="1"/>
      <w:marLeft w:val="0"/>
      <w:marRight w:val="0"/>
      <w:marTop w:val="0"/>
      <w:marBottom w:val="0"/>
      <w:divBdr>
        <w:top w:val="none" w:sz="0" w:space="0" w:color="auto"/>
        <w:left w:val="none" w:sz="0" w:space="0" w:color="auto"/>
        <w:bottom w:val="none" w:sz="0" w:space="0" w:color="auto"/>
        <w:right w:val="none" w:sz="0" w:space="0" w:color="auto"/>
      </w:divBdr>
      <w:divsChild>
        <w:div w:id="172574374">
          <w:marLeft w:val="547"/>
          <w:marRight w:val="0"/>
          <w:marTop w:val="0"/>
          <w:marBottom w:val="0"/>
          <w:divBdr>
            <w:top w:val="none" w:sz="0" w:space="0" w:color="auto"/>
            <w:left w:val="none" w:sz="0" w:space="0" w:color="auto"/>
            <w:bottom w:val="none" w:sz="0" w:space="0" w:color="auto"/>
            <w:right w:val="none" w:sz="0" w:space="0" w:color="auto"/>
          </w:divBdr>
        </w:div>
      </w:divsChild>
    </w:div>
    <w:div w:id="1810123146">
      <w:bodyDiv w:val="1"/>
      <w:marLeft w:val="0"/>
      <w:marRight w:val="0"/>
      <w:marTop w:val="0"/>
      <w:marBottom w:val="0"/>
      <w:divBdr>
        <w:top w:val="none" w:sz="0" w:space="0" w:color="auto"/>
        <w:left w:val="none" w:sz="0" w:space="0" w:color="auto"/>
        <w:bottom w:val="none" w:sz="0" w:space="0" w:color="auto"/>
        <w:right w:val="none" w:sz="0" w:space="0" w:color="auto"/>
      </w:divBdr>
      <w:divsChild>
        <w:div w:id="169881997">
          <w:marLeft w:val="893"/>
          <w:marRight w:val="0"/>
          <w:marTop w:val="0"/>
          <w:marBottom w:val="74"/>
          <w:divBdr>
            <w:top w:val="none" w:sz="0" w:space="0" w:color="auto"/>
            <w:left w:val="none" w:sz="0" w:space="0" w:color="auto"/>
            <w:bottom w:val="none" w:sz="0" w:space="0" w:color="auto"/>
            <w:right w:val="none" w:sz="0" w:space="0" w:color="auto"/>
          </w:divBdr>
        </w:div>
        <w:div w:id="1012104762">
          <w:marLeft w:val="893"/>
          <w:marRight w:val="0"/>
          <w:marTop w:val="0"/>
          <w:marBottom w:val="74"/>
          <w:divBdr>
            <w:top w:val="none" w:sz="0" w:space="0" w:color="auto"/>
            <w:left w:val="none" w:sz="0" w:space="0" w:color="auto"/>
            <w:bottom w:val="none" w:sz="0" w:space="0" w:color="auto"/>
            <w:right w:val="none" w:sz="0" w:space="0" w:color="auto"/>
          </w:divBdr>
        </w:div>
        <w:div w:id="1183009969">
          <w:marLeft w:val="446"/>
          <w:marRight w:val="0"/>
          <w:marTop w:val="0"/>
          <w:marBottom w:val="74"/>
          <w:divBdr>
            <w:top w:val="none" w:sz="0" w:space="0" w:color="auto"/>
            <w:left w:val="none" w:sz="0" w:space="0" w:color="auto"/>
            <w:bottom w:val="none" w:sz="0" w:space="0" w:color="auto"/>
            <w:right w:val="none" w:sz="0" w:space="0" w:color="auto"/>
          </w:divBdr>
        </w:div>
        <w:div w:id="1449661954">
          <w:marLeft w:val="1325"/>
          <w:marRight w:val="0"/>
          <w:marTop w:val="0"/>
          <w:marBottom w:val="74"/>
          <w:divBdr>
            <w:top w:val="none" w:sz="0" w:space="0" w:color="auto"/>
            <w:left w:val="none" w:sz="0" w:space="0" w:color="auto"/>
            <w:bottom w:val="none" w:sz="0" w:space="0" w:color="auto"/>
            <w:right w:val="none" w:sz="0" w:space="0" w:color="auto"/>
          </w:divBdr>
        </w:div>
        <w:div w:id="1834222127">
          <w:marLeft w:val="893"/>
          <w:marRight w:val="0"/>
          <w:marTop w:val="0"/>
          <w:marBottom w:val="74"/>
          <w:divBdr>
            <w:top w:val="none" w:sz="0" w:space="0" w:color="auto"/>
            <w:left w:val="none" w:sz="0" w:space="0" w:color="auto"/>
            <w:bottom w:val="none" w:sz="0" w:space="0" w:color="auto"/>
            <w:right w:val="none" w:sz="0" w:space="0" w:color="auto"/>
          </w:divBdr>
        </w:div>
        <w:div w:id="2029867904">
          <w:marLeft w:val="446"/>
          <w:marRight w:val="0"/>
          <w:marTop w:val="0"/>
          <w:marBottom w:val="74"/>
          <w:divBdr>
            <w:top w:val="none" w:sz="0" w:space="0" w:color="auto"/>
            <w:left w:val="none" w:sz="0" w:space="0" w:color="auto"/>
            <w:bottom w:val="none" w:sz="0" w:space="0" w:color="auto"/>
            <w:right w:val="none" w:sz="0" w:space="0" w:color="auto"/>
          </w:divBdr>
        </w:div>
      </w:divsChild>
    </w:div>
    <w:div w:id="1825658836">
      <w:bodyDiv w:val="1"/>
      <w:marLeft w:val="0"/>
      <w:marRight w:val="0"/>
      <w:marTop w:val="0"/>
      <w:marBottom w:val="0"/>
      <w:divBdr>
        <w:top w:val="none" w:sz="0" w:space="0" w:color="auto"/>
        <w:left w:val="none" w:sz="0" w:space="0" w:color="auto"/>
        <w:bottom w:val="none" w:sz="0" w:space="0" w:color="auto"/>
        <w:right w:val="none" w:sz="0" w:space="0" w:color="auto"/>
      </w:divBdr>
    </w:div>
    <w:div w:id="1834686223">
      <w:bodyDiv w:val="1"/>
      <w:marLeft w:val="0"/>
      <w:marRight w:val="0"/>
      <w:marTop w:val="0"/>
      <w:marBottom w:val="0"/>
      <w:divBdr>
        <w:top w:val="none" w:sz="0" w:space="0" w:color="auto"/>
        <w:left w:val="none" w:sz="0" w:space="0" w:color="auto"/>
        <w:bottom w:val="none" w:sz="0" w:space="0" w:color="auto"/>
        <w:right w:val="none" w:sz="0" w:space="0" w:color="auto"/>
      </w:divBdr>
    </w:div>
    <w:div w:id="1873766495">
      <w:bodyDiv w:val="1"/>
      <w:marLeft w:val="0"/>
      <w:marRight w:val="0"/>
      <w:marTop w:val="0"/>
      <w:marBottom w:val="0"/>
      <w:divBdr>
        <w:top w:val="none" w:sz="0" w:space="0" w:color="auto"/>
        <w:left w:val="none" w:sz="0" w:space="0" w:color="auto"/>
        <w:bottom w:val="none" w:sz="0" w:space="0" w:color="auto"/>
        <w:right w:val="none" w:sz="0" w:space="0" w:color="auto"/>
      </w:divBdr>
    </w:div>
    <w:div w:id="1891191870">
      <w:bodyDiv w:val="1"/>
      <w:marLeft w:val="0"/>
      <w:marRight w:val="0"/>
      <w:marTop w:val="0"/>
      <w:marBottom w:val="0"/>
      <w:divBdr>
        <w:top w:val="none" w:sz="0" w:space="0" w:color="auto"/>
        <w:left w:val="none" w:sz="0" w:space="0" w:color="auto"/>
        <w:bottom w:val="none" w:sz="0" w:space="0" w:color="auto"/>
        <w:right w:val="none" w:sz="0" w:space="0" w:color="auto"/>
      </w:divBdr>
      <w:divsChild>
        <w:div w:id="626622139">
          <w:marLeft w:val="979"/>
          <w:marRight w:val="0"/>
          <w:marTop w:val="0"/>
          <w:marBottom w:val="40"/>
          <w:divBdr>
            <w:top w:val="none" w:sz="0" w:space="0" w:color="auto"/>
            <w:left w:val="none" w:sz="0" w:space="0" w:color="auto"/>
            <w:bottom w:val="none" w:sz="0" w:space="0" w:color="auto"/>
            <w:right w:val="none" w:sz="0" w:space="0" w:color="auto"/>
          </w:divBdr>
        </w:div>
      </w:divsChild>
    </w:div>
    <w:div w:id="1901087635">
      <w:bodyDiv w:val="1"/>
      <w:marLeft w:val="0"/>
      <w:marRight w:val="0"/>
      <w:marTop w:val="0"/>
      <w:marBottom w:val="0"/>
      <w:divBdr>
        <w:top w:val="none" w:sz="0" w:space="0" w:color="auto"/>
        <w:left w:val="none" w:sz="0" w:space="0" w:color="auto"/>
        <w:bottom w:val="none" w:sz="0" w:space="0" w:color="auto"/>
        <w:right w:val="none" w:sz="0" w:space="0" w:color="auto"/>
      </w:divBdr>
    </w:div>
    <w:div w:id="1952056311">
      <w:bodyDiv w:val="1"/>
      <w:marLeft w:val="0"/>
      <w:marRight w:val="0"/>
      <w:marTop w:val="0"/>
      <w:marBottom w:val="0"/>
      <w:divBdr>
        <w:top w:val="none" w:sz="0" w:space="0" w:color="auto"/>
        <w:left w:val="none" w:sz="0" w:space="0" w:color="auto"/>
        <w:bottom w:val="none" w:sz="0" w:space="0" w:color="auto"/>
        <w:right w:val="none" w:sz="0" w:space="0" w:color="auto"/>
      </w:divBdr>
    </w:div>
    <w:div w:id="1968050044">
      <w:bodyDiv w:val="1"/>
      <w:marLeft w:val="0"/>
      <w:marRight w:val="0"/>
      <w:marTop w:val="0"/>
      <w:marBottom w:val="0"/>
      <w:divBdr>
        <w:top w:val="none" w:sz="0" w:space="0" w:color="auto"/>
        <w:left w:val="none" w:sz="0" w:space="0" w:color="auto"/>
        <w:bottom w:val="none" w:sz="0" w:space="0" w:color="auto"/>
        <w:right w:val="none" w:sz="0" w:space="0" w:color="auto"/>
      </w:divBdr>
    </w:div>
    <w:div w:id="1998610266">
      <w:bodyDiv w:val="1"/>
      <w:marLeft w:val="0"/>
      <w:marRight w:val="0"/>
      <w:marTop w:val="0"/>
      <w:marBottom w:val="0"/>
      <w:divBdr>
        <w:top w:val="none" w:sz="0" w:space="0" w:color="auto"/>
        <w:left w:val="none" w:sz="0" w:space="0" w:color="auto"/>
        <w:bottom w:val="none" w:sz="0" w:space="0" w:color="auto"/>
        <w:right w:val="none" w:sz="0" w:space="0" w:color="auto"/>
      </w:divBdr>
    </w:div>
    <w:div w:id="2019426795">
      <w:bodyDiv w:val="1"/>
      <w:marLeft w:val="0"/>
      <w:marRight w:val="0"/>
      <w:marTop w:val="0"/>
      <w:marBottom w:val="0"/>
      <w:divBdr>
        <w:top w:val="none" w:sz="0" w:space="0" w:color="auto"/>
        <w:left w:val="none" w:sz="0" w:space="0" w:color="auto"/>
        <w:bottom w:val="none" w:sz="0" w:space="0" w:color="auto"/>
        <w:right w:val="none" w:sz="0" w:space="0" w:color="auto"/>
      </w:divBdr>
    </w:div>
    <w:div w:id="2038920316">
      <w:bodyDiv w:val="1"/>
      <w:marLeft w:val="0"/>
      <w:marRight w:val="0"/>
      <w:marTop w:val="0"/>
      <w:marBottom w:val="0"/>
      <w:divBdr>
        <w:top w:val="none" w:sz="0" w:space="0" w:color="auto"/>
        <w:left w:val="none" w:sz="0" w:space="0" w:color="auto"/>
        <w:bottom w:val="none" w:sz="0" w:space="0" w:color="auto"/>
        <w:right w:val="none" w:sz="0" w:space="0" w:color="auto"/>
      </w:divBdr>
    </w:div>
    <w:div w:id="2042440404">
      <w:bodyDiv w:val="1"/>
      <w:marLeft w:val="0"/>
      <w:marRight w:val="0"/>
      <w:marTop w:val="0"/>
      <w:marBottom w:val="0"/>
      <w:divBdr>
        <w:top w:val="none" w:sz="0" w:space="0" w:color="auto"/>
        <w:left w:val="none" w:sz="0" w:space="0" w:color="auto"/>
        <w:bottom w:val="none" w:sz="0" w:space="0" w:color="auto"/>
        <w:right w:val="none" w:sz="0" w:space="0" w:color="auto"/>
      </w:divBdr>
    </w:div>
    <w:div w:id="2045207563">
      <w:bodyDiv w:val="1"/>
      <w:marLeft w:val="0"/>
      <w:marRight w:val="0"/>
      <w:marTop w:val="0"/>
      <w:marBottom w:val="0"/>
      <w:divBdr>
        <w:top w:val="none" w:sz="0" w:space="0" w:color="auto"/>
        <w:left w:val="none" w:sz="0" w:space="0" w:color="auto"/>
        <w:bottom w:val="none" w:sz="0" w:space="0" w:color="auto"/>
        <w:right w:val="none" w:sz="0" w:space="0" w:color="auto"/>
      </w:divBdr>
    </w:div>
    <w:div w:id="2068264007">
      <w:bodyDiv w:val="1"/>
      <w:marLeft w:val="0"/>
      <w:marRight w:val="0"/>
      <w:marTop w:val="0"/>
      <w:marBottom w:val="0"/>
      <w:divBdr>
        <w:top w:val="none" w:sz="0" w:space="0" w:color="auto"/>
        <w:left w:val="none" w:sz="0" w:space="0" w:color="auto"/>
        <w:bottom w:val="none" w:sz="0" w:space="0" w:color="auto"/>
        <w:right w:val="none" w:sz="0" w:space="0" w:color="auto"/>
      </w:divBdr>
    </w:div>
    <w:div w:id="2075541613">
      <w:bodyDiv w:val="1"/>
      <w:marLeft w:val="0"/>
      <w:marRight w:val="0"/>
      <w:marTop w:val="0"/>
      <w:marBottom w:val="0"/>
      <w:divBdr>
        <w:top w:val="none" w:sz="0" w:space="0" w:color="auto"/>
        <w:left w:val="none" w:sz="0" w:space="0" w:color="auto"/>
        <w:bottom w:val="none" w:sz="0" w:space="0" w:color="auto"/>
        <w:right w:val="none" w:sz="0" w:space="0" w:color="auto"/>
      </w:divBdr>
    </w:div>
    <w:div w:id="2119639832">
      <w:bodyDiv w:val="1"/>
      <w:marLeft w:val="0"/>
      <w:marRight w:val="0"/>
      <w:marTop w:val="0"/>
      <w:marBottom w:val="0"/>
      <w:divBdr>
        <w:top w:val="none" w:sz="0" w:space="0" w:color="auto"/>
        <w:left w:val="none" w:sz="0" w:space="0" w:color="auto"/>
        <w:bottom w:val="none" w:sz="0" w:space="0" w:color="auto"/>
        <w:right w:val="none" w:sz="0" w:space="0" w:color="auto"/>
      </w:divBdr>
    </w:div>
    <w:div w:id="213694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image" Target="media/image1.jpeg"/><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ikmnpj\Downloads\ETSIW_2013.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D300F6D859984FA786BE0A3DEA08AA" ma:contentTypeVersion="15" ma:contentTypeDescription="Create a new document." ma:contentTypeScope="" ma:versionID="f2b3f4779e05ff009bca9d5f12282ef8">
  <xsd:schema xmlns:xsd="http://www.w3.org/2001/XMLSchema" xmlns:xs="http://www.w3.org/2001/XMLSchema" xmlns:p="http://schemas.microsoft.com/office/2006/metadata/properties" xmlns:ns3="9adcbe90-616a-45a1-b456-e085fae7c2db" xmlns:ns4="84decc87-ce76-4301-877d-71e59982ff48" targetNamespace="http://schemas.microsoft.com/office/2006/metadata/properties" ma:root="true" ma:fieldsID="c74444f0f3f10ad908050a52ab9ebb68" ns3:_="" ns4:_="">
    <xsd:import namespace="9adcbe90-616a-45a1-b456-e085fae7c2db"/>
    <xsd:import namespace="84decc87-ce76-4301-877d-71e59982ff4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GenerationTime" minOccurs="0"/>
                <xsd:element ref="ns4:MediaServiceEventHashCode" minOccurs="0"/>
                <xsd:element ref="ns4:MediaServiceAutoKeyPoints" minOccurs="0"/>
                <xsd:element ref="ns4:MediaServiceKeyPoints"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dcbe90-616a-45a1-b456-e085fae7c2d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decc87-ce76-4301-877d-71e59982ff4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84decc87-ce76-4301-877d-71e59982ff48"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0D5C77D-7B3B-4C5F-9ACB-4A739FB614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dcbe90-616a-45a1-b456-e085fae7c2db"/>
    <ds:schemaRef ds:uri="84decc87-ce76-4301-877d-71e59982ff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0C80416-15A1-4BF4-AA0D-1E8F6BBBB7C8}">
  <ds:schemaRefs>
    <ds:schemaRef ds:uri="http://schemas.openxmlformats.org/officeDocument/2006/bibliography"/>
  </ds:schemaRefs>
</ds:datastoreItem>
</file>

<file path=customXml/itemProps3.xml><?xml version="1.0" encoding="utf-8"?>
<ds:datastoreItem xmlns:ds="http://schemas.openxmlformats.org/officeDocument/2006/customXml" ds:itemID="{3D9F0621-C637-48C9-8262-0BBB9E869FF8}">
  <ds:schemaRefs>
    <ds:schemaRef ds:uri="http://schemas.microsoft.com/office/2006/metadata/properties"/>
    <ds:schemaRef ds:uri="http://schemas.microsoft.com/office/infopath/2007/PartnerControls"/>
    <ds:schemaRef ds:uri="84decc87-ce76-4301-877d-71e59982ff48"/>
  </ds:schemaRefs>
</ds:datastoreItem>
</file>

<file path=customXml/itemProps4.xml><?xml version="1.0" encoding="utf-8"?>
<ds:datastoreItem xmlns:ds="http://schemas.openxmlformats.org/officeDocument/2006/customXml" ds:itemID="{C3942D11-BCDC-4FFD-91F3-FE19AB5E5D56}">
  <ds:schemaRefs>
    <ds:schemaRef ds:uri="http://schemas.microsoft.com/sharepoint/v3/contenttype/forms"/>
  </ds:schemaRefs>
</ds:datastoreItem>
</file>

<file path=docMetadata/LabelInfo.xml><?xml version="1.0" encoding="utf-8"?>
<clbl:labelList xmlns:clbl="http://schemas.microsoft.com/office/2020/mipLabelMetadata">
  <clbl:label id="{92e84ceb-fbfd-47ab-be52-080c6b87953f}" enabled="0" method="" siteId="{92e84ceb-fbfd-47ab-be52-080c6b87953f}" removed="1"/>
</clbl:labelList>
</file>

<file path=docProps/app.xml><?xml version="1.0" encoding="utf-8"?>
<Properties xmlns="http://schemas.openxmlformats.org/officeDocument/2006/extended-properties" xmlns:vt="http://schemas.openxmlformats.org/officeDocument/2006/docPropsVTypes">
  <Template>ETSIW_2013</Template>
  <TotalTime>0</TotalTime>
  <Pages>32</Pages>
  <Words>12052</Words>
  <Characters>68698</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O-RAN.WG2.TS.R1GAP-R003-v10.00</vt:lpstr>
    </vt:vector>
  </TitlesOfParts>
  <Manager/>
  <Company/>
  <LinksUpToDate>false</LinksUpToDate>
  <CharactersWithSpaces>80589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O-RAN.WG2.TS.R1GAP-R003-v10.00</dc:title>
  <dc:subject/>
  <dc:creator/>
  <cp:keywords>V10.00</cp:keywords>
  <dc:description/>
  <cp:lastModifiedBy/>
  <cp:revision>1</cp:revision>
  <dcterms:created xsi:type="dcterms:W3CDTF">2024-11-21T11:48:00Z</dcterms:created>
  <dcterms:modified xsi:type="dcterms:W3CDTF">2024-11-22T10:56:00Z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O-RAN.WG2.TS.R1GAP-R004-v010.00</vt:lpwstr>
  </property>
  <property fmtid="{D5CDD505-2E9C-101B-9397-08002B2CF9AE}" pid="3" name="RELEASE">
    <vt:lpwstr> v10.00</vt:lpwstr>
  </property>
  <property fmtid="{D5CDD505-2E9C-101B-9397-08002B2CF9AE}" pid="4" name="TITLE">
    <vt:lpwstr>R1 interface: General Aspects and Principles</vt:lpwstr>
  </property>
  <property fmtid="{D5CDD505-2E9C-101B-9397-08002B2CF9AE}" pid="5" name="_AdHocReviewCycleID">
    <vt:i4>0</vt:i4>
  </property>
  <property fmtid="{D5CDD505-2E9C-101B-9397-08002B2CF9AE}" pid="6" name="_NewReviewCycle">
    <vt:lpwstr/>
  </property>
  <property fmtid="{D5CDD505-2E9C-101B-9397-08002B2CF9AE}" pid="7" name="_PreviousAdHocReviewCycleID">
    <vt:i4>0</vt:i4>
  </property>
  <property fmtid="{D5CDD505-2E9C-101B-9397-08002B2CF9AE}" pid="8" name="_ReviewingToolsShownOnce">
    <vt:lpwstr/>
  </property>
  <property fmtid="{D5CDD505-2E9C-101B-9397-08002B2CF9AE}" pid="9" name="ContentTypeId">
    <vt:lpwstr>0x0101003DD300F6D859984FA786BE0A3DEA08AA</vt:lpwstr>
  </property>
</Properties>
</file>