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Default Extension="jpeg" ContentType="image/jpeg"/>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2"/>
        <w:spacing w:before="252"/>
        <w:ind w:left="5476" w:right="136" w:hanging="234"/>
      </w:pPr>
      <w:r>
        <w:rPr/>
        <mc:AlternateContent>
          <mc:Choice Requires="wps">
            <w:drawing>
              <wp:anchor distT="0" distB="0" distL="0" distR="0" allowOverlap="1" layoutInCell="1" locked="0" behindDoc="1" simplePos="0" relativeHeight="487587840">
                <wp:simplePos x="0" y="0"/>
                <wp:positionH relativeFrom="page">
                  <wp:posOffset>591312</wp:posOffset>
                </wp:positionH>
                <wp:positionV relativeFrom="paragraph">
                  <wp:posOffset>640333</wp:posOffset>
                </wp:positionV>
                <wp:extent cx="6519545" cy="18415"/>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6519545" cy="18415"/>
                        </a:xfrm>
                        <a:custGeom>
                          <a:avLst/>
                          <a:gdLst/>
                          <a:ahLst/>
                          <a:cxnLst/>
                          <a:rect l="l" t="t" r="r" b="b"/>
                          <a:pathLst>
                            <a:path w="6519545" h="18415">
                              <a:moveTo>
                                <a:pt x="6519418" y="0"/>
                              </a:moveTo>
                              <a:lnTo>
                                <a:pt x="0" y="0"/>
                              </a:lnTo>
                              <a:lnTo>
                                <a:pt x="0" y="18288"/>
                              </a:lnTo>
                              <a:lnTo>
                                <a:pt x="6519418" y="18288"/>
                              </a:lnTo>
                              <a:lnTo>
                                <a:pt x="651941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560001pt;margin-top:50.419998pt;width:513.34pt;height:1.44pt;mso-position-horizontal-relative:page;mso-position-vertical-relative:paragraph;z-index:-15728640;mso-wrap-distance-left:0;mso-wrap-distance-right:0" id="docshape1" filled="true" fillcolor="#000000" stroked="false">
                <v:fill type="solid"/>
                <w10:wrap type="topAndBottom"/>
              </v:rect>
            </w:pict>
          </mc:Fallback>
        </mc:AlternateContent>
      </w:r>
      <w:r>
        <w:rPr/>
        <w:drawing>
          <wp:anchor distT="0" distB="0" distL="0" distR="0" allowOverlap="1" layoutInCell="1" locked="0" behindDoc="0" simplePos="0" relativeHeight="15729664">
            <wp:simplePos x="0" y="0"/>
            <wp:positionH relativeFrom="page">
              <wp:posOffset>701264</wp:posOffset>
            </wp:positionH>
            <wp:positionV relativeFrom="paragraph">
              <wp:posOffset>-5433</wp:posOffset>
            </wp:positionV>
            <wp:extent cx="871882" cy="304123"/>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71882" cy="304123"/>
                    </a:xfrm>
                    <a:prstGeom prst="rect">
                      <a:avLst/>
                    </a:prstGeom>
                  </pic:spPr>
                </pic:pic>
              </a:graphicData>
            </a:graphic>
          </wp:anchor>
        </w:drawing>
      </w:r>
      <w:r>
        <w:rPr>
          <w:spacing w:val="-2"/>
        </w:rPr>
        <w:t>O-RAN.WG6.O2DMS-INTERFACE- ETSI-NFV-PROFILE-R004-v08.00</w:t>
      </w:r>
    </w:p>
    <w:p>
      <w:pPr>
        <w:spacing w:before="43"/>
        <w:ind w:left="0" w:right="164" w:firstLine="0"/>
        <w:jc w:val="right"/>
        <w:rPr>
          <w:rFonts w:ascii="Arial"/>
          <w:i/>
          <w:sz w:val="24"/>
        </w:rPr>
      </w:pPr>
      <w:r>
        <w:rPr>
          <w:rFonts w:ascii="Arial"/>
          <w:i/>
          <w:sz w:val="24"/>
        </w:rPr>
        <w:t>Technical</w:t>
      </w:r>
      <w:r>
        <w:rPr>
          <w:rFonts w:ascii="Arial"/>
          <w:i/>
          <w:spacing w:val="-5"/>
          <w:sz w:val="24"/>
        </w:rPr>
        <w:t> </w:t>
      </w:r>
      <w:r>
        <w:rPr>
          <w:rFonts w:ascii="Arial"/>
          <w:i/>
          <w:spacing w:val="-2"/>
          <w:sz w:val="24"/>
        </w:rPr>
        <w:t>Specification</w:t>
      </w:r>
    </w:p>
    <w:p>
      <w:pPr>
        <w:pStyle w:val="BodyText"/>
        <w:spacing w:before="0"/>
        <w:ind w:left="0"/>
        <w:rPr>
          <w:rFonts w:ascii="Arial"/>
          <w:i/>
          <w:sz w:val="34"/>
        </w:rPr>
      </w:pPr>
    </w:p>
    <w:p>
      <w:pPr>
        <w:pStyle w:val="BodyText"/>
        <w:spacing w:before="0"/>
        <w:ind w:left="0"/>
        <w:rPr>
          <w:rFonts w:ascii="Arial"/>
          <w:i/>
          <w:sz w:val="34"/>
        </w:rPr>
      </w:pPr>
    </w:p>
    <w:p>
      <w:pPr>
        <w:pStyle w:val="BodyText"/>
        <w:spacing w:before="0"/>
        <w:ind w:left="0"/>
        <w:rPr>
          <w:rFonts w:ascii="Arial"/>
          <w:i/>
          <w:sz w:val="34"/>
        </w:rPr>
      </w:pPr>
    </w:p>
    <w:p>
      <w:pPr>
        <w:pStyle w:val="BodyText"/>
        <w:spacing w:before="44"/>
        <w:ind w:left="0"/>
        <w:rPr>
          <w:rFonts w:ascii="Arial"/>
          <w:i/>
          <w:sz w:val="34"/>
        </w:rPr>
      </w:pPr>
    </w:p>
    <w:p>
      <w:pPr>
        <w:spacing w:before="0"/>
        <w:ind w:left="306" w:right="301" w:firstLine="0"/>
        <w:jc w:val="center"/>
        <w:rPr>
          <w:rFonts w:ascii="Arial"/>
          <w:b/>
          <w:sz w:val="34"/>
        </w:rPr>
      </w:pPr>
      <w:r>
        <w:rPr>
          <w:rFonts w:ascii="Arial"/>
          <w:b/>
          <w:sz w:val="34"/>
        </w:rPr>
        <w:t>O-RAN</w:t>
      </w:r>
      <w:r>
        <w:rPr>
          <w:rFonts w:ascii="Arial"/>
          <w:b/>
          <w:spacing w:val="-5"/>
          <w:sz w:val="34"/>
        </w:rPr>
        <w:t> </w:t>
      </w:r>
      <w:r>
        <w:rPr>
          <w:rFonts w:ascii="Arial"/>
          <w:b/>
          <w:sz w:val="34"/>
        </w:rPr>
        <w:t>Working</w:t>
      </w:r>
      <w:r>
        <w:rPr>
          <w:rFonts w:ascii="Arial"/>
          <w:b/>
          <w:spacing w:val="-3"/>
          <w:sz w:val="34"/>
        </w:rPr>
        <w:t> </w:t>
      </w:r>
      <w:r>
        <w:rPr>
          <w:rFonts w:ascii="Arial"/>
          <w:b/>
          <w:sz w:val="34"/>
        </w:rPr>
        <w:t>Group</w:t>
      </w:r>
      <w:r>
        <w:rPr>
          <w:rFonts w:ascii="Arial"/>
          <w:b/>
          <w:spacing w:val="-2"/>
          <w:sz w:val="34"/>
        </w:rPr>
        <w:t> </w:t>
      </w:r>
      <w:r>
        <w:rPr>
          <w:rFonts w:ascii="Arial"/>
          <w:b/>
          <w:spacing w:val="-10"/>
          <w:sz w:val="34"/>
        </w:rPr>
        <w:t>6</w:t>
      </w:r>
    </w:p>
    <w:p>
      <w:pPr>
        <w:spacing w:before="238"/>
        <w:ind w:left="303" w:right="301" w:firstLine="0"/>
        <w:jc w:val="center"/>
        <w:rPr>
          <w:rFonts w:ascii="Arial"/>
          <w:b/>
          <w:sz w:val="34"/>
        </w:rPr>
      </w:pPr>
      <w:r>
        <w:rPr>
          <w:rFonts w:ascii="Arial"/>
          <w:b/>
          <w:sz w:val="34"/>
        </w:rPr>
        <w:t>O2dms</w:t>
      </w:r>
      <w:r>
        <w:rPr>
          <w:rFonts w:ascii="Arial"/>
          <w:b/>
          <w:spacing w:val="-4"/>
          <w:sz w:val="34"/>
        </w:rPr>
        <w:t> </w:t>
      </w:r>
      <w:r>
        <w:rPr>
          <w:rFonts w:ascii="Arial"/>
          <w:b/>
          <w:sz w:val="34"/>
        </w:rPr>
        <w:t>Interface</w:t>
      </w:r>
      <w:r>
        <w:rPr>
          <w:rFonts w:ascii="Arial"/>
          <w:b/>
          <w:spacing w:val="-4"/>
          <w:sz w:val="34"/>
        </w:rPr>
        <w:t> </w:t>
      </w:r>
      <w:r>
        <w:rPr>
          <w:rFonts w:ascii="Arial"/>
          <w:b/>
          <w:sz w:val="34"/>
        </w:rPr>
        <w:t>Specification:</w:t>
      </w:r>
      <w:r>
        <w:rPr>
          <w:rFonts w:ascii="Arial"/>
          <w:b/>
          <w:spacing w:val="-6"/>
          <w:sz w:val="34"/>
        </w:rPr>
        <w:t> </w:t>
      </w:r>
      <w:r>
        <w:rPr>
          <w:rFonts w:ascii="Arial"/>
          <w:b/>
          <w:sz w:val="34"/>
        </w:rPr>
        <w:t>Profile</w:t>
      </w:r>
      <w:r>
        <w:rPr>
          <w:rFonts w:ascii="Arial"/>
          <w:b/>
          <w:spacing w:val="-5"/>
          <w:sz w:val="34"/>
        </w:rPr>
        <w:t> </w:t>
      </w:r>
      <w:r>
        <w:rPr>
          <w:rFonts w:ascii="Arial"/>
          <w:b/>
          <w:sz w:val="34"/>
        </w:rPr>
        <w:t>based</w:t>
      </w:r>
      <w:r>
        <w:rPr>
          <w:rFonts w:ascii="Arial"/>
          <w:b/>
          <w:spacing w:val="-4"/>
          <w:sz w:val="34"/>
        </w:rPr>
        <w:t> </w:t>
      </w:r>
      <w:r>
        <w:rPr>
          <w:rFonts w:ascii="Arial"/>
          <w:b/>
          <w:sz w:val="34"/>
        </w:rPr>
        <w:t>on</w:t>
      </w:r>
      <w:r>
        <w:rPr>
          <w:rFonts w:ascii="Arial"/>
          <w:b/>
          <w:spacing w:val="-4"/>
          <w:sz w:val="34"/>
        </w:rPr>
        <w:t> </w:t>
      </w:r>
      <w:r>
        <w:rPr>
          <w:rFonts w:ascii="Arial"/>
          <w:b/>
          <w:sz w:val="34"/>
        </w:rPr>
        <w:t>ETSI</w:t>
      </w:r>
      <w:r>
        <w:rPr>
          <w:rFonts w:ascii="Arial"/>
          <w:b/>
          <w:spacing w:val="-6"/>
          <w:sz w:val="34"/>
        </w:rPr>
        <w:t> </w:t>
      </w:r>
      <w:r>
        <w:rPr>
          <w:rFonts w:ascii="Arial"/>
          <w:b/>
          <w:sz w:val="34"/>
        </w:rPr>
        <w:t>NFV Protocol and Data Models</w:t>
      </w:r>
    </w:p>
    <w:p>
      <w:pPr>
        <w:pStyle w:val="BodyText"/>
        <w:spacing w:before="0"/>
        <w:ind w:left="0"/>
        <w:rPr>
          <w:rFonts w:ascii="Arial"/>
          <w:b/>
        </w:rPr>
      </w:pPr>
    </w:p>
    <w:p>
      <w:pPr>
        <w:pStyle w:val="BodyText"/>
        <w:spacing w:before="0"/>
        <w:ind w:left="0"/>
        <w:rPr>
          <w:rFonts w:ascii="Arial"/>
          <w:b/>
        </w:rPr>
      </w:pPr>
    </w:p>
    <w:p>
      <w:pPr>
        <w:pStyle w:val="BodyText"/>
        <w:spacing w:before="0"/>
        <w:ind w:left="0"/>
        <w:rPr>
          <w:rFonts w:ascii="Arial"/>
          <w:b/>
        </w:rPr>
      </w:pPr>
    </w:p>
    <w:p>
      <w:pPr>
        <w:pStyle w:val="BodyText"/>
        <w:spacing w:before="197"/>
        <w:ind w:left="0"/>
        <w:rPr>
          <w:rFonts w:ascii="Arial"/>
          <w:b/>
        </w:rPr>
      </w:pPr>
      <w:r>
        <w:rPr/>
        <mc:AlternateContent>
          <mc:Choice Requires="wps">
            <w:drawing>
              <wp:anchor distT="0" distB="0" distL="0" distR="0" allowOverlap="1" layoutInCell="1" locked="0" behindDoc="1" simplePos="0" relativeHeight="487588352">
                <wp:simplePos x="0" y="0"/>
                <wp:positionH relativeFrom="page">
                  <wp:posOffset>591312</wp:posOffset>
                </wp:positionH>
                <wp:positionV relativeFrom="paragraph">
                  <wp:posOffset>286584</wp:posOffset>
                </wp:positionV>
                <wp:extent cx="6519545" cy="1841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6519545" cy="18415"/>
                        </a:xfrm>
                        <a:custGeom>
                          <a:avLst/>
                          <a:gdLst/>
                          <a:ahLst/>
                          <a:cxnLst/>
                          <a:rect l="l" t="t" r="r" b="b"/>
                          <a:pathLst>
                            <a:path w="6519545" h="18415">
                              <a:moveTo>
                                <a:pt x="6519418" y="0"/>
                              </a:moveTo>
                              <a:lnTo>
                                <a:pt x="0" y="0"/>
                              </a:lnTo>
                              <a:lnTo>
                                <a:pt x="0" y="18287"/>
                              </a:lnTo>
                              <a:lnTo>
                                <a:pt x="6519418" y="18287"/>
                              </a:lnTo>
                              <a:lnTo>
                                <a:pt x="651941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560001pt;margin-top:22.565723pt;width:513.34pt;height:1.44pt;mso-position-horizontal-relative:page;mso-position-vertical-relative:paragraph;z-index:-15728128;mso-wrap-distance-left:0;mso-wrap-distance-right:0" id="docshape2" filled="true" fillcolor="#000000" stroked="false">
                <v:fill type="solid"/>
                <w10:wrap type="topAndBottom"/>
              </v:rect>
            </w:pict>
          </mc:Fallback>
        </mc:AlternateContent>
      </w:r>
    </w:p>
    <w:p>
      <w:pPr>
        <w:pStyle w:val="BodyText"/>
        <w:spacing w:before="0"/>
        <w:ind w:left="0"/>
        <w:rPr>
          <w:rFonts w:ascii="Arial"/>
          <w:b/>
          <w:sz w:val="18"/>
        </w:rPr>
      </w:pPr>
    </w:p>
    <w:p>
      <w:pPr>
        <w:pStyle w:val="BodyText"/>
        <w:spacing w:before="0"/>
        <w:ind w:left="0"/>
        <w:rPr>
          <w:rFonts w:ascii="Arial"/>
          <w:b/>
          <w:sz w:val="18"/>
        </w:rPr>
      </w:pPr>
    </w:p>
    <w:p>
      <w:pPr>
        <w:pStyle w:val="BodyText"/>
        <w:spacing w:before="0"/>
        <w:ind w:left="0"/>
        <w:rPr>
          <w:rFonts w:ascii="Arial"/>
          <w:b/>
          <w:sz w:val="18"/>
        </w:rPr>
      </w:pPr>
    </w:p>
    <w:p>
      <w:pPr>
        <w:pStyle w:val="BodyText"/>
        <w:spacing w:before="0"/>
        <w:ind w:left="0"/>
        <w:rPr>
          <w:rFonts w:ascii="Arial"/>
          <w:b/>
          <w:sz w:val="18"/>
        </w:rPr>
      </w:pPr>
    </w:p>
    <w:p>
      <w:pPr>
        <w:pStyle w:val="BodyText"/>
        <w:spacing w:before="0"/>
        <w:ind w:left="0"/>
        <w:rPr>
          <w:rFonts w:ascii="Arial"/>
          <w:b/>
          <w:sz w:val="18"/>
        </w:rPr>
      </w:pPr>
    </w:p>
    <w:p>
      <w:pPr>
        <w:pStyle w:val="BodyText"/>
        <w:spacing w:before="0"/>
        <w:ind w:left="0"/>
        <w:rPr>
          <w:rFonts w:ascii="Arial"/>
          <w:b/>
          <w:sz w:val="18"/>
        </w:rPr>
      </w:pPr>
    </w:p>
    <w:p>
      <w:pPr>
        <w:pStyle w:val="BodyText"/>
        <w:spacing w:before="0"/>
        <w:ind w:left="0"/>
        <w:rPr>
          <w:rFonts w:ascii="Arial"/>
          <w:b/>
          <w:sz w:val="18"/>
        </w:rPr>
      </w:pPr>
    </w:p>
    <w:p>
      <w:pPr>
        <w:pStyle w:val="BodyText"/>
        <w:spacing w:before="0"/>
        <w:ind w:left="0"/>
        <w:rPr>
          <w:rFonts w:ascii="Arial"/>
          <w:b/>
          <w:sz w:val="18"/>
        </w:rPr>
      </w:pPr>
    </w:p>
    <w:p>
      <w:pPr>
        <w:pStyle w:val="BodyText"/>
        <w:spacing w:before="0"/>
        <w:ind w:left="0"/>
        <w:rPr>
          <w:rFonts w:ascii="Arial"/>
          <w:b/>
          <w:sz w:val="18"/>
        </w:rPr>
      </w:pPr>
    </w:p>
    <w:p>
      <w:pPr>
        <w:pStyle w:val="BodyText"/>
        <w:spacing w:before="0"/>
        <w:ind w:left="0"/>
        <w:rPr>
          <w:rFonts w:ascii="Arial"/>
          <w:b/>
          <w:sz w:val="18"/>
        </w:rPr>
      </w:pPr>
    </w:p>
    <w:p>
      <w:pPr>
        <w:pStyle w:val="BodyText"/>
        <w:spacing w:before="0"/>
        <w:ind w:left="0"/>
        <w:rPr>
          <w:rFonts w:ascii="Arial"/>
          <w:b/>
          <w:sz w:val="18"/>
        </w:rPr>
      </w:pPr>
    </w:p>
    <w:p>
      <w:pPr>
        <w:pStyle w:val="BodyText"/>
        <w:spacing w:before="0"/>
        <w:ind w:left="0"/>
        <w:rPr>
          <w:rFonts w:ascii="Arial"/>
          <w:b/>
          <w:sz w:val="18"/>
        </w:rPr>
      </w:pPr>
    </w:p>
    <w:p>
      <w:pPr>
        <w:pStyle w:val="BodyText"/>
        <w:spacing w:before="0"/>
        <w:ind w:left="0"/>
        <w:rPr>
          <w:rFonts w:ascii="Arial"/>
          <w:b/>
          <w:sz w:val="18"/>
        </w:rPr>
      </w:pPr>
    </w:p>
    <w:p>
      <w:pPr>
        <w:pStyle w:val="BodyText"/>
        <w:spacing w:before="0"/>
        <w:ind w:left="0"/>
        <w:rPr>
          <w:rFonts w:ascii="Arial"/>
          <w:b/>
          <w:sz w:val="18"/>
        </w:rPr>
      </w:pPr>
    </w:p>
    <w:p>
      <w:pPr>
        <w:pStyle w:val="BodyText"/>
        <w:spacing w:before="0"/>
        <w:ind w:left="0"/>
        <w:rPr>
          <w:rFonts w:ascii="Arial"/>
          <w:b/>
          <w:sz w:val="18"/>
        </w:rPr>
      </w:pPr>
    </w:p>
    <w:p>
      <w:pPr>
        <w:pStyle w:val="BodyText"/>
        <w:spacing w:before="0"/>
        <w:ind w:left="0"/>
        <w:rPr>
          <w:rFonts w:ascii="Arial"/>
          <w:b/>
          <w:sz w:val="18"/>
        </w:rPr>
      </w:pPr>
    </w:p>
    <w:p>
      <w:pPr>
        <w:pStyle w:val="BodyText"/>
        <w:spacing w:before="0"/>
        <w:ind w:left="0"/>
        <w:rPr>
          <w:rFonts w:ascii="Arial"/>
          <w:b/>
          <w:sz w:val="18"/>
        </w:rPr>
      </w:pPr>
    </w:p>
    <w:p>
      <w:pPr>
        <w:pStyle w:val="BodyText"/>
        <w:spacing w:before="0"/>
        <w:ind w:left="0"/>
        <w:rPr>
          <w:rFonts w:ascii="Arial"/>
          <w:b/>
          <w:sz w:val="18"/>
        </w:rPr>
      </w:pPr>
    </w:p>
    <w:p>
      <w:pPr>
        <w:pStyle w:val="BodyText"/>
        <w:spacing w:before="0"/>
        <w:ind w:left="0"/>
        <w:rPr>
          <w:rFonts w:ascii="Arial"/>
          <w:b/>
          <w:sz w:val="18"/>
        </w:rPr>
      </w:pPr>
    </w:p>
    <w:p>
      <w:pPr>
        <w:pStyle w:val="BodyText"/>
        <w:spacing w:before="0"/>
        <w:ind w:left="0"/>
        <w:rPr>
          <w:rFonts w:ascii="Arial"/>
          <w:b/>
          <w:sz w:val="18"/>
        </w:rPr>
      </w:pPr>
    </w:p>
    <w:p>
      <w:pPr>
        <w:pStyle w:val="BodyText"/>
        <w:spacing w:before="0"/>
        <w:ind w:left="0"/>
        <w:rPr>
          <w:rFonts w:ascii="Arial"/>
          <w:b/>
          <w:sz w:val="18"/>
        </w:rPr>
      </w:pPr>
    </w:p>
    <w:p>
      <w:pPr>
        <w:pStyle w:val="BodyText"/>
        <w:spacing w:before="0"/>
        <w:ind w:left="0"/>
        <w:rPr>
          <w:rFonts w:ascii="Arial"/>
          <w:b/>
          <w:sz w:val="18"/>
        </w:rPr>
      </w:pPr>
    </w:p>
    <w:p>
      <w:pPr>
        <w:pStyle w:val="BodyText"/>
        <w:spacing w:before="0"/>
        <w:ind w:left="0"/>
        <w:rPr>
          <w:rFonts w:ascii="Arial"/>
          <w:b/>
          <w:sz w:val="18"/>
        </w:rPr>
      </w:pPr>
    </w:p>
    <w:p>
      <w:pPr>
        <w:pStyle w:val="BodyText"/>
        <w:spacing w:before="0"/>
        <w:ind w:left="0"/>
        <w:rPr>
          <w:rFonts w:ascii="Arial"/>
          <w:b/>
          <w:sz w:val="18"/>
        </w:rPr>
      </w:pPr>
    </w:p>
    <w:p>
      <w:pPr>
        <w:pStyle w:val="BodyText"/>
        <w:spacing w:before="0"/>
        <w:ind w:left="0"/>
        <w:rPr>
          <w:rFonts w:ascii="Arial"/>
          <w:b/>
          <w:sz w:val="18"/>
        </w:rPr>
      </w:pPr>
    </w:p>
    <w:p>
      <w:pPr>
        <w:pStyle w:val="BodyText"/>
        <w:spacing w:before="0"/>
        <w:ind w:left="0"/>
        <w:rPr>
          <w:rFonts w:ascii="Arial"/>
          <w:b/>
          <w:sz w:val="18"/>
        </w:rPr>
      </w:pPr>
    </w:p>
    <w:p>
      <w:pPr>
        <w:pStyle w:val="BodyText"/>
        <w:spacing w:before="0"/>
        <w:ind w:left="0"/>
        <w:rPr>
          <w:rFonts w:ascii="Arial"/>
          <w:b/>
          <w:sz w:val="18"/>
        </w:rPr>
      </w:pPr>
    </w:p>
    <w:p>
      <w:pPr>
        <w:pStyle w:val="BodyText"/>
        <w:spacing w:before="0"/>
        <w:ind w:left="0"/>
        <w:rPr>
          <w:rFonts w:ascii="Arial"/>
          <w:b/>
          <w:sz w:val="18"/>
        </w:rPr>
      </w:pPr>
    </w:p>
    <w:p>
      <w:pPr>
        <w:pStyle w:val="BodyText"/>
        <w:spacing w:before="0"/>
        <w:ind w:left="0"/>
        <w:rPr>
          <w:rFonts w:ascii="Arial"/>
          <w:b/>
          <w:sz w:val="18"/>
        </w:rPr>
      </w:pPr>
    </w:p>
    <w:p>
      <w:pPr>
        <w:pStyle w:val="BodyText"/>
        <w:spacing w:before="0"/>
        <w:ind w:left="0"/>
        <w:rPr>
          <w:rFonts w:ascii="Arial"/>
          <w:b/>
          <w:sz w:val="18"/>
        </w:rPr>
      </w:pPr>
    </w:p>
    <w:p>
      <w:pPr>
        <w:pStyle w:val="BodyText"/>
        <w:spacing w:before="0"/>
        <w:ind w:left="0"/>
        <w:rPr>
          <w:rFonts w:ascii="Arial"/>
          <w:b/>
          <w:sz w:val="18"/>
        </w:rPr>
      </w:pPr>
    </w:p>
    <w:p>
      <w:pPr>
        <w:pStyle w:val="BodyText"/>
        <w:spacing w:before="0"/>
        <w:ind w:left="0"/>
        <w:rPr>
          <w:rFonts w:ascii="Arial"/>
          <w:b/>
          <w:sz w:val="18"/>
        </w:rPr>
      </w:pPr>
    </w:p>
    <w:p>
      <w:pPr>
        <w:pStyle w:val="BodyText"/>
        <w:spacing w:before="184"/>
        <w:ind w:left="0"/>
        <w:rPr>
          <w:rFonts w:ascii="Arial"/>
          <w:b/>
          <w:sz w:val="18"/>
        </w:rPr>
      </w:pPr>
    </w:p>
    <w:p>
      <w:pPr>
        <w:spacing w:before="0"/>
        <w:ind w:left="140" w:right="0" w:firstLine="0"/>
        <w:jc w:val="both"/>
        <w:rPr>
          <w:rFonts w:ascii="Calibri" w:hAnsi="Calibri"/>
          <w:sz w:val="18"/>
        </w:rPr>
      </w:pPr>
      <w:r>
        <w:rPr>
          <w:rFonts w:ascii="Calibri" w:hAnsi="Calibri"/>
          <w:sz w:val="18"/>
        </w:rPr>
        <w:t>Copyright</w:t>
      </w:r>
      <w:r>
        <w:rPr>
          <w:rFonts w:ascii="Calibri" w:hAnsi="Calibri"/>
          <w:spacing w:val="-2"/>
          <w:sz w:val="18"/>
        </w:rPr>
        <w:t> </w:t>
      </w:r>
      <w:r>
        <w:rPr>
          <w:rFonts w:ascii="Calibri" w:hAnsi="Calibri"/>
          <w:sz w:val="18"/>
        </w:rPr>
        <w:t>©</w:t>
      </w:r>
      <w:r>
        <w:rPr>
          <w:rFonts w:ascii="Calibri" w:hAnsi="Calibri"/>
          <w:spacing w:val="-1"/>
          <w:sz w:val="18"/>
        </w:rPr>
        <w:t> </w:t>
      </w:r>
      <w:r>
        <w:rPr>
          <w:rFonts w:ascii="Calibri" w:hAnsi="Calibri"/>
          <w:sz w:val="18"/>
        </w:rPr>
        <w:t>2024</w:t>
      </w:r>
      <w:r>
        <w:rPr>
          <w:rFonts w:ascii="Calibri" w:hAnsi="Calibri"/>
          <w:spacing w:val="-1"/>
          <w:sz w:val="18"/>
        </w:rPr>
        <w:t> </w:t>
      </w:r>
      <w:r>
        <w:rPr>
          <w:rFonts w:ascii="Calibri" w:hAnsi="Calibri"/>
          <w:sz w:val="18"/>
        </w:rPr>
        <w:t>by</w:t>
      </w:r>
      <w:r>
        <w:rPr>
          <w:rFonts w:ascii="Calibri" w:hAnsi="Calibri"/>
          <w:spacing w:val="-2"/>
          <w:sz w:val="18"/>
        </w:rPr>
        <w:t> </w:t>
      </w:r>
      <w:r>
        <w:rPr>
          <w:rFonts w:ascii="Calibri" w:hAnsi="Calibri"/>
          <w:sz w:val="18"/>
        </w:rPr>
        <w:t>the</w:t>
      </w:r>
      <w:r>
        <w:rPr>
          <w:rFonts w:ascii="Calibri" w:hAnsi="Calibri"/>
          <w:spacing w:val="-2"/>
          <w:sz w:val="18"/>
        </w:rPr>
        <w:t> </w:t>
      </w:r>
      <w:r>
        <w:rPr>
          <w:rFonts w:ascii="Calibri" w:hAnsi="Calibri"/>
          <w:sz w:val="18"/>
        </w:rPr>
        <w:t>O-RAN ALLIANCE</w:t>
      </w:r>
      <w:r>
        <w:rPr>
          <w:rFonts w:ascii="Calibri" w:hAnsi="Calibri"/>
          <w:spacing w:val="-1"/>
          <w:sz w:val="18"/>
        </w:rPr>
        <w:t> </w:t>
      </w:r>
      <w:r>
        <w:rPr>
          <w:rFonts w:ascii="Calibri" w:hAnsi="Calibri"/>
          <w:spacing w:val="-4"/>
          <w:sz w:val="18"/>
        </w:rPr>
        <w:t>e.V.</w:t>
      </w:r>
    </w:p>
    <w:p>
      <w:pPr>
        <w:spacing w:before="2"/>
        <w:ind w:left="140" w:right="132" w:firstLine="0"/>
        <w:jc w:val="both"/>
        <w:rPr>
          <w:rFonts w:ascii="Calibri"/>
          <w:sz w:val="18"/>
        </w:rPr>
      </w:pPr>
      <w:r>
        <w:rPr>
          <w:rFonts w:ascii="Calibri"/>
          <w:sz w:val="18"/>
        </w:rPr>
        <w:t>The copying or incorporation into any other work of part or all of the material available in this specification in any form without the prior written</w:t>
      </w:r>
      <w:r>
        <w:rPr>
          <w:rFonts w:ascii="Calibri"/>
          <w:spacing w:val="-1"/>
          <w:sz w:val="18"/>
        </w:rPr>
        <w:t> </w:t>
      </w:r>
      <w:r>
        <w:rPr>
          <w:rFonts w:ascii="Calibri"/>
          <w:sz w:val="18"/>
        </w:rPr>
        <w:t>permission</w:t>
      </w:r>
      <w:r>
        <w:rPr>
          <w:rFonts w:ascii="Calibri"/>
          <w:spacing w:val="-1"/>
          <w:sz w:val="18"/>
        </w:rPr>
        <w:t> </w:t>
      </w:r>
      <w:r>
        <w:rPr>
          <w:rFonts w:ascii="Calibri"/>
          <w:sz w:val="18"/>
        </w:rPr>
        <w:t>of O-RAN</w:t>
      </w:r>
      <w:r>
        <w:rPr>
          <w:rFonts w:ascii="Calibri"/>
          <w:spacing w:val="-1"/>
          <w:sz w:val="18"/>
        </w:rPr>
        <w:t> </w:t>
      </w:r>
      <w:r>
        <w:rPr>
          <w:rFonts w:ascii="Calibri"/>
          <w:sz w:val="18"/>
        </w:rPr>
        <w:t>ALLIANCE e.V.</w:t>
      </w:r>
      <w:r>
        <w:rPr>
          <w:rFonts w:ascii="Calibri"/>
          <w:spacing w:val="40"/>
          <w:sz w:val="18"/>
        </w:rPr>
        <w:t> </w:t>
      </w:r>
      <w:r>
        <w:rPr>
          <w:rFonts w:ascii="Calibri"/>
          <w:sz w:val="18"/>
        </w:rPr>
        <w:t>is prohibited, save that you</w:t>
      </w:r>
      <w:r>
        <w:rPr>
          <w:rFonts w:ascii="Calibri"/>
          <w:spacing w:val="-1"/>
          <w:sz w:val="18"/>
        </w:rPr>
        <w:t> </w:t>
      </w:r>
      <w:r>
        <w:rPr>
          <w:rFonts w:ascii="Calibri"/>
          <w:sz w:val="18"/>
        </w:rPr>
        <w:t>may print</w:t>
      </w:r>
      <w:r>
        <w:rPr>
          <w:rFonts w:ascii="Calibri"/>
          <w:spacing w:val="-1"/>
          <w:sz w:val="18"/>
        </w:rPr>
        <w:t> </w:t>
      </w:r>
      <w:r>
        <w:rPr>
          <w:rFonts w:ascii="Calibri"/>
          <w:sz w:val="18"/>
        </w:rPr>
        <w:t>or download</w:t>
      </w:r>
      <w:r>
        <w:rPr>
          <w:rFonts w:ascii="Calibri"/>
          <w:spacing w:val="-1"/>
          <w:sz w:val="18"/>
        </w:rPr>
        <w:t> </w:t>
      </w:r>
      <w:r>
        <w:rPr>
          <w:rFonts w:ascii="Calibri"/>
          <w:sz w:val="18"/>
        </w:rPr>
        <w:t>extracts</w:t>
      </w:r>
      <w:r>
        <w:rPr>
          <w:rFonts w:ascii="Calibri"/>
          <w:spacing w:val="-1"/>
          <w:sz w:val="18"/>
        </w:rPr>
        <w:t> </w:t>
      </w:r>
      <w:r>
        <w:rPr>
          <w:rFonts w:ascii="Calibri"/>
          <w:sz w:val="18"/>
        </w:rPr>
        <w:t>of the</w:t>
      </w:r>
      <w:r>
        <w:rPr>
          <w:rFonts w:ascii="Calibri"/>
          <w:spacing w:val="-1"/>
          <w:sz w:val="18"/>
        </w:rPr>
        <w:t> </w:t>
      </w:r>
      <w:r>
        <w:rPr>
          <w:rFonts w:ascii="Calibri"/>
          <w:sz w:val="18"/>
        </w:rPr>
        <w:t>material of this</w:t>
      </w:r>
      <w:r>
        <w:rPr>
          <w:rFonts w:ascii="Calibri"/>
          <w:spacing w:val="-1"/>
          <w:sz w:val="18"/>
        </w:rPr>
        <w:t> </w:t>
      </w:r>
      <w:r>
        <w:rPr>
          <w:rFonts w:ascii="Calibri"/>
          <w:sz w:val="18"/>
        </w:rPr>
        <w:t>specification for your personal use, or copy the material of this specification for the purpose of sending to individual third parties for their information provided that you acknowledge O-RAN ALLIANCE as the source of the material and that you inform the third party that these conditions apply to them and that they must comply with them.</w:t>
      </w:r>
    </w:p>
    <w:p>
      <w:pPr>
        <w:spacing w:before="218"/>
        <w:ind w:left="140" w:right="5415" w:firstLine="0"/>
        <w:jc w:val="left"/>
        <w:rPr>
          <w:rFonts w:ascii="Calibri"/>
          <w:sz w:val="18"/>
        </w:rPr>
      </w:pPr>
      <w:r>
        <w:rPr>
          <w:rFonts w:ascii="Calibri"/>
          <w:sz w:val="18"/>
        </w:rPr>
        <w:t>O-RAN</w:t>
      </w:r>
      <w:r>
        <w:rPr>
          <w:rFonts w:ascii="Calibri"/>
          <w:spacing w:val="-5"/>
          <w:sz w:val="18"/>
        </w:rPr>
        <w:t> </w:t>
      </w:r>
      <w:r>
        <w:rPr>
          <w:rFonts w:ascii="Calibri"/>
          <w:sz w:val="18"/>
        </w:rPr>
        <w:t>ALLIANCE</w:t>
      </w:r>
      <w:r>
        <w:rPr>
          <w:rFonts w:ascii="Calibri"/>
          <w:spacing w:val="-5"/>
          <w:sz w:val="18"/>
        </w:rPr>
        <w:t> </w:t>
      </w:r>
      <w:r>
        <w:rPr>
          <w:rFonts w:ascii="Calibri"/>
          <w:sz w:val="18"/>
        </w:rPr>
        <w:t>e.V.,</w:t>
      </w:r>
      <w:r>
        <w:rPr>
          <w:rFonts w:ascii="Calibri"/>
          <w:spacing w:val="-5"/>
          <w:sz w:val="18"/>
        </w:rPr>
        <w:t> </w:t>
      </w:r>
      <w:r>
        <w:rPr>
          <w:rFonts w:ascii="Calibri"/>
          <w:sz w:val="18"/>
        </w:rPr>
        <w:t>Buschkauler</w:t>
      </w:r>
      <w:r>
        <w:rPr>
          <w:rFonts w:ascii="Calibri"/>
          <w:spacing w:val="-5"/>
          <w:sz w:val="18"/>
        </w:rPr>
        <w:t> </w:t>
      </w:r>
      <w:r>
        <w:rPr>
          <w:rFonts w:ascii="Calibri"/>
          <w:sz w:val="18"/>
        </w:rPr>
        <w:t>Weg</w:t>
      </w:r>
      <w:r>
        <w:rPr>
          <w:rFonts w:ascii="Calibri"/>
          <w:spacing w:val="-6"/>
          <w:sz w:val="18"/>
        </w:rPr>
        <w:t> </w:t>
      </w:r>
      <w:r>
        <w:rPr>
          <w:rFonts w:ascii="Calibri"/>
          <w:sz w:val="18"/>
        </w:rPr>
        <w:t>27,</w:t>
      </w:r>
      <w:r>
        <w:rPr>
          <w:rFonts w:ascii="Calibri"/>
          <w:spacing w:val="-5"/>
          <w:sz w:val="18"/>
        </w:rPr>
        <w:t> </w:t>
      </w:r>
      <w:r>
        <w:rPr>
          <w:rFonts w:ascii="Calibri"/>
          <w:sz w:val="18"/>
        </w:rPr>
        <w:t>53347</w:t>
      </w:r>
      <w:r>
        <w:rPr>
          <w:rFonts w:ascii="Calibri"/>
          <w:spacing w:val="-5"/>
          <w:sz w:val="18"/>
        </w:rPr>
        <w:t> </w:t>
      </w:r>
      <w:r>
        <w:rPr>
          <w:rFonts w:ascii="Calibri"/>
          <w:sz w:val="18"/>
        </w:rPr>
        <w:t>Alfter,</w:t>
      </w:r>
      <w:r>
        <w:rPr>
          <w:rFonts w:ascii="Calibri"/>
          <w:spacing w:val="-5"/>
          <w:sz w:val="18"/>
        </w:rPr>
        <w:t> </w:t>
      </w:r>
      <w:r>
        <w:rPr>
          <w:rFonts w:ascii="Calibri"/>
          <w:sz w:val="18"/>
        </w:rPr>
        <w:t>Germany Register of Associations, Bonn VR 11238, VAT ID DE321720189</w:t>
      </w:r>
    </w:p>
    <w:p>
      <w:pPr>
        <w:spacing w:after="0"/>
        <w:jc w:val="left"/>
        <w:rPr>
          <w:rFonts w:ascii="Calibri"/>
          <w:sz w:val="18"/>
        </w:rPr>
        <w:sectPr>
          <w:type w:val="continuous"/>
          <w:pgSz w:w="11910" w:h="16850"/>
          <w:pgMar w:top="1240" w:bottom="280" w:left="820" w:right="600"/>
        </w:sectPr>
      </w:pPr>
    </w:p>
    <w:p>
      <w:pPr>
        <w:pStyle w:val="BodyText"/>
        <w:spacing w:before="286"/>
        <w:ind w:left="0"/>
        <w:rPr>
          <w:rFonts w:ascii="Calibri"/>
          <w:sz w:val="36"/>
        </w:rPr>
      </w:pPr>
    </w:p>
    <w:p>
      <w:pPr>
        <w:pStyle w:val="Heading1"/>
        <w:spacing w:before="1"/>
        <w:ind w:firstLine="0"/>
      </w:pPr>
      <w:r>
        <w:rPr/>
        <w:t>Table</w:t>
      </w:r>
      <w:r>
        <w:rPr>
          <w:spacing w:val="-7"/>
        </w:rPr>
        <w:t> </w:t>
      </w:r>
      <w:r>
        <w:rPr/>
        <w:t>of</w:t>
      </w:r>
      <w:r>
        <w:rPr>
          <w:spacing w:val="-2"/>
        </w:rPr>
        <w:t> Contents</w:t>
      </w:r>
    </w:p>
    <w:p>
      <w:pPr>
        <w:spacing w:after="0"/>
        <w:sectPr>
          <w:headerReference w:type="default" r:id="rId6"/>
          <w:footerReference w:type="default" r:id="rId7"/>
          <w:pgSz w:w="11910" w:h="16850"/>
          <w:pgMar w:header="944" w:footer="488" w:top="1420" w:bottom="1134" w:left="820" w:right="600"/>
          <w:pgNumType w:start="2"/>
        </w:sectPr>
      </w:pPr>
    </w:p>
    <w:sdt>
      <w:sdtPr>
        <w:docPartObj>
          <w:docPartGallery w:val="Table of Contents"/>
          <w:docPartUnique/>
        </w:docPartObj>
      </w:sdtPr>
      <w:sdtEndPr/>
      <w:sdtContent>
        <w:p>
          <w:pPr>
            <w:pStyle w:val="TOC1"/>
            <w:numPr>
              <w:ilvl w:val="0"/>
              <w:numId w:val="1"/>
            </w:numPr>
            <w:tabs>
              <w:tab w:pos="879" w:val="left" w:leader="none"/>
              <w:tab w:pos="9953" w:val="right" w:leader="dot"/>
            </w:tabs>
            <w:spacing w:line="240" w:lineRule="auto" w:before="150" w:after="0"/>
            <w:ind w:left="879" w:right="0" w:hanging="567"/>
            <w:jc w:val="left"/>
          </w:pPr>
          <w:hyperlink w:history="true" w:anchor="_bookmark0">
            <w:r>
              <w:rPr>
                <w:spacing w:val="-2"/>
              </w:rPr>
              <w:t>Introduction</w:t>
            </w:r>
            <w:r>
              <w:rPr/>
              <w:tab/>
            </w:r>
            <w:r>
              <w:rPr>
                <w:spacing w:val="-10"/>
              </w:rPr>
              <w:t>4</w:t>
            </w:r>
          </w:hyperlink>
        </w:p>
        <w:p>
          <w:pPr>
            <w:pStyle w:val="TOC2"/>
            <w:numPr>
              <w:ilvl w:val="1"/>
              <w:numId w:val="1"/>
            </w:numPr>
            <w:tabs>
              <w:tab w:pos="1165" w:val="left" w:leader="none"/>
              <w:tab w:pos="9951" w:val="right" w:leader="dot"/>
            </w:tabs>
            <w:spacing w:line="240" w:lineRule="auto" w:before="1" w:after="0"/>
            <w:ind w:left="1165" w:right="0" w:hanging="853"/>
            <w:jc w:val="left"/>
          </w:pPr>
          <w:hyperlink w:history="true" w:anchor="_bookmark1">
            <w:r>
              <w:rPr>
                <w:spacing w:val="-2"/>
              </w:rPr>
              <w:t>Scope</w:t>
            </w:r>
            <w:r>
              <w:rPr/>
              <w:tab/>
            </w:r>
            <w:r>
              <w:rPr>
                <w:spacing w:val="-10"/>
              </w:rPr>
              <w:t>4</w:t>
            </w:r>
          </w:hyperlink>
        </w:p>
        <w:p>
          <w:pPr>
            <w:pStyle w:val="TOC2"/>
            <w:numPr>
              <w:ilvl w:val="1"/>
              <w:numId w:val="1"/>
            </w:numPr>
            <w:tabs>
              <w:tab w:pos="1165" w:val="left" w:leader="none"/>
              <w:tab w:pos="9951" w:val="right" w:leader="dot"/>
            </w:tabs>
            <w:spacing w:line="240" w:lineRule="auto" w:before="0" w:after="0"/>
            <w:ind w:left="1165" w:right="0" w:hanging="853"/>
            <w:jc w:val="left"/>
          </w:pPr>
          <w:hyperlink w:history="true" w:anchor="_bookmark2">
            <w:r>
              <w:rPr>
                <w:spacing w:val="-2"/>
              </w:rPr>
              <w:t>References</w:t>
            </w:r>
            <w:r>
              <w:rPr/>
              <w:tab/>
            </w:r>
            <w:r>
              <w:rPr>
                <w:spacing w:val="-10"/>
              </w:rPr>
              <w:t>4</w:t>
            </w:r>
          </w:hyperlink>
        </w:p>
        <w:p>
          <w:pPr>
            <w:pStyle w:val="TOC2"/>
            <w:numPr>
              <w:ilvl w:val="1"/>
              <w:numId w:val="1"/>
            </w:numPr>
            <w:tabs>
              <w:tab w:pos="1165" w:val="left" w:leader="none"/>
              <w:tab w:pos="9951" w:val="right" w:leader="dot"/>
            </w:tabs>
            <w:spacing w:line="240" w:lineRule="auto" w:before="1" w:after="0"/>
            <w:ind w:left="1165" w:right="0" w:hanging="853"/>
            <w:jc w:val="left"/>
          </w:pPr>
          <w:hyperlink w:history="true" w:anchor="_bookmark39">
            <w:r>
              <w:rPr/>
              <w:t>Definitions</w:t>
            </w:r>
            <w:r>
              <w:rPr>
                <w:spacing w:val="-6"/>
              </w:rPr>
              <w:t> </w:t>
            </w:r>
            <w:r>
              <w:rPr/>
              <w:t>and</w:t>
            </w:r>
            <w:r>
              <w:rPr>
                <w:spacing w:val="-3"/>
              </w:rPr>
              <w:t> </w:t>
            </w:r>
            <w:r>
              <w:rPr>
                <w:spacing w:val="-2"/>
              </w:rPr>
              <w:t>Abbreviations</w:t>
            </w:r>
            <w:r>
              <w:rPr/>
              <w:tab/>
            </w:r>
            <w:r>
              <w:rPr>
                <w:spacing w:val="-10"/>
              </w:rPr>
              <w:t>6</w:t>
            </w:r>
          </w:hyperlink>
        </w:p>
        <w:p>
          <w:pPr>
            <w:pStyle w:val="TOC2"/>
            <w:numPr>
              <w:ilvl w:val="2"/>
              <w:numId w:val="1"/>
            </w:numPr>
            <w:tabs>
              <w:tab w:pos="1445" w:val="left" w:leader="none"/>
              <w:tab w:pos="9951" w:val="right" w:leader="dot"/>
            </w:tabs>
            <w:spacing w:line="240" w:lineRule="auto" w:before="0" w:after="0"/>
            <w:ind w:left="1445" w:right="0" w:hanging="1133"/>
            <w:jc w:val="left"/>
          </w:pPr>
          <w:hyperlink w:history="true" w:anchor="_bookmark40">
            <w:r>
              <w:rPr>
                <w:spacing w:val="-2"/>
              </w:rPr>
              <w:t>Definitions</w:t>
            </w:r>
            <w:r>
              <w:rPr/>
              <w:tab/>
            </w:r>
            <w:r>
              <w:rPr>
                <w:spacing w:val="-10"/>
              </w:rPr>
              <w:t>6</w:t>
            </w:r>
          </w:hyperlink>
        </w:p>
        <w:p>
          <w:pPr>
            <w:pStyle w:val="TOC2"/>
            <w:numPr>
              <w:ilvl w:val="2"/>
              <w:numId w:val="1"/>
            </w:numPr>
            <w:tabs>
              <w:tab w:pos="1445" w:val="left" w:leader="none"/>
              <w:tab w:pos="9951" w:val="right" w:leader="dot"/>
            </w:tabs>
            <w:spacing w:line="240" w:lineRule="auto" w:before="0" w:after="0"/>
            <w:ind w:left="1445" w:right="0" w:hanging="1133"/>
            <w:jc w:val="left"/>
          </w:pPr>
          <w:hyperlink w:history="true" w:anchor="_bookmark41">
            <w:r>
              <w:rPr>
                <w:spacing w:val="-2"/>
              </w:rPr>
              <w:t>Abbreviations</w:t>
            </w:r>
            <w:r>
              <w:rPr/>
              <w:tab/>
            </w:r>
            <w:r>
              <w:rPr>
                <w:spacing w:val="-10"/>
              </w:rPr>
              <w:t>6</w:t>
            </w:r>
          </w:hyperlink>
        </w:p>
        <w:p>
          <w:pPr>
            <w:pStyle w:val="TOC1"/>
            <w:numPr>
              <w:ilvl w:val="0"/>
              <w:numId w:val="1"/>
            </w:numPr>
            <w:tabs>
              <w:tab w:pos="879" w:val="left" w:leader="none"/>
              <w:tab w:pos="9953" w:val="right" w:leader="dot"/>
            </w:tabs>
            <w:spacing w:line="240" w:lineRule="auto" w:before="119" w:after="0"/>
            <w:ind w:left="879" w:right="0" w:hanging="567"/>
            <w:jc w:val="left"/>
          </w:pPr>
          <w:hyperlink w:history="true" w:anchor="_bookmark42">
            <w:r>
              <w:rPr/>
              <w:t>Profiling</w:t>
            </w:r>
            <w:r>
              <w:rPr>
                <w:spacing w:val="-4"/>
              </w:rPr>
              <w:t> </w:t>
            </w:r>
            <w:r>
              <w:rPr>
                <w:spacing w:val="-2"/>
              </w:rPr>
              <w:t>concepts</w:t>
            </w:r>
            <w:r>
              <w:rPr/>
              <w:tab/>
            </w:r>
            <w:r>
              <w:rPr>
                <w:spacing w:val="-10"/>
              </w:rPr>
              <w:t>7</w:t>
            </w:r>
          </w:hyperlink>
        </w:p>
        <w:p>
          <w:pPr>
            <w:pStyle w:val="TOC2"/>
            <w:numPr>
              <w:ilvl w:val="1"/>
              <w:numId w:val="1"/>
            </w:numPr>
            <w:tabs>
              <w:tab w:pos="1165" w:val="left" w:leader="none"/>
              <w:tab w:pos="9951" w:val="right" w:leader="dot"/>
            </w:tabs>
            <w:spacing w:line="240" w:lineRule="auto" w:before="1" w:after="0"/>
            <w:ind w:left="1165" w:right="0" w:hanging="853"/>
            <w:jc w:val="left"/>
          </w:pPr>
          <w:hyperlink w:history="true" w:anchor="_bookmark43">
            <w:r>
              <w:rPr>
                <w:spacing w:val="-2"/>
              </w:rPr>
              <w:t>Introduction</w:t>
            </w:r>
            <w:r>
              <w:rPr/>
              <w:tab/>
            </w:r>
            <w:r>
              <w:rPr>
                <w:spacing w:val="-10"/>
              </w:rPr>
              <w:t>7</w:t>
            </w:r>
          </w:hyperlink>
        </w:p>
        <w:p>
          <w:pPr>
            <w:pStyle w:val="TOC2"/>
            <w:numPr>
              <w:ilvl w:val="1"/>
              <w:numId w:val="1"/>
            </w:numPr>
            <w:tabs>
              <w:tab w:pos="1165" w:val="left" w:leader="none"/>
              <w:tab w:pos="9951" w:val="right" w:leader="dot"/>
            </w:tabs>
            <w:spacing w:line="240" w:lineRule="auto" w:before="0" w:after="0"/>
            <w:ind w:left="1165" w:right="0" w:hanging="853"/>
            <w:jc w:val="left"/>
          </w:pPr>
          <w:hyperlink w:history="true" w:anchor="_bookmark44">
            <w:r>
              <w:rPr/>
              <w:t>ETSI</w:t>
            </w:r>
            <w:r>
              <w:rPr>
                <w:spacing w:val="-5"/>
              </w:rPr>
              <w:t> </w:t>
            </w:r>
            <w:r>
              <w:rPr/>
              <w:t>NFV</w:t>
            </w:r>
            <w:r>
              <w:rPr>
                <w:spacing w:val="-5"/>
              </w:rPr>
              <w:t> </w:t>
            </w:r>
            <w:r>
              <w:rPr/>
              <w:t>framework</w:t>
            </w:r>
            <w:r>
              <w:rPr>
                <w:spacing w:val="-4"/>
              </w:rPr>
              <w:t> </w:t>
            </w:r>
            <w:r>
              <w:rPr/>
              <w:t>and</w:t>
            </w:r>
            <w:r>
              <w:rPr>
                <w:spacing w:val="-3"/>
              </w:rPr>
              <w:t> </w:t>
            </w:r>
            <w:r>
              <w:rPr>
                <w:spacing w:val="-2"/>
              </w:rPr>
              <w:t>solutions</w:t>
            </w:r>
            <w:r>
              <w:rPr/>
              <w:tab/>
            </w:r>
            <w:r>
              <w:rPr>
                <w:spacing w:val="-10"/>
              </w:rPr>
              <w:t>8</w:t>
            </w:r>
          </w:hyperlink>
        </w:p>
        <w:p>
          <w:pPr>
            <w:pStyle w:val="TOC2"/>
            <w:numPr>
              <w:ilvl w:val="1"/>
              <w:numId w:val="1"/>
            </w:numPr>
            <w:tabs>
              <w:tab w:pos="1165" w:val="left" w:leader="none"/>
              <w:tab w:pos="9951" w:val="right" w:leader="dot"/>
            </w:tabs>
            <w:spacing w:line="229" w:lineRule="exact" w:before="1" w:after="0"/>
            <w:ind w:left="1165" w:right="0" w:hanging="853"/>
            <w:jc w:val="left"/>
          </w:pPr>
          <w:hyperlink w:history="true" w:anchor="_bookmark45">
            <w:r>
              <w:rPr/>
              <w:t>ETSI</w:t>
            </w:r>
            <w:r>
              <w:rPr>
                <w:spacing w:val="-5"/>
              </w:rPr>
              <w:t> </w:t>
            </w:r>
            <w:r>
              <w:rPr/>
              <w:t>NFV</w:t>
            </w:r>
            <w:r>
              <w:rPr>
                <w:spacing w:val="-5"/>
              </w:rPr>
              <w:t> </w:t>
            </w:r>
            <w:r>
              <w:rPr/>
              <w:t>profiling</w:t>
            </w:r>
            <w:r>
              <w:rPr>
                <w:spacing w:val="-4"/>
              </w:rPr>
              <w:t> </w:t>
            </w:r>
            <w:r>
              <w:rPr/>
              <w:t>for</w:t>
            </w:r>
            <w:r>
              <w:rPr>
                <w:spacing w:val="-5"/>
              </w:rPr>
              <w:t> </w:t>
            </w:r>
            <w:r>
              <w:rPr/>
              <w:t>O2dms</w:t>
            </w:r>
            <w:r>
              <w:rPr>
                <w:spacing w:val="-6"/>
              </w:rPr>
              <w:t> </w:t>
            </w:r>
            <w:r>
              <w:rPr>
                <w:spacing w:val="-2"/>
              </w:rPr>
              <w:t>interfaces</w:t>
            </w:r>
            <w:r>
              <w:rPr/>
              <w:tab/>
            </w:r>
            <w:r>
              <w:rPr>
                <w:spacing w:val="-10"/>
              </w:rPr>
              <w:t>9</w:t>
            </w:r>
          </w:hyperlink>
        </w:p>
        <w:p>
          <w:pPr>
            <w:pStyle w:val="TOC2"/>
            <w:numPr>
              <w:ilvl w:val="2"/>
              <w:numId w:val="1"/>
            </w:numPr>
            <w:tabs>
              <w:tab w:pos="1445" w:val="left" w:leader="none"/>
              <w:tab w:pos="9951" w:val="right" w:leader="dot"/>
            </w:tabs>
            <w:spacing w:line="229" w:lineRule="exact" w:before="0" w:after="0"/>
            <w:ind w:left="1445" w:right="0" w:hanging="1133"/>
            <w:jc w:val="left"/>
          </w:pPr>
          <w:hyperlink w:history="true" w:anchor="_bookmark46">
            <w:r>
              <w:rPr>
                <w:spacing w:val="-2"/>
              </w:rPr>
              <w:t>General</w:t>
            </w:r>
            <w:r>
              <w:rPr/>
              <w:tab/>
            </w:r>
            <w:r>
              <w:rPr>
                <w:spacing w:val="-10"/>
              </w:rPr>
              <w:t>9</w:t>
            </w:r>
          </w:hyperlink>
        </w:p>
        <w:p>
          <w:pPr>
            <w:pStyle w:val="TOC2"/>
            <w:numPr>
              <w:ilvl w:val="2"/>
              <w:numId w:val="1"/>
            </w:numPr>
            <w:tabs>
              <w:tab w:pos="1445" w:val="left" w:leader="none"/>
              <w:tab w:pos="9951" w:val="right" w:leader="dot"/>
            </w:tabs>
            <w:spacing w:line="240" w:lineRule="auto" w:before="0" w:after="0"/>
            <w:ind w:left="1445" w:right="0" w:hanging="1133"/>
            <w:jc w:val="left"/>
          </w:pPr>
          <w:hyperlink w:history="true" w:anchor="_bookmark47">
            <w:r>
              <w:rPr/>
              <w:t>Conceptual</w:t>
            </w:r>
            <w:r>
              <w:rPr>
                <w:spacing w:val="-8"/>
              </w:rPr>
              <w:t> </w:t>
            </w:r>
            <w:r>
              <w:rPr>
                <w:spacing w:val="-2"/>
              </w:rPr>
              <w:t>mappings</w:t>
            </w:r>
            <w:r>
              <w:rPr/>
              <w:tab/>
            </w:r>
            <w:r>
              <w:rPr>
                <w:spacing w:val="-10"/>
              </w:rPr>
              <w:t>9</w:t>
            </w:r>
          </w:hyperlink>
        </w:p>
        <w:p>
          <w:pPr>
            <w:pStyle w:val="TOC2"/>
            <w:numPr>
              <w:ilvl w:val="2"/>
              <w:numId w:val="1"/>
            </w:numPr>
            <w:tabs>
              <w:tab w:pos="1445" w:val="left" w:leader="none"/>
              <w:tab w:pos="9955" w:val="right" w:leader="dot"/>
            </w:tabs>
            <w:spacing w:line="240" w:lineRule="auto" w:before="1" w:after="0"/>
            <w:ind w:left="1445" w:right="0" w:hanging="1133"/>
            <w:jc w:val="left"/>
          </w:pPr>
          <w:hyperlink w:history="true" w:anchor="_bookmark48">
            <w:r>
              <w:rPr/>
              <w:t>API</w:t>
            </w:r>
            <w:r>
              <w:rPr>
                <w:spacing w:val="-4"/>
              </w:rPr>
              <w:t> </w:t>
            </w:r>
            <w:r>
              <w:rPr>
                <w:spacing w:val="-2"/>
              </w:rPr>
              <w:t>mappings</w:t>
            </w:r>
            <w:r>
              <w:rPr/>
              <w:tab/>
            </w:r>
            <w:r>
              <w:rPr>
                <w:spacing w:val="-5"/>
              </w:rPr>
              <w:t>11</w:t>
            </w:r>
          </w:hyperlink>
        </w:p>
        <w:p>
          <w:pPr>
            <w:pStyle w:val="TOC2"/>
            <w:numPr>
              <w:ilvl w:val="1"/>
              <w:numId w:val="1"/>
            </w:numPr>
            <w:tabs>
              <w:tab w:pos="1165" w:val="left" w:leader="none"/>
              <w:tab w:pos="9955" w:val="right" w:leader="dot"/>
            </w:tabs>
            <w:spacing w:line="240" w:lineRule="auto" w:before="0" w:after="0"/>
            <w:ind w:left="1165" w:right="0" w:hanging="853"/>
            <w:jc w:val="left"/>
          </w:pPr>
          <w:hyperlink w:history="true" w:anchor="_bookmark49">
            <w:r>
              <w:rPr/>
              <w:t>Service</w:t>
            </w:r>
            <w:r>
              <w:rPr>
                <w:spacing w:val="-5"/>
              </w:rPr>
              <w:t> </w:t>
            </w:r>
            <w:r>
              <w:rPr>
                <w:spacing w:val="-2"/>
              </w:rPr>
              <w:t>operations</w:t>
            </w:r>
            <w:r>
              <w:rPr/>
              <w:tab/>
            </w:r>
            <w:r>
              <w:rPr>
                <w:spacing w:val="-5"/>
              </w:rPr>
              <w:t>11</w:t>
            </w:r>
          </w:hyperlink>
        </w:p>
        <w:p>
          <w:pPr>
            <w:pStyle w:val="TOC2"/>
            <w:numPr>
              <w:ilvl w:val="2"/>
              <w:numId w:val="1"/>
            </w:numPr>
            <w:tabs>
              <w:tab w:pos="1445" w:val="left" w:leader="none"/>
              <w:tab w:pos="9955" w:val="right" w:leader="dot"/>
            </w:tabs>
            <w:spacing w:line="240" w:lineRule="auto" w:before="0" w:after="0"/>
            <w:ind w:left="1445" w:right="0" w:hanging="1133"/>
            <w:jc w:val="left"/>
          </w:pPr>
          <w:hyperlink w:history="true" w:anchor="_bookmark50">
            <w:r>
              <w:rPr>
                <w:spacing w:val="-2"/>
              </w:rPr>
              <w:t>Overview</w:t>
            </w:r>
            <w:r>
              <w:rPr/>
              <w:tab/>
            </w:r>
            <w:r>
              <w:rPr>
                <w:spacing w:val="-5"/>
              </w:rPr>
              <w:t>11</w:t>
            </w:r>
          </w:hyperlink>
        </w:p>
        <w:p>
          <w:pPr>
            <w:pStyle w:val="TOC2"/>
            <w:numPr>
              <w:ilvl w:val="2"/>
              <w:numId w:val="1"/>
            </w:numPr>
            <w:tabs>
              <w:tab w:pos="1445" w:val="left" w:leader="none"/>
              <w:tab w:pos="9955" w:val="right" w:leader="dot"/>
            </w:tabs>
            <w:spacing w:line="229" w:lineRule="exact" w:before="1" w:after="0"/>
            <w:ind w:left="1445" w:right="0" w:hanging="1133"/>
            <w:jc w:val="left"/>
          </w:pPr>
          <w:hyperlink w:history="true" w:anchor="_bookmark51">
            <w:r>
              <w:rPr/>
              <w:t>NF</w:t>
            </w:r>
            <w:r>
              <w:rPr>
                <w:spacing w:val="-7"/>
              </w:rPr>
              <w:t> </w:t>
            </w:r>
            <w:r>
              <w:rPr/>
              <w:t>Deployment</w:t>
            </w:r>
            <w:r>
              <w:rPr>
                <w:spacing w:val="-6"/>
              </w:rPr>
              <w:t> </w:t>
            </w:r>
            <w:r>
              <w:rPr/>
              <w:t>lifecycle</w:t>
            </w:r>
            <w:r>
              <w:rPr>
                <w:spacing w:val="-5"/>
              </w:rPr>
              <w:t> </w:t>
            </w:r>
            <w:r>
              <w:rPr>
                <w:spacing w:val="-2"/>
              </w:rPr>
              <w:t>management</w:t>
            </w:r>
            <w:r>
              <w:rPr/>
              <w:tab/>
            </w:r>
            <w:r>
              <w:rPr>
                <w:spacing w:val="-5"/>
              </w:rPr>
              <w:t>12</w:t>
            </w:r>
          </w:hyperlink>
        </w:p>
        <w:p>
          <w:pPr>
            <w:pStyle w:val="TOC2"/>
            <w:numPr>
              <w:ilvl w:val="2"/>
              <w:numId w:val="1"/>
            </w:numPr>
            <w:tabs>
              <w:tab w:pos="1445" w:val="left" w:leader="none"/>
              <w:tab w:pos="9955" w:val="right" w:leader="dot"/>
            </w:tabs>
            <w:spacing w:line="229" w:lineRule="exact" w:before="0" w:after="0"/>
            <w:ind w:left="1445" w:right="0" w:hanging="1133"/>
            <w:jc w:val="left"/>
          </w:pPr>
          <w:hyperlink w:history="true" w:anchor="_bookmark54">
            <w:r>
              <w:rPr/>
              <w:t>NF</w:t>
            </w:r>
            <w:r>
              <w:rPr>
                <w:spacing w:val="-5"/>
              </w:rPr>
              <w:t> </w:t>
            </w:r>
            <w:r>
              <w:rPr/>
              <w:t>Deployment</w:t>
            </w:r>
            <w:r>
              <w:rPr>
                <w:spacing w:val="-5"/>
              </w:rPr>
              <w:t> </w:t>
            </w:r>
            <w:r>
              <w:rPr/>
              <w:t>fault</w:t>
            </w:r>
            <w:r>
              <w:rPr>
                <w:spacing w:val="-5"/>
              </w:rPr>
              <w:t> </w:t>
            </w:r>
            <w:r>
              <w:rPr>
                <w:spacing w:val="-2"/>
              </w:rPr>
              <w:t>management</w:t>
            </w:r>
            <w:r>
              <w:rPr/>
              <w:tab/>
            </w:r>
            <w:r>
              <w:rPr>
                <w:spacing w:val="-5"/>
              </w:rPr>
              <w:t>40</w:t>
            </w:r>
          </w:hyperlink>
        </w:p>
        <w:p>
          <w:pPr>
            <w:pStyle w:val="TOC2"/>
            <w:numPr>
              <w:ilvl w:val="2"/>
              <w:numId w:val="1"/>
            </w:numPr>
            <w:tabs>
              <w:tab w:pos="1445" w:val="left" w:leader="none"/>
              <w:tab w:pos="9955" w:val="right" w:leader="dot"/>
            </w:tabs>
            <w:spacing w:line="240" w:lineRule="auto" w:before="0" w:after="0"/>
            <w:ind w:left="1445" w:right="0" w:hanging="1133"/>
            <w:jc w:val="left"/>
          </w:pPr>
          <w:hyperlink w:history="true" w:anchor="_bookmark55">
            <w:r>
              <w:rPr/>
              <w:t>NF</w:t>
            </w:r>
            <w:r>
              <w:rPr>
                <w:spacing w:val="-8"/>
              </w:rPr>
              <w:t> </w:t>
            </w:r>
            <w:r>
              <w:rPr/>
              <w:t>Deployment</w:t>
            </w:r>
            <w:r>
              <w:rPr>
                <w:spacing w:val="-8"/>
              </w:rPr>
              <w:t> </w:t>
            </w:r>
            <w:r>
              <w:rPr/>
              <w:t>performance</w:t>
            </w:r>
            <w:r>
              <w:rPr>
                <w:spacing w:val="-9"/>
              </w:rPr>
              <w:t> </w:t>
            </w:r>
            <w:r>
              <w:rPr>
                <w:spacing w:val="-2"/>
              </w:rPr>
              <w:t>management</w:t>
            </w:r>
            <w:r>
              <w:rPr/>
              <w:tab/>
            </w:r>
            <w:r>
              <w:rPr>
                <w:spacing w:val="-5"/>
              </w:rPr>
              <w:t>44</w:t>
            </w:r>
          </w:hyperlink>
        </w:p>
        <w:p>
          <w:pPr>
            <w:pStyle w:val="TOC2"/>
            <w:numPr>
              <w:ilvl w:val="1"/>
              <w:numId w:val="1"/>
            </w:numPr>
            <w:tabs>
              <w:tab w:pos="1165" w:val="left" w:leader="none"/>
              <w:tab w:pos="9955" w:val="right" w:leader="dot"/>
            </w:tabs>
            <w:spacing w:line="240" w:lineRule="auto" w:before="1" w:after="0"/>
            <w:ind w:left="1165" w:right="0" w:hanging="853"/>
            <w:jc w:val="left"/>
          </w:pPr>
          <w:hyperlink w:history="true" w:anchor="_bookmark56">
            <w:r>
              <w:rPr/>
              <w:t>Orchestration</w:t>
            </w:r>
            <w:r>
              <w:rPr>
                <w:spacing w:val="-5"/>
              </w:rPr>
              <w:t> </w:t>
            </w:r>
            <w:r>
              <w:rPr/>
              <w:t>aspects</w:t>
            </w:r>
            <w:r>
              <w:rPr>
                <w:spacing w:val="-6"/>
              </w:rPr>
              <w:t> </w:t>
            </w:r>
            <w:r>
              <w:rPr/>
              <w:t>with</w:t>
            </w:r>
            <w:r>
              <w:rPr>
                <w:spacing w:val="-4"/>
              </w:rPr>
              <w:t> </w:t>
            </w:r>
            <w:r>
              <w:rPr/>
              <w:t>O2dms</w:t>
            </w:r>
            <w:r>
              <w:rPr>
                <w:spacing w:val="-6"/>
              </w:rPr>
              <w:t> </w:t>
            </w:r>
            <w:r>
              <w:rPr/>
              <w:t>ETSI</w:t>
            </w:r>
            <w:r>
              <w:rPr>
                <w:spacing w:val="-6"/>
              </w:rPr>
              <w:t> </w:t>
            </w:r>
            <w:r>
              <w:rPr/>
              <w:t>NFV</w:t>
            </w:r>
            <w:r>
              <w:rPr>
                <w:spacing w:val="-5"/>
              </w:rPr>
              <w:t> </w:t>
            </w:r>
            <w:r>
              <w:rPr>
                <w:spacing w:val="-2"/>
              </w:rPr>
              <w:t>profile</w:t>
            </w:r>
            <w:r>
              <w:rPr/>
              <w:tab/>
            </w:r>
            <w:r>
              <w:rPr>
                <w:spacing w:val="-5"/>
              </w:rPr>
              <w:t>54</w:t>
            </w:r>
          </w:hyperlink>
        </w:p>
        <w:p>
          <w:pPr>
            <w:pStyle w:val="TOC2"/>
            <w:numPr>
              <w:ilvl w:val="2"/>
              <w:numId w:val="1"/>
            </w:numPr>
            <w:tabs>
              <w:tab w:pos="1445" w:val="left" w:leader="none"/>
              <w:tab w:pos="9955" w:val="right" w:leader="dot"/>
            </w:tabs>
            <w:spacing w:line="240" w:lineRule="auto" w:before="0" w:after="0"/>
            <w:ind w:left="1445" w:right="0" w:hanging="1133"/>
            <w:jc w:val="left"/>
          </w:pPr>
          <w:hyperlink w:history="true" w:anchor="_bookmark57">
            <w:r>
              <w:rPr/>
              <w:t>Resource</w:t>
            </w:r>
            <w:r>
              <w:rPr>
                <w:spacing w:val="-5"/>
              </w:rPr>
              <w:t> </w:t>
            </w:r>
            <w:r>
              <w:rPr/>
              <w:t>groups</w:t>
            </w:r>
            <w:r>
              <w:rPr>
                <w:spacing w:val="-6"/>
              </w:rPr>
              <w:t> </w:t>
            </w:r>
            <w:r>
              <w:rPr/>
              <w:t>and</w:t>
            </w:r>
            <w:r>
              <w:rPr>
                <w:spacing w:val="-3"/>
              </w:rPr>
              <w:t> </w:t>
            </w:r>
            <w:r>
              <w:rPr>
                <w:spacing w:val="-2"/>
              </w:rPr>
              <w:t>tenancy</w:t>
            </w:r>
            <w:r>
              <w:rPr/>
              <w:tab/>
            </w:r>
            <w:r>
              <w:rPr>
                <w:spacing w:val="-5"/>
              </w:rPr>
              <w:t>54</w:t>
            </w:r>
          </w:hyperlink>
        </w:p>
        <w:p>
          <w:pPr>
            <w:pStyle w:val="TOC2"/>
            <w:numPr>
              <w:ilvl w:val="2"/>
              <w:numId w:val="1"/>
            </w:numPr>
            <w:tabs>
              <w:tab w:pos="1445" w:val="left" w:leader="none"/>
              <w:tab w:pos="9955" w:val="right" w:leader="dot"/>
            </w:tabs>
            <w:spacing w:line="229" w:lineRule="exact" w:before="1" w:after="0"/>
            <w:ind w:left="1445" w:right="0" w:hanging="1133"/>
            <w:jc w:val="left"/>
          </w:pPr>
          <w:hyperlink w:history="true" w:anchor="_bookmark58">
            <w:r>
              <w:rPr/>
              <w:t>Placement</w:t>
            </w:r>
            <w:r>
              <w:rPr>
                <w:spacing w:val="-7"/>
              </w:rPr>
              <w:t> </w:t>
            </w:r>
            <w:r>
              <w:rPr/>
              <w:t>information</w:t>
            </w:r>
            <w:r>
              <w:rPr>
                <w:spacing w:val="-5"/>
              </w:rPr>
              <w:t> </w:t>
            </w:r>
            <w:r>
              <w:rPr/>
              <w:t>and</w:t>
            </w:r>
            <w:r>
              <w:rPr>
                <w:spacing w:val="-7"/>
              </w:rPr>
              <w:t> </w:t>
            </w:r>
            <w:r>
              <w:rPr>
                <w:spacing w:val="-2"/>
              </w:rPr>
              <w:t>constraints</w:t>
            </w:r>
            <w:r>
              <w:rPr/>
              <w:tab/>
            </w:r>
            <w:r>
              <w:rPr>
                <w:spacing w:val="-5"/>
              </w:rPr>
              <w:t>55</w:t>
            </w:r>
          </w:hyperlink>
        </w:p>
        <w:p>
          <w:pPr>
            <w:pStyle w:val="TOC2"/>
            <w:numPr>
              <w:ilvl w:val="2"/>
              <w:numId w:val="1"/>
            </w:numPr>
            <w:tabs>
              <w:tab w:pos="1445" w:val="left" w:leader="none"/>
              <w:tab w:pos="9955" w:val="right" w:leader="dot"/>
            </w:tabs>
            <w:spacing w:line="229" w:lineRule="exact" w:before="0" w:after="0"/>
            <w:ind w:left="1445" w:right="0" w:hanging="1133"/>
            <w:jc w:val="left"/>
          </w:pPr>
          <w:hyperlink w:history="true" w:anchor="_bookmark59">
            <w:r>
              <w:rPr/>
              <w:t>Network</w:t>
            </w:r>
            <w:r>
              <w:rPr>
                <w:spacing w:val="-5"/>
              </w:rPr>
              <w:t> </w:t>
            </w:r>
            <w:r>
              <w:rPr/>
              <w:t>connectivity</w:t>
            </w:r>
            <w:r>
              <w:rPr>
                <w:spacing w:val="-6"/>
              </w:rPr>
              <w:t> </w:t>
            </w:r>
            <w:r>
              <w:rPr/>
              <w:t>for</w:t>
            </w:r>
            <w:r>
              <w:rPr>
                <w:spacing w:val="-6"/>
              </w:rPr>
              <w:t> </w:t>
            </w:r>
            <w:r>
              <w:rPr/>
              <w:t>NF</w:t>
            </w:r>
            <w:r>
              <w:rPr>
                <w:spacing w:val="-6"/>
              </w:rPr>
              <w:t> </w:t>
            </w:r>
            <w:r>
              <w:rPr>
                <w:spacing w:val="-2"/>
              </w:rPr>
              <w:t>Deployments</w:t>
            </w:r>
            <w:r>
              <w:rPr/>
              <w:tab/>
            </w:r>
            <w:r>
              <w:rPr>
                <w:spacing w:val="-5"/>
              </w:rPr>
              <w:t>55</w:t>
            </w:r>
          </w:hyperlink>
        </w:p>
        <w:p>
          <w:pPr>
            <w:pStyle w:val="TOC2"/>
            <w:numPr>
              <w:ilvl w:val="2"/>
              <w:numId w:val="1"/>
            </w:numPr>
            <w:tabs>
              <w:tab w:pos="1445" w:val="left" w:leader="none"/>
              <w:tab w:pos="9955" w:val="right" w:leader="dot"/>
            </w:tabs>
            <w:spacing w:line="240" w:lineRule="auto" w:before="0" w:after="0"/>
            <w:ind w:left="1445" w:right="0" w:hanging="1133"/>
            <w:jc w:val="left"/>
          </w:pPr>
          <w:hyperlink w:history="true" w:anchor="_bookmark60">
            <w:r>
              <w:rPr/>
              <w:t>Software</w:t>
            </w:r>
            <w:r>
              <w:rPr>
                <w:spacing w:val="-6"/>
              </w:rPr>
              <w:t> </w:t>
            </w:r>
            <w:r>
              <w:rPr/>
              <w:t>images</w:t>
            </w:r>
            <w:r>
              <w:rPr>
                <w:spacing w:val="-6"/>
              </w:rPr>
              <w:t> </w:t>
            </w:r>
            <w:r>
              <w:rPr>
                <w:spacing w:val="-2"/>
              </w:rPr>
              <w:t>information</w:t>
            </w:r>
            <w:r>
              <w:rPr/>
              <w:tab/>
            </w:r>
            <w:r>
              <w:rPr>
                <w:spacing w:val="-5"/>
              </w:rPr>
              <w:t>58</w:t>
            </w:r>
          </w:hyperlink>
        </w:p>
        <w:p>
          <w:pPr>
            <w:pStyle w:val="TOC2"/>
            <w:numPr>
              <w:ilvl w:val="2"/>
              <w:numId w:val="1"/>
            </w:numPr>
            <w:tabs>
              <w:tab w:pos="1445" w:val="left" w:leader="none"/>
              <w:tab w:pos="9955" w:val="right" w:leader="dot"/>
            </w:tabs>
            <w:spacing w:line="240" w:lineRule="auto" w:before="0" w:after="0"/>
            <w:ind w:left="1445" w:right="0" w:hanging="1133"/>
            <w:jc w:val="left"/>
          </w:pPr>
          <w:hyperlink w:history="true" w:anchor="_bookmark61">
            <w:r>
              <w:rPr/>
              <w:t>Resource</w:t>
            </w:r>
            <w:r>
              <w:rPr>
                <w:spacing w:val="-5"/>
              </w:rPr>
              <w:t> </w:t>
            </w:r>
            <w:r>
              <w:rPr/>
              <w:t>management</w:t>
            </w:r>
            <w:r>
              <w:rPr>
                <w:spacing w:val="-7"/>
              </w:rPr>
              <w:t> </w:t>
            </w:r>
            <w:r>
              <w:rPr/>
              <w:t>for</w:t>
            </w:r>
            <w:r>
              <w:rPr>
                <w:spacing w:val="-5"/>
              </w:rPr>
              <w:t> </w:t>
            </w:r>
            <w:r>
              <w:rPr/>
              <w:t>NF</w:t>
            </w:r>
            <w:r>
              <w:rPr>
                <w:spacing w:val="-7"/>
              </w:rPr>
              <w:t> </w:t>
            </w:r>
            <w:r>
              <w:rPr>
                <w:spacing w:val="-2"/>
              </w:rPr>
              <w:t>Deployments</w:t>
            </w:r>
            <w:r>
              <w:rPr/>
              <w:tab/>
            </w:r>
            <w:r>
              <w:rPr>
                <w:spacing w:val="-5"/>
              </w:rPr>
              <w:t>58</w:t>
            </w:r>
          </w:hyperlink>
        </w:p>
        <w:p>
          <w:pPr>
            <w:pStyle w:val="TOC2"/>
            <w:numPr>
              <w:ilvl w:val="2"/>
              <w:numId w:val="1"/>
            </w:numPr>
            <w:tabs>
              <w:tab w:pos="1445" w:val="left" w:leader="none"/>
              <w:tab w:pos="9955" w:val="right" w:leader="dot"/>
            </w:tabs>
            <w:spacing w:line="240" w:lineRule="auto" w:before="1" w:after="0"/>
            <w:ind w:left="1445" w:right="0" w:hanging="1133"/>
            <w:jc w:val="left"/>
          </w:pPr>
          <w:hyperlink w:history="true" w:anchor="_bookmark62">
            <w:r>
              <w:rPr/>
              <w:t>Acceleration</w:t>
            </w:r>
            <w:r>
              <w:rPr>
                <w:spacing w:val="-8"/>
              </w:rPr>
              <w:t> </w:t>
            </w:r>
            <w:r>
              <w:rPr/>
              <w:t>abstraction</w:t>
            </w:r>
            <w:r>
              <w:rPr>
                <w:spacing w:val="-7"/>
              </w:rPr>
              <w:t> </w:t>
            </w:r>
            <w:r>
              <w:rPr>
                <w:spacing w:val="-2"/>
              </w:rPr>
              <w:t>layer</w:t>
            </w:r>
            <w:r>
              <w:rPr/>
              <w:tab/>
            </w:r>
            <w:r>
              <w:rPr>
                <w:spacing w:val="-5"/>
              </w:rPr>
              <w:t>60</w:t>
            </w:r>
          </w:hyperlink>
        </w:p>
        <w:p>
          <w:pPr>
            <w:pStyle w:val="TOC2"/>
            <w:numPr>
              <w:ilvl w:val="2"/>
              <w:numId w:val="1"/>
            </w:numPr>
            <w:tabs>
              <w:tab w:pos="1445" w:val="left" w:leader="none"/>
              <w:tab w:pos="9955" w:val="right" w:leader="dot"/>
            </w:tabs>
            <w:spacing w:line="240" w:lineRule="auto" w:before="1" w:after="0"/>
            <w:ind w:left="1445" w:right="0" w:hanging="1133"/>
            <w:jc w:val="left"/>
          </w:pPr>
          <w:hyperlink w:history="true" w:anchor="_bookmark63">
            <w:r>
              <w:rPr/>
              <w:t>DMS</w:t>
            </w:r>
            <w:r>
              <w:rPr>
                <w:spacing w:val="-6"/>
              </w:rPr>
              <w:t> </w:t>
            </w:r>
            <w:r>
              <w:rPr>
                <w:spacing w:val="-2"/>
              </w:rPr>
              <w:t>Interactions</w:t>
            </w:r>
            <w:r>
              <w:rPr/>
              <w:tab/>
            </w:r>
            <w:r>
              <w:rPr>
                <w:spacing w:val="-5"/>
              </w:rPr>
              <w:t>65</w:t>
            </w:r>
          </w:hyperlink>
        </w:p>
        <w:p>
          <w:pPr>
            <w:pStyle w:val="TOC2"/>
            <w:numPr>
              <w:ilvl w:val="2"/>
              <w:numId w:val="1"/>
            </w:numPr>
            <w:tabs>
              <w:tab w:pos="1445" w:val="left" w:leader="none"/>
              <w:tab w:pos="9955" w:val="right" w:leader="dot"/>
            </w:tabs>
            <w:spacing w:line="240" w:lineRule="auto" w:before="0" w:after="0"/>
            <w:ind w:left="1445" w:right="0" w:hanging="1133"/>
            <w:jc w:val="left"/>
          </w:pPr>
          <w:hyperlink w:history="true" w:anchor="_bookmark64">
            <w:r>
              <w:rPr/>
              <w:t>Monitoring</w:t>
            </w:r>
            <w:r>
              <w:rPr>
                <w:spacing w:val="-5"/>
              </w:rPr>
              <w:t> </w:t>
            </w:r>
            <w:r>
              <w:rPr/>
              <w:t>of</w:t>
            </w:r>
            <w:r>
              <w:rPr>
                <w:spacing w:val="-3"/>
              </w:rPr>
              <w:t> </w:t>
            </w:r>
            <w:r>
              <w:rPr/>
              <w:t>NF</w:t>
            </w:r>
            <w:r>
              <w:rPr>
                <w:spacing w:val="-5"/>
              </w:rPr>
              <w:t> </w:t>
            </w:r>
            <w:r>
              <w:rPr>
                <w:spacing w:val="-2"/>
              </w:rPr>
              <w:t>Deployments</w:t>
            </w:r>
            <w:r>
              <w:rPr/>
              <w:tab/>
            </w:r>
            <w:r>
              <w:rPr>
                <w:spacing w:val="-5"/>
              </w:rPr>
              <w:t>67</w:t>
            </w:r>
          </w:hyperlink>
        </w:p>
        <w:p>
          <w:pPr>
            <w:pStyle w:val="TOC1"/>
            <w:numPr>
              <w:ilvl w:val="0"/>
              <w:numId w:val="1"/>
            </w:numPr>
            <w:tabs>
              <w:tab w:pos="879" w:val="left" w:leader="none"/>
              <w:tab w:pos="9953" w:val="right" w:leader="dot"/>
            </w:tabs>
            <w:spacing w:line="240" w:lineRule="auto" w:before="119" w:after="0"/>
            <w:ind w:left="879" w:right="0" w:hanging="567"/>
            <w:jc w:val="left"/>
          </w:pPr>
          <w:hyperlink w:history="true" w:anchor="_bookmark65">
            <w:r>
              <w:rPr/>
              <w:t>API</w:t>
            </w:r>
            <w:r>
              <w:rPr>
                <w:spacing w:val="-4"/>
              </w:rPr>
              <w:t> </w:t>
            </w:r>
            <w:r>
              <w:rPr>
                <w:spacing w:val="-2"/>
              </w:rPr>
              <w:t>definitions</w:t>
            </w:r>
            <w:r>
              <w:rPr/>
              <w:tab/>
            </w:r>
            <w:r>
              <w:rPr>
                <w:spacing w:val="-5"/>
              </w:rPr>
              <w:t>69</w:t>
            </w:r>
          </w:hyperlink>
        </w:p>
        <w:p>
          <w:pPr>
            <w:pStyle w:val="TOC2"/>
            <w:numPr>
              <w:ilvl w:val="1"/>
              <w:numId w:val="1"/>
            </w:numPr>
            <w:tabs>
              <w:tab w:pos="1165" w:val="left" w:leader="none"/>
              <w:tab w:pos="9955" w:val="right" w:leader="dot"/>
            </w:tabs>
            <w:spacing w:line="240" w:lineRule="auto" w:before="0" w:after="0"/>
            <w:ind w:left="1165" w:right="0" w:hanging="853"/>
            <w:jc w:val="left"/>
          </w:pPr>
          <w:hyperlink w:history="true" w:anchor="_bookmark66">
            <w:r>
              <w:rPr/>
              <w:t>General</w:t>
            </w:r>
            <w:r>
              <w:rPr>
                <w:spacing w:val="-5"/>
              </w:rPr>
              <w:t> </w:t>
            </w:r>
            <w:r>
              <w:rPr>
                <w:spacing w:val="-2"/>
              </w:rPr>
              <w:t>aspects</w:t>
            </w:r>
            <w:r>
              <w:rPr/>
              <w:tab/>
            </w:r>
            <w:r>
              <w:rPr>
                <w:spacing w:val="-5"/>
              </w:rPr>
              <w:t>69</w:t>
            </w:r>
          </w:hyperlink>
        </w:p>
        <w:p>
          <w:pPr>
            <w:pStyle w:val="TOC2"/>
            <w:numPr>
              <w:ilvl w:val="2"/>
              <w:numId w:val="1"/>
            </w:numPr>
            <w:tabs>
              <w:tab w:pos="1445" w:val="left" w:leader="none"/>
              <w:tab w:pos="9955" w:val="right" w:leader="dot"/>
            </w:tabs>
            <w:spacing w:line="229" w:lineRule="exact" w:before="1" w:after="0"/>
            <w:ind w:left="1445" w:right="0" w:hanging="1133"/>
            <w:jc w:val="left"/>
          </w:pPr>
          <w:hyperlink w:history="true" w:anchor="_bookmark67">
            <w:r>
              <w:rPr>
                <w:spacing w:val="-2"/>
              </w:rPr>
              <w:t>Introduction</w:t>
            </w:r>
            <w:r>
              <w:rPr/>
              <w:tab/>
            </w:r>
            <w:r>
              <w:rPr>
                <w:spacing w:val="-5"/>
              </w:rPr>
              <w:t>69</w:t>
            </w:r>
          </w:hyperlink>
        </w:p>
        <w:p>
          <w:pPr>
            <w:pStyle w:val="TOC2"/>
            <w:numPr>
              <w:ilvl w:val="2"/>
              <w:numId w:val="1"/>
            </w:numPr>
            <w:tabs>
              <w:tab w:pos="1445" w:val="left" w:leader="none"/>
              <w:tab w:pos="9955" w:val="right" w:leader="dot"/>
            </w:tabs>
            <w:spacing w:line="229" w:lineRule="exact" w:before="0" w:after="0"/>
            <w:ind w:left="1445" w:right="0" w:hanging="1133"/>
            <w:jc w:val="left"/>
          </w:pPr>
          <w:hyperlink w:history="true" w:anchor="_bookmark68">
            <w:r>
              <w:rPr/>
              <w:t>URI</w:t>
            </w:r>
            <w:r>
              <w:rPr>
                <w:spacing w:val="-6"/>
              </w:rPr>
              <w:t> </w:t>
            </w:r>
            <w:r>
              <w:rPr/>
              <w:t>structure</w:t>
            </w:r>
            <w:r>
              <w:rPr>
                <w:spacing w:val="-5"/>
              </w:rPr>
              <w:t> </w:t>
            </w:r>
            <w:r>
              <w:rPr/>
              <w:t>and</w:t>
            </w:r>
            <w:r>
              <w:rPr>
                <w:spacing w:val="-4"/>
              </w:rPr>
              <w:t> </w:t>
            </w:r>
            <w:r>
              <w:rPr/>
              <w:t>supported</w:t>
            </w:r>
            <w:r>
              <w:rPr>
                <w:spacing w:val="-6"/>
              </w:rPr>
              <w:t> </w:t>
            </w:r>
            <w:r>
              <w:rPr/>
              <w:t>content</w:t>
            </w:r>
            <w:r>
              <w:rPr>
                <w:spacing w:val="-6"/>
              </w:rPr>
              <w:t> </w:t>
            </w:r>
            <w:r>
              <w:rPr>
                <w:spacing w:val="-2"/>
              </w:rPr>
              <w:t>formats</w:t>
            </w:r>
            <w:r>
              <w:rPr/>
              <w:tab/>
            </w:r>
            <w:r>
              <w:rPr>
                <w:spacing w:val="-5"/>
              </w:rPr>
              <w:t>69</w:t>
            </w:r>
          </w:hyperlink>
        </w:p>
        <w:p>
          <w:pPr>
            <w:pStyle w:val="TOC2"/>
            <w:numPr>
              <w:ilvl w:val="2"/>
              <w:numId w:val="1"/>
            </w:numPr>
            <w:tabs>
              <w:tab w:pos="1445" w:val="left" w:leader="none"/>
              <w:tab w:pos="9955" w:val="right" w:leader="dot"/>
            </w:tabs>
            <w:spacing w:line="240" w:lineRule="auto" w:before="0" w:after="0"/>
            <w:ind w:left="1445" w:right="0" w:hanging="1133"/>
            <w:jc w:val="left"/>
          </w:pPr>
          <w:hyperlink w:history="true" w:anchor="_bookmark69">
            <w:r>
              <w:rPr/>
              <w:t>Usage</w:t>
            </w:r>
            <w:r>
              <w:rPr>
                <w:spacing w:val="-4"/>
              </w:rPr>
              <w:t> </w:t>
            </w:r>
            <w:r>
              <w:rPr/>
              <w:t>of</w:t>
            </w:r>
            <w:r>
              <w:rPr>
                <w:spacing w:val="-4"/>
              </w:rPr>
              <w:t> </w:t>
            </w:r>
            <w:r>
              <w:rPr/>
              <w:t>HTTP</w:t>
            </w:r>
            <w:r>
              <w:rPr>
                <w:spacing w:val="-4"/>
              </w:rPr>
              <w:t> </w:t>
            </w:r>
            <w:r>
              <w:rPr/>
              <w:t>header</w:t>
            </w:r>
            <w:r>
              <w:rPr>
                <w:spacing w:val="-4"/>
              </w:rPr>
              <w:t> </w:t>
            </w:r>
            <w:r>
              <w:rPr>
                <w:spacing w:val="-2"/>
              </w:rPr>
              <w:t>fields</w:t>
            </w:r>
            <w:r>
              <w:rPr/>
              <w:tab/>
            </w:r>
            <w:r>
              <w:rPr>
                <w:spacing w:val="-5"/>
              </w:rPr>
              <w:t>70</w:t>
            </w:r>
          </w:hyperlink>
        </w:p>
        <w:p>
          <w:pPr>
            <w:pStyle w:val="TOC2"/>
            <w:numPr>
              <w:ilvl w:val="2"/>
              <w:numId w:val="1"/>
            </w:numPr>
            <w:tabs>
              <w:tab w:pos="1445" w:val="left" w:leader="none"/>
              <w:tab w:pos="9955" w:val="right" w:leader="dot"/>
            </w:tabs>
            <w:spacing w:line="240" w:lineRule="auto" w:before="1" w:after="0"/>
            <w:ind w:left="1445" w:right="0" w:hanging="1133"/>
            <w:jc w:val="left"/>
          </w:pPr>
          <w:hyperlink w:history="true" w:anchor="_bookmark70">
            <w:r>
              <w:rPr/>
              <w:t>Result</w:t>
            </w:r>
            <w:r>
              <w:rPr>
                <w:spacing w:val="-6"/>
              </w:rPr>
              <w:t> </w:t>
            </w:r>
            <w:r>
              <w:rPr/>
              <w:t>set</w:t>
            </w:r>
            <w:r>
              <w:rPr>
                <w:spacing w:val="-5"/>
              </w:rPr>
              <w:t> </w:t>
            </w:r>
            <w:r>
              <w:rPr>
                <w:spacing w:val="-2"/>
              </w:rPr>
              <w:t>control</w:t>
            </w:r>
            <w:r>
              <w:rPr/>
              <w:tab/>
            </w:r>
            <w:r>
              <w:rPr>
                <w:spacing w:val="-5"/>
              </w:rPr>
              <w:t>71</w:t>
            </w:r>
          </w:hyperlink>
        </w:p>
        <w:p>
          <w:pPr>
            <w:pStyle w:val="TOC2"/>
            <w:numPr>
              <w:ilvl w:val="2"/>
              <w:numId w:val="1"/>
            </w:numPr>
            <w:tabs>
              <w:tab w:pos="1445" w:val="left" w:leader="none"/>
              <w:tab w:pos="9955" w:val="right" w:leader="dot"/>
            </w:tabs>
            <w:spacing w:line="240" w:lineRule="auto" w:before="0" w:after="0"/>
            <w:ind w:left="1445" w:right="0" w:hanging="1133"/>
            <w:jc w:val="left"/>
          </w:pPr>
          <w:hyperlink w:history="true" w:anchor="_bookmark71">
            <w:r>
              <w:rPr/>
              <w:t>Error</w:t>
            </w:r>
            <w:r>
              <w:rPr>
                <w:spacing w:val="-6"/>
              </w:rPr>
              <w:t> </w:t>
            </w:r>
            <w:r>
              <w:rPr>
                <w:spacing w:val="-2"/>
              </w:rPr>
              <w:t>reporting</w:t>
            </w:r>
            <w:r>
              <w:rPr/>
              <w:tab/>
            </w:r>
            <w:r>
              <w:rPr>
                <w:spacing w:val="-5"/>
              </w:rPr>
              <w:t>71</w:t>
            </w:r>
          </w:hyperlink>
        </w:p>
        <w:p>
          <w:pPr>
            <w:pStyle w:val="TOC2"/>
            <w:numPr>
              <w:ilvl w:val="2"/>
              <w:numId w:val="1"/>
            </w:numPr>
            <w:tabs>
              <w:tab w:pos="1445" w:val="left" w:leader="none"/>
              <w:tab w:pos="9955" w:val="right" w:leader="dot"/>
            </w:tabs>
            <w:spacing w:line="240" w:lineRule="auto" w:before="1" w:after="0"/>
            <w:ind w:left="1445" w:right="0" w:hanging="1133"/>
            <w:jc w:val="left"/>
          </w:pPr>
          <w:hyperlink w:history="true" w:anchor="_bookmark72">
            <w:r>
              <w:rPr/>
              <w:t>Common</w:t>
            </w:r>
            <w:r>
              <w:rPr>
                <w:spacing w:val="-4"/>
              </w:rPr>
              <w:t> </w:t>
            </w:r>
            <w:r>
              <w:rPr/>
              <w:t>data</w:t>
            </w:r>
            <w:r>
              <w:rPr>
                <w:spacing w:val="-4"/>
              </w:rPr>
              <w:t> types</w:t>
            </w:r>
            <w:r>
              <w:rPr/>
              <w:tab/>
            </w:r>
            <w:r>
              <w:rPr>
                <w:spacing w:val="-5"/>
              </w:rPr>
              <w:t>71</w:t>
            </w:r>
          </w:hyperlink>
        </w:p>
        <w:p>
          <w:pPr>
            <w:pStyle w:val="TOC2"/>
            <w:numPr>
              <w:ilvl w:val="2"/>
              <w:numId w:val="1"/>
            </w:numPr>
            <w:tabs>
              <w:tab w:pos="1445" w:val="left" w:leader="none"/>
              <w:tab w:pos="9955" w:val="right" w:leader="dot"/>
            </w:tabs>
            <w:spacing w:line="229" w:lineRule="exact" w:before="0" w:after="0"/>
            <w:ind w:left="1445" w:right="0" w:hanging="1133"/>
            <w:jc w:val="left"/>
          </w:pPr>
          <w:hyperlink w:history="true" w:anchor="_bookmark73">
            <w:r>
              <w:rPr/>
              <w:t>Authorization</w:t>
            </w:r>
            <w:r>
              <w:rPr>
                <w:spacing w:val="-6"/>
              </w:rPr>
              <w:t> </w:t>
            </w:r>
            <w:r>
              <w:rPr/>
              <w:t>of</w:t>
            </w:r>
            <w:r>
              <w:rPr>
                <w:spacing w:val="-4"/>
              </w:rPr>
              <w:t> </w:t>
            </w:r>
            <w:r>
              <w:rPr/>
              <w:t>API</w:t>
            </w:r>
            <w:r>
              <w:rPr>
                <w:spacing w:val="-4"/>
              </w:rPr>
              <w:t> </w:t>
            </w:r>
            <w:r>
              <w:rPr/>
              <w:t>requests</w:t>
            </w:r>
            <w:r>
              <w:rPr>
                <w:spacing w:val="-5"/>
              </w:rPr>
              <w:t> </w:t>
            </w:r>
            <w:r>
              <w:rPr/>
              <w:t>and</w:t>
            </w:r>
            <w:r>
              <w:rPr>
                <w:spacing w:val="-3"/>
              </w:rPr>
              <w:t> </w:t>
            </w:r>
            <w:r>
              <w:rPr>
                <w:spacing w:val="-2"/>
              </w:rPr>
              <w:t>notifications</w:t>
            </w:r>
            <w:r>
              <w:rPr/>
              <w:tab/>
            </w:r>
            <w:r>
              <w:rPr>
                <w:spacing w:val="-5"/>
              </w:rPr>
              <w:t>73</w:t>
            </w:r>
          </w:hyperlink>
        </w:p>
        <w:p>
          <w:pPr>
            <w:pStyle w:val="TOC2"/>
            <w:numPr>
              <w:ilvl w:val="2"/>
              <w:numId w:val="1"/>
            </w:numPr>
            <w:tabs>
              <w:tab w:pos="1445" w:val="left" w:leader="none"/>
              <w:tab w:pos="9955" w:val="right" w:leader="dot"/>
            </w:tabs>
            <w:spacing w:line="229" w:lineRule="exact" w:before="0" w:after="0"/>
            <w:ind w:left="1445" w:right="0" w:hanging="1133"/>
            <w:jc w:val="left"/>
          </w:pPr>
          <w:hyperlink w:history="true" w:anchor="_bookmark74">
            <w:r>
              <w:rPr/>
              <w:t>Version</w:t>
            </w:r>
            <w:r>
              <w:rPr>
                <w:spacing w:val="-6"/>
              </w:rPr>
              <w:t> </w:t>
            </w:r>
            <w:r>
              <w:rPr>
                <w:spacing w:val="-2"/>
              </w:rPr>
              <w:t>management</w:t>
            </w:r>
            <w:r>
              <w:rPr/>
              <w:tab/>
            </w:r>
            <w:r>
              <w:rPr>
                <w:spacing w:val="-5"/>
              </w:rPr>
              <w:t>73</w:t>
            </w:r>
          </w:hyperlink>
        </w:p>
        <w:p>
          <w:pPr>
            <w:pStyle w:val="TOC2"/>
            <w:numPr>
              <w:ilvl w:val="2"/>
              <w:numId w:val="1"/>
            </w:numPr>
            <w:tabs>
              <w:tab w:pos="1445" w:val="left" w:leader="none"/>
              <w:tab w:pos="9955" w:val="right" w:leader="dot"/>
            </w:tabs>
            <w:spacing w:line="240" w:lineRule="auto" w:before="0" w:after="0"/>
            <w:ind w:left="1445" w:right="0" w:hanging="1133"/>
            <w:jc w:val="left"/>
          </w:pPr>
          <w:hyperlink w:history="true" w:anchor="_bookmark75">
            <w:r>
              <w:rPr/>
              <w:t>HTTP</w:t>
            </w:r>
            <w:r>
              <w:rPr>
                <w:spacing w:val="-6"/>
              </w:rPr>
              <w:t> </w:t>
            </w:r>
            <w:r>
              <w:rPr/>
              <w:t>conditional</w:t>
            </w:r>
            <w:r>
              <w:rPr>
                <w:spacing w:val="-5"/>
              </w:rPr>
              <w:t> </w:t>
            </w:r>
            <w:r>
              <w:rPr>
                <w:spacing w:val="-2"/>
              </w:rPr>
              <w:t>requests</w:t>
            </w:r>
            <w:r>
              <w:rPr/>
              <w:tab/>
            </w:r>
            <w:r>
              <w:rPr>
                <w:spacing w:val="-5"/>
              </w:rPr>
              <w:t>74</w:t>
            </w:r>
          </w:hyperlink>
        </w:p>
        <w:p>
          <w:pPr>
            <w:pStyle w:val="TOC2"/>
            <w:numPr>
              <w:ilvl w:val="1"/>
              <w:numId w:val="1"/>
            </w:numPr>
            <w:tabs>
              <w:tab w:pos="1165" w:val="left" w:leader="none"/>
              <w:tab w:pos="9955" w:val="right" w:leader="dot"/>
            </w:tabs>
            <w:spacing w:line="240" w:lineRule="auto" w:before="1" w:after="0"/>
            <w:ind w:left="1165" w:right="0" w:hanging="853"/>
            <w:jc w:val="left"/>
          </w:pPr>
          <w:hyperlink w:history="true" w:anchor="_bookmark76">
            <w:r>
              <w:rPr>
                <w:spacing w:val="-2"/>
              </w:rPr>
              <w:t>O2dms_DeploymentLifecycle</w:t>
            </w:r>
            <w:r>
              <w:rPr>
                <w:spacing w:val="17"/>
              </w:rPr>
              <w:t> </w:t>
            </w:r>
            <w:r>
              <w:rPr>
                <w:spacing w:val="-2"/>
              </w:rPr>
              <w:t>Service</w:t>
            </w:r>
            <w:r>
              <w:rPr>
                <w:spacing w:val="20"/>
              </w:rPr>
              <w:t> </w:t>
            </w:r>
            <w:r>
              <w:rPr>
                <w:spacing w:val="-5"/>
              </w:rPr>
              <w:t>API</w:t>
            </w:r>
            <w:r>
              <w:rPr/>
              <w:tab/>
            </w:r>
            <w:r>
              <w:rPr>
                <w:spacing w:val="-5"/>
              </w:rPr>
              <w:t>74</w:t>
            </w:r>
          </w:hyperlink>
        </w:p>
        <w:p>
          <w:pPr>
            <w:pStyle w:val="TOC2"/>
            <w:numPr>
              <w:ilvl w:val="2"/>
              <w:numId w:val="1"/>
            </w:numPr>
            <w:tabs>
              <w:tab w:pos="1445" w:val="left" w:leader="none"/>
              <w:tab w:pos="9955" w:val="right" w:leader="dot"/>
            </w:tabs>
            <w:spacing w:line="240" w:lineRule="auto" w:before="0" w:after="0"/>
            <w:ind w:left="1445" w:right="0" w:hanging="1133"/>
            <w:jc w:val="left"/>
          </w:pPr>
          <w:hyperlink w:history="true" w:anchor="_bookmark77">
            <w:r>
              <w:rPr>
                <w:spacing w:val="-2"/>
              </w:rPr>
              <w:t>Description</w:t>
            </w:r>
            <w:r>
              <w:rPr/>
              <w:tab/>
            </w:r>
            <w:r>
              <w:rPr>
                <w:spacing w:val="-5"/>
              </w:rPr>
              <w:t>74</w:t>
            </w:r>
          </w:hyperlink>
        </w:p>
        <w:p>
          <w:pPr>
            <w:pStyle w:val="TOC2"/>
            <w:numPr>
              <w:ilvl w:val="2"/>
              <w:numId w:val="1"/>
            </w:numPr>
            <w:tabs>
              <w:tab w:pos="1445" w:val="left" w:leader="none"/>
              <w:tab w:pos="9955" w:val="right" w:leader="dot"/>
            </w:tabs>
            <w:spacing w:line="240" w:lineRule="auto" w:before="1" w:after="0"/>
            <w:ind w:left="1445" w:right="0" w:hanging="1133"/>
            <w:jc w:val="left"/>
          </w:pPr>
          <w:hyperlink w:history="true" w:anchor="_bookmark78">
            <w:r>
              <w:rPr/>
              <w:t>API</w:t>
            </w:r>
            <w:r>
              <w:rPr>
                <w:spacing w:val="-4"/>
              </w:rPr>
              <w:t> </w:t>
            </w:r>
            <w:r>
              <w:rPr>
                <w:spacing w:val="-2"/>
              </w:rPr>
              <w:t>version</w:t>
            </w:r>
            <w:r>
              <w:rPr/>
              <w:tab/>
            </w:r>
            <w:r>
              <w:rPr>
                <w:spacing w:val="-5"/>
              </w:rPr>
              <w:t>74</w:t>
            </w:r>
          </w:hyperlink>
        </w:p>
        <w:p>
          <w:pPr>
            <w:pStyle w:val="TOC2"/>
            <w:numPr>
              <w:ilvl w:val="2"/>
              <w:numId w:val="1"/>
            </w:numPr>
            <w:tabs>
              <w:tab w:pos="1445" w:val="left" w:leader="none"/>
              <w:tab w:pos="9955" w:val="right" w:leader="dot"/>
            </w:tabs>
            <w:spacing w:line="229" w:lineRule="exact" w:before="1" w:after="0"/>
            <w:ind w:left="1445" w:right="0" w:hanging="1133"/>
            <w:jc w:val="left"/>
          </w:pPr>
          <w:hyperlink w:history="true" w:anchor="_bookmark79">
            <w:r>
              <w:rPr/>
              <w:t>REST</w:t>
            </w:r>
            <w:r>
              <w:rPr>
                <w:spacing w:val="-6"/>
              </w:rPr>
              <w:t> </w:t>
            </w:r>
            <w:r>
              <w:rPr/>
              <w:t>resources</w:t>
            </w:r>
            <w:r>
              <w:rPr>
                <w:spacing w:val="-6"/>
              </w:rPr>
              <w:t> </w:t>
            </w:r>
            <w:r>
              <w:rPr/>
              <w:t>structure</w:t>
            </w:r>
            <w:r>
              <w:rPr>
                <w:spacing w:val="-5"/>
              </w:rPr>
              <w:t> </w:t>
            </w:r>
            <w:r>
              <w:rPr/>
              <w:t>and</w:t>
            </w:r>
            <w:r>
              <w:rPr>
                <w:spacing w:val="-6"/>
              </w:rPr>
              <w:t> </w:t>
            </w:r>
            <w:r>
              <w:rPr>
                <w:spacing w:val="-2"/>
              </w:rPr>
              <w:t>methods</w:t>
            </w:r>
            <w:r>
              <w:rPr/>
              <w:tab/>
            </w:r>
            <w:r>
              <w:rPr>
                <w:spacing w:val="-5"/>
              </w:rPr>
              <w:t>74</w:t>
            </w:r>
          </w:hyperlink>
        </w:p>
        <w:p>
          <w:pPr>
            <w:pStyle w:val="TOC2"/>
            <w:numPr>
              <w:ilvl w:val="2"/>
              <w:numId w:val="1"/>
            </w:numPr>
            <w:tabs>
              <w:tab w:pos="1445" w:val="left" w:leader="none"/>
              <w:tab w:pos="9955" w:val="right" w:leader="dot"/>
            </w:tabs>
            <w:spacing w:line="229" w:lineRule="exact" w:before="0" w:after="0"/>
            <w:ind w:left="1445" w:right="0" w:hanging="1133"/>
            <w:jc w:val="left"/>
          </w:pPr>
          <w:hyperlink w:history="true" w:anchor="_bookmark80">
            <w:r>
              <w:rPr/>
              <w:t>REST</w:t>
            </w:r>
            <w:r>
              <w:rPr>
                <w:spacing w:val="-6"/>
              </w:rPr>
              <w:t> </w:t>
            </w:r>
            <w:r>
              <w:rPr>
                <w:spacing w:val="-2"/>
              </w:rPr>
              <w:t>resources</w:t>
            </w:r>
            <w:r>
              <w:rPr/>
              <w:tab/>
            </w:r>
            <w:r>
              <w:rPr>
                <w:spacing w:val="-5"/>
              </w:rPr>
              <w:t>77</w:t>
            </w:r>
          </w:hyperlink>
        </w:p>
        <w:p>
          <w:pPr>
            <w:pStyle w:val="TOC2"/>
            <w:numPr>
              <w:ilvl w:val="2"/>
              <w:numId w:val="1"/>
            </w:numPr>
            <w:tabs>
              <w:tab w:pos="1445" w:val="left" w:leader="none"/>
              <w:tab w:pos="9955" w:val="right" w:leader="dot"/>
            </w:tabs>
            <w:spacing w:line="240" w:lineRule="auto" w:before="0" w:after="0"/>
            <w:ind w:left="1445" w:right="0" w:hanging="1133"/>
            <w:jc w:val="left"/>
          </w:pPr>
          <w:hyperlink w:history="true" w:anchor="_bookmark81">
            <w:r>
              <w:rPr>
                <w:spacing w:val="-2"/>
              </w:rPr>
              <w:t>Notifications</w:t>
            </w:r>
            <w:r>
              <w:rPr/>
              <w:tab/>
            </w:r>
            <w:r>
              <w:rPr>
                <w:spacing w:val="-5"/>
              </w:rPr>
              <w:t>80</w:t>
            </w:r>
          </w:hyperlink>
        </w:p>
        <w:p>
          <w:pPr>
            <w:pStyle w:val="TOC2"/>
            <w:numPr>
              <w:ilvl w:val="2"/>
              <w:numId w:val="1"/>
            </w:numPr>
            <w:tabs>
              <w:tab w:pos="1445" w:val="left" w:leader="none"/>
              <w:tab w:pos="9955" w:val="right" w:leader="dot"/>
            </w:tabs>
            <w:spacing w:line="240" w:lineRule="auto" w:before="1" w:after="0"/>
            <w:ind w:left="1445" w:right="0" w:hanging="1133"/>
            <w:jc w:val="left"/>
          </w:pPr>
          <w:hyperlink w:history="true" w:anchor="_bookmark82">
            <w:r>
              <w:rPr/>
              <w:t>Data</w:t>
            </w:r>
            <w:r>
              <w:rPr>
                <w:spacing w:val="-4"/>
              </w:rPr>
              <w:t> </w:t>
            </w:r>
            <w:r>
              <w:rPr>
                <w:spacing w:val="-2"/>
              </w:rPr>
              <w:t>model</w:t>
            </w:r>
            <w:r>
              <w:rPr/>
              <w:tab/>
            </w:r>
            <w:r>
              <w:rPr>
                <w:spacing w:val="-5"/>
              </w:rPr>
              <w:t>81</w:t>
            </w:r>
          </w:hyperlink>
        </w:p>
        <w:p>
          <w:pPr>
            <w:pStyle w:val="TOC2"/>
            <w:numPr>
              <w:ilvl w:val="2"/>
              <w:numId w:val="1"/>
            </w:numPr>
            <w:tabs>
              <w:tab w:pos="1445" w:val="left" w:leader="none"/>
              <w:tab w:pos="9955" w:val="right" w:leader="dot"/>
            </w:tabs>
            <w:spacing w:line="240" w:lineRule="auto" w:before="0" w:after="0"/>
            <w:ind w:left="1445" w:right="0" w:hanging="1133"/>
            <w:jc w:val="left"/>
          </w:pPr>
          <w:hyperlink w:history="true" w:anchor="_bookmark83">
            <w:r>
              <w:rPr/>
              <w:t>Error</w:t>
            </w:r>
            <w:r>
              <w:rPr>
                <w:spacing w:val="-6"/>
              </w:rPr>
              <w:t> </w:t>
            </w:r>
            <w:r>
              <w:rPr>
                <w:spacing w:val="-2"/>
              </w:rPr>
              <w:t>handling</w:t>
            </w:r>
            <w:r>
              <w:rPr/>
              <w:tab/>
            </w:r>
            <w:r>
              <w:rPr>
                <w:spacing w:val="-5"/>
              </w:rPr>
              <w:t>94</w:t>
            </w:r>
          </w:hyperlink>
        </w:p>
        <w:p>
          <w:pPr>
            <w:pStyle w:val="TOC2"/>
            <w:numPr>
              <w:ilvl w:val="1"/>
              <w:numId w:val="1"/>
            </w:numPr>
            <w:tabs>
              <w:tab w:pos="1165" w:val="left" w:leader="none"/>
              <w:tab w:pos="9955" w:val="right" w:leader="dot"/>
            </w:tabs>
            <w:spacing w:line="229" w:lineRule="exact" w:before="0" w:after="0"/>
            <w:ind w:left="1165" w:right="0" w:hanging="853"/>
            <w:jc w:val="left"/>
          </w:pPr>
          <w:hyperlink w:history="true" w:anchor="_bookmark84">
            <w:r>
              <w:rPr/>
              <w:t>O2dms_DeploymentFault</w:t>
            </w:r>
            <w:r>
              <w:rPr>
                <w:spacing w:val="-12"/>
              </w:rPr>
              <w:t> </w:t>
            </w:r>
            <w:r>
              <w:rPr/>
              <w:t>Service</w:t>
            </w:r>
            <w:r>
              <w:rPr>
                <w:spacing w:val="-11"/>
              </w:rPr>
              <w:t> </w:t>
            </w:r>
            <w:r>
              <w:rPr>
                <w:spacing w:val="-5"/>
              </w:rPr>
              <w:t>API</w:t>
            </w:r>
            <w:r>
              <w:rPr/>
              <w:tab/>
            </w:r>
            <w:r>
              <w:rPr>
                <w:spacing w:val="-5"/>
              </w:rPr>
              <w:t>96</w:t>
            </w:r>
          </w:hyperlink>
        </w:p>
        <w:p>
          <w:pPr>
            <w:pStyle w:val="TOC2"/>
            <w:numPr>
              <w:ilvl w:val="2"/>
              <w:numId w:val="1"/>
            </w:numPr>
            <w:tabs>
              <w:tab w:pos="1445" w:val="left" w:leader="none"/>
              <w:tab w:pos="9955" w:val="right" w:leader="dot"/>
            </w:tabs>
            <w:spacing w:line="229" w:lineRule="exact" w:before="0" w:after="0"/>
            <w:ind w:left="1445" w:right="0" w:hanging="1133"/>
            <w:jc w:val="left"/>
          </w:pPr>
          <w:hyperlink w:history="true" w:anchor="_bookmark85">
            <w:r>
              <w:rPr>
                <w:spacing w:val="-2"/>
              </w:rPr>
              <w:t>Description</w:t>
            </w:r>
            <w:r>
              <w:rPr/>
              <w:tab/>
            </w:r>
            <w:r>
              <w:rPr>
                <w:spacing w:val="-5"/>
              </w:rPr>
              <w:t>96</w:t>
            </w:r>
          </w:hyperlink>
        </w:p>
        <w:p>
          <w:pPr>
            <w:pStyle w:val="TOC2"/>
            <w:numPr>
              <w:ilvl w:val="2"/>
              <w:numId w:val="1"/>
            </w:numPr>
            <w:tabs>
              <w:tab w:pos="1445" w:val="left" w:leader="none"/>
              <w:tab w:pos="9955" w:val="right" w:leader="dot"/>
            </w:tabs>
            <w:spacing w:line="240" w:lineRule="auto" w:before="1" w:after="0"/>
            <w:ind w:left="1445" w:right="0" w:hanging="1133"/>
            <w:jc w:val="left"/>
          </w:pPr>
          <w:hyperlink w:history="true" w:anchor="_bookmark86">
            <w:r>
              <w:rPr/>
              <w:t>API</w:t>
            </w:r>
            <w:r>
              <w:rPr>
                <w:spacing w:val="-4"/>
              </w:rPr>
              <w:t> </w:t>
            </w:r>
            <w:r>
              <w:rPr>
                <w:spacing w:val="-2"/>
              </w:rPr>
              <w:t>version</w:t>
            </w:r>
            <w:r>
              <w:rPr/>
              <w:tab/>
            </w:r>
            <w:r>
              <w:rPr>
                <w:spacing w:val="-5"/>
              </w:rPr>
              <w:t>96</w:t>
            </w:r>
          </w:hyperlink>
        </w:p>
        <w:p>
          <w:pPr>
            <w:pStyle w:val="TOC2"/>
            <w:numPr>
              <w:ilvl w:val="2"/>
              <w:numId w:val="1"/>
            </w:numPr>
            <w:tabs>
              <w:tab w:pos="1445" w:val="left" w:leader="none"/>
              <w:tab w:pos="9955" w:val="right" w:leader="dot"/>
            </w:tabs>
            <w:spacing w:line="240" w:lineRule="auto" w:before="0" w:after="0"/>
            <w:ind w:left="1445" w:right="0" w:hanging="1133"/>
            <w:jc w:val="left"/>
          </w:pPr>
          <w:hyperlink w:history="true" w:anchor="_bookmark87">
            <w:r>
              <w:rPr/>
              <w:t>REST</w:t>
            </w:r>
            <w:r>
              <w:rPr>
                <w:spacing w:val="-6"/>
              </w:rPr>
              <w:t> </w:t>
            </w:r>
            <w:r>
              <w:rPr/>
              <w:t>resources</w:t>
            </w:r>
            <w:r>
              <w:rPr>
                <w:spacing w:val="-6"/>
              </w:rPr>
              <w:t> </w:t>
            </w:r>
            <w:r>
              <w:rPr/>
              <w:t>structure</w:t>
            </w:r>
            <w:r>
              <w:rPr>
                <w:spacing w:val="-5"/>
              </w:rPr>
              <w:t> </w:t>
            </w:r>
            <w:r>
              <w:rPr/>
              <w:t>and</w:t>
            </w:r>
            <w:r>
              <w:rPr>
                <w:spacing w:val="-6"/>
              </w:rPr>
              <w:t> </w:t>
            </w:r>
            <w:r>
              <w:rPr>
                <w:spacing w:val="-2"/>
              </w:rPr>
              <w:t>methods</w:t>
            </w:r>
            <w:r>
              <w:rPr/>
              <w:tab/>
            </w:r>
            <w:r>
              <w:rPr>
                <w:spacing w:val="-5"/>
              </w:rPr>
              <w:t>96</w:t>
            </w:r>
          </w:hyperlink>
        </w:p>
        <w:p>
          <w:pPr>
            <w:pStyle w:val="TOC2"/>
            <w:numPr>
              <w:ilvl w:val="2"/>
              <w:numId w:val="1"/>
            </w:numPr>
            <w:tabs>
              <w:tab w:pos="1445" w:val="left" w:leader="none"/>
              <w:tab w:pos="9955" w:val="right" w:leader="dot"/>
            </w:tabs>
            <w:spacing w:line="240" w:lineRule="auto" w:before="1" w:after="0"/>
            <w:ind w:left="1445" w:right="0" w:hanging="1133"/>
            <w:jc w:val="left"/>
          </w:pPr>
          <w:hyperlink w:history="true" w:anchor="_bookmark88">
            <w:r>
              <w:rPr/>
              <w:t>REST</w:t>
            </w:r>
            <w:r>
              <w:rPr>
                <w:spacing w:val="-6"/>
              </w:rPr>
              <w:t> </w:t>
            </w:r>
            <w:r>
              <w:rPr>
                <w:spacing w:val="-2"/>
              </w:rPr>
              <w:t>resources</w:t>
            </w:r>
            <w:r>
              <w:rPr/>
              <w:tab/>
            </w:r>
            <w:r>
              <w:rPr>
                <w:spacing w:val="-5"/>
              </w:rPr>
              <w:t>97</w:t>
            </w:r>
          </w:hyperlink>
        </w:p>
        <w:p>
          <w:pPr>
            <w:pStyle w:val="TOC2"/>
            <w:numPr>
              <w:ilvl w:val="2"/>
              <w:numId w:val="1"/>
            </w:numPr>
            <w:tabs>
              <w:tab w:pos="1445" w:val="left" w:leader="none"/>
              <w:tab w:pos="9955" w:val="right" w:leader="dot"/>
            </w:tabs>
            <w:spacing w:line="240" w:lineRule="auto" w:before="0" w:after="0"/>
            <w:ind w:left="1445" w:right="0" w:hanging="1133"/>
            <w:jc w:val="left"/>
          </w:pPr>
          <w:hyperlink w:history="true" w:anchor="_bookmark89">
            <w:r>
              <w:rPr>
                <w:spacing w:val="-2"/>
              </w:rPr>
              <w:t>Notifications</w:t>
            </w:r>
            <w:r>
              <w:rPr/>
              <w:tab/>
            </w:r>
            <w:r>
              <w:rPr>
                <w:spacing w:val="-5"/>
              </w:rPr>
              <w:t>98</w:t>
            </w:r>
          </w:hyperlink>
        </w:p>
        <w:p>
          <w:pPr>
            <w:pStyle w:val="TOC2"/>
            <w:numPr>
              <w:ilvl w:val="2"/>
              <w:numId w:val="1"/>
            </w:numPr>
            <w:tabs>
              <w:tab w:pos="1445" w:val="left" w:leader="none"/>
              <w:tab w:pos="9955" w:val="right" w:leader="dot"/>
            </w:tabs>
            <w:spacing w:line="229" w:lineRule="exact" w:before="0" w:after="0"/>
            <w:ind w:left="1445" w:right="0" w:hanging="1133"/>
            <w:jc w:val="left"/>
          </w:pPr>
          <w:hyperlink w:history="true" w:anchor="_bookmark90">
            <w:r>
              <w:rPr/>
              <w:t>Data</w:t>
            </w:r>
            <w:r>
              <w:rPr>
                <w:spacing w:val="-4"/>
              </w:rPr>
              <w:t> </w:t>
            </w:r>
            <w:r>
              <w:rPr>
                <w:spacing w:val="-2"/>
              </w:rPr>
              <w:t>model</w:t>
            </w:r>
            <w:r>
              <w:rPr/>
              <w:tab/>
            </w:r>
            <w:r>
              <w:rPr>
                <w:spacing w:val="-5"/>
              </w:rPr>
              <w:t>98</w:t>
            </w:r>
          </w:hyperlink>
        </w:p>
        <w:p>
          <w:pPr>
            <w:pStyle w:val="TOC2"/>
            <w:numPr>
              <w:ilvl w:val="1"/>
              <w:numId w:val="1"/>
            </w:numPr>
            <w:tabs>
              <w:tab w:pos="1165" w:val="left" w:leader="none"/>
              <w:tab w:pos="9955" w:val="right" w:leader="dot"/>
            </w:tabs>
            <w:spacing w:line="229" w:lineRule="exact" w:before="0" w:after="0"/>
            <w:ind w:left="1165" w:right="0" w:hanging="853"/>
            <w:jc w:val="left"/>
          </w:pPr>
          <w:hyperlink w:history="true" w:anchor="_bookmark91">
            <w:r>
              <w:rPr>
                <w:spacing w:val="-2"/>
              </w:rPr>
              <w:t>O2dms_DeploymentPerformance</w:t>
            </w:r>
            <w:r>
              <w:rPr>
                <w:spacing w:val="19"/>
              </w:rPr>
              <w:t> </w:t>
            </w:r>
            <w:r>
              <w:rPr>
                <w:spacing w:val="-2"/>
              </w:rPr>
              <w:t>Service</w:t>
            </w:r>
            <w:r>
              <w:rPr>
                <w:spacing w:val="20"/>
              </w:rPr>
              <w:t> </w:t>
            </w:r>
            <w:r>
              <w:rPr>
                <w:spacing w:val="-5"/>
              </w:rPr>
              <w:t>API</w:t>
            </w:r>
            <w:r>
              <w:rPr/>
              <w:tab/>
            </w:r>
            <w:r>
              <w:rPr>
                <w:spacing w:val="-5"/>
              </w:rPr>
              <w:t>99</w:t>
            </w:r>
          </w:hyperlink>
        </w:p>
        <w:p>
          <w:pPr>
            <w:pStyle w:val="TOC2"/>
            <w:numPr>
              <w:ilvl w:val="2"/>
              <w:numId w:val="1"/>
            </w:numPr>
            <w:tabs>
              <w:tab w:pos="1445" w:val="left" w:leader="none"/>
              <w:tab w:pos="9955" w:val="right" w:leader="dot"/>
            </w:tabs>
            <w:spacing w:line="240" w:lineRule="auto" w:before="1" w:after="20"/>
            <w:ind w:left="1445" w:right="0" w:hanging="1133"/>
            <w:jc w:val="left"/>
          </w:pPr>
          <w:hyperlink w:history="true" w:anchor="_bookmark92">
            <w:r>
              <w:rPr>
                <w:spacing w:val="-2"/>
              </w:rPr>
              <w:t>Description</w:t>
            </w:r>
            <w:r>
              <w:rPr/>
              <w:tab/>
            </w:r>
            <w:r>
              <w:rPr>
                <w:spacing w:val="-5"/>
              </w:rPr>
              <w:t>99</w:t>
            </w:r>
          </w:hyperlink>
        </w:p>
        <w:p>
          <w:pPr>
            <w:pStyle w:val="TOC2"/>
            <w:numPr>
              <w:ilvl w:val="2"/>
              <w:numId w:val="1"/>
            </w:numPr>
            <w:tabs>
              <w:tab w:pos="1445" w:val="left" w:leader="none"/>
              <w:tab w:pos="9955" w:val="right" w:leader="dot"/>
            </w:tabs>
            <w:spacing w:line="240" w:lineRule="auto" w:before="75" w:after="0"/>
            <w:ind w:left="1445" w:right="0" w:hanging="1133"/>
            <w:jc w:val="left"/>
          </w:pPr>
          <w:hyperlink w:history="true" w:anchor="_bookmark93">
            <w:r>
              <w:rPr/>
              <w:t>API</w:t>
            </w:r>
            <w:r>
              <w:rPr>
                <w:spacing w:val="-4"/>
              </w:rPr>
              <w:t> </w:t>
            </w:r>
            <w:r>
              <w:rPr>
                <w:spacing w:val="-2"/>
              </w:rPr>
              <w:t>version</w:t>
            </w:r>
            <w:r>
              <w:rPr/>
              <w:tab/>
            </w:r>
            <w:r>
              <w:rPr>
                <w:spacing w:val="-5"/>
              </w:rPr>
              <w:t>99</w:t>
            </w:r>
          </w:hyperlink>
        </w:p>
        <w:p>
          <w:pPr>
            <w:pStyle w:val="TOC2"/>
            <w:numPr>
              <w:ilvl w:val="2"/>
              <w:numId w:val="1"/>
            </w:numPr>
            <w:tabs>
              <w:tab w:pos="1445" w:val="left" w:leader="none"/>
              <w:tab w:pos="9955" w:val="right" w:leader="dot"/>
            </w:tabs>
            <w:spacing w:line="240" w:lineRule="auto" w:before="1" w:after="0"/>
            <w:ind w:left="1445" w:right="0" w:hanging="1133"/>
            <w:jc w:val="left"/>
          </w:pPr>
          <w:hyperlink w:history="true" w:anchor="_bookmark94">
            <w:r>
              <w:rPr/>
              <w:t>REST</w:t>
            </w:r>
            <w:r>
              <w:rPr>
                <w:spacing w:val="-6"/>
              </w:rPr>
              <w:t> </w:t>
            </w:r>
            <w:r>
              <w:rPr/>
              <w:t>resources</w:t>
            </w:r>
            <w:r>
              <w:rPr>
                <w:spacing w:val="-6"/>
              </w:rPr>
              <w:t> </w:t>
            </w:r>
            <w:r>
              <w:rPr/>
              <w:t>structure</w:t>
            </w:r>
            <w:r>
              <w:rPr>
                <w:spacing w:val="-5"/>
              </w:rPr>
              <w:t> </w:t>
            </w:r>
            <w:r>
              <w:rPr/>
              <w:t>and</w:t>
            </w:r>
            <w:r>
              <w:rPr>
                <w:spacing w:val="-6"/>
              </w:rPr>
              <w:t> </w:t>
            </w:r>
            <w:r>
              <w:rPr>
                <w:spacing w:val="-2"/>
              </w:rPr>
              <w:t>methods</w:t>
            </w:r>
            <w:r>
              <w:rPr/>
              <w:tab/>
            </w:r>
            <w:r>
              <w:rPr>
                <w:spacing w:val="-5"/>
              </w:rPr>
              <w:t>100</w:t>
            </w:r>
          </w:hyperlink>
        </w:p>
        <w:p>
          <w:pPr>
            <w:pStyle w:val="TOC2"/>
            <w:numPr>
              <w:ilvl w:val="2"/>
              <w:numId w:val="1"/>
            </w:numPr>
            <w:tabs>
              <w:tab w:pos="1445" w:val="left" w:leader="none"/>
              <w:tab w:pos="9955" w:val="right" w:leader="dot"/>
            </w:tabs>
            <w:spacing w:line="229" w:lineRule="exact" w:before="0" w:after="0"/>
            <w:ind w:left="1445" w:right="0" w:hanging="1133"/>
            <w:jc w:val="left"/>
          </w:pPr>
          <w:hyperlink w:history="true" w:anchor="_bookmark95">
            <w:r>
              <w:rPr/>
              <w:t>REST</w:t>
            </w:r>
            <w:r>
              <w:rPr>
                <w:spacing w:val="-6"/>
              </w:rPr>
              <w:t> </w:t>
            </w:r>
            <w:r>
              <w:rPr>
                <w:spacing w:val="-2"/>
              </w:rPr>
              <w:t>resources</w:t>
            </w:r>
            <w:r>
              <w:rPr/>
              <w:tab/>
            </w:r>
            <w:r>
              <w:rPr>
                <w:spacing w:val="-5"/>
              </w:rPr>
              <w:t>101</w:t>
            </w:r>
          </w:hyperlink>
        </w:p>
        <w:p>
          <w:pPr>
            <w:pStyle w:val="TOC2"/>
            <w:numPr>
              <w:ilvl w:val="2"/>
              <w:numId w:val="1"/>
            </w:numPr>
            <w:tabs>
              <w:tab w:pos="1445" w:val="left" w:leader="none"/>
              <w:tab w:pos="9955" w:val="right" w:leader="dot"/>
            </w:tabs>
            <w:spacing w:line="229" w:lineRule="exact" w:before="0" w:after="0"/>
            <w:ind w:left="1445" w:right="0" w:hanging="1133"/>
            <w:jc w:val="left"/>
          </w:pPr>
          <w:hyperlink w:history="true" w:anchor="_bookmark96">
            <w:r>
              <w:rPr>
                <w:spacing w:val="-2"/>
              </w:rPr>
              <w:t>Notifications</w:t>
            </w:r>
            <w:r>
              <w:rPr/>
              <w:tab/>
            </w:r>
            <w:r>
              <w:rPr>
                <w:spacing w:val="-5"/>
              </w:rPr>
              <w:t>101</w:t>
            </w:r>
          </w:hyperlink>
        </w:p>
        <w:p>
          <w:pPr>
            <w:pStyle w:val="TOC2"/>
            <w:numPr>
              <w:ilvl w:val="2"/>
              <w:numId w:val="1"/>
            </w:numPr>
            <w:tabs>
              <w:tab w:pos="1445" w:val="left" w:leader="none"/>
              <w:tab w:pos="9955" w:val="right" w:leader="dot"/>
            </w:tabs>
            <w:spacing w:line="240" w:lineRule="auto" w:before="1" w:after="0"/>
            <w:ind w:left="1445" w:right="0" w:hanging="1133"/>
            <w:jc w:val="left"/>
          </w:pPr>
          <w:hyperlink w:history="true" w:anchor="_bookmark97">
            <w:r>
              <w:rPr/>
              <w:t>Data</w:t>
            </w:r>
            <w:r>
              <w:rPr>
                <w:spacing w:val="-4"/>
              </w:rPr>
              <w:t> </w:t>
            </w:r>
            <w:r>
              <w:rPr>
                <w:spacing w:val="-2"/>
              </w:rPr>
              <w:t>model</w:t>
            </w:r>
            <w:r>
              <w:rPr/>
              <w:tab/>
            </w:r>
            <w:r>
              <w:rPr>
                <w:spacing w:val="-5"/>
              </w:rPr>
              <w:t>102</w:t>
            </w:r>
          </w:hyperlink>
        </w:p>
        <w:p>
          <w:pPr>
            <w:pStyle w:val="TOC1"/>
            <w:tabs>
              <w:tab w:pos="9953" w:val="right" w:leader="dot"/>
            </w:tabs>
            <w:spacing w:before="118"/>
            <w:ind w:left="312" w:firstLine="0"/>
          </w:pPr>
          <w:hyperlink w:history="true" w:anchor="_bookmark98">
            <w:r>
              <w:rPr/>
              <w:t>Annex</w:t>
            </w:r>
            <w:r>
              <w:rPr>
                <w:spacing w:val="-4"/>
              </w:rPr>
              <w:t> </w:t>
            </w:r>
            <w:r>
              <w:rPr/>
              <w:t>A</w:t>
            </w:r>
            <w:r>
              <w:rPr>
                <w:spacing w:val="-4"/>
              </w:rPr>
              <w:t> </w:t>
            </w:r>
            <w:r>
              <w:rPr/>
              <w:t>(Informative):</w:t>
            </w:r>
            <w:r>
              <w:rPr>
                <w:spacing w:val="-2"/>
              </w:rPr>
              <w:t> Examples</w:t>
            </w:r>
            <w:r>
              <w:rPr/>
              <w:tab/>
            </w:r>
            <w:r>
              <w:rPr>
                <w:spacing w:val="-5"/>
              </w:rPr>
              <w:t>104</w:t>
            </w:r>
          </w:hyperlink>
        </w:p>
        <w:p>
          <w:pPr>
            <w:pStyle w:val="TOC2"/>
            <w:numPr>
              <w:ilvl w:val="1"/>
              <w:numId w:val="2"/>
            </w:numPr>
            <w:tabs>
              <w:tab w:pos="1165" w:val="left" w:leader="none"/>
              <w:tab w:pos="9955" w:val="right" w:leader="dot"/>
            </w:tabs>
            <w:spacing w:line="229" w:lineRule="exact" w:before="3" w:after="0"/>
            <w:ind w:left="1165" w:right="0" w:hanging="853"/>
            <w:jc w:val="left"/>
          </w:pPr>
          <w:hyperlink w:history="true" w:anchor="_bookmark99">
            <w:r>
              <w:rPr>
                <w:spacing w:val="-2"/>
              </w:rPr>
              <w:t>Overview</w:t>
            </w:r>
            <w:r>
              <w:rPr/>
              <w:tab/>
            </w:r>
            <w:r>
              <w:rPr>
                <w:spacing w:val="-5"/>
              </w:rPr>
              <w:t>104</w:t>
            </w:r>
          </w:hyperlink>
        </w:p>
        <w:p>
          <w:pPr>
            <w:pStyle w:val="TOC2"/>
            <w:numPr>
              <w:ilvl w:val="1"/>
              <w:numId w:val="2"/>
            </w:numPr>
            <w:tabs>
              <w:tab w:pos="1165" w:val="left" w:leader="none"/>
              <w:tab w:pos="9955" w:val="right" w:leader="dot"/>
            </w:tabs>
            <w:spacing w:line="229" w:lineRule="exact" w:before="0" w:after="0"/>
            <w:ind w:left="1165" w:right="0" w:hanging="853"/>
            <w:jc w:val="left"/>
          </w:pPr>
          <w:hyperlink w:history="true" w:anchor="_bookmark100">
            <w:r>
              <w:rPr/>
              <w:t>AAL</w:t>
            </w:r>
            <w:r>
              <w:rPr>
                <w:spacing w:val="-4"/>
              </w:rPr>
              <w:t> </w:t>
            </w:r>
            <w:r>
              <w:rPr>
                <w:spacing w:val="-2"/>
              </w:rPr>
              <w:t>examples</w:t>
            </w:r>
            <w:r>
              <w:rPr/>
              <w:tab/>
            </w:r>
            <w:r>
              <w:rPr>
                <w:spacing w:val="-5"/>
              </w:rPr>
              <w:t>104</w:t>
            </w:r>
          </w:hyperlink>
        </w:p>
        <w:p>
          <w:pPr>
            <w:pStyle w:val="TOC2"/>
            <w:numPr>
              <w:ilvl w:val="2"/>
              <w:numId w:val="2"/>
            </w:numPr>
            <w:tabs>
              <w:tab w:pos="1445" w:val="left" w:leader="none"/>
              <w:tab w:pos="9955" w:val="right" w:leader="dot"/>
            </w:tabs>
            <w:spacing w:line="240" w:lineRule="auto" w:before="1" w:after="0"/>
            <w:ind w:left="1445" w:right="0" w:hanging="1133"/>
            <w:jc w:val="left"/>
          </w:pPr>
          <w:hyperlink w:history="true" w:anchor="_bookmark101">
            <w:r>
              <w:rPr/>
              <w:t>Example</w:t>
            </w:r>
            <w:r>
              <w:rPr>
                <w:spacing w:val="-6"/>
              </w:rPr>
              <w:t> </w:t>
            </w:r>
            <w:r>
              <w:rPr/>
              <w:t>#1:</w:t>
            </w:r>
            <w:r>
              <w:rPr>
                <w:spacing w:val="-6"/>
              </w:rPr>
              <w:t> </w:t>
            </w:r>
            <w:r>
              <w:rPr/>
              <w:t>Definition</w:t>
            </w:r>
            <w:r>
              <w:rPr>
                <w:spacing w:val="-6"/>
              </w:rPr>
              <w:t> </w:t>
            </w:r>
            <w:r>
              <w:rPr/>
              <w:t>of</w:t>
            </w:r>
            <w:r>
              <w:rPr>
                <w:spacing w:val="-6"/>
              </w:rPr>
              <w:t> </w:t>
            </w:r>
            <w:r>
              <w:rPr/>
              <w:t>acceleration</w:t>
            </w:r>
            <w:r>
              <w:rPr>
                <w:spacing w:val="-4"/>
              </w:rPr>
              <w:t> </w:t>
            </w:r>
            <w:r>
              <w:rPr/>
              <w:t>capability</w:t>
            </w:r>
            <w:r>
              <w:rPr>
                <w:spacing w:val="-5"/>
              </w:rPr>
              <w:t> </w:t>
            </w:r>
            <w:r>
              <w:rPr/>
              <w:t>requirements</w:t>
            </w:r>
            <w:r>
              <w:rPr>
                <w:spacing w:val="-6"/>
              </w:rPr>
              <w:t> </w:t>
            </w:r>
            <w:r>
              <w:rPr/>
              <w:t>in</w:t>
            </w:r>
            <w:r>
              <w:rPr>
                <w:spacing w:val="-4"/>
              </w:rPr>
              <w:t> </w:t>
            </w:r>
            <w:r>
              <w:rPr/>
              <w:t>NF</w:t>
            </w:r>
            <w:r>
              <w:rPr>
                <w:spacing w:val="-7"/>
              </w:rPr>
              <w:t> </w:t>
            </w:r>
            <w:r>
              <w:rPr/>
              <w:t>Deployment</w:t>
            </w:r>
            <w:r>
              <w:rPr>
                <w:spacing w:val="-6"/>
              </w:rPr>
              <w:t> </w:t>
            </w:r>
            <w:r>
              <w:rPr>
                <w:spacing w:val="-2"/>
              </w:rPr>
              <w:t>descriptors</w:t>
            </w:r>
            <w:r>
              <w:rPr/>
              <w:tab/>
            </w:r>
            <w:r>
              <w:rPr>
                <w:spacing w:val="-5"/>
              </w:rPr>
              <w:t>104</w:t>
            </w:r>
          </w:hyperlink>
        </w:p>
        <w:p>
          <w:pPr>
            <w:pStyle w:val="TOC2"/>
            <w:numPr>
              <w:ilvl w:val="2"/>
              <w:numId w:val="2"/>
            </w:numPr>
            <w:tabs>
              <w:tab w:pos="1445" w:val="left" w:leader="none"/>
            </w:tabs>
            <w:spacing w:line="240" w:lineRule="auto" w:before="0" w:after="0"/>
            <w:ind w:left="1445" w:right="0" w:hanging="1133"/>
            <w:jc w:val="left"/>
          </w:pPr>
          <w:hyperlink w:history="true" w:anchor="_bookmark102">
            <w:r>
              <w:rPr/>
              <w:t>Example</w:t>
            </w:r>
            <w:r>
              <w:rPr>
                <w:spacing w:val="-6"/>
              </w:rPr>
              <w:t> </w:t>
            </w:r>
            <w:r>
              <w:rPr/>
              <w:t>#2:</w:t>
            </w:r>
            <w:r>
              <w:rPr>
                <w:spacing w:val="-7"/>
              </w:rPr>
              <w:t> </w:t>
            </w:r>
            <w:r>
              <w:rPr/>
              <w:t>Definition</w:t>
            </w:r>
            <w:r>
              <w:rPr>
                <w:spacing w:val="-6"/>
              </w:rPr>
              <w:t> </w:t>
            </w:r>
            <w:r>
              <w:rPr/>
              <w:t>of</w:t>
            </w:r>
            <w:r>
              <w:rPr>
                <w:spacing w:val="-6"/>
              </w:rPr>
              <w:t> </w:t>
            </w:r>
            <w:r>
              <w:rPr/>
              <w:t>acceleration</w:t>
            </w:r>
            <w:r>
              <w:rPr>
                <w:spacing w:val="-4"/>
              </w:rPr>
              <w:t> </w:t>
            </w:r>
            <w:r>
              <w:rPr/>
              <w:t>related</w:t>
            </w:r>
            <w:r>
              <w:rPr>
                <w:spacing w:val="-5"/>
              </w:rPr>
              <w:t> </w:t>
            </w:r>
            <w:r>
              <w:rPr/>
              <w:t>configuration</w:t>
            </w:r>
            <w:r>
              <w:rPr>
                <w:spacing w:val="-7"/>
              </w:rPr>
              <w:t> </w:t>
            </w:r>
            <w:r>
              <w:rPr/>
              <w:t>in</w:t>
            </w:r>
            <w:r>
              <w:rPr>
                <w:spacing w:val="-4"/>
              </w:rPr>
              <w:t> </w:t>
            </w:r>
            <w:r>
              <w:rPr/>
              <w:t>NF</w:t>
            </w:r>
            <w:r>
              <w:rPr>
                <w:spacing w:val="1"/>
              </w:rPr>
              <w:t> </w:t>
            </w:r>
            <w:r>
              <w:rPr/>
              <w:t>Deployment</w:t>
            </w:r>
            <w:r>
              <w:rPr>
                <w:spacing w:val="-8"/>
              </w:rPr>
              <w:t> </w:t>
            </w:r>
            <w:r>
              <w:rPr/>
              <w:t>descriptors</w:t>
            </w:r>
            <w:r>
              <w:rPr>
                <w:spacing w:val="-7"/>
              </w:rPr>
              <w:t> </w:t>
            </w:r>
            <w:r>
              <w:rPr>
                <w:spacing w:val="-5"/>
              </w:rPr>
              <w:t>and</w:t>
            </w:r>
          </w:hyperlink>
        </w:p>
        <w:p>
          <w:pPr>
            <w:pStyle w:val="TOC3"/>
            <w:tabs>
              <w:tab w:pos="9955" w:val="right" w:leader="dot"/>
            </w:tabs>
          </w:pPr>
          <w:hyperlink w:history="true" w:anchor="_bookmark102">
            <w:r>
              <w:rPr/>
              <w:t>exchange</w:t>
            </w:r>
            <w:r>
              <w:rPr>
                <w:spacing w:val="-7"/>
              </w:rPr>
              <w:t> </w:t>
            </w:r>
            <w:r>
              <w:rPr/>
              <w:t>of</w:t>
            </w:r>
            <w:r>
              <w:rPr>
                <w:spacing w:val="-5"/>
              </w:rPr>
              <w:t> </w:t>
            </w:r>
            <w:r>
              <w:rPr/>
              <w:t>information</w:t>
            </w:r>
            <w:r>
              <w:rPr>
                <w:spacing w:val="-4"/>
              </w:rPr>
              <w:t> </w:t>
            </w:r>
            <w:r>
              <w:rPr/>
              <w:t>on</w:t>
            </w:r>
            <w:r>
              <w:rPr>
                <w:spacing w:val="-4"/>
              </w:rPr>
              <w:t> </w:t>
            </w:r>
            <w:r>
              <w:rPr/>
              <w:t>the</w:t>
            </w:r>
            <w:r>
              <w:rPr>
                <w:spacing w:val="-5"/>
              </w:rPr>
              <w:t> </w:t>
            </w:r>
            <w:r>
              <w:rPr/>
              <w:t>O2dms</w:t>
            </w:r>
            <w:r>
              <w:rPr>
                <w:spacing w:val="-5"/>
              </w:rPr>
              <w:t> </w:t>
            </w:r>
            <w:r>
              <w:rPr>
                <w:spacing w:val="-2"/>
              </w:rPr>
              <w:t>interfaces</w:t>
            </w:r>
            <w:r>
              <w:rPr/>
              <w:tab/>
            </w:r>
            <w:r>
              <w:rPr>
                <w:spacing w:val="-5"/>
              </w:rPr>
              <w:t>105</w:t>
            </w:r>
          </w:hyperlink>
        </w:p>
        <w:p>
          <w:pPr>
            <w:pStyle w:val="TOC2"/>
            <w:numPr>
              <w:ilvl w:val="2"/>
              <w:numId w:val="2"/>
            </w:numPr>
            <w:tabs>
              <w:tab w:pos="1445" w:val="left" w:leader="none"/>
              <w:tab w:pos="9955" w:val="right" w:leader="dot"/>
            </w:tabs>
            <w:spacing w:line="240" w:lineRule="auto" w:before="0" w:after="0"/>
            <w:ind w:left="1445" w:right="0" w:hanging="1133"/>
            <w:jc w:val="left"/>
          </w:pPr>
          <w:hyperlink w:history="true" w:anchor="_bookmark103">
            <w:r>
              <w:rPr/>
              <w:t>Example</w:t>
            </w:r>
            <w:r>
              <w:rPr>
                <w:spacing w:val="-5"/>
              </w:rPr>
              <w:t> </w:t>
            </w:r>
            <w:r>
              <w:rPr/>
              <w:t>#3:</w:t>
            </w:r>
            <w:r>
              <w:rPr>
                <w:spacing w:val="-6"/>
              </w:rPr>
              <w:t> </w:t>
            </w:r>
            <w:r>
              <w:rPr/>
              <w:t>Exchange</w:t>
            </w:r>
            <w:r>
              <w:rPr>
                <w:spacing w:val="-7"/>
              </w:rPr>
              <w:t> </w:t>
            </w:r>
            <w:r>
              <w:rPr/>
              <w:t>of</w:t>
            </w:r>
            <w:r>
              <w:rPr>
                <w:spacing w:val="-5"/>
              </w:rPr>
              <w:t> </w:t>
            </w:r>
            <w:r>
              <w:rPr/>
              <w:t>information</w:t>
            </w:r>
            <w:r>
              <w:rPr>
                <w:spacing w:val="-4"/>
              </w:rPr>
              <w:t> </w:t>
            </w:r>
            <w:r>
              <w:rPr/>
              <w:t>on</w:t>
            </w:r>
            <w:r>
              <w:rPr>
                <w:spacing w:val="-4"/>
              </w:rPr>
              <w:t> </w:t>
            </w:r>
            <w:r>
              <w:rPr/>
              <w:t>the</w:t>
            </w:r>
            <w:r>
              <w:rPr>
                <w:spacing w:val="-5"/>
              </w:rPr>
              <w:t> </w:t>
            </w:r>
            <w:r>
              <w:rPr/>
              <w:t>O2dms</w:t>
            </w:r>
            <w:r>
              <w:rPr>
                <w:spacing w:val="-5"/>
              </w:rPr>
              <w:t> </w:t>
            </w:r>
            <w:r>
              <w:rPr/>
              <w:t>interfaces</w:t>
            </w:r>
            <w:r>
              <w:rPr>
                <w:spacing w:val="-6"/>
              </w:rPr>
              <w:t> </w:t>
            </w:r>
            <w:r>
              <w:rPr/>
              <w:t>related</w:t>
            </w:r>
            <w:r>
              <w:rPr>
                <w:spacing w:val="-4"/>
              </w:rPr>
              <w:t> </w:t>
            </w:r>
            <w:r>
              <w:rPr/>
              <w:t>to</w:t>
            </w:r>
            <w:r>
              <w:rPr>
                <w:spacing w:val="-4"/>
              </w:rPr>
              <w:t> </w:t>
            </w:r>
            <w:r>
              <w:rPr>
                <w:spacing w:val="-2"/>
              </w:rPr>
              <w:t>acceleration</w:t>
            </w:r>
            <w:r>
              <w:rPr/>
              <w:tab/>
            </w:r>
            <w:r>
              <w:rPr>
                <w:spacing w:val="-5"/>
              </w:rPr>
              <w:t>107</w:t>
            </w:r>
          </w:hyperlink>
        </w:p>
        <w:p>
          <w:pPr>
            <w:pStyle w:val="TOC1"/>
            <w:tabs>
              <w:tab w:pos="9953" w:val="right" w:leader="dot"/>
            </w:tabs>
            <w:ind w:left="312" w:firstLine="0"/>
          </w:pPr>
          <w:hyperlink w:history="true" w:anchor="_bookmark104">
            <w:r>
              <w:rPr/>
              <w:t>Annex</w:t>
            </w:r>
            <w:r>
              <w:rPr>
                <w:spacing w:val="-6"/>
              </w:rPr>
              <w:t> </w:t>
            </w:r>
            <w:r>
              <w:rPr/>
              <w:t>(informative):</w:t>
            </w:r>
            <w:r>
              <w:rPr>
                <w:spacing w:val="-7"/>
              </w:rPr>
              <w:t> </w:t>
            </w:r>
            <w:r>
              <w:rPr/>
              <w:t>Change</w:t>
            </w:r>
            <w:r>
              <w:rPr>
                <w:spacing w:val="-5"/>
              </w:rPr>
              <w:t> </w:t>
            </w:r>
            <w:r>
              <w:rPr>
                <w:spacing w:val="-2"/>
              </w:rPr>
              <w:t>History</w:t>
            </w:r>
            <w:r>
              <w:rPr/>
              <w:tab/>
            </w:r>
            <w:r>
              <w:rPr>
                <w:spacing w:val="-5"/>
              </w:rPr>
              <w:t>108</w:t>
            </w:r>
          </w:hyperlink>
        </w:p>
      </w:sdtContent>
    </w:sdt>
    <w:p>
      <w:pPr>
        <w:spacing w:after="0"/>
        <w:sectPr>
          <w:type w:val="continuous"/>
          <w:pgSz w:w="11910" w:h="16850"/>
          <w:pgMar w:header="944" w:footer="488" w:top="1444" w:bottom="1134" w:left="820" w:right="600"/>
        </w:sectPr>
      </w:pPr>
    </w:p>
    <w:p>
      <w:pPr>
        <w:pStyle w:val="Heading1"/>
        <w:numPr>
          <w:ilvl w:val="0"/>
          <w:numId w:val="3"/>
        </w:numPr>
        <w:tabs>
          <w:tab w:pos="1445" w:val="left" w:leader="none"/>
        </w:tabs>
        <w:spacing w:line="240" w:lineRule="auto" w:before="167" w:after="0"/>
        <w:ind w:left="1445" w:right="0" w:hanging="1133"/>
        <w:jc w:val="left"/>
      </w:pPr>
      <w:r>
        <w:rPr/>
        <mc:AlternateContent>
          <mc:Choice Requires="wps">
            <w:drawing>
              <wp:anchor distT="0" distB="0" distL="0" distR="0" allowOverlap="1" layoutInCell="1" locked="0" behindDoc="0" simplePos="0" relativeHeight="15730176">
                <wp:simplePos x="0" y="0"/>
                <wp:positionH relativeFrom="page">
                  <wp:posOffset>701040</wp:posOffset>
                </wp:positionH>
                <wp:positionV relativeFrom="paragraph">
                  <wp:posOffset>49020</wp:posOffset>
                </wp:positionV>
                <wp:extent cx="6160135" cy="1841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3.85989pt;width:485.02pt;height:1.44pt;mso-position-horizontal-relative:page;mso-position-vertical-relative:paragraph;z-index:15730176" id="docshape6" filled="true" fillcolor="#000000" stroked="false">
                <v:fill type="solid"/>
                <w10:wrap type="none"/>
              </v:rect>
            </w:pict>
          </mc:Fallback>
        </mc:AlternateContent>
      </w:r>
      <w:bookmarkStart w:name="_bookmark0" w:id="1"/>
      <w:bookmarkEnd w:id="1"/>
      <w:r>
        <w:rPr/>
      </w:r>
      <w:r>
        <w:rPr>
          <w:spacing w:val="-2"/>
        </w:rPr>
        <w:t>Introduction</w:t>
      </w:r>
    </w:p>
    <w:p>
      <w:pPr>
        <w:pStyle w:val="Heading2"/>
        <w:numPr>
          <w:ilvl w:val="1"/>
          <w:numId w:val="3"/>
        </w:numPr>
        <w:tabs>
          <w:tab w:pos="1445" w:val="left" w:leader="none"/>
        </w:tabs>
        <w:spacing w:line="240" w:lineRule="auto" w:before="358" w:after="0"/>
        <w:ind w:left="1445" w:right="0" w:hanging="1133"/>
        <w:jc w:val="left"/>
      </w:pPr>
      <w:bookmarkStart w:name="_bookmark1" w:id="2"/>
      <w:bookmarkEnd w:id="2"/>
      <w:r>
        <w:rPr/>
      </w:r>
      <w:r>
        <w:rPr>
          <w:spacing w:val="-2"/>
        </w:rPr>
        <w:t>Scope</w:t>
      </w:r>
    </w:p>
    <w:p>
      <w:pPr>
        <w:pStyle w:val="BodyText"/>
        <w:spacing w:before="180"/>
        <w:jc w:val="both"/>
      </w:pPr>
      <w:r>
        <w:rPr/>
        <w:t>This</w:t>
      </w:r>
      <w:r>
        <w:rPr>
          <w:spacing w:val="-6"/>
        </w:rPr>
        <w:t> </w:t>
      </w:r>
      <w:r>
        <w:rPr/>
        <w:t>Technical</w:t>
      </w:r>
      <w:r>
        <w:rPr>
          <w:spacing w:val="-6"/>
        </w:rPr>
        <w:t> </w:t>
      </w:r>
      <w:r>
        <w:rPr/>
        <w:t>Specification</w:t>
      </w:r>
      <w:r>
        <w:rPr>
          <w:spacing w:val="-4"/>
        </w:rPr>
        <w:t> </w:t>
      </w:r>
      <w:r>
        <w:rPr/>
        <w:t>has</w:t>
      </w:r>
      <w:r>
        <w:rPr>
          <w:spacing w:val="-6"/>
        </w:rPr>
        <w:t> </w:t>
      </w:r>
      <w:r>
        <w:rPr/>
        <w:t>been</w:t>
      </w:r>
      <w:r>
        <w:rPr>
          <w:spacing w:val="-4"/>
        </w:rPr>
        <w:t> </w:t>
      </w:r>
      <w:r>
        <w:rPr/>
        <w:t>produced</w:t>
      </w:r>
      <w:r>
        <w:rPr>
          <w:spacing w:val="-4"/>
        </w:rPr>
        <w:t> </w:t>
      </w:r>
      <w:r>
        <w:rPr/>
        <w:t>by</w:t>
      </w:r>
      <w:r>
        <w:rPr>
          <w:spacing w:val="-4"/>
        </w:rPr>
        <w:t> </w:t>
      </w:r>
      <w:r>
        <w:rPr/>
        <w:t>the</w:t>
      </w:r>
      <w:r>
        <w:rPr>
          <w:spacing w:val="2"/>
        </w:rPr>
        <w:t> </w:t>
      </w:r>
      <w:r>
        <w:rPr/>
        <w:t>O-RAN</w:t>
      </w:r>
      <w:r>
        <w:rPr>
          <w:spacing w:val="-5"/>
        </w:rPr>
        <w:t> </w:t>
      </w:r>
      <w:r>
        <w:rPr>
          <w:spacing w:val="-2"/>
        </w:rPr>
        <w:t>Alliance.</w:t>
      </w:r>
    </w:p>
    <w:p>
      <w:pPr>
        <w:pStyle w:val="BodyText"/>
        <w:spacing w:before="120"/>
        <w:ind w:right="527"/>
        <w:jc w:val="both"/>
      </w:pPr>
      <w:r>
        <w:rPr/>
        <w:t>The contents of the present document are subject to continuing work within O-RAN and may change following formal O-RAN</w:t>
      </w:r>
      <w:r>
        <w:rPr>
          <w:spacing w:val="-1"/>
        </w:rPr>
        <w:t> </w:t>
      </w:r>
      <w:r>
        <w:rPr/>
        <w:t>approval.</w:t>
      </w:r>
      <w:r>
        <w:rPr>
          <w:spacing w:val="-1"/>
        </w:rPr>
        <w:t> </w:t>
      </w:r>
      <w:r>
        <w:rPr/>
        <w:t>Should the O-RAN</w:t>
      </w:r>
      <w:r>
        <w:rPr>
          <w:spacing w:val="-1"/>
        </w:rPr>
        <w:t> </w:t>
      </w:r>
      <w:r>
        <w:rPr/>
        <w:t>Alliance modify the</w:t>
      </w:r>
      <w:r>
        <w:rPr>
          <w:spacing w:val="-1"/>
        </w:rPr>
        <w:t> </w:t>
      </w:r>
      <w:r>
        <w:rPr/>
        <w:t>contents</w:t>
      </w:r>
      <w:r>
        <w:rPr>
          <w:spacing w:val="-2"/>
        </w:rPr>
        <w:t> </w:t>
      </w:r>
      <w:r>
        <w:rPr/>
        <w:t>of</w:t>
      </w:r>
      <w:r>
        <w:rPr>
          <w:spacing w:val="-1"/>
        </w:rPr>
        <w:t> </w:t>
      </w:r>
      <w:r>
        <w:rPr/>
        <w:t>the</w:t>
      </w:r>
      <w:r>
        <w:rPr>
          <w:spacing w:val="-1"/>
        </w:rPr>
        <w:t> </w:t>
      </w:r>
      <w:r>
        <w:rPr/>
        <w:t>present</w:t>
      </w:r>
      <w:r>
        <w:rPr>
          <w:spacing w:val="-2"/>
        </w:rPr>
        <w:t> </w:t>
      </w:r>
      <w:r>
        <w:rPr/>
        <w:t>document,</w:t>
      </w:r>
      <w:r>
        <w:rPr>
          <w:spacing w:val="-1"/>
        </w:rPr>
        <w:t> </w:t>
      </w:r>
      <w:r>
        <w:rPr/>
        <w:t>it</w:t>
      </w:r>
      <w:r>
        <w:rPr>
          <w:spacing w:val="-2"/>
        </w:rPr>
        <w:t> </w:t>
      </w:r>
      <w:r>
        <w:rPr/>
        <w:t>will be</w:t>
      </w:r>
      <w:r>
        <w:rPr>
          <w:spacing w:val="-1"/>
        </w:rPr>
        <w:t> </w:t>
      </w:r>
      <w:r>
        <w:rPr/>
        <w:t>re-released by O- RAN with an identifying change of release date and an increase in version number as follows:</w:t>
      </w:r>
    </w:p>
    <w:p>
      <w:pPr>
        <w:pStyle w:val="BodyText"/>
        <w:spacing w:line="364" w:lineRule="auto" w:before="121"/>
        <w:ind w:left="596" w:right="8826"/>
        <w:jc w:val="both"/>
      </w:pPr>
      <w:r>
        <w:rPr/>
        <w:t>Release</w:t>
      </w:r>
      <w:r>
        <w:rPr>
          <w:spacing w:val="-13"/>
        </w:rPr>
        <w:t> </w:t>
      </w:r>
      <w:r>
        <w:rPr/>
        <w:t>x.y.z </w:t>
      </w:r>
      <w:r>
        <w:rPr>
          <w:spacing w:val="-2"/>
        </w:rPr>
        <w:t>where:</w:t>
      </w:r>
    </w:p>
    <w:p>
      <w:pPr>
        <w:pStyle w:val="BodyText"/>
        <w:spacing w:before="0"/>
        <w:ind w:left="1162" w:right="539" w:hanging="288"/>
        <w:jc w:val="both"/>
      </w:pPr>
      <w:r>
        <w:rPr/>
        <w:t>x</w:t>
      </w:r>
      <w:r>
        <w:rPr>
          <w:spacing w:val="80"/>
        </w:rPr>
        <w:t> </w:t>
      </w:r>
      <w:r>
        <w:rPr/>
        <w:t>the first digit is incremented for all changes of substance, i.e. technical enhancements, corrections, updates, etc. (the initial approved document will have x=01).</w:t>
      </w:r>
    </w:p>
    <w:p>
      <w:pPr>
        <w:pStyle w:val="BodyText"/>
        <w:tabs>
          <w:tab w:pos="1503" w:val="left" w:leader="none"/>
        </w:tabs>
        <w:spacing w:before="121"/>
        <w:ind w:left="1050"/>
      </w:pPr>
      <w:r>
        <w:rPr>
          <w:spacing w:val="-10"/>
        </w:rPr>
        <w:t>y</w:t>
      </w:r>
      <w:r>
        <w:rPr/>
        <w:tab/>
        <w:t>the</w:t>
      </w:r>
      <w:r>
        <w:rPr>
          <w:spacing w:val="-5"/>
        </w:rPr>
        <w:t> </w:t>
      </w:r>
      <w:r>
        <w:rPr/>
        <w:t>second</w:t>
      </w:r>
      <w:r>
        <w:rPr>
          <w:spacing w:val="-4"/>
        </w:rPr>
        <w:t> </w:t>
      </w:r>
      <w:r>
        <w:rPr/>
        <w:t>digit</w:t>
      </w:r>
      <w:r>
        <w:rPr>
          <w:spacing w:val="-5"/>
        </w:rPr>
        <w:t> </w:t>
      </w:r>
      <w:r>
        <w:rPr/>
        <w:t>is</w:t>
      </w:r>
      <w:r>
        <w:rPr>
          <w:spacing w:val="-5"/>
        </w:rPr>
        <w:t> </w:t>
      </w:r>
      <w:r>
        <w:rPr/>
        <w:t>incremented</w:t>
      </w:r>
      <w:r>
        <w:rPr>
          <w:spacing w:val="-4"/>
        </w:rPr>
        <w:t> </w:t>
      </w:r>
      <w:r>
        <w:rPr/>
        <w:t>when</w:t>
      </w:r>
      <w:r>
        <w:rPr>
          <w:spacing w:val="-3"/>
        </w:rPr>
        <w:t> </w:t>
      </w:r>
      <w:r>
        <w:rPr/>
        <w:t>editorial</w:t>
      </w:r>
      <w:r>
        <w:rPr>
          <w:spacing w:val="-5"/>
        </w:rPr>
        <w:t> </w:t>
      </w:r>
      <w:r>
        <w:rPr/>
        <w:t>only</w:t>
      </w:r>
      <w:r>
        <w:rPr>
          <w:spacing w:val="-6"/>
        </w:rPr>
        <w:t> </w:t>
      </w:r>
      <w:r>
        <w:rPr/>
        <w:t>changes</w:t>
      </w:r>
      <w:r>
        <w:rPr>
          <w:spacing w:val="-6"/>
        </w:rPr>
        <w:t> </w:t>
      </w:r>
      <w:r>
        <w:rPr/>
        <w:t>have</w:t>
      </w:r>
      <w:r>
        <w:rPr>
          <w:spacing w:val="-4"/>
        </w:rPr>
        <w:t> </w:t>
      </w:r>
      <w:r>
        <w:rPr/>
        <w:t>been</w:t>
      </w:r>
      <w:r>
        <w:rPr>
          <w:spacing w:val="-4"/>
        </w:rPr>
        <w:t> </w:t>
      </w:r>
      <w:r>
        <w:rPr/>
        <w:t>incorporated</w:t>
      </w:r>
      <w:r>
        <w:rPr>
          <w:spacing w:val="-3"/>
        </w:rPr>
        <w:t> </w:t>
      </w:r>
      <w:r>
        <w:rPr/>
        <w:t>in</w:t>
      </w:r>
      <w:r>
        <w:rPr>
          <w:spacing w:val="-4"/>
        </w:rPr>
        <w:t> </w:t>
      </w:r>
      <w:r>
        <w:rPr/>
        <w:t>the</w:t>
      </w:r>
      <w:r>
        <w:rPr>
          <w:spacing w:val="-6"/>
        </w:rPr>
        <w:t> </w:t>
      </w:r>
      <w:r>
        <w:rPr>
          <w:spacing w:val="-2"/>
        </w:rPr>
        <w:t>document.</w:t>
      </w:r>
    </w:p>
    <w:p>
      <w:pPr>
        <w:pStyle w:val="BodyText"/>
        <w:spacing w:before="120"/>
        <w:ind w:left="596" w:right="551" w:firstLine="283"/>
      </w:pPr>
      <w:r>
        <w:rPr/>
        <w:t>z</w:t>
      </w:r>
      <w:r>
        <w:rPr>
          <w:spacing w:val="80"/>
          <w:w w:val="150"/>
        </w:rPr>
        <w:t> </w:t>
      </w:r>
      <w:r>
        <w:rPr/>
        <w:t>the third digit included only in working versions of the document indicating</w:t>
      </w:r>
      <w:r>
        <w:rPr>
          <w:spacing w:val="18"/>
        </w:rPr>
        <w:t> </w:t>
      </w:r>
      <w:r>
        <w:rPr/>
        <w:t>incremental changes during the editing process.</w:t>
      </w:r>
    </w:p>
    <w:p>
      <w:pPr>
        <w:pStyle w:val="BodyText"/>
        <w:spacing w:before="179"/>
        <w:ind w:right="534"/>
        <w:jc w:val="both"/>
      </w:pPr>
      <w:r>
        <w:rPr/>
        <w:t>The present document specifies the O-RAN O-Cloud’s DMS interface protocol and data</w:t>
      </w:r>
      <w:r>
        <w:rPr>
          <w:spacing w:val="-2"/>
        </w:rPr>
        <w:t> </w:t>
      </w:r>
      <w:r>
        <w:rPr/>
        <w:t>model based on the ETSI NFV </w:t>
      </w:r>
      <w:r>
        <w:rPr>
          <w:spacing w:val="-2"/>
        </w:rPr>
        <w:t>solutions.</w:t>
      </w:r>
    </w:p>
    <w:p>
      <w:pPr>
        <w:pStyle w:val="BodyText"/>
        <w:spacing w:before="70"/>
        <w:ind w:left="0"/>
      </w:pPr>
    </w:p>
    <w:p>
      <w:pPr>
        <w:pStyle w:val="Heading2"/>
        <w:numPr>
          <w:ilvl w:val="1"/>
          <w:numId w:val="3"/>
        </w:numPr>
        <w:tabs>
          <w:tab w:pos="1445" w:val="left" w:leader="none"/>
        </w:tabs>
        <w:spacing w:line="240" w:lineRule="auto" w:before="0" w:after="0"/>
        <w:ind w:left="1445" w:right="0" w:hanging="1133"/>
        <w:jc w:val="left"/>
      </w:pPr>
      <w:bookmarkStart w:name="_bookmark2" w:id="3"/>
      <w:bookmarkEnd w:id="3"/>
      <w:r>
        <w:rPr/>
      </w:r>
      <w:r>
        <w:rPr>
          <w:spacing w:val="-2"/>
        </w:rPr>
        <w:t>References</w:t>
      </w:r>
    </w:p>
    <w:p>
      <w:pPr>
        <w:pStyle w:val="BodyText"/>
        <w:spacing w:before="180"/>
        <w:ind w:right="530"/>
        <w:jc w:val="both"/>
      </w:pPr>
      <w:r>
        <w:rPr/>
        <w:t>The following documents contain provisions which, through reference in this text, constitute provisions of this specification (see also </w:t>
      </w:r>
      <w:hyperlink r:id="rId8">
        <w:r>
          <w:rPr>
            <w:color w:val="0462C1"/>
            <w:u w:val="single" w:color="0462C1"/>
          </w:rPr>
          <w:t>https://www.o-ran.org/specifications</w:t>
        </w:r>
      </w:hyperlink>
      <w:r>
        <w:rPr>
          <w:u w:val="none"/>
        </w:rPr>
        <w:t>).</w:t>
      </w:r>
    </w:p>
    <w:p>
      <w:pPr>
        <w:pStyle w:val="ListParagraph"/>
        <w:numPr>
          <w:ilvl w:val="0"/>
          <w:numId w:val="4"/>
        </w:numPr>
        <w:tabs>
          <w:tab w:pos="1165" w:val="left" w:leader="none"/>
        </w:tabs>
        <w:spacing w:line="240" w:lineRule="auto" w:before="121" w:after="0"/>
        <w:ind w:left="1165" w:right="0" w:hanging="569"/>
        <w:jc w:val="left"/>
        <w:rPr>
          <w:sz w:val="20"/>
        </w:rPr>
      </w:pPr>
      <w:bookmarkStart w:name="_bookmark3" w:id="4"/>
      <w:bookmarkEnd w:id="4"/>
      <w:r>
        <w:rPr/>
      </w:r>
      <w:r>
        <w:rPr>
          <w:sz w:val="20"/>
        </w:rPr>
        <w:t>3GPP</w:t>
      </w:r>
      <w:r>
        <w:rPr>
          <w:spacing w:val="-5"/>
          <w:sz w:val="20"/>
        </w:rPr>
        <w:t> </w:t>
      </w:r>
      <w:r>
        <w:rPr>
          <w:sz w:val="20"/>
        </w:rPr>
        <w:t>TR</w:t>
      </w:r>
      <w:r>
        <w:rPr>
          <w:spacing w:val="-5"/>
          <w:sz w:val="20"/>
        </w:rPr>
        <w:t> </w:t>
      </w:r>
      <w:r>
        <w:rPr>
          <w:sz w:val="20"/>
        </w:rPr>
        <w:t>21.905,</w:t>
      </w:r>
      <w:r>
        <w:rPr>
          <w:spacing w:val="-4"/>
          <w:sz w:val="20"/>
        </w:rPr>
        <w:t> </w:t>
      </w:r>
      <w:r>
        <w:rPr>
          <w:sz w:val="20"/>
        </w:rPr>
        <w:t>Vocabulary</w:t>
      </w:r>
      <w:r>
        <w:rPr>
          <w:spacing w:val="-5"/>
          <w:sz w:val="20"/>
        </w:rPr>
        <w:t> </w:t>
      </w:r>
      <w:r>
        <w:rPr>
          <w:sz w:val="20"/>
        </w:rPr>
        <w:t>for</w:t>
      </w:r>
      <w:r>
        <w:rPr>
          <w:spacing w:val="-4"/>
          <w:sz w:val="20"/>
        </w:rPr>
        <w:t> </w:t>
      </w:r>
      <w:r>
        <w:rPr>
          <w:sz w:val="20"/>
        </w:rPr>
        <w:t>3GPP</w:t>
      </w:r>
      <w:r>
        <w:rPr>
          <w:spacing w:val="-5"/>
          <w:sz w:val="20"/>
        </w:rPr>
        <w:t> </w:t>
      </w:r>
      <w:r>
        <w:rPr>
          <w:spacing w:val="-2"/>
          <w:sz w:val="20"/>
        </w:rPr>
        <w:t>Specifications.</w:t>
      </w:r>
    </w:p>
    <w:p>
      <w:pPr>
        <w:pStyle w:val="ListParagraph"/>
        <w:numPr>
          <w:ilvl w:val="0"/>
          <w:numId w:val="4"/>
        </w:numPr>
        <w:tabs>
          <w:tab w:pos="1165" w:val="left" w:leader="none"/>
        </w:tabs>
        <w:spacing w:line="240" w:lineRule="auto" w:before="181" w:after="0"/>
        <w:ind w:left="1165" w:right="538" w:hanging="569"/>
        <w:jc w:val="left"/>
        <w:rPr>
          <w:sz w:val="20"/>
        </w:rPr>
      </w:pPr>
      <w:bookmarkStart w:name="_bookmark4" w:id="5"/>
      <w:bookmarkEnd w:id="5"/>
      <w:r>
        <w:rPr/>
      </w:r>
      <w:r>
        <w:rPr>
          <w:sz w:val="20"/>
        </w:rPr>
        <w:t>O-RAN.WG6.ORCH-USE-CASES</w:t>
      </w:r>
      <w:r>
        <w:rPr>
          <w:spacing w:val="-5"/>
          <w:sz w:val="20"/>
        </w:rPr>
        <w:t> </w:t>
      </w:r>
      <w:r>
        <w:rPr>
          <w:sz w:val="20"/>
        </w:rPr>
        <w:t>(v03.00):</w:t>
      </w:r>
      <w:r>
        <w:rPr>
          <w:spacing w:val="-6"/>
          <w:sz w:val="20"/>
        </w:rPr>
        <w:t> </w:t>
      </w:r>
      <w:r>
        <w:rPr>
          <w:sz w:val="20"/>
        </w:rPr>
        <w:t>"Cloudification</w:t>
      </w:r>
      <w:r>
        <w:rPr>
          <w:spacing w:val="-4"/>
          <w:sz w:val="20"/>
        </w:rPr>
        <w:t> </w:t>
      </w:r>
      <w:r>
        <w:rPr>
          <w:sz w:val="20"/>
        </w:rPr>
        <w:t>and</w:t>
      </w:r>
      <w:r>
        <w:rPr>
          <w:spacing w:val="-6"/>
          <w:sz w:val="20"/>
        </w:rPr>
        <w:t> </w:t>
      </w:r>
      <w:r>
        <w:rPr>
          <w:sz w:val="20"/>
        </w:rPr>
        <w:t>Orchestration</w:t>
      </w:r>
      <w:r>
        <w:rPr>
          <w:spacing w:val="-4"/>
          <w:sz w:val="20"/>
        </w:rPr>
        <w:t> </w:t>
      </w:r>
      <w:r>
        <w:rPr>
          <w:sz w:val="20"/>
        </w:rPr>
        <w:t>Use</w:t>
      </w:r>
      <w:r>
        <w:rPr>
          <w:spacing w:val="-6"/>
          <w:sz w:val="20"/>
        </w:rPr>
        <w:t> </w:t>
      </w:r>
      <w:r>
        <w:rPr>
          <w:sz w:val="20"/>
        </w:rPr>
        <w:t>Cases</w:t>
      </w:r>
      <w:r>
        <w:rPr>
          <w:spacing w:val="-6"/>
          <w:sz w:val="20"/>
        </w:rPr>
        <w:t> </w:t>
      </w:r>
      <w:r>
        <w:rPr>
          <w:sz w:val="20"/>
        </w:rPr>
        <w:t>and</w:t>
      </w:r>
      <w:r>
        <w:rPr>
          <w:spacing w:val="-4"/>
          <w:sz w:val="20"/>
        </w:rPr>
        <w:t> </w:t>
      </w:r>
      <w:r>
        <w:rPr>
          <w:sz w:val="20"/>
        </w:rPr>
        <w:t>Requirements for O-RAN Virtualized RAN".</w:t>
      </w:r>
    </w:p>
    <w:p>
      <w:pPr>
        <w:pStyle w:val="ListParagraph"/>
        <w:numPr>
          <w:ilvl w:val="0"/>
          <w:numId w:val="4"/>
        </w:numPr>
        <w:tabs>
          <w:tab w:pos="1165" w:val="left" w:leader="none"/>
        </w:tabs>
        <w:spacing w:line="240" w:lineRule="auto" w:before="180" w:after="0"/>
        <w:ind w:left="1165" w:right="0" w:hanging="569"/>
        <w:jc w:val="left"/>
        <w:rPr>
          <w:sz w:val="20"/>
        </w:rPr>
      </w:pPr>
      <w:bookmarkStart w:name="_bookmark5" w:id="6"/>
      <w:bookmarkEnd w:id="6"/>
      <w:r>
        <w:rPr/>
      </w:r>
      <w:r>
        <w:rPr>
          <w:sz w:val="20"/>
        </w:rPr>
        <w:t>O-RAN.WG6.CAD</w:t>
      </w:r>
      <w:r>
        <w:rPr>
          <w:spacing w:val="-7"/>
          <w:sz w:val="20"/>
        </w:rPr>
        <w:t> </w:t>
      </w:r>
      <w:r>
        <w:rPr>
          <w:sz w:val="20"/>
        </w:rPr>
        <w:t>(v02.01):</w:t>
      </w:r>
      <w:r>
        <w:rPr>
          <w:spacing w:val="-8"/>
          <w:sz w:val="20"/>
        </w:rPr>
        <w:t> </w:t>
      </w:r>
      <w:r>
        <w:rPr>
          <w:sz w:val="20"/>
        </w:rPr>
        <w:t>"Cloud</w:t>
      </w:r>
      <w:r>
        <w:rPr>
          <w:spacing w:val="-5"/>
          <w:sz w:val="20"/>
        </w:rPr>
        <w:t> </w:t>
      </w:r>
      <w:r>
        <w:rPr>
          <w:sz w:val="20"/>
        </w:rPr>
        <w:t>Architecture</w:t>
      </w:r>
      <w:r>
        <w:rPr>
          <w:spacing w:val="-7"/>
          <w:sz w:val="20"/>
        </w:rPr>
        <w:t> </w:t>
      </w:r>
      <w:r>
        <w:rPr>
          <w:sz w:val="20"/>
        </w:rPr>
        <w:t>and</w:t>
      </w:r>
      <w:r>
        <w:rPr>
          <w:spacing w:val="-5"/>
          <w:sz w:val="20"/>
        </w:rPr>
        <w:t> </w:t>
      </w:r>
      <w:r>
        <w:rPr>
          <w:sz w:val="20"/>
        </w:rPr>
        <w:t>Deployment</w:t>
      </w:r>
      <w:r>
        <w:rPr>
          <w:spacing w:val="-7"/>
          <w:sz w:val="20"/>
        </w:rPr>
        <w:t> </w:t>
      </w:r>
      <w:r>
        <w:rPr>
          <w:sz w:val="20"/>
        </w:rPr>
        <w:t>Scenarios</w:t>
      </w:r>
      <w:r>
        <w:rPr>
          <w:spacing w:val="-7"/>
          <w:sz w:val="20"/>
        </w:rPr>
        <w:t> </w:t>
      </w:r>
      <w:r>
        <w:rPr>
          <w:sz w:val="20"/>
        </w:rPr>
        <w:t>for</w:t>
      </w:r>
      <w:r>
        <w:rPr>
          <w:spacing w:val="-6"/>
          <w:sz w:val="20"/>
        </w:rPr>
        <w:t> </w:t>
      </w:r>
      <w:r>
        <w:rPr>
          <w:sz w:val="20"/>
        </w:rPr>
        <w:t>O-RAN</w:t>
      </w:r>
      <w:r>
        <w:rPr>
          <w:spacing w:val="-7"/>
          <w:sz w:val="20"/>
        </w:rPr>
        <w:t> </w:t>
      </w:r>
      <w:r>
        <w:rPr>
          <w:sz w:val="20"/>
        </w:rPr>
        <w:t>Virtualized</w:t>
      </w:r>
      <w:r>
        <w:rPr>
          <w:spacing w:val="-6"/>
          <w:sz w:val="20"/>
        </w:rPr>
        <w:t> </w:t>
      </w:r>
      <w:r>
        <w:rPr>
          <w:spacing w:val="-2"/>
          <w:sz w:val="20"/>
        </w:rPr>
        <w:t>RAN".</w:t>
      </w:r>
    </w:p>
    <w:p>
      <w:pPr>
        <w:pStyle w:val="ListParagraph"/>
        <w:numPr>
          <w:ilvl w:val="0"/>
          <w:numId w:val="4"/>
        </w:numPr>
        <w:tabs>
          <w:tab w:pos="1165" w:val="left" w:leader="none"/>
        </w:tabs>
        <w:spacing w:line="240" w:lineRule="auto" w:before="178" w:after="0"/>
        <w:ind w:left="1165" w:right="0" w:hanging="569"/>
        <w:jc w:val="left"/>
        <w:rPr>
          <w:sz w:val="20"/>
        </w:rPr>
      </w:pPr>
      <w:bookmarkStart w:name="_bookmark6" w:id="7"/>
      <w:bookmarkEnd w:id="7"/>
      <w:r>
        <w:rPr/>
      </w:r>
      <w:r>
        <w:rPr>
          <w:sz w:val="20"/>
        </w:rPr>
        <w:t>O-RAN.WG6.O2-GA&amp;P</w:t>
      </w:r>
      <w:r>
        <w:rPr>
          <w:spacing w:val="-7"/>
          <w:sz w:val="20"/>
        </w:rPr>
        <w:t> </w:t>
      </w:r>
      <w:r>
        <w:rPr>
          <w:sz w:val="20"/>
        </w:rPr>
        <w:t>(v01.02):</w:t>
      </w:r>
      <w:r>
        <w:rPr>
          <w:spacing w:val="-8"/>
          <w:sz w:val="20"/>
        </w:rPr>
        <w:t> </w:t>
      </w:r>
      <w:r>
        <w:rPr>
          <w:sz w:val="20"/>
        </w:rPr>
        <w:t>"O-RAN</w:t>
      </w:r>
      <w:r>
        <w:rPr>
          <w:spacing w:val="-6"/>
          <w:sz w:val="20"/>
        </w:rPr>
        <w:t> </w:t>
      </w:r>
      <w:r>
        <w:rPr>
          <w:sz w:val="20"/>
        </w:rPr>
        <w:t>O2</w:t>
      </w:r>
      <w:r>
        <w:rPr>
          <w:spacing w:val="-6"/>
          <w:sz w:val="20"/>
        </w:rPr>
        <w:t> </w:t>
      </w:r>
      <w:r>
        <w:rPr>
          <w:sz w:val="20"/>
        </w:rPr>
        <w:t>Interface;</w:t>
      </w:r>
      <w:r>
        <w:rPr>
          <w:spacing w:val="-7"/>
          <w:sz w:val="20"/>
        </w:rPr>
        <w:t> </w:t>
      </w:r>
      <w:r>
        <w:rPr>
          <w:sz w:val="20"/>
        </w:rPr>
        <w:t>General</w:t>
      </w:r>
      <w:r>
        <w:rPr>
          <w:spacing w:val="-7"/>
          <w:sz w:val="20"/>
        </w:rPr>
        <w:t> </w:t>
      </w:r>
      <w:r>
        <w:rPr>
          <w:sz w:val="20"/>
        </w:rPr>
        <w:t>Aspects</w:t>
      </w:r>
      <w:r>
        <w:rPr>
          <w:spacing w:val="-7"/>
          <w:sz w:val="20"/>
        </w:rPr>
        <w:t> </w:t>
      </w:r>
      <w:r>
        <w:rPr>
          <w:sz w:val="20"/>
        </w:rPr>
        <w:t>and</w:t>
      </w:r>
      <w:r>
        <w:rPr>
          <w:spacing w:val="-6"/>
          <w:sz w:val="20"/>
        </w:rPr>
        <w:t> </w:t>
      </w:r>
      <w:r>
        <w:rPr>
          <w:spacing w:val="-2"/>
          <w:sz w:val="20"/>
        </w:rPr>
        <w:t>Principles".</w:t>
      </w:r>
    </w:p>
    <w:p>
      <w:pPr>
        <w:pStyle w:val="ListParagraph"/>
        <w:numPr>
          <w:ilvl w:val="0"/>
          <w:numId w:val="4"/>
        </w:numPr>
        <w:tabs>
          <w:tab w:pos="1165" w:val="left" w:leader="none"/>
        </w:tabs>
        <w:spacing w:line="240" w:lineRule="auto" w:before="181" w:after="0"/>
        <w:ind w:left="1165" w:right="909" w:hanging="569"/>
        <w:jc w:val="left"/>
        <w:rPr>
          <w:sz w:val="20"/>
        </w:rPr>
      </w:pPr>
      <w:bookmarkStart w:name="_bookmark7" w:id="8"/>
      <w:bookmarkEnd w:id="8"/>
      <w:r>
        <w:rPr/>
      </w:r>
      <w:r>
        <w:rPr>
          <w:sz w:val="20"/>
        </w:rPr>
        <w:t>ETSI</w:t>
      </w:r>
      <w:r>
        <w:rPr>
          <w:spacing w:val="-3"/>
          <w:sz w:val="20"/>
        </w:rPr>
        <w:t> </w:t>
      </w:r>
      <w:r>
        <w:rPr>
          <w:sz w:val="20"/>
        </w:rPr>
        <w:t>GS</w:t>
      </w:r>
      <w:r>
        <w:rPr>
          <w:spacing w:val="-4"/>
          <w:sz w:val="20"/>
        </w:rPr>
        <w:t> </w:t>
      </w:r>
      <w:r>
        <w:rPr>
          <w:sz w:val="20"/>
        </w:rPr>
        <w:t>NFV-IFA</w:t>
      </w:r>
      <w:r>
        <w:rPr>
          <w:spacing w:val="-4"/>
          <w:sz w:val="20"/>
        </w:rPr>
        <w:t> </w:t>
      </w:r>
      <w:r>
        <w:rPr>
          <w:sz w:val="20"/>
        </w:rPr>
        <w:t>005</w:t>
      </w:r>
      <w:r>
        <w:rPr>
          <w:spacing w:val="-2"/>
          <w:sz w:val="20"/>
        </w:rPr>
        <w:t> </w:t>
      </w:r>
      <w:r>
        <w:rPr>
          <w:sz w:val="20"/>
        </w:rPr>
        <w:t>(V4.5.1):</w:t>
      </w:r>
      <w:r>
        <w:rPr>
          <w:spacing w:val="-4"/>
          <w:sz w:val="20"/>
        </w:rPr>
        <w:t> </w:t>
      </w:r>
      <w:r>
        <w:rPr>
          <w:sz w:val="20"/>
        </w:rPr>
        <w:t>"Network</w:t>
      </w:r>
      <w:r>
        <w:rPr>
          <w:spacing w:val="-2"/>
          <w:sz w:val="20"/>
        </w:rPr>
        <w:t> </w:t>
      </w:r>
      <w:r>
        <w:rPr>
          <w:sz w:val="20"/>
        </w:rPr>
        <w:t>Functions</w:t>
      </w:r>
      <w:r>
        <w:rPr>
          <w:spacing w:val="-4"/>
          <w:sz w:val="20"/>
        </w:rPr>
        <w:t> </w:t>
      </w:r>
      <w:r>
        <w:rPr>
          <w:sz w:val="20"/>
        </w:rPr>
        <w:t>Virtualisation</w:t>
      </w:r>
      <w:r>
        <w:rPr>
          <w:spacing w:val="-2"/>
          <w:sz w:val="20"/>
        </w:rPr>
        <w:t> </w:t>
      </w:r>
      <w:r>
        <w:rPr>
          <w:sz w:val="20"/>
        </w:rPr>
        <w:t>(NFV)</w:t>
      </w:r>
      <w:r>
        <w:rPr>
          <w:spacing w:val="-3"/>
          <w:sz w:val="20"/>
        </w:rPr>
        <w:t> </w:t>
      </w:r>
      <w:r>
        <w:rPr>
          <w:sz w:val="20"/>
        </w:rPr>
        <w:t>Release</w:t>
      </w:r>
      <w:r>
        <w:rPr>
          <w:spacing w:val="-3"/>
          <w:sz w:val="20"/>
        </w:rPr>
        <w:t> </w:t>
      </w:r>
      <w:r>
        <w:rPr>
          <w:sz w:val="20"/>
        </w:rPr>
        <w:t>4;</w:t>
      </w:r>
      <w:r>
        <w:rPr>
          <w:spacing w:val="-4"/>
          <w:sz w:val="20"/>
        </w:rPr>
        <w:t> </w:t>
      </w:r>
      <w:r>
        <w:rPr>
          <w:sz w:val="20"/>
        </w:rPr>
        <w:t>Management</w:t>
      </w:r>
      <w:r>
        <w:rPr>
          <w:spacing w:val="-4"/>
          <w:sz w:val="20"/>
        </w:rPr>
        <w:t> </w:t>
      </w:r>
      <w:r>
        <w:rPr>
          <w:sz w:val="20"/>
        </w:rPr>
        <w:t>and Orchestration; Or-Vi reference point – Interface and Information Model Specification".</w:t>
      </w:r>
    </w:p>
    <w:p>
      <w:pPr>
        <w:pStyle w:val="ListParagraph"/>
        <w:numPr>
          <w:ilvl w:val="0"/>
          <w:numId w:val="4"/>
        </w:numPr>
        <w:tabs>
          <w:tab w:pos="1165" w:val="left" w:leader="none"/>
        </w:tabs>
        <w:spacing w:line="240" w:lineRule="auto" w:before="181" w:after="0"/>
        <w:ind w:left="1165" w:right="858" w:hanging="569"/>
        <w:jc w:val="left"/>
        <w:rPr>
          <w:sz w:val="20"/>
        </w:rPr>
      </w:pPr>
      <w:bookmarkStart w:name="_bookmark8" w:id="9"/>
      <w:bookmarkEnd w:id="9"/>
      <w:r>
        <w:rPr/>
      </w:r>
      <w:r>
        <w:rPr>
          <w:sz w:val="20"/>
        </w:rPr>
        <w:t>ETSI</w:t>
      </w:r>
      <w:r>
        <w:rPr>
          <w:spacing w:val="-3"/>
          <w:sz w:val="20"/>
        </w:rPr>
        <w:t> </w:t>
      </w:r>
      <w:r>
        <w:rPr>
          <w:sz w:val="20"/>
        </w:rPr>
        <w:t>GS</w:t>
      </w:r>
      <w:r>
        <w:rPr>
          <w:spacing w:val="-4"/>
          <w:sz w:val="20"/>
        </w:rPr>
        <w:t> </w:t>
      </w:r>
      <w:r>
        <w:rPr>
          <w:sz w:val="20"/>
        </w:rPr>
        <w:t>NFV-IFA</w:t>
      </w:r>
      <w:r>
        <w:rPr>
          <w:spacing w:val="-4"/>
          <w:sz w:val="20"/>
        </w:rPr>
        <w:t> </w:t>
      </w:r>
      <w:r>
        <w:rPr>
          <w:sz w:val="20"/>
        </w:rPr>
        <w:t>006</w:t>
      </w:r>
      <w:r>
        <w:rPr>
          <w:spacing w:val="-2"/>
          <w:sz w:val="20"/>
        </w:rPr>
        <w:t> </w:t>
      </w:r>
      <w:r>
        <w:rPr>
          <w:sz w:val="20"/>
        </w:rPr>
        <w:t>(V4.5.1):</w:t>
      </w:r>
      <w:r>
        <w:rPr>
          <w:spacing w:val="-4"/>
          <w:sz w:val="20"/>
        </w:rPr>
        <w:t> </w:t>
      </w:r>
      <w:r>
        <w:rPr>
          <w:sz w:val="20"/>
        </w:rPr>
        <w:t>"</w:t>
      </w:r>
      <w:r>
        <w:rPr>
          <w:spacing w:val="-2"/>
          <w:sz w:val="20"/>
        </w:rPr>
        <w:t> </w:t>
      </w:r>
      <w:r>
        <w:rPr>
          <w:sz w:val="20"/>
        </w:rPr>
        <w:t>Network</w:t>
      </w:r>
      <w:r>
        <w:rPr>
          <w:spacing w:val="-2"/>
          <w:sz w:val="20"/>
        </w:rPr>
        <w:t> </w:t>
      </w:r>
      <w:r>
        <w:rPr>
          <w:sz w:val="20"/>
        </w:rPr>
        <w:t>Functions</w:t>
      </w:r>
      <w:r>
        <w:rPr>
          <w:spacing w:val="-4"/>
          <w:sz w:val="20"/>
        </w:rPr>
        <w:t> </w:t>
      </w:r>
      <w:r>
        <w:rPr>
          <w:sz w:val="20"/>
        </w:rPr>
        <w:t>Virtualisation</w:t>
      </w:r>
      <w:r>
        <w:rPr>
          <w:spacing w:val="-2"/>
          <w:sz w:val="20"/>
        </w:rPr>
        <w:t> </w:t>
      </w:r>
      <w:r>
        <w:rPr>
          <w:sz w:val="20"/>
        </w:rPr>
        <w:t>(NFV)</w:t>
      </w:r>
      <w:r>
        <w:rPr>
          <w:spacing w:val="-3"/>
          <w:sz w:val="20"/>
        </w:rPr>
        <w:t> </w:t>
      </w:r>
      <w:r>
        <w:rPr>
          <w:sz w:val="20"/>
        </w:rPr>
        <w:t>Release</w:t>
      </w:r>
      <w:r>
        <w:rPr>
          <w:spacing w:val="-3"/>
          <w:sz w:val="20"/>
        </w:rPr>
        <w:t> </w:t>
      </w:r>
      <w:r>
        <w:rPr>
          <w:sz w:val="20"/>
        </w:rPr>
        <w:t>4;</w:t>
      </w:r>
      <w:r>
        <w:rPr>
          <w:spacing w:val="-2"/>
          <w:sz w:val="20"/>
        </w:rPr>
        <w:t> </w:t>
      </w:r>
      <w:r>
        <w:rPr>
          <w:sz w:val="20"/>
        </w:rPr>
        <w:t>Management</w:t>
      </w:r>
      <w:r>
        <w:rPr>
          <w:spacing w:val="-4"/>
          <w:sz w:val="20"/>
        </w:rPr>
        <w:t> </w:t>
      </w:r>
      <w:r>
        <w:rPr>
          <w:sz w:val="20"/>
        </w:rPr>
        <w:t>and Orchestration; Vi-Vnfm reference point – Interface and Information Model Specification"</w:t>
      </w:r>
    </w:p>
    <w:p>
      <w:pPr>
        <w:pStyle w:val="ListParagraph"/>
        <w:numPr>
          <w:ilvl w:val="0"/>
          <w:numId w:val="4"/>
        </w:numPr>
        <w:tabs>
          <w:tab w:pos="1165" w:val="left" w:leader="none"/>
        </w:tabs>
        <w:spacing w:line="240" w:lineRule="auto" w:before="178" w:after="0"/>
        <w:ind w:left="1165" w:right="903" w:hanging="569"/>
        <w:jc w:val="left"/>
        <w:rPr>
          <w:sz w:val="20"/>
        </w:rPr>
      </w:pPr>
      <w:bookmarkStart w:name="_bookmark9" w:id="10"/>
      <w:bookmarkEnd w:id="10"/>
      <w:r>
        <w:rPr/>
      </w:r>
      <w:r>
        <w:rPr>
          <w:sz w:val="20"/>
        </w:rPr>
        <w:t>ETSI</w:t>
      </w:r>
      <w:r>
        <w:rPr>
          <w:spacing w:val="-3"/>
          <w:sz w:val="20"/>
        </w:rPr>
        <w:t> </w:t>
      </w:r>
      <w:r>
        <w:rPr>
          <w:sz w:val="20"/>
        </w:rPr>
        <w:t>GS</w:t>
      </w:r>
      <w:r>
        <w:rPr>
          <w:spacing w:val="-4"/>
          <w:sz w:val="20"/>
        </w:rPr>
        <w:t> </w:t>
      </w:r>
      <w:r>
        <w:rPr>
          <w:sz w:val="20"/>
        </w:rPr>
        <w:t>NFV-IFA</w:t>
      </w:r>
      <w:r>
        <w:rPr>
          <w:spacing w:val="-4"/>
          <w:sz w:val="20"/>
        </w:rPr>
        <w:t> </w:t>
      </w:r>
      <w:r>
        <w:rPr>
          <w:sz w:val="20"/>
        </w:rPr>
        <w:t>007</w:t>
      </w:r>
      <w:r>
        <w:rPr>
          <w:spacing w:val="-2"/>
          <w:sz w:val="20"/>
        </w:rPr>
        <w:t> </w:t>
      </w:r>
      <w:r>
        <w:rPr>
          <w:sz w:val="20"/>
        </w:rPr>
        <w:t>(V4.5.1):</w:t>
      </w:r>
      <w:r>
        <w:rPr>
          <w:spacing w:val="-4"/>
          <w:sz w:val="20"/>
        </w:rPr>
        <w:t> </w:t>
      </w:r>
      <w:r>
        <w:rPr>
          <w:sz w:val="20"/>
        </w:rPr>
        <w:t>"Network</w:t>
      </w:r>
      <w:r>
        <w:rPr>
          <w:spacing w:val="-2"/>
          <w:sz w:val="20"/>
        </w:rPr>
        <w:t> </w:t>
      </w:r>
      <w:r>
        <w:rPr>
          <w:sz w:val="20"/>
        </w:rPr>
        <w:t>Functions</w:t>
      </w:r>
      <w:r>
        <w:rPr>
          <w:spacing w:val="-4"/>
          <w:sz w:val="20"/>
        </w:rPr>
        <w:t> </w:t>
      </w:r>
      <w:r>
        <w:rPr>
          <w:sz w:val="20"/>
        </w:rPr>
        <w:t>Virtualisation</w:t>
      </w:r>
      <w:r>
        <w:rPr>
          <w:spacing w:val="-2"/>
          <w:sz w:val="20"/>
        </w:rPr>
        <w:t> </w:t>
      </w:r>
      <w:r>
        <w:rPr>
          <w:sz w:val="20"/>
        </w:rPr>
        <w:t>(NFV)</w:t>
      </w:r>
      <w:r>
        <w:rPr>
          <w:spacing w:val="-3"/>
          <w:sz w:val="20"/>
        </w:rPr>
        <w:t> </w:t>
      </w:r>
      <w:r>
        <w:rPr>
          <w:sz w:val="20"/>
        </w:rPr>
        <w:t>Release 4;</w:t>
      </w:r>
      <w:r>
        <w:rPr>
          <w:spacing w:val="-4"/>
          <w:sz w:val="20"/>
        </w:rPr>
        <w:t> </w:t>
      </w:r>
      <w:r>
        <w:rPr>
          <w:sz w:val="20"/>
        </w:rPr>
        <w:t>Management</w:t>
      </w:r>
      <w:r>
        <w:rPr>
          <w:spacing w:val="-4"/>
          <w:sz w:val="20"/>
        </w:rPr>
        <w:t> </w:t>
      </w:r>
      <w:r>
        <w:rPr>
          <w:sz w:val="20"/>
        </w:rPr>
        <w:t>and Orchestration; Or-Vnfm reference point - Interface and Information Model Specification".</w:t>
      </w:r>
    </w:p>
    <w:p>
      <w:pPr>
        <w:pStyle w:val="ListParagraph"/>
        <w:numPr>
          <w:ilvl w:val="0"/>
          <w:numId w:val="4"/>
        </w:numPr>
        <w:tabs>
          <w:tab w:pos="1165" w:val="left" w:leader="none"/>
        </w:tabs>
        <w:spacing w:line="240" w:lineRule="auto" w:before="181" w:after="0"/>
        <w:ind w:left="1165" w:right="903" w:hanging="569"/>
        <w:jc w:val="left"/>
        <w:rPr>
          <w:sz w:val="20"/>
        </w:rPr>
      </w:pPr>
      <w:bookmarkStart w:name="_bookmark10" w:id="11"/>
      <w:bookmarkEnd w:id="11"/>
      <w:r>
        <w:rPr/>
      </w:r>
      <w:r>
        <w:rPr>
          <w:sz w:val="20"/>
        </w:rPr>
        <w:t>ETSI</w:t>
      </w:r>
      <w:r>
        <w:rPr>
          <w:spacing w:val="-3"/>
          <w:sz w:val="20"/>
        </w:rPr>
        <w:t> </w:t>
      </w:r>
      <w:r>
        <w:rPr>
          <w:sz w:val="20"/>
        </w:rPr>
        <w:t>GS</w:t>
      </w:r>
      <w:r>
        <w:rPr>
          <w:spacing w:val="-4"/>
          <w:sz w:val="20"/>
        </w:rPr>
        <w:t> </w:t>
      </w:r>
      <w:r>
        <w:rPr>
          <w:sz w:val="20"/>
        </w:rPr>
        <w:t>NFV-IFA</w:t>
      </w:r>
      <w:r>
        <w:rPr>
          <w:spacing w:val="-3"/>
          <w:sz w:val="20"/>
        </w:rPr>
        <w:t> </w:t>
      </w:r>
      <w:r>
        <w:rPr>
          <w:sz w:val="20"/>
        </w:rPr>
        <w:t>010</w:t>
      </w:r>
      <w:r>
        <w:rPr>
          <w:spacing w:val="-3"/>
          <w:sz w:val="20"/>
        </w:rPr>
        <w:t> </w:t>
      </w:r>
      <w:r>
        <w:rPr>
          <w:sz w:val="20"/>
        </w:rPr>
        <w:t>(V4.5.1):</w:t>
      </w:r>
      <w:r>
        <w:rPr>
          <w:spacing w:val="-4"/>
          <w:sz w:val="20"/>
        </w:rPr>
        <w:t> </w:t>
      </w:r>
      <w:r>
        <w:rPr>
          <w:sz w:val="20"/>
        </w:rPr>
        <w:t>"Network</w:t>
      </w:r>
      <w:r>
        <w:rPr>
          <w:spacing w:val="-3"/>
          <w:sz w:val="20"/>
        </w:rPr>
        <w:t> </w:t>
      </w:r>
      <w:r>
        <w:rPr>
          <w:sz w:val="20"/>
        </w:rPr>
        <w:t>Functions</w:t>
      </w:r>
      <w:r>
        <w:rPr>
          <w:spacing w:val="-4"/>
          <w:sz w:val="20"/>
        </w:rPr>
        <w:t> </w:t>
      </w:r>
      <w:r>
        <w:rPr>
          <w:sz w:val="20"/>
        </w:rPr>
        <w:t>Virtualisation</w:t>
      </w:r>
      <w:r>
        <w:rPr>
          <w:spacing w:val="-3"/>
          <w:sz w:val="20"/>
        </w:rPr>
        <w:t> </w:t>
      </w:r>
      <w:r>
        <w:rPr>
          <w:sz w:val="20"/>
        </w:rPr>
        <w:t>(NFV)</w:t>
      </w:r>
      <w:r>
        <w:rPr>
          <w:spacing w:val="-3"/>
          <w:sz w:val="20"/>
        </w:rPr>
        <w:t> </w:t>
      </w:r>
      <w:r>
        <w:rPr>
          <w:sz w:val="20"/>
        </w:rPr>
        <w:t>Release 4;</w:t>
      </w:r>
      <w:r>
        <w:rPr>
          <w:spacing w:val="-3"/>
          <w:sz w:val="20"/>
        </w:rPr>
        <w:t> </w:t>
      </w:r>
      <w:r>
        <w:rPr>
          <w:sz w:val="20"/>
        </w:rPr>
        <w:t>Management</w:t>
      </w:r>
      <w:r>
        <w:rPr>
          <w:spacing w:val="-4"/>
          <w:sz w:val="20"/>
        </w:rPr>
        <w:t> </w:t>
      </w:r>
      <w:r>
        <w:rPr>
          <w:sz w:val="20"/>
        </w:rPr>
        <w:t>and Orchestration; Functional requirements specification".</w:t>
      </w:r>
    </w:p>
    <w:p>
      <w:pPr>
        <w:pStyle w:val="ListParagraph"/>
        <w:numPr>
          <w:ilvl w:val="0"/>
          <w:numId w:val="4"/>
        </w:numPr>
        <w:tabs>
          <w:tab w:pos="1165" w:val="left" w:leader="none"/>
        </w:tabs>
        <w:spacing w:line="240" w:lineRule="auto" w:before="181" w:after="0"/>
        <w:ind w:left="1165" w:right="909" w:hanging="569"/>
        <w:jc w:val="left"/>
        <w:rPr>
          <w:sz w:val="20"/>
        </w:rPr>
      </w:pPr>
      <w:bookmarkStart w:name="_bookmark11" w:id="12"/>
      <w:bookmarkEnd w:id="12"/>
      <w:r>
        <w:rPr/>
      </w:r>
      <w:r>
        <w:rPr>
          <w:sz w:val="20"/>
        </w:rPr>
        <w:t>ETSI</w:t>
      </w:r>
      <w:r>
        <w:rPr>
          <w:spacing w:val="-3"/>
          <w:sz w:val="20"/>
        </w:rPr>
        <w:t> </w:t>
      </w:r>
      <w:r>
        <w:rPr>
          <w:sz w:val="20"/>
        </w:rPr>
        <w:t>GS</w:t>
      </w:r>
      <w:r>
        <w:rPr>
          <w:spacing w:val="-4"/>
          <w:sz w:val="20"/>
        </w:rPr>
        <w:t> </w:t>
      </w:r>
      <w:r>
        <w:rPr>
          <w:sz w:val="20"/>
        </w:rPr>
        <w:t>NFV-IFA</w:t>
      </w:r>
      <w:r>
        <w:rPr>
          <w:spacing w:val="-4"/>
          <w:sz w:val="20"/>
        </w:rPr>
        <w:t> </w:t>
      </w:r>
      <w:r>
        <w:rPr>
          <w:sz w:val="20"/>
        </w:rPr>
        <w:t>040</w:t>
      </w:r>
      <w:r>
        <w:rPr>
          <w:spacing w:val="-2"/>
          <w:sz w:val="20"/>
        </w:rPr>
        <w:t> </w:t>
      </w:r>
      <w:r>
        <w:rPr>
          <w:sz w:val="20"/>
        </w:rPr>
        <w:t>(V4.5.1):</w:t>
      </w:r>
      <w:r>
        <w:rPr>
          <w:spacing w:val="-4"/>
          <w:sz w:val="20"/>
        </w:rPr>
        <w:t> </w:t>
      </w:r>
      <w:r>
        <w:rPr>
          <w:sz w:val="20"/>
        </w:rPr>
        <w:t>"Network</w:t>
      </w:r>
      <w:r>
        <w:rPr>
          <w:spacing w:val="-2"/>
          <w:sz w:val="20"/>
        </w:rPr>
        <w:t> </w:t>
      </w:r>
      <w:r>
        <w:rPr>
          <w:sz w:val="20"/>
        </w:rPr>
        <w:t>Functions</w:t>
      </w:r>
      <w:r>
        <w:rPr>
          <w:spacing w:val="-4"/>
          <w:sz w:val="20"/>
        </w:rPr>
        <w:t> </w:t>
      </w:r>
      <w:r>
        <w:rPr>
          <w:sz w:val="20"/>
        </w:rPr>
        <w:t>Virtualisation</w:t>
      </w:r>
      <w:r>
        <w:rPr>
          <w:spacing w:val="-2"/>
          <w:sz w:val="20"/>
        </w:rPr>
        <w:t> </w:t>
      </w:r>
      <w:r>
        <w:rPr>
          <w:sz w:val="20"/>
        </w:rPr>
        <w:t>(NFV)</w:t>
      </w:r>
      <w:r>
        <w:rPr>
          <w:spacing w:val="-3"/>
          <w:sz w:val="20"/>
        </w:rPr>
        <w:t> </w:t>
      </w:r>
      <w:r>
        <w:rPr>
          <w:sz w:val="20"/>
        </w:rPr>
        <w:t>Release</w:t>
      </w:r>
      <w:r>
        <w:rPr>
          <w:spacing w:val="-3"/>
          <w:sz w:val="20"/>
        </w:rPr>
        <w:t> </w:t>
      </w:r>
      <w:r>
        <w:rPr>
          <w:sz w:val="20"/>
        </w:rPr>
        <w:t>4;</w:t>
      </w:r>
      <w:r>
        <w:rPr>
          <w:spacing w:val="-4"/>
          <w:sz w:val="20"/>
        </w:rPr>
        <w:t> </w:t>
      </w:r>
      <w:r>
        <w:rPr>
          <w:sz w:val="20"/>
        </w:rPr>
        <w:t>Management</w:t>
      </w:r>
      <w:r>
        <w:rPr>
          <w:spacing w:val="-4"/>
          <w:sz w:val="20"/>
        </w:rPr>
        <w:t> </w:t>
      </w:r>
      <w:r>
        <w:rPr>
          <w:sz w:val="20"/>
        </w:rPr>
        <w:t>and Orchestration; Requirements for service interfaces and object model for OS container management and orchestration specification".</w:t>
      </w:r>
    </w:p>
    <w:p>
      <w:pPr>
        <w:pStyle w:val="ListParagraph"/>
        <w:numPr>
          <w:ilvl w:val="0"/>
          <w:numId w:val="4"/>
        </w:numPr>
        <w:tabs>
          <w:tab w:pos="1165" w:val="left" w:leader="none"/>
        </w:tabs>
        <w:spacing w:line="240" w:lineRule="auto" w:before="179" w:after="0"/>
        <w:ind w:left="1165" w:right="711" w:hanging="569"/>
        <w:jc w:val="left"/>
        <w:rPr>
          <w:sz w:val="20"/>
        </w:rPr>
      </w:pPr>
      <w:bookmarkStart w:name="_bookmark12" w:id="13"/>
      <w:bookmarkEnd w:id="13"/>
      <w:r>
        <w:rPr/>
      </w:r>
      <w:r>
        <w:rPr>
          <w:sz w:val="20"/>
        </w:rPr>
        <w:t>ETSI</w:t>
      </w:r>
      <w:r>
        <w:rPr>
          <w:spacing w:val="-3"/>
          <w:sz w:val="20"/>
        </w:rPr>
        <w:t> </w:t>
      </w:r>
      <w:r>
        <w:rPr>
          <w:sz w:val="20"/>
        </w:rPr>
        <w:t>GS</w:t>
      </w:r>
      <w:r>
        <w:rPr>
          <w:spacing w:val="-4"/>
          <w:sz w:val="20"/>
        </w:rPr>
        <w:t> </w:t>
      </w:r>
      <w:r>
        <w:rPr>
          <w:sz w:val="20"/>
        </w:rPr>
        <w:t>NFV-SOL</w:t>
      </w:r>
      <w:r>
        <w:rPr>
          <w:spacing w:val="-3"/>
          <w:sz w:val="20"/>
        </w:rPr>
        <w:t> </w:t>
      </w:r>
      <w:r>
        <w:rPr>
          <w:sz w:val="20"/>
        </w:rPr>
        <w:t>001</w:t>
      </w:r>
      <w:r>
        <w:rPr>
          <w:spacing w:val="-1"/>
          <w:sz w:val="20"/>
        </w:rPr>
        <w:t> </w:t>
      </w:r>
      <w:r>
        <w:rPr>
          <w:sz w:val="20"/>
        </w:rPr>
        <w:t>(V4.5.1):</w:t>
      </w:r>
      <w:r>
        <w:rPr>
          <w:spacing w:val="-4"/>
          <w:sz w:val="20"/>
        </w:rPr>
        <w:t> </w:t>
      </w:r>
      <w:r>
        <w:rPr>
          <w:sz w:val="20"/>
        </w:rPr>
        <w:t>"Network</w:t>
      </w:r>
      <w:r>
        <w:rPr>
          <w:spacing w:val="-4"/>
          <w:sz w:val="20"/>
        </w:rPr>
        <w:t> </w:t>
      </w:r>
      <w:r>
        <w:rPr>
          <w:sz w:val="20"/>
        </w:rPr>
        <w:t>Functions</w:t>
      </w:r>
      <w:r>
        <w:rPr>
          <w:spacing w:val="-4"/>
          <w:sz w:val="20"/>
        </w:rPr>
        <w:t> </w:t>
      </w:r>
      <w:r>
        <w:rPr>
          <w:sz w:val="20"/>
        </w:rPr>
        <w:t>Virtualisation</w:t>
      </w:r>
      <w:r>
        <w:rPr>
          <w:spacing w:val="-2"/>
          <w:sz w:val="20"/>
        </w:rPr>
        <w:t> </w:t>
      </w:r>
      <w:r>
        <w:rPr>
          <w:sz w:val="20"/>
        </w:rPr>
        <w:t>(NFV)</w:t>
      </w:r>
      <w:r>
        <w:rPr>
          <w:spacing w:val="-3"/>
          <w:sz w:val="20"/>
        </w:rPr>
        <w:t> </w:t>
      </w:r>
      <w:r>
        <w:rPr>
          <w:sz w:val="20"/>
        </w:rPr>
        <w:t>Release 4;</w:t>
      </w:r>
      <w:r>
        <w:rPr>
          <w:spacing w:val="-4"/>
          <w:sz w:val="20"/>
        </w:rPr>
        <w:t> </w:t>
      </w:r>
      <w:r>
        <w:rPr>
          <w:sz w:val="20"/>
        </w:rPr>
        <w:t>Protocols</w:t>
      </w:r>
      <w:r>
        <w:rPr>
          <w:spacing w:val="-4"/>
          <w:sz w:val="20"/>
        </w:rPr>
        <w:t> </w:t>
      </w:r>
      <w:r>
        <w:rPr>
          <w:sz w:val="20"/>
        </w:rPr>
        <w:t>and</w:t>
      </w:r>
      <w:r>
        <w:rPr>
          <w:spacing w:val="-4"/>
          <w:sz w:val="20"/>
        </w:rPr>
        <w:t> </w:t>
      </w:r>
      <w:r>
        <w:rPr>
          <w:sz w:val="20"/>
        </w:rPr>
        <w:t>Data Models; NFV descriptors based on TOSCA specification".</w:t>
      </w:r>
    </w:p>
    <w:p>
      <w:pPr>
        <w:pStyle w:val="ListParagraph"/>
        <w:numPr>
          <w:ilvl w:val="0"/>
          <w:numId w:val="4"/>
        </w:numPr>
        <w:tabs>
          <w:tab w:pos="1165" w:val="left" w:leader="none"/>
        </w:tabs>
        <w:spacing w:line="240" w:lineRule="auto" w:before="181" w:after="0"/>
        <w:ind w:left="1165" w:right="711" w:hanging="569"/>
        <w:jc w:val="left"/>
        <w:rPr>
          <w:sz w:val="20"/>
        </w:rPr>
      </w:pPr>
      <w:bookmarkStart w:name="_bookmark13" w:id="14"/>
      <w:bookmarkEnd w:id="14"/>
      <w:r>
        <w:rPr/>
      </w:r>
      <w:r>
        <w:rPr>
          <w:sz w:val="20"/>
        </w:rPr>
        <w:t>ETSI</w:t>
      </w:r>
      <w:r>
        <w:rPr>
          <w:spacing w:val="-3"/>
          <w:sz w:val="20"/>
        </w:rPr>
        <w:t> </w:t>
      </w:r>
      <w:r>
        <w:rPr>
          <w:sz w:val="20"/>
        </w:rPr>
        <w:t>GS</w:t>
      </w:r>
      <w:r>
        <w:rPr>
          <w:spacing w:val="-4"/>
          <w:sz w:val="20"/>
        </w:rPr>
        <w:t> </w:t>
      </w:r>
      <w:r>
        <w:rPr>
          <w:sz w:val="20"/>
        </w:rPr>
        <w:t>NFV-SOL</w:t>
      </w:r>
      <w:r>
        <w:rPr>
          <w:spacing w:val="-3"/>
          <w:sz w:val="20"/>
        </w:rPr>
        <w:t> </w:t>
      </w:r>
      <w:r>
        <w:rPr>
          <w:sz w:val="20"/>
        </w:rPr>
        <w:t>003</w:t>
      </w:r>
      <w:r>
        <w:rPr>
          <w:spacing w:val="-2"/>
          <w:sz w:val="20"/>
        </w:rPr>
        <w:t> </w:t>
      </w:r>
      <w:r>
        <w:rPr>
          <w:sz w:val="20"/>
        </w:rPr>
        <w:t>(V4.5.1):</w:t>
      </w:r>
      <w:r>
        <w:rPr>
          <w:spacing w:val="-4"/>
          <w:sz w:val="20"/>
        </w:rPr>
        <w:t> </w:t>
      </w:r>
      <w:r>
        <w:rPr>
          <w:sz w:val="20"/>
        </w:rPr>
        <w:t>"Network</w:t>
      </w:r>
      <w:r>
        <w:rPr>
          <w:spacing w:val="-4"/>
          <w:sz w:val="20"/>
        </w:rPr>
        <w:t> </w:t>
      </w:r>
      <w:r>
        <w:rPr>
          <w:sz w:val="20"/>
        </w:rPr>
        <w:t>Functions</w:t>
      </w:r>
      <w:r>
        <w:rPr>
          <w:spacing w:val="-4"/>
          <w:sz w:val="20"/>
        </w:rPr>
        <w:t> </w:t>
      </w:r>
      <w:r>
        <w:rPr>
          <w:sz w:val="20"/>
        </w:rPr>
        <w:t>Virtualisation</w:t>
      </w:r>
      <w:r>
        <w:rPr>
          <w:spacing w:val="-2"/>
          <w:sz w:val="20"/>
        </w:rPr>
        <w:t> </w:t>
      </w:r>
      <w:r>
        <w:rPr>
          <w:sz w:val="20"/>
        </w:rPr>
        <w:t>(NFV)</w:t>
      </w:r>
      <w:r>
        <w:rPr>
          <w:spacing w:val="-3"/>
          <w:sz w:val="20"/>
        </w:rPr>
        <w:t> </w:t>
      </w:r>
      <w:r>
        <w:rPr>
          <w:sz w:val="20"/>
        </w:rPr>
        <w:t>Release 4;</w:t>
      </w:r>
      <w:r>
        <w:rPr>
          <w:spacing w:val="-3"/>
          <w:sz w:val="20"/>
        </w:rPr>
        <w:t> </w:t>
      </w:r>
      <w:r>
        <w:rPr>
          <w:sz w:val="20"/>
        </w:rPr>
        <w:t>Protocols</w:t>
      </w:r>
      <w:r>
        <w:rPr>
          <w:spacing w:val="-4"/>
          <w:sz w:val="20"/>
        </w:rPr>
        <w:t> </w:t>
      </w:r>
      <w:r>
        <w:rPr>
          <w:sz w:val="20"/>
        </w:rPr>
        <w:t>and</w:t>
      </w:r>
      <w:r>
        <w:rPr>
          <w:spacing w:val="-4"/>
          <w:sz w:val="20"/>
        </w:rPr>
        <w:t> </w:t>
      </w:r>
      <w:r>
        <w:rPr>
          <w:sz w:val="20"/>
        </w:rPr>
        <w:t>Data Models; RESTful protocols specification for the Or-Vnfm Reference Point".</w:t>
      </w:r>
    </w:p>
    <w:p>
      <w:pPr>
        <w:pStyle w:val="ListParagraph"/>
        <w:numPr>
          <w:ilvl w:val="0"/>
          <w:numId w:val="4"/>
        </w:numPr>
        <w:tabs>
          <w:tab w:pos="1165" w:val="left" w:leader="none"/>
        </w:tabs>
        <w:spacing w:line="240" w:lineRule="auto" w:before="179" w:after="0"/>
        <w:ind w:left="1165" w:right="909" w:hanging="569"/>
        <w:jc w:val="left"/>
        <w:rPr>
          <w:sz w:val="20"/>
        </w:rPr>
      </w:pPr>
      <w:bookmarkStart w:name="_bookmark14" w:id="15"/>
      <w:bookmarkEnd w:id="15"/>
      <w:r>
        <w:rPr/>
      </w:r>
      <w:r>
        <w:rPr>
          <w:sz w:val="20"/>
        </w:rPr>
        <w:t>ETSI</w:t>
      </w:r>
      <w:r>
        <w:rPr>
          <w:spacing w:val="-3"/>
          <w:sz w:val="20"/>
        </w:rPr>
        <w:t> </w:t>
      </w:r>
      <w:r>
        <w:rPr>
          <w:sz w:val="20"/>
        </w:rPr>
        <w:t>GS</w:t>
      </w:r>
      <w:r>
        <w:rPr>
          <w:spacing w:val="-4"/>
          <w:sz w:val="20"/>
        </w:rPr>
        <w:t> </w:t>
      </w:r>
      <w:r>
        <w:rPr>
          <w:sz w:val="20"/>
        </w:rPr>
        <w:t>NFV-IFA</w:t>
      </w:r>
      <w:r>
        <w:rPr>
          <w:spacing w:val="-4"/>
          <w:sz w:val="20"/>
        </w:rPr>
        <w:t> </w:t>
      </w:r>
      <w:r>
        <w:rPr>
          <w:sz w:val="20"/>
        </w:rPr>
        <w:t>011</w:t>
      </w:r>
      <w:r>
        <w:rPr>
          <w:spacing w:val="-2"/>
          <w:sz w:val="20"/>
        </w:rPr>
        <w:t> </w:t>
      </w:r>
      <w:r>
        <w:rPr>
          <w:sz w:val="20"/>
        </w:rPr>
        <w:t>(V4.5.1):</w:t>
      </w:r>
      <w:r>
        <w:rPr>
          <w:spacing w:val="-4"/>
          <w:sz w:val="20"/>
        </w:rPr>
        <w:t> </w:t>
      </w:r>
      <w:r>
        <w:rPr>
          <w:sz w:val="20"/>
        </w:rPr>
        <w:t>"Network</w:t>
      </w:r>
      <w:r>
        <w:rPr>
          <w:spacing w:val="-2"/>
          <w:sz w:val="20"/>
        </w:rPr>
        <w:t> </w:t>
      </w:r>
      <w:r>
        <w:rPr>
          <w:sz w:val="20"/>
        </w:rPr>
        <w:t>Functions</w:t>
      </w:r>
      <w:r>
        <w:rPr>
          <w:spacing w:val="-4"/>
          <w:sz w:val="20"/>
        </w:rPr>
        <w:t> </w:t>
      </w:r>
      <w:r>
        <w:rPr>
          <w:sz w:val="20"/>
        </w:rPr>
        <w:t>Virtualisation</w:t>
      </w:r>
      <w:r>
        <w:rPr>
          <w:spacing w:val="-2"/>
          <w:sz w:val="20"/>
        </w:rPr>
        <w:t> </w:t>
      </w:r>
      <w:r>
        <w:rPr>
          <w:sz w:val="20"/>
        </w:rPr>
        <w:t>(NFV)</w:t>
      </w:r>
      <w:r>
        <w:rPr>
          <w:spacing w:val="-3"/>
          <w:sz w:val="20"/>
        </w:rPr>
        <w:t> </w:t>
      </w:r>
      <w:r>
        <w:rPr>
          <w:sz w:val="20"/>
        </w:rPr>
        <w:t>Release</w:t>
      </w:r>
      <w:r>
        <w:rPr>
          <w:spacing w:val="-3"/>
          <w:sz w:val="20"/>
        </w:rPr>
        <w:t> </w:t>
      </w:r>
      <w:r>
        <w:rPr>
          <w:sz w:val="20"/>
        </w:rPr>
        <w:t>4;</w:t>
      </w:r>
      <w:r>
        <w:rPr>
          <w:spacing w:val="-4"/>
          <w:sz w:val="20"/>
        </w:rPr>
        <w:t> </w:t>
      </w:r>
      <w:r>
        <w:rPr>
          <w:sz w:val="20"/>
        </w:rPr>
        <w:t>Management</w:t>
      </w:r>
      <w:r>
        <w:rPr>
          <w:spacing w:val="-4"/>
          <w:sz w:val="20"/>
        </w:rPr>
        <w:t> </w:t>
      </w:r>
      <w:r>
        <w:rPr>
          <w:sz w:val="20"/>
        </w:rPr>
        <w:t>and Orchestration; VNF Descriptor and Packaging Specification".</w:t>
      </w:r>
    </w:p>
    <w:p>
      <w:pPr>
        <w:spacing w:after="0" w:line="240" w:lineRule="auto"/>
        <w:jc w:val="left"/>
        <w:rPr>
          <w:sz w:val="20"/>
        </w:rPr>
        <w:sectPr>
          <w:pgSz w:w="11910" w:h="16850"/>
          <w:pgMar w:header="944" w:footer="488" w:top="1420" w:bottom="680" w:left="820" w:right="600"/>
        </w:sectPr>
      </w:pPr>
    </w:p>
    <w:p>
      <w:pPr>
        <w:pStyle w:val="ListParagraph"/>
        <w:numPr>
          <w:ilvl w:val="0"/>
          <w:numId w:val="4"/>
        </w:numPr>
        <w:tabs>
          <w:tab w:pos="1165" w:val="left" w:leader="none"/>
        </w:tabs>
        <w:spacing w:line="240" w:lineRule="auto" w:before="75" w:after="0"/>
        <w:ind w:left="1165" w:right="711" w:hanging="569"/>
        <w:jc w:val="left"/>
        <w:rPr>
          <w:sz w:val="20"/>
        </w:rPr>
      </w:pPr>
      <w:bookmarkStart w:name="_bookmark15" w:id="16"/>
      <w:bookmarkEnd w:id="16"/>
      <w:r>
        <w:rPr/>
      </w:r>
      <w:r>
        <w:rPr>
          <w:sz w:val="20"/>
        </w:rPr>
        <w:t>ETSI</w:t>
      </w:r>
      <w:r>
        <w:rPr>
          <w:spacing w:val="-3"/>
          <w:sz w:val="20"/>
        </w:rPr>
        <w:t> </w:t>
      </w:r>
      <w:r>
        <w:rPr>
          <w:sz w:val="20"/>
        </w:rPr>
        <w:t>GS</w:t>
      </w:r>
      <w:r>
        <w:rPr>
          <w:spacing w:val="-4"/>
          <w:sz w:val="20"/>
        </w:rPr>
        <w:t> </w:t>
      </w:r>
      <w:r>
        <w:rPr>
          <w:sz w:val="20"/>
        </w:rPr>
        <w:t>NFV-SOL</w:t>
      </w:r>
      <w:r>
        <w:rPr>
          <w:spacing w:val="-3"/>
          <w:sz w:val="20"/>
        </w:rPr>
        <w:t> </w:t>
      </w:r>
      <w:r>
        <w:rPr>
          <w:sz w:val="20"/>
        </w:rPr>
        <w:t>004</w:t>
      </w:r>
      <w:r>
        <w:rPr>
          <w:spacing w:val="-1"/>
          <w:sz w:val="20"/>
        </w:rPr>
        <w:t> </w:t>
      </w:r>
      <w:r>
        <w:rPr>
          <w:sz w:val="20"/>
        </w:rPr>
        <w:t>(V4.5.1):</w:t>
      </w:r>
      <w:r>
        <w:rPr>
          <w:spacing w:val="-4"/>
          <w:sz w:val="20"/>
        </w:rPr>
        <w:t> </w:t>
      </w:r>
      <w:r>
        <w:rPr>
          <w:sz w:val="20"/>
        </w:rPr>
        <w:t>"Network</w:t>
      </w:r>
      <w:r>
        <w:rPr>
          <w:spacing w:val="-4"/>
          <w:sz w:val="20"/>
        </w:rPr>
        <w:t> </w:t>
      </w:r>
      <w:r>
        <w:rPr>
          <w:sz w:val="20"/>
        </w:rPr>
        <w:t>Functions</w:t>
      </w:r>
      <w:r>
        <w:rPr>
          <w:spacing w:val="-4"/>
          <w:sz w:val="20"/>
        </w:rPr>
        <w:t> </w:t>
      </w:r>
      <w:r>
        <w:rPr>
          <w:sz w:val="20"/>
        </w:rPr>
        <w:t>Virtualisation</w:t>
      </w:r>
      <w:r>
        <w:rPr>
          <w:spacing w:val="-2"/>
          <w:sz w:val="20"/>
        </w:rPr>
        <w:t> </w:t>
      </w:r>
      <w:r>
        <w:rPr>
          <w:sz w:val="20"/>
        </w:rPr>
        <w:t>(NFV)</w:t>
      </w:r>
      <w:r>
        <w:rPr>
          <w:spacing w:val="-3"/>
          <w:sz w:val="20"/>
        </w:rPr>
        <w:t> </w:t>
      </w:r>
      <w:r>
        <w:rPr>
          <w:sz w:val="20"/>
        </w:rPr>
        <w:t>Release 4;</w:t>
      </w:r>
      <w:r>
        <w:rPr>
          <w:spacing w:val="-4"/>
          <w:sz w:val="20"/>
        </w:rPr>
        <w:t> </w:t>
      </w:r>
      <w:r>
        <w:rPr>
          <w:sz w:val="20"/>
        </w:rPr>
        <w:t>Protocols</w:t>
      </w:r>
      <w:r>
        <w:rPr>
          <w:spacing w:val="-4"/>
          <w:sz w:val="20"/>
        </w:rPr>
        <w:t> </w:t>
      </w:r>
      <w:r>
        <w:rPr>
          <w:sz w:val="20"/>
        </w:rPr>
        <w:t>and</w:t>
      </w:r>
      <w:r>
        <w:rPr>
          <w:spacing w:val="-4"/>
          <w:sz w:val="20"/>
        </w:rPr>
        <w:t> </w:t>
      </w:r>
      <w:r>
        <w:rPr>
          <w:sz w:val="20"/>
        </w:rPr>
        <w:t>Data Models; VNF Package and PNFD Archive specification".</w:t>
      </w:r>
    </w:p>
    <w:p>
      <w:pPr>
        <w:pStyle w:val="ListParagraph"/>
        <w:numPr>
          <w:ilvl w:val="0"/>
          <w:numId w:val="4"/>
        </w:numPr>
        <w:tabs>
          <w:tab w:pos="1165" w:val="left" w:leader="none"/>
        </w:tabs>
        <w:spacing w:line="240" w:lineRule="auto" w:before="181" w:after="0"/>
        <w:ind w:left="1165" w:right="711" w:hanging="569"/>
        <w:jc w:val="left"/>
        <w:rPr>
          <w:sz w:val="20"/>
        </w:rPr>
      </w:pPr>
      <w:bookmarkStart w:name="_bookmark16" w:id="17"/>
      <w:bookmarkEnd w:id="17"/>
      <w:r>
        <w:rPr/>
      </w:r>
      <w:r>
        <w:rPr>
          <w:sz w:val="20"/>
        </w:rPr>
        <w:t>ETSI</w:t>
      </w:r>
      <w:r>
        <w:rPr>
          <w:spacing w:val="-3"/>
          <w:sz w:val="20"/>
        </w:rPr>
        <w:t> </w:t>
      </w:r>
      <w:r>
        <w:rPr>
          <w:sz w:val="20"/>
        </w:rPr>
        <w:t>GS</w:t>
      </w:r>
      <w:r>
        <w:rPr>
          <w:spacing w:val="-4"/>
          <w:sz w:val="20"/>
        </w:rPr>
        <w:t> </w:t>
      </w:r>
      <w:r>
        <w:rPr>
          <w:sz w:val="20"/>
        </w:rPr>
        <w:t>NFV-SOL</w:t>
      </w:r>
      <w:r>
        <w:rPr>
          <w:spacing w:val="-3"/>
          <w:sz w:val="20"/>
        </w:rPr>
        <w:t> </w:t>
      </w:r>
      <w:r>
        <w:rPr>
          <w:sz w:val="20"/>
        </w:rPr>
        <w:t>006</w:t>
      </w:r>
      <w:r>
        <w:rPr>
          <w:spacing w:val="-2"/>
          <w:sz w:val="20"/>
        </w:rPr>
        <w:t> </w:t>
      </w:r>
      <w:r>
        <w:rPr>
          <w:sz w:val="20"/>
        </w:rPr>
        <w:t>(V4.3.1):</w:t>
      </w:r>
      <w:r>
        <w:rPr>
          <w:spacing w:val="-4"/>
          <w:sz w:val="20"/>
        </w:rPr>
        <w:t> </w:t>
      </w:r>
      <w:r>
        <w:rPr>
          <w:sz w:val="20"/>
        </w:rPr>
        <w:t>"Network</w:t>
      </w:r>
      <w:r>
        <w:rPr>
          <w:spacing w:val="-4"/>
          <w:sz w:val="20"/>
        </w:rPr>
        <w:t> </w:t>
      </w:r>
      <w:r>
        <w:rPr>
          <w:sz w:val="20"/>
        </w:rPr>
        <w:t>Functions</w:t>
      </w:r>
      <w:r>
        <w:rPr>
          <w:spacing w:val="-4"/>
          <w:sz w:val="20"/>
        </w:rPr>
        <w:t> </w:t>
      </w:r>
      <w:r>
        <w:rPr>
          <w:sz w:val="20"/>
        </w:rPr>
        <w:t>Virtualisation</w:t>
      </w:r>
      <w:r>
        <w:rPr>
          <w:spacing w:val="-2"/>
          <w:sz w:val="20"/>
        </w:rPr>
        <w:t> </w:t>
      </w:r>
      <w:r>
        <w:rPr>
          <w:sz w:val="20"/>
        </w:rPr>
        <w:t>(NFV)</w:t>
      </w:r>
      <w:r>
        <w:rPr>
          <w:spacing w:val="-3"/>
          <w:sz w:val="20"/>
        </w:rPr>
        <w:t> </w:t>
      </w:r>
      <w:r>
        <w:rPr>
          <w:sz w:val="20"/>
        </w:rPr>
        <w:t>Release 4;</w:t>
      </w:r>
      <w:r>
        <w:rPr>
          <w:spacing w:val="-4"/>
          <w:sz w:val="20"/>
        </w:rPr>
        <w:t> </w:t>
      </w:r>
      <w:r>
        <w:rPr>
          <w:sz w:val="20"/>
        </w:rPr>
        <w:t>Protocols</w:t>
      </w:r>
      <w:r>
        <w:rPr>
          <w:spacing w:val="-4"/>
          <w:sz w:val="20"/>
        </w:rPr>
        <w:t> </w:t>
      </w:r>
      <w:r>
        <w:rPr>
          <w:sz w:val="20"/>
        </w:rPr>
        <w:t>and</w:t>
      </w:r>
      <w:r>
        <w:rPr>
          <w:spacing w:val="-4"/>
          <w:sz w:val="20"/>
        </w:rPr>
        <w:t> </w:t>
      </w:r>
      <w:r>
        <w:rPr>
          <w:sz w:val="20"/>
        </w:rPr>
        <w:t>Data Models; NFV descriptors based on YANG specification".</w:t>
      </w:r>
    </w:p>
    <w:p>
      <w:pPr>
        <w:pStyle w:val="ListParagraph"/>
        <w:numPr>
          <w:ilvl w:val="0"/>
          <w:numId w:val="4"/>
        </w:numPr>
        <w:tabs>
          <w:tab w:pos="1165" w:val="left" w:leader="none"/>
        </w:tabs>
        <w:spacing w:line="240" w:lineRule="auto" w:before="179" w:after="0"/>
        <w:ind w:left="1165" w:right="711" w:hanging="569"/>
        <w:jc w:val="left"/>
        <w:rPr>
          <w:sz w:val="20"/>
        </w:rPr>
      </w:pPr>
      <w:bookmarkStart w:name="_bookmark17" w:id="18"/>
      <w:bookmarkEnd w:id="18"/>
      <w:r>
        <w:rPr/>
      </w:r>
      <w:r>
        <w:rPr>
          <w:sz w:val="20"/>
        </w:rPr>
        <w:t>ETSI</w:t>
      </w:r>
      <w:r>
        <w:rPr>
          <w:spacing w:val="-3"/>
          <w:sz w:val="20"/>
        </w:rPr>
        <w:t> </w:t>
      </w:r>
      <w:r>
        <w:rPr>
          <w:sz w:val="20"/>
        </w:rPr>
        <w:t>GS</w:t>
      </w:r>
      <w:r>
        <w:rPr>
          <w:spacing w:val="-4"/>
          <w:sz w:val="20"/>
        </w:rPr>
        <w:t> </w:t>
      </w:r>
      <w:r>
        <w:rPr>
          <w:sz w:val="20"/>
        </w:rPr>
        <w:t>NFV-SOL</w:t>
      </w:r>
      <w:r>
        <w:rPr>
          <w:spacing w:val="-3"/>
          <w:sz w:val="20"/>
        </w:rPr>
        <w:t> </w:t>
      </w:r>
      <w:r>
        <w:rPr>
          <w:sz w:val="20"/>
        </w:rPr>
        <w:t>013</w:t>
      </w:r>
      <w:r>
        <w:rPr>
          <w:spacing w:val="-1"/>
          <w:sz w:val="20"/>
        </w:rPr>
        <w:t> </w:t>
      </w:r>
      <w:r>
        <w:rPr>
          <w:sz w:val="20"/>
        </w:rPr>
        <w:t>(V4.4.1):</w:t>
      </w:r>
      <w:r>
        <w:rPr>
          <w:spacing w:val="-4"/>
          <w:sz w:val="20"/>
        </w:rPr>
        <w:t> </w:t>
      </w:r>
      <w:r>
        <w:rPr>
          <w:sz w:val="20"/>
        </w:rPr>
        <w:t>"Network</w:t>
      </w:r>
      <w:r>
        <w:rPr>
          <w:spacing w:val="-4"/>
          <w:sz w:val="20"/>
        </w:rPr>
        <w:t> </w:t>
      </w:r>
      <w:r>
        <w:rPr>
          <w:sz w:val="20"/>
        </w:rPr>
        <w:t>Functions</w:t>
      </w:r>
      <w:r>
        <w:rPr>
          <w:spacing w:val="-4"/>
          <w:sz w:val="20"/>
        </w:rPr>
        <w:t> </w:t>
      </w:r>
      <w:r>
        <w:rPr>
          <w:sz w:val="20"/>
        </w:rPr>
        <w:t>Virtualisation</w:t>
      </w:r>
      <w:r>
        <w:rPr>
          <w:spacing w:val="-2"/>
          <w:sz w:val="20"/>
        </w:rPr>
        <w:t> </w:t>
      </w:r>
      <w:r>
        <w:rPr>
          <w:sz w:val="20"/>
        </w:rPr>
        <w:t>(NFV)</w:t>
      </w:r>
      <w:r>
        <w:rPr>
          <w:spacing w:val="-3"/>
          <w:sz w:val="20"/>
        </w:rPr>
        <w:t> </w:t>
      </w:r>
      <w:r>
        <w:rPr>
          <w:sz w:val="20"/>
        </w:rPr>
        <w:t>Release 4;</w:t>
      </w:r>
      <w:r>
        <w:rPr>
          <w:spacing w:val="-4"/>
          <w:sz w:val="20"/>
        </w:rPr>
        <w:t> </w:t>
      </w:r>
      <w:r>
        <w:rPr>
          <w:sz w:val="20"/>
        </w:rPr>
        <w:t>Protocols</w:t>
      </w:r>
      <w:r>
        <w:rPr>
          <w:spacing w:val="-4"/>
          <w:sz w:val="20"/>
        </w:rPr>
        <w:t> </w:t>
      </w:r>
      <w:r>
        <w:rPr>
          <w:sz w:val="20"/>
        </w:rPr>
        <w:t>and</w:t>
      </w:r>
      <w:r>
        <w:rPr>
          <w:spacing w:val="-4"/>
          <w:sz w:val="20"/>
        </w:rPr>
        <w:t> </w:t>
      </w:r>
      <w:r>
        <w:rPr>
          <w:sz w:val="20"/>
        </w:rPr>
        <w:t>Data Models; Specification of common aspects for RESTful NFV MANO APIs".</w:t>
      </w:r>
    </w:p>
    <w:p>
      <w:pPr>
        <w:pStyle w:val="ListParagraph"/>
        <w:numPr>
          <w:ilvl w:val="0"/>
          <w:numId w:val="4"/>
        </w:numPr>
        <w:tabs>
          <w:tab w:pos="1165" w:val="left" w:leader="none"/>
        </w:tabs>
        <w:spacing w:line="240" w:lineRule="auto" w:before="180" w:after="0"/>
        <w:ind w:left="1165" w:right="711" w:hanging="569"/>
        <w:jc w:val="left"/>
        <w:rPr>
          <w:sz w:val="20"/>
        </w:rPr>
      </w:pPr>
      <w:bookmarkStart w:name="_bookmark18" w:id="19"/>
      <w:bookmarkEnd w:id="19"/>
      <w:r>
        <w:rPr/>
      </w:r>
      <w:r>
        <w:rPr>
          <w:sz w:val="20"/>
        </w:rPr>
        <w:t>ETSI</w:t>
      </w:r>
      <w:r>
        <w:rPr>
          <w:spacing w:val="-3"/>
          <w:sz w:val="20"/>
        </w:rPr>
        <w:t> </w:t>
      </w:r>
      <w:r>
        <w:rPr>
          <w:sz w:val="20"/>
        </w:rPr>
        <w:t>GS</w:t>
      </w:r>
      <w:r>
        <w:rPr>
          <w:spacing w:val="-4"/>
          <w:sz w:val="20"/>
        </w:rPr>
        <w:t> </w:t>
      </w:r>
      <w:r>
        <w:rPr>
          <w:sz w:val="20"/>
        </w:rPr>
        <w:t>NFV-SOL</w:t>
      </w:r>
      <w:r>
        <w:rPr>
          <w:spacing w:val="-3"/>
          <w:sz w:val="20"/>
        </w:rPr>
        <w:t> </w:t>
      </w:r>
      <w:r>
        <w:rPr>
          <w:sz w:val="20"/>
        </w:rPr>
        <w:t>014</w:t>
      </w:r>
      <w:r>
        <w:rPr>
          <w:spacing w:val="-2"/>
          <w:sz w:val="20"/>
        </w:rPr>
        <w:t> </w:t>
      </w:r>
      <w:r>
        <w:rPr>
          <w:sz w:val="20"/>
        </w:rPr>
        <w:t>(V4.5.1):</w:t>
      </w:r>
      <w:r>
        <w:rPr>
          <w:spacing w:val="-4"/>
          <w:sz w:val="20"/>
        </w:rPr>
        <w:t> </w:t>
      </w:r>
      <w:r>
        <w:rPr>
          <w:sz w:val="20"/>
        </w:rPr>
        <w:t>"Network</w:t>
      </w:r>
      <w:r>
        <w:rPr>
          <w:spacing w:val="-4"/>
          <w:sz w:val="20"/>
        </w:rPr>
        <w:t> </w:t>
      </w:r>
      <w:r>
        <w:rPr>
          <w:sz w:val="20"/>
        </w:rPr>
        <w:t>Functions</w:t>
      </w:r>
      <w:r>
        <w:rPr>
          <w:spacing w:val="-4"/>
          <w:sz w:val="20"/>
        </w:rPr>
        <w:t> </w:t>
      </w:r>
      <w:r>
        <w:rPr>
          <w:sz w:val="20"/>
        </w:rPr>
        <w:t>Virtualisation</w:t>
      </w:r>
      <w:r>
        <w:rPr>
          <w:spacing w:val="-2"/>
          <w:sz w:val="20"/>
        </w:rPr>
        <w:t> </w:t>
      </w:r>
      <w:r>
        <w:rPr>
          <w:sz w:val="20"/>
        </w:rPr>
        <w:t>(NFV)</w:t>
      </w:r>
      <w:r>
        <w:rPr>
          <w:spacing w:val="-3"/>
          <w:sz w:val="20"/>
        </w:rPr>
        <w:t> </w:t>
      </w:r>
      <w:r>
        <w:rPr>
          <w:sz w:val="20"/>
        </w:rPr>
        <w:t>Release 4;</w:t>
      </w:r>
      <w:r>
        <w:rPr>
          <w:spacing w:val="-4"/>
          <w:sz w:val="20"/>
        </w:rPr>
        <w:t> </w:t>
      </w:r>
      <w:r>
        <w:rPr>
          <w:sz w:val="20"/>
        </w:rPr>
        <w:t>Protocols</w:t>
      </w:r>
      <w:r>
        <w:rPr>
          <w:spacing w:val="-4"/>
          <w:sz w:val="20"/>
        </w:rPr>
        <w:t> </w:t>
      </w:r>
      <w:r>
        <w:rPr>
          <w:sz w:val="20"/>
        </w:rPr>
        <w:t>and</w:t>
      </w:r>
      <w:r>
        <w:rPr>
          <w:spacing w:val="-4"/>
          <w:sz w:val="20"/>
        </w:rPr>
        <w:t> </w:t>
      </w:r>
      <w:r>
        <w:rPr>
          <w:sz w:val="20"/>
        </w:rPr>
        <w:t>Data Models; YAML data model specification for descriptor-based virtualised resource management".</w:t>
      </w:r>
    </w:p>
    <w:p>
      <w:pPr>
        <w:pStyle w:val="ListParagraph"/>
        <w:numPr>
          <w:ilvl w:val="0"/>
          <w:numId w:val="4"/>
        </w:numPr>
        <w:tabs>
          <w:tab w:pos="1165" w:val="left" w:leader="none"/>
        </w:tabs>
        <w:spacing w:line="240" w:lineRule="auto" w:before="181" w:after="0"/>
        <w:ind w:left="1165" w:right="829" w:hanging="569"/>
        <w:jc w:val="left"/>
        <w:rPr>
          <w:sz w:val="20"/>
        </w:rPr>
      </w:pPr>
      <w:bookmarkStart w:name="_bookmark19" w:id="20"/>
      <w:bookmarkEnd w:id="20"/>
      <w:r>
        <w:rPr/>
      </w:r>
      <w:r>
        <w:rPr>
          <w:sz w:val="20"/>
        </w:rPr>
        <w:t>ETSI</w:t>
      </w:r>
      <w:r>
        <w:rPr>
          <w:spacing w:val="-3"/>
          <w:sz w:val="20"/>
        </w:rPr>
        <w:t> </w:t>
      </w:r>
      <w:r>
        <w:rPr>
          <w:sz w:val="20"/>
        </w:rPr>
        <w:t>GS</w:t>
      </w:r>
      <w:r>
        <w:rPr>
          <w:spacing w:val="-4"/>
          <w:sz w:val="20"/>
        </w:rPr>
        <w:t> </w:t>
      </w:r>
      <w:r>
        <w:rPr>
          <w:sz w:val="20"/>
        </w:rPr>
        <w:t>NFV-SOL</w:t>
      </w:r>
      <w:r>
        <w:rPr>
          <w:spacing w:val="-3"/>
          <w:sz w:val="20"/>
        </w:rPr>
        <w:t> </w:t>
      </w:r>
      <w:r>
        <w:rPr>
          <w:sz w:val="20"/>
        </w:rPr>
        <w:t>015</w:t>
      </w:r>
      <w:r>
        <w:rPr>
          <w:spacing w:val="-1"/>
          <w:sz w:val="20"/>
        </w:rPr>
        <w:t> </w:t>
      </w:r>
      <w:r>
        <w:rPr>
          <w:sz w:val="20"/>
        </w:rPr>
        <w:t>(V1.2.1):</w:t>
      </w:r>
      <w:r>
        <w:rPr>
          <w:spacing w:val="-4"/>
          <w:sz w:val="20"/>
        </w:rPr>
        <w:t> </w:t>
      </w:r>
      <w:r>
        <w:rPr>
          <w:sz w:val="20"/>
        </w:rPr>
        <w:t>"Network</w:t>
      </w:r>
      <w:r>
        <w:rPr>
          <w:spacing w:val="-4"/>
          <w:sz w:val="20"/>
        </w:rPr>
        <w:t> </w:t>
      </w:r>
      <w:r>
        <w:rPr>
          <w:sz w:val="20"/>
        </w:rPr>
        <w:t>Functions</w:t>
      </w:r>
      <w:r>
        <w:rPr>
          <w:spacing w:val="-4"/>
          <w:sz w:val="20"/>
        </w:rPr>
        <w:t> </w:t>
      </w:r>
      <w:r>
        <w:rPr>
          <w:sz w:val="20"/>
        </w:rPr>
        <w:t>Virtualisation</w:t>
      </w:r>
      <w:r>
        <w:rPr>
          <w:spacing w:val="-2"/>
          <w:sz w:val="20"/>
        </w:rPr>
        <w:t> </w:t>
      </w:r>
      <w:r>
        <w:rPr>
          <w:sz w:val="20"/>
        </w:rPr>
        <w:t>(NFV);</w:t>
      </w:r>
      <w:r>
        <w:rPr>
          <w:spacing w:val="-4"/>
          <w:sz w:val="20"/>
        </w:rPr>
        <w:t> </w:t>
      </w:r>
      <w:r>
        <w:rPr>
          <w:sz w:val="20"/>
        </w:rPr>
        <w:t>Protocols</w:t>
      </w:r>
      <w:r>
        <w:rPr>
          <w:spacing w:val="-4"/>
          <w:sz w:val="20"/>
        </w:rPr>
        <w:t> </w:t>
      </w:r>
      <w:r>
        <w:rPr>
          <w:sz w:val="20"/>
        </w:rPr>
        <w:t>and</w:t>
      </w:r>
      <w:r>
        <w:rPr>
          <w:spacing w:val="-2"/>
          <w:sz w:val="20"/>
        </w:rPr>
        <w:t> </w:t>
      </w:r>
      <w:r>
        <w:rPr>
          <w:sz w:val="20"/>
        </w:rPr>
        <w:t>Data</w:t>
      </w:r>
      <w:r>
        <w:rPr>
          <w:spacing w:val="-3"/>
          <w:sz w:val="20"/>
        </w:rPr>
        <w:t> </w:t>
      </w:r>
      <w:r>
        <w:rPr>
          <w:sz w:val="20"/>
        </w:rPr>
        <w:t>Models; Specification of Patterns and Conventions for RESTful NFV-MANO APIs".</w:t>
      </w:r>
    </w:p>
    <w:p>
      <w:pPr>
        <w:pStyle w:val="ListParagraph"/>
        <w:numPr>
          <w:ilvl w:val="0"/>
          <w:numId w:val="4"/>
        </w:numPr>
        <w:tabs>
          <w:tab w:pos="1165" w:val="left" w:leader="none"/>
        </w:tabs>
        <w:spacing w:line="240" w:lineRule="auto" w:before="179" w:after="0"/>
        <w:ind w:left="1165" w:right="716" w:hanging="569"/>
        <w:jc w:val="left"/>
        <w:rPr>
          <w:sz w:val="20"/>
        </w:rPr>
      </w:pPr>
      <w:bookmarkStart w:name="_bookmark20" w:id="21"/>
      <w:bookmarkEnd w:id="21"/>
      <w:r>
        <w:rPr/>
      </w:r>
      <w:r>
        <w:rPr>
          <w:sz w:val="20"/>
        </w:rPr>
        <w:t>ETSI</w:t>
      </w:r>
      <w:r>
        <w:rPr>
          <w:spacing w:val="-3"/>
          <w:sz w:val="20"/>
        </w:rPr>
        <w:t> </w:t>
      </w:r>
      <w:r>
        <w:rPr>
          <w:sz w:val="20"/>
        </w:rPr>
        <w:t>GS</w:t>
      </w:r>
      <w:r>
        <w:rPr>
          <w:spacing w:val="-4"/>
          <w:sz w:val="20"/>
        </w:rPr>
        <w:t> </w:t>
      </w:r>
      <w:r>
        <w:rPr>
          <w:sz w:val="20"/>
        </w:rPr>
        <w:t>NFV-SOL</w:t>
      </w:r>
      <w:r>
        <w:rPr>
          <w:spacing w:val="-3"/>
          <w:sz w:val="20"/>
        </w:rPr>
        <w:t> </w:t>
      </w:r>
      <w:r>
        <w:rPr>
          <w:sz w:val="20"/>
        </w:rPr>
        <w:t>018</w:t>
      </w:r>
      <w:r>
        <w:rPr>
          <w:spacing w:val="-2"/>
          <w:sz w:val="20"/>
        </w:rPr>
        <w:t> </w:t>
      </w:r>
      <w:r>
        <w:rPr>
          <w:sz w:val="20"/>
        </w:rPr>
        <w:t>(V4.5.1):</w:t>
      </w:r>
      <w:r>
        <w:rPr>
          <w:spacing w:val="-4"/>
          <w:sz w:val="20"/>
        </w:rPr>
        <w:t> </w:t>
      </w:r>
      <w:r>
        <w:rPr>
          <w:sz w:val="20"/>
        </w:rPr>
        <w:t>"Network</w:t>
      </w:r>
      <w:r>
        <w:rPr>
          <w:spacing w:val="-4"/>
          <w:sz w:val="20"/>
        </w:rPr>
        <w:t> </w:t>
      </w:r>
      <w:r>
        <w:rPr>
          <w:sz w:val="20"/>
        </w:rPr>
        <w:t>Functions</w:t>
      </w:r>
      <w:r>
        <w:rPr>
          <w:spacing w:val="-4"/>
          <w:sz w:val="20"/>
        </w:rPr>
        <w:t> </w:t>
      </w:r>
      <w:r>
        <w:rPr>
          <w:sz w:val="20"/>
        </w:rPr>
        <w:t>Virtualisation</w:t>
      </w:r>
      <w:r>
        <w:rPr>
          <w:spacing w:val="-2"/>
          <w:sz w:val="20"/>
        </w:rPr>
        <w:t> </w:t>
      </w:r>
      <w:r>
        <w:rPr>
          <w:sz w:val="20"/>
        </w:rPr>
        <w:t>(NFV)</w:t>
      </w:r>
      <w:r>
        <w:rPr>
          <w:spacing w:val="-3"/>
          <w:sz w:val="20"/>
        </w:rPr>
        <w:t> </w:t>
      </w:r>
      <w:r>
        <w:rPr>
          <w:sz w:val="20"/>
        </w:rPr>
        <w:t>Release</w:t>
      </w:r>
      <w:r>
        <w:rPr>
          <w:spacing w:val="-3"/>
          <w:sz w:val="20"/>
        </w:rPr>
        <w:t> </w:t>
      </w:r>
      <w:r>
        <w:rPr>
          <w:sz w:val="20"/>
        </w:rPr>
        <w:t>4;</w:t>
      </w:r>
      <w:r>
        <w:rPr>
          <w:spacing w:val="-4"/>
          <w:sz w:val="20"/>
        </w:rPr>
        <w:t> </w:t>
      </w:r>
      <w:r>
        <w:rPr>
          <w:sz w:val="20"/>
        </w:rPr>
        <w:t>Protocols</w:t>
      </w:r>
      <w:r>
        <w:rPr>
          <w:spacing w:val="-4"/>
          <w:sz w:val="20"/>
        </w:rPr>
        <w:t> </w:t>
      </w:r>
      <w:r>
        <w:rPr>
          <w:sz w:val="20"/>
        </w:rPr>
        <w:t>and</w:t>
      </w:r>
      <w:r>
        <w:rPr>
          <w:spacing w:val="-4"/>
          <w:sz w:val="20"/>
        </w:rPr>
        <w:t> </w:t>
      </w:r>
      <w:r>
        <w:rPr>
          <w:sz w:val="20"/>
        </w:rPr>
        <w:t>Data Models; Profiling specification of protocol and data model solution for OS container management and </w:t>
      </w:r>
      <w:r>
        <w:rPr>
          <w:spacing w:val="-2"/>
          <w:sz w:val="20"/>
        </w:rPr>
        <w:t>orchestration".</w:t>
      </w:r>
    </w:p>
    <w:p>
      <w:pPr>
        <w:pStyle w:val="ListParagraph"/>
        <w:numPr>
          <w:ilvl w:val="0"/>
          <w:numId w:val="4"/>
        </w:numPr>
        <w:tabs>
          <w:tab w:pos="1165" w:val="left" w:leader="none"/>
        </w:tabs>
        <w:spacing w:line="240" w:lineRule="auto" w:before="182" w:after="0"/>
        <w:ind w:left="1165" w:right="0" w:hanging="569"/>
        <w:jc w:val="left"/>
        <w:rPr>
          <w:sz w:val="20"/>
        </w:rPr>
      </w:pPr>
      <w:bookmarkStart w:name="_bookmark21" w:id="22"/>
      <w:bookmarkEnd w:id="22"/>
      <w:r>
        <w:rPr/>
      </w:r>
      <w:r>
        <w:rPr>
          <w:sz w:val="20"/>
        </w:rPr>
        <w:t>ETSI</w:t>
      </w:r>
      <w:r>
        <w:rPr>
          <w:spacing w:val="-6"/>
          <w:sz w:val="20"/>
        </w:rPr>
        <w:t> </w:t>
      </w:r>
      <w:r>
        <w:rPr>
          <w:sz w:val="20"/>
        </w:rPr>
        <w:t>NFV</w:t>
      </w:r>
      <w:r>
        <w:rPr>
          <w:spacing w:val="-6"/>
          <w:sz w:val="20"/>
        </w:rPr>
        <w:t> </w:t>
      </w:r>
      <w:r>
        <w:rPr>
          <w:sz w:val="20"/>
        </w:rPr>
        <w:t>Registries:</w:t>
      </w:r>
      <w:r>
        <w:rPr>
          <w:spacing w:val="-7"/>
          <w:sz w:val="20"/>
        </w:rPr>
        <w:t> </w:t>
      </w:r>
      <w:r>
        <w:rPr>
          <w:sz w:val="20"/>
        </w:rPr>
        <w:t>"VIM</w:t>
      </w:r>
      <w:r>
        <w:rPr>
          <w:spacing w:val="-6"/>
          <w:sz w:val="20"/>
        </w:rPr>
        <w:t> </w:t>
      </w:r>
      <w:r>
        <w:rPr>
          <w:sz w:val="20"/>
        </w:rPr>
        <w:t>connection</w:t>
      </w:r>
      <w:r>
        <w:rPr>
          <w:spacing w:val="-7"/>
          <w:sz w:val="20"/>
        </w:rPr>
        <w:t> </w:t>
      </w:r>
      <w:r>
        <w:rPr>
          <w:sz w:val="20"/>
        </w:rPr>
        <w:t>information</w:t>
      </w:r>
      <w:r>
        <w:rPr>
          <w:spacing w:val="-5"/>
          <w:sz w:val="20"/>
        </w:rPr>
        <w:t> </w:t>
      </w:r>
      <w:r>
        <w:rPr>
          <w:spacing w:val="-2"/>
          <w:sz w:val="20"/>
        </w:rPr>
        <w:t>registry".</w:t>
      </w:r>
    </w:p>
    <w:p>
      <w:pPr>
        <w:pStyle w:val="BodyText"/>
        <w:tabs>
          <w:tab w:pos="1445" w:val="left" w:leader="none"/>
        </w:tabs>
        <w:spacing w:before="180"/>
        <w:ind w:left="596"/>
      </w:pPr>
      <w:r>
        <w:rPr>
          <w:spacing w:val="-2"/>
        </w:rPr>
        <w:t>NOTE:</w:t>
      </w:r>
      <w:r>
        <w:rPr/>
        <w:tab/>
        <w:t>Available</w:t>
      </w:r>
      <w:r>
        <w:rPr>
          <w:spacing w:val="-3"/>
        </w:rPr>
        <w:t> </w:t>
      </w:r>
      <w:r>
        <w:rPr/>
        <w:t>at</w:t>
      </w:r>
      <w:r>
        <w:rPr>
          <w:spacing w:val="-4"/>
        </w:rPr>
        <w:t> </w:t>
      </w:r>
      <w:hyperlink r:id="rId9">
        <w:r>
          <w:rPr>
            <w:color w:val="0462C1"/>
            <w:spacing w:val="-2"/>
            <w:u w:val="single" w:color="0462C1"/>
          </w:rPr>
          <w:t>https://nfvwiki.etsi.org/index.php?title=VIM_connection_information.</w:t>
        </w:r>
      </w:hyperlink>
    </w:p>
    <w:p>
      <w:pPr>
        <w:pStyle w:val="ListParagraph"/>
        <w:numPr>
          <w:ilvl w:val="0"/>
          <w:numId w:val="4"/>
        </w:numPr>
        <w:tabs>
          <w:tab w:pos="1165" w:val="left" w:leader="none"/>
          <w:tab w:pos="1445" w:val="left" w:leader="none"/>
        </w:tabs>
        <w:spacing w:line="424" w:lineRule="auto" w:before="180" w:after="0"/>
        <w:ind w:left="596" w:right="5335" w:firstLine="0"/>
        <w:jc w:val="left"/>
        <w:rPr>
          <w:sz w:val="20"/>
        </w:rPr>
      </w:pPr>
      <w:bookmarkStart w:name="_bookmark22" w:id="23"/>
      <w:bookmarkEnd w:id="23"/>
      <w:r>
        <w:rPr/>
      </w:r>
      <w:r>
        <w:rPr>
          <w:sz w:val="20"/>
        </w:rPr>
        <w:t>IETF</w:t>
      </w:r>
      <w:r>
        <w:rPr>
          <w:spacing w:val="-8"/>
          <w:sz w:val="20"/>
        </w:rPr>
        <w:t> </w:t>
      </w:r>
      <w:r>
        <w:rPr>
          <w:sz w:val="20"/>
        </w:rPr>
        <w:t>RFC</w:t>
      </w:r>
      <w:r>
        <w:rPr>
          <w:spacing w:val="-8"/>
          <w:sz w:val="20"/>
        </w:rPr>
        <w:t> </w:t>
      </w:r>
      <w:r>
        <w:rPr>
          <w:sz w:val="20"/>
        </w:rPr>
        <w:t>793:</w:t>
      </w:r>
      <w:r>
        <w:rPr>
          <w:spacing w:val="-8"/>
          <w:sz w:val="20"/>
        </w:rPr>
        <w:t> </w:t>
      </w:r>
      <w:r>
        <w:rPr>
          <w:sz w:val="20"/>
        </w:rPr>
        <w:t>"Transmission</w:t>
      </w:r>
      <w:r>
        <w:rPr>
          <w:spacing w:val="-6"/>
          <w:sz w:val="20"/>
        </w:rPr>
        <w:t> </w:t>
      </w:r>
      <w:r>
        <w:rPr>
          <w:sz w:val="20"/>
        </w:rPr>
        <w:t>Control</w:t>
      </w:r>
      <w:r>
        <w:rPr>
          <w:spacing w:val="-8"/>
          <w:sz w:val="20"/>
        </w:rPr>
        <w:t> </w:t>
      </w:r>
      <w:r>
        <w:rPr>
          <w:sz w:val="20"/>
        </w:rPr>
        <w:t>Protocol". </w:t>
      </w:r>
      <w:r>
        <w:rPr>
          <w:spacing w:val="-2"/>
          <w:sz w:val="20"/>
        </w:rPr>
        <w:t>NOTE:</w:t>
      </w:r>
      <w:r>
        <w:rPr>
          <w:sz w:val="20"/>
        </w:rPr>
        <w:tab/>
        <w:t>Available at </w:t>
      </w:r>
      <w:hyperlink r:id="rId10">
        <w:r>
          <w:rPr>
            <w:color w:val="0462C1"/>
            <w:sz w:val="20"/>
            <w:u w:val="single" w:color="0462C1"/>
          </w:rPr>
          <w:t>https://tools.ietf.org/html/rfc793.</w:t>
        </w:r>
      </w:hyperlink>
    </w:p>
    <w:p>
      <w:pPr>
        <w:pStyle w:val="ListParagraph"/>
        <w:numPr>
          <w:ilvl w:val="0"/>
          <w:numId w:val="4"/>
        </w:numPr>
        <w:tabs>
          <w:tab w:pos="1165" w:val="left" w:leader="none"/>
          <w:tab w:pos="1445" w:val="left" w:leader="none"/>
        </w:tabs>
        <w:spacing w:line="427" w:lineRule="auto" w:before="5" w:after="0"/>
        <w:ind w:left="596" w:right="4219" w:firstLine="0"/>
        <w:jc w:val="left"/>
        <w:rPr>
          <w:sz w:val="20"/>
        </w:rPr>
      </w:pPr>
      <w:bookmarkStart w:name="_bookmark23" w:id="24"/>
      <w:bookmarkEnd w:id="24"/>
      <w:r>
        <w:rPr/>
      </w:r>
      <w:r>
        <w:rPr>
          <w:sz w:val="20"/>
        </w:rPr>
        <w:t>IETF</w:t>
      </w:r>
      <w:r>
        <w:rPr>
          <w:spacing w:val="-6"/>
          <w:sz w:val="20"/>
        </w:rPr>
        <w:t> </w:t>
      </w:r>
      <w:r>
        <w:rPr>
          <w:sz w:val="20"/>
        </w:rPr>
        <w:t>RFC</w:t>
      </w:r>
      <w:r>
        <w:rPr>
          <w:spacing w:val="-6"/>
          <w:sz w:val="20"/>
        </w:rPr>
        <w:t> </w:t>
      </w:r>
      <w:r>
        <w:rPr>
          <w:sz w:val="20"/>
        </w:rPr>
        <w:t>3339:</w:t>
      </w:r>
      <w:r>
        <w:rPr>
          <w:spacing w:val="-6"/>
          <w:sz w:val="20"/>
        </w:rPr>
        <w:t> </w:t>
      </w:r>
      <w:r>
        <w:rPr>
          <w:sz w:val="20"/>
        </w:rPr>
        <w:t>"Date</w:t>
      </w:r>
      <w:r>
        <w:rPr>
          <w:spacing w:val="-5"/>
          <w:sz w:val="20"/>
        </w:rPr>
        <w:t> </w:t>
      </w:r>
      <w:r>
        <w:rPr>
          <w:sz w:val="20"/>
        </w:rPr>
        <w:t>and</w:t>
      </w:r>
      <w:r>
        <w:rPr>
          <w:spacing w:val="-4"/>
          <w:sz w:val="20"/>
        </w:rPr>
        <w:t> </w:t>
      </w:r>
      <w:r>
        <w:rPr>
          <w:sz w:val="20"/>
        </w:rPr>
        <w:t>Time</w:t>
      </w:r>
      <w:r>
        <w:rPr>
          <w:spacing w:val="-5"/>
          <w:sz w:val="20"/>
        </w:rPr>
        <w:t> </w:t>
      </w:r>
      <w:r>
        <w:rPr>
          <w:sz w:val="20"/>
        </w:rPr>
        <w:t>on</w:t>
      </w:r>
      <w:r>
        <w:rPr>
          <w:spacing w:val="-4"/>
          <w:sz w:val="20"/>
        </w:rPr>
        <w:t> </w:t>
      </w:r>
      <w:r>
        <w:rPr>
          <w:sz w:val="20"/>
        </w:rPr>
        <w:t>the</w:t>
      </w:r>
      <w:r>
        <w:rPr>
          <w:spacing w:val="-7"/>
          <w:sz w:val="20"/>
        </w:rPr>
        <w:t> </w:t>
      </w:r>
      <w:r>
        <w:rPr>
          <w:sz w:val="20"/>
        </w:rPr>
        <w:t>Internet:</w:t>
      </w:r>
      <w:r>
        <w:rPr>
          <w:spacing w:val="-5"/>
          <w:sz w:val="20"/>
        </w:rPr>
        <w:t> </w:t>
      </w:r>
      <w:r>
        <w:rPr>
          <w:sz w:val="20"/>
        </w:rPr>
        <w:t>Timestamps". </w:t>
      </w:r>
      <w:r>
        <w:rPr>
          <w:spacing w:val="-2"/>
          <w:sz w:val="20"/>
        </w:rPr>
        <w:t>NOTE:</w:t>
      </w:r>
      <w:r>
        <w:rPr>
          <w:sz w:val="20"/>
        </w:rPr>
        <w:tab/>
        <w:t>Available at </w:t>
      </w:r>
      <w:hyperlink r:id="rId11">
        <w:r>
          <w:rPr>
            <w:color w:val="0462C1"/>
            <w:sz w:val="20"/>
            <w:u w:val="single" w:color="0462C1"/>
          </w:rPr>
          <w:t>https://tools.ietf.org/html/rfc3339.</w:t>
        </w:r>
      </w:hyperlink>
    </w:p>
    <w:p>
      <w:pPr>
        <w:pStyle w:val="ListParagraph"/>
        <w:numPr>
          <w:ilvl w:val="0"/>
          <w:numId w:val="4"/>
        </w:numPr>
        <w:tabs>
          <w:tab w:pos="1165" w:val="left" w:leader="none"/>
          <w:tab w:pos="1445" w:val="left" w:leader="none"/>
        </w:tabs>
        <w:spacing w:line="427" w:lineRule="auto" w:before="2" w:after="0"/>
        <w:ind w:left="596" w:right="3558" w:firstLine="0"/>
        <w:jc w:val="left"/>
        <w:rPr>
          <w:sz w:val="20"/>
        </w:rPr>
      </w:pPr>
      <w:bookmarkStart w:name="_bookmark24" w:id="25"/>
      <w:bookmarkEnd w:id="25"/>
      <w:r>
        <w:rPr/>
      </w:r>
      <w:r>
        <w:rPr>
          <w:sz w:val="20"/>
        </w:rPr>
        <w:t>IETF</w:t>
      </w:r>
      <w:r>
        <w:rPr>
          <w:spacing w:val="-6"/>
          <w:sz w:val="20"/>
        </w:rPr>
        <w:t> </w:t>
      </w:r>
      <w:r>
        <w:rPr>
          <w:sz w:val="20"/>
        </w:rPr>
        <w:t>RFC</w:t>
      </w:r>
      <w:r>
        <w:rPr>
          <w:spacing w:val="-6"/>
          <w:sz w:val="20"/>
        </w:rPr>
        <w:t> </w:t>
      </w:r>
      <w:r>
        <w:rPr>
          <w:sz w:val="20"/>
        </w:rPr>
        <w:t>3986:</w:t>
      </w:r>
      <w:r>
        <w:rPr>
          <w:spacing w:val="-6"/>
          <w:sz w:val="20"/>
        </w:rPr>
        <w:t> </w:t>
      </w:r>
      <w:r>
        <w:rPr>
          <w:sz w:val="20"/>
        </w:rPr>
        <w:t>"Uniform</w:t>
      </w:r>
      <w:r>
        <w:rPr>
          <w:spacing w:val="-4"/>
          <w:sz w:val="20"/>
        </w:rPr>
        <w:t> </w:t>
      </w:r>
      <w:r>
        <w:rPr>
          <w:sz w:val="20"/>
        </w:rPr>
        <w:t>Resource</w:t>
      </w:r>
      <w:r>
        <w:rPr>
          <w:spacing w:val="-5"/>
          <w:sz w:val="20"/>
        </w:rPr>
        <w:t> </w:t>
      </w:r>
      <w:r>
        <w:rPr>
          <w:sz w:val="20"/>
        </w:rPr>
        <w:t>Identifier</w:t>
      </w:r>
      <w:r>
        <w:rPr>
          <w:spacing w:val="-5"/>
          <w:sz w:val="20"/>
        </w:rPr>
        <w:t> </w:t>
      </w:r>
      <w:r>
        <w:rPr>
          <w:sz w:val="20"/>
        </w:rPr>
        <w:t>(URI):</w:t>
      </w:r>
      <w:r>
        <w:rPr>
          <w:spacing w:val="-6"/>
          <w:sz w:val="20"/>
        </w:rPr>
        <w:t> </w:t>
      </w:r>
      <w:r>
        <w:rPr>
          <w:sz w:val="20"/>
        </w:rPr>
        <w:t>Generic</w:t>
      </w:r>
      <w:r>
        <w:rPr>
          <w:spacing w:val="-5"/>
          <w:sz w:val="20"/>
        </w:rPr>
        <w:t> </w:t>
      </w:r>
      <w:r>
        <w:rPr>
          <w:sz w:val="20"/>
        </w:rPr>
        <w:t>Syntax". </w:t>
      </w:r>
      <w:r>
        <w:rPr>
          <w:spacing w:val="-2"/>
          <w:sz w:val="20"/>
        </w:rPr>
        <w:t>NOTE:</w:t>
      </w:r>
      <w:r>
        <w:rPr>
          <w:sz w:val="20"/>
        </w:rPr>
        <w:tab/>
        <w:t>Available at </w:t>
      </w:r>
      <w:hyperlink r:id="rId12">
        <w:r>
          <w:rPr>
            <w:color w:val="0462C1"/>
            <w:sz w:val="20"/>
            <w:u w:val="single" w:color="0462C1"/>
          </w:rPr>
          <w:t>https://tools.ietf.org/html/rfc3986</w:t>
        </w:r>
        <w:r>
          <w:rPr>
            <w:sz w:val="20"/>
            <w:u w:val="none"/>
          </w:rPr>
          <w:t>.</w:t>
        </w:r>
      </w:hyperlink>
    </w:p>
    <w:p>
      <w:pPr>
        <w:pStyle w:val="ListParagraph"/>
        <w:numPr>
          <w:ilvl w:val="0"/>
          <w:numId w:val="4"/>
        </w:numPr>
        <w:tabs>
          <w:tab w:pos="1165" w:val="left" w:leader="none"/>
          <w:tab w:pos="1445" w:val="left" w:leader="none"/>
        </w:tabs>
        <w:spacing w:line="427" w:lineRule="auto" w:before="0" w:after="0"/>
        <w:ind w:left="596" w:right="3083" w:firstLine="0"/>
        <w:jc w:val="left"/>
        <w:rPr>
          <w:sz w:val="20"/>
        </w:rPr>
      </w:pPr>
      <w:bookmarkStart w:name="_bookmark25" w:id="26"/>
      <w:bookmarkEnd w:id="26"/>
      <w:r>
        <w:rPr/>
      </w:r>
      <w:r>
        <w:rPr>
          <w:sz w:val="20"/>
        </w:rPr>
        <w:t>IETF</w:t>
      </w:r>
      <w:r>
        <w:rPr>
          <w:spacing w:val="-5"/>
          <w:sz w:val="20"/>
        </w:rPr>
        <w:t> </w:t>
      </w:r>
      <w:r>
        <w:rPr>
          <w:sz w:val="20"/>
        </w:rPr>
        <w:t>RFC</w:t>
      </w:r>
      <w:r>
        <w:rPr>
          <w:spacing w:val="-5"/>
          <w:sz w:val="20"/>
        </w:rPr>
        <w:t> </w:t>
      </w:r>
      <w:r>
        <w:rPr>
          <w:sz w:val="20"/>
        </w:rPr>
        <w:t>5246:</w:t>
      </w:r>
      <w:r>
        <w:rPr>
          <w:spacing w:val="-5"/>
          <w:sz w:val="20"/>
        </w:rPr>
        <w:t> </w:t>
      </w:r>
      <w:r>
        <w:rPr>
          <w:sz w:val="20"/>
        </w:rPr>
        <w:t>"The</w:t>
      </w:r>
      <w:r>
        <w:rPr>
          <w:spacing w:val="-4"/>
          <w:sz w:val="20"/>
        </w:rPr>
        <w:t> </w:t>
      </w:r>
      <w:r>
        <w:rPr>
          <w:sz w:val="20"/>
        </w:rPr>
        <w:t>Transport</w:t>
      </w:r>
      <w:r>
        <w:rPr>
          <w:spacing w:val="-5"/>
          <w:sz w:val="20"/>
        </w:rPr>
        <w:t> </w:t>
      </w:r>
      <w:r>
        <w:rPr>
          <w:sz w:val="20"/>
        </w:rPr>
        <w:t>Layer</w:t>
      </w:r>
      <w:r>
        <w:rPr>
          <w:spacing w:val="-3"/>
          <w:sz w:val="20"/>
        </w:rPr>
        <w:t> </w:t>
      </w:r>
      <w:r>
        <w:rPr>
          <w:sz w:val="20"/>
        </w:rPr>
        <w:t>Security</w:t>
      </w:r>
      <w:r>
        <w:rPr>
          <w:spacing w:val="-4"/>
          <w:sz w:val="20"/>
        </w:rPr>
        <w:t> </w:t>
      </w:r>
      <w:r>
        <w:rPr>
          <w:sz w:val="20"/>
        </w:rPr>
        <w:t>(TLS)</w:t>
      </w:r>
      <w:r>
        <w:rPr>
          <w:spacing w:val="-4"/>
          <w:sz w:val="20"/>
        </w:rPr>
        <w:t> </w:t>
      </w:r>
      <w:r>
        <w:rPr>
          <w:sz w:val="20"/>
        </w:rPr>
        <w:t>Protocol</w:t>
      </w:r>
      <w:r>
        <w:rPr>
          <w:spacing w:val="-5"/>
          <w:sz w:val="20"/>
        </w:rPr>
        <w:t> </w:t>
      </w:r>
      <w:r>
        <w:rPr>
          <w:sz w:val="20"/>
        </w:rPr>
        <w:t>Version</w:t>
      </w:r>
      <w:r>
        <w:rPr>
          <w:spacing w:val="-3"/>
          <w:sz w:val="20"/>
        </w:rPr>
        <w:t> </w:t>
      </w:r>
      <w:r>
        <w:rPr>
          <w:sz w:val="20"/>
        </w:rPr>
        <w:t>1.2". </w:t>
      </w:r>
      <w:r>
        <w:rPr>
          <w:spacing w:val="-2"/>
          <w:sz w:val="20"/>
        </w:rPr>
        <w:t>NOTE:</w:t>
      </w:r>
      <w:r>
        <w:rPr>
          <w:sz w:val="20"/>
        </w:rPr>
        <w:tab/>
        <w:t>Available at </w:t>
      </w:r>
      <w:hyperlink r:id="rId13">
        <w:r>
          <w:rPr>
            <w:color w:val="0462C1"/>
            <w:sz w:val="20"/>
            <w:u w:val="single" w:color="0462C1"/>
          </w:rPr>
          <w:t>https://tools.ietf.org/html/rfc5246</w:t>
        </w:r>
        <w:r>
          <w:rPr>
            <w:sz w:val="20"/>
            <w:u w:val="none"/>
          </w:rPr>
          <w:t>.</w:t>
        </w:r>
      </w:hyperlink>
    </w:p>
    <w:p>
      <w:pPr>
        <w:pStyle w:val="ListParagraph"/>
        <w:numPr>
          <w:ilvl w:val="0"/>
          <w:numId w:val="4"/>
        </w:numPr>
        <w:tabs>
          <w:tab w:pos="1165" w:val="left" w:leader="none"/>
          <w:tab w:pos="1445" w:val="left" w:leader="none"/>
        </w:tabs>
        <w:spacing w:line="427" w:lineRule="auto" w:before="2" w:after="0"/>
        <w:ind w:left="596" w:right="2021" w:firstLine="0"/>
        <w:jc w:val="left"/>
        <w:rPr>
          <w:sz w:val="20"/>
        </w:rPr>
      </w:pPr>
      <w:bookmarkStart w:name="_bookmark26" w:id="27"/>
      <w:bookmarkEnd w:id="27"/>
      <w:r>
        <w:rPr/>
      </w:r>
      <w:r>
        <w:rPr>
          <w:sz w:val="20"/>
        </w:rPr>
        <w:t>IETF</w:t>
      </w:r>
      <w:r>
        <w:rPr>
          <w:spacing w:val="-5"/>
          <w:sz w:val="20"/>
        </w:rPr>
        <w:t> </w:t>
      </w:r>
      <w:r>
        <w:rPr>
          <w:sz w:val="20"/>
        </w:rPr>
        <w:t>RFC</w:t>
      </w:r>
      <w:r>
        <w:rPr>
          <w:spacing w:val="-5"/>
          <w:sz w:val="20"/>
        </w:rPr>
        <w:t> </w:t>
      </w:r>
      <w:r>
        <w:rPr>
          <w:sz w:val="20"/>
        </w:rPr>
        <w:t>7230:</w:t>
      </w:r>
      <w:r>
        <w:rPr>
          <w:spacing w:val="-5"/>
          <w:sz w:val="20"/>
        </w:rPr>
        <w:t> </w:t>
      </w:r>
      <w:r>
        <w:rPr>
          <w:sz w:val="20"/>
        </w:rPr>
        <w:t>"Hypertext</w:t>
      </w:r>
      <w:r>
        <w:rPr>
          <w:spacing w:val="-7"/>
          <w:sz w:val="20"/>
        </w:rPr>
        <w:t> </w:t>
      </w:r>
      <w:r>
        <w:rPr>
          <w:sz w:val="20"/>
        </w:rPr>
        <w:t>Transfer</w:t>
      </w:r>
      <w:r>
        <w:rPr>
          <w:spacing w:val="-3"/>
          <w:sz w:val="20"/>
        </w:rPr>
        <w:t> </w:t>
      </w:r>
      <w:r>
        <w:rPr>
          <w:sz w:val="20"/>
        </w:rPr>
        <w:t>Protocol</w:t>
      </w:r>
      <w:r>
        <w:rPr>
          <w:spacing w:val="-5"/>
          <w:sz w:val="20"/>
        </w:rPr>
        <w:t> </w:t>
      </w:r>
      <w:r>
        <w:rPr>
          <w:sz w:val="20"/>
        </w:rPr>
        <w:t>(HTTP/1.1):</w:t>
      </w:r>
      <w:r>
        <w:rPr>
          <w:spacing w:val="-7"/>
          <w:sz w:val="20"/>
        </w:rPr>
        <w:t> </w:t>
      </w:r>
      <w:r>
        <w:rPr>
          <w:sz w:val="20"/>
        </w:rPr>
        <w:t>Message</w:t>
      </w:r>
      <w:r>
        <w:rPr>
          <w:spacing w:val="-4"/>
          <w:sz w:val="20"/>
        </w:rPr>
        <w:t> </w:t>
      </w:r>
      <w:r>
        <w:rPr>
          <w:sz w:val="20"/>
        </w:rPr>
        <w:t>Syntax</w:t>
      </w:r>
      <w:r>
        <w:rPr>
          <w:spacing w:val="-3"/>
          <w:sz w:val="20"/>
        </w:rPr>
        <w:t> </w:t>
      </w:r>
      <w:r>
        <w:rPr>
          <w:sz w:val="20"/>
        </w:rPr>
        <w:t>and</w:t>
      </w:r>
      <w:r>
        <w:rPr>
          <w:spacing w:val="-3"/>
          <w:sz w:val="20"/>
        </w:rPr>
        <w:t> </w:t>
      </w:r>
      <w:r>
        <w:rPr>
          <w:sz w:val="20"/>
        </w:rPr>
        <w:t>Routing". </w:t>
      </w:r>
      <w:r>
        <w:rPr>
          <w:spacing w:val="-2"/>
          <w:sz w:val="20"/>
        </w:rPr>
        <w:t>NOTE:</w:t>
      </w:r>
      <w:r>
        <w:rPr>
          <w:sz w:val="20"/>
        </w:rPr>
        <w:tab/>
        <w:t>Available at </w:t>
      </w:r>
      <w:hyperlink r:id="rId14">
        <w:r>
          <w:rPr>
            <w:color w:val="0462C1"/>
            <w:sz w:val="20"/>
            <w:u w:val="single" w:color="0462C1"/>
          </w:rPr>
          <w:t>https://tools.ietf.org/html/rfc7230</w:t>
        </w:r>
        <w:r>
          <w:rPr>
            <w:sz w:val="20"/>
            <w:u w:val="none"/>
          </w:rPr>
          <w:t>.</w:t>
        </w:r>
      </w:hyperlink>
    </w:p>
    <w:p>
      <w:pPr>
        <w:pStyle w:val="ListParagraph"/>
        <w:numPr>
          <w:ilvl w:val="0"/>
          <w:numId w:val="4"/>
        </w:numPr>
        <w:tabs>
          <w:tab w:pos="1165" w:val="left" w:leader="none"/>
          <w:tab w:pos="1445" w:val="left" w:leader="none"/>
        </w:tabs>
        <w:spacing w:line="427" w:lineRule="auto" w:before="2" w:after="0"/>
        <w:ind w:left="596" w:right="2466" w:firstLine="0"/>
        <w:jc w:val="left"/>
        <w:rPr>
          <w:sz w:val="20"/>
        </w:rPr>
      </w:pPr>
      <w:bookmarkStart w:name="_bookmark27" w:id="28"/>
      <w:bookmarkEnd w:id="28"/>
      <w:r>
        <w:rPr/>
      </w:r>
      <w:r>
        <w:rPr>
          <w:sz w:val="20"/>
        </w:rPr>
        <w:t>IETF</w:t>
      </w:r>
      <w:r>
        <w:rPr>
          <w:spacing w:val="-5"/>
          <w:sz w:val="20"/>
        </w:rPr>
        <w:t> </w:t>
      </w:r>
      <w:r>
        <w:rPr>
          <w:sz w:val="20"/>
        </w:rPr>
        <w:t>RFC</w:t>
      </w:r>
      <w:r>
        <w:rPr>
          <w:spacing w:val="-5"/>
          <w:sz w:val="20"/>
        </w:rPr>
        <w:t> </w:t>
      </w:r>
      <w:r>
        <w:rPr>
          <w:sz w:val="20"/>
        </w:rPr>
        <w:t>8259:</w:t>
      </w:r>
      <w:r>
        <w:rPr>
          <w:spacing w:val="-5"/>
          <w:sz w:val="20"/>
        </w:rPr>
        <w:t> </w:t>
      </w:r>
      <w:r>
        <w:rPr>
          <w:sz w:val="20"/>
        </w:rPr>
        <w:t>"The</w:t>
      </w:r>
      <w:r>
        <w:rPr>
          <w:spacing w:val="-4"/>
          <w:sz w:val="20"/>
        </w:rPr>
        <w:t> </w:t>
      </w:r>
      <w:r>
        <w:rPr>
          <w:sz w:val="20"/>
        </w:rPr>
        <w:t>JavaScript</w:t>
      </w:r>
      <w:r>
        <w:rPr>
          <w:spacing w:val="-5"/>
          <w:sz w:val="20"/>
        </w:rPr>
        <w:t> </w:t>
      </w:r>
      <w:r>
        <w:rPr>
          <w:sz w:val="20"/>
        </w:rPr>
        <w:t>Object</w:t>
      </w:r>
      <w:r>
        <w:rPr>
          <w:spacing w:val="-4"/>
          <w:sz w:val="20"/>
        </w:rPr>
        <w:t> </w:t>
      </w:r>
      <w:r>
        <w:rPr>
          <w:sz w:val="20"/>
        </w:rPr>
        <w:t>Notation</w:t>
      </w:r>
      <w:r>
        <w:rPr>
          <w:spacing w:val="-3"/>
          <w:sz w:val="20"/>
        </w:rPr>
        <w:t> </w:t>
      </w:r>
      <w:r>
        <w:rPr>
          <w:sz w:val="20"/>
        </w:rPr>
        <w:t>(JSON)</w:t>
      </w:r>
      <w:r>
        <w:rPr>
          <w:spacing w:val="-4"/>
          <w:sz w:val="20"/>
        </w:rPr>
        <w:t> </w:t>
      </w:r>
      <w:r>
        <w:rPr>
          <w:sz w:val="20"/>
        </w:rPr>
        <w:t>Data</w:t>
      </w:r>
      <w:r>
        <w:rPr>
          <w:spacing w:val="-4"/>
          <w:sz w:val="20"/>
        </w:rPr>
        <w:t> </w:t>
      </w:r>
      <w:r>
        <w:rPr>
          <w:sz w:val="20"/>
        </w:rPr>
        <w:t>Interchange</w:t>
      </w:r>
      <w:r>
        <w:rPr>
          <w:spacing w:val="-4"/>
          <w:sz w:val="20"/>
        </w:rPr>
        <w:t> </w:t>
      </w:r>
      <w:r>
        <w:rPr>
          <w:sz w:val="20"/>
        </w:rPr>
        <w:t>Format". </w:t>
      </w:r>
      <w:r>
        <w:rPr>
          <w:spacing w:val="-2"/>
          <w:sz w:val="20"/>
        </w:rPr>
        <w:t>NOTE:</w:t>
      </w:r>
      <w:r>
        <w:rPr>
          <w:sz w:val="20"/>
        </w:rPr>
        <w:tab/>
        <w:t>Available at </w:t>
      </w:r>
      <w:hyperlink r:id="rId15">
        <w:r>
          <w:rPr>
            <w:color w:val="0462C1"/>
            <w:sz w:val="20"/>
            <w:u w:val="single" w:color="0462C1"/>
          </w:rPr>
          <w:t>https://tools.ietf.org/html/rfc8259</w:t>
        </w:r>
        <w:r>
          <w:rPr>
            <w:sz w:val="20"/>
            <w:u w:val="none"/>
          </w:rPr>
          <w:t>.</w:t>
        </w:r>
      </w:hyperlink>
    </w:p>
    <w:p>
      <w:pPr>
        <w:pStyle w:val="ListParagraph"/>
        <w:numPr>
          <w:ilvl w:val="0"/>
          <w:numId w:val="4"/>
        </w:numPr>
        <w:tabs>
          <w:tab w:pos="1165" w:val="left" w:leader="none"/>
        </w:tabs>
        <w:spacing w:line="427" w:lineRule="auto" w:before="0" w:after="0"/>
        <w:ind w:left="596" w:right="2059" w:firstLine="0"/>
        <w:jc w:val="left"/>
        <w:rPr>
          <w:sz w:val="20"/>
        </w:rPr>
      </w:pPr>
      <w:bookmarkStart w:name="_bookmark28" w:id="29"/>
      <w:bookmarkEnd w:id="29"/>
      <w:r>
        <w:rPr/>
      </w:r>
      <w:r>
        <w:rPr>
          <w:sz w:val="20"/>
        </w:rPr>
        <w:t>JSON</w:t>
      </w:r>
      <w:r>
        <w:rPr>
          <w:spacing w:val="-4"/>
          <w:sz w:val="20"/>
        </w:rPr>
        <w:t> </w:t>
      </w:r>
      <w:r>
        <w:rPr>
          <w:sz w:val="20"/>
        </w:rPr>
        <w:t>Schema:</w:t>
      </w:r>
      <w:r>
        <w:rPr>
          <w:spacing w:val="-4"/>
          <w:sz w:val="20"/>
        </w:rPr>
        <w:t> </w:t>
      </w:r>
      <w:r>
        <w:rPr>
          <w:sz w:val="20"/>
        </w:rPr>
        <w:t>"Core</w:t>
      </w:r>
      <w:r>
        <w:rPr>
          <w:spacing w:val="-4"/>
          <w:sz w:val="20"/>
        </w:rPr>
        <w:t> </w:t>
      </w:r>
      <w:r>
        <w:rPr>
          <w:sz w:val="20"/>
        </w:rPr>
        <w:t>definitions</w:t>
      </w:r>
      <w:r>
        <w:rPr>
          <w:spacing w:val="-5"/>
          <w:sz w:val="20"/>
        </w:rPr>
        <w:t> </w:t>
      </w:r>
      <w:r>
        <w:rPr>
          <w:sz w:val="20"/>
        </w:rPr>
        <w:t>and</w:t>
      </w:r>
      <w:r>
        <w:rPr>
          <w:spacing w:val="-3"/>
          <w:sz w:val="20"/>
        </w:rPr>
        <w:t> </w:t>
      </w:r>
      <w:r>
        <w:rPr>
          <w:sz w:val="20"/>
        </w:rPr>
        <w:t>terminology",</w:t>
      </w:r>
      <w:r>
        <w:rPr>
          <w:spacing w:val="-3"/>
          <w:sz w:val="20"/>
        </w:rPr>
        <w:t> </w:t>
      </w:r>
      <w:r>
        <w:rPr>
          <w:sz w:val="20"/>
        </w:rPr>
        <w:t>Version</w:t>
      </w:r>
      <w:r>
        <w:rPr>
          <w:spacing w:val="-3"/>
          <w:sz w:val="20"/>
        </w:rPr>
        <w:t> </w:t>
      </w:r>
      <w:r>
        <w:rPr>
          <w:sz w:val="20"/>
        </w:rPr>
        <w:t>draft-07,</w:t>
      </w:r>
      <w:r>
        <w:rPr>
          <w:spacing w:val="-4"/>
          <w:sz w:val="20"/>
        </w:rPr>
        <w:t> </w:t>
      </w:r>
      <w:r>
        <w:rPr>
          <w:sz w:val="20"/>
        </w:rPr>
        <w:t>November</w:t>
      </w:r>
      <w:r>
        <w:rPr>
          <w:spacing w:val="-4"/>
          <w:sz w:val="20"/>
        </w:rPr>
        <w:t> </w:t>
      </w:r>
      <w:r>
        <w:rPr>
          <w:sz w:val="20"/>
        </w:rPr>
        <w:t>19,</w:t>
      </w:r>
      <w:r>
        <w:rPr>
          <w:spacing w:val="-4"/>
          <w:sz w:val="20"/>
        </w:rPr>
        <w:t> </w:t>
      </w:r>
      <w:r>
        <w:rPr>
          <w:sz w:val="20"/>
        </w:rPr>
        <w:t>2017. NOTE 1:</w:t>
      </w:r>
      <w:r>
        <w:rPr>
          <w:spacing w:val="40"/>
          <w:sz w:val="20"/>
        </w:rPr>
        <w:t> </w:t>
      </w:r>
      <w:r>
        <w:rPr>
          <w:sz w:val="20"/>
        </w:rPr>
        <w:t>Draft-07 is available at </w:t>
      </w:r>
      <w:hyperlink r:id="rId16">
        <w:r>
          <w:rPr>
            <w:color w:val="0462C1"/>
            <w:sz w:val="20"/>
            <w:u w:val="single" w:color="0462C1"/>
          </w:rPr>
          <w:t>https://json-schema.org/specification-links.html#draft-7</w:t>
        </w:r>
        <w:r>
          <w:rPr>
            <w:sz w:val="20"/>
            <w:u w:val="none"/>
          </w:rPr>
          <w:t>.</w:t>
        </w:r>
      </w:hyperlink>
    </w:p>
    <w:p>
      <w:pPr>
        <w:pStyle w:val="BodyText"/>
        <w:spacing w:before="2"/>
        <w:ind w:left="1446" w:right="551" w:hanging="850"/>
      </w:pPr>
      <w:r>
        <w:rPr/>
        <w:t>NOTE</w:t>
      </w:r>
      <w:r>
        <w:rPr>
          <w:spacing w:val="-3"/>
        </w:rPr>
        <w:t> </w:t>
      </w:r>
      <w:r>
        <w:rPr/>
        <w:t>2:</w:t>
      </w:r>
      <w:r>
        <w:rPr>
          <w:spacing w:val="40"/>
        </w:rPr>
        <w:t> </w:t>
      </w:r>
      <w:r>
        <w:rPr/>
        <w:t>The</w:t>
      </w:r>
      <w:r>
        <w:rPr>
          <w:spacing w:val="-3"/>
        </w:rPr>
        <w:t> </w:t>
      </w:r>
      <w:r>
        <w:rPr/>
        <w:t>specification</w:t>
      </w:r>
      <w:r>
        <w:rPr>
          <w:spacing w:val="-2"/>
        </w:rPr>
        <w:t> </w:t>
      </w:r>
      <w:r>
        <w:rPr/>
        <w:t>is</w:t>
      </w:r>
      <w:r>
        <w:rPr>
          <w:spacing w:val="-4"/>
        </w:rPr>
        <w:t> </w:t>
      </w:r>
      <w:r>
        <w:rPr/>
        <w:t>available</w:t>
      </w:r>
      <w:r>
        <w:rPr>
          <w:spacing w:val="-5"/>
        </w:rPr>
        <w:t> </w:t>
      </w:r>
      <w:r>
        <w:rPr/>
        <w:t>as</w:t>
      </w:r>
      <w:r>
        <w:rPr>
          <w:spacing w:val="-4"/>
        </w:rPr>
        <w:t> </w:t>
      </w:r>
      <w:r>
        <w:rPr/>
        <w:t>Internet</w:t>
      </w:r>
      <w:r>
        <w:rPr>
          <w:spacing w:val="-3"/>
        </w:rPr>
        <w:t> </w:t>
      </w:r>
      <w:r>
        <w:rPr/>
        <w:t>Draft</w:t>
      </w:r>
      <w:r>
        <w:rPr>
          <w:spacing w:val="-4"/>
        </w:rPr>
        <w:t> </w:t>
      </w:r>
      <w:r>
        <w:rPr/>
        <w:t>at </w:t>
      </w:r>
      <w:hyperlink r:id="rId17">
        <w:r>
          <w:rPr>
            <w:color w:val="0462C1"/>
            <w:u w:val="single" w:color="0462C1"/>
          </w:rPr>
          <w:t>https://tools.ietf.org/html/draft-handrews-json-schema-</w:t>
        </w:r>
      </w:hyperlink>
      <w:r>
        <w:rPr>
          <w:color w:val="0462C1"/>
          <w:u w:val="none"/>
        </w:rPr>
        <w:t> </w:t>
      </w:r>
      <w:hyperlink r:id="rId17">
        <w:r>
          <w:rPr>
            <w:color w:val="0462C1"/>
            <w:spacing w:val="-4"/>
            <w:u w:val="single" w:color="0462C1"/>
          </w:rPr>
          <w:t>01</w:t>
        </w:r>
        <w:r>
          <w:rPr>
            <w:spacing w:val="-4"/>
            <w:u w:val="none"/>
          </w:rPr>
          <w:t>.</w:t>
        </w:r>
      </w:hyperlink>
    </w:p>
    <w:p>
      <w:pPr>
        <w:pStyle w:val="ListParagraph"/>
        <w:numPr>
          <w:ilvl w:val="0"/>
          <w:numId w:val="4"/>
        </w:numPr>
        <w:tabs>
          <w:tab w:pos="1165" w:val="left" w:leader="none"/>
        </w:tabs>
        <w:spacing w:line="240" w:lineRule="auto" w:before="181" w:after="0"/>
        <w:ind w:left="1165" w:right="0" w:hanging="569"/>
        <w:jc w:val="left"/>
        <w:rPr>
          <w:sz w:val="20"/>
        </w:rPr>
      </w:pPr>
      <w:bookmarkStart w:name="_bookmark29" w:id="30"/>
      <w:bookmarkEnd w:id="30"/>
      <w:r>
        <w:rPr/>
      </w:r>
      <w:r>
        <w:rPr>
          <w:sz w:val="20"/>
        </w:rPr>
        <w:t>OpenAPI</w:t>
      </w:r>
      <w:r>
        <w:rPr>
          <w:position w:val="6"/>
          <w:sz w:val="20"/>
        </w:rPr>
        <w:t>™</w:t>
      </w:r>
      <w:r>
        <w:rPr>
          <w:spacing w:val="-9"/>
          <w:position w:val="6"/>
          <w:sz w:val="20"/>
        </w:rPr>
        <w:t> </w:t>
      </w:r>
      <w:r>
        <w:rPr>
          <w:spacing w:val="-2"/>
          <w:sz w:val="20"/>
        </w:rPr>
        <w:t>Specification.</w:t>
      </w:r>
    </w:p>
    <w:p>
      <w:pPr>
        <w:pStyle w:val="BodyText"/>
        <w:ind w:left="596"/>
      </w:pPr>
      <w:r>
        <w:rPr/>
        <w:t>NOTE</w:t>
      </w:r>
      <w:r>
        <w:rPr>
          <w:spacing w:val="-6"/>
        </w:rPr>
        <w:t> </w:t>
      </w:r>
      <w:r>
        <w:rPr/>
        <w:t>1:</w:t>
      </w:r>
      <w:r>
        <w:rPr>
          <w:spacing w:val="45"/>
        </w:rPr>
        <w:t> </w:t>
      </w:r>
      <w:r>
        <w:rPr/>
        <w:t>Available</w:t>
      </w:r>
      <w:r>
        <w:rPr>
          <w:spacing w:val="-6"/>
        </w:rPr>
        <w:t> </w:t>
      </w:r>
      <w:r>
        <w:rPr/>
        <w:t>at</w:t>
      </w:r>
      <w:r>
        <w:rPr>
          <w:spacing w:val="-6"/>
        </w:rPr>
        <w:t> </w:t>
      </w:r>
      <w:hyperlink r:id="rId18">
        <w:r>
          <w:rPr>
            <w:color w:val="0462C1"/>
            <w:u w:val="single" w:color="0462C1"/>
          </w:rPr>
          <w:t>https://github.com/OAI/OpenAPI-</w:t>
        </w:r>
        <w:r>
          <w:rPr>
            <w:color w:val="0462C1"/>
            <w:spacing w:val="-2"/>
            <w:u w:val="single" w:color="0462C1"/>
          </w:rPr>
          <w:t>Specification.</w:t>
        </w:r>
      </w:hyperlink>
    </w:p>
    <w:p>
      <w:pPr>
        <w:pStyle w:val="BodyText"/>
        <w:spacing w:before="178"/>
        <w:ind w:left="1446" w:right="551" w:hanging="850"/>
      </w:pPr>
      <w:r>
        <w:rPr/>
        <w:t>NOTE 2:</w:t>
      </w:r>
      <w:r>
        <w:rPr>
          <w:spacing w:val="40"/>
        </w:rPr>
        <w:t> </w:t>
      </w:r>
      <w:r>
        <w:rPr/>
        <w:t>The OpenAPI™ Word Mark and OpenAPI Logo are either registered trademarks/service marks or trademarks/service marks of the Linux Foundation, in the United Stated and other countries and are used with</w:t>
      </w:r>
      <w:r>
        <w:rPr>
          <w:spacing w:val="-2"/>
        </w:rPr>
        <w:t> </w:t>
      </w:r>
      <w:r>
        <w:rPr/>
        <w:t>the</w:t>
      </w:r>
      <w:r>
        <w:rPr>
          <w:spacing w:val="-2"/>
        </w:rPr>
        <w:t> </w:t>
      </w:r>
      <w:r>
        <w:rPr/>
        <w:t>Linux</w:t>
      </w:r>
      <w:r>
        <w:rPr>
          <w:spacing w:val="-2"/>
        </w:rPr>
        <w:t> </w:t>
      </w:r>
      <w:r>
        <w:rPr/>
        <w:t>Foundation’s</w:t>
      </w:r>
      <w:r>
        <w:rPr>
          <w:spacing w:val="-4"/>
        </w:rPr>
        <w:t> </w:t>
      </w:r>
      <w:r>
        <w:rPr/>
        <w:t>permission.</w:t>
      </w:r>
      <w:r>
        <w:rPr>
          <w:spacing w:val="-3"/>
        </w:rPr>
        <w:t> </w:t>
      </w:r>
      <w:r>
        <w:rPr/>
        <w:t>O-RAN</w:t>
      </w:r>
      <w:r>
        <w:rPr>
          <w:spacing w:val="-3"/>
        </w:rPr>
        <w:t> </w:t>
      </w:r>
      <w:r>
        <w:rPr/>
        <w:t>Alliance</w:t>
      </w:r>
      <w:r>
        <w:rPr>
          <w:spacing w:val="-3"/>
        </w:rPr>
        <w:t> </w:t>
      </w:r>
      <w:r>
        <w:rPr/>
        <w:t>is</w:t>
      </w:r>
      <w:r>
        <w:rPr>
          <w:spacing w:val="-2"/>
        </w:rPr>
        <w:t> </w:t>
      </w:r>
      <w:r>
        <w:rPr/>
        <w:t>not</w:t>
      </w:r>
      <w:r>
        <w:rPr>
          <w:spacing w:val="-4"/>
        </w:rPr>
        <w:t> </w:t>
      </w:r>
      <w:r>
        <w:rPr/>
        <w:t>affiliated</w:t>
      </w:r>
      <w:r>
        <w:rPr>
          <w:spacing w:val="-2"/>
        </w:rPr>
        <w:t> </w:t>
      </w:r>
      <w:r>
        <w:rPr/>
        <w:t>with,</w:t>
      </w:r>
      <w:r>
        <w:rPr>
          <w:spacing w:val="-3"/>
        </w:rPr>
        <w:t> </w:t>
      </w:r>
      <w:r>
        <w:rPr/>
        <w:t>endorsed</w:t>
      </w:r>
      <w:r>
        <w:rPr>
          <w:spacing w:val="-2"/>
        </w:rPr>
        <w:t> </w:t>
      </w:r>
      <w:r>
        <w:rPr/>
        <w:t>or</w:t>
      </w:r>
      <w:r>
        <w:rPr>
          <w:spacing w:val="-3"/>
        </w:rPr>
        <w:t> </w:t>
      </w:r>
      <w:r>
        <w:rPr/>
        <w:t>sponsored</w:t>
      </w:r>
      <w:r>
        <w:rPr>
          <w:spacing w:val="-4"/>
        </w:rPr>
        <w:t> </w:t>
      </w:r>
      <w:r>
        <w:rPr/>
        <w:t>by the Linux Foundation, or the Linux Foundation community.</w:t>
      </w:r>
    </w:p>
    <w:p>
      <w:pPr>
        <w:pStyle w:val="ListParagraph"/>
        <w:numPr>
          <w:ilvl w:val="0"/>
          <w:numId w:val="4"/>
        </w:numPr>
        <w:tabs>
          <w:tab w:pos="1165" w:val="left" w:leader="none"/>
        </w:tabs>
        <w:spacing w:line="240" w:lineRule="auto" w:before="181" w:after="0"/>
        <w:ind w:left="1165" w:right="0" w:hanging="569"/>
        <w:jc w:val="left"/>
        <w:rPr>
          <w:sz w:val="20"/>
        </w:rPr>
      </w:pPr>
      <w:r>
        <w:rPr>
          <w:spacing w:val="-4"/>
          <w:sz w:val="20"/>
        </w:rPr>
        <w:t>Void</w:t>
      </w:r>
    </w:p>
    <w:p>
      <w:pPr>
        <w:pStyle w:val="ListParagraph"/>
        <w:numPr>
          <w:ilvl w:val="0"/>
          <w:numId w:val="4"/>
        </w:numPr>
        <w:tabs>
          <w:tab w:pos="1165" w:val="left" w:leader="none"/>
        </w:tabs>
        <w:spacing w:line="240" w:lineRule="auto" w:before="178" w:after="0"/>
        <w:ind w:left="1165" w:right="717" w:hanging="569"/>
        <w:jc w:val="left"/>
        <w:rPr>
          <w:sz w:val="20"/>
        </w:rPr>
      </w:pPr>
      <w:bookmarkStart w:name="_bookmark30" w:id="31"/>
      <w:bookmarkEnd w:id="31"/>
      <w:r>
        <w:rPr/>
      </w:r>
      <w:r>
        <w:rPr>
          <w:sz w:val="20"/>
        </w:rPr>
        <w:t>ETSI</w:t>
      </w:r>
      <w:r>
        <w:rPr>
          <w:spacing w:val="-3"/>
          <w:sz w:val="20"/>
        </w:rPr>
        <w:t> </w:t>
      </w:r>
      <w:r>
        <w:rPr>
          <w:sz w:val="20"/>
        </w:rPr>
        <w:t>GS</w:t>
      </w:r>
      <w:r>
        <w:rPr>
          <w:spacing w:val="-4"/>
          <w:sz w:val="20"/>
        </w:rPr>
        <w:t> </w:t>
      </w:r>
      <w:r>
        <w:rPr>
          <w:sz w:val="20"/>
        </w:rPr>
        <w:t>NFV-SOL</w:t>
      </w:r>
      <w:r>
        <w:rPr>
          <w:spacing w:val="-3"/>
          <w:sz w:val="20"/>
        </w:rPr>
        <w:t> </w:t>
      </w:r>
      <w:r>
        <w:rPr>
          <w:sz w:val="20"/>
        </w:rPr>
        <w:t>002</w:t>
      </w:r>
      <w:r>
        <w:rPr>
          <w:spacing w:val="-2"/>
          <w:sz w:val="20"/>
        </w:rPr>
        <w:t> </w:t>
      </w:r>
      <w:r>
        <w:rPr>
          <w:sz w:val="20"/>
        </w:rPr>
        <w:t>(V4.5.1):</w:t>
      </w:r>
      <w:r>
        <w:rPr>
          <w:spacing w:val="-4"/>
          <w:sz w:val="20"/>
        </w:rPr>
        <w:t> </w:t>
      </w:r>
      <w:r>
        <w:rPr>
          <w:sz w:val="20"/>
        </w:rPr>
        <w:t>"Network</w:t>
      </w:r>
      <w:r>
        <w:rPr>
          <w:spacing w:val="-4"/>
          <w:sz w:val="20"/>
        </w:rPr>
        <w:t> </w:t>
      </w:r>
      <w:r>
        <w:rPr>
          <w:sz w:val="20"/>
        </w:rPr>
        <w:t>Functions</w:t>
      </w:r>
      <w:r>
        <w:rPr>
          <w:spacing w:val="-4"/>
          <w:sz w:val="20"/>
        </w:rPr>
        <w:t> </w:t>
      </w:r>
      <w:r>
        <w:rPr>
          <w:sz w:val="20"/>
        </w:rPr>
        <w:t>Virtualisation</w:t>
      </w:r>
      <w:r>
        <w:rPr>
          <w:spacing w:val="-2"/>
          <w:sz w:val="20"/>
        </w:rPr>
        <w:t> </w:t>
      </w:r>
      <w:r>
        <w:rPr>
          <w:sz w:val="20"/>
        </w:rPr>
        <w:t>(NFV)</w:t>
      </w:r>
      <w:r>
        <w:rPr>
          <w:spacing w:val="-3"/>
          <w:sz w:val="20"/>
        </w:rPr>
        <w:t> </w:t>
      </w:r>
      <w:r>
        <w:rPr>
          <w:sz w:val="20"/>
        </w:rPr>
        <w:t>Release</w:t>
      </w:r>
      <w:r>
        <w:rPr>
          <w:spacing w:val="-3"/>
          <w:sz w:val="20"/>
        </w:rPr>
        <w:t> </w:t>
      </w:r>
      <w:r>
        <w:rPr>
          <w:sz w:val="20"/>
        </w:rPr>
        <w:t>4;</w:t>
      </w:r>
      <w:r>
        <w:rPr>
          <w:spacing w:val="-4"/>
          <w:sz w:val="20"/>
        </w:rPr>
        <w:t> </w:t>
      </w:r>
      <w:r>
        <w:rPr>
          <w:sz w:val="20"/>
        </w:rPr>
        <w:t>Protocols</w:t>
      </w:r>
      <w:r>
        <w:rPr>
          <w:spacing w:val="-4"/>
          <w:sz w:val="20"/>
        </w:rPr>
        <w:t> </w:t>
      </w:r>
      <w:r>
        <w:rPr>
          <w:sz w:val="20"/>
        </w:rPr>
        <w:t>and</w:t>
      </w:r>
      <w:r>
        <w:rPr>
          <w:spacing w:val="-4"/>
          <w:sz w:val="20"/>
        </w:rPr>
        <w:t> </w:t>
      </w:r>
      <w:r>
        <w:rPr>
          <w:sz w:val="20"/>
        </w:rPr>
        <w:t>Data Models; RESTful protocols specification for the Ve-Vnfm Reference Point".</w:t>
      </w:r>
    </w:p>
    <w:p>
      <w:pPr>
        <w:spacing w:after="0" w:line="240" w:lineRule="auto"/>
        <w:jc w:val="left"/>
        <w:rPr>
          <w:sz w:val="20"/>
        </w:rPr>
        <w:sectPr>
          <w:pgSz w:w="11910" w:h="16850"/>
          <w:pgMar w:header="944" w:footer="488" w:top="1420" w:bottom="680" w:left="820" w:right="600"/>
        </w:sectPr>
      </w:pPr>
    </w:p>
    <w:p>
      <w:pPr>
        <w:pStyle w:val="ListParagraph"/>
        <w:numPr>
          <w:ilvl w:val="0"/>
          <w:numId w:val="4"/>
        </w:numPr>
        <w:tabs>
          <w:tab w:pos="1165" w:val="left" w:leader="none"/>
        </w:tabs>
        <w:spacing w:line="240" w:lineRule="auto" w:before="75" w:after="0"/>
        <w:ind w:left="1165" w:right="683" w:hanging="569"/>
        <w:jc w:val="left"/>
        <w:rPr>
          <w:sz w:val="20"/>
        </w:rPr>
      </w:pPr>
      <w:bookmarkStart w:name="_bookmark31" w:id="32"/>
      <w:bookmarkEnd w:id="32"/>
      <w:r>
        <w:rPr/>
      </w:r>
      <w:r>
        <w:rPr>
          <w:sz w:val="20"/>
        </w:rPr>
        <w:t>ETSI</w:t>
      </w:r>
      <w:r>
        <w:rPr>
          <w:spacing w:val="-3"/>
          <w:sz w:val="20"/>
        </w:rPr>
        <w:t> </w:t>
      </w:r>
      <w:r>
        <w:rPr>
          <w:sz w:val="20"/>
        </w:rPr>
        <w:t>GR</w:t>
      </w:r>
      <w:r>
        <w:rPr>
          <w:spacing w:val="-4"/>
          <w:sz w:val="20"/>
        </w:rPr>
        <w:t> </w:t>
      </w:r>
      <w:r>
        <w:rPr>
          <w:sz w:val="20"/>
        </w:rPr>
        <w:t>NFV</w:t>
      </w:r>
      <w:r>
        <w:rPr>
          <w:spacing w:val="-3"/>
          <w:sz w:val="20"/>
        </w:rPr>
        <w:t> </w:t>
      </w:r>
      <w:r>
        <w:rPr>
          <w:sz w:val="20"/>
        </w:rPr>
        <w:t>003</w:t>
      </w:r>
      <w:r>
        <w:rPr>
          <w:spacing w:val="-2"/>
          <w:sz w:val="20"/>
        </w:rPr>
        <w:t> </w:t>
      </w:r>
      <w:r>
        <w:rPr>
          <w:sz w:val="20"/>
        </w:rPr>
        <w:t>(V1.8.1):</w:t>
      </w:r>
      <w:r>
        <w:rPr>
          <w:spacing w:val="-6"/>
          <w:sz w:val="20"/>
        </w:rPr>
        <w:t> </w:t>
      </w:r>
      <w:r>
        <w:rPr>
          <w:sz w:val="20"/>
        </w:rPr>
        <w:t>"Network</w:t>
      </w:r>
      <w:r>
        <w:rPr>
          <w:spacing w:val="-2"/>
          <w:sz w:val="20"/>
        </w:rPr>
        <w:t> </w:t>
      </w:r>
      <w:r>
        <w:rPr>
          <w:sz w:val="20"/>
        </w:rPr>
        <w:t>Functions</w:t>
      </w:r>
      <w:r>
        <w:rPr>
          <w:spacing w:val="-4"/>
          <w:sz w:val="20"/>
        </w:rPr>
        <w:t> </w:t>
      </w:r>
      <w:r>
        <w:rPr>
          <w:sz w:val="20"/>
        </w:rPr>
        <w:t>Virtualisation</w:t>
      </w:r>
      <w:r>
        <w:rPr>
          <w:spacing w:val="-2"/>
          <w:sz w:val="20"/>
        </w:rPr>
        <w:t> </w:t>
      </w:r>
      <w:r>
        <w:rPr>
          <w:sz w:val="20"/>
        </w:rPr>
        <w:t>(NFV);</w:t>
      </w:r>
      <w:r>
        <w:rPr>
          <w:spacing w:val="-4"/>
          <w:sz w:val="20"/>
        </w:rPr>
        <w:t> </w:t>
      </w:r>
      <w:r>
        <w:rPr>
          <w:sz w:val="20"/>
        </w:rPr>
        <w:t>Terminology</w:t>
      </w:r>
      <w:r>
        <w:rPr>
          <w:spacing w:val="-4"/>
          <w:sz w:val="20"/>
        </w:rPr>
        <w:t> </w:t>
      </w:r>
      <w:r>
        <w:rPr>
          <w:sz w:val="20"/>
        </w:rPr>
        <w:t>for</w:t>
      </w:r>
      <w:r>
        <w:rPr>
          <w:spacing w:val="-5"/>
          <w:sz w:val="20"/>
        </w:rPr>
        <w:t> </w:t>
      </w:r>
      <w:r>
        <w:rPr>
          <w:sz w:val="20"/>
        </w:rPr>
        <w:t>Main</w:t>
      </w:r>
      <w:r>
        <w:rPr>
          <w:spacing w:val="-2"/>
          <w:sz w:val="20"/>
        </w:rPr>
        <w:t> </w:t>
      </w:r>
      <w:r>
        <w:rPr>
          <w:sz w:val="20"/>
        </w:rPr>
        <w:t>Concepts</w:t>
      </w:r>
      <w:r>
        <w:rPr>
          <w:spacing w:val="-4"/>
          <w:sz w:val="20"/>
        </w:rPr>
        <w:t> </w:t>
      </w:r>
      <w:r>
        <w:rPr>
          <w:sz w:val="20"/>
        </w:rPr>
        <w:t>in </w:t>
      </w:r>
      <w:r>
        <w:rPr>
          <w:spacing w:val="-2"/>
          <w:sz w:val="20"/>
        </w:rPr>
        <w:t>NFV".</w:t>
      </w:r>
    </w:p>
    <w:p>
      <w:pPr>
        <w:pStyle w:val="ListParagraph"/>
        <w:numPr>
          <w:ilvl w:val="0"/>
          <w:numId w:val="4"/>
        </w:numPr>
        <w:tabs>
          <w:tab w:pos="1165" w:val="left" w:leader="none"/>
        </w:tabs>
        <w:spacing w:line="240" w:lineRule="auto" w:before="181" w:after="0"/>
        <w:ind w:left="1165" w:right="1142" w:hanging="569"/>
        <w:jc w:val="left"/>
        <w:rPr>
          <w:sz w:val="20"/>
        </w:rPr>
      </w:pPr>
      <w:bookmarkStart w:name="_bookmark32" w:id="33"/>
      <w:bookmarkEnd w:id="33"/>
      <w:r>
        <w:rPr/>
      </w:r>
      <w:r>
        <w:rPr>
          <w:sz w:val="20"/>
        </w:rPr>
        <w:t>O-RAN.WG6.AAL-GAnP.0</w:t>
      </w:r>
      <w:r>
        <w:rPr>
          <w:spacing w:val="-4"/>
          <w:sz w:val="20"/>
        </w:rPr>
        <w:t> </w:t>
      </w:r>
      <w:r>
        <w:rPr>
          <w:sz w:val="20"/>
        </w:rPr>
        <w:t>(v05.00):</w:t>
      </w:r>
      <w:r>
        <w:rPr>
          <w:spacing w:val="-6"/>
          <w:sz w:val="20"/>
        </w:rPr>
        <w:t> </w:t>
      </w:r>
      <w:r>
        <w:rPr>
          <w:sz w:val="20"/>
        </w:rPr>
        <w:t>"O-RAN</w:t>
      </w:r>
      <w:r>
        <w:rPr>
          <w:spacing w:val="-5"/>
          <w:sz w:val="20"/>
        </w:rPr>
        <w:t> </w:t>
      </w:r>
      <w:r>
        <w:rPr>
          <w:sz w:val="20"/>
        </w:rPr>
        <w:t>Acceleration</w:t>
      </w:r>
      <w:r>
        <w:rPr>
          <w:spacing w:val="-4"/>
          <w:sz w:val="20"/>
        </w:rPr>
        <w:t> </w:t>
      </w:r>
      <w:r>
        <w:rPr>
          <w:sz w:val="20"/>
        </w:rPr>
        <w:t>Abstraction</w:t>
      </w:r>
      <w:r>
        <w:rPr>
          <w:spacing w:val="-4"/>
          <w:sz w:val="20"/>
        </w:rPr>
        <w:t> </w:t>
      </w:r>
      <w:r>
        <w:rPr>
          <w:sz w:val="20"/>
        </w:rPr>
        <w:t>Layer;</w:t>
      </w:r>
      <w:r>
        <w:rPr>
          <w:spacing w:val="-6"/>
          <w:sz w:val="20"/>
        </w:rPr>
        <w:t> </w:t>
      </w:r>
      <w:r>
        <w:rPr>
          <w:sz w:val="20"/>
        </w:rPr>
        <w:t>General</w:t>
      </w:r>
      <w:r>
        <w:rPr>
          <w:spacing w:val="-7"/>
          <w:sz w:val="20"/>
        </w:rPr>
        <w:t> </w:t>
      </w:r>
      <w:r>
        <w:rPr>
          <w:sz w:val="20"/>
        </w:rPr>
        <w:t>Aspects</w:t>
      </w:r>
      <w:r>
        <w:rPr>
          <w:spacing w:val="-6"/>
          <w:sz w:val="20"/>
        </w:rPr>
        <w:t> </w:t>
      </w:r>
      <w:r>
        <w:rPr>
          <w:sz w:val="20"/>
        </w:rPr>
        <w:t>and </w:t>
      </w:r>
      <w:r>
        <w:rPr>
          <w:spacing w:val="-2"/>
          <w:sz w:val="20"/>
        </w:rPr>
        <w:t>Principles".</w:t>
      </w:r>
    </w:p>
    <w:p>
      <w:pPr>
        <w:pStyle w:val="ListParagraph"/>
        <w:numPr>
          <w:ilvl w:val="0"/>
          <w:numId w:val="4"/>
        </w:numPr>
        <w:tabs>
          <w:tab w:pos="1165" w:val="left" w:leader="none"/>
        </w:tabs>
        <w:spacing w:line="240" w:lineRule="auto" w:before="179" w:after="0"/>
        <w:ind w:left="1165" w:right="0" w:hanging="569"/>
        <w:jc w:val="left"/>
        <w:rPr>
          <w:sz w:val="20"/>
        </w:rPr>
      </w:pPr>
      <w:bookmarkStart w:name="_bookmark33" w:id="34"/>
      <w:bookmarkEnd w:id="34"/>
      <w:r>
        <w:rPr/>
      </w:r>
      <w:r>
        <w:rPr>
          <w:sz w:val="20"/>
        </w:rPr>
        <w:t>O-RAN.WG6.AAL-Common-API</w:t>
      </w:r>
      <w:r>
        <w:rPr>
          <w:spacing w:val="-12"/>
          <w:sz w:val="20"/>
        </w:rPr>
        <w:t> </w:t>
      </w:r>
      <w:r>
        <w:rPr>
          <w:sz w:val="20"/>
        </w:rPr>
        <w:t>(v03.00):</w:t>
      </w:r>
      <w:r>
        <w:rPr>
          <w:spacing w:val="-11"/>
          <w:sz w:val="20"/>
        </w:rPr>
        <w:t> </w:t>
      </w:r>
      <w:r>
        <w:rPr>
          <w:sz w:val="20"/>
        </w:rPr>
        <w:t>"Acceleration</w:t>
      </w:r>
      <w:r>
        <w:rPr>
          <w:spacing w:val="-12"/>
          <w:sz w:val="20"/>
        </w:rPr>
        <w:t> </w:t>
      </w:r>
      <w:r>
        <w:rPr>
          <w:sz w:val="20"/>
        </w:rPr>
        <w:t>Abstraction</w:t>
      </w:r>
      <w:r>
        <w:rPr>
          <w:spacing w:val="-10"/>
          <w:sz w:val="20"/>
        </w:rPr>
        <w:t> </w:t>
      </w:r>
      <w:r>
        <w:rPr>
          <w:sz w:val="20"/>
        </w:rPr>
        <w:t>Layer;</w:t>
      </w:r>
      <w:r>
        <w:rPr>
          <w:spacing w:val="-11"/>
          <w:sz w:val="20"/>
        </w:rPr>
        <w:t> </w:t>
      </w:r>
      <w:r>
        <w:rPr>
          <w:sz w:val="20"/>
        </w:rPr>
        <w:t>Common</w:t>
      </w:r>
      <w:r>
        <w:rPr>
          <w:spacing w:val="-11"/>
          <w:sz w:val="20"/>
        </w:rPr>
        <w:t> </w:t>
      </w:r>
      <w:r>
        <w:rPr>
          <w:spacing w:val="-2"/>
          <w:sz w:val="20"/>
        </w:rPr>
        <w:t>API".</w:t>
      </w:r>
    </w:p>
    <w:p>
      <w:pPr>
        <w:pStyle w:val="ListParagraph"/>
        <w:numPr>
          <w:ilvl w:val="0"/>
          <w:numId w:val="4"/>
        </w:numPr>
        <w:tabs>
          <w:tab w:pos="1165" w:val="left" w:leader="none"/>
        </w:tabs>
        <w:spacing w:line="240" w:lineRule="auto" w:before="180" w:after="0"/>
        <w:ind w:left="1165" w:right="1151" w:hanging="569"/>
        <w:jc w:val="left"/>
        <w:rPr>
          <w:sz w:val="20"/>
        </w:rPr>
      </w:pPr>
      <w:bookmarkStart w:name="_bookmark34" w:id="35"/>
      <w:bookmarkEnd w:id="35"/>
      <w:r>
        <w:rPr/>
      </w:r>
      <w:r>
        <w:rPr>
          <w:sz w:val="20"/>
        </w:rPr>
        <w:t>ETSI</w:t>
      </w:r>
      <w:r>
        <w:rPr>
          <w:spacing w:val="-4"/>
          <w:sz w:val="20"/>
        </w:rPr>
        <w:t> </w:t>
      </w:r>
      <w:r>
        <w:rPr>
          <w:sz w:val="20"/>
        </w:rPr>
        <w:t>GR</w:t>
      </w:r>
      <w:r>
        <w:rPr>
          <w:spacing w:val="-5"/>
          <w:sz w:val="20"/>
        </w:rPr>
        <w:t> </w:t>
      </w:r>
      <w:r>
        <w:rPr>
          <w:sz w:val="20"/>
        </w:rPr>
        <w:t>NFV-EVE</w:t>
      </w:r>
      <w:r>
        <w:rPr>
          <w:spacing w:val="-4"/>
          <w:sz w:val="20"/>
        </w:rPr>
        <w:t> </w:t>
      </w:r>
      <w:r>
        <w:rPr>
          <w:sz w:val="20"/>
        </w:rPr>
        <w:t>022</w:t>
      </w:r>
      <w:r>
        <w:rPr>
          <w:spacing w:val="-3"/>
          <w:sz w:val="20"/>
        </w:rPr>
        <w:t> </w:t>
      </w:r>
      <w:r>
        <w:rPr>
          <w:sz w:val="20"/>
        </w:rPr>
        <w:t>(V5.1.1):</w:t>
      </w:r>
      <w:r>
        <w:rPr>
          <w:spacing w:val="-5"/>
          <w:sz w:val="20"/>
        </w:rPr>
        <w:t> </w:t>
      </w:r>
      <w:r>
        <w:rPr>
          <w:sz w:val="20"/>
        </w:rPr>
        <w:t>"Network</w:t>
      </w:r>
      <w:r>
        <w:rPr>
          <w:spacing w:val="-5"/>
          <w:sz w:val="20"/>
        </w:rPr>
        <w:t> </w:t>
      </w:r>
      <w:r>
        <w:rPr>
          <w:sz w:val="20"/>
        </w:rPr>
        <w:t>Functions</w:t>
      </w:r>
      <w:r>
        <w:rPr>
          <w:spacing w:val="-5"/>
          <w:sz w:val="20"/>
        </w:rPr>
        <w:t> </w:t>
      </w:r>
      <w:r>
        <w:rPr>
          <w:sz w:val="20"/>
        </w:rPr>
        <w:t>Virtualisation</w:t>
      </w:r>
      <w:r>
        <w:rPr>
          <w:spacing w:val="-3"/>
          <w:sz w:val="20"/>
        </w:rPr>
        <w:t> </w:t>
      </w:r>
      <w:r>
        <w:rPr>
          <w:sz w:val="20"/>
        </w:rPr>
        <w:t>(NFV)</w:t>
      </w:r>
      <w:r>
        <w:rPr>
          <w:spacing w:val="-4"/>
          <w:sz w:val="20"/>
        </w:rPr>
        <w:t> </w:t>
      </w:r>
      <w:r>
        <w:rPr>
          <w:sz w:val="20"/>
        </w:rPr>
        <w:t>Release</w:t>
      </w:r>
      <w:r>
        <w:rPr>
          <w:spacing w:val="-4"/>
          <w:sz w:val="20"/>
        </w:rPr>
        <w:t> </w:t>
      </w:r>
      <w:r>
        <w:rPr>
          <w:sz w:val="20"/>
        </w:rPr>
        <w:t>5;</w:t>
      </w:r>
      <w:r>
        <w:rPr>
          <w:spacing w:val="-5"/>
          <w:sz w:val="20"/>
        </w:rPr>
        <w:t> </w:t>
      </w:r>
      <w:r>
        <w:rPr>
          <w:sz w:val="20"/>
        </w:rPr>
        <w:t>Architectural Framework; Report on VNF configuration".</w:t>
      </w:r>
    </w:p>
    <w:p>
      <w:pPr>
        <w:pStyle w:val="ListParagraph"/>
        <w:numPr>
          <w:ilvl w:val="0"/>
          <w:numId w:val="4"/>
        </w:numPr>
        <w:tabs>
          <w:tab w:pos="1165" w:val="left" w:leader="none"/>
        </w:tabs>
        <w:spacing w:line="240" w:lineRule="auto" w:before="181" w:after="0"/>
        <w:ind w:left="1165" w:right="911" w:hanging="569"/>
        <w:jc w:val="left"/>
        <w:rPr>
          <w:sz w:val="20"/>
        </w:rPr>
      </w:pPr>
      <w:bookmarkStart w:name="_bookmark35" w:id="36"/>
      <w:bookmarkEnd w:id="36"/>
      <w:r>
        <w:rPr/>
      </w:r>
      <w:r>
        <w:rPr>
          <w:sz w:val="20"/>
        </w:rPr>
        <w:t>ETSI</w:t>
      </w:r>
      <w:r>
        <w:rPr>
          <w:spacing w:val="-4"/>
          <w:sz w:val="20"/>
        </w:rPr>
        <w:t> </w:t>
      </w:r>
      <w:r>
        <w:rPr>
          <w:sz w:val="20"/>
        </w:rPr>
        <w:t>GS</w:t>
      </w:r>
      <w:r>
        <w:rPr>
          <w:spacing w:val="-5"/>
          <w:sz w:val="20"/>
        </w:rPr>
        <w:t> </w:t>
      </w:r>
      <w:r>
        <w:rPr>
          <w:sz w:val="20"/>
        </w:rPr>
        <w:t>NFV-IFA</w:t>
      </w:r>
      <w:r>
        <w:rPr>
          <w:spacing w:val="-5"/>
          <w:sz w:val="20"/>
        </w:rPr>
        <w:t> </w:t>
      </w:r>
      <w:r>
        <w:rPr>
          <w:sz w:val="20"/>
        </w:rPr>
        <w:t>027</w:t>
      </w:r>
      <w:r>
        <w:rPr>
          <w:spacing w:val="-3"/>
          <w:sz w:val="20"/>
        </w:rPr>
        <w:t> </w:t>
      </w:r>
      <w:r>
        <w:rPr>
          <w:sz w:val="20"/>
        </w:rPr>
        <w:t>(V4.4.1):</w:t>
      </w:r>
      <w:r>
        <w:rPr>
          <w:spacing w:val="-5"/>
          <w:sz w:val="20"/>
        </w:rPr>
        <w:t> </w:t>
      </w:r>
      <w:r>
        <w:rPr>
          <w:sz w:val="20"/>
        </w:rPr>
        <w:t>"Network</w:t>
      </w:r>
      <w:r>
        <w:rPr>
          <w:spacing w:val="-3"/>
          <w:sz w:val="20"/>
        </w:rPr>
        <w:t> </w:t>
      </w:r>
      <w:r>
        <w:rPr>
          <w:sz w:val="20"/>
        </w:rPr>
        <w:t>Functions</w:t>
      </w:r>
      <w:r>
        <w:rPr>
          <w:spacing w:val="-5"/>
          <w:sz w:val="20"/>
        </w:rPr>
        <w:t> </w:t>
      </w:r>
      <w:r>
        <w:rPr>
          <w:sz w:val="20"/>
        </w:rPr>
        <w:t>Virtualisation</w:t>
      </w:r>
      <w:r>
        <w:rPr>
          <w:spacing w:val="-3"/>
          <w:sz w:val="20"/>
        </w:rPr>
        <w:t> </w:t>
      </w:r>
      <w:r>
        <w:rPr>
          <w:sz w:val="20"/>
        </w:rPr>
        <w:t>(NFV)</w:t>
      </w:r>
      <w:r>
        <w:rPr>
          <w:spacing w:val="-4"/>
          <w:sz w:val="20"/>
        </w:rPr>
        <w:t> </w:t>
      </w:r>
      <w:r>
        <w:rPr>
          <w:sz w:val="20"/>
        </w:rPr>
        <w:t>Release</w:t>
      </w:r>
      <w:r>
        <w:rPr>
          <w:spacing w:val="-4"/>
          <w:sz w:val="20"/>
        </w:rPr>
        <w:t> </w:t>
      </w:r>
      <w:r>
        <w:rPr>
          <w:sz w:val="20"/>
        </w:rPr>
        <w:t>4;</w:t>
      </w:r>
      <w:r>
        <w:rPr>
          <w:spacing w:val="-5"/>
          <w:sz w:val="20"/>
        </w:rPr>
        <w:t> </w:t>
      </w:r>
      <w:r>
        <w:rPr>
          <w:sz w:val="20"/>
        </w:rPr>
        <w:t>Management</w:t>
      </w:r>
      <w:r>
        <w:rPr>
          <w:spacing w:val="-5"/>
          <w:sz w:val="20"/>
        </w:rPr>
        <w:t> </w:t>
      </w:r>
      <w:r>
        <w:rPr>
          <w:sz w:val="20"/>
        </w:rPr>
        <w:t>and Orchestration; Performance Measurements Specification".</w:t>
      </w:r>
    </w:p>
    <w:p>
      <w:pPr>
        <w:pStyle w:val="ListParagraph"/>
        <w:numPr>
          <w:ilvl w:val="0"/>
          <w:numId w:val="4"/>
        </w:numPr>
        <w:tabs>
          <w:tab w:pos="1165" w:val="left" w:leader="none"/>
        </w:tabs>
        <w:spacing w:line="240" w:lineRule="auto" w:before="178" w:after="0"/>
        <w:ind w:left="1165" w:right="903" w:hanging="569"/>
        <w:jc w:val="left"/>
        <w:rPr>
          <w:sz w:val="20"/>
        </w:rPr>
      </w:pPr>
      <w:bookmarkStart w:name="_bookmark36" w:id="37"/>
      <w:bookmarkEnd w:id="37"/>
      <w:r>
        <w:rPr/>
      </w:r>
      <w:r>
        <w:rPr>
          <w:sz w:val="20"/>
        </w:rPr>
        <w:t>ETSI</w:t>
      </w:r>
      <w:r>
        <w:rPr>
          <w:spacing w:val="-3"/>
          <w:sz w:val="20"/>
        </w:rPr>
        <w:t> </w:t>
      </w:r>
      <w:r>
        <w:rPr>
          <w:sz w:val="20"/>
        </w:rPr>
        <w:t>GS</w:t>
      </w:r>
      <w:r>
        <w:rPr>
          <w:spacing w:val="-4"/>
          <w:sz w:val="20"/>
        </w:rPr>
        <w:t> </w:t>
      </w:r>
      <w:r>
        <w:rPr>
          <w:sz w:val="20"/>
        </w:rPr>
        <w:t>NFV-IFA</w:t>
      </w:r>
      <w:r>
        <w:rPr>
          <w:spacing w:val="-4"/>
          <w:sz w:val="20"/>
        </w:rPr>
        <w:t> </w:t>
      </w:r>
      <w:r>
        <w:rPr>
          <w:sz w:val="20"/>
        </w:rPr>
        <w:t>045</w:t>
      </w:r>
      <w:r>
        <w:rPr>
          <w:spacing w:val="-2"/>
          <w:sz w:val="20"/>
        </w:rPr>
        <w:t> </w:t>
      </w:r>
      <w:r>
        <w:rPr>
          <w:sz w:val="20"/>
        </w:rPr>
        <w:t>(V4.5.1):</w:t>
      </w:r>
      <w:r>
        <w:rPr>
          <w:spacing w:val="-4"/>
          <w:sz w:val="20"/>
        </w:rPr>
        <w:t> </w:t>
      </w:r>
      <w:r>
        <w:rPr>
          <w:sz w:val="20"/>
        </w:rPr>
        <w:t>"Network</w:t>
      </w:r>
      <w:r>
        <w:rPr>
          <w:spacing w:val="-2"/>
          <w:sz w:val="20"/>
        </w:rPr>
        <w:t> </w:t>
      </w:r>
      <w:r>
        <w:rPr>
          <w:sz w:val="20"/>
        </w:rPr>
        <w:t>Functions</w:t>
      </w:r>
      <w:r>
        <w:rPr>
          <w:spacing w:val="-4"/>
          <w:sz w:val="20"/>
        </w:rPr>
        <w:t> </w:t>
      </w:r>
      <w:r>
        <w:rPr>
          <w:sz w:val="20"/>
        </w:rPr>
        <w:t>Virtualisation</w:t>
      </w:r>
      <w:r>
        <w:rPr>
          <w:spacing w:val="-2"/>
          <w:sz w:val="20"/>
        </w:rPr>
        <w:t> </w:t>
      </w:r>
      <w:r>
        <w:rPr>
          <w:sz w:val="20"/>
        </w:rPr>
        <w:t>(NFV)</w:t>
      </w:r>
      <w:r>
        <w:rPr>
          <w:spacing w:val="-3"/>
          <w:sz w:val="20"/>
        </w:rPr>
        <w:t> </w:t>
      </w:r>
      <w:r>
        <w:rPr>
          <w:sz w:val="20"/>
        </w:rPr>
        <w:t>Release 4;</w:t>
      </w:r>
      <w:r>
        <w:rPr>
          <w:spacing w:val="-3"/>
          <w:sz w:val="20"/>
        </w:rPr>
        <w:t> </w:t>
      </w:r>
      <w:r>
        <w:rPr>
          <w:sz w:val="20"/>
        </w:rPr>
        <w:t>Management</w:t>
      </w:r>
      <w:r>
        <w:rPr>
          <w:spacing w:val="-4"/>
          <w:sz w:val="20"/>
        </w:rPr>
        <w:t> </w:t>
      </w:r>
      <w:r>
        <w:rPr>
          <w:sz w:val="20"/>
        </w:rPr>
        <w:t>and Orchestration; Fault and alarms modelling specification".</w:t>
      </w:r>
    </w:p>
    <w:p>
      <w:pPr>
        <w:pStyle w:val="ListParagraph"/>
        <w:numPr>
          <w:ilvl w:val="0"/>
          <w:numId w:val="4"/>
        </w:numPr>
        <w:tabs>
          <w:tab w:pos="1165" w:val="left" w:leader="none"/>
        </w:tabs>
        <w:spacing w:line="240" w:lineRule="auto" w:before="182" w:after="0"/>
        <w:ind w:left="1165" w:right="0" w:hanging="569"/>
        <w:jc w:val="left"/>
        <w:rPr>
          <w:sz w:val="20"/>
        </w:rPr>
      </w:pPr>
      <w:bookmarkStart w:name="_bookmark37" w:id="38"/>
      <w:bookmarkEnd w:id="38"/>
      <w:r>
        <w:rPr/>
      </w:r>
      <w:r>
        <w:rPr>
          <w:sz w:val="20"/>
        </w:rPr>
        <w:t>IETF</w:t>
      </w:r>
      <w:r>
        <w:rPr>
          <w:spacing w:val="-5"/>
          <w:sz w:val="20"/>
        </w:rPr>
        <w:t> </w:t>
      </w:r>
      <w:r>
        <w:rPr>
          <w:sz w:val="20"/>
        </w:rPr>
        <w:t>RFC</w:t>
      </w:r>
      <w:r>
        <w:rPr>
          <w:spacing w:val="-4"/>
          <w:sz w:val="20"/>
        </w:rPr>
        <w:t> </w:t>
      </w:r>
      <w:r>
        <w:rPr>
          <w:sz w:val="20"/>
        </w:rPr>
        <w:t>2818:</w:t>
      </w:r>
      <w:r>
        <w:rPr>
          <w:spacing w:val="-5"/>
          <w:sz w:val="20"/>
        </w:rPr>
        <w:t> </w:t>
      </w:r>
      <w:r>
        <w:rPr>
          <w:sz w:val="20"/>
        </w:rPr>
        <w:t>"HTTP</w:t>
      </w:r>
      <w:r>
        <w:rPr>
          <w:spacing w:val="-4"/>
          <w:sz w:val="20"/>
        </w:rPr>
        <w:t> </w:t>
      </w:r>
      <w:r>
        <w:rPr>
          <w:sz w:val="20"/>
        </w:rPr>
        <w:t>over</w:t>
      </w:r>
      <w:r>
        <w:rPr>
          <w:spacing w:val="-4"/>
          <w:sz w:val="20"/>
        </w:rPr>
        <w:t> TLS".</w:t>
      </w:r>
    </w:p>
    <w:p>
      <w:pPr>
        <w:pStyle w:val="BodyText"/>
        <w:tabs>
          <w:tab w:pos="1445" w:val="left" w:leader="none"/>
        </w:tabs>
        <w:spacing w:before="180"/>
        <w:ind w:left="596"/>
      </w:pPr>
      <w:r>
        <w:rPr>
          <w:spacing w:val="-2"/>
        </w:rPr>
        <w:t>NOTE:</w:t>
      </w:r>
      <w:r>
        <w:rPr/>
        <w:tab/>
        <w:t>Available</w:t>
      </w:r>
      <w:r>
        <w:rPr>
          <w:spacing w:val="-4"/>
        </w:rPr>
        <w:t> </w:t>
      </w:r>
      <w:r>
        <w:rPr/>
        <w:t>at</w:t>
      </w:r>
      <w:r>
        <w:rPr>
          <w:spacing w:val="-3"/>
        </w:rPr>
        <w:t> </w:t>
      </w:r>
      <w:hyperlink r:id="rId19">
        <w:r>
          <w:rPr>
            <w:color w:val="0462C1"/>
            <w:spacing w:val="-2"/>
            <w:u w:val="single" w:color="0462C1"/>
          </w:rPr>
          <w:t>https://datatracker.ietf.org/doc/html/rfc2818</w:t>
        </w:r>
        <w:r>
          <w:rPr>
            <w:spacing w:val="-2"/>
            <w:u w:val="none"/>
          </w:rPr>
          <w:t>.</w:t>
        </w:r>
      </w:hyperlink>
    </w:p>
    <w:p>
      <w:pPr>
        <w:pStyle w:val="ListParagraph"/>
        <w:numPr>
          <w:ilvl w:val="0"/>
          <w:numId w:val="4"/>
        </w:numPr>
        <w:tabs>
          <w:tab w:pos="1165" w:val="left" w:leader="none"/>
        </w:tabs>
        <w:spacing w:line="240" w:lineRule="auto" w:before="181" w:after="0"/>
        <w:ind w:left="1165" w:right="760" w:hanging="569"/>
        <w:jc w:val="left"/>
        <w:rPr>
          <w:sz w:val="20"/>
        </w:rPr>
      </w:pPr>
      <w:bookmarkStart w:name="_bookmark38" w:id="39"/>
      <w:bookmarkEnd w:id="39"/>
      <w:r>
        <w:rPr/>
      </w:r>
      <w:r>
        <w:rPr>
          <w:sz w:val="20"/>
        </w:rPr>
        <w:t>ETSI</w:t>
      </w:r>
      <w:r>
        <w:rPr>
          <w:spacing w:val="-3"/>
          <w:sz w:val="20"/>
        </w:rPr>
        <w:t> </w:t>
      </w:r>
      <w:r>
        <w:rPr>
          <w:sz w:val="20"/>
        </w:rPr>
        <w:t>TS</w:t>
      </w:r>
      <w:r>
        <w:rPr>
          <w:spacing w:val="-4"/>
          <w:sz w:val="20"/>
        </w:rPr>
        <w:t> </w:t>
      </w:r>
      <w:r>
        <w:rPr>
          <w:sz w:val="20"/>
        </w:rPr>
        <w:t>133</w:t>
      </w:r>
      <w:r>
        <w:rPr>
          <w:spacing w:val="-4"/>
          <w:sz w:val="20"/>
        </w:rPr>
        <w:t> </w:t>
      </w:r>
      <w:r>
        <w:rPr>
          <w:sz w:val="20"/>
        </w:rPr>
        <w:t>310</w:t>
      </w:r>
      <w:r>
        <w:rPr>
          <w:spacing w:val="-4"/>
          <w:sz w:val="20"/>
        </w:rPr>
        <w:t> </w:t>
      </w:r>
      <w:r>
        <w:rPr>
          <w:sz w:val="20"/>
        </w:rPr>
        <w:t>(V18.3.0):</w:t>
      </w:r>
      <w:r>
        <w:rPr>
          <w:spacing w:val="-4"/>
          <w:sz w:val="20"/>
        </w:rPr>
        <w:t> </w:t>
      </w:r>
      <w:r>
        <w:rPr>
          <w:sz w:val="20"/>
        </w:rPr>
        <w:t>"Universal</w:t>
      </w:r>
      <w:r>
        <w:rPr>
          <w:spacing w:val="-3"/>
          <w:sz w:val="20"/>
        </w:rPr>
        <w:t> </w:t>
      </w:r>
      <w:r>
        <w:rPr>
          <w:sz w:val="20"/>
        </w:rPr>
        <w:t>Mobile</w:t>
      </w:r>
      <w:r>
        <w:rPr>
          <w:spacing w:val="-3"/>
          <w:sz w:val="20"/>
        </w:rPr>
        <w:t> </w:t>
      </w:r>
      <w:r>
        <w:rPr>
          <w:sz w:val="20"/>
        </w:rPr>
        <w:t>Telecommunications</w:t>
      </w:r>
      <w:r>
        <w:rPr>
          <w:spacing w:val="-4"/>
          <w:sz w:val="20"/>
        </w:rPr>
        <w:t> </w:t>
      </w:r>
      <w:r>
        <w:rPr>
          <w:sz w:val="20"/>
        </w:rPr>
        <w:t>System</w:t>
      </w:r>
      <w:r>
        <w:rPr>
          <w:spacing w:val="-2"/>
          <w:sz w:val="20"/>
        </w:rPr>
        <w:t> </w:t>
      </w:r>
      <w:r>
        <w:rPr>
          <w:sz w:val="20"/>
        </w:rPr>
        <w:t>(UMTS);</w:t>
      </w:r>
      <w:r>
        <w:rPr>
          <w:spacing w:val="-3"/>
          <w:sz w:val="20"/>
        </w:rPr>
        <w:t> </w:t>
      </w:r>
      <w:r>
        <w:rPr>
          <w:sz w:val="20"/>
        </w:rPr>
        <w:t>LTE;</w:t>
      </w:r>
      <w:r>
        <w:rPr>
          <w:spacing w:val="-4"/>
          <w:sz w:val="20"/>
        </w:rPr>
        <w:t> </w:t>
      </w:r>
      <w:r>
        <w:rPr>
          <w:sz w:val="20"/>
        </w:rPr>
        <w:t>5G;</w:t>
      </w:r>
      <w:r>
        <w:rPr>
          <w:spacing w:val="-3"/>
          <w:sz w:val="20"/>
        </w:rPr>
        <w:t> </w:t>
      </w:r>
      <w:r>
        <w:rPr>
          <w:sz w:val="20"/>
        </w:rPr>
        <w:t>Network Domain Security (NDS); Authentication Framework (AF) (3GPP TS 33.310 version 18.3.0 Release 18)".</w:t>
      </w:r>
    </w:p>
    <w:p>
      <w:pPr>
        <w:pStyle w:val="BodyText"/>
        <w:spacing w:before="130"/>
        <w:ind w:left="0"/>
      </w:pPr>
    </w:p>
    <w:p>
      <w:pPr>
        <w:pStyle w:val="Heading2"/>
        <w:numPr>
          <w:ilvl w:val="1"/>
          <w:numId w:val="3"/>
        </w:numPr>
        <w:tabs>
          <w:tab w:pos="1445" w:val="left" w:leader="none"/>
        </w:tabs>
        <w:spacing w:line="240" w:lineRule="auto" w:before="0" w:after="0"/>
        <w:ind w:left="1445" w:right="0" w:hanging="1133"/>
        <w:jc w:val="left"/>
      </w:pPr>
      <w:bookmarkStart w:name="_bookmark39" w:id="40"/>
      <w:bookmarkEnd w:id="40"/>
      <w:r>
        <w:rPr/>
      </w:r>
      <w:r>
        <w:rPr/>
        <w:t>Definitions</w:t>
      </w:r>
      <w:r>
        <w:rPr>
          <w:spacing w:val="-12"/>
        </w:rPr>
        <w:t> </w:t>
      </w:r>
      <w:r>
        <w:rPr/>
        <w:t>and</w:t>
      </w:r>
      <w:r>
        <w:rPr>
          <w:spacing w:val="-15"/>
        </w:rPr>
        <w:t> </w:t>
      </w:r>
      <w:r>
        <w:rPr>
          <w:spacing w:val="-2"/>
        </w:rPr>
        <w:t>Abbreviations</w:t>
      </w:r>
    </w:p>
    <w:p>
      <w:pPr>
        <w:pStyle w:val="Heading3"/>
        <w:numPr>
          <w:ilvl w:val="2"/>
          <w:numId w:val="3"/>
        </w:numPr>
        <w:tabs>
          <w:tab w:pos="1445" w:val="left" w:leader="none"/>
        </w:tabs>
        <w:spacing w:line="240" w:lineRule="auto" w:before="298" w:after="0"/>
        <w:ind w:left="1445" w:right="0" w:hanging="1133"/>
        <w:jc w:val="left"/>
      </w:pPr>
      <w:bookmarkStart w:name="_bookmark40" w:id="41"/>
      <w:bookmarkEnd w:id="41"/>
      <w:r>
        <w:rPr/>
      </w:r>
      <w:r>
        <w:rPr>
          <w:spacing w:val="-2"/>
        </w:rPr>
        <w:t>Definitions</w:t>
      </w:r>
    </w:p>
    <w:p>
      <w:pPr>
        <w:pStyle w:val="BodyText"/>
        <w:ind w:right="529"/>
        <w:jc w:val="both"/>
      </w:pPr>
      <w:r>
        <w:rPr/>
        <w:t>For</w:t>
      </w:r>
      <w:r>
        <w:rPr>
          <w:spacing w:val="-11"/>
        </w:rPr>
        <w:t> </w:t>
      </w:r>
      <w:r>
        <w:rPr/>
        <w:t>the</w:t>
      </w:r>
      <w:r>
        <w:rPr>
          <w:spacing w:val="-11"/>
        </w:rPr>
        <w:t> </w:t>
      </w:r>
      <w:r>
        <w:rPr/>
        <w:t>purposes</w:t>
      </w:r>
      <w:r>
        <w:rPr>
          <w:spacing w:val="-12"/>
        </w:rPr>
        <w:t> </w:t>
      </w:r>
      <w:r>
        <w:rPr/>
        <w:t>of</w:t>
      </w:r>
      <w:r>
        <w:rPr>
          <w:spacing w:val="-11"/>
        </w:rPr>
        <w:t> </w:t>
      </w:r>
      <w:r>
        <w:rPr/>
        <w:t>the</w:t>
      </w:r>
      <w:r>
        <w:rPr>
          <w:spacing w:val="-11"/>
        </w:rPr>
        <w:t> </w:t>
      </w:r>
      <w:r>
        <w:rPr/>
        <w:t>present</w:t>
      </w:r>
      <w:r>
        <w:rPr>
          <w:spacing w:val="-13"/>
        </w:rPr>
        <w:t> </w:t>
      </w:r>
      <w:r>
        <w:rPr/>
        <w:t>document,</w:t>
      </w:r>
      <w:r>
        <w:rPr>
          <w:spacing w:val="-10"/>
        </w:rPr>
        <w:t> </w:t>
      </w:r>
      <w:r>
        <w:rPr/>
        <w:t>the</w:t>
      </w:r>
      <w:r>
        <w:rPr>
          <w:spacing w:val="-11"/>
        </w:rPr>
        <w:t> </w:t>
      </w:r>
      <w:r>
        <w:rPr/>
        <w:t>terms</w:t>
      </w:r>
      <w:r>
        <w:rPr>
          <w:spacing w:val="-12"/>
        </w:rPr>
        <w:t> </w:t>
      </w:r>
      <w:r>
        <w:rPr/>
        <w:t>given</w:t>
      </w:r>
      <w:r>
        <w:rPr>
          <w:spacing w:val="-10"/>
        </w:rPr>
        <w:t> </w:t>
      </w:r>
      <w:r>
        <w:rPr/>
        <w:t>in</w:t>
      </w:r>
      <w:r>
        <w:rPr>
          <w:spacing w:val="-7"/>
        </w:rPr>
        <w:t> </w:t>
      </w:r>
      <w:r>
        <w:rPr/>
        <w:t>3GPP</w:t>
      </w:r>
      <w:r>
        <w:rPr>
          <w:spacing w:val="-12"/>
        </w:rPr>
        <w:t> </w:t>
      </w:r>
      <w:r>
        <w:rPr/>
        <w:t>TR</w:t>
      </w:r>
      <w:r>
        <w:rPr>
          <w:spacing w:val="-10"/>
        </w:rPr>
        <w:t> </w:t>
      </w:r>
      <w:r>
        <w:rPr/>
        <w:t>21.905</w:t>
      </w:r>
      <w:r>
        <w:rPr>
          <w:spacing w:val="-9"/>
        </w:rPr>
        <w:t> </w:t>
      </w:r>
      <w:hyperlink w:history="true" w:anchor="_bookmark3">
        <w:r>
          <w:rPr/>
          <w:t>[1]</w:t>
        </w:r>
      </w:hyperlink>
      <w:r>
        <w:rPr>
          <w:spacing w:val="-11"/>
        </w:rPr>
        <w:t> </w:t>
      </w:r>
      <w:r>
        <w:rPr/>
        <w:t>and</w:t>
      </w:r>
      <w:r>
        <w:rPr>
          <w:spacing w:val="-11"/>
        </w:rPr>
        <w:t> </w:t>
      </w:r>
      <w:r>
        <w:rPr/>
        <w:t>the</w:t>
      </w:r>
      <w:r>
        <w:rPr>
          <w:spacing w:val="-11"/>
        </w:rPr>
        <w:t> </w:t>
      </w:r>
      <w:r>
        <w:rPr/>
        <w:t>following</w:t>
      </w:r>
      <w:r>
        <w:rPr>
          <w:spacing w:val="-11"/>
        </w:rPr>
        <w:t> </w:t>
      </w:r>
      <w:r>
        <w:rPr/>
        <w:t>apply.</w:t>
      </w:r>
      <w:r>
        <w:rPr>
          <w:spacing w:val="-11"/>
        </w:rPr>
        <w:t> </w:t>
      </w:r>
      <w:r>
        <w:rPr/>
        <w:t>A</w:t>
      </w:r>
      <w:r>
        <w:rPr>
          <w:spacing w:val="-11"/>
        </w:rPr>
        <w:t> </w:t>
      </w:r>
      <w:r>
        <w:rPr/>
        <w:t>term</w:t>
      </w:r>
      <w:r>
        <w:rPr>
          <w:spacing w:val="-11"/>
        </w:rPr>
        <w:t> </w:t>
      </w:r>
      <w:r>
        <w:rPr/>
        <w:t>defined in the present document takes precedence over the definition of the same term, if any, in 3GPP TR 21.905 </w:t>
      </w:r>
      <w:hyperlink w:history="true" w:anchor="_bookmark3">
        <w:r>
          <w:rPr/>
          <w:t>[1].</w:t>
        </w:r>
      </w:hyperlink>
    </w:p>
    <w:p>
      <w:pPr>
        <w:pStyle w:val="BodyText"/>
        <w:spacing w:before="0"/>
        <w:ind w:left="0"/>
      </w:pPr>
    </w:p>
    <w:p>
      <w:pPr>
        <w:pStyle w:val="BodyText"/>
        <w:spacing w:before="128"/>
        <w:ind w:left="0"/>
      </w:pPr>
    </w:p>
    <w:p>
      <w:pPr>
        <w:pStyle w:val="Heading3"/>
        <w:numPr>
          <w:ilvl w:val="2"/>
          <w:numId w:val="3"/>
        </w:numPr>
        <w:tabs>
          <w:tab w:pos="1445" w:val="left" w:leader="none"/>
        </w:tabs>
        <w:spacing w:line="240" w:lineRule="auto" w:before="0" w:after="0"/>
        <w:ind w:left="1445" w:right="0" w:hanging="1133"/>
        <w:jc w:val="left"/>
      </w:pPr>
      <w:bookmarkStart w:name="_bookmark41" w:id="42"/>
      <w:bookmarkEnd w:id="42"/>
      <w:r>
        <w:rPr/>
      </w:r>
      <w:r>
        <w:rPr>
          <w:spacing w:val="-2"/>
        </w:rPr>
        <w:t>Abbreviations</w:t>
      </w:r>
    </w:p>
    <w:p>
      <w:pPr>
        <w:pStyle w:val="BodyText"/>
        <w:ind w:right="531"/>
        <w:jc w:val="both"/>
      </w:pPr>
      <w:r>
        <w:rPr/>
        <w:t>For the purposes of the present document, the abbreviations given in 3GPP TR 21.905 </w:t>
      </w:r>
      <w:hyperlink w:history="true" w:anchor="_bookmark3">
        <w:r>
          <w:rPr/>
          <w:t>[1]</w:t>
        </w:r>
      </w:hyperlink>
      <w:r>
        <w:rPr/>
        <w:t> and the following apply. An abbreviation defined in the present document takes precedence over the definition of the same abbreviation, if any, in 3GPP TR 21.905 </w:t>
      </w:r>
      <w:hyperlink w:history="true" w:anchor="_bookmark3">
        <w:r>
          <w:rPr/>
          <w:t>[1].</w:t>
        </w:r>
      </w:hyperlink>
    </w:p>
    <w:p>
      <w:pPr>
        <w:pStyle w:val="BodyText"/>
        <w:tabs>
          <w:tab w:pos="2014" w:val="left" w:leader="none"/>
        </w:tabs>
        <w:spacing w:before="122"/>
        <w:ind w:left="596"/>
      </w:pPr>
      <w:r>
        <w:rPr>
          <w:spacing w:val="-5"/>
        </w:rPr>
        <w:t>API</w:t>
      </w:r>
      <w:r>
        <w:rPr/>
        <w:tab/>
        <w:t>Application</w:t>
      </w:r>
      <w:r>
        <w:rPr>
          <w:spacing w:val="-8"/>
        </w:rPr>
        <w:t> </w:t>
      </w:r>
      <w:r>
        <w:rPr/>
        <w:t>Programming</w:t>
      </w:r>
      <w:r>
        <w:rPr>
          <w:spacing w:val="-10"/>
        </w:rPr>
        <w:t> </w:t>
      </w:r>
      <w:r>
        <w:rPr>
          <w:spacing w:val="-2"/>
        </w:rPr>
        <w:t>Interface</w:t>
      </w:r>
    </w:p>
    <w:p>
      <w:pPr>
        <w:pStyle w:val="BodyText"/>
        <w:tabs>
          <w:tab w:pos="2014" w:val="left" w:leader="none"/>
        </w:tabs>
        <w:spacing w:before="60"/>
        <w:ind w:left="596"/>
      </w:pPr>
      <w:r>
        <w:rPr>
          <w:spacing w:val="-5"/>
        </w:rPr>
        <w:t>CIR</w:t>
      </w:r>
      <w:r>
        <w:rPr/>
        <w:tab/>
        <w:t>Container</w:t>
      </w:r>
      <w:r>
        <w:rPr>
          <w:spacing w:val="-4"/>
        </w:rPr>
        <w:t> </w:t>
      </w:r>
      <w:r>
        <w:rPr/>
        <w:t>Image</w:t>
      </w:r>
      <w:r>
        <w:rPr>
          <w:spacing w:val="-5"/>
        </w:rPr>
        <w:t> </w:t>
      </w:r>
      <w:r>
        <w:rPr>
          <w:spacing w:val="-2"/>
        </w:rPr>
        <w:t>Registry</w:t>
      </w:r>
    </w:p>
    <w:p>
      <w:pPr>
        <w:pStyle w:val="BodyText"/>
        <w:tabs>
          <w:tab w:pos="2014" w:val="left" w:leader="none"/>
        </w:tabs>
        <w:spacing w:before="60"/>
        <w:ind w:left="596"/>
      </w:pPr>
      <w:r>
        <w:rPr>
          <w:spacing w:val="-5"/>
        </w:rPr>
        <w:t>CIS</w:t>
      </w:r>
      <w:r>
        <w:rPr/>
        <w:tab/>
        <w:t>Container</w:t>
      </w:r>
      <w:r>
        <w:rPr>
          <w:spacing w:val="-7"/>
        </w:rPr>
        <w:t> </w:t>
      </w:r>
      <w:r>
        <w:rPr/>
        <w:t>Infrastructure</w:t>
      </w:r>
      <w:r>
        <w:rPr>
          <w:spacing w:val="-8"/>
        </w:rPr>
        <w:t> </w:t>
      </w:r>
      <w:r>
        <w:rPr>
          <w:spacing w:val="-2"/>
        </w:rPr>
        <w:t>Service</w:t>
      </w:r>
    </w:p>
    <w:p>
      <w:pPr>
        <w:pStyle w:val="BodyText"/>
        <w:tabs>
          <w:tab w:pos="2014" w:val="left" w:leader="none"/>
        </w:tabs>
        <w:spacing w:line="300" w:lineRule="auto" w:before="61"/>
        <w:ind w:left="596" w:right="4799"/>
      </w:pPr>
      <w:r>
        <w:rPr>
          <w:spacing w:val="-4"/>
        </w:rPr>
        <w:t>CISM</w:t>
      </w:r>
      <w:r>
        <w:rPr/>
        <w:tab/>
        <w:t>Container</w:t>
      </w:r>
      <w:r>
        <w:rPr>
          <w:spacing w:val="-11"/>
        </w:rPr>
        <w:t> </w:t>
      </w:r>
      <w:r>
        <w:rPr/>
        <w:t>Infrastructure</w:t>
      </w:r>
      <w:r>
        <w:rPr>
          <w:spacing w:val="-12"/>
        </w:rPr>
        <w:t> </w:t>
      </w:r>
      <w:r>
        <w:rPr/>
        <w:t>Service</w:t>
      </w:r>
      <w:r>
        <w:rPr>
          <w:spacing w:val="-12"/>
        </w:rPr>
        <w:t> </w:t>
      </w:r>
      <w:r>
        <w:rPr/>
        <w:t>Management </w:t>
      </w:r>
      <w:r>
        <w:rPr>
          <w:spacing w:val="-4"/>
        </w:rPr>
        <w:t>DMS</w:t>
      </w:r>
      <w:r>
        <w:rPr/>
        <w:tab/>
        <w:t>Deployment Management Services</w:t>
      </w:r>
    </w:p>
    <w:p>
      <w:pPr>
        <w:pStyle w:val="BodyText"/>
        <w:tabs>
          <w:tab w:pos="2014" w:val="left" w:leader="none"/>
        </w:tabs>
        <w:spacing w:line="302" w:lineRule="auto" w:before="3"/>
        <w:ind w:left="596" w:right="4493"/>
      </w:pPr>
      <w:r>
        <w:rPr>
          <w:spacing w:val="-2"/>
        </w:rPr>
        <w:t>FOCOM</w:t>
      </w:r>
      <w:r>
        <w:rPr/>
        <w:tab/>
        <w:t>Federated</w:t>
      </w:r>
      <w:r>
        <w:rPr>
          <w:spacing w:val="-9"/>
        </w:rPr>
        <w:t> </w:t>
      </w:r>
      <w:r>
        <w:rPr/>
        <w:t>O-Cloud</w:t>
      </w:r>
      <w:r>
        <w:rPr>
          <w:spacing w:val="-9"/>
        </w:rPr>
        <w:t> </w:t>
      </w:r>
      <w:r>
        <w:rPr/>
        <w:t>Orchestration</w:t>
      </w:r>
      <w:r>
        <w:rPr>
          <w:spacing w:val="-9"/>
        </w:rPr>
        <w:t> </w:t>
      </w:r>
      <w:r>
        <w:rPr/>
        <w:t>&amp;</w:t>
      </w:r>
      <w:r>
        <w:rPr>
          <w:spacing w:val="-9"/>
        </w:rPr>
        <w:t> </w:t>
      </w:r>
      <w:r>
        <w:rPr/>
        <w:t>Management </w:t>
      </w:r>
      <w:r>
        <w:rPr>
          <w:spacing w:val="-4"/>
        </w:rPr>
        <w:t>HTTP</w:t>
      </w:r>
      <w:r>
        <w:rPr/>
        <w:tab/>
        <w:t>Hypertext Transfer Protocol</w:t>
      </w:r>
    </w:p>
    <w:p>
      <w:pPr>
        <w:pStyle w:val="BodyText"/>
        <w:tabs>
          <w:tab w:pos="2014" w:val="left" w:leader="none"/>
        </w:tabs>
        <w:spacing w:before="2"/>
        <w:ind w:left="596"/>
      </w:pPr>
      <w:r>
        <w:rPr>
          <w:spacing w:val="-5"/>
        </w:rPr>
        <w:t>IMS</w:t>
      </w:r>
      <w:r>
        <w:rPr/>
        <w:tab/>
        <w:t>Infrastructure</w:t>
      </w:r>
      <w:r>
        <w:rPr>
          <w:spacing w:val="-10"/>
        </w:rPr>
        <w:t> </w:t>
      </w:r>
      <w:r>
        <w:rPr/>
        <w:t>Management</w:t>
      </w:r>
      <w:r>
        <w:rPr>
          <w:spacing w:val="-10"/>
        </w:rPr>
        <w:t> </w:t>
      </w:r>
      <w:r>
        <w:rPr>
          <w:spacing w:val="-2"/>
        </w:rPr>
        <w:t>Services</w:t>
      </w:r>
    </w:p>
    <w:p>
      <w:pPr>
        <w:pStyle w:val="BodyText"/>
        <w:tabs>
          <w:tab w:pos="2014" w:val="left" w:leader="none"/>
        </w:tabs>
        <w:spacing w:before="60"/>
        <w:ind w:left="596"/>
      </w:pPr>
      <w:r>
        <w:rPr>
          <w:spacing w:val="-4"/>
        </w:rPr>
        <w:t>JSON</w:t>
      </w:r>
      <w:r>
        <w:rPr/>
        <w:tab/>
        <w:t>JavaScript</w:t>
      </w:r>
      <w:r>
        <w:rPr>
          <w:spacing w:val="-7"/>
        </w:rPr>
        <w:t> </w:t>
      </w:r>
      <w:r>
        <w:rPr/>
        <w:t>Object</w:t>
      </w:r>
      <w:r>
        <w:rPr>
          <w:spacing w:val="-6"/>
        </w:rPr>
        <w:t> </w:t>
      </w:r>
      <w:r>
        <w:rPr>
          <w:spacing w:val="-2"/>
        </w:rPr>
        <w:t>Notation</w:t>
      </w:r>
    </w:p>
    <w:p>
      <w:pPr>
        <w:pStyle w:val="BodyText"/>
        <w:tabs>
          <w:tab w:pos="2014" w:val="left" w:leader="none"/>
        </w:tabs>
        <w:spacing w:before="61"/>
        <w:ind w:left="596"/>
      </w:pPr>
      <w:r>
        <w:rPr>
          <w:spacing w:val="-5"/>
        </w:rPr>
        <w:t>LCM</w:t>
      </w:r>
      <w:r>
        <w:rPr/>
        <w:tab/>
        <w:t>Lifecycle</w:t>
      </w:r>
      <w:r>
        <w:rPr>
          <w:spacing w:val="-7"/>
        </w:rPr>
        <w:t> </w:t>
      </w:r>
      <w:r>
        <w:rPr>
          <w:spacing w:val="-2"/>
        </w:rPr>
        <w:t>Management</w:t>
      </w:r>
    </w:p>
    <w:p>
      <w:pPr>
        <w:pStyle w:val="BodyText"/>
        <w:tabs>
          <w:tab w:pos="2014" w:val="left" w:leader="none"/>
        </w:tabs>
        <w:spacing w:before="58"/>
        <w:ind w:left="596"/>
      </w:pPr>
      <w:r>
        <w:rPr>
          <w:spacing w:val="-4"/>
        </w:rPr>
        <w:t>MCIO</w:t>
      </w:r>
      <w:r>
        <w:rPr/>
        <w:tab/>
        <w:t>Managed</w:t>
      </w:r>
      <w:r>
        <w:rPr>
          <w:spacing w:val="-8"/>
        </w:rPr>
        <w:t> </w:t>
      </w:r>
      <w:r>
        <w:rPr/>
        <w:t>Container</w:t>
      </w:r>
      <w:r>
        <w:rPr>
          <w:spacing w:val="-9"/>
        </w:rPr>
        <w:t> </w:t>
      </w:r>
      <w:r>
        <w:rPr/>
        <w:t>Infrastructure</w:t>
      </w:r>
      <w:r>
        <w:rPr>
          <w:spacing w:val="-8"/>
        </w:rPr>
        <w:t> </w:t>
      </w:r>
      <w:r>
        <w:rPr>
          <w:spacing w:val="-2"/>
        </w:rPr>
        <w:t>Object</w:t>
      </w:r>
    </w:p>
    <w:p>
      <w:pPr>
        <w:pStyle w:val="BodyText"/>
        <w:tabs>
          <w:tab w:pos="2014" w:val="left" w:leader="none"/>
        </w:tabs>
        <w:spacing w:line="302" w:lineRule="auto" w:before="60"/>
        <w:ind w:left="596" w:right="4452"/>
      </w:pPr>
      <w:r>
        <w:rPr>
          <w:spacing w:val="-2"/>
        </w:rPr>
        <w:t>MCIOP</w:t>
      </w:r>
      <w:r>
        <w:rPr/>
        <w:tab/>
        <w:t>Managed</w:t>
      </w:r>
      <w:r>
        <w:rPr>
          <w:spacing w:val="-9"/>
        </w:rPr>
        <w:t> </w:t>
      </w:r>
      <w:r>
        <w:rPr/>
        <w:t>Container</w:t>
      </w:r>
      <w:r>
        <w:rPr>
          <w:spacing w:val="-10"/>
        </w:rPr>
        <w:t> </w:t>
      </w:r>
      <w:r>
        <w:rPr/>
        <w:t>Infrastructure</w:t>
      </w:r>
      <w:r>
        <w:rPr>
          <w:spacing w:val="-10"/>
        </w:rPr>
        <w:t> </w:t>
      </w:r>
      <w:r>
        <w:rPr/>
        <w:t>Object</w:t>
      </w:r>
      <w:r>
        <w:rPr>
          <w:spacing w:val="-10"/>
        </w:rPr>
        <w:t> </w:t>
      </w:r>
      <w:r>
        <w:rPr/>
        <w:t>Package </w:t>
      </w:r>
      <w:r>
        <w:rPr>
          <w:spacing w:val="-6"/>
        </w:rPr>
        <w:t>NF</w:t>
      </w:r>
      <w:r>
        <w:rPr/>
        <w:tab/>
        <w:t>Network Function</w:t>
      </w:r>
    </w:p>
    <w:p>
      <w:pPr>
        <w:pStyle w:val="BodyText"/>
        <w:tabs>
          <w:tab w:pos="2014" w:val="left" w:leader="none"/>
        </w:tabs>
        <w:spacing w:before="2"/>
        <w:ind w:left="596"/>
      </w:pPr>
      <w:r>
        <w:rPr>
          <w:spacing w:val="-5"/>
        </w:rPr>
        <w:t>NFO</w:t>
      </w:r>
      <w:r>
        <w:rPr/>
        <w:tab/>
        <w:t>Network</w:t>
      </w:r>
      <w:r>
        <w:rPr>
          <w:spacing w:val="-5"/>
        </w:rPr>
        <w:t> </w:t>
      </w:r>
      <w:r>
        <w:rPr/>
        <w:t>Function</w:t>
      </w:r>
      <w:r>
        <w:rPr>
          <w:spacing w:val="-5"/>
        </w:rPr>
        <w:t> </w:t>
      </w:r>
      <w:r>
        <w:rPr>
          <w:spacing w:val="-2"/>
        </w:rPr>
        <w:t>Orchestration</w:t>
      </w:r>
    </w:p>
    <w:p>
      <w:pPr>
        <w:pStyle w:val="BodyText"/>
        <w:tabs>
          <w:tab w:pos="2014" w:val="left" w:leader="none"/>
        </w:tabs>
        <w:spacing w:line="302" w:lineRule="auto" w:before="60"/>
        <w:ind w:left="596" w:right="5500"/>
      </w:pPr>
      <w:r>
        <w:rPr>
          <w:spacing w:val="-4"/>
        </w:rPr>
        <w:t>NFV</w:t>
      </w:r>
      <w:r>
        <w:rPr/>
        <w:tab/>
        <w:t>Network Functions Virtualisation </w:t>
      </w:r>
      <w:r>
        <w:rPr>
          <w:spacing w:val="-2"/>
        </w:rPr>
        <w:t>NFV-MANO</w:t>
      </w:r>
      <w:r>
        <w:rPr/>
        <w:tab/>
        <w:t>NFV</w:t>
      </w:r>
      <w:r>
        <w:rPr>
          <w:spacing w:val="-12"/>
        </w:rPr>
        <w:t> </w:t>
      </w:r>
      <w:r>
        <w:rPr/>
        <w:t>Management</w:t>
      </w:r>
      <w:r>
        <w:rPr>
          <w:spacing w:val="-13"/>
        </w:rPr>
        <w:t> </w:t>
      </w:r>
      <w:r>
        <w:rPr/>
        <w:t>and</w:t>
      </w:r>
      <w:r>
        <w:rPr>
          <w:spacing w:val="-11"/>
        </w:rPr>
        <w:t> </w:t>
      </w:r>
      <w:r>
        <w:rPr/>
        <w:t>Orchestration </w:t>
      </w:r>
      <w:r>
        <w:rPr>
          <w:spacing w:val="-4"/>
        </w:rPr>
        <w:t>NFVI</w:t>
      </w:r>
      <w:r>
        <w:rPr/>
        <w:tab/>
        <w:t>NFV Infrastructure</w:t>
      </w:r>
    </w:p>
    <w:p>
      <w:pPr>
        <w:pStyle w:val="BodyText"/>
        <w:tabs>
          <w:tab w:pos="2014" w:val="left" w:leader="none"/>
        </w:tabs>
        <w:spacing w:line="229" w:lineRule="exact" w:before="0"/>
        <w:ind w:left="596"/>
      </w:pPr>
      <w:r>
        <w:rPr>
          <w:spacing w:val="-4"/>
        </w:rPr>
        <w:t>NFVO</w:t>
      </w:r>
      <w:r>
        <w:rPr/>
        <w:tab/>
        <w:t>NFV</w:t>
      </w:r>
      <w:r>
        <w:rPr>
          <w:spacing w:val="-6"/>
        </w:rPr>
        <w:t> </w:t>
      </w:r>
      <w:r>
        <w:rPr>
          <w:spacing w:val="-2"/>
        </w:rPr>
        <w:t>Orchestrator</w:t>
      </w:r>
    </w:p>
    <w:p>
      <w:pPr>
        <w:spacing w:after="0" w:line="229" w:lineRule="exact"/>
        <w:sectPr>
          <w:pgSz w:w="11910" w:h="16850"/>
          <w:pgMar w:header="944" w:footer="488" w:top="1420" w:bottom="680" w:left="820" w:right="600"/>
        </w:sectPr>
      </w:pPr>
    </w:p>
    <w:p>
      <w:pPr>
        <w:pStyle w:val="BodyText"/>
        <w:tabs>
          <w:tab w:pos="2014" w:val="left" w:leader="none"/>
        </w:tabs>
        <w:spacing w:before="75"/>
        <w:ind w:left="596"/>
      </w:pPr>
      <w:r>
        <w:rPr>
          <w:spacing w:val="-4"/>
        </w:rPr>
        <w:t>REST</w:t>
      </w:r>
      <w:r>
        <w:rPr/>
        <w:tab/>
        <w:t>Representational</w:t>
      </w:r>
      <w:r>
        <w:rPr>
          <w:spacing w:val="-9"/>
        </w:rPr>
        <w:t> </w:t>
      </w:r>
      <w:r>
        <w:rPr/>
        <w:t>state</w:t>
      </w:r>
      <w:r>
        <w:rPr>
          <w:spacing w:val="-8"/>
        </w:rPr>
        <w:t> </w:t>
      </w:r>
      <w:r>
        <w:rPr>
          <w:spacing w:val="-2"/>
        </w:rPr>
        <w:t>transfer</w:t>
      </w:r>
    </w:p>
    <w:p>
      <w:pPr>
        <w:pStyle w:val="BodyText"/>
        <w:tabs>
          <w:tab w:pos="2014" w:val="left" w:leader="none"/>
        </w:tabs>
        <w:spacing w:before="61"/>
        <w:ind w:left="596"/>
      </w:pPr>
      <w:r>
        <w:rPr>
          <w:spacing w:val="-5"/>
        </w:rPr>
        <w:t>SMO</w:t>
      </w:r>
      <w:r>
        <w:rPr/>
        <w:tab/>
        <w:t>Service</w:t>
      </w:r>
      <w:r>
        <w:rPr>
          <w:spacing w:val="-6"/>
        </w:rPr>
        <w:t> </w:t>
      </w:r>
      <w:r>
        <w:rPr/>
        <w:t>Management</w:t>
      </w:r>
      <w:r>
        <w:rPr>
          <w:spacing w:val="-6"/>
        </w:rPr>
        <w:t> </w:t>
      </w:r>
      <w:r>
        <w:rPr/>
        <w:t>and</w:t>
      </w:r>
      <w:r>
        <w:rPr>
          <w:spacing w:val="-4"/>
        </w:rPr>
        <w:t> </w:t>
      </w:r>
      <w:r>
        <w:rPr>
          <w:spacing w:val="-2"/>
        </w:rPr>
        <w:t>Orchestration</w:t>
      </w:r>
    </w:p>
    <w:p>
      <w:pPr>
        <w:pStyle w:val="BodyText"/>
        <w:tabs>
          <w:tab w:pos="2014" w:val="left" w:leader="none"/>
        </w:tabs>
        <w:spacing w:line="302" w:lineRule="auto" w:before="60"/>
        <w:ind w:left="596" w:right="3219"/>
      </w:pPr>
      <w:r>
        <w:rPr>
          <w:spacing w:val="-2"/>
        </w:rPr>
        <w:t>TOSCA</w:t>
      </w:r>
      <w:r>
        <w:rPr/>
        <w:tab/>
        <w:t>Topology</w:t>
      </w:r>
      <w:r>
        <w:rPr>
          <w:spacing w:val="-6"/>
        </w:rPr>
        <w:t> </w:t>
      </w:r>
      <w:r>
        <w:rPr/>
        <w:t>and</w:t>
      </w:r>
      <w:r>
        <w:rPr>
          <w:spacing w:val="-6"/>
        </w:rPr>
        <w:t> </w:t>
      </w:r>
      <w:r>
        <w:rPr/>
        <w:t>Orchestration</w:t>
      </w:r>
      <w:r>
        <w:rPr>
          <w:spacing w:val="-8"/>
        </w:rPr>
        <w:t> </w:t>
      </w:r>
      <w:r>
        <w:rPr/>
        <w:t>Specification</w:t>
      </w:r>
      <w:r>
        <w:rPr>
          <w:spacing w:val="-6"/>
        </w:rPr>
        <w:t> </w:t>
      </w:r>
      <w:r>
        <w:rPr/>
        <w:t>for</w:t>
      </w:r>
      <w:r>
        <w:rPr>
          <w:spacing w:val="-7"/>
        </w:rPr>
        <w:t> </w:t>
      </w:r>
      <w:r>
        <w:rPr/>
        <w:t>Cloud</w:t>
      </w:r>
      <w:r>
        <w:rPr>
          <w:spacing w:val="-6"/>
        </w:rPr>
        <w:t> </w:t>
      </w:r>
      <w:r>
        <w:rPr/>
        <w:t>Applications </w:t>
      </w:r>
      <w:r>
        <w:rPr>
          <w:spacing w:val="-4"/>
        </w:rPr>
        <w:t>TLS</w:t>
      </w:r>
      <w:r>
        <w:rPr/>
        <w:tab/>
        <w:t>Transport Layer Security</w:t>
      </w:r>
    </w:p>
    <w:p>
      <w:pPr>
        <w:pStyle w:val="BodyText"/>
        <w:tabs>
          <w:tab w:pos="2014" w:val="left" w:leader="none"/>
        </w:tabs>
        <w:spacing w:line="229" w:lineRule="exact" w:before="0"/>
        <w:ind w:left="596"/>
      </w:pPr>
      <w:r>
        <w:rPr>
          <w:spacing w:val="-5"/>
        </w:rPr>
        <w:t>URI</w:t>
      </w:r>
      <w:r>
        <w:rPr/>
        <w:tab/>
        <w:t>Uniform</w:t>
      </w:r>
      <w:r>
        <w:rPr>
          <w:spacing w:val="-6"/>
        </w:rPr>
        <w:t> </w:t>
      </w:r>
      <w:r>
        <w:rPr/>
        <w:t>Resource</w:t>
      </w:r>
      <w:r>
        <w:rPr>
          <w:spacing w:val="-6"/>
        </w:rPr>
        <w:t> </w:t>
      </w:r>
      <w:r>
        <w:rPr>
          <w:spacing w:val="-2"/>
        </w:rPr>
        <w:t>Identifier</w:t>
      </w:r>
    </w:p>
    <w:p>
      <w:pPr>
        <w:pStyle w:val="BodyText"/>
        <w:tabs>
          <w:tab w:pos="2014" w:val="left" w:leader="none"/>
        </w:tabs>
        <w:spacing w:before="61"/>
        <w:ind w:left="596"/>
      </w:pPr>
      <w:r>
        <w:rPr>
          <w:spacing w:val="-5"/>
        </w:rPr>
        <w:t>VIM</w:t>
      </w:r>
      <w:r>
        <w:rPr/>
        <w:tab/>
        <w:t>Virtualised</w:t>
      </w:r>
      <w:r>
        <w:rPr>
          <w:spacing w:val="-9"/>
        </w:rPr>
        <w:t> </w:t>
      </w:r>
      <w:r>
        <w:rPr/>
        <w:t>Infrastructure</w:t>
      </w:r>
      <w:r>
        <w:rPr>
          <w:spacing w:val="-10"/>
        </w:rPr>
        <w:t> </w:t>
      </w:r>
      <w:r>
        <w:rPr>
          <w:spacing w:val="-2"/>
        </w:rPr>
        <w:t>Manager</w:t>
      </w:r>
    </w:p>
    <w:p>
      <w:pPr>
        <w:pStyle w:val="BodyText"/>
        <w:tabs>
          <w:tab w:pos="2014" w:val="left" w:leader="none"/>
        </w:tabs>
        <w:spacing w:before="60"/>
        <w:ind w:left="596"/>
      </w:pPr>
      <w:r>
        <w:rPr>
          <w:spacing w:val="-5"/>
        </w:rPr>
        <w:t>VIP</w:t>
      </w:r>
      <w:r>
        <w:rPr/>
        <w:tab/>
        <w:t>Virtual</w:t>
      </w:r>
      <w:r>
        <w:rPr>
          <w:spacing w:val="-6"/>
        </w:rPr>
        <w:t> </w:t>
      </w:r>
      <w:r>
        <w:rPr>
          <w:spacing w:val="-5"/>
        </w:rPr>
        <w:t>IP</w:t>
      </w:r>
    </w:p>
    <w:p>
      <w:pPr>
        <w:pStyle w:val="BodyText"/>
        <w:tabs>
          <w:tab w:pos="2014" w:val="left" w:leader="none"/>
        </w:tabs>
        <w:spacing w:before="60"/>
        <w:ind w:left="596"/>
      </w:pPr>
      <w:r>
        <w:rPr>
          <w:spacing w:val="-5"/>
        </w:rPr>
        <w:t>VL</w:t>
      </w:r>
      <w:r>
        <w:rPr/>
        <w:tab/>
        <w:t>Virtual</w:t>
      </w:r>
      <w:r>
        <w:rPr>
          <w:spacing w:val="-6"/>
        </w:rPr>
        <w:t> </w:t>
      </w:r>
      <w:r>
        <w:rPr>
          <w:spacing w:val="-4"/>
        </w:rPr>
        <w:t>Link</w:t>
      </w:r>
    </w:p>
    <w:p>
      <w:pPr>
        <w:pStyle w:val="BodyText"/>
        <w:tabs>
          <w:tab w:pos="2014" w:val="left" w:leader="none"/>
        </w:tabs>
        <w:spacing w:before="61"/>
        <w:ind w:left="596"/>
      </w:pPr>
      <w:r>
        <w:rPr>
          <w:spacing w:val="-5"/>
        </w:rPr>
        <w:t>VM</w:t>
      </w:r>
      <w:r>
        <w:rPr/>
        <w:tab/>
        <w:t>Virtual</w:t>
      </w:r>
      <w:r>
        <w:rPr>
          <w:spacing w:val="-6"/>
        </w:rPr>
        <w:t> </w:t>
      </w:r>
      <w:r>
        <w:rPr>
          <w:spacing w:val="-2"/>
        </w:rPr>
        <w:t>Machine</w:t>
      </w:r>
    </w:p>
    <w:p>
      <w:pPr>
        <w:pStyle w:val="BodyText"/>
        <w:tabs>
          <w:tab w:pos="2014" w:val="left" w:leader="none"/>
        </w:tabs>
        <w:spacing w:before="60"/>
        <w:ind w:left="596"/>
      </w:pPr>
      <w:r>
        <w:rPr>
          <w:spacing w:val="-5"/>
        </w:rPr>
        <w:t>VNF</w:t>
      </w:r>
      <w:r>
        <w:rPr/>
        <w:tab/>
        <w:t>Virtualized</w:t>
      </w:r>
      <w:r>
        <w:rPr>
          <w:spacing w:val="-7"/>
        </w:rPr>
        <w:t> </w:t>
      </w:r>
      <w:r>
        <w:rPr/>
        <w:t>Network</w:t>
      </w:r>
      <w:r>
        <w:rPr>
          <w:spacing w:val="-6"/>
        </w:rPr>
        <w:t> </w:t>
      </w:r>
      <w:r>
        <w:rPr>
          <w:spacing w:val="-2"/>
        </w:rPr>
        <w:t>Function</w:t>
      </w:r>
    </w:p>
    <w:p>
      <w:pPr>
        <w:pStyle w:val="BodyText"/>
        <w:tabs>
          <w:tab w:pos="2014" w:val="left" w:leader="none"/>
        </w:tabs>
        <w:spacing w:before="58"/>
        <w:ind w:left="596"/>
      </w:pPr>
      <w:r>
        <w:rPr>
          <w:spacing w:val="-4"/>
        </w:rPr>
        <w:t>VNFC</w:t>
      </w:r>
      <w:r>
        <w:rPr/>
        <w:tab/>
        <w:t>VNF</w:t>
      </w:r>
      <w:r>
        <w:rPr>
          <w:spacing w:val="-6"/>
        </w:rPr>
        <w:t> </w:t>
      </w:r>
      <w:r>
        <w:rPr>
          <w:spacing w:val="-2"/>
        </w:rPr>
        <w:t>Component</w:t>
      </w:r>
    </w:p>
    <w:p>
      <w:pPr>
        <w:pStyle w:val="BodyText"/>
        <w:tabs>
          <w:tab w:pos="2014" w:val="left" w:leader="none"/>
        </w:tabs>
        <w:spacing w:before="61"/>
        <w:ind w:left="596"/>
      </w:pPr>
      <w:r>
        <w:rPr>
          <w:spacing w:val="-4"/>
        </w:rPr>
        <w:t>VNFD</w:t>
      </w:r>
      <w:r>
        <w:rPr/>
        <w:tab/>
        <w:t>VNF</w:t>
      </w:r>
      <w:r>
        <w:rPr>
          <w:spacing w:val="-6"/>
        </w:rPr>
        <w:t> </w:t>
      </w:r>
      <w:r>
        <w:rPr>
          <w:spacing w:val="-2"/>
        </w:rPr>
        <w:t>Descriptor</w:t>
      </w:r>
    </w:p>
    <w:p>
      <w:pPr>
        <w:pStyle w:val="BodyText"/>
        <w:tabs>
          <w:tab w:pos="2014" w:val="left" w:leader="none"/>
        </w:tabs>
        <w:spacing w:before="60"/>
        <w:ind w:left="596"/>
      </w:pPr>
      <w:r>
        <w:rPr>
          <w:spacing w:val="-4"/>
        </w:rPr>
        <w:t>VNFM</w:t>
      </w:r>
      <w:r>
        <w:rPr/>
        <w:tab/>
        <w:t>VNF</w:t>
      </w:r>
      <w:r>
        <w:rPr>
          <w:spacing w:val="-6"/>
        </w:rPr>
        <w:t> </w:t>
      </w:r>
      <w:r>
        <w:rPr>
          <w:spacing w:val="-2"/>
        </w:rPr>
        <w:t>Manager</w:t>
      </w:r>
    </w:p>
    <w:p>
      <w:pPr>
        <w:pStyle w:val="BodyText"/>
        <w:spacing w:before="49"/>
        <w:ind w:left="0"/>
      </w:pPr>
      <w:r>
        <w:rPr/>
        <mc:AlternateContent>
          <mc:Choice Requires="wps">
            <w:drawing>
              <wp:anchor distT="0" distB="0" distL="0" distR="0" allowOverlap="1" layoutInCell="1" locked="0" behindDoc="1" simplePos="0" relativeHeight="487589888">
                <wp:simplePos x="0" y="0"/>
                <wp:positionH relativeFrom="page">
                  <wp:posOffset>701040</wp:posOffset>
                </wp:positionH>
                <wp:positionV relativeFrom="paragraph">
                  <wp:posOffset>192666</wp:posOffset>
                </wp:positionV>
                <wp:extent cx="6160135" cy="1841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15.170588pt;width:485.02pt;height:1.44pt;mso-position-horizontal-relative:page;mso-position-vertical-relative:paragraph;z-index:-15726592;mso-wrap-distance-left:0;mso-wrap-distance-right:0" id="docshape7" filled="true" fillcolor="#000000" stroked="false">
                <v:fill type="solid"/>
                <w10:wrap type="topAndBottom"/>
              </v:rect>
            </w:pict>
          </mc:Fallback>
        </mc:AlternateContent>
      </w:r>
    </w:p>
    <w:p>
      <w:pPr>
        <w:pStyle w:val="Heading1"/>
        <w:numPr>
          <w:ilvl w:val="0"/>
          <w:numId w:val="3"/>
        </w:numPr>
        <w:tabs>
          <w:tab w:pos="1445" w:val="left" w:leader="none"/>
        </w:tabs>
        <w:spacing w:line="240" w:lineRule="auto" w:before="60" w:after="0"/>
        <w:ind w:left="1445" w:right="0" w:hanging="1133"/>
        <w:jc w:val="left"/>
      </w:pPr>
      <w:bookmarkStart w:name="_bookmark42" w:id="43"/>
      <w:bookmarkEnd w:id="43"/>
      <w:r>
        <w:rPr/>
      </w:r>
      <w:r>
        <w:rPr/>
        <w:t>Profiling</w:t>
      </w:r>
      <w:r>
        <w:rPr>
          <w:spacing w:val="-9"/>
        </w:rPr>
        <w:t> </w:t>
      </w:r>
      <w:r>
        <w:rPr>
          <w:spacing w:val="-2"/>
        </w:rPr>
        <w:t>concepts</w:t>
      </w:r>
    </w:p>
    <w:p>
      <w:pPr>
        <w:pStyle w:val="Heading2"/>
        <w:numPr>
          <w:ilvl w:val="1"/>
          <w:numId w:val="3"/>
        </w:numPr>
        <w:tabs>
          <w:tab w:pos="1445" w:val="left" w:leader="none"/>
        </w:tabs>
        <w:spacing w:line="240" w:lineRule="auto" w:before="358" w:after="0"/>
        <w:ind w:left="1445" w:right="0" w:hanging="1133"/>
        <w:jc w:val="left"/>
      </w:pPr>
      <w:bookmarkStart w:name="_bookmark43" w:id="44"/>
      <w:bookmarkEnd w:id="44"/>
      <w:r>
        <w:rPr/>
      </w:r>
      <w:r>
        <w:rPr>
          <w:spacing w:val="-2"/>
        </w:rPr>
        <w:t>Introduction</w:t>
      </w:r>
    </w:p>
    <w:p>
      <w:pPr>
        <w:pStyle w:val="BodyText"/>
        <w:spacing w:before="180"/>
        <w:ind w:right="695"/>
      </w:pPr>
      <w:r>
        <w:rPr/>
        <w:t>The O-RAN framework follows similar principles as other frameworks and solutions related to network functions virtualisation</w:t>
      </w:r>
      <w:r>
        <w:rPr>
          <w:spacing w:val="-2"/>
        </w:rPr>
        <w:t> </w:t>
      </w:r>
      <w:r>
        <w:rPr/>
        <w:t>and</w:t>
      </w:r>
      <w:r>
        <w:rPr>
          <w:spacing w:val="-2"/>
        </w:rPr>
        <w:t> </w:t>
      </w:r>
      <w:r>
        <w:rPr/>
        <w:t>cloudification</w:t>
      </w:r>
      <w:r>
        <w:rPr>
          <w:spacing w:val="-2"/>
        </w:rPr>
        <w:t> </w:t>
      </w:r>
      <w:r>
        <w:rPr/>
        <w:t>that</w:t>
      </w:r>
      <w:r>
        <w:rPr>
          <w:spacing w:val="-3"/>
        </w:rPr>
        <w:t> </w:t>
      </w:r>
      <w:r>
        <w:rPr/>
        <w:t>have</w:t>
      </w:r>
      <w:r>
        <w:rPr>
          <w:spacing w:val="-5"/>
        </w:rPr>
        <w:t> </w:t>
      </w:r>
      <w:r>
        <w:rPr/>
        <w:t>been</w:t>
      </w:r>
      <w:r>
        <w:rPr>
          <w:spacing w:val="-4"/>
        </w:rPr>
        <w:t> </w:t>
      </w:r>
      <w:r>
        <w:rPr/>
        <w:t>or</w:t>
      </w:r>
      <w:r>
        <w:rPr>
          <w:spacing w:val="-3"/>
        </w:rPr>
        <w:t> </w:t>
      </w:r>
      <w:r>
        <w:rPr/>
        <w:t>are</w:t>
      </w:r>
      <w:r>
        <w:rPr>
          <w:spacing w:val="-5"/>
        </w:rPr>
        <w:t> </w:t>
      </w:r>
      <w:r>
        <w:rPr/>
        <w:t>being</w:t>
      </w:r>
      <w:r>
        <w:rPr>
          <w:spacing w:val="-4"/>
        </w:rPr>
        <w:t> </w:t>
      </w:r>
      <w:r>
        <w:rPr/>
        <w:t>specified</w:t>
      </w:r>
      <w:r>
        <w:rPr>
          <w:spacing w:val="-2"/>
        </w:rPr>
        <w:t> </w:t>
      </w:r>
      <w:r>
        <w:rPr/>
        <w:t>in</w:t>
      </w:r>
      <w:r>
        <w:rPr>
          <w:spacing w:val="-2"/>
        </w:rPr>
        <w:t> </w:t>
      </w:r>
      <w:r>
        <w:rPr/>
        <w:t>other</w:t>
      </w:r>
      <w:r>
        <w:rPr>
          <w:spacing w:val="-2"/>
        </w:rPr>
        <w:t> </w:t>
      </w:r>
      <w:r>
        <w:rPr/>
        <w:t>organizations,</w:t>
      </w:r>
      <w:r>
        <w:rPr>
          <w:spacing w:val="-3"/>
        </w:rPr>
        <w:t> </w:t>
      </w:r>
      <w:r>
        <w:rPr/>
        <w:t>such</w:t>
      </w:r>
      <w:r>
        <w:rPr>
          <w:spacing w:val="-2"/>
        </w:rPr>
        <w:t> </w:t>
      </w:r>
      <w:r>
        <w:rPr/>
        <w:t>as</w:t>
      </w:r>
      <w:r>
        <w:rPr>
          <w:spacing w:val="-4"/>
        </w:rPr>
        <w:t> </w:t>
      </w:r>
      <w:r>
        <w:rPr/>
        <w:t>in</w:t>
      </w:r>
      <w:r>
        <w:rPr>
          <w:spacing w:val="-2"/>
        </w:rPr>
        <w:t> </w:t>
      </w:r>
      <w:r>
        <w:rPr/>
        <w:t>the</w:t>
      </w:r>
      <w:r>
        <w:rPr>
          <w:spacing w:val="-3"/>
        </w:rPr>
        <w:t> </w:t>
      </w:r>
      <w:r>
        <w:rPr/>
        <w:t>ETSI</w:t>
      </w:r>
      <w:r>
        <w:rPr>
          <w:spacing w:val="-3"/>
        </w:rPr>
        <w:t> </w:t>
      </w:r>
      <w:r>
        <w:rPr/>
        <w:t>NFV. O-RAN.WG6.ORCH-USE-CASES </w:t>
      </w:r>
      <w:hyperlink w:history="true" w:anchor="_bookmark4">
        <w:r>
          <w:rPr/>
          <w:t>[2]</w:t>
        </w:r>
      </w:hyperlink>
      <w:r>
        <w:rPr/>
        <w:t> documents a set of use cases regarding the deployment of O-RAN NF on O- Clouds, as well as it specifies relevant functional and interface requirements between the SMO and O-Cloud. O- RAN.WG6.CAD </w:t>
      </w:r>
      <w:hyperlink w:history="true" w:anchor="_bookmark5">
        <w:r>
          <w:rPr/>
          <w:t>[3]</w:t>
        </w:r>
      </w:hyperlink>
      <w:r>
        <w:rPr/>
        <w:t> documents the cloudification deployment aspects of O-RAN NF based on VMs, OS container in VMs, or OS containers. These same forms of NF deployment are also considered by the ETSI NFV framework.</w:t>
      </w:r>
    </w:p>
    <w:p>
      <w:pPr>
        <w:pStyle w:val="BodyText"/>
        <w:spacing w:before="180"/>
        <w:ind w:right="695"/>
      </w:pPr>
      <w:r>
        <w:rPr/>
        <w:t>With the objective to reuse existing network operator assets, e.g., as presently in use in other network deployments beyond</w:t>
      </w:r>
      <w:r>
        <w:rPr>
          <w:spacing w:val="-2"/>
        </w:rPr>
        <w:t> </w:t>
      </w:r>
      <w:r>
        <w:rPr/>
        <w:t>RAN,</w:t>
      </w:r>
      <w:r>
        <w:rPr>
          <w:spacing w:val="-2"/>
        </w:rPr>
        <w:t> </w:t>
      </w:r>
      <w:r>
        <w:rPr/>
        <w:t>the</w:t>
      </w:r>
      <w:r>
        <w:rPr>
          <w:spacing w:val="-3"/>
        </w:rPr>
        <w:t> </w:t>
      </w:r>
      <w:r>
        <w:rPr/>
        <w:t>present</w:t>
      </w:r>
      <w:r>
        <w:rPr>
          <w:spacing w:val="-3"/>
        </w:rPr>
        <w:t> </w:t>
      </w:r>
      <w:r>
        <w:rPr/>
        <w:t>document</w:t>
      </w:r>
      <w:r>
        <w:rPr>
          <w:spacing w:val="-3"/>
        </w:rPr>
        <w:t> </w:t>
      </w:r>
      <w:r>
        <w:rPr/>
        <w:t>aims</w:t>
      </w:r>
      <w:r>
        <w:rPr>
          <w:spacing w:val="-3"/>
        </w:rPr>
        <w:t> </w:t>
      </w:r>
      <w:r>
        <w:rPr/>
        <w:t>at</w:t>
      </w:r>
      <w:r>
        <w:rPr>
          <w:spacing w:val="-3"/>
        </w:rPr>
        <w:t> </w:t>
      </w:r>
      <w:r>
        <w:rPr/>
        <w:t>specifying</w:t>
      </w:r>
      <w:r>
        <w:rPr>
          <w:spacing w:val="-3"/>
        </w:rPr>
        <w:t> </w:t>
      </w:r>
      <w:r>
        <w:rPr/>
        <w:t>a</w:t>
      </w:r>
      <w:r>
        <w:rPr>
          <w:spacing w:val="-3"/>
        </w:rPr>
        <w:t> </w:t>
      </w:r>
      <w:r>
        <w:rPr/>
        <w:t>profile</w:t>
      </w:r>
      <w:r>
        <w:rPr>
          <w:spacing w:val="-3"/>
        </w:rPr>
        <w:t> </w:t>
      </w:r>
      <w:r>
        <w:rPr/>
        <w:t>of</w:t>
      </w:r>
      <w:r>
        <w:rPr>
          <w:spacing w:val="-3"/>
        </w:rPr>
        <w:t> </w:t>
      </w:r>
      <w:r>
        <w:rPr/>
        <w:t>the</w:t>
      </w:r>
      <w:r>
        <w:rPr>
          <w:spacing w:val="-4"/>
        </w:rPr>
        <w:t> </w:t>
      </w:r>
      <w:r>
        <w:rPr/>
        <w:t>ETSI</w:t>
      </w:r>
      <w:r>
        <w:rPr>
          <w:spacing w:val="-3"/>
        </w:rPr>
        <w:t> </w:t>
      </w:r>
      <w:r>
        <w:rPr/>
        <w:t>NFV</w:t>
      </w:r>
      <w:r>
        <w:rPr>
          <w:spacing w:val="-3"/>
        </w:rPr>
        <w:t> </w:t>
      </w:r>
      <w:r>
        <w:rPr/>
        <w:t>specifications</w:t>
      </w:r>
      <w:r>
        <w:rPr>
          <w:spacing w:val="-3"/>
        </w:rPr>
        <w:t> </w:t>
      </w:r>
      <w:r>
        <w:rPr/>
        <w:t>that</w:t>
      </w:r>
      <w:r>
        <w:rPr>
          <w:spacing w:val="-3"/>
        </w:rPr>
        <w:t> </w:t>
      </w:r>
      <w:r>
        <w:rPr/>
        <w:t>can also</w:t>
      </w:r>
      <w:r>
        <w:rPr>
          <w:spacing w:val="-2"/>
        </w:rPr>
        <w:t> </w:t>
      </w:r>
      <w:r>
        <w:rPr/>
        <w:t>be</w:t>
      </w:r>
      <w:r>
        <w:rPr>
          <w:spacing w:val="-4"/>
        </w:rPr>
        <w:t> </w:t>
      </w:r>
      <w:r>
        <w:rPr/>
        <w:t>used for the deployment of O-RAN NF on O-Clouds.</w:t>
      </w:r>
    </w:p>
    <w:p>
      <w:pPr>
        <w:pStyle w:val="BodyText"/>
        <w:spacing w:before="180"/>
        <w:ind w:right="551"/>
      </w:pPr>
      <w:r>
        <w:rPr/>
        <w:t>The present O-Cloud O2dms profile based on ETSI NFV demarcates a defined protocol and data model between the SMO and O-Cloud based on the standardized virtualised resource, containerized workload, and VNF management capabilities</w:t>
      </w:r>
      <w:r>
        <w:rPr>
          <w:spacing w:val="-4"/>
        </w:rPr>
        <w:t> </w:t>
      </w:r>
      <w:r>
        <w:rPr/>
        <w:t>of</w:t>
      </w:r>
      <w:r>
        <w:rPr>
          <w:spacing w:val="-3"/>
        </w:rPr>
        <w:t> </w:t>
      </w:r>
      <w:r>
        <w:rPr/>
        <w:t>the</w:t>
      </w:r>
      <w:r>
        <w:rPr>
          <w:spacing w:val="-3"/>
        </w:rPr>
        <w:t> </w:t>
      </w:r>
      <w:r>
        <w:rPr/>
        <w:t>functional</w:t>
      </w:r>
      <w:r>
        <w:rPr>
          <w:spacing w:val="-3"/>
        </w:rPr>
        <w:t> </w:t>
      </w:r>
      <w:r>
        <w:rPr/>
        <w:t>entities and</w:t>
      </w:r>
      <w:r>
        <w:rPr>
          <w:spacing w:val="-2"/>
        </w:rPr>
        <w:t> </w:t>
      </w:r>
      <w:r>
        <w:rPr/>
        <w:t>functions</w:t>
      </w:r>
      <w:r>
        <w:rPr>
          <w:spacing w:val="-4"/>
        </w:rPr>
        <w:t> </w:t>
      </w:r>
      <w:r>
        <w:rPr/>
        <w:t>of</w:t>
      </w:r>
      <w:r>
        <w:rPr>
          <w:spacing w:val="-3"/>
        </w:rPr>
        <w:t> </w:t>
      </w:r>
      <w:r>
        <w:rPr/>
        <w:t>the</w:t>
      </w:r>
      <w:r>
        <w:rPr>
          <w:spacing w:val="-3"/>
        </w:rPr>
        <w:t> </w:t>
      </w:r>
      <w:r>
        <w:rPr/>
        <w:t>NFV-MANO</w:t>
      </w:r>
      <w:r>
        <w:rPr>
          <w:spacing w:val="-3"/>
        </w:rPr>
        <w:t> </w:t>
      </w:r>
      <w:r>
        <w:rPr/>
        <w:t>architectural</w:t>
      </w:r>
      <w:r>
        <w:rPr>
          <w:spacing w:val="-3"/>
        </w:rPr>
        <w:t> </w:t>
      </w:r>
      <w:r>
        <w:rPr/>
        <w:t>framework</w:t>
      </w:r>
      <w:r>
        <w:rPr>
          <w:spacing w:val="-2"/>
        </w:rPr>
        <w:t> </w:t>
      </w:r>
      <w:r>
        <w:rPr/>
        <w:t>summarized</w:t>
      </w:r>
      <w:r>
        <w:rPr>
          <w:spacing w:val="-3"/>
        </w:rPr>
        <w:t> </w:t>
      </w:r>
      <w:r>
        <w:rPr/>
        <w:t>in</w:t>
      </w:r>
      <w:r>
        <w:rPr>
          <w:spacing w:val="-2"/>
        </w:rPr>
        <w:t> </w:t>
      </w:r>
      <w:r>
        <w:rPr/>
        <w:t>clause </w:t>
      </w:r>
      <w:r>
        <w:rPr>
          <w:spacing w:val="-4"/>
        </w:rPr>
        <w:t>2.2.</w:t>
      </w:r>
    </w:p>
    <w:p>
      <w:pPr>
        <w:pStyle w:val="BodyText"/>
        <w:ind w:right="551"/>
      </w:pPr>
      <w:r>
        <w:rPr/>
        <w:t>In</w:t>
      </w:r>
      <w:r>
        <w:rPr>
          <w:spacing w:val="-2"/>
        </w:rPr>
        <w:t> </w:t>
      </w:r>
      <w:r>
        <w:rPr/>
        <w:t>the</w:t>
      </w:r>
      <w:r>
        <w:rPr>
          <w:spacing w:val="-3"/>
        </w:rPr>
        <w:t> </w:t>
      </w:r>
      <w:r>
        <w:rPr/>
        <w:t>definition</w:t>
      </w:r>
      <w:r>
        <w:rPr>
          <w:spacing w:val="-4"/>
        </w:rPr>
        <w:t> </w:t>
      </w:r>
      <w:r>
        <w:rPr/>
        <w:t>of</w:t>
      </w:r>
      <w:r>
        <w:rPr>
          <w:spacing w:val="-3"/>
        </w:rPr>
        <w:t> </w:t>
      </w:r>
      <w:r>
        <w:rPr/>
        <w:t>the</w:t>
      </w:r>
      <w:r>
        <w:rPr>
          <w:spacing w:val="-3"/>
        </w:rPr>
        <w:t> </w:t>
      </w:r>
      <w:r>
        <w:rPr/>
        <w:t>applicable</w:t>
      </w:r>
      <w:r>
        <w:rPr>
          <w:spacing w:val="-3"/>
        </w:rPr>
        <w:t> </w:t>
      </w:r>
      <w:r>
        <w:rPr/>
        <w:t>protocol</w:t>
      </w:r>
      <w:r>
        <w:rPr>
          <w:spacing w:val="-4"/>
        </w:rPr>
        <w:t> </w:t>
      </w:r>
      <w:r>
        <w:rPr/>
        <w:t>and</w:t>
      </w:r>
      <w:r>
        <w:rPr>
          <w:spacing w:val="-4"/>
        </w:rPr>
        <w:t> </w:t>
      </w:r>
      <w:r>
        <w:rPr/>
        <w:t>data</w:t>
      </w:r>
      <w:r>
        <w:rPr>
          <w:spacing w:val="-3"/>
        </w:rPr>
        <w:t> </w:t>
      </w:r>
      <w:r>
        <w:rPr/>
        <w:t>models</w:t>
      </w:r>
      <w:r>
        <w:rPr>
          <w:spacing w:val="-4"/>
        </w:rPr>
        <w:t> </w:t>
      </w:r>
      <w:r>
        <w:rPr/>
        <w:t>to</w:t>
      </w:r>
      <w:r>
        <w:rPr>
          <w:spacing w:val="-2"/>
        </w:rPr>
        <w:t> </w:t>
      </w:r>
      <w:r>
        <w:rPr/>
        <w:t>profile,</w:t>
      </w:r>
      <w:r>
        <w:rPr>
          <w:spacing w:val="-3"/>
        </w:rPr>
        <w:t> </w:t>
      </w:r>
      <w:r>
        <w:rPr/>
        <w:t>two</w:t>
      </w:r>
      <w:r>
        <w:rPr>
          <w:spacing w:val="-2"/>
        </w:rPr>
        <w:t> </w:t>
      </w:r>
      <w:r>
        <w:rPr/>
        <w:t>main</w:t>
      </w:r>
      <w:r>
        <w:rPr>
          <w:spacing w:val="-4"/>
        </w:rPr>
        <w:t> </w:t>
      </w:r>
      <w:r>
        <w:rPr/>
        <w:t>demarcations</w:t>
      </w:r>
      <w:r>
        <w:rPr>
          <w:spacing w:val="-4"/>
        </w:rPr>
        <w:t> </w:t>
      </w:r>
      <w:r>
        <w:rPr/>
        <w:t>can</w:t>
      </w:r>
      <w:r>
        <w:rPr>
          <w:spacing w:val="-2"/>
        </w:rPr>
        <w:t> </w:t>
      </w:r>
      <w:r>
        <w:rPr/>
        <w:t>be</w:t>
      </w:r>
      <w:r>
        <w:rPr>
          <w:spacing w:val="-5"/>
        </w:rPr>
        <w:t> </w:t>
      </w:r>
      <w:r>
        <w:rPr/>
        <w:t>defined</w:t>
      </w:r>
      <w:r>
        <w:rPr>
          <w:spacing w:val="-2"/>
        </w:rPr>
        <w:t> </w:t>
      </w:r>
      <w:r>
        <w:rPr/>
        <w:t>depending on the end point of interaction of the SMO towards the O-Cloud:</w:t>
      </w:r>
    </w:p>
    <w:p>
      <w:pPr>
        <w:pStyle w:val="ListParagraph"/>
        <w:numPr>
          <w:ilvl w:val="0"/>
          <w:numId w:val="5"/>
        </w:numPr>
        <w:tabs>
          <w:tab w:pos="1050" w:val="left" w:leader="none"/>
        </w:tabs>
        <w:spacing w:line="240" w:lineRule="auto" w:before="179" w:after="0"/>
        <w:ind w:left="1050" w:right="585" w:hanging="454"/>
        <w:jc w:val="left"/>
        <w:rPr>
          <w:sz w:val="20"/>
        </w:rPr>
      </w:pPr>
      <w:r>
        <w:rPr>
          <w:sz w:val="20"/>
        </w:rPr>
        <w:t>"O2-D</w:t>
      </w:r>
      <w:r>
        <w:rPr>
          <w:spacing w:val="-3"/>
          <w:sz w:val="20"/>
        </w:rPr>
        <w:t> </w:t>
      </w:r>
      <w:r>
        <w:rPr>
          <w:sz w:val="20"/>
        </w:rPr>
        <w:t>demarcation</w:t>
      </w:r>
      <w:r>
        <w:rPr>
          <w:spacing w:val="-3"/>
          <w:sz w:val="20"/>
        </w:rPr>
        <w:t> </w:t>
      </w:r>
      <w:r>
        <w:rPr>
          <w:sz w:val="20"/>
        </w:rPr>
        <w:t>#1":</w:t>
      </w:r>
      <w:r>
        <w:rPr>
          <w:spacing w:val="-3"/>
          <w:sz w:val="20"/>
        </w:rPr>
        <w:t> </w:t>
      </w:r>
      <w:r>
        <w:rPr>
          <w:sz w:val="20"/>
        </w:rPr>
        <w:t>SMO</w:t>
      </w:r>
      <w:r>
        <w:rPr>
          <w:spacing w:val="-4"/>
          <w:sz w:val="20"/>
        </w:rPr>
        <w:t> </w:t>
      </w:r>
      <w:r>
        <w:rPr>
          <w:sz w:val="20"/>
        </w:rPr>
        <w:t>interacts</w:t>
      </w:r>
      <w:r>
        <w:rPr>
          <w:spacing w:val="-3"/>
          <w:sz w:val="20"/>
        </w:rPr>
        <w:t> </w:t>
      </w:r>
      <w:r>
        <w:rPr>
          <w:sz w:val="20"/>
        </w:rPr>
        <w:t>with</w:t>
      </w:r>
      <w:r>
        <w:rPr>
          <w:spacing w:val="-2"/>
          <w:sz w:val="20"/>
        </w:rPr>
        <w:t> </w:t>
      </w:r>
      <w:r>
        <w:rPr>
          <w:sz w:val="20"/>
        </w:rPr>
        <w:t>a</w:t>
      </w:r>
      <w:r>
        <w:rPr>
          <w:spacing w:val="-3"/>
          <w:sz w:val="20"/>
        </w:rPr>
        <w:t> </w:t>
      </w:r>
      <w:r>
        <w:rPr>
          <w:sz w:val="20"/>
        </w:rPr>
        <w:t>DMS</w:t>
      </w:r>
      <w:r>
        <w:rPr>
          <w:spacing w:val="-3"/>
          <w:sz w:val="20"/>
        </w:rPr>
        <w:t> </w:t>
      </w:r>
      <w:r>
        <w:rPr>
          <w:sz w:val="20"/>
        </w:rPr>
        <w:t>that</w:t>
      </w:r>
      <w:r>
        <w:rPr>
          <w:spacing w:val="-3"/>
          <w:sz w:val="20"/>
        </w:rPr>
        <w:t> </w:t>
      </w:r>
      <w:r>
        <w:rPr>
          <w:sz w:val="20"/>
        </w:rPr>
        <w:t>offer</w:t>
      </w:r>
      <w:r>
        <w:rPr>
          <w:spacing w:val="-2"/>
          <w:sz w:val="20"/>
        </w:rPr>
        <w:t> </w:t>
      </w:r>
      <w:r>
        <w:rPr>
          <w:sz w:val="20"/>
        </w:rPr>
        <w:t>VNFM-like</w:t>
      </w:r>
      <w:r>
        <w:rPr>
          <w:spacing w:val="-3"/>
          <w:sz w:val="20"/>
        </w:rPr>
        <w:t> </w:t>
      </w:r>
      <w:r>
        <w:rPr>
          <w:sz w:val="20"/>
        </w:rPr>
        <w:t>functionality.</w:t>
      </w:r>
      <w:r>
        <w:rPr>
          <w:spacing w:val="-2"/>
          <w:sz w:val="20"/>
        </w:rPr>
        <w:t> </w:t>
      </w:r>
      <w:r>
        <w:rPr>
          <w:sz w:val="20"/>
        </w:rPr>
        <w:t>This</w:t>
      </w:r>
      <w:r>
        <w:rPr>
          <w:spacing w:val="-3"/>
          <w:sz w:val="20"/>
        </w:rPr>
        <w:t> </w:t>
      </w:r>
      <w:r>
        <w:rPr>
          <w:sz w:val="20"/>
        </w:rPr>
        <w:t>case</w:t>
      </w:r>
      <w:r>
        <w:rPr>
          <w:spacing w:val="-3"/>
          <w:sz w:val="20"/>
        </w:rPr>
        <w:t> </w:t>
      </w:r>
      <w:r>
        <w:rPr>
          <w:sz w:val="20"/>
        </w:rPr>
        <w:t>considers</w:t>
      </w:r>
      <w:r>
        <w:rPr>
          <w:spacing w:val="-3"/>
          <w:sz w:val="20"/>
        </w:rPr>
        <w:t> </w:t>
      </w:r>
      <w:r>
        <w:rPr>
          <w:sz w:val="20"/>
        </w:rPr>
        <w:t>a more abstract "NF Deployment" view, i.e., DMS supports deployment of defined O-RAN NFs. The "NF Deployment" view is also referred in</w:t>
      </w:r>
      <w:r>
        <w:rPr>
          <w:spacing w:val="-1"/>
          <w:sz w:val="20"/>
        </w:rPr>
        <w:t> </w:t>
      </w:r>
      <w:r>
        <w:rPr>
          <w:sz w:val="20"/>
        </w:rPr>
        <w:t>numerous use cases of</w:t>
      </w:r>
      <w:r>
        <w:rPr>
          <w:spacing w:val="-1"/>
          <w:sz w:val="20"/>
        </w:rPr>
        <w:t> </w:t>
      </w:r>
      <w:r>
        <w:rPr>
          <w:sz w:val="20"/>
        </w:rPr>
        <w:t>O-RAN-WG6.ORCH-USE-CASES [2]. The "NF Deployment" concept is defined in the O-RAN.WG6.O2-GA&amp;P </w:t>
      </w:r>
      <w:hyperlink w:history="true" w:anchor="_bookmark6">
        <w:r>
          <w:rPr>
            <w:sz w:val="20"/>
          </w:rPr>
          <w:t>[4]</w:t>
        </w:r>
      </w:hyperlink>
      <w:r>
        <w:rPr>
          <w:sz w:val="20"/>
        </w:rPr>
        <w:t> and O-RAN.WG6.CAD [3]. Clause 2.2.1 of the same O-RAN.WG6.O2-GA&amp;P </w:t>
      </w:r>
      <w:hyperlink w:history="true" w:anchor="_bookmark6">
        <w:r>
          <w:rPr>
            <w:sz w:val="20"/>
          </w:rPr>
          <w:t>[4]</w:t>
        </w:r>
      </w:hyperlink>
      <w:r>
        <w:rPr>
          <w:sz w:val="20"/>
        </w:rPr>
        <w:t> describes the DMS as the functional block responsible for the management of NF Deployments into the O-Cloud.</w:t>
      </w:r>
    </w:p>
    <w:p>
      <w:pPr>
        <w:pStyle w:val="ListParagraph"/>
        <w:numPr>
          <w:ilvl w:val="0"/>
          <w:numId w:val="5"/>
        </w:numPr>
        <w:tabs>
          <w:tab w:pos="1050" w:val="left" w:leader="none"/>
        </w:tabs>
        <w:spacing w:line="240" w:lineRule="auto" w:before="180" w:after="0"/>
        <w:ind w:left="1050" w:right="557" w:hanging="454"/>
        <w:jc w:val="left"/>
        <w:rPr>
          <w:sz w:val="20"/>
        </w:rPr>
      </w:pPr>
      <w:r>
        <w:rPr>
          <w:sz w:val="20"/>
        </w:rPr>
        <w:t>"O2-D demarcation #2": SMO interacts with a DMS that offers virtualised resource/containerized workload management</w:t>
      </w:r>
      <w:r>
        <w:rPr>
          <w:spacing w:val="-6"/>
          <w:sz w:val="20"/>
        </w:rPr>
        <w:t> </w:t>
      </w:r>
      <w:r>
        <w:rPr>
          <w:sz w:val="20"/>
        </w:rPr>
        <w:t>functionality;</w:t>
      </w:r>
      <w:r>
        <w:rPr>
          <w:spacing w:val="-3"/>
          <w:sz w:val="20"/>
        </w:rPr>
        <w:t> </w:t>
      </w:r>
      <w:r>
        <w:rPr>
          <w:sz w:val="20"/>
        </w:rPr>
        <w:t>thus,</w:t>
      </w:r>
      <w:r>
        <w:rPr>
          <w:spacing w:val="-2"/>
          <w:sz w:val="20"/>
        </w:rPr>
        <w:t> </w:t>
      </w:r>
      <w:r>
        <w:rPr>
          <w:sz w:val="20"/>
        </w:rPr>
        <w:t>SMO</w:t>
      </w:r>
      <w:r>
        <w:rPr>
          <w:spacing w:val="-3"/>
          <w:sz w:val="20"/>
        </w:rPr>
        <w:t> </w:t>
      </w:r>
      <w:r>
        <w:rPr>
          <w:sz w:val="20"/>
        </w:rPr>
        <w:t>performs</w:t>
      </w:r>
      <w:r>
        <w:rPr>
          <w:spacing w:val="-4"/>
          <w:sz w:val="20"/>
        </w:rPr>
        <w:t> </w:t>
      </w:r>
      <w:r>
        <w:rPr>
          <w:sz w:val="20"/>
        </w:rPr>
        <w:t>VNFM-like</w:t>
      </w:r>
      <w:r>
        <w:rPr>
          <w:spacing w:val="-3"/>
          <w:sz w:val="20"/>
        </w:rPr>
        <w:t> </w:t>
      </w:r>
      <w:r>
        <w:rPr>
          <w:sz w:val="20"/>
        </w:rPr>
        <w:t>functionality.</w:t>
      </w:r>
      <w:r>
        <w:rPr>
          <w:spacing w:val="-5"/>
          <w:sz w:val="20"/>
        </w:rPr>
        <w:t> </w:t>
      </w:r>
      <w:r>
        <w:rPr>
          <w:sz w:val="20"/>
        </w:rPr>
        <w:t>This</w:t>
      </w:r>
      <w:r>
        <w:rPr>
          <w:spacing w:val="-4"/>
          <w:sz w:val="20"/>
        </w:rPr>
        <w:t> </w:t>
      </w:r>
      <w:r>
        <w:rPr>
          <w:sz w:val="20"/>
        </w:rPr>
        <w:t>case</w:t>
      </w:r>
      <w:r>
        <w:rPr>
          <w:spacing w:val="-3"/>
          <w:sz w:val="20"/>
        </w:rPr>
        <w:t> </w:t>
      </w:r>
      <w:r>
        <w:rPr>
          <w:sz w:val="20"/>
        </w:rPr>
        <w:t>considers</w:t>
      </w:r>
      <w:r>
        <w:rPr>
          <w:spacing w:val="-4"/>
          <w:sz w:val="20"/>
        </w:rPr>
        <w:t> </w:t>
      </w:r>
      <w:r>
        <w:rPr>
          <w:sz w:val="20"/>
        </w:rPr>
        <w:t>a</w:t>
      </w:r>
      <w:r>
        <w:rPr>
          <w:spacing w:val="-3"/>
          <w:sz w:val="20"/>
        </w:rPr>
        <w:t> </w:t>
      </w:r>
      <w:r>
        <w:rPr>
          <w:sz w:val="20"/>
        </w:rPr>
        <w:t>more</w:t>
      </w:r>
      <w:r>
        <w:rPr>
          <w:spacing w:val="-3"/>
          <w:sz w:val="20"/>
        </w:rPr>
        <w:t> </w:t>
      </w:r>
      <w:r>
        <w:rPr>
          <w:sz w:val="20"/>
        </w:rPr>
        <w:t>granular "virtualised resource/containerized workload" management view, i.e., DMS has no notion at all of O-RAN </w:t>
      </w:r>
      <w:r>
        <w:rPr>
          <w:spacing w:val="-4"/>
          <w:sz w:val="20"/>
        </w:rPr>
        <w:t>NFs.</w:t>
      </w:r>
    </w:p>
    <w:p>
      <w:pPr>
        <w:pStyle w:val="BodyText"/>
        <w:spacing w:before="182"/>
      </w:pPr>
      <w:r>
        <w:rPr/>
        <w:t>These</w:t>
      </w:r>
      <w:r>
        <w:rPr>
          <w:spacing w:val="-4"/>
        </w:rPr>
        <w:t> </w:t>
      </w:r>
      <w:r>
        <w:rPr/>
        <w:t>two</w:t>
      </w:r>
      <w:r>
        <w:rPr>
          <w:spacing w:val="-3"/>
        </w:rPr>
        <w:t> </w:t>
      </w:r>
      <w:r>
        <w:rPr/>
        <w:t>demarcation</w:t>
      </w:r>
      <w:r>
        <w:rPr>
          <w:spacing w:val="-4"/>
        </w:rPr>
        <w:t> </w:t>
      </w:r>
      <w:r>
        <w:rPr/>
        <w:t>cases</w:t>
      </w:r>
      <w:r>
        <w:rPr>
          <w:spacing w:val="-5"/>
        </w:rPr>
        <w:t> </w:t>
      </w:r>
      <w:r>
        <w:rPr/>
        <w:t>are</w:t>
      </w:r>
      <w:r>
        <w:rPr>
          <w:spacing w:val="-4"/>
        </w:rPr>
        <w:t> </w:t>
      </w:r>
      <w:r>
        <w:rPr/>
        <w:t>depicted</w:t>
      </w:r>
      <w:r>
        <w:rPr>
          <w:spacing w:val="-2"/>
        </w:rPr>
        <w:t> </w:t>
      </w:r>
      <w:r>
        <w:rPr/>
        <w:t>in</w:t>
      </w:r>
      <w:r>
        <w:rPr>
          <w:spacing w:val="-6"/>
        </w:rPr>
        <w:t> </w:t>
      </w:r>
      <w:r>
        <w:rPr/>
        <w:t>figures</w:t>
      </w:r>
      <w:r>
        <w:rPr>
          <w:spacing w:val="-4"/>
        </w:rPr>
        <w:t> </w:t>
      </w:r>
      <w:r>
        <w:rPr/>
        <w:t>2.1-1</w:t>
      </w:r>
      <w:r>
        <w:rPr>
          <w:spacing w:val="-3"/>
        </w:rPr>
        <w:t> </w:t>
      </w:r>
      <w:r>
        <w:rPr/>
        <w:t>and</w:t>
      </w:r>
      <w:r>
        <w:rPr>
          <w:spacing w:val="-3"/>
        </w:rPr>
        <w:t> </w:t>
      </w:r>
      <w:r>
        <w:rPr/>
        <w:t>2.1-2,</w:t>
      </w:r>
      <w:r>
        <w:rPr>
          <w:spacing w:val="-5"/>
        </w:rPr>
        <w:t> </w:t>
      </w:r>
      <w:r>
        <w:rPr>
          <w:spacing w:val="-2"/>
        </w:rPr>
        <w:t>respectively.</w:t>
      </w:r>
    </w:p>
    <w:p>
      <w:pPr>
        <w:pStyle w:val="BodyText"/>
        <w:spacing w:before="178"/>
        <w:ind w:left="1448" w:right="610" w:hanging="852"/>
      </w:pPr>
      <w:r>
        <w:rPr/>
        <w:t>NOTE</w:t>
      </w:r>
      <w:r>
        <w:rPr>
          <w:spacing w:val="-1"/>
        </w:rPr>
        <w:t> </w:t>
      </w:r>
      <w:r>
        <w:rPr/>
        <w:t>1:</w:t>
      </w:r>
      <w:r>
        <w:rPr>
          <w:spacing w:val="40"/>
        </w:rPr>
        <w:t> </w:t>
      </w:r>
      <w:r>
        <w:rPr/>
        <w:t>VIM/CISM</w:t>
      </w:r>
      <w:r>
        <w:rPr>
          <w:spacing w:val="-2"/>
        </w:rPr>
        <w:t> </w:t>
      </w:r>
      <w:r>
        <w:rPr/>
        <w:t>and</w:t>
      </w:r>
      <w:r>
        <w:rPr>
          <w:spacing w:val="-1"/>
        </w:rPr>
        <w:t> </w:t>
      </w:r>
      <w:r>
        <w:rPr/>
        <w:t>NFVI/CIS</w:t>
      </w:r>
      <w:r>
        <w:rPr>
          <w:spacing w:val="-3"/>
        </w:rPr>
        <w:t> </w:t>
      </w:r>
      <w:r>
        <w:rPr/>
        <w:t>placement</w:t>
      </w:r>
      <w:r>
        <w:rPr>
          <w:spacing w:val="-3"/>
        </w:rPr>
        <w:t> </w:t>
      </w:r>
      <w:r>
        <w:rPr/>
        <w:t>in</w:t>
      </w:r>
      <w:r>
        <w:rPr>
          <w:spacing w:val="-1"/>
        </w:rPr>
        <w:t> </w:t>
      </w:r>
      <w:r>
        <w:rPr/>
        <w:t>the</w:t>
      </w:r>
      <w:r>
        <w:rPr>
          <w:spacing w:val="-2"/>
        </w:rPr>
        <w:t> </w:t>
      </w:r>
      <w:r>
        <w:rPr/>
        <w:t>architecture</w:t>
      </w:r>
      <w:r>
        <w:rPr>
          <w:spacing w:val="-2"/>
        </w:rPr>
        <w:t> </w:t>
      </w:r>
      <w:r>
        <w:rPr/>
        <w:t>figures</w:t>
      </w:r>
      <w:r>
        <w:rPr>
          <w:spacing w:val="-3"/>
        </w:rPr>
        <w:t> </w:t>
      </w:r>
      <w:r>
        <w:rPr/>
        <w:t>are</w:t>
      </w:r>
      <w:r>
        <w:rPr>
          <w:spacing w:val="-2"/>
        </w:rPr>
        <w:t> </w:t>
      </w:r>
      <w:r>
        <w:rPr/>
        <w:t>not</w:t>
      </w:r>
      <w:r>
        <w:rPr>
          <w:spacing w:val="-3"/>
        </w:rPr>
        <w:t> </w:t>
      </w:r>
      <w:r>
        <w:rPr/>
        <w:t>meant</w:t>
      </w:r>
      <w:r>
        <w:rPr>
          <w:spacing w:val="-3"/>
        </w:rPr>
        <w:t> </w:t>
      </w:r>
      <w:r>
        <w:rPr/>
        <w:t>to</w:t>
      </w:r>
      <w:r>
        <w:rPr>
          <w:spacing w:val="-1"/>
        </w:rPr>
        <w:t> </w:t>
      </w:r>
      <w:r>
        <w:rPr/>
        <w:t>be</w:t>
      </w:r>
      <w:r>
        <w:rPr>
          <w:spacing w:val="-2"/>
        </w:rPr>
        <w:t> </w:t>
      </w:r>
      <w:r>
        <w:rPr/>
        <w:t>accurate</w:t>
      </w:r>
      <w:r>
        <w:rPr>
          <w:spacing w:val="-2"/>
        </w:rPr>
        <w:t> </w:t>
      </w:r>
      <w:r>
        <w:rPr/>
        <w:t>and</w:t>
      </w:r>
      <w:r>
        <w:rPr>
          <w:spacing w:val="-1"/>
        </w:rPr>
        <w:t> </w:t>
      </w:r>
      <w:r>
        <w:rPr/>
        <w:t>it</w:t>
      </w:r>
      <w:r>
        <w:rPr>
          <w:spacing w:val="-3"/>
        </w:rPr>
        <w:t> </w:t>
      </w:r>
      <w:r>
        <w:rPr/>
        <w:t>is</w:t>
      </w:r>
      <w:r>
        <w:rPr>
          <w:spacing w:val="-3"/>
        </w:rPr>
        <w:t> </w:t>
      </w:r>
      <w:r>
        <w:rPr/>
        <w:t>not the focus of these figures to present the architectural mappings of other elements such as SMO, NFVO, etc. Purpose of the figures is to illustrate the demarcations/boundaries of applicability for the O2dms ETSI NFV profiles.</w:t>
      </w:r>
    </w:p>
    <w:p>
      <w:pPr>
        <w:pStyle w:val="BodyText"/>
        <w:spacing w:before="182"/>
        <w:ind w:left="596"/>
      </w:pPr>
      <w:r>
        <w:rPr/>
        <w:t>NOTE</w:t>
      </w:r>
      <w:r>
        <w:rPr>
          <w:spacing w:val="-6"/>
        </w:rPr>
        <w:t> </w:t>
      </w:r>
      <w:r>
        <w:rPr/>
        <w:t>2:</w:t>
      </w:r>
      <w:r>
        <w:rPr>
          <w:spacing w:val="52"/>
        </w:rPr>
        <w:t> </w:t>
      </w:r>
      <w:r>
        <w:rPr/>
        <w:t>More</w:t>
      </w:r>
      <w:r>
        <w:rPr>
          <w:spacing w:val="-5"/>
        </w:rPr>
        <w:t> </w:t>
      </w:r>
      <w:r>
        <w:rPr/>
        <w:t>information</w:t>
      </w:r>
      <w:r>
        <w:rPr>
          <w:spacing w:val="-4"/>
        </w:rPr>
        <w:t> </w:t>
      </w:r>
      <w:r>
        <w:rPr/>
        <w:t>about</w:t>
      </w:r>
      <w:r>
        <w:rPr>
          <w:spacing w:val="-6"/>
        </w:rPr>
        <w:t> </w:t>
      </w:r>
      <w:r>
        <w:rPr/>
        <w:t>the</w:t>
      </w:r>
      <w:r>
        <w:rPr>
          <w:spacing w:val="-5"/>
        </w:rPr>
        <w:t> </w:t>
      </w:r>
      <w:r>
        <w:rPr/>
        <w:t>NFV-MANO</w:t>
      </w:r>
      <w:r>
        <w:rPr>
          <w:spacing w:val="-5"/>
        </w:rPr>
        <w:t> </w:t>
      </w:r>
      <w:r>
        <w:rPr/>
        <w:t>architectural</w:t>
      </w:r>
      <w:r>
        <w:rPr>
          <w:spacing w:val="-5"/>
        </w:rPr>
        <w:t> </w:t>
      </w:r>
      <w:r>
        <w:rPr/>
        <w:t>framework</w:t>
      </w:r>
      <w:r>
        <w:rPr>
          <w:spacing w:val="-4"/>
        </w:rPr>
        <w:t> </w:t>
      </w:r>
      <w:r>
        <w:rPr/>
        <w:t>is</w:t>
      </w:r>
      <w:r>
        <w:rPr>
          <w:spacing w:val="-6"/>
        </w:rPr>
        <w:t> </w:t>
      </w:r>
      <w:r>
        <w:rPr/>
        <w:t>provided</w:t>
      </w:r>
      <w:r>
        <w:rPr>
          <w:spacing w:val="-4"/>
        </w:rPr>
        <w:t> </w:t>
      </w:r>
      <w:r>
        <w:rPr/>
        <w:t>in</w:t>
      </w:r>
      <w:r>
        <w:rPr>
          <w:spacing w:val="-5"/>
        </w:rPr>
        <w:t> </w:t>
      </w:r>
      <w:r>
        <w:rPr/>
        <w:t>clause</w:t>
      </w:r>
      <w:r>
        <w:rPr>
          <w:spacing w:val="-5"/>
        </w:rPr>
        <w:t> </w:t>
      </w:r>
      <w:r>
        <w:rPr>
          <w:spacing w:val="-4"/>
        </w:rPr>
        <w:t>2.2.</w:t>
      </w:r>
    </w:p>
    <w:p>
      <w:pPr>
        <w:spacing w:after="0"/>
        <w:sectPr>
          <w:pgSz w:w="11910" w:h="16850"/>
          <w:pgMar w:header="944" w:footer="488" w:top="1420" w:bottom="680" w:left="820" w:right="600"/>
        </w:sectPr>
      </w:pPr>
    </w:p>
    <w:p>
      <w:pPr>
        <w:pStyle w:val="BodyText"/>
        <w:spacing w:before="6"/>
        <w:ind w:left="0"/>
        <w:rPr>
          <w:sz w:val="6"/>
        </w:rPr>
      </w:pPr>
    </w:p>
    <w:tbl>
      <w:tblPr>
        <w:tblW w:w="0" w:type="auto"/>
        <w:jc w:val="lef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39"/>
        <w:gridCol w:w="4807"/>
      </w:tblGrid>
      <w:tr>
        <w:trPr>
          <w:trHeight w:val="4214" w:hRule="atLeast"/>
        </w:trPr>
        <w:tc>
          <w:tcPr>
            <w:tcW w:w="4739" w:type="dxa"/>
          </w:tcPr>
          <w:p>
            <w:pPr>
              <w:pStyle w:val="TableParagraph"/>
              <w:spacing w:line="240" w:lineRule="auto" w:before="5"/>
              <w:ind w:left="0"/>
              <w:rPr>
                <w:rFonts w:ascii="Times New Roman"/>
                <w:sz w:val="7"/>
              </w:rPr>
            </w:pPr>
          </w:p>
          <w:p>
            <w:pPr>
              <w:pStyle w:val="TableParagraph"/>
              <w:spacing w:line="240" w:lineRule="auto"/>
              <w:ind w:left="50"/>
              <w:rPr>
                <w:rFonts w:ascii="Times New Roman"/>
                <w:sz w:val="20"/>
              </w:rPr>
            </w:pPr>
            <w:r>
              <w:rPr>
                <w:rFonts w:ascii="Times New Roman"/>
                <w:sz w:val="20"/>
              </w:rPr>
              <w:drawing>
                <wp:inline distT="0" distB="0" distL="0" distR="0">
                  <wp:extent cx="2833767" cy="2490216"/>
                  <wp:effectExtent l="0" t="0" r="0" b="0"/>
                  <wp:docPr id="11" name="Image 11" descr="Diagram  Description automatically generated"/>
                  <wp:cNvGraphicFramePr>
                    <a:graphicFrameLocks/>
                  </wp:cNvGraphicFramePr>
                  <a:graphic>
                    <a:graphicData uri="http://schemas.openxmlformats.org/drawingml/2006/picture">
                      <pic:pic>
                        <pic:nvPicPr>
                          <pic:cNvPr id="11" name="Image 11" descr="Diagram  Description automatically generated"/>
                          <pic:cNvPicPr/>
                        </pic:nvPicPr>
                        <pic:blipFill>
                          <a:blip r:embed="rId20" cstate="print"/>
                          <a:stretch>
                            <a:fillRect/>
                          </a:stretch>
                        </pic:blipFill>
                        <pic:spPr>
                          <a:xfrm>
                            <a:off x="0" y="0"/>
                            <a:ext cx="2833767" cy="2490216"/>
                          </a:xfrm>
                          <a:prstGeom prst="rect">
                            <a:avLst/>
                          </a:prstGeom>
                        </pic:spPr>
                      </pic:pic>
                    </a:graphicData>
                  </a:graphic>
                </wp:inline>
              </w:drawing>
            </w:r>
            <w:r>
              <w:rPr>
                <w:rFonts w:ascii="Times New Roman"/>
                <w:sz w:val="20"/>
              </w:rPr>
            </w:r>
          </w:p>
        </w:tc>
        <w:tc>
          <w:tcPr>
            <w:tcW w:w="4807" w:type="dxa"/>
          </w:tcPr>
          <w:p>
            <w:pPr>
              <w:pStyle w:val="TableParagraph"/>
              <w:spacing w:line="240" w:lineRule="auto" w:before="5" w:after="1"/>
              <w:ind w:left="0"/>
              <w:rPr>
                <w:rFonts w:ascii="Times New Roman"/>
                <w:sz w:val="7"/>
              </w:rPr>
            </w:pPr>
          </w:p>
          <w:p>
            <w:pPr>
              <w:pStyle w:val="TableParagraph"/>
              <w:spacing w:line="240" w:lineRule="auto"/>
              <w:ind w:left="98"/>
              <w:rPr>
                <w:rFonts w:ascii="Times New Roman"/>
                <w:sz w:val="20"/>
              </w:rPr>
            </w:pPr>
            <w:r>
              <w:rPr>
                <w:rFonts w:ascii="Times New Roman"/>
                <w:sz w:val="20"/>
              </w:rPr>
              <w:drawing>
                <wp:inline distT="0" distB="0" distL="0" distR="0">
                  <wp:extent cx="2864611" cy="2490216"/>
                  <wp:effectExtent l="0" t="0" r="0" b="0"/>
                  <wp:docPr id="12" name="Image 12" descr="Diagram  Description automatically generated"/>
                  <wp:cNvGraphicFramePr>
                    <a:graphicFrameLocks/>
                  </wp:cNvGraphicFramePr>
                  <a:graphic>
                    <a:graphicData uri="http://schemas.openxmlformats.org/drawingml/2006/picture">
                      <pic:pic>
                        <pic:nvPicPr>
                          <pic:cNvPr id="12" name="Image 12" descr="Diagram  Description automatically generated"/>
                          <pic:cNvPicPr/>
                        </pic:nvPicPr>
                        <pic:blipFill>
                          <a:blip r:embed="rId21" cstate="print"/>
                          <a:stretch>
                            <a:fillRect/>
                          </a:stretch>
                        </pic:blipFill>
                        <pic:spPr>
                          <a:xfrm>
                            <a:off x="0" y="0"/>
                            <a:ext cx="2864611" cy="2490216"/>
                          </a:xfrm>
                          <a:prstGeom prst="rect">
                            <a:avLst/>
                          </a:prstGeom>
                        </pic:spPr>
                      </pic:pic>
                    </a:graphicData>
                  </a:graphic>
                </wp:inline>
              </w:drawing>
            </w:r>
            <w:r>
              <w:rPr>
                <w:rFonts w:ascii="Times New Roman"/>
                <w:sz w:val="20"/>
              </w:rPr>
            </w:r>
          </w:p>
        </w:tc>
      </w:tr>
      <w:tr>
        <w:trPr>
          <w:trHeight w:val="546" w:hRule="atLeast"/>
        </w:trPr>
        <w:tc>
          <w:tcPr>
            <w:tcW w:w="4739" w:type="dxa"/>
          </w:tcPr>
          <w:p>
            <w:pPr>
              <w:pStyle w:val="TableParagraph"/>
              <w:spacing w:line="230" w:lineRule="atLeast" w:before="66"/>
              <w:ind w:left="1526" w:right="615" w:hanging="977"/>
              <w:rPr>
                <w:b/>
                <w:sz w:val="20"/>
              </w:rPr>
            </w:pPr>
            <w:r>
              <w:rPr>
                <w:b/>
                <w:sz w:val="20"/>
              </w:rPr>
              <w:t>Figure</w:t>
            </w:r>
            <w:r>
              <w:rPr>
                <w:b/>
                <w:spacing w:val="-11"/>
                <w:sz w:val="20"/>
              </w:rPr>
              <w:t> </w:t>
            </w:r>
            <w:r>
              <w:rPr>
                <w:b/>
                <w:sz w:val="20"/>
              </w:rPr>
              <w:t>2.1-1:</w:t>
            </w:r>
            <w:r>
              <w:rPr>
                <w:b/>
                <w:spacing w:val="-11"/>
                <w:sz w:val="20"/>
              </w:rPr>
              <w:t> </w:t>
            </w:r>
            <w:r>
              <w:rPr>
                <w:b/>
                <w:sz w:val="20"/>
              </w:rPr>
              <w:t>Representation</w:t>
            </w:r>
            <w:r>
              <w:rPr>
                <w:b/>
                <w:spacing w:val="-10"/>
                <w:sz w:val="20"/>
              </w:rPr>
              <w:t> </w:t>
            </w:r>
            <w:r>
              <w:rPr>
                <w:b/>
                <w:sz w:val="20"/>
              </w:rPr>
              <w:t>of</w:t>
            </w:r>
            <w:r>
              <w:rPr>
                <w:b/>
                <w:spacing w:val="-8"/>
                <w:sz w:val="20"/>
              </w:rPr>
              <w:t> </w:t>
            </w:r>
            <w:r>
              <w:rPr>
                <w:b/>
                <w:sz w:val="20"/>
              </w:rPr>
              <w:t>"O2-D demarcation #1".</w:t>
            </w:r>
          </w:p>
        </w:tc>
        <w:tc>
          <w:tcPr>
            <w:tcW w:w="4807" w:type="dxa"/>
          </w:tcPr>
          <w:p>
            <w:pPr>
              <w:pStyle w:val="TableParagraph"/>
              <w:spacing w:line="230" w:lineRule="atLeast" w:before="66"/>
              <w:ind w:left="1609" w:right="600" w:hanging="977"/>
              <w:rPr>
                <w:b/>
                <w:sz w:val="20"/>
              </w:rPr>
            </w:pPr>
            <w:r>
              <w:rPr>
                <w:b/>
                <w:sz w:val="20"/>
              </w:rPr>
              <w:t>Figure</w:t>
            </w:r>
            <w:r>
              <w:rPr>
                <w:b/>
                <w:spacing w:val="-11"/>
                <w:sz w:val="20"/>
              </w:rPr>
              <w:t> </w:t>
            </w:r>
            <w:r>
              <w:rPr>
                <w:b/>
                <w:sz w:val="20"/>
              </w:rPr>
              <w:t>2.1-2:</w:t>
            </w:r>
            <w:r>
              <w:rPr>
                <w:b/>
                <w:spacing w:val="-11"/>
                <w:sz w:val="20"/>
              </w:rPr>
              <w:t> </w:t>
            </w:r>
            <w:r>
              <w:rPr>
                <w:b/>
                <w:sz w:val="20"/>
              </w:rPr>
              <w:t>Representation</w:t>
            </w:r>
            <w:r>
              <w:rPr>
                <w:b/>
                <w:spacing w:val="-10"/>
                <w:sz w:val="20"/>
              </w:rPr>
              <w:t> </w:t>
            </w:r>
            <w:r>
              <w:rPr>
                <w:b/>
                <w:sz w:val="20"/>
              </w:rPr>
              <w:t>of</w:t>
            </w:r>
            <w:r>
              <w:rPr>
                <w:b/>
                <w:spacing w:val="-8"/>
                <w:sz w:val="20"/>
              </w:rPr>
              <w:t> </w:t>
            </w:r>
            <w:r>
              <w:rPr>
                <w:b/>
                <w:sz w:val="20"/>
              </w:rPr>
              <w:t>"O2-D demarcation #2".</w:t>
            </w:r>
          </w:p>
        </w:tc>
      </w:tr>
    </w:tbl>
    <w:p>
      <w:pPr>
        <w:pStyle w:val="BodyText"/>
        <w:spacing w:before="12"/>
        <w:ind w:left="0"/>
      </w:pPr>
    </w:p>
    <w:p>
      <w:pPr>
        <w:pStyle w:val="BodyText"/>
        <w:spacing w:before="1"/>
        <w:ind w:right="551"/>
      </w:pPr>
      <w:r>
        <w:rPr/>
        <w:t>The</w:t>
      </w:r>
      <w:r>
        <w:rPr>
          <w:spacing w:val="-2"/>
        </w:rPr>
        <w:t> </w:t>
      </w:r>
      <w:r>
        <w:rPr/>
        <w:t>present</w:t>
      </w:r>
      <w:r>
        <w:rPr>
          <w:spacing w:val="-3"/>
        </w:rPr>
        <w:t> </w:t>
      </w:r>
      <w:r>
        <w:rPr/>
        <w:t>document</w:t>
      </w:r>
      <w:r>
        <w:rPr>
          <w:spacing w:val="-3"/>
        </w:rPr>
        <w:t> </w:t>
      </w:r>
      <w:r>
        <w:rPr/>
        <w:t>version</w:t>
      </w:r>
      <w:r>
        <w:rPr>
          <w:spacing w:val="-3"/>
        </w:rPr>
        <w:t> </w:t>
      </w:r>
      <w:r>
        <w:rPr/>
        <w:t>specifies</w:t>
      </w:r>
      <w:r>
        <w:rPr>
          <w:spacing w:val="-3"/>
        </w:rPr>
        <w:t> </w:t>
      </w:r>
      <w:r>
        <w:rPr/>
        <w:t>an</w:t>
      </w:r>
      <w:r>
        <w:rPr>
          <w:spacing w:val="-1"/>
        </w:rPr>
        <w:t> </w:t>
      </w:r>
      <w:r>
        <w:rPr/>
        <w:t>ETSI</w:t>
      </w:r>
      <w:r>
        <w:rPr>
          <w:spacing w:val="-2"/>
        </w:rPr>
        <w:t> </w:t>
      </w:r>
      <w:r>
        <w:rPr/>
        <w:t>NFV</w:t>
      </w:r>
      <w:r>
        <w:rPr>
          <w:spacing w:val="-2"/>
        </w:rPr>
        <w:t> </w:t>
      </w:r>
      <w:r>
        <w:rPr/>
        <w:t>profile</w:t>
      </w:r>
      <w:r>
        <w:rPr>
          <w:spacing w:val="-2"/>
        </w:rPr>
        <w:t> </w:t>
      </w:r>
      <w:r>
        <w:rPr/>
        <w:t>of</w:t>
      </w:r>
      <w:r>
        <w:rPr>
          <w:spacing w:val="-2"/>
        </w:rPr>
        <w:t> </w:t>
      </w:r>
      <w:r>
        <w:rPr/>
        <w:t>the</w:t>
      </w:r>
      <w:r>
        <w:rPr>
          <w:spacing w:val="-2"/>
        </w:rPr>
        <w:t> </w:t>
      </w:r>
      <w:r>
        <w:rPr/>
        <w:t>O2dms</w:t>
      </w:r>
      <w:r>
        <w:rPr>
          <w:spacing w:val="-3"/>
        </w:rPr>
        <w:t> </w:t>
      </w:r>
      <w:r>
        <w:rPr/>
        <w:t>protocol</w:t>
      </w:r>
      <w:r>
        <w:rPr>
          <w:spacing w:val="-3"/>
        </w:rPr>
        <w:t> </w:t>
      </w:r>
      <w:r>
        <w:rPr/>
        <w:t>and</w:t>
      </w:r>
      <w:r>
        <w:rPr>
          <w:spacing w:val="-1"/>
        </w:rPr>
        <w:t> </w:t>
      </w:r>
      <w:r>
        <w:rPr/>
        <w:t>data</w:t>
      </w:r>
      <w:r>
        <w:rPr>
          <w:spacing w:val="-2"/>
        </w:rPr>
        <w:t> </w:t>
      </w:r>
      <w:r>
        <w:rPr/>
        <w:t>models based</w:t>
      </w:r>
      <w:r>
        <w:rPr>
          <w:spacing w:val="-1"/>
        </w:rPr>
        <w:t> </w:t>
      </w:r>
      <w:r>
        <w:rPr/>
        <w:t>on</w:t>
      </w:r>
      <w:r>
        <w:rPr>
          <w:spacing w:val="-1"/>
        </w:rPr>
        <w:t> </w:t>
      </w:r>
      <w:r>
        <w:rPr/>
        <w:t>the</w:t>
      </w:r>
      <w:r>
        <w:rPr>
          <w:spacing w:val="-2"/>
        </w:rPr>
        <w:t> </w:t>
      </w:r>
      <w:r>
        <w:rPr/>
        <w:t>"O2- D demarcation #1".</w:t>
      </w:r>
    </w:p>
    <w:p>
      <w:pPr>
        <w:pStyle w:val="BodyText"/>
        <w:spacing w:before="180"/>
        <w:ind w:left="596"/>
      </w:pPr>
      <w:r>
        <w:rPr/>
        <w:t>NOTE</w:t>
      </w:r>
      <w:r>
        <w:rPr>
          <w:spacing w:val="-3"/>
        </w:rPr>
        <w:t> </w:t>
      </w:r>
      <w:r>
        <w:rPr/>
        <w:t>3:</w:t>
      </w:r>
      <w:r>
        <w:rPr>
          <w:spacing w:val="56"/>
        </w:rPr>
        <w:t> </w:t>
      </w:r>
      <w:r>
        <w:rPr/>
        <w:t>A</w:t>
      </w:r>
      <w:r>
        <w:rPr>
          <w:spacing w:val="-3"/>
        </w:rPr>
        <w:t> </w:t>
      </w:r>
      <w:r>
        <w:rPr/>
        <w:t>profile</w:t>
      </w:r>
      <w:r>
        <w:rPr>
          <w:spacing w:val="-3"/>
        </w:rPr>
        <w:t> </w:t>
      </w:r>
      <w:r>
        <w:rPr/>
        <w:t>based</w:t>
      </w:r>
      <w:r>
        <w:rPr>
          <w:spacing w:val="-4"/>
        </w:rPr>
        <w:t> </w:t>
      </w:r>
      <w:r>
        <w:rPr/>
        <w:t>on</w:t>
      </w:r>
      <w:r>
        <w:rPr>
          <w:spacing w:val="-2"/>
        </w:rPr>
        <w:t> </w:t>
      </w:r>
      <w:r>
        <w:rPr/>
        <w:t>"O2-D</w:t>
      </w:r>
      <w:r>
        <w:rPr>
          <w:spacing w:val="-3"/>
        </w:rPr>
        <w:t> </w:t>
      </w:r>
      <w:r>
        <w:rPr/>
        <w:t>demarcation</w:t>
      </w:r>
      <w:r>
        <w:rPr>
          <w:spacing w:val="-2"/>
        </w:rPr>
        <w:t> </w:t>
      </w:r>
      <w:r>
        <w:rPr/>
        <w:t>#2"</w:t>
      </w:r>
      <w:r>
        <w:rPr>
          <w:spacing w:val="-3"/>
        </w:rPr>
        <w:t> </w:t>
      </w:r>
      <w:r>
        <w:rPr/>
        <w:t>is</w:t>
      </w:r>
      <w:r>
        <w:rPr>
          <w:spacing w:val="-4"/>
        </w:rPr>
        <w:t> FFS.</w:t>
      </w:r>
    </w:p>
    <w:p>
      <w:pPr>
        <w:pStyle w:val="BodyText"/>
        <w:spacing w:before="128"/>
        <w:ind w:left="0"/>
      </w:pPr>
    </w:p>
    <w:p>
      <w:pPr>
        <w:pStyle w:val="Heading2"/>
        <w:numPr>
          <w:ilvl w:val="1"/>
          <w:numId w:val="3"/>
        </w:numPr>
        <w:tabs>
          <w:tab w:pos="1445" w:val="left" w:leader="none"/>
        </w:tabs>
        <w:spacing w:line="240" w:lineRule="auto" w:before="0" w:after="0"/>
        <w:ind w:left="1445" w:right="0" w:hanging="1133"/>
        <w:jc w:val="left"/>
      </w:pPr>
      <w:bookmarkStart w:name="_bookmark44" w:id="45"/>
      <w:bookmarkEnd w:id="45"/>
      <w:r>
        <w:rPr/>
      </w:r>
      <w:r>
        <w:rPr/>
        <w:t>ETSI</w:t>
      </w:r>
      <w:r>
        <w:rPr>
          <w:spacing w:val="-9"/>
        </w:rPr>
        <w:t> </w:t>
      </w:r>
      <w:r>
        <w:rPr/>
        <w:t>NFV</w:t>
      </w:r>
      <w:r>
        <w:rPr>
          <w:spacing w:val="-9"/>
        </w:rPr>
        <w:t> </w:t>
      </w:r>
      <w:r>
        <w:rPr/>
        <w:t>framework</w:t>
      </w:r>
      <w:r>
        <w:rPr>
          <w:spacing w:val="-9"/>
        </w:rPr>
        <w:t> </w:t>
      </w:r>
      <w:r>
        <w:rPr/>
        <w:t>and</w:t>
      </w:r>
      <w:r>
        <w:rPr>
          <w:spacing w:val="-9"/>
        </w:rPr>
        <w:t> </w:t>
      </w:r>
      <w:r>
        <w:rPr>
          <w:spacing w:val="-2"/>
        </w:rPr>
        <w:t>solutions</w:t>
      </w:r>
    </w:p>
    <w:p>
      <w:pPr>
        <w:pStyle w:val="BodyText"/>
        <w:spacing w:before="182"/>
        <w:ind w:right="551"/>
      </w:pPr>
      <w:r>
        <w:rPr/>
        <w:t>ETSI NFV defines the NFV-MANO architectural framework, which is conformed of a set of functional blocks, functions</w:t>
      </w:r>
      <w:r>
        <w:rPr>
          <w:spacing w:val="-4"/>
        </w:rPr>
        <w:t> </w:t>
      </w:r>
      <w:r>
        <w:rPr/>
        <w:t>and</w:t>
      </w:r>
      <w:r>
        <w:rPr>
          <w:spacing w:val="-2"/>
        </w:rPr>
        <w:t> </w:t>
      </w:r>
      <w:r>
        <w:rPr/>
        <w:t>interfaces</w:t>
      </w:r>
      <w:r>
        <w:rPr>
          <w:spacing w:val="-4"/>
        </w:rPr>
        <w:t> </w:t>
      </w:r>
      <w:r>
        <w:rPr/>
        <w:t>enabling</w:t>
      </w:r>
      <w:r>
        <w:rPr>
          <w:spacing w:val="-2"/>
        </w:rPr>
        <w:t> </w:t>
      </w:r>
      <w:r>
        <w:rPr/>
        <w:t>the</w:t>
      </w:r>
      <w:r>
        <w:rPr>
          <w:spacing w:val="-5"/>
        </w:rPr>
        <w:t> </w:t>
      </w:r>
      <w:r>
        <w:rPr/>
        <w:t>deployment</w:t>
      </w:r>
      <w:r>
        <w:rPr>
          <w:spacing w:val="-4"/>
        </w:rPr>
        <w:t> </w:t>
      </w:r>
      <w:r>
        <w:rPr/>
        <w:t>and</w:t>
      </w:r>
      <w:r>
        <w:rPr>
          <w:spacing w:val="-2"/>
        </w:rPr>
        <w:t> </w:t>
      </w:r>
      <w:r>
        <w:rPr/>
        <w:t>management</w:t>
      </w:r>
      <w:r>
        <w:rPr>
          <w:spacing w:val="-4"/>
        </w:rPr>
        <w:t> </w:t>
      </w:r>
      <w:r>
        <w:rPr/>
        <w:t>of</w:t>
      </w:r>
      <w:r>
        <w:rPr>
          <w:spacing w:val="-3"/>
        </w:rPr>
        <w:t> </w:t>
      </w:r>
      <w:r>
        <w:rPr/>
        <w:t>VM</w:t>
      </w:r>
      <w:r>
        <w:rPr>
          <w:spacing w:val="-3"/>
        </w:rPr>
        <w:t> </w:t>
      </w:r>
      <w:r>
        <w:rPr/>
        <w:t>and</w:t>
      </w:r>
      <w:r>
        <w:rPr>
          <w:spacing w:val="-2"/>
        </w:rPr>
        <w:t> </w:t>
      </w:r>
      <w:r>
        <w:rPr/>
        <w:t>container-based</w:t>
      </w:r>
      <w:r>
        <w:rPr>
          <w:spacing w:val="-2"/>
        </w:rPr>
        <w:t> </w:t>
      </w:r>
      <w:r>
        <w:rPr/>
        <w:t>VNFs.</w:t>
      </w:r>
      <w:r>
        <w:rPr>
          <w:spacing w:val="-3"/>
        </w:rPr>
        <w:t> </w:t>
      </w:r>
      <w:r>
        <w:rPr/>
        <w:t>The</w:t>
      </w:r>
      <w:r>
        <w:rPr>
          <w:spacing w:val="-3"/>
        </w:rPr>
        <w:t> </w:t>
      </w:r>
      <w:r>
        <w:rPr/>
        <w:t>management of virtualised and container-based resources is performed by technology and solution agnostic functional entities according to a specified set of interfaces, models and APIs.</w:t>
      </w:r>
    </w:p>
    <w:p>
      <w:pPr>
        <w:pStyle w:val="BodyText"/>
        <w:spacing w:before="180"/>
      </w:pPr>
      <w:r>
        <w:rPr/>
        <w:t>The</w:t>
      </w:r>
      <w:r>
        <w:rPr>
          <w:spacing w:val="-6"/>
        </w:rPr>
        <w:t> </w:t>
      </w:r>
      <w:r>
        <w:rPr/>
        <w:t>list</w:t>
      </w:r>
      <w:r>
        <w:rPr>
          <w:spacing w:val="-6"/>
        </w:rPr>
        <w:t> </w:t>
      </w:r>
      <w:r>
        <w:rPr/>
        <w:t>of</w:t>
      </w:r>
      <w:r>
        <w:rPr>
          <w:spacing w:val="-6"/>
        </w:rPr>
        <w:t> </w:t>
      </w:r>
      <w:r>
        <w:rPr/>
        <w:t>NFV-MANO</w:t>
      </w:r>
      <w:r>
        <w:rPr>
          <w:spacing w:val="-6"/>
        </w:rPr>
        <w:t> </w:t>
      </w:r>
      <w:r>
        <w:rPr/>
        <w:t>architectural</w:t>
      </w:r>
      <w:r>
        <w:rPr>
          <w:spacing w:val="-5"/>
        </w:rPr>
        <w:t> </w:t>
      </w:r>
      <w:r>
        <w:rPr/>
        <w:t>framework</w:t>
      </w:r>
      <w:r>
        <w:rPr>
          <w:spacing w:val="-5"/>
        </w:rPr>
        <w:t> </w:t>
      </w:r>
      <w:r>
        <w:rPr/>
        <w:t>functional</w:t>
      </w:r>
      <w:r>
        <w:rPr>
          <w:spacing w:val="-7"/>
        </w:rPr>
        <w:t> </w:t>
      </w:r>
      <w:r>
        <w:rPr/>
        <w:t>blocks</w:t>
      </w:r>
      <w:r>
        <w:rPr>
          <w:spacing w:val="-7"/>
        </w:rPr>
        <w:t> </w:t>
      </w:r>
      <w:r>
        <w:rPr/>
        <w:t>and</w:t>
      </w:r>
      <w:r>
        <w:rPr>
          <w:spacing w:val="-6"/>
        </w:rPr>
        <w:t> </w:t>
      </w:r>
      <w:r>
        <w:rPr/>
        <w:t>functions</w:t>
      </w:r>
      <w:r>
        <w:rPr>
          <w:spacing w:val="-6"/>
        </w:rPr>
        <w:t> </w:t>
      </w:r>
      <w:r>
        <w:rPr/>
        <w:t>and</w:t>
      </w:r>
      <w:r>
        <w:rPr>
          <w:spacing w:val="-5"/>
        </w:rPr>
        <w:t> </w:t>
      </w:r>
      <w:r>
        <w:rPr/>
        <w:t>their</w:t>
      </w:r>
      <w:r>
        <w:rPr>
          <w:spacing w:val="-7"/>
        </w:rPr>
        <w:t> </w:t>
      </w:r>
      <w:r>
        <w:rPr/>
        <w:t>main</w:t>
      </w:r>
      <w:r>
        <w:rPr>
          <w:spacing w:val="-5"/>
        </w:rPr>
        <w:t> </w:t>
      </w:r>
      <w:r>
        <w:rPr/>
        <w:t>responsibilities</w:t>
      </w:r>
      <w:r>
        <w:rPr>
          <w:spacing w:val="-7"/>
        </w:rPr>
        <w:t> </w:t>
      </w:r>
      <w:r>
        <w:rPr>
          <w:spacing w:val="-4"/>
        </w:rPr>
        <w:t>are:</w:t>
      </w:r>
    </w:p>
    <w:p>
      <w:pPr>
        <w:pStyle w:val="ListParagraph"/>
        <w:numPr>
          <w:ilvl w:val="0"/>
          <w:numId w:val="6"/>
        </w:numPr>
        <w:tabs>
          <w:tab w:pos="1050" w:val="left" w:leader="none"/>
        </w:tabs>
        <w:spacing w:line="240" w:lineRule="auto" w:before="180" w:after="0"/>
        <w:ind w:left="1050" w:right="863" w:hanging="454"/>
        <w:jc w:val="left"/>
        <w:rPr>
          <w:sz w:val="20"/>
        </w:rPr>
      </w:pPr>
      <w:r>
        <w:rPr>
          <w:sz w:val="20"/>
        </w:rPr>
        <w:t>Virtualised</w:t>
      </w:r>
      <w:r>
        <w:rPr>
          <w:spacing w:val="-3"/>
          <w:sz w:val="20"/>
        </w:rPr>
        <w:t> </w:t>
      </w:r>
      <w:r>
        <w:rPr>
          <w:sz w:val="20"/>
        </w:rPr>
        <w:t>Infrastructure</w:t>
      </w:r>
      <w:r>
        <w:rPr>
          <w:spacing w:val="-6"/>
          <w:sz w:val="20"/>
        </w:rPr>
        <w:t> </w:t>
      </w:r>
      <w:r>
        <w:rPr>
          <w:sz w:val="20"/>
        </w:rPr>
        <w:t>Manager</w:t>
      </w:r>
      <w:r>
        <w:rPr>
          <w:spacing w:val="-3"/>
          <w:sz w:val="20"/>
        </w:rPr>
        <w:t> </w:t>
      </w:r>
      <w:r>
        <w:rPr>
          <w:sz w:val="20"/>
        </w:rPr>
        <w:t>(VIM):</w:t>
      </w:r>
      <w:r>
        <w:rPr>
          <w:spacing w:val="-5"/>
          <w:sz w:val="20"/>
        </w:rPr>
        <w:t> </w:t>
      </w:r>
      <w:r>
        <w:rPr>
          <w:sz w:val="20"/>
        </w:rPr>
        <w:t>responsible</w:t>
      </w:r>
      <w:r>
        <w:rPr>
          <w:spacing w:val="-4"/>
          <w:sz w:val="20"/>
        </w:rPr>
        <w:t> </w:t>
      </w:r>
      <w:r>
        <w:rPr>
          <w:sz w:val="20"/>
        </w:rPr>
        <w:t>for</w:t>
      </w:r>
      <w:r>
        <w:rPr>
          <w:spacing w:val="-4"/>
          <w:sz w:val="20"/>
        </w:rPr>
        <w:t> </w:t>
      </w:r>
      <w:r>
        <w:rPr>
          <w:sz w:val="20"/>
        </w:rPr>
        <w:t>the</w:t>
      </w:r>
      <w:r>
        <w:rPr>
          <w:spacing w:val="-4"/>
          <w:sz w:val="20"/>
        </w:rPr>
        <w:t> </w:t>
      </w:r>
      <w:r>
        <w:rPr>
          <w:sz w:val="20"/>
        </w:rPr>
        <w:t>management</w:t>
      </w:r>
      <w:r>
        <w:rPr>
          <w:spacing w:val="-5"/>
          <w:sz w:val="20"/>
        </w:rPr>
        <w:t> </w:t>
      </w:r>
      <w:r>
        <w:rPr>
          <w:sz w:val="20"/>
        </w:rPr>
        <w:t>of</w:t>
      </w:r>
      <w:r>
        <w:rPr>
          <w:spacing w:val="-6"/>
          <w:sz w:val="20"/>
        </w:rPr>
        <w:t> </w:t>
      </w:r>
      <w:r>
        <w:rPr>
          <w:sz w:val="20"/>
        </w:rPr>
        <w:t>virtualised</w:t>
      </w:r>
      <w:r>
        <w:rPr>
          <w:spacing w:val="-3"/>
          <w:sz w:val="20"/>
        </w:rPr>
        <w:t> </w:t>
      </w:r>
      <w:r>
        <w:rPr>
          <w:sz w:val="20"/>
        </w:rPr>
        <w:t>resources</w:t>
      </w:r>
      <w:r>
        <w:rPr>
          <w:spacing w:val="-5"/>
          <w:sz w:val="20"/>
        </w:rPr>
        <w:t> </w:t>
      </w:r>
      <w:r>
        <w:rPr>
          <w:sz w:val="20"/>
        </w:rPr>
        <w:t>(virtual compute, virtual network and virtual storage) in the NFV Infrastructure (NFVI) and VM software images,</w:t>
      </w:r>
    </w:p>
    <w:p>
      <w:pPr>
        <w:pStyle w:val="ListParagraph"/>
        <w:numPr>
          <w:ilvl w:val="0"/>
          <w:numId w:val="6"/>
        </w:numPr>
        <w:tabs>
          <w:tab w:pos="1050" w:val="left" w:leader="none"/>
        </w:tabs>
        <w:spacing w:line="240" w:lineRule="auto" w:before="179" w:after="0"/>
        <w:ind w:left="1050" w:right="890" w:hanging="454"/>
        <w:jc w:val="left"/>
        <w:rPr>
          <w:sz w:val="20"/>
        </w:rPr>
      </w:pPr>
      <w:r>
        <w:rPr>
          <w:sz w:val="20"/>
        </w:rPr>
        <w:t>Container</w:t>
      </w:r>
      <w:r>
        <w:rPr>
          <w:spacing w:val="-2"/>
          <w:sz w:val="20"/>
        </w:rPr>
        <w:t> </w:t>
      </w:r>
      <w:r>
        <w:rPr>
          <w:sz w:val="20"/>
        </w:rPr>
        <w:t>Infrastructure</w:t>
      </w:r>
      <w:r>
        <w:rPr>
          <w:spacing w:val="-3"/>
          <w:sz w:val="20"/>
        </w:rPr>
        <w:t> </w:t>
      </w:r>
      <w:r>
        <w:rPr>
          <w:sz w:val="20"/>
        </w:rPr>
        <w:t>Service</w:t>
      </w:r>
      <w:r>
        <w:rPr>
          <w:spacing w:val="-3"/>
          <w:sz w:val="20"/>
        </w:rPr>
        <w:t> </w:t>
      </w:r>
      <w:r>
        <w:rPr>
          <w:sz w:val="20"/>
        </w:rPr>
        <w:t>Management</w:t>
      </w:r>
      <w:r>
        <w:rPr>
          <w:spacing w:val="-6"/>
          <w:sz w:val="20"/>
        </w:rPr>
        <w:t> </w:t>
      </w:r>
      <w:r>
        <w:rPr>
          <w:sz w:val="20"/>
        </w:rPr>
        <w:t>(CISM):</w:t>
      </w:r>
      <w:r>
        <w:rPr>
          <w:spacing w:val="-4"/>
          <w:sz w:val="20"/>
        </w:rPr>
        <w:t> </w:t>
      </w:r>
      <w:r>
        <w:rPr>
          <w:sz w:val="20"/>
        </w:rPr>
        <w:t>responsible</w:t>
      </w:r>
      <w:r>
        <w:rPr>
          <w:spacing w:val="-3"/>
          <w:sz w:val="20"/>
        </w:rPr>
        <w:t> </w:t>
      </w:r>
      <w:r>
        <w:rPr>
          <w:sz w:val="20"/>
        </w:rPr>
        <w:t>for</w:t>
      </w:r>
      <w:r>
        <w:rPr>
          <w:spacing w:val="-3"/>
          <w:sz w:val="20"/>
        </w:rPr>
        <w:t> </w:t>
      </w:r>
      <w:r>
        <w:rPr>
          <w:sz w:val="20"/>
        </w:rPr>
        <w:t>the</w:t>
      </w:r>
      <w:r>
        <w:rPr>
          <w:spacing w:val="-3"/>
          <w:sz w:val="20"/>
        </w:rPr>
        <w:t> </w:t>
      </w:r>
      <w:r>
        <w:rPr>
          <w:sz w:val="20"/>
        </w:rPr>
        <w:t>management</w:t>
      </w:r>
      <w:r>
        <w:rPr>
          <w:spacing w:val="-4"/>
          <w:sz w:val="20"/>
        </w:rPr>
        <w:t> </w:t>
      </w:r>
      <w:r>
        <w:rPr>
          <w:sz w:val="20"/>
        </w:rPr>
        <w:t>of</w:t>
      </w:r>
      <w:r>
        <w:rPr>
          <w:spacing w:val="-5"/>
          <w:sz w:val="20"/>
        </w:rPr>
        <w:t> </w:t>
      </w:r>
      <w:r>
        <w:rPr>
          <w:sz w:val="20"/>
        </w:rPr>
        <w:t>container-based resources and container workloads in Container Infrastructure Service (CIS) clusters,</w:t>
      </w:r>
    </w:p>
    <w:p>
      <w:pPr>
        <w:pStyle w:val="ListParagraph"/>
        <w:numPr>
          <w:ilvl w:val="0"/>
          <w:numId w:val="6"/>
        </w:numPr>
        <w:tabs>
          <w:tab w:pos="1049" w:val="left" w:leader="none"/>
        </w:tabs>
        <w:spacing w:line="240" w:lineRule="auto" w:before="180" w:after="0"/>
        <w:ind w:left="1049" w:right="0" w:hanging="453"/>
        <w:jc w:val="left"/>
        <w:rPr>
          <w:sz w:val="20"/>
        </w:rPr>
      </w:pPr>
      <w:r>
        <w:rPr>
          <w:sz w:val="20"/>
        </w:rPr>
        <w:t>Container</w:t>
      </w:r>
      <w:r>
        <w:rPr>
          <w:spacing w:val="-5"/>
          <w:sz w:val="20"/>
        </w:rPr>
        <w:t> </w:t>
      </w:r>
      <w:r>
        <w:rPr>
          <w:sz w:val="20"/>
        </w:rPr>
        <w:t>Image</w:t>
      </w:r>
      <w:r>
        <w:rPr>
          <w:spacing w:val="-5"/>
          <w:sz w:val="20"/>
        </w:rPr>
        <w:t> </w:t>
      </w:r>
      <w:r>
        <w:rPr>
          <w:sz w:val="20"/>
        </w:rPr>
        <w:t>Registry</w:t>
      </w:r>
      <w:r>
        <w:rPr>
          <w:spacing w:val="-5"/>
          <w:sz w:val="20"/>
        </w:rPr>
        <w:t> </w:t>
      </w:r>
      <w:r>
        <w:rPr>
          <w:sz w:val="20"/>
        </w:rPr>
        <w:t>(CIR):</w:t>
      </w:r>
      <w:r>
        <w:rPr>
          <w:spacing w:val="-6"/>
          <w:sz w:val="20"/>
        </w:rPr>
        <w:t> </w:t>
      </w:r>
      <w:r>
        <w:rPr>
          <w:sz w:val="20"/>
        </w:rPr>
        <w:t>responsible</w:t>
      </w:r>
      <w:r>
        <w:rPr>
          <w:spacing w:val="-5"/>
          <w:sz w:val="20"/>
        </w:rPr>
        <w:t> </w:t>
      </w:r>
      <w:r>
        <w:rPr>
          <w:sz w:val="20"/>
        </w:rPr>
        <w:t>for</w:t>
      </w:r>
      <w:r>
        <w:rPr>
          <w:spacing w:val="-5"/>
          <w:sz w:val="20"/>
        </w:rPr>
        <w:t> </w:t>
      </w:r>
      <w:r>
        <w:rPr>
          <w:sz w:val="20"/>
        </w:rPr>
        <w:t>the</w:t>
      </w:r>
      <w:r>
        <w:rPr>
          <w:spacing w:val="-8"/>
          <w:sz w:val="20"/>
        </w:rPr>
        <w:t> </w:t>
      </w:r>
      <w:r>
        <w:rPr>
          <w:sz w:val="20"/>
        </w:rPr>
        <w:t>management</w:t>
      </w:r>
      <w:r>
        <w:rPr>
          <w:spacing w:val="-6"/>
          <w:sz w:val="20"/>
        </w:rPr>
        <w:t> </w:t>
      </w:r>
      <w:r>
        <w:rPr>
          <w:sz w:val="20"/>
        </w:rPr>
        <w:t>of</w:t>
      </w:r>
      <w:r>
        <w:rPr>
          <w:spacing w:val="3"/>
          <w:sz w:val="20"/>
        </w:rPr>
        <w:t> </w:t>
      </w:r>
      <w:r>
        <w:rPr>
          <w:sz w:val="20"/>
        </w:rPr>
        <w:t>OS</w:t>
      </w:r>
      <w:r>
        <w:rPr>
          <w:spacing w:val="-5"/>
          <w:sz w:val="20"/>
        </w:rPr>
        <w:t> </w:t>
      </w:r>
      <w:r>
        <w:rPr>
          <w:sz w:val="20"/>
        </w:rPr>
        <w:t>container</w:t>
      </w:r>
      <w:r>
        <w:rPr>
          <w:spacing w:val="-5"/>
          <w:sz w:val="20"/>
        </w:rPr>
        <w:t> </w:t>
      </w:r>
      <w:r>
        <w:rPr>
          <w:sz w:val="20"/>
        </w:rPr>
        <w:t>software</w:t>
      </w:r>
      <w:r>
        <w:rPr>
          <w:spacing w:val="-5"/>
          <w:sz w:val="20"/>
        </w:rPr>
        <w:t> </w:t>
      </w:r>
      <w:r>
        <w:rPr>
          <w:spacing w:val="-2"/>
          <w:sz w:val="20"/>
        </w:rPr>
        <w:t>images,</w:t>
      </w:r>
    </w:p>
    <w:p>
      <w:pPr>
        <w:pStyle w:val="ListParagraph"/>
        <w:numPr>
          <w:ilvl w:val="0"/>
          <w:numId w:val="6"/>
        </w:numPr>
        <w:tabs>
          <w:tab w:pos="1050" w:val="left" w:leader="none"/>
        </w:tabs>
        <w:spacing w:line="240" w:lineRule="auto" w:before="181" w:after="0"/>
        <w:ind w:left="1050" w:right="972" w:hanging="454"/>
        <w:jc w:val="left"/>
        <w:rPr>
          <w:sz w:val="20"/>
        </w:rPr>
      </w:pPr>
      <w:r>
        <w:rPr>
          <w:sz w:val="20"/>
        </w:rPr>
        <w:t>VNF</w:t>
      </w:r>
      <w:r>
        <w:rPr>
          <w:spacing w:val="-4"/>
          <w:sz w:val="20"/>
        </w:rPr>
        <w:t> </w:t>
      </w:r>
      <w:r>
        <w:rPr>
          <w:sz w:val="20"/>
        </w:rPr>
        <w:t>Manager</w:t>
      </w:r>
      <w:r>
        <w:rPr>
          <w:spacing w:val="-3"/>
          <w:sz w:val="20"/>
        </w:rPr>
        <w:t> </w:t>
      </w:r>
      <w:r>
        <w:rPr>
          <w:sz w:val="20"/>
        </w:rPr>
        <w:t>(VNFM):</w:t>
      </w:r>
      <w:r>
        <w:rPr>
          <w:spacing w:val="-5"/>
          <w:sz w:val="20"/>
        </w:rPr>
        <w:t> </w:t>
      </w:r>
      <w:r>
        <w:rPr>
          <w:sz w:val="20"/>
        </w:rPr>
        <w:t>responsible</w:t>
      </w:r>
      <w:r>
        <w:rPr>
          <w:spacing w:val="-4"/>
          <w:sz w:val="20"/>
        </w:rPr>
        <w:t> </w:t>
      </w:r>
      <w:r>
        <w:rPr>
          <w:sz w:val="20"/>
        </w:rPr>
        <w:t>for</w:t>
      </w:r>
      <w:r>
        <w:rPr>
          <w:spacing w:val="-4"/>
          <w:sz w:val="20"/>
        </w:rPr>
        <w:t> </w:t>
      </w:r>
      <w:r>
        <w:rPr>
          <w:sz w:val="20"/>
        </w:rPr>
        <w:t>the</w:t>
      </w:r>
      <w:r>
        <w:rPr>
          <w:spacing w:val="-4"/>
          <w:sz w:val="20"/>
        </w:rPr>
        <w:t> </w:t>
      </w:r>
      <w:r>
        <w:rPr>
          <w:sz w:val="20"/>
        </w:rPr>
        <w:t>management</w:t>
      </w:r>
      <w:r>
        <w:rPr>
          <w:spacing w:val="-5"/>
          <w:sz w:val="20"/>
        </w:rPr>
        <w:t> </w:t>
      </w:r>
      <w:r>
        <w:rPr>
          <w:sz w:val="20"/>
        </w:rPr>
        <w:t>of</w:t>
      </w:r>
      <w:r>
        <w:rPr>
          <w:spacing w:val="-6"/>
          <w:sz w:val="20"/>
        </w:rPr>
        <w:t> </w:t>
      </w:r>
      <w:r>
        <w:rPr>
          <w:sz w:val="20"/>
        </w:rPr>
        <w:t>VNFs,</w:t>
      </w:r>
      <w:r>
        <w:rPr>
          <w:spacing w:val="-4"/>
          <w:sz w:val="20"/>
        </w:rPr>
        <w:t> </w:t>
      </w:r>
      <w:r>
        <w:rPr>
          <w:sz w:val="20"/>
        </w:rPr>
        <w:t>including</w:t>
      </w:r>
      <w:r>
        <w:rPr>
          <w:spacing w:val="-3"/>
          <w:sz w:val="20"/>
        </w:rPr>
        <w:t> </w:t>
      </w:r>
      <w:r>
        <w:rPr>
          <w:sz w:val="20"/>
        </w:rPr>
        <w:t>their</w:t>
      </w:r>
      <w:r>
        <w:rPr>
          <w:spacing w:val="-3"/>
          <w:sz w:val="20"/>
        </w:rPr>
        <w:t> </w:t>
      </w:r>
      <w:r>
        <w:rPr>
          <w:sz w:val="20"/>
        </w:rPr>
        <w:t>lifecycle,</w:t>
      </w:r>
      <w:r>
        <w:rPr>
          <w:spacing w:val="-3"/>
          <w:sz w:val="20"/>
        </w:rPr>
        <w:t> </w:t>
      </w:r>
      <w:r>
        <w:rPr>
          <w:sz w:val="20"/>
        </w:rPr>
        <w:t>and</w:t>
      </w:r>
      <w:r>
        <w:rPr>
          <w:spacing w:val="-5"/>
          <w:sz w:val="20"/>
        </w:rPr>
        <w:t> </w:t>
      </w:r>
      <w:r>
        <w:rPr>
          <w:sz w:val="20"/>
        </w:rPr>
        <w:t>provides corresponding management services based on a common set of interfaces and models regardless of the technology used for implementing the VNF, be it container or VM-based, and</w:t>
      </w:r>
    </w:p>
    <w:p>
      <w:pPr>
        <w:pStyle w:val="ListParagraph"/>
        <w:numPr>
          <w:ilvl w:val="0"/>
          <w:numId w:val="6"/>
        </w:numPr>
        <w:tabs>
          <w:tab w:pos="1050" w:val="left" w:leader="none"/>
        </w:tabs>
        <w:spacing w:line="240" w:lineRule="auto" w:before="179" w:after="0"/>
        <w:ind w:left="1050" w:right="574" w:hanging="454"/>
        <w:jc w:val="left"/>
        <w:rPr>
          <w:sz w:val="20"/>
        </w:rPr>
      </w:pPr>
      <w:r>
        <w:rPr>
          <w:sz w:val="20"/>
        </w:rPr>
        <w:t>NFV Orchestrator (NFVO): responsible for the management of VNF Packages and other artifacts and the overall</w:t>
      </w:r>
      <w:r>
        <w:rPr>
          <w:spacing w:val="-2"/>
          <w:sz w:val="20"/>
        </w:rPr>
        <w:t> </w:t>
      </w:r>
      <w:r>
        <w:rPr>
          <w:sz w:val="20"/>
        </w:rPr>
        <w:t>orchestration</w:t>
      </w:r>
      <w:r>
        <w:rPr>
          <w:spacing w:val="-1"/>
          <w:sz w:val="20"/>
        </w:rPr>
        <w:t> </w:t>
      </w:r>
      <w:r>
        <w:rPr>
          <w:sz w:val="20"/>
        </w:rPr>
        <w:t>of</w:t>
      </w:r>
      <w:r>
        <w:rPr>
          <w:spacing w:val="-4"/>
          <w:sz w:val="20"/>
        </w:rPr>
        <w:t> </w:t>
      </w:r>
      <w:r>
        <w:rPr>
          <w:sz w:val="20"/>
        </w:rPr>
        <w:t>NFVI</w:t>
      </w:r>
      <w:r>
        <w:rPr>
          <w:spacing w:val="-2"/>
          <w:sz w:val="20"/>
        </w:rPr>
        <w:t> </w:t>
      </w:r>
      <w:r>
        <w:rPr>
          <w:sz w:val="20"/>
        </w:rPr>
        <w:t>resources</w:t>
      </w:r>
      <w:r>
        <w:rPr>
          <w:spacing w:val="-3"/>
          <w:sz w:val="20"/>
        </w:rPr>
        <w:t> </w:t>
      </w:r>
      <w:r>
        <w:rPr>
          <w:sz w:val="20"/>
        </w:rPr>
        <w:t>across</w:t>
      </w:r>
      <w:r>
        <w:rPr>
          <w:spacing w:val="-3"/>
          <w:sz w:val="20"/>
        </w:rPr>
        <w:t> </w:t>
      </w:r>
      <w:r>
        <w:rPr>
          <w:sz w:val="20"/>
        </w:rPr>
        <w:t>multiple</w:t>
      </w:r>
      <w:r>
        <w:rPr>
          <w:spacing w:val="-2"/>
          <w:sz w:val="20"/>
        </w:rPr>
        <w:t> </w:t>
      </w:r>
      <w:r>
        <w:rPr>
          <w:sz w:val="20"/>
        </w:rPr>
        <w:t>sites</w:t>
      </w:r>
      <w:r>
        <w:rPr>
          <w:spacing w:val="-3"/>
          <w:sz w:val="20"/>
        </w:rPr>
        <w:t> </w:t>
      </w:r>
      <w:r>
        <w:rPr>
          <w:sz w:val="20"/>
        </w:rPr>
        <w:t>(referred</w:t>
      </w:r>
      <w:r>
        <w:rPr>
          <w:spacing w:val="-1"/>
          <w:sz w:val="20"/>
        </w:rPr>
        <w:t> </w:t>
      </w:r>
      <w:r>
        <w:rPr>
          <w:sz w:val="20"/>
        </w:rPr>
        <w:t>as</w:t>
      </w:r>
      <w:r>
        <w:rPr>
          <w:spacing w:val="-3"/>
          <w:sz w:val="20"/>
        </w:rPr>
        <w:t> </w:t>
      </w:r>
      <w:r>
        <w:rPr>
          <w:sz w:val="20"/>
        </w:rPr>
        <w:t>well</w:t>
      </w:r>
      <w:r>
        <w:rPr>
          <w:spacing w:val="-3"/>
          <w:sz w:val="20"/>
        </w:rPr>
        <w:t> </w:t>
      </w:r>
      <w:r>
        <w:rPr>
          <w:sz w:val="20"/>
        </w:rPr>
        <w:t>as</w:t>
      </w:r>
      <w:r>
        <w:rPr>
          <w:spacing w:val="-3"/>
          <w:sz w:val="20"/>
        </w:rPr>
        <w:t> </w:t>
      </w:r>
      <w:r>
        <w:rPr>
          <w:sz w:val="20"/>
        </w:rPr>
        <w:t>NFVI-PoPs)</w:t>
      </w:r>
      <w:r>
        <w:rPr>
          <w:spacing w:val="-2"/>
          <w:sz w:val="20"/>
        </w:rPr>
        <w:t> </w:t>
      </w:r>
      <w:r>
        <w:rPr>
          <w:sz w:val="20"/>
        </w:rPr>
        <w:t>and</w:t>
      </w:r>
      <w:r>
        <w:rPr>
          <w:spacing w:val="-1"/>
          <w:sz w:val="20"/>
        </w:rPr>
        <w:t> </w:t>
      </w:r>
      <w:r>
        <w:rPr>
          <w:sz w:val="20"/>
        </w:rPr>
        <w:t>the</w:t>
      </w:r>
      <w:r>
        <w:rPr>
          <w:spacing w:val="-2"/>
          <w:sz w:val="20"/>
        </w:rPr>
        <w:t> </w:t>
      </w:r>
      <w:r>
        <w:rPr>
          <w:sz w:val="20"/>
        </w:rPr>
        <w:t>lifecycle management of Network Services (NS).</w:t>
      </w:r>
    </w:p>
    <w:p>
      <w:pPr>
        <w:pStyle w:val="BodyText"/>
        <w:spacing w:before="182"/>
        <w:ind w:right="551"/>
      </w:pPr>
      <w:r>
        <w:rPr/>
        <w:t>ETSI</w:t>
      </w:r>
      <w:r>
        <w:rPr>
          <w:spacing w:val="-3"/>
        </w:rPr>
        <w:t> </w:t>
      </w:r>
      <w:r>
        <w:rPr/>
        <w:t>GS</w:t>
      </w:r>
      <w:r>
        <w:rPr>
          <w:spacing w:val="-4"/>
        </w:rPr>
        <w:t> </w:t>
      </w:r>
      <w:r>
        <w:rPr/>
        <w:t>NFV-IFA</w:t>
      </w:r>
      <w:r>
        <w:rPr>
          <w:spacing w:val="-4"/>
        </w:rPr>
        <w:t> </w:t>
      </w:r>
      <w:r>
        <w:rPr/>
        <w:t>010</w:t>
      </w:r>
      <w:r>
        <w:rPr>
          <w:spacing w:val="-1"/>
        </w:rPr>
        <w:t> </w:t>
      </w:r>
      <w:hyperlink w:history="true" w:anchor="_bookmark10">
        <w:r>
          <w:rPr/>
          <w:t>[8]</w:t>
        </w:r>
      </w:hyperlink>
      <w:r>
        <w:rPr>
          <w:spacing w:val="-2"/>
        </w:rPr>
        <w:t> </w:t>
      </w:r>
      <w:r>
        <w:rPr/>
        <w:t>specifies</w:t>
      </w:r>
      <w:r>
        <w:rPr>
          <w:spacing w:val="-4"/>
        </w:rPr>
        <w:t> </w:t>
      </w:r>
      <w:r>
        <w:rPr/>
        <w:t>the</w:t>
      </w:r>
      <w:r>
        <w:rPr>
          <w:spacing w:val="-3"/>
        </w:rPr>
        <w:t> </w:t>
      </w:r>
      <w:r>
        <w:rPr/>
        <w:t>principles</w:t>
      </w:r>
      <w:r>
        <w:rPr>
          <w:spacing w:val="-4"/>
        </w:rPr>
        <w:t> </w:t>
      </w:r>
      <w:r>
        <w:rPr/>
        <w:t>and</w:t>
      </w:r>
      <w:r>
        <w:rPr>
          <w:spacing w:val="-2"/>
        </w:rPr>
        <w:t> </w:t>
      </w:r>
      <w:r>
        <w:rPr/>
        <w:t>scope</w:t>
      </w:r>
      <w:r>
        <w:rPr>
          <w:spacing w:val="-3"/>
        </w:rPr>
        <w:t> </w:t>
      </w:r>
      <w:r>
        <w:rPr/>
        <w:t>of</w:t>
      </w:r>
      <w:r>
        <w:rPr>
          <w:spacing w:val="-3"/>
        </w:rPr>
        <w:t> </w:t>
      </w:r>
      <w:r>
        <w:rPr/>
        <w:t>the</w:t>
      </w:r>
      <w:r>
        <w:rPr>
          <w:spacing w:val="-3"/>
        </w:rPr>
        <w:t> </w:t>
      </w:r>
      <w:r>
        <w:rPr/>
        <w:t>NFV-MANO</w:t>
      </w:r>
      <w:r>
        <w:rPr>
          <w:spacing w:val="-3"/>
        </w:rPr>
        <w:t> </w:t>
      </w:r>
      <w:r>
        <w:rPr/>
        <w:t>architectural</w:t>
      </w:r>
      <w:r>
        <w:rPr>
          <w:spacing w:val="-3"/>
        </w:rPr>
        <w:t> </w:t>
      </w:r>
      <w:r>
        <w:rPr/>
        <w:t>framework</w:t>
      </w:r>
      <w:r>
        <w:rPr>
          <w:spacing w:val="-2"/>
        </w:rPr>
        <w:t> </w:t>
      </w:r>
      <w:r>
        <w:rPr/>
        <w:t>and functional requirements of the functional blocks and functions that are part of it.</w:t>
      </w:r>
    </w:p>
    <w:p>
      <w:pPr>
        <w:pStyle w:val="BodyText"/>
        <w:spacing w:before="178"/>
        <w:ind w:right="695"/>
      </w:pPr>
      <w:r>
        <w:rPr/>
        <w:t>A</w:t>
      </w:r>
      <w:r>
        <w:rPr>
          <w:spacing w:val="-2"/>
        </w:rPr>
        <w:t> </w:t>
      </w:r>
      <w:r>
        <w:rPr/>
        <w:t>set</w:t>
      </w:r>
      <w:r>
        <w:rPr>
          <w:spacing w:val="-2"/>
        </w:rPr>
        <w:t> </w:t>
      </w:r>
      <w:r>
        <w:rPr/>
        <w:t>of</w:t>
      </w:r>
      <w:r>
        <w:rPr>
          <w:spacing w:val="-2"/>
        </w:rPr>
        <w:t> </w:t>
      </w:r>
      <w:r>
        <w:rPr/>
        <w:t>groups</w:t>
      </w:r>
      <w:r>
        <w:rPr>
          <w:spacing w:val="-3"/>
        </w:rPr>
        <w:t> </w:t>
      </w:r>
      <w:r>
        <w:rPr/>
        <w:t>specifications</w:t>
      </w:r>
      <w:r>
        <w:rPr>
          <w:spacing w:val="-5"/>
        </w:rPr>
        <w:t> </w:t>
      </w:r>
      <w:r>
        <w:rPr/>
        <w:t>(GS)</w:t>
      </w:r>
      <w:r>
        <w:rPr>
          <w:spacing w:val="-2"/>
        </w:rPr>
        <w:t> </w:t>
      </w:r>
      <w:r>
        <w:rPr/>
        <w:t>specifies</w:t>
      </w:r>
      <w:r>
        <w:rPr>
          <w:spacing w:val="-3"/>
        </w:rPr>
        <w:t> </w:t>
      </w:r>
      <w:r>
        <w:rPr/>
        <w:t>the</w:t>
      </w:r>
      <w:r>
        <w:rPr>
          <w:spacing w:val="-2"/>
        </w:rPr>
        <w:t> </w:t>
      </w:r>
      <w:r>
        <w:rPr/>
        <w:t>interfaces</w:t>
      </w:r>
      <w:r>
        <w:rPr>
          <w:spacing w:val="-3"/>
        </w:rPr>
        <w:t> </w:t>
      </w:r>
      <w:r>
        <w:rPr/>
        <w:t>exposed</w:t>
      </w:r>
      <w:r>
        <w:rPr>
          <w:spacing w:val="-1"/>
        </w:rPr>
        <w:t> </w:t>
      </w:r>
      <w:r>
        <w:rPr/>
        <w:t>and</w:t>
      </w:r>
      <w:r>
        <w:rPr>
          <w:spacing w:val="-1"/>
        </w:rPr>
        <w:t> </w:t>
      </w:r>
      <w:r>
        <w:rPr/>
        <w:t>consumed</w:t>
      </w:r>
      <w:r>
        <w:rPr>
          <w:spacing w:val="-1"/>
        </w:rPr>
        <w:t> </w:t>
      </w:r>
      <w:r>
        <w:rPr/>
        <w:t>by</w:t>
      </w:r>
      <w:r>
        <w:rPr>
          <w:spacing w:val="-1"/>
        </w:rPr>
        <w:t> </w:t>
      </w:r>
      <w:r>
        <w:rPr/>
        <w:t>the</w:t>
      </w:r>
      <w:r>
        <w:rPr>
          <w:spacing w:val="-4"/>
        </w:rPr>
        <w:t> </w:t>
      </w:r>
      <w:r>
        <w:rPr/>
        <w:t>NFV-MANO</w:t>
      </w:r>
      <w:r>
        <w:rPr>
          <w:spacing w:val="-2"/>
        </w:rPr>
        <w:t> </w:t>
      </w:r>
      <w:r>
        <w:rPr/>
        <w:t>functional blocks and functions. The following are the GS of relevance for the present document:</w:t>
      </w:r>
    </w:p>
    <w:p>
      <w:pPr>
        <w:pStyle w:val="ListParagraph"/>
        <w:numPr>
          <w:ilvl w:val="0"/>
          <w:numId w:val="6"/>
        </w:numPr>
        <w:tabs>
          <w:tab w:pos="1050" w:val="left" w:leader="none"/>
        </w:tabs>
        <w:spacing w:line="240" w:lineRule="auto" w:before="181" w:after="0"/>
        <w:ind w:left="1050" w:right="537" w:hanging="454"/>
        <w:jc w:val="left"/>
        <w:rPr>
          <w:sz w:val="20"/>
        </w:rPr>
      </w:pPr>
      <w:r>
        <w:rPr>
          <w:sz w:val="20"/>
        </w:rPr>
        <w:t>ETSI</w:t>
      </w:r>
      <w:r>
        <w:rPr>
          <w:spacing w:val="-3"/>
          <w:sz w:val="20"/>
        </w:rPr>
        <w:t> </w:t>
      </w:r>
      <w:r>
        <w:rPr>
          <w:sz w:val="20"/>
        </w:rPr>
        <w:t>GS</w:t>
      </w:r>
      <w:r>
        <w:rPr>
          <w:spacing w:val="-4"/>
          <w:sz w:val="20"/>
        </w:rPr>
        <w:t> </w:t>
      </w:r>
      <w:r>
        <w:rPr>
          <w:sz w:val="20"/>
        </w:rPr>
        <w:t>NFV-IFA</w:t>
      </w:r>
      <w:r>
        <w:rPr>
          <w:spacing w:val="-4"/>
          <w:sz w:val="20"/>
        </w:rPr>
        <w:t> </w:t>
      </w:r>
      <w:r>
        <w:rPr>
          <w:sz w:val="20"/>
        </w:rPr>
        <w:t>007</w:t>
      </w:r>
      <w:r>
        <w:rPr>
          <w:spacing w:val="-1"/>
          <w:sz w:val="20"/>
        </w:rPr>
        <w:t> </w:t>
      </w:r>
      <w:hyperlink w:history="true" w:anchor="_bookmark9">
        <w:r>
          <w:rPr>
            <w:sz w:val="20"/>
          </w:rPr>
          <w:t>[7]</w:t>
        </w:r>
      </w:hyperlink>
      <w:r>
        <w:rPr>
          <w:spacing w:val="-2"/>
          <w:sz w:val="20"/>
        </w:rPr>
        <w:t> </w:t>
      </w:r>
      <w:r>
        <w:rPr>
          <w:sz w:val="20"/>
        </w:rPr>
        <w:t>specifies</w:t>
      </w:r>
      <w:r>
        <w:rPr>
          <w:spacing w:val="-4"/>
          <w:sz w:val="20"/>
        </w:rPr>
        <w:t> </w:t>
      </w:r>
      <w:r>
        <w:rPr>
          <w:sz w:val="20"/>
        </w:rPr>
        <w:t>stage</w:t>
      </w:r>
      <w:r>
        <w:rPr>
          <w:spacing w:val="-3"/>
          <w:sz w:val="20"/>
        </w:rPr>
        <w:t> </w:t>
      </w:r>
      <w:r>
        <w:rPr>
          <w:sz w:val="20"/>
        </w:rPr>
        <w:t>2</w:t>
      </w:r>
      <w:r>
        <w:rPr>
          <w:spacing w:val="-2"/>
          <w:sz w:val="20"/>
        </w:rPr>
        <w:t> </w:t>
      </w:r>
      <w:r>
        <w:rPr>
          <w:sz w:val="20"/>
        </w:rPr>
        <w:t>interfaces</w:t>
      </w:r>
      <w:r>
        <w:rPr>
          <w:spacing w:val="-4"/>
          <w:sz w:val="20"/>
        </w:rPr>
        <w:t> </w:t>
      </w:r>
      <w:r>
        <w:rPr>
          <w:sz w:val="20"/>
        </w:rPr>
        <w:t>and</w:t>
      </w:r>
      <w:r>
        <w:rPr>
          <w:spacing w:val="-2"/>
          <w:sz w:val="20"/>
        </w:rPr>
        <w:t> </w:t>
      </w:r>
      <w:r>
        <w:rPr>
          <w:sz w:val="20"/>
        </w:rPr>
        <w:t>associated</w:t>
      </w:r>
      <w:r>
        <w:rPr>
          <w:spacing w:val="-2"/>
          <w:sz w:val="20"/>
        </w:rPr>
        <w:t> </w:t>
      </w:r>
      <w:r>
        <w:rPr>
          <w:sz w:val="20"/>
        </w:rPr>
        <w:t>information</w:t>
      </w:r>
      <w:r>
        <w:rPr>
          <w:spacing w:val="-4"/>
          <w:sz w:val="20"/>
        </w:rPr>
        <w:t> </w:t>
      </w:r>
      <w:r>
        <w:rPr>
          <w:sz w:val="20"/>
        </w:rPr>
        <w:t>model</w:t>
      </w:r>
      <w:r>
        <w:rPr>
          <w:spacing w:val="-5"/>
          <w:sz w:val="20"/>
        </w:rPr>
        <w:t> </w:t>
      </w:r>
      <w:r>
        <w:rPr>
          <w:sz w:val="20"/>
        </w:rPr>
        <w:t>of</w:t>
      </w:r>
      <w:r>
        <w:rPr>
          <w:spacing w:val="-3"/>
          <w:sz w:val="20"/>
        </w:rPr>
        <w:t> </w:t>
      </w:r>
      <w:r>
        <w:rPr>
          <w:sz w:val="20"/>
        </w:rPr>
        <w:t>interfaces</w:t>
      </w:r>
      <w:r>
        <w:rPr>
          <w:spacing w:val="-4"/>
          <w:sz w:val="20"/>
        </w:rPr>
        <w:t> </w:t>
      </w:r>
      <w:r>
        <w:rPr>
          <w:sz w:val="20"/>
        </w:rPr>
        <w:t>between the NFVO and the VNFM. ETSI GS NFV-SOL 003 </w:t>
      </w:r>
      <w:hyperlink w:history="true" w:anchor="_bookmark13">
        <w:r>
          <w:rPr>
            <w:sz w:val="20"/>
          </w:rPr>
          <w:t>[11]</w:t>
        </w:r>
      </w:hyperlink>
      <w:r>
        <w:rPr>
          <w:sz w:val="20"/>
        </w:rPr>
        <w:t> specifies stage 3 protocols and data models of these interfaces based on RESTful. The Release 4 version of ETSI GS NFV-SOL 003 </w:t>
      </w:r>
      <w:hyperlink w:history="true" w:anchor="_bookmark13">
        <w:r>
          <w:rPr>
            <w:sz w:val="20"/>
          </w:rPr>
          <w:t>[11]</w:t>
        </w:r>
      </w:hyperlink>
      <w:r>
        <w:rPr>
          <w:sz w:val="20"/>
        </w:rPr>
        <w:t> adds support for container-based VNF deployments. Refer to clause 2.4.1 for the specific version and features (VM and/or OS container-based deployments) supported by the present document.</w:t>
      </w:r>
    </w:p>
    <w:p>
      <w:pPr>
        <w:spacing w:after="0" w:line="240" w:lineRule="auto"/>
        <w:jc w:val="left"/>
        <w:rPr>
          <w:sz w:val="20"/>
        </w:rPr>
        <w:sectPr>
          <w:pgSz w:w="11910" w:h="16850"/>
          <w:pgMar w:header="944" w:footer="488" w:top="1420" w:bottom="680" w:left="820" w:right="600"/>
        </w:sectPr>
      </w:pPr>
    </w:p>
    <w:p>
      <w:pPr>
        <w:pStyle w:val="ListParagraph"/>
        <w:numPr>
          <w:ilvl w:val="0"/>
          <w:numId w:val="6"/>
        </w:numPr>
        <w:tabs>
          <w:tab w:pos="1050" w:val="left" w:leader="none"/>
        </w:tabs>
        <w:spacing w:line="240" w:lineRule="auto" w:before="75" w:after="0"/>
        <w:ind w:left="1050" w:right="1173" w:hanging="454"/>
        <w:jc w:val="left"/>
        <w:rPr>
          <w:sz w:val="20"/>
        </w:rPr>
      </w:pPr>
      <w:r>
        <w:rPr>
          <w:sz w:val="20"/>
        </w:rPr>
        <w:t>ETSI</w:t>
      </w:r>
      <w:r>
        <w:rPr>
          <w:spacing w:val="-3"/>
          <w:sz w:val="20"/>
        </w:rPr>
        <w:t> </w:t>
      </w:r>
      <w:r>
        <w:rPr>
          <w:sz w:val="20"/>
        </w:rPr>
        <w:t>GS</w:t>
      </w:r>
      <w:r>
        <w:rPr>
          <w:spacing w:val="-4"/>
          <w:sz w:val="20"/>
        </w:rPr>
        <w:t> </w:t>
      </w:r>
      <w:r>
        <w:rPr>
          <w:sz w:val="20"/>
        </w:rPr>
        <w:t>NFV-IFA</w:t>
      </w:r>
      <w:r>
        <w:rPr>
          <w:spacing w:val="-4"/>
          <w:sz w:val="20"/>
        </w:rPr>
        <w:t> </w:t>
      </w:r>
      <w:r>
        <w:rPr>
          <w:sz w:val="20"/>
        </w:rPr>
        <w:t>005</w:t>
      </w:r>
      <w:r>
        <w:rPr>
          <w:spacing w:val="-1"/>
          <w:sz w:val="20"/>
        </w:rPr>
        <w:t> </w:t>
      </w:r>
      <w:hyperlink w:history="true" w:anchor="_bookmark7">
        <w:r>
          <w:rPr>
            <w:sz w:val="20"/>
          </w:rPr>
          <w:t>[5]</w:t>
        </w:r>
      </w:hyperlink>
      <w:r>
        <w:rPr>
          <w:spacing w:val="-2"/>
          <w:sz w:val="20"/>
        </w:rPr>
        <w:t> </w:t>
      </w:r>
      <w:r>
        <w:rPr>
          <w:sz w:val="20"/>
        </w:rPr>
        <w:t>specifies</w:t>
      </w:r>
      <w:r>
        <w:rPr>
          <w:spacing w:val="-4"/>
          <w:sz w:val="20"/>
        </w:rPr>
        <w:t> </w:t>
      </w:r>
      <w:r>
        <w:rPr>
          <w:sz w:val="20"/>
        </w:rPr>
        <w:t>stage</w:t>
      </w:r>
      <w:r>
        <w:rPr>
          <w:spacing w:val="-3"/>
          <w:sz w:val="20"/>
        </w:rPr>
        <w:t> </w:t>
      </w:r>
      <w:r>
        <w:rPr>
          <w:sz w:val="20"/>
        </w:rPr>
        <w:t>2</w:t>
      </w:r>
      <w:r>
        <w:rPr>
          <w:spacing w:val="-2"/>
          <w:sz w:val="20"/>
        </w:rPr>
        <w:t> </w:t>
      </w:r>
      <w:r>
        <w:rPr>
          <w:sz w:val="20"/>
        </w:rPr>
        <w:t>interfaces</w:t>
      </w:r>
      <w:r>
        <w:rPr>
          <w:spacing w:val="-4"/>
          <w:sz w:val="20"/>
        </w:rPr>
        <w:t> </w:t>
      </w:r>
      <w:r>
        <w:rPr>
          <w:sz w:val="20"/>
        </w:rPr>
        <w:t>and</w:t>
      </w:r>
      <w:r>
        <w:rPr>
          <w:spacing w:val="-2"/>
          <w:sz w:val="20"/>
        </w:rPr>
        <w:t> </w:t>
      </w:r>
      <w:r>
        <w:rPr>
          <w:sz w:val="20"/>
        </w:rPr>
        <w:t>associated</w:t>
      </w:r>
      <w:r>
        <w:rPr>
          <w:spacing w:val="-2"/>
          <w:sz w:val="20"/>
        </w:rPr>
        <w:t> </w:t>
      </w:r>
      <w:r>
        <w:rPr>
          <w:sz w:val="20"/>
        </w:rPr>
        <w:t>information</w:t>
      </w:r>
      <w:r>
        <w:rPr>
          <w:spacing w:val="-4"/>
          <w:sz w:val="20"/>
        </w:rPr>
        <w:t> </w:t>
      </w:r>
      <w:r>
        <w:rPr>
          <w:sz w:val="20"/>
        </w:rPr>
        <w:t>models</w:t>
      </w:r>
      <w:r>
        <w:rPr>
          <w:spacing w:val="-6"/>
          <w:sz w:val="20"/>
        </w:rPr>
        <w:t> </w:t>
      </w:r>
      <w:r>
        <w:rPr>
          <w:sz w:val="20"/>
        </w:rPr>
        <w:t>of</w:t>
      </w:r>
      <w:r>
        <w:rPr>
          <w:spacing w:val="-3"/>
          <w:sz w:val="20"/>
        </w:rPr>
        <w:t> </w:t>
      </w:r>
      <w:r>
        <w:rPr>
          <w:sz w:val="20"/>
        </w:rPr>
        <w:t>interfaces between the NFVO and the VIM, which aim, among others features, at supporting VM-based NF deployments.</w:t>
      </w:r>
      <w:r>
        <w:rPr>
          <w:spacing w:val="-1"/>
          <w:sz w:val="20"/>
        </w:rPr>
        <w:t> </w:t>
      </w:r>
      <w:r>
        <w:rPr>
          <w:sz w:val="20"/>
        </w:rPr>
        <w:t>ETSI</w:t>
      </w:r>
      <w:r>
        <w:rPr>
          <w:spacing w:val="-1"/>
          <w:sz w:val="20"/>
        </w:rPr>
        <w:t> </w:t>
      </w:r>
      <w:r>
        <w:rPr>
          <w:sz w:val="20"/>
        </w:rPr>
        <w:t>GS</w:t>
      </w:r>
      <w:r>
        <w:rPr>
          <w:spacing w:val="-2"/>
          <w:sz w:val="20"/>
        </w:rPr>
        <w:t> </w:t>
      </w:r>
      <w:r>
        <w:rPr>
          <w:sz w:val="20"/>
        </w:rPr>
        <w:t>NFV-SOL</w:t>
      </w:r>
      <w:r>
        <w:rPr>
          <w:spacing w:val="-1"/>
          <w:sz w:val="20"/>
        </w:rPr>
        <w:t> </w:t>
      </w:r>
      <w:r>
        <w:rPr>
          <w:sz w:val="20"/>
        </w:rPr>
        <w:t>014 </w:t>
      </w:r>
      <w:hyperlink w:history="true" w:anchor="_bookmark18">
        <w:r>
          <w:rPr>
            <w:sz w:val="20"/>
          </w:rPr>
          <w:t>[16]</w:t>
        </w:r>
      </w:hyperlink>
      <w:r>
        <w:rPr>
          <w:sz w:val="20"/>
        </w:rPr>
        <w:t> specifies</w:t>
      </w:r>
      <w:r>
        <w:rPr>
          <w:spacing w:val="-2"/>
          <w:sz w:val="20"/>
        </w:rPr>
        <w:t> </w:t>
      </w:r>
      <w:r>
        <w:rPr>
          <w:sz w:val="20"/>
        </w:rPr>
        <w:t>a</w:t>
      </w:r>
      <w:r>
        <w:rPr>
          <w:spacing w:val="-1"/>
          <w:sz w:val="20"/>
        </w:rPr>
        <w:t> </w:t>
      </w:r>
      <w:r>
        <w:rPr>
          <w:sz w:val="20"/>
        </w:rPr>
        <w:t>stage</w:t>
      </w:r>
      <w:r>
        <w:rPr>
          <w:spacing w:val="-1"/>
          <w:sz w:val="20"/>
        </w:rPr>
        <w:t> </w:t>
      </w:r>
      <w:r>
        <w:rPr>
          <w:sz w:val="20"/>
        </w:rPr>
        <w:t>3 data</w:t>
      </w:r>
      <w:r>
        <w:rPr>
          <w:spacing w:val="-1"/>
          <w:sz w:val="20"/>
        </w:rPr>
        <w:t> </w:t>
      </w:r>
      <w:r>
        <w:rPr>
          <w:sz w:val="20"/>
        </w:rPr>
        <w:t>model</w:t>
      </w:r>
      <w:r>
        <w:rPr>
          <w:spacing w:val="-1"/>
          <w:sz w:val="20"/>
        </w:rPr>
        <w:t> </w:t>
      </w:r>
      <w:r>
        <w:rPr>
          <w:sz w:val="20"/>
        </w:rPr>
        <w:t>of</w:t>
      </w:r>
      <w:r>
        <w:rPr>
          <w:spacing w:val="-3"/>
          <w:sz w:val="20"/>
        </w:rPr>
        <w:t> </w:t>
      </w:r>
      <w:r>
        <w:rPr>
          <w:sz w:val="20"/>
        </w:rPr>
        <w:t>parameters</w:t>
      </w:r>
      <w:r>
        <w:rPr>
          <w:spacing w:val="-2"/>
          <w:sz w:val="20"/>
        </w:rPr>
        <w:t> </w:t>
      </w:r>
      <w:r>
        <w:rPr>
          <w:sz w:val="20"/>
        </w:rPr>
        <w:t>for</w:t>
      </w:r>
      <w:r>
        <w:rPr>
          <w:spacing w:val="-1"/>
          <w:sz w:val="20"/>
        </w:rPr>
        <w:t> </w:t>
      </w:r>
      <w:r>
        <w:rPr>
          <w:sz w:val="20"/>
        </w:rPr>
        <w:t>virtualised resource descriptors based on YAML.</w:t>
      </w:r>
    </w:p>
    <w:p>
      <w:pPr>
        <w:pStyle w:val="ListParagraph"/>
        <w:numPr>
          <w:ilvl w:val="0"/>
          <w:numId w:val="6"/>
        </w:numPr>
        <w:tabs>
          <w:tab w:pos="1050" w:val="left" w:leader="none"/>
        </w:tabs>
        <w:spacing w:line="240" w:lineRule="auto" w:before="180" w:after="0"/>
        <w:ind w:left="1050" w:right="1173" w:hanging="454"/>
        <w:jc w:val="left"/>
        <w:rPr>
          <w:sz w:val="20"/>
        </w:rPr>
      </w:pPr>
      <w:r>
        <w:rPr>
          <w:sz w:val="20"/>
        </w:rPr>
        <w:t>ETSI</w:t>
      </w:r>
      <w:r>
        <w:rPr>
          <w:spacing w:val="-3"/>
          <w:sz w:val="20"/>
        </w:rPr>
        <w:t> </w:t>
      </w:r>
      <w:r>
        <w:rPr>
          <w:sz w:val="20"/>
        </w:rPr>
        <w:t>GS</w:t>
      </w:r>
      <w:r>
        <w:rPr>
          <w:spacing w:val="-4"/>
          <w:sz w:val="20"/>
        </w:rPr>
        <w:t> </w:t>
      </w:r>
      <w:r>
        <w:rPr>
          <w:sz w:val="20"/>
        </w:rPr>
        <w:t>NFV-IFA</w:t>
      </w:r>
      <w:r>
        <w:rPr>
          <w:spacing w:val="-4"/>
          <w:sz w:val="20"/>
        </w:rPr>
        <w:t> </w:t>
      </w:r>
      <w:r>
        <w:rPr>
          <w:sz w:val="20"/>
        </w:rPr>
        <w:t>006</w:t>
      </w:r>
      <w:r>
        <w:rPr>
          <w:spacing w:val="-1"/>
          <w:sz w:val="20"/>
        </w:rPr>
        <w:t> </w:t>
      </w:r>
      <w:hyperlink w:history="true" w:anchor="_bookmark8">
        <w:r>
          <w:rPr>
            <w:sz w:val="20"/>
          </w:rPr>
          <w:t>[6]</w:t>
        </w:r>
      </w:hyperlink>
      <w:r>
        <w:rPr>
          <w:spacing w:val="-2"/>
          <w:sz w:val="20"/>
        </w:rPr>
        <w:t> </w:t>
      </w:r>
      <w:r>
        <w:rPr>
          <w:sz w:val="20"/>
        </w:rPr>
        <w:t>specifies</w:t>
      </w:r>
      <w:r>
        <w:rPr>
          <w:spacing w:val="-4"/>
          <w:sz w:val="20"/>
        </w:rPr>
        <w:t> </w:t>
      </w:r>
      <w:r>
        <w:rPr>
          <w:sz w:val="20"/>
        </w:rPr>
        <w:t>stage</w:t>
      </w:r>
      <w:r>
        <w:rPr>
          <w:spacing w:val="-3"/>
          <w:sz w:val="20"/>
        </w:rPr>
        <w:t> </w:t>
      </w:r>
      <w:r>
        <w:rPr>
          <w:sz w:val="20"/>
        </w:rPr>
        <w:t>2</w:t>
      </w:r>
      <w:r>
        <w:rPr>
          <w:spacing w:val="-2"/>
          <w:sz w:val="20"/>
        </w:rPr>
        <w:t> </w:t>
      </w:r>
      <w:r>
        <w:rPr>
          <w:sz w:val="20"/>
        </w:rPr>
        <w:t>interfaces</w:t>
      </w:r>
      <w:r>
        <w:rPr>
          <w:spacing w:val="-4"/>
          <w:sz w:val="20"/>
        </w:rPr>
        <w:t> </w:t>
      </w:r>
      <w:r>
        <w:rPr>
          <w:sz w:val="20"/>
        </w:rPr>
        <w:t>and</w:t>
      </w:r>
      <w:r>
        <w:rPr>
          <w:spacing w:val="-2"/>
          <w:sz w:val="20"/>
        </w:rPr>
        <w:t> </w:t>
      </w:r>
      <w:r>
        <w:rPr>
          <w:sz w:val="20"/>
        </w:rPr>
        <w:t>associated</w:t>
      </w:r>
      <w:r>
        <w:rPr>
          <w:spacing w:val="-2"/>
          <w:sz w:val="20"/>
        </w:rPr>
        <w:t> </w:t>
      </w:r>
      <w:r>
        <w:rPr>
          <w:sz w:val="20"/>
        </w:rPr>
        <w:t>information</w:t>
      </w:r>
      <w:r>
        <w:rPr>
          <w:spacing w:val="-4"/>
          <w:sz w:val="20"/>
        </w:rPr>
        <w:t> </w:t>
      </w:r>
      <w:r>
        <w:rPr>
          <w:sz w:val="20"/>
        </w:rPr>
        <w:t>models</w:t>
      </w:r>
      <w:r>
        <w:rPr>
          <w:spacing w:val="-6"/>
          <w:sz w:val="20"/>
        </w:rPr>
        <w:t> </w:t>
      </w:r>
      <w:r>
        <w:rPr>
          <w:sz w:val="20"/>
        </w:rPr>
        <w:t>of</w:t>
      </w:r>
      <w:r>
        <w:rPr>
          <w:spacing w:val="-3"/>
          <w:sz w:val="20"/>
        </w:rPr>
        <w:t> </w:t>
      </w:r>
      <w:r>
        <w:rPr>
          <w:sz w:val="20"/>
        </w:rPr>
        <w:t>interfaces between the VNFM and the VIM, which aim, among others features, at supporting VM-based NF deployments.</w:t>
      </w:r>
      <w:r>
        <w:rPr>
          <w:spacing w:val="-1"/>
          <w:sz w:val="20"/>
        </w:rPr>
        <w:t> </w:t>
      </w:r>
      <w:r>
        <w:rPr>
          <w:sz w:val="20"/>
        </w:rPr>
        <w:t>ETSI</w:t>
      </w:r>
      <w:r>
        <w:rPr>
          <w:spacing w:val="-1"/>
          <w:sz w:val="20"/>
        </w:rPr>
        <w:t> </w:t>
      </w:r>
      <w:r>
        <w:rPr>
          <w:sz w:val="20"/>
        </w:rPr>
        <w:t>GS</w:t>
      </w:r>
      <w:r>
        <w:rPr>
          <w:spacing w:val="-2"/>
          <w:sz w:val="20"/>
        </w:rPr>
        <w:t> </w:t>
      </w:r>
      <w:r>
        <w:rPr>
          <w:sz w:val="20"/>
        </w:rPr>
        <w:t>NFV-SOL</w:t>
      </w:r>
      <w:r>
        <w:rPr>
          <w:spacing w:val="-1"/>
          <w:sz w:val="20"/>
        </w:rPr>
        <w:t> </w:t>
      </w:r>
      <w:r>
        <w:rPr>
          <w:sz w:val="20"/>
        </w:rPr>
        <w:t>014 </w:t>
      </w:r>
      <w:hyperlink w:history="true" w:anchor="_bookmark18">
        <w:r>
          <w:rPr>
            <w:sz w:val="20"/>
          </w:rPr>
          <w:t>[16]</w:t>
        </w:r>
      </w:hyperlink>
      <w:r>
        <w:rPr>
          <w:sz w:val="20"/>
        </w:rPr>
        <w:t> specifies</w:t>
      </w:r>
      <w:r>
        <w:rPr>
          <w:spacing w:val="-2"/>
          <w:sz w:val="20"/>
        </w:rPr>
        <w:t> </w:t>
      </w:r>
      <w:r>
        <w:rPr>
          <w:sz w:val="20"/>
        </w:rPr>
        <w:t>a</w:t>
      </w:r>
      <w:r>
        <w:rPr>
          <w:spacing w:val="-1"/>
          <w:sz w:val="20"/>
        </w:rPr>
        <w:t> </w:t>
      </w:r>
      <w:r>
        <w:rPr>
          <w:sz w:val="20"/>
        </w:rPr>
        <w:t>stage</w:t>
      </w:r>
      <w:r>
        <w:rPr>
          <w:spacing w:val="-1"/>
          <w:sz w:val="20"/>
        </w:rPr>
        <w:t> </w:t>
      </w:r>
      <w:r>
        <w:rPr>
          <w:sz w:val="20"/>
        </w:rPr>
        <w:t>3 data</w:t>
      </w:r>
      <w:r>
        <w:rPr>
          <w:spacing w:val="-1"/>
          <w:sz w:val="20"/>
        </w:rPr>
        <w:t> </w:t>
      </w:r>
      <w:r>
        <w:rPr>
          <w:sz w:val="20"/>
        </w:rPr>
        <w:t>model</w:t>
      </w:r>
      <w:r>
        <w:rPr>
          <w:spacing w:val="-1"/>
          <w:sz w:val="20"/>
        </w:rPr>
        <w:t> </w:t>
      </w:r>
      <w:r>
        <w:rPr>
          <w:sz w:val="20"/>
        </w:rPr>
        <w:t>of</w:t>
      </w:r>
      <w:r>
        <w:rPr>
          <w:spacing w:val="-3"/>
          <w:sz w:val="20"/>
        </w:rPr>
        <w:t> </w:t>
      </w:r>
      <w:r>
        <w:rPr>
          <w:sz w:val="20"/>
        </w:rPr>
        <w:t>parameters</w:t>
      </w:r>
      <w:r>
        <w:rPr>
          <w:spacing w:val="-2"/>
          <w:sz w:val="20"/>
        </w:rPr>
        <w:t> </w:t>
      </w:r>
      <w:r>
        <w:rPr>
          <w:sz w:val="20"/>
        </w:rPr>
        <w:t>for</w:t>
      </w:r>
      <w:r>
        <w:rPr>
          <w:spacing w:val="-1"/>
          <w:sz w:val="20"/>
        </w:rPr>
        <w:t> </w:t>
      </w:r>
      <w:r>
        <w:rPr>
          <w:sz w:val="20"/>
        </w:rPr>
        <w:t>virtualised resource descriptors based on YAML.</w:t>
      </w:r>
    </w:p>
    <w:p>
      <w:pPr>
        <w:pStyle w:val="ListParagraph"/>
        <w:numPr>
          <w:ilvl w:val="0"/>
          <w:numId w:val="6"/>
        </w:numPr>
        <w:tabs>
          <w:tab w:pos="1050" w:val="left" w:leader="none"/>
        </w:tabs>
        <w:spacing w:line="240" w:lineRule="auto" w:before="181" w:after="0"/>
        <w:ind w:left="1050" w:right="544" w:hanging="454"/>
        <w:jc w:val="left"/>
        <w:rPr>
          <w:sz w:val="20"/>
        </w:rPr>
      </w:pPr>
      <w:r>
        <w:rPr>
          <w:sz w:val="20"/>
        </w:rPr>
        <w:t>ETSI GS NFV-IFA 040 </w:t>
      </w:r>
      <w:hyperlink w:history="true" w:anchor="_bookmark11">
        <w:r>
          <w:rPr>
            <w:sz w:val="20"/>
          </w:rPr>
          <w:t>[9]</w:t>
        </w:r>
      </w:hyperlink>
      <w:r>
        <w:rPr>
          <w:sz w:val="20"/>
        </w:rPr>
        <w:t> specifies stage 2 interfaces and service requirements of interfaces produced by the CISM and CIR, which aim, among other features, at supporting OS container-based NF deployments. ETSI</w:t>
      </w:r>
      <w:r>
        <w:rPr>
          <w:spacing w:val="40"/>
          <w:sz w:val="20"/>
        </w:rPr>
        <w:t> </w:t>
      </w:r>
      <w:r>
        <w:rPr>
          <w:sz w:val="20"/>
        </w:rPr>
        <w:t>GS</w:t>
      </w:r>
      <w:r>
        <w:rPr>
          <w:spacing w:val="-3"/>
          <w:sz w:val="20"/>
        </w:rPr>
        <w:t> </w:t>
      </w:r>
      <w:r>
        <w:rPr>
          <w:sz w:val="20"/>
        </w:rPr>
        <w:t>NFV-SOL</w:t>
      </w:r>
      <w:r>
        <w:rPr>
          <w:spacing w:val="-2"/>
          <w:sz w:val="20"/>
        </w:rPr>
        <w:t> </w:t>
      </w:r>
      <w:r>
        <w:rPr>
          <w:sz w:val="20"/>
        </w:rPr>
        <w:t>018 </w:t>
      </w:r>
      <w:hyperlink w:history="true" w:anchor="_bookmark20">
        <w:r>
          <w:rPr>
            <w:sz w:val="20"/>
          </w:rPr>
          <w:t>[18]</w:t>
        </w:r>
      </w:hyperlink>
      <w:r>
        <w:rPr>
          <w:sz w:val="20"/>
        </w:rPr>
        <w:t> aims</w:t>
      </w:r>
      <w:r>
        <w:rPr>
          <w:spacing w:val="-3"/>
          <w:sz w:val="20"/>
        </w:rPr>
        <w:t> </w:t>
      </w:r>
      <w:r>
        <w:rPr>
          <w:sz w:val="20"/>
        </w:rPr>
        <w:t>at</w:t>
      </w:r>
      <w:r>
        <w:rPr>
          <w:spacing w:val="-3"/>
          <w:sz w:val="20"/>
        </w:rPr>
        <w:t> </w:t>
      </w:r>
      <w:r>
        <w:rPr>
          <w:sz w:val="20"/>
        </w:rPr>
        <w:t>specifying stage</w:t>
      </w:r>
      <w:r>
        <w:rPr>
          <w:spacing w:val="-2"/>
          <w:sz w:val="20"/>
        </w:rPr>
        <w:t> </w:t>
      </w:r>
      <w:r>
        <w:rPr>
          <w:sz w:val="20"/>
        </w:rPr>
        <w:t>3</w:t>
      </w:r>
      <w:r>
        <w:rPr>
          <w:spacing w:val="-3"/>
          <w:sz w:val="20"/>
        </w:rPr>
        <w:t> </w:t>
      </w:r>
      <w:r>
        <w:rPr>
          <w:sz w:val="20"/>
        </w:rPr>
        <w:t>protocols</w:t>
      </w:r>
      <w:r>
        <w:rPr>
          <w:spacing w:val="-3"/>
          <w:sz w:val="20"/>
        </w:rPr>
        <w:t> </w:t>
      </w:r>
      <w:r>
        <w:rPr>
          <w:sz w:val="20"/>
        </w:rPr>
        <w:t>and</w:t>
      </w:r>
      <w:r>
        <w:rPr>
          <w:spacing w:val="-1"/>
          <w:sz w:val="20"/>
        </w:rPr>
        <w:t> </w:t>
      </w:r>
      <w:r>
        <w:rPr>
          <w:sz w:val="20"/>
        </w:rPr>
        <w:t>data</w:t>
      </w:r>
      <w:r>
        <w:rPr>
          <w:spacing w:val="-2"/>
          <w:sz w:val="20"/>
        </w:rPr>
        <w:t> </w:t>
      </w:r>
      <w:r>
        <w:rPr>
          <w:sz w:val="20"/>
        </w:rPr>
        <w:t>models</w:t>
      </w:r>
      <w:r>
        <w:rPr>
          <w:spacing w:val="-3"/>
          <w:sz w:val="20"/>
        </w:rPr>
        <w:t> </w:t>
      </w:r>
      <w:r>
        <w:rPr>
          <w:sz w:val="20"/>
        </w:rPr>
        <w:t>of</w:t>
      </w:r>
      <w:r>
        <w:rPr>
          <w:spacing w:val="-2"/>
          <w:sz w:val="20"/>
        </w:rPr>
        <w:t> </w:t>
      </w:r>
      <w:r>
        <w:rPr>
          <w:sz w:val="20"/>
        </w:rPr>
        <w:t>these</w:t>
      </w:r>
      <w:r>
        <w:rPr>
          <w:spacing w:val="-2"/>
          <w:sz w:val="20"/>
        </w:rPr>
        <w:t> </w:t>
      </w:r>
      <w:r>
        <w:rPr>
          <w:sz w:val="20"/>
        </w:rPr>
        <w:t>interfaces</w:t>
      </w:r>
      <w:r>
        <w:rPr>
          <w:spacing w:val="-3"/>
          <w:sz w:val="20"/>
        </w:rPr>
        <w:t> </w:t>
      </w:r>
      <w:r>
        <w:rPr>
          <w:sz w:val="20"/>
        </w:rPr>
        <w:t>profiled</w:t>
      </w:r>
      <w:r>
        <w:rPr>
          <w:spacing w:val="-3"/>
          <w:sz w:val="20"/>
        </w:rPr>
        <w:t> </w:t>
      </w:r>
      <w:r>
        <w:rPr>
          <w:sz w:val="20"/>
        </w:rPr>
        <w:t>on</w:t>
      </w:r>
      <w:r>
        <w:rPr>
          <w:spacing w:val="-3"/>
          <w:sz w:val="20"/>
        </w:rPr>
        <w:t> </w:t>
      </w:r>
      <w:r>
        <w:rPr>
          <w:sz w:val="20"/>
        </w:rPr>
        <w:t>de- facto solutions. Refer to clause 2.4.1 for the specific version and features (VM and/or OS container-based deployments) supported by the present document.</w:t>
      </w:r>
    </w:p>
    <w:p>
      <w:pPr>
        <w:pStyle w:val="BodyText"/>
        <w:ind w:right="610"/>
      </w:pPr>
      <w:r>
        <w:rPr/>
        <w:t>In</w:t>
      </w:r>
      <w:r>
        <w:rPr>
          <w:spacing w:val="-2"/>
        </w:rPr>
        <w:t> </w:t>
      </w:r>
      <w:r>
        <w:rPr/>
        <w:t>addition</w:t>
      </w:r>
      <w:r>
        <w:rPr>
          <w:spacing w:val="-2"/>
        </w:rPr>
        <w:t> </w:t>
      </w:r>
      <w:r>
        <w:rPr/>
        <w:t>to</w:t>
      </w:r>
      <w:r>
        <w:rPr>
          <w:spacing w:val="-2"/>
        </w:rPr>
        <w:t> </w:t>
      </w:r>
      <w:r>
        <w:rPr/>
        <w:t>the</w:t>
      </w:r>
      <w:r>
        <w:rPr>
          <w:spacing w:val="-3"/>
        </w:rPr>
        <w:t> </w:t>
      </w:r>
      <w:r>
        <w:rPr/>
        <w:t>composition</w:t>
      </w:r>
      <w:r>
        <w:rPr>
          <w:spacing w:val="-2"/>
        </w:rPr>
        <w:t> </w:t>
      </w:r>
      <w:r>
        <w:rPr/>
        <w:t>of</w:t>
      </w:r>
      <w:r>
        <w:rPr>
          <w:spacing w:val="-3"/>
        </w:rPr>
        <w:t> </w:t>
      </w:r>
      <w:r>
        <w:rPr/>
        <w:t>the</w:t>
      </w:r>
      <w:r>
        <w:rPr>
          <w:spacing w:val="-3"/>
        </w:rPr>
        <w:t> </w:t>
      </w:r>
      <w:r>
        <w:rPr/>
        <w:t>NFV-MANO</w:t>
      </w:r>
      <w:r>
        <w:rPr>
          <w:spacing w:val="-3"/>
        </w:rPr>
        <w:t> </w:t>
      </w:r>
      <w:r>
        <w:rPr/>
        <w:t>architectural</w:t>
      </w:r>
      <w:r>
        <w:rPr>
          <w:spacing w:val="-3"/>
        </w:rPr>
        <w:t> </w:t>
      </w:r>
      <w:r>
        <w:rPr/>
        <w:t>framework</w:t>
      </w:r>
      <w:r>
        <w:rPr>
          <w:spacing w:val="-2"/>
        </w:rPr>
        <w:t> </w:t>
      </w:r>
      <w:r>
        <w:rPr/>
        <w:t>in</w:t>
      </w:r>
      <w:r>
        <w:rPr>
          <w:spacing w:val="-5"/>
        </w:rPr>
        <w:t> </w:t>
      </w:r>
      <w:r>
        <w:rPr/>
        <w:t>terms</w:t>
      </w:r>
      <w:r>
        <w:rPr>
          <w:spacing w:val="-4"/>
        </w:rPr>
        <w:t> </w:t>
      </w:r>
      <w:r>
        <w:rPr/>
        <w:t>of</w:t>
      </w:r>
      <w:r>
        <w:rPr>
          <w:spacing w:val="-5"/>
        </w:rPr>
        <w:t> </w:t>
      </w:r>
      <w:r>
        <w:rPr/>
        <w:t>functional</w:t>
      </w:r>
      <w:r>
        <w:rPr>
          <w:spacing w:val="-3"/>
        </w:rPr>
        <w:t> </w:t>
      </w:r>
      <w:r>
        <w:rPr/>
        <w:t>blocks,</w:t>
      </w:r>
      <w:r>
        <w:rPr>
          <w:spacing w:val="-3"/>
        </w:rPr>
        <w:t> </w:t>
      </w:r>
      <w:r>
        <w:rPr/>
        <w:t>functions</w:t>
      </w:r>
      <w:r>
        <w:rPr>
          <w:spacing w:val="-4"/>
        </w:rPr>
        <w:t> </w:t>
      </w:r>
      <w:r>
        <w:rPr/>
        <w:t>and interfaces, one of the key aspects is the definition of both design-time and runtime elements. Design-time elements basically comprise those objects and artifacts that describe the design and requirements for the deployment of entities into or using the framework. The design-time objects comprise packages and descriptors, among which the relevant ones for the present document are the VNF Package and VNF Descriptor (VNFD).</w:t>
      </w:r>
    </w:p>
    <w:p>
      <w:pPr>
        <w:pStyle w:val="ListParagraph"/>
        <w:numPr>
          <w:ilvl w:val="0"/>
          <w:numId w:val="6"/>
        </w:numPr>
        <w:tabs>
          <w:tab w:pos="1050" w:val="left" w:leader="none"/>
        </w:tabs>
        <w:spacing w:line="240" w:lineRule="auto" w:before="179" w:after="0"/>
        <w:ind w:left="1050" w:right="688" w:hanging="454"/>
        <w:jc w:val="left"/>
        <w:rPr>
          <w:sz w:val="20"/>
        </w:rPr>
      </w:pPr>
      <w:r>
        <w:rPr>
          <w:sz w:val="20"/>
        </w:rPr>
        <w:t>ETSI GS NFV-IFA 011 </w:t>
      </w:r>
      <w:hyperlink w:history="true" w:anchor="_bookmark14">
        <w:r>
          <w:rPr>
            <w:sz w:val="20"/>
          </w:rPr>
          <w:t>[12]</w:t>
        </w:r>
      </w:hyperlink>
      <w:r>
        <w:rPr>
          <w:sz w:val="20"/>
        </w:rPr>
        <w:t> specifies stage 2 requirements related to VNF Package and VNF metadata and the</w:t>
      </w:r>
      <w:r>
        <w:rPr>
          <w:spacing w:val="-2"/>
          <w:sz w:val="20"/>
        </w:rPr>
        <w:t> </w:t>
      </w:r>
      <w:r>
        <w:rPr>
          <w:sz w:val="20"/>
        </w:rPr>
        <w:t>information</w:t>
      </w:r>
      <w:r>
        <w:rPr>
          <w:spacing w:val="-1"/>
          <w:sz w:val="20"/>
        </w:rPr>
        <w:t> </w:t>
      </w:r>
      <w:r>
        <w:rPr>
          <w:sz w:val="20"/>
        </w:rPr>
        <w:t>model</w:t>
      </w:r>
      <w:r>
        <w:rPr>
          <w:spacing w:val="-2"/>
          <w:sz w:val="20"/>
        </w:rPr>
        <w:t> </w:t>
      </w:r>
      <w:r>
        <w:rPr>
          <w:sz w:val="20"/>
        </w:rPr>
        <w:t>of</w:t>
      </w:r>
      <w:r>
        <w:rPr>
          <w:spacing w:val="-4"/>
          <w:sz w:val="20"/>
        </w:rPr>
        <w:t> </w:t>
      </w:r>
      <w:r>
        <w:rPr>
          <w:sz w:val="20"/>
        </w:rPr>
        <w:t>the</w:t>
      </w:r>
      <w:r>
        <w:rPr>
          <w:spacing w:val="-4"/>
          <w:sz w:val="20"/>
        </w:rPr>
        <w:t> </w:t>
      </w:r>
      <w:r>
        <w:rPr>
          <w:sz w:val="20"/>
        </w:rPr>
        <w:t>VNFD.</w:t>
      </w:r>
      <w:r>
        <w:rPr>
          <w:spacing w:val="-2"/>
          <w:sz w:val="20"/>
        </w:rPr>
        <w:t> </w:t>
      </w:r>
      <w:r>
        <w:rPr>
          <w:sz w:val="20"/>
        </w:rPr>
        <w:t>ETSI</w:t>
      </w:r>
      <w:r>
        <w:rPr>
          <w:spacing w:val="-2"/>
          <w:sz w:val="20"/>
        </w:rPr>
        <w:t> </w:t>
      </w:r>
      <w:r>
        <w:rPr>
          <w:sz w:val="20"/>
        </w:rPr>
        <w:t>GS</w:t>
      </w:r>
      <w:r>
        <w:rPr>
          <w:spacing w:val="-3"/>
          <w:sz w:val="20"/>
        </w:rPr>
        <w:t> </w:t>
      </w:r>
      <w:r>
        <w:rPr>
          <w:sz w:val="20"/>
        </w:rPr>
        <w:t>NFV-SOL</w:t>
      </w:r>
      <w:r>
        <w:rPr>
          <w:spacing w:val="-2"/>
          <w:sz w:val="20"/>
        </w:rPr>
        <w:t> </w:t>
      </w:r>
      <w:r>
        <w:rPr>
          <w:sz w:val="20"/>
        </w:rPr>
        <w:t>001 </w:t>
      </w:r>
      <w:hyperlink w:history="true" w:anchor="_bookmark12">
        <w:r>
          <w:rPr>
            <w:sz w:val="20"/>
          </w:rPr>
          <w:t>[10]</w:t>
        </w:r>
      </w:hyperlink>
      <w:r>
        <w:rPr>
          <w:spacing w:val="-1"/>
          <w:sz w:val="20"/>
        </w:rPr>
        <w:t> </w:t>
      </w:r>
      <w:r>
        <w:rPr>
          <w:sz w:val="20"/>
        </w:rPr>
        <w:t>specifies</w:t>
      </w:r>
      <w:r>
        <w:rPr>
          <w:spacing w:val="-3"/>
          <w:sz w:val="20"/>
        </w:rPr>
        <w:t> </w:t>
      </w:r>
      <w:r>
        <w:rPr>
          <w:sz w:val="20"/>
        </w:rPr>
        <w:t>stage</w:t>
      </w:r>
      <w:r>
        <w:rPr>
          <w:spacing w:val="-2"/>
          <w:sz w:val="20"/>
        </w:rPr>
        <w:t> </w:t>
      </w:r>
      <w:r>
        <w:rPr>
          <w:sz w:val="20"/>
        </w:rPr>
        <w:t>3</w:t>
      </w:r>
      <w:r>
        <w:rPr>
          <w:spacing w:val="-1"/>
          <w:sz w:val="20"/>
        </w:rPr>
        <w:t> </w:t>
      </w:r>
      <w:r>
        <w:rPr>
          <w:sz w:val="20"/>
        </w:rPr>
        <w:t>data</w:t>
      </w:r>
      <w:r>
        <w:rPr>
          <w:spacing w:val="-4"/>
          <w:sz w:val="20"/>
        </w:rPr>
        <w:t> </w:t>
      </w:r>
      <w:r>
        <w:rPr>
          <w:sz w:val="20"/>
        </w:rPr>
        <w:t>model</w:t>
      </w:r>
      <w:r>
        <w:rPr>
          <w:spacing w:val="-2"/>
          <w:sz w:val="20"/>
        </w:rPr>
        <w:t> </w:t>
      </w:r>
      <w:r>
        <w:rPr>
          <w:sz w:val="20"/>
        </w:rPr>
        <w:t>of</w:t>
      </w:r>
      <w:r>
        <w:rPr>
          <w:spacing w:val="-4"/>
          <w:sz w:val="20"/>
        </w:rPr>
        <w:t> </w:t>
      </w:r>
      <w:r>
        <w:rPr>
          <w:sz w:val="20"/>
        </w:rPr>
        <w:t>the</w:t>
      </w:r>
      <w:r>
        <w:rPr>
          <w:spacing w:val="-2"/>
          <w:sz w:val="20"/>
        </w:rPr>
        <w:t> </w:t>
      </w:r>
      <w:r>
        <w:rPr>
          <w:sz w:val="20"/>
        </w:rPr>
        <w:t>VNFD (in addition to other descriptors such as Network Service Descriptor (NSD) and Physical Network Function Descriptor (PNFD)) based on TOSCA, while ETSI GS NFV-SOL 006 </w:t>
      </w:r>
      <w:hyperlink w:history="true" w:anchor="_bookmark16">
        <w:r>
          <w:rPr>
            <w:sz w:val="20"/>
          </w:rPr>
          <w:t>[14]</w:t>
        </w:r>
      </w:hyperlink>
      <w:r>
        <w:rPr>
          <w:sz w:val="20"/>
        </w:rPr>
        <w:t> specifies the same elements but based on YANG. ETSI GS NFV-SOL 004 </w:t>
      </w:r>
      <w:hyperlink w:history="true" w:anchor="_bookmark15">
        <w:r>
          <w:rPr>
            <w:sz w:val="20"/>
          </w:rPr>
          <w:t>[13]</w:t>
        </w:r>
      </w:hyperlink>
      <w:r>
        <w:rPr>
          <w:sz w:val="20"/>
        </w:rPr>
        <w:t> specifies the data model and structure of the VNF Packages.</w:t>
      </w:r>
    </w:p>
    <w:p>
      <w:pPr>
        <w:pStyle w:val="BodyText"/>
        <w:spacing w:before="129"/>
        <w:ind w:left="0"/>
      </w:pPr>
    </w:p>
    <w:p>
      <w:pPr>
        <w:pStyle w:val="Heading2"/>
        <w:numPr>
          <w:ilvl w:val="1"/>
          <w:numId w:val="3"/>
        </w:numPr>
        <w:tabs>
          <w:tab w:pos="1445" w:val="left" w:leader="none"/>
        </w:tabs>
        <w:spacing w:line="240" w:lineRule="auto" w:before="0" w:after="0"/>
        <w:ind w:left="1445" w:right="0" w:hanging="1133"/>
        <w:jc w:val="left"/>
      </w:pPr>
      <w:bookmarkStart w:name="_bookmark45" w:id="46"/>
      <w:bookmarkEnd w:id="46"/>
      <w:r>
        <w:rPr/>
      </w:r>
      <w:r>
        <w:rPr/>
        <w:t>ETSI</w:t>
      </w:r>
      <w:r>
        <w:rPr>
          <w:spacing w:val="-10"/>
        </w:rPr>
        <w:t> </w:t>
      </w:r>
      <w:r>
        <w:rPr/>
        <w:t>NFV</w:t>
      </w:r>
      <w:r>
        <w:rPr>
          <w:spacing w:val="-9"/>
        </w:rPr>
        <w:t> </w:t>
      </w:r>
      <w:r>
        <w:rPr/>
        <w:t>profiling</w:t>
      </w:r>
      <w:r>
        <w:rPr>
          <w:spacing w:val="-9"/>
        </w:rPr>
        <w:t> </w:t>
      </w:r>
      <w:r>
        <w:rPr/>
        <w:t>for</w:t>
      </w:r>
      <w:r>
        <w:rPr>
          <w:spacing w:val="-8"/>
        </w:rPr>
        <w:t> </w:t>
      </w:r>
      <w:r>
        <w:rPr/>
        <w:t>O2dms</w:t>
      </w:r>
      <w:r>
        <w:rPr>
          <w:spacing w:val="-4"/>
        </w:rPr>
        <w:t> </w:t>
      </w:r>
      <w:r>
        <w:rPr>
          <w:spacing w:val="-2"/>
        </w:rPr>
        <w:t>interfaces</w:t>
      </w:r>
    </w:p>
    <w:p>
      <w:pPr>
        <w:pStyle w:val="Heading3"/>
        <w:numPr>
          <w:ilvl w:val="2"/>
          <w:numId w:val="3"/>
        </w:numPr>
        <w:tabs>
          <w:tab w:pos="1445" w:val="left" w:leader="none"/>
        </w:tabs>
        <w:spacing w:line="240" w:lineRule="auto" w:before="299" w:after="0"/>
        <w:ind w:left="1445" w:right="0" w:hanging="1133"/>
        <w:jc w:val="left"/>
      </w:pPr>
      <w:bookmarkStart w:name="_bookmark46" w:id="47"/>
      <w:bookmarkEnd w:id="47"/>
      <w:r>
        <w:rPr/>
      </w:r>
      <w:r>
        <w:rPr>
          <w:spacing w:val="-2"/>
        </w:rPr>
        <w:t>General</w:t>
      </w:r>
    </w:p>
    <w:p>
      <w:pPr>
        <w:pStyle w:val="BodyText"/>
        <w:ind w:right="136"/>
      </w:pPr>
      <w:r>
        <w:rPr/>
        <w:t>The</w:t>
      </w:r>
      <w:r>
        <w:rPr>
          <w:spacing w:val="-3"/>
        </w:rPr>
        <w:t> </w:t>
      </w:r>
      <w:r>
        <w:rPr/>
        <w:t>present</w:t>
      </w:r>
      <w:r>
        <w:rPr>
          <w:spacing w:val="-4"/>
        </w:rPr>
        <w:t> </w:t>
      </w:r>
      <w:r>
        <w:rPr/>
        <w:t>and</w:t>
      </w:r>
      <w:r>
        <w:rPr>
          <w:spacing w:val="-2"/>
        </w:rPr>
        <w:t> </w:t>
      </w:r>
      <w:r>
        <w:rPr/>
        <w:t>subsequent</w:t>
      </w:r>
      <w:r>
        <w:rPr>
          <w:spacing w:val="-4"/>
        </w:rPr>
        <w:t> </w:t>
      </w:r>
      <w:r>
        <w:rPr/>
        <w:t>clauses</w:t>
      </w:r>
      <w:r>
        <w:rPr>
          <w:spacing w:val="-4"/>
        </w:rPr>
        <w:t> </w:t>
      </w:r>
      <w:r>
        <w:rPr/>
        <w:t>describe</w:t>
      </w:r>
      <w:r>
        <w:rPr>
          <w:spacing w:val="-3"/>
        </w:rPr>
        <w:t> </w:t>
      </w:r>
      <w:r>
        <w:rPr/>
        <w:t>specific</w:t>
      </w:r>
      <w:r>
        <w:rPr>
          <w:spacing w:val="-3"/>
        </w:rPr>
        <w:t> </w:t>
      </w:r>
      <w:r>
        <w:rPr/>
        <w:t>aspects</w:t>
      </w:r>
      <w:r>
        <w:rPr>
          <w:spacing w:val="-4"/>
        </w:rPr>
        <w:t> </w:t>
      </w:r>
      <w:r>
        <w:rPr/>
        <w:t>of</w:t>
      </w:r>
      <w:r>
        <w:rPr>
          <w:spacing w:val="-3"/>
        </w:rPr>
        <w:t> </w:t>
      </w:r>
      <w:r>
        <w:rPr/>
        <w:t>the</w:t>
      </w:r>
      <w:r>
        <w:rPr>
          <w:spacing w:val="-3"/>
        </w:rPr>
        <w:t> </w:t>
      </w:r>
      <w:r>
        <w:rPr/>
        <w:t>ETSI</w:t>
      </w:r>
      <w:r>
        <w:rPr>
          <w:spacing w:val="-5"/>
        </w:rPr>
        <w:t> </w:t>
      </w:r>
      <w:r>
        <w:rPr/>
        <w:t>NFV</w:t>
      </w:r>
      <w:r>
        <w:rPr>
          <w:spacing w:val="-3"/>
        </w:rPr>
        <w:t> </w:t>
      </w:r>
      <w:r>
        <w:rPr/>
        <w:t>profiling</w:t>
      </w:r>
      <w:r>
        <w:rPr>
          <w:spacing w:val="-4"/>
        </w:rPr>
        <w:t> </w:t>
      </w:r>
      <w:r>
        <w:rPr/>
        <w:t>for</w:t>
      </w:r>
      <w:r>
        <w:rPr>
          <w:spacing w:val="-3"/>
        </w:rPr>
        <w:t> </w:t>
      </w:r>
      <w:r>
        <w:rPr/>
        <w:t>the</w:t>
      </w:r>
      <w:r>
        <w:rPr>
          <w:spacing w:val="-3"/>
        </w:rPr>
        <w:t> </w:t>
      </w:r>
      <w:r>
        <w:rPr/>
        <w:t>O2dms</w:t>
      </w:r>
      <w:r>
        <w:rPr>
          <w:spacing w:val="-4"/>
        </w:rPr>
        <w:t> </w:t>
      </w:r>
      <w:r>
        <w:rPr/>
        <w:t>interfaces.</w:t>
      </w:r>
      <w:r>
        <w:rPr>
          <w:spacing w:val="-3"/>
        </w:rPr>
        <w:t> </w:t>
      </w:r>
      <w:r>
        <w:rPr/>
        <w:t>In</w:t>
      </w:r>
      <w:r>
        <w:rPr>
          <w:spacing w:val="-2"/>
        </w:rPr>
        <w:t> </w:t>
      </w:r>
      <w:r>
        <w:rPr/>
        <w:t>the present</w:t>
      </w:r>
      <w:r>
        <w:rPr>
          <w:spacing w:val="-3"/>
        </w:rPr>
        <w:t> </w:t>
      </w:r>
      <w:r>
        <w:rPr/>
        <w:t>profiling</w:t>
      </w:r>
      <w:r>
        <w:rPr>
          <w:spacing w:val="-1"/>
        </w:rPr>
        <w:t> </w:t>
      </w:r>
      <w:r>
        <w:rPr/>
        <w:t>version</w:t>
      </w:r>
      <w:r>
        <w:rPr>
          <w:spacing w:val="-1"/>
        </w:rPr>
        <w:t> </w:t>
      </w:r>
      <w:r>
        <w:rPr/>
        <w:t>based</w:t>
      </w:r>
      <w:r>
        <w:rPr>
          <w:spacing w:val="-1"/>
        </w:rPr>
        <w:t> </w:t>
      </w:r>
      <w:r>
        <w:rPr/>
        <w:t>on</w:t>
      </w:r>
      <w:r>
        <w:rPr>
          <w:spacing w:val="-1"/>
        </w:rPr>
        <w:t> </w:t>
      </w:r>
      <w:r>
        <w:rPr/>
        <w:t>the</w:t>
      </w:r>
      <w:r>
        <w:rPr>
          <w:spacing w:val="-2"/>
        </w:rPr>
        <w:t> </w:t>
      </w:r>
      <w:r>
        <w:rPr/>
        <w:t>"O2-D</w:t>
      </w:r>
      <w:r>
        <w:rPr>
          <w:spacing w:val="-2"/>
        </w:rPr>
        <w:t> </w:t>
      </w:r>
      <w:r>
        <w:rPr/>
        <w:t>demarcation</w:t>
      </w:r>
      <w:r>
        <w:rPr>
          <w:spacing w:val="-3"/>
        </w:rPr>
        <w:t> </w:t>
      </w:r>
      <w:r>
        <w:rPr/>
        <w:t>#1"</w:t>
      </w:r>
      <w:r>
        <w:rPr>
          <w:spacing w:val="-2"/>
        </w:rPr>
        <w:t> </w:t>
      </w:r>
      <w:r>
        <w:rPr/>
        <w:t>introduced</w:t>
      </w:r>
      <w:r>
        <w:rPr>
          <w:spacing w:val="-1"/>
        </w:rPr>
        <w:t> </w:t>
      </w:r>
      <w:r>
        <w:rPr/>
        <w:t>in</w:t>
      </w:r>
      <w:r>
        <w:rPr>
          <w:spacing w:val="-4"/>
        </w:rPr>
        <w:t> </w:t>
      </w:r>
      <w:r>
        <w:rPr/>
        <w:t>clause</w:t>
      </w:r>
      <w:r>
        <w:rPr>
          <w:spacing w:val="-2"/>
        </w:rPr>
        <w:t> </w:t>
      </w:r>
      <w:r>
        <w:rPr/>
        <w:t>2.1,</w:t>
      </w:r>
      <w:r>
        <w:rPr>
          <w:spacing w:val="-2"/>
        </w:rPr>
        <w:t> </w:t>
      </w:r>
      <w:r>
        <w:rPr/>
        <w:t>the</w:t>
      </w:r>
      <w:r>
        <w:rPr>
          <w:spacing w:val="-2"/>
        </w:rPr>
        <w:t> </w:t>
      </w:r>
      <w:r>
        <w:rPr/>
        <w:t>functional</w:t>
      </w:r>
      <w:r>
        <w:rPr>
          <w:spacing w:val="-2"/>
        </w:rPr>
        <w:t> </w:t>
      </w:r>
      <w:r>
        <w:rPr/>
        <w:t>capabilities</w:t>
      </w:r>
      <w:r>
        <w:rPr>
          <w:spacing w:val="-3"/>
        </w:rPr>
        <w:t> </w:t>
      </w:r>
      <w:r>
        <w:rPr/>
        <w:t>of</w:t>
      </w:r>
      <w:r>
        <w:rPr>
          <w:spacing w:val="-2"/>
        </w:rPr>
        <w:t> </w:t>
      </w:r>
      <w:r>
        <w:rPr/>
        <w:t>the NFVO, VNFM, VIM and CISM of the NFV-MANO architectural framework are mapped to the O-RAN framework as defined in clause 2.3.2.</w:t>
      </w:r>
    </w:p>
    <w:p>
      <w:pPr>
        <w:pStyle w:val="BodyText"/>
        <w:spacing w:before="182"/>
        <w:ind w:right="590"/>
      </w:pPr>
      <w:r>
        <w:rPr/>
        <w:t>The O2dms ETSI NFV profile based on "O2-D demarcation #1" is based on the ETSI GS NFV-SOL 003 </w:t>
      </w:r>
      <w:hyperlink w:history="true" w:anchor="_bookmark13">
        <w:r>
          <w:rPr/>
          <w:t>[11].</w:t>
        </w:r>
      </w:hyperlink>
      <w:r>
        <w:rPr/>
        <w:t> The ETSI</w:t>
      </w:r>
      <w:r>
        <w:rPr>
          <w:spacing w:val="-3"/>
        </w:rPr>
        <w:t> </w:t>
      </w:r>
      <w:r>
        <w:rPr/>
        <w:t>GS</w:t>
      </w:r>
      <w:r>
        <w:rPr>
          <w:spacing w:val="-4"/>
        </w:rPr>
        <w:t> </w:t>
      </w:r>
      <w:r>
        <w:rPr/>
        <w:t>NFV-SOL</w:t>
      </w:r>
      <w:r>
        <w:rPr>
          <w:spacing w:val="-3"/>
        </w:rPr>
        <w:t> </w:t>
      </w:r>
      <w:r>
        <w:rPr/>
        <w:t>003</w:t>
      </w:r>
      <w:r>
        <w:rPr>
          <w:spacing w:val="-1"/>
        </w:rPr>
        <w:t> </w:t>
      </w:r>
      <w:hyperlink w:history="true" w:anchor="_bookmark13">
        <w:r>
          <w:rPr/>
          <w:t>[11]</w:t>
        </w:r>
      </w:hyperlink>
      <w:r>
        <w:rPr>
          <w:spacing w:val="-6"/>
        </w:rPr>
        <w:t> </w:t>
      </w:r>
      <w:r>
        <w:rPr/>
        <w:t>specifies,</w:t>
      </w:r>
      <w:r>
        <w:rPr>
          <w:spacing w:val="-3"/>
        </w:rPr>
        <w:t> </w:t>
      </w:r>
      <w:r>
        <w:rPr/>
        <w:t>among</w:t>
      </w:r>
      <w:r>
        <w:rPr>
          <w:spacing w:val="-2"/>
        </w:rPr>
        <w:t> </w:t>
      </w:r>
      <w:r>
        <w:rPr/>
        <w:t>others,</w:t>
      </w:r>
      <w:r>
        <w:rPr>
          <w:spacing w:val="-3"/>
        </w:rPr>
        <w:t> </w:t>
      </w:r>
      <w:r>
        <w:rPr/>
        <w:t>the</w:t>
      </w:r>
      <w:r>
        <w:rPr>
          <w:spacing w:val="-3"/>
        </w:rPr>
        <w:t> </w:t>
      </w:r>
      <w:r>
        <w:rPr/>
        <w:t>RESTful</w:t>
      </w:r>
      <w:r>
        <w:rPr>
          <w:spacing w:val="-4"/>
        </w:rPr>
        <w:t> </w:t>
      </w:r>
      <w:r>
        <w:rPr/>
        <w:t>API</w:t>
      </w:r>
      <w:r>
        <w:rPr>
          <w:spacing w:val="-3"/>
        </w:rPr>
        <w:t> </w:t>
      </w:r>
      <w:r>
        <w:rPr/>
        <w:t>of</w:t>
      </w:r>
      <w:r>
        <w:rPr>
          <w:spacing w:val="-3"/>
        </w:rPr>
        <w:t> </w:t>
      </w:r>
      <w:r>
        <w:rPr/>
        <w:t>the</w:t>
      </w:r>
      <w:r>
        <w:rPr>
          <w:spacing w:val="-3"/>
        </w:rPr>
        <w:t> </w:t>
      </w:r>
      <w:r>
        <w:rPr/>
        <w:t>"VNF</w:t>
      </w:r>
      <w:r>
        <w:rPr>
          <w:spacing w:val="-4"/>
        </w:rPr>
        <w:t> </w:t>
      </w:r>
      <w:r>
        <w:rPr/>
        <w:t>Lifecycle</w:t>
      </w:r>
      <w:r>
        <w:rPr>
          <w:spacing w:val="-3"/>
        </w:rPr>
        <w:t> </w:t>
      </w:r>
      <w:r>
        <w:rPr/>
        <w:t>Management</w:t>
      </w:r>
      <w:r>
        <w:rPr>
          <w:spacing w:val="-4"/>
        </w:rPr>
        <w:t> </w:t>
      </w:r>
      <w:r>
        <w:rPr/>
        <w:t>interface", which is</w:t>
      </w:r>
      <w:r>
        <w:rPr>
          <w:spacing w:val="-2"/>
        </w:rPr>
        <w:t> </w:t>
      </w:r>
      <w:r>
        <w:rPr/>
        <w:t>used as</w:t>
      </w:r>
      <w:r>
        <w:rPr>
          <w:spacing w:val="-2"/>
        </w:rPr>
        <w:t> </w:t>
      </w:r>
      <w:r>
        <w:rPr/>
        <w:t>the</w:t>
      </w:r>
      <w:r>
        <w:rPr>
          <w:spacing w:val="-1"/>
        </w:rPr>
        <w:t> </w:t>
      </w:r>
      <w:r>
        <w:rPr/>
        <w:t>foundation for</w:t>
      </w:r>
      <w:r>
        <w:rPr>
          <w:spacing w:val="-3"/>
        </w:rPr>
        <w:t> </w:t>
      </w:r>
      <w:r>
        <w:rPr/>
        <w:t>providing</w:t>
      </w:r>
      <w:r>
        <w:rPr>
          <w:spacing w:val="-2"/>
        </w:rPr>
        <w:t> </w:t>
      </w:r>
      <w:r>
        <w:rPr/>
        <w:t>a</w:t>
      </w:r>
      <w:r>
        <w:rPr>
          <w:spacing w:val="-1"/>
        </w:rPr>
        <w:t> </w:t>
      </w:r>
      <w:r>
        <w:rPr/>
        <w:t>DMS</w:t>
      </w:r>
      <w:r>
        <w:rPr>
          <w:spacing w:val="-2"/>
        </w:rPr>
        <w:t> </w:t>
      </w:r>
      <w:r>
        <w:rPr/>
        <w:t>exposed API</w:t>
      </w:r>
      <w:r>
        <w:rPr>
          <w:spacing w:val="-1"/>
        </w:rPr>
        <w:t> </w:t>
      </w:r>
      <w:r>
        <w:rPr/>
        <w:t>for</w:t>
      </w:r>
      <w:r>
        <w:rPr>
          <w:spacing w:val="-1"/>
        </w:rPr>
        <w:t> </w:t>
      </w:r>
      <w:r>
        <w:rPr/>
        <w:t>the</w:t>
      </w:r>
      <w:r>
        <w:rPr>
          <w:spacing w:val="-1"/>
        </w:rPr>
        <w:t> </w:t>
      </w:r>
      <w:r>
        <w:rPr/>
        <w:t>lifecycle</w:t>
      </w:r>
      <w:r>
        <w:rPr>
          <w:spacing w:val="-1"/>
        </w:rPr>
        <w:t> </w:t>
      </w:r>
      <w:r>
        <w:rPr/>
        <w:t>management</w:t>
      </w:r>
      <w:r>
        <w:rPr>
          <w:spacing w:val="-2"/>
        </w:rPr>
        <w:t> </w:t>
      </w:r>
      <w:r>
        <w:rPr/>
        <w:t>of</w:t>
      </w:r>
      <w:r>
        <w:rPr>
          <w:spacing w:val="-1"/>
        </w:rPr>
        <w:t> </w:t>
      </w:r>
      <w:r>
        <w:rPr/>
        <w:t>NF</w:t>
      </w:r>
      <w:r>
        <w:rPr>
          <w:spacing w:val="-2"/>
        </w:rPr>
        <w:t> </w:t>
      </w:r>
      <w:r>
        <w:rPr/>
        <w:t>Deployments</w:t>
      </w:r>
      <w:r>
        <w:rPr>
          <w:spacing w:val="-2"/>
        </w:rPr>
        <w:t> </w:t>
      </w:r>
      <w:r>
        <w:rPr/>
        <w:t>of O-RAN. Specific API correspondences are defined in clause 2.3.3.</w:t>
      </w:r>
    </w:p>
    <w:p>
      <w:pPr>
        <w:pStyle w:val="BodyText"/>
        <w:spacing w:before="179"/>
        <w:ind w:right="551"/>
      </w:pPr>
      <w:r>
        <w:rPr/>
        <w:t>Finally, for the orchestration and management operations through the O2dms ETSI NFV profile, it is assumed that descriptors and packaging of corresponding NF Deployments, and consequently of O-RAN NF, are on-boarded and available</w:t>
      </w:r>
      <w:r>
        <w:rPr>
          <w:spacing w:val="-2"/>
        </w:rPr>
        <w:t> </w:t>
      </w:r>
      <w:r>
        <w:rPr/>
        <w:t>to</w:t>
      </w:r>
      <w:r>
        <w:rPr>
          <w:spacing w:val="-1"/>
        </w:rPr>
        <w:t> </w:t>
      </w:r>
      <w:r>
        <w:rPr/>
        <w:t>the</w:t>
      </w:r>
      <w:r>
        <w:rPr>
          <w:spacing w:val="-2"/>
        </w:rPr>
        <w:t> </w:t>
      </w:r>
      <w:r>
        <w:rPr/>
        <w:t>SMO</w:t>
      </w:r>
      <w:r>
        <w:rPr>
          <w:spacing w:val="-2"/>
        </w:rPr>
        <w:t> </w:t>
      </w:r>
      <w:r>
        <w:rPr/>
        <w:t>and</w:t>
      </w:r>
      <w:r>
        <w:rPr>
          <w:spacing w:val="-1"/>
        </w:rPr>
        <w:t> </w:t>
      </w:r>
      <w:r>
        <w:rPr/>
        <w:t>DMS.</w:t>
      </w:r>
      <w:r>
        <w:rPr>
          <w:spacing w:val="-2"/>
        </w:rPr>
        <w:t> </w:t>
      </w:r>
      <w:r>
        <w:rPr/>
        <w:t>In</w:t>
      </w:r>
      <w:r>
        <w:rPr>
          <w:spacing w:val="-1"/>
        </w:rPr>
        <w:t> </w:t>
      </w:r>
      <w:r>
        <w:rPr/>
        <w:t>particular,</w:t>
      </w:r>
      <w:r>
        <w:rPr>
          <w:spacing w:val="-2"/>
        </w:rPr>
        <w:t> </w:t>
      </w:r>
      <w:r>
        <w:rPr/>
        <w:t>it</w:t>
      </w:r>
      <w:r>
        <w:rPr>
          <w:spacing w:val="-3"/>
        </w:rPr>
        <w:t> </w:t>
      </w:r>
      <w:r>
        <w:rPr/>
        <w:t>is</w:t>
      </w:r>
      <w:r>
        <w:rPr>
          <w:spacing w:val="-3"/>
        </w:rPr>
        <w:t> </w:t>
      </w:r>
      <w:r>
        <w:rPr/>
        <w:t>expected</w:t>
      </w:r>
      <w:r>
        <w:rPr>
          <w:spacing w:val="-1"/>
        </w:rPr>
        <w:t> </w:t>
      </w:r>
      <w:r>
        <w:rPr/>
        <w:t>that</w:t>
      </w:r>
      <w:r>
        <w:rPr>
          <w:spacing w:val="-2"/>
        </w:rPr>
        <w:t> </w:t>
      </w:r>
      <w:r>
        <w:rPr/>
        <w:t>the</w:t>
      </w:r>
      <w:r>
        <w:rPr>
          <w:spacing w:val="-2"/>
        </w:rPr>
        <w:t> </w:t>
      </w:r>
      <w:r>
        <w:rPr/>
        <w:t>descriptors</w:t>
      </w:r>
      <w:r>
        <w:rPr>
          <w:spacing w:val="-3"/>
        </w:rPr>
        <w:t> </w:t>
      </w:r>
      <w:r>
        <w:rPr/>
        <w:t>and</w:t>
      </w:r>
      <w:r>
        <w:rPr>
          <w:spacing w:val="-1"/>
        </w:rPr>
        <w:t> </w:t>
      </w:r>
      <w:r>
        <w:rPr/>
        <w:t>packaging</w:t>
      </w:r>
      <w:r>
        <w:rPr>
          <w:spacing w:val="-1"/>
        </w:rPr>
        <w:t> </w:t>
      </w:r>
      <w:r>
        <w:rPr/>
        <w:t>for</w:t>
      </w:r>
      <w:r>
        <w:rPr>
          <w:spacing w:val="-4"/>
        </w:rPr>
        <w:t> </w:t>
      </w:r>
      <w:r>
        <w:rPr/>
        <w:t>O-RAN</w:t>
      </w:r>
      <w:r>
        <w:rPr>
          <w:spacing w:val="-2"/>
        </w:rPr>
        <w:t> </w:t>
      </w:r>
      <w:r>
        <w:rPr/>
        <w:t>NF</w:t>
      </w:r>
      <w:r>
        <w:rPr>
          <w:spacing w:val="-3"/>
        </w:rPr>
        <w:t> </w:t>
      </w:r>
      <w:r>
        <w:rPr/>
        <w:t>contain relevant metadata such as identifiers of the design-time definitions of components/constituents of an NF Deployment, which are also information either conveyed or exposed through the API. Additional mapping information about descriptor and packaging artifacts is provided in clause 2.3.2, and reference to specific elements concerning various orchestration aspects are further described in clause 2.5.</w:t>
      </w:r>
    </w:p>
    <w:p>
      <w:pPr>
        <w:pStyle w:val="BodyText"/>
        <w:spacing w:before="70"/>
        <w:ind w:left="0"/>
      </w:pPr>
    </w:p>
    <w:p>
      <w:pPr>
        <w:pStyle w:val="Heading3"/>
        <w:numPr>
          <w:ilvl w:val="2"/>
          <w:numId w:val="3"/>
        </w:numPr>
        <w:tabs>
          <w:tab w:pos="1445" w:val="left" w:leader="none"/>
        </w:tabs>
        <w:spacing w:line="240" w:lineRule="auto" w:before="0" w:after="0"/>
        <w:ind w:left="1445" w:right="0" w:hanging="1133"/>
        <w:jc w:val="left"/>
      </w:pPr>
      <w:bookmarkStart w:name="_bookmark47" w:id="48"/>
      <w:bookmarkEnd w:id="48"/>
      <w:r>
        <w:rPr/>
      </w:r>
      <w:r>
        <w:rPr/>
        <w:t>Conceptual</w:t>
      </w:r>
      <w:r>
        <w:rPr>
          <w:spacing w:val="-10"/>
        </w:rPr>
        <w:t> </w:t>
      </w:r>
      <w:r>
        <w:rPr>
          <w:spacing w:val="-2"/>
        </w:rPr>
        <w:t>mappings</w:t>
      </w:r>
    </w:p>
    <w:p>
      <w:pPr>
        <w:pStyle w:val="BodyText"/>
        <w:ind w:right="610"/>
      </w:pPr>
      <w:r>
        <w:rPr/>
        <w:t>The</w:t>
      </w:r>
      <w:r>
        <w:rPr>
          <w:spacing w:val="-4"/>
        </w:rPr>
        <w:t> </w:t>
      </w:r>
      <w:r>
        <w:rPr/>
        <w:t>terminology</w:t>
      </w:r>
      <w:r>
        <w:rPr>
          <w:spacing w:val="-3"/>
        </w:rPr>
        <w:t> </w:t>
      </w:r>
      <w:r>
        <w:rPr/>
        <w:t>and</w:t>
      </w:r>
      <w:r>
        <w:rPr>
          <w:spacing w:val="-3"/>
        </w:rPr>
        <w:t> </w:t>
      </w:r>
      <w:r>
        <w:rPr/>
        <w:t>concepts</w:t>
      </w:r>
      <w:r>
        <w:rPr>
          <w:spacing w:val="-6"/>
        </w:rPr>
        <w:t> </w:t>
      </w:r>
      <w:r>
        <w:rPr/>
        <w:t>used</w:t>
      </w:r>
      <w:r>
        <w:rPr>
          <w:spacing w:val="-3"/>
        </w:rPr>
        <w:t> </w:t>
      </w:r>
      <w:r>
        <w:rPr/>
        <w:t>in</w:t>
      </w:r>
      <w:r>
        <w:rPr>
          <w:spacing w:val="-3"/>
        </w:rPr>
        <w:t> </w:t>
      </w:r>
      <w:r>
        <w:rPr/>
        <w:t>referenced</w:t>
      </w:r>
      <w:r>
        <w:rPr>
          <w:spacing w:val="-4"/>
        </w:rPr>
        <w:t> </w:t>
      </w:r>
      <w:r>
        <w:rPr/>
        <w:t>ETSI</w:t>
      </w:r>
      <w:r>
        <w:rPr>
          <w:spacing w:val="-4"/>
        </w:rPr>
        <w:t> </w:t>
      </w:r>
      <w:r>
        <w:rPr/>
        <w:t>NFV</w:t>
      </w:r>
      <w:r>
        <w:rPr>
          <w:spacing w:val="-4"/>
        </w:rPr>
        <w:t> </w:t>
      </w:r>
      <w:r>
        <w:rPr/>
        <w:t>specifications</w:t>
      </w:r>
      <w:r>
        <w:rPr>
          <w:spacing w:val="-4"/>
        </w:rPr>
        <w:t> </w:t>
      </w:r>
      <w:r>
        <w:rPr/>
        <w:t>differs</w:t>
      </w:r>
      <w:r>
        <w:rPr>
          <w:spacing w:val="-4"/>
        </w:rPr>
        <w:t> </w:t>
      </w:r>
      <w:r>
        <w:rPr/>
        <w:t>compared</w:t>
      </w:r>
      <w:r>
        <w:rPr>
          <w:spacing w:val="-3"/>
        </w:rPr>
        <w:t> </w:t>
      </w:r>
      <w:r>
        <w:rPr/>
        <w:t>to</w:t>
      </w:r>
      <w:r>
        <w:rPr>
          <w:spacing w:val="-3"/>
        </w:rPr>
        <w:t> </w:t>
      </w:r>
      <w:r>
        <w:rPr/>
        <w:t>the</w:t>
      </w:r>
      <w:r>
        <w:rPr>
          <w:spacing w:val="-4"/>
        </w:rPr>
        <w:t> </w:t>
      </w:r>
      <w:r>
        <w:rPr/>
        <w:t>terminology</w:t>
      </w:r>
      <w:r>
        <w:rPr>
          <w:spacing w:val="-3"/>
        </w:rPr>
        <w:t> </w:t>
      </w:r>
      <w:r>
        <w:rPr/>
        <w:t>used</w:t>
      </w:r>
      <w:r>
        <w:rPr>
          <w:spacing w:val="-3"/>
        </w:rPr>
        <w:t> </w:t>
      </w:r>
      <w:r>
        <w:rPr/>
        <w:t>in O-RAN specifications.</w:t>
      </w:r>
    </w:p>
    <w:p>
      <w:pPr>
        <w:pStyle w:val="BodyText"/>
        <w:ind w:right="551"/>
      </w:pPr>
      <w:r>
        <w:rPr/>
        <w:t>Table</w:t>
      </w:r>
      <w:r>
        <w:rPr>
          <w:spacing w:val="-3"/>
        </w:rPr>
        <w:t> </w:t>
      </w:r>
      <w:r>
        <w:rPr/>
        <w:t>2.3.2-1</w:t>
      </w:r>
      <w:r>
        <w:rPr>
          <w:spacing w:val="-4"/>
        </w:rPr>
        <w:t> </w:t>
      </w:r>
      <w:r>
        <w:rPr/>
        <w:t>defines</w:t>
      </w:r>
      <w:r>
        <w:rPr>
          <w:spacing w:val="-4"/>
        </w:rPr>
        <w:t> </w:t>
      </w:r>
      <w:r>
        <w:rPr/>
        <w:t>the</w:t>
      </w:r>
      <w:r>
        <w:rPr>
          <w:spacing w:val="-5"/>
        </w:rPr>
        <w:t> </w:t>
      </w:r>
      <w:r>
        <w:rPr/>
        <w:t>mapping</w:t>
      </w:r>
      <w:r>
        <w:rPr>
          <w:spacing w:val="-2"/>
        </w:rPr>
        <w:t> </w:t>
      </w:r>
      <w:r>
        <w:rPr/>
        <w:t>and</w:t>
      </w:r>
      <w:r>
        <w:rPr>
          <w:spacing w:val="-2"/>
        </w:rPr>
        <w:t> </w:t>
      </w:r>
      <w:r>
        <w:rPr/>
        <w:t>correspondences</w:t>
      </w:r>
      <w:r>
        <w:rPr>
          <w:spacing w:val="-4"/>
        </w:rPr>
        <w:t> </w:t>
      </w:r>
      <w:r>
        <w:rPr/>
        <w:t>of</w:t>
      </w:r>
      <w:r>
        <w:rPr>
          <w:spacing w:val="-5"/>
        </w:rPr>
        <w:t> </w:t>
      </w:r>
      <w:r>
        <w:rPr/>
        <w:t>management</w:t>
      </w:r>
      <w:r>
        <w:rPr>
          <w:spacing w:val="-4"/>
        </w:rPr>
        <w:t> </w:t>
      </w:r>
      <w:r>
        <w:rPr/>
        <w:t>concepts</w:t>
      </w:r>
      <w:r>
        <w:rPr>
          <w:spacing w:val="-4"/>
        </w:rPr>
        <w:t> </w:t>
      </w:r>
      <w:r>
        <w:rPr/>
        <w:t>and</w:t>
      </w:r>
      <w:r>
        <w:rPr>
          <w:spacing w:val="-2"/>
        </w:rPr>
        <w:t> </w:t>
      </w:r>
      <w:r>
        <w:rPr/>
        <w:t>terms</w:t>
      </w:r>
      <w:r>
        <w:rPr>
          <w:spacing w:val="-4"/>
        </w:rPr>
        <w:t> </w:t>
      </w:r>
      <w:r>
        <w:rPr/>
        <w:t>applicable</w:t>
      </w:r>
      <w:r>
        <w:rPr>
          <w:spacing w:val="-3"/>
        </w:rPr>
        <w:t> </w:t>
      </w:r>
      <w:r>
        <w:rPr/>
        <w:t>for</w:t>
      </w:r>
      <w:r>
        <w:rPr>
          <w:spacing w:val="-5"/>
        </w:rPr>
        <w:t> </w:t>
      </w:r>
      <w:r>
        <w:rPr/>
        <w:t>the</w:t>
      </w:r>
      <w:r>
        <w:rPr>
          <w:spacing w:val="-3"/>
        </w:rPr>
        <w:t> </w:t>
      </w:r>
      <w:r>
        <w:rPr/>
        <w:t>O2dms service APIs and to the profiling specified in the present document version.</w:t>
      </w:r>
    </w:p>
    <w:p>
      <w:pPr>
        <w:spacing w:after="0"/>
        <w:sectPr>
          <w:pgSz w:w="11910" w:h="16850"/>
          <w:pgMar w:header="944" w:footer="488" w:top="1420" w:bottom="680" w:left="820" w:right="600"/>
        </w:sectPr>
      </w:pPr>
    </w:p>
    <w:p>
      <w:pPr>
        <w:pStyle w:val="Heading5"/>
        <w:spacing w:before="75"/>
        <w:ind w:left="83"/>
      </w:pPr>
      <w:r>
        <w:rPr/>
        <w:t>Table</w:t>
      </w:r>
      <w:r>
        <w:rPr>
          <w:spacing w:val="-9"/>
        </w:rPr>
        <w:t> </w:t>
      </w:r>
      <w:r>
        <w:rPr/>
        <w:t>2.3.2-1:</w:t>
      </w:r>
      <w:r>
        <w:rPr>
          <w:spacing w:val="-8"/>
        </w:rPr>
        <w:t> </w:t>
      </w:r>
      <w:r>
        <w:rPr/>
        <w:t>Concepts</w:t>
      </w:r>
      <w:r>
        <w:rPr>
          <w:spacing w:val="-8"/>
        </w:rPr>
        <w:t> </w:t>
      </w:r>
      <w:r>
        <w:rPr>
          <w:spacing w:val="-2"/>
        </w:rPr>
        <w:t>mapping</w:t>
      </w:r>
    </w:p>
    <w:p>
      <w:pPr>
        <w:pStyle w:val="BodyText"/>
        <w:spacing w:before="8"/>
        <w:ind w:left="0"/>
        <w:rPr>
          <w:rFonts w:ascii="Arial"/>
          <w:b/>
          <w:sz w:val="15"/>
        </w:rPr>
      </w:pPr>
    </w:p>
    <w:tbl>
      <w:tblPr>
        <w:tblW w:w="0" w:type="auto"/>
        <w:jc w:val="left"/>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8"/>
        <w:gridCol w:w="2046"/>
        <w:gridCol w:w="5841"/>
      </w:tblGrid>
      <w:tr>
        <w:trPr>
          <w:trHeight w:val="616" w:hRule="atLeast"/>
        </w:trPr>
        <w:tc>
          <w:tcPr>
            <w:tcW w:w="1748" w:type="dxa"/>
            <w:shd w:val="clear" w:color="auto" w:fill="C0C0C0"/>
          </w:tcPr>
          <w:p>
            <w:pPr>
              <w:pStyle w:val="TableParagraph"/>
              <w:spacing w:line="240" w:lineRule="auto" w:before="205"/>
              <w:ind w:left="168"/>
              <w:rPr>
                <w:b/>
                <w:sz w:val="18"/>
              </w:rPr>
            </w:pPr>
            <w:r>
              <w:rPr>
                <w:b/>
                <w:sz w:val="18"/>
              </w:rPr>
              <w:t>O-RAN</w:t>
            </w:r>
            <w:r>
              <w:rPr>
                <w:b/>
                <w:spacing w:val="-7"/>
                <w:sz w:val="18"/>
              </w:rPr>
              <w:t> </w:t>
            </w:r>
            <w:r>
              <w:rPr>
                <w:b/>
                <w:spacing w:val="-2"/>
                <w:sz w:val="18"/>
              </w:rPr>
              <w:t>concept</w:t>
            </w:r>
          </w:p>
        </w:tc>
        <w:tc>
          <w:tcPr>
            <w:tcW w:w="2046" w:type="dxa"/>
            <w:shd w:val="clear" w:color="auto" w:fill="C0C0C0"/>
          </w:tcPr>
          <w:p>
            <w:pPr>
              <w:pStyle w:val="TableParagraph"/>
              <w:spacing w:line="240" w:lineRule="auto" w:before="205"/>
              <w:ind w:left="205"/>
              <w:rPr>
                <w:b/>
                <w:sz w:val="18"/>
              </w:rPr>
            </w:pPr>
            <w:r>
              <w:rPr>
                <w:b/>
                <w:sz w:val="18"/>
              </w:rPr>
              <w:t>ETSI</w:t>
            </w:r>
            <w:r>
              <w:rPr>
                <w:b/>
                <w:spacing w:val="-2"/>
                <w:sz w:val="18"/>
              </w:rPr>
              <w:t> </w:t>
            </w:r>
            <w:r>
              <w:rPr>
                <w:b/>
                <w:sz w:val="18"/>
              </w:rPr>
              <w:t>NFV </w:t>
            </w:r>
            <w:r>
              <w:rPr>
                <w:b/>
                <w:spacing w:val="-2"/>
                <w:sz w:val="18"/>
              </w:rPr>
              <w:t>concept</w:t>
            </w:r>
          </w:p>
        </w:tc>
        <w:tc>
          <w:tcPr>
            <w:tcW w:w="5841" w:type="dxa"/>
            <w:shd w:val="clear" w:color="auto" w:fill="C0C0C0"/>
          </w:tcPr>
          <w:p>
            <w:pPr>
              <w:pStyle w:val="TableParagraph"/>
              <w:ind w:left="0" w:right="71"/>
              <w:jc w:val="center"/>
              <w:rPr>
                <w:b/>
                <w:sz w:val="18"/>
              </w:rPr>
            </w:pPr>
            <w:r>
              <w:rPr>
                <w:b/>
                <w:spacing w:val="-2"/>
                <w:sz w:val="18"/>
              </w:rPr>
              <w:t>Description</w:t>
            </w:r>
          </w:p>
        </w:tc>
      </w:tr>
      <w:tr>
        <w:trPr>
          <w:trHeight w:val="1864" w:hRule="atLeast"/>
        </w:trPr>
        <w:tc>
          <w:tcPr>
            <w:tcW w:w="1748" w:type="dxa"/>
          </w:tcPr>
          <w:p>
            <w:pPr>
              <w:pStyle w:val="TableParagraph"/>
              <w:rPr>
                <w:sz w:val="18"/>
              </w:rPr>
            </w:pPr>
            <w:r>
              <w:rPr>
                <w:sz w:val="18"/>
              </w:rPr>
              <w:t>O-RAN</w:t>
            </w:r>
            <w:r>
              <w:rPr>
                <w:spacing w:val="-7"/>
                <w:sz w:val="18"/>
              </w:rPr>
              <w:t> </w:t>
            </w:r>
            <w:r>
              <w:rPr>
                <w:spacing w:val="-5"/>
                <w:sz w:val="18"/>
              </w:rPr>
              <w:t>NF</w:t>
            </w:r>
          </w:p>
        </w:tc>
        <w:tc>
          <w:tcPr>
            <w:tcW w:w="2046" w:type="dxa"/>
          </w:tcPr>
          <w:p>
            <w:pPr>
              <w:pStyle w:val="TableParagraph"/>
              <w:rPr>
                <w:sz w:val="18"/>
              </w:rPr>
            </w:pPr>
            <w:r>
              <w:rPr>
                <w:sz w:val="18"/>
              </w:rPr>
              <w:t>NS</w:t>
            </w:r>
            <w:r>
              <w:rPr>
                <w:spacing w:val="-2"/>
                <w:sz w:val="18"/>
              </w:rPr>
              <w:t> </w:t>
            </w:r>
            <w:r>
              <w:rPr>
                <w:sz w:val="18"/>
              </w:rPr>
              <w:t>or</w:t>
            </w:r>
            <w:r>
              <w:rPr>
                <w:spacing w:val="-1"/>
                <w:sz w:val="18"/>
              </w:rPr>
              <w:t> </w:t>
            </w:r>
            <w:r>
              <w:rPr>
                <w:spacing w:val="-5"/>
                <w:sz w:val="18"/>
              </w:rPr>
              <w:t>VNF</w:t>
            </w:r>
          </w:p>
        </w:tc>
        <w:tc>
          <w:tcPr>
            <w:tcW w:w="5841" w:type="dxa"/>
          </w:tcPr>
          <w:p>
            <w:pPr>
              <w:pStyle w:val="TableParagraph"/>
              <w:spacing w:line="240" w:lineRule="auto"/>
              <w:ind w:left="25" w:right="152"/>
              <w:rPr>
                <w:sz w:val="18"/>
              </w:rPr>
            </w:pPr>
            <w:r>
              <w:rPr>
                <w:sz w:val="18"/>
              </w:rPr>
              <w:t>In the case of an O-RAN NF that is composed of multiple NF Deployments, the O-RAN NF can be realized by the NS construct abstractions; however, the NS abstraction is not visible over the O2dms, and it is only understood by the responsible SMO functions when</w:t>
            </w:r>
            <w:r>
              <w:rPr>
                <w:spacing w:val="-3"/>
                <w:sz w:val="18"/>
              </w:rPr>
              <w:t> </w:t>
            </w:r>
            <w:r>
              <w:rPr>
                <w:sz w:val="18"/>
              </w:rPr>
              <w:t>composing</w:t>
            </w:r>
            <w:r>
              <w:rPr>
                <w:spacing w:val="-3"/>
                <w:sz w:val="18"/>
              </w:rPr>
              <w:t> </w:t>
            </w:r>
            <w:r>
              <w:rPr>
                <w:sz w:val="18"/>
              </w:rPr>
              <w:t>the</w:t>
            </w:r>
            <w:r>
              <w:rPr>
                <w:spacing w:val="-5"/>
                <w:sz w:val="18"/>
              </w:rPr>
              <w:t> </w:t>
            </w:r>
            <w:r>
              <w:rPr>
                <w:sz w:val="18"/>
              </w:rPr>
              <w:t>set</w:t>
            </w:r>
            <w:r>
              <w:rPr>
                <w:spacing w:val="-5"/>
                <w:sz w:val="18"/>
              </w:rPr>
              <w:t> </w:t>
            </w:r>
            <w:r>
              <w:rPr>
                <w:sz w:val="18"/>
              </w:rPr>
              <w:t>of</w:t>
            </w:r>
            <w:r>
              <w:rPr>
                <w:spacing w:val="-3"/>
                <w:sz w:val="18"/>
              </w:rPr>
              <w:t> </w:t>
            </w:r>
            <w:r>
              <w:rPr>
                <w:sz w:val="18"/>
              </w:rPr>
              <w:t>NF</w:t>
            </w:r>
            <w:r>
              <w:rPr>
                <w:spacing w:val="-6"/>
                <w:sz w:val="18"/>
              </w:rPr>
              <w:t> </w:t>
            </w:r>
            <w:r>
              <w:rPr>
                <w:sz w:val="18"/>
              </w:rPr>
              <w:t>Deployments</w:t>
            </w:r>
            <w:r>
              <w:rPr>
                <w:spacing w:val="-4"/>
                <w:sz w:val="18"/>
              </w:rPr>
              <w:t> </w:t>
            </w:r>
            <w:r>
              <w:rPr>
                <w:sz w:val="18"/>
              </w:rPr>
              <w:t>realizing</w:t>
            </w:r>
            <w:r>
              <w:rPr>
                <w:spacing w:val="-5"/>
                <w:sz w:val="18"/>
              </w:rPr>
              <w:t> </w:t>
            </w:r>
            <w:r>
              <w:rPr>
                <w:sz w:val="18"/>
              </w:rPr>
              <w:t>the</w:t>
            </w:r>
            <w:r>
              <w:rPr>
                <w:spacing w:val="-3"/>
                <w:sz w:val="18"/>
              </w:rPr>
              <w:t> </w:t>
            </w:r>
            <w:r>
              <w:rPr>
                <w:sz w:val="18"/>
              </w:rPr>
              <w:t>O-RAN</w:t>
            </w:r>
            <w:r>
              <w:rPr>
                <w:spacing w:val="-4"/>
                <w:sz w:val="18"/>
              </w:rPr>
              <w:t> </w:t>
            </w:r>
            <w:r>
              <w:rPr>
                <w:sz w:val="18"/>
              </w:rPr>
              <w:t>NF.</w:t>
            </w:r>
          </w:p>
          <w:p>
            <w:pPr>
              <w:pStyle w:val="TableParagraph"/>
              <w:spacing w:before="191"/>
              <w:ind w:left="25" w:right="152"/>
              <w:rPr>
                <w:sz w:val="18"/>
              </w:rPr>
            </w:pPr>
            <w:r>
              <w:rPr>
                <w:sz w:val="18"/>
              </w:rPr>
              <w:t>In the case of an O-RAN NF that is composed of a single NF Deployment,</w:t>
            </w:r>
            <w:r>
              <w:rPr>
                <w:spacing w:val="-3"/>
                <w:sz w:val="18"/>
              </w:rPr>
              <w:t> </w:t>
            </w:r>
            <w:r>
              <w:rPr>
                <w:sz w:val="18"/>
              </w:rPr>
              <w:t>the</w:t>
            </w:r>
            <w:r>
              <w:rPr>
                <w:spacing w:val="-3"/>
                <w:sz w:val="18"/>
              </w:rPr>
              <w:t> </w:t>
            </w:r>
            <w:r>
              <w:rPr>
                <w:sz w:val="18"/>
              </w:rPr>
              <w:t>O-RAN</w:t>
            </w:r>
            <w:r>
              <w:rPr>
                <w:spacing w:val="-4"/>
                <w:sz w:val="18"/>
              </w:rPr>
              <w:t> </w:t>
            </w:r>
            <w:r>
              <w:rPr>
                <w:sz w:val="18"/>
              </w:rPr>
              <w:t>NF</w:t>
            </w:r>
            <w:r>
              <w:rPr>
                <w:spacing w:val="-3"/>
                <w:sz w:val="18"/>
              </w:rPr>
              <w:t> </w:t>
            </w:r>
            <w:r>
              <w:rPr>
                <w:sz w:val="18"/>
              </w:rPr>
              <w:t>maps</w:t>
            </w:r>
            <w:r>
              <w:rPr>
                <w:spacing w:val="-4"/>
                <w:sz w:val="18"/>
              </w:rPr>
              <w:t> </w:t>
            </w:r>
            <w:r>
              <w:rPr>
                <w:sz w:val="18"/>
              </w:rPr>
              <w:t>one-to-one</w:t>
            </w:r>
            <w:r>
              <w:rPr>
                <w:spacing w:val="-5"/>
                <w:sz w:val="18"/>
              </w:rPr>
              <w:t> </w:t>
            </w:r>
            <w:r>
              <w:rPr>
                <w:sz w:val="18"/>
              </w:rPr>
              <w:t>to</w:t>
            </w:r>
            <w:r>
              <w:rPr>
                <w:spacing w:val="-3"/>
                <w:sz w:val="18"/>
              </w:rPr>
              <w:t> </w:t>
            </w:r>
            <w:r>
              <w:rPr>
                <w:sz w:val="18"/>
              </w:rPr>
              <w:t>a</w:t>
            </w:r>
            <w:r>
              <w:rPr>
                <w:spacing w:val="-5"/>
                <w:sz w:val="18"/>
              </w:rPr>
              <w:t> </w:t>
            </w:r>
            <w:r>
              <w:rPr>
                <w:sz w:val="18"/>
              </w:rPr>
              <w:t>VNF</w:t>
            </w:r>
            <w:r>
              <w:rPr>
                <w:spacing w:val="-3"/>
                <w:sz w:val="18"/>
              </w:rPr>
              <w:t> </w:t>
            </w:r>
            <w:r>
              <w:rPr>
                <w:sz w:val="18"/>
              </w:rPr>
              <w:t>in</w:t>
            </w:r>
            <w:r>
              <w:rPr>
                <w:spacing w:val="-5"/>
                <w:sz w:val="18"/>
              </w:rPr>
              <w:t> </w:t>
            </w:r>
            <w:r>
              <w:rPr>
                <w:sz w:val="18"/>
              </w:rPr>
              <w:t>terms</w:t>
            </w:r>
            <w:r>
              <w:rPr>
                <w:spacing w:val="-2"/>
                <w:sz w:val="18"/>
              </w:rPr>
              <w:t> </w:t>
            </w:r>
            <w:r>
              <w:rPr>
                <w:sz w:val="18"/>
              </w:rPr>
              <w:t>of lifecycle management.</w:t>
            </w:r>
          </w:p>
        </w:tc>
      </w:tr>
      <w:tr>
        <w:trPr>
          <w:trHeight w:val="828" w:hRule="atLeast"/>
        </w:trPr>
        <w:tc>
          <w:tcPr>
            <w:tcW w:w="1748" w:type="dxa"/>
          </w:tcPr>
          <w:p>
            <w:pPr>
              <w:pStyle w:val="TableParagraph"/>
              <w:rPr>
                <w:sz w:val="18"/>
              </w:rPr>
            </w:pPr>
            <w:r>
              <w:rPr>
                <w:sz w:val="18"/>
              </w:rPr>
              <w:t>NF</w:t>
            </w:r>
            <w:r>
              <w:rPr>
                <w:spacing w:val="-3"/>
                <w:sz w:val="18"/>
              </w:rPr>
              <w:t> </w:t>
            </w:r>
            <w:r>
              <w:rPr>
                <w:spacing w:val="-2"/>
                <w:sz w:val="18"/>
              </w:rPr>
              <w:t>Deployment</w:t>
            </w:r>
          </w:p>
        </w:tc>
        <w:tc>
          <w:tcPr>
            <w:tcW w:w="2046" w:type="dxa"/>
          </w:tcPr>
          <w:p>
            <w:pPr>
              <w:pStyle w:val="TableParagraph"/>
              <w:rPr>
                <w:sz w:val="18"/>
              </w:rPr>
            </w:pPr>
            <w:r>
              <w:rPr>
                <w:spacing w:val="-5"/>
                <w:sz w:val="18"/>
              </w:rPr>
              <w:t>VNF</w:t>
            </w:r>
          </w:p>
        </w:tc>
        <w:tc>
          <w:tcPr>
            <w:tcW w:w="5841" w:type="dxa"/>
          </w:tcPr>
          <w:p>
            <w:pPr>
              <w:pStyle w:val="TableParagraph"/>
              <w:ind w:left="25" w:right="82"/>
              <w:rPr>
                <w:sz w:val="18"/>
              </w:rPr>
            </w:pPr>
            <w:r>
              <w:rPr>
                <w:sz w:val="18"/>
              </w:rPr>
              <w:t>In terms of lifecycle management, a VNF instance maps one-to-one to an NF Deployment. A VNF instance is composed of one or more VNF Component</w:t>
            </w:r>
            <w:r>
              <w:rPr>
                <w:spacing w:val="-4"/>
                <w:sz w:val="18"/>
              </w:rPr>
              <w:t> </w:t>
            </w:r>
            <w:r>
              <w:rPr>
                <w:sz w:val="18"/>
              </w:rPr>
              <w:t>(VNFC),</w:t>
            </w:r>
            <w:r>
              <w:rPr>
                <w:spacing w:val="-7"/>
                <w:sz w:val="18"/>
              </w:rPr>
              <w:t> </w:t>
            </w:r>
            <w:r>
              <w:rPr>
                <w:sz w:val="18"/>
              </w:rPr>
              <w:t>and</w:t>
            </w:r>
            <w:r>
              <w:rPr>
                <w:spacing w:val="-6"/>
                <w:sz w:val="18"/>
              </w:rPr>
              <w:t> </w:t>
            </w:r>
            <w:r>
              <w:rPr>
                <w:sz w:val="18"/>
              </w:rPr>
              <w:t>VNFCs</w:t>
            </w:r>
            <w:r>
              <w:rPr>
                <w:spacing w:val="-4"/>
                <w:sz w:val="18"/>
              </w:rPr>
              <w:t> </w:t>
            </w:r>
            <w:r>
              <w:rPr>
                <w:sz w:val="18"/>
              </w:rPr>
              <w:t>can</w:t>
            </w:r>
            <w:r>
              <w:rPr>
                <w:spacing w:val="-4"/>
                <w:sz w:val="18"/>
              </w:rPr>
              <w:t> </w:t>
            </w:r>
            <w:r>
              <w:rPr>
                <w:sz w:val="18"/>
              </w:rPr>
              <w:t>be</w:t>
            </w:r>
            <w:r>
              <w:rPr>
                <w:spacing w:val="-6"/>
                <w:sz w:val="18"/>
              </w:rPr>
              <w:t> </w:t>
            </w:r>
            <w:r>
              <w:rPr>
                <w:sz w:val="18"/>
              </w:rPr>
              <w:t>deployed</w:t>
            </w:r>
            <w:r>
              <w:rPr>
                <w:spacing w:val="-4"/>
                <w:sz w:val="18"/>
              </w:rPr>
              <w:t> </w:t>
            </w:r>
            <w:r>
              <w:rPr>
                <w:sz w:val="18"/>
              </w:rPr>
              <w:t>and</w:t>
            </w:r>
            <w:r>
              <w:rPr>
                <w:spacing w:val="-6"/>
                <w:sz w:val="18"/>
              </w:rPr>
              <w:t> </w:t>
            </w:r>
            <w:r>
              <w:rPr>
                <w:sz w:val="18"/>
              </w:rPr>
              <w:t>managed</w:t>
            </w:r>
            <w:r>
              <w:rPr>
                <w:spacing w:val="-4"/>
                <w:sz w:val="18"/>
              </w:rPr>
              <w:t> </w:t>
            </w:r>
            <w:r>
              <w:rPr>
                <w:sz w:val="18"/>
              </w:rPr>
              <w:t>based on NF Deployment items.</w:t>
            </w:r>
          </w:p>
        </w:tc>
      </w:tr>
      <w:tr>
        <w:trPr>
          <w:trHeight w:val="2068" w:hRule="atLeast"/>
        </w:trPr>
        <w:tc>
          <w:tcPr>
            <w:tcW w:w="1748" w:type="dxa"/>
          </w:tcPr>
          <w:p>
            <w:pPr>
              <w:pStyle w:val="TableParagraph"/>
              <w:rPr>
                <w:sz w:val="18"/>
              </w:rPr>
            </w:pPr>
            <w:r>
              <w:rPr>
                <w:sz w:val="18"/>
              </w:rPr>
              <w:t>NF</w:t>
            </w:r>
            <w:r>
              <w:rPr>
                <w:spacing w:val="-5"/>
                <w:sz w:val="18"/>
              </w:rPr>
              <w:t> </w:t>
            </w:r>
            <w:r>
              <w:rPr>
                <w:sz w:val="18"/>
              </w:rPr>
              <w:t>Deployment</w:t>
            </w:r>
            <w:r>
              <w:rPr>
                <w:spacing w:val="-5"/>
                <w:sz w:val="18"/>
              </w:rPr>
              <w:t> </w:t>
            </w:r>
            <w:r>
              <w:rPr>
                <w:spacing w:val="-4"/>
                <w:sz w:val="18"/>
              </w:rPr>
              <w:t>unit</w:t>
            </w:r>
          </w:p>
        </w:tc>
        <w:tc>
          <w:tcPr>
            <w:tcW w:w="2046" w:type="dxa"/>
          </w:tcPr>
          <w:p>
            <w:pPr>
              <w:pStyle w:val="TableParagraph"/>
              <w:rPr>
                <w:sz w:val="18"/>
              </w:rPr>
            </w:pPr>
            <w:r>
              <w:rPr>
                <w:spacing w:val="-4"/>
                <w:sz w:val="18"/>
              </w:rPr>
              <w:t>VNFC</w:t>
            </w:r>
          </w:p>
        </w:tc>
        <w:tc>
          <w:tcPr>
            <w:tcW w:w="5841" w:type="dxa"/>
          </w:tcPr>
          <w:p>
            <w:pPr>
              <w:pStyle w:val="TableParagraph"/>
              <w:spacing w:line="240" w:lineRule="auto"/>
              <w:ind w:left="25" w:right="152"/>
              <w:rPr>
                <w:sz w:val="18"/>
              </w:rPr>
            </w:pPr>
            <w:r>
              <w:rPr>
                <w:sz w:val="18"/>
              </w:rPr>
              <w:t>An NF Deployment unit, as described in Annex A of O- RAN.WG6.ORCH-USE-CASES </w:t>
            </w:r>
            <w:hyperlink w:history="true" w:anchor="_bookmark4">
              <w:r>
                <w:rPr>
                  <w:sz w:val="18"/>
                </w:rPr>
                <w:t>[2],</w:t>
              </w:r>
            </w:hyperlink>
            <w:r>
              <w:rPr>
                <w:sz w:val="18"/>
              </w:rPr>
              <w:t> maps one-to-one to a deployable unit in a VNF. Deployable units of a VNF are VNFCs. As defined in ETSI GR NFV 003 </w:t>
            </w:r>
            <w:hyperlink w:history="true" w:anchor="_bookmark31">
              <w:r>
                <w:rPr>
                  <w:sz w:val="18"/>
                </w:rPr>
                <w:t>[30],</w:t>
              </w:r>
            </w:hyperlink>
            <w:r>
              <w:rPr>
                <w:sz w:val="18"/>
              </w:rPr>
              <w:t> a VNFC is an internal component of a VNF providing a subset of the VNF’s functionality, with the main characteristic that a single instance of a VNFC maps to a single instance of an atomic deployable unit. An atomic deployable unit can be</w:t>
            </w:r>
            <w:r>
              <w:rPr>
                <w:spacing w:val="-3"/>
                <w:sz w:val="18"/>
              </w:rPr>
              <w:t> </w:t>
            </w:r>
            <w:r>
              <w:rPr>
                <w:sz w:val="18"/>
              </w:rPr>
              <w:t>a</w:t>
            </w:r>
            <w:r>
              <w:rPr>
                <w:spacing w:val="-5"/>
                <w:sz w:val="18"/>
              </w:rPr>
              <w:t> </w:t>
            </w:r>
            <w:r>
              <w:rPr>
                <w:sz w:val="18"/>
              </w:rPr>
              <w:t>single</w:t>
            </w:r>
            <w:r>
              <w:rPr>
                <w:spacing w:val="-3"/>
                <w:sz w:val="18"/>
              </w:rPr>
              <w:t> </w:t>
            </w:r>
            <w:r>
              <w:rPr>
                <w:sz w:val="18"/>
              </w:rPr>
              <w:t>VM</w:t>
            </w:r>
            <w:r>
              <w:rPr>
                <w:spacing w:val="-2"/>
                <w:sz w:val="18"/>
              </w:rPr>
              <w:t> </w:t>
            </w:r>
            <w:r>
              <w:rPr>
                <w:sz w:val="18"/>
              </w:rPr>
              <w:t>for</w:t>
            </w:r>
            <w:r>
              <w:rPr>
                <w:spacing w:val="-3"/>
                <w:sz w:val="18"/>
              </w:rPr>
              <w:t> </w:t>
            </w:r>
            <w:r>
              <w:rPr>
                <w:sz w:val="18"/>
              </w:rPr>
              <w:t>hypervisor-based</w:t>
            </w:r>
            <w:r>
              <w:rPr>
                <w:spacing w:val="-3"/>
                <w:sz w:val="18"/>
              </w:rPr>
              <w:t> </w:t>
            </w:r>
            <w:r>
              <w:rPr>
                <w:sz w:val="18"/>
              </w:rPr>
              <w:t>virtualization</w:t>
            </w:r>
            <w:r>
              <w:rPr>
                <w:spacing w:val="-3"/>
                <w:sz w:val="18"/>
              </w:rPr>
              <w:t> </w:t>
            </w:r>
            <w:r>
              <w:rPr>
                <w:sz w:val="18"/>
              </w:rPr>
              <w:t>or</w:t>
            </w:r>
            <w:r>
              <w:rPr>
                <w:spacing w:val="-6"/>
                <w:sz w:val="18"/>
              </w:rPr>
              <w:t> </w:t>
            </w:r>
            <w:r>
              <w:rPr>
                <w:sz w:val="18"/>
              </w:rPr>
              <w:t>one</w:t>
            </w:r>
            <w:r>
              <w:rPr>
                <w:spacing w:val="-5"/>
                <w:sz w:val="18"/>
              </w:rPr>
              <w:t> </w:t>
            </w:r>
            <w:r>
              <w:rPr>
                <w:sz w:val="18"/>
              </w:rPr>
              <w:t>or</w:t>
            </w:r>
            <w:r>
              <w:rPr>
                <w:spacing w:val="-5"/>
                <w:sz w:val="18"/>
              </w:rPr>
              <w:t> </w:t>
            </w:r>
            <w:r>
              <w:rPr>
                <w:sz w:val="18"/>
              </w:rPr>
              <w:t>a</w:t>
            </w:r>
            <w:r>
              <w:rPr>
                <w:spacing w:val="-3"/>
                <w:sz w:val="18"/>
              </w:rPr>
              <w:t> </w:t>
            </w:r>
            <w:r>
              <w:rPr>
                <w:sz w:val="18"/>
              </w:rPr>
              <w:t>set</w:t>
            </w:r>
            <w:r>
              <w:rPr>
                <w:spacing w:val="-5"/>
                <w:sz w:val="18"/>
              </w:rPr>
              <w:t> </w:t>
            </w:r>
            <w:r>
              <w:rPr>
                <w:sz w:val="18"/>
              </w:rPr>
              <w:t>of</w:t>
            </w:r>
            <w:r>
              <w:rPr>
                <w:spacing w:val="-3"/>
                <w:sz w:val="18"/>
              </w:rPr>
              <w:t> </w:t>
            </w:r>
            <w:r>
              <w:rPr>
                <w:sz w:val="18"/>
              </w:rPr>
              <w:t>OS containers (e.g., a Pod in case of Kubernetes®) for OS-based</w:t>
            </w:r>
          </w:p>
          <w:p>
            <w:pPr>
              <w:pStyle w:val="TableParagraph"/>
              <w:spacing w:line="187" w:lineRule="exact"/>
              <w:ind w:left="25"/>
              <w:rPr>
                <w:sz w:val="18"/>
              </w:rPr>
            </w:pPr>
            <w:r>
              <w:rPr>
                <w:sz w:val="18"/>
              </w:rPr>
              <w:t>virtualization.</w:t>
            </w:r>
            <w:r>
              <w:rPr>
                <w:spacing w:val="-5"/>
                <w:sz w:val="18"/>
              </w:rPr>
              <w:t> </w:t>
            </w:r>
            <w:r>
              <w:rPr>
                <w:sz w:val="18"/>
              </w:rPr>
              <w:t>See</w:t>
            </w:r>
            <w:r>
              <w:rPr>
                <w:spacing w:val="-4"/>
                <w:sz w:val="18"/>
              </w:rPr>
              <w:t> </w:t>
            </w:r>
            <w:r>
              <w:rPr>
                <w:sz w:val="18"/>
              </w:rPr>
              <w:t>note</w:t>
            </w:r>
            <w:r>
              <w:rPr>
                <w:spacing w:val="-5"/>
                <w:sz w:val="18"/>
              </w:rPr>
              <w:t> 2.</w:t>
            </w:r>
          </w:p>
        </w:tc>
      </w:tr>
      <w:tr>
        <w:trPr>
          <w:trHeight w:val="827" w:hRule="atLeast"/>
        </w:trPr>
        <w:tc>
          <w:tcPr>
            <w:tcW w:w="1748" w:type="dxa"/>
          </w:tcPr>
          <w:p>
            <w:pPr>
              <w:pStyle w:val="TableParagraph"/>
              <w:spacing w:line="240" w:lineRule="auto"/>
              <w:rPr>
                <w:sz w:val="18"/>
              </w:rPr>
            </w:pPr>
            <w:r>
              <w:rPr>
                <w:sz w:val="18"/>
              </w:rPr>
              <w:t>O-RAN</w:t>
            </w:r>
            <w:r>
              <w:rPr>
                <w:spacing w:val="-15"/>
                <w:sz w:val="18"/>
              </w:rPr>
              <w:t> </w:t>
            </w:r>
            <w:r>
              <w:rPr>
                <w:sz w:val="18"/>
              </w:rPr>
              <w:t>NF</w:t>
            </w:r>
            <w:r>
              <w:rPr>
                <w:spacing w:val="-12"/>
                <w:sz w:val="18"/>
              </w:rPr>
              <w:t> </w:t>
            </w:r>
            <w:r>
              <w:rPr>
                <w:sz w:val="18"/>
              </w:rPr>
              <w:t>softwar</w:t>
            </w:r>
            <w:r>
              <w:rPr>
                <w:sz w:val="18"/>
              </w:rPr>
              <w:t>e</w:t>
            </w:r>
            <w:r>
              <w:rPr>
                <w:sz w:val="18"/>
              </w:rPr>
              <w:t> </w:t>
            </w:r>
            <w:r>
              <w:rPr>
                <w:spacing w:val="-2"/>
                <w:sz w:val="18"/>
              </w:rPr>
              <w:t>package</w:t>
            </w:r>
          </w:p>
        </w:tc>
        <w:tc>
          <w:tcPr>
            <w:tcW w:w="2046" w:type="dxa"/>
          </w:tcPr>
          <w:p>
            <w:pPr>
              <w:pStyle w:val="TableParagraph"/>
              <w:rPr>
                <w:sz w:val="18"/>
              </w:rPr>
            </w:pPr>
            <w:r>
              <w:rPr>
                <w:sz w:val="18"/>
              </w:rPr>
              <w:t>VNF </w:t>
            </w:r>
            <w:r>
              <w:rPr>
                <w:spacing w:val="-2"/>
                <w:sz w:val="18"/>
              </w:rPr>
              <w:t>package</w:t>
            </w:r>
          </w:p>
        </w:tc>
        <w:tc>
          <w:tcPr>
            <w:tcW w:w="5841" w:type="dxa"/>
          </w:tcPr>
          <w:p>
            <w:pPr>
              <w:pStyle w:val="TableParagraph"/>
              <w:spacing w:line="240" w:lineRule="auto"/>
              <w:ind w:left="25" w:right="82"/>
              <w:rPr>
                <w:sz w:val="18"/>
              </w:rPr>
            </w:pPr>
            <w:r>
              <w:rPr>
                <w:sz w:val="18"/>
              </w:rPr>
              <w:t>A</w:t>
            </w:r>
            <w:r>
              <w:rPr>
                <w:spacing w:val="-4"/>
                <w:sz w:val="18"/>
              </w:rPr>
              <w:t> </w:t>
            </w:r>
            <w:r>
              <w:rPr>
                <w:sz w:val="18"/>
              </w:rPr>
              <w:t>VNF</w:t>
            </w:r>
            <w:r>
              <w:rPr>
                <w:spacing w:val="-4"/>
                <w:sz w:val="18"/>
              </w:rPr>
              <w:t> </w:t>
            </w:r>
            <w:r>
              <w:rPr>
                <w:sz w:val="18"/>
              </w:rPr>
              <w:t>package</w:t>
            </w:r>
            <w:r>
              <w:rPr>
                <w:spacing w:val="-4"/>
                <w:sz w:val="18"/>
              </w:rPr>
              <w:t> </w:t>
            </w:r>
            <w:r>
              <w:rPr>
                <w:sz w:val="18"/>
              </w:rPr>
              <w:t>contains</w:t>
            </w:r>
            <w:r>
              <w:rPr>
                <w:spacing w:val="-6"/>
                <w:sz w:val="18"/>
              </w:rPr>
              <w:t> </w:t>
            </w:r>
            <w:r>
              <w:rPr>
                <w:sz w:val="18"/>
              </w:rPr>
              <w:t>all</w:t>
            </w:r>
            <w:r>
              <w:rPr>
                <w:spacing w:val="-4"/>
                <w:sz w:val="18"/>
              </w:rPr>
              <w:t> </w:t>
            </w:r>
            <w:r>
              <w:rPr>
                <w:sz w:val="18"/>
              </w:rPr>
              <w:t>the</w:t>
            </w:r>
            <w:r>
              <w:rPr>
                <w:spacing w:val="-4"/>
                <w:sz w:val="18"/>
              </w:rPr>
              <w:t> </w:t>
            </w:r>
            <w:r>
              <w:rPr>
                <w:sz w:val="18"/>
              </w:rPr>
              <w:t>required</w:t>
            </w:r>
            <w:r>
              <w:rPr>
                <w:spacing w:val="-6"/>
                <w:sz w:val="18"/>
              </w:rPr>
              <w:t> </w:t>
            </w:r>
            <w:r>
              <w:rPr>
                <w:sz w:val="18"/>
              </w:rPr>
              <w:t>files</w:t>
            </w:r>
            <w:r>
              <w:rPr>
                <w:spacing w:val="-3"/>
                <w:sz w:val="18"/>
              </w:rPr>
              <w:t> </w:t>
            </w:r>
            <w:r>
              <w:rPr>
                <w:sz w:val="18"/>
              </w:rPr>
              <w:t>and</w:t>
            </w:r>
            <w:r>
              <w:rPr>
                <w:spacing w:val="-6"/>
                <w:sz w:val="18"/>
              </w:rPr>
              <w:t> </w:t>
            </w:r>
            <w:r>
              <w:rPr>
                <w:sz w:val="18"/>
              </w:rPr>
              <w:t>metadata</w:t>
            </w:r>
            <w:r>
              <w:rPr>
                <w:spacing w:val="-8"/>
                <w:sz w:val="18"/>
              </w:rPr>
              <w:t> </w:t>
            </w:r>
            <w:r>
              <w:rPr>
                <w:sz w:val="18"/>
              </w:rPr>
              <w:t>descriptors required to validate and instantiate a VNF. The structure and format of</w:t>
            </w:r>
          </w:p>
          <w:p>
            <w:pPr>
              <w:pStyle w:val="TableParagraph"/>
              <w:ind w:left="25" w:right="152"/>
              <w:rPr>
                <w:sz w:val="18"/>
              </w:rPr>
            </w:pPr>
            <w:r>
              <w:rPr>
                <w:sz w:val="18"/>
              </w:rPr>
              <w:t>a</w:t>
            </w:r>
            <w:r>
              <w:rPr>
                <w:spacing w:val="-3"/>
                <w:sz w:val="18"/>
              </w:rPr>
              <w:t> </w:t>
            </w:r>
            <w:r>
              <w:rPr>
                <w:sz w:val="18"/>
              </w:rPr>
              <w:t>VNF</w:t>
            </w:r>
            <w:r>
              <w:rPr>
                <w:spacing w:val="-3"/>
                <w:sz w:val="18"/>
              </w:rPr>
              <w:t> </w:t>
            </w:r>
            <w:r>
              <w:rPr>
                <w:sz w:val="18"/>
              </w:rPr>
              <w:t>package</w:t>
            </w:r>
            <w:r>
              <w:rPr>
                <w:spacing w:val="-3"/>
                <w:sz w:val="18"/>
              </w:rPr>
              <w:t> </w:t>
            </w:r>
            <w:r>
              <w:rPr>
                <w:sz w:val="18"/>
              </w:rPr>
              <w:t>file</w:t>
            </w:r>
            <w:r>
              <w:rPr>
                <w:spacing w:val="-5"/>
                <w:sz w:val="18"/>
              </w:rPr>
              <w:t> </w:t>
            </w:r>
            <w:r>
              <w:rPr>
                <w:sz w:val="18"/>
              </w:rPr>
              <w:t>and</w:t>
            </w:r>
            <w:r>
              <w:rPr>
                <w:spacing w:val="-5"/>
                <w:sz w:val="18"/>
              </w:rPr>
              <w:t> </w:t>
            </w:r>
            <w:r>
              <w:rPr>
                <w:sz w:val="18"/>
              </w:rPr>
              <w:t>its</w:t>
            </w:r>
            <w:r>
              <w:rPr>
                <w:spacing w:val="-4"/>
                <w:sz w:val="18"/>
              </w:rPr>
              <w:t> </w:t>
            </w:r>
            <w:r>
              <w:rPr>
                <w:sz w:val="18"/>
              </w:rPr>
              <w:t>constituents</w:t>
            </w:r>
            <w:r>
              <w:rPr>
                <w:spacing w:val="-2"/>
                <w:sz w:val="18"/>
              </w:rPr>
              <w:t> </w:t>
            </w:r>
            <w:r>
              <w:rPr>
                <w:sz w:val="18"/>
              </w:rPr>
              <w:t>are</w:t>
            </w:r>
            <w:r>
              <w:rPr>
                <w:spacing w:val="-5"/>
                <w:sz w:val="18"/>
              </w:rPr>
              <w:t> </w:t>
            </w:r>
            <w:r>
              <w:rPr>
                <w:sz w:val="18"/>
              </w:rPr>
              <w:t>defined</w:t>
            </w:r>
            <w:r>
              <w:rPr>
                <w:spacing w:val="-3"/>
                <w:sz w:val="18"/>
              </w:rPr>
              <w:t> </w:t>
            </w:r>
            <w:r>
              <w:rPr>
                <w:sz w:val="18"/>
              </w:rPr>
              <w:t>in</w:t>
            </w:r>
            <w:r>
              <w:rPr>
                <w:spacing w:val="-3"/>
                <w:sz w:val="18"/>
              </w:rPr>
              <w:t> </w:t>
            </w:r>
            <w:r>
              <w:rPr>
                <w:sz w:val="18"/>
              </w:rPr>
              <w:t>ETSI</w:t>
            </w:r>
            <w:r>
              <w:rPr>
                <w:spacing w:val="-3"/>
                <w:sz w:val="18"/>
              </w:rPr>
              <w:t> </w:t>
            </w:r>
            <w:r>
              <w:rPr>
                <w:sz w:val="18"/>
              </w:rPr>
              <w:t>GS</w:t>
            </w:r>
            <w:r>
              <w:rPr>
                <w:spacing w:val="-3"/>
                <w:sz w:val="18"/>
              </w:rPr>
              <w:t> </w:t>
            </w:r>
            <w:r>
              <w:rPr>
                <w:sz w:val="18"/>
              </w:rPr>
              <w:t>NFV- SOL 004 </w:t>
            </w:r>
            <w:hyperlink w:history="true" w:anchor="_bookmark15">
              <w:r>
                <w:rPr>
                  <w:sz w:val="18"/>
                </w:rPr>
                <w:t>[13].</w:t>
              </w:r>
            </w:hyperlink>
          </w:p>
        </w:tc>
      </w:tr>
      <w:tr>
        <w:trPr>
          <w:trHeight w:val="1449" w:hRule="atLeast"/>
        </w:trPr>
        <w:tc>
          <w:tcPr>
            <w:tcW w:w="1748" w:type="dxa"/>
          </w:tcPr>
          <w:p>
            <w:pPr>
              <w:pStyle w:val="TableParagraph"/>
              <w:spacing w:line="240" w:lineRule="auto" w:before="1"/>
              <w:ind w:right="452"/>
              <w:rPr>
                <w:sz w:val="18"/>
              </w:rPr>
            </w:pPr>
            <w:r>
              <w:rPr>
                <w:sz w:val="18"/>
              </w:rPr>
              <w:t>NF</w:t>
            </w:r>
            <w:r>
              <w:rPr>
                <w:spacing w:val="-13"/>
                <w:sz w:val="18"/>
              </w:rPr>
              <w:t> </w:t>
            </w:r>
            <w:r>
              <w:rPr>
                <w:sz w:val="18"/>
              </w:rPr>
              <w:t>Deployment </w:t>
            </w:r>
            <w:r>
              <w:rPr>
                <w:spacing w:val="-2"/>
                <w:sz w:val="18"/>
              </w:rPr>
              <w:t>descriptor</w:t>
            </w:r>
          </w:p>
        </w:tc>
        <w:tc>
          <w:tcPr>
            <w:tcW w:w="2046" w:type="dxa"/>
          </w:tcPr>
          <w:p>
            <w:pPr>
              <w:pStyle w:val="TableParagraph"/>
              <w:spacing w:line="240" w:lineRule="auto" w:before="1"/>
              <w:rPr>
                <w:sz w:val="18"/>
              </w:rPr>
            </w:pPr>
            <w:r>
              <w:rPr>
                <w:spacing w:val="-4"/>
                <w:sz w:val="18"/>
              </w:rPr>
              <w:t>VNFD</w:t>
            </w:r>
          </w:p>
        </w:tc>
        <w:tc>
          <w:tcPr>
            <w:tcW w:w="5841" w:type="dxa"/>
          </w:tcPr>
          <w:p>
            <w:pPr>
              <w:pStyle w:val="TableParagraph"/>
              <w:spacing w:line="240" w:lineRule="auto" w:before="1"/>
              <w:ind w:left="25" w:right="82"/>
              <w:rPr>
                <w:sz w:val="18"/>
              </w:rPr>
            </w:pPr>
            <w:r>
              <w:rPr>
                <w:sz w:val="18"/>
              </w:rPr>
              <w:t>A VNFD describes the infrastructure resource requirements, design constraints, dependencies, and the operational behaviour, including VNF</w:t>
            </w:r>
            <w:r>
              <w:rPr>
                <w:spacing w:val="-3"/>
                <w:sz w:val="18"/>
              </w:rPr>
              <w:t> </w:t>
            </w:r>
            <w:r>
              <w:rPr>
                <w:sz w:val="18"/>
              </w:rPr>
              <w:t>lifecycle</w:t>
            </w:r>
            <w:r>
              <w:rPr>
                <w:spacing w:val="-5"/>
                <w:sz w:val="18"/>
              </w:rPr>
              <w:t> </w:t>
            </w:r>
            <w:r>
              <w:rPr>
                <w:sz w:val="18"/>
              </w:rPr>
              <w:t>events,</w:t>
            </w:r>
            <w:r>
              <w:rPr>
                <w:spacing w:val="-3"/>
                <w:sz w:val="18"/>
              </w:rPr>
              <w:t> </w:t>
            </w:r>
            <w:r>
              <w:rPr>
                <w:sz w:val="18"/>
              </w:rPr>
              <w:t>of</w:t>
            </w:r>
            <w:r>
              <w:rPr>
                <w:spacing w:val="-5"/>
                <w:sz w:val="18"/>
              </w:rPr>
              <w:t> </w:t>
            </w:r>
            <w:r>
              <w:rPr>
                <w:sz w:val="18"/>
              </w:rPr>
              <w:t>the</w:t>
            </w:r>
            <w:r>
              <w:rPr>
                <w:spacing w:val="-3"/>
                <w:sz w:val="18"/>
              </w:rPr>
              <w:t> </w:t>
            </w:r>
            <w:r>
              <w:rPr>
                <w:sz w:val="18"/>
              </w:rPr>
              <w:t>VNF.</w:t>
            </w:r>
            <w:r>
              <w:rPr>
                <w:spacing w:val="-3"/>
                <w:sz w:val="18"/>
              </w:rPr>
              <w:t> </w:t>
            </w:r>
            <w:r>
              <w:rPr>
                <w:sz w:val="18"/>
              </w:rPr>
              <w:t>The</w:t>
            </w:r>
            <w:r>
              <w:rPr>
                <w:spacing w:val="-5"/>
                <w:sz w:val="18"/>
              </w:rPr>
              <w:t> </w:t>
            </w:r>
            <w:r>
              <w:rPr>
                <w:sz w:val="18"/>
              </w:rPr>
              <w:t>information</w:t>
            </w:r>
            <w:r>
              <w:rPr>
                <w:spacing w:val="-5"/>
                <w:sz w:val="18"/>
              </w:rPr>
              <w:t> </w:t>
            </w:r>
            <w:r>
              <w:rPr>
                <w:sz w:val="18"/>
              </w:rPr>
              <w:t>model</w:t>
            </w:r>
            <w:r>
              <w:rPr>
                <w:spacing w:val="-5"/>
                <w:sz w:val="18"/>
              </w:rPr>
              <w:t> </w:t>
            </w:r>
            <w:r>
              <w:rPr>
                <w:sz w:val="18"/>
              </w:rPr>
              <w:t>of</w:t>
            </w:r>
            <w:r>
              <w:rPr>
                <w:spacing w:val="-3"/>
                <w:sz w:val="18"/>
              </w:rPr>
              <w:t> </w:t>
            </w:r>
            <w:r>
              <w:rPr>
                <w:sz w:val="18"/>
              </w:rPr>
              <w:t>the</w:t>
            </w:r>
            <w:r>
              <w:rPr>
                <w:spacing w:val="-3"/>
                <w:sz w:val="18"/>
              </w:rPr>
              <w:t> </w:t>
            </w:r>
            <w:r>
              <w:rPr>
                <w:sz w:val="18"/>
              </w:rPr>
              <w:t>VNFD</w:t>
            </w:r>
            <w:r>
              <w:rPr>
                <w:spacing w:val="-3"/>
                <w:sz w:val="18"/>
              </w:rPr>
              <w:t> </w:t>
            </w:r>
            <w:r>
              <w:rPr>
                <w:sz w:val="18"/>
              </w:rPr>
              <w:t>is defined in ETSI GS NFV-IFA 011 </w:t>
            </w:r>
            <w:hyperlink w:history="true" w:anchor="_bookmark14">
              <w:r>
                <w:rPr>
                  <w:sz w:val="18"/>
                </w:rPr>
                <w:t>[12].</w:t>
              </w:r>
            </w:hyperlink>
            <w:r>
              <w:rPr>
                <w:sz w:val="18"/>
              </w:rPr>
              <w:t> ETSI GS NFV-SOL 001 </w:t>
            </w:r>
            <w:hyperlink w:history="true" w:anchor="_bookmark12">
              <w:r>
                <w:rPr>
                  <w:sz w:val="18"/>
                </w:rPr>
                <w:t>[10]</w:t>
              </w:r>
            </w:hyperlink>
          </w:p>
          <w:p>
            <w:pPr>
              <w:pStyle w:val="TableParagraph"/>
              <w:ind w:left="25" w:right="221"/>
              <w:rPr>
                <w:sz w:val="18"/>
              </w:rPr>
            </w:pPr>
            <w:r>
              <w:rPr>
                <w:sz w:val="18"/>
              </w:rPr>
              <w:t>specifies a TOSCA-based data model for the VNFD, and ETSI GS NFV-SOL</w:t>
            </w:r>
            <w:r>
              <w:rPr>
                <w:spacing w:val="-4"/>
                <w:sz w:val="18"/>
              </w:rPr>
              <w:t> </w:t>
            </w:r>
            <w:r>
              <w:rPr>
                <w:sz w:val="18"/>
              </w:rPr>
              <w:t>006</w:t>
            </w:r>
            <w:r>
              <w:rPr>
                <w:spacing w:val="-3"/>
                <w:sz w:val="18"/>
              </w:rPr>
              <w:t> </w:t>
            </w:r>
            <w:hyperlink w:history="true" w:anchor="_bookmark16">
              <w:r>
                <w:rPr>
                  <w:sz w:val="18"/>
                </w:rPr>
                <w:t>[14]</w:t>
              </w:r>
            </w:hyperlink>
            <w:r>
              <w:rPr>
                <w:spacing w:val="-5"/>
                <w:sz w:val="18"/>
              </w:rPr>
              <w:t> </w:t>
            </w:r>
            <w:r>
              <w:rPr>
                <w:sz w:val="18"/>
              </w:rPr>
              <w:t>specifies</w:t>
            </w:r>
            <w:r>
              <w:rPr>
                <w:spacing w:val="-5"/>
                <w:sz w:val="18"/>
              </w:rPr>
              <w:t> </w:t>
            </w:r>
            <w:r>
              <w:rPr>
                <w:sz w:val="18"/>
              </w:rPr>
              <w:t>a</w:t>
            </w:r>
            <w:r>
              <w:rPr>
                <w:spacing w:val="-5"/>
                <w:sz w:val="18"/>
              </w:rPr>
              <w:t> </w:t>
            </w:r>
            <w:r>
              <w:rPr>
                <w:sz w:val="18"/>
              </w:rPr>
              <w:t>YANG-based</w:t>
            </w:r>
            <w:r>
              <w:rPr>
                <w:spacing w:val="-5"/>
                <w:sz w:val="18"/>
              </w:rPr>
              <w:t> </w:t>
            </w:r>
            <w:r>
              <w:rPr>
                <w:sz w:val="18"/>
              </w:rPr>
              <w:t>data</w:t>
            </w:r>
            <w:r>
              <w:rPr>
                <w:spacing w:val="-5"/>
                <w:sz w:val="18"/>
              </w:rPr>
              <w:t> </w:t>
            </w:r>
            <w:r>
              <w:rPr>
                <w:sz w:val="18"/>
              </w:rPr>
              <w:t>model</w:t>
            </w:r>
            <w:r>
              <w:rPr>
                <w:spacing w:val="-4"/>
                <w:sz w:val="18"/>
              </w:rPr>
              <w:t> </w:t>
            </w:r>
            <w:r>
              <w:rPr>
                <w:sz w:val="18"/>
              </w:rPr>
              <w:t>for</w:t>
            </w:r>
            <w:r>
              <w:rPr>
                <w:spacing w:val="-4"/>
                <w:sz w:val="18"/>
              </w:rPr>
              <w:t> </w:t>
            </w:r>
            <w:r>
              <w:rPr>
                <w:sz w:val="18"/>
              </w:rPr>
              <w:t>the</w:t>
            </w:r>
            <w:r>
              <w:rPr>
                <w:spacing w:val="-4"/>
                <w:sz w:val="18"/>
              </w:rPr>
              <w:t> </w:t>
            </w:r>
            <w:r>
              <w:rPr>
                <w:sz w:val="18"/>
              </w:rPr>
              <w:t>VNFD. See note 1.</w:t>
            </w:r>
          </w:p>
        </w:tc>
      </w:tr>
      <w:tr>
        <w:trPr>
          <w:trHeight w:val="1449" w:hRule="atLeast"/>
        </w:trPr>
        <w:tc>
          <w:tcPr>
            <w:tcW w:w="9635" w:type="dxa"/>
            <w:gridSpan w:val="3"/>
          </w:tcPr>
          <w:p>
            <w:pPr>
              <w:pStyle w:val="TableParagraph"/>
              <w:spacing w:line="240" w:lineRule="auto"/>
              <w:ind w:left="881" w:right="203" w:hanging="853"/>
              <w:rPr>
                <w:sz w:val="18"/>
              </w:rPr>
            </w:pPr>
            <w:r>
              <w:rPr>
                <w:sz w:val="18"/>
              </w:rPr>
              <w:t>NOTE 1:</w:t>
            </w:r>
            <w:r>
              <w:rPr>
                <w:spacing w:val="80"/>
                <w:sz w:val="18"/>
              </w:rPr>
              <w:t> </w:t>
            </w:r>
            <w:r>
              <w:rPr>
                <w:sz w:val="18"/>
              </w:rPr>
              <w:t>Parts of the profiled ETSI GS NFV-SOL 003’s model references elements of a VNFD as sources of information</w:t>
            </w:r>
            <w:r>
              <w:rPr>
                <w:spacing w:val="-3"/>
                <w:sz w:val="18"/>
              </w:rPr>
              <w:t> </w:t>
            </w:r>
            <w:r>
              <w:rPr>
                <w:sz w:val="18"/>
              </w:rPr>
              <w:t>also</w:t>
            </w:r>
            <w:r>
              <w:rPr>
                <w:spacing w:val="-3"/>
                <w:sz w:val="18"/>
              </w:rPr>
              <w:t> </w:t>
            </w:r>
            <w:r>
              <w:rPr>
                <w:sz w:val="18"/>
              </w:rPr>
              <w:t>available</w:t>
            </w:r>
            <w:r>
              <w:rPr>
                <w:spacing w:val="-3"/>
                <w:sz w:val="18"/>
              </w:rPr>
              <w:t> </w:t>
            </w:r>
            <w:r>
              <w:rPr>
                <w:sz w:val="18"/>
              </w:rPr>
              <w:t>at</w:t>
            </w:r>
            <w:r>
              <w:rPr>
                <w:spacing w:val="-3"/>
                <w:sz w:val="18"/>
              </w:rPr>
              <w:t> </w:t>
            </w:r>
            <w:r>
              <w:rPr>
                <w:sz w:val="18"/>
              </w:rPr>
              <w:t>runtime</w:t>
            </w:r>
            <w:r>
              <w:rPr>
                <w:spacing w:val="-3"/>
                <w:sz w:val="18"/>
              </w:rPr>
              <w:t> </w:t>
            </w:r>
            <w:r>
              <w:rPr>
                <w:sz w:val="18"/>
              </w:rPr>
              <w:t>over</w:t>
            </w:r>
            <w:r>
              <w:rPr>
                <w:spacing w:val="-3"/>
                <w:sz w:val="18"/>
              </w:rPr>
              <w:t> </w:t>
            </w:r>
            <w:r>
              <w:rPr>
                <w:sz w:val="18"/>
              </w:rPr>
              <w:t>the</w:t>
            </w:r>
            <w:r>
              <w:rPr>
                <w:spacing w:val="-3"/>
                <w:sz w:val="18"/>
              </w:rPr>
              <w:t> </w:t>
            </w:r>
            <w:r>
              <w:rPr>
                <w:sz w:val="18"/>
              </w:rPr>
              <w:t>interfaces,</w:t>
            </w:r>
            <w:r>
              <w:rPr>
                <w:spacing w:val="-3"/>
                <w:sz w:val="18"/>
              </w:rPr>
              <w:t> </w:t>
            </w:r>
            <w:r>
              <w:rPr>
                <w:sz w:val="18"/>
              </w:rPr>
              <w:t>but</w:t>
            </w:r>
            <w:r>
              <w:rPr>
                <w:spacing w:val="-3"/>
                <w:sz w:val="18"/>
              </w:rPr>
              <w:t> </w:t>
            </w:r>
            <w:r>
              <w:rPr>
                <w:sz w:val="18"/>
              </w:rPr>
              <w:t>the</w:t>
            </w:r>
            <w:r>
              <w:rPr>
                <w:spacing w:val="-3"/>
                <w:sz w:val="18"/>
              </w:rPr>
              <w:t> </w:t>
            </w:r>
            <w:r>
              <w:rPr>
                <w:sz w:val="18"/>
              </w:rPr>
              <w:t>same</w:t>
            </w:r>
            <w:r>
              <w:rPr>
                <w:spacing w:val="-5"/>
                <w:sz w:val="18"/>
              </w:rPr>
              <w:t> </w:t>
            </w:r>
            <w:r>
              <w:rPr>
                <w:sz w:val="18"/>
              </w:rPr>
              <w:t>specification</w:t>
            </w:r>
            <w:r>
              <w:rPr>
                <w:spacing w:val="-3"/>
                <w:sz w:val="18"/>
              </w:rPr>
              <w:t> </w:t>
            </w:r>
            <w:r>
              <w:rPr>
                <w:sz w:val="18"/>
              </w:rPr>
              <w:t>does</w:t>
            </w:r>
            <w:r>
              <w:rPr>
                <w:spacing w:val="-4"/>
                <w:sz w:val="18"/>
              </w:rPr>
              <w:t> </w:t>
            </w:r>
            <w:r>
              <w:rPr>
                <w:sz w:val="18"/>
              </w:rPr>
              <w:t>not</w:t>
            </w:r>
            <w:r>
              <w:rPr>
                <w:spacing w:val="-3"/>
                <w:sz w:val="18"/>
              </w:rPr>
              <w:t> </w:t>
            </w:r>
            <w:r>
              <w:rPr>
                <w:sz w:val="18"/>
              </w:rPr>
              <w:t>specify</w:t>
            </w:r>
            <w:r>
              <w:rPr>
                <w:spacing w:val="-2"/>
                <w:sz w:val="18"/>
              </w:rPr>
              <w:t> </w:t>
            </w:r>
            <w:r>
              <w:rPr>
                <w:sz w:val="18"/>
              </w:rPr>
              <w:t>a specific format and data model of a VNFD to be used.</w:t>
            </w:r>
          </w:p>
          <w:p>
            <w:pPr>
              <w:pStyle w:val="TableParagraph"/>
              <w:spacing w:line="240" w:lineRule="auto"/>
              <w:ind w:left="881" w:right="203" w:hanging="853"/>
              <w:rPr>
                <w:sz w:val="18"/>
              </w:rPr>
            </w:pPr>
            <w:r>
              <w:rPr>
                <w:sz w:val="18"/>
              </w:rPr>
              <w:t>NOTE 2:</w:t>
            </w:r>
            <w:r>
              <w:rPr>
                <w:spacing w:val="80"/>
                <w:sz w:val="18"/>
              </w:rPr>
              <w:t> </w:t>
            </w:r>
            <w:r>
              <w:rPr>
                <w:sz w:val="18"/>
              </w:rPr>
              <w:t>To fulfil connectivity requirements of a VNFC, an NF Deployment can also include internal VL and/or express</w:t>
            </w:r>
            <w:r>
              <w:rPr>
                <w:spacing w:val="-5"/>
                <w:sz w:val="18"/>
              </w:rPr>
              <w:t> </w:t>
            </w:r>
            <w:r>
              <w:rPr>
                <w:sz w:val="18"/>
              </w:rPr>
              <w:t>requirements</w:t>
            </w:r>
            <w:r>
              <w:rPr>
                <w:spacing w:val="-2"/>
                <w:sz w:val="18"/>
              </w:rPr>
              <w:t> </w:t>
            </w:r>
            <w:r>
              <w:rPr>
                <w:sz w:val="18"/>
              </w:rPr>
              <w:t>for</w:t>
            </w:r>
            <w:r>
              <w:rPr>
                <w:spacing w:val="-5"/>
                <w:sz w:val="18"/>
              </w:rPr>
              <w:t> </w:t>
            </w:r>
            <w:r>
              <w:rPr>
                <w:sz w:val="18"/>
              </w:rPr>
              <w:t>external</w:t>
            </w:r>
            <w:r>
              <w:rPr>
                <w:spacing w:val="-5"/>
                <w:sz w:val="18"/>
              </w:rPr>
              <w:t> </w:t>
            </w:r>
            <w:r>
              <w:rPr>
                <w:sz w:val="18"/>
              </w:rPr>
              <w:t>connectivity.</w:t>
            </w:r>
            <w:r>
              <w:rPr>
                <w:spacing w:val="-5"/>
                <w:sz w:val="18"/>
              </w:rPr>
              <w:t> </w:t>
            </w:r>
            <w:r>
              <w:rPr>
                <w:sz w:val="18"/>
              </w:rPr>
              <w:t>At</w:t>
            </w:r>
            <w:r>
              <w:rPr>
                <w:spacing w:val="-3"/>
                <w:sz w:val="18"/>
              </w:rPr>
              <w:t> </w:t>
            </w:r>
            <w:r>
              <w:rPr>
                <w:sz w:val="18"/>
              </w:rPr>
              <w:t>a</w:t>
            </w:r>
            <w:r>
              <w:rPr>
                <w:spacing w:val="-5"/>
                <w:sz w:val="18"/>
              </w:rPr>
              <w:t> </w:t>
            </w:r>
            <w:r>
              <w:rPr>
                <w:sz w:val="18"/>
              </w:rPr>
              <w:t>high-level,</w:t>
            </w:r>
            <w:r>
              <w:rPr>
                <w:spacing w:val="-3"/>
                <w:sz w:val="18"/>
              </w:rPr>
              <w:t> </w:t>
            </w:r>
            <w:r>
              <w:rPr>
                <w:sz w:val="18"/>
              </w:rPr>
              <w:t>a</w:t>
            </w:r>
            <w:r>
              <w:rPr>
                <w:spacing w:val="-3"/>
                <w:sz w:val="18"/>
              </w:rPr>
              <w:t> </w:t>
            </w:r>
            <w:r>
              <w:rPr>
                <w:sz w:val="18"/>
              </w:rPr>
              <w:t>VL</w:t>
            </w:r>
            <w:r>
              <w:rPr>
                <w:spacing w:val="-5"/>
                <w:sz w:val="18"/>
              </w:rPr>
              <w:t> </w:t>
            </w:r>
            <w:r>
              <w:rPr>
                <w:sz w:val="18"/>
              </w:rPr>
              <w:t>represents</w:t>
            </w:r>
            <w:r>
              <w:rPr>
                <w:spacing w:val="-2"/>
                <w:sz w:val="18"/>
              </w:rPr>
              <w:t> </w:t>
            </w:r>
            <w:r>
              <w:rPr>
                <w:sz w:val="18"/>
              </w:rPr>
              <w:t>the</w:t>
            </w:r>
            <w:r>
              <w:rPr>
                <w:spacing w:val="-3"/>
                <w:sz w:val="18"/>
              </w:rPr>
              <w:t> </w:t>
            </w:r>
            <w:r>
              <w:rPr>
                <w:sz w:val="18"/>
              </w:rPr>
              <w:t>network</w:t>
            </w:r>
            <w:r>
              <w:rPr>
                <w:spacing w:val="-4"/>
                <w:sz w:val="18"/>
              </w:rPr>
              <w:t> </w:t>
            </w:r>
            <w:r>
              <w:rPr>
                <w:sz w:val="18"/>
              </w:rPr>
              <w:t>connectivity interconnecting two or more entities such as VNFC, VNF, and it is realized by the one or more (virtual)</w:t>
            </w:r>
          </w:p>
          <w:p>
            <w:pPr>
              <w:pStyle w:val="TableParagraph"/>
              <w:spacing w:line="187" w:lineRule="exact"/>
              <w:ind w:left="881"/>
              <w:rPr>
                <w:sz w:val="18"/>
              </w:rPr>
            </w:pPr>
            <w:r>
              <w:rPr>
                <w:sz w:val="18"/>
              </w:rPr>
              <w:t>networks.</w:t>
            </w:r>
            <w:r>
              <w:rPr>
                <w:spacing w:val="-5"/>
                <w:sz w:val="18"/>
              </w:rPr>
              <w:t> </w:t>
            </w:r>
            <w:r>
              <w:rPr>
                <w:sz w:val="18"/>
              </w:rPr>
              <w:t>For</w:t>
            </w:r>
            <w:r>
              <w:rPr>
                <w:spacing w:val="-3"/>
                <w:sz w:val="18"/>
              </w:rPr>
              <w:t> </w:t>
            </w:r>
            <w:r>
              <w:rPr>
                <w:sz w:val="18"/>
              </w:rPr>
              <w:t>more</w:t>
            </w:r>
            <w:r>
              <w:rPr>
                <w:spacing w:val="-2"/>
                <w:sz w:val="18"/>
              </w:rPr>
              <w:t> </w:t>
            </w:r>
            <w:r>
              <w:rPr>
                <w:sz w:val="18"/>
              </w:rPr>
              <w:t>information,</w:t>
            </w:r>
            <w:r>
              <w:rPr>
                <w:spacing w:val="-3"/>
                <w:sz w:val="18"/>
              </w:rPr>
              <w:t> </w:t>
            </w:r>
            <w:r>
              <w:rPr>
                <w:sz w:val="18"/>
              </w:rPr>
              <w:t>refer</w:t>
            </w:r>
            <w:r>
              <w:rPr>
                <w:spacing w:val="-5"/>
                <w:sz w:val="18"/>
              </w:rPr>
              <w:t> </w:t>
            </w:r>
            <w:r>
              <w:rPr>
                <w:sz w:val="18"/>
              </w:rPr>
              <w:t>to</w:t>
            </w:r>
            <w:r>
              <w:rPr>
                <w:spacing w:val="-5"/>
                <w:sz w:val="18"/>
              </w:rPr>
              <w:t> </w:t>
            </w:r>
            <w:r>
              <w:rPr>
                <w:sz w:val="18"/>
              </w:rPr>
              <w:t>clause</w:t>
            </w:r>
            <w:r>
              <w:rPr>
                <w:spacing w:val="-4"/>
                <w:sz w:val="18"/>
              </w:rPr>
              <w:t> </w:t>
            </w:r>
            <w:r>
              <w:rPr>
                <w:sz w:val="18"/>
              </w:rPr>
              <w:t>2.5.3</w:t>
            </w:r>
            <w:r>
              <w:rPr>
                <w:spacing w:val="-3"/>
                <w:sz w:val="18"/>
              </w:rPr>
              <w:t> </w:t>
            </w:r>
            <w:r>
              <w:rPr>
                <w:sz w:val="18"/>
              </w:rPr>
              <w:t>on</w:t>
            </w:r>
            <w:r>
              <w:rPr>
                <w:spacing w:val="-4"/>
                <w:sz w:val="18"/>
              </w:rPr>
              <w:t> </w:t>
            </w:r>
            <w:r>
              <w:rPr>
                <w:sz w:val="18"/>
              </w:rPr>
              <w:t>"network</w:t>
            </w:r>
            <w:r>
              <w:rPr>
                <w:spacing w:val="-2"/>
                <w:sz w:val="18"/>
              </w:rPr>
              <w:t> </w:t>
            </w:r>
            <w:r>
              <w:rPr>
                <w:sz w:val="18"/>
              </w:rPr>
              <w:t>connectivity</w:t>
            </w:r>
            <w:r>
              <w:rPr>
                <w:spacing w:val="-1"/>
                <w:sz w:val="18"/>
              </w:rPr>
              <w:t> </w:t>
            </w:r>
            <w:r>
              <w:rPr>
                <w:sz w:val="18"/>
              </w:rPr>
              <w:t>for</w:t>
            </w:r>
            <w:r>
              <w:rPr>
                <w:spacing w:val="-3"/>
                <w:sz w:val="18"/>
              </w:rPr>
              <w:t> </w:t>
            </w:r>
            <w:r>
              <w:rPr>
                <w:sz w:val="18"/>
              </w:rPr>
              <w:t>NF</w:t>
            </w:r>
            <w:r>
              <w:rPr>
                <w:spacing w:val="-2"/>
                <w:sz w:val="18"/>
              </w:rPr>
              <w:t> Deployments".</w:t>
            </w:r>
          </w:p>
        </w:tc>
      </w:tr>
    </w:tbl>
    <w:p>
      <w:pPr>
        <w:pStyle w:val="BodyText"/>
        <w:spacing w:before="183"/>
        <w:ind w:left="0"/>
        <w:rPr>
          <w:rFonts w:ascii="Arial"/>
          <w:b/>
        </w:rPr>
      </w:pPr>
    </w:p>
    <w:p>
      <w:pPr>
        <w:pStyle w:val="BodyText"/>
        <w:spacing w:before="0"/>
        <w:ind w:right="551"/>
      </w:pPr>
      <w:r>
        <w:rPr/>
        <w:t>Table</w:t>
      </w:r>
      <w:r>
        <w:rPr>
          <w:spacing w:val="-3"/>
        </w:rPr>
        <w:t> </w:t>
      </w:r>
      <w:r>
        <w:rPr/>
        <w:t>2.3.2-2</w:t>
      </w:r>
      <w:r>
        <w:rPr>
          <w:spacing w:val="-4"/>
        </w:rPr>
        <w:t> </w:t>
      </w:r>
      <w:r>
        <w:rPr/>
        <w:t>defines</w:t>
      </w:r>
      <w:r>
        <w:rPr>
          <w:spacing w:val="-4"/>
        </w:rPr>
        <w:t> </w:t>
      </w:r>
      <w:r>
        <w:rPr/>
        <w:t>the</w:t>
      </w:r>
      <w:r>
        <w:rPr>
          <w:spacing w:val="-5"/>
        </w:rPr>
        <w:t> </w:t>
      </w:r>
      <w:r>
        <w:rPr/>
        <w:t>mapping</w:t>
      </w:r>
      <w:r>
        <w:rPr>
          <w:spacing w:val="-2"/>
        </w:rPr>
        <w:t> </w:t>
      </w:r>
      <w:r>
        <w:rPr/>
        <w:t>and</w:t>
      </w:r>
      <w:r>
        <w:rPr>
          <w:spacing w:val="-2"/>
        </w:rPr>
        <w:t> </w:t>
      </w:r>
      <w:r>
        <w:rPr/>
        <w:t>correspondence</w:t>
      </w:r>
      <w:r>
        <w:rPr>
          <w:spacing w:val="-3"/>
        </w:rPr>
        <w:t> </w:t>
      </w:r>
      <w:r>
        <w:rPr/>
        <w:t>of</w:t>
      </w:r>
      <w:r>
        <w:rPr>
          <w:spacing w:val="-3"/>
        </w:rPr>
        <w:t> </w:t>
      </w:r>
      <w:r>
        <w:rPr/>
        <w:t>management</w:t>
      </w:r>
      <w:r>
        <w:rPr>
          <w:spacing w:val="-4"/>
        </w:rPr>
        <w:t> </w:t>
      </w:r>
      <w:r>
        <w:rPr/>
        <w:t>functions</w:t>
      </w:r>
      <w:r>
        <w:rPr>
          <w:spacing w:val="-4"/>
        </w:rPr>
        <w:t> </w:t>
      </w:r>
      <w:r>
        <w:rPr/>
        <w:t>and</w:t>
      </w:r>
      <w:r>
        <w:rPr>
          <w:spacing w:val="-2"/>
        </w:rPr>
        <w:t> </w:t>
      </w:r>
      <w:r>
        <w:rPr/>
        <w:t>functional</w:t>
      </w:r>
      <w:r>
        <w:rPr>
          <w:spacing w:val="-3"/>
        </w:rPr>
        <w:t> </w:t>
      </w:r>
      <w:r>
        <w:rPr/>
        <w:t>blocks</w:t>
      </w:r>
      <w:r>
        <w:rPr>
          <w:spacing w:val="-4"/>
        </w:rPr>
        <w:t> </w:t>
      </w:r>
      <w:r>
        <w:rPr/>
        <w:t>that</w:t>
      </w:r>
      <w:r>
        <w:rPr>
          <w:spacing w:val="-3"/>
        </w:rPr>
        <w:t> </w:t>
      </w:r>
      <w:r>
        <w:rPr/>
        <w:t>apply</w:t>
      </w:r>
      <w:r>
        <w:rPr>
          <w:spacing w:val="-2"/>
        </w:rPr>
        <w:t> </w:t>
      </w:r>
      <w:r>
        <w:rPr/>
        <w:t>to endpoints of the O2 interface and to the profiling specified in the present document version.</w:t>
      </w:r>
    </w:p>
    <w:p>
      <w:pPr>
        <w:spacing w:after="0"/>
        <w:sectPr>
          <w:pgSz w:w="11910" w:h="16850"/>
          <w:pgMar w:header="944" w:footer="488" w:top="1420" w:bottom="680" w:left="820" w:right="600"/>
        </w:sectPr>
      </w:pPr>
    </w:p>
    <w:p>
      <w:pPr>
        <w:spacing w:before="75"/>
        <w:ind w:left="80" w:right="301" w:firstLine="0"/>
        <w:jc w:val="center"/>
        <w:rPr>
          <w:rFonts w:ascii="Arial"/>
          <w:b/>
          <w:sz w:val="20"/>
        </w:rPr>
      </w:pPr>
      <w:r>
        <w:rPr>
          <w:rFonts w:ascii="Arial"/>
          <w:b/>
          <w:sz w:val="20"/>
        </w:rPr>
        <w:t>Table</w:t>
      </w:r>
      <w:r>
        <w:rPr>
          <w:rFonts w:ascii="Arial"/>
          <w:b/>
          <w:spacing w:val="-13"/>
          <w:sz w:val="20"/>
        </w:rPr>
        <w:t> </w:t>
      </w:r>
      <w:r>
        <w:rPr>
          <w:rFonts w:ascii="Arial"/>
          <w:b/>
          <w:sz w:val="20"/>
        </w:rPr>
        <w:t>2.3.2-2:</w:t>
      </w:r>
      <w:r>
        <w:rPr>
          <w:rFonts w:ascii="Arial"/>
          <w:b/>
          <w:spacing w:val="-10"/>
          <w:sz w:val="20"/>
        </w:rPr>
        <w:t> </w:t>
      </w:r>
      <w:r>
        <w:rPr>
          <w:rFonts w:ascii="Arial"/>
          <w:b/>
          <w:sz w:val="20"/>
        </w:rPr>
        <w:t>Management</w:t>
      </w:r>
      <w:r>
        <w:rPr>
          <w:rFonts w:ascii="Arial"/>
          <w:b/>
          <w:spacing w:val="-12"/>
          <w:sz w:val="20"/>
        </w:rPr>
        <w:t> </w:t>
      </w:r>
      <w:r>
        <w:rPr>
          <w:rFonts w:ascii="Arial"/>
          <w:b/>
          <w:sz w:val="20"/>
        </w:rPr>
        <w:t>functions/functional</w:t>
      </w:r>
      <w:r>
        <w:rPr>
          <w:rFonts w:ascii="Arial"/>
          <w:b/>
          <w:spacing w:val="-12"/>
          <w:sz w:val="20"/>
        </w:rPr>
        <w:t> </w:t>
      </w:r>
      <w:r>
        <w:rPr>
          <w:rFonts w:ascii="Arial"/>
          <w:b/>
          <w:sz w:val="20"/>
        </w:rPr>
        <w:t>blocks</w:t>
      </w:r>
      <w:r>
        <w:rPr>
          <w:rFonts w:ascii="Arial"/>
          <w:b/>
          <w:spacing w:val="-13"/>
          <w:sz w:val="20"/>
        </w:rPr>
        <w:t> </w:t>
      </w:r>
      <w:r>
        <w:rPr>
          <w:rFonts w:ascii="Arial"/>
          <w:b/>
          <w:spacing w:val="-2"/>
          <w:sz w:val="20"/>
        </w:rPr>
        <w:t>mapping</w:t>
      </w:r>
    </w:p>
    <w:p>
      <w:pPr>
        <w:pStyle w:val="BodyText"/>
        <w:spacing w:before="8"/>
        <w:ind w:left="0"/>
        <w:rPr>
          <w:rFonts w:ascii="Arial"/>
          <w:b/>
          <w:sz w:val="15"/>
        </w:rPr>
      </w:pPr>
    </w:p>
    <w:tbl>
      <w:tblPr>
        <w:tblW w:w="0" w:type="auto"/>
        <w:jc w:val="left"/>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8"/>
        <w:gridCol w:w="2046"/>
        <w:gridCol w:w="5841"/>
      </w:tblGrid>
      <w:tr>
        <w:trPr>
          <w:trHeight w:val="205" w:hRule="atLeast"/>
        </w:trPr>
        <w:tc>
          <w:tcPr>
            <w:tcW w:w="1748" w:type="dxa"/>
            <w:shd w:val="clear" w:color="auto" w:fill="C0C0C0"/>
          </w:tcPr>
          <w:p>
            <w:pPr>
              <w:pStyle w:val="TableParagraph"/>
              <w:spacing w:line="186" w:lineRule="exact"/>
              <w:ind w:left="168"/>
              <w:rPr>
                <w:b/>
                <w:sz w:val="18"/>
              </w:rPr>
            </w:pPr>
            <w:r>
              <w:rPr>
                <w:b/>
                <w:sz w:val="18"/>
              </w:rPr>
              <w:t>O-RAN</w:t>
            </w:r>
            <w:r>
              <w:rPr>
                <w:b/>
                <w:spacing w:val="-7"/>
                <w:sz w:val="18"/>
              </w:rPr>
              <w:t> </w:t>
            </w:r>
            <w:r>
              <w:rPr>
                <w:b/>
                <w:spacing w:val="-2"/>
                <w:sz w:val="18"/>
              </w:rPr>
              <w:t>concept</w:t>
            </w:r>
          </w:p>
        </w:tc>
        <w:tc>
          <w:tcPr>
            <w:tcW w:w="2046" w:type="dxa"/>
            <w:shd w:val="clear" w:color="auto" w:fill="C0C0C0"/>
          </w:tcPr>
          <w:p>
            <w:pPr>
              <w:pStyle w:val="TableParagraph"/>
              <w:spacing w:line="186" w:lineRule="exact"/>
              <w:ind w:left="205"/>
              <w:rPr>
                <w:b/>
                <w:sz w:val="18"/>
              </w:rPr>
            </w:pPr>
            <w:r>
              <w:rPr>
                <w:b/>
                <w:sz w:val="18"/>
              </w:rPr>
              <w:t>ETSI</w:t>
            </w:r>
            <w:r>
              <w:rPr>
                <w:b/>
                <w:spacing w:val="-2"/>
                <w:sz w:val="18"/>
              </w:rPr>
              <w:t> </w:t>
            </w:r>
            <w:r>
              <w:rPr>
                <w:b/>
                <w:sz w:val="18"/>
              </w:rPr>
              <w:t>NFV </w:t>
            </w:r>
            <w:r>
              <w:rPr>
                <w:b/>
                <w:spacing w:val="-2"/>
                <w:sz w:val="18"/>
              </w:rPr>
              <w:t>concept</w:t>
            </w:r>
          </w:p>
        </w:tc>
        <w:tc>
          <w:tcPr>
            <w:tcW w:w="5841" w:type="dxa"/>
            <w:shd w:val="clear" w:color="auto" w:fill="C0C0C0"/>
          </w:tcPr>
          <w:p>
            <w:pPr>
              <w:pStyle w:val="TableParagraph"/>
              <w:spacing w:line="186" w:lineRule="exact"/>
              <w:ind w:left="0" w:right="71"/>
              <w:jc w:val="center"/>
              <w:rPr>
                <w:b/>
                <w:sz w:val="18"/>
              </w:rPr>
            </w:pPr>
            <w:r>
              <w:rPr>
                <w:b/>
                <w:spacing w:val="-2"/>
                <w:sz w:val="18"/>
              </w:rPr>
              <w:t>Description</w:t>
            </w:r>
          </w:p>
        </w:tc>
      </w:tr>
      <w:tr>
        <w:trPr>
          <w:trHeight w:val="830" w:hRule="atLeast"/>
        </w:trPr>
        <w:tc>
          <w:tcPr>
            <w:tcW w:w="1748" w:type="dxa"/>
          </w:tcPr>
          <w:p>
            <w:pPr>
              <w:pStyle w:val="TableParagraph"/>
              <w:spacing w:line="207" w:lineRule="exact" w:before="1"/>
              <w:rPr>
                <w:sz w:val="18"/>
              </w:rPr>
            </w:pPr>
            <w:r>
              <w:rPr>
                <w:sz w:val="18"/>
              </w:rPr>
              <w:t>DMS</w:t>
            </w:r>
            <w:r>
              <w:rPr>
                <w:spacing w:val="-3"/>
                <w:sz w:val="18"/>
              </w:rPr>
              <w:t> </w:t>
            </w:r>
            <w:r>
              <w:rPr>
                <w:spacing w:val="-5"/>
                <w:sz w:val="18"/>
              </w:rPr>
              <w:t>(NF</w:t>
            </w:r>
          </w:p>
          <w:p>
            <w:pPr>
              <w:pStyle w:val="TableParagraph"/>
              <w:spacing w:line="207" w:lineRule="exact"/>
              <w:rPr>
                <w:sz w:val="18"/>
              </w:rPr>
            </w:pPr>
            <w:r>
              <w:rPr>
                <w:spacing w:val="-2"/>
                <w:sz w:val="18"/>
              </w:rPr>
              <w:t>Deployment</w:t>
            </w:r>
            <w:r>
              <w:rPr>
                <w:spacing w:val="5"/>
                <w:sz w:val="18"/>
              </w:rPr>
              <w:t> </w:t>
            </w:r>
            <w:r>
              <w:rPr>
                <w:spacing w:val="-2"/>
                <w:sz w:val="18"/>
              </w:rPr>
              <w:t>part)</w:t>
            </w:r>
          </w:p>
        </w:tc>
        <w:tc>
          <w:tcPr>
            <w:tcW w:w="2046" w:type="dxa"/>
          </w:tcPr>
          <w:p>
            <w:pPr>
              <w:pStyle w:val="TableParagraph"/>
              <w:spacing w:line="240" w:lineRule="auto" w:before="1"/>
              <w:rPr>
                <w:sz w:val="18"/>
              </w:rPr>
            </w:pPr>
            <w:r>
              <w:rPr>
                <w:spacing w:val="-4"/>
                <w:sz w:val="18"/>
              </w:rPr>
              <w:t>VNFM</w:t>
            </w:r>
          </w:p>
        </w:tc>
        <w:tc>
          <w:tcPr>
            <w:tcW w:w="5841" w:type="dxa"/>
          </w:tcPr>
          <w:p>
            <w:pPr>
              <w:pStyle w:val="TableParagraph"/>
              <w:spacing w:line="240" w:lineRule="auto" w:before="1"/>
              <w:ind w:left="25" w:right="152"/>
              <w:rPr>
                <w:sz w:val="18"/>
              </w:rPr>
            </w:pPr>
            <w:r>
              <w:rPr>
                <w:sz w:val="18"/>
              </w:rPr>
              <w:t>The</w:t>
            </w:r>
            <w:r>
              <w:rPr>
                <w:spacing w:val="-5"/>
                <w:sz w:val="18"/>
              </w:rPr>
              <w:t> </w:t>
            </w:r>
            <w:r>
              <w:rPr>
                <w:sz w:val="18"/>
              </w:rPr>
              <w:t>VNFM</w:t>
            </w:r>
            <w:r>
              <w:rPr>
                <w:spacing w:val="-6"/>
                <w:sz w:val="18"/>
              </w:rPr>
              <w:t> </w:t>
            </w:r>
            <w:r>
              <w:rPr>
                <w:sz w:val="18"/>
              </w:rPr>
              <w:t>functional</w:t>
            </w:r>
            <w:r>
              <w:rPr>
                <w:spacing w:val="-5"/>
                <w:sz w:val="18"/>
              </w:rPr>
              <w:t> </w:t>
            </w:r>
            <w:r>
              <w:rPr>
                <w:sz w:val="18"/>
              </w:rPr>
              <w:t>block</w:t>
            </w:r>
            <w:r>
              <w:rPr>
                <w:spacing w:val="-4"/>
                <w:sz w:val="18"/>
              </w:rPr>
              <w:t> </w:t>
            </w:r>
            <w:r>
              <w:rPr>
                <w:sz w:val="18"/>
              </w:rPr>
              <w:t>(FB)</w:t>
            </w:r>
            <w:r>
              <w:rPr>
                <w:spacing w:val="-5"/>
                <w:sz w:val="18"/>
              </w:rPr>
              <w:t> </w:t>
            </w:r>
            <w:r>
              <w:rPr>
                <w:sz w:val="18"/>
              </w:rPr>
              <w:t>produced</w:t>
            </w:r>
            <w:r>
              <w:rPr>
                <w:spacing w:val="-7"/>
                <w:sz w:val="18"/>
              </w:rPr>
              <w:t> </w:t>
            </w:r>
            <w:r>
              <w:rPr>
                <w:sz w:val="18"/>
              </w:rPr>
              <w:t>functionality</w:t>
            </w:r>
            <w:r>
              <w:rPr>
                <w:spacing w:val="-6"/>
                <w:sz w:val="18"/>
              </w:rPr>
              <w:t> </w:t>
            </w:r>
            <w:r>
              <w:rPr>
                <w:sz w:val="18"/>
              </w:rPr>
              <w:t>maps</w:t>
            </w:r>
            <w:r>
              <w:rPr>
                <w:spacing w:val="-4"/>
                <w:sz w:val="18"/>
              </w:rPr>
              <w:t> </w:t>
            </w:r>
            <w:r>
              <w:rPr>
                <w:sz w:val="18"/>
              </w:rPr>
              <w:t>to</w:t>
            </w:r>
            <w:r>
              <w:rPr>
                <w:spacing w:val="-5"/>
                <w:sz w:val="18"/>
              </w:rPr>
              <w:t> </w:t>
            </w:r>
            <w:r>
              <w:rPr>
                <w:sz w:val="18"/>
              </w:rPr>
              <w:t>the DMS’s NF Deployment functionality.</w:t>
            </w:r>
          </w:p>
          <w:p>
            <w:pPr>
              <w:pStyle w:val="TableParagraph"/>
              <w:ind w:left="25" w:right="152"/>
              <w:rPr>
                <w:sz w:val="18"/>
              </w:rPr>
            </w:pPr>
            <w:r>
              <w:rPr>
                <w:sz w:val="18"/>
              </w:rPr>
              <w:t>The</w:t>
            </w:r>
            <w:r>
              <w:rPr>
                <w:spacing w:val="-5"/>
                <w:sz w:val="18"/>
              </w:rPr>
              <w:t> </w:t>
            </w:r>
            <w:r>
              <w:rPr>
                <w:sz w:val="18"/>
              </w:rPr>
              <w:t>DMS</w:t>
            </w:r>
            <w:r>
              <w:rPr>
                <w:spacing w:val="-7"/>
                <w:sz w:val="18"/>
              </w:rPr>
              <w:t> </w:t>
            </w:r>
            <w:r>
              <w:rPr>
                <w:sz w:val="18"/>
              </w:rPr>
              <w:t>produces</w:t>
            </w:r>
            <w:r>
              <w:rPr>
                <w:spacing w:val="-4"/>
                <w:sz w:val="18"/>
              </w:rPr>
              <w:t> </w:t>
            </w:r>
            <w:r>
              <w:rPr>
                <w:sz w:val="18"/>
              </w:rPr>
              <w:t>O2dms</w:t>
            </w:r>
            <w:r>
              <w:rPr>
                <w:spacing w:val="-5"/>
                <w:sz w:val="18"/>
              </w:rPr>
              <w:t> </w:t>
            </w:r>
            <w:r>
              <w:rPr>
                <w:sz w:val="18"/>
              </w:rPr>
              <w:t>service</w:t>
            </w:r>
            <w:r>
              <w:rPr>
                <w:spacing w:val="-5"/>
                <w:sz w:val="18"/>
              </w:rPr>
              <w:t> </w:t>
            </w:r>
            <w:r>
              <w:rPr>
                <w:sz w:val="18"/>
              </w:rPr>
              <w:t>interfaces</w:t>
            </w:r>
            <w:r>
              <w:rPr>
                <w:spacing w:val="-4"/>
                <w:sz w:val="18"/>
              </w:rPr>
              <w:t> </w:t>
            </w:r>
            <w:r>
              <w:rPr>
                <w:sz w:val="18"/>
              </w:rPr>
              <w:t>which</w:t>
            </w:r>
            <w:r>
              <w:rPr>
                <w:spacing w:val="-5"/>
                <w:sz w:val="18"/>
              </w:rPr>
              <w:t> </w:t>
            </w:r>
            <w:r>
              <w:rPr>
                <w:sz w:val="18"/>
              </w:rPr>
              <w:t>are</w:t>
            </w:r>
            <w:r>
              <w:rPr>
                <w:spacing w:val="-5"/>
                <w:sz w:val="18"/>
              </w:rPr>
              <w:t> </w:t>
            </w:r>
            <w:r>
              <w:rPr>
                <w:sz w:val="18"/>
              </w:rPr>
              <w:t>mapped</w:t>
            </w:r>
            <w:r>
              <w:rPr>
                <w:spacing w:val="-5"/>
                <w:sz w:val="18"/>
              </w:rPr>
              <w:t> </w:t>
            </w:r>
            <w:r>
              <w:rPr>
                <w:sz w:val="18"/>
              </w:rPr>
              <w:t>to VNFM produced interfaces. See note 1.</w:t>
            </w:r>
          </w:p>
        </w:tc>
      </w:tr>
      <w:tr>
        <w:trPr>
          <w:trHeight w:val="618" w:hRule="atLeast"/>
        </w:trPr>
        <w:tc>
          <w:tcPr>
            <w:tcW w:w="1748" w:type="dxa"/>
          </w:tcPr>
          <w:p>
            <w:pPr>
              <w:pStyle w:val="TableParagraph"/>
              <w:ind w:right="232"/>
              <w:rPr>
                <w:sz w:val="18"/>
              </w:rPr>
            </w:pPr>
            <w:r>
              <w:rPr>
                <w:sz w:val="18"/>
              </w:rPr>
              <w:t>DMS (virtualised </w:t>
            </w:r>
            <w:r>
              <w:rPr>
                <w:spacing w:val="-2"/>
                <w:sz w:val="18"/>
              </w:rPr>
              <w:t>resources </w:t>
            </w:r>
            <w:r>
              <w:rPr>
                <w:sz w:val="18"/>
              </w:rPr>
              <w:t>management</w:t>
            </w:r>
            <w:r>
              <w:rPr>
                <w:spacing w:val="-13"/>
                <w:sz w:val="18"/>
              </w:rPr>
              <w:t> </w:t>
            </w:r>
            <w:r>
              <w:rPr>
                <w:sz w:val="18"/>
              </w:rPr>
              <w:t>part)</w:t>
            </w:r>
          </w:p>
        </w:tc>
        <w:tc>
          <w:tcPr>
            <w:tcW w:w="2046" w:type="dxa"/>
          </w:tcPr>
          <w:p>
            <w:pPr>
              <w:pStyle w:val="TableParagraph"/>
              <w:rPr>
                <w:sz w:val="18"/>
              </w:rPr>
            </w:pPr>
            <w:r>
              <w:rPr>
                <w:spacing w:val="-5"/>
                <w:sz w:val="18"/>
              </w:rPr>
              <w:t>VIM</w:t>
            </w:r>
          </w:p>
        </w:tc>
        <w:tc>
          <w:tcPr>
            <w:tcW w:w="5841" w:type="dxa"/>
          </w:tcPr>
          <w:p>
            <w:pPr>
              <w:pStyle w:val="TableParagraph"/>
              <w:spacing w:line="240" w:lineRule="auto"/>
              <w:ind w:left="25" w:right="152"/>
              <w:rPr>
                <w:sz w:val="18"/>
              </w:rPr>
            </w:pPr>
            <w:r>
              <w:rPr>
                <w:sz w:val="18"/>
              </w:rPr>
              <w:t>The</w:t>
            </w:r>
            <w:r>
              <w:rPr>
                <w:spacing w:val="-5"/>
                <w:sz w:val="18"/>
              </w:rPr>
              <w:t> </w:t>
            </w:r>
            <w:r>
              <w:rPr>
                <w:sz w:val="18"/>
              </w:rPr>
              <w:t>VIM</w:t>
            </w:r>
            <w:r>
              <w:rPr>
                <w:spacing w:val="-4"/>
                <w:sz w:val="18"/>
              </w:rPr>
              <w:t> </w:t>
            </w:r>
            <w:r>
              <w:rPr>
                <w:sz w:val="18"/>
              </w:rPr>
              <w:t>FB</w:t>
            </w:r>
            <w:r>
              <w:rPr>
                <w:spacing w:val="-5"/>
                <w:sz w:val="18"/>
              </w:rPr>
              <w:t> </w:t>
            </w:r>
            <w:r>
              <w:rPr>
                <w:sz w:val="18"/>
              </w:rPr>
              <w:t>produced</w:t>
            </w:r>
            <w:r>
              <w:rPr>
                <w:spacing w:val="-6"/>
                <w:sz w:val="18"/>
              </w:rPr>
              <w:t> </w:t>
            </w:r>
            <w:r>
              <w:rPr>
                <w:sz w:val="18"/>
              </w:rPr>
              <w:t>functionality</w:t>
            </w:r>
            <w:r>
              <w:rPr>
                <w:spacing w:val="-4"/>
                <w:sz w:val="18"/>
              </w:rPr>
              <w:t> </w:t>
            </w:r>
            <w:r>
              <w:rPr>
                <w:sz w:val="18"/>
              </w:rPr>
              <w:t>maps</w:t>
            </w:r>
            <w:r>
              <w:rPr>
                <w:spacing w:val="-6"/>
                <w:sz w:val="18"/>
              </w:rPr>
              <w:t> </w:t>
            </w:r>
            <w:r>
              <w:rPr>
                <w:sz w:val="18"/>
              </w:rPr>
              <w:t>to</w:t>
            </w:r>
            <w:r>
              <w:rPr>
                <w:spacing w:val="-5"/>
                <w:sz w:val="18"/>
              </w:rPr>
              <w:t> </w:t>
            </w:r>
            <w:r>
              <w:rPr>
                <w:sz w:val="18"/>
              </w:rPr>
              <w:t>the</w:t>
            </w:r>
            <w:r>
              <w:rPr>
                <w:spacing w:val="-5"/>
                <w:sz w:val="18"/>
              </w:rPr>
              <w:t> </w:t>
            </w:r>
            <w:r>
              <w:rPr>
                <w:sz w:val="18"/>
              </w:rPr>
              <w:t>DMS’s</w:t>
            </w:r>
            <w:r>
              <w:rPr>
                <w:spacing w:val="-5"/>
                <w:sz w:val="18"/>
              </w:rPr>
              <w:t> </w:t>
            </w:r>
            <w:r>
              <w:rPr>
                <w:sz w:val="18"/>
              </w:rPr>
              <w:t>virtualised resources management functionality. See note 2.</w:t>
            </w:r>
          </w:p>
        </w:tc>
      </w:tr>
      <w:tr>
        <w:trPr>
          <w:trHeight w:val="621" w:hRule="atLeast"/>
        </w:trPr>
        <w:tc>
          <w:tcPr>
            <w:tcW w:w="1748" w:type="dxa"/>
          </w:tcPr>
          <w:p>
            <w:pPr>
              <w:pStyle w:val="TableParagraph"/>
              <w:ind w:right="122"/>
              <w:rPr>
                <w:sz w:val="18"/>
              </w:rPr>
            </w:pPr>
            <w:r>
              <w:rPr>
                <w:sz w:val="18"/>
              </w:rPr>
              <w:t>DMS</w:t>
            </w:r>
            <w:r>
              <w:rPr>
                <w:spacing w:val="-13"/>
                <w:sz w:val="18"/>
              </w:rPr>
              <w:t> </w:t>
            </w:r>
            <w:r>
              <w:rPr>
                <w:sz w:val="18"/>
              </w:rPr>
              <w:t>(containerized </w:t>
            </w:r>
            <w:r>
              <w:rPr>
                <w:spacing w:val="-2"/>
                <w:sz w:val="18"/>
              </w:rPr>
              <w:t>workloads </w:t>
            </w:r>
            <w:r>
              <w:rPr>
                <w:sz w:val="18"/>
              </w:rPr>
              <w:t>management part)</w:t>
            </w:r>
          </w:p>
        </w:tc>
        <w:tc>
          <w:tcPr>
            <w:tcW w:w="2046" w:type="dxa"/>
          </w:tcPr>
          <w:p>
            <w:pPr>
              <w:pStyle w:val="TableParagraph"/>
              <w:spacing w:line="240" w:lineRule="auto" w:before="1"/>
              <w:rPr>
                <w:sz w:val="18"/>
              </w:rPr>
            </w:pPr>
            <w:r>
              <w:rPr>
                <w:spacing w:val="-4"/>
                <w:sz w:val="18"/>
              </w:rPr>
              <w:t>CISM</w:t>
            </w:r>
          </w:p>
        </w:tc>
        <w:tc>
          <w:tcPr>
            <w:tcW w:w="5841" w:type="dxa"/>
          </w:tcPr>
          <w:p>
            <w:pPr>
              <w:pStyle w:val="TableParagraph"/>
              <w:spacing w:line="240" w:lineRule="auto" w:before="1"/>
              <w:ind w:left="25" w:right="82"/>
              <w:rPr>
                <w:sz w:val="18"/>
              </w:rPr>
            </w:pPr>
            <w:r>
              <w:rPr>
                <w:sz w:val="18"/>
              </w:rPr>
              <w:t>The</w:t>
            </w:r>
            <w:r>
              <w:rPr>
                <w:spacing w:val="-5"/>
                <w:sz w:val="18"/>
              </w:rPr>
              <w:t> </w:t>
            </w:r>
            <w:r>
              <w:rPr>
                <w:sz w:val="18"/>
              </w:rPr>
              <w:t>CISM</w:t>
            </w:r>
            <w:r>
              <w:rPr>
                <w:spacing w:val="-5"/>
                <w:sz w:val="18"/>
              </w:rPr>
              <w:t> </w:t>
            </w:r>
            <w:r>
              <w:rPr>
                <w:sz w:val="18"/>
              </w:rPr>
              <w:t>function</w:t>
            </w:r>
            <w:r>
              <w:rPr>
                <w:spacing w:val="-5"/>
                <w:sz w:val="18"/>
              </w:rPr>
              <w:t> </w:t>
            </w:r>
            <w:r>
              <w:rPr>
                <w:sz w:val="18"/>
              </w:rPr>
              <w:t>produced</w:t>
            </w:r>
            <w:r>
              <w:rPr>
                <w:spacing w:val="-6"/>
                <w:sz w:val="18"/>
              </w:rPr>
              <w:t> </w:t>
            </w:r>
            <w:r>
              <w:rPr>
                <w:sz w:val="18"/>
              </w:rPr>
              <w:t>services</w:t>
            </w:r>
            <w:r>
              <w:rPr>
                <w:spacing w:val="-6"/>
                <w:sz w:val="18"/>
              </w:rPr>
              <w:t> </w:t>
            </w:r>
            <w:r>
              <w:rPr>
                <w:sz w:val="18"/>
              </w:rPr>
              <w:t>maps</w:t>
            </w:r>
            <w:r>
              <w:rPr>
                <w:spacing w:val="-4"/>
                <w:sz w:val="18"/>
              </w:rPr>
              <w:t> </w:t>
            </w:r>
            <w:r>
              <w:rPr>
                <w:sz w:val="18"/>
              </w:rPr>
              <w:t>to</w:t>
            </w:r>
            <w:r>
              <w:rPr>
                <w:spacing w:val="-5"/>
                <w:sz w:val="18"/>
              </w:rPr>
              <w:t> </w:t>
            </w:r>
            <w:r>
              <w:rPr>
                <w:sz w:val="18"/>
              </w:rPr>
              <w:t>the</w:t>
            </w:r>
            <w:r>
              <w:rPr>
                <w:spacing w:val="-5"/>
                <w:sz w:val="18"/>
              </w:rPr>
              <w:t> </w:t>
            </w:r>
            <w:r>
              <w:rPr>
                <w:sz w:val="18"/>
              </w:rPr>
              <w:t>DMS’s</w:t>
            </w:r>
            <w:r>
              <w:rPr>
                <w:spacing w:val="-5"/>
                <w:sz w:val="18"/>
              </w:rPr>
              <w:t> </w:t>
            </w:r>
            <w:r>
              <w:rPr>
                <w:sz w:val="18"/>
              </w:rPr>
              <w:t>containerized workloads management functionality. See note 3.</w:t>
            </w:r>
          </w:p>
        </w:tc>
      </w:tr>
      <w:tr>
        <w:trPr>
          <w:trHeight w:val="827" w:hRule="atLeast"/>
        </w:trPr>
        <w:tc>
          <w:tcPr>
            <w:tcW w:w="1748" w:type="dxa"/>
          </w:tcPr>
          <w:p>
            <w:pPr>
              <w:pStyle w:val="TableParagraph"/>
              <w:spacing w:line="240" w:lineRule="auto"/>
              <w:ind w:right="232"/>
              <w:rPr>
                <w:sz w:val="18"/>
              </w:rPr>
            </w:pPr>
            <w:r>
              <w:rPr>
                <w:sz w:val="18"/>
              </w:rPr>
              <w:t>SMO</w:t>
            </w:r>
            <w:r>
              <w:rPr>
                <w:spacing w:val="-15"/>
                <w:sz w:val="18"/>
              </w:rPr>
              <w:t> </w:t>
            </w:r>
            <w:r>
              <w:rPr>
                <w:sz w:val="18"/>
              </w:rPr>
              <w:t>(NFO</w:t>
            </w:r>
            <w:r>
              <w:rPr>
                <w:spacing w:val="-12"/>
                <w:sz w:val="18"/>
              </w:rPr>
              <w:t> </w:t>
            </w:r>
            <w:r>
              <w:rPr>
                <w:sz w:val="18"/>
              </w:rPr>
              <w:t>part) (see note 4)</w:t>
            </w:r>
          </w:p>
        </w:tc>
        <w:tc>
          <w:tcPr>
            <w:tcW w:w="2046" w:type="dxa"/>
          </w:tcPr>
          <w:p>
            <w:pPr>
              <w:pStyle w:val="TableParagraph"/>
              <w:spacing w:line="240" w:lineRule="auto"/>
              <w:rPr>
                <w:sz w:val="18"/>
              </w:rPr>
            </w:pPr>
            <w:r>
              <w:rPr>
                <w:sz w:val="18"/>
              </w:rPr>
              <w:t>NFVO</w:t>
            </w:r>
            <w:r>
              <w:rPr>
                <w:spacing w:val="-15"/>
                <w:sz w:val="18"/>
              </w:rPr>
              <w:t> </w:t>
            </w:r>
            <w:r>
              <w:rPr>
                <w:sz w:val="18"/>
              </w:rPr>
              <w:t>(network</w:t>
            </w:r>
            <w:r>
              <w:rPr>
                <w:spacing w:val="-12"/>
                <w:sz w:val="18"/>
              </w:rPr>
              <w:t> </w:t>
            </w:r>
            <w:r>
              <w:rPr>
                <w:sz w:val="18"/>
              </w:rPr>
              <w:t>service management part)</w:t>
            </w:r>
          </w:p>
        </w:tc>
        <w:tc>
          <w:tcPr>
            <w:tcW w:w="5841" w:type="dxa"/>
          </w:tcPr>
          <w:p>
            <w:pPr>
              <w:pStyle w:val="TableParagraph"/>
              <w:spacing w:line="240" w:lineRule="auto"/>
              <w:ind w:left="25" w:right="152"/>
              <w:rPr>
                <w:sz w:val="18"/>
              </w:rPr>
            </w:pPr>
            <w:r>
              <w:rPr>
                <w:sz w:val="18"/>
              </w:rPr>
              <w:t>The</w:t>
            </w:r>
            <w:r>
              <w:rPr>
                <w:spacing w:val="-5"/>
                <w:sz w:val="18"/>
              </w:rPr>
              <w:t> </w:t>
            </w:r>
            <w:r>
              <w:rPr>
                <w:sz w:val="18"/>
              </w:rPr>
              <w:t>NFVO’s</w:t>
            </w:r>
            <w:r>
              <w:rPr>
                <w:spacing w:val="-6"/>
                <w:sz w:val="18"/>
              </w:rPr>
              <w:t> </w:t>
            </w:r>
            <w:r>
              <w:rPr>
                <w:sz w:val="18"/>
              </w:rPr>
              <w:t>network</w:t>
            </w:r>
            <w:r>
              <w:rPr>
                <w:spacing w:val="-6"/>
                <w:sz w:val="18"/>
              </w:rPr>
              <w:t> </w:t>
            </w:r>
            <w:r>
              <w:rPr>
                <w:sz w:val="18"/>
              </w:rPr>
              <w:t>service</w:t>
            </w:r>
            <w:r>
              <w:rPr>
                <w:spacing w:val="-7"/>
                <w:sz w:val="18"/>
              </w:rPr>
              <w:t> </w:t>
            </w:r>
            <w:r>
              <w:rPr>
                <w:sz w:val="18"/>
              </w:rPr>
              <w:t>management</w:t>
            </w:r>
            <w:r>
              <w:rPr>
                <w:spacing w:val="-7"/>
                <w:sz w:val="18"/>
              </w:rPr>
              <w:t> </w:t>
            </w:r>
            <w:r>
              <w:rPr>
                <w:sz w:val="18"/>
              </w:rPr>
              <w:t>functionality</w:t>
            </w:r>
            <w:r>
              <w:rPr>
                <w:spacing w:val="-6"/>
                <w:sz w:val="18"/>
              </w:rPr>
              <w:t> </w:t>
            </w:r>
            <w:r>
              <w:rPr>
                <w:sz w:val="18"/>
              </w:rPr>
              <w:t>maps</w:t>
            </w:r>
            <w:r>
              <w:rPr>
                <w:spacing w:val="-4"/>
                <w:sz w:val="18"/>
              </w:rPr>
              <w:t> </w:t>
            </w:r>
            <w:r>
              <w:rPr>
                <w:sz w:val="18"/>
              </w:rPr>
              <w:t>to</w:t>
            </w:r>
            <w:r>
              <w:rPr>
                <w:spacing w:val="-5"/>
                <w:sz w:val="18"/>
              </w:rPr>
              <w:t> </w:t>
            </w:r>
            <w:r>
              <w:rPr>
                <w:sz w:val="18"/>
              </w:rPr>
              <w:t>the SMO’s NFO.</w:t>
            </w:r>
          </w:p>
          <w:p>
            <w:pPr>
              <w:pStyle w:val="TableParagraph"/>
              <w:ind w:left="25" w:right="82"/>
              <w:rPr>
                <w:sz w:val="18"/>
              </w:rPr>
            </w:pPr>
            <w:r>
              <w:rPr>
                <w:sz w:val="18"/>
              </w:rPr>
              <w:t>The</w:t>
            </w:r>
            <w:r>
              <w:rPr>
                <w:spacing w:val="-5"/>
                <w:sz w:val="18"/>
              </w:rPr>
              <w:t> </w:t>
            </w:r>
            <w:r>
              <w:rPr>
                <w:sz w:val="18"/>
              </w:rPr>
              <w:t>NFO</w:t>
            </w:r>
            <w:r>
              <w:rPr>
                <w:spacing w:val="-5"/>
                <w:sz w:val="18"/>
              </w:rPr>
              <w:t> </w:t>
            </w:r>
            <w:r>
              <w:rPr>
                <w:sz w:val="18"/>
              </w:rPr>
              <w:t>consumes</w:t>
            </w:r>
            <w:r>
              <w:rPr>
                <w:spacing w:val="-4"/>
                <w:sz w:val="18"/>
              </w:rPr>
              <w:t> </w:t>
            </w:r>
            <w:r>
              <w:rPr>
                <w:sz w:val="18"/>
              </w:rPr>
              <w:t>O2dms</w:t>
            </w:r>
            <w:r>
              <w:rPr>
                <w:spacing w:val="-6"/>
                <w:sz w:val="18"/>
              </w:rPr>
              <w:t> </w:t>
            </w:r>
            <w:r>
              <w:rPr>
                <w:sz w:val="18"/>
              </w:rPr>
              <w:t>service</w:t>
            </w:r>
            <w:r>
              <w:rPr>
                <w:spacing w:val="-5"/>
                <w:sz w:val="18"/>
              </w:rPr>
              <w:t> </w:t>
            </w:r>
            <w:r>
              <w:rPr>
                <w:sz w:val="18"/>
              </w:rPr>
              <w:t>interfaces</w:t>
            </w:r>
            <w:r>
              <w:rPr>
                <w:spacing w:val="-4"/>
                <w:sz w:val="18"/>
              </w:rPr>
              <w:t> </w:t>
            </w:r>
            <w:r>
              <w:rPr>
                <w:sz w:val="18"/>
              </w:rPr>
              <w:t>according</w:t>
            </w:r>
            <w:r>
              <w:rPr>
                <w:spacing w:val="-5"/>
                <w:sz w:val="18"/>
              </w:rPr>
              <w:t> </w:t>
            </w:r>
            <w:r>
              <w:rPr>
                <w:sz w:val="18"/>
              </w:rPr>
              <w:t>to</w:t>
            </w:r>
            <w:r>
              <w:rPr>
                <w:spacing w:val="-7"/>
                <w:sz w:val="18"/>
              </w:rPr>
              <w:t> </w:t>
            </w:r>
            <w:r>
              <w:rPr>
                <w:sz w:val="18"/>
              </w:rPr>
              <w:t>the</w:t>
            </w:r>
            <w:r>
              <w:rPr>
                <w:spacing w:val="-5"/>
                <w:sz w:val="18"/>
              </w:rPr>
              <w:t> </w:t>
            </w:r>
            <w:r>
              <w:rPr>
                <w:sz w:val="18"/>
              </w:rPr>
              <w:t>profiled VNFM produced interfaces in the present document.</w:t>
            </w:r>
          </w:p>
        </w:tc>
      </w:tr>
      <w:tr>
        <w:trPr>
          <w:trHeight w:val="415" w:hRule="atLeast"/>
        </w:trPr>
        <w:tc>
          <w:tcPr>
            <w:tcW w:w="1748" w:type="dxa"/>
          </w:tcPr>
          <w:p>
            <w:pPr>
              <w:pStyle w:val="TableParagraph"/>
              <w:spacing w:line="207" w:lineRule="exact" w:before="2"/>
              <w:rPr>
                <w:sz w:val="18"/>
              </w:rPr>
            </w:pPr>
            <w:r>
              <w:rPr>
                <w:sz w:val="18"/>
              </w:rPr>
              <w:t>SMO</w:t>
            </w:r>
            <w:r>
              <w:rPr>
                <w:spacing w:val="-2"/>
                <w:sz w:val="18"/>
              </w:rPr>
              <w:t> </w:t>
            </w:r>
            <w:r>
              <w:rPr>
                <w:sz w:val="18"/>
              </w:rPr>
              <w:t>(FOCOM </w:t>
            </w:r>
            <w:r>
              <w:rPr>
                <w:spacing w:val="-2"/>
                <w:sz w:val="18"/>
              </w:rPr>
              <w:t>part)</w:t>
            </w:r>
          </w:p>
          <w:p>
            <w:pPr>
              <w:pStyle w:val="TableParagraph"/>
              <w:spacing w:line="187" w:lineRule="exact"/>
              <w:rPr>
                <w:sz w:val="18"/>
              </w:rPr>
            </w:pPr>
            <w:r>
              <w:rPr>
                <w:sz w:val="18"/>
              </w:rPr>
              <w:t>(see</w:t>
            </w:r>
            <w:r>
              <w:rPr>
                <w:spacing w:val="-8"/>
                <w:sz w:val="18"/>
              </w:rPr>
              <w:t> </w:t>
            </w:r>
            <w:r>
              <w:rPr>
                <w:sz w:val="18"/>
              </w:rPr>
              <w:t>note</w:t>
            </w:r>
            <w:r>
              <w:rPr>
                <w:spacing w:val="-6"/>
                <w:sz w:val="18"/>
              </w:rPr>
              <w:t> </w:t>
            </w:r>
            <w:r>
              <w:rPr>
                <w:spacing w:val="-5"/>
                <w:sz w:val="18"/>
              </w:rPr>
              <w:t>4)</w:t>
            </w:r>
          </w:p>
        </w:tc>
        <w:tc>
          <w:tcPr>
            <w:tcW w:w="2046" w:type="dxa"/>
          </w:tcPr>
          <w:p>
            <w:pPr>
              <w:pStyle w:val="TableParagraph"/>
              <w:ind w:right="540"/>
              <w:rPr>
                <w:sz w:val="18"/>
              </w:rPr>
            </w:pPr>
            <w:r>
              <w:rPr>
                <w:sz w:val="18"/>
              </w:rPr>
              <w:t>NFVO (resource orchestration</w:t>
            </w:r>
            <w:r>
              <w:rPr>
                <w:spacing w:val="-13"/>
                <w:sz w:val="18"/>
              </w:rPr>
              <w:t> </w:t>
            </w:r>
            <w:r>
              <w:rPr>
                <w:sz w:val="18"/>
              </w:rPr>
              <w:t>part)</w:t>
            </w:r>
          </w:p>
        </w:tc>
        <w:tc>
          <w:tcPr>
            <w:tcW w:w="5841" w:type="dxa"/>
          </w:tcPr>
          <w:p>
            <w:pPr>
              <w:pStyle w:val="TableParagraph"/>
              <w:ind w:left="25" w:right="152"/>
              <w:rPr>
                <w:sz w:val="18"/>
              </w:rPr>
            </w:pPr>
            <w:r>
              <w:rPr>
                <w:sz w:val="18"/>
              </w:rPr>
              <w:t>The</w:t>
            </w:r>
            <w:r>
              <w:rPr>
                <w:spacing w:val="-5"/>
                <w:sz w:val="18"/>
              </w:rPr>
              <w:t> </w:t>
            </w:r>
            <w:r>
              <w:rPr>
                <w:sz w:val="18"/>
              </w:rPr>
              <w:t>NFVO’s</w:t>
            </w:r>
            <w:r>
              <w:rPr>
                <w:spacing w:val="-6"/>
                <w:sz w:val="18"/>
              </w:rPr>
              <w:t> </w:t>
            </w:r>
            <w:r>
              <w:rPr>
                <w:sz w:val="18"/>
              </w:rPr>
              <w:t>resources</w:t>
            </w:r>
            <w:r>
              <w:rPr>
                <w:spacing w:val="-6"/>
                <w:sz w:val="18"/>
              </w:rPr>
              <w:t> </w:t>
            </w:r>
            <w:r>
              <w:rPr>
                <w:sz w:val="18"/>
              </w:rPr>
              <w:t>orchestration</w:t>
            </w:r>
            <w:r>
              <w:rPr>
                <w:spacing w:val="-5"/>
                <w:sz w:val="18"/>
              </w:rPr>
              <w:t> </w:t>
            </w:r>
            <w:r>
              <w:rPr>
                <w:sz w:val="18"/>
              </w:rPr>
              <w:t>functionality</w:t>
            </w:r>
            <w:r>
              <w:rPr>
                <w:spacing w:val="-4"/>
                <w:sz w:val="18"/>
              </w:rPr>
              <w:t> </w:t>
            </w:r>
            <w:r>
              <w:rPr>
                <w:sz w:val="18"/>
              </w:rPr>
              <w:t>maps</w:t>
            </w:r>
            <w:r>
              <w:rPr>
                <w:spacing w:val="-7"/>
                <w:sz w:val="18"/>
              </w:rPr>
              <w:t> </w:t>
            </w:r>
            <w:r>
              <w:rPr>
                <w:sz w:val="18"/>
              </w:rPr>
              <w:t>to</w:t>
            </w:r>
            <w:r>
              <w:rPr>
                <w:spacing w:val="-5"/>
                <w:sz w:val="18"/>
              </w:rPr>
              <w:t> </w:t>
            </w:r>
            <w:r>
              <w:rPr>
                <w:sz w:val="18"/>
              </w:rPr>
              <w:t>the</w:t>
            </w:r>
            <w:r>
              <w:rPr>
                <w:spacing w:val="-5"/>
                <w:sz w:val="18"/>
              </w:rPr>
              <w:t> </w:t>
            </w:r>
            <w:r>
              <w:rPr>
                <w:sz w:val="18"/>
              </w:rPr>
              <w:t>SMO’s </w:t>
            </w:r>
            <w:r>
              <w:rPr>
                <w:spacing w:val="-2"/>
                <w:sz w:val="18"/>
              </w:rPr>
              <w:t>FOCOM.</w:t>
            </w:r>
          </w:p>
        </w:tc>
      </w:tr>
      <w:tr>
        <w:trPr>
          <w:trHeight w:val="1655" w:hRule="atLeast"/>
        </w:trPr>
        <w:tc>
          <w:tcPr>
            <w:tcW w:w="9635" w:type="dxa"/>
            <w:gridSpan w:val="3"/>
          </w:tcPr>
          <w:p>
            <w:pPr>
              <w:pStyle w:val="TableParagraph"/>
              <w:spacing w:line="240" w:lineRule="auto"/>
              <w:ind w:left="881" w:hanging="853"/>
              <w:rPr>
                <w:sz w:val="18"/>
              </w:rPr>
            </w:pPr>
            <w:r>
              <w:rPr>
                <w:sz w:val="18"/>
              </w:rPr>
              <w:t>NOTE</w:t>
            </w:r>
            <w:r>
              <w:rPr>
                <w:spacing w:val="-2"/>
                <w:sz w:val="18"/>
              </w:rPr>
              <w:t> </w:t>
            </w:r>
            <w:r>
              <w:rPr>
                <w:sz w:val="18"/>
              </w:rPr>
              <w:t>1:</w:t>
            </w:r>
            <w:r>
              <w:rPr>
                <w:spacing w:val="80"/>
                <w:sz w:val="18"/>
              </w:rPr>
              <w:t> </w:t>
            </w:r>
            <w:r>
              <w:rPr>
                <w:sz w:val="18"/>
              </w:rPr>
              <w:t>DMS</w:t>
            </w:r>
            <w:r>
              <w:rPr>
                <w:spacing w:val="-2"/>
                <w:sz w:val="18"/>
              </w:rPr>
              <w:t> </w:t>
            </w:r>
            <w:r>
              <w:rPr>
                <w:sz w:val="18"/>
              </w:rPr>
              <w:t>is</w:t>
            </w:r>
            <w:r>
              <w:rPr>
                <w:spacing w:val="-3"/>
                <w:sz w:val="18"/>
              </w:rPr>
              <w:t> </w:t>
            </w:r>
            <w:r>
              <w:rPr>
                <w:sz w:val="18"/>
              </w:rPr>
              <w:t>defined</w:t>
            </w:r>
            <w:r>
              <w:rPr>
                <w:spacing w:val="-4"/>
                <w:sz w:val="18"/>
              </w:rPr>
              <w:t> </w:t>
            </w:r>
            <w:r>
              <w:rPr>
                <w:sz w:val="18"/>
              </w:rPr>
              <w:t>in</w:t>
            </w:r>
            <w:r>
              <w:rPr>
                <w:spacing w:val="-2"/>
                <w:sz w:val="18"/>
              </w:rPr>
              <w:t> </w:t>
            </w:r>
            <w:r>
              <w:rPr>
                <w:sz w:val="18"/>
              </w:rPr>
              <w:t>O-RAN.WG6.O2-GA&amp;P</w:t>
            </w:r>
            <w:r>
              <w:rPr>
                <w:spacing w:val="-2"/>
                <w:sz w:val="18"/>
              </w:rPr>
              <w:t> </w:t>
            </w:r>
            <w:hyperlink w:history="true" w:anchor="_bookmark6">
              <w:r>
                <w:rPr>
                  <w:sz w:val="18"/>
                </w:rPr>
                <w:t>[4]</w:t>
              </w:r>
            </w:hyperlink>
            <w:r>
              <w:rPr>
                <w:spacing w:val="-2"/>
                <w:sz w:val="18"/>
              </w:rPr>
              <w:t> </w:t>
            </w:r>
            <w:r>
              <w:rPr>
                <w:sz w:val="18"/>
              </w:rPr>
              <w:t>as</w:t>
            </w:r>
            <w:r>
              <w:rPr>
                <w:spacing w:val="-1"/>
                <w:sz w:val="18"/>
              </w:rPr>
              <w:t> </w:t>
            </w:r>
            <w:r>
              <w:rPr>
                <w:sz w:val="18"/>
              </w:rPr>
              <w:t>a</w:t>
            </w:r>
            <w:r>
              <w:rPr>
                <w:spacing w:val="-2"/>
                <w:sz w:val="18"/>
              </w:rPr>
              <w:t> </w:t>
            </w:r>
            <w:r>
              <w:rPr>
                <w:sz w:val="18"/>
              </w:rPr>
              <w:t>functional</w:t>
            </w:r>
            <w:r>
              <w:rPr>
                <w:spacing w:val="-4"/>
                <w:sz w:val="18"/>
              </w:rPr>
              <w:t> </w:t>
            </w:r>
            <w:r>
              <w:rPr>
                <w:sz w:val="18"/>
              </w:rPr>
              <w:t>block,</w:t>
            </w:r>
            <w:r>
              <w:rPr>
                <w:spacing w:val="-4"/>
                <w:sz w:val="18"/>
              </w:rPr>
              <w:t> </w:t>
            </w:r>
            <w:r>
              <w:rPr>
                <w:sz w:val="18"/>
              </w:rPr>
              <w:t>but</w:t>
            </w:r>
            <w:r>
              <w:rPr>
                <w:spacing w:val="-2"/>
                <w:sz w:val="18"/>
              </w:rPr>
              <w:t> </w:t>
            </w:r>
            <w:r>
              <w:rPr>
                <w:sz w:val="18"/>
              </w:rPr>
              <w:t>without</w:t>
            </w:r>
            <w:r>
              <w:rPr>
                <w:spacing w:val="-2"/>
                <w:sz w:val="18"/>
              </w:rPr>
              <w:t> </w:t>
            </w:r>
            <w:r>
              <w:rPr>
                <w:sz w:val="18"/>
              </w:rPr>
              <w:t>specifying</w:t>
            </w:r>
            <w:r>
              <w:rPr>
                <w:spacing w:val="-4"/>
                <w:sz w:val="18"/>
              </w:rPr>
              <w:t> </w:t>
            </w:r>
            <w:r>
              <w:rPr>
                <w:sz w:val="18"/>
              </w:rPr>
              <w:t>dedicated</w:t>
            </w:r>
            <w:r>
              <w:rPr>
                <w:spacing w:val="-4"/>
                <w:sz w:val="18"/>
              </w:rPr>
              <w:t> </w:t>
            </w:r>
            <w:r>
              <w:rPr>
                <w:sz w:val="18"/>
              </w:rPr>
              <w:t>parts</w:t>
            </w:r>
            <w:r>
              <w:rPr>
                <w:spacing w:val="-1"/>
                <w:sz w:val="18"/>
              </w:rPr>
              <w:t> </w:t>
            </w:r>
            <w:r>
              <w:rPr>
                <w:sz w:val="18"/>
              </w:rPr>
              <w:t>as indicated in the present table. The parts introduced in the present table are defined for the purpose of establishing a relevant mapping functional block or function from the NFV-MANO architectural framework.</w:t>
            </w:r>
          </w:p>
          <w:p>
            <w:pPr>
              <w:pStyle w:val="TableParagraph"/>
              <w:spacing w:line="240" w:lineRule="auto"/>
              <w:ind w:left="881" w:right="203" w:hanging="853"/>
              <w:rPr>
                <w:sz w:val="18"/>
              </w:rPr>
            </w:pPr>
            <w:r>
              <w:rPr>
                <w:sz w:val="18"/>
              </w:rPr>
              <w:t>NOTE 2:</w:t>
            </w:r>
            <w:r>
              <w:rPr>
                <w:spacing w:val="80"/>
                <w:sz w:val="18"/>
              </w:rPr>
              <w:t> </w:t>
            </w:r>
            <w:r>
              <w:rPr>
                <w:sz w:val="18"/>
              </w:rPr>
              <w:t>In</w:t>
            </w:r>
            <w:r>
              <w:rPr>
                <w:spacing w:val="-1"/>
                <w:sz w:val="18"/>
              </w:rPr>
              <w:t> </w:t>
            </w:r>
            <w:r>
              <w:rPr>
                <w:sz w:val="18"/>
              </w:rPr>
              <w:t>ETSI</w:t>
            </w:r>
            <w:r>
              <w:rPr>
                <w:spacing w:val="-1"/>
                <w:sz w:val="18"/>
              </w:rPr>
              <w:t> </w:t>
            </w:r>
            <w:r>
              <w:rPr>
                <w:sz w:val="18"/>
              </w:rPr>
              <w:t>NFV</w:t>
            </w:r>
            <w:r>
              <w:rPr>
                <w:spacing w:val="-3"/>
                <w:sz w:val="18"/>
              </w:rPr>
              <w:t> </w:t>
            </w:r>
            <w:r>
              <w:rPr>
                <w:sz w:val="18"/>
              </w:rPr>
              <w:t>standards,</w:t>
            </w:r>
            <w:r>
              <w:rPr>
                <w:spacing w:val="-1"/>
                <w:sz w:val="18"/>
              </w:rPr>
              <w:t> </w:t>
            </w:r>
            <w:r>
              <w:rPr>
                <w:sz w:val="18"/>
              </w:rPr>
              <w:t>VIM</w:t>
            </w:r>
            <w:r>
              <w:rPr>
                <w:spacing w:val="-1"/>
                <w:sz w:val="18"/>
              </w:rPr>
              <w:t> </w:t>
            </w:r>
            <w:r>
              <w:rPr>
                <w:sz w:val="18"/>
              </w:rPr>
              <w:t>also</w:t>
            </w:r>
            <w:r>
              <w:rPr>
                <w:spacing w:val="-4"/>
                <w:sz w:val="18"/>
              </w:rPr>
              <w:t> </w:t>
            </w:r>
            <w:r>
              <w:rPr>
                <w:sz w:val="18"/>
              </w:rPr>
              <w:t>handles</w:t>
            </w:r>
            <w:r>
              <w:rPr>
                <w:spacing w:val="-1"/>
                <w:sz w:val="18"/>
              </w:rPr>
              <w:t> </w:t>
            </w:r>
            <w:r>
              <w:rPr>
                <w:sz w:val="18"/>
              </w:rPr>
              <w:t>part</w:t>
            </w:r>
            <w:r>
              <w:rPr>
                <w:spacing w:val="-4"/>
                <w:sz w:val="18"/>
              </w:rPr>
              <w:t> </w:t>
            </w:r>
            <w:r>
              <w:rPr>
                <w:sz w:val="18"/>
              </w:rPr>
              <w:t>of</w:t>
            </w:r>
            <w:r>
              <w:rPr>
                <w:spacing w:val="-4"/>
                <w:sz w:val="18"/>
              </w:rPr>
              <w:t> </w:t>
            </w:r>
            <w:r>
              <w:rPr>
                <w:sz w:val="18"/>
              </w:rPr>
              <w:t>infrastructure</w:t>
            </w:r>
            <w:r>
              <w:rPr>
                <w:spacing w:val="-2"/>
                <w:sz w:val="18"/>
              </w:rPr>
              <w:t> </w:t>
            </w:r>
            <w:r>
              <w:rPr>
                <w:sz w:val="18"/>
              </w:rPr>
              <w:t>management,</w:t>
            </w:r>
            <w:r>
              <w:rPr>
                <w:spacing w:val="-1"/>
                <w:sz w:val="18"/>
              </w:rPr>
              <w:t> </w:t>
            </w:r>
            <w:r>
              <w:rPr>
                <w:sz w:val="18"/>
              </w:rPr>
              <w:t>which</w:t>
            </w:r>
            <w:r>
              <w:rPr>
                <w:spacing w:val="-3"/>
                <w:sz w:val="18"/>
              </w:rPr>
              <w:t> </w:t>
            </w:r>
            <w:r>
              <w:rPr>
                <w:sz w:val="18"/>
              </w:rPr>
              <w:t>can</w:t>
            </w:r>
            <w:r>
              <w:rPr>
                <w:spacing w:val="-3"/>
                <w:sz w:val="18"/>
              </w:rPr>
              <w:t> </w:t>
            </w:r>
            <w:r>
              <w:rPr>
                <w:sz w:val="18"/>
              </w:rPr>
              <w:t>be</w:t>
            </w:r>
            <w:r>
              <w:rPr>
                <w:spacing w:val="-3"/>
                <w:sz w:val="18"/>
              </w:rPr>
              <w:t> </w:t>
            </w:r>
            <w:r>
              <w:rPr>
                <w:sz w:val="18"/>
              </w:rPr>
              <w:t>mapped</w:t>
            </w:r>
            <w:r>
              <w:rPr>
                <w:spacing w:val="-1"/>
                <w:sz w:val="18"/>
              </w:rPr>
              <w:t> </w:t>
            </w:r>
            <w:r>
              <w:rPr>
                <w:sz w:val="18"/>
              </w:rPr>
              <w:t>to</w:t>
            </w:r>
            <w:r>
              <w:rPr>
                <w:spacing w:val="-1"/>
                <w:sz w:val="18"/>
              </w:rPr>
              <w:t> </w:t>
            </w:r>
            <w:r>
              <w:rPr>
                <w:sz w:val="18"/>
              </w:rPr>
              <w:t>O- Cloud IMS. IMS is also defined in O-RAN.WG6.O2-GA&amp;P </w:t>
            </w:r>
            <w:hyperlink w:history="true" w:anchor="_bookmark6">
              <w:r>
                <w:rPr>
                  <w:sz w:val="18"/>
                </w:rPr>
                <w:t>[4]</w:t>
              </w:r>
            </w:hyperlink>
            <w:r>
              <w:rPr>
                <w:sz w:val="18"/>
              </w:rPr>
              <w:t> and O-RAN.WG6.CAD </w:t>
            </w:r>
            <w:hyperlink w:history="true" w:anchor="_bookmark5">
              <w:r>
                <w:rPr>
                  <w:sz w:val="18"/>
                </w:rPr>
                <w:t>[3].</w:t>
              </w:r>
            </w:hyperlink>
          </w:p>
          <w:p>
            <w:pPr>
              <w:pStyle w:val="TableParagraph"/>
              <w:spacing w:line="240" w:lineRule="auto"/>
              <w:ind w:left="881" w:right="203" w:hanging="853"/>
              <w:rPr>
                <w:sz w:val="18"/>
              </w:rPr>
            </w:pPr>
            <w:r>
              <w:rPr>
                <w:sz w:val="18"/>
              </w:rPr>
              <w:t>NOTE</w:t>
            </w:r>
            <w:r>
              <w:rPr>
                <w:spacing w:val="-1"/>
                <w:sz w:val="18"/>
              </w:rPr>
              <w:t> </w:t>
            </w:r>
            <w:r>
              <w:rPr>
                <w:sz w:val="18"/>
              </w:rPr>
              <w:t>3:</w:t>
            </w:r>
            <w:r>
              <w:rPr>
                <w:spacing w:val="80"/>
                <w:sz w:val="18"/>
              </w:rPr>
              <w:t> </w:t>
            </w:r>
            <w:r>
              <w:rPr>
                <w:sz w:val="18"/>
              </w:rPr>
              <w:t>In</w:t>
            </w:r>
            <w:r>
              <w:rPr>
                <w:spacing w:val="-2"/>
                <w:sz w:val="18"/>
              </w:rPr>
              <w:t> </w:t>
            </w:r>
            <w:r>
              <w:rPr>
                <w:sz w:val="18"/>
              </w:rPr>
              <w:t>ETSI</w:t>
            </w:r>
            <w:r>
              <w:rPr>
                <w:spacing w:val="-2"/>
                <w:sz w:val="18"/>
              </w:rPr>
              <w:t> </w:t>
            </w:r>
            <w:r>
              <w:rPr>
                <w:sz w:val="18"/>
              </w:rPr>
              <w:t>NFV</w:t>
            </w:r>
            <w:r>
              <w:rPr>
                <w:spacing w:val="-4"/>
                <w:sz w:val="18"/>
              </w:rPr>
              <w:t> </w:t>
            </w:r>
            <w:r>
              <w:rPr>
                <w:sz w:val="18"/>
              </w:rPr>
              <w:t>standards,</w:t>
            </w:r>
            <w:r>
              <w:rPr>
                <w:spacing w:val="-2"/>
                <w:sz w:val="18"/>
              </w:rPr>
              <w:t> </w:t>
            </w:r>
            <w:r>
              <w:rPr>
                <w:sz w:val="18"/>
              </w:rPr>
              <w:t>CISM</w:t>
            </w:r>
            <w:r>
              <w:rPr>
                <w:spacing w:val="-3"/>
                <w:sz w:val="18"/>
              </w:rPr>
              <w:t> </w:t>
            </w:r>
            <w:r>
              <w:rPr>
                <w:sz w:val="18"/>
              </w:rPr>
              <w:t>also</w:t>
            </w:r>
            <w:r>
              <w:rPr>
                <w:spacing w:val="-4"/>
                <w:sz w:val="18"/>
              </w:rPr>
              <w:t> </w:t>
            </w:r>
            <w:r>
              <w:rPr>
                <w:sz w:val="18"/>
              </w:rPr>
              <w:t>handles</w:t>
            </w:r>
            <w:r>
              <w:rPr>
                <w:spacing w:val="-1"/>
                <w:sz w:val="18"/>
              </w:rPr>
              <w:t> </w:t>
            </w:r>
            <w:r>
              <w:rPr>
                <w:sz w:val="18"/>
              </w:rPr>
              <w:t>part</w:t>
            </w:r>
            <w:r>
              <w:rPr>
                <w:spacing w:val="-2"/>
                <w:sz w:val="18"/>
              </w:rPr>
              <w:t> </w:t>
            </w:r>
            <w:r>
              <w:rPr>
                <w:sz w:val="18"/>
              </w:rPr>
              <w:t>of</w:t>
            </w:r>
            <w:r>
              <w:rPr>
                <w:spacing w:val="-4"/>
                <w:sz w:val="18"/>
              </w:rPr>
              <w:t> </w:t>
            </w:r>
            <w:r>
              <w:rPr>
                <w:sz w:val="18"/>
              </w:rPr>
              <w:t>container</w:t>
            </w:r>
            <w:r>
              <w:rPr>
                <w:spacing w:val="-4"/>
                <w:sz w:val="18"/>
              </w:rPr>
              <w:t> </w:t>
            </w:r>
            <w:r>
              <w:rPr>
                <w:sz w:val="18"/>
              </w:rPr>
              <w:t>cluster</w:t>
            </w:r>
            <w:r>
              <w:rPr>
                <w:spacing w:val="-4"/>
                <w:sz w:val="18"/>
              </w:rPr>
              <w:t> </w:t>
            </w:r>
            <w:r>
              <w:rPr>
                <w:sz w:val="18"/>
              </w:rPr>
              <w:t>management,</w:t>
            </w:r>
            <w:r>
              <w:rPr>
                <w:spacing w:val="-2"/>
                <w:sz w:val="18"/>
              </w:rPr>
              <w:t> </w:t>
            </w:r>
            <w:r>
              <w:rPr>
                <w:sz w:val="18"/>
              </w:rPr>
              <w:t>which</w:t>
            </w:r>
            <w:r>
              <w:rPr>
                <w:spacing w:val="-4"/>
                <w:sz w:val="18"/>
              </w:rPr>
              <w:t> </w:t>
            </w:r>
            <w:r>
              <w:rPr>
                <w:sz w:val="18"/>
              </w:rPr>
              <w:t>can</w:t>
            </w:r>
            <w:r>
              <w:rPr>
                <w:spacing w:val="-2"/>
                <w:sz w:val="18"/>
              </w:rPr>
              <w:t> </w:t>
            </w:r>
            <w:r>
              <w:rPr>
                <w:sz w:val="18"/>
              </w:rPr>
              <w:t>be</w:t>
            </w:r>
            <w:r>
              <w:rPr>
                <w:spacing w:val="-4"/>
                <w:sz w:val="18"/>
              </w:rPr>
              <w:t> </w:t>
            </w:r>
            <w:r>
              <w:rPr>
                <w:sz w:val="18"/>
              </w:rPr>
              <w:t>mapped</w:t>
            </w:r>
            <w:r>
              <w:rPr>
                <w:spacing w:val="-2"/>
                <w:sz w:val="18"/>
              </w:rPr>
              <w:t> </w:t>
            </w:r>
            <w:r>
              <w:rPr>
                <w:sz w:val="18"/>
              </w:rPr>
              <w:t>to O-Cloud IMS. IMS is also defined in O-RAN.WG6.O2-GA&amp;P </w:t>
            </w:r>
            <w:hyperlink w:history="true" w:anchor="_bookmark6">
              <w:r>
                <w:rPr>
                  <w:sz w:val="18"/>
                </w:rPr>
                <w:t>[4]</w:t>
              </w:r>
            </w:hyperlink>
            <w:r>
              <w:rPr>
                <w:sz w:val="18"/>
              </w:rPr>
              <w:t> and O-RAN.WG6.CAD </w:t>
            </w:r>
            <w:hyperlink w:history="true" w:anchor="_bookmark5">
              <w:r>
                <w:rPr>
                  <w:sz w:val="18"/>
                </w:rPr>
                <w:t>[3]</w:t>
              </w:r>
            </w:hyperlink>
            <w:r>
              <w:rPr>
                <w:sz w:val="18"/>
              </w:rPr>
              <w:t>.</w:t>
            </w:r>
          </w:p>
          <w:p>
            <w:pPr>
              <w:pStyle w:val="TableParagraph"/>
              <w:spacing w:line="187" w:lineRule="exact"/>
              <w:rPr>
                <w:sz w:val="18"/>
              </w:rPr>
            </w:pPr>
            <w:r>
              <w:rPr>
                <w:sz w:val="18"/>
              </w:rPr>
              <w:t>NOTE</w:t>
            </w:r>
            <w:r>
              <w:rPr>
                <w:spacing w:val="-2"/>
                <w:sz w:val="18"/>
              </w:rPr>
              <w:t> </w:t>
            </w:r>
            <w:r>
              <w:rPr>
                <w:sz w:val="18"/>
              </w:rPr>
              <w:t>4:</w:t>
            </w:r>
            <w:r>
              <w:rPr>
                <w:spacing w:val="73"/>
                <w:w w:val="150"/>
                <w:sz w:val="18"/>
              </w:rPr>
              <w:t> </w:t>
            </w:r>
            <w:r>
              <w:rPr>
                <w:sz w:val="18"/>
              </w:rPr>
              <w:t>The</w:t>
            </w:r>
            <w:r>
              <w:rPr>
                <w:spacing w:val="-1"/>
                <w:sz w:val="18"/>
              </w:rPr>
              <w:t> </w:t>
            </w:r>
            <w:r>
              <w:rPr>
                <w:sz w:val="18"/>
              </w:rPr>
              <w:t>FOCOM</w:t>
            </w:r>
            <w:r>
              <w:rPr>
                <w:spacing w:val="-1"/>
                <w:sz w:val="18"/>
              </w:rPr>
              <w:t> </w:t>
            </w:r>
            <w:r>
              <w:rPr>
                <w:sz w:val="18"/>
              </w:rPr>
              <w:t>and</w:t>
            </w:r>
            <w:r>
              <w:rPr>
                <w:spacing w:val="-1"/>
                <w:sz w:val="18"/>
              </w:rPr>
              <w:t> </w:t>
            </w:r>
            <w:r>
              <w:rPr>
                <w:sz w:val="18"/>
              </w:rPr>
              <w:t>NFO,</w:t>
            </w:r>
            <w:r>
              <w:rPr>
                <w:spacing w:val="-1"/>
                <w:sz w:val="18"/>
              </w:rPr>
              <w:t> </w:t>
            </w:r>
            <w:r>
              <w:rPr>
                <w:sz w:val="18"/>
              </w:rPr>
              <w:t>part</w:t>
            </w:r>
            <w:r>
              <w:rPr>
                <w:spacing w:val="-2"/>
                <w:sz w:val="18"/>
              </w:rPr>
              <w:t> </w:t>
            </w:r>
            <w:r>
              <w:rPr>
                <w:sz w:val="18"/>
              </w:rPr>
              <w:t>of</w:t>
            </w:r>
            <w:r>
              <w:rPr>
                <w:spacing w:val="-3"/>
                <w:sz w:val="18"/>
              </w:rPr>
              <w:t> </w:t>
            </w:r>
            <w:r>
              <w:rPr>
                <w:sz w:val="18"/>
              </w:rPr>
              <w:t>the</w:t>
            </w:r>
            <w:r>
              <w:rPr>
                <w:spacing w:val="-1"/>
                <w:sz w:val="18"/>
              </w:rPr>
              <w:t> </w:t>
            </w:r>
            <w:r>
              <w:rPr>
                <w:sz w:val="18"/>
              </w:rPr>
              <w:t>SMO,</w:t>
            </w:r>
            <w:r>
              <w:rPr>
                <w:spacing w:val="-2"/>
                <w:sz w:val="18"/>
              </w:rPr>
              <w:t> </w:t>
            </w:r>
            <w:r>
              <w:rPr>
                <w:sz w:val="18"/>
              </w:rPr>
              <w:t>are</w:t>
            </w:r>
            <w:r>
              <w:rPr>
                <w:spacing w:val="-3"/>
                <w:sz w:val="18"/>
              </w:rPr>
              <w:t> </w:t>
            </w:r>
            <w:r>
              <w:rPr>
                <w:sz w:val="18"/>
              </w:rPr>
              <w:t>defined</w:t>
            </w:r>
            <w:r>
              <w:rPr>
                <w:spacing w:val="-3"/>
                <w:sz w:val="18"/>
              </w:rPr>
              <w:t> </w:t>
            </w:r>
            <w:r>
              <w:rPr>
                <w:sz w:val="18"/>
              </w:rPr>
              <w:t>in</w:t>
            </w:r>
            <w:r>
              <w:rPr>
                <w:spacing w:val="-2"/>
                <w:sz w:val="18"/>
              </w:rPr>
              <w:t> </w:t>
            </w:r>
            <w:r>
              <w:rPr>
                <w:sz w:val="18"/>
              </w:rPr>
              <w:t>O-RAN.WG6.O2-GA&amp;P</w:t>
            </w:r>
            <w:r>
              <w:rPr>
                <w:spacing w:val="-1"/>
                <w:sz w:val="18"/>
              </w:rPr>
              <w:t> </w:t>
            </w:r>
            <w:hyperlink w:history="true" w:anchor="_bookmark6">
              <w:r>
                <w:rPr>
                  <w:spacing w:val="-4"/>
                  <w:sz w:val="18"/>
                </w:rPr>
                <w:t>[4].</w:t>
              </w:r>
            </w:hyperlink>
          </w:p>
        </w:tc>
      </w:tr>
    </w:tbl>
    <w:p>
      <w:pPr>
        <w:pStyle w:val="BodyText"/>
        <w:spacing w:before="0"/>
        <w:ind w:left="0"/>
        <w:rPr>
          <w:rFonts w:ascii="Arial"/>
          <w:b/>
        </w:rPr>
      </w:pPr>
    </w:p>
    <w:p>
      <w:pPr>
        <w:pStyle w:val="BodyText"/>
        <w:spacing w:before="72"/>
        <w:ind w:left="0"/>
        <w:rPr>
          <w:rFonts w:ascii="Arial"/>
          <w:b/>
        </w:rPr>
      </w:pPr>
    </w:p>
    <w:p>
      <w:pPr>
        <w:pStyle w:val="Heading3"/>
        <w:numPr>
          <w:ilvl w:val="2"/>
          <w:numId w:val="3"/>
        </w:numPr>
        <w:tabs>
          <w:tab w:pos="1445" w:val="left" w:leader="none"/>
        </w:tabs>
        <w:spacing w:line="240" w:lineRule="auto" w:before="0" w:after="0"/>
        <w:ind w:left="1445" w:right="0" w:hanging="1133"/>
        <w:jc w:val="left"/>
      </w:pPr>
      <w:bookmarkStart w:name="_bookmark48" w:id="49"/>
      <w:bookmarkEnd w:id="49"/>
      <w:r>
        <w:rPr/>
      </w:r>
      <w:r>
        <w:rPr/>
        <w:t>API</w:t>
      </w:r>
      <w:r>
        <w:rPr>
          <w:spacing w:val="-1"/>
        </w:rPr>
        <w:t> </w:t>
      </w:r>
      <w:r>
        <w:rPr>
          <w:spacing w:val="-2"/>
        </w:rPr>
        <w:t>mappings</w:t>
      </w:r>
    </w:p>
    <w:p>
      <w:pPr>
        <w:pStyle w:val="BodyText"/>
      </w:pPr>
      <w:r>
        <w:rPr/>
        <w:t>The</w:t>
      </w:r>
      <w:r>
        <w:rPr>
          <w:spacing w:val="-5"/>
        </w:rPr>
        <w:t> </w:t>
      </w:r>
      <w:r>
        <w:rPr/>
        <w:t>APIs</w:t>
      </w:r>
      <w:r>
        <w:rPr>
          <w:spacing w:val="-5"/>
        </w:rPr>
        <w:t> </w:t>
      </w:r>
      <w:r>
        <w:rPr/>
        <w:t>specified</w:t>
      </w:r>
      <w:r>
        <w:rPr>
          <w:spacing w:val="-3"/>
        </w:rPr>
        <w:t> </w:t>
      </w:r>
      <w:r>
        <w:rPr/>
        <w:t>in</w:t>
      </w:r>
      <w:r>
        <w:rPr>
          <w:spacing w:val="-4"/>
        </w:rPr>
        <w:t> </w:t>
      </w:r>
      <w:r>
        <w:rPr/>
        <w:t>the</w:t>
      </w:r>
      <w:r>
        <w:rPr>
          <w:spacing w:val="-4"/>
        </w:rPr>
        <w:t> </w:t>
      </w:r>
      <w:r>
        <w:rPr/>
        <w:t>present</w:t>
      </w:r>
      <w:r>
        <w:rPr>
          <w:spacing w:val="-5"/>
        </w:rPr>
        <w:t> </w:t>
      </w:r>
      <w:r>
        <w:rPr/>
        <w:t>document</w:t>
      </w:r>
      <w:r>
        <w:rPr>
          <w:spacing w:val="-6"/>
        </w:rPr>
        <w:t> </w:t>
      </w:r>
      <w:r>
        <w:rPr/>
        <w:t>map</w:t>
      </w:r>
      <w:r>
        <w:rPr>
          <w:spacing w:val="-5"/>
        </w:rPr>
        <w:t> </w:t>
      </w:r>
      <w:r>
        <w:rPr/>
        <w:t>to</w:t>
      </w:r>
      <w:r>
        <w:rPr>
          <w:spacing w:val="-3"/>
        </w:rPr>
        <w:t> </w:t>
      </w:r>
      <w:r>
        <w:rPr/>
        <w:t>the</w:t>
      </w:r>
      <w:r>
        <w:rPr>
          <w:spacing w:val="-5"/>
        </w:rPr>
        <w:t> </w:t>
      </w:r>
      <w:r>
        <w:rPr/>
        <w:t>referenced</w:t>
      </w:r>
      <w:r>
        <w:rPr>
          <w:spacing w:val="-3"/>
        </w:rPr>
        <w:t> </w:t>
      </w:r>
      <w:r>
        <w:rPr/>
        <w:t>standard</w:t>
      </w:r>
      <w:r>
        <w:rPr>
          <w:spacing w:val="-3"/>
        </w:rPr>
        <w:t> </w:t>
      </w:r>
      <w:r>
        <w:rPr/>
        <w:t>APIs</w:t>
      </w:r>
      <w:r>
        <w:rPr>
          <w:spacing w:val="3"/>
        </w:rPr>
        <w:t> </w:t>
      </w:r>
      <w:r>
        <w:rPr/>
        <w:t>listed</w:t>
      </w:r>
      <w:r>
        <w:rPr>
          <w:spacing w:val="-4"/>
        </w:rPr>
        <w:t> </w:t>
      </w:r>
      <w:r>
        <w:rPr/>
        <w:t>in</w:t>
      </w:r>
      <w:r>
        <w:rPr>
          <w:spacing w:val="-3"/>
        </w:rPr>
        <w:t> </w:t>
      </w:r>
      <w:r>
        <w:rPr/>
        <w:t>table</w:t>
      </w:r>
      <w:r>
        <w:rPr>
          <w:spacing w:val="-5"/>
        </w:rPr>
        <w:t> </w:t>
      </w:r>
      <w:r>
        <w:rPr/>
        <w:t>2.3.3-</w:t>
      </w:r>
      <w:r>
        <w:rPr>
          <w:spacing w:val="-5"/>
        </w:rPr>
        <w:t>1.</w:t>
      </w:r>
    </w:p>
    <w:p>
      <w:pPr>
        <w:pStyle w:val="BodyText"/>
        <w:spacing w:before="10"/>
        <w:ind w:left="0"/>
      </w:pPr>
    </w:p>
    <w:p>
      <w:pPr>
        <w:spacing w:before="0"/>
        <w:ind w:left="85" w:right="301" w:firstLine="0"/>
        <w:jc w:val="center"/>
        <w:rPr>
          <w:rFonts w:ascii="Arial"/>
          <w:b/>
          <w:sz w:val="20"/>
        </w:rPr>
      </w:pPr>
      <w:r>
        <w:rPr>
          <w:rFonts w:ascii="Arial"/>
          <w:b/>
          <w:sz w:val="20"/>
        </w:rPr>
        <w:t>Table</w:t>
      </w:r>
      <w:r>
        <w:rPr>
          <w:rFonts w:ascii="Arial"/>
          <w:b/>
          <w:spacing w:val="-7"/>
          <w:sz w:val="20"/>
        </w:rPr>
        <w:t> </w:t>
      </w:r>
      <w:r>
        <w:rPr>
          <w:rFonts w:ascii="Arial"/>
          <w:b/>
          <w:sz w:val="20"/>
        </w:rPr>
        <w:t>2.3.3-1:</w:t>
      </w:r>
      <w:r>
        <w:rPr>
          <w:rFonts w:ascii="Arial"/>
          <w:b/>
          <w:spacing w:val="-7"/>
          <w:sz w:val="20"/>
        </w:rPr>
        <w:t> </w:t>
      </w:r>
      <w:r>
        <w:rPr>
          <w:rFonts w:ascii="Arial"/>
          <w:b/>
          <w:sz w:val="20"/>
        </w:rPr>
        <w:t>API</w:t>
      </w:r>
      <w:r>
        <w:rPr>
          <w:rFonts w:ascii="Arial"/>
          <w:b/>
          <w:spacing w:val="-7"/>
          <w:sz w:val="20"/>
        </w:rPr>
        <w:t> </w:t>
      </w:r>
      <w:r>
        <w:rPr>
          <w:rFonts w:ascii="Arial"/>
          <w:b/>
          <w:spacing w:val="-2"/>
          <w:sz w:val="20"/>
        </w:rPr>
        <w:t>mappings</w:t>
      </w:r>
    </w:p>
    <w:p>
      <w:pPr>
        <w:pStyle w:val="BodyText"/>
        <w:spacing w:before="9"/>
        <w:ind w:left="0"/>
        <w:rPr>
          <w:rFonts w:ascii="Arial"/>
          <w:b/>
          <w:sz w:val="15"/>
        </w:rPr>
      </w:pPr>
    </w:p>
    <w:tbl>
      <w:tblPr>
        <w:tblW w:w="0" w:type="auto"/>
        <w:jc w:val="left"/>
        <w:tblInd w:w="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1"/>
        <w:gridCol w:w="5697"/>
      </w:tblGrid>
      <w:tr>
        <w:trPr>
          <w:trHeight w:val="206" w:hRule="atLeast"/>
        </w:trPr>
        <w:tc>
          <w:tcPr>
            <w:tcW w:w="3061" w:type="dxa"/>
            <w:shd w:val="clear" w:color="auto" w:fill="C0C0C0"/>
          </w:tcPr>
          <w:p>
            <w:pPr>
              <w:pStyle w:val="TableParagraph"/>
              <w:spacing w:line="186" w:lineRule="exact"/>
              <w:ind w:left="671"/>
              <w:rPr>
                <w:b/>
                <w:sz w:val="18"/>
              </w:rPr>
            </w:pPr>
            <w:r>
              <w:rPr>
                <w:b/>
                <w:sz w:val="18"/>
              </w:rPr>
              <w:t>O2dms</w:t>
            </w:r>
            <w:r>
              <w:rPr>
                <w:b/>
                <w:spacing w:val="-5"/>
                <w:sz w:val="18"/>
              </w:rPr>
              <w:t> </w:t>
            </w:r>
            <w:r>
              <w:rPr>
                <w:b/>
                <w:sz w:val="18"/>
              </w:rPr>
              <w:t>service</w:t>
            </w:r>
            <w:r>
              <w:rPr>
                <w:b/>
                <w:spacing w:val="-3"/>
                <w:sz w:val="18"/>
              </w:rPr>
              <w:t> </w:t>
            </w:r>
            <w:r>
              <w:rPr>
                <w:b/>
                <w:spacing w:val="-5"/>
                <w:sz w:val="18"/>
              </w:rPr>
              <w:t>API</w:t>
            </w:r>
          </w:p>
        </w:tc>
        <w:tc>
          <w:tcPr>
            <w:tcW w:w="5697" w:type="dxa"/>
            <w:shd w:val="clear" w:color="auto" w:fill="C0C0C0"/>
          </w:tcPr>
          <w:p>
            <w:pPr>
              <w:pStyle w:val="TableParagraph"/>
              <w:spacing w:line="186" w:lineRule="exact"/>
              <w:ind w:left="1734"/>
              <w:rPr>
                <w:b/>
                <w:sz w:val="18"/>
              </w:rPr>
            </w:pPr>
            <w:r>
              <w:rPr>
                <w:b/>
                <w:spacing w:val="-2"/>
                <w:sz w:val="18"/>
              </w:rPr>
              <w:t>Referenced</w:t>
            </w:r>
            <w:r>
              <w:rPr>
                <w:b/>
                <w:spacing w:val="4"/>
                <w:sz w:val="18"/>
              </w:rPr>
              <w:t> </w:t>
            </w:r>
            <w:r>
              <w:rPr>
                <w:b/>
                <w:spacing w:val="-2"/>
                <w:sz w:val="18"/>
              </w:rPr>
              <w:t>standard</w:t>
            </w:r>
            <w:r>
              <w:rPr>
                <w:b/>
                <w:spacing w:val="5"/>
                <w:sz w:val="18"/>
              </w:rPr>
              <w:t> </w:t>
            </w:r>
            <w:r>
              <w:rPr>
                <w:b/>
                <w:spacing w:val="-5"/>
                <w:sz w:val="18"/>
              </w:rPr>
              <w:t>API</w:t>
            </w:r>
          </w:p>
        </w:tc>
      </w:tr>
      <w:tr>
        <w:trPr>
          <w:trHeight w:val="414" w:hRule="atLeast"/>
        </w:trPr>
        <w:tc>
          <w:tcPr>
            <w:tcW w:w="3061" w:type="dxa"/>
          </w:tcPr>
          <w:p>
            <w:pPr>
              <w:pStyle w:val="TableParagraph"/>
              <w:spacing w:line="240" w:lineRule="auto" w:before="1"/>
              <w:ind w:left="26"/>
              <w:rPr>
                <w:sz w:val="18"/>
              </w:rPr>
            </w:pPr>
            <w:r>
              <w:rPr>
                <w:spacing w:val="-2"/>
                <w:sz w:val="18"/>
              </w:rPr>
              <w:t>O2dms_DeploymentLifecycle</w:t>
            </w:r>
          </w:p>
        </w:tc>
        <w:tc>
          <w:tcPr>
            <w:tcW w:w="5697" w:type="dxa"/>
          </w:tcPr>
          <w:p>
            <w:pPr>
              <w:pStyle w:val="TableParagraph"/>
              <w:ind w:left="25" w:right="250"/>
              <w:rPr>
                <w:sz w:val="18"/>
              </w:rPr>
            </w:pPr>
            <w:r>
              <w:rPr>
                <w:sz w:val="18"/>
              </w:rPr>
              <w:t>"VNF</w:t>
            </w:r>
            <w:r>
              <w:rPr>
                <w:spacing w:val="-4"/>
                <w:sz w:val="18"/>
              </w:rPr>
              <w:t> </w:t>
            </w:r>
            <w:r>
              <w:rPr>
                <w:sz w:val="18"/>
              </w:rPr>
              <w:t>Lifecycle</w:t>
            </w:r>
            <w:r>
              <w:rPr>
                <w:spacing w:val="-4"/>
                <w:sz w:val="18"/>
              </w:rPr>
              <w:t> </w:t>
            </w:r>
            <w:r>
              <w:rPr>
                <w:sz w:val="18"/>
              </w:rPr>
              <w:t>Management</w:t>
            </w:r>
            <w:r>
              <w:rPr>
                <w:spacing w:val="-6"/>
                <w:sz w:val="18"/>
              </w:rPr>
              <w:t> </w:t>
            </w:r>
            <w:r>
              <w:rPr>
                <w:sz w:val="18"/>
              </w:rPr>
              <w:t>interface"</w:t>
            </w:r>
            <w:r>
              <w:rPr>
                <w:spacing w:val="-6"/>
                <w:sz w:val="18"/>
              </w:rPr>
              <w:t> </w:t>
            </w:r>
            <w:r>
              <w:rPr>
                <w:sz w:val="18"/>
              </w:rPr>
              <w:t>specified</w:t>
            </w:r>
            <w:r>
              <w:rPr>
                <w:spacing w:val="-6"/>
                <w:sz w:val="18"/>
              </w:rPr>
              <w:t> </w:t>
            </w:r>
            <w:r>
              <w:rPr>
                <w:sz w:val="18"/>
              </w:rPr>
              <w:t>in</w:t>
            </w:r>
            <w:r>
              <w:rPr>
                <w:spacing w:val="-6"/>
                <w:sz w:val="18"/>
              </w:rPr>
              <w:t> </w:t>
            </w:r>
            <w:r>
              <w:rPr>
                <w:sz w:val="18"/>
              </w:rPr>
              <w:t>clause</w:t>
            </w:r>
            <w:r>
              <w:rPr>
                <w:spacing w:val="-4"/>
                <w:sz w:val="18"/>
              </w:rPr>
              <w:t> </w:t>
            </w:r>
            <w:r>
              <w:rPr>
                <w:sz w:val="18"/>
              </w:rPr>
              <w:t>5</w:t>
            </w:r>
            <w:r>
              <w:rPr>
                <w:spacing w:val="-6"/>
                <w:sz w:val="18"/>
              </w:rPr>
              <w:t> </w:t>
            </w:r>
            <w:r>
              <w:rPr>
                <w:sz w:val="18"/>
              </w:rPr>
              <w:t>of</w:t>
            </w:r>
            <w:r>
              <w:rPr>
                <w:spacing w:val="-4"/>
                <w:sz w:val="18"/>
              </w:rPr>
              <w:t> </w:t>
            </w:r>
            <w:r>
              <w:rPr>
                <w:sz w:val="18"/>
              </w:rPr>
              <w:t>ETSI GS NFV-SOL 003 </w:t>
            </w:r>
            <w:hyperlink w:history="true" w:anchor="_bookmark13">
              <w:r>
                <w:rPr>
                  <w:sz w:val="18"/>
                </w:rPr>
                <w:t>[11].</w:t>
              </w:r>
            </w:hyperlink>
          </w:p>
        </w:tc>
      </w:tr>
      <w:tr>
        <w:trPr>
          <w:trHeight w:val="414" w:hRule="atLeast"/>
        </w:trPr>
        <w:tc>
          <w:tcPr>
            <w:tcW w:w="3061" w:type="dxa"/>
          </w:tcPr>
          <w:p>
            <w:pPr>
              <w:pStyle w:val="TableParagraph"/>
              <w:ind w:left="26"/>
              <w:rPr>
                <w:sz w:val="18"/>
              </w:rPr>
            </w:pPr>
            <w:r>
              <w:rPr>
                <w:spacing w:val="-2"/>
                <w:sz w:val="18"/>
              </w:rPr>
              <w:t>O2dms_DeploymentFault</w:t>
            </w:r>
          </w:p>
        </w:tc>
        <w:tc>
          <w:tcPr>
            <w:tcW w:w="5697" w:type="dxa"/>
          </w:tcPr>
          <w:p>
            <w:pPr>
              <w:pStyle w:val="TableParagraph"/>
              <w:ind w:left="25" w:right="250"/>
              <w:rPr>
                <w:sz w:val="18"/>
              </w:rPr>
            </w:pPr>
            <w:r>
              <w:rPr>
                <w:sz w:val="18"/>
              </w:rPr>
              <w:t>"VNF</w:t>
            </w:r>
            <w:r>
              <w:rPr>
                <w:spacing w:val="-4"/>
                <w:sz w:val="18"/>
              </w:rPr>
              <w:t> </w:t>
            </w:r>
            <w:r>
              <w:rPr>
                <w:sz w:val="18"/>
              </w:rPr>
              <w:t>Fault</w:t>
            </w:r>
            <w:r>
              <w:rPr>
                <w:spacing w:val="-4"/>
                <w:sz w:val="18"/>
              </w:rPr>
              <w:t> </w:t>
            </w:r>
            <w:r>
              <w:rPr>
                <w:sz w:val="18"/>
              </w:rPr>
              <w:t>Management</w:t>
            </w:r>
            <w:r>
              <w:rPr>
                <w:spacing w:val="-6"/>
                <w:sz w:val="18"/>
              </w:rPr>
              <w:t> </w:t>
            </w:r>
            <w:r>
              <w:rPr>
                <w:sz w:val="18"/>
              </w:rPr>
              <w:t>interface"</w:t>
            </w:r>
            <w:r>
              <w:rPr>
                <w:spacing w:val="-6"/>
                <w:sz w:val="18"/>
              </w:rPr>
              <w:t> </w:t>
            </w:r>
            <w:r>
              <w:rPr>
                <w:sz w:val="18"/>
              </w:rPr>
              <w:t>specified</w:t>
            </w:r>
            <w:r>
              <w:rPr>
                <w:spacing w:val="-4"/>
                <w:sz w:val="18"/>
              </w:rPr>
              <w:t> </w:t>
            </w:r>
            <w:r>
              <w:rPr>
                <w:sz w:val="18"/>
              </w:rPr>
              <w:t>in</w:t>
            </w:r>
            <w:r>
              <w:rPr>
                <w:spacing w:val="-2"/>
                <w:sz w:val="18"/>
              </w:rPr>
              <w:t> </w:t>
            </w:r>
            <w:r>
              <w:rPr>
                <w:sz w:val="18"/>
              </w:rPr>
              <w:t>clause</w:t>
            </w:r>
            <w:r>
              <w:rPr>
                <w:spacing w:val="-4"/>
                <w:sz w:val="18"/>
              </w:rPr>
              <w:t> </w:t>
            </w:r>
            <w:r>
              <w:rPr>
                <w:sz w:val="18"/>
              </w:rPr>
              <w:t>7</w:t>
            </w:r>
            <w:r>
              <w:rPr>
                <w:spacing w:val="-6"/>
                <w:sz w:val="18"/>
              </w:rPr>
              <w:t> </w:t>
            </w:r>
            <w:r>
              <w:rPr>
                <w:sz w:val="18"/>
              </w:rPr>
              <w:t>of</w:t>
            </w:r>
            <w:r>
              <w:rPr>
                <w:spacing w:val="-4"/>
                <w:sz w:val="18"/>
              </w:rPr>
              <w:t> </w:t>
            </w:r>
            <w:r>
              <w:rPr>
                <w:sz w:val="18"/>
              </w:rPr>
              <w:t>ETSI</w:t>
            </w:r>
            <w:r>
              <w:rPr>
                <w:spacing w:val="-4"/>
                <w:sz w:val="18"/>
              </w:rPr>
              <w:t> </w:t>
            </w:r>
            <w:r>
              <w:rPr>
                <w:sz w:val="18"/>
              </w:rPr>
              <w:t>GS NFV-SOL 003 [11].</w:t>
            </w:r>
          </w:p>
        </w:tc>
      </w:tr>
      <w:tr>
        <w:trPr>
          <w:trHeight w:val="414" w:hRule="atLeast"/>
        </w:trPr>
        <w:tc>
          <w:tcPr>
            <w:tcW w:w="3061" w:type="dxa"/>
          </w:tcPr>
          <w:p>
            <w:pPr>
              <w:pStyle w:val="TableParagraph"/>
              <w:ind w:left="26"/>
              <w:rPr>
                <w:sz w:val="18"/>
              </w:rPr>
            </w:pPr>
            <w:r>
              <w:rPr>
                <w:spacing w:val="-2"/>
                <w:sz w:val="18"/>
              </w:rPr>
              <w:t>O2dms_DeploymentPerformance</w:t>
            </w:r>
          </w:p>
        </w:tc>
        <w:tc>
          <w:tcPr>
            <w:tcW w:w="5697" w:type="dxa"/>
          </w:tcPr>
          <w:p>
            <w:pPr>
              <w:pStyle w:val="TableParagraph"/>
              <w:ind w:left="25" w:right="250"/>
              <w:rPr>
                <w:sz w:val="18"/>
              </w:rPr>
            </w:pPr>
            <w:r>
              <w:rPr>
                <w:sz w:val="18"/>
              </w:rPr>
              <w:t>"VNF</w:t>
            </w:r>
            <w:r>
              <w:rPr>
                <w:spacing w:val="-4"/>
                <w:sz w:val="18"/>
              </w:rPr>
              <w:t> </w:t>
            </w:r>
            <w:r>
              <w:rPr>
                <w:sz w:val="18"/>
              </w:rPr>
              <w:t>Performance</w:t>
            </w:r>
            <w:r>
              <w:rPr>
                <w:spacing w:val="-6"/>
                <w:sz w:val="18"/>
              </w:rPr>
              <w:t> </w:t>
            </w:r>
            <w:r>
              <w:rPr>
                <w:sz w:val="18"/>
              </w:rPr>
              <w:t>Management</w:t>
            </w:r>
            <w:r>
              <w:rPr>
                <w:spacing w:val="-4"/>
                <w:sz w:val="18"/>
              </w:rPr>
              <w:t> </w:t>
            </w:r>
            <w:r>
              <w:rPr>
                <w:sz w:val="18"/>
              </w:rPr>
              <w:t>interface"</w:t>
            </w:r>
            <w:r>
              <w:rPr>
                <w:spacing w:val="-6"/>
                <w:sz w:val="18"/>
              </w:rPr>
              <w:t> </w:t>
            </w:r>
            <w:r>
              <w:rPr>
                <w:sz w:val="18"/>
              </w:rPr>
              <w:t>specified</w:t>
            </w:r>
            <w:r>
              <w:rPr>
                <w:spacing w:val="-6"/>
                <w:sz w:val="18"/>
              </w:rPr>
              <w:t> </w:t>
            </w:r>
            <w:r>
              <w:rPr>
                <w:sz w:val="18"/>
              </w:rPr>
              <w:t>in</w:t>
            </w:r>
            <w:r>
              <w:rPr>
                <w:spacing w:val="-6"/>
                <w:sz w:val="18"/>
              </w:rPr>
              <w:t> </w:t>
            </w:r>
            <w:r>
              <w:rPr>
                <w:sz w:val="18"/>
              </w:rPr>
              <w:t>clause</w:t>
            </w:r>
            <w:r>
              <w:rPr>
                <w:spacing w:val="-4"/>
                <w:sz w:val="18"/>
              </w:rPr>
              <w:t> </w:t>
            </w:r>
            <w:r>
              <w:rPr>
                <w:sz w:val="18"/>
              </w:rPr>
              <w:t>6</w:t>
            </w:r>
            <w:r>
              <w:rPr>
                <w:spacing w:val="-4"/>
                <w:sz w:val="18"/>
              </w:rPr>
              <w:t> </w:t>
            </w:r>
            <w:r>
              <w:rPr>
                <w:sz w:val="18"/>
              </w:rPr>
              <w:t>of ETSI GS NFV-SOL 003 [11].</w:t>
            </w:r>
          </w:p>
        </w:tc>
      </w:tr>
    </w:tbl>
    <w:p>
      <w:pPr>
        <w:pStyle w:val="BodyText"/>
        <w:spacing w:before="0"/>
        <w:ind w:left="0"/>
        <w:rPr>
          <w:rFonts w:ascii="Arial"/>
          <w:b/>
        </w:rPr>
      </w:pPr>
    </w:p>
    <w:p>
      <w:pPr>
        <w:pStyle w:val="BodyText"/>
        <w:spacing w:before="129"/>
        <w:ind w:left="0"/>
        <w:rPr>
          <w:rFonts w:ascii="Arial"/>
          <w:b/>
        </w:rPr>
      </w:pPr>
    </w:p>
    <w:p>
      <w:pPr>
        <w:pStyle w:val="Heading2"/>
        <w:numPr>
          <w:ilvl w:val="1"/>
          <w:numId w:val="3"/>
        </w:numPr>
        <w:tabs>
          <w:tab w:pos="1445" w:val="left" w:leader="none"/>
        </w:tabs>
        <w:spacing w:line="240" w:lineRule="auto" w:before="1" w:after="0"/>
        <w:ind w:left="1445" w:right="0" w:hanging="1133"/>
        <w:jc w:val="left"/>
      </w:pPr>
      <w:bookmarkStart w:name="_bookmark49" w:id="50"/>
      <w:bookmarkEnd w:id="50"/>
      <w:r>
        <w:rPr/>
      </w:r>
      <w:r>
        <w:rPr/>
        <w:t>Service</w:t>
      </w:r>
      <w:r>
        <w:rPr>
          <w:spacing w:val="-12"/>
        </w:rPr>
        <w:t> </w:t>
      </w:r>
      <w:r>
        <w:rPr>
          <w:spacing w:val="-2"/>
        </w:rPr>
        <w:t>operations</w:t>
      </w:r>
    </w:p>
    <w:p>
      <w:pPr>
        <w:pStyle w:val="Heading3"/>
        <w:numPr>
          <w:ilvl w:val="2"/>
          <w:numId w:val="3"/>
        </w:numPr>
        <w:tabs>
          <w:tab w:pos="1445" w:val="left" w:leader="none"/>
        </w:tabs>
        <w:spacing w:line="240" w:lineRule="auto" w:before="300" w:after="0"/>
        <w:ind w:left="1445" w:right="0" w:hanging="1133"/>
        <w:jc w:val="left"/>
      </w:pPr>
      <w:bookmarkStart w:name="_bookmark50" w:id="51"/>
      <w:bookmarkEnd w:id="51"/>
      <w:r>
        <w:rPr/>
      </w:r>
      <w:r>
        <w:rPr>
          <w:spacing w:val="-2"/>
        </w:rPr>
        <w:t>Overview</w:t>
      </w:r>
    </w:p>
    <w:p>
      <w:pPr>
        <w:pStyle w:val="BodyText"/>
        <w:spacing w:before="182"/>
        <w:ind w:right="551"/>
      </w:pPr>
      <w:r>
        <w:rPr/>
        <w:t>The</w:t>
      </w:r>
      <w:r>
        <w:rPr>
          <w:spacing w:val="-3"/>
        </w:rPr>
        <w:t> </w:t>
      </w:r>
      <w:r>
        <w:rPr/>
        <w:t>present</w:t>
      </w:r>
      <w:r>
        <w:rPr>
          <w:spacing w:val="-4"/>
        </w:rPr>
        <w:t> </w:t>
      </w:r>
      <w:r>
        <w:rPr/>
        <w:t>document</w:t>
      </w:r>
      <w:r>
        <w:rPr>
          <w:spacing w:val="-4"/>
        </w:rPr>
        <w:t> </w:t>
      </w:r>
      <w:r>
        <w:rPr/>
        <w:t>provides</w:t>
      </w:r>
      <w:r>
        <w:rPr>
          <w:spacing w:val="-4"/>
        </w:rPr>
        <w:t> </w:t>
      </w:r>
      <w:r>
        <w:rPr/>
        <w:t>the</w:t>
      </w:r>
      <w:r>
        <w:rPr>
          <w:spacing w:val="-3"/>
        </w:rPr>
        <w:t> </w:t>
      </w:r>
      <w:r>
        <w:rPr/>
        <w:t>protocol</w:t>
      </w:r>
      <w:r>
        <w:rPr>
          <w:spacing w:val="-4"/>
        </w:rPr>
        <w:t> </w:t>
      </w:r>
      <w:r>
        <w:rPr/>
        <w:t>and</w:t>
      </w:r>
      <w:r>
        <w:rPr>
          <w:spacing w:val="-4"/>
        </w:rPr>
        <w:t> </w:t>
      </w:r>
      <w:r>
        <w:rPr/>
        <w:t>data model</w:t>
      </w:r>
      <w:r>
        <w:rPr>
          <w:spacing w:val="-4"/>
        </w:rPr>
        <w:t> </w:t>
      </w:r>
      <w:r>
        <w:rPr/>
        <w:t>profiling</w:t>
      </w:r>
      <w:r>
        <w:rPr>
          <w:spacing w:val="-4"/>
        </w:rPr>
        <w:t> </w:t>
      </w:r>
      <w:r>
        <w:rPr/>
        <w:t>for</w:t>
      </w:r>
      <w:r>
        <w:rPr>
          <w:spacing w:val="-4"/>
        </w:rPr>
        <w:t> </w:t>
      </w:r>
      <w:r>
        <w:rPr/>
        <w:t>the</w:t>
      </w:r>
      <w:r>
        <w:rPr>
          <w:spacing w:val="-3"/>
        </w:rPr>
        <w:t> </w:t>
      </w:r>
      <w:r>
        <w:rPr/>
        <w:t>O2dms</w:t>
      </w:r>
      <w:r>
        <w:rPr>
          <w:spacing w:val="-4"/>
        </w:rPr>
        <w:t> </w:t>
      </w:r>
      <w:r>
        <w:rPr/>
        <w:t>interface</w:t>
      </w:r>
      <w:r>
        <w:rPr>
          <w:spacing w:val="-3"/>
        </w:rPr>
        <w:t> </w:t>
      </w:r>
      <w:r>
        <w:rPr/>
        <w:t>based</w:t>
      </w:r>
      <w:r>
        <w:rPr>
          <w:spacing w:val="-2"/>
        </w:rPr>
        <w:t> </w:t>
      </w:r>
      <w:r>
        <w:rPr/>
        <w:t>on</w:t>
      </w:r>
      <w:r>
        <w:rPr>
          <w:spacing w:val="-2"/>
        </w:rPr>
        <w:t> </w:t>
      </w:r>
      <w:r>
        <w:rPr/>
        <w:t>the</w:t>
      </w:r>
      <w:r>
        <w:rPr>
          <w:spacing w:val="-3"/>
        </w:rPr>
        <w:t> </w:t>
      </w:r>
      <w:r>
        <w:rPr/>
        <w:t>ETSI</w:t>
      </w:r>
      <w:r>
        <w:rPr>
          <w:spacing w:val="-3"/>
        </w:rPr>
        <w:t> </w:t>
      </w:r>
      <w:r>
        <w:rPr/>
        <w:t>NFV standards and covering a specific subset of service interfaces and operations. The defined service interfaces and operations are listed in the subsequent clauses.</w:t>
      </w:r>
    </w:p>
    <w:p>
      <w:pPr>
        <w:pStyle w:val="BodyText"/>
        <w:spacing w:before="179"/>
        <w:ind w:right="544"/>
      </w:pPr>
      <w:r>
        <w:rPr/>
        <w:t>The</w:t>
      </w:r>
      <w:r>
        <w:rPr>
          <w:spacing w:val="-3"/>
        </w:rPr>
        <w:t> </w:t>
      </w:r>
      <w:r>
        <w:rPr/>
        <w:t>service</w:t>
      </w:r>
      <w:r>
        <w:rPr>
          <w:spacing w:val="-3"/>
        </w:rPr>
        <w:t> </w:t>
      </w:r>
      <w:r>
        <w:rPr/>
        <w:t>interfaces</w:t>
      </w:r>
      <w:r>
        <w:rPr>
          <w:spacing w:val="-4"/>
        </w:rPr>
        <w:t> </w:t>
      </w:r>
      <w:r>
        <w:rPr/>
        <w:t>and</w:t>
      </w:r>
      <w:r>
        <w:rPr>
          <w:spacing w:val="-2"/>
        </w:rPr>
        <w:t> </w:t>
      </w:r>
      <w:r>
        <w:rPr/>
        <w:t>operations</w:t>
      </w:r>
      <w:r>
        <w:rPr>
          <w:spacing w:val="-4"/>
        </w:rPr>
        <w:t> </w:t>
      </w:r>
      <w:r>
        <w:rPr/>
        <w:t>specified</w:t>
      </w:r>
      <w:r>
        <w:rPr>
          <w:spacing w:val="-2"/>
        </w:rPr>
        <w:t> </w:t>
      </w:r>
      <w:r>
        <w:rPr/>
        <w:t>in</w:t>
      </w:r>
      <w:r>
        <w:rPr>
          <w:spacing w:val="-2"/>
        </w:rPr>
        <w:t> </w:t>
      </w:r>
      <w:r>
        <w:rPr/>
        <w:t>the</w:t>
      </w:r>
      <w:r>
        <w:rPr>
          <w:spacing w:val="-5"/>
        </w:rPr>
        <w:t> </w:t>
      </w:r>
      <w:r>
        <w:rPr/>
        <w:t>present</w:t>
      </w:r>
      <w:r>
        <w:rPr>
          <w:spacing w:val="-6"/>
        </w:rPr>
        <w:t> </w:t>
      </w:r>
      <w:r>
        <w:rPr/>
        <w:t>document</w:t>
      </w:r>
      <w:r>
        <w:rPr>
          <w:spacing w:val="-4"/>
        </w:rPr>
        <w:t> </w:t>
      </w:r>
      <w:r>
        <w:rPr/>
        <w:t>references</w:t>
      </w:r>
      <w:r>
        <w:rPr>
          <w:spacing w:val="-4"/>
        </w:rPr>
        <w:t> </w:t>
      </w:r>
      <w:r>
        <w:rPr/>
        <w:t>the</w:t>
      </w:r>
      <w:r>
        <w:rPr>
          <w:spacing w:val="-3"/>
        </w:rPr>
        <w:t> </w:t>
      </w:r>
      <w:r>
        <w:rPr/>
        <w:t>latest</w:t>
      </w:r>
      <w:r>
        <w:rPr>
          <w:spacing w:val="-4"/>
        </w:rPr>
        <w:t> </w:t>
      </w:r>
      <w:r>
        <w:rPr/>
        <w:t>published</w:t>
      </w:r>
      <w:r>
        <w:rPr>
          <w:spacing w:val="-2"/>
        </w:rPr>
        <w:t> </w:t>
      </w:r>
      <w:r>
        <w:rPr/>
        <w:t>Release 4</w:t>
      </w:r>
      <w:r>
        <w:rPr>
          <w:spacing w:val="-2"/>
        </w:rPr>
        <w:t> </w:t>
      </w:r>
      <w:r>
        <w:rPr/>
        <w:t>version of the ETSI GS NFV-SOL 003 </w:t>
      </w:r>
      <w:hyperlink w:history="true" w:anchor="_bookmark13">
        <w:r>
          <w:rPr/>
          <w:t>[11],</w:t>
        </w:r>
      </w:hyperlink>
      <w:r>
        <w:rPr/>
        <w:t> which is the one used in the protocol and data model profiling in clause 3. As indicated in clause 2.2, the Release 4 version of ETSI GS NFV-SOL 003 </w:t>
      </w:r>
      <w:hyperlink w:history="true" w:anchor="_bookmark13">
        <w:r>
          <w:rPr/>
          <w:t>[11]</w:t>
        </w:r>
      </w:hyperlink>
      <w:r>
        <w:rPr/>
        <w:t> adds support for OS container-based NF deployments, and some relevant features are also documented in clause 2.5.</w:t>
      </w:r>
    </w:p>
    <w:p>
      <w:pPr>
        <w:spacing w:after="0"/>
        <w:sectPr>
          <w:pgSz w:w="11910" w:h="16850"/>
          <w:pgMar w:header="944" w:footer="488" w:top="1420" w:bottom="680" w:left="820" w:right="600"/>
        </w:sectPr>
      </w:pPr>
    </w:p>
    <w:p>
      <w:pPr>
        <w:pStyle w:val="Heading3"/>
        <w:numPr>
          <w:ilvl w:val="2"/>
          <w:numId w:val="3"/>
        </w:numPr>
        <w:tabs>
          <w:tab w:pos="1445" w:val="left" w:leader="none"/>
        </w:tabs>
        <w:spacing w:line="240" w:lineRule="auto" w:before="74" w:after="0"/>
        <w:ind w:left="1445" w:right="0" w:hanging="1133"/>
        <w:jc w:val="left"/>
      </w:pPr>
      <w:bookmarkStart w:name="_bookmark51" w:id="52"/>
      <w:bookmarkEnd w:id="52"/>
      <w:r>
        <w:rPr/>
      </w:r>
      <w:r>
        <w:rPr/>
        <w:t>NF</w:t>
      </w:r>
      <w:r>
        <w:rPr>
          <w:spacing w:val="-8"/>
        </w:rPr>
        <w:t> </w:t>
      </w:r>
      <w:r>
        <w:rPr/>
        <w:t>Deployment</w:t>
      </w:r>
      <w:r>
        <w:rPr>
          <w:spacing w:val="-7"/>
        </w:rPr>
        <w:t> </w:t>
      </w:r>
      <w:r>
        <w:rPr/>
        <w:t>lifecycle</w:t>
      </w:r>
      <w:r>
        <w:rPr>
          <w:spacing w:val="-9"/>
        </w:rPr>
        <w:t> </w:t>
      </w:r>
      <w:r>
        <w:rPr>
          <w:spacing w:val="-2"/>
        </w:rPr>
        <w:t>management</w:t>
      </w:r>
    </w:p>
    <w:p>
      <w:pPr>
        <w:pStyle w:val="Heading4"/>
        <w:numPr>
          <w:ilvl w:val="3"/>
          <w:numId w:val="3"/>
        </w:numPr>
        <w:tabs>
          <w:tab w:pos="1731" w:val="left" w:leader="none"/>
        </w:tabs>
        <w:spacing w:line="240" w:lineRule="auto" w:before="301" w:after="0"/>
        <w:ind w:left="1731" w:right="0" w:hanging="1419"/>
        <w:jc w:val="left"/>
      </w:pPr>
      <w:bookmarkStart w:name="_bookmark52" w:id="53"/>
      <w:bookmarkEnd w:id="53"/>
      <w:r>
        <w:rPr/>
      </w:r>
      <w:r>
        <w:rPr/>
        <w:t>Instantiate</w:t>
      </w:r>
      <w:r>
        <w:rPr>
          <w:spacing w:val="-4"/>
        </w:rPr>
        <w:t> </w:t>
      </w:r>
      <w:r>
        <w:rPr/>
        <w:t>NF</w:t>
      </w:r>
      <w:r>
        <w:rPr>
          <w:spacing w:val="-3"/>
        </w:rPr>
        <w:t> </w:t>
      </w:r>
      <w:r>
        <w:rPr>
          <w:spacing w:val="-2"/>
        </w:rPr>
        <w:t>Deployment</w:t>
      </w:r>
    </w:p>
    <w:p>
      <w:pPr>
        <w:pStyle w:val="BodyText"/>
        <w:spacing w:before="180"/>
        <w:ind w:right="551"/>
      </w:pPr>
      <w:r>
        <w:rPr/>
        <w:t>Clause</w:t>
      </w:r>
      <w:r>
        <w:rPr>
          <w:spacing w:val="-2"/>
        </w:rPr>
        <w:t> </w:t>
      </w:r>
      <w:r>
        <w:rPr/>
        <w:t>3.2.1</w:t>
      </w:r>
      <w:r>
        <w:rPr>
          <w:spacing w:val="-1"/>
        </w:rPr>
        <w:t> </w:t>
      </w:r>
      <w:r>
        <w:rPr/>
        <w:t>of</w:t>
      </w:r>
      <w:r>
        <w:rPr>
          <w:spacing w:val="-4"/>
        </w:rPr>
        <w:t> </w:t>
      </w:r>
      <w:r>
        <w:rPr/>
        <w:t>O-RAN.WG6.ORCH-USE-CASES</w:t>
      </w:r>
      <w:r>
        <w:rPr>
          <w:spacing w:val="-2"/>
        </w:rPr>
        <w:t> </w:t>
      </w:r>
      <w:hyperlink w:history="true" w:anchor="_bookmark4">
        <w:r>
          <w:rPr/>
          <w:t>[2]</w:t>
        </w:r>
      </w:hyperlink>
      <w:r>
        <w:rPr>
          <w:spacing w:val="-1"/>
        </w:rPr>
        <w:t> </w:t>
      </w:r>
      <w:r>
        <w:rPr/>
        <w:t>describes</w:t>
      </w:r>
      <w:r>
        <w:rPr>
          <w:spacing w:val="-3"/>
        </w:rPr>
        <w:t> </w:t>
      </w:r>
      <w:r>
        <w:rPr/>
        <w:t>the</w:t>
      </w:r>
      <w:r>
        <w:rPr>
          <w:spacing w:val="-2"/>
        </w:rPr>
        <w:t> </w:t>
      </w:r>
      <w:r>
        <w:rPr/>
        <w:t>use</w:t>
      </w:r>
      <w:r>
        <w:rPr>
          <w:spacing w:val="-2"/>
        </w:rPr>
        <w:t> </w:t>
      </w:r>
      <w:r>
        <w:rPr/>
        <w:t>case</w:t>
      </w:r>
      <w:r>
        <w:rPr>
          <w:spacing w:val="-2"/>
        </w:rPr>
        <w:t> </w:t>
      </w:r>
      <w:r>
        <w:rPr/>
        <w:t>of</w:t>
      </w:r>
      <w:r>
        <w:rPr>
          <w:spacing w:val="-2"/>
        </w:rPr>
        <w:t> </w:t>
      </w:r>
      <w:r>
        <w:rPr/>
        <w:t>"Instantiate</w:t>
      </w:r>
      <w:r>
        <w:rPr>
          <w:spacing w:val="-2"/>
        </w:rPr>
        <w:t> </w:t>
      </w:r>
      <w:r>
        <w:rPr/>
        <w:t>Network</w:t>
      </w:r>
      <w:r>
        <w:rPr>
          <w:spacing w:val="-1"/>
        </w:rPr>
        <w:t> </w:t>
      </w:r>
      <w:r>
        <w:rPr/>
        <w:t>Function</w:t>
      </w:r>
      <w:r>
        <w:rPr>
          <w:spacing w:val="-3"/>
        </w:rPr>
        <w:t> </w:t>
      </w:r>
      <w:r>
        <w:rPr/>
        <w:t>on</w:t>
      </w:r>
      <w:r>
        <w:rPr>
          <w:spacing w:val="-1"/>
        </w:rPr>
        <w:t> </w:t>
      </w:r>
      <w:r>
        <w:rPr/>
        <w:t>O- Cloud", which includes steps of requesting the lifecycle management operation of instantiating NF Deployments.</w:t>
      </w:r>
    </w:p>
    <w:p>
      <w:pPr>
        <w:pStyle w:val="BodyText"/>
        <w:spacing w:before="1"/>
        <w:ind w:right="701"/>
      </w:pPr>
      <w:r>
        <w:rPr/>
        <w:t>Related</w:t>
      </w:r>
      <w:r>
        <w:rPr>
          <w:spacing w:val="-2"/>
        </w:rPr>
        <w:t> </w:t>
      </w:r>
      <w:r>
        <w:rPr/>
        <w:t>requirements</w:t>
      </w:r>
      <w:r>
        <w:rPr>
          <w:spacing w:val="-4"/>
        </w:rPr>
        <w:t> </w:t>
      </w:r>
      <w:r>
        <w:rPr/>
        <w:t>are</w:t>
      </w:r>
      <w:r>
        <w:rPr>
          <w:spacing w:val="-3"/>
        </w:rPr>
        <w:t> </w:t>
      </w:r>
      <w:r>
        <w:rPr/>
        <w:t>specified</w:t>
      </w:r>
      <w:r>
        <w:rPr>
          <w:spacing w:val="-2"/>
        </w:rPr>
        <w:t> </w:t>
      </w:r>
      <w:r>
        <w:rPr/>
        <w:t>in</w:t>
      </w:r>
      <w:r>
        <w:rPr>
          <w:spacing w:val="-2"/>
        </w:rPr>
        <w:t> </w:t>
      </w:r>
      <w:r>
        <w:rPr/>
        <w:t>clause</w:t>
      </w:r>
      <w:r>
        <w:rPr>
          <w:spacing w:val="-3"/>
        </w:rPr>
        <w:t> </w:t>
      </w:r>
      <w:r>
        <w:rPr/>
        <w:t>4.3</w:t>
      </w:r>
      <w:r>
        <w:rPr>
          <w:spacing w:val="-2"/>
        </w:rPr>
        <w:t> </w:t>
      </w:r>
      <w:r>
        <w:rPr/>
        <w:t>of</w:t>
      </w:r>
      <w:r>
        <w:rPr>
          <w:spacing w:val="-3"/>
        </w:rPr>
        <w:t> </w:t>
      </w:r>
      <w:r>
        <w:rPr/>
        <w:t>O-RAN.WG6.ORCH-USE-CASES</w:t>
      </w:r>
      <w:r>
        <w:rPr>
          <w:spacing w:val="-3"/>
        </w:rPr>
        <w:t> </w:t>
      </w:r>
      <w:hyperlink w:history="true" w:anchor="_bookmark4">
        <w:r>
          <w:rPr/>
          <w:t>[2].</w:t>
        </w:r>
      </w:hyperlink>
      <w:r>
        <w:rPr>
          <w:spacing w:val="-3"/>
        </w:rPr>
        <w:t> </w:t>
      </w:r>
      <w:r>
        <w:rPr/>
        <w:t>In</w:t>
      </w:r>
      <w:r>
        <w:rPr>
          <w:spacing w:val="-2"/>
        </w:rPr>
        <w:t> </w:t>
      </w:r>
      <w:r>
        <w:rPr/>
        <w:t>addition,</w:t>
      </w:r>
      <w:r>
        <w:rPr>
          <w:spacing w:val="-3"/>
        </w:rPr>
        <w:t> </w:t>
      </w:r>
      <w:r>
        <w:rPr/>
        <w:t>clause</w:t>
      </w:r>
      <w:r>
        <w:rPr>
          <w:spacing w:val="-5"/>
        </w:rPr>
        <w:t> </w:t>
      </w:r>
      <w:r>
        <w:rPr/>
        <w:t>3.7.1</w:t>
      </w:r>
      <w:r>
        <w:rPr>
          <w:spacing w:val="-2"/>
        </w:rPr>
        <w:t> </w:t>
      </w:r>
      <w:r>
        <w:rPr/>
        <w:t>of O-RAN.WG6.O2-GA&amp;P </w:t>
      </w:r>
      <w:hyperlink w:history="true" w:anchor="_bookmark6">
        <w:r>
          <w:rPr/>
          <w:t>[4]</w:t>
        </w:r>
      </w:hyperlink>
      <w:r>
        <w:rPr/>
        <w:t> lists for the O-Cloud the capability of deploying an O-RAN Cloudified NF instance.</w:t>
      </w:r>
    </w:p>
    <w:p>
      <w:pPr>
        <w:pStyle w:val="BodyText"/>
      </w:pPr>
      <w:r>
        <w:rPr/>
        <w:t>To</w:t>
      </w:r>
      <w:r>
        <w:rPr>
          <w:spacing w:val="-4"/>
        </w:rPr>
        <w:t> </w:t>
      </w:r>
      <w:r>
        <w:rPr/>
        <w:t>instantiate</w:t>
      </w:r>
      <w:r>
        <w:rPr>
          <w:spacing w:val="-4"/>
        </w:rPr>
        <w:t> </w:t>
      </w:r>
      <w:r>
        <w:rPr/>
        <w:t>an</w:t>
      </w:r>
      <w:r>
        <w:rPr>
          <w:spacing w:val="-3"/>
        </w:rPr>
        <w:t> </w:t>
      </w:r>
      <w:r>
        <w:rPr/>
        <w:t>NF</w:t>
      </w:r>
      <w:r>
        <w:rPr>
          <w:spacing w:val="-5"/>
        </w:rPr>
        <w:t> </w:t>
      </w:r>
      <w:r>
        <w:rPr/>
        <w:t>Deployment</w:t>
      </w:r>
      <w:r>
        <w:rPr>
          <w:spacing w:val="-5"/>
        </w:rPr>
        <w:t> </w:t>
      </w:r>
      <w:r>
        <w:rPr/>
        <w:t>using</w:t>
      </w:r>
      <w:r>
        <w:rPr>
          <w:spacing w:val="-3"/>
        </w:rPr>
        <w:t> </w:t>
      </w:r>
      <w:r>
        <w:rPr/>
        <w:t>the</w:t>
      </w:r>
      <w:r>
        <w:rPr>
          <w:spacing w:val="-6"/>
        </w:rPr>
        <w:t> </w:t>
      </w:r>
      <w:r>
        <w:rPr/>
        <w:t>present</w:t>
      </w:r>
      <w:r>
        <w:rPr>
          <w:spacing w:val="-5"/>
        </w:rPr>
        <w:t> </w:t>
      </w:r>
      <w:r>
        <w:rPr/>
        <w:t>O2dms</w:t>
      </w:r>
      <w:r>
        <w:rPr>
          <w:spacing w:val="-7"/>
        </w:rPr>
        <w:t> </w:t>
      </w:r>
      <w:r>
        <w:rPr/>
        <w:t>API</w:t>
      </w:r>
      <w:r>
        <w:rPr>
          <w:spacing w:val="-4"/>
        </w:rPr>
        <w:t> </w:t>
      </w:r>
      <w:r>
        <w:rPr/>
        <w:t>profile,</w:t>
      </w:r>
      <w:r>
        <w:rPr>
          <w:spacing w:val="-4"/>
        </w:rPr>
        <w:t> </w:t>
      </w:r>
      <w:r>
        <w:rPr/>
        <w:t>the</w:t>
      </w:r>
      <w:r>
        <w:rPr>
          <w:spacing w:val="-6"/>
        </w:rPr>
        <w:t> </w:t>
      </w:r>
      <w:r>
        <w:rPr/>
        <w:t>following</w:t>
      </w:r>
      <w:r>
        <w:rPr>
          <w:spacing w:val="-3"/>
        </w:rPr>
        <w:t> </w:t>
      </w:r>
      <w:r>
        <w:rPr/>
        <w:t>sub-procedures</w:t>
      </w:r>
      <w:r>
        <w:rPr>
          <w:spacing w:val="-5"/>
        </w:rPr>
        <w:t> </w:t>
      </w:r>
      <w:r>
        <w:rPr/>
        <w:t>are</w:t>
      </w:r>
      <w:r>
        <w:rPr>
          <w:spacing w:val="-5"/>
        </w:rPr>
        <w:t> </w:t>
      </w:r>
      <w:r>
        <w:rPr>
          <w:spacing w:val="-2"/>
        </w:rPr>
        <w:t>applicable:</w:t>
      </w:r>
    </w:p>
    <w:p>
      <w:pPr>
        <w:pStyle w:val="ListParagraph"/>
        <w:numPr>
          <w:ilvl w:val="0"/>
          <w:numId w:val="7"/>
        </w:numPr>
        <w:tabs>
          <w:tab w:pos="1050" w:val="left" w:leader="none"/>
        </w:tabs>
        <w:spacing w:line="240" w:lineRule="auto" w:before="178" w:after="0"/>
        <w:ind w:left="1050" w:right="778" w:hanging="454"/>
        <w:jc w:val="left"/>
        <w:rPr>
          <w:sz w:val="20"/>
        </w:rPr>
      </w:pPr>
      <w:r>
        <w:rPr>
          <w:sz w:val="20"/>
        </w:rPr>
        <w:t>1)</w:t>
      </w:r>
      <w:r>
        <w:rPr>
          <w:spacing w:val="-1"/>
          <w:sz w:val="20"/>
        </w:rPr>
        <w:t> </w:t>
      </w:r>
      <w:r>
        <w:rPr>
          <w:sz w:val="20"/>
        </w:rPr>
        <w:t>creation</w:t>
      </w:r>
      <w:r>
        <w:rPr>
          <w:spacing w:val="-3"/>
          <w:sz w:val="20"/>
        </w:rPr>
        <w:t> </w:t>
      </w:r>
      <w:r>
        <w:rPr>
          <w:sz w:val="20"/>
        </w:rPr>
        <w:t>of</w:t>
      </w:r>
      <w:r>
        <w:rPr>
          <w:spacing w:val="-2"/>
          <w:sz w:val="20"/>
        </w:rPr>
        <w:t> </w:t>
      </w:r>
      <w:r>
        <w:rPr>
          <w:sz w:val="20"/>
        </w:rPr>
        <w:t>"Individual</w:t>
      </w:r>
      <w:r>
        <w:rPr>
          <w:spacing w:val="-2"/>
          <w:sz w:val="20"/>
        </w:rPr>
        <w:t> </w:t>
      </w:r>
      <w:r>
        <w:rPr>
          <w:sz w:val="20"/>
        </w:rPr>
        <w:t>VNF</w:t>
      </w:r>
      <w:r>
        <w:rPr>
          <w:spacing w:val="-2"/>
          <w:sz w:val="20"/>
        </w:rPr>
        <w:t> </w:t>
      </w:r>
      <w:r>
        <w:rPr>
          <w:sz w:val="20"/>
        </w:rPr>
        <w:t>instance"</w:t>
      </w:r>
      <w:r>
        <w:rPr>
          <w:spacing w:val="-2"/>
          <w:sz w:val="20"/>
        </w:rPr>
        <w:t> </w:t>
      </w:r>
      <w:r>
        <w:rPr>
          <w:sz w:val="20"/>
        </w:rPr>
        <w:t>resource</w:t>
      </w:r>
      <w:r>
        <w:rPr>
          <w:spacing w:val="-2"/>
          <w:sz w:val="20"/>
        </w:rPr>
        <w:t> </w:t>
      </w:r>
      <w:r>
        <w:rPr>
          <w:sz w:val="20"/>
        </w:rPr>
        <w:t>corresponding</w:t>
      </w:r>
      <w:r>
        <w:rPr>
          <w:spacing w:val="-1"/>
          <w:sz w:val="20"/>
        </w:rPr>
        <w:t> </w:t>
      </w:r>
      <w:r>
        <w:rPr>
          <w:sz w:val="20"/>
        </w:rPr>
        <w:t>to</w:t>
      </w:r>
      <w:r>
        <w:rPr>
          <w:spacing w:val="-1"/>
          <w:sz w:val="20"/>
        </w:rPr>
        <w:t> </w:t>
      </w:r>
      <w:r>
        <w:rPr>
          <w:sz w:val="20"/>
        </w:rPr>
        <w:t>the</w:t>
      </w:r>
      <w:r>
        <w:rPr>
          <w:spacing w:val="-2"/>
          <w:sz w:val="20"/>
        </w:rPr>
        <w:t> </w:t>
      </w:r>
      <w:r>
        <w:rPr>
          <w:sz w:val="20"/>
        </w:rPr>
        <w:t>NF</w:t>
      </w:r>
      <w:r>
        <w:rPr>
          <w:spacing w:val="-3"/>
          <w:sz w:val="20"/>
        </w:rPr>
        <w:t> </w:t>
      </w:r>
      <w:r>
        <w:rPr>
          <w:sz w:val="20"/>
        </w:rPr>
        <w:t>Deployment</w:t>
      </w:r>
      <w:r>
        <w:rPr>
          <w:spacing w:val="-3"/>
          <w:sz w:val="20"/>
        </w:rPr>
        <w:t> </w:t>
      </w:r>
      <w:r>
        <w:rPr>
          <w:sz w:val="20"/>
        </w:rPr>
        <w:t>as</w:t>
      </w:r>
      <w:r>
        <w:rPr>
          <w:spacing w:val="-3"/>
          <w:sz w:val="20"/>
        </w:rPr>
        <w:t> </w:t>
      </w:r>
      <w:r>
        <w:rPr>
          <w:sz w:val="20"/>
        </w:rPr>
        <w:t>illustrated</w:t>
      </w:r>
      <w:r>
        <w:rPr>
          <w:spacing w:val="-1"/>
          <w:sz w:val="20"/>
        </w:rPr>
        <w:t> </w:t>
      </w:r>
      <w:r>
        <w:rPr>
          <w:sz w:val="20"/>
        </w:rPr>
        <w:t>by</w:t>
      </w:r>
      <w:r>
        <w:rPr>
          <w:spacing w:val="-1"/>
          <w:sz w:val="20"/>
        </w:rPr>
        <w:t> </w:t>
      </w:r>
      <w:r>
        <w:rPr>
          <w:sz w:val="20"/>
        </w:rPr>
        <w:t>the "Flow of the creation of a VNF instance resource" in clause 5.3.1 of ETSI GS NFV-SOL 003 </w:t>
      </w:r>
      <w:hyperlink w:history="true" w:anchor="_bookmark13">
        <w:r>
          <w:rPr>
            <w:sz w:val="20"/>
          </w:rPr>
          <w:t>[11].</w:t>
        </w:r>
      </w:hyperlink>
      <w:r>
        <w:rPr>
          <w:sz w:val="20"/>
        </w:rPr>
        <w:t> For the case</w:t>
      </w:r>
      <w:r>
        <w:rPr>
          <w:spacing w:val="-3"/>
          <w:sz w:val="20"/>
        </w:rPr>
        <w:t> </w:t>
      </w:r>
      <w:r>
        <w:rPr>
          <w:sz w:val="20"/>
        </w:rPr>
        <w:t>of</w:t>
      </w:r>
      <w:r>
        <w:rPr>
          <w:spacing w:val="-3"/>
          <w:sz w:val="20"/>
        </w:rPr>
        <w:t> </w:t>
      </w:r>
      <w:r>
        <w:rPr>
          <w:sz w:val="20"/>
        </w:rPr>
        <w:t>an</w:t>
      </w:r>
      <w:r>
        <w:rPr>
          <w:spacing w:val="-2"/>
          <w:sz w:val="20"/>
        </w:rPr>
        <w:t> </w:t>
      </w:r>
      <w:r>
        <w:rPr>
          <w:sz w:val="20"/>
        </w:rPr>
        <w:t>NF</w:t>
      </w:r>
      <w:r>
        <w:rPr>
          <w:spacing w:val="-3"/>
          <w:sz w:val="20"/>
        </w:rPr>
        <w:t> </w:t>
      </w:r>
      <w:r>
        <w:rPr>
          <w:sz w:val="20"/>
        </w:rPr>
        <w:t>Deployment,</w:t>
      </w:r>
      <w:r>
        <w:rPr>
          <w:spacing w:val="-3"/>
          <w:sz w:val="20"/>
        </w:rPr>
        <w:t> </w:t>
      </w:r>
      <w:r>
        <w:rPr>
          <w:sz w:val="20"/>
        </w:rPr>
        <w:t>the</w:t>
      </w:r>
      <w:r>
        <w:rPr>
          <w:spacing w:val="-3"/>
          <w:sz w:val="20"/>
        </w:rPr>
        <w:t> </w:t>
      </w:r>
      <w:r>
        <w:rPr>
          <w:sz w:val="20"/>
        </w:rPr>
        <w:t>sub-procedure</w:t>
      </w:r>
      <w:r>
        <w:rPr>
          <w:spacing w:val="-4"/>
          <w:sz w:val="20"/>
        </w:rPr>
        <w:t> </w:t>
      </w:r>
      <w:r>
        <w:rPr>
          <w:sz w:val="20"/>
        </w:rPr>
        <w:t>of</w:t>
      </w:r>
      <w:r>
        <w:rPr>
          <w:spacing w:val="-3"/>
          <w:sz w:val="20"/>
        </w:rPr>
        <w:t> </w:t>
      </w:r>
      <w:r>
        <w:rPr>
          <w:sz w:val="20"/>
        </w:rPr>
        <w:t>creation</w:t>
      </w:r>
      <w:r>
        <w:rPr>
          <w:spacing w:val="-3"/>
          <w:sz w:val="20"/>
        </w:rPr>
        <w:t> </w:t>
      </w:r>
      <w:r>
        <w:rPr>
          <w:sz w:val="20"/>
        </w:rPr>
        <w:t>of</w:t>
      </w:r>
      <w:r>
        <w:rPr>
          <w:spacing w:val="-4"/>
          <w:sz w:val="20"/>
        </w:rPr>
        <w:t> </w:t>
      </w:r>
      <w:r>
        <w:rPr>
          <w:sz w:val="20"/>
        </w:rPr>
        <w:t>the</w:t>
      </w:r>
      <w:r>
        <w:rPr>
          <w:spacing w:val="-3"/>
          <w:sz w:val="20"/>
        </w:rPr>
        <w:t> </w:t>
      </w:r>
      <w:r>
        <w:rPr>
          <w:sz w:val="20"/>
        </w:rPr>
        <w:t>VNF</w:t>
      </w:r>
      <w:r>
        <w:rPr>
          <w:spacing w:val="-3"/>
          <w:sz w:val="20"/>
        </w:rPr>
        <w:t> </w:t>
      </w:r>
      <w:r>
        <w:rPr>
          <w:sz w:val="20"/>
        </w:rPr>
        <w:t>instance</w:t>
      </w:r>
      <w:r>
        <w:rPr>
          <w:spacing w:val="-3"/>
          <w:sz w:val="20"/>
        </w:rPr>
        <w:t> </w:t>
      </w:r>
      <w:r>
        <w:rPr>
          <w:sz w:val="20"/>
        </w:rPr>
        <w:t>resource</w:t>
      </w:r>
      <w:r>
        <w:rPr>
          <w:spacing w:val="-3"/>
          <w:sz w:val="20"/>
        </w:rPr>
        <w:t> </w:t>
      </w:r>
      <w:r>
        <w:rPr>
          <w:sz w:val="20"/>
        </w:rPr>
        <w:t>is</w:t>
      </w:r>
      <w:r>
        <w:rPr>
          <w:spacing w:val="-5"/>
          <w:sz w:val="20"/>
        </w:rPr>
        <w:t> </w:t>
      </w:r>
      <w:r>
        <w:rPr>
          <w:sz w:val="20"/>
        </w:rPr>
        <w:t>further</w:t>
      </w:r>
      <w:r>
        <w:rPr>
          <w:spacing w:val="-3"/>
          <w:sz w:val="20"/>
        </w:rPr>
        <w:t> </w:t>
      </w:r>
      <w:r>
        <w:rPr>
          <w:sz w:val="20"/>
        </w:rPr>
        <w:t>profiled</w:t>
      </w:r>
      <w:r>
        <w:rPr>
          <w:spacing w:val="-2"/>
          <w:sz w:val="20"/>
        </w:rPr>
        <w:t> </w:t>
      </w:r>
      <w:r>
        <w:rPr>
          <w:sz w:val="20"/>
        </w:rPr>
        <w:t>as illustrated in figure 2.4.2.1-1.</w:t>
      </w:r>
    </w:p>
    <w:p>
      <w:pPr>
        <w:pStyle w:val="ListParagraph"/>
        <w:numPr>
          <w:ilvl w:val="0"/>
          <w:numId w:val="7"/>
        </w:numPr>
        <w:tabs>
          <w:tab w:pos="1050" w:val="left" w:leader="none"/>
        </w:tabs>
        <w:spacing w:line="240" w:lineRule="auto" w:before="182" w:after="0"/>
        <w:ind w:left="1050" w:right="633" w:hanging="454"/>
        <w:jc w:val="left"/>
        <w:rPr>
          <w:sz w:val="20"/>
        </w:rPr>
      </w:pPr>
      <w:r>
        <w:rPr>
          <w:sz w:val="20"/>
        </w:rPr>
        <w:t>2) instantiation of the NF Deployment by triggering the operation "Instantiate VNF" performed via the corresponding task resource "Instantiate VNF task" on the "Individual VNF instance" resource following the flow</w:t>
      </w:r>
      <w:r>
        <w:rPr>
          <w:spacing w:val="-3"/>
          <w:sz w:val="20"/>
        </w:rPr>
        <w:t> </w:t>
      </w:r>
      <w:r>
        <w:rPr>
          <w:sz w:val="20"/>
        </w:rPr>
        <w:t>illustrated</w:t>
      </w:r>
      <w:r>
        <w:rPr>
          <w:spacing w:val="-2"/>
          <w:sz w:val="20"/>
        </w:rPr>
        <w:t> </w:t>
      </w:r>
      <w:r>
        <w:rPr>
          <w:sz w:val="20"/>
        </w:rPr>
        <w:t>in</w:t>
      </w:r>
      <w:r>
        <w:rPr>
          <w:spacing w:val="-2"/>
          <w:sz w:val="20"/>
        </w:rPr>
        <w:t> </w:t>
      </w:r>
      <w:r>
        <w:rPr>
          <w:sz w:val="20"/>
        </w:rPr>
        <w:t>"Flow</w:t>
      </w:r>
      <w:r>
        <w:rPr>
          <w:spacing w:val="-3"/>
          <w:sz w:val="20"/>
        </w:rPr>
        <w:t> </w:t>
      </w:r>
      <w:r>
        <w:rPr>
          <w:sz w:val="20"/>
        </w:rPr>
        <w:t>of</w:t>
      </w:r>
      <w:r>
        <w:rPr>
          <w:spacing w:val="-3"/>
          <w:sz w:val="20"/>
        </w:rPr>
        <w:t> </w:t>
      </w:r>
      <w:r>
        <w:rPr>
          <w:sz w:val="20"/>
        </w:rPr>
        <w:t>VNF</w:t>
      </w:r>
      <w:r>
        <w:rPr>
          <w:spacing w:val="-4"/>
          <w:sz w:val="20"/>
        </w:rPr>
        <w:t> </w:t>
      </w:r>
      <w:r>
        <w:rPr>
          <w:sz w:val="20"/>
        </w:rPr>
        <w:t>lifecycle</w:t>
      </w:r>
      <w:r>
        <w:rPr>
          <w:spacing w:val="-3"/>
          <w:sz w:val="20"/>
        </w:rPr>
        <w:t> </w:t>
      </w:r>
      <w:r>
        <w:rPr>
          <w:sz w:val="20"/>
        </w:rPr>
        <w:t>management</w:t>
      </w:r>
      <w:r>
        <w:rPr>
          <w:spacing w:val="-6"/>
          <w:sz w:val="20"/>
        </w:rPr>
        <w:t> </w:t>
      </w:r>
      <w:r>
        <w:rPr>
          <w:sz w:val="20"/>
        </w:rPr>
        <w:t>operations</w:t>
      </w:r>
      <w:r>
        <w:rPr>
          <w:spacing w:val="-4"/>
          <w:sz w:val="20"/>
        </w:rPr>
        <w:t> </w:t>
      </w:r>
      <w:r>
        <w:rPr>
          <w:sz w:val="20"/>
        </w:rPr>
        <w:t>triggered</w:t>
      </w:r>
      <w:r>
        <w:rPr>
          <w:spacing w:val="-2"/>
          <w:sz w:val="20"/>
        </w:rPr>
        <w:t> </w:t>
      </w:r>
      <w:r>
        <w:rPr>
          <w:sz w:val="20"/>
        </w:rPr>
        <w:t>by</w:t>
      </w:r>
      <w:r>
        <w:rPr>
          <w:spacing w:val="-4"/>
          <w:sz w:val="20"/>
        </w:rPr>
        <w:t> </w:t>
      </w:r>
      <w:r>
        <w:rPr>
          <w:sz w:val="20"/>
        </w:rPr>
        <w:t>task</w:t>
      </w:r>
      <w:r>
        <w:rPr>
          <w:spacing w:val="-3"/>
          <w:sz w:val="20"/>
        </w:rPr>
        <w:t> </w:t>
      </w:r>
      <w:r>
        <w:rPr>
          <w:sz w:val="20"/>
        </w:rPr>
        <w:t>resources"</w:t>
      </w:r>
      <w:r>
        <w:rPr>
          <w:spacing w:val="-3"/>
          <w:sz w:val="20"/>
        </w:rPr>
        <w:t> </w:t>
      </w:r>
      <w:r>
        <w:rPr>
          <w:sz w:val="20"/>
        </w:rPr>
        <w:t>in</w:t>
      </w:r>
      <w:r>
        <w:rPr>
          <w:spacing w:val="-2"/>
          <w:sz w:val="20"/>
        </w:rPr>
        <w:t> </w:t>
      </w:r>
      <w:r>
        <w:rPr>
          <w:sz w:val="20"/>
        </w:rPr>
        <w:t>clause</w:t>
      </w:r>
      <w:r>
        <w:rPr>
          <w:spacing w:val="-3"/>
          <w:sz w:val="20"/>
        </w:rPr>
        <w:t> </w:t>
      </w:r>
      <w:r>
        <w:rPr>
          <w:sz w:val="20"/>
        </w:rPr>
        <w:t>5.3.3 of ETSI GS NFV-SOL 003 </w:t>
      </w:r>
      <w:hyperlink w:history="true" w:anchor="_bookmark13">
        <w:r>
          <w:rPr>
            <w:sz w:val="20"/>
          </w:rPr>
          <w:t>[11].</w:t>
        </w:r>
      </w:hyperlink>
      <w:r>
        <w:rPr>
          <w:sz w:val="20"/>
        </w:rPr>
        <w:t> the case of an NF Deployment, the sub-procedure of VNF instantiation is further profiled as illustrated in figure 2.4.2.1-1.</w:t>
      </w:r>
    </w:p>
    <w:p>
      <w:pPr>
        <w:pStyle w:val="BodyText"/>
        <w:spacing w:before="180"/>
        <w:ind w:left="1448" w:right="551" w:hanging="852"/>
      </w:pPr>
      <w:r>
        <w:rPr/>
        <w:t>NOTE 1:</w:t>
      </w:r>
      <w:r>
        <w:rPr>
          <w:spacing w:val="40"/>
        </w:rPr>
        <w:t> </w:t>
      </w:r>
      <w:r>
        <w:rPr/>
        <w:t>While the profiled ETSI GS NFV-SOL 003 </w:t>
      </w:r>
      <w:hyperlink w:history="true" w:anchor="_bookmark13">
        <w:r>
          <w:rPr/>
          <w:t>[11]</w:t>
        </w:r>
      </w:hyperlink>
      <w:r>
        <w:rPr/>
        <w:t> VNF instantiation procedure contains steps related to VNF LCM granting exchanges between the VNFM and the NFVO of the NFV-MANO framework, the NF</w:t>
      </w:r>
      <w:r>
        <w:rPr>
          <w:spacing w:val="-4"/>
        </w:rPr>
        <w:t> </w:t>
      </w:r>
      <w:r>
        <w:rPr/>
        <w:t>Deployment</w:t>
      </w:r>
      <w:r>
        <w:rPr>
          <w:spacing w:val="-4"/>
        </w:rPr>
        <w:t> </w:t>
      </w:r>
      <w:r>
        <w:rPr/>
        <w:t>instantiation</w:t>
      </w:r>
      <w:r>
        <w:rPr>
          <w:spacing w:val="-4"/>
        </w:rPr>
        <w:t> </w:t>
      </w:r>
      <w:r>
        <w:rPr/>
        <w:t>procedure</w:t>
      </w:r>
      <w:r>
        <w:rPr>
          <w:spacing w:val="-3"/>
        </w:rPr>
        <w:t> </w:t>
      </w:r>
      <w:r>
        <w:rPr/>
        <w:t>specified</w:t>
      </w:r>
      <w:r>
        <w:rPr>
          <w:spacing w:val="-2"/>
        </w:rPr>
        <w:t> </w:t>
      </w:r>
      <w:r>
        <w:rPr/>
        <w:t>in</w:t>
      </w:r>
      <w:r>
        <w:rPr>
          <w:spacing w:val="-2"/>
        </w:rPr>
        <w:t> </w:t>
      </w:r>
      <w:r>
        <w:rPr/>
        <w:t>the</w:t>
      </w:r>
      <w:r>
        <w:rPr>
          <w:spacing w:val="-3"/>
        </w:rPr>
        <w:t> </w:t>
      </w:r>
      <w:r>
        <w:rPr/>
        <w:t>present</w:t>
      </w:r>
      <w:r>
        <w:rPr>
          <w:spacing w:val="-4"/>
        </w:rPr>
        <w:t> </w:t>
      </w:r>
      <w:r>
        <w:rPr/>
        <w:t>document</w:t>
      </w:r>
      <w:r>
        <w:rPr>
          <w:spacing w:val="-4"/>
        </w:rPr>
        <w:t> </w:t>
      </w:r>
      <w:r>
        <w:rPr/>
        <w:t>version</w:t>
      </w:r>
      <w:r>
        <w:rPr>
          <w:spacing w:val="-2"/>
        </w:rPr>
        <w:t> </w:t>
      </w:r>
      <w:r>
        <w:rPr/>
        <w:t>does</w:t>
      </w:r>
      <w:r>
        <w:rPr>
          <w:spacing w:val="-4"/>
        </w:rPr>
        <w:t> </w:t>
      </w:r>
      <w:r>
        <w:rPr/>
        <w:t>not</w:t>
      </w:r>
      <w:r>
        <w:rPr>
          <w:spacing w:val="-6"/>
        </w:rPr>
        <w:t> </w:t>
      </w:r>
      <w:r>
        <w:rPr/>
        <w:t>contain</w:t>
      </w:r>
      <w:r>
        <w:rPr>
          <w:spacing w:val="-2"/>
        </w:rPr>
        <w:t> </w:t>
      </w:r>
      <w:r>
        <w:rPr/>
        <w:t>these </w:t>
      </w:r>
      <w:r>
        <w:rPr>
          <w:spacing w:val="-2"/>
        </w:rPr>
        <w:t>steps.</w:t>
      </w:r>
    </w:p>
    <w:p>
      <w:pPr>
        <w:pStyle w:val="BodyText"/>
        <w:spacing w:before="179"/>
        <w:ind w:right="695"/>
      </w:pPr>
      <w:r>
        <w:rPr/>
        <w:t>In</w:t>
      </w:r>
      <w:r>
        <w:rPr>
          <w:spacing w:val="-1"/>
        </w:rPr>
        <w:t> </w:t>
      </w:r>
      <w:r>
        <w:rPr/>
        <w:t>addition,</w:t>
      </w:r>
      <w:r>
        <w:rPr>
          <w:spacing w:val="-2"/>
        </w:rPr>
        <w:t> </w:t>
      </w:r>
      <w:r>
        <w:rPr/>
        <w:t>to</w:t>
      </w:r>
      <w:r>
        <w:rPr>
          <w:spacing w:val="-1"/>
        </w:rPr>
        <w:t> </w:t>
      </w:r>
      <w:r>
        <w:rPr/>
        <w:t>monitor</w:t>
      </w:r>
      <w:r>
        <w:rPr>
          <w:spacing w:val="-4"/>
        </w:rPr>
        <w:t> </w:t>
      </w:r>
      <w:r>
        <w:rPr/>
        <w:t>the</w:t>
      </w:r>
      <w:r>
        <w:rPr>
          <w:spacing w:val="-2"/>
        </w:rPr>
        <w:t> </w:t>
      </w:r>
      <w:r>
        <w:rPr/>
        <w:t>status</w:t>
      </w:r>
      <w:r>
        <w:rPr>
          <w:spacing w:val="-3"/>
        </w:rPr>
        <w:t> </w:t>
      </w:r>
      <w:r>
        <w:rPr/>
        <w:t>of</w:t>
      </w:r>
      <w:r>
        <w:rPr>
          <w:spacing w:val="-2"/>
        </w:rPr>
        <w:t> </w:t>
      </w:r>
      <w:r>
        <w:rPr/>
        <w:t>the</w:t>
      </w:r>
      <w:r>
        <w:rPr>
          <w:spacing w:val="-2"/>
        </w:rPr>
        <w:t> </w:t>
      </w:r>
      <w:r>
        <w:rPr/>
        <w:t>lifecycle</w:t>
      </w:r>
      <w:r>
        <w:rPr>
          <w:spacing w:val="-4"/>
        </w:rPr>
        <w:t> </w:t>
      </w:r>
      <w:r>
        <w:rPr/>
        <w:t>operation in</w:t>
      </w:r>
      <w:r>
        <w:rPr>
          <w:spacing w:val="-4"/>
        </w:rPr>
        <w:t> </w:t>
      </w:r>
      <w:r>
        <w:rPr/>
        <w:t>an</w:t>
      </w:r>
      <w:r>
        <w:rPr>
          <w:spacing w:val="-1"/>
        </w:rPr>
        <w:t> </w:t>
      </w:r>
      <w:r>
        <w:rPr/>
        <w:t>asynchronous</w:t>
      </w:r>
      <w:r>
        <w:rPr>
          <w:spacing w:val="-3"/>
        </w:rPr>
        <w:t> </w:t>
      </w:r>
      <w:r>
        <w:rPr/>
        <w:t>mode</w:t>
      </w:r>
      <w:r>
        <w:rPr>
          <w:spacing w:val="-4"/>
        </w:rPr>
        <w:t> </w:t>
      </w:r>
      <w:r>
        <w:rPr/>
        <w:t>and</w:t>
      </w:r>
      <w:r>
        <w:rPr>
          <w:spacing w:val="-3"/>
        </w:rPr>
        <w:t> </w:t>
      </w:r>
      <w:r>
        <w:rPr/>
        <w:t>be</w:t>
      </w:r>
      <w:r>
        <w:rPr>
          <w:spacing w:val="-2"/>
        </w:rPr>
        <w:t> </w:t>
      </w:r>
      <w:r>
        <w:rPr/>
        <w:t>able</w:t>
      </w:r>
      <w:r>
        <w:rPr>
          <w:spacing w:val="-2"/>
        </w:rPr>
        <w:t> </w:t>
      </w:r>
      <w:r>
        <w:rPr/>
        <w:t>to</w:t>
      </w:r>
      <w:r>
        <w:rPr>
          <w:spacing w:val="-1"/>
        </w:rPr>
        <w:t> </w:t>
      </w:r>
      <w:r>
        <w:rPr/>
        <w:t>know</w:t>
      </w:r>
      <w:r>
        <w:rPr>
          <w:spacing w:val="-2"/>
        </w:rPr>
        <w:t> </w:t>
      </w:r>
      <w:r>
        <w:rPr/>
        <w:t>the</w:t>
      </w:r>
      <w:r>
        <w:rPr>
          <w:spacing w:val="-2"/>
        </w:rPr>
        <w:t> </w:t>
      </w:r>
      <w:r>
        <w:rPr/>
        <w:t>status</w:t>
      </w:r>
      <w:r>
        <w:rPr>
          <w:spacing w:val="-3"/>
        </w:rPr>
        <w:t> </w:t>
      </w:r>
      <w:r>
        <w:rPr/>
        <w:t>of the operation (e.g., whether in progress or in some failed status), the API consumer shall request the creation of corresponding subscriptions to NF Deployment lifecycle management events following the flow "Flow of managing subscriptions" in clause 5.3.8 of ETSI GS NFV-SOL 003 </w:t>
      </w:r>
      <w:hyperlink w:history="true" w:anchor="_bookmark13">
        <w:r>
          <w:rPr/>
          <w:t>[11].</w:t>
        </w:r>
      </w:hyperlink>
      <w:r>
        <w:rPr/>
        <w:t> The API consumer may also monitor the status of a lifecycle operation by query and reading information about the VNF LCM operation occurrence, which tracks the progress of the lifecycle operation.</w:t>
      </w:r>
    </w:p>
    <w:p>
      <w:pPr>
        <w:pStyle w:val="BodyText"/>
        <w:spacing w:before="180"/>
        <w:ind w:right="136"/>
      </w:pPr>
      <w:r>
        <w:rPr/>
        <w:t>Figure</w:t>
      </w:r>
      <w:r>
        <w:rPr>
          <w:spacing w:val="-13"/>
        </w:rPr>
        <w:t> </w:t>
      </w:r>
      <w:r>
        <w:rPr/>
        <w:t>2.4.2.1-1</w:t>
      </w:r>
      <w:r>
        <w:rPr>
          <w:spacing w:val="-12"/>
        </w:rPr>
        <w:t> </w:t>
      </w:r>
      <w:r>
        <w:rPr/>
        <w:t>illustrates</w:t>
      </w:r>
      <w:r>
        <w:rPr>
          <w:spacing w:val="-13"/>
        </w:rPr>
        <w:t> </w:t>
      </w:r>
      <w:r>
        <w:rPr/>
        <w:t>the</w:t>
      </w:r>
      <w:r>
        <w:rPr>
          <w:spacing w:val="-12"/>
        </w:rPr>
        <w:t> </w:t>
      </w:r>
      <w:r>
        <w:rPr/>
        <w:t>procedure</w:t>
      </w:r>
      <w:r>
        <w:rPr>
          <w:spacing w:val="-13"/>
        </w:rPr>
        <w:t> </w:t>
      </w:r>
      <w:r>
        <w:rPr/>
        <w:t>flow</w:t>
      </w:r>
      <w:r>
        <w:rPr>
          <w:spacing w:val="-12"/>
        </w:rPr>
        <w:t> </w:t>
      </w:r>
      <w:r>
        <w:rPr/>
        <w:t>for</w:t>
      </w:r>
      <w:r>
        <w:rPr>
          <w:spacing w:val="-13"/>
        </w:rPr>
        <w:t> </w:t>
      </w:r>
      <w:r>
        <w:rPr/>
        <w:t>the</w:t>
      </w:r>
      <w:r>
        <w:rPr>
          <w:spacing w:val="-12"/>
        </w:rPr>
        <w:t> </w:t>
      </w:r>
      <w:r>
        <w:rPr/>
        <w:t>instantiation</w:t>
      </w:r>
      <w:r>
        <w:rPr>
          <w:spacing w:val="-13"/>
        </w:rPr>
        <w:t> </w:t>
      </w:r>
      <w:r>
        <w:rPr/>
        <w:t>of</w:t>
      </w:r>
      <w:r>
        <w:rPr>
          <w:spacing w:val="-12"/>
        </w:rPr>
        <w:t> </w:t>
      </w:r>
      <w:r>
        <w:rPr/>
        <w:t>an</w:t>
      </w:r>
      <w:r>
        <w:rPr>
          <w:spacing w:val="-13"/>
        </w:rPr>
        <w:t> </w:t>
      </w:r>
      <w:r>
        <w:rPr/>
        <w:t>NF</w:t>
      </w:r>
      <w:r>
        <w:rPr>
          <w:spacing w:val="-12"/>
        </w:rPr>
        <w:t> </w:t>
      </w:r>
      <w:r>
        <w:rPr/>
        <w:t>Deployment</w:t>
      </w:r>
      <w:r>
        <w:rPr>
          <w:spacing w:val="-13"/>
        </w:rPr>
        <w:t> </w:t>
      </w:r>
      <w:r>
        <w:rPr/>
        <w:t>including</w:t>
      </w:r>
      <w:r>
        <w:rPr>
          <w:spacing w:val="-12"/>
        </w:rPr>
        <w:t> </w:t>
      </w:r>
      <w:r>
        <w:rPr/>
        <w:t>the</w:t>
      </w:r>
      <w:r>
        <w:rPr>
          <w:spacing w:val="-13"/>
        </w:rPr>
        <w:t> </w:t>
      </w:r>
      <w:r>
        <w:rPr/>
        <w:t>two</w:t>
      </w:r>
      <w:r>
        <w:rPr>
          <w:spacing w:val="-12"/>
        </w:rPr>
        <w:t> </w:t>
      </w:r>
      <w:r>
        <w:rPr/>
        <w:t>sub-procedures introduced above.</w:t>
      </w:r>
    </w:p>
    <w:p>
      <w:pPr>
        <w:spacing w:after="0"/>
        <w:sectPr>
          <w:pgSz w:w="11910" w:h="16850"/>
          <w:pgMar w:header="944" w:footer="488" w:top="1420" w:bottom="680" w:left="820" w:right="600"/>
        </w:sectPr>
      </w:pPr>
    </w:p>
    <w:p>
      <w:pPr>
        <w:pStyle w:val="BodyText"/>
        <w:spacing w:before="3"/>
        <w:ind w:left="0"/>
        <w:rPr>
          <w:sz w:val="12"/>
        </w:rPr>
      </w:pPr>
    </w:p>
    <w:p>
      <w:pPr>
        <w:pStyle w:val="BodyText"/>
        <w:spacing w:before="0"/>
        <w:ind w:left="813"/>
      </w:pPr>
      <w:r>
        <w:rPr/>
        <w:drawing>
          <wp:inline distT="0" distB="0" distL="0" distR="0">
            <wp:extent cx="5430519" cy="8976645"/>
            <wp:effectExtent l="0" t="0" r="0" b="0"/>
            <wp:docPr id="13" name="Image 13" descr="Generated by PlantUML"/>
            <wp:cNvGraphicFramePr>
              <a:graphicFrameLocks/>
            </wp:cNvGraphicFramePr>
            <a:graphic>
              <a:graphicData uri="http://schemas.openxmlformats.org/drawingml/2006/picture">
                <pic:pic>
                  <pic:nvPicPr>
                    <pic:cNvPr id="13" name="Image 13" descr="Generated by PlantUML"/>
                    <pic:cNvPicPr/>
                  </pic:nvPicPr>
                  <pic:blipFill>
                    <a:blip r:embed="rId22" cstate="print"/>
                    <a:stretch>
                      <a:fillRect/>
                    </a:stretch>
                  </pic:blipFill>
                  <pic:spPr>
                    <a:xfrm>
                      <a:off x="0" y="0"/>
                      <a:ext cx="5430519" cy="8976645"/>
                    </a:xfrm>
                    <a:prstGeom prst="rect">
                      <a:avLst/>
                    </a:prstGeom>
                  </pic:spPr>
                </pic:pic>
              </a:graphicData>
            </a:graphic>
          </wp:inline>
        </w:drawing>
      </w:r>
      <w:r>
        <w:rPr/>
      </w:r>
    </w:p>
    <w:p>
      <w:pPr>
        <w:spacing w:after="0"/>
        <w:sectPr>
          <w:pgSz w:w="11910" w:h="16850"/>
          <w:pgMar w:header="944" w:footer="488" w:top="1420" w:bottom="680" w:left="820" w:right="600"/>
        </w:sectPr>
      </w:pPr>
    </w:p>
    <w:p>
      <w:pPr>
        <w:pStyle w:val="Heading5"/>
        <w:spacing w:before="75"/>
        <w:ind w:left="79"/>
      </w:pPr>
      <w:r>
        <w:rPr/>
        <w:t>Figure</w:t>
      </w:r>
      <w:r>
        <w:rPr>
          <w:spacing w:val="-7"/>
        </w:rPr>
        <w:t> </w:t>
      </w:r>
      <w:r>
        <w:rPr/>
        <w:t>2.4.2.1-1:</w:t>
      </w:r>
      <w:r>
        <w:rPr>
          <w:spacing w:val="-6"/>
        </w:rPr>
        <w:t> </w:t>
      </w:r>
      <w:r>
        <w:rPr/>
        <w:t>Flow</w:t>
      </w:r>
      <w:r>
        <w:rPr>
          <w:spacing w:val="-5"/>
        </w:rPr>
        <w:t> </w:t>
      </w:r>
      <w:r>
        <w:rPr/>
        <w:t>of</w:t>
      </w:r>
      <w:r>
        <w:rPr>
          <w:spacing w:val="-4"/>
        </w:rPr>
        <w:t> </w:t>
      </w:r>
      <w:r>
        <w:rPr/>
        <w:t>NF</w:t>
      </w:r>
      <w:r>
        <w:rPr>
          <w:spacing w:val="-6"/>
        </w:rPr>
        <w:t> </w:t>
      </w:r>
      <w:r>
        <w:rPr/>
        <w:t>Deployment</w:t>
      </w:r>
      <w:r>
        <w:rPr>
          <w:spacing w:val="-6"/>
        </w:rPr>
        <w:t> </w:t>
      </w:r>
      <w:r>
        <w:rPr>
          <w:spacing w:val="-2"/>
        </w:rPr>
        <w:t>instantiation</w:t>
      </w:r>
    </w:p>
    <w:p>
      <w:pPr>
        <w:pStyle w:val="BodyText"/>
        <w:ind w:left="1448" w:right="551" w:hanging="852"/>
      </w:pPr>
      <w:r>
        <w:rPr/>
        <w:t>NOTE</w:t>
      </w:r>
      <w:r>
        <w:rPr>
          <w:spacing w:val="-3"/>
        </w:rPr>
        <w:t> </w:t>
      </w:r>
      <w:r>
        <w:rPr/>
        <w:t>2:</w:t>
      </w:r>
      <w:r>
        <w:rPr>
          <w:spacing w:val="40"/>
        </w:rPr>
        <w:t> </w:t>
      </w:r>
      <w:r>
        <w:rPr/>
        <w:t>Due</w:t>
      </w:r>
      <w:r>
        <w:rPr>
          <w:spacing w:val="-3"/>
        </w:rPr>
        <w:t> </w:t>
      </w:r>
      <w:r>
        <w:rPr/>
        <w:t>to</w:t>
      </w:r>
      <w:r>
        <w:rPr>
          <w:spacing w:val="-2"/>
        </w:rPr>
        <w:t> </w:t>
      </w:r>
      <w:r>
        <w:rPr/>
        <w:t>possible</w:t>
      </w:r>
      <w:r>
        <w:rPr>
          <w:spacing w:val="-3"/>
        </w:rPr>
        <w:t> </w:t>
      </w:r>
      <w:r>
        <w:rPr/>
        <w:t>race</w:t>
      </w:r>
      <w:r>
        <w:rPr>
          <w:spacing w:val="-3"/>
        </w:rPr>
        <w:t> </w:t>
      </w:r>
      <w:r>
        <w:rPr/>
        <w:t>conditions,</w:t>
      </w:r>
      <w:r>
        <w:rPr>
          <w:spacing w:val="-3"/>
        </w:rPr>
        <w:t> </w:t>
      </w:r>
      <w:r>
        <w:rPr/>
        <w:t>the</w:t>
      </w:r>
      <w:r>
        <w:rPr>
          <w:spacing w:val="-3"/>
        </w:rPr>
        <w:t> </w:t>
      </w:r>
      <w:r>
        <w:rPr/>
        <w:t>201</w:t>
      </w:r>
      <w:r>
        <w:rPr>
          <w:spacing w:val="-4"/>
        </w:rPr>
        <w:t> </w:t>
      </w:r>
      <w:r>
        <w:rPr/>
        <w:t>response</w:t>
      </w:r>
      <w:r>
        <w:rPr>
          <w:spacing w:val="-3"/>
        </w:rPr>
        <w:t> </w:t>
      </w:r>
      <w:r>
        <w:rPr/>
        <w:t>and</w:t>
      </w:r>
      <w:r>
        <w:rPr>
          <w:spacing w:val="-2"/>
        </w:rPr>
        <w:t> </w:t>
      </w:r>
      <w:r>
        <w:rPr/>
        <w:t>the</w:t>
      </w:r>
      <w:r>
        <w:rPr>
          <w:spacing w:val="-3"/>
        </w:rPr>
        <w:t> </w:t>
      </w:r>
      <w:r>
        <w:rPr/>
        <w:t>VnfIdentifierCreationNotification</w:t>
      </w:r>
      <w:r>
        <w:rPr>
          <w:spacing w:val="-2"/>
        </w:rPr>
        <w:t> </w:t>
      </w:r>
      <w:r>
        <w:rPr/>
        <w:t>can</w:t>
      </w:r>
      <w:r>
        <w:rPr>
          <w:spacing w:val="-2"/>
        </w:rPr>
        <w:t> </w:t>
      </w:r>
      <w:r>
        <w:rPr/>
        <w:t>arrive</w:t>
      </w:r>
      <w:r>
        <w:rPr>
          <w:spacing w:val="-3"/>
        </w:rPr>
        <w:t> </w:t>
      </w:r>
      <w:r>
        <w:rPr/>
        <w:t>in any order at the SMO.</w:t>
      </w:r>
    </w:p>
    <w:p>
      <w:pPr>
        <w:pStyle w:val="BodyText"/>
        <w:spacing w:before="178"/>
        <w:ind w:left="1448" w:right="136" w:hanging="852"/>
      </w:pPr>
      <w:r>
        <w:rPr/>
        <w:t>NOTE 3:</w:t>
      </w:r>
      <w:r>
        <w:rPr>
          <w:spacing w:val="40"/>
        </w:rPr>
        <w:t> </w:t>
      </w:r>
      <w:r>
        <w:rPr/>
        <w:t>Due to possible race conditions, the 202 response and the "STARTING" VnfLcmOperationOccurrenceNotification</w:t>
      </w:r>
      <w:r>
        <w:rPr>
          <w:spacing w:val="-5"/>
        </w:rPr>
        <w:t> </w:t>
      </w:r>
      <w:r>
        <w:rPr/>
        <w:t>can</w:t>
      </w:r>
      <w:r>
        <w:rPr>
          <w:spacing w:val="-5"/>
        </w:rPr>
        <w:t> </w:t>
      </w:r>
      <w:r>
        <w:rPr/>
        <w:t>arrive</w:t>
      </w:r>
      <w:r>
        <w:rPr>
          <w:spacing w:val="-6"/>
        </w:rPr>
        <w:t> </w:t>
      </w:r>
      <w:r>
        <w:rPr/>
        <w:t>in</w:t>
      </w:r>
      <w:r>
        <w:rPr>
          <w:spacing w:val="-5"/>
        </w:rPr>
        <w:t> </w:t>
      </w:r>
      <w:r>
        <w:rPr/>
        <w:t>any</w:t>
      </w:r>
      <w:r>
        <w:rPr>
          <w:spacing w:val="-7"/>
        </w:rPr>
        <w:t> </w:t>
      </w:r>
      <w:r>
        <w:rPr/>
        <w:t>order</w:t>
      </w:r>
      <w:r>
        <w:rPr>
          <w:spacing w:val="-5"/>
        </w:rPr>
        <w:t> </w:t>
      </w:r>
      <w:r>
        <w:rPr/>
        <w:t>at</w:t>
      </w:r>
      <w:r>
        <w:rPr>
          <w:spacing w:val="-6"/>
        </w:rPr>
        <w:t> </w:t>
      </w:r>
      <w:r>
        <w:rPr/>
        <w:t>the</w:t>
      </w:r>
      <w:r>
        <w:rPr>
          <w:spacing w:val="-6"/>
        </w:rPr>
        <w:t> </w:t>
      </w:r>
      <w:r>
        <w:rPr/>
        <w:t>SMO.</w:t>
      </w:r>
    </w:p>
    <w:p>
      <w:pPr>
        <w:pStyle w:val="BodyText"/>
        <w:spacing w:line="427" w:lineRule="auto"/>
        <w:ind w:left="596" w:right="884" w:hanging="284"/>
      </w:pPr>
      <w:r>
        <w:rPr/>
        <w:t>The</w:t>
      </w:r>
      <w:r>
        <w:rPr>
          <w:spacing w:val="-2"/>
        </w:rPr>
        <w:t> </w:t>
      </w:r>
      <w:r>
        <w:rPr/>
        <w:t>procedure</w:t>
      </w:r>
      <w:r>
        <w:rPr>
          <w:spacing w:val="-4"/>
        </w:rPr>
        <w:t> </w:t>
      </w:r>
      <w:r>
        <w:rPr/>
        <w:t>of</w:t>
      </w:r>
      <w:r>
        <w:rPr>
          <w:spacing w:val="-2"/>
        </w:rPr>
        <w:t> </w:t>
      </w:r>
      <w:r>
        <w:rPr/>
        <w:t>NF</w:t>
      </w:r>
      <w:r>
        <w:rPr>
          <w:spacing w:val="-3"/>
        </w:rPr>
        <w:t> </w:t>
      </w:r>
      <w:r>
        <w:rPr/>
        <w:t>Deployment</w:t>
      </w:r>
      <w:r>
        <w:rPr>
          <w:spacing w:val="-3"/>
        </w:rPr>
        <w:t> </w:t>
      </w:r>
      <w:r>
        <w:rPr/>
        <w:t>instantiation</w:t>
      </w:r>
      <w:r>
        <w:rPr>
          <w:spacing w:val="-1"/>
        </w:rPr>
        <w:t> </w:t>
      </w:r>
      <w:r>
        <w:rPr/>
        <w:t>consists</w:t>
      </w:r>
      <w:r>
        <w:rPr>
          <w:spacing w:val="-3"/>
        </w:rPr>
        <w:t> </w:t>
      </w:r>
      <w:r>
        <w:rPr/>
        <w:t>of</w:t>
      </w:r>
      <w:r>
        <w:rPr>
          <w:spacing w:val="-2"/>
        </w:rPr>
        <w:t> </w:t>
      </w:r>
      <w:r>
        <w:rPr/>
        <w:t>the</w:t>
      </w:r>
      <w:r>
        <w:rPr>
          <w:spacing w:val="-2"/>
        </w:rPr>
        <w:t> </w:t>
      </w:r>
      <w:r>
        <w:rPr/>
        <w:t>following</w:t>
      </w:r>
      <w:r>
        <w:rPr>
          <w:spacing w:val="-3"/>
        </w:rPr>
        <w:t> </w:t>
      </w:r>
      <w:r>
        <w:rPr/>
        <w:t>steps</w:t>
      </w:r>
      <w:r>
        <w:rPr>
          <w:spacing w:val="-3"/>
        </w:rPr>
        <w:t> </w:t>
      </w:r>
      <w:r>
        <w:rPr/>
        <w:t>as</w:t>
      </w:r>
      <w:r>
        <w:rPr>
          <w:spacing w:val="-3"/>
        </w:rPr>
        <w:t> </w:t>
      </w:r>
      <w:r>
        <w:rPr/>
        <w:t>illustrated</w:t>
      </w:r>
      <w:r>
        <w:rPr>
          <w:spacing w:val="-1"/>
        </w:rPr>
        <w:t> </w:t>
      </w:r>
      <w:r>
        <w:rPr/>
        <w:t>in</w:t>
      </w:r>
      <w:r>
        <w:rPr>
          <w:spacing w:val="-1"/>
        </w:rPr>
        <w:t> </w:t>
      </w:r>
      <w:r>
        <w:rPr/>
        <w:t>figure</w:t>
      </w:r>
      <w:r>
        <w:rPr>
          <w:spacing w:val="-2"/>
        </w:rPr>
        <w:t> </w:t>
      </w:r>
      <w:r>
        <w:rPr/>
        <w:t>2.4.2.1-1: NOTE 4:</w:t>
      </w:r>
      <w:r>
        <w:rPr>
          <w:spacing w:val="40"/>
        </w:rPr>
        <w:t> </w:t>
      </w:r>
      <w:r>
        <w:rPr/>
        <w:t>The procedure does not illustrate error cases, only successful procedure steps.</w:t>
      </w:r>
    </w:p>
    <w:p>
      <w:pPr>
        <w:spacing w:before="2"/>
        <w:ind w:left="312" w:right="0" w:firstLine="0"/>
        <w:jc w:val="left"/>
        <w:rPr>
          <w:sz w:val="20"/>
        </w:rPr>
      </w:pPr>
      <w:r>
        <w:rPr>
          <w:b/>
          <w:sz w:val="20"/>
        </w:rPr>
        <w:t>Precondition:</w:t>
      </w:r>
      <w:r>
        <w:rPr>
          <w:b/>
          <w:spacing w:val="-10"/>
          <w:sz w:val="20"/>
        </w:rPr>
        <w:t> </w:t>
      </w:r>
      <w:r>
        <w:rPr>
          <w:spacing w:val="-2"/>
          <w:sz w:val="20"/>
        </w:rPr>
        <w:t>None.</w:t>
      </w:r>
    </w:p>
    <w:p>
      <w:pPr>
        <w:pStyle w:val="ListParagraph"/>
        <w:numPr>
          <w:ilvl w:val="0"/>
          <w:numId w:val="8"/>
        </w:numPr>
        <w:tabs>
          <w:tab w:pos="1050" w:val="left" w:leader="none"/>
        </w:tabs>
        <w:spacing w:line="240" w:lineRule="auto" w:before="181" w:after="0"/>
        <w:ind w:left="1050" w:right="1021" w:hanging="454"/>
        <w:jc w:val="left"/>
        <w:rPr>
          <w:sz w:val="20"/>
        </w:rPr>
      </w:pPr>
      <w:r>
        <w:rPr>
          <w:sz w:val="20"/>
        </w:rPr>
        <w:t>The</w:t>
      </w:r>
      <w:r>
        <w:rPr>
          <w:spacing w:val="-3"/>
          <w:sz w:val="20"/>
        </w:rPr>
        <w:t> </w:t>
      </w:r>
      <w:r>
        <w:rPr>
          <w:sz w:val="20"/>
        </w:rPr>
        <w:t>SMO</w:t>
      </w:r>
      <w:r>
        <w:rPr>
          <w:spacing w:val="-3"/>
          <w:sz w:val="20"/>
        </w:rPr>
        <w:t> </w:t>
      </w:r>
      <w:r>
        <w:rPr>
          <w:sz w:val="20"/>
        </w:rPr>
        <w:t>sends</w:t>
      </w:r>
      <w:r>
        <w:rPr>
          <w:spacing w:val="-4"/>
          <w:sz w:val="20"/>
        </w:rPr>
        <w:t> </w:t>
      </w:r>
      <w:r>
        <w:rPr>
          <w:sz w:val="20"/>
        </w:rPr>
        <w:t>a</w:t>
      </w:r>
      <w:r>
        <w:rPr>
          <w:spacing w:val="-3"/>
          <w:sz w:val="20"/>
        </w:rPr>
        <w:t> </w:t>
      </w:r>
      <w:r>
        <w:rPr>
          <w:sz w:val="20"/>
        </w:rPr>
        <w:t>POST</w:t>
      </w:r>
      <w:r>
        <w:rPr>
          <w:spacing w:val="-3"/>
          <w:sz w:val="20"/>
        </w:rPr>
        <w:t> </w:t>
      </w:r>
      <w:r>
        <w:rPr>
          <w:sz w:val="20"/>
        </w:rPr>
        <w:t>request</w:t>
      </w:r>
      <w:r>
        <w:rPr>
          <w:spacing w:val="-4"/>
          <w:sz w:val="20"/>
        </w:rPr>
        <w:t> </w:t>
      </w:r>
      <w:r>
        <w:rPr>
          <w:sz w:val="20"/>
        </w:rPr>
        <w:t>to</w:t>
      </w:r>
      <w:r>
        <w:rPr>
          <w:spacing w:val="-2"/>
          <w:sz w:val="20"/>
        </w:rPr>
        <w:t> </w:t>
      </w:r>
      <w:r>
        <w:rPr>
          <w:sz w:val="20"/>
        </w:rPr>
        <w:t>the</w:t>
      </w:r>
      <w:r>
        <w:rPr>
          <w:spacing w:val="-3"/>
          <w:sz w:val="20"/>
        </w:rPr>
        <w:t> </w:t>
      </w:r>
      <w:r>
        <w:rPr>
          <w:sz w:val="20"/>
        </w:rPr>
        <w:t>"VNF</w:t>
      </w:r>
      <w:r>
        <w:rPr>
          <w:spacing w:val="-4"/>
          <w:sz w:val="20"/>
        </w:rPr>
        <w:t> </w:t>
      </w:r>
      <w:r>
        <w:rPr>
          <w:sz w:val="20"/>
        </w:rPr>
        <w:t>instances"</w:t>
      </w:r>
      <w:r>
        <w:rPr>
          <w:spacing w:val="-3"/>
          <w:sz w:val="20"/>
        </w:rPr>
        <w:t> </w:t>
      </w:r>
      <w:r>
        <w:rPr>
          <w:sz w:val="20"/>
        </w:rPr>
        <w:t>resource</w:t>
      </w:r>
      <w:r>
        <w:rPr>
          <w:spacing w:val="-3"/>
          <w:sz w:val="20"/>
        </w:rPr>
        <w:t> </w:t>
      </w:r>
      <w:r>
        <w:rPr>
          <w:sz w:val="20"/>
        </w:rPr>
        <w:t>including</w:t>
      </w:r>
      <w:r>
        <w:rPr>
          <w:spacing w:val="-2"/>
          <w:sz w:val="20"/>
        </w:rPr>
        <w:t> </w:t>
      </w:r>
      <w:r>
        <w:rPr>
          <w:sz w:val="20"/>
        </w:rPr>
        <w:t>in</w:t>
      </w:r>
      <w:r>
        <w:rPr>
          <w:spacing w:val="-2"/>
          <w:sz w:val="20"/>
        </w:rPr>
        <w:t> </w:t>
      </w:r>
      <w:r>
        <w:rPr>
          <w:sz w:val="20"/>
        </w:rPr>
        <w:t>the message</w:t>
      </w:r>
      <w:r>
        <w:rPr>
          <w:spacing w:val="-3"/>
          <w:sz w:val="20"/>
        </w:rPr>
        <w:t> </w:t>
      </w:r>
      <w:r>
        <w:rPr>
          <w:sz w:val="20"/>
        </w:rPr>
        <w:t>content</w:t>
      </w:r>
      <w:r>
        <w:rPr>
          <w:spacing w:val="-2"/>
          <w:sz w:val="20"/>
        </w:rPr>
        <w:t> </w:t>
      </w:r>
      <w:r>
        <w:rPr>
          <w:sz w:val="20"/>
        </w:rPr>
        <w:t>a</w:t>
      </w:r>
      <w:r>
        <w:rPr>
          <w:spacing w:val="-5"/>
          <w:sz w:val="20"/>
        </w:rPr>
        <w:t> </w:t>
      </w:r>
      <w:r>
        <w:rPr>
          <w:sz w:val="20"/>
        </w:rPr>
        <w:t>data structure of type "CreateVnfRequest".</w:t>
      </w:r>
    </w:p>
    <w:p>
      <w:pPr>
        <w:pStyle w:val="ListParagraph"/>
        <w:numPr>
          <w:ilvl w:val="0"/>
          <w:numId w:val="8"/>
        </w:numPr>
        <w:tabs>
          <w:tab w:pos="1050" w:val="left" w:leader="none"/>
        </w:tabs>
        <w:spacing w:line="240" w:lineRule="auto" w:before="179" w:after="0"/>
        <w:ind w:left="1050" w:right="684" w:hanging="454"/>
        <w:jc w:val="left"/>
        <w:rPr>
          <w:sz w:val="20"/>
        </w:rPr>
      </w:pPr>
      <w:r>
        <w:rPr>
          <w:sz w:val="20"/>
        </w:rPr>
        <w:t>The</w:t>
      </w:r>
      <w:r>
        <w:rPr>
          <w:spacing w:val="-3"/>
          <w:sz w:val="20"/>
        </w:rPr>
        <w:t> </w:t>
      </w:r>
      <w:r>
        <w:rPr>
          <w:sz w:val="20"/>
        </w:rPr>
        <w:t>DMS</w:t>
      </w:r>
      <w:r>
        <w:rPr>
          <w:spacing w:val="-4"/>
          <w:sz w:val="20"/>
        </w:rPr>
        <w:t> </w:t>
      </w:r>
      <w:r>
        <w:rPr>
          <w:sz w:val="20"/>
        </w:rPr>
        <w:t>checks</w:t>
      </w:r>
      <w:r>
        <w:rPr>
          <w:spacing w:val="-4"/>
          <w:sz w:val="20"/>
        </w:rPr>
        <w:t> </w:t>
      </w:r>
      <w:r>
        <w:rPr>
          <w:sz w:val="20"/>
        </w:rPr>
        <w:t>the</w:t>
      </w:r>
      <w:r>
        <w:rPr>
          <w:spacing w:val="-3"/>
          <w:sz w:val="20"/>
        </w:rPr>
        <w:t> </w:t>
      </w:r>
      <w:r>
        <w:rPr>
          <w:sz w:val="20"/>
        </w:rPr>
        <w:t>availability</w:t>
      </w:r>
      <w:r>
        <w:rPr>
          <w:spacing w:val="-3"/>
          <w:sz w:val="20"/>
        </w:rPr>
        <w:t> </w:t>
      </w:r>
      <w:r>
        <w:rPr>
          <w:sz w:val="20"/>
        </w:rPr>
        <w:t>of</w:t>
      </w:r>
      <w:r>
        <w:rPr>
          <w:spacing w:val="-3"/>
          <w:sz w:val="20"/>
        </w:rPr>
        <w:t> </w:t>
      </w:r>
      <w:r>
        <w:rPr>
          <w:sz w:val="20"/>
        </w:rPr>
        <w:t>the</w:t>
      </w:r>
      <w:r>
        <w:rPr>
          <w:spacing w:val="-3"/>
          <w:sz w:val="20"/>
        </w:rPr>
        <w:t> </w:t>
      </w:r>
      <w:r>
        <w:rPr>
          <w:sz w:val="20"/>
        </w:rPr>
        <w:t>NF</w:t>
      </w:r>
      <w:r>
        <w:rPr>
          <w:spacing w:val="-4"/>
          <w:sz w:val="20"/>
        </w:rPr>
        <w:t> </w:t>
      </w:r>
      <w:r>
        <w:rPr>
          <w:sz w:val="20"/>
        </w:rPr>
        <w:t>Deployment</w:t>
      </w:r>
      <w:r>
        <w:rPr>
          <w:spacing w:val="-4"/>
          <w:sz w:val="20"/>
        </w:rPr>
        <w:t> </w:t>
      </w:r>
      <w:r>
        <w:rPr>
          <w:sz w:val="20"/>
        </w:rPr>
        <w:t>package</w:t>
      </w:r>
      <w:r>
        <w:rPr>
          <w:spacing w:val="-3"/>
          <w:sz w:val="20"/>
        </w:rPr>
        <w:t> </w:t>
      </w:r>
      <w:r>
        <w:rPr>
          <w:sz w:val="20"/>
        </w:rPr>
        <w:t>(referred</w:t>
      </w:r>
      <w:r>
        <w:rPr>
          <w:spacing w:val="-4"/>
          <w:sz w:val="20"/>
        </w:rPr>
        <w:t> </w:t>
      </w:r>
      <w:r>
        <w:rPr>
          <w:sz w:val="20"/>
        </w:rPr>
        <w:t>as</w:t>
      </w:r>
      <w:r>
        <w:rPr>
          <w:spacing w:val="-4"/>
          <w:sz w:val="20"/>
        </w:rPr>
        <w:t> </w:t>
      </w:r>
      <w:r>
        <w:rPr>
          <w:sz w:val="20"/>
        </w:rPr>
        <w:t>VNF</w:t>
      </w:r>
      <w:r>
        <w:rPr>
          <w:spacing w:val="-4"/>
          <w:sz w:val="20"/>
        </w:rPr>
        <w:t> </w:t>
      </w:r>
      <w:r>
        <w:rPr>
          <w:sz w:val="20"/>
        </w:rPr>
        <w:t>Package</w:t>
      </w:r>
      <w:r>
        <w:rPr>
          <w:spacing w:val="-3"/>
          <w:sz w:val="20"/>
        </w:rPr>
        <w:t> </w:t>
      </w:r>
      <w:r>
        <w:rPr>
          <w:sz w:val="20"/>
        </w:rPr>
        <w:t>in</w:t>
      </w:r>
      <w:r>
        <w:rPr>
          <w:spacing w:val="-2"/>
          <w:sz w:val="20"/>
        </w:rPr>
        <w:t> </w:t>
      </w:r>
      <w:r>
        <w:rPr>
          <w:sz w:val="20"/>
        </w:rPr>
        <w:t>the</w:t>
      </w:r>
      <w:r>
        <w:rPr>
          <w:spacing w:val="-3"/>
          <w:sz w:val="20"/>
        </w:rPr>
        <w:t> </w:t>
      </w:r>
      <w:r>
        <w:rPr>
          <w:sz w:val="20"/>
        </w:rPr>
        <w:t>figure)</w:t>
      </w:r>
      <w:r>
        <w:rPr>
          <w:spacing w:val="-2"/>
          <w:sz w:val="20"/>
        </w:rPr>
        <w:t> </w:t>
      </w:r>
      <w:r>
        <w:rPr>
          <w:sz w:val="20"/>
        </w:rPr>
        <w:t>and creates a new "Individual VNF instance" resource that represents the NF Deployment.</w:t>
      </w:r>
    </w:p>
    <w:p>
      <w:pPr>
        <w:pStyle w:val="BodyText"/>
        <w:spacing w:before="180"/>
        <w:ind w:left="1448" w:right="551" w:hanging="852"/>
      </w:pPr>
      <w:r>
        <w:rPr/>
        <w:t>NOTE</w:t>
      </w:r>
      <w:r>
        <w:rPr>
          <w:spacing w:val="-2"/>
        </w:rPr>
        <w:t> </w:t>
      </w:r>
      <w:r>
        <w:rPr/>
        <w:t>5:</w:t>
      </w:r>
      <w:r>
        <w:rPr>
          <w:spacing w:val="40"/>
        </w:rPr>
        <w:t> </w:t>
      </w:r>
      <w:r>
        <w:rPr/>
        <w:t>It</w:t>
      </w:r>
      <w:r>
        <w:rPr>
          <w:spacing w:val="-3"/>
        </w:rPr>
        <w:t> </w:t>
      </w:r>
      <w:r>
        <w:rPr/>
        <w:t>is</w:t>
      </w:r>
      <w:r>
        <w:rPr>
          <w:spacing w:val="-3"/>
        </w:rPr>
        <w:t> </w:t>
      </w:r>
      <w:r>
        <w:rPr/>
        <w:t>expected</w:t>
      </w:r>
      <w:r>
        <w:rPr>
          <w:spacing w:val="-1"/>
        </w:rPr>
        <w:t> </w:t>
      </w:r>
      <w:r>
        <w:rPr/>
        <w:t>that</w:t>
      </w:r>
      <w:r>
        <w:rPr>
          <w:spacing w:val="-2"/>
        </w:rPr>
        <w:t> </w:t>
      </w:r>
      <w:r>
        <w:rPr/>
        <w:t>the</w:t>
      </w:r>
      <w:r>
        <w:rPr>
          <w:spacing w:val="-2"/>
        </w:rPr>
        <w:t> </w:t>
      </w:r>
      <w:r>
        <w:rPr/>
        <w:t>NF</w:t>
      </w:r>
      <w:r>
        <w:rPr>
          <w:spacing w:val="-3"/>
        </w:rPr>
        <w:t> </w:t>
      </w:r>
      <w:r>
        <w:rPr/>
        <w:t>Deployment</w:t>
      </w:r>
      <w:r>
        <w:rPr>
          <w:spacing w:val="-5"/>
        </w:rPr>
        <w:t> </w:t>
      </w:r>
      <w:r>
        <w:rPr/>
        <w:t>package</w:t>
      </w:r>
      <w:r>
        <w:rPr>
          <w:spacing w:val="-2"/>
        </w:rPr>
        <w:t> </w:t>
      </w:r>
      <w:r>
        <w:rPr/>
        <w:t>contents</w:t>
      </w:r>
      <w:r>
        <w:rPr>
          <w:spacing w:val="-3"/>
        </w:rPr>
        <w:t> </w:t>
      </w:r>
      <w:r>
        <w:rPr/>
        <w:t>are</w:t>
      </w:r>
      <w:r>
        <w:rPr>
          <w:spacing w:val="-2"/>
        </w:rPr>
        <w:t> </w:t>
      </w:r>
      <w:r>
        <w:rPr/>
        <w:t>available</w:t>
      </w:r>
      <w:r>
        <w:rPr>
          <w:spacing w:val="-2"/>
        </w:rPr>
        <w:t> </w:t>
      </w:r>
      <w:r>
        <w:rPr/>
        <w:t>to</w:t>
      </w:r>
      <w:r>
        <w:rPr>
          <w:spacing w:val="-1"/>
        </w:rPr>
        <w:t> </w:t>
      </w:r>
      <w:r>
        <w:rPr/>
        <w:t>the</w:t>
      </w:r>
      <w:r>
        <w:rPr>
          <w:spacing w:val="-2"/>
        </w:rPr>
        <w:t> </w:t>
      </w:r>
      <w:r>
        <w:rPr/>
        <w:t>O-Cloud</w:t>
      </w:r>
      <w:r>
        <w:rPr>
          <w:spacing w:val="-3"/>
        </w:rPr>
        <w:t> </w:t>
      </w:r>
      <w:r>
        <w:rPr/>
        <w:t>DMS,</w:t>
      </w:r>
      <w:r>
        <w:rPr>
          <w:spacing w:val="-2"/>
        </w:rPr>
        <w:t> </w:t>
      </w:r>
      <w:r>
        <w:rPr/>
        <w:t>or</w:t>
      </w:r>
      <w:r>
        <w:rPr>
          <w:spacing w:val="-2"/>
        </w:rPr>
        <w:t> </w:t>
      </w:r>
      <w:r>
        <w:rPr/>
        <w:t>that</w:t>
      </w:r>
      <w:r>
        <w:rPr>
          <w:spacing w:val="-2"/>
        </w:rPr>
        <w:t> </w:t>
      </w:r>
      <w:r>
        <w:rPr/>
        <w:t>the DMS can check the availability of the package as onboarded to the SMO.</w:t>
      </w:r>
    </w:p>
    <w:p>
      <w:pPr>
        <w:pStyle w:val="ListParagraph"/>
        <w:numPr>
          <w:ilvl w:val="0"/>
          <w:numId w:val="8"/>
        </w:numPr>
        <w:tabs>
          <w:tab w:pos="1050" w:val="left" w:leader="none"/>
        </w:tabs>
        <w:spacing w:line="240" w:lineRule="auto" w:before="181" w:after="0"/>
        <w:ind w:left="1050" w:right="957" w:hanging="454"/>
        <w:jc w:val="left"/>
        <w:rPr>
          <w:sz w:val="20"/>
        </w:rPr>
      </w:pPr>
      <w:r>
        <w:rPr>
          <w:sz w:val="20"/>
        </w:rPr>
        <w:t>The DMS returns a 201 Created response containing a representation of the "Individual VNF instance" resource,</w:t>
      </w:r>
      <w:r>
        <w:rPr>
          <w:spacing w:val="-3"/>
          <w:sz w:val="20"/>
        </w:rPr>
        <w:t> </w:t>
      </w:r>
      <w:r>
        <w:rPr>
          <w:sz w:val="20"/>
        </w:rPr>
        <w:t>which</w:t>
      </w:r>
      <w:r>
        <w:rPr>
          <w:spacing w:val="-4"/>
          <w:sz w:val="20"/>
        </w:rPr>
        <w:t> </w:t>
      </w:r>
      <w:r>
        <w:rPr>
          <w:sz w:val="20"/>
        </w:rPr>
        <w:t>represents</w:t>
      </w:r>
      <w:r>
        <w:rPr>
          <w:spacing w:val="-4"/>
          <w:sz w:val="20"/>
        </w:rPr>
        <w:t> </w:t>
      </w:r>
      <w:r>
        <w:rPr>
          <w:sz w:val="20"/>
        </w:rPr>
        <w:t>the</w:t>
      </w:r>
      <w:r>
        <w:rPr>
          <w:spacing w:val="-5"/>
          <w:sz w:val="20"/>
        </w:rPr>
        <w:t> </w:t>
      </w:r>
      <w:r>
        <w:rPr>
          <w:sz w:val="20"/>
        </w:rPr>
        <w:t>NF</w:t>
      </w:r>
      <w:r>
        <w:rPr>
          <w:spacing w:val="-4"/>
          <w:sz w:val="20"/>
        </w:rPr>
        <w:t> </w:t>
      </w:r>
      <w:r>
        <w:rPr>
          <w:sz w:val="20"/>
        </w:rPr>
        <w:t>Deployment,</w:t>
      </w:r>
      <w:r>
        <w:rPr>
          <w:spacing w:val="-3"/>
          <w:sz w:val="20"/>
        </w:rPr>
        <w:t> </w:t>
      </w:r>
      <w:r>
        <w:rPr>
          <w:sz w:val="20"/>
        </w:rPr>
        <w:t>and</w:t>
      </w:r>
      <w:r>
        <w:rPr>
          <w:spacing w:val="-2"/>
          <w:sz w:val="20"/>
        </w:rPr>
        <w:t> </w:t>
      </w:r>
      <w:r>
        <w:rPr>
          <w:sz w:val="20"/>
        </w:rPr>
        <w:t>provides</w:t>
      </w:r>
      <w:r>
        <w:rPr>
          <w:spacing w:val="-4"/>
          <w:sz w:val="20"/>
        </w:rPr>
        <w:t> </w:t>
      </w:r>
      <w:r>
        <w:rPr>
          <w:sz w:val="20"/>
        </w:rPr>
        <w:t>the</w:t>
      </w:r>
      <w:r>
        <w:rPr>
          <w:spacing w:val="-3"/>
          <w:sz w:val="20"/>
        </w:rPr>
        <w:t> </w:t>
      </w:r>
      <w:r>
        <w:rPr>
          <w:sz w:val="20"/>
        </w:rPr>
        <w:t>URI</w:t>
      </w:r>
      <w:r>
        <w:rPr>
          <w:spacing w:val="-3"/>
          <w:sz w:val="20"/>
        </w:rPr>
        <w:t> </w:t>
      </w:r>
      <w:r>
        <w:rPr>
          <w:sz w:val="20"/>
        </w:rPr>
        <w:t>of</w:t>
      </w:r>
      <w:r>
        <w:rPr>
          <w:spacing w:val="-3"/>
          <w:sz w:val="20"/>
        </w:rPr>
        <w:t> </w:t>
      </w:r>
      <w:r>
        <w:rPr>
          <w:sz w:val="20"/>
        </w:rPr>
        <w:t>the</w:t>
      </w:r>
      <w:r>
        <w:rPr>
          <w:spacing w:val="-3"/>
          <w:sz w:val="20"/>
        </w:rPr>
        <w:t> </w:t>
      </w:r>
      <w:r>
        <w:rPr>
          <w:sz w:val="20"/>
        </w:rPr>
        <w:t>newly</w:t>
      </w:r>
      <w:r>
        <w:rPr>
          <w:spacing w:val="-2"/>
          <w:sz w:val="20"/>
        </w:rPr>
        <w:t> </w:t>
      </w:r>
      <w:r>
        <w:rPr>
          <w:sz w:val="20"/>
        </w:rPr>
        <w:t>created</w:t>
      </w:r>
      <w:r>
        <w:rPr>
          <w:spacing w:val="-4"/>
          <w:sz w:val="20"/>
        </w:rPr>
        <w:t> </w:t>
      </w:r>
      <w:r>
        <w:rPr>
          <w:sz w:val="20"/>
        </w:rPr>
        <w:t>resource</w:t>
      </w:r>
      <w:r>
        <w:rPr>
          <w:spacing w:val="-3"/>
          <w:sz w:val="20"/>
        </w:rPr>
        <w:t> </w:t>
      </w:r>
      <w:r>
        <w:rPr>
          <w:sz w:val="20"/>
        </w:rPr>
        <w:t>in</w:t>
      </w:r>
      <w:r>
        <w:rPr>
          <w:spacing w:val="-2"/>
          <w:sz w:val="20"/>
        </w:rPr>
        <w:t> </w:t>
      </w:r>
      <w:r>
        <w:rPr>
          <w:sz w:val="20"/>
        </w:rPr>
        <w:t>the "Location” HTTP header. See note 2.</w:t>
      </w:r>
    </w:p>
    <w:p>
      <w:pPr>
        <w:pStyle w:val="ListParagraph"/>
        <w:numPr>
          <w:ilvl w:val="0"/>
          <w:numId w:val="8"/>
        </w:numPr>
        <w:tabs>
          <w:tab w:pos="1050" w:val="left" w:leader="none"/>
        </w:tabs>
        <w:spacing w:line="240" w:lineRule="auto" w:before="179" w:after="0"/>
        <w:ind w:left="1050" w:right="689" w:hanging="454"/>
        <w:jc w:val="left"/>
        <w:rPr>
          <w:sz w:val="20"/>
        </w:rPr>
      </w:pPr>
      <w:r>
        <w:rPr>
          <w:sz w:val="20"/>
        </w:rPr>
        <w:t>The</w:t>
      </w:r>
      <w:r>
        <w:rPr>
          <w:spacing w:val="-2"/>
          <w:sz w:val="20"/>
        </w:rPr>
        <w:t> </w:t>
      </w:r>
      <w:r>
        <w:rPr>
          <w:sz w:val="20"/>
        </w:rPr>
        <w:t>DMS</w:t>
      </w:r>
      <w:r>
        <w:rPr>
          <w:spacing w:val="-3"/>
          <w:sz w:val="20"/>
        </w:rPr>
        <w:t> </w:t>
      </w:r>
      <w:r>
        <w:rPr>
          <w:sz w:val="20"/>
        </w:rPr>
        <w:t>sends</w:t>
      </w:r>
      <w:r>
        <w:rPr>
          <w:spacing w:val="-4"/>
          <w:sz w:val="20"/>
        </w:rPr>
        <w:t> </w:t>
      </w:r>
      <w:r>
        <w:rPr>
          <w:sz w:val="20"/>
        </w:rPr>
        <w:t>a</w:t>
      </w:r>
      <w:r>
        <w:rPr>
          <w:spacing w:val="-3"/>
          <w:sz w:val="20"/>
        </w:rPr>
        <w:t> </w:t>
      </w:r>
      <w:r>
        <w:rPr>
          <w:sz w:val="20"/>
        </w:rPr>
        <w:t>VNF</w:t>
      </w:r>
      <w:r>
        <w:rPr>
          <w:spacing w:val="-3"/>
          <w:sz w:val="20"/>
        </w:rPr>
        <w:t> </w:t>
      </w:r>
      <w:r>
        <w:rPr>
          <w:sz w:val="20"/>
        </w:rPr>
        <w:t>Identifier</w:t>
      </w:r>
      <w:r>
        <w:rPr>
          <w:spacing w:val="-3"/>
          <w:sz w:val="20"/>
        </w:rPr>
        <w:t> </w:t>
      </w:r>
      <w:r>
        <w:rPr>
          <w:sz w:val="20"/>
        </w:rPr>
        <w:t>Creation</w:t>
      </w:r>
      <w:r>
        <w:rPr>
          <w:spacing w:val="-2"/>
          <w:sz w:val="20"/>
        </w:rPr>
        <w:t> </w:t>
      </w:r>
      <w:r>
        <w:rPr>
          <w:sz w:val="20"/>
        </w:rPr>
        <w:t>Notification</w:t>
      </w:r>
      <w:r>
        <w:rPr>
          <w:spacing w:val="-2"/>
          <w:sz w:val="20"/>
        </w:rPr>
        <w:t> </w:t>
      </w:r>
      <w:r>
        <w:rPr>
          <w:sz w:val="20"/>
        </w:rPr>
        <w:t>to</w:t>
      </w:r>
      <w:r>
        <w:rPr>
          <w:spacing w:val="-5"/>
          <w:sz w:val="20"/>
        </w:rPr>
        <w:t> </w:t>
      </w:r>
      <w:r>
        <w:rPr>
          <w:sz w:val="20"/>
        </w:rPr>
        <w:t>the</w:t>
      </w:r>
      <w:r>
        <w:rPr>
          <w:spacing w:val="-3"/>
          <w:sz w:val="20"/>
        </w:rPr>
        <w:t> </w:t>
      </w:r>
      <w:r>
        <w:rPr>
          <w:sz w:val="20"/>
        </w:rPr>
        <w:t>SMO</w:t>
      </w:r>
      <w:r>
        <w:rPr>
          <w:spacing w:val="-3"/>
          <w:sz w:val="20"/>
        </w:rPr>
        <w:t> </w:t>
      </w:r>
      <w:r>
        <w:rPr>
          <w:sz w:val="20"/>
        </w:rPr>
        <w:t>to</w:t>
      </w:r>
      <w:r>
        <w:rPr>
          <w:spacing w:val="-2"/>
          <w:sz w:val="20"/>
        </w:rPr>
        <w:t> </w:t>
      </w:r>
      <w:r>
        <w:rPr>
          <w:sz w:val="20"/>
        </w:rPr>
        <w:t>indicate</w:t>
      </w:r>
      <w:r>
        <w:rPr>
          <w:spacing w:val="-3"/>
          <w:sz w:val="20"/>
        </w:rPr>
        <w:t> </w:t>
      </w:r>
      <w:r>
        <w:rPr>
          <w:sz w:val="20"/>
        </w:rPr>
        <w:t>the</w:t>
      </w:r>
      <w:r>
        <w:rPr>
          <w:spacing w:val="-3"/>
          <w:sz w:val="20"/>
        </w:rPr>
        <w:t> </w:t>
      </w:r>
      <w:r>
        <w:rPr>
          <w:sz w:val="20"/>
        </w:rPr>
        <w:t>creation</w:t>
      </w:r>
      <w:r>
        <w:rPr>
          <w:spacing w:val="-4"/>
          <w:sz w:val="20"/>
        </w:rPr>
        <w:t> </w:t>
      </w:r>
      <w:r>
        <w:rPr>
          <w:sz w:val="20"/>
        </w:rPr>
        <w:t>of</w:t>
      </w:r>
      <w:r>
        <w:rPr>
          <w:spacing w:val="-3"/>
          <w:sz w:val="20"/>
        </w:rPr>
        <w:t> </w:t>
      </w:r>
      <w:r>
        <w:rPr>
          <w:sz w:val="20"/>
        </w:rPr>
        <w:t>the</w:t>
      </w:r>
      <w:r>
        <w:rPr>
          <w:spacing w:val="-3"/>
          <w:sz w:val="20"/>
        </w:rPr>
        <w:t> </w:t>
      </w:r>
      <w:r>
        <w:rPr>
          <w:sz w:val="20"/>
        </w:rPr>
        <w:t>"Individual VNF instance" resource and the associated VNF instance identifier of the NF Deployment, if the SMO is subscribed to such type of notifications. See note 2.</w:t>
      </w:r>
    </w:p>
    <w:p>
      <w:pPr>
        <w:pStyle w:val="ListParagraph"/>
        <w:numPr>
          <w:ilvl w:val="0"/>
          <w:numId w:val="8"/>
        </w:numPr>
        <w:tabs>
          <w:tab w:pos="1050" w:val="left" w:leader="none"/>
        </w:tabs>
        <w:spacing w:line="240" w:lineRule="auto" w:before="179" w:after="0"/>
        <w:ind w:left="1050" w:right="742" w:hanging="454"/>
        <w:jc w:val="left"/>
        <w:rPr>
          <w:sz w:val="20"/>
        </w:rPr>
      </w:pPr>
      <w:r>
        <w:rPr>
          <w:sz w:val="20"/>
        </w:rPr>
        <w:t>The SMO sends a POST request to the "Instantiate VNF task" resource that represents the NF Deployment instantiation</w:t>
      </w:r>
      <w:r>
        <w:rPr>
          <w:spacing w:val="-2"/>
          <w:sz w:val="20"/>
        </w:rPr>
        <w:t> </w:t>
      </w:r>
      <w:r>
        <w:rPr>
          <w:sz w:val="20"/>
        </w:rPr>
        <w:t>lifecycle</w:t>
      </w:r>
      <w:r>
        <w:rPr>
          <w:spacing w:val="-3"/>
          <w:sz w:val="20"/>
        </w:rPr>
        <w:t> </w:t>
      </w:r>
      <w:r>
        <w:rPr>
          <w:sz w:val="20"/>
        </w:rPr>
        <w:t>operation</w:t>
      </w:r>
      <w:r>
        <w:rPr>
          <w:spacing w:val="-2"/>
          <w:sz w:val="20"/>
        </w:rPr>
        <w:t> </w:t>
      </w:r>
      <w:r>
        <w:rPr>
          <w:sz w:val="20"/>
        </w:rPr>
        <w:t>to</w:t>
      </w:r>
      <w:r>
        <w:rPr>
          <w:spacing w:val="-2"/>
          <w:sz w:val="20"/>
        </w:rPr>
        <w:t> </w:t>
      </w:r>
      <w:r>
        <w:rPr>
          <w:sz w:val="20"/>
        </w:rPr>
        <w:t>be</w:t>
      </w:r>
      <w:r>
        <w:rPr>
          <w:spacing w:val="-3"/>
          <w:sz w:val="20"/>
        </w:rPr>
        <w:t> </w:t>
      </w:r>
      <w:r>
        <w:rPr>
          <w:sz w:val="20"/>
        </w:rPr>
        <w:t>executed</w:t>
      </w:r>
      <w:r>
        <w:rPr>
          <w:spacing w:val="-4"/>
          <w:sz w:val="20"/>
        </w:rPr>
        <w:t> </w:t>
      </w:r>
      <w:r>
        <w:rPr>
          <w:sz w:val="20"/>
        </w:rPr>
        <w:t>on</w:t>
      </w:r>
      <w:r>
        <w:rPr>
          <w:spacing w:val="-2"/>
          <w:sz w:val="20"/>
        </w:rPr>
        <w:t> </w:t>
      </w:r>
      <w:r>
        <w:rPr>
          <w:sz w:val="20"/>
        </w:rPr>
        <w:t>the</w:t>
      </w:r>
      <w:r>
        <w:rPr>
          <w:spacing w:val="-5"/>
          <w:sz w:val="20"/>
        </w:rPr>
        <w:t> </w:t>
      </w:r>
      <w:r>
        <w:rPr>
          <w:sz w:val="20"/>
        </w:rPr>
        <w:t>NF</w:t>
      </w:r>
      <w:r>
        <w:rPr>
          <w:spacing w:val="-4"/>
          <w:sz w:val="20"/>
        </w:rPr>
        <w:t> </w:t>
      </w:r>
      <w:r>
        <w:rPr>
          <w:sz w:val="20"/>
        </w:rPr>
        <w:t>Deployment</w:t>
      </w:r>
      <w:r>
        <w:rPr>
          <w:spacing w:val="-4"/>
          <w:sz w:val="20"/>
        </w:rPr>
        <w:t> </w:t>
      </w:r>
      <w:r>
        <w:rPr>
          <w:sz w:val="20"/>
        </w:rPr>
        <w:t>and</w:t>
      </w:r>
      <w:r>
        <w:rPr>
          <w:spacing w:val="-2"/>
          <w:sz w:val="20"/>
        </w:rPr>
        <w:t> </w:t>
      </w:r>
      <w:r>
        <w:rPr>
          <w:sz w:val="20"/>
        </w:rPr>
        <w:t>includes</w:t>
      </w:r>
      <w:r>
        <w:rPr>
          <w:spacing w:val="-4"/>
          <w:sz w:val="20"/>
        </w:rPr>
        <w:t> </w:t>
      </w:r>
      <w:r>
        <w:rPr>
          <w:sz w:val="20"/>
        </w:rPr>
        <w:t>in</w:t>
      </w:r>
      <w:r>
        <w:rPr>
          <w:spacing w:val="-2"/>
          <w:sz w:val="20"/>
        </w:rPr>
        <w:t> </w:t>
      </w:r>
      <w:r>
        <w:rPr>
          <w:sz w:val="20"/>
        </w:rPr>
        <w:t>the message</w:t>
      </w:r>
      <w:r>
        <w:rPr>
          <w:spacing w:val="-3"/>
          <w:sz w:val="20"/>
        </w:rPr>
        <w:t> </w:t>
      </w:r>
      <w:r>
        <w:rPr>
          <w:sz w:val="20"/>
        </w:rPr>
        <w:t>content</w:t>
      </w:r>
      <w:r>
        <w:rPr>
          <w:spacing w:val="-2"/>
          <w:sz w:val="20"/>
        </w:rPr>
        <w:t> </w:t>
      </w:r>
      <w:r>
        <w:rPr>
          <w:sz w:val="20"/>
        </w:rPr>
        <w:t>a data structure of type "InstantiateVnfRequest".</w:t>
      </w:r>
    </w:p>
    <w:p>
      <w:pPr>
        <w:pStyle w:val="ListParagraph"/>
        <w:numPr>
          <w:ilvl w:val="0"/>
          <w:numId w:val="8"/>
        </w:numPr>
        <w:tabs>
          <w:tab w:pos="1050" w:val="left" w:leader="none"/>
        </w:tabs>
        <w:spacing w:line="240" w:lineRule="auto" w:before="182" w:after="0"/>
        <w:ind w:left="1050" w:right="1219" w:hanging="454"/>
        <w:jc w:val="left"/>
        <w:rPr>
          <w:sz w:val="20"/>
        </w:rPr>
      </w:pPr>
      <w:r>
        <w:rPr>
          <w:sz w:val="20"/>
        </w:rPr>
        <w:t>The</w:t>
      </w:r>
      <w:r>
        <w:rPr>
          <w:spacing w:val="-2"/>
          <w:sz w:val="20"/>
        </w:rPr>
        <w:t> </w:t>
      </w:r>
      <w:r>
        <w:rPr>
          <w:sz w:val="20"/>
        </w:rPr>
        <w:t>DMS</w:t>
      </w:r>
      <w:r>
        <w:rPr>
          <w:spacing w:val="-3"/>
          <w:sz w:val="20"/>
        </w:rPr>
        <w:t> </w:t>
      </w:r>
      <w:r>
        <w:rPr>
          <w:sz w:val="20"/>
        </w:rPr>
        <w:t>creates</w:t>
      </w:r>
      <w:r>
        <w:rPr>
          <w:spacing w:val="-4"/>
          <w:sz w:val="20"/>
        </w:rPr>
        <w:t> </w:t>
      </w:r>
      <w:r>
        <w:rPr>
          <w:sz w:val="20"/>
        </w:rPr>
        <w:t>a</w:t>
      </w:r>
      <w:r>
        <w:rPr>
          <w:spacing w:val="-3"/>
          <w:sz w:val="20"/>
        </w:rPr>
        <w:t> </w:t>
      </w:r>
      <w:r>
        <w:rPr>
          <w:sz w:val="20"/>
        </w:rPr>
        <w:t>new</w:t>
      </w:r>
      <w:r>
        <w:rPr>
          <w:spacing w:val="-3"/>
          <w:sz w:val="20"/>
        </w:rPr>
        <w:t> </w:t>
      </w:r>
      <w:r>
        <w:rPr>
          <w:sz w:val="20"/>
        </w:rPr>
        <w:t>"Individual</w:t>
      </w:r>
      <w:r>
        <w:rPr>
          <w:spacing w:val="-3"/>
          <w:sz w:val="20"/>
        </w:rPr>
        <w:t> </w:t>
      </w:r>
      <w:r>
        <w:rPr>
          <w:sz w:val="20"/>
        </w:rPr>
        <w:t>VNF</w:t>
      </w:r>
      <w:r>
        <w:rPr>
          <w:spacing w:val="-3"/>
          <w:sz w:val="20"/>
        </w:rPr>
        <w:t> </w:t>
      </w:r>
      <w:r>
        <w:rPr>
          <w:sz w:val="20"/>
        </w:rPr>
        <w:t>LCM</w:t>
      </w:r>
      <w:r>
        <w:rPr>
          <w:spacing w:val="-3"/>
          <w:sz w:val="20"/>
        </w:rPr>
        <w:t> </w:t>
      </w:r>
      <w:r>
        <w:rPr>
          <w:sz w:val="20"/>
        </w:rPr>
        <w:t>operation</w:t>
      </w:r>
      <w:r>
        <w:rPr>
          <w:spacing w:val="-4"/>
          <w:sz w:val="20"/>
        </w:rPr>
        <w:t> </w:t>
      </w:r>
      <w:r>
        <w:rPr>
          <w:sz w:val="20"/>
        </w:rPr>
        <w:t>occurrence"</w:t>
      </w:r>
      <w:r>
        <w:rPr>
          <w:spacing w:val="-5"/>
          <w:sz w:val="20"/>
        </w:rPr>
        <w:t> </w:t>
      </w:r>
      <w:r>
        <w:rPr>
          <w:sz w:val="20"/>
        </w:rPr>
        <w:t>resources</w:t>
      </w:r>
      <w:r>
        <w:rPr>
          <w:spacing w:val="-4"/>
          <w:sz w:val="20"/>
        </w:rPr>
        <w:t> </w:t>
      </w:r>
      <w:r>
        <w:rPr>
          <w:sz w:val="20"/>
        </w:rPr>
        <w:t>for</w:t>
      </w:r>
      <w:r>
        <w:rPr>
          <w:spacing w:val="-3"/>
          <w:sz w:val="20"/>
        </w:rPr>
        <w:t> </w:t>
      </w:r>
      <w:r>
        <w:rPr>
          <w:sz w:val="20"/>
        </w:rPr>
        <w:t>the</w:t>
      </w:r>
      <w:r>
        <w:rPr>
          <w:spacing w:val="-3"/>
          <w:sz w:val="20"/>
        </w:rPr>
        <w:t> </w:t>
      </w:r>
      <w:r>
        <w:rPr>
          <w:sz w:val="20"/>
        </w:rPr>
        <w:t>request,</w:t>
      </w:r>
      <w:r>
        <w:rPr>
          <w:spacing w:val="-3"/>
          <w:sz w:val="20"/>
        </w:rPr>
        <w:t> </w:t>
      </w:r>
      <w:r>
        <w:rPr>
          <w:sz w:val="20"/>
        </w:rPr>
        <w:t>which represents the lifecycle operation occurrence about the NF Deployment instantiation.</w:t>
      </w:r>
    </w:p>
    <w:p>
      <w:pPr>
        <w:pStyle w:val="ListParagraph"/>
        <w:numPr>
          <w:ilvl w:val="0"/>
          <w:numId w:val="8"/>
        </w:numPr>
        <w:tabs>
          <w:tab w:pos="1050" w:val="left" w:leader="none"/>
        </w:tabs>
        <w:spacing w:line="240" w:lineRule="auto" w:before="180" w:after="0"/>
        <w:ind w:left="1050" w:right="734" w:hanging="454"/>
        <w:jc w:val="left"/>
        <w:rPr>
          <w:sz w:val="20"/>
        </w:rPr>
      </w:pPr>
      <w:r>
        <w:rPr>
          <w:sz w:val="20"/>
        </w:rPr>
        <w:t>The</w:t>
      </w:r>
      <w:r>
        <w:rPr>
          <w:spacing w:val="-2"/>
          <w:sz w:val="20"/>
        </w:rPr>
        <w:t> </w:t>
      </w:r>
      <w:r>
        <w:rPr>
          <w:sz w:val="20"/>
        </w:rPr>
        <w:t>DMS</w:t>
      </w:r>
      <w:r>
        <w:rPr>
          <w:spacing w:val="-3"/>
          <w:sz w:val="20"/>
        </w:rPr>
        <w:t> </w:t>
      </w:r>
      <w:r>
        <w:rPr>
          <w:sz w:val="20"/>
        </w:rPr>
        <w:t>returns</w:t>
      </w:r>
      <w:r>
        <w:rPr>
          <w:spacing w:val="-4"/>
          <w:sz w:val="20"/>
        </w:rPr>
        <w:t> </w:t>
      </w:r>
      <w:r>
        <w:rPr>
          <w:sz w:val="20"/>
        </w:rPr>
        <w:t>a</w:t>
      </w:r>
      <w:r>
        <w:rPr>
          <w:spacing w:val="-3"/>
          <w:sz w:val="20"/>
        </w:rPr>
        <w:t> </w:t>
      </w:r>
      <w:r>
        <w:rPr>
          <w:sz w:val="20"/>
        </w:rPr>
        <w:t>"202</w:t>
      </w:r>
      <w:r>
        <w:rPr>
          <w:spacing w:val="-2"/>
          <w:sz w:val="20"/>
        </w:rPr>
        <w:t> </w:t>
      </w:r>
      <w:r>
        <w:rPr>
          <w:sz w:val="20"/>
        </w:rPr>
        <w:t>Accepted"</w:t>
      </w:r>
      <w:r>
        <w:rPr>
          <w:spacing w:val="-3"/>
          <w:sz w:val="20"/>
        </w:rPr>
        <w:t> </w:t>
      </w:r>
      <w:r>
        <w:rPr>
          <w:sz w:val="20"/>
        </w:rPr>
        <w:t>response</w:t>
      </w:r>
      <w:r>
        <w:rPr>
          <w:spacing w:val="-3"/>
          <w:sz w:val="20"/>
        </w:rPr>
        <w:t> </w:t>
      </w:r>
      <w:r>
        <w:rPr>
          <w:sz w:val="20"/>
        </w:rPr>
        <w:t>with</w:t>
      </w:r>
      <w:r>
        <w:rPr>
          <w:spacing w:val="-2"/>
          <w:sz w:val="20"/>
        </w:rPr>
        <w:t> </w:t>
      </w:r>
      <w:r>
        <w:rPr>
          <w:sz w:val="20"/>
        </w:rPr>
        <w:t>an</w:t>
      </w:r>
      <w:r>
        <w:rPr>
          <w:spacing w:val="-2"/>
          <w:sz w:val="20"/>
        </w:rPr>
        <w:t> </w:t>
      </w:r>
      <w:r>
        <w:rPr>
          <w:sz w:val="20"/>
        </w:rPr>
        <w:t>empty</w:t>
      </w:r>
      <w:r>
        <w:rPr>
          <w:spacing w:val="-1"/>
          <w:sz w:val="20"/>
        </w:rPr>
        <w:t> </w:t>
      </w:r>
      <w:r>
        <w:rPr>
          <w:sz w:val="20"/>
        </w:rPr>
        <w:t>message</w:t>
      </w:r>
      <w:r>
        <w:rPr>
          <w:spacing w:val="-3"/>
          <w:sz w:val="20"/>
        </w:rPr>
        <w:t> </w:t>
      </w:r>
      <w:r>
        <w:rPr>
          <w:sz w:val="20"/>
        </w:rPr>
        <w:t>content</w:t>
      </w:r>
      <w:r>
        <w:rPr>
          <w:spacing w:val="-2"/>
          <w:sz w:val="20"/>
        </w:rPr>
        <w:t> </w:t>
      </w:r>
      <w:r>
        <w:rPr>
          <w:sz w:val="20"/>
        </w:rPr>
        <w:t>and</w:t>
      </w:r>
      <w:r>
        <w:rPr>
          <w:spacing w:val="-4"/>
          <w:sz w:val="20"/>
        </w:rPr>
        <w:t> </w:t>
      </w:r>
      <w:r>
        <w:rPr>
          <w:sz w:val="20"/>
        </w:rPr>
        <w:t>a</w:t>
      </w:r>
      <w:r>
        <w:rPr>
          <w:spacing w:val="-3"/>
          <w:sz w:val="20"/>
        </w:rPr>
        <w:t> </w:t>
      </w:r>
      <w:r>
        <w:rPr>
          <w:sz w:val="20"/>
        </w:rPr>
        <w:t>"Location"</w:t>
      </w:r>
      <w:r>
        <w:rPr>
          <w:spacing w:val="-3"/>
          <w:sz w:val="20"/>
        </w:rPr>
        <w:t> </w:t>
      </w:r>
      <w:r>
        <w:rPr>
          <w:sz w:val="20"/>
        </w:rPr>
        <w:t>HTTP</w:t>
      </w:r>
      <w:r>
        <w:rPr>
          <w:spacing w:val="-4"/>
          <w:sz w:val="20"/>
        </w:rPr>
        <w:t> </w:t>
      </w:r>
      <w:r>
        <w:rPr>
          <w:sz w:val="20"/>
        </w:rPr>
        <w:t>header that points to the new "Individual VNF LCM operation occurrence" resource. See note 3.</w:t>
      </w:r>
    </w:p>
    <w:p>
      <w:pPr>
        <w:pStyle w:val="ListParagraph"/>
        <w:numPr>
          <w:ilvl w:val="0"/>
          <w:numId w:val="8"/>
        </w:numPr>
        <w:tabs>
          <w:tab w:pos="1050" w:val="left" w:leader="none"/>
        </w:tabs>
        <w:spacing w:line="240" w:lineRule="auto" w:before="179" w:after="0"/>
        <w:ind w:left="1050" w:right="639" w:hanging="454"/>
        <w:jc w:val="left"/>
        <w:rPr>
          <w:sz w:val="20"/>
        </w:rPr>
      </w:pPr>
      <w:r>
        <w:rPr>
          <w:sz w:val="20"/>
        </w:rPr>
        <w:t>The DMS sends to the SMO a VNF lifecycle management operation occurrence notification to indicate the start</w:t>
      </w:r>
      <w:r>
        <w:rPr>
          <w:spacing w:val="-4"/>
          <w:sz w:val="20"/>
        </w:rPr>
        <w:t> </w:t>
      </w:r>
      <w:r>
        <w:rPr>
          <w:sz w:val="20"/>
        </w:rPr>
        <w:t>of</w:t>
      </w:r>
      <w:r>
        <w:rPr>
          <w:spacing w:val="-3"/>
          <w:sz w:val="20"/>
        </w:rPr>
        <w:t> </w:t>
      </w:r>
      <w:r>
        <w:rPr>
          <w:sz w:val="20"/>
        </w:rPr>
        <w:t>the</w:t>
      </w:r>
      <w:r>
        <w:rPr>
          <w:spacing w:val="-3"/>
          <w:sz w:val="20"/>
        </w:rPr>
        <w:t> </w:t>
      </w:r>
      <w:r>
        <w:rPr>
          <w:sz w:val="20"/>
        </w:rPr>
        <w:t>lifecycle</w:t>
      </w:r>
      <w:r>
        <w:rPr>
          <w:spacing w:val="-3"/>
          <w:sz w:val="20"/>
        </w:rPr>
        <w:t> </w:t>
      </w:r>
      <w:r>
        <w:rPr>
          <w:sz w:val="20"/>
        </w:rPr>
        <w:t>management</w:t>
      </w:r>
      <w:r>
        <w:rPr>
          <w:spacing w:val="-4"/>
          <w:sz w:val="20"/>
        </w:rPr>
        <w:t> </w:t>
      </w:r>
      <w:r>
        <w:rPr>
          <w:sz w:val="20"/>
        </w:rPr>
        <w:t>operation</w:t>
      </w:r>
      <w:r>
        <w:rPr>
          <w:spacing w:val="-2"/>
          <w:sz w:val="20"/>
        </w:rPr>
        <w:t> </w:t>
      </w:r>
      <w:r>
        <w:rPr>
          <w:sz w:val="20"/>
        </w:rPr>
        <w:t>occurrence</w:t>
      </w:r>
      <w:r>
        <w:rPr>
          <w:spacing w:val="-3"/>
          <w:sz w:val="20"/>
        </w:rPr>
        <w:t> </w:t>
      </w:r>
      <w:r>
        <w:rPr>
          <w:sz w:val="20"/>
        </w:rPr>
        <w:t>with</w:t>
      </w:r>
      <w:r>
        <w:rPr>
          <w:spacing w:val="-5"/>
          <w:sz w:val="20"/>
        </w:rPr>
        <w:t> </w:t>
      </w:r>
      <w:r>
        <w:rPr>
          <w:sz w:val="20"/>
        </w:rPr>
        <w:t>the</w:t>
      </w:r>
      <w:r>
        <w:rPr>
          <w:spacing w:val="-3"/>
          <w:sz w:val="20"/>
        </w:rPr>
        <w:t> </w:t>
      </w:r>
      <w:r>
        <w:rPr>
          <w:sz w:val="20"/>
        </w:rPr>
        <w:t>"STARTING"</w:t>
      </w:r>
      <w:r>
        <w:rPr>
          <w:spacing w:val="-3"/>
          <w:sz w:val="20"/>
        </w:rPr>
        <w:t> </w:t>
      </w:r>
      <w:r>
        <w:rPr>
          <w:sz w:val="20"/>
        </w:rPr>
        <w:t>state,</w:t>
      </w:r>
      <w:r>
        <w:rPr>
          <w:spacing w:val="-2"/>
          <w:sz w:val="20"/>
        </w:rPr>
        <w:t> </w:t>
      </w:r>
      <w:r>
        <w:rPr>
          <w:sz w:val="20"/>
        </w:rPr>
        <w:t>if</w:t>
      </w:r>
      <w:r>
        <w:rPr>
          <w:spacing w:val="-3"/>
          <w:sz w:val="20"/>
        </w:rPr>
        <w:t> </w:t>
      </w:r>
      <w:r>
        <w:rPr>
          <w:sz w:val="20"/>
        </w:rPr>
        <w:t>the</w:t>
      </w:r>
      <w:r>
        <w:rPr>
          <w:spacing w:val="-3"/>
          <w:sz w:val="20"/>
        </w:rPr>
        <w:t> </w:t>
      </w:r>
      <w:r>
        <w:rPr>
          <w:sz w:val="20"/>
        </w:rPr>
        <w:t>SMO</w:t>
      </w:r>
      <w:r>
        <w:rPr>
          <w:spacing w:val="-3"/>
          <w:sz w:val="20"/>
        </w:rPr>
        <w:t> </w:t>
      </w:r>
      <w:r>
        <w:rPr>
          <w:sz w:val="20"/>
        </w:rPr>
        <w:t>is</w:t>
      </w:r>
      <w:r>
        <w:rPr>
          <w:spacing w:val="-4"/>
          <w:sz w:val="20"/>
        </w:rPr>
        <w:t> </w:t>
      </w:r>
      <w:r>
        <w:rPr>
          <w:sz w:val="20"/>
        </w:rPr>
        <w:t>subscribed to such type of notifications. See note 3.</w:t>
      </w:r>
    </w:p>
    <w:p>
      <w:pPr>
        <w:pStyle w:val="ListParagraph"/>
        <w:numPr>
          <w:ilvl w:val="0"/>
          <w:numId w:val="8"/>
        </w:numPr>
        <w:tabs>
          <w:tab w:pos="1050" w:val="left" w:leader="none"/>
        </w:tabs>
        <w:spacing w:line="240" w:lineRule="auto" w:before="181" w:after="0"/>
        <w:ind w:left="1050" w:right="827" w:hanging="454"/>
        <w:jc w:val="left"/>
        <w:rPr>
          <w:sz w:val="20"/>
        </w:rPr>
      </w:pPr>
      <w:r>
        <w:rPr>
          <w:sz w:val="20"/>
        </w:rPr>
        <w:t>The</w:t>
      </w:r>
      <w:r>
        <w:rPr>
          <w:spacing w:val="-2"/>
          <w:sz w:val="20"/>
        </w:rPr>
        <w:t> </w:t>
      </w:r>
      <w:r>
        <w:rPr>
          <w:sz w:val="20"/>
        </w:rPr>
        <w:t>DMS</w:t>
      </w:r>
      <w:r>
        <w:rPr>
          <w:spacing w:val="-3"/>
          <w:sz w:val="20"/>
        </w:rPr>
        <w:t> </w:t>
      </w:r>
      <w:r>
        <w:rPr>
          <w:sz w:val="20"/>
        </w:rPr>
        <w:t>checks</w:t>
      </w:r>
      <w:r>
        <w:rPr>
          <w:spacing w:val="-4"/>
          <w:sz w:val="20"/>
        </w:rPr>
        <w:t> </w:t>
      </w:r>
      <w:r>
        <w:rPr>
          <w:sz w:val="20"/>
        </w:rPr>
        <w:t>the</w:t>
      </w:r>
      <w:r>
        <w:rPr>
          <w:spacing w:val="-3"/>
          <w:sz w:val="20"/>
        </w:rPr>
        <w:t> </w:t>
      </w:r>
      <w:r>
        <w:rPr>
          <w:sz w:val="20"/>
        </w:rPr>
        <w:t>granted</w:t>
      </w:r>
      <w:r>
        <w:rPr>
          <w:spacing w:val="-2"/>
          <w:sz w:val="20"/>
        </w:rPr>
        <w:t> </w:t>
      </w:r>
      <w:r>
        <w:rPr>
          <w:sz w:val="20"/>
        </w:rPr>
        <w:t>resources,</w:t>
      </w:r>
      <w:r>
        <w:rPr>
          <w:spacing w:val="-3"/>
          <w:sz w:val="20"/>
        </w:rPr>
        <w:t> </w:t>
      </w:r>
      <w:r>
        <w:rPr>
          <w:sz w:val="20"/>
        </w:rPr>
        <w:t>placement</w:t>
      </w:r>
      <w:r>
        <w:rPr>
          <w:spacing w:val="-4"/>
          <w:sz w:val="20"/>
        </w:rPr>
        <w:t> </w:t>
      </w:r>
      <w:r>
        <w:rPr>
          <w:sz w:val="20"/>
        </w:rPr>
        <w:t>information</w:t>
      </w:r>
      <w:r>
        <w:rPr>
          <w:spacing w:val="-2"/>
          <w:sz w:val="20"/>
        </w:rPr>
        <w:t> </w:t>
      </w:r>
      <w:r>
        <w:rPr>
          <w:sz w:val="20"/>
        </w:rPr>
        <w:t>and</w:t>
      </w:r>
      <w:r>
        <w:rPr>
          <w:spacing w:val="-4"/>
          <w:sz w:val="20"/>
        </w:rPr>
        <w:t> </w:t>
      </w:r>
      <w:r>
        <w:rPr>
          <w:sz w:val="20"/>
        </w:rPr>
        <w:t>availability</w:t>
      </w:r>
      <w:r>
        <w:rPr>
          <w:spacing w:val="-2"/>
          <w:sz w:val="20"/>
        </w:rPr>
        <w:t> </w:t>
      </w:r>
      <w:r>
        <w:rPr>
          <w:sz w:val="20"/>
        </w:rPr>
        <w:t>of</w:t>
      </w:r>
      <w:r>
        <w:rPr>
          <w:spacing w:val="-5"/>
          <w:sz w:val="20"/>
        </w:rPr>
        <w:t> </w:t>
      </w:r>
      <w:r>
        <w:rPr>
          <w:sz w:val="20"/>
        </w:rPr>
        <w:t>deployment</w:t>
      </w:r>
      <w:r>
        <w:rPr>
          <w:spacing w:val="-4"/>
          <w:sz w:val="20"/>
        </w:rPr>
        <w:t> </w:t>
      </w:r>
      <w:r>
        <w:rPr>
          <w:sz w:val="20"/>
        </w:rPr>
        <w:t>items</w:t>
      </w:r>
      <w:r>
        <w:rPr>
          <w:spacing w:val="-4"/>
          <w:sz w:val="20"/>
        </w:rPr>
        <w:t> </w:t>
      </w:r>
      <w:r>
        <w:rPr>
          <w:sz w:val="20"/>
        </w:rPr>
        <w:t>for</w:t>
      </w:r>
      <w:r>
        <w:rPr>
          <w:spacing w:val="-3"/>
          <w:sz w:val="20"/>
        </w:rPr>
        <w:t> </w:t>
      </w:r>
      <w:r>
        <w:rPr>
          <w:sz w:val="20"/>
        </w:rPr>
        <w:t>the NF Deployment instantiation.</w:t>
      </w:r>
    </w:p>
    <w:p>
      <w:pPr>
        <w:pStyle w:val="ListParagraph"/>
        <w:numPr>
          <w:ilvl w:val="0"/>
          <w:numId w:val="8"/>
        </w:numPr>
        <w:tabs>
          <w:tab w:pos="1048" w:val="left" w:leader="none"/>
          <w:tab w:pos="1050" w:val="left" w:leader="none"/>
        </w:tabs>
        <w:spacing w:line="240" w:lineRule="auto" w:before="179" w:after="0"/>
        <w:ind w:left="1050" w:right="689" w:hanging="454"/>
        <w:jc w:val="left"/>
        <w:rPr>
          <w:sz w:val="20"/>
        </w:rPr>
      </w:pPr>
      <w:r>
        <w:rPr>
          <w:sz w:val="20"/>
        </w:rPr>
        <w:t>The DMS sends to the SMO a VNF lifecycle management operation occurrence notification to indicate that the</w:t>
      </w:r>
      <w:r>
        <w:rPr>
          <w:spacing w:val="-4"/>
          <w:sz w:val="20"/>
        </w:rPr>
        <w:t> </w:t>
      </w:r>
      <w:r>
        <w:rPr>
          <w:sz w:val="20"/>
        </w:rPr>
        <w:t>lifecycle</w:t>
      </w:r>
      <w:r>
        <w:rPr>
          <w:spacing w:val="-4"/>
          <w:sz w:val="20"/>
        </w:rPr>
        <w:t> </w:t>
      </w:r>
      <w:r>
        <w:rPr>
          <w:sz w:val="20"/>
        </w:rPr>
        <w:t>management</w:t>
      </w:r>
      <w:r>
        <w:rPr>
          <w:spacing w:val="-5"/>
          <w:sz w:val="20"/>
        </w:rPr>
        <w:t> </w:t>
      </w:r>
      <w:r>
        <w:rPr>
          <w:sz w:val="20"/>
        </w:rPr>
        <w:t>operation</w:t>
      </w:r>
      <w:r>
        <w:rPr>
          <w:spacing w:val="-3"/>
          <w:sz w:val="20"/>
        </w:rPr>
        <w:t> </w:t>
      </w:r>
      <w:r>
        <w:rPr>
          <w:sz w:val="20"/>
        </w:rPr>
        <w:t>occurrence</w:t>
      </w:r>
      <w:r>
        <w:rPr>
          <w:spacing w:val="-4"/>
          <w:sz w:val="20"/>
        </w:rPr>
        <w:t> </w:t>
      </w:r>
      <w:r>
        <w:rPr>
          <w:sz w:val="20"/>
        </w:rPr>
        <w:t>enters</w:t>
      </w:r>
      <w:r>
        <w:rPr>
          <w:spacing w:val="-5"/>
          <w:sz w:val="20"/>
        </w:rPr>
        <w:t> </w:t>
      </w:r>
      <w:r>
        <w:rPr>
          <w:sz w:val="20"/>
        </w:rPr>
        <w:t>the</w:t>
      </w:r>
      <w:r>
        <w:rPr>
          <w:spacing w:val="-4"/>
          <w:sz w:val="20"/>
        </w:rPr>
        <w:t> </w:t>
      </w:r>
      <w:r>
        <w:rPr>
          <w:sz w:val="20"/>
        </w:rPr>
        <w:t>"PROCESSING"</w:t>
      </w:r>
      <w:r>
        <w:rPr>
          <w:spacing w:val="-2"/>
          <w:sz w:val="20"/>
        </w:rPr>
        <w:t> </w:t>
      </w:r>
      <w:r>
        <w:rPr>
          <w:sz w:val="20"/>
        </w:rPr>
        <w:t>state,</w:t>
      </w:r>
      <w:r>
        <w:rPr>
          <w:spacing w:val="-3"/>
          <w:sz w:val="20"/>
        </w:rPr>
        <w:t> </w:t>
      </w:r>
      <w:r>
        <w:rPr>
          <w:sz w:val="20"/>
        </w:rPr>
        <w:t>if</w:t>
      </w:r>
      <w:r>
        <w:rPr>
          <w:spacing w:val="-4"/>
          <w:sz w:val="20"/>
        </w:rPr>
        <w:t> </w:t>
      </w:r>
      <w:r>
        <w:rPr>
          <w:sz w:val="20"/>
        </w:rPr>
        <w:t>the</w:t>
      </w:r>
      <w:r>
        <w:rPr>
          <w:spacing w:val="-4"/>
          <w:sz w:val="20"/>
        </w:rPr>
        <w:t> </w:t>
      </w:r>
      <w:r>
        <w:rPr>
          <w:sz w:val="20"/>
        </w:rPr>
        <w:t>SMO</w:t>
      </w:r>
      <w:r>
        <w:rPr>
          <w:spacing w:val="-4"/>
          <w:sz w:val="20"/>
        </w:rPr>
        <w:t> </w:t>
      </w:r>
      <w:r>
        <w:rPr>
          <w:sz w:val="20"/>
        </w:rPr>
        <w:t>is</w:t>
      </w:r>
      <w:r>
        <w:rPr>
          <w:spacing w:val="-5"/>
          <w:sz w:val="20"/>
        </w:rPr>
        <w:t> </w:t>
      </w:r>
      <w:r>
        <w:rPr>
          <w:sz w:val="20"/>
        </w:rPr>
        <w:t>subscribed</w:t>
      </w:r>
      <w:r>
        <w:rPr>
          <w:spacing w:val="-3"/>
          <w:sz w:val="20"/>
        </w:rPr>
        <w:t> </w:t>
      </w:r>
      <w:r>
        <w:rPr>
          <w:sz w:val="20"/>
        </w:rPr>
        <w:t>to such type of notifications.</w:t>
      </w:r>
    </w:p>
    <w:p>
      <w:pPr>
        <w:pStyle w:val="ListParagraph"/>
        <w:numPr>
          <w:ilvl w:val="0"/>
          <w:numId w:val="8"/>
        </w:numPr>
        <w:tabs>
          <w:tab w:pos="1048" w:val="left" w:leader="none"/>
        </w:tabs>
        <w:spacing w:line="240" w:lineRule="auto" w:before="181" w:after="0"/>
        <w:ind w:left="1048" w:right="0" w:hanging="452"/>
        <w:jc w:val="left"/>
        <w:rPr>
          <w:sz w:val="20"/>
        </w:rPr>
      </w:pPr>
      <w:r>
        <w:rPr>
          <w:sz w:val="20"/>
        </w:rPr>
        <w:t>The</w:t>
      </w:r>
      <w:r>
        <w:rPr>
          <w:spacing w:val="-4"/>
          <w:sz w:val="20"/>
        </w:rPr>
        <w:t> </w:t>
      </w:r>
      <w:r>
        <w:rPr>
          <w:sz w:val="20"/>
        </w:rPr>
        <w:t>DMS</w:t>
      </w:r>
      <w:r>
        <w:rPr>
          <w:spacing w:val="-4"/>
          <w:sz w:val="20"/>
        </w:rPr>
        <w:t> </w:t>
      </w:r>
      <w:r>
        <w:rPr>
          <w:sz w:val="20"/>
        </w:rPr>
        <w:t>proceeds</w:t>
      </w:r>
      <w:r>
        <w:rPr>
          <w:spacing w:val="-5"/>
          <w:sz w:val="20"/>
        </w:rPr>
        <w:t> </w:t>
      </w:r>
      <w:r>
        <w:rPr>
          <w:sz w:val="20"/>
        </w:rPr>
        <w:t>with</w:t>
      </w:r>
      <w:r>
        <w:rPr>
          <w:spacing w:val="-3"/>
          <w:sz w:val="20"/>
        </w:rPr>
        <w:t> </w:t>
      </w:r>
      <w:r>
        <w:rPr>
          <w:sz w:val="20"/>
        </w:rPr>
        <w:t>the</w:t>
      </w:r>
      <w:r>
        <w:rPr>
          <w:spacing w:val="-5"/>
          <w:sz w:val="20"/>
        </w:rPr>
        <w:t> </w:t>
      </w:r>
      <w:r>
        <w:rPr>
          <w:sz w:val="20"/>
        </w:rPr>
        <w:t>NF</w:t>
      </w:r>
      <w:r>
        <w:rPr>
          <w:spacing w:val="-5"/>
          <w:sz w:val="20"/>
        </w:rPr>
        <w:t> </w:t>
      </w:r>
      <w:r>
        <w:rPr>
          <w:sz w:val="20"/>
        </w:rPr>
        <w:t>Deployment</w:t>
      </w:r>
      <w:r>
        <w:rPr>
          <w:spacing w:val="-5"/>
          <w:sz w:val="20"/>
        </w:rPr>
        <w:t> </w:t>
      </w:r>
      <w:r>
        <w:rPr>
          <w:sz w:val="20"/>
        </w:rPr>
        <w:t>instantiation</w:t>
      </w:r>
      <w:r>
        <w:rPr>
          <w:spacing w:val="-3"/>
          <w:sz w:val="20"/>
        </w:rPr>
        <w:t> </w:t>
      </w:r>
      <w:r>
        <w:rPr>
          <w:sz w:val="20"/>
        </w:rPr>
        <w:t>with</w:t>
      </w:r>
      <w:r>
        <w:rPr>
          <w:spacing w:val="-4"/>
          <w:sz w:val="20"/>
        </w:rPr>
        <w:t> </w:t>
      </w:r>
      <w:r>
        <w:rPr>
          <w:sz w:val="20"/>
        </w:rPr>
        <w:t>the</w:t>
      </w:r>
      <w:r>
        <w:rPr>
          <w:spacing w:val="-4"/>
          <w:sz w:val="20"/>
        </w:rPr>
        <w:t> </w:t>
      </w:r>
      <w:r>
        <w:rPr>
          <w:sz w:val="20"/>
        </w:rPr>
        <w:t>allocation</w:t>
      </w:r>
      <w:r>
        <w:rPr>
          <w:spacing w:val="-5"/>
          <w:sz w:val="20"/>
        </w:rPr>
        <w:t> </w:t>
      </w:r>
      <w:r>
        <w:rPr>
          <w:sz w:val="20"/>
        </w:rPr>
        <w:t>of</w:t>
      </w:r>
      <w:r>
        <w:rPr>
          <w:spacing w:val="-4"/>
          <w:sz w:val="20"/>
        </w:rPr>
        <w:t> </w:t>
      </w:r>
      <w:r>
        <w:rPr>
          <w:sz w:val="20"/>
        </w:rPr>
        <w:t>necessary</w:t>
      </w:r>
      <w:r>
        <w:rPr>
          <w:spacing w:val="-5"/>
          <w:sz w:val="20"/>
        </w:rPr>
        <w:t> </w:t>
      </w:r>
      <w:r>
        <w:rPr>
          <w:sz w:val="20"/>
        </w:rPr>
        <w:t>O-Cloud</w:t>
      </w:r>
      <w:r>
        <w:rPr>
          <w:spacing w:val="-4"/>
          <w:sz w:val="20"/>
        </w:rPr>
        <w:t> </w:t>
      </w:r>
      <w:r>
        <w:rPr>
          <w:spacing w:val="-2"/>
          <w:sz w:val="20"/>
        </w:rPr>
        <w:t>resources.</w:t>
      </w:r>
    </w:p>
    <w:p>
      <w:pPr>
        <w:pStyle w:val="ListParagraph"/>
        <w:numPr>
          <w:ilvl w:val="0"/>
          <w:numId w:val="8"/>
        </w:numPr>
        <w:tabs>
          <w:tab w:pos="1048" w:val="left" w:leader="none"/>
          <w:tab w:pos="1050" w:val="left" w:leader="none"/>
        </w:tabs>
        <w:spacing w:line="240" w:lineRule="auto" w:before="181" w:after="0"/>
        <w:ind w:left="1050" w:right="697" w:hanging="454"/>
        <w:jc w:val="left"/>
        <w:rPr>
          <w:sz w:val="20"/>
        </w:rPr>
      </w:pPr>
      <w:r>
        <w:rPr>
          <w:sz w:val="20"/>
        </w:rPr>
        <w:t>If</w:t>
      </w:r>
      <w:r>
        <w:rPr>
          <w:spacing w:val="-3"/>
          <w:sz w:val="20"/>
        </w:rPr>
        <w:t> </w:t>
      </w:r>
      <w:r>
        <w:rPr>
          <w:sz w:val="20"/>
        </w:rPr>
        <w:t>desired,</w:t>
      </w:r>
      <w:r>
        <w:rPr>
          <w:spacing w:val="-3"/>
          <w:sz w:val="20"/>
        </w:rPr>
        <w:t> </w:t>
      </w:r>
      <w:r>
        <w:rPr>
          <w:sz w:val="20"/>
        </w:rPr>
        <w:t>the</w:t>
      </w:r>
      <w:r>
        <w:rPr>
          <w:spacing w:val="-3"/>
          <w:sz w:val="20"/>
        </w:rPr>
        <w:t> </w:t>
      </w:r>
      <w:r>
        <w:rPr>
          <w:sz w:val="20"/>
        </w:rPr>
        <w:t>SMO</w:t>
      </w:r>
      <w:r>
        <w:rPr>
          <w:spacing w:val="-3"/>
          <w:sz w:val="20"/>
        </w:rPr>
        <w:t> </w:t>
      </w:r>
      <w:r>
        <w:rPr>
          <w:sz w:val="20"/>
        </w:rPr>
        <w:t>can</w:t>
      </w:r>
      <w:r>
        <w:rPr>
          <w:spacing w:val="-2"/>
          <w:sz w:val="20"/>
        </w:rPr>
        <w:t> </w:t>
      </w:r>
      <w:r>
        <w:rPr>
          <w:sz w:val="20"/>
        </w:rPr>
        <w:t>poll</w:t>
      </w:r>
      <w:r>
        <w:rPr>
          <w:spacing w:val="-4"/>
          <w:sz w:val="20"/>
        </w:rPr>
        <w:t> </w:t>
      </w:r>
      <w:r>
        <w:rPr>
          <w:sz w:val="20"/>
        </w:rPr>
        <w:t>the</w:t>
      </w:r>
      <w:r>
        <w:rPr>
          <w:spacing w:val="-3"/>
          <w:sz w:val="20"/>
        </w:rPr>
        <w:t> </w:t>
      </w:r>
      <w:r>
        <w:rPr>
          <w:sz w:val="20"/>
        </w:rPr>
        <w:t>"Individual</w:t>
      </w:r>
      <w:r>
        <w:rPr>
          <w:spacing w:val="-3"/>
          <w:sz w:val="20"/>
        </w:rPr>
        <w:t> </w:t>
      </w:r>
      <w:r>
        <w:rPr>
          <w:sz w:val="20"/>
        </w:rPr>
        <w:t>VNF</w:t>
      </w:r>
      <w:r>
        <w:rPr>
          <w:spacing w:val="-3"/>
          <w:sz w:val="20"/>
        </w:rPr>
        <w:t> </w:t>
      </w:r>
      <w:r>
        <w:rPr>
          <w:sz w:val="20"/>
        </w:rPr>
        <w:t>LCM</w:t>
      </w:r>
      <w:r>
        <w:rPr>
          <w:spacing w:val="-3"/>
          <w:sz w:val="20"/>
        </w:rPr>
        <w:t> </w:t>
      </w:r>
      <w:r>
        <w:rPr>
          <w:sz w:val="20"/>
        </w:rPr>
        <w:t>operation</w:t>
      </w:r>
      <w:r>
        <w:rPr>
          <w:spacing w:val="-2"/>
          <w:sz w:val="20"/>
        </w:rPr>
        <w:t> </w:t>
      </w:r>
      <w:r>
        <w:rPr>
          <w:sz w:val="20"/>
        </w:rPr>
        <w:t>occurrence"</w:t>
      </w:r>
      <w:r>
        <w:rPr>
          <w:spacing w:val="-5"/>
          <w:sz w:val="20"/>
        </w:rPr>
        <w:t> </w:t>
      </w:r>
      <w:r>
        <w:rPr>
          <w:sz w:val="20"/>
        </w:rPr>
        <w:t>resource</w:t>
      </w:r>
      <w:r>
        <w:rPr>
          <w:spacing w:val="-3"/>
          <w:sz w:val="20"/>
        </w:rPr>
        <w:t> </w:t>
      </w:r>
      <w:r>
        <w:rPr>
          <w:sz w:val="20"/>
        </w:rPr>
        <w:t>to</w:t>
      </w:r>
      <w:r>
        <w:rPr>
          <w:spacing w:val="-4"/>
          <w:sz w:val="20"/>
        </w:rPr>
        <w:t> </w:t>
      </w:r>
      <w:r>
        <w:rPr>
          <w:sz w:val="20"/>
        </w:rPr>
        <w:t>obtain</w:t>
      </w:r>
      <w:r>
        <w:rPr>
          <w:spacing w:val="-2"/>
          <w:sz w:val="20"/>
        </w:rPr>
        <w:t> </w:t>
      </w:r>
      <w:r>
        <w:rPr>
          <w:sz w:val="20"/>
        </w:rPr>
        <w:t>information about the ongoing lifecycle operation by sending to the DMS a GET request to the "Individual VNF LCM operation occurrence" resource.</w:t>
      </w:r>
    </w:p>
    <w:p>
      <w:pPr>
        <w:pStyle w:val="ListParagraph"/>
        <w:numPr>
          <w:ilvl w:val="0"/>
          <w:numId w:val="8"/>
        </w:numPr>
        <w:tabs>
          <w:tab w:pos="1048" w:val="left" w:leader="none"/>
          <w:tab w:pos="1050" w:val="left" w:leader="none"/>
        </w:tabs>
        <w:spacing w:line="240" w:lineRule="auto" w:before="179" w:after="0"/>
        <w:ind w:left="1050" w:right="697" w:hanging="454"/>
        <w:jc w:val="left"/>
        <w:rPr>
          <w:sz w:val="20"/>
        </w:rPr>
      </w:pPr>
      <w:r>
        <w:rPr>
          <w:sz w:val="20"/>
        </w:rPr>
        <w:t>The</w:t>
      </w:r>
      <w:r>
        <w:rPr>
          <w:spacing w:val="-1"/>
          <w:sz w:val="20"/>
        </w:rPr>
        <w:t> </w:t>
      </w:r>
      <w:r>
        <w:rPr>
          <w:sz w:val="20"/>
        </w:rPr>
        <w:t>DMS</w:t>
      </w:r>
      <w:r>
        <w:rPr>
          <w:spacing w:val="-2"/>
          <w:sz w:val="20"/>
        </w:rPr>
        <w:t> </w:t>
      </w:r>
      <w:r>
        <w:rPr>
          <w:sz w:val="20"/>
        </w:rPr>
        <w:t>returns</w:t>
      </w:r>
      <w:r>
        <w:rPr>
          <w:spacing w:val="-3"/>
          <w:sz w:val="20"/>
        </w:rPr>
        <w:t> </w:t>
      </w:r>
      <w:r>
        <w:rPr>
          <w:sz w:val="20"/>
        </w:rPr>
        <w:t>to</w:t>
      </w:r>
      <w:r>
        <w:rPr>
          <w:spacing w:val="-1"/>
          <w:sz w:val="20"/>
        </w:rPr>
        <w:t> </w:t>
      </w:r>
      <w:r>
        <w:rPr>
          <w:sz w:val="20"/>
        </w:rPr>
        <w:t>the</w:t>
      </w:r>
      <w:r>
        <w:rPr>
          <w:spacing w:val="-4"/>
          <w:sz w:val="20"/>
        </w:rPr>
        <w:t> </w:t>
      </w:r>
      <w:r>
        <w:rPr>
          <w:sz w:val="20"/>
        </w:rPr>
        <w:t>SMO</w:t>
      </w:r>
      <w:r>
        <w:rPr>
          <w:spacing w:val="-2"/>
          <w:sz w:val="20"/>
        </w:rPr>
        <w:t> </w:t>
      </w:r>
      <w:r>
        <w:rPr>
          <w:sz w:val="20"/>
        </w:rPr>
        <w:t>the</w:t>
      </w:r>
      <w:r>
        <w:rPr>
          <w:spacing w:val="-2"/>
          <w:sz w:val="20"/>
        </w:rPr>
        <w:t> </w:t>
      </w:r>
      <w:r>
        <w:rPr>
          <w:sz w:val="20"/>
        </w:rPr>
        <w:t>information</w:t>
      </w:r>
      <w:r>
        <w:rPr>
          <w:spacing w:val="-1"/>
          <w:sz w:val="20"/>
        </w:rPr>
        <w:t> </w:t>
      </w:r>
      <w:r>
        <w:rPr>
          <w:sz w:val="20"/>
        </w:rPr>
        <w:t>about</w:t>
      </w:r>
      <w:r>
        <w:rPr>
          <w:spacing w:val="-3"/>
          <w:sz w:val="20"/>
        </w:rPr>
        <w:t> </w:t>
      </w:r>
      <w:r>
        <w:rPr>
          <w:sz w:val="20"/>
        </w:rPr>
        <w:t>the</w:t>
      </w:r>
      <w:r>
        <w:rPr>
          <w:spacing w:val="-4"/>
          <w:sz w:val="20"/>
        </w:rPr>
        <w:t> </w:t>
      </w:r>
      <w:r>
        <w:rPr>
          <w:sz w:val="20"/>
        </w:rPr>
        <w:t>operation</w:t>
      </w:r>
      <w:r>
        <w:rPr>
          <w:spacing w:val="-1"/>
          <w:sz w:val="20"/>
        </w:rPr>
        <w:t> </w:t>
      </w:r>
      <w:r>
        <w:rPr>
          <w:sz w:val="20"/>
        </w:rPr>
        <w:t>by</w:t>
      </w:r>
      <w:r>
        <w:rPr>
          <w:spacing w:val="-3"/>
          <w:sz w:val="20"/>
        </w:rPr>
        <w:t> </w:t>
      </w:r>
      <w:r>
        <w:rPr>
          <w:sz w:val="20"/>
        </w:rPr>
        <w:t>providing</w:t>
      </w:r>
      <w:r>
        <w:rPr>
          <w:spacing w:val="-1"/>
          <w:sz w:val="20"/>
        </w:rPr>
        <w:t> </w:t>
      </w:r>
      <w:r>
        <w:rPr>
          <w:sz w:val="20"/>
        </w:rPr>
        <w:t>in</w:t>
      </w:r>
      <w:r>
        <w:rPr>
          <w:spacing w:val="-1"/>
          <w:sz w:val="20"/>
        </w:rPr>
        <w:t> </w:t>
      </w:r>
      <w:r>
        <w:rPr>
          <w:sz w:val="20"/>
        </w:rPr>
        <w:t>the message</w:t>
      </w:r>
      <w:r>
        <w:rPr>
          <w:spacing w:val="-2"/>
          <w:sz w:val="20"/>
        </w:rPr>
        <w:t> </w:t>
      </w:r>
      <w:r>
        <w:rPr>
          <w:sz w:val="20"/>
        </w:rPr>
        <w:t>content</w:t>
      </w:r>
      <w:r>
        <w:rPr>
          <w:spacing w:val="-1"/>
          <w:sz w:val="20"/>
        </w:rPr>
        <w:t> </w:t>
      </w:r>
      <w:r>
        <w:rPr>
          <w:sz w:val="20"/>
        </w:rPr>
        <w:t>a</w:t>
      </w:r>
      <w:r>
        <w:rPr>
          <w:spacing w:val="-4"/>
          <w:sz w:val="20"/>
        </w:rPr>
        <w:t> </w:t>
      </w:r>
      <w:r>
        <w:rPr>
          <w:sz w:val="20"/>
        </w:rPr>
        <w:t>data structure of type "VnfLcmOpOcc".</w:t>
      </w:r>
    </w:p>
    <w:p>
      <w:pPr>
        <w:pStyle w:val="ListParagraph"/>
        <w:numPr>
          <w:ilvl w:val="0"/>
          <w:numId w:val="8"/>
        </w:numPr>
        <w:tabs>
          <w:tab w:pos="1048" w:val="left" w:leader="none"/>
        </w:tabs>
        <w:spacing w:line="240" w:lineRule="auto" w:before="181" w:after="0"/>
        <w:ind w:left="1048" w:right="0" w:hanging="452"/>
        <w:jc w:val="left"/>
        <w:rPr>
          <w:sz w:val="20"/>
        </w:rPr>
      </w:pPr>
      <w:r>
        <w:rPr>
          <w:sz w:val="20"/>
        </w:rPr>
        <w:t>The</w:t>
      </w:r>
      <w:r>
        <w:rPr>
          <w:spacing w:val="-4"/>
          <w:sz w:val="20"/>
        </w:rPr>
        <w:t> </w:t>
      </w:r>
      <w:r>
        <w:rPr>
          <w:sz w:val="20"/>
        </w:rPr>
        <w:t>DMS</w:t>
      </w:r>
      <w:r>
        <w:rPr>
          <w:spacing w:val="-3"/>
          <w:sz w:val="20"/>
        </w:rPr>
        <w:t> </w:t>
      </w:r>
      <w:r>
        <w:rPr>
          <w:sz w:val="20"/>
        </w:rPr>
        <w:t>completes</w:t>
      </w:r>
      <w:r>
        <w:rPr>
          <w:spacing w:val="-5"/>
          <w:sz w:val="20"/>
        </w:rPr>
        <w:t> </w:t>
      </w:r>
      <w:r>
        <w:rPr>
          <w:sz w:val="20"/>
        </w:rPr>
        <w:t>the</w:t>
      </w:r>
      <w:r>
        <w:rPr>
          <w:spacing w:val="-4"/>
          <w:sz w:val="20"/>
        </w:rPr>
        <w:t> </w:t>
      </w:r>
      <w:r>
        <w:rPr>
          <w:sz w:val="20"/>
        </w:rPr>
        <w:t>NF</w:t>
      </w:r>
      <w:r>
        <w:rPr>
          <w:spacing w:val="-5"/>
          <w:sz w:val="20"/>
        </w:rPr>
        <w:t> </w:t>
      </w:r>
      <w:r>
        <w:rPr>
          <w:sz w:val="20"/>
        </w:rPr>
        <w:t>Deployment</w:t>
      </w:r>
      <w:r>
        <w:rPr>
          <w:spacing w:val="-5"/>
          <w:sz w:val="20"/>
        </w:rPr>
        <w:t> </w:t>
      </w:r>
      <w:r>
        <w:rPr>
          <w:spacing w:val="-2"/>
          <w:sz w:val="20"/>
        </w:rPr>
        <w:t>instantiation.</w:t>
      </w:r>
    </w:p>
    <w:p>
      <w:pPr>
        <w:pStyle w:val="ListParagraph"/>
        <w:numPr>
          <w:ilvl w:val="0"/>
          <w:numId w:val="8"/>
        </w:numPr>
        <w:tabs>
          <w:tab w:pos="1048" w:val="left" w:leader="none"/>
          <w:tab w:pos="1050" w:val="left" w:leader="none"/>
        </w:tabs>
        <w:spacing w:line="240" w:lineRule="auto" w:before="180" w:after="0"/>
        <w:ind w:left="1050" w:right="737" w:hanging="454"/>
        <w:jc w:val="left"/>
        <w:rPr>
          <w:sz w:val="20"/>
        </w:rPr>
      </w:pPr>
      <w:r>
        <w:rPr>
          <w:sz w:val="20"/>
        </w:rPr>
        <w:t>The DMS sends to the SMO a VNF lifecycle management operation occurrence notification to indicate that the</w:t>
      </w:r>
      <w:r>
        <w:rPr>
          <w:spacing w:val="-3"/>
          <w:sz w:val="20"/>
        </w:rPr>
        <w:t> </w:t>
      </w:r>
      <w:r>
        <w:rPr>
          <w:sz w:val="20"/>
        </w:rPr>
        <w:t>lifecycle</w:t>
      </w:r>
      <w:r>
        <w:rPr>
          <w:spacing w:val="-3"/>
          <w:sz w:val="20"/>
        </w:rPr>
        <w:t> </w:t>
      </w:r>
      <w:r>
        <w:rPr>
          <w:sz w:val="20"/>
        </w:rPr>
        <w:t>management</w:t>
      </w:r>
      <w:r>
        <w:rPr>
          <w:spacing w:val="-4"/>
          <w:sz w:val="20"/>
        </w:rPr>
        <w:t> </w:t>
      </w:r>
      <w:r>
        <w:rPr>
          <w:sz w:val="20"/>
        </w:rPr>
        <w:t>operation</w:t>
      </w:r>
      <w:r>
        <w:rPr>
          <w:spacing w:val="-2"/>
          <w:sz w:val="20"/>
        </w:rPr>
        <w:t> </w:t>
      </w:r>
      <w:r>
        <w:rPr>
          <w:sz w:val="20"/>
        </w:rPr>
        <w:t>occurrence</w:t>
      </w:r>
      <w:r>
        <w:rPr>
          <w:spacing w:val="-3"/>
          <w:sz w:val="20"/>
        </w:rPr>
        <w:t> </w:t>
      </w:r>
      <w:r>
        <w:rPr>
          <w:sz w:val="20"/>
        </w:rPr>
        <w:t>is</w:t>
      </w:r>
      <w:r>
        <w:rPr>
          <w:spacing w:val="-4"/>
          <w:sz w:val="20"/>
        </w:rPr>
        <w:t> </w:t>
      </w:r>
      <w:r>
        <w:rPr>
          <w:sz w:val="20"/>
        </w:rPr>
        <w:t>"COMPLETED",</w:t>
      </w:r>
      <w:r>
        <w:rPr>
          <w:spacing w:val="-2"/>
          <w:sz w:val="20"/>
        </w:rPr>
        <w:t> </w:t>
      </w:r>
      <w:r>
        <w:rPr>
          <w:sz w:val="20"/>
        </w:rPr>
        <w:t>if</w:t>
      </w:r>
      <w:r>
        <w:rPr>
          <w:spacing w:val="-3"/>
          <w:sz w:val="20"/>
        </w:rPr>
        <w:t> </w:t>
      </w:r>
      <w:r>
        <w:rPr>
          <w:sz w:val="20"/>
        </w:rPr>
        <w:t>the</w:t>
      </w:r>
      <w:r>
        <w:rPr>
          <w:spacing w:val="-3"/>
          <w:sz w:val="20"/>
        </w:rPr>
        <w:t> </w:t>
      </w:r>
      <w:r>
        <w:rPr>
          <w:sz w:val="20"/>
        </w:rPr>
        <w:t>SMO</w:t>
      </w:r>
      <w:r>
        <w:rPr>
          <w:spacing w:val="-3"/>
          <w:sz w:val="20"/>
        </w:rPr>
        <w:t> </w:t>
      </w:r>
      <w:r>
        <w:rPr>
          <w:sz w:val="20"/>
        </w:rPr>
        <w:t>is</w:t>
      </w:r>
      <w:r>
        <w:rPr>
          <w:spacing w:val="-4"/>
          <w:sz w:val="20"/>
        </w:rPr>
        <w:t> </w:t>
      </w:r>
      <w:r>
        <w:rPr>
          <w:sz w:val="20"/>
        </w:rPr>
        <w:t>subscribed</w:t>
      </w:r>
      <w:r>
        <w:rPr>
          <w:spacing w:val="-2"/>
          <w:sz w:val="20"/>
        </w:rPr>
        <w:t> </w:t>
      </w:r>
      <w:r>
        <w:rPr>
          <w:sz w:val="20"/>
        </w:rPr>
        <w:t>to</w:t>
      </w:r>
      <w:r>
        <w:rPr>
          <w:spacing w:val="-2"/>
          <w:sz w:val="20"/>
        </w:rPr>
        <w:t> </w:t>
      </w:r>
      <w:r>
        <w:rPr>
          <w:sz w:val="20"/>
        </w:rPr>
        <w:t>such</w:t>
      </w:r>
      <w:r>
        <w:rPr>
          <w:spacing w:val="-4"/>
          <w:sz w:val="20"/>
        </w:rPr>
        <w:t> </w:t>
      </w:r>
      <w:r>
        <w:rPr>
          <w:sz w:val="20"/>
        </w:rPr>
        <w:t>type</w:t>
      </w:r>
      <w:r>
        <w:rPr>
          <w:spacing w:val="-5"/>
          <w:sz w:val="20"/>
        </w:rPr>
        <w:t> </w:t>
      </w:r>
      <w:r>
        <w:rPr>
          <w:sz w:val="20"/>
        </w:rPr>
        <w:t>of </w:t>
      </w:r>
      <w:r>
        <w:rPr>
          <w:spacing w:val="-2"/>
          <w:sz w:val="20"/>
        </w:rPr>
        <w:t>notifications.</w:t>
      </w:r>
    </w:p>
    <w:p>
      <w:pPr>
        <w:spacing w:after="0" w:line="240" w:lineRule="auto"/>
        <w:jc w:val="left"/>
        <w:rPr>
          <w:sz w:val="20"/>
        </w:rPr>
        <w:sectPr>
          <w:pgSz w:w="11910" w:h="16850"/>
          <w:pgMar w:header="944" w:footer="488" w:top="1420" w:bottom="680" w:left="820" w:right="600"/>
        </w:sectPr>
      </w:pPr>
    </w:p>
    <w:p>
      <w:pPr>
        <w:pStyle w:val="ListParagraph"/>
        <w:numPr>
          <w:ilvl w:val="0"/>
          <w:numId w:val="8"/>
        </w:numPr>
        <w:tabs>
          <w:tab w:pos="1048" w:val="left" w:leader="none"/>
          <w:tab w:pos="1050" w:val="left" w:leader="none"/>
        </w:tabs>
        <w:spacing w:line="240" w:lineRule="auto" w:before="75" w:after="0"/>
        <w:ind w:left="1050" w:right="697" w:hanging="454"/>
        <w:jc w:val="left"/>
        <w:rPr>
          <w:sz w:val="20"/>
        </w:rPr>
      </w:pPr>
      <w:r>
        <w:rPr>
          <w:sz w:val="20"/>
        </w:rPr>
        <w:t>If</w:t>
      </w:r>
      <w:r>
        <w:rPr>
          <w:spacing w:val="-3"/>
          <w:sz w:val="20"/>
        </w:rPr>
        <w:t> </w:t>
      </w:r>
      <w:r>
        <w:rPr>
          <w:sz w:val="20"/>
        </w:rPr>
        <w:t>desired,</w:t>
      </w:r>
      <w:r>
        <w:rPr>
          <w:spacing w:val="-3"/>
          <w:sz w:val="20"/>
        </w:rPr>
        <w:t> </w:t>
      </w:r>
      <w:r>
        <w:rPr>
          <w:sz w:val="20"/>
        </w:rPr>
        <w:t>the</w:t>
      </w:r>
      <w:r>
        <w:rPr>
          <w:spacing w:val="-3"/>
          <w:sz w:val="20"/>
        </w:rPr>
        <w:t> </w:t>
      </w:r>
      <w:r>
        <w:rPr>
          <w:sz w:val="20"/>
        </w:rPr>
        <w:t>SMO</w:t>
      </w:r>
      <w:r>
        <w:rPr>
          <w:spacing w:val="-3"/>
          <w:sz w:val="20"/>
        </w:rPr>
        <w:t> </w:t>
      </w:r>
      <w:r>
        <w:rPr>
          <w:sz w:val="20"/>
        </w:rPr>
        <w:t>can</w:t>
      </w:r>
      <w:r>
        <w:rPr>
          <w:spacing w:val="-2"/>
          <w:sz w:val="20"/>
        </w:rPr>
        <w:t> </w:t>
      </w:r>
      <w:r>
        <w:rPr>
          <w:sz w:val="20"/>
        </w:rPr>
        <w:t>poll</w:t>
      </w:r>
      <w:r>
        <w:rPr>
          <w:spacing w:val="-4"/>
          <w:sz w:val="20"/>
        </w:rPr>
        <w:t> </w:t>
      </w:r>
      <w:r>
        <w:rPr>
          <w:sz w:val="20"/>
        </w:rPr>
        <w:t>the</w:t>
      </w:r>
      <w:r>
        <w:rPr>
          <w:spacing w:val="-3"/>
          <w:sz w:val="20"/>
        </w:rPr>
        <w:t> </w:t>
      </w:r>
      <w:r>
        <w:rPr>
          <w:sz w:val="20"/>
        </w:rPr>
        <w:t>"Individual</w:t>
      </w:r>
      <w:r>
        <w:rPr>
          <w:spacing w:val="-3"/>
          <w:sz w:val="20"/>
        </w:rPr>
        <w:t> </w:t>
      </w:r>
      <w:r>
        <w:rPr>
          <w:sz w:val="20"/>
        </w:rPr>
        <w:t>VNF</w:t>
      </w:r>
      <w:r>
        <w:rPr>
          <w:spacing w:val="-3"/>
          <w:sz w:val="20"/>
        </w:rPr>
        <w:t> </w:t>
      </w:r>
      <w:r>
        <w:rPr>
          <w:sz w:val="20"/>
        </w:rPr>
        <w:t>LCM</w:t>
      </w:r>
      <w:r>
        <w:rPr>
          <w:spacing w:val="-3"/>
          <w:sz w:val="20"/>
        </w:rPr>
        <w:t> </w:t>
      </w:r>
      <w:r>
        <w:rPr>
          <w:sz w:val="20"/>
        </w:rPr>
        <w:t>operation</w:t>
      </w:r>
      <w:r>
        <w:rPr>
          <w:spacing w:val="-2"/>
          <w:sz w:val="20"/>
        </w:rPr>
        <w:t> </w:t>
      </w:r>
      <w:r>
        <w:rPr>
          <w:sz w:val="20"/>
        </w:rPr>
        <w:t>occurrence"</w:t>
      </w:r>
      <w:r>
        <w:rPr>
          <w:spacing w:val="-5"/>
          <w:sz w:val="20"/>
        </w:rPr>
        <w:t> </w:t>
      </w:r>
      <w:r>
        <w:rPr>
          <w:sz w:val="20"/>
        </w:rPr>
        <w:t>resource</w:t>
      </w:r>
      <w:r>
        <w:rPr>
          <w:spacing w:val="-3"/>
          <w:sz w:val="20"/>
        </w:rPr>
        <w:t> </w:t>
      </w:r>
      <w:r>
        <w:rPr>
          <w:sz w:val="20"/>
        </w:rPr>
        <w:t>to</w:t>
      </w:r>
      <w:r>
        <w:rPr>
          <w:spacing w:val="-4"/>
          <w:sz w:val="20"/>
        </w:rPr>
        <w:t> </w:t>
      </w:r>
      <w:r>
        <w:rPr>
          <w:sz w:val="20"/>
        </w:rPr>
        <w:t>obtain</w:t>
      </w:r>
      <w:r>
        <w:rPr>
          <w:spacing w:val="-2"/>
          <w:sz w:val="20"/>
        </w:rPr>
        <w:t> </w:t>
      </w:r>
      <w:r>
        <w:rPr>
          <w:sz w:val="20"/>
        </w:rPr>
        <w:t>information about the completed lifecycle operation by sending to the DMS a GET request to the "Individual VNF LCM operation occurrence" resource.</w:t>
      </w:r>
    </w:p>
    <w:p>
      <w:pPr>
        <w:pStyle w:val="ListParagraph"/>
        <w:numPr>
          <w:ilvl w:val="0"/>
          <w:numId w:val="8"/>
        </w:numPr>
        <w:tabs>
          <w:tab w:pos="1048" w:val="left" w:leader="none"/>
          <w:tab w:pos="1050" w:val="left" w:leader="none"/>
        </w:tabs>
        <w:spacing w:line="240" w:lineRule="auto" w:before="179" w:after="0"/>
        <w:ind w:left="1050" w:right="697" w:hanging="454"/>
        <w:jc w:val="left"/>
        <w:rPr>
          <w:sz w:val="20"/>
        </w:rPr>
      </w:pPr>
      <w:r>
        <w:rPr>
          <w:sz w:val="20"/>
        </w:rPr>
        <w:t>The</w:t>
      </w:r>
      <w:r>
        <w:rPr>
          <w:spacing w:val="-1"/>
          <w:sz w:val="20"/>
        </w:rPr>
        <w:t> </w:t>
      </w:r>
      <w:r>
        <w:rPr>
          <w:sz w:val="20"/>
        </w:rPr>
        <w:t>DMS</w:t>
      </w:r>
      <w:r>
        <w:rPr>
          <w:spacing w:val="-2"/>
          <w:sz w:val="20"/>
        </w:rPr>
        <w:t> </w:t>
      </w:r>
      <w:r>
        <w:rPr>
          <w:sz w:val="20"/>
        </w:rPr>
        <w:t>returns</w:t>
      </w:r>
      <w:r>
        <w:rPr>
          <w:spacing w:val="-3"/>
          <w:sz w:val="20"/>
        </w:rPr>
        <w:t> </w:t>
      </w:r>
      <w:r>
        <w:rPr>
          <w:sz w:val="20"/>
        </w:rPr>
        <w:t>to</w:t>
      </w:r>
      <w:r>
        <w:rPr>
          <w:spacing w:val="-1"/>
          <w:sz w:val="20"/>
        </w:rPr>
        <w:t> </w:t>
      </w:r>
      <w:r>
        <w:rPr>
          <w:sz w:val="20"/>
        </w:rPr>
        <w:t>the</w:t>
      </w:r>
      <w:r>
        <w:rPr>
          <w:spacing w:val="-4"/>
          <w:sz w:val="20"/>
        </w:rPr>
        <w:t> </w:t>
      </w:r>
      <w:r>
        <w:rPr>
          <w:sz w:val="20"/>
        </w:rPr>
        <w:t>SMO</w:t>
      </w:r>
      <w:r>
        <w:rPr>
          <w:spacing w:val="-2"/>
          <w:sz w:val="20"/>
        </w:rPr>
        <w:t> </w:t>
      </w:r>
      <w:r>
        <w:rPr>
          <w:sz w:val="20"/>
        </w:rPr>
        <w:t>the</w:t>
      </w:r>
      <w:r>
        <w:rPr>
          <w:spacing w:val="-2"/>
          <w:sz w:val="20"/>
        </w:rPr>
        <w:t> </w:t>
      </w:r>
      <w:r>
        <w:rPr>
          <w:sz w:val="20"/>
        </w:rPr>
        <w:t>information</w:t>
      </w:r>
      <w:r>
        <w:rPr>
          <w:spacing w:val="-1"/>
          <w:sz w:val="20"/>
        </w:rPr>
        <w:t> </w:t>
      </w:r>
      <w:r>
        <w:rPr>
          <w:sz w:val="20"/>
        </w:rPr>
        <w:t>about</w:t>
      </w:r>
      <w:r>
        <w:rPr>
          <w:spacing w:val="-3"/>
          <w:sz w:val="20"/>
        </w:rPr>
        <w:t> </w:t>
      </w:r>
      <w:r>
        <w:rPr>
          <w:sz w:val="20"/>
        </w:rPr>
        <w:t>the</w:t>
      </w:r>
      <w:r>
        <w:rPr>
          <w:spacing w:val="-4"/>
          <w:sz w:val="20"/>
        </w:rPr>
        <w:t> </w:t>
      </w:r>
      <w:r>
        <w:rPr>
          <w:sz w:val="20"/>
        </w:rPr>
        <w:t>operation</w:t>
      </w:r>
      <w:r>
        <w:rPr>
          <w:spacing w:val="-1"/>
          <w:sz w:val="20"/>
        </w:rPr>
        <w:t> </w:t>
      </w:r>
      <w:r>
        <w:rPr>
          <w:sz w:val="20"/>
        </w:rPr>
        <w:t>by</w:t>
      </w:r>
      <w:r>
        <w:rPr>
          <w:spacing w:val="-3"/>
          <w:sz w:val="20"/>
        </w:rPr>
        <w:t> </w:t>
      </w:r>
      <w:r>
        <w:rPr>
          <w:sz w:val="20"/>
        </w:rPr>
        <w:t>providing</w:t>
      </w:r>
      <w:r>
        <w:rPr>
          <w:spacing w:val="-1"/>
          <w:sz w:val="20"/>
        </w:rPr>
        <w:t> </w:t>
      </w:r>
      <w:r>
        <w:rPr>
          <w:sz w:val="20"/>
        </w:rPr>
        <w:t>in</w:t>
      </w:r>
      <w:r>
        <w:rPr>
          <w:spacing w:val="-1"/>
          <w:sz w:val="20"/>
        </w:rPr>
        <w:t> </w:t>
      </w:r>
      <w:r>
        <w:rPr>
          <w:sz w:val="20"/>
        </w:rPr>
        <w:t>the message</w:t>
      </w:r>
      <w:r>
        <w:rPr>
          <w:spacing w:val="-2"/>
          <w:sz w:val="20"/>
        </w:rPr>
        <w:t> </w:t>
      </w:r>
      <w:r>
        <w:rPr>
          <w:sz w:val="20"/>
        </w:rPr>
        <w:t>content</w:t>
      </w:r>
      <w:r>
        <w:rPr>
          <w:spacing w:val="-1"/>
          <w:sz w:val="20"/>
        </w:rPr>
        <w:t> </w:t>
      </w:r>
      <w:r>
        <w:rPr>
          <w:sz w:val="20"/>
        </w:rPr>
        <w:t>a</w:t>
      </w:r>
      <w:r>
        <w:rPr>
          <w:spacing w:val="-4"/>
          <w:sz w:val="20"/>
        </w:rPr>
        <w:t> </w:t>
      </w:r>
      <w:r>
        <w:rPr>
          <w:sz w:val="20"/>
        </w:rPr>
        <w:t>data structure of type "VnfLcmOpOcc".</w:t>
      </w:r>
    </w:p>
    <w:p>
      <w:pPr>
        <w:pStyle w:val="BodyText"/>
        <w:jc w:val="both"/>
      </w:pPr>
      <w:r>
        <w:rPr>
          <w:b/>
        </w:rPr>
        <w:t>Postcondition:</w:t>
      </w:r>
      <w:r>
        <w:rPr>
          <w:b/>
          <w:spacing w:val="-5"/>
        </w:rPr>
        <w:t> </w:t>
      </w:r>
      <w:r>
        <w:rPr/>
        <w:t>The</w:t>
      </w:r>
      <w:r>
        <w:rPr>
          <w:spacing w:val="-6"/>
        </w:rPr>
        <w:t> </w:t>
      </w:r>
      <w:r>
        <w:rPr/>
        <w:t>NF</w:t>
      </w:r>
      <w:r>
        <w:rPr>
          <w:spacing w:val="-7"/>
        </w:rPr>
        <w:t> </w:t>
      </w:r>
      <w:r>
        <w:rPr/>
        <w:t>Deployment</w:t>
      </w:r>
      <w:r>
        <w:rPr>
          <w:spacing w:val="-7"/>
        </w:rPr>
        <w:t> </w:t>
      </w:r>
      <w:r>
        <w:rPr/>
        <w:t>is</w:t>
      </w:r>
      <w:r>
        <w:rPr>
          <w:spacing w:val="-7"/>
        </w:rPr>
        <w:t> </w:t>
      </w:r>
      <w:r>
        <w:rPr/>
        <w:t>instantiated</w:t>
      </w:r>
      <w:r>
        <w:rPr>
          <w:spacing w:val="-6"/>
        </w:rPr>
        <w:t> </w:t>
      </w:r>
      <w:r>
        <w:rPr/>
        <w:t>and</w:t>
      </w:r>
      <w:r>
        <w:rPr>
          <w:spacing w:val="-5"/>
        </w:rPr>
        <w:t> </w:t>
      </w:r>
      <w:r>
        <w:rPr/>
        <w:t>in</w:t>
      </w:r>
      <w:r>
        <w:rPr>
          <w:spacing w:val="-8"/>
        </w:rPr>
        <w:t> </w:t>
      </w:r>
      <w:r>
        <w:rPr/>
        <w:t>"INSTANTIATE"</w:t>
      </w:r>
      <w:r>
        <w:rPr>
          <w:spacing w:val="-6"/>
        </w:rPr>
        <w:t> </w:t>
      </w:r>
      <w:r>
        <w:rPr>
          <w:spacing w:val="-2"/>
        </w:rPr>
        <w:t>state.</w:t>
      </w:r>
    </w:p>
    <w:p>
      <w:pPr>
        <w:pStyle w:val="BodyText"/>
        <w:spacing w:before="180"/>
        <w:ind w:right="536"/>
        <w:jc w:val="both"/>
      </w:pPr>
      <w:r>
        <w:rPr>
          <w:b/>
          <w:spacing w:val="-2"/>
        </w:rPr>
        <w:t>Error handling: </w:t>
      </w:r>
      <w:r>
        <w:rPr>
          <w:spacing w:val="-2"/>
        </w:rPr>
        <w:t>If the NF Deployment lifecycle operation</w:t>
      </w:r>
      <w:r>
        <w:rPr>
          <w:spacing w:val="-4"/>
        </w:rPr>
        <w:t> </w:t>
      </w:r>
      <w:r>
        <w:rPr>
          <w:spacing w:val="-2"/>
        </w:rPr>
        <w:t>fails, error information is</w:t>
      </w:r>
      <w:r>
        <w:rPr>
          <w:spacing w:val="-4"/>
        </w:rPr>
        <w:t> </w:t>
      </w:r>
      <w:r>
        <w:rPr>
          <w:spacing w:val="-2"/>
        </w:rPr>
        <w:t>provided in the notification messages </w:t>
      </w:r>
      <w:r>
        <w:rPr/>
        <w:t>that reports about the erroneous completion of the procedure. Error information is also available in the resource that represents the "Individual VNF lifecycle management operation occurrence" related to the NF Deployment lifecycle management operation.</w:t>
      </w:r>
    </w:p>
    <w:p>
      <w:pPr>
        <w:pStyle w:val="BodyText"/>
        <w:spacing w:before="70"/>
        <w:ind w:left="0"/>
      </w:pPr>
    </w:p>
    <w:p>
      <w:pPr>
        <w:pStyle w:val="Heading4"/>
        <w:numPr>
          <w:ilvl w:val="3"/>
          <w:numId w:val="3"/>
        </w:numPr>
        <w:tabs>
          <w:tab w:pos="1731" w:val="left" w:leader="none"/>
        </w:tabs>
        <w:spacing w:line="240" w:lineRule="auto" w:before="0" w:after="0"/>
        <w:ind w:left="1731" w:right="0" w:hanging="1419"/>
        <w:jc w:val="left"/>
      </w:pPr>
      <w:bookmarkStart w:name="_bookmark53" w:id="54"/>
      <w:bookmarkEnd w:id="54"/>
      <w:r>
        <w:rPr/>
      </w:r>
      <w:r>
        <w:rPr/>
        <w:t>Terminate</w:t>
      </w:r>
      <w:r>
        <w:rPr>
          <w:spacing w:val="-2"/>
        </w:rPr>
        <w:t> </w:t>
      </w:r>
      <w:r>
        <w:rPr/>
        <w:t>NF</w:t>
      </w:r>
      <w:r>
        <w:rPr>
          <w:spacing w:val="-2"/>
        </w:rPr>
        <w:t> Deployment</w:t>
      </w:r>
    </w:p>
    <w:p>
      <w:pPr>
        <w:pStyle w:val="BodyText"/>
        <w:spacing w:before="180"/>
        <w:ind w:right="551"/>
      </w:pPr>
      <w:r>
        <w:rPr/>
        <w:t>Clause</w:t>
      </w:r>
      <w:r>
        <w:rPr>
          <w:spacing w:val="-2"/>
        </w:rPr>
        <w:t> </w:t>
      </w:r>
      <w:r>
        <w:rPr/>
        <w:t>3.2.5</w:t>
      </w:r>
      <w:r>
        <w:rPr>
          <w:spacing w:val="-1"/>
        </w:rPr>
        <w:t> </w:t>
      </w:r>
      <w:r>
        <w:rPr/>
        <w:t>of</w:t>
      </w:r>
      <w:r>
        <w:rPr>
          <w:spacing w:val="-4"/>
        </w:rPr>
        <w:t> </w:t>
      </w:r>
      <w:r>
        <w:rPr/>
        <w:t>O-RAN.WG6.ORCH-USE-CASES</w:t>
      </w:r>
      <w:r>
        <w:rPr>
          <w:spacing w:val="-2"/>
        </w:rPr>
        <w:t> </w:t>
      </w:r>
      <w:hyperlink w:history="true" w:anchor="_bookmark4">
        <w:r>
          <w:rPr/>
          <w:t>[2]</w:t>
        </w:r>
      </w:hyperlink>
      <w:r>
        <w:rPr>
          <w:spacing w:val="-1"/>
        </w:rPr>
        <w:t> </w:t>
      </w:r>
      <w:r>
        <w:rPr/>
        <w:t>describes</w:t>
      </w:r>
      <w:r>
        <w:rPr>
          <w:spacing w:val="-3"/>
        </w:rPr>
        <w:t> </w:t>
      </w:r>
      <w:r>
        <w:rPr/>
        <w:t>the</w:t>
      </w:r>
      <w:r>
        <w:rPr>
          <w:spacing w:val="-2"/>
        </w:rPr>
        <w:t> </w:t>
      </w:r>
      <w:r>
        <w:rPr/>
        <w:t>use</w:t>
      </w:r>
      <w:r>
        <w:rPr>
          <w:spacing w:val="-2"/>
        </w:rPr>
        <w:t> </w:t>
      </w:r>
      <w:r>
        <w:rPr/>
        <w:t>case</w:t>
      </w:r>
      <w:r>
        <w:rPr>
          <w:spacing w:val="-2"/>
        </w:rPr>
        <w:t> </w:t>
      </w:r>
      <w:r>
        <w:rPr/>
        <w:t>of</w:t>
      </w:r>
      <w:r>
        <w:rPr>
          <w:spacing w:val="-2"/>
        </w:rPr>
        <w:t> </w:t>
      </w:r>
      <w:r>
        <w:rPr/>
        <w:t>"Terminate</w:t>
      </w:r>
      <w:r>
        <w:rPr>
          <w:spacing w:val="-2"/>
        </w:rPr>
        <w:t> </w:t>
      </w:r>
      <w:r>
        <w:rPr/>
        <w:t>Network</w:t>
      </w:r>
      <w:r>
        <w:rPr>
          <w:spacing w:val="-1"/>
        </w:rPr>
        <w:t> </w:t>
      </w:r>
      <w:r>
        <w:rPr/>
        <w:t>Function</w:t>
      </w:r>
      <w:r>
        <w:rPr>
          <w:spacing w:val="-3"/>
        </w:rPr>
        <w:t> </w:t>
      </w:r>
      <w:r>
        <w:rPr/>
        <w:t>on</w:t>
      </w:r>
      <w:r>
        <w:rPr>
          <w:spacing w:val="-1"/>
        </w:rPr>
        <w:t> </w:t>
      </w:r>
      <w:r>
        <w:rPr/>
        <w:t>O- Cloud", which includes steps of requesting the lifecycle management operation of terminating NF Deployments.</w:t>
      </w:r>
    </w:p>
    <w:p>
      <w:pPr>
        <w:pStyle w:val="BodyText"/>
        <w:spacing w:before="1"/>
        <w:ind w:right="701"/>
      </w:pPr>
      <w:r>
        <w:rPr/>
        <w:t>Related</w:t>
      </w:r>
      <w:r>
        <w:rPr>
          <w:spacing w:val="-2"/>
        </w:rPr>
        <w:t> </w:t>
      </w:r>
      <w:r>
        <w:rPr/>
        <w:t>requirements</w:t>
      </w:r>
      <w:r>
        <w:rPr>
          <w:spacing w:val="-4"/>
        </w:rPr>
        <w:t> </w:t>
      </w:r>
      <w:r>
        <w:rPr/>
        <w:t>are</w:t>
      </w:r>
      <w:r>
        <w:rPr>
          <w:spacing w:val="-3"/>
        </w:rPr>
        <w:t> </w:t>
      </w:r>
      <w:r>
        <w:rPr/>
        <w:t>specified</w:t>
      </w:r>
      <w:r>
        <w:rPr>
          <w:spacing w:val="-2"/>
        </w:rPr>
        <w:t> </w:t>
      </w:r>
      <w:r>
        <w:rPr/>
        <w:t>in</w:t>
      </w:r>
      <w:r>
        <w:rPr>
          <w:spacing w:val="-2"/>
        </w:rPr>
        <w:t> </w:t>
      </w:r>
      <w:r>
        <w:rPr/>
        <w:t>clause</w:t>
      </w:r>
      <w:r>
        <w:rPr>
          <w:spacing w:val="-3"/>
        </w:rPr>
        <w:t> </w:t>
      </w:r>
      <w:r>
        <w:rPr/>
        <w:t>4.3</w:t>
      </w:r>
      <w:r>
        <w:rPr>
          <w:spacing w:val="-2"/>
        </w:rPr>
        <w:t> </w:t>
      </w:r>
      <w:r>
        <w:rPr/>
        <w:t>of</w:t>
      </w:r>
      <w:r>
        <w:rPr>
          <w:spacing w:val="-3"/>
        </w:rPr>
        <w:t> </w:t>
      </w:r>
      <w:r>
        <w:rPr/>
        <w:t>O-RAN.WG6.ORCH-USE-CASES</w:t>
      </w:r>
      <w:r>
        <w:rPr>
          <w:spacing w:val="-3"/>
        </w:rPr>
        <w:t> </w:t>
      </w:r>
      <w:hyperlink w:history="true" w:anchor="_bookmark4">
        <w:r>
          <w:rPr/>
          <w:t>[2].</w:t>
        </w:r>
      </w:hyperlink>
      <w:r>
        <w:rPr>
          <w:spacing w:val="-3"/>
        </w:rPr>
        <w:t> </w:t>
      </w:r>
      <w:r>
        <w:rPr/>
        <w:t>In</w:t>
      </w:r>
      <w:r>
        <w:rPr>
          <w:spacing w:val="-2"/>
        </w:rPr>
        <w:t> </w:t>
      </w:r>
      <w:r>
        <w:rPr/>
        <w:t>addition,</w:t>
      </w:r>
      <w:r>
        <w:rPr>
          <w:spacing w:val="-3"/>
        </w:rPr>
        <w:t> </w:t>
      </w:r>
      <w:r>
        <w:rPr/>
        <w:t>clause</w:t>
      </w:r>
      <w:r>
        <w:rPr>
          <w:spacing w:val="-5"/>
        </w:rPr>
        <w:t> </w:t>
      </w:r>
      <w:r>
        <w:rPr/>
        <w:t>3.7.1</w:t>
      </w:r>
      <w:r>
        <w:rPr>
          <w:spacing w:val="-2"/>
        </w:rPr>
        <w:t> </w:t>
      </w:r>
      <w:r>
        <w:rPr/>
        <w:t>of O-RAN.WG6.O2-GA&amp;P </w:t>
      </w:r>
      <w:hyperlink w:history="true" w:anchor="_bookmark6">
        <w:r>
          <w:rPr/>
          <w:t>[4]</w:t>
        </w:r>
      </w:hyperlink>
      <w:r>
        <w:rPr/>
        <w:t> lists for the O-Cloud the capability of terminating an O-RAN Cloudified NF instance.</w:t>
      </w:r>
    </w:p>
    <w:p>
      <w:pPr>
        <w:pStyle w:val="BodyText"/>
      </w:pPr>
      <w:r>
        <w:rPr/>
        <w:t>To</w:t>
      </w:r>
      <w:r>
        <w:rPr>
          <w:spacing w:val="-4"/>
        </w:rPr>
        <w:t> </w:t>
      </w:r>
      <w:r>
        <w:rPr/>
        <w:t>terminate</w:t>
      </w:r>
      <w:r>
        <w:rPr>
          <w:spacing w:val="-4"/>
        </w:rPr>
        <w:t> </w:t>
      </w:r>
      <w:r>
        <w:rPr/>
        <w:t>an</w:t>
      </w:r>
      <w:r>
        <w:rPr>
          <w:spacing w:val="-5"/>
        </w:rPr>
        <w:t> </w:t>
      </w:r>
      <w:r>
        <w:rPr/>
        <w:t>NF</w:t>
      </w:r>
      <w:r>
        <w:rPr>
          <w:spacing w:val="-6"/>
        </w:rPr>
        <w:t> </w:t>
      </w:r>
      <w:r>
        <w:rPr/>
        <w:t>Deployment</w:t>
      </w:r>
      <w:r>
        <w:rPr>
          <w:spacing w:val="-5"/>
        </w:rPr>
        <w:t> </w:t>
      </w:r>
      <w:r>
        <w:rPr/>
        <w:t>using</w:t>
      </w:r>
      <w:r>
        <w:rPr>
          <w:spacing w:val="-3"/>
        </w:rPr>
        <w:t> </w:t>
      </w:r>
      <w:r>
        <w:rPr/>
        <w:t>the</w:t>
      </w:r>
      <w:r>
        <w:rPr>
          <w:spacing w:val="-7"/>
        </w:rPr>
        <w:t> </w:t>
      </w:r>
      <w:r>
        <w:rPr/>
        <w:t>present</w:t>
      </w:r>
      <w:r>
        <w:rPr>
          <w:spacing w:val="-5"/>
        </w:rPr>
        <w:t> </w:t>
      </w:r>
      <w:r>
        <w:rPr/>
        <w:t>O2dms</w:t>
      </w:r>
      <w:r>
        <w:rPr>
          <w:spacing w:val="-5"/>
        </w:rPr>
        <w:t> </w:t>
      </w:r>
      <w:r>
        <w:rPr/>
        <w:t>API</w:t>
      </w:r>
      <w:r>
        <w:rPr>
          <w:spacing w:val="-4"/>
        </w:rPr>
        <w:t> </w:t>
      </w:r>
      <w:r>
        <w:rPr/>
        <w:t>profile,</w:t>
      </w:r>
      <w:r>
        <w:rPr>
          <w:spacing w:val="-5"/>
        </w:rPr>
        <w:t> </w:t>
      </w:r>
      <w:r>
        <w:rPr/>
        <w:t>the</w:t>
      </w:r>
      <w:r>
        <w:rPr>
          <w:spacing w:val="-6"/>
        </w:rPr>
        <w:t> </w:t>
      </w:r>
      <w:r>
        <w:rPr/>
        <w:t>following</w:t>
      </w:r>
      <w:r>
        <w:rPr>
          <w:spacing w:val="-3"/>
        </w:rPr>
        <w:t> </w:t>
      </w:r>
      <w:r>
        <w:rPr/>
        <w:t>sub-procedures</w:t>
      </w:r>
      <w:r>
        <w:rPr>
          <w:spacing w:val="-6"/>
        </w:rPr>
        <w:t> </w:t>
      </w:r>
      <w:r>
        <w:rPr/>
        <w:t>are</w:t>
      </w:r>
      <w:r>
        <w:rPr>
          <w:spacing w:val="-4"/>
        </w:rPr>
        <w:t> </w:t>
      </w:r>
      <w:r>
        <w:rPr>
          <w:spacing w:val="-2"/>
        </w:rPr>
        <w:t>applicable:</w:t>
      </w:r>
    </w:p>
    <w:p>
      <w:pPr>
        <w:pStyle w:val="ListParagraph"/>
        <w:numPr>
          <w:ilvl w:val="0"/>
          <w:numId w:val="9"/>
        </w:numPr>
        <w:tabs>
          <w:tab w:pos="1050" w:val="left" w:leader="none"/>
        </w:tabs>
        <w:spacing w:line="240" w:lineRule="auto" w:before="178" w:after="0"/>
        <w:ind w:left="1050" w:right="627" w:hanging="454"/>
        <w:jc w:val="left"/>
        <w:rPr>
          <w:sz w:val="20"/>
        </w:rPr>
      </w:pPr>
      <w:r>
        <w:rPr>
          <w:sz w:val="20"/>
        </w:rPr>
        <w:t>1) termination of the NF Deployment by triggering the operation "Terminate VNF" performed via the corresponding task resource "Terminate VNF task" on the "Individual VNF instance" resource following the flow</w:t>
      </w:r>
      <w:r>
        <w:rPr>
          <w:spacing w:val="-3"/>
          <w:sz w:val="20"/>
        </w:rPr>
        <w:t> </w:t>
      </w:r>
      <w:r>
        <w:rPr>
          <w:sz w:val="20"/>
        </w:rPr>
        <w:t>illustrated</w:t>
      </w:r>
      <w:r>
        <w:rPr>
          <w:spacing w:val="-2"/>
          <w:sz w:val="20"/>
        </w:rPr>
        <w:t> </w:t>
      </w:r>
      <w:r>
        <w:rPr>
          <w:sz w:val="20"/>
        </w:rPr>
        <w:t>in</w:t>
      </w:r>
      <w:r>
        <w:rPr>
          <w:spacing w:val="-2"/>
          <w:sz w:val="20"/>
        </w:rPr>
        <w:t> </w:t>
      </w:r>
      <w:r>
        <w:rPr>
          <w:sz w:val="20"/>
        </w:rPr>
        <w:t>"Flow</w:t>
      </w:r>
      <w:r>
        <w:rPr>
          <w:spacing w:val="-3"/>
          <w:sz w:val="20"/>
        </w:rPr>
        <w:t> </w:t>
      </w:r>
      <w:r>
        <w:rPr>
          <w:sz w:val="20"/>
        </w:rPr>
        <w:t>of</w:t>
      </w:r>
      <w:r>
        <w:rPr>
          <w:spacing w:val="-3"/>
          <w:sz w:val="20"/>
        </w:rPr>
        <w:t> </w:t>
      </w:r>
      <w:r>
        <w:rPr>
          <w:sz w:val="20"/>
        </w:rPr>
        <w:t>VNF</w:t>
      </w:r>
      <w:r>
        <w:rPr>
          <w:spacing w:val="-4"/>
          <w:sz w:val="20"/>
        </w:rPr>
        <w:t> </w:t>
      </w:r>
      <w:r>
        <w:rPr>
          <w:sz w:val="20"/>
        </w:rPr>
        <w:t>lifecycle</w:t>
      </w:r>
      <w:r>
        <w:rPr>
          <w:spacing w:val="-3"/>
          <w:sz w:val="20"/>
        </w:rPr>
        <w:t> </w:t>
      </w:r>
      <w:r>
        <w:rPr>
          <w:sz w:val="20"/>
        </w:rPr>
        <w:t>management</w:t>
      </w:r>
      <w:r>
        <w:rPr>
          <w:spacing w:val="-6"/>
          <w:sz w:val="20"/>
        </w:rPr>
        <w:t> </w:t>
      </w:r>
      <w:r>
        <w:rPr>
          <w:sz w:val="20"/>
        </w:rPr>
        <w:t>operations</w:t>
      </w:r>
      <w:r>
        <w:rPr>
          <w:spacing w:val="-4"/>
          <w:sz w:val="20"/>
        </w:rPr>
        <w:t> </w:t>
      </w:r>
      <w:r>
        <w:rPr>
          <w:sz w:val="20"/>
        </w:rPr>
        <w:t>triggered</w:t>
      </w:r>
      <w:r>
        <w:rPr>
          <w:spacing w:val="-2"/>
          <w:sz w:val="20"/>
        </w:rPr>
        <w:t> </w:t>
      </w:r>
      <w:r>
        <w:rPr>
          <w:sz w:val="20"/>
        </w:rPr>
        <w:t>by</w:t>
      </w:r>
      <w:r>
        <w:rPr>
          <w:spacing w:val="-4"/>
          <w:sz w:val="20"/>
        </w:rPr>
        <w:t> </w:t>
      </w:r>
      <w:r>
        <w:rPr>
          <w:sz w:val="20"/>
        </w:rPr>
        <w:t>task</w:t>
      </w:r>
      <w:r>
        <w:rPr>
          <w:spacing w:val="-3"/>
          <w:sz w:val="20"/>
        </w:rPr>
        <w:t> </w:t>
      </w:r>
      <w:r>
        <w:rPr>
          <w:sz w:val="20"/>
        </w:rPr>
        <w:t>resources"</w:t>
      </w:r>
      <w:r>
        <w:rPr>
          <w:spacing w:val="-3"/>
          <w:sz w:val="20"/>
        </w:rPr>
        <w:t> </w:t>
      </w:r>
      <w:r>
        <w:rPr>
          <w:sz w:val="20"/>
        </w:rPr>
        <w:t>in</w:t>
      </w:r>
      <w:r>
        <w:rPr>
          <w:spacing w:val="-2"/>
          <w:sz w:val="20"/>
        </w:rPr>
        <w:t> </w:t>
      </w:r>
      <w:r>
        <w:rPr>
          <w:sz w:val="20"/>
        </w:rPr>
        <w:t>clause</w:t>
      </w:r>
      <w:r>
        <w:rPr>
          <w:spacing w:val="-3"/>
          <w:sz w:val="20"/>
        </w:rPr>
        <w:t> </w:t>
      </w:r>
      <w:r>
        <w:rPr>
          <w:sz w:val="20"/>
        </w:rPr>
        <w:t>5.3.3 of</w:t>
      </w:r>
      <w:r>
        <w:rPr>
          <w:spacing w:val="-2"/>
          <w:sz w:val="20"/>
        </w:rPr>
        <w:t> </w:t>
      </w:r>
      <w:r>
        <w:rPr>
          <w:sz w:val="20"/>
        </w:rPr>
        <w:t>ETSI</w:t>
      </w:r>
      <w:r>
        <w:rPr>
          <w:spacing w:val="-2"/>
          <w:sz w:val="20"/>
        </w:rPr>
        <w:t> </w:t>
      </w:r>
      <w:r>
        <w:rPr>
          <w:sz w:val="20"/>
        </w:rPr>
        <w:t>GS</w:t>
      </w:r>
      <w:r>
        <w:rPr>
          <w:spacing w:val="-3"/>
          <w:sz w:val="20"/>
        </w:rPr>
        <w:t> </w:t>
      </w:r>
      <w:r>
        <w:rPr>
          <w:sz w:val="20"/>
        </w:rPr>
        <w:t>NFV-SOL</w:t>
      </w:r>
      <w:r>
        <w:rPr>
          <w:spacing w:val="-2"/>
          <w:sz w:val="20"/>
        </w:rPr>
        <w:t> </w:t>
      </w:r>
      <w:r>
        <w:rPr>
          <w:sz w:val="20"/>
        </w:rPr>
        <w:t>003 </w:t>
      </w:r>
      <w:hyperlink w:history="true" w:anchor="_bookmark13">
        <w:r>
          <w:rPr>
            <w:sz w:val="20"/>
          </w:rPr>
          <w:t>[11].</w:t>
        </w:r>
      </w:hyperlink>
      <w:r>
        <w:rPr>
          <w:spacing w:val="-1"/>
          <w:sz w:val="20"/>
        </w:rPr>
        <w:t> </w:t>
      </w:r>
      <w:r>
        <w:rPr>
          <w:sz w:val="20"/>
        </w:rPr>
        <w:t>For</w:t>
      </w:r>
      <w:r>
        <w:rPr>
          <w:spacing w:val="-2"/>
          <w:sz w:val="20"/>
        </w:rPr>
        <w:t> </w:t>
      </w:r>
      <w:r>
        <w:rPr>
          <w:sz w:val="20"/>
        </w:rPr>
        <w:t>the</w:t>
      </w:r>
      <w:r>
        <w:rPr>
          <w:spacing w:val="-4"/>
          <w:sz w:val="20"/>
        </w:rPr>
        <w:t> </w:t>
      </w:r>
      <w:r>
        <w:rPr>
          <w:sz w:val="20"/>
        </w:rPr>
        <w:t>case</w:t>
      </w:r>
      <w:r>
        <w:rPr>
          <w:spacing w:val="-2"/>
          <w:sz w:val="20"/>
        </w:rPr>
        <w:t> </w:t>
      </w:r>
      <w:r>
        <w:rPr>
          <w:sz w:val="20"/>
        </w:rPr>
        <w:t>of</w:t>
      </w:r>
      <w:r>
        <w:rPr>
          <w:spacing w:val="-2"/>
          <w:sz w:val="20"/>
        </w:rPr>
        <w:t> </w:t>
      </w:r>
      <w:r>
        <w:rPr>
          <w:sz w:val="20"/>
        </w:rPr>
        <w:t>an</w:t>
      </w:r>
      <w:r>
        <w:rPr>
          <w:spacing w:val="-3"/>
          <w:sz w:val="20"/>
        </w:rPr>
        <w:t> </w:t>
      </w:r>
      <w:r>
        <w:rPr>
          <w:sz w:val="20"/>
        </w:rPr>
        <w:t>NF</w:t>
      </w:r>
      <w:r>
        <w:rPr>
          <w:spacing w:val="-3"/>
          <w:sz w:val="20"/>
        </w:rPr>
        <w:t> </w:t>
      </w:r>
      <w:r>
        <w:rPr>
          <w:sz w:val="20"/>
        </w:rPr>
        <w:t>Deployment,</w:t>
      </w:r>
      <w:r>
        <w:rPr>
          <w:spacing w:val="-2"/>
          <w:sz w:val="20"/>
        </w:rPr>
        <w:t> </w:t>
      </w:r>
      <w:r>
        <w:rPr>
          <w:sz w:val="20"/>
        </w:rPr>
        <w:t>the</w:t>
      </w:r>
      <w:r>
        <w:rPr>
          <w:spacing w:val="-2"/>
          <w:sz w:val="20"/>
        </w:rPr>
        <w:t> </w:t>
      </w:r>
      <w:r>
        <w:rPr>
          <w:sz w:val="20"/>
        </w:rPr>
        <w:t>sub-procedure</w:t>
      </w:r>
      <w:r>
        <w:rPr>
          <w:spacing w:val="-4"/>
          <w:sz w:val="20"/>
        </w:rPr>
        <w:t> </w:t>
      </w:r>
      <w:r>
        <w:rPr>
          <w:sz w:val="20"/>
        </w:rPr>
        <w:t>of</w:t>
      </w:r>
      <w:r>
        <w:rPr>
          <w:spacing w:val="-4"/>
          <w:sz w:val="20"/>
        </w:rPr>
        <w:t> </w:t>
      </w:r>
      <w:r>
        <w:rPr>
          <w:sz w:val="20"/>
        </w:rPr>
        <w:t>VNF</w:t>
      </w:r>
      <w:r>
        <w:rPr>
          <w:spacing w:val="-2"/>
          <w:sz w:val="20"/>
        </w:rPr>
        <w:t> </w:t>
      </w:r>
      <w:r>
        <w:rPr>
          <w:sz w:val="20"/>
        </w:rPr>
        <w:t>termination</w:t>
      </w:r>
      <w:r>
        <w:rPr>
          <w:spacing w:val="-1"/>
          <w:sz w:val="20"/>
        </w:rPr>
        <w:t> </w:t>
      </w:r>
      <w:r>
        <w:rPr>
          <w:sz w:val="20"/>
        </w:rPr>
        <w:t>is further profiled as illustrated in figure 2.4.2.2-1.</w:t>
      </w:r>
    </w:p>
    <w:p>
      <w:pPr>
        <w:pStyle w:val="ListParagraph"/>
        <w:numPr>
          <w:ilvl w:val="0"/>
          <w:numId w:val="9"/>
        </w:numPr>
        <w:tabs>
          <w:tab w:pos="1050" w:val="left" w:leader="none"/>
        </w:tabs>
        <w:spacing w:line="240" w:lineRule="auto" w:before="180" w:after="0"/>
        <w:ind w:left="1050" w:right="777" w:hanging="454"/>
        <w:jc w:val="left"/>
        <w:rPr>
          <w:sz w:val="20"/>
        </w:rPr>
      </w:pPr>
      <w:r>
        <w:rPr>
          <w:sz w:val="20"/>
        </w:rPr>
        <w:t>2) deletion of the "Individual VNF instance" resource representing the NF Deployment as illustrated by the "Flow of the deletion of a VNF instance resource" in clause 5.3.2 of ETSI GS NFV-SOL 003 </w:t>
      </w:r>
      <w:hyperlink w:history="true" w:anchor="_bookmark13">
        <w:r>
          <w:rPr>
            <w:sz w:val="20"/>
          </w:rPr>
          <w:t>[11].</w:t>
        </w:r>
      </w:hyperlink>
      <w:r>
        <w:rPr>
          <w:sz w:val="20"/>
        </w:rPr>
        <w:t> For the case</w:t>
      </w:r>
      <w:r>
        <w:rPr>
          <w:spacing w:val="-2"/>
          <w:sz w:val="20"/>
        </w:rPr>
        <w:t> </w:t>
      </w:r>
      <w:r>
        <w:rPr>
          <w:sz w:val="20"/>
        </w:rPr>
        <w:t>of</w:t>
      </w:r>
      <w:r>
        <w:rPr>
          <w:spacing w:val="-2"/>
          <w:sz w:val="20"/>
        </w:rPr>
        <w:t> </w:t>
      </w:r>
      <w:r>
        <w:rPr>
          <w:sz w:val="20"/>
        </w:rPr>
        <w:t>an</w:t>
      </w:r>
      <w:r>
        <w:rPr>
          <w:spacing w:val="-1"/>
          <w:sz w:val="20"/>
        </w:rPr>
        <w:t> </w:t>
      </w:r>
      <w:r>
        <w:rPr>
          <w:sz w:val="20"/>
        </w:rPr>
        <w:t>NF</w:t>
      </w:r>
      <w:r>
        <w:rPr>
          <w:spacing w:val="-3"/>
          <w:sz w:val="20"/>
        </w:rPr>
        <w:t> </w:t>
      </w:r>
      <w:r>
        <w:rPr>
          <w:sz w:val="20"/>
        </w:rPr>
        <w:t>Deployment,</w:t>
      </w:r>
      <w:r>
        <w:rPr>
          <w:spacing w:val="-2"/>
          <w:sz w:val="20"/>
        </w:rPr>
        <w:t> </w:t>
      </w:r>
      <w:r>
        <w:rPr>
          <w:sz w:val="20"/>
        </w:rPr>
        <w:t>the</w:t>
      </w:r>
      <w:r>
        <w:rPr>
          <w:spacing w:val="-2"/>
          <w:sz w:val="20"/>
        </w:rPr>
        <w:t> </w:t>
      </w:r>
      <w:r>
        <w:rPr>
          <w:sz w:val="20"/>
        </w:rPr>
        <w:t>sub-procedure</w:t>
      </w:r>
      <w:r>
        <w:rPr>
          <w:spacing w:val="-4"/>
          <w:sz w:val="20"/>
        </w:rPr>
        <w:t> </w:t>
      </w:r>
      <w:r>
        <w:rPr>
          <w:sz w:val="20"/>
        </w:rPr>
        <w:t>of</w:t>
      </w:r>
      <w:r>
        <w:rPr>
          <w:spacing w:val="-4"/>
          <w:sz w:val="20"/>
        </w:rPr>
        <w:t> </w:t>
      </w:r>
      <w:r>
        <w:rPr>
          <w:sz w:val="20"/>
        </w:rPr>
        <w:t>deletion</w:t>
      </w:r>
      <w:r>
        <w:rPr>
          <w:spacing w:val="-1"/>
          <w:sz w:val="20"/>
        </w:rPr>
        <w:t> </w:t>
      </w:r>
      <w:r>
        <w:rPr>
          <w:sz w:val="20"/>
        </w:rPr>
        <w:t>of</w:t>
      </w:r>
      <w:r>
        <w:rPr>
          <w:spacing w:val="-4"/>
          <w:sz w:val="20"/>
        </w:rPr>
        <w:t> </w:t>
      </w:r>
      <w:r>
        <w:rPr>
          <w:sz w:val="20"/>
        </w:rPr>
        <w:t>the</w:t>
      </w:r>
      <w:r>
        <w:rPr>
          <w:spacing w:val="-2"/>
          <w:sz w:val="20"/>
        </w:rPr>
        <w:t> </w:t>
      </w:r>
      <w:r>
        <w:rPr>
          <w:sz w:val="20"/>
        </w:rPr>
        <w:t>VNF</w:t>
      </w:r>
      <w:r>
        <w:rPr>
          <w:spacing w:val="-2"/>
          <w:sz w:val="20"/>
        </w:rPr>
        <w:t> </w:t>
      </w:r>
      <w:r>
        <w:rPr>
          <w:sz w:val="20"/>
        </w:rPr>
        <w:t>instance</w:t>
      </w:r>
      <w:r>
        <w:rPr>
          <w:spacing w:val="-2"/>
          <w:sz w:val="20"/>
        </w:rPr>
        <w:t> </w:t>
      </w:r>
      <w:r>
        <w:rPr>
          <w:sz w:val="20"/>
        </w:rPr>
        <w:t>resource</w:t>
      </w:r>
      <w:r>
        <w:rPr>
          <w:spacing w:val="-2"/>
          <w:sz w:val="20"/>
        </w:rPr>
        <w:t> </w:t>
      </w:r>
      <w:r>
        <w:rPr>
          <w:sz w:val="20"/>
        </w:rPr>
        <w:t>is</w:t>
      </w:r>
      <w:r>
        <w:rPr>
          <w:spacing w:val="-5"/>
          <w:sz w:val="20"/>
        </w:rPr>
        <w:t> </w:t>
      </w:r>
      <w:r>
        <w:rPr>
          <w:sz w:val="20"/>
        </w:rPr>
        <w:t>further</w:t>
      </w:r>
      <w:r>
        <w:rPr>
          <w:spacing w:val="-3"/>
          <w:sz w:val="20"/>
        </w:rPr>
        <w:t> </w:t>
      </w:r>
      <w:r>
        <w:rPr>
          <w:sz w:val="20"/>
        </w:rPr>
        <w:t>profiled</w:t>
      </w:r>
      <w:r>
        <w:rPr>
          <w:spacing w:val="-1"/>
          <w:sz w:val="20"/>
        </w:rPr>
        <w:t> </w:t>
      </w:r>
      <w:r>
        <w:rPr>
          <w:sz w:val="20"/>
        </w:rPr>
        <w:t>as illustrated in figure 2.4.2.2-1.</w:t>
      </w:r>
    </w:p>
    <w:p>
      <w:pPr>
        <w:pStyle w:val="BodyText"/>
        <w:spacing w:before="182"/>
        <w:ind w:right="695"/>
      </w:pPr>
      <w:r>
        <w:rPr/>
        <w:t>In</w:t>
      </w:r>
      <w:r>
        <w:rPr>
          <w:spacing w:val="-1"/>
        </w:rPr>
        <w:t> </w:t>
      </w:r>
      <w:r>
        <w:rPr/>
        <w:t>addition,</w:t>
      </w:r>
      <w:r>
        <w:rPr>
          <w:spacing w:val="-2"/>
        </w:rPr>
        <w:t> </w:t>
      </w:r>
      <w:r>
        <w:rPr/>
        <w:t>to</w:t>
      </w:r>
      <w:r>
        <w:rPr>
          <w:spacing w:val="-1"/>
        </w:rPr>
        <w:t> </w:t>
      </w:r>
      <w:r>
        <w:rPr/>
        <w:t>monitor</w:t>
      </w:r>
      <w:r>
        <w:rPr>
          <w:spacing w:val="-4"/>
        </w:rPr>
        <w:t> </w:t>
      </w:r>
      <w:r>
        <w:rPr/>
        <w:t>the</w:t>
      </w:r>
      <w:r>
        <w:rPr>
          <w:spacing w:val="-2"/>
        </w:rPr>
        <w:t> </w:t>
      </w:r>
      <w:r>
        <w:rPr/>
        <w:t>status</w:t>
      </w:r>
      <w:r>
        <w:rPr>
          <w:spacing w:val="-3"/>
        </w:rPr>
        <w:t> </w:t>
      </w:r>
      <w:r>
        <w:rPr/>
        <w:t>of</w:t>
      </w:r>
      <w:r>
        <w:rPr>
          <w:spacing w:val="-2"/>
        </w:rPr>
        <w:t> </w:t>
      </w:r>
      <w:r>
        <w:rPr/>
        <w:t>the lifecycle</w:t>
      </w:r>
      <w:r>
        <w:rPr>
          <w:spacing w:val="-3"/>
        </w:rPr>
        <w:t> </w:t>
      </w:r>
      <w:r>
        <w:rPr/>
        <w:t>operation in</w:t>
      </w:r>
      <w:r>
        <w:rPr>
          <w:spacing w:val="-4"/>
        </w:rPr>
        <w:t> </w:t>
      </w:r>
      <w:r>
        <w:rPr/>
        <w:t>an</w:t>
      </w:r>
      <w:r>
        <w:rPr>
          <w:spacing w:val="-1"/>
        </w:rPr>
        <w:t> </w:t>
      </w:r>
      <w:r>
        <w:rPr/>
        <w:t>asynchronous</w:t>
      </w:r>
      <w:r>
        <w:rPr>
          <w:spacing w:val="-3"/>
        </w:rPr>
        <w:t> </w:t>
      </w:r>
      <w:r>
        <w:rPr/>
        <w:t>mode</w:t>
      </w:r>
      <w:r>
        <w:rPr>
          <w:spacing w:val="-4"/>
        </w:rPr>
        <w:t> </w:t>
      </w:r>
      <w:r>
        <w:rPr/>
        <w:t>and</w:t>
      </w:r>
      <w:r>
        <w:rPr>
          <w:spacing w:val="-3"/>
        </w:rPr>
        <w:t> </w:t>
      </w:r>
      <w:r>
        <w:rPr/>
        <w:t>be</w:t>
      </w:r>
      <w:r>
        <w:rPr>
          <w:spacing w:val="-2"/>
        </w:rPr>
        <w:t> </w:t>
      </w:r>
      <w:r>
        <w:rPr/>
        <w:t>able</w:t>
      </w:r>
      <w:r>
        <w:rPr>
          <w:spacing w:val="-2"/>
        </w:rPr>
        <w:t> </w:t>
      </w:r>
      <w:r>
        <w:rPr/>
        <w:t>to</w:t>
      </w:r>
      <w:r>
        <w:rPr>
          <w:spacing w:val="-1"/>
        </w:rPr>
        <w:t> </w:t>
      </w:r>
      <w:r>
        <w:rPr/>
        <w:t>know</w:t>
      </w:r>
      <w:r>
        <w:rPr>
          <w:spacing w:val="-2"/>
        </w:rPr>
        <w:t> </w:t>
      </w:r>
      <w:r>
        <w:rPr/>
        <w:t>the</w:t>
      </w:r>
      <w:r>
        <w:rPr>
          <w:spacing w:val="-2"/>
        </w:rPr>
        <w:t> </w:t>
      </w:r>
      <w:r>
        <w:rPr/>
        <w:t>status</w:t>
      </w:r>
      <w:r>
        <w:rPr>
          <w:spacing w:val="-3"/>
        </w:rPr>
        <w:t> </w:t>
      </w:r>
      <w:r>
        <w:rPr/>
        <w:t>of the operation (e.g., whether in progress or in some failed status), the API consumer shall request the creation of corresponding subscriptions to NF Deployment lifecycle management events following the flow "Flow of managing subscriptions" in clause 5.3.8 of ETSI GS NFV-SOL 003 </w:t>
      </w:r>
      <w:hyperlink w:history="true" w:anchor="_bookmark13">
        <w:r>
          <w:rPr/>
          <w:t>[11].</w:t>
        </w:r>
      </w:hyperlink>
      <w:r>
        <w:rPr/>
        <w:t> The API consumer may also monitor the status of a lifecycle operation by query and reading information about the VNF LCM operation occurrence, which tracks the progress of the lifecycle operation.</w:t>
      </w:r>
    </w:p>
    <w:p>
      <w:pPr>
        <w:pStyle w:val="BodyText"/>
        <w:spacing w:before="180"/>
        <w:ind w:right="136"/>
      </w:pPr>
      <w:r>
        <w:rPr/>
        <w:t>Figure 2.4.2.2-1 illustrates the procedure flow for the termination of an NF Deployment instance including the two sub- procedures introduced above.</w:t>
      </w:r>
    </w:p>
    <w:p>
      <w:pPr>
        <w:spacing w:after="0"/>
        <w:sectPr>
          <w:pgSz w:w="11910" w:h="16850"/>
          <w:pgMar w:header="944" w:footer="488" w:top="1420" w:bottom="680" w:left="820" w:right="600"/>
        </w:sectPr>
      </w:pPr>
    </w:p>
    <w:p>
      <w:pPr>
        <w:pStyle w:val="BodyText"/>
        <w:spacing w:before="4" w:after="1"/>
        <w:ind w:left="0"/>
        <w:rPr>
          <w:sz w:val="12"/>
        </w:rPr>
      </w:pPr>
    </w:p>
    <w:p>
      <w:pPr>
        <w:pStyle w:val="BodyText"/>
        <w:spacing w:before="0"/>
        <w:ind w:left="888"/>
      </w:pPr>
      <w:r>
        <w:rPr/>
        <w:drawing>
          <wp:inline distT="0" distB="0" distL="0" distR="0">
            <wp:extent cx="5336415" cy="8986837"/>
            <wp:effectExtent l="0" t="0" r="0" b="0"/>
            <wp:docPr id="14" name="Image 14" descr="Generated by PlantUML"/>
            <wp:cNvGraphicFramePr>
              <a:graphicFrameLocks/>
            </wp:cNvGraphicFramePr>
            <a:graphic>
              <a:graphicData uri="http://schemas.openxmlformats.org/drawingml/2006/picture">
                <pic:pic>
                  <pic:nvPicPr>
                    <pic:cNvPr id="14" name="Image 14" descr="Generated by PlantUML"/>
                    <pic:cNvPicPr/>
                  </pic:nvPicPr>
                  <pic:blipFill>
                    <a:blip r:embed="rId23" cstate="print"/>
                    <a:stretch>
                      <a:fillRect/>
                    </a:stretch>
                  </pic:blipFill>
                  <pic:spPr>
                    <a:xfrm>
                      <a:off x="0" y="0"/>
                      <a:ext cx="5336415" cy="8986837"/>
                    </a:xfrm>
                    <a:prstGeom prst="rect">
                      <a:avLst/>
                    </a:prstGeom>
                  </pic:spPr>
                </pic:pic>
              </a:graphicData>
            </a:graphic>
          </wp:inline>
        </w:drawing>
      </w:r>
      <w:r>
        <w:rPr/>
      </w:r>
    </w:p>
    <w:p>
      <w:pPr>
        <w:spacing w:after="0"/>
        <w:sectPr>
          <w:pgSz w:w="11910" w:h="16850"/>
          <w:pgMar w:header="944" w:footer="488" w:top="1420" w:bottom="680" w:left="820" w:right="600"/>
        </w:sectPr>
      </w:pPr>
    </w:p>
    <w:p>
      <w:pPr>
        <w:pStyle w:val="Heading5"/>
        <w:spacing w:before="75"/>
      </w:pPr>
      <w:r>
        <w:rPr/>
        <w:t>Figure</w:t>
      </w:r>
      <w:r>
        <w:rPr>
          <w:spacing w:val="-7"/>
        </w:rPr>
        <w:t> </w:t>
      </w:r>
      <w:r>
        <w:rPr/>
        <w:t>2.4.2.2-1:</w:t>
      </w:r>
      <w:r>
        <w:rPr>
          <w:spacing w:val="-5"/>
        </w:rPr>
        <w:t> </w:t>
      </w:r>
      <w:r>
        <w:rPr/>
        <w:t>Flow</w:t>
      </w:r>
      <w:r>
        <w:rPr>
          <w:spacing w:val="-5"/>
        </w:rPr>
        <w:t> </w:t>
      </w:r>
      <w:r>
        <w:rPr/>
        <w:t>of</w:t>
      </w:r>
      <w:r>
        <w:rPr>
          <w:spacing w:val="-4"/>
        </w:rPr>
        <w:t> </w:t>
      </w:r>
      <w:r>
        <w:rPr/>
        <w:t>NF</w:t>
      </w:r>
      <w:r>
        <w:rPr>
          <w:spacing w:val="-5"/>
        </w:rPr>
        <w:t> </w:t>
      </w:r>
      <w:r>
        <w:rPr/>
        <w:t>Deployment</w:t>
      </w:r>
      <w:r>
        <w:rPr>
          <w:spacing w:val="-6"/>
        </w:rPr>
        <w:t> </w:t>
      </w:r>
      <w:r>
        <w:rPr>
          <w:spacing w:val="-2"/>
        </w:rPr>
        <w:t>termination</w:t>
      </w:r>
    </w:p>
    <w:p>
      <w:pPr>
        <w:pStyle w:val="BodyText"/>
        <w:ind w:left="1448" w:right="551" w:hanging="852"/>
      </w:pPr>
      <w:r>
        <w:rPr/>
        <w:t>NOTE</w:t>
      </w:r>
      <w:r>
        <w:rPr>
          <w:spacing w:val="-3"/>
        </w:rPr>
        <w:t> </w:t>
      </w:r>
      <w:r>
        <w:rPr/>
        <w:t>1:</w:t>
      </w:r>
      <w:r>
        <w:rPr>
          <w:spacing w:val="40"/>
        </w:rPr>
        <w:t> </w:t>
      </w:r>
      <w:r>
        <w:rPr/>
        <w:t>Due</w:t>
      </w:r>
      <w:r>
        <w:rPr>
          <w:spacing w:val="-3"/>
        </w:rPr>
        <w:t> </w:t>
      </w:r>
      <w:r>
        <w:rPr/>
        <w:t>to</w:t>
      </w:r>
      <w:r>
        <w:rPr>
          <w:spacing w:val="-2"/>
        </w:rPr>
        <w:t> </w:t>
      </w:r>
      <w:r>
        <w:rPr/>
        <w:t>possible</w:t>
      </w:r>
      <w:r>
        <w:rPr>
          <w:spacing w:val="-3"/>
        </w:rPr>
        <w:t> </w:t>
      </w:r>
      <w:r>
        <w:rPr/>
        <w:t>race</w:t>
      </w:r>
      <w:r>
        <w:rPr>
          <w:spacing w:val="-3"/>
        </w:rPr>
        <w:t> </w:t>
      </w:r>
      <w:r>
        <w:rPr/>
        <w:t>conditions,</w:t>
      </w:r>
      <w:r>
        <w:rPr>
          <w:spacing w:val="-3"/>
        </w:rPr>
        <w:t> </w:t>
      </w:r>
      <w:r>
        <w:rPr/>
        <w:t>the</w:t>
      </w:r>
      <w:r>
        <w:rPr>
          <w:spacing w:val="-3"/>
        </w:rPr>
        <w:t> </w:t>
      </w:r>
      <w:r>
        <w:rPr/>
        <w:t>204</w:t>
      </w:r>
      <w:r>
        <w:rPr>
          <w:spacing w:val="-4"/>
        </w:rPr>
        <w:t> </w:t>
      </w:r>
      <w:r>
        <w:rPr/>
        <w:t>response</w:t>
      </w:r>
      <w:r>
        <w:rPr>
          <w:spacing w:val="-3"/>
        </w:rPr>
        <w:t> </w:t>
      </w:r>
      <w:r>
        <w:rPr/>
        <w:t>and</w:t>
      </w:r>
      <w:r>
        <w:rPr>
          <w:spacing w:val="-2"/>
        </w:rPr>
        <w:t> </w:t>
      </w:r>
      <w:r>
        <w:rPr/>
        <w:t>the</w:t>
      </w:r>
      <w:r>
        <w:rPr>
          <w:spacing w:val="-3"/>
        </w:rPr>
        <w:t> </w:t>
      </w:r>
      <w:r>
        <w:rPr/>
        <w:t>VnfIdentifierDeletionNotification</w:t>
      </w:r>
      <w:r>
        <w:rPr>
          <w:spacing w:val="-2"/>
        </w:rPr>
        <w:t> </w:t>
      </w:r>
      <w:r>
        <w:rPr/>
        <w:t>can</w:t>
      </w:r>
      <w:r>
        <w:rPr>
          <w:spacing w:val="-2"/>
        </w:rPr>
        <w:t> </w:t>
      </w:r>
      <w:r>
        <w:rPr/>
        <w:t>arrive</w:t>
      </w:r>
      <w:r>
        <w:rPr>
          <w:spacing w:val="-3"/>
        </w:rPr>
        <w:t> </w:t>
      </w:r>
      <w:r>
        <w:rPr/>
        <w:t>in any order at the SMO.</w:t>
      </w:r>
    </w:p>
    <w:p>
      <w:pPr>
        <w:pStyle w:val="BodyText"/>
        <w:spacing w:before="178"/>
        <w:ind w:left="1448" w:right="136" w:hanging="852"/>
      </w:pPr>
      <w:r>
        <w:rPr/>
        <w:t>NOTE 2:</w:t>
      </w:r>
      <w:r>
        <w:rPr>
          <w:spacing w:val="40"/>
        </w:rPr>
        <w:t> </w:t>
      </w:r>
      <w:r>
        <w:rPr/>
        <w:t>Due to possible race conditions, the 202 response and the "STARTING" VnfLcmOperationOccurrenceNotification</w:t>
      </w:r>
      <w:r>
        <w:rPr>
          <w:spacing w:val="-5"/>
        </w:rPr>
        <w:t> </w:t>
      </w:r>
      <w:r>
        <w:rPr/>
        <w:t>can</w:t>
      </w:r>
      <w:r>
        <w:rPr>
          <w:spacing w:val="-5"/>
        </w:rPr>
        <w:t> </w:t>
      </w:r>
      <w:r>
        <w:rPr/>
        <w:t>arrive</w:t>
      </w:r>
      <w:r>
        <w:rPr>
          <w:spacing w:val="-6"/>
        </w:rPr>
        <w:t> </w:t>
      </w:r>
      <w:r>
        <w:rPr/>
        <w:t>in</w:t>
      </w:r>
      <w:r>
        <w:rPr>
          <w:spacing w:val="-5"/>
        </w:rPr>
        <w:t> </w:t>
      </w:r>
      <w:r>
        <w:rPr/>
        <w:t>any</w:t>
      </w:r>
      <w:r>
        <w:rPr>
          <w:spacing w:val="-7"/>
        </w:rPr>
        <w:t> </w:t>
      </w:r>
      <w:r>
        <w:rPr/>
        <w:t>order</w:t>
      </w:r>
      <w:r>
        <w:rPr>
          <w:spacing w:val="-5"/>
        </w:rPr>
        <w:t> </w:t>
      </w:r>
      <w:r>
        <w:rPr/>
        <w:t>at</w:t>
      </w:r>
      <w:r>
        <w:rPr>
          <w:spacing w:val="-6"/>
        </w:rPr>
        <w:t> </w:t>
      </w:r>
      <w:r>
        <w:rPr/>
        <w:t>the</w:t>
      </w:r>
      <w:r>
        <w:rPr>
          <w:spacing w:val="-6"/>
        </w:rPr>
        <w:t> </w:t>
      </w:r>
      <w:r>
        <w:rPr/>
        <w:t>SMO.</w:t>
      </w:r>
    </w:p>
    <w:p>
      <w:pPr>
        <w:pStyle w:val="BodyText"/>
        <w:spacing w:line="427" w:lineRule="auto"/>
        <w:ind w:left="596" w:right="914" w:hanging="284"/>
      </w:pPr>
      <w:r>
        <w:rPr/>
        <w:t>The</w:t>
      </w:r>
      <w:r>
        <w:rPr>
          <w:spacing w:val="-2"/>
        </w:rPr>
        <w:t> </w:t>
      </w:r>
      <w:r>
        <w:rPr/>
        <w:t>procedure</w:t>
      </w:r>
      <w:r>
        <w:rPr>
          <w:spacing w:val="-4"/>
        </w:rPr>
        <w:t> </w:t>
      </w:r>
      <w:r>
        <w:rPr/>
        <w:t>of</w:t>
      </w:r>
      <w:r>
        <w:rPr>
          <w:spacing w:val="-2"/>
        </w:rPr>
        <w:t> </w:t>
      </w:r>
      <w:r>
        <w:rPr/>
        <w:t>NF</w:t>
      </w:r>
      <w:r>
        <w:rPr>
          <w:spacing w:val="-3"/>
        </w:rPr>
        <w:t> </w:t>
      </w:r>
      <w:r>
        <w:rPr/>
        <w:t>Deployment</w:t>
      </w:r>
      <w:r>
        <w:rPr>
          <w:spacing w:val="-3"/>
        </w:rPr>
        <w:t> </w:t>
      </w:r>
      <w:r>
        <w:rPr/>
        <w:t>termination</w:t>
      </w:r>
      <w:r>
        <w:rPr>
          <w:spacing w:val="-3"/>
        </w:rPr>
        <w:t> </w:t>
      </w:r>
      <w:r>
        <w:rPr/>
        <w:t>consists</w:t>
      </w:r>
      <w:r>
        <w:rPr>
          <w:spacing w:val="-3"/>
        </w:rPr>
        <w:t> </w:t>
      </w:r>
      <w:r>
        <w:rPr/>
        <w:t>of</w:t>
      </w:r>
      <w:r>
        <w:rPr>
          <w:spacing w:val="-2"/>
        </w:rPr>
        <w:t> </w:t>
      </w:r>
      <w:r>
        <w:rPr/>
        <w:t>the</w:t>
      </w:r>
      <w:r>
        <w:rPr>
          <w:spacing w:val="-2"/>
        </w:rPr>
        <w:t> </w:t>
      </w:r>
      <w:r>
        <w:rPr/>
        <w:t>following</w:t>
      </w:r>
      <w:r>
        <w:rPr>
          <w:spacing w:val="-3"/>
        </w:rPr>
        <w:t> </w:t>
      </w:r>
      <w:r>
        <w:rPr/>
        <w:t>steps</w:t>
      </w:r>
      <w:r>
        <w:rPr>
          <w:spacing w:val="-3"/>
        </w:rPr>
        <w:t> </w:t>
      </w:r>
      <w:r>
        <w:rPr/>
        <w:t>as</w:t>
      </w:r>
      <w:r>
        <w:rPr>
          <w:spacing w:val="-3"/>
        </w:rPr>
        <w:t> </w:t>
      </w:r>
      <w:r>
        <w:rPr/>
        <w:t>illustrated</w:t>
      </w:r>
      <w:r>
        <w:rPr>
          <w:spacing w:val="-1"/>
        </w:rPr>
        <w:t> </w:t>
      </w:r>
      <w:r>
        <w:rPr/>
        <w:t>in</w:t>
      </w:r>
      <w:r>
        <w:rPr>
          <w:spacing w:val="-1"/>
        </w:rPr>
        <w:t> </w:t>
      </w:r>
      <w:r>
        <w:rPr/>
        <w:t>figure</w:t>
      </w:r>
      <w:r>
        <w:rPr>
          <w:spacing w:val="-2"/>
        </w:rPr>
        <w:t> </w:t>
      </w:r>
      <w:r>
        <w:rPr/>
        <w:t>2.4.2.2-1: NOTE 3:</w:t>
      </w:r>
      <w:r>
        <w:rPr>
          <w:spacing w:val="40"/>
        </w:rPr>
        <w:t> </w:t>
      </w:r>
      <w:r>
        <w:rPr/>
        <w:t>The procedure does not illustrate error cases, only successful procedure steps.</w:t>
      </w:r>
    </w:p>
    <w:p>
      <w:pPr>
        <w:pStyle w:val="BodyText"/>
        <w:spacing w:before="2"/>
      </w:pPr>
      <w:r>
        <w:rPr>
          <w:b/>
        </w:rPr>
        <w:t>Precondition:</w:t>
      </w:r>
      <w:r>
        <w:rPr>
          <w:b/>
          <w:spacing w:val="-6"/>
        </w:rPr>
        <w:t> </w:t>
      </w:r>
      <w:r>
        <w:rPr/>
        <w:t>The</w:t>
      </w:r>
      <w:r>
        <w:rPr>
          <w:spacing w:val="-6"/>
        </w:rPr>
        <w:t> </w:t>
      </w:r>
      <w:r>
        <w:rPr/>
        <w:t>"Individual</w:t>
      </w:r>
      <w:r>
        <w:rPr>
          <w:spacing w:val="-7"/>
        </w:rPr>
        <w:t> </w:t>
      </w:r>
      <w:r>
        <w:rPr/>
        <w:t>VNF</w:t>
      </w:r>
      <w:r>
        <w:rPr>
          <w:spacing w:val="-7"/>
        </w:rPr>
        <w:t> </w:t>
      </w:r>
      <w:r>
        <w:rPr/>
        <w:t>instance"</w:t>
      </w:r>
      <w:r>
        <w:rPr>
          <w:spacing w:val="-6"/>
        </w:rPr>
        <w:t> </w:t>
      </w:r>
      <w:r>
        <w:rPr/>
        <w:t>resource</w:t>
      </w:r>
      <w:r>
        <w:rPr>
          <w:spacing w:val="-6"/>
        </w:rPr>
        <w:t> </w:t>
      </w:r>
      <w:r>
        <w:rPr/>
        <w:t>representing</w:t>
      </w:r>
      <w:r>
        <w:rPr>
          <w:spacing w:val="-6"/>
        </w:rPr>
        <w:t> </w:t>
      </w:r>
      <w:r>
        <w:rPr/>
        <w:t>the</w:t>
      </w:r>
      <w:r>
        <w:rPr>
          <w:spacing w:val="-6"/>
        </w:rPr>
        <w:t> </w:t>
      </w:r>
      <w:r>
        <w:rPr/>
        <w:t>NF</w:t>
      </w:r>
      <w:r>
        <w:rPr>
          <w:spacing w:val="-7"/>
        </w:rPr>
        <w:t> </w:t>
      </w:r>
      <w:r>
        <w:rPr/>
        <w:t>Deployment</w:t>
      </w:r>
      <w:r>
        <w:rPr>
          <w:spacing w:val="-7"/>
        </w:rPr>
        <w:t> </w:t>
      </w:r>
      <w:r>
        <w:rPr/>
        <w:t>is</w:t>
      </w:r>
      <w:r>
        <w:rPr>
          <w:spacing w:val="-7"/>
        </w:rPr>
        <w:t> </w:t>
      </w:r>
      <w:r>
        <w:rPr/>
        <w:t>in</w:t>
      </w:r>
      <w:r>
        <w:rPr>
          <w:spacing w:val="-5"/>
        </w:rPr>
        <w:t> </w:t>
      </w:r>
      <w:r>
        <w:rPr/>
        <w:t>INSTANTIATED</w:t>
      </w:r>
      <w:r>
        <w:rPr>
          <w:spacing w:val="-7"/>
        </w:rPr>
        <w:t> </w:t>
      </w:r>
      <w:r>
        <w:rPr>
          <w:spacing w:val="-2"/>
        </w:rPr>
        <w:t>state.</w:t>
      </w:r>
    </w:p>
    <w:p>
      <w:pPr>
        <w:pStyle w:val="ListParagraph"/>
        <w:numPr>
          <w:ilvl w:val="0"/>
          <w:numId w:val="10"/>
        </w:numPr>
        <w:tabs>
          <w:tab w:pos="1050" w:val="left" w:leader="none"/>
        </w:tabs>
        <w:spacing w:line="240" w:lineRule="auto" w:before="181" w:after="0"/>
        <w:ind w:left="1050" w:right="809" w:hanging="454"/>
        <w:jc w:val="left"/>
        <w:rPr>
          <w:sz w:val="20"/>
        </w:rPr>
      </w:pPr>
      <w:r>
        <w:rPr>
          <w:sz w:val="20"/>
        </w:rPr>
        <w:t>The SMO sends a POST request to the "Terminate VNF task" resource that represents the NF Deployment termination</w:t>
      </w:r>
      <w:r>
        <w:rPr>
          <w:spacing w:val="-2"/>
          <w:sz w:val="20"/>
        </w:rPr>
        <w:t> </w:t>
      </w:r>
      <w:r>
        <w:rPr>
          <w:sz w:val="20"/>
        </w:rPr>
        <w:t>lifecycle</w:t>
      </w:r>
      <w:r>
        <w:rPr>
          <w:spacing w:val="-5"/>
          <w:sz w:val="20"/>
        </w:rPr>
        <w:t> </w:t>
      </w:r>
      <w:r>
        <w:rPr>
          <w:sz w:val="20"/>
        </w:rPr>
        <w:t>operation</w:t>
      </w:r>
      <w:r>
        <w:rPr>
          <w:spacing w:val="-2"/>
          <w:sz w:val="20"/>
        </w:rPr>
        <w:t> </w:t>
      </w:r>
      <w:r>
        <w:rPr>
          <w:sz w:val="20"/>
        </w:rPr>
        <w:t>to</w:t>
      </w:r>
      <w:r>
        <w:rPr>
          <w:spacing w:val="-2"/>
          <w:sz w:val="20"/>
        </w:rPr>
        <w:t> </w:t>
      </w:r>
      <w:r>
        <w:rPr>
          <w:sz w:val="20"/>
        </w:rPr>
        <w:t>be</w:t>
      </w:r>
      <w:r>
        <w:rPr>
          <w:spacing w:val="-3"/>
          <w:sz w:val="20"/>
        </w:rPr>
        <w:t> </w:t>
      </w:r>
      <w:r>
        <w:rPr>
          <w:sz w:val="20"/>
        </w:rPr>
        <w:t>executed</w:t>
      </w:r>
      <w:r>
        <w:rPr>
          <w:spacing w:val="-4"/>
          <w:sz w:val="20"/>
        </w:rPr>
        <w:t> </w:t>
      </w:r>
      <w:r>
        <w:rPr>
          <w:sz w:val="20"/>
        </w:rPr>
        <w:t>on</w:t>
      </w:r>
      <w:r>
        <w:rPr>
          <w:spacing w:val="-2"/>
          <w:sz w:val="20"/>
        </w:rPr>
        <w:t> </w:t>
      </w:r>
      <w:r>
        <w:rPr>
          <w:sz w:val="20"/>
        </w:rPr>
        <w:t>the</w:t>
      </w:r>
      <w:r>
        <w:rPr>
          <w:spacing w:val="-5"/>
          <w:sz w:val="20"/>
        </w:rPr>
        <w:t> </w:t>
      </w:r>
      <w:r>
        <w:rPr>
          <w:sz w:val="20"/>
        </w:rPr>
        <w:t>NF</w:t>
      </w:r>
      <w:r>
        <w:rPr>
          <w:spacing w:val="-4"/>
          <w:sz w:val="20"/>
        </w:rPr>
        <w:t> </w:t>
      </w:r>
      <w:r>
        <w:rPr>
          <w:sz w:val="20"/>
        </w:rPr>
        <w:t>Deployment</w:t>
      </w:r>
      <w:r>
        <w:rPr>
          <w:spacing w:val="-4"/>
          <w:sz w:val="20"/>
        </w:rPr>
        <w:t> </w:t>
      </w:r>
      <w:r>
        <w:rPr>
          <w:sz w:val="20"/>
        </w:rPr>
        <w:t>and</w:t>
      </w:r>
      <w:r>
        <w:rPr>
          <w:spacing w:val="-2"/>
          <w:sz w:val="20"/>
        </w:rPr>
        <w:t> </w:t>
      </w:r>
      <w:r>
        <w:rPr>
          <w:sz w:val="20"/>
        </w:rPr>
        <w:t>includes</w:t>
      </w:r>
      <w:r>
        <w:rPr>
          <w:spacing w:val="-4"/>
          <w:sz w:val="20"/>
        </w:rPr>
        <w:t> </w:t>
      </w:r>
      <w:r>
        <w:rPr>
          <w:sz w:val="20"/>
        </w:rPr>
        <w:t>in</w:t>
      </w:r>
      <w:r>
        <w:rPr>
          <w:spacing w:val="-2"/>
          <w:sz w:val="20"/>
        </w:rPr>
        <w:t> </w:t>
      </w:r>
      <w:r>
        <w:rPr>
          <w:sz w:val="20"/>
        </w:rPr>
        <w:t>the message</w:t>
      </w:r>
      <w:r>
        <w:rPr>
          <w:spacing w:val="-3"/>
          <w:sz w:val="20"/>
        </w:rPr>
        <w:t> </w:t>
      </w:r>
      <w:r>
        <w:rPr>
          <w:sz w:val="20"/>
        </w:rPr>
        <w:t>content</w:t>
      </w:r>
      <w:r>
        <w:rPr>
          <w:spacing w:val="-2"/>
          <w:sz w:val="20"/>
        </w:rPr>
        <w:t> </w:t>
      </w:r>
      <w:r>
        <w:rPr>
          <w:sz w:val="20"/>
        </w:rPr>
        <w:t>a data structure of type "TerminateVnfRequest".</w:t>
      </w:r>
    </w:p>
    <w:p>
      <w:pPr>
        <w:pStyle w:val="ListParagraph"/>
        <w:numPr>
          <w:ilvl w:val="0"/>
          <w:numId w:val="10"/>
        </w:numPr>
        <w:tabs>
          <w:tab w:pos="1050" w:val="left" w:leader="none"/>
        </w:tabs>
        <w:spacing w:line="240" w:lineRule="auto" w:before="179" w:after="0"/>
        <w:ind w:left="1050" w:right="1219" w:hanging="454"/>
        <w:jc w:val="left"/>
        <w:rPr>
          <w:sz w:val="20"/>
        </w:rPr>
      </w:pPr>
      <w:r>
        <w:rPr>
          <w:sz w:val="20"/>
        </w:rPr>
        <w:t>The</w:t>
      </w:r>
      <w:r>
        <w:rPr>
          <w:spacing w:val="-2"/>
          <w:sz w:val="20"/>
        </w:rPr>
        <w:t> </w:t>
      </w:r>
      <w:r>
        <w:rPr>
          <w:sz w:val="20"/>
        </w:rPr>
        <w:t>DMS</w:t>
      </w:r>
      <w:r>
        <w:rPr>
          <w:spacing w:val="-3"/>
          <w:sz w:val="20"/>
        </w:rPr>
        <w:t> </w:t>
      </w:r>
      <w:r>
        <w:rPr>
          <w:sz w:val="20"/>
        </w:rPr>
        <w:t>creates</w:t>
      </w:r>
      <w:r>
        <w:rPr>
          <w:spacing w:val="-4"/>
          <w:sz w:val="20"/>
        </w:rPr>
        <w:t> </w:t>
      </w:r>
      <w:r>
        <w:rPr>
          <w:sz w:val="20"/>
        </w:rPr>
        <w:t>a</w:t>
      </w:r>
      <w:r>
        <w:rPr>
          <w:spacing w:val="-3"/>
          <w:sz w:val="20"/>
        </w:rPr>
        <w:t> </w:t>
      </w:r>
      <w:r>
        <w:rPr>
          <w:sz w:val="20"/>
        </w:rPr>
        <w:t>new</w:t>
      </w:r>
      <w:r>
        <w:rPr>
          <w:spacing w:val="-3"/>
          <w:sz w:val="20"/>
        </w:rPr>
        <w:t> </w:t>
      </w:r>
      <w:r>
        <w:rPr>
          <w:sz w:val="20"/>
        </w:rPr>
        <w:t>"Individual</w:t>
      </w:r>
      <w:r>
        <w:rPr>
          <w:spacing w:val="-3"/>
          <w:sz w:val="20"/>
        </w:rPr>
        <w:t> </w:t>
      </w:r>
      <w:r>
        <w:rPr>
          <w:sz w:val="20"/>
        </w:rPr>
        <w:t>VNF</w:t>
      </w:r>
      <w:r>
        <w:rPr>
          <w:spacing w:val="-3"/>
          <w:sz w:val="20"/>
        </w:rPr>
        <w:t> </w:t>
      </w:r>
      <w:r>
        <w:rPr>
          <w:sz w:val="20"/>
        </w:rPr>
        <w:t>LCM</w:t>
      </w:r>
      <w:r>
        <w:rPr>
          <w:spacing w:val="-3"/>
          <w:sz w:val="20"/>
        </w:rPr>
        <w:t> </w:t>
      </w:r>
      <w:r>
        <w:rPr>
          <w:sz w:val="20"/>
        </w:rPr>
        <w:t>operation</w:t>
      </w:r>
      <w:r>
        <w:rPr>
          <w:spacing w:val="-4"/>
          <w:sz w:val="20"/>
        </w:rPr>
        <w:t> </w:t>
      </w:r>
      <w:r>
        <w:rPr>
          <w:sz w:val="20"/>
        </w:rPr>
        <w:t>occurrence"</w:t>
      </w:r>
      <w:r>
        <w:rPr>
          <w:spacing w:val="-5"/>
          <w:sz w:val="20"/>
        </w:rPr>
        <w:t> </w:t>
      </w:r>
      <w:r>
        <w:rPr>
          <w:sz w:val="20"/>
        </w:rPr>
        <w:t>resources</w:t>
      </w:r>
      <w:r>
        <w:rPr>
          <w:spacing w:val="-4"/>
          <w:sz w:val="20"/>
        </w:rPr>
        <w:t> </w:t>
      </w:r>
      <w:r>
        <w:rPr>
          <w:sz w:val="20"/>
        </w:rPr>
        <w:t>for</w:t>
      </w:r>
      <w:r>
        <w:rPr>
          <w:spacing w:val="-3"/>
          <w:sz w:val="20"/>
        </w:rPr>
        <w:t> </w:t>
      </w:r>
      <w:r>
        <w:rPr>
          <w:sz w:val="20"/>
        </w:rPr>
        <w:t>the</w:t>
      </w:r>
      <w:r>
        <w:rPr>
          <w:spacing w:val="-3"/>
          <w:sz w:val="20"/>
        </w:rPr>
        <w:t> </w:t>
      </w:r>
      <w:r>
        <w:rPr>
          <w:sz w:val="20"/>
        </w:rPr>
        <w:t>request,</w:t>
      </w:r>
      <w:r>
        <w:rPr>
          <w:spacing w:val="-3"/>
          <w:sz w:val="20"/>
        </w:rPr>
        <w:t> </w:t>
      </w:r>
      <w:r>
        <w:rPr>
          <w:sz w:val="20"/>
        </w:rPr>
        <w:t>which represents the lifecycle operation occurrence about the NF Deployment termination.</w:t>
      </w:r>
    </w:p>
    <w:p>
      <w:pPr>
        <w:pStyle w:val="ListParagraph"/>
        <w:numPr>
          <w:ilvl w:val="0"/>
          <w:numId w:val="10"/>
        </w:numPr>
        <w:tabs>
          <w:tab w:pos="1050" w:val="left" w:leader="none"/>
        </w:tabs>
        <w:spacing w:line="240" w:lineRule="auto" w:before="181" w:after="0"/>
        <w:ind w:left="1050" w:right="734" w:hanging="454"/>
        <w:jc w:val="left"/>
        <w:rPr>
          <w:sz w:val="20"/>
        </w:rPr>
      </w:pPr>
      <w:r>
        <w:rPr>
          <w:sz w:val="20"/>
        </w:rPr>
        <w:t>The</w:t>
      </w:r>
      <w:r>
        <w:rPr>
          <w:spacing w:val="-2"/>
          <w:sz w:val="20"/>
        </w:rPr>
        <w:t> </w:t>
      </w:r>
      <w:r>
        <w:rPr>
          <w:sz w:val="20"/>
        </w:rPr>
        <w:t>DMS</w:t>
      </w:r>
      <w:r>
        <w:rPr>
          <w:spacing w:val="-3"/>
          <w:sz w:val="20"/>
        </w:rPr>
        <w:t> </w:t>
      </w:r>
      <w:r>
        <w:rPr>
          <w:sz w:val="20"/>
        </w:rPr>
        <w:t>returns</w:t>
      </w:r>
      <w:r>
        <w:rPr>
          <w:spacing w:val="-4"/>
          <w:sz w:val="20"/>
        </w:rPr>
        <w:t> </w:t>
      </w:r>
      <w:r>
        <w:rPr>
          <w:sz w:val="20"/>
        </w:rPr>
        <w:t>a</w:t>
      </w:r>
      <w:r>
        <w:rPr>
          <w:spacing w:val="-3"/>
          <w:sz w:val="20"/>
        </w:rPr>
        <w:t> </w:t>
      </w:r>
      <w:r>
        <w:rPr>
          <w:sz w:val="20"/>
        </w:rPr>
        <w:t>"202</w:t>
      </w:r>
      <w:r>
        <w:rPr>
          <w:spacing w:val="-2"/>
          <w:sz w:val="20"/>
        </w:rPr>
        <w:t> </w:t>
      </w:r>
      <w:r>
        <w:rPr>
          <w:sz w:val="20"/>
        </w:rPr>
        <w:t>Accepted"</w:t>
      </w:r>
      <w:r>
        <w:rPr>
          <w:spacing w:val="-3"/>
          <w:sz w:val="20"/>
        </w:rPr>
        <w:t> </w:t>
      </w:r>
      <w:r>
        <w:rPr>
          <w:sz w:val="20"/>
        </w:rPr>
        <w:t>response</w:t>
      </w:r>
      <w:r>
        <w:rPr>
          <w:spacing w:val="-3"/>
          <w:sz w:val="20"/>
        </w:rPr>
        <w:t> </w:t>
      </w:r>
      <w:r>
        <w:rPr>
          <w:sz w:val="20"/>
        </w:rPr>
        <w:t>with</w:t>
      </w:r>
      <w:r>
        <w:rPr>
          <w:spacing w:val="-2"/>
          <w:sz w:val="20"/>
        </w:rPr>
        <w:t> </w:t>
      </w:r>
      <w:r>
        <w:rPr>
          <w:sz w:val="20"/>
        </w:rPr>
        <w:t>an</w:t>
      </w:r>
      <w:r>
        <w:rPr>
          <w:spacing w:val="-2"/>
          <w:sz w:val="20"/>
        </w:rPr>
        <w:t> </w:t>
      </w:r>
      <w:r>
        <w:rPr>
          <w:sz w:val="20"/>
        </w:rPr>
        <w:t>empty</w:t>
      </w:r>
      <w:r>
        <w:rPr>
          <w:spacing w:val="-1"/>
          <w:sz w:val="20"/>
        </w:rPr>
        <w:t> </w:t>
      </w:r>
      <w:r>
        <w:rPr>
          <w:sz w:val="20"/>
        </w:rPr>
        <w:t>message</w:t>
      </w:r>
      <w:r>
        <w:rPr>
          <w:spacing w:val="-3"/>
          <w:sz w:val="20"/>
        </w:rPr>
        <w:t> </w:t>
      </w:r>
      <w:r>
        <w:rPr>
          <w:sz w:val="20"/>
        </w:rPr>
        <w:t>content</w:t>
      </w:r>
      <w:r>
        <w:rPr>
          <w:spacing w:val="-2"/>
          <w:sz w:val="20"/>
        </w:rPr>
        <w:t> </w:t>
      </w:r>
      <w:r>
        <w:rPr>
          <w:sz w:val="20"/>
        </w:rPr>
        <w:t>and</w:t>
      </w:r>
      <w:r>
        <w:rPr>
          <w:spacing w:val="-4"/>
          <w:sz w:val="20"/>
        </w:rPr>
        <w:t> </w:t>
      </w:r>
      <w:r>
        <w:rPr>
          <w:sz w:val="20"/>
        </w:rPr>
        <w:t>a</w:t>
      </w:r>
      <w:r>
        <w:rPr>
          <w:spacing w:val="-3"/>
          <w:sz w:val="20"/>
        </w:rPr>
        <w:t> </w:t>
      </w:r>
      <w:r>
        <w:rPr>
          <w:sz w:val="20"/>
        </w:rPr>
        <w:t>"Location"</w:t>
      </w:r>
      <w:r>
        <w:rPr>
          <w:spacing w:val="-3"/>
          <w:sz w:val="20"/>
        </w:rPr>
        <w:t> </w:t>
      </w:r>
      <w:r>
        <w:rPr>
          <w:sz w:val="20"/>
        </w:rPr>
        <w:t>HTTP</w:t>
      </w:r>
      <w:r>
        <w:rPr>
          <w:spacing w:val="-4"/>
          <w:sz w:val="20"/>
        </w:rPr>
        <w:t> </w:t>
      </w:r>
      <w:r>
        <w:rPr>
          <w:sz w:val="20"/>
        </w:rPr>
        <w:t>header that points to the new "Individual VNF LCM operation occurrence" resource. See note 2.</w:t>
      </w:r>
    </w:p>
    <w:p>
      <w:pPr>
        <w:pStyle w:val="ListParagraph"/>
        <w:numPr>
          <w:ilvl w:val="0"/>
          <w:numId w:val="10"/>
        </w:numPr>
        <w:tabs>
          <w:tab w:pos="1050" w:val="left" w:leader="none"/>
        </w:tabs>
        <w:spacing w:line="240" w:lineRule="auto" w:before="178" w:after="0"/>
        <w:ind w:left="1050" w:right="639" w:hanging="454"/>
        <w:jc w:val="left"/>
        <w:rPr>
          <w:sz w:val="20"/>
        </w:rPr>
      </w:pPr>
      <w:r>
        <w:rPr>
          <w:sz w:val="20"/>
        </w:rPr>
        <w:t>The DMS sends to the SMO a VNF lifecycle management operation occurrence notification to indicate the start</w:t>
      </w:r>
      <w:r>
        <w:rPr>
          <w:spacing w:val="-4"/>
          <w:sz w:val="20"/>
        </w:rPr>
        <w:t> </w:t>
      </w:r>
      <w:r>
        <w:rPr>
          <w:sz w:val="20"/>
        </w:rPr>
        <w:t>of</w:t>
      </w:r>
      <w:r>
        <w:rPr>
          <w:spacing w:val="-3"/>
          <w:sz w:val="20"/>
        </w:rPr>
        <w:t> </w:t>
      </w:r>
      <w:r>
        <w:rPr>
          <w:sz w:val="20"/>
        </w:rPr>
        <w:t>the</w:t>
      </w:r>
      <w:r>
        <w:rPr>
          <w:spacing w:val="-3"/>
          <w:sz w:val="20"/>
        </w:rPr>
        <w:t> </w:t>
      </w:r>
      <w:r>
        <w:rPr>
          <w:sz w:val="20"/>
        </w:rPr>
        <w:t>lifecycle</w:t>
      </w:r>
      <w:r>
        <w:rPr>
          <w:spacing w:val="-3"/>
          <w:sz w:val="20"/>
        </w:rPr>
        <w:t> </w:t>
      </w:r>
      <w:r>
        <w:rPr>
          <w:sz w:val="20"/>
        </w:rPr>
        <w:t>management</w:t>
      </w:r>
      <w:r>
        <w:rPr>
          <w:spacing w:val="-4"/>
          <w:sz w:val="20"/>
        </w:rPr>
        <w:t> </w:t>
      </w:r>
      <w:r>
        <w:rPr>
          <w:sz w:val="20"/>
        </w:rPr>
        <w:t>operation</w:t>
      </w:r>
      <w:r>
        <w:rPr>
          <w:spacing w:val="-2"/>
          <w:sz w:val="20"/>
        </w:rPr>
        <w:t> </w:t>
      </w:r>
      <w:r>
        <w:rPr>
          <w:sz w:val="20"/>
        </w:rPr>
        <w:t>occurrence</w:t>
      </w:r>
      <w:r>
        <w:rPr>
          <w:spacing w:val="-3"/>
          <w:sz w:val="20"/>
        </w:rPr>
        <w:t> </w:t>
      </w:r>
      <w:r>
        <w:rPr>
          <w:sz w:val="20"/>
        </w:rPr>
        <w:t>with</w:t>
      </w:r>
      <w:r>
        <w:rPr>
          <w:spacing w:val="-5"/>
          <w:sz w:val="20"/>
        </w:rPr>
        <w:t> </w:t>
      </w:r>
      <w:r>
        <w:rPr>
          <w:sz w:val="20"/>
        </w:rPr>
        <w:t>the</w:t>
      </w:r>
      <w:r>
        <w:rPr>
          <w:spacing w:val="-3"/>
          <w:sz w:val="20"/>
        </w:rPr>
        <w:t> </w:t>
      </w:r>
      <w:r>
        <w:rPr>
          <w:sz w:val="20"/>
        </w:rPr>
        <w:t>"STARTING"</w:t>
      </w:r>
      <w:r>
        <w:rPr>
          <w:spacing w:val="-3"/>
          <w:sz w:val="20"/>
        </w:rPr>
        <w:t> </w:t>
      </w:r>
      <w:r>
        <w:rPr>
          <w:sz w:val="20"/>
        </w:rPr>
        <w:t>state,</w:t>
      </w:r>
      <w:r>
        <w:rPr>
          <w:spacing w:val="-2"/>
          <w:sz w:val="20"/>
        </w:rPr>
        <w:t> </w:t>
      </w:r>
      <w:r>
        <w:rPr>
          <w:sz w:val="20"/>
        </w:rPr>
        <w:t>if</w:t>
      </w:r>
      <w:r>
        <w:rPr>
          <w:spacing w:val="-3"/>
          <w:sz w:val="20"/>
        </w:rPr>
        <w:t> </w:t>
      </w:r>
      <w:r>
        <w:rPr>
          <w:sz w:val="20"/>
        </w:rPr>
        <w:t>the</w:t>
      </w:r>
      <w:r>
        <w:rPr>
          <w:spacing w:val="-3"/>
          <w:sz w:val="20"/>
        </w:rPr>
        <w:t> </w:t>
      </w:r>
      <w:r>
        <w:rPr>
          <w:sz w:val="20"/>
        </w:rPr>
        <w:t>SMO</w:t>
      </w:r>
      <w:r>
        <w:rPr>
          <w:spacing w:val="-3"/>
          <w:sz w:val="20"/>
        </w:rPr>
        <w:t> </w:t>
      </w:r>
      <w:r>
        <w:rPr>
          <w:sz w:val="20"/>
        </w:rPr>
        <w:t>is</w:t>
      </w:r>
      <w:r>
        <w:rPr>
          <w:spacing w:val="-4"/>
          <w:sz w:val="20"/>
        </w:rPr>
        <w:t> </w:t>
      </w:r>
      <w:r>
        <w:rPr>
          <w:sz w:val="20"/>
        </w:rPr>
        <w:t>subscribed to such type of notifications. See note 2.</w:t>
      </w:r>
    </w:p>
    <w:p>
      <w:pPr>
        <w:pStyle w:val="ListParagraph"/>
        <w:numPr>
          <w:ilvl w:val="0"/>
          <w:numId w:val="10"/>
        </w:numPr>
        <w:tabs>
          <w:tab w:pos="1049" w:val="left" w:leader="none"/>
        </w:tabs>
        <w:spacing w:line="240" w:lineRule="auto" w:before="182" w:after="0"/>
        <w:ind w:left="1049" w:right="0" w:hanging="453"/>
        <w:jc w:val="left"/>
        <w:rPr>
          <w:sz w:val="20"/>
        </w:rPr>
      </w:pPr>
      <w:r>
        <w:rPr>
          <w:sz w:val="20"/>
        </w:rPr>
        <w:t>The</w:t>
      </w:r>
      <w:r>
        <w:rPr>
          <w:spacing w:val="-4"/>
          <w:sz w:val="20"/>
        </w:rPr>
        <w:t> </w:t>
      </w:r>
      <w:r>
        <w:rPr>
          <w:sz w:val="20"/>
        </w:rPr>
        <w:t>DMS</w:t>
      </w:r>
      <w:r>
        <w:rPr>
          <w:spacing w:val="-4"/>
          <w:sz w:val="20"/>
        </w:rPr>
        <w:t> </w:t>
      </w:r>
      <w:r>
        <w:rPr>
          <w:sz w:val="20"/>
        </w:rPr>
        <w:t>checks</w:t>
      </w:r>
      <w:r>
        <w:rPr>
          <w:spacing w:val="-5"/>
          <w:sz w:val="20"/>
        </w:rPr>
        <w:t> </w:t>
      </w:r>
      <w:r>
        <w:rPr>
          <w:sz w:val="20"/>
        </w:rPr>
        <w:t>the</w:t>
      </w:r>
      <w:r>
        <w:rPr>
          <w:spacing w:val="-4"/>
          <w:sz w:val="20"/>
        </w:rPr>
        <w:t> </w:t>
      </w:r>
      <w:r>
        <w:rPr>
          <w:sz w:val="20"/>
        </w:rPr>
        <w:t>conditions</w:t>
      </w:r>
      <w:r>
        <w:rPr>
          <w:spacing w:val="-5"/>
          <w:sz w:val="20"/>
        </w:rPr>
        <w:t> </w:t>
      </w:r>
      <w:r>
        <w:rPr>
          <w:sz w:val="20"/>
        </w:rPr>
        <w:t>for</w:t>
      </w:r>
      <w:r>
        <w:rPr>
          <w:spacing w:val="-4"/>
          <w:sz w:val="20"/>
        </w:rPr>
        <w:t> </w:t>
      </w:r>
      <w:r>
        <w:rPr>
          <w:sz w:val="20"/>
        </w:rPr>
        <w:t>terminating</w:t>
      </w:r>
      <w:r>
        <w:rPr>
          <w:spacing w:val="-3"/>
          <w:sz w:val="20"/>
        </w:rPr>
        <w:t> </w:t>
      </w:r>
      <w:r>
        <w:rPr>
          <w:sz w:val="20"/>
        </w:rPr>
        <w:t>the</w:t>
      </w:r>
      <w:r>
        <w:rPr>
          <w:spacing w:val="-5"/>
          <w:sz w:val="20"/>
        </w:rPr>
        <w:t> </w:t>
      </w:r>
      <w:r>
        <w:rPr>
          <w:sz w:val="20"/>
        </w:rPr>
        <w:t>NF</w:t>
      </w:r>
      <w:r>
        <w:rPr>
          <w:spacing w:val="-5"/>
          <w:sz w:val="20"/>
        </w:rPr>
        <w:t> </w:t>
      </w:r>
      <w:r>
        <w:rPr>
          <w:spacing w:val="-2"/>
          <w:sz w:val="20"/>
        </w:rPr>
        <w:t>Deployment.</w:t>
      </w:r>
    </w:p>
    <w:p>
      <w:pPr>
        <w:pStyle w:val="ListParagraph"/>
        <w:numPr>
          <w:ilvl w:val="0"/>
          <w:numId w:val="10"/>
        </w:numPr>
        <w:tabs>
          <w:tab w:pos="1050" w:val="left" w:leader="none"/>
        </w:tabs>
        <w:spacing w:line="240" w:lineRule="auto" w:before="180" w:after="0"/>
        <w:ind w:left="1050" w:right="689" w:hanging="454"/>
        <w:jc w:val="left"/>
        <w:rPr>
          <w:sz w:val="20"/>
        </w:rPr>
      </w:pPr>
      <w:r>
        <w:rPr>
          <w:sz w:val="20"/>
        </w:rPr>
        <w:t>The DMS sends to the SMO a VNF lifecycle management operation occurrence notification to indicate that the</w:t>
      </w:r>
      <w:r>
        <w:rPr>
          <w:spacing w:val="-4"/>
          <w:sz w:val="20"/>
        </w:rPr>
        <w:t> </w:t>
      </w:r>
      <w:r>
        <w:rPr>
          <w:sz w:val="20"/>
        </w:rPr>
        <w:t>lifecycle</w:t>
      </w:r>
      <w:r>
        <w:rPr>
          <w:spacing w:val="-4"/>
          <w:sz w:val="20"/>
        </w:rPr>
        <w:t> </w:t>
      </w:r>
      <w:r>
        <w:rPr>
          <w:sz w:val="20"/>
        </w:rPr>
        <w:t>management</w:t>
      </w:r>
      <w:r>
        <w:rPr>
          <w:spacing w:val="-5"/>
          <w:sz w:val="20"/>
        </w:rPr>
        <w:t> </w:t>
      </w:r>
      <w:r>
        <w:rPr>
          <w:sz w:val="20"/>
        </w:rPr>
        <w:t>operation</w:t>
      </w:r>
      <w:r>
        <w:rPr>
          <w:spacing w:val="-3"/>
          <w:sz w:val="20"/>
        </w:rPr>
        <w:t> </w:t>
      </w:r>
      <w:r>
        <w:rPr>
          <w:sz w:val="20"/>
        </w:rPr>
        <w:t>occurrence</w:t>
      </w:r>
      <w:r>
        <w:rPr>
          <w:spacing w:val="-4"/>
          <w:sz w:val="20"/>
        </w:rPr>
        <w:t> </w:t>
      </w:r>
      <w:r>
        <w:rPr>
          <w:sz w:val="20"/>
        </w:rPr>
        <w:t>enters</w:t>
      </w:r>
      <w:r>
        <w:rPr>
          <w:spacing w:val="-5"/>
          <w:sz w:val="20"/>
        </w:rPr>
        <w:t> </w:t>
      </w:r>
      <w:r>
        <w:rPr>
          <w:sz w:val="20"/>
        </w:rPr>
        <w:t>the</w:t>
      </w:r>
      <w:r>
        <w:rPr>
          <w:spacing w:val="-4"/>
          <w:sz w:val="20"/>
        </w:rPr>
        <w:t> </w:t>
      </w:r>
      <w:r>
        <w:rPr>
          <w:sz w:val="20"/>
        </w:rPr>
        <w:t>"PROCESSING"</w:t>
      </w:r>
      <w:r>
        <w:rPr>
          <w:spacing w:val="-2"/>
          <w:sz w:val="20"/>
        </w:rPr>
        <w:t> </w:t>
      </w:r>
      <w:r>
        <w:rPr>
          <w:sz w:val="20"/>
        </w:rPr>
        <w:t>state,</w:t>
      </w:r>
      <w:r>
        <w:rPr>
          <w:spacing w:val="-3"/>
          <w:sz w:val="20"/>
        </w:rPr>
        <w:t> </w:t>
      </w:r>
      <w:r>
        <w:rPr>
          <w:sz w:val="20"/>
        </w:rPr>
        <w:t>if</w:t>
      </w:r>
      <w:r>
        <w:rPr>
          <w:spacing w:val="-4"/>
          <w:sz w:val="20"/>
        </w:rPr>
        <w:t> </w:t>
      </w:r>
      <w:r>
        <w:rPr>
          <w:sz w:val="20"/>
        </w:rPr>
        <w:t>the</w:t>
      </w:r>
      <w:r>
        <w:rPr>
          <w:spacing w:val="-4"/>
          <w:sz w:val="20"/>
        </w:rPr>
        <w:t> </w:t>
      </w:r>
      <w:r>
        <w:rPr>
          <w:sz w:val="20"/>
        </w:rPr>
        <w:t>SMO</w:t>
      </w:r>
      <w:r>
        <w:rPr>
          <w:spacing w:val="-4"/>
          <w:sz w:val="20"/>
        </w:rPr>
        <w:t> </w:t>
      </w:r>
      <w:r>
        <w:rPr>
          <w:sz w:val="20"/>
        </w:rPr>
        <w:t>is</w:t>
      </w:r>
      <w:r>
        <w:rPr>
          <w:spacing w:val="-5"/>
          <w:sz w:val="20"/>
        </w:rPr>
        <w:t> </w:t>
      </w:r>
      <w:r>
        <w:rPr>
          <w:sz w:val="20"/>
        </w:rPr>
        <w:t>subscribed</w:t>
      </w:r>
      <w:r>
        <w:rPr>
          <w:spacing w:val="-3"/>
          <w:sz w:val="20"/>
        </w:rPr>
        <w:t> </w:t>
      </w:r>
      <w:r>
        <w:rPr>
          <w:sz w:val="20"/>
        </w:rPr>
        <w:t>to such type of notifications.</w:t>
      </w:r>
    </w:p>
    <w:p>
      <w:pPr>
        <w:pStyle w:val="ListParagraph"/>
        <w:numPr>
          <w:ilvl w:val="0"/>
          <w:numId w:val="10"/>
        </w:numPr>
        <w:tabs>
          <w:tab w:pos="1050" w:val="left" w:leader="none"/>
        </w:tabs>
        <w:spacing w:line="240" w:lineRule="auto" w:before="179" w:after="0"/>
        <w:ind w:left="1050" w:right="642" w:hanging="454"/>
        <w:jc w:val="left"/>
        <w:rPr>
          <w:sz w:val="20"/>
        </w:rPr>
      </w:pPr>
      <w:r>
        <w:rPr>
          <w:sz w:val="20"/>
        </w:rPr>
        <w:t>The</w:t>
      </w:r>
      <w:r>
        <w:rPr>
          <w:spacing w:val="-2"/>
          <w:sz w:val="20"/>
        </w:rPr>
        <w:t> </w:t>
      </w:r>
      <w:r>
        <w:rPr>
          <w:sz w:val="20"/>
        </w:rPr>
        <w:t>DMS</w:t>
      </w:r>
      <w:r>
        <w:rPr>
          <w:spacing w:val="-3"/>
          <w:sz w:val="20"/>
        </w:rPr>
        <w:t> </w:t>
      </w:r>
      <w:r>
        <w:rPr>
          <w:sz w:val="20"/>
        </w:rPr>
        <w:t>proceeds</w:t>
      </w:r>
      <w:r>
        <w:rPr>
          <w:spacing w:val="-4"/>
          <w:sz w:val="20"/>
        </w:rPr>
        <w:t> </w:t>
      </w:r>
      <w:r>
        <w:rPr>
          <w:sz w:val="20"/>
        </w:rPr>
        <w:t>with</w:t>
      </w:r>
      <w:r>
        <w:rPr>
          <w:spacing w:val="-2"/>
          <w:sz w:val="20"/>
        </w:rPr>
        <w:t> </w:t>
      </w:r>
      <w:r>
        <w:rPr>
          <w:sz w:val="20"/>
        </w:rPr>
        <w:t>the</w:t>
      </w:r>
      <w:r>
        <w:rPr>
          <w:spacing w:val="-3"/>
          <w:sz w:val="20"/>
        </w:rPr>
        <w:t> </w:t>
      </w:r>
      <w:r>
        <w:rPr>
          <w:sz w:val="20"/>
        </w:rPr>
        <w:t>NF</w:t>
      </w:r>
      <w:r>
        <w:rPr>
          <w:spacing w:val="-4"/>
          <w:sz w:val="20"/>
        </w:rPr>
        <w:t> </w:t>
      </w:r>
      <w:r>
        <w:rPr>
          <w:sz w:val="20"/>
        </w:rPr>
        <w:t>Deployment</w:t>
      </w:r>
      <w:r>
        <w:rPr>
          <w:spacing w:val="-4"/>
          <w:sz w:val="20"/>
        </w:rPr>
        <w:t> </w:t>
      </w:r>
      <w:r>
        <w:rPr>
          <w:sz w:val="20"/>
        </w:rPr>
        <w:t>termination</w:t>
      </w:r>
      <w:r>
        <w:rPr>
          <w:spacing w:val="-2"/>
          <w:sz w:val="20"/>
        </w:rPr>
        <w:t> </w:t>
      </w:r>
      <w:r>
        <w:rPr>
          <w:sz w:val="20"/>
        </w:rPr>
        <w:t>with</w:t>
      </w:r>
      <w:r>
        <w:rPr>
          <w:spacing w:val="-2"/>
          <w:sz w:val="20"/>
        </w:rPr>
        <w:t> </w:t>
      </w:r>
      <w:r>
        <w:rPr>
          <w:sz w:val="20"/>
        </w:rPr>
        <w:t>the</w:t>
      </w:r>
      <w:r>
        <w:rPr>
          <w:spacing w:val="-3"/>
          <w:sz w:val="20"/>
        </w:rPr>
        <w:t> </w:t>
      </w:r>
      <w:r>
        <w:rPr>
          <w:sz w:val="20"/>
        </w:rPr>
        <w:t>termination</w:t>
      </w:r>
      <w:r>
        <w:rPr>
          <w:spacing w:val="-2"/>
          <w:sz w:val="20"/>
        </w:rPr>
        <w:t> </w:t>
      </w:r>
      <w:r>
        <w:rPr>
          <w:sz w:val="20"/>
        </w:rPr>
        <w:t>of</w:t>
      </w:r>
      <w:r>
        <w:rPr>
          <w:spacing w:val="-4"/>
          <w:sz w:val="20"/>
        </w:rPr>
        <w:t> </w:t>
      </w:r>
      <w:r>
        <w:rPr>
          <w:sz w:val="20"/>
        </w:rPr>
        <w:t>allocated</w:t>
      </w:r>
      <w:r>
        <w:rPr>
          <w:spacing w:val="-4"/>
          <w:sz w:val="20"/>
        </w:rPr>
        <w:t> </w:t>
      </w:r>
      <w:r>
        <w:rPr>
          <w:sz w:val="20"/>
        </w:rPr>
        <w:t>O-Cloud</w:t>
      </w:r>
      <w:r>
        <w:rPr>
          <w:spacing w:val="-2"/>
          <w:sz w:val="20"/>
        </w:rPr>
        <w:t> </w:t>
      </w:r>
      <w:r>
        <w:rPr>
          <w:sz w:val="20"/>
        </w:rPr>
        <w:t>resources of the NF Deployment.</w:t>
      </w:r>
    </w:p>
    <w:p>
      <w:pPr>
        <w:pStyle w:val="ListParagraph"/>
        <w:numPr>
          <w:ilvl w:val="0"/>
          <w:numId w:val="10"/>
        </w:numPr>
        <w:tabs>
          <w:tab w:pos="1050" w:val="left" w:leader="none"/>
        </w:tabs>
        <w:spacing w:line="240" w:lineRule="auto" w:before="181" w:after="0"/>
        <w:ind w:left="1050" w:right="697" w:hanging="454"/>
        <w:jc w:val="left"/>
        <w:rPr>
          <w:sz w:val="20"/>
        </w:rPr>
      </w:pPr>
      <w:r>
        <w:rPr>
          <w:sz w:val="20"/>
        </w:rPr>
        <w:t>If</w:t>
      </w:r>
      <w:r>
        <w:rPr>
          <w:spacing w:val="-4"/>
          <w:sz w:val="20"/>
        </w:rPr>
        <w:t> </w:t>
      </w:r>
      <w:r>
        <w:rPr>
          <w:sz w:val="20"/>
        </w:rPr>
        <w:t>desired,</w:t>
      </w:r>
      <w:r>
        <w:rPr>
          <w:spacing w:val="-4"/>
          <w:sz w:val="20"/>
        </w:rPr>
        <w:t> </w:t>
      </w:r>
      <w:r>
        <w:rPr>
          <w:sz w:val="20"/>
        </w:rPr>
        <w:t>the</w:t>
      </w:r>
      <w:r>
        <w:rPr>
          <w:spacing w:val="-4"/>
          <w:sz w:val="20"/>
        </w:rPr>
        <w:t> </w:t>
      </w:r>
      <w:r>
        <w:rPr>
          <w:sz w:val="20"/>
        </w:rPr>
        <w:t>SMO</w:t>
      </w:r>
      <w:r>
        <w:rPr>
          <w:spacing w:val="-4"/>
          <w:sz w:val="20"/>
        </w:rPr>
        <w:t> </w:t>
      </w:r>
      <w:r>
        <w:rPr>
          <w:sz w:val="20"/>
        </w:rPr>
        <w:t>can</w:t>
      </w:r>
      <w:r>
        <w:rPr>
          <w:spacing w:val="-3"/>
          <w:sz w:val="20"/>
        </w:rPr>
        <w:t> </w:t>
      </w:r>
      <w:r>
        <w:rPr>
          <w:sz w:val="20"/>
        </w:rPr>
        <w:t>poll</w:t>
      </w:r>
      <w:r>
        <w:rPr>
          <w:spacing w:val="-4"/>
          <w:sz w:val="20"/>
        </w:rPr>
        <w:t> </w:t>
      </w:r>
      <w:r>
        <w:rPr>
          <w:sz w:val="20"/>
        </w:rPr>
        <w:t>the</w:t>
      </w:r>
      <w:r>
        <w:rPr>
          <w:spacing w:val="-4"/>
          <w:sz w:val="20"/>
        </w:rPr>
        <w:t> </w:t>
      </w:r>
      <w:r>
        <w:rPr>
          <w:sz w:val="20"/>
        </w:rPr>
        <w:t>"Individual</w:t>
      </w:r>
      <w:r>
        <w:rPr>
          <w:spacing w:val="-4"/>
          <w:sz w:val="20"/>
        </w:rPr>
        <w:t> </w:t>
      </w:r>
      <w:r>
        <w:rPr>
          <w:sz w:val="20"/>
        </w:rPr>
        <w:t>VNF</w:t>
      </w:r>
      <w:r>
        <w:rPr>
          <w:spacing w:val="-4"/>
          <w:sz w:val="20"/>
        </w:rPr>
        <w:t> </w:t>
      </w:r>
      <w:r>
        <w:rPr>
          <w:sz w:val="20"/>
        </w:rPr>
        <w:t>LCM</w:t>
      </w:r>
      <w:r>
        <w:rPr>
          <w:spacing w:val="-4"/>
          <w:sz w:val="20"/>
        </w:rPr>
        <w:t> </w:t>
      </w:r>
      <w:r>
        <w:rPr>
          <w:sz w:val="20"/>
        </w:rPr>
        <w:t>operation</w:t>
      </w:r>
      <w:r>
        <w:rPr>
          <w:spacing w:val="-3"/>
          <w:sz w:val="20"/>
        </w:rPr>
        <w:t> </w:t>
      </w:r>
      <w:r>
        <w:rPr>
          <w:sz w:val="20"/>
        </w:rPr>
        <w:t>occurrence"</w:t>
      </w:r>
      <w:r>
        <w:rPr>
          <w:spacing w:val="-5"/>
          <w:sz w:val="20"/>
        </w:rPr>
        <w:t> </w:t>
      </w:r>
      <w:r>
        <w:rPr>
          <w:sz w:val="20"/>
        </w:rPr>
        <w:t>resource</w:t>
      </w:r>
      <w:r>
        <w:rPr>
          <w:spacing w:val="-4"/>
          <w:sz w:val="20"/>
        </w:rPr>
        <w:t> </w:t>
      </w:r>
      <w:r>
        <w:rPr>
          <w:sz w:val="20"/>
        </w:rPr>
        <w:t>to</w:t>
      </w:r>
      <w:r>
        <w:rPr>
          <w:spacing w:val="-4"/>
          <w:sz w:val="20"/>
        </w:rPr>
        <w:t> </w:t>
      </w:r>
      <w:r>
        <w:rPr>
          <w:sz w:val="20"/>
        </w:rPr>
        <w:t>obtain</w:t>
      </w:r>
      <w:r>
        <w:rPr>
          <w:spacing w:val="-3"/>
          <w:sz w:val="20"/>
        </w:rPr>
        <w:t> </w:t>
      </w:r>
      <w:r>
        <w:rPr>
          <w:sz w:val="20"/>
        </w:rPr>
        <w:t>information about the ongoing lifecycle operation by sending to the DMS a GET request to the "Individual VNF LCM operation occurrence" resource.</w:t>
      </w:r>
    </w:p>
    <w:p>
      <w:pPr>
        <w:pStyle w:val="ListParagraph"/>
        <w:numPr>
          <w:ilvl w:val="0"/>
          <w:numId w:val="10"/>
        </w:numPr>
        <w:tabs>
          <w:tab w:pos="1050" w:val="left" w:leader="none"/>
        </w:tabs>
        <w:spacing w:line="240" w:lineRule="auto" w:before="179" w:after="0"/>
        <w:ind w:left="1050" w:right="697" w:hanging="454"/>
        <w:jc w:val="left"/>
        <w:rPr>
          <w:sz w:val="20"/>
        </w:rPr>
      </w:pPr>
      <w:r>
        <w:rPr>
          <w:sz w:val="20"/>
        </w:rPr>
        <w:t>The</w:t>
      </w:r>
      <w:r>
        <w:rPr>
          <w:spacing w:val="-2"/>
          <w:sz w:val="20"/>
        </w:rPr>
        <w:t> </w:t>
      </w:r>
      <w:r>
        <w:rPr>
          <w:sz w:val="20"/>
        </w:rPr>
        <w:t>DMS</w:t>
      </w:r>
      <w:r>
        <w:rPr>
          <w:spacing w:val="-3"/>
          <w:sz w:val="20"/>
        </w:rPr>
        <w:t> </w:t>
      </w:r>
      <w:r>
        <w:rPr>
          <w:sz w:val="20"/>
        </w:rPr>
        <w:t>returns</w:t>
      </w:r>
      <w:r>
        <w:rPr>
          <w:spacing w:val="-4"/>
          <w:sz w:val="20"/>
        </w:rPr>
        <w:t> </w:t>
      </w:r>
      <w:r>
        <w:rPr>
          <w:sz w:val="20"/>
        </w:rPr>
        <w:t>to</w:t>
      </w:r>
      <w:r>
        <w:rPr>
          <w:spacing w:val="-2"/>
          <w:sz w:val="20"/>
        </w:rPr>
        <w:t> </w:t>
      </w:r>
      <w:r>
        <w:rPr>
          <w:sz w:val="20"/>
        </w:rPr>
        <w:t>the</w:t>
      </w:r>
      <w:r>
        <w:rPr>
          <w:spacing w:val="-4"/>
          <w:sz w:val="20"/>
        </w:rPr>
        <w:t> </w:t>
      </w:r>
      <w:r>
        <w:rPr>
          <w:sz w:val="20"/>
        </w:rPr>
        <w:t>SMO</w:t>
      </w:r>
      <w:r>
        <w:rPr>
          <w:spacing w:val="-3"/>
          <w:sz w:val="20"/>
        </w:rPr>
        <w:t> </w:t>
      </w:r>
      <w:r>
        <w:rPr>
          <w:sz w:val="20"/>
        </w:rPr>
        <w:t>the</w:t>
      </w:r>
      <w:r>
        <w:rPr>
          <w:spacing w:val="-3"/>
          <w:sz w:val="20"/>
        </w:rPr>
        <w:t> </w:t>
      </w:r>
      <w:r>
        <w:rPr>
          <w:sz w:val="20"/>
        </w:rPr>
        <w:t>information</w:t>
      </w:r>
      <w:r>
        <w:rPr>
          <w:spacing w:val="-2"/>
          <w:sz w:val="20"/>
        </w:rPr>
        <w:t> </w:t>
      </w:r>
      <w:r>
        <w:rPr>
          <w:sz w:val="20"/>
        </w:rPr>
        <w:t>about</w:t>
      </w:r>
      <w:r>
        <w:rPr>
          <w:spacing w:val="-4"/>
          <w:sz w:val="20"/>
        </w:rPr>
        <w:t> </w:t>
      </w:r>
      <w:r>
        <w:rPr>
          <w:sz w:val="20"/>
        </w:rPr>
        <w:t>the</w:t>
      </w:r>
      <w:r>
        <w:rPr>
          <w:spacing w:val="-4"/>
          <w:sz w:val="20"/>
        </w:rPr>
        <w:t> </w:t>
      </w:r>
      <w:r>
        <w:rPr>
          <w:sz w:val="20"/>
        </w:rPr>
        <w:t>operation</w:t>
      </w:r>
      <w:r>
        <w:rPr>
          <w:spacing w:val="-2"/>
          <w:sz w:val="20"/>
        </w:rPr>
        <w:t> </w:t>
      </w:r>
      <w:r>
        <w:rPr>
          <w:sz w:val="20"/>
        </w:rPr>
        <w:t>by</w:t>
      </w:r>
      <w:r>
        <w:rPr>
          <w:spacing w:val="-4"/>
          <w:sz w:val="20"/>
        </w:rPr>
        <w:t> </w:t>
      </w:r>
      <w:r>
        <w:rPr>
          <w:sz w:val="20"/>
        </w:rPr>
        <w:t>providing</w:t>
      </w:r>
      <w:r>
        <w:rPr>
          <w:spacing w:val="-2"/>
          <w:sz w:val="20"/>
        </w:rPr>
        <w:t> </w:t>
      </w:r>
      <w:r>
        <w:rPr>
          <w:sz w:val="20"/>
        </w:rPr>
        <w:t>in</w:t>
      </w:r>
      <w:r>
        <w:rPr>
          <w:spacing w:val="-2"/>
          <w:sz w:val="20"/>
        </w:rPr>
        <w:t> </w:t>
      </w:r>
      <w:r>
        <w:rPr>
          <w:sz w:val="20"/>
        </w:rPr>
        <w:t>the message</w:t>
      </w:r>
      <w:r>
        <w:rPr>
          <w:spacing w:val="-3"/>
          <w:sz w:val="20"/>
        </w:rPr>
        <w:t> </w:t>
      </w:r>
      <w:r>
        <w:rPr>
          <w:sz w:val="20"/>
        </w:rPr>
        <w:t>content</w:t>
      </w:r>
      <w:r>
        <w:rPr>
          <w:spacing w:val="-1"/>
          <w:sz w:val="20"/>
        </w:rPr>
        <w:t> </w:t>
      </w:r>
      <w:r>
        <w:rPr>
          <w:sz w:val="20"/>
        </w:rPr>
        <w:t>a</w:t>
      </w:r>
      <w:r>
        <w:rPr>
          <w:spacing w:val="-4"/>
          <w:sz w:val="20"/>
        </w:rPr>
        <w:t> </w:t>
      </w:r>
      <w:r>
        <w:rPr>
          <w:sz w:val="20"/>
        </w:rPr>
        <w:t>data structure of type "VnfLcmOpOcc".</w:t>
      </w:r>
    </w:p>
    <w:p>
      <w:pPr>
        <w:pStyle w:val="ListParagraph"/>
        <w:numPr>
          <w:ilvl w:val="0"/>
          <w:numId w:val="10"/>
        </w:numPr>
        <w:tabs>
          <w:tab w:pos="1048" w:val="left" w:leader="none"/>
        </w:tabs>
        <w:spacing w:line="240" w:lineRule="auto" w:before="181" w:after="0"/>
        <w:ind w:left="1048" w:right="0" w:hanging="452"/>
        <w:jc w:val="left"/>
        <w:rPr>
          <w:sz w:val="20"/>
        </w:rPr>
      </w:pPr>
      <w:r>
        <w:rPr>
          <w:sz w:val="20"/>
        </w:rPr>
        <w:t>The</w:t>
      </w:r>
      <w:r>
        <w:rPr>
          <w:spacing w:val="-4"/>
          <w:sz w:val="20"/>
        </w:rPr>
        <w:t> </w:t>
      </w:r>
      <w:r>
        <w:rPr>
          <w:sz w:val="20"/>
        </w:rPr>
        <w:t>DMS</w:t>
      </w:r>
      <w:r>
        <w:rPr>
          <w:spacing w:val="-3"/>
          <w:sz w:val="20"/>
        </w:rPr>
        <w:t> </w:t>
      </w:r>
      <w:r>
        <w:rPr>
          <w:sz w:val="20"/>
        </w:rPr>
        <w:t>completes</w:t>
      </w:r>
      <w:r>
        <w:rPr>
          <w:spacing w:val="-5"/>
          <w:sz w:val="20"/>
        </w:rPr>
        <w:t> </w:t>
      </w:r>
      <w:r>
        <w:rPr>
          <w:sz w:val="20"/>
        </w:rPr>
        <w:t>the</w:t>
      </w:r>
      <w:r>
        <w:rPr>
          <w:spacing w:val="-4"/>
          <w:sz w:val="20"/>
        </w:rPr>
        <w:t> </w:t>
      </w:r>
      <w:r>
        <w:rPr>
          <w:sz w:val="20"/>
        </w:rPr>
        <w:t>NF</w:t>
      </w:r>
      <w:r>
        <w:rPr>
          <w:spacing w:val="-5"/>
          <w:sz w:val="20"/>
        </w:rPr>
        <w:t> </w:t>
      </w:r>
      <w:r>
        <w:rPr>
          <w:sz w:val="20"/>
        </w:rPr>
        <w:t>Deployment</w:t>
      </w:r>
      <w:r>
        <w:rPr>
          <w:spacing w:val="-5"/>
          <w:sz w:val="20"/>
        </w:rPr>
        <w:t> </w:t>
      </w:r>
      <w:r>
        <w:rPr>
          <w:spacing w:val="-2"/>
          <w:sz w:val="20"/>
        </w:rPr>
        <w:t>terminates.</w:t>
      </w:r>
    </w:p>
    <w:p>
      <w:pPr>
        <w:pStyle w:val="ListParagraph"/>
        <w:numPr>
          <w:ilvl w:val="0"/>
          <w:numId w:val="10"/>
        </w:numPr>
        <w:tabs>
          <w:tab w:pos="1048" w:val="left" w:leader="none"/>
          <w:tab w:pos="1050" w:val="left" w:leader="none"/>
        </w:tabs>
        <w:spacing w:line="240" w:lineRule="auto" w:before="180" w:after="0"/>
        <w:ind w:left="1050" w:right="737" w:hanging="454"/>
        <w:jc w:val="left"/>
        <w:rPr>
          <w:sz w:val="20"/>
        </w:rPr>
      </w:pPr>
      <w:r>
        <w:rPr>
          <w:sz w:val="20"/>
        </w:rPr>
        <w:t>The DMS sends to the SMO a VNF lifecycle management operation occurrence notification to indicate that the</w:t>
      </w:r>
      <w:r>
        <w:rPr>
          <w:spacing w:val="-3"/>
          <w:sz w:val="20"/>
        </w:rPr>
        <w:t> </w:t>
      </w:r>
      <w:r>
        <w:rPr>
          <w:sz w:val="20"/>
        </w:rPr>
        <w:t>lifecycle</w:t>
      </w:r>
      <w:r>
        <w:rPr>
          <w:spacing w:val="-3"/>
          <w:sz w:val="20"/>
        </w:rPr>
        <w:t> </w:t>
      </w:r>
      <w:r>
        <w:rPr>
          <w:sz w:val="20"/>
        </w:rPr>
        <w:t>management</w:t>
      </w:r>
      <w:r>
        <w:rPr>
          <w:spacing w:val="-4"/>
          <w:sz w:val="20"/>
        </w:rPr>
        <w:t> </w:t>
      </w:r>
      <w:r>
        <w:rPr>
          <w:sz w:val="20"/>
        </w:rPr>
        <w:t>operation</w:t>
      </w:r>
      <w:r>
        <w:rPr>
          <w:spacing w:val="-2"/>
          <w:sz w:val="20"/>
        </w:rPr>
        <w:t> </w:t>
      </w:r>
      <w:r>
        <w:rPr>
          <w:sz w:val="20"/>
        </w:rPr>
        <w:t>occurrence</w:t>
      </w:r>
      <w:r>
        <w:rPr>
          <w:spacing w:val="-3"/>
          <w:sz w:val="20"/>
        </w:rPr>
        <w:t> </w:t>
      </w:r>
      <w:r>
        <w:rPr>
          <w:sz w:val="20"/>
        </w:rPr>
        <w:t>is</w:t>
      </w:r>
      <w:r>
        <w:rPr>
          <w:spacing w:val="-4"/>
          <w:sz w:val="20"/>
        </w:rPr>
        <w:t> </w:t>
      </w:r>
      <w:r>
        <w:rPr>
          <w:sz w:val="20"/>
        </w:rPr>
        <w:t>"COMPLETED",</w:t>
      </w:r>
      <w:r>
        <w:rPr>
          <w:spacing w:val="-2"/>
          <w:sz w:val="20"/>
        </w:rPr>
        <w:t> </w:t>
      </w:r>
      <w:r>
        <w:rPr>
          <w:sz w:val="20"/>
        </w:rPr>
        <w:t>if</w:t>
      </w:r>
      <w:r>
        <w:rPr>
          <w:spacing w:val="-3"/>
          <w:sz w:val="20"/>
        </w:rPr>
        <w:t> </w:t>
      </w:r>
      <w:r>
        <w:rPr>
          <w:sz w:val="20"/>
        </w:rPr>
        <w:t>the</w:t>
      </w:r>
      <w:r>
        <w:rPr>
          <w:spacing w:val="-3"/>
          <w:sz w:val="20"/>
        </w:rPr>
        <w:t> </w:t>
      </w:r>
      <w:r>
        <w:rPr>
          <w:sz w:val="20"/>
        </w:rPr>
        <w:t>SMO</w:t>
      </w:r>
      <w:r>
        <w:rPr>
          <w:spacing w:val="-3"/>
          <w:sz w:val="20"/>
        </w:rPr>
        <w:t> </w:t>
      </w:r>
      <w:r>
        <w:rPr>
          <w:sz w:val="20"/>
        </w:rPr>
        <w:t>is</w:t>
      </w:r>
      <w:r>
        <w:rPr>
          <w:spacing w:val="-4"/>
          <w:sz w:val="20"/>
        </w:rPr>
        <w:t> </w:t>
      </w:r>
      <w:r>
        <w:rPr>
          <w:sz w:val="20"/>
        </w:rPr>
        <w:t>subscribed</w:t>
      </w:r>
      <w:r>
        <w:rPr>
          <w:spacing w:val="-2"/>
          <w:sz w:val="20"/>
        </w:rPr>
        <w:t> </w:t>
      </w:r>
      <w:r>
        <w:rPr>
          <w:sz w:val="20"/>
        </w:rPr>
        <w:t>to</w:t>
      </w:r>
      <w:r>
        <w:rPr>
          <w:spacing w:val="-2"/>
          <w:sz w:val="20"/>
        </w:rPr>
        <w:t> </w:t>
      </w:r>
      <w:r>
        <w:rPr>
          <w:sz w:val="20"/>
        </w:rPr>
        <w:t>such</w:t>
      </w:r>
      <w:r>
        <w:rPr>
          <w:spacing w:val="-4"/>
          <w:sz w:val="20"/>
        </w:rPr>
        <w:t> </w:t>
      </w:r>
      <w:r>
        <w:rPr>
          <w:sz w:val="20"/>
        </w:rPr>
        <w:t>type</w:t>
      </w:r>
      <w:r>
        <w:rPr>
          <w:spacing w:val="-5"/>
          <w:sz w:val="20"/>
        </w:rPr>
        <w:t> </w:t>
      </w:r>
      <w:r>
        <w:rPr>
          <w:sz w:val="20"/>
        </w:rPr>
        <w:t>of </w:t>
      </w:r>
      <w:r>
        <w:rPr>
          <w:spacing w:val="-2"/>
          <w:sz w:val="20"/>
        </w:rPr>
        <w:t>notifications.</w:t>
      </w:r>
    </w:p>
    <w:p>
      <w:pPr>
        <w:pStyle w:val="ListParagraph"/>
        <w:numPr>
          <w:ilvl w:val="0"/>
          <w:numId w:val="10"/>
        </w:numPr>
        <w:tabs>
          <w:tab w:pos="1048" w:val="left" w:leader="none"/>
          <w:tab w:pos="1050" w:val="left" w:leader="none"/>
        </w:tabs>
        <w:spacing w:line="240" w:lineRule="auto" w:before="180" w:after="0"/>
        <w:ind w:left="1050" w:right="697" w:hanging="454"/>
        <w:jc w:val="left"/>
        <w:rPr>
          <w:sz w:val="20"/>
        </w:rPr>
      </w:pPr>
      <w:r>
        <w:rPr>
          <w:sz w:val="20"/>
        </w:rPr>
        <w:t>If</w:t>
      </w:r>
      <w:r>
        <w:rPr>
          <w:spacing w:val="-3"/>
          <w:sz w:val="20"/>
        </w:rPr>
        <w:t> </w:t>
      </w:r>
      <w:r>
        <w:rPr>
          <w:sz w:val="20"/>
        </w:rPr>
        <w:t>desired,</w:t>
      </w:r>
      <w:r>
        <w:rPr>
          <w:spacing w:val="-3"/>
          <w:sz w:val="20"/>
        </w:rPr>
        <w:t> </w:t>
      </w:r>
      <w:r>
        <w:rPr>
          <w:sz w:val="20"/>
        </w:rPr>
        <w:t>the</w:t>
      </w:r>
      <w:r>
        <w:rPr>
          <w:spacing w:val="-3"/>
          <w:sz w:val="20"/>
        </w:rPr>
        <w:t> </w:t>
      </w:r>
      <w:r>
        <w:rPr>
          <w:sz w:val="20"/>
        </w:rPr>
        <w:t>SMO</w:t>
      </w:r>
      <w:r>
        <w:rPr>
          <w:spacing w:val="-3"/>
          <w:sz w:val="20"/>
        </w:rPr>
        <w:t> </w:t>
      </w:r>
      <w:r>
        <w:rPr>
          <w:sz w:val="20"/>
        </w:rPr>
        <w:t>can</w:t>
      </w:r>
      <w:r>
        <w:rPr>
          <w:spacing w:val="-2"/>
          <w:sz w:val="20"/>
        </w:rPr>
        <w:t> </w:t>
      </w:r>
      <w:r>
        <w:rPr>
          <w:sz w:val="20"/>
        </w:rPr>
        <w:t>poll</w:t>
      </w:r>
      <w:r>
        <w:rPr>
          <w:spacing w:val="-4"/>
          <w:sz w:val="20"/>
        </w:rPr>
        <w:t> </w:t>
      </w:r>
      <w:r>
        <w:rPr>
          <w:sz w:val="20"/>
        </w:rPr>
        <w:t>the</w:t>
      </w:r>
      <w:r>
        <w:rPr>
          <w:spacing w:val="-3"/>
          <w:sz w:val="20"/>
        </w:rPr>
        <w:t> </w:t>
      </w:r>
      <w:r>
        <w:rPr>
          <w:sz w:val="20"/>
        </w:rPr>
        <w:t>"Individual</w:t>
      </w:r>
      <w:r>
        <w:rPr>
          <w:spacing w:val="-3"/>
          <w:sz w:val="20"/>
        </w:rPr>
        <w:t> </w:t>
      </w:r>
      <w:r>
        <w:rPr>
          <w:sz w:val="20"/>
        </w:rPr>
        <w:t>VNF</w:t>
      </w:r>
      <w:r>
        <w:rPr>
          <w:spacing w:val="-3"/>
          <w:sz w:val="20"/>
        </w:rPr>
        <w:t> </w:t>
      </w:r>
      <w:r>
        <w:rPr>
          <w:sz w:val="20"/>
        </w:rPr>
        <w:t>LCM</w:t>
      </w:r>
      <w:r>
        <w:rPr>
          <w:spacing w:val="-3"/>
          <w:sz w:val="20"/>
        </w:rPr>
        <w:t> </w:t>
      </w:r>
      <w:r>
        <w:rPr>
          <w:sz w:val="20"/>
        </w:rPr>
        <w:t>operation</w:t>
      </w:r>
      <w:r>
        <w:rPr>
          <w:spacing w:val="-2"/>
          <w:sz w:val="20"/>
        </w:rPr>
        <w:t> </w:t>
      </w:r>
      <w:r>
        <w:rPr>
          <w:sz w:val="20"/>
        </w:rPr>
        <w:t>occurrence"</w:t>
      </w:r>
      <w:r>
        <w:rPr>
          <w:spacing w:val="-5"/>
          <w:sz w:val="20"/>
        </w:rPr>
        <w:t> </w:t>
      </w:r>
      <w:r>
        <w:rPr>
          <w:sz w:val="20"/>
        </w:rPr>
        <w:t>resource</w:t>
      </w:r>
      <w:r>
        <w:rPr>
          <w:spacing w:val="-3"/>
          <w:sz w:val="20"/>
        </w:rPr>
        <w:t> </w:t>
      </w:r>
      <w:r>
        <w:rPr>
          <w:sz w:val="20"/>
        </w:rPr>
        <w:t>to</w:t>
      </w:r>
      <w:r>
        <w:rPr>
          <w:spacing w:val="-4"/>
          <w:sz w:val="20"/>
        </w:rPr>
        <w:t> </w:t>
      </w:r>
      <w:r>
        <w:rPr>
          <w:sz w:val="20"/>
        </w:rPr>
        <w:t>obtain</w:t>
      </w:r>
      <w:r>
        <w:rPr>
          <w:spacing w:val="-2"/>
          <w:sz w:val="20"/>
        </w:rPr>
        <w:t> </w:t>
      </w:r>
      <w:r>
        <w:rPr>
          <w:sz w:val="20"/>
        </w:rPr>
        <w:t>information about the completed lifecycle operation by sending to the DMS a GET request to the "Individual VNF LCM operation occurrence" resource.</w:t>
      </w:r>
    </w:p>
    <w:p>
      <w:pPr>
        <w:pStyle w:val="ListParagraph"/>
        <w:numPr>
          <w:ilvl w:val="0"/>
          <w:numId w:val="10"/>
        </w:numPr>
        <w:tabs>
          <w:tab w:pos="1048" w:val="left" w:leader="none"/>
          <w:tab w:pos="1050" w:val="left" w:leader="none"/>
        </w:tabs>
        <w:spacing w:line="240" w:lineRule="auto" w:before="181" w:after="0"/>
        <w:ind w:left="1050" w:right="697" w:hanging="454"/>
        <w:jc w:val="left"/>
        <w:rPr>
          <w:sz w:val="20"/>
        </w:rPr>
      </w:pPr>
      <w:r>
        <w:rPr>
          <w:sz w:val="20"/>
        </w:rPr>
        <w:t>The</w:t>
      </w:r>
      <w:r>
        <w:rPr>
          <w:spacing w:val="-1"/>
          <w:sz w:val="20"/>
        </w:rPr>
        <w:t> </w:t>
      </w:r>
      <w:r>
        <w:rPr>
          <w:sz w:val="20"/>
        </w:rPr>
        <w:t>DMS</w:t>
      </w:r>
      <w:r>
        <w:rPr>
          <w:spacing w:val="-2"/>
          <w:sz w:val="20"/>
        </w:rPr>
        <w:t> </w:t>
      </w:r>
      <w:r>
        <w:rPr>
          <w:sz w:val="20"/>
        </w:rPr>
        <w:t>returns</w:t>
      </w:r>
      <w:r>
        <w:rPr>
          <w:spacing w:val="-3"/>
          <w:sz w:val="20"/>
        </w:rPr>
        <w:t> </w:t>
      </w:r>
      <w:r>
        <w:rPr>
          <w:sz w:val="20"/>
        </w:rPr>
        <w:t>to</w:t>
      </w:r>
      <w:r>
        <w:rPr>
          <w:spacing w:val="-1"/>
          <w:sz w:val="20"/>
        </w:rPr>
        <w:t> </w:t>
      </w:r>
      <w:r>
        <w:rPr>
          <w:sz w:val="20"/>
        </w:rPr>
        <w:t>the</w:t>
      </w:r>
      <w:r>
        <w:rPr>
          <w:spacing w:val="-4"/>
          <w:sz w:val="20"/>
        </w:rPr>
        <w:t> </w:t>
      </w:r>
      <w:r>
        <w:rPr>
          <w:sz w:val="20"/>
        </w:rPr>
        <w:t>SMO</w:t>
      </w:r>
      <w:r>
        <w:rPr>
          <w:spacing w:val="-2"/>
          <w:sz w:val="20"/>
        </w:rPr>
        <w:t> </w:t>
      </w:r>
      <w:r>
        <w:rPr>
          <w:sz w:val="20"/>
        </w:rPr>
        <w:t>the</w:t>
      </w:r>
      <w:r>
        <w:rPr>
          <w:spacing w:val="-2"/>
          <w:sz w:val="20"/>
        </w:rPr>
        <w:t> </w:t>
      </w:r>
      <w:r>
        <w:rPr>
          <w:sz w:val="20"/>
        </w:rPr>
        <w:t>information</w:t>
      </w:r>
      <w:r>
        <w:rPr>
          <w:spacing w:val="-1"/>
          <w:sz w:val="20"/>
        </w:rPr>
        <w:t> </w:t>
      </w:r>
      <w:r>
        <w:rPr>
          <w:sz w:val="20"/>
        </w:rPr>
        <w:t>about</w:t>
      </w:r>
      <w:r>
        <w:rPr>
          <w:spacing w:val="-3"/>
          <w:sz w:val="20"/>
        </w:rPr>
        <w:t> </w:t>
      </w:r>
      <w:r>
        <w:rPr>
          <w:sz w:val="20"/>
        </w:rPr>
        <w:t>the</w:t>
      </w:r>
      <w:r>
        <w:rPr>
          <w:spacing w:val="-4"/>
          <w:sz w:val="20"/>
        </w:rPr>
        <w:t> </w:t>
      </w:r>
      <w:r>
        <w:rPr>
          <w:sz w:val="20"/>
        </w:rPr>
        <w:t>operation</w:t>
      </w:r>
      <w:r>
        <w:rPr>
          <w:spacing w:val="-1"/>
          <w:sz w:val="20"/>
        </w:rPr>
        <w:t> </w:t>
      </w:r>
      <w:r>
        <w:rPr>
          <w:sz w:val="20"/>
        </w:rPr>
        <w:t>by</w:t>
      </w:r>
      <w:r>
        <w:rPr>
          <w:spacing w:val="-3"/>
          <w:sz w:val="20"/>
        </w:rPr>
        <w:t> </w:t>
      </w:r>
      <w:r>
        <w:rPr>
          <w:sz w:val="20"/>
        </w:rPr>
        <w:t>providing</w:t>
      </w:r>
      <w:r>
        <w:rPr>
          <w:spacing w:val="-1"/>
          <w:sz w:val="20"/>
        </w:rPr>
        <w:t> </w:t>
      </w:r>
      <w:r>
        <w:rPr>
          <w:sz w:val="20"/>
        </w:rPr>
        <w:t>in</w:t>
      </w:r>
      <w:r>
        <w:rPr>
          <w:spacing w:val="-1"/>
          <w:sz w:val="20"/>
        </w:rPr>
        <w:t> </w:t>
      </w:r>
      <w:r>
        <w:rPr>
          <w:sz w:val="20"/>
        </w:rPr>
        <w:t>the message</w:t>
      </w:r>
      <w:r>
        <w:rPr>
          <w:spacing w:val="-2"/>
          <w:sz w:val="20"/>
        </w:rPr>
        <w:t> </w:t>
      </w:r>
      <w:r>
        <w:rPr>
          <w:sz w:val="20"/>
        </w:rPr>
        <w:t>content</w:t>
      </w:r>
      <w:r>
        <w:rPr>
          <w:spacing w:val="-1"/>
          <w:sz w:val="20"/>
        </w:rPr>
        <w:t> </w:t>
      </w:r>
      <w:r>
        <w:rPr>
          <w:sz w:val="20"/>
        </w:rPr>
        <w:t>a</w:t>
      </w:r>
      <w:r>
        <w:rPr>
          <w:spacing w:val="-4"/>
          <w:sz w:val="20"/>
        </w:rPr>
        <w:t> </w:t>
      </w:r>
      <w:r>
        <w:rPr>
          <w:sz w:val="20"/>
        </w:rPr>
        <w:t>data structure of type "VnfLcmOpOcc".</w:t>
      </w:r>
    </w:p>
    <w:p>
      <w:pPr>
        <w:pStyle w:val="ListParagraph"/>
        <w:numPr>
          <w:ilvl w:val="0"/>
          <w:numId w:val="10"/>
        </w:numPr>
        <w:tabs>
          <w:tab w:pos="1048" w:val="left" w:leader="none"/>
          <w:tab w:pos="1050" w:val="left" w:leader="none"/>
        </w:tabs>
        <w:spacing w:line="240" w:lineRule="auto" w:before="178" w:after="0"/>
        <w:ind w:left="1050" w:right="1243" w:hanging="454"/>
        <w:jc w:val="left"/>
        <w:rPr>
          <w:sz w:val="20"/>
        </w:rPr>
      </w:pPr>
      <w:r>
        <w:rPr>
          <w:sz w:val="20"/>
        </w:rPr>
        <w:t>The</w:t>
      </w:r>
      <w:r>
        <w:rPr>
          <w:spacing w:val="-3"/>
          <w:sz w:val="20"/>
        </w:rPr>
        <w:t> </w:t>
      </w:r>
      <w:r>
        <w:rPr>
          <w:sz w:val="20"/>
        </w:rPr>
        <w:t>SMO</w:t>
      </w:r>
      <w:r>
        <w:rPr>
          <w:spacing w:val="-3"/>
          <w:sz w:val="20"/>
        </w:rPr>
        <w:t> </w:t>
      </w:r>
      <w:r>
        <w:rPr>
          <w:sz w:val="20"/>
        </w:rPr>
        <w:t>sends</w:t>
      </w:r>
      <w:r>
        <w:rPr>
          <w:spacing w:val="-4"/>
          <w:sz w:val="20"/>
        </w:rPr>
        <w:t> </w:t>
      </w:r>
      <w:r>
        <w:rPr>
          <w:sz w:val="20"/>
        </w:rPr>
        <w:t>a</w:t>
      </w:r>
      <w:r>
        <w:rPr>
          <w:spacing w:val="-3"/>
          <w:sz w:val="20"/>
        </w:rPr>
        <w:t> </w:t>
      </w:r>
      <w:r>
        <w:rPr>
          <w:sz w:val="20"/>
        </w:rPr>
        <w:t>DELETE</w:t>
      </w:r>
      <w:r>
        <w:rPr>
          <w:spacing w:val="-3"/>
          <w:sz w:val="20"/>
        </w:rPr>
        <w:t> </w:t>
      </w:r>
      <w:r>
        <w:rPr>
          <w:sz w:val="20"/>
        </w:rPr>
        <w:t>request</w:t>
      </w:r>
      <w:r>
        <w:rPr>
          <w:spacing w:val="-4"/>
          <w:sz w:val="20"/>
        </w:rPr>
        <w:t> </w:t>
      </w:r>
      <w:r>
        <w:rPr>
          <w:sz w:val="20"/>
        </w:rPr>
        <w:t>to</w:t>
      </w:r>
      <w:r>
        <w:rPr>
          <w:spacing w:val="-2"/>
          <w:sz w:val="20"/>
        </w:rPr>
        <w:t> </w:t>
      </w:r>
      <w:r>
        <w:rPr>
          <w:sz w:val="20"/>
        </w:rPr>
        <w:t>the</w:t>
      </w:r>
      <w:r>
        <w:rPr>
          <w:spacing w:val="-3"/>
          <w:sz w:val="20"/>
        </w:rPr>
        <w:t> </w:t>
      </w:r>
      <w:r>
        <w:rPr>
          <w:sz w:val="20"/>
        </w:rPr>
        <w:t>"Individual</w:t>
      </w:r>
      <w:r>
        <w:rPr>
          <w:spacing w:val="-3"/>
          <w:sz w:val="20"/>
        </w:rPr>
        <w:t> </w:t>
      </w:r>
      <w:r>
        <w:rPr>
          <w:sz w:val="20"/>
        </w:rPr>
        <w:t>VNF</w:t>
      </w:r>
      <w:r>
        <w:rPr>
          <w:spacing w:val="-3"/>
          <w:sz w:val="20"/>
        </w:rPr>
        <w:t> </w:t>
      </w:r>
      <w:r>
        <w:rPr>
          <w:sz w:val="20"/>
        </w:rPr>
        <w:t>instance"</w:t>
      </w:r>
      <w:r>
        <w:rPr>
          <w:spacing w:val="-3"/>
          <w:sz w:val="20"/>
        </w:rPr>
        <w:t> </w:t>
      </w:r>
      <w:r>
        <w:rPr>
          <w:sz w:val="20"/>
        </w:rPr>
        <w:t>resource</w:t>
      </w:r>
      <w:r>
        <w:rPr>
          <w:spacing w:val="-3"/>
          <w:sz w:val="20"/>
        </w:rPr>
        <w:t> </w:t>
      </w:r>
      <w:r>
        <w:rPr>
          <w:sz w:val="20"/>
        </w:rPr>
        <w:t>that</w:t>
      </w:r>
      <w:r>
        <w:rPr>
          <w:spacing w:val="-5"/>
          <w:sz w:val="20"/>
        </w:rPr>
        <w:t> </w:t>
      </w:r>
      <w:r>
        <w:rPr>
          <w:sz w:val="20"/>
        </w:rPr>
        <w:t>represented</w:t>
      </w:r>
      <w:r>
        <w:rPr>
          <w:spacing w:val="-2"/>
          <w:sz w:val="20"/>
        </w:rPr>
        <w:t> </w:t>
      </w:r>
      <w:r>
        <w:rPr>
          <w:sz w:val="20"/>
        </w:rPr>
        <w:t>the</w:t>
      </w:r>
      <w:r>
        <w:rPr>
          <w:spacing w:val="-3"/>
          <w:sz w:val="20"/>
        </w:rPr>
        <w:t> </w:t>
      </w:r>
      <w:r>
        <w:rPr>
          <w:sz w:val="20"/>
        </w:rPr>
        <w:t>NF </w:t>
      </w:r>
      <w:r>
        <w:rPr>
          <w:spacing w:val="-2"/>
          <w:sz w:val="20"/>
        </w:rPr>
        <w:t>Deployment.</w:t>
      </w:r>
    </w:p>
    <w:p>
      <w:pPr>
        <w:pStyle w:val="ListParagraph"/>
        <w:numPr>
          <w:ilvl w:val="0"/>
          <w:numId w:val="10"/>
        </w:numPr>
        <w:tabs>
          <w:tab w:pos="1048" w:val="left" w:leader="none"/>
          <w:tab w:pos="1050" w:val="left" w:leader="none"/>
        </w:tabs>
        <w:spacing w:line="240" w:lineRule="auto" w:before="181" w:after="0"/>
        <w:ind w:left="1050" w:right="1235" w:hanging="454"/>
        <w:jc w:val="left"/>
        <w:rPr>
          <w:sz w:val="20"/>
        </w:rPr>
      </w:pPr>
      <w:r>
        <w:rPr>
          <w:sz w:val="20"/>
        </w:rPr>
        <w:t>The</w:t>
      </w:r>
      <w:r>
        <w:rPr>
          <w:spacing w:val="-2"/>
          <w:sz w:val="20"/>
        </w:rPr>
        <w:t> </w:t>
      </w:r>
      <w:r>
        <w:rPr>
          <w:sz w:val="20"/>
        </w:rPr>
        <w:t>DMS</w:t>
      </w:r>
      <w:r>
        <w:rPr>
          <w:spacing w:val="-3"/>
          <w:sz w:val="20"/>
        </w:rPr>
        <w:t> </w:t>
      </w:r>
      <w:r>
        <w:rPr>
          <w:sz w:val="20"/>
        </w:rPr>
        <w:t>deletes</w:t>
      </w:r>
      <w:r>
        <w:rPr>
          <w:spacing w:val="-4"/>
          <w:sz w:val="20"/>
        </w:rPr>
        <w:t> </w:t>
      </w:r>
      <w:r>
        <w:rPr>
          <w:sz w:val="20"/>
        </w:rPr>
        <w:t>the</w:t>
      </w:r>
      <w:r>
        <w:rPr>
          <w:spacing w:val="-3"/>
          <w:sz w:val="20"/>
        </w:rPr>
        <w:t> </w:t>
      </w:r>
      <w:r>
        <w:rPr>
          <w:sz w:val="20"/>
        </w:rPr>
        <w:t>"Individual</w:t>
      </w:r>
      <w:r>
        <w:rPr>
          <w:spacing w:val="-3"/>
          <w:sz w:val="20"/>
        </w:rPr>
        <w:t> </w:t>
      </w:r>
      <w:r>
        <w:rPr>
          <w:sz w:val="20"/>
        </w:rPr>
        <w:t>VNF</w:t>
      </w:r>
      <w:r>
        <w:rPr>
          <w:spacing w:val="-3"/>
          <w:sz w:val="20"/>
        </w:rPr>
        <w:t> </w:t>
      </w:r>
      <w:r>
        <w:rPr>
          <w:sz w:val="20"/>
        </w:rPr>
        <w:t>instance"</w:t>
      </w:r>
      <w:r>
        <w:rPr>
          <w:spacing w:val="-3"/>
          <w:sz w:val="20"/>
        </w:rPr>
        <w:t> </w:t>
      </w:r>
      <w:r>
        <w:rPr>
          <w:sz w:val="20"/>
        </w:rPr>
        <w:t>resource</w:t>
      </w:r>
      <w:r>
        <w:rPr>
          <w:spacing w:val="-3"/>
          <w:sz w:val="20"/>
        </w:rPr>
        <w:t> </w:t>
      </w:r>
      <w:r>
        <w:rPr>
          <w:sz w:val="20"/>
        </w:rPr>
        <w:t>that</w:t>
      </w:r>
      <w:r>
        <w:rPr>
          <w:spacing w:val="-3"/>
          <w:sz w:val="20"/>
        </w:rPr>
        <w:t> </w:t>
      </w:r>
      <w:r>
        <w:rPr>
          <w:sz w:val="20"/>
        </w:rPr>
        <w:t>represented</w:t>
      </w:r>
      <w:r>
        <w:rPr>
          <w:spacing w:val="-2"/>
          <w:sz w:val="20"/>
        </w:rPr>
        <w:t> </w:t>
      </w:r>
      <w:r>
        <w:rPr>
          <w:sz w:val="20"/>
        </w:rPr>
        <w:t>the</w:t>
      </w:r>
      <w:r>
        <w:rPr>
          <w:spacing w:val="-3"/>
          <w:sz w:val="20"/>
        </w:rPr>
        <w:t> </w:t>
      </w:r>
      <w:r>
        <w:rPr>
          <w:sz w:val="20"/>
        </w:rPr>
        <w:t>NF</w:t>
      </w:r>
      <w:r>
        <w:rPr>
          <w:spacing w:val="-4"/>
          <w:sz w:val="20"/>
        </w:rPr>
        <w:t> </w:t>
      </w:r>
      <w:r>
        <w:rPr>
          <w:sz w:val="20"/>
        </w:rPr>
        <w:t>Deployment</w:t>
      </w:r>
      <w:r>
        <w:rPr>
          <w:spacing w:val="-4"/>
          <w:sz w:val="20"/>
        </w:rPr>
        <w:t> </w:t>
      </w:r>
      <w:r>
        <w:rPr>
          <w:sz w:val="20"/>
        </w:rPr>
        <w:t>and</w:t>
      </w:r>
      <w:r>
        <w:rPr>
          <w:spacing w:val="-2"/>
          <w:sz w:val="20"/>
        </w:rPr>
        <w:t> </w:t>
      </w:r>
      <w:r>
        <w:rPr>
          <w:sz w:val="20"/>
        </w:rPr>
        <w:t>the associate NF Deployment identifier.</w:t>
      </w:r>
    </w:p>
    <w:p>
      <w:pPr>
        <w:pStyle w:val="ListParagraph"/>
        <w:numPr>
          <w:ilvl w:val="0"/>
          <w:numId w:val="10"/>
        </w:numPr>
        <w:tabs>
          <w:tab w:pos="1048" w:val="left" w:leader="none"/>
        </w:tabs>
        <w:spacing w:line="240" w:lineRule="auto" w:before="181" w:after="0"/>
        <w:ind w:left="1048" w:right="0" w:hanging="452"/>
        <w:jc w:val="left"/>
        <w:rPr>
          <w:sz w:val="20"/>
        </w:rPr>
      </w:pPr>
      <w:r>
        <w:rPr>
          <w:sz w:val="20"/>
        </w:rPr>
        <w:t>The</w:t>
      </w:r>
      <w:r>
        <w:rPr>
          <w:spacing w:val="-3"/>
          <w:sz w:val="20"/>
        </w:rPr>
        <w:t> </w:t>
      </w:r>
      <w:r>
        <w:rPr>
          <w:sz w:val="20"/>
        </w:rPr>
        <w:t>DMS</w:t>
      </w:r>
      <w:r>
        <w:rPr>
          <w:spacing w:val="-3"/>
          <w:sz w:val="20"/>
        </w:rPr>
        <w:t> </w:t>
      </w:r>
      <w:r>
        <w:rPr>
          <w:sz w:val="20"/>
        </w:rPr>
        <w:t>returns</w:t>
      </w:r>
      <w:r>
        <w:rPr>
          <w:spacing w:val="-5"/>
          <w:sz w:val="20"/>
        </w:rPr>
        <w:t> </w:t>
      </w:r>
      <w:r>
        <w:rPr>
          <w:sz w:val="20"/>
        </w:rPr>
        <w:t>to</w:t>
      </w:r>
      <w:r>
        <w:rPr>
          <w:spacing w:val="-2"/>
          <w:sz w:val="20"/>
        </w:rPr>
        <w:t> </w:t>
      </w:r>
      <w:r>
        <w:rPr>
          <w:sz w:val="20"/>
        </w:rPr>
        <w:t>the</w:t>
      </w:r>
      <w:r>
        <w:rPr>
          <w:spacing w:val="-5"/>
          <w:sz w:val="20"/>
        </w:rPr>
        <w:t> </w:t>
      </w:r>
      <w:r>
        <w:rPr>
          <w:sz w:val="20"/>
        </w:rPr>
        <w:t>SMO</w:t>
      </w:r>
      <w:r>
        <w:rPr>
          <w:spacing w:val="-4"/>
          <w:sz w:val="20"/>
        </w:rPr>
        <w:t> </w:t>
      </w:r>
      <w:r>
        <w:rPr>
          <w:sz w:val="20"/>
        </w:rPr>
        <w:t>a</w:t>
      </w:r>
      <w:r>
        <w:rPr>
          <w:spacing w:val="-3"/>
          <w:sz w:val="20"/>
        </w:rPr>
        <w:t> </w:t>
      </w:r>
      <w:r>
        <w:rPr>
          <w:sz w:val="20"/>
        </w:rPr>
        <w:t>"204</w:t>
      </w:r>
      <w:r>
        <w:rPr>
          <w:spacing w:val="-3"/>
          <w:sz w:val="20"/>
        </w:rPr>
        <w:t> </w:t>
      </w:r>
      <w:r>
        <w:rPr>
          <w:sz w:val="20"/>
        </w:rPr>
        <w:t>No</w:t>
      </w:r>
      <w:r>
        <w:rPr>
          <w:spacing w:val="-4"/>
          <w:sz w:val="20"/>
        </w:rPr>
        <w:t> </w:t>
      </w:r>
      <w:r>
        <w:rPr>
          <w:sz w:val="20"/>
        </w:rPr>
        <w:t>Content"</w:t>
      </w:r>
      <w:r>
        <w:rPr>
          <w:spacing w:val="-3"/>
          <w:sz w:val="20"/>
        </w:rPr>
        <w:t> </w:t>
      </w:r>
      <w:r>
        <w:rPr>
          <w:sz w:val="20"/>
        </w:rPr>
        <w:t>response</w:t>
      </w:r>
      <w:r>
        <w:rPr>
          <w:spacing w:val="-4"/>
          <w:sz w:val="20"/>
        </w:rPr>
        <w:t> </w:t>
      </w:r>
      <w:r>
        <w:rPr>
          <w:sz w:val="20"/>
        </w:rPr>
        <w:t>with</w:t>
      </w:r>
      <w:r>
        <w:rPr>
          <w:spacing w:val="-2"/>
          <w:sz w:val="20"/>
        </w:rPr>
        <w:t> </w:t>
      </w:r>
      <w:r>
        <w:rPr>
          <w:sz w:val="20"/>
        </w:rPr>
        <w:t>an</w:t>
      </w:r>
      <w:r>
        <w:rPr>
          <w:spacing w:val="-3"/>
          <w:sz w:val="20"/>
        </w:rPr>
        <w:t> </w:t>
      </w:r>
      <w:r>
        <w:rPr>
          <w:sz w:val="20"/>
        </w:rPr>
        <w:t>empty</w:t>
      </w:r>
      <w:r>
        <w:rPr>
          <w:spacing w:val="2"/>
          <w:sz w:val="20"/>
        </w:rPr>
        <w:t> </w:t>
      </w:r>
      <w:r>
        <w:rPr>
          <w:sz w:val="20"/>
        </w:rPr>
        <w:t>message</w:t>
      </w:r>
      <w:r>
        <w:rPr>
          <w:spacing w:val="-4"/>
          <w:sz w:val="20"/>
        </w:rPr>
        <w:t> </w:t>
      </w:r>
      <w:r>
        <w:rPr>
          <w:sz w:val="20"/>
        </w:rPr>
        <w:t>content.</w:t>
      </w:r>
      <w:r>
        <w:rPr>
          <w:spacing w:val="-3"/>
          <w:sz w:val="20"/>
        </w:rPr>
        <w:t> </w:t>
      </w:r>
      <w:r>
        <w:rPr>
          <w:sz w:val="20"/>
        </w:rPr>
        <w:t>See</w:t>
      </w:r>
      <w:r>
        <w:rPr>
          <w:spacing w:val="-4"/>
          <w:sz w:val="20"/>
        </w:rPr>
        <w:t> </w:t>
      </w:r>
      <w:r>
        <w:rPr>
          <w:sz w:val="20"/>
        </w:rPr>
        <w:t>note</w:t>
      </w:r>
      <w:r>
        <w:rPr>
          <w:spacing w:val="-3"/>
          <w:sz w:val="20"/>
        </w:rPr>
        <w:t> </w:t>
      </w:r>
      <w:r>
        <w:rPr>
          <w:spacing w:val="-5"/>
          <w:sz w:val="20"/>
        </w:rPr>
        <w:t>1.</w:t>
      </w:r>
    </w:p>
    <w:p>
      <w:pPr>
        <w:spacing w:after="0" w:line="240" w:lineRule="auto"/>
        <w:jc w:val="left"/>
        <w:rPr>
          <w:sz w:val="20"/>
        </w:rPr>
        <w:sectPr>
          <w:pgSz w:w="11910" w:h="16850"/>
          <w:pgMar w:header="944" w:footer="488" w:top="1420" w:bottom="680" w:left="820" w:right="600"/>
        </w:sectPr>
      </w:pPr>
    </w:p>
    <w:p>
      <w:pPr>
        <w:pStyle w:val="ListParagraph"/>
        <w:numPr>
          <w:ilvl w:val="0"/>
          <w:numId w:val="10"/>
        </w:numPr>
        <w:tabs>
          <w:tab w:pos="1048" w:val="left" w:leader="none"/>
          <w:tab w:pos="1050" w:val="left" w:leader="none"/>
        </w:tabs>
        <w:spacing w:line="240" w:lineRule="auto" w:before="75" w:after="0"/>
        <w:ind w:left="1050" w:right="547" w:hanging="454"/>
        <w:jc w:val="left"/>
        <w:rPr>
          <w:sz w:val="20"/>
        </w:rPr>
      </w:pPr>
      <w:r>
        <w:rPr>
          <w:sz w:val="20"/>
        </w:rPr>
        <w:t>The DMS sends to the SMO a VNF Identifier Deletion Notification to indicate the deletion of the "Individual VNF</w:t>
      </w:r>
      <w:r>
        <w:rPr>
          <w:spacing w:val="-3"/>
          <w:sz w:val="20"/>
        </w:rPr>
        <w:t> </w:t>
      </w:r>
      <w:r>
        <w:rPr>
          <w:sz w:val="20"/>
        </w:rPr>
        <w:t>instance"</w:t>
      </w:r>
      <w:r>
        <w:rPr>
          <w:spacing w:val="-3"/>
          <w:sz w:val="20"/>
        </w:rPr>
        <w:t> </w:t>
      </w:r>
      <w:r>
        <w:rPr>
          <w:sz w:val="20"/>
        </w:rPr>
        <w:t>resource</w:t>
      </w:r>
      <w:r>
        <w:rPr>
          <w:spacing w:val="-3"/>
          <w:sz w:val="20"/>
        </w:rPr>
        <w:t> </w:t>
      </w:r>
      <w:r>
        <w:rPr>
          <w:sz w:val="20"/>
        </w:rPr>
        <w:t>that</w:t>
      </w:r>
      <w:r>
        <w:rPr>
          <w:spacing w:val="-3"/>
          <w:sz w:val="20"/>
        </w:rPr>
        <w:t> </w:t>
      </w:r>
      <w:r>
        <w:rPr>
          <w:sz w:val="20"/>
        </w:rPr>
        <w:t>represented</w:t>
      </w:r>
      <w:r>
        <w:rPr>
          <w:spacing w:val="-3"/>
          <w:sz w:val="20"/>
        </w:rPr>
        <w:t> </w:t>
      </w:r>
      <w:r>
        <w:rPr>
          <w:sz w:val="20"/>
        </w:rPr>
        <w:t>the</w:t>
      </w:r>
      <w:r>
        <w:rPr>
          <w:spacing w:val="-3"/>
          <w:sz w:val="20"/>
        </w:rPr>
        <w:t> </w:t>
      </w:r>
      <w:r>
        <w:rPr>
          <w:sz w:val="20"/>
        </w:rPr>
        <w:t>NF</w:t>
      </w:r>
      <w:r>
        <w:rPr>
          <w:spacing w:val="-4"/>
          <w:sz w:val="20"/>
        </w:rPr>
        <w:t> </w:t>
      </w:r>
      <w:r>
        <w:rPr>
          <w:sz w:val="20"/>
        </w:rPr>
        <w:t>Deployment</w:t>
      </w:r>
      <w:r>
        <w:rPr>
          <w:spacing w:val="-4"/>
          <w:sz w:val="20"/>
        </w:rPr>
        <w:t> </w:t>
      </w:r>
      <w:r>
        <w:rPr>
          <w:sz w:val="20"/>
        </w:rPr>
        <w:t>and</w:t>
      </w:r>
      <w:r>
        <w:rPr>
          <w:spacing w:val="-3"/>
          <w:sz w:val="20"/>
        </w:rPr>
        <w:t> </w:t>
      </w:r>
      <w:r>
        <w:rPr>
          <w:sz w:val="20"/>
        </w:rPr>
        <w:t>the</w:t>
      </w:r>
      <w:r>
        <w:rPr>
          <w:spacing w:val="-3"/>
          <w:sz w:val="20"/>
        </w:rPr>
        <w:t> </w:t>
      </w:r>
      <w:r>
        <w:rPr>
          <w:sz w:val="20"/>
        </w:rPr>
        <w:t>associated</w:t>
      </w:r>
      <w:r>
        <w:rPr>
          <w:spacing w:val="-3"/>
          <w:sz w:val="20"/>
        </w:rPr>
        <w:t> </w:t>
      </w:r>
      <w:r>
        <w:rPr>
          <w:sz w:val="20"/>
        </w:rPr>
        <w:t>NF</w:t>
      </w:r>
      <w:r>
        <w:rPr>
          <w:spacing w:val="-4"/>
          <w:sz w:val="20"/>
        </w:rPr>
        <w:t> </w:t>
      </w:r>
      <w:r>
        <w:rPr>
          <w:sz w:val="20"/>
        </w:rPr>
        <w:t>Deployment</w:t>
      </w:r>
      <w:r>
        <w:rPr>
          <w:spacing w:val="-4"/>
          <w:sz w:val="20"/>
        </w:rPr>
        <w:t> </w:t>
      </w:r>
      <w:r>
        <w:rPr>
          <w:sz w:val="20"/>
        </w:rPr>
        <w:t>identifier.</w:t>
      </w:r>
      <w:r>
        <w:rPr>
          <w:spacing w:val="-3"/>
          <w:sz w:val="20"/>
        </w:rPr>
        <w:t> </w:t>
      </w:r>
      <w:r>
        <w:rPr>
          <w:sz w:val="20"/>
        </w:rPr>
        <w:t>See note 1.</w:t>
      </w:r>
    </w:p>
    <w:p>
      <w:pPr>
        <w:pStyle w:val="BodyText"/>
        <w:spacing w:before="179"/>
        <w:ind w:right="538"/>
        <w:jc w:val="both"/>
      </w:pPr>
      <w:r>
        <w:rPr>
          <w:b/>
        </w:rPr>
        <w:t>Postcondition: </w:t>
      </w:r>
      <w:r>
        <w:rPr/>
        <w:t>The NF Deployment is terminated and the "Individual VNF instance" resource that represented the NF Deployment is removed.</w:t>
      </w:r>
    </w:p>
    <w:p>
      <w:pPr>
        <w:pStyle w:val="BodyText"/>
        <w:ind w:right="536"/>
        <w:jc w:val="both"/>
      </w:pPr>
      <w:r>
        <w:rPr>
          <w:b/>
          <w:spacing w:val="-2"/>
        </w:rPr>
        <w:t>Error handling: </w:t>
      </w:r>
      <w:r>
        <w:rPr>
          <w:spacing w:val="-2"/>
        </w:rPr>
        <w:t>If the NF Deployment lifecycle operation</w:t>
      </w:r>
      <w:r>
        <w:rPr>
          <w:spacing w:val="-4"/>
        </w:rPr>
        <w:t> </w:t>
      </w:r>
      <w:r>
        <w:rPr>
          <w:spacing w:val="-2"/>
        </w:rPr>
        <w:t>fails, error information is</w:t>
      </w:r>
      <w:r>
        <w:rPr>
          <w:spacing w:val="-4"/>
        </w:rPr>
        <w:t> </w:t>
      </w:r>
      <w:r>
        <w:rPr>
          <w:spacing w:val="-2"/>
        </w:rPr>
        <w:t>provided in the notification messages </w:t>
      </w:r>
      <w:r>
        <w:rPr/>
        <w:t>that reports about the erroneous completion of the procedure. Error information is also available in the resource that represents the "Individual VNF lifecycle management operation occurrence" related to the NF Deployment lifecycle management operation.</w:t>
      </w:r>
    </w:p>
    <w:p>
      <w:pPr>
        <w:pStyle w:val="BodyText"/>
        <w:spacing w:before="72"/>
        <w:ind w:left="0"/>
      </w:pPr>
    </w:p>
    <w:p>
      <w:pPr>
        <w:pStyle w:val="Heading4"/>
        <w:numPr>
          <w:ilvl w:val="3"/>
          <w:numId w:val="3"/>
        </w:numPr>
        <w:tabs>
          <w:tab w:pos="1731" w:val="left" w:leader="none"/>
        </w:tabs>
        <w:spacing w:line="240" w:lineRule="auto" w:before="0" w:after="0"/>
        <w:ind w:left="1731" w:right="0" w:hanging="1419"/>
        <w:jc w:val="left"/>
      </w:pPr>
      <w:r>
        <w:rPr/>
        <w:t>Query</w:t>
      </w:r>
      <w:r>
        <w:rPr>
          <w:spacing w:val="-3"/>
        </w:rPr>
        <w:t> </w:t>
      </w:r>
      <w:r>
        <w:rPr/>
        <w:t>NF</w:t>
      </w:r>
      <w:r>
        <w:rPr>
          <w:spacing w:val="-2"/>
        </w:rPr>
        <w:t> </w:t>
      </w:r>
      <w:r>
        <w:rPr/>
        <w:t>Deployment</w:t>
      </w:r>
      <w:r>
        <w:rPr>
          <w:spacing w:val="-4"/>
        </w:rPr>
        <w:t> </w:t>
      </w:r>
      <w:r>
        <w:rPr>
          <w:spacing w:val="-2"/>
        </w:rPr>
        <w:t>information</w:t>
      </w:r>
    </w:p>
    <w:p>
      <w:pPr>
        <w:pStyle w:val="BodyText"/>
        <w:tabs>
          <w:tab w:pos="1448" w:val="left" w:leader="none"/>
        </w:tabs>
        <w:spacing w:before="177"/>
        <w:ind w:left="1448" w:right="884" w:hanging="852"/>
      </w:pPr>
      <w:r>
        <w:rPr>
          <w:spacing w:val="-2"/>
        </w:rPr>
        <w:t>NOTE:</w:t>
      </w:r>
      <w:r>
        <w:rPr/>
        <w:tab/>
        <w:t>The</w:t>
      </w:r>
      <w:r>
        <w:rPr>
          <w:spacing w:val="-4"/>
        </w:rPr>
        <w:t> </w:t>
      </w:r>
      <w:r>
        <w:rPr/>
        <w:t>O-RAN.WG6.ORCH-USE-CASES</w:t>
      </w:r>
      <w:r>
        <w:rPr>
          <w:spacing w:val="-4"/>
        </w:rPr>
        <w:t> </w:t>
      </w:r>
      <w:hyperlink w:history="true" w:anchor="_bookmark4">
        <w:r>
          <w:rPr/>
          <w:t>[2]</w:t>
        </w:r>
      </w:hyperlink>
      <w:r>
        <w:rPr>
          <w:spacing w:val="-3"/>
        </w:rPr>
        <w:t> </w:t>
      </w:r>
      <w:r>
        <w:rPr/>
        <w:t>neither</w:t>
      </w:r>
      <w:r>
        <w:rPr>
          <w:spacing w:val="-3"/>
        </w:rPr>
        <w:t> </w:t>
      </w:r>
      <w:r>
        <w:rPr/>
        <w:t>describes</w:t>
      </w:r>
      <w:r>
        <w:rPr>
          <w:spacing w:val="-5"/>
        </w:rPr>
        <w:t> </w:t>
      </w:r>
      <w:r>
        <w:rPr/>
        <w:t>use</w:t>
      </w:r>
      <w:r>
        <w:rPr>
          <w:spacing w:val="-4"/>
        </w:rPr>
        <w:t> </w:t>
      </w:r>
      <w:r>
        <w:rPr/>
        <w:t>cases</w:t>
      </w:r>
      <w:r>
        <w:rPr>
          <w:spacing w:val="-5"/>
        </w:rPr>
        <w:t> </w:t>
      </w:r>
      <w:r>
        <w:rPr/>
        <w:t>about</w:t>
      </w:r>
      <w:r>
        <w:rPr>
          <w:spacing w:val="-5"/>
        </w:rPr>
        <w:t> </w:t>
      </w:r>
      <w:r>
        <w:rPr/>
        <w:t>querying</w:t>
      </w:r>
      <w:r>
        <w:rPr>
          <w:spacing w:val="-3"/>
        </w:rPr>
        <w:t> </w:t>
      </w:r>
      <w:r>
        <w:rPr/>
        <w:t>information</w:t>
      </w:r>
      <w:r>
        <w:rPr>
          <w:spacing w:val="-5"/>
        </w:rPr>
        <w:t> </w:t>
      </w:r>
      <w:r>
        <w:rPr/>
        <w:t>of "NF Deployment" or O-RAN NF, nor specifies related functional and interface requirements. Clause</w:t>
      </w:r>
    </w:p>
    <w:p>
      <w:pPr>
        <w:pStyle w:val="BodyText"/>
        <w:spacing w:before="2"/>
        <w:ind w:left="1448" w:right="551"/>
      </w:pPr>
      <w:r>
        <w:rPr/>
        <w:t>3.7.1 of the O-RAN.WG6.O2-GA&amp;P </w:t>
      </w:r>
      <w:hyperlink w:history="true" w:anchor="_bookmark6">
        <w:r>
          <w:rPr/>
          <w:t>[4]</w:t>
        </w:r>
      </w:hyperlink>
      <w:r>
        <w:rPr/>
        <w:t> lists the querying information about an O-RAN Cloudified NF instance as one of the expected functional capabilities of the O-Cloud. The profiled ETSI GS NFV-SOL 003 provides the capabilities to query information about "NF Deployments" by enabling the necessary HTTP</w:t>
      </w:r>
      <w:r>
        <w:rPr>
          <w:spacing w:val="-4"/>
        </w:rPr>
        <w:t> </w:t>
      </w:r>
      <w:r>
        <w:rPr/>
        <w:t>methods</w:t>
      </w:r>
      <w:r>
        <w:rPr>
          <w:spacing w:val="-4"/>
        </w:rPr>
        <w:t> </w:t>
      </w:r>
      <w:r>
        <w:rPr/>
        <w:t>on</w:t>
      </w:r>
      <w:r>
        <w:rPr>
          <w:spacing w:val="-2"/>
        </w:rPr>
        <w:t> </w:t>
      </w:r>
      <w:r>
        <w:rPr/>
        <w:t>corresponding</w:t>
      </w:r>
      <w:r>
        <w:rPr>
          <w:spacing w:val="-2"/>
        </w:rPr>
        <w:t> </w:t>
      </w:r>
      <w:r>
        <w:rPr/>
        <w:t>REST</w:t>
      </w:r>
      <w:r>
        <w:rPr>
          <w:spacing w:val="-3"/>
        </w:rPr>
        <w:t> </w:t>
      </w:r>
      <w:r>
        <w:rPr/>
        <w:t>resources.</w:t>
      </w:r>
      <w:r>
        <w:rPr>
          <w:spacing w:val="-3"/>
        </w:rPr>
        <w:t> </w:t>
      </w:r>
      <w:r>
        <w:rPr/>
        <w:t>This</w:t>
      </w:r>
      <w:r>
        <w:rPr>
          <w:spacing w:val="-4"/>
        </w:rPr>
        <w:t> </w:t>
      </w:r>
      <w:r>
        <w:rPr/>
        <w:t>provides</w:t>
      </w:r>
      <w:r>
        <w:rPr>
          <w:spacing w:val="-4"/>
        </w:rPr>
        <w:t> </w:t>
      </w:r>
      <w:r>
        <w:rPr/>
        <w:t>a</w:t>
      </w:r>
      <w:r>
        <w:rPr>
          <w:spacing w:val="-3"/>
        </w:rPr>
        <w:t> </w:t>
      </w:r>
      <w:r>
        <w:rPr/>
        <w:t>more</w:t>
      </w:r>
      <w:r>
        <w:rPr>
          <w:spacing w:val="-3"/>
        </w:rPr>
        <w:t> </w:t>
      </w:r>
      <w:r>
        <w:rPr/>
        <w:t>complete</w:t>
      </w:r>
      <w:r>
        <w:rPr>
          <w:spacing w:val="-3"/>
        </w:rPr>
        <w:t> </w:t>
      </w:r>
      <w:r>
        <w:rPr/>
        <w:t>set</w:t>
      </w:r>
      <w:r>
        <w:rPr>
          <w:spacing w:val="-3"/>
        </w:rPr>
        <w:t> </w:t>
      </w:r>
      <w:r>
        <w:rPr/>
        <w:t>of</w:t>
      </w:r>
      <w:r>
        <w:rPr>
          <w:spacing w:val="-5"/>
        </w:rPr>
        <w:t> </w:t>
      </w:r>
      <w:r>
        <w:rPr/>
        <w:t>functionalities</w:t>
      </w:r>
      <w:r>
        <w:rPr>
          <w:spacing w:val="-4"/>
        </w:rPr>
        <w:t> </w:t>
      </w:r>
      <w:r>
        <w:rPr/>
        <w:t>to the SMO to query information about NF Deployments that have been instantiated. The present document version includes such a functionality and service operation, even though it is not a target for the O-RAN WG6’s "2022 March Train".</w:t>
      </w:r>
    </w:p>
    <w:p>
      <w:pPr>
        <w:pStyle w:val="BodyText"/>
        <w:spacing w:before="180"/>
        <w:ind w:right="651"/>
      </w:pPr>
      <w:r>
        <w:rPr/>
        <w:t>To</w:t>
      </w:r>
      <w:r>
        <w:rPr>
          <w:spacing w:val="-1"/>
        </w:rPr>
        <w:t> </w:t>
      </w:r>
      <w:r>
        <w:rPr/>
        <w:t>query</w:t>
      </w:r>
      <w:r>
        <w:rPr>
          <w:spacing w:val="-2"/>
        </w:rPr>
        <w:t> </w:t>
      </w:r>
      <w:r>
        <w:rPr/>
        <w:t>information</w:t>
      </w:r>
      <w:r>
        <w:rPr>
          <w:spacing w:val="-2"/>
        </w:rPr>
        <w:t> </w:t>
      </w:r>
      <w:r>
        <w:rPr/>
        <w:t>about</w:t>
      </w:r>
      <w:r>
        <w:rPr>
          <w:spacing w:val="-4"/>
        </w:rPr>
        <w:t> </w:t>
      </w:r>
      <w:r>
        <w:rPr/>
        <w:t>one</w:t>
      </w:r>
      <w:r>
        <w:rPr>
          <w:spacing w:val="-3"/>
        </w:rPr>
        <w:t> </w:t>
      </w:r>
      <w:r>
        <w:rPr/>
        <w:t>or</w:t>
      </w:r>
      <w:r>
        <w:rPr>
          <w:spacing w:val="-3"/>
        </w:rPr>
        <w:t> </w:t>
      </w:r>
      <w:r>
        <w:rPr/>
        <w:t>more</w:t>
      </w:r>
      <w:r>
        <w:rPr>
          <w:spacing w:val="-3"/>
        </w:rPr>
        <w:t> </w:t>
      </w:r>
      <w:r>
        <w:rPr/>
        <w:t>NF</w:t>
      </w:r>
      <w:r>
        <w:rPr>
          <w:spacing w:val="-4"/>
        </w:rPr>
        <w:t> </w:t>
      </w:r>
      <w:r>
        <w:rPr/>
        <w:t>Deployment</w:t>
      </w:r>
      <w:r>
        <w:rPr>
          <w:spacing w:val="-4"/>
        </w:rPr>
        <w:t> </w:t>
      </w:r>
      <w:r>
        <w:rPr/>
        <w:t>instances using</w:t>
      </w:r>
      <w:r>
        <w:rPr>
          <w:spacing w:val="-2"/>
        </w:rPr>
        <w:t> </w:t>
      </w:r>
      <w:r>
        <w:rPr/>
        <w:t>the</w:t>
      </w:r>
      <w:r>
        <w:rPr>
          <w:spacing w:val="-3"/>
        </w:rPr>
        <w:t> </w:t>
      </w:r>
      <w:r>
        <w:rPr/>
        <w:t>present</w:t>
      </w:r>
      <w:r>
        <w:rPr>
          <w:spacing w:val="-4"/>
        </w:rPr>
        <w:t> </w:t>
      </w:r>
      <w:r>
        <w:rPr/>
        <w:t>O2dms</w:t>
      </w:r>
      <w:r>
        <w:rPr>
          <w:spacing w:val="-4"/>
        </w:rPr>
        <w:t> </w:t>
      </w:r>
      <w:r>
        <w:rPr/>
        <w:t>API</w:t>
      </w:r>
      <w:r>
        <w:rPr>
          <w:spacing w:val="-3"/>
        </w:rPr>
        <w:t> </w:t>
      </w:r>
      <w:r>
        <w:rPr/>
        <w:t>profile,</w:t>
      </w:r>
      <w:r>
        <w:rPr>
          <w:spacing w:val="-3"/>
        </w:rPr>
        <w:t> </w:t>
      </w:r>
      <w:r>
        <w:rPr/>
        <w:t>the</w:t>
      </w:r>
      <w:r>
        <w:rPr>
          <w:spacing w:val="-5"/>
        </w:rPr>
        <w:t> </w:t>
      </w:r>
      <w:r>
        <w:rPr/>
        <w:t>following sub-procedures are applicable:</w:t>
      </w:r>
    </w:p>
    <w:p>
      <w:pPr>
        <w:pStyle w:val="ListParagraph"/>
        <w:numPr>
          <w:ilvl w:val="0"/>
          <w:numId w:val="11"/>
        </w:numPr>
        <w:tabs>
          <w:tab w:pos="1050" w:val="left" w:leader="none"/>
        </w:tabs>
        <w:spacing w:line="240" w:lineRule="auto" w:before="179" w:after="0"/>
        <w:ind w:left="1050" w:right="743" w:hanging="454"/>
        <w:jc w:val="left"/>
        <w:rPr>
          <w:sz w:val="20"/>
        </w:rPr>
      </w:pPr>
      <w:r>
        <w:rPr>
          <w:sz w:val="20"/>
        </w:rPr>
        <w:t>To query information about multiple NF Deployment instances, execute a GET method on the "VNF instances" resource following the flow illustrated in "Flow of the Query VNF operation" in clause 5.3.5 of ETSI</w:t>
      </w:r>
      <w:r>
        <w:rPr>
          <w:spacing w:val="-2"/>
          <w:sz w:val="20"/>
        </w:rPr>
        <w:t> </w:t>
      </w:r>
      <w:r>
        <w:rPr>
          <w:sz w:val="20"/>
        </w:rPr>
        <w:t>GS</w:t>
      </w:r>
      <w:r>
        <w:rPr>
          <w:spacing w:val="-3"/>
          <w:sz w:val="20"/>
        </w:rPr>
        <w:t> </w:t>
      </w:r>
      <w:r>
        <w:rPr>
          <w:sz w:val="20"/>
        </w:rPr>
        <w:t>NFV-SOL</w:t>
      </w:r>
      <w:r>
        <w:rPr>
          <w:spacing w:val="-2"/>
          <w:sz w:val="20"/>
        </w:rPr>
        <w:t> </w:t>
      </w:r>
      <w:r>
        <w:rPr>
          <w:sz w:val="20"/>
        </w:rPr>
        <w:t>003 </w:t>
      </w:r>
      <w:hyperlink w:history="true" w:anchor="_bookmark13">
        <w:r>
          <w:rPr>
            <w:sz w:val="20"/>
          </w:rPr>
          <w:t>[11].</w:t>
        </w:r>
      </w:hyperlink>
      <w:r>
        <w:rPr>
          <w:spacing w:val="-4"/>
          <w:sz w:val="20"/>
        </w:rPr>
        <w:t> </w:t>
      </w:r>
      <w:r>
        <w:rPr>
          <w:sz w:val="20"/>
        </w:rPr>
        <w:t>For</w:t>
      </w:r>
      <w:r>
        <w:rPr>
          <w:spacing w:val="-2"/>
          <w:sz w:val="20"/>
        </w:rPr>
        <w:t> </w:t>
      </w:r>
      <w:r>
        <w:rPr>
          <w:sz w:val="20"/>
        </w:rPr>
        <w:t>the</w:t>
      </w:r>
      <w:r>
        <w:rPr>
          <w:spacing w:val="-2"/>
          <w:sz w:val="20"/>
        </w:rPr>
        <w:t> </w:t>
      </w:r>
      <w:r>
        <w:rPr>
          <w:sz w:val="20"/>
        </w:rPr>
        <w:t>case</w:t>
      </w:r>
      <w:r>
        <w:rPr>
          <w:spacing w:val="-2"/>
          <w:sz w:val="20"/>
        </w:rPr>
        <w:t> </w:t>
      </w:r>
      <w:r>
        <w:rPr>
          <w:sz w:val="20"/>
        </w:rPr>
        <w:t>of</w:t>
      </w:r>
      <w:r>
        <w:rPr>
          <w:spacing w:val="-2"/>
          <w:sz w:val="20"/>
        </w:rPr>
        <w:t> </w:t>
      </w:r>
      <w:r>
        <w:rPr>
          <w:sz w:val="20"/>
        </w:rPr>
        <w:t>an</w:t>
      </w:r>
      <w:r>
        <w:rPr>
          <w:spacing w:val="-1"/>
          <w:sz w:val="20"/>
        </w:rPr>
        <w:t> </w:t>
      </w:r>
      <w:r>
        <w:rPr>
          <w:sz w:val="20"/>
        </w:rPr>
        <w:t>NF</w:t>
      </w:r>
      <w:r>
        <w:rPr>
          <w:spacing w:val="-3"/>
          <w:sz w:val="20"/>
        </w:rPr>
        <w:t> </w:t>
      </w:r>
      <w:r>
        <w:rPr>
          <w:sz w:val="20"/>
        </w:rPr>
        <w:t>Deployment,</w:t>
      </w:r>
      <w:r>
        <w:rPr>
          <w:spacing w:val="-2"/>
          <w:sz w:val="20"/>
        </w:rPr>
        <w:t> </w:t>
      </w:r>
      <w:r>
        <w:rPr>
          <w:sz w:val="20"/>
        </w:rPr>
        <w:t>the</w:t>
      </w:r>
      <w:r>
        <w:rPr>
          <w:spacing w:val="-2"/>
          <w:sz w:val="20"/>
        </w:rPr>
        <w:t> </w:t>
      </w:r>
      <w:r>
        <w:rPr>
          <w:sz w:val="20"/>
        </w:rPr>
        <w:t>sub-procedure</w:t>
      </w:r>
      <w:r>
        <w:rPr>
          <w:spacing w:val="-4"/>
          <w:sz w:val="20"/>
        </w:rPr>
        <w:t> </w:t>
      </w:r>
      <w:r>
        <w:rPr>
          <w:sz w:val="20"/>
        </w:rPr>
        <w:t>of</w:t>
      </w:r>
      <w:r>
        <w:rPr>
          <w:spacing w:val="-4"/>
          <w:sz w:val="20"/>
        </w:rPr>
        <w:t> </w:t>
      </w:r>
      <w:r>
        <w:rPr>
          <w:sz w:val="20"/>
        </w:rPr>
        <w:t>query</w:t>
      </w:r>
      <w:r>
        <w:rPr>
          <w:spacing w:val="-1"/>
          <w:sz w:val="20"/>
        </w:rPr>
        <w:t> </w:t>
      </w:r>
      <w:r>
        <w:rPr>
          <w:sz w:val="20"/>
        </w:rPr>
        <w:t>information</w:t>
      </w:r>
      <w:r>
        <w:rPr>
          <w:spacing w:val="-3"/>
          <w:sz w:val="20"/>
        </w:rPr>
        <w:t> </w:t>
      </w:r>
      <w:r>
        <w:rPr>
          <w:sz w:val="20"/>
        </w:rPr>
        <w:t>of multiple VNF instances is further profiled as illustrated in figure 2.4.2.3-1.</w:t>
      </w:r>
    </w:p>
    <w:p>
      <w:pPr>
        <w:pStyle w:val="ListParagraph"/>
        <w:numPr>
          <w:ilvl w:val="0"/>
          <w:numId w:val="11"/>
        </w:numPr>
        <w:tabs>
          <w:tab w:pos="1050" w:val="left" w:leader="none"/>
        </w:tabs>
        <w:spacing w:line="240" w:lineRule="auto" w:before="182" w:after="0"/>
        <w:ind w:left="1050" w:right="571" w:hanging="454"/>
        <w:jc w:val="left"/>
        <w:rPr>
          <w:sz w:val="20"/>
        </w:rPr>
      </w:pPr>
      <w:r>
        <w:rPr>
          <w:sz w:val="20"/>
        </w:rPr>
        <w:t>To query information about a specific NF Deployment instance, execute a GET method on the "Individual VNF</w:t>
      </w:r>
      <w:r>
        <w:rPr>
          <w:spacing w:val="-3"/>
          <w:sz w:val="20"/>
        </w:rPr>
        <w:t> </w:t>
      </w:r>
      <w:r>
        <w:rPr>
          <w:sz w:val="20"/>
        </w:rPr>
        <w:t>instance"</w:t>
      </w:r>
      <w:r>
        <w:rPr>
          <w:spacing w:val="-3"/>
          <w:sz w:val="20"/>
        </w:rPr>
        <w:t> </w:t>
      </w:r>
      <w:r>
        <w:rPr>
          <w:sz w:val="20"/>
        </w:rPr>
        <w:t>resource</w:t>
      </w:r>
      <w:r>
        <w:rPr>
          <w:spacing w:val="-3"/>
          <w:sz w:val="20"/>
        </w:rPr>
        <w:t> </w:t>
      </w:r>
      <w:r>
        <w:rPr>
          <w:sz w:val="20"/>
        </w:rPr>
        <w:t>following</w:t>
      </w:r>
      <w:r>
        <w:rPr>
          <w:spacing w:val="-2"/>
          <w:sz w:val="20"/>
        </w:rPr>
        <w:t> </w:t>
      </w:r>
      <w:r>
        <w:rPr>
          <w:sz w:val="20"/>
        </w:rPr>
        <w:t>the</w:t>
      </w:r>
      <w:r>
        <w:rPr>
          <w:spacing w:val="-3"/>
          <w:sz w:val="20"/>
        </w:rPr>
        <w:t> </w:t>
      </w:r>
      <w:r>
        <w:rPr>
          <w:sz w:val="20"/>
        </w:rPr>
        <w:t>flow</w:t>
      </w:r>
      <w:r>
        <w:rPr>
          <w:spacing w:val="-3"/>
          <w:sz w:val="20"/>
        </w:rPr>
        <w:t> </w:t>
      </w:r>
      <w:r>
        <w:rPr>
          <w:sz w:val="20"/>
        </w:rPr>
        <w:t>illustrated</w:t>
      </w:r>
      <w:r>
        <w:rPr>
          <w:spacing w:val="-2"/>
          <w:sz w:val="20"/>
        </w:rPr>
        <w:t> </w:t>
      </w:r>
      <w:r>
        <w:rPr>
          <w:sz w:val="20"/>
        </w:rPr>
        <w:t>in</w:t>
      </w:r>
      <w:r>
        <w:rPr>
          <w:spacing w:val="-2"/>
          <w:sz w:val="20"/>
        </w:rPr>
        <w:t> </w:t>
      </w:r>
      <w:r>
        <w:rPr>
          <w:sz w:val="20"/>
        </w:rPr>
        <w:t>"Flow</w:t>
      </w:r>
      <w:r>
        <w:rPr>
          <w:spacing w:val="-3"/>
          <w:sz w:val="20"/>
        </w:rPr>
        <w:t> </w:t>
      </w:r>
      <w:r>
        <w:rPr>
          <w:sz w:val="20"/>
        </w:rPr>
        <w:t>of</w:t>
      </w:r>
      <w:r>
        <w:rPr>
          <w:spacing w:val="-3"/>
          <w:sz w:val="20"/>
        </w:rPr>
        <w:t> </w:t>
      </w:r>
      <w:r>
        <w:rPr>
          <w:sz w:val="20"/>
        </w:rPr>
        <w:t>the</w:t>
      </w:r>
      <w:r>
        <w:rPr>
          <w:spacing w:val="-3"/>
          <w:sz w:val="20"/>
        </w:rPr>
        <w:t> </w:t>
      </w:r>
      <w:r>
        <w:rPr>
          <w:sz w:val="20"/>
        </w:rPr>
        <w:t>Query</w:t>
      </w:r>
      <w:r>
        <w:rPr>
          <w:spacing w:val="-2"/>
          <w:sz w:val="20"/>
        </w:rPr>
        <w:t> </w:t>
      </w:r>
      <w:r>
        <w:rPr>
          <w:sz w:val="20"/>
        </w:rPr>
        <w:t>VNF</w:t>
      </w:r>
      <w:r>
        <w:rPr>
          <w:spacing w:val="-3"/>
          <w:sz w:val="20"/>
        </w:rPr>
        <w:t> </w:t>
      </w:r>
      <w:r>
        <w:rPr>
          <w:sz w:val="20"/>
        </w:rPr>
        <w:t>operation"</w:t>
      </w:r>
      <w:r>
        <w:rPr>
          <w:spacing w:val="-3"/>
          <w:sz w:val="20"/>
        </w:rPr>
        <w:t> </w:t>
      </w:r>
      <w:r>
        <w:rPr>
          <w:sz w:val="20"/>
        </w:rPr>
        <w:t>in</w:t>
      </w:r>
      <w:r>
        <w:rPr>
          <w:spacing w:val="-2"/>
          <w:sz w:val="20"/>
        </w:rPr>
        <w:t> </w:t>
      </w:r>
      <w:r>
        <w:rPr>
          <w:sz w:val="20"/>
        </w:rPr>
        <w:t>clause</w:t>
      </w:r>
      <w:r>
        <w:rPr>
          <w:spacing w:val="-3"/>
          <w:sz w:val="20"/>
        </w:rPr>
        <w:t> </w:t>
      </w:r>
      <w:r>
        <w:rPr>
          <w:sz w:val="20"/>
        </w:rPr>
        <w:t>5.3.5</w:t>
      </w:r>
      <w:r>
        <w:rPr>
          <w:spacing w:val="-4"/>
          <w:sz w:val="20"/>
        </w:rPr>
        <w:t> </w:t>
      </w:r>
      <w:r>
        <w:rPr>
          <w:sz w:val="20"/>
        </w:rPr>
        <w:t>of ETSI GS</w:t>
      </w:r>
      <w:r>
        <w:rPr>
          <w:spacing w:val="-1"/>
          <w:sz w:val="20"/>
        </w:rPr>
        <w:t> </w:t>
      </w:r>
      <w:r>
        <w:rPr>
          <w:sz w:val="20"/>
        </w:rPr>
        <w:t>NFV-SOL 003 </w:t>
      </w:r>
      <w:hyperlink w:history="true" w:anchor="_bookmark13">
        <w:r>
          <w:rPr>
            <w:sz w:val="20"/>
          </w:rPr>
          <w:t>[11].</w:t>
        </w:r>
      </w:hyperlink>
      <w:r>
        <w:rPr>
          <w:spacing w:val="-2"/>
          <w:sz w:val="20"/>
        </w:rPr>
        <w:t> </w:t>
      </w:r>
      <w:r>
        <w:rPr>
          <w:sz w:val="20"/>
        </w:rPr>
        <w:t>For the case of an NF</w:t>
      </w:r>
      <w:r>
        <w:rPr>
          <w:spacing w:val="-1"/>
          <w:sz w:val="20"/>
        </w:rPr>
        <w:t> </w:t>
      </w:r>
      <w:r>
        <w:rPr>
          <w:sz w:val="20"/>
        </w:rPr>
        <w:t>Deployment, the sub-procedure</w:t>
      </w:r>
      <w:r>
        <w:rPr>
          <w:spacing w:val="-2"/>
          <w:sz w:val="20"/>
        </w:rPr>
        <w:t> </w:t>
      </w:r>
      <w:r>
        <w:rPr>
          <w:sz w:val="20"/>
        </w:rPr>
        <w:t>of</w:t>
      </w:r>
      <w:r>
        <w:rPr>
          <w:spacing w:val="-2"/>
          <w:sz w:val="20"/>
        </w:rPr>
        <w:t> </w:t>
      </w:r>
      <w:r>
        <w:rPr>
          <w:sz w:val="20"/>
        </w:rPr>
        <w:t>query information</w:t>
      </w:r>
      <w:r>
        <w:rPr>
          <w:spacing w:val="-1"/>
          <w:sz w:val="20"/>
        </w:rPr>
        <w:t> </w:t>
      </w:r>
      <w:r>
        <w:rPr>
          <w:sz w:val="20"/>
        </w:rPr>
        <w:t>of a particular VNF instance is further profiled as illustrated in figure 2.4.2.3-1.</w:t>
      </w:r>
    </w:p>
    <w:p>
      <w:pPr>
        <w:pStyle w:val="BodyText"/>
        <w:spacing w:before="179"/>
        <w:ind w:right="136"/>
      </w:pPr>
      <w:r>
        <w:rPr/>
        <w:t>Figure</w:t>
      </w:r>
      <w:r>
        <w:rPr>
          <w:spacing w:val="21"/>
        </w:rPr>
        <w:t> </w:t>
      </w:r>
      <w:r>
        <w:rPr/>
        <w:t>2.4.2.3-1</w:t>
      </w:r>
      <w:r>
        <w:rPr>
          <w:spacing w:val="22"/>
        </w:rPr>
        <w:t> </w:t>
      </w:r>
      <w:r>
        <w:rPr/>
        <w:t>illustrates</w:t>
      </w:r>
      <w:r>
        <w:rPr>
          <w:spacing w:val="21"/>
        </w:rPr>
        <w:t> </w:t>
      </w:r>
      <w:r>
        <w:rPr/>
        <w:t>the</w:t>
      </w:r>
      <w:r>
        <w:rPr>
          <w:spacing w:val="21"/>
        </w:rPr>
        <w:t> </w:t>
      </w:r>
      <w:r>
        <w:rPr/>
        <w:t>procedure</w:t>
      </w:r>
      <w:r>
        <w:rPr>
          <w:spacing w:val="19"/>
        </w:rPr>
        <w:t> </w:t>
      </w:r>
      <w:r>
        <w:rPr/>
        <w:t>flow</w:t>
      </w:r>
      <w:r>
        <w:rPr>
          <w:spacing w:val="21"/>
        </w:rPr>
        <w:t> </w:t>
      </w:r>
      <w:r>
        <w:rPr/>
        <w:t>for</w:t>
      </w:r>
      <w:r>
        <w:rPr>
          <w:spacing w:val="19"/>
        </w:rPr>
        <w:t> </w:t>
      </w:r>
      <w:r>
        <w:rPr/>
        <w:t>querying</w:t>
      </w:r>
      <w:r>
        <w:rPr>
          <w:spacing w:val="22"/>
        </w:rPr>
        <w:t> </w:t>
      </w:r>
      <w:r>
        <w:rPr/>
        <w:t>information</w:t>
      </w:r>
      <w:r>
        <w:rPr>
          <w:spacing w:val="19"/>
        </w:rPr>
        <w:t> </w:t>
      </w:r>
      <w:r>
        <w:rPr/>
        <w:t>about a</w:t>
      </w:r>
      <w:r>
        <w:rPr>
          <w:spacing w:val="21"/>
        </w:rPr>
        <w:t> </w:t>
      </w:r>
      <w:r>
        <w:rPr/>
        <w:t>specific</w:t>
      </w:r>
      <w:r>
        <w:rPr>
          <w:spacing w:val="21"/>
        </w:rPr>
        <w:t> </w:t>
      </w:r>
      <w:r>
        <w:rPr/>
        <w:t>NF</w:t>
      </w:r>
      <w:r>
        <w:rPr>
          <w:spacing w:val="21"/>
        </w:rPr>
        <w:t> </w:t>
      </w:r>
      <w:r>
        <w:rPr/>
        <w:t>Deployment</w:t>
      </w:r>
      <w:r>
        <w:rPr>
          <w:spacing w:val="21"/>
        </w:rPr>
        <w:t> </w:t>
      </w:r>
      <w:r>
        <w:rPr/>
        <w:t>instance</w:t>
      </w:r>
      <w:r>
        <w:rPr>
          <w:spacing w:val="21"/>
        </w:rPr>
        <w:t> </w:t>
      </w:r>
      <w:r>
        <w:rPr/>
        <w:t>or multiple ones.</w:t>
      </w:r>
    </w:p>
    <w:p>
      <w:pPr>
        <w:spacing w:after="0"/>
        <w:sectPr>
          <w:pgSz w:w="11910" w:h="16850"/>
          <w:pgMar w:header="944" w:footer="488" w:top="1420" w:bottom="680" w:left="820" w:right="600"/>
        </w:sectPr>
      </w:pPr>
    </w:p>
    <w:p>
      <w:pPr>
        <w:pStyle w:val="BodyText"/>
        <w:spacing w:before="4"/>
        <w:ind w:left="0"/>
        <w:rPr>
          <w:sz w:val="14"/>
        </w:rPr>
      </w:pPr>
    </w:p>
    <w:p>
      <w:pPr>
        <w:pStyle w:val="BodyText"/>
        <w:spacing w:before="0"/>
        <w:ind w:left="1578"/>
      </w:pPr>
      <w:r>
        <w:rPr/>
        <w:drawing>
          <wp:inline distT="0" distB="0" distL="0" distR="0">
            <wp:extent cx="4552950" cy="3962400"/>
            <wp:effectExtent l="0" t="0" r="0" b="0"/>
            <wp:docPr id="15" name="Image 15" descr="Generated by PlantUML"/>
            <wp:cNvGraphicFramePr>
              <a:graphicFrameLocks/>
            </wp:cNvGraphicFramePr>
            <a:graphic>
              <a:graphicData uri="http://schemas.openxmlformats.org/drawingml/2006/picture">
                <pic:pic>
                  <pic:nvPicPr>
                    <pic:cNvPr id="15" name="Image 15" descr="Generated by PlantUML"/>
                    <pic:cNvPicPr/>
                  </pic:nvPicPr>
                  <pic:blipFill>
                    <a:blip r:embed="rId24" cstate="print"/>
                    <a:stretch>
                      <a:fillRect/>
                    </a:stretch>
                  </pic:blipFill>
                  <pic:spPr>
                    <a:xfrm>
                      <a:off x="0" y="0"/>
                      <a:ext cx="4552950" cy="3962400"/>
                    </a:xfrm>
                    <a:prstGeom prst="rect">
                      <a:avLst/>
                    </a:prstGeom>
                  </pic:spPr>
                </pic:pic>
              </a:graphicData>
            </a:graphic>
          </wp:inline>
        </w:drawing>
      </w:r>
      <w:r>
        <w:rPr/>
      </w:r>
    </w:p>
    <w:p>
      <w:pPr>
        <w:pStyle w:val="BodyText"/>
        <w:spacing w:before="71"/>
        <w:ind w:left="0"/>
      </w:pPr>
    </w:p>
    <w:p>
      <w:pPr>
        <w:pStyle w:val="Heading5"/>
      </w:pPr>
      <w:r>
        <w:rPr/>
        <w:t>Figure</w:t>
      </w:r>
      <w:r>
        <w:rPr>
          <w:spacing w:val="-7"/>
        </w:rPr>
        <w:t> </w:t>
      </w:r>
      <w:r>
        <w:rPr/>
        <w:t>2.4.2.3-1:</w:t>
      </w:r>
      <w:r>
        <w:rPr>
          <w:spacing w:val="-5"/>
        </w:rPr>
        <w:t> </w:t>
      </w:r>
      <w:r>
        <w:rPr/>
        <w:t>Flow</w:t>
      </w:r>
      <w:r>
        <w:rPr>
          <w:spacing w:val="-5"/>
        </w:rPr>
        <w:t> </w:t>
      </w:r>
      <w:r>
        <w:rPr/>
        <w:t>of</w:t>
      </w:r>
      <w:r>
        <w:rPr>
          <w:spacing w:val="-4"/>
        </w:rPr>
        <w:t> </w:t>
      </w:r>
      <w:r>
        <w:rPr/>
        <w:t>NF</w:t>
      </w:r>
      <w:r>
        <w:rPr>
          <w:spacing w:val="-5"/>
        </w:rPr>
        <w:t> </w:t>
      </w:r>
      <w:r>
        <w:rPr/>
        <w:t>Deployment</w:t>
      </w:r>
      <w:r>
        <w:rPr>
          <w:spacing w:val="-6"/>
        </w:rPr>
        <w:t> </w:t>
      </w:r>
      <w:r>
        <w:rPr>
          <w:spacing w:val="-2"/>
        </w:rPr>
        <w:t>termination</w:t>
      </w:r>
    </w:p>
    <w:p>
      <w:pPr>
        <w:pStyle w:val="BodyText"/>
        <w:tabs>
          <w:tab w:pos="1448" w:val="left" w:leader="none"/>
        </w:tabs>
        <w:spacing w:line="429" w:lineRule="auto" w:before="179"/>
        <w:ind w:left="596" w:right="854" w:hanging="284"/>
      </w:pPr>
      <w:r>
        <w:rPr/>
        <w:t>The</w:t>
      </w:r>
      <w:r>
        <w:rPr>
          <w:spacing w:val="-2"/>
        </w:rPr>
        <w:t> </w:t>
      </w:r>
      <w:r>
        <w:rPr/>
        <w:t>procedure</w:t>
      </w:r>
      <w:r>
        <w:rPr>
          <w:spacing w:val="-4"/>
        </w:rPr>
        <w:t> </w:t>
      </w:r>
      <w:r>
        <w:rPr/>
        <w:t>of</w:t>
      </w:r>
      <w:r>
        <w:rPr>
          <w:spacing w:val="-4"/>
        </w:rPr>
        <w:t> </w:t>
      </w:r>
      <w:r>
        <w:rPr/>
        <w:t>query</w:t>
      </w:r>
      <w:r>
        <w:rPr>
          <w:spacing w:val="-1"/>
        </w:rPr>
        <w:t> </w:t>
      </w:r>
      <w:r>
        <w:rPr/>
        <w:t>NF</w:t>
      </w:r>
      <w:r>
        <w:rPr>
          <w:spacing w:val="-3"/>
        </w:rPr>
        <w:t> </w:t>
      </w:r>
      <w:r>
        <w:rPr/>
        <w:t>Deployment</w:t>
      </w:r>
      <w:r>
        <w:rPr>
          <w:spacing w:val="-3"/>
        </w:rPr>
        <w:t> </w:t>
      </w:r>
      <w:r>
        <w:rPr/>
        <w:t>information</w:t>
      </w:r>
      <w:r>
        <w:rPr>
          <w:spacing w:val="-1"/>
        </w:rPr>
        <w:t> </w:t>
      </w:r>
      <w:r>
        <w:rPr/>
        <w:t>consists</w:t>
      </w:r>
      <w:r>
        <w:rPr>
          <w:spacing w:val="-3"/>
        </w:rPr>
        <w:t> </w:t>
      </w:r>
      <w:r>
        <w:rPr/>
        <w:t>of</w:t>
      </w:r>
      <w:r>
        <w:rPr>
          <w:spacing w:val="-2"/>
        </w:rPr>
        <w:t> </w:t>
      </w:r>
      <w:r>
        <w:rPr/>
        <w:t>the</w:t>
      </w:r>
      <w:r>
        <w:rPr>
          <w:spacing w:val="-2"/>
        </w:rPr>
        <w:t> </w:t>
      </w:r>
      <w:r>
        <w:rPr/>
        <w:t>following</w:t>
      </w:r>
      <w:r>
        <w:rPr>
          <w:spacing w:val="-1"/>
        </w:rPr>
        <w:t> </w:t>
      </w:r>
      <w:r>
        <w:rPr/>
        <w:t>steps</w:t>
      </w:r>
      <w:r>
        <w:rPr>
          <w:spacing w:val="-3"/>
        </w:rPr>
        <w:t> </w:t>
      </w:r>
      <w:r>
        <w:rPr/>
        <w:t>as</w:t>
      </w:r>
      <w:r>
        <w:rPr>
          <w:spacing w:val="-3"/>
        </w:rPr>
        <w:t> </w:t>
      </w:r>
      <w:r>
        <w:rPr/>
        <w:t>illustrated</w:t>
      </w:r>
      <w:r>
        <w:rPr>
          <w:spacing w:val="-1"/>
        </w:rPr>
        <w:t> </w:t>
      </w:r>
      <w:r>
        <w:rPr/>
        <w:t>in</w:t>
      </w:r>
      <w:r>
        <w:rPr>
          <w:spacing w:val="-1"/>
        </w:rPr>
        <w:t> </w:t>
      </w:r>
      <w:r>
        <w:rPr/>
        <w:t>figure</w:t>
      </w:r>
      <w:r>
        <w:rPr>
          <w:spacing w:val="-4"/>
        </w:rPr>
        <w:t> </w:t>
      </w:r>
      <w:r>
        <w:rPr/>
        <w:t>2.4.2.3-1: </w:t>
      </w:r>
      <w:r>
        <w:rPr>
          <w:spacing w:val="-2"/>
        </w:rPr>
        <w:t>NOTE:</w:t>
      </w:r>
      <w:r>
        <w:rPr/>
        <w:tab/>
        <w:t>The procedure does not illustrate error cases, only successful procedure steps.</w:t>
      </w:r>
    </w:p>
    <w:p>
      <w:pPr>
        <w:pStyle w:val="BodyText"/>
        <w:spacing w:line="228" w:lineRule="exact" w:before="0"/>
      </w:pPr>
      <w:r>
        <w:rPr>
          <w:b/>
        </w:rPr>
        <w:t>Precondition:</w:t>
      </w:r>
      <w:r>
        <w:rPr>
          <w:b/>
          <w:spacing w:val="-3"/>
        </w:rPr>
        <w:t> </w:t>
      </w:r>
      <w:r>
        <w:rPr/>
        <w:t>For</w:t>
      </w:r>
      <w:r>
        <w:rPr>
          <w:spacing w:val="-5"/>
        </w:rPr>
        <w:t> </w:t>
      </w:r>
      <w:r>
        <w:rPr/>
        <w:t>querying</w:t>
      </w:r>
      <w:r>
        <w:rPr>
          <w:spacing w:val="-4"/>
        </w:rPr>
        <w:t> </w:t>
      </w:r>
      <w:r>
        <w:rPr/>
        <w:t>a</w:t>
      </w:r>
      <w:r>
        <w:rPr>
          <w:spacing w:val="-8"/>
        </w:rPr>
        <w:t> </w:t>
      </w:r>
      <w:r>
        <w:rPr/>
        <w:t>specific</w:t>
      </w:r>
      <w:r>
        <w:rPr>
          <w:spacing w:val="-5"/>
        </w:rPr>
        <w:t> </w:t>
      </w:r>
      <w:r>
        <w:rPr/>
        <w:t>NF</w:t>
      </w:r>
      <w:r>
        <w:rPr>
          <w:spacing w:val="-5"/>
        </w:rPr>
        <w:t> </w:t>
      </w:r>
      <w:r>
        <w:rPr/>
        <w:t>Deployment,</w:t>
      </w:r>
      <w:r>
        <w:rPr>
          <w:spacing w:val="-5"/>
        </w:rPr>
        <w:t> </w:t>
      </w:r>
      <w:r>
        <w:rPr/>
        <w:t>the</w:t>
      </w:r>
      <w:r>
        <w:rPr>
          <w:spacing w:val="-6"/>
        </w:rPr>
        <w:t> </w:t>
      </w:r>
      <w:r>
        <w:rPr/>
        <w:t>NF</w:t>
      </w:r>
      <w:r>
        <w:rPr>
          <w:spacing w:val="-6"/>
        </w:rPr>
        <w:t> </w:t>
      </w:r>
      <w:r>
        <w:rPr/>
        <w:t>Deployment</w:t>
      </w:r>
      <w:r>
        <w:rPr>
          <w:spacing w:val="-5"/>
        </w:rPr>
        <w:t> </w:t>
      </w:r>
      <w:r>
        <w:rPr/>
        <w:t>is</w:t>
      </w:r>
      <w:r>
        <w:rPr>
          <w:spacing w:val="-6"/>
        </w:rPr>
        <w:t> </w:t>
      </w:r>
      <w:r>
        <w:rPr/>
        <w:t>created.</w:t>
      </w:r>
      <w:r>
        <w:rPr>
          <w:spacing w:val="-5"/>
        </w:rPr>
        <w:t> </w:t>
      </w:r>
      <w:r>
        <w:rPr/>
        <w:t>None,</w:t>
      </w:r>
      <w:r>
        <w:rPr>
          <w:spacing w:val="-3"/>
        </w:rPr>
        <w:t> </w:t>
      </w:r>
      <w:r>
        <w:rPr>
          <w:spacing w:val="-2"/>
        </w:rPr>
        <w:t>otherwise.</w:t>
      </w:r>
    </w:p>
    <w:p>
      <w:pPr>
        <w:pStyle w:val="ListParagraph"/>
        <w:numPr>
          <w:ilvl w:val="0"/>
          <w:numId w:val="12"/>
        </w:numPr>
        <w:tabs>
          <w:tab w:pos="1050" w:val="left" w:leader="none"/>
        </w:tabs>
        <w:spacing w:line="240" w:lineRule="auto" w:before="180" w:after="0"/>
        <w:ind w:left="1050" w:right="614" w:hanging="454"/>
        <w:jc w:val="left"/>
        <w:rPr>
          <w:sz w:val="20"/>
        </w:rPr>
      </w:pPr>
      <w:r>
        <w:rPr>
          <w:sz w:val="20"/>
        </w:rPr>
        <w:t>If</w:t>
      </w:r>
      <w:r>
        <w:rPr>
          <w:spacing w:val="-2"/>
          <w:sz w:val="20"/>
        </w:rPr>
        <w:t> </w:t>
      </w:r>
      <w:r>
        <w:rPr>
          <w:sz w:val="20"/>
        </w:rPr>
        <w:t>the</w:t>
      </w:r>
      <w:r>
        <w:rPr>
          <w:spacing w:val="-2"/>
          <w:sz w:val="20"/>
        </w:rPr>
        <w:t> </w:t>
      </w:r>
      <w:r>
        <w:rPr>
          <w:sz w:val="20"/>
        </w:rPr>
        <w:t>SMO</w:t>
      </w:r>
      <w:r>
        <w:rPr>
          <w:spacing w:val="-2"/>
          <w:sz w:val="20"/>
        </w:rPr>
        <w:t> </w:t>
      </w:r>
      <w:r>
        <w:rPr>
          <w:sz w:val="20"/>
        </w:rPr>
        <w:t>intends</w:t>
      </w:r>
      <w:r>
        <w:rPr>
          <w:spacing w:val="-3"/>
          <w:sz w:val="20"/>
        </w:rPr>
        <w:t> </w:t>
      </w:r>
      <w:r>
        <w:rPr>
          <w:sz w:val="20"/>
        </w:rPr>
        <w:t>to</w:t>
      </w:r>
      <w:r>
        <w:rPr>
          <w:spacing w:val="-4"/>
          <w:sz w:val="20"/>
        </w:rPr>
        <w:t> </w:t>
      </w:r>
      <w:r>
        <w:rPr>
          <w:sz w:val="20"/>
        </w:rPr>
        <w:t>query</w:t>
      </w:r>
      <w:r>
        <w:rPr>
          <w:spacing w:val="-1"/>
          <w:sz w:val="20"/>
        </w:rPr>
        <w:t> </w:t>
      </w:r>
      <w:r>
        <w:rPr>
          <w:sz w:val="20"/>
        </w:rPr>
        <w:t>information</w:t>
      </w:r>
      <w:r>
        <w:rPr>
          <w:spacing w:val="-3"/>
          <w:sz w:val="20"/>
        </w:rPr>
        <w:t> </w:t>
      </w:r>
      <w:r>
        <w:rPr>
          <w:sz w:val="20"/>
        </w:rPr>
        <w:t>about</w:t>
      </w:r>
      <w:r>
        <w:rPr>
          <w:spacing w:val="-3"/>
          <w:sz w:val="20"/>
        </w:rPr>
        <w:t> </w:t>
      </w:r>
      <w:r>
        <w:rPr>
          <w:sz w:val="20"/>
        </w:rPr>
        <w:t>multiple</w:t>
      </w:r>
      <w:r>
        <w:rPr>
          <w:spacing w:val="-2"/>
          <w:sz w:val="20"/>
        </w:rPr>
        <w:t> </w:t>
      </w:r>
      <w:r>
        <w:rPr>
          <w:sz w:val="20"/>
        </w:rPr>
        <w:t>NF</w:t>
      </w:r>
      <w:r>
        <w:rPr>
          <w:spacing w:val="-5"/>
          <w:sz w:val="20"/>
        </w:rPr>
        <w:t> </w:t>
      </w:r>
      <w:r>
        <w:rPr>
          <w:sz w:val="20"/>
        </w:rPr>
        <w:t>Deployments,</w:t>
      </w:r>
      <w:r>
        <w:rPr>
          <w:spacing w:val="-2"/>
          <w:sz w:val="20"/>
        </w:rPr>
        <w:t> </w:t>
      </w:r>
      <w:r>
        <w:rPr>
          <w:sz w:val="20"/>
        </w:rPr>
        <w:t>it</w:t>
      </w:r>
      <w:r>
        <w:rPr>
          <w:spacing w:val="-3"/>
          <w:sz w:val="20"/>
        </w:rPr>
        <w:t> </w:t>
      </w:r>
      <w:r>
        <w:rPr>
          <w:sz w:val="20"/>
        </w:rPr>
        <w:t>sends</w:t>
      </w:r>
      <w:r>
        <w:rPr>
          <w:spacing w:val="-3"/>
          <w:sz w:val="20"/>
        </w:rPr>
        <w:t> </w:t>
      </w:r>
      <w:r>
        <w:rPr>
          <w:sz w:val="20"/>
        </w:rPr>
        <w:t>a</w:t>
      </w:r>
      <w:r>
        <w:rPr>
          <w:spacing w:val="-2"/>
          <w:sz w:val="20"/>
        </w:rPr>
        <w:t> </w:t>
      </w:r>
      <w:r>
        <w:rPr>
          <w:sz w:val="20"/>
        </w:rPr>
        <w:t>GET request</w:t>
      </w:r>
      <w:r>
        <w:rPr>
          <w:spacing w:val="-3"/>
          <w:sz w:val="20"/>
        </w:rPr>
        <w:t> </w:t>
      </w:r>
      <w:r>
        <w:rPr>
          <w:sz w:val="20"/>
        </w:rPr>
        <w:t>to</w:t>
      </w:r>
      <w:r>
        <w:rPr>
          <w:spacing w:val="-1"/>
          <w:sz w:val="20"/>
        </w:rPr>
        <w:t> </w:t>
      </w:r>
      <w:r>
        <w:rPr>
          <w:sz w:val="20"/>
        </w:rPr>
        <w:t>the</w:t>
      </w:r>
      <w:r>
        <w:rPr>
          <w:spacing w:val="-2"/>
          <w:sz w:val="20"/>
        </w:rPr>
        <w:t> </w:t>
      </w:r>
      <w:r>
        <w:rPr>
          <w:sz w:val="20"/>
        </w:rPr>
        <w:t>"VNF instances" resource that contains the set of NF Deployments.</w:t>
      </w:r>
    </w:p>
    <w:p>
      <w:pPr>
        <w:pStyle w:val="ListParagraph"/>
        <w:numPr>
          <w:ilvl w:val="0"/>
          <w:numId w:val="12"/>
        </w:numPr>
        <w:tabs>
          <w:tab w:pos="1050" w:val="left" w:leader="none"/>
        </w:tabs>
        <w:spacing w:line="240" w:lineRule="auto" w:before="179" w:after="0"/>
        <w:ind w:left="1050" w:right="1368" w:hanging="454"/>
        <w:jc w:val="left"/>
        <w:rPr>
          <w:sz w:val="20"/>
        </w:rPr>
      </w:pPr>
      <w:r>
        <w:rPr>
          <w:sz w:val="20"/>
        </w:rPr>
        <w:t>The</w:t>
      </w:r>
      <w:r>
        <w:rPr>
          <w:spacing w:val="-2"/>
          <w:sz w:val="20"/>
        </w:rPr>
        <w:t> </w:t>
      </w:r>
      <w:r>
        <w:rPr>
          <w:sz w:val="20"/>
        </w:rPr>
        <w:t>DMS</w:t>
      </w:r>
      <w:r>
        <w:rPr>
          <w:spacing w:val="-3"/>
          <w:sz w:val="20"/>
        </w:rPr>
        <w:t> </w:t>
      </w:r>
      <w:r>
        <w:rPr>
          <w:sz w:val="20"/>
        </w:rPr>
        <w:t>returns</w:t>
      </w:r>
      <w:r>
        <w:rPr>
          <w:spacing w:val="-4"/>
          <w:sz w:val="20"/>
        </w:rPr>
        <w:t> </w:t>
      </w:r>
      <w:r>
        <w:rPr>
          <w:sz w:val="20"/>
        </w:rPr>
        <w:t>a</w:t>
      </w:r>
      <w:r>
        <w:rPr>
          <w:spacing w:val="-3"/>
          <w:sz w:val="20"/>
        </w:rPr>
        <w:t> </w:t>
      </w:r>
      <w:r>
        <w:rPr>
          <w:sz w:val="20"/>
        </w:rPr>
        <w:t>"200</w:t>
      </w:r>
      <w:r>
        <w:rPr>
          <w:spacing w:val="-2"/>
          <w:sz w:val="20"/>
        </w:rPr>
        <w:t> </w:t>
      </w:r>
      <w:r>
        <w:rPr>
          <w:sz w:val="20"/>
        </w:rPr>
        <w:t>OK"</w:t>
      </w:r>
      <w:r>
        <w:rPr>
          <w:spacing w:val="-5"/>
          <w:sz w:val="20"/>
        </w:rPr>
        <w:t> </w:t>
      </w:r>
      <w:r>
        <w:rPr>
          <w:sz w:val="20"/>
        </w:rPr>
        <w:t>response</w:t>
      </w:r>
      <w:r>
        <w:rPr>
          <w:spacing w:val="-3"/>
          <w:sz w:val="20"/>
        </w:rPr>
        <w:t> </w:t>
      </w:r>
      <w:r>
        <w:rPr>
          <w:sz w:val="20"/>
        </w:rPr>
        <w:t>to</w:t>
      </w:r>
      <w:r>
        <w:rPr>
          <w:spacing w:val="-2"/>
          <w:sz w:val="20"/>
        </w:rPr>
        <w:t> </w:t>
      </w:r>
      <w:r>
        <w:rPr>
          <w:sz w:val="20"/>
        </w:rPr>
        <w:t>the</w:t>
      </w:r>
      <w:r>
        <w:rPr>
          <w:spacing w:val="-3"/>
          <w:sz w:val="20"/>
        </w:rPr>
        <w:t> </w:t>
      </w:r>
      <w:r>
        <w:rPr>
          <w:sz w:val="20"/>
        </w:rPr>
        <w:t>SMO</w:t>
      </w:r>
      <w:r>
        <w:rPr>
          <w:spacing w:val="-3"/>
          <w:sz w:val="20"/>
        </w:rPr>
        <w:t> </w:t>
      </w:r>
      <w:r>
        <w:rPr>
          <w:sz w:val="20"/>
        </w:rPr>
        <w:t>and</w:t>
      </w:r>
      <w:r>
        <w:rPr>
          <w:spacing w:val="-4"/>
          <w:sz w:val="20"/>
        </w:rPr>
        <w:t> </w:t>
      </w:r>
      <w:r>
        <w:rPr>
          <w:sz w:val="20"/>
        </w:rPr>
        <w:t>includes</w:t>
      </w:r>
      <w:r>
        <w:rPr>
          <w:spacing w:val="-4"/>
          <w:sz w:val="20"/>
        </w:rPr>
        <w:t> </w:t>
      </w:r>
      <w:r>
        <w:rPr>
          <w:sz w:val="20"/>
        </w:rPr>
        <w:t>zero</w:t>
      </w:r>
      <w:r>
        <w:rPr>
          <w:spacing w:val="-2"/>
          <w:sz w:val="20"/>
        </w:rPr>
        <w:t> </w:t>
      </w:r>
      <w:r>
        <w:rPr>
          <w:sz w:val="20"/>
        </w:rPr>
        <w:t>or</w:t>
      </w:r>
      <w:r>
        <w:rPr>
          <w:spacing w:val="-3"/>
          <w:sz w:val="20"/>
        </w:rPr>
        <w:t> </w:t>
      </w:r>
      <w:r>
        <w:rPr>
          <w:sz w:val="20"/>
        </w:rPr>
        <w:t>more</w:t>
      </w:r>
      <w:r>
        <w:rPr>
          <w:spacing w:val="-3"/>
          <w:sz w:val="20"/>
        </w:rPr>
        <w:t> </w:t>
      </w:r>
      <w:r>
        <w:rPr>
          <w:sz w:val="20"/>
        </w:rPr>
        <w:t>data</w:t>
      </w:r>
      <w:r>
        <w:rPr>
          <w:spacing w:val="-3"/>
          <w:sz w:val="20"/>
        </w:rPr>
        <w:t> </w:t>
      </w:r>
      <w:r>
        <w:rPr>
          <w:sz w:val="20"/>
        </w:rPr>
        <w:t>structures</w:t>
      </w:r>
      <w:r>
        <w:rPr>
          <w:spacing w:val="-4"/>
          <w:sz w:val="20"/>
        </w:rPr>
        <w:t> </w:t>
      </w:r>
      <w:r>
        <w:rPr>
          <w:sz w:val="20"/>
        </w:rPr>
        <w:t>of</w:t>
      </w:r>
      <w:r>
        <w:rPr>
          <w:spacing w:val="-3"/>
          <w:sz w:val="20"/>
        </w:rPr>
        <w:t> </w:t>
      </w:r>
      <w:r>
        <w:rPr>
          <w:sz w:val="20"/>
        </w:rPr>
        <w:t>type "VnfInstance" in the message content, depending on the query result.</w:t>
      </w:r>
    </w:p>
    <w:p>
      <w:pPr>
        <w:pStyle w:val="ListParagraph"/>
        <w:numPr>
          <w:ilvl w:val="0"/>
          <w:numId w:val="12"/>
        </w:numPr>
        <w:tabs>
          <w:tab w:pos="1050" w:val="left" w:leader="none"/>
        </w:tabs>
        <w:spacing w:line="240" w:lineRule="auto" w:before="181" w:after="0"/>
        <w:ind w:left="1050" w:right="964" w:hanging="454"/>
        <w:jc w:val="left"/>
        <w:rPr>
          <w:sz w:val="20"/>
        </w:rPr>
      </w:pPr>
      <w:r>
        <w:rPr>
          <w:sz w:val="20"/>
        </w:rPr>
        <w:t>If</w:t>
      </w:r>
      <w:r>
        <w:rPr>
          <w:spacing w:val="-2"/>
          <w:sz w:val="20"/>
        </w:rPr>
        <w:t> </w:t>
      </w:r>
      <w:r>
        <w:rPr>
          <w:sz w:val="20"/>
        </w:rPr>
        <w:t>the</w:t>
      </w:r>
      <w:r>
        <w:rPr>
          <w:spacing w:val="-2"/>
          <w:sz w:val="20"/>
        </w:rPr>
        <w:t> </w:t>
      </w:r>
      <w:r>
        <w:rPr>
          <w:sz w:val="20"/>
        </w:rPr>
        <w:t>SMO</w:t>
      </w:r>
      <w:r>
        <w:rPr>
          <w:spacing w:val="-2"/>
          <w:sz w:val="20"/>
        </w:rPr>
        <w:t> </w:t>
      </w:r>
      <w:r>
        <w:rPr>
          <w:sz w:val="20"/>
        </w:rPr>
        <w:t>intends</w:t>
      </w:r>
      <w:r>
        <w:rPr>
          <w:spacing w:val="-3"/>
          <w:sz w:val="20"/>
        </w:rPr>
        <w:t> </w:t>
      </w:r>
      <w:r>
        <w:rPr>
          <w:sz w:val="20"/>
        </w:rPr>
        <w:t>to</w:t>
      </w:r>
      <w:r>
        <w:rPr>
          <w:spacing w:val="-4"/>
          <w:sz w:val="20"/>
        </w:rPr>
        <w:t> </w:t>
      </w:r>
      <w:r>
        <w:rPr>
          <w:sz w:val="20"/>
        </w:rPr>
        <w:t>read</w:t>
      </w:r>
      <w:r>
        <w:rPr>
          <w:spacing w:val="-1"/>
          <w:sz w:val="20"/>
        </w:rPr>
        <w:t> </w:t>
      </w:r>
      <w:r>
        <w:rPr>
          <w:sz w:val="20"/>
        </w:rPr>
        <w:t>information</w:t>
      </w:r>
      <w:r>
        <w:rPr>
          <w:spacing w:val="-1"/>
          <w:sz w:val="20"/>
        </w:rPr>
        <w:t> </w:t>
      </w:r>
      <w:r>
        <w:rPr>
          <w:sz w:val="20"/>
        </w:rPr>
        <w:t>about</w:t>
      </w:r>
      <w:r>
        <w:rPr>
          <w:spacing w:val="-3"/>
          <w:sz w:val="20"/>
        </w:rPr>
        <w:t> </w:t>
      </w:r>
      <w:r>
        <w:rPr>
          <w:sz w:val="20"/>
        </w:rPr>
        <w:t>a</w:t>
      </w:r>
      <w:r>
        <w:rPr>
          <w:spacing w:val="-4"/>
          <w:sz w:val="20"/>
        </w:rPr>
        <w:t> </w:t>
      </w:r>
      <w:r>
        <w:rPr>
          <w:sz w:val="20"/>
        </w:rPr>
        <w:t>particular</w:t>
      </w:r>
      <w:r>
        <w:rPr>
          <w:spacing w:val="-1"/>
          <w:sz w:val="20"/>
        </w:rPr>
        <w:t> </w:t>
      </w:r>
      <w:r>
        <w:rPr>
          <w:sz w:val="20"/>
        </w:rPr>
        <w:t>NF</w:t>
      </w:r>
      <w:r>
        <w:rPr>
          <w:spacing w:val="-3"/>
          <w:sz w:val="20"/>
        </w:rPr>
        <w:t> </w:t>
      </w:r>
      <w:r>
        <w:rPr>
          <w:sz w:val="20"/>
        </w:rPr>
        <w:t>Deployment,</w:t>
      </w:r>
      <w:r>
        <w:rPr>
          <w:spacing w:val="-2"/>
          <w:sz w:val="20"/>
        </w:rPr>
        <w:t> </w:t>
      </w:r>
      <w:r>
        <w:rPr>
          <w:sz w:val="20"/>
        </w:rPr>
        <w:t>it</w:t>
      </w:r>
      <w:r>
        <w:rPr>
          <w:spacing w:val="-3"/>
          <w:sz w:val="20"/>
        </w:rPr>
        <w:t> </w:t>
      </w:r>
      <w:r>
        <w:rPr>
          <w:sz w:val="20"/>
        </w:rPr>
        <w:t>sends</w:t>
      </w:r>
      <w:r>
        <w:rPr>
          <w:spacing w:val="-3"/>
          <w:sz w:val="20"/>
        </w:rPr>
        <w:t> </w:t>
      </w:r>
      <w:r>
        <w:rPr>
          <w:sz w:val="20"/>
        </w:rPr>
        <w:t>a</w:t>
      </w:r>
      <w:r>
        <w:rPr>
          <w:spacing w:val="-2"/>
          <w:sz w:val="20"/>
        </w:rPr>
        <w:t> </w:t>
      </w:r>
      <w:r>
        <w:rPr>
          <w:sz w:val="20"/>
        </w:rPr>
        <w:t>GET</w:t>
      </w:r>
      <w:r>
        <w:rPr>
          <w:spacing w:val="-4"/>
          <w:sz w:val="20"/>
        </w:rPr>
        <w:t> </w:t>
      </w:r>
      <w:r>
        <w:rPr>
          <w:sz w:val="20"/>
        </w:rPr>
        <w:t>a</w:t>
      </w:r>
      <w:r>
        <w:rPr>
          <w:spacing w:val="-2"/>
          <w:sz w:val="20"/>
        </w:rPr>
        <w:t> </w:t>
      </w:r>
      <w:r>
        <w:rPr>
          <w:sz w:val="20"/>
        </w:rPr>
        <w:t>request</w:t>
      </w:r>
      <w:r>
        <w:rPr>
          <w:spacing w:val="-3"/>
          <w:sz w:val="20"/>
        </w:rPr>
        <w:t> </w:t>
      </w:r>
      <w:r>
        <w:rPr>
          <w:sz w:val="20"/>
        </w:rPr>
        <w:t>to</w:t>
      </w:r>
      <w:r>
        <w:rPr>
          <w:spacing w:val="-1"/>
          <w:sz w:val="20"/>
        </w:rPr>
        <w:t> </w:t>
      </w:r>
      <w:r>
        <w:rPr>
          <w:sz w:val="20"/>
        </w:rPr>
        <w:t>the "Individual VNF instance" resource with the appropriate NF Deployment identifier.</w:t>
      </w:r>
    </w:p>
    <w:p>
      <w:pPr>
        <w:pStyle w:val="ListParagraph"/>
        <w:numPr>
          <w:ilvl w:val="0"/>
          <w:numId w:val="12"/>
        </w:numPr>
        <w:tabs>
          <w:tab w:pos="1050" w:val="left" w:leader="none"/>
        </w:tabs>
        <w:spacing w:line="240" w:lineRule="auto" w:before="181" w:after="0"/>
        <w:ind w:left="1050" w:right="783" w:hanging="454"/>
        <w:jc w:val="left"/>
        <w:rPr>
          <w:sz w:val="20"/>
        </w:rPr>
      </w:pPr>
      <w:r>
        <w:rPr>
          <w:sz w:val="20"/>
        </w:rPr>
        <w:t>The</w:t>
      </w:r>
      <w:r>
        <w:rPr>
          <w:spacing w:val="-1"/>
          <w:sz w:val="20"/>
        </w:rPr>
        <w:t> </w:t>
      </w:r>
      <w:r>
        <w:rPr>
          <w:sz w:val="20"/>
        </w:rPr>
        <w:t>DMS</w:t>
      </w:r>
      <w:r>
        <w:rPr>
          <w:spacing w:val="-2"/>
          <w:sz w:val="20"/>
        </w:rPr>
        <w:t> </w:t>
      </w:r>
      <w:r>
        <w:rPr>
          <w:sz w:val="20"/>
        </w:rPr>
        <w:t>returns</w:t>
      </w:r>
      <w:r>
        <w:rPr>
          <w:spacing w:val="-3"/>
          <w:sz w:val="20"/>
        </w:rPr>
        <w:t> </w:t>
      </w:r>
      <w:r>
        <w:rPr>
          <w:sz w:val="20"/>
        </w:rPr>
        <w:t>a</w:t>
      </w:r>
      <w:r>
        <w:rPr>
          <w:spacing w:val="-2"/>
          <w:sz w:val="20"/>
        </w:rPr>
        <w:t> </w:t>
      </w:r>
      <w:r>
        <w:rPr>
          <w:sz w:val="20"/>
        </w:rPr>
        <w:t>"200</w:t>
      </w:r>
      <w:r>
        <w:rPr>
          <w:spacing w:val="-1"/>
          <w:sz w:val="20"/>
        </w:rPr>
        <w:t> </w:t>
      </w:r>
      <w:r>
        <w:rPr>
          <w:sz w:val="20"/>
        </w:rPr>
        <w:t>OK"</w:t>
      </w:r>
      <w:r>
        <w:rPr>
          <w:spacing w:val="-4"/>
          <w:sz w:val="20"/>
        </w:rPr>
        <w:t> </w:t>
      </w:r>
      <w:r>
        <w:rPr>
          <w:sz w:val="20"/>
        </w:rPr>
        <w:t>response</w:t>
      </w:r>
      <w:r>
        <w:rPr>
          <w:spacing w:val="-2"/>
          <w:sz w:val="20"/>
        </w:rPr>
        <w:t> </w:t>
      </w:r>
      <w:r>
        <w:rPr>
          <w:sz w:val="20"/>
        </w:rPr>
        <w:t>to</w:t>
      </w:r>
      <w:r>
        <w:rPr>
          <w:spacing w:val="-1"/>
          <w:sz w:val="20"/>
        </w:rPr>
        <w:t> </w:t>
      </w:r>
      <w:r>
        <w:rPr>
          <w:sz w:val="20"/>
        </w:rPr>
        <w:t>the</w:t>
      </w:r>
      <w:r>
        <w:rPr>
          <w:spacing w:val="-2"/>
          <w:sz w:val="20"/>
        </w:rPr>
        <w:t> </w:t>
      </w:r>
      <w:r>
        <w:rPr>
          <w:sz w:val="20"/>
        </w:rPr>
        <w:t>SMO</w:t>
      </w:r>
      <w:r>
        <w:rPr>
          <w:spacing w:val="-2"/>
          <w:sz w:val="20"/>
        </w:rPr>
        <w:t> </w:t>
      </w:r>
      <w:r>
        <w:rPr>
          <w:sz w:val="20"/>
        </w:rPr>
        <w:t>and</w:t>
      </w:r>
      <w:r>
        <w:rPr>
          <w:spacing w:val="-3"/>
          <w:sz w:val="20"/>
        </w:rPr>
        <w:t> </w:t>
      </w:r>
      <w:r>
        <w:rPr>
          <w:sz w:val="20"/>
        </w:rPr>
        <w:t>includes</w:t>
      </w:r>
      <w:r>
        <w:rPr>
          <w:spacing w:val="-3"/>
          <w:sz w:val="20"/>
        </w:rPr>
        <w:t> </w:t>
      </w:r>
      <w:r>
        <w:rPr>
          <w:sz w:val="20"/>
        </w:rPr>
        <w:t>one</w:t>
      </w:r>
      <w:r>
        <w:rPr>
          <w:spacing w:val="-4"/>
          <w:sz w:val="20"/>
        </w:rPr>
        <w:t> </w:t>
      </w:r>
      <w:r>
        <w:rPr>
          <w:sz w:val="20"/>
        </w:rPr>
        <w:t>data</w:t>
      </w:r>
      <w:r>
        <w:rPr>
          <w:spacing w:val="-2"/>
          <w:sz w:val="20"/>
        </w:rPr>
        <w:t> </w:t>
      </w:r>
      <w:r>
        <w:rPr>
          <w:sz w:val="20"/>
        </w:rPr>
        <w:t>structure</w:t>
      </w:r>
      <w:r>
        <w:rPr>
          <w:spacing w:val="-4"/>
          <w:sz w:val="20"/>
        </w:rPr>
        <w:t> </w:t>
      </w:r>
      <w:r>
        <w:rPr>
          <w:sz w:val="20"/>
        </w:rPr>
        <w:t>of</w:t>
      </w:r>
      <w:r>
        <w:rPr>
          <w:spacing w:val="-2"/>
          <w:sz w:val="20"/>
        </w:rPr>
        <w:t> </w:t>
      </w:r>
      <w:r>
        <w:rPr>
          <w:sz w:val="20"/>
        </w:rPr>
        <w:t>type</w:t>
      </w:r>
      <w:r>
        <w:rPr>
          <w:spacing w:val="-4"/>
          <w:sz w:val="20"/>
        </w:rPr>
        <w:t> </w:t>
      </w:r>
      <w:r>
        <w:rPr>
          <w:sz w:val="20"/>
        </w:rPr>
        <w:t>"VnfInstance"</w:t>
      </w:r>
      <w:r>
        <w:rPr>
          <w:spacing w:val="-2"/>
          <w:sz w:val="20"/>
        </w:rPr>
        <w:t> </w:t>
      </w:r>
      <w:r>
        <w:rPr>
          <w:sz w:val="20"/>
        </w:rPr>
        <w:t>in the message content.</w:t>
      </w:r>
    </w:p>
    <w:p>
      <w:pPr>
        <w:pStyle w:val="BodyText"/>
      </w:pPr>
      <w:r>
        <w:rPr>
          <w:b/>
        </w:rPr>
        <w:t>Postcondition:</w:t>
      </w:r>
      <w:r>
        <w:rPr>
          <w:b/>
          <w:spacing w:val="-3"/>
        </w:rPr>
        <w:t> </w:t>
      </w:r>
      <w:r>
        <w:rPr/>
        <w:t>The</w:t>
      </w:r>
      <w:r>
        <w:rPr>
          <w:spacing w:val="-5"/>
        </w:rPr>
        <w:t> </w:t>
      </w:r>
      <w:r>
        <w:rPr/>
        <w:t>SMO</w:t>
      </w:r>
      <w:r>
        <w:rPr>
          <w:spacing w:val="-4"/>
        </w:rPr>
        <w:t> </w:t>
      </w:r>
      <w:r>
        <w:rPr/>
        <w:t>has</w:t>
      </w:r>
      <w:r>
        <w:rPr>
          <w:spacing w:val="-6"/>
        </w:rPr>
        <w:t> </w:t>
      </w:r>
      <w:r>
        <w:rPr/>
        <w:t>the</w:t>
      </w:r>
      <w:r>
        <w:rPr>
          <w:spacing w:val="-4"/>
        </w:rPr>
        <w:t> </w:t>
      </w:r>
      <w:r>
        <w:rPr/>
        <w:t>queried/read</w:t>
      </w:r>
      <w:r>
        <w:rPr>
          <w:spacing w:val="-4"/>
        </w:rPr>
        <w:t> </w:t>
      </w:r>
      <w:r>
        <w:rPr/>
        <w:t>information</w:t>
      </w:r>
      <w:r>
        <w:rPr>
          <w:spacing w:val="-3"/>
        </w:rPr>
        <w:t> </w:t>
      </w:r>
      <w:r>
        <w:rPr/>
        <w:t>about</w:t>
      </w:r>
      <w:r>
        <w:rPr>
          <w:spacing w:val="-6"/>
        </w:rPr>
        <w:t> </w:t>
      </w:r>
      <w:r>
        <w:rPr/>
        <w:t>the</w:t>
      </w:r>
      <w:r>
        <w:rPr>
          <w:spacing w:val="-6"/>
        </w:rPr>
        <w:t> </w:t>
      </w:r>
      <w:r>
        <w:rPr/>
        <w:t>one</w:t>
      </w:r>
      <w:r>
        <w:rPr>
          <w:spacing w:val="-6"/>
        </w:rPr>
        <w:t> </w:t>
      </w:r>
      <w:r>
        <w:rPr/>
        <w:t>or</w:t>
      </w:r>
      <w:r>
        <w:rPr>
          <w:spacing w:val="-5"/>
        </w:rPr>
        <w:t> </w:t>
      </w:r>
      <w:r>
        <w:rPr/>
        <w:t>more</w:t>
      </w:r>
      <w:r>
        <w:rPr>
          <w:spacing w:val="-4"/>
        </w:rPr>
        <w:t> </w:t>
      </w:r>
      <w:r>
        <w:rPr/>
        <w:t>NF</w:t>
      </w:r>
      <w:r>
        <w:rPr>
          <w:spacing w:val="-6"/>
        </w:rPr>
        <w:t> </w:t>
      </w:r>
      <w:r>
        <w:rPr>
          <w:spacing w:val="-2"/>
        </w:rPr>
        <w:t>Deployments.</w:t>
      </w:r>
    </w:p>
    <w:p>
      <w:pPr>
        <w:pStyle w:val="BodyText"/>
        <w:spacing w:before="178"/>
      </w:pPr>
      <w:r>
        <w:rPr>
          <w:b/>
        </w:rPr>
        <w:t>Error</w:t>
      </w:r>
      <w:r>
        <w:rPr>
          <w:b/>
          <w:spacing w:val="-6"/>
        </w:rPr>
        <w:t> </w:t>
      </w:r>
      <w:r>
        <w:rPr>
          <w:b/>
        </w:rPr>
        <w:t>handling:</w:t>
      </w:r>
      <w:r>
        <w:rPr>
          <w:b/>
          <w:spacing w:val="-3"/>
        </w:rPr>
        <w:t> </w:t>
      </w:r>
      <w:r>
        <w:rPr/>
        <w:t>In</w:t>
      </w:r>
      <w:r>
        <w:rPr>
          <w:spacing w:val="-4"/>
        </w:rPr>
        <w:t> </w:t>
      </w:r>
      <w:r>
        <w:rPr/>
        <w:t>case</w:t>
      </w:r>
      <w:r>
        <w:rPr>
          <w:spacing w:val="-5"/>
        </w:rPr>
        <w:t> </w:t>
      </w:r>
      <w:r>
        <w:rPr/>
        <w:t>of</w:t>
      </w:r>
      <w:r>
        <w:rPr>
          <w:spacing w:val="-6"/>
        </w:rPr>
        <w:t> </w:t>
      </w:r>
      <w:r>
        <w:rPr/>
        <w:t>failure,</w:t>
      </w:r>
      <w:r>
        <w:rPr>
          <w:spacing w:val="-4"/>
        </w:rPr>
        <w:t> </w:t>
      </w:r>
      <w:r>
        <w:rPr/>
        <w:t>appropriate</w:t>
      </w:r>
      <w:r>
        <w:rPr>
          <w:spacing w:val="-5"/>
        </w:rPr>
        <w:t> </w:t>
      </w:r>
      <w:r>
        <w:rPr/>
        <w:t>error</w:t>
      </w:r>
      <w:r>
        <w:rPr>
          <w:spacing w:val="-7"/>
        </w:rPr>
        <w:t> </w:t>
      </w:r>
      <w:r>
        <w:rPr/>
        <w:t>information</w:t>
      </w:r>
      <w:r>
        <w:rPr>
          <w:spacing w:val="-4"/>
        </w:rPr>
        <w:t> </w:t>
      </w:r>
      <w:r>
        <w:rPr/>
        <w:t>is</w:t>
      </w:r>
      <w:r>
        <w:rPr>
          <w:spacing w:val="-6"/>
        </w:rPr>
        <w:t> </w:t>
      </w:r>
      <w:r>
        <w:rPr/>
        <w:t>provided</w:t>
      </w:r>
      <w:r>
        <w:rPr>
          <w:spacing w:val="-5"/>
        </w:rPr>
        <w:t> </w:t>
      </w:r>
      <w:r>
        <w:rPr/>
        <w:t>in</w:t>
      </w:r>
      <w:r>
        <w:rPr>
          <w:spacing w:val="-4"/>
        </w:rPr>
        <w:t> </w:t>
      </w:r>
      <w:r>
        <w:rPr/>
        <w:t>the</w:t>
      </w:r>
      <w:r>
        <w:rPr>
          <w:spacing w:val="-5"/>
        </w:rPr>
        <w:t> </w:t>
      </w:r>
      <w:r>
        <w:rPr>
          <w:spacing w:val="-2"/>
        </w:rPr>
        <w:t>response.</w:t>
      </w:r>
    </w:p>
    <w:p>
      <w:pPr>
        <w:pStyle w:val="BodyText"/>
        <w:spacing w:before="70"/>
        <w:ind w:left="0"/>
      </w:pPr>
    </w:p>
    <w:p>
      <w:pPr>
        <w:pStyle w:val="Heading4"/>
        <w:numPr>
          <w:ilvl w:val="3"/>
          <w:numId w:val="3"/>
        </w:numPr>
        <w:tabs>
          <w:tab w:pos="1731" w:val="left" w:leader="none"/>
        </w:tabs>
        <w:spacing w:line="240" w:lineRule="auto" w:before="0" w:after="0"/>
        <w:ind w:left="1731" w:right="0" w:hanging="1419"/>
        <w:jc w:val="left"/>
      </w:pPr>
      <w:r>
        <w:rPr/>
        <w:t>Heal</w:t>
      </w:r>
      <w:r>
        <w:rPr>
          <w:spacing w:val="-6"/>
        </w:rPr>
        <w:t> </w:t>
      </w:r>
      <w:r>
        <w:rPr/>
        <w:t>NF</w:t>
      </w:r>
      <w:r>
        <w:rPr>
          <w:spacing w:val="-5"/>
        </w:rPr>
        <w:t> </w:t>
      </w:r>
      <w:r>
        <w:rPr>
          <w:spacing w:val="-2"/>
        </w:rPr>
        <w:t>Deployment</w:t>
      </w:r>
    </w:p>
    <w:p>
      <w:pPr>
        <w:pStyle w:val="BodyText"/>
        <w:spacing w:before="24"/>
        <w:ind w:left="0"/>
        <w:rPr>
          <w:rFonts w:ascii="Arial"/>
          <w:sz w:val="24"/>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2"/>
          <w:sz w:val="22"/>
        </w:rPr>
        <w:t>Overview</w:t>
      </w:r>
    </w:p>
    <w:p>
      <w:pPr>
        <w:pStyle w:val="BodyText"/>
        <w:spacing w:before="180"/>
        <w:ind w:right="551"/>
      </w:pPr>
      <w:r>
        <w:rPr/>
        <w:t>Clause 3.6 of O-RAN.WG6.ORCH-USE-CASES [2] describes use cases about recovery at</w:t>
      </w:r>
      <w:r>
        <w:rPr>
          <w:spacing w:val="-1"/>
        </w:rPr>
        <w:t> </w:t>
      </w:r>
      <w:r>
        <w:rPr/>
        <w:t>different level.</w:t>
      </w:r>
      <w:r>
        <w:rPr>
          <w:spacing w:val="-1"/>
        </w:rPr>
        <w:t> </w:t>
      </w:r>
      <w:r>
        <w:rPr/>
        <w:t>Clause 3.6.2 of O-RAN.WG6.ORCH-USE-CASES [2] details the "NF Deployment level reset use case". According to the use case, when some fatal error is identified which is expected (but not guaranteed) it can be resolved by resetting the NF Deployment, the SMO can send a specific reset request to the DMS over the O2dms interface. In addition, clause 3.7.1 of</w:t>
      </w:r>
      <w:r>
        <w:rPr>
          <w:spacing w:val="-3"/>
        </w:rPr>
        <w:t> </w:t>
      </w:r>
      <w:r>
        <w:rPr/>
        <w:t>O-RAN.WG6.O2-GA&amp;P</w:t>
      </w:r>
      <w:r>
        <w:rPr>
          <w:spacing w:val="-3"/>
        </w:rPr>
        <w:t> </w:t>
      </w:r>
      <w:hyperlink w:history="true" w:anchor="_bookmark6">
        <w:r>
          <w:rPr/>
          <w:t>[4]</w:t>
        </w:r>
      </w:hyperlink>
      <w:r>
        <w:rPr>
          <w:spacing w:val="-2"/>
        </w:rPr>
        <w:t> </w:t>
      </w:r>
      <w:r>
        <w:rPr/>
        <w:t>lists</w:t>
      </w:r>
      <w:r>
        <w:rPr>
          <w:spacing w:val="-4"/>
        </w:rPr>
        <w:t> </w:t>
      </w:r>
      <w:r>
        <w:rPr/>
        <w:t>for</w:t>
      </w:r>
      <w:r>
        <w:rPr>
          <w:spacing w:val="-3"/>
        </w:rPr>
        <w:t> </w:t>
      </w:r>
      <w:r>
        <w:rPr/>
        <w:t>the</w:t>
      </w:r>
      <w:r>
        <w:rPr>
          <w:spacing w:val="-3"/>
        </w:rPr>
        <w:t> </w:t>
      </w:r>
      <w:r>
        <w:rPr/>
        <w:t>O-Cloud</w:t>
      </w:r>
      <w:r>
        <w:rPr>
          <w:spacing w:val="-2"/>
        </w:rPr>
        <w:t> </w:t>
      </w:r>
      <w:r>
        <w:rPr/>
        <w:t>the</w:t>
      </w:r>
      <w:r>
        <w:rPr>
          <w:spacing w:val="-3"/>
        </w:rPr>
        <w:t> </w:t>
      </w:r>
      <w:r>
        <w:rPr/>
        <w:t>capability</w:t>
      </w:r>
      <w:r>
        <w:rPr>
          <w:spacing w:val="-2"/>
        </w:rPr>
        <w:t> </w:t>
      </w:r>
      <w:r>
        <w:rPr/>
        <w:t>of</w:t>
      </w:r>
      <w:r>
        <w:rPr>
          <w:spacing w:val="-4"/>
        </w:rPr>
        <w:t> </w:t>
      </w:r>
      <w:r>
        <w:rPr/>
        <w:t>healing</w:t>
      </w:r>
      <w:r>
        <w:rPr>
          <w:spacing w:val="-2"/>
        </w:rPr>
        <w:t> </w:t>
      </w:r>
      <w:r>
        <w:rPr/>
        <w:t>an</w:t>
      </w:r>
      <w:r>
        <w:rPr>
          <w:spacing w:val="-4"/>
        </w:rPr>
        <w:t> </w:t>
      </w:r>
      <w:r>
        <w:rPr/>
        <w:t>O-RAN</w:t>
      </w:r>
      <w:r>
        <w:rPr>
          <w:spacing w:val="-3"/>
        </w:rPr>
        <w:t> </w:t>
      </w:r>
      <w:r>
        <w:rPr/>
        <w:t>Cloudified</w:t>
      </w:r>
      <w:r>
        <w:rPr>
          <w:spacing w:val="-2"/>
        </w:rPr>
        <w:t> </w:t>
      </w:r>
      <w:r>
        <w:rPr/>
        <w:t>NF</w:t>
      </w:r>
      <w:r>
        <w:rPr>
          <w:spacing w:val="-4"/>
        </w:rPr>
        <w:t> </w:t>
      </w:r>
      <w:r>
        <w:rPr/>
        <w:t>instance.</w:t>
      </w:r>
      <w:r>
        <w:rPr>
          <w:spacing w:val="-3"/>
        </w:rPr>
        <w:t> </w:t>
      </w:r>
      <w:r>
        <w:rPr/>
        <w:t>From</w:t>
      </w:r>
    </w:p>
    <w:p>
      <w:pPr>
        <w:spacing w:after="0"/>
        <w:sectPr>
          <w:pgSz w:w="11910" w:h="16850"/>
          <w:pgMar w:header="944" w:footer="488" w:top="1420" w:bottom="680" w:left="820" w:right="600"/>
        </w:sectPr>
      </w:pPr>
    </w:p>
    <w:p>
      <w:pPr>
        <w:pStyle w:val="BodyText"/>
        <w:spacing w:before="75"/>
        <w:ind w:right="551"/>
      </w:pPr>
      <w:r>
        <w:rPr/>
        <w:t>the</w:t>
      </w:r>
      <w:r>
        <w:rPr>
          <w:spacing w:val="-3"/>
        </w:rPr>
        <w:t> </w:t>
      </w:r>
      <w:r>
        <w:rPr/>
        <w:t>ETSI</w:t>
      </w:r>
      <w:r>
        <w:rPr>
          <w:spacing w:val="-3"/>
        </w:rPr>
        <w:t> </w:t>
      </w:r>
      <w:r>
        <w:rPr/>
        <w:t>NFV</w:t>
      </w:r>
      <w:r>
        <w:rPr>
          <w:spacing w:val="-3"/>
        </w:rPr>
        <w:t> </w:t>
      </w:r>
      <w:r>
        <w:rPr/>
        <w:t>profile</w:t>
      </w:r>
      <w:r>
        <w:rPr>
          <w:spacing w:val="-3"/>
        </w:rPr>
        <w:t> </w:t>
      </w:r>
      <w:r>
        <w:rPr/>
        <w:t>perspective,</w:t>
      </w:r>
      <w:r>
        <w:rPr>
          <w:spacing w:val="-2"/>
        </w:rPr>
        <w:t> </w:t>
      </w:r>
      <w:r>
        <w:rPr/>
        <w:t>the</w:t>
      </w:r>
      <w:r>
        <w:rPr>
          <w:spacing w:val="-3"/>
        </w:rPr>
        <w:t> </w:t>
      </w:r>
      <w:r>
        <w:rPr/>
        <w:t>(part</w:t>
      </w:r>
      <w:r>
        <w:rPr>
          <w:spacing w:val="-4"/>
        </w:rPr>
        <w:t> </w:t>
      </w:r>
      <w:r>
        <w:rPr/>
        <w:t>of)</w:t>
      </w:r>
      <w:r>
        <w:rPr>
          <w:spacing w:val="-5"/>
        </w:rPr>
        <w:t> </w:t>
      </w:r>
      <w:r>
        <w:rPr/>
        <w:t>reset</w:t>
      </w:r>
      <w:r>
        <w:rPr>
          <w:spacing w:val="-4"/>
        </w:rPr>
        <w:t> </w:t>
      </w:r>
      <w:r>
        <w:rPr/>
        <w:t>capabilities</w:t>
      </w:r>
      <w:r>
        <w:rPr>
          <w:spacing w:val="-4"/>
        </w:rPr>
        <w:t> </w:t>
      </w:r>
      <w:r>
        <w:rPr/>
        <w:t>can</w:t>
      </w:r>
      <w:r>
        <w:rPr>
          <w:spacing w:val="-2"/>
        </w:rPr>
        <w:t> </w:t>
      </w:r>
      <w:r>
        <w:rPr/>
        <w:t>be</w:t>
      </w:r>
      <w:r>
        <w:rPr>
          <w:spacing w:val="-3"/>
        </w:rPr>
        <w:t> </w:t>
      </w:r>
      <w:r>
        <w:rPr/>
        <w:t>performed</w:t>
      </w:r>
      <w:r>
        <w:rPr>
          <w:spacing w:val="-4"/>
        </w:rPr>
        <w:t> </w:t>
      </w:r>
      <w:r>
        <w:rPr/>
        <w:t>via</w:t>
      </w:r>
      <w:r>
        <w:rPr>
          <w:spacing w:val="-3"/>
        </w:rPr>
        <w:t> </w:t>
      </w:r>
      <w:r>
        <w:rPr/>
        <w:t>a</w:t>
      </w:r>
      <w:r>
        <w:rPr>
          <w:spacing w:val="-3"/>
        </w:rPr>
        <w:t> </w:t>
      </w:r>
      <w:r>
        <w:rPr/>
        <w:t>"Healing</w:t>
      </w:r>
      <w:r>
        <w:rPr>
          <w:spacing w:val="-2"/>
        </w:rPr>
        <w:t> </w:t>
      </w:r>
      <w:r>
        <w:rPr/>
        <w:t>VNF</w:t>
      </w:r>
      <w:r>
        <w:rPr>
          <w:spacing w:val="-3"/>
        </w:rPr>
        <w:t> </w:t>
      </w:r>
      <w:r>
        <w:rPr/>
        <w:t>instance" </w:t>
      </w:r>
      <w:r>
        <w:rPr>
          <w:spacing w:val="-2"/>
        </w:rPr>
        <w:t>operation.</w:t>
      </w:r>
    </w:p>
    <w:p>
      <w:pPr>
        <w:pStyle w:val="BodyText"/>
        <w:ind w:right="610"/>
      </w:pPr>
      <w:r>
        <w:rPr/>
        <w:t>As defined in ETSI GR NFV 003 </w:t>
      </w:r>
      <w:hyperlink w:history="true" w:anchor="_bookmark31">
        <w:r>
          <w:rPr/>
          <w:t>[30],</w:t>
        </w:r>
      </w:hyperlink>
      <w:r>
        <w:rPr/>
        <w:t> VNF healing is a lifecycle procedure that includes all virtualisation-related corrective actions</w:t>
      </w:r>
      <w:r>
        <w:rPr>
          <w:spacing w:val="-1"/>
        </w:rPr>
        <w:t> </w:t>
      </w:r>
      <w:r>
        <w:rPr/>
        <w:t>to</w:t>
      </w:r>
      <w:r>
        <w:rPr>
          <w:spacing w:val="-2"/>
        </w:rPr>
        <w:t> </w:t>
      </w:r>
      <w:r>
        <w:rPr/>
        <w:t>repair a</w:t>
      </w:r>
      <w:r>
        <w:rPr>
          <w:spacing w:val="-2"/>
        </w:rPr>
        <w:t> </w:t>
      </w:r>
      <w:r>
        <w:rPr/>
        <w:t>faulty VNF, and/or its</w:t>
      </w:r>
      <w:r>
        <w:rPr>
          <w:spacing w:val="-1"/>
        </w:rPr>
        <w:t> </w:t>
      </w:r>
      <w:r>
        <w:rPr/>
        <w:t>VNFC</w:t>
      </w:r>
      <w:r>
        <w:rPr>
          <w:spacing w:val="-1"/>
        </w:rPr>
        <w:t> </w:t>
      </w:r>
      <w:r>
        <w:rPr/>
        <w:t>instances</w:t>
      </w:r>
      <w:r>
        <w:rPr>
          <w:spacing w:val="-1"/>
        </w:rPr>
        <w:t> </w:t>
      </w:r>
      <w:r>
        <w:rPr/>
        <w:t>and internal VNF Virtual Links</w:t>
      </w:r>
      <w:r>
        <w:rPr>
          <w:spacing w:val="-1"/>
        </w:rPr>
        <w:t> </w:t>
      </w:r>
      <w:r>
        <w:rPr/>
        <w:t>(refer to concepts mapping in clause 2.3.2). The procedure is intended to leverage the resource virtualisation management capabilities such</w:t>
      </w:r>
      <w:r>
        <w:rPr>
          <w:spacing w:val="-3"/>
        </w:rPr>
        <w:t> </w:t>
      </w:r>
      <w:r>
        <w:rPr/>
        <w:t>as,</w:t>
      </w:r>
      <w:r>
        <w:rPr>
          <w:spacing w:val="-4"/>
        </w:rPr>
        <w:t> </w:t>
      </w:r>
      <w:r>
        <w:rPr/>
        <w:t>starting/stopping/restarting</w:t>
      </w:r>
      <w:r>
        <w:rPr>
          <w:spacing w:val="-3"/>
        </w:rPr>
        <w:t> </w:t>
      </w:r>
      <w:r>
        <w:rPr/>
        <w:t>VMs,</w:t>
      </w:r>
      <w:r>
        <w:rPr>
          <w:spacing w:val="-4"/>
        </w:rPr>
        <w:t> </w:t>
      </w:r>
      <w:r>
        <w:rPr/>
        <w:t>re-allocating</w:t>
      </w:r>
      <w:r>
        <w:rPr>
          <w:spacing w:val="-3"/>
        </w:rPr>
        <w:t> </w:t>
      </w:r>
      <w:r>
        <w:rPr/>
        <w:t>VMs</w:t>
      </w:r>
      <w:r>
        <w:rPr>
          <w:spacing w:val="-4"/>
        </w:rPr>
        <w:t> </w:t>
      </w:r>
      <w:r>
        <w:rPr/>
        <w:t>or</w:t>
      </w:r>
      <w:r>
        <w:rPr>
          <w:spacing w:val="-4"/>
        </w:rPr>
        <w:t> </w:t>
      </w:r>
      <w:r>
        <w:rPr/>
        <w:t>containerized</w:t>
      </w:r>
      <w:r>
        <w:rPr>
          <w:spacing w:val="-3"/>
        </w:rPr>
        <w:t> </w:t>
      </w:r>
      <w:r>
        <w:rPr/>
        <w:t>workloads,</w:t>
      </w:r>
      <w:r>
        <w:rPr>
          <w:spacing w:val="-5"/>
        </w:rPr>
        <w:t> </w:t>
      </w:r>
      <w:r>
        <w:rPr/>
        <w:t>and</w:t>
      </w:r>
      <w:r>
        <w:rPr>
          <w:spacing w:val="-3"/>
        </w:rPr>
        <w:t> </w:t>
      </w:r>
      <w:r>
        <w:rPr/>
        <w:t>other</w:t>
      </w:r>
      <w:r>
        <w:rPr>
          <w:spacing w:val="-4"/>
        </w:rPr>
        <w:t> </w:t>
      </w:r>
      <w:r>
        <w:rPr/>
        <w:t>possible</w:t>
      </w:r>
      <w:r>
        <w:rPr>
          <w:spacing w:val="-4"/>
        </w:rPr>
        <w:t> </w:t>
      </w:r>
      <w:r>
        <w:rPr/>
        <w:t>actions,</w:t>
      </w:r>
      <w:r>
        <w:rPr>
          <w:spacing w:val="-4"/>
        </w:rPr>
        <w:t> </w:t>
      </w:r>
      <w:r>
        <w:rPr/>
        <w:t>as means to recover from faulty conditions of the VNF. Furthermore, VNF healing can be performed on-demand when a consumer explicitly requests to the producer of the lifecycle management operation or automatically triggered by the producer, also referred as "auto-healing", based on various inputs such as indicators, alarms and KPIs processed from the VNF and/or infrastructure.</w:t>
      </w:r>
    </w:p>
    <w:p>
      <w:pPr>
        <w:pStyle w:val="BodyText"/>
        <w:tabs>
          <w:tab w:pos="1448" w:val="left" w:leader="none"/>
        </w:tabs>
        <w:spacing w:before="179"/>
        <w:ind w:left="1448" w:right="584" w:hanging="852"/>
      </w:pPr>
      <w:r>
        <w:rPr>
          <w:spacing w:val="-2"/>
        </w:rPr>
        <w:t>NOTE:</w:t>
      </w:r>
      <w:r>
        <w:rPr/>
        <w:tab/>
        <w:t>As</w:t>
      </w:r>
      <w:r>
        <w:rPr>
          <w:spacing w:val="-4"/>
        </w:rPr>
        <w:t> </w:t>
      </w:r>
      <w:r>
        <w:rPr/>
        <w:t>described</w:t>
      </w:r>
      <w:r>
        <w:rPr>
          <w:spacing w:val="-2"/>
        </w:rPr>
        <w:t> </w:t>
      </w:r>
      <w:r>
        <w:rPr/>
        <w:t>above,</w:t>
      </w:r>
      <w:r>
        <w:rPr>
          <w:spacing w:val="-3"/>
        </w:rPr>
        <w:t> </w:t>
      </w:r>
      <w:r>
        <w:rPr/>
        <w:t>VNF</w:t>
      </w:r>
      <w:r>
        <w:rPr>
          <w:spacing w:val="-3"/>
        </w:rPr>
        <w:t> </w:t>
      </w:r>
      <w:r>
        <w:rPr/>
        <w:t>healing</w:t>
      </w:r>
      <w:r>
        <w:rPr>
          <w:spacing w:val="-2"/>
        </w:rPr>
        <w:t> </w:t>
      </w:r>
      <w:r>
        <w:rPr/>
        <w:t>considers</w:t>
      </w:r>
      <w:r>
        <w:rPr>
          <w:spacing w:val="-4"/>
        </w:rPr>
        <w:t> </w:t>
      </w:r>
      <w:r>
        <w:rPr/>
        <w:t>virtualisation-related</w:t>
      </w:r>
      <w:r>
        <w:rPr>
          <w:spacing w:val="-2"/>
        </w:rPr>
        <w:t> </w:t>
      </w:r>
      <w:r>
        <w:rPr/>
        <w:t>corrective</w:t>
      </w:r>
      <w:r>
        <w:rPr>
          <w:spacing w:val="-3"/>
        </w:rPr>
        <w:t> </w:t>
      </w:r>
      <w:r>
        <w:rPr/>
        <w:t>actions,</w:t>
      </w:r>
      <w:r>
        <w:rPr>
          <w:spacing w:val="-3"/>
        </w:rPr>
        <w:t> </w:t>
      </w:r>
      <w:r>
        <w:rPr/>
        <w:t>and</w:t>
      </w:r>
      <w:r>
        <w:rPr>
          <w:spacing w:val="-4"/>
        </w:rPr>
        <w:t> </w:t>
      </w:r>
      <w:r>
        <w:rPr/>
        <w:t>it</w:t>
      </w:r>
      <w:r>
        <w:rPr>
          <w:spacing w:val="-4"/>
        </w:rPr>
        <w:t> </w:t>
      </w:r>
      <w:r>
        <w:rPr/>
        <w:t>does</w:t>
      </w:r>
      <w:r>
        <w:rPr>
          <w:spacing w:val="-4"/>
        </w:rPr>
        <w:t> </w:t>
      </w:r>
      <w:r>
        <w:rPr/>
        <w:t>not</w:t>
      </w:r>
      <w:r>
        <w:rPr>
          <w:spacing w:val="-4"/>
        </w:rPr>
        <w:t> </w:t>
      </w:r>
      <w:r>
        <w:rPr/>
        <w:t>cover other possible VNF correction actions at the application level.</w:t>
      </w:r>
    </w:p>
    <w:p>
      <w:pPr>
        <w:pStyle w:val="BodyText"/>
        <w:ind w:right="551"/>
      </w:pPr>
      <w:r>
        <w:rPr/>
        <w:t>The healing capabilities of a VNF are defined by the VNF provider through the VNF descriptors. The specific list of parameters to convey the trigger of what healing action to perform are also defined through VNF descriptors (see generic information modelling in clause 7.1.5.6 of ETSI GS NFV-IFA 011 </w:t>
      </w:r>
      <w:hyperlink w:history="true" w:anchor="_bookmark14">
        <w:r>
          <w:rPr/>
          <w:t>[12]</w:t>
        </w:r>
      </w:hyperlink>
      <w:r>
        <w:rPr/>
        <w:t>). Healing actions can be different between VNFs and there are</w:t>
      </w:r>
      <w:r>
        <w:rPr>
          <w:spacing w:val="-2"/>
        </w:rPr>
        <w:t> </w:t>
      </w:r>
      <w:r>
        <w:rPr/>
        <w:t>no specific means specified by the referenced ETSI NFV specifications to determine what actions are applicable to a VNF instance and not to another VNF instance as this are regarded to be VNF-specific and implementation dependent. From an interface perspective, the VNF healing operation enables the consumer to provide the</w:t>
      </w:r>
      <w:r>
        <w:rPr>
          <w:spacing w:val="-2"/>
        </w:rPr>
        <w:t> </w:t>
      </w:r>
      <w:r>
        <w:rPr/>
        <w:t>list</w:t>
      </w:r>
      <w:r>
        <w:rPr>
          <w:spacing w:val="-3"/>
        </w:rPr>
        <w:t> </w:t>
      </w:r>
      <w:r>
        <w:rPr/>
        <w:t>of</w:t>
      </w:r>
      <w:r>
        <w:rPr>
          <w:spacing w:val="-2"/>
        </w:rPr>
        <w:t> </w:t>
      </w:r>
      <w:r>
        <w:rPr/>
        <w:t>expected</w:t>
      </w:r>
      <w:r>
        <w:rPr>
          <w:spacing w:val="-3"/>
        </w:rPr>
        <w:t> </w:t>
      </w:r>
      <w:r>
        <w:rPr/>
        <w:t>parameters</w:t>
      </w:r>
      <w:r>
        <w:rPr>
          <w:spacing w:val="-5"/>
        </w:rPr>
        <w:t> </w:t>
      </w:r>
      <w:r>
        <w:rPr/>
        <w:t>and</w:t>
      </w:r>
      <w:r>
        <w:rPr>
          <w:spacing w:val="-1"/>
        </w:rPr>
        <w:t> </w:t>
      </w:r>
      <w:r>
        <w:rPr/>
        <w:t>their</w:t>
      </w:r>
      <w:r>
        <w:rPr>
          <w:spacing w:val="-4"/>
        </w:rPr>
        <w:t> </w:t>
      </w:r>
      <w:r>
        <w:rPr/>
        <w:t>values</w:t>
      </w:r>
      <w:r>
        <w:rPr>
          <w:spacing w:val="-3"/>
        </w:rPr>
        <w:t> </w:t>
      </w:r>
      <w:r>
        <w:rPr/>
        <w:t>as</w:t>
      </w:r>
      <w:r>
        <w:rPr>
          <w:spacing w:val="-3"/>
        </w:rPr>
        <w:t> </w:t>
      </w:r>
      <w:r>
        <w:rPr/>
        <w:t>defined</w:t>
      </w:r>
      <w:r>
        <w:rPr>
          <w:spacing w:val="-1"/>
        </w:rPr>
        <w:t> </w:t>
      </w:r>
      <w:r>
        <w:rPr/>
        <w:t>in</w:t>
      </w:r>
      <w:r>
        <w:rPr>
          <w:spacing w:val="-4"/>
        </w:rPr>
        <w:t> </w:t>
      </w:r>
      <w:r>
        <w:rPr/>
        <w:t>the</w:t>
      </w:r>
      <w:r>
        <w:rPr>
          <w:spacing w:val="-2"/>
        </w:rPr>
        <w:t> </w:t>
      </w:r>
      <w:r>
        <w:rPr/>
        <w:t>actual</w:t>
      </w:r>
      <w:r>
        <w:rPr>
          <w:spacing w:val="-2"/>
        </w:rPr>
        <w:t> </w:t>
      </w:r>
      <w:r>
        <w:rPr/>
        <w:t>descriptors</w:t>
      </w:r>
      <w:r>
        <w:rPr>
          <w:spacing w:val="-3"/>
        </w:rPr>
        <w:t> </w:t>
      </w:r>
      <w:r>
        <w:rPr/>
        <w:t>delivered</w:t>
      </w:r>
      <w:r>
        <w:rPr>
          <w:spacing w:val="-1"/>
        </w:rPr>
        <w:t> </w:t>
      </w:r>
      <w:r>
        <w:rPr/>
        <w:t>by</w:t>
      </w:r>
      <w:r>
        <w:rPr>
          <w:spacing w:val="-1"/>
        </w:rPr>
        <w:t> </w:t>
      </w:r>
      <w:r>
        <w:rPr/>
        <w:t>the</w:t>
      </w:r>
      <w:r>
        <w:rPr>
          <w:spacing w:val="-2"/>
        </w:rPr>
        <w:t> </w:t>
      </w:r>
      <w:r>
        <w:rPr/>
        <w:t>VNF</w:t>
      </w:r>
      <w:r>
        <w:rPr>
          <w:spacing w:val="-2"/>
        </w:rPr>
        <w:t> </w:t>
      </w:r>
      <w:r>
        <w:rPr/>
        <w:t>provider</w:t>
      </w:r>
      <w:r>
        <w:rPr>
          <w:spacing w:val="-1"/>
        </w:rPr>
        <w:t> </w:t>
      </w:r>
      <w:r>
        <w:rPr/>
        <w:t>in</w:t>
      </w:r>
      <w:r>
        <w:rPr>
          <w:spacing w:val="-1"/>
        </w:rPr>
        <w:t> </w:t>
      </w:r>
      <w:r>
        <w:rPr/>
        <w:t>the VNF package. Dedicated LCM scripts (see clause 7.1.13 in ETSI GS NFV-IFA 011 </w:t>
      </w:r>
      <w:hyperlink w:history="true" w:anchor="_bookmark14">
        <w:r>
          <w:rPr/>
          <w:t>[12]</w:t>
        </w:r>
      </w:hyperlink>
      <w:r>
        <w:rPr/>
        <w:t>) either defined via the VNF descriptors or as additional artifacts implement the logic of the concrete procedure actions. The details of the request inputs to trigger the NF Deployment healing are specified in clause 3.2.6.2.9.</w:t>
      </w:r>
    </w:p>
    <w:p>
      <w:pPr>
        <w:pStyle w:val="BodyText"/>
        <w:spacing w:before="69"/>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z w:val="22"/>
        </w:rPr>
        <w:t>On-demand</w:t>
      </w:r>
      <w:r>
        <w:rPr>
          <w:rFonts w:ascii="Arial"/>
          <w:spacing w:val="-8"/>
          <w:sz w:val="22"/>
        </w:rPr>
        <w:t> </w:t>
      </w:r>
      <w:r>
        <w:rPr>
          <w:rFonts w:ascii="Arial"/>
          <w:spacing w:val="-2"/>
          <w:sz w:val="22"/>
        </w:rPr>
        <w:t>healing</w:t>
      </w:r>
    </w:p>
    <w:p>
      <w:pPr>
        <w:pStyle w:val="BodyText"/>
        <w:spacing w:before="182"/>
        <w:ind w:right="551"/>
      </w:pPr>
      <w:r>
        <w:rPr/>
        <w:t>To</w:t>
      </w:r>
      <w:r>
        <w:rPr>
          <w:spacing w:val="-1"/>
        </w:rPr>
        <w:t> </w:t>
      </w:r>
      <w:r>
        <w:rPr/>
        <w:t>perform</w:t>
      </w:r>
      <w:r>
        <w:rPr>
          <w:spacing w:val="-1"/>
        </w:rPr>
        <w:t> </w:t>
      </w:r>
      <w:r>
        <w:rPr/>
        <w:t>the</w:t>
      </w:r>
      <w:r>
        <w:rPr>
          <w:spacing w:val="-1"/>
        </w:rPr>
        <w:t> </w:t>
      </w:r>
      <w:r>
        <w:rPr/>
        <w:t>on-demand</w:t>
      </w:r>
      <w:r>
        <w:rPr>
          <w:spacing w:val="-1"/>
        </w:rPr>
        <w:t> </w:t>
      </w:r>
      <w:r>
        <w:rPr/>
        <w:t>heal</w:t>
      </w:r>
      <w:r>
        <w:rPr>
          <w:spacing w:val="-1"/>
        </w:rPr>
        <w:t> </w:t>
      </w:r>
      <w:r>
        <w:rPr/>
        <w:t>of</w:t>
      </w:r>
      <w:r>
        <w:rPr>
          <w:spacing w:val="-1"/>
        </w:rPr>
        <w:t> </w:t>
      </w:r>
      <w:r>
        <w:rPr/>
        <w:t>an</w:t>
      </w:r>
      <w:r>
        <w:rPr>
          <w:spacing w:val="-1"/>
        </w:rPr>
        <w:t> </w:t>
      </w:r>
      <w:r>
        <w:rPr/>
        <w:t>NF</w:t>
      </w:r>
      <w:r>
        <w:rPr>
          <w:spacing w:val="-3"/>
        </w:rPr>
        <w:t> </w:t>
      </w:r>
      <w:r>
        <w:rPr/>
        <w:t>Deployment</w:t>
      </w:r>
      <w:r>
        <w:rPr>
          <w:spacing w:val="-3"/>
        </w:rPr>
        <w:t> </w:t>
      </w:r>
      <w:r>
        <w:rPr/>
        <w:t>using</w:t>
      </w:r>
      <w:r>
        <w:rPr>
          <w:spacing w:val="-3"/>
        </w:rPr>
        <w:t> </w:t>
      </w:r>
      <w:r>
        <w:rPr/>
        <w:t>the</w:t>
      </w:r>
      <w:r>
        <w:rPr>
          <w:spacing w:val="-2"/>
        </w:rPr>
        <w:t> </w:t>
      </w:r>
      <w:r>
        <w:rPr/>
        <w:t>present</w:t>
      </w:r>
      <w:r>
        <w:rPr>
          <w:spacing w:val="-3"/>
        </w:rPr>
        <w:t> </w:t>
      </w:r>
      <w:r>
        <w:rPr/>
        <w:t>O2dms</w:t>
      </w:r>
      <w:r>
        <w:rPr>
          <w:spacing w:val="-3"/>
        </w:rPr>
        <w:t> </w:t>
      </w:r>
      <w:r>
        <w:rPr/>
        <w:t>API</w:t>
      </w:r>
      <w:r>
        <w:rPr>
          <w:spacing w:val="-2"/>
        </w:rPr>
        <w:t> </w:t>
      </w:r>
      <w:r>
        <w:rPr/>
        <w:t>profile,</w:t>
      </w:r>
      <w:r>
        <w:rPr>
          <w:spacing w:val="-1"/>
        </w:rPr>
        <w:t> </w:t>
      </w:r>
      <w:r>
        <w:rPr/>
        <w:t>the</w:t>
      </w:r>
      <w:r>
        <w:rPr>
          <w:spacing w:val="-2"/>
        </w:rPr>
        <w:t> </w:t>
      </w:r>
      <w:r>
        <w:rPr/>
        <w:t>following</w:t>
      </w:r>
      <w:r>
        <w:rPr>
          <w:spacing w:val="-1"/>
        </w:rPr>
        <w:t> </w:t>
      </w:r>
      <w:r>
        <w:rPr/>
        <w:t>sub- procedures are applicable:</w:t>
      </w:r>
    </w:p>
    <w:p>
      <w:pPr>
        <w:pStyle w:val="BodyText"/>
        <w:tabs>
          <w:tab w:pos="1049" w:val="left" w:leader="none"/>
        </w:tabs>
        <w:spacing w:before="178"/>
        <w:ind w:left="1050" w:right="590" w:hanging="454"/>
      </w:pPr>
      <w:r>
        <w:rPr>
          <w:spacing w:val="-10"/>
        </w:rPr>
        <w:t>-</w:t>
      </w:r>
      <w:r>
        <w:rPr/>
        <w:tab/>
        <w:t>1) healing of the NF Deployment by triggering the operation "Heal VNF" performed via the corresponding task resource "Heal VNF task" on the "Individual VNF instance" resource following the flow illustrated in "Flow</w:t>
      </w:r>
      <w:r>
        <w:rPr>
          <w:spacing w:val="-3"/>
        </w:rPr>
        <w:t> </w:t>
      </w:r>
      <w:r>
        <w:rPr/>
        <w:t>of</w:t>
      </w:r>
      <w:r>
        <w:rPr>
          <w:spacing w:val="-3"/>
        </w:rPr>
        <w:t> </w:t>
      </w:r>
      <w:r>
        <w:rPr/>
        <w:t>VNF</w:t>
      </w:r>
      <w:r>
        <w:rPr>
          <w:spacing w:val="-3"/>
        </w:rPr>
        <w:t> </w:t>
      </w:r>
      <w:r>
        <w:rPr/>
        <w:t>lifecycle</w:t>
      </w:r>
      <w:r>
        <w:rPr>
          <w:spacing w:val="-3"/>
        </w:rPr>
        <w:t> </w:t>
      </w:r>
      <w:r>
        <w:rPr/>
        <w:t>management</w:t>
      </w:r>
      <w:r>
        <w:rPr>
          <w:spacing w:val="-4"/>
        </w:rPr>
        <w:t> </w:t>
      </w:r>
      <w:r>
        <w:rPr/>
        <w:t>operations</w:t>
      </w:r>
      <w:r>
        <w:rPr>
          <w:spacing w:val="-4"/>
        </w:rPr>
        <w:t> </w:t>
      </w:r>
      <w:r>
        <w:rPr/>
        <w:t>triggered</w:t>
      </w:r>
      <w:r>
        <w:rPr>
          <w:spacing w:val="-4"/>
        </w:rPr>
        <w:t> </w:t>
      </w:r>
      <w:r>
        <w:rPr/>
        <w:t>by</w:t>
      </w:r>
      <w:r>
        <w:rPr>
          <w:spacing w:val="-2"/>
        </w:rPr>
        <w:t> </w:t>
      </w:r>
      <w:r>
        <w:rPr/>
        <w:t>task</w:t>
      </w:r>
      <w:r>
        <w:rPr>
          <w:spacing w:val="-3"/>
        </w:rPr>
        <w:t> </w:t>
      </w:r>
      <w:r>
        <w:rPr/>
        <w:t>resources"</w:t>
      </w:r>
      <w:r>
        <w:rPr>
          <w:spacing w:val="-3"/>
        </w:rPr>
        <w:t> </w:t>
      </w:r>
      <w:r>
        <w:rPr/>
        <w:t>in</w:t>
      </w:r>
      <w:r>
        <w:rPr>
          <w:spacing w:val="-2"/>
        </w:rPr>
        <w:t> </w:t>
      </w:r>
      <w:r>
        <w:rPr/>
        <w:t>clause</w:t>
      </w:r>
      <w:r>
        <w:rPr>
          <w:spacing w:val="-3"/>
        </w:rPr>
        <w:t> </w:t>
      </w:r>
      <w:r>
        <w:rPr/>
        <w:t>5.3.3</w:t>
      </w:r>
      <w:r>
        <w:rPr>
          <w:spacing w:val="-2"/>
        </w:rPr>
        <w:t> </w:t>
      </w:r>
      <w:r>
        <w:rPr/>
        <w:t>of</w:t>
      </w:r>
      <w:r>
        <w:rPr>
          <w:spacing w:val="-3"/>
        </w:rPr>
        <w:t> </w:t>
      </w:r>
      <w:r>
        <w:rPr/>
        <w:t>ETSI</w:t>
      </w:r>
      <w:r>
        <w:rPr>
          <w:spacing w:val="-3"/>
        </w:rPr>
        <w:t> </w:t>
      </w:r>
      <w:r>
        <w:rPr/>
        <w:t>GS</w:t>
      </w:r>
      <w:r>
        <w:rPr>
          <w:spacing w:val="-4"/>
        </w:rPr>
        <w:t> </w:t>
      </w:r>
      <w:r>
        <w:rPr/>
        <w:t>NFV- SOL 003 </w:t>
      </w:r>
      <w:hyperlink w:history="true" w:anchor="_bookmark13">
        <w:r>
          <w:rPr/>
          <w:t>[11].</w:t>
        </w:r>
      </w:hyperlink>
      <w:r>
        <w:rPr/>
        <w:t> For the case of an NF Deployment, the sub-procedure of VNF healing is further profiled as illustrated in figure 2.4.2.4.2-1.</w:t>
      </w:r>
    </w:p>
    <w:p>
      <w:pPr>
        <w:pStyle w:val="BodyText"/>
        <w:ind w:left="1448" w:right="551" w:hanging="852"/>
      </w:pPr>
      <w:r>
        <w:rPr/>
        <w:t>NOTE</w:t>
      </w:r>
      <w:r>
        <w:rPr>
          <w:spacing w:val="-3"/>
        </w:rPr>
        <w:t> </w:t>
      </w:r>
      <w:r>
        <w:rPr/>
        <w:t>1:</w:t>
      </w:r>
      <w:r>
        <w:rPr>
          <w:spacing w:val="40"/>
        </w:rPr>
        <w:t> </w:t>
      </w:r>
      <w:r>
        <w:rPr/>
        <w:t>While</w:t>
      </w:r>
      <w:r>
        <w:rPr>
          <w:spacing w:val="-3"/>
        </w:rPr>
        <w:t> </w:t>
      </w:r>
      <w:r>
        <w:rPr/>
        <w:t>the</w:t>
      </w:r>
      <w:r>
        <w:rPr>
          <w:spacing w:val="-3"/>
        </w:rPr>
        <w:t> </w:t>
      </w:r>
      <w:r>
        <w:rPr/>
        <w:t>profiled</w:t>
      </w:r>
      <w:r>
        <w:rPr>
          <w:spacing w:val="-2"/>
        </w:rPr>
        <w:t> </w:t>
      </w:r>
      <w:r>
        <w:rPr/>
        <w:t>ETSI</w:t>
      </w:r>
      <w:r>
        <w:rPr>
          <w:spacing w:val="-3"/>
        </w:rPr>
        <w:t> </w:t>
      </w:r>
      <w:r>
        <w:rPr/>
        <w:t>GS</w:t>
      </w:r>
      <w:r>
        <w:rPr>
          <w:spacing w:val="-4"/>
        </w:rPr>
        <w:t> </w:t>
      </w:r>
      <w:r>
        <w:rPr/>
        <w:t>NFV-SOL</w:t>
      </w:r>
      <w:r>
        <w:rPr>
          <w:spacing w:val="-3"/>
        </w:rPr>
        <w:t> </w:t>
      </w:r>
      <w:r>
        <w:rPr/>
        <w:t>003</w:t>
      </w:r>
      <w:r>
        <w:rPr>
          <w:spacing w:val="-1"/>
        </w:rPr>
        <w:t> </w:t>
      </w:r>
      <w:hyperlink w:history="true" w:anchor="_bookmark13">
        <w:r>
          <w:rPr/>
          <w:t>[11]</w:t>
        </w:r>
      </w:hyperlink>
      <w:r>
        <w:rPr>
          <w:spacing w:val="-2"/>
        </w:rPr>
        <w:t> </w:t>
      </w:r>
      <w:r>
        <w:rPr/>
        <w:t>VNF</w:t>
      </w:r>
      <w:r>
        <w:rPr>
          <w:spacing w:val="-3"/>
        </w:rPr>
        <w:t> </w:t>
      </w:r>
      <w:r>
        <w:rPr/>
        <w:t>healing</w:t>
      </w:r>
      <w:r>
        <w:rPr>
          <w:spacing w:val="-2"/>
        </w:rPr>
        <w:t> </w:t>
      </w:r>
      <w:r>
        <w:rPr/>
        <w:t>procedure</w:t>
      </w:r>
      <w:r>
        <w:rPr>
          <w:spacing w:val="-5"/>
        </w:rPr>
        <w:t> </w:t>
      </w:r>
      <w:r>
        <w:rPr/>
        <w:t>contains</w:t>
      </w:r>
      <w:r>
        <w:rPr>
          <w:spacing w:val="-4"/>
        </w:rPr>
        <w:t> </w:t>
      </w:r>
      <w:r>
        <w:rPr/>
        <w:t>steps</w:t>
      </w:r>
      <w:r>
        <w:rPr>
          <w:spacing w:val="-4"/>
        </w:rPr>
        <w:t> </w:t>
      </w:r>
      <w:r>
        <w:rPr/>
        <w:t>related</w:t>
      </w:r>
      <w:r>
        <w:rPr>
          <w:spacing w:val="-2"/>
        </w:rPr>
        <w:t> </w:t>
      </w:r>
      <w:r>
        <w:rPr/>
        <w:t>to</w:t>
      </w:r>
      <w:r>
        <w:rPr>
          <w:spacing w:val="-2"/>
        </w:rPr>
        <w:t> </w:t>
      </w:r>
      <w:r>
        <w:rPr/>
        <w:t>VNF LCM granting exchanges between the VNFM and the NFVO of the NFV-MANO framework, the NF Deployment</w:t>
      </w:r>
      <w:r>
        <w:rPr>
          <w:spacing w:val="-2"/>
        </w:rPr>
        <w:t> </w:t>
      </w:r>
      <w:r>
        <w:rPr/>
        <w:t>healing procedure specified in the</w:t>
      </w:r>
      <w:r>
        <w:rPr>
          <w:spacing w:val="-1"/>
        </w:rPr>
        <w:t> </w:t>
      </w:r>
      <w:r>
        <w:rPr/>
        <w:t>present document version does not contain these steps.</w:t>
      </w:r>
    </w:p>
    <w:p>
      <w:pPr>
        <w:pStyle w:val="BodyText"/>
        <w:ind w:right="695"/>
      </w:pPr>
      <w:r>
        <w:rPr/>
        <w:t>In</w:t>
      </w:r>
      <w:r>
        <w:rPr>
          <w:spacing w:val="-1"/>
        </w:rPr>
        <w:t> </w:t>
      </w:r>
      <w:r>
        <w:rPr/>
        <w:t>addition,</w:t>
      </w:r>
      <w:r>
        <w:rPr>
          <w:spacing w:val="-2"/>
        </w:rPr>
        <w:t> </w:t>
      </w:r>
      <w:r>
        <w:rPr/>
        <w:t>to</w:t>
      </w:r>
      <w:r>
        <w:rPr>
          <w:spacing w:val="-1"/>
        </w:rPr>
        <w:t> </w:t>
      </w:r>
      <w:r>
        <w:rPr/>
        <w:t>monitor</w:t>
      </w:r>
      <w:r>
        <w:rPr>
          <w:spacing w:val="-4"/>
        </w:rPr>
        <w:t> </w:t>
      </w:r>
      <w:r>
        <w:rPr/>
        <w:t>the</w:t>
      </w:r>
      <w:r>
        <w:rPr>
          <w:spacing w:val="-2"/>
        </w:rPr>
        <w:t> </w:t>
      </w:r>
      <w:r>
        <w:rPr/>
        <w:t>status</w:t>
      </w:r>
      <w:r>
        <w:rPr>
          <w:spacing w:val="-3"/>
        </w:rPr>
        <w:t> </w:t>
      </w:r>
      <w:r>
        <w:rPr/>
        <w:t>of</w:t>
      </w:r>
      <w:r>
        <w:rPr>
          <w:spacing w:val="-2"/>
        </w:rPr>
        <w:t> </w:t>
      </w:r>
      <w:r>
        <w:rPr/>
        <w:t>the</w:t>
      </w:r>
      <w:r>
        <w:rPr>
          <w:spacing w:val="-2"/>
        </w:rPr>
        <w:t> </w:t>
      </w:r>
      <w:r>
        <w:rPr/>
        <w:t>lifecycle</w:t>
      </w:r>
      <w:r>
        <w:rPr>
          <w:spacing w:val="-4"/>
        </w:rPr>
        <w:t> </w:t>
      </w:r>
      <w:r>
        <w:rPr/>
        <w:t>operation in</w:t>
      </w:r>
      <w:r>
        <w:rPr>
          <w:spacing w:val="-4"/>
        </w:rPr>
        <w:t> </w:t>
      </w:r>
      <w:r>
        <w:rPr/>
        <w:t>an</w:t>
      </w:r>
      <w:r>
        <w:rPr>
          <w:spacing w:val="-1"/>
        </w:rPr>
        <w:t> </w:t>
      </w:r>
      <w:r>
        <w:rPr/>
        <w:t>asynchronous</w:t>
      </w:r>
      <w:r>
        <w:rPr>
          <w:spacing w:val="-3"/>
        </w:rPr>
        <w:t> </w:t>
      </w:r>
      <w:r>
        <w:rPr/>
        <w:t>mode</w:t>
      </w:r>
      <w:r>
        <w:rPr>
          <w:spacing w:val="-4"/>
        </w:rPr>
        <w:t> </w:t>
      </w:r>
      <w:r>
        <w:rPr/>
        <w:t>and</w:t>
      </w:r>
      <w:r>
        <w:rPr>
          <w:spacing w:val="-3"/>
        </w:rPr>
        <w:t> </w:t>
      </w:r>
      <w:r>
        <w:rPr/>
        <w:t>be</w:t>
      </w:r>
      <w:r>
        <w:rPr>
          <w:spacing w:val="-2"/>
        </w:rPr>
        <w:t> </w:t>
      </w:r>
      <w:r>
        <w:rPr/>
        <w:t>able</w:t>
      </w:r>
      <w:r>
        <w:rPr>
          <w:spacing w:val="-2"/>
        </w:rPr>
        <w:t> </w:t>
      </w:r>
      <w:r>
        <w:rPr/>
        <w:t>to</w:t>
      </w:r>
      <w:r>
        <w:rPr>
          <w:spacing w:val="-1"/>
        </w:rPr>
        <w:t> </w:t>
      </w:r>
      <w:r>
        <w:rPr/>
        <w:t>know</w:t>
      </w:r>
      <w:r>
        <w:rPr>
          <w:spacing w:val="-2"/>
        </w:rPr>
        <w:t> </w:t>
      </w:r>
      <w:r>
        <w:rPr/>
        <w:t>the</w:t>
      </w:r>
      <w:r>
        <w:rPr>
          <w:spacing w:val="-2"/>
        </w:rPr>
        <w:t> </w:t>
      </w:r>
      <w:r>
        <w:rPr/>
        <w:t>status</w:t>
      </w:r>
      <w:r>
        <w:rPr>
          <w:spacing w:val="-3"/>
        </w:rPr>
        <w:t> </w:t>
      </w:r>
      <w:r>
        <w:rPr/>
        <w:t>of the operation (e.g., whether in progress or in some failed status), the API consumer shall request the creation of corresponding subscriptions to NF Deployment lifecycle management events following the flow "Flow of managing subscriptions" in clause 5.3.8 of ETSI GS NFV-SOL 003 </w:t>
      </w:r>
      <w:hyperlink w:history="true" w:anchor="_bookmark13">
        <w:r>
          <w:rPr/>
          <w:t>[11].</w:t>
        </w:r>
      </w:hyperlink>
      <w:r>
        <w:rPr/>
        <w:t> The API consumer may also monitor the status of a lifecycle operation by query and reading information about the VNF LCM operation occurrence, which tracks the progress of the lifecycle operation.</w:t>
      </w:r>
    </w:p>
    <w:p>
      <w:pPr>
        <w:pStyle w:val="BodyText"/>
        <w:ind w:right="136"/>
      </w:pPr>
      <w:r>
        <w:rPr/>
        <w:t>Figure</w:t>
      </w:r>
      <w:r>
        <w:rPr>
          <w:spacing w:val="32"/>
        </w:rPr>
        <w:t> </w:t>
      </w:r>
      <w:r>
        <w:rPr/>
        <w:t>2.4.2.4.2-1</w:t>
      </w:r>
      <w:r>
        <w:rPr>
          <w:spacing w:val="30"/>
        </w:rPr>
        <w:t> </w:t>
      </w:r>
      <w:r>
        <w:rPr/>
        <w:t>illustrates</w:t>
      </w:r>
      <w:r>
        <w:rPr>
          <w:spacing w:val="31"/>
        </w:rPr>
        <w:t> </w:t>
      </w:r>
      <w:r>
        <w:rPr/>
        <w:t>the</w:t>
      </w:r>
      <w:r>
        <w:rPr>
          <w:spacing w:val="32"/>
        </w:rPr>
        <w:t> </w:t>
      </w:r>
      <w:r>
        <w:rPr/>
        <w:t>procedure</w:t>
      </w:r>
      <w:r>
        <w:rPr>
          <w:spacing w:val="29"/>
        </w:rPr>
        <w:t> </w:t>
      </w:r>
      <w:r>
        <w:rPr/>
        <w:t>flow</w:t>
      </w:r>
      <w:r>
        <w:rPr>
          <w:spacing w:val="32"/>
        </w:rPr>
        <w:t> </w:t>
      </w:r>
      <w:r>
        <w:rPr/>
        <w:t>for</w:t>
      </w:r>
      <w:r>
        <w:rPr>
          <w:spacing w:val="32"/>
        </w:rPr>
        <w:t> </w:t>
      </w:r>
      <w:r>
        <w:rPr/>
        <w:t>the</w:t>
      </w:r>
      <w:r>
        <w:rPr>
          <w:spacing w:val="32"/>
        </w:rPr>
        <w:t> </w:t>
      </w:r>
      <w:r>
        <w:rPr/>
        <w:t>healing</w:t>
      </w:r>
      <w:r>
        <w:rPr>
          <w:spacing w:val="32"/>
        </w:rPr>
        <w:t> </w:t>
      </w:r>
      <w:r>
        <w:rPr/>
        <w:t>of</w:t>
      </w:r>
      <w:r>
        <w:rPr>
          <w:spacing w:val="32"/>
        </w:rPr>
        <w:t> </w:t>
      </w:r>
      <w:r>
        <w:rPr/>
        <w:t>an</w:t>
      </w:r>
      <w:r>
        <w:rPr>
          <w:spacing w:val="32"/>
        </w:rPr>
        <w:t> </w:t>
      </w:r>
      <w:r>
        <w:rPr/>
        <w:t>NF</w:t>
      </w:r>
      <w:r>
        <w:rPr>
          <w:spacing w:val="31"/>
        </w:rPr>
        <w:t> </w:t>
      </w:r>
      <w:r>
        <w:rPr/>
        <w:t>Deployment</w:t>
      </w:r>
      <w:r>
        <w:rPr>
          <w:spacing w:val="31"/>
        </w:rPr>
        <w:t> </w:t>
      </w:r>
      <w:r>
        <w:rPr/>
        <w:t>including</w:t>
      </w:r>
      <w:r>
        <w:rPr>
          <w:spacing w:val="32"/>
        </w:rPr>
        <w:t> </w:t>
      </w:r>
      <w:r>
        <w:rPr/>
        <w:t>the</w:t>
      </w:r>
      <w:r>
        <w:rPr>
          <w:spacing w:val="32"/>
        </w:rPr>
        <w:t> </w:t>
      </w:r>
      <w:r>
        <w:rPr/>
        <w:t>sub-procedure introduced above.</w:t>
      </w:r>
    </w:p>
    <w:p>
      <w:pPr>
        <w:spacing w:after="0"/>
        <w:sectPr>
          <w:pgSz w:w="11910" w:h="16850"/>
          <w:pgMar w:header="944" w:footer="488" w:top="1420" w:bottom="680" w:left="820" w:right="600"/>
        </w:sectPr>
      </w:pPr>
    </w:p>
    <w:p>
      <w:pPr>
        <w:pStyle w:val="BodyText"/>
        <w:spacing w:before="4"/>
        <w:ind w:left="0"/>
        <w:rPr>
          <w:sz w:val="13"/>
        </w:rPr>
      </w:pPr>
    </w:p>
    <w:p>
      <w:pPr>
        <w:pStyle w:val="BodyText"/>
        <w:spacing w:before="0"/>
        <w:ind w:left="313"/>
      </w:pPr>
      <w:r>
        <w:rPr/>
        <w:drawing>
          <wp:inline distT="0" distB="0" distL="0" distR="0">
            <wp:extent cx="6102047" cy="7962900"/>
            <wp:effectExtent l="0" t="0" r="0" b="0"/>
            <wp:docPr id="16" name="Image 16" descr="Generated by PlantUML"/>
            <wp:cNvGraphicFramePr>
              <a:graphicFrameLocks/>
            </wp:cNvGraphicFramePr>
            <a:graphic>
              <a:graphicData uri="http://schemas.openxmlformats.org/drawingml/2006/picture">
                <pic:pic>
                  <pic:nvPicPr>
                    <pic:cNvPr id="16" name="Image 16" descr="Generated by PlantUML"/>
                    <pic:cNvPicPr/>
                  </pic:nvPicPr>
                  <pic:blipFill>
                    <a:blip r:embed="rId25" cstate="print"/>
                    <a:stretch>
                      <a:fillRect/>
                    </a:stretch>
                  </pic:blipFill>
                  <pic:spPr>
                    <a:xfrm>
                      <a:off x="0" y="0"/>
                      <a:ext cx="6102047" cy="7962900"/>
                    </a:xfrm>
                    <a:prstGeom prst="rect">
                      <a:avLst/>
                    </a:prstGeom>
                  </pic:spPr>
                </pic:pic>
              </a:graphicData>
            </a:graphic>
          </wp:inline>
        </w:drawing>
      </w:r>
      <w:r>
        <w:rPr/>
      </w:r>
    </w:p>
    <w:p>
      <w:pPr>
        <w:pStyle w:val="BodyText"/>
        <w:spacing w:before="23"/>
        <w:ind w:left="0"/>
      </w:pPr>
    </w:p>
    <w:p>
      <w:pPr>
        <w:pStyle w:val="Heading5"/>
        <w:ind w:left="81"/>
      </w:pPr>
      <w:r>
        <w:rPr/>
        <w:t>Figure</w:t>
      </w:r>
      <w:r>
        <w:rPr>
          <w:spacing w:val="-8"/>
        </w:rPr>
        <w:t> </w:t>
      </w:r>
      <w:r>
        <w:rPr/>
        <w:t>2.4.2.4.2-1:</w:t>
      </w:r>
      <w:r>
        <w:rPr>
          <w:spacing w:val="-6"/>
        </w:rPr>
        <w:t> </w:t>
      </w:r>
      <w:r>
        <w:rPr/>
        <w:t>Flow</w:t>
      </w:r>
      <w:r>
        <w:rPr>
          <w:spacing w:val="-5"/>
        </w:rPr>
        <w:t> </w:t>
      </w:r>
      <w:r>
        <w:rPr/>
        <w:t>of</w:t>
      </w:r>
      <w:r>
        <w:rPr>
          <w:spacing w:val="-4"/>
        </w:rPr>
        <w:t> </w:t>
      </w:r>
      <w:r>
        <w:rPr/>
        <w:t>on-demand</w:t>
      </w:r>
      <w:r>
        <w:rPr>
          <w:spacing w:val="-6"/>
        </w:rPr>
        <w:t> </w:t>
      </w:r>
      <w:r>
        <w:rPr/>
        <w:t>NF</w:t>
      </w:r>
      <w:r>
        <w:rPr>
          <w:spacing w:val="-7"/>
        </w:rPr>
        <w:t> </w:t>
      </w:r>
      <w:r>
        <w:rPr/>
        <w:t>Deployment</w:t>
      </w:r>
      <w:r>
        <w:rPr>
          <w:spacing w:val="-6"/>
        </w:rPr>
        <w:t> </w:t>
      </w:r>
      <w:r>
        <w:rPr>
          <w:spacing w:val="-2"/>
        </w:rPr>
        <w:t>healing</w:t>
      </w:r>
    </w:p>
    <w:p>
      <w:pPr>
        <w:pStyle w:val="BodyText"/>
        <w:spacing w:before="179"/>
        <w:ind w:left="1448" w:right="136" w:hanging="852"/>
      </w:pPr>
      <w:r>
        <w:rPr/>
        <w:t>NOTE 2:</w:t>
      </w:r>
      <w:r>
        <w:rPr>
          <w:spacing w:val="40"/>
        </w:rPr>
        <w:t> </w:t>
      </w:r>
      <w:r>
        <w:rPr/>
        <w:t>Due to possible race conditions, the 202 response and the "STARTING" VnfLcmOperationOccurrenceNotification</w:t>
      </w:r>
      <w:r>
        <w:rPr>
          <w:spacing w:val="-5"/>
        </w:rPr>
        <w:t> </w:t>
      </w:r>
      <w:r>
        <w:rPr/>
        <w:t>can</w:t>
      </w:r>
      <w:r>
        <w:rPr>
          <w:spacing w:val="-5"/>
        </w:rPr>
        <w:t> </w:t>
      </w:r>
      <w:r>
        <w:rPr/>
        <w:t>arrive</w:t>
      </w:r>
      <w:r>
        <w:rPr>
          <w:spacing w:val="-6"/>
        </w:rPr>
        <w:t> </w:t>
      </w:r>
      <w:r>
        <w:rPr/>
        <w:t>in</w:t>
      </w:r>
      <w:r>
        <w:rPr>
          <w:spacing w:val="-5"/>
        </w:rPr>
        <w:t> </w:t>
      </w:r>
      <w:r>
        <w:rPr/>
        <w:t>any</w:t>
      </w:r>
      <w:r>
        <w:rPr>
          <w:spacing w:val="-7"/>
        </w:rPr>
        <w:t> </w:t>
      </w:r>
      <w:r>
        <w:rPr/>
        <w:t>order</w:t>
      </w:r>
      <w:r>
        <w:rPr>
          <w:spacing w:val="-5"/>
        </w:rPr>
        <w:t> </w:t>
      </w:r>
      <w:r>
        <w:rPr/>
        <w:t>at</w:t>
      </w:r>
      <w:r>
        <w:rPr>
          <w:spacing w:val="-6"/>
        </w:rPr>
        <w:t> </w:t>
      </w:r>
      <w:r>
        <w:rPr/>
        <w:t>the</w:t>
      </w:r>
      <w:r>
        <w:rPr>
          <w:spacing w:val="-6"/>
        </w:rPr>
        <w:t> </w:t>
      </w:r>
      <w:r>
        <w:rPr/>
        <w:t>SMO.</w:t>
      </w:r>
    </w:p>
    <w:p>
      <w:pPr>
        <w:pStyle w:val="BodyText"/>
        <w:ind w:left="5" w:right="306"/>
        <w:jc w:val="center"/>
      </w:pPr>
      <w:r>
        <w:rPr/>
        <w:t>The</w:t>
      </w:r>
      <w:r>
        <w:rPr>
          <w:spacing w:val="-5"/>
        </w:rPr>
        <w:t> </w:t>
      </w:r>
      <w:r>
        <w:rPr/>
        <w:t>procedure</w:t>
      </w:r>
      <w:r>
        <w:rPr>
          <w:spacing w:val="-7"/>
        </w:rPr>
        <w:t> </w:t>
      </w:r>
      <w:r>
        <w:rPr/>
        <w:t>of</w:t>
      </w:r>
      <w:r>
        <w:rPr>
          <w:spacing w:val="-3"/>
        </w:rPr>
        <w:t> </w:t>
      </w:r>
      <w:r>
        <w:rPr/>
        <w:t>on-demand</w:t>
      </w:r>
      <w:r>
        <w:rPr>
          <w:spacing w:val="-8"/>
        </w:rPr>
        <w:t> </w:t>
      </w:r>
      <w:r>
        <w:rPr/>
        <w:t>NF</w:t>
      </w:r>
      <w:r>
        <w:rPr>
          <w:spacing w:val="-5"/>
        </w:rPr>
        <w:t> </w:t>
      </w:r>
      <w:r>
        <w:rPr/>
        <w:t>Deployment</w:t>
      </w:r>
      <w:r>
        <w:rPr>
          <w:spacing w:val="-3"/>
        </w:rPr>
        <w:t> </w:t>
      </w:r>
      <w:r>
        <w:rPr/>
        <w:t>healing</w:t>
      </w:r>
      <w:r>
        <w:rPr>
          <w:spacing w:val="-3"/>
        </w:rPr>
        <w:t> </w:t>
      </w:r>
      <w:r>
        <w:rPr/>
        <w:t>consists</w:t>
      </w:r>
      <w:r>
        <w:rPr>
          <w:spacing w:val="-5"/>
        </w:rPr>
        <w:t> </w:t>
      </w:r>
      <w:r>
        <w:rPr/>
        <w:t>of</w:t>
      </w:r>
      <w:r>
        <w:rPr>
          <w:spacing w:val="-5"/>
        </w:rPr>
        <w:t> </w:t>
      </w:r>
      <w:r>
        <w:rPr/>
        <w:t>the</w:t>
      </w:r>
      <w:r>
        <w:rPr>
          <w:spacing w:val="-5"/>
        </w:rPr>
        <w:t> </w:t>
      </w:r>
      <w:r>
        <w:rPr/>
        <w:t>following</w:t>
      </w:r>
      <w:r>
        <w:rPr>
          <w:spacing w:val="-3"/>
        </w:rPr>
        <w:t> </w:t>
      </w:r>
      <w:r>
        <w:rPr/>
        <w:t>steps</w:t>
      </w:r>
      <w:r>
        <w:rPr>
          <w:spacing w:val="-6"/>
        </w:rPr>
        <w:t> </w:t>
      </w:r>
      <w:r>
        <w:rPr/>
        <w:t>as</w:t>
      </w:r>
      <w:r>
        <w:rPr>
          <w:spacing w:val="-5"/>
        </w:rPr>
        <w:t> </w:t>
      </w:r>
      <w:r>
        <w:rPr/>
        <w:t>illustrated</w:t>
      </w:r>
      <w:r>
        <w:rPr>
          <w:spacing w:val="-4"/>
        </w:rPr>
        <w:t> </w:t>
      </w:r>
      <w:r>
        <w:rPr/>
        <w:t>in</w:t>
      </w:r>
      <w:r>
        <w:rPr>
          <w:spacing w:val="-4"/>
        </w:rPr>
        <w:t> </w:t>
      </w:r>
      <w:r>
        <w:rPr/>
        <w:t>figure</w:t>
      </w:r>
      <w:r>
        <w:rPr>
          <w:spacing w:val="-4"/>
        </w:rPr>
        <w:t> </w:t>
      </w:r>
      <w:r>
        <w:rPr/>
        <w:t>2.4.2.4.2-</w:t>
      </w:r>
      <w:r>
        <w:rPr>
          <w:spacing w:val="-5"/>
        </w:rPr>
        <w:t>1:</w:t>
      </w:r>
    </w:p>
    <w:p>
      <w:pPr>
        <w:spacing w:after="0"/>
        <w:jc w:val="center"/>
        <w:sectPr>
          <w:pgSz w:w="11910" w:h="16850"/>
          <w:pgMar w:header="944" w:footer="488" w:top="1420" w:bottom="680" w:left="820" w:right="600"/>
        </w:sectPr>
      </w:pPr>
    </w:p>
    <w:p>
      <w:pPr>
        <w:pStyle w:val="BodyText"/>
        <w:spacing w:before="75"/>
        <w:ind w:left="596"/>
      </w:pPr>
      <w:r>
        <w:rPr/>
        <w:t>NOTE</w:t>
      </w:r>
      <w:r>
        <w:rPr>
          <w:spacing w:val="-4"/>
        </w:rPr>
        <w:t> </w:t>
      </w:r>
      <w:r>
        <w:rPr/>
        <w:t>3:</w:t>
      </w:r>
      <w:r>
        <w:rPr>
          <w:spacing w:val="53"/>
        </w:rPr>
        <w:t> </w:t>
      </w:r>
      <w:r>
        <w:rPr/>
        <w:t>The</w:t>
      </w:r>
      <w:r>
        <w:rPr>
          <w:spacing w:val="-4"/>
        </w:rPr>
        <w:t> </w:t>
      </w:r>
      <w:r>
        <w:rPr/>
        <w:t>procedure</w:t>
      </w:r>
      <w:r>
        <w:rPr>
          <w:spacing w:val="-6"/>
        </w:rPr>
        <w:t> </w:t>
      </w:r>
      <w:r>
        <w:rPr/>
        <w:t>does</w:t>
      </w:r>
      <w:r>
        <w:rPr>
          <w:spacing w:val="-5"/>
        </w:rPr>
        <w:t> </w:t>
      </w:r>
      <w:r>
        <w:rPr/>
        <w:t>not</w:t>
      </w:r>
      <w:r>
        <w:rPr>
          <w:spacing w:val="-5"/>
        </w:rPr>
        <w:t> </w:t>
      </w:r>
      <w:r>
        <w:rPr/>
        <w:t>illustrate</w:t>
      </w:r>
      <w:r>
        <w:rPr>
          <w:spacing w:val="-4"/>
        </w:rPr>
        <w:t> </w:t>
      </w:r>
      <w:r>
        <w:rPr/>
        <w:t>error</w:t>
      </w:r>
      <w:r>
        <w:rPr>
          <w:spacing w:val="-4"/>
        </w:rPr>
        <w:t> </w:t>
      </w:r>
      <w:r>
        <w:rPr/>
        <w:t>cases,</w:t>
      </w:r>
      <w:r>
        <w:rPr>
          <w:spacing w:val="-4"/>
        </w:rPr>
        <w:t> </w:t>
      </w:r>
      <w:r>
        <w:rPr/>
        <w:t>only</w:t>
      </w:r>
      <w:r>
        <w:rPr>
          <w:spacing w:val="-3"/>
        </w:rPr>
        <w:t> </w:t>
      </w:r>
      <w:r>
        <w:rPr/>
        <w:t>successful</w:t>
      </w:r>
      <w:r>
        <w:rPr>
          <w:spacing w:val="-5"/>
        </w:rPr>
        <w:t> </w:t>
      </w:r>
      <w:r>
        <w:rPr/>
        <w:t>procedure</w:t>
      </w:r>
      <w:r>
        <w:rPr>
          <w:spacing w:val="-4"/>
        </w:rPr>
        <w:t> </w:t>
      </w:r>
      <w:r>
        <w:rPr>
          <w:spacing w:val="-2"/>
        </w:rPr>
        <w:t>steps.</w:t>
      </w:r>
    </w:p>
    <w:p>
      <w:pPr>
        <w:pStyle w:val="BodyText"/>
      </w:pPr>
      <w:r>
        <w:rPr>
          <w:b/>
        </w:rPr>
        <w:t>Precondition:</w:t>
      </w:r>
      <w:r>
        <w:rPr>
          <w:b/>
          <w:spacing w:val="-5"/>
        </w:rPr>
        <w:t> </w:t>
      </w:r>
      <w:r>
        <w:rPr/>
        <w:t>"Individual</w:t>
      </w:r>
      <w:r>
        <w:rPr>
          <w:spacing w:val="-7"/>
        </w:rPr>
        <w:t> </w:t>
      </w:r>
      <w:r>
        <w:rPr/>
        <w:t>VNF</w:t>
      </w:r>
      <w:r>
        <w:rPr>
          <w:spacing w:val="-7"/>
        </w:rPr>
        <w:t> </w:t>
      </w:r>
      <w:r>
        <w:rPr/>
        <w:t>instance"</w:t>
      </w:r>
      <w:r>
        <w:rPr>
          <w:spacing w:val="-6"/>
        </w:rPr>
        <w:t> </w:t>
      </w:r>
      <w:r>
        <w:rPr/>
        <w:t>resource</w:t>
      </w:r>
      <w:r>
        <w:rPr>
          <w:spacing w:val="-7"/>
        </w:rPr>
        <w:t> </w:t>
      </w:r>
      <w:r>
        <w:rPr/>
        <w:t>representing</w:t>
      </w:r>
      <w:r>
        <w:rPr>
          <w:spacing w:val="-5"/>
        </w:rPr>
        <w:t> </w:t>
      </w:r>
      <w:r>
        <w:rPr/>
        <w:t>the</w:t>
      </w:r>
      <w:r>
        <w:rPr>
          <w:spacing w:val="-7"/>
        </w:rPr>
        <w:t> </w:t>
      </w:r>
      <w:r>
        <w:rPr/>
        <w:t>NF</w:t>
      </w:r>
      <w:r>
        <w:rPr>
          <w:spacing w:val="-8"/>
        </w:rPr>
        <w:t> </w:t>
      </w:r>
      <w:r>
        <w:rPr/>
        <w:t>Deployment</w:t>
      </w:r>
      <w:r>
        <w:rPr>
          <w:spacing w:val="-7"/>
        </w:rPr>
        <w:t> </w:t>
      </w:r>
      <w:r>
        <w:rPr/>
        <w:t>is</w:t>
      </w:r>
      <w:r>
        <w:rPr>
          <w:spacing w:val="-7"/>
        </w:rPr>
        <w:t> </w:t>
      </w:r>
      <w:r>
        <w:rPr/>
        <w:t>in</w:t>
      </w:r>
      <w:r>
        <w:rPr>
          <w:spacing w:val="-8"/>
        </w:rPr>
        <w:t> </w:t>
      </w:r>
      <w:r>
        <w:rPr/>
        <w:t>INSTANTIATED</w:t>
      </w:r>
      <w:r>
        <w:rPr>
          <w:spacing w:val="-7"/>
        </w:rPr>
        <w:t> </w:t>
      </w:r>
      <w:r>
        <w:rPr>
          <w:spacing w:val="-2"/>
        </w:rPr>
        <w:t>state.</w:t>
      </w:r>
    </w:p>
    <w:p>
      <w:pPr>
        <w:pStyle w:val="ListParagraph"/>
        <w:numPr>
          <w:ilvl w:val="0"/>
          <w:numId w:val="13"/>
        </w:numPr>
        <w:tabs>
          <w:tab w:pos="1050" w:val="left" w:leader="none"/>
        </w:tabs>
        <w:spacing w:line="240" w:lineRule="auto" w:before="180" w:after="0"/>
        <w:ind w:left="1050" w:right="650" w:hanging="454"/>
        <w:jc w:val="left"/>
        <w:rPr>
          <w:sz w:val="20"/>
        </w:rPr>
      </w:pPr>
      <w:r>
        <w:rPr>
          <w:sz w:val="20"/>
        </w:rPr>
        <w:t>The SMO sends a POST request to the "Heal VNF task" resource that</w:t>
      </w:r>
      <w:r>
        <w:rPr>
          <w:spacing w:val="-1"/>
          <w:sz w:val="20"/>
        </w:rPr>
        <w:t> </w:t>
      </w:r>
      <w:r>
        <w:rPr>
          <w:sz w:val="20"/>
        </w:rPr>
        <w:t>represents the NF Deployment healing lifecycle</w:t>
      </w:r>
      <w:r>
        <w:rPr>
          <w:spacing w:val="-3"/>
          <w:sz w:val="20"/>
        </w:rPr>
        <w:t> </w:t>
      </w:r>
      <w:r>
        <w:rPr>
          <w:sz w:val="20"/>
        </w:rPr>
        <w:t>operation</w:t>
      </w:r>
      <w:r>
        <w:rPr>
          <w:spacing w:val="-2"/>
          <w:sz w:val="20"/>
        </w:rPr>
        <w:t> </w:t>
      </w:r>
      <w:r>
        <w:rPr>
          <w:sz w:val="20"/>
        </w:rPr>
        <w:t>to</w:t>
      </w:r>
      <w:r>
        <w:rPr>
          <w:spacing w:val="-2"/>
          <w:sz w:val="20"/>
        </w:rPr>
        <w:t> </w:t>
      </w:r>
      <w:r>
        <w:rPr>
          <w:sz w:val="20"/>
        </w:rPr>
        <w:t>be</w:t>
      </w:r>
      <w:r>
        <w:rPr>
          <w:spacing w:val="-5"/>
          <w:sz w:val="20"/>
        </w:rPr>
        <w:t> </w:t>
      </w:r>
      <w:r>
        <w:rPr>
          <w:sz w:val="20"/>
        </w:rPr>
        <w:t>executed</w:t>
      </w:r>
      <w:r>
        <w:rPr>
          <w:spacing w:val="-2"/>
          <w:sz w:val="20"/>
        </w:rPr>
        <w:t> </w:t>
      </w:r>
      <w:r>
        <w:rPr>
          <w:sz w:val="20"/>
        </w:rPr>
        <w:t>on</w:t>
      </w:r>
      <w:r>
        <w:rPr>
          <w:spacing w:val="-2"/>
          <w:sz w:val="20"/>
        </w:rPr>
        <w:t> </w:t>
      </w:r>
      <w:r>
        <w:rPr>
          <w:sz w:val="20"/>
        </w:rPr>
        <w:t>the</w:t>
      </w:r>
      <w:r>
        <w:rPr>
          <w:spacing w:val="-5"/>
          <w:sz w:val="20"/>
        </w:rPr>
        <w:t> </w:t>
      </w:r>
      <w:r>
        <w:rPr>
          <w:sz w:val="20"/>
        </w:rPr>
        <w:t>NF</w:t>
      </w:r>
      <w:r>
        <w:rPr>
          <w:spacing w:val="-4"/>
          <w:sz w:val="20"/>
        </w:rPr>
        <w:t> </w:t>
      </w:r>
      <w:r>
        <w:rPr>
          <w:sz w:val="20"/>
        </w:rPr>
        <w:t>Deployment</w:t>
      </w:r>
      <w:r>
        <w:rPr>
          <w:spacing w:val="-4"/>
          <w:sz w:val="20"/>
        </w:rPr>
        <w:t> </w:t>
      </w:r>
      <w:r>
        <w:rPr>
          <w:sz w:val="20"/>
        </w:rPr>
        <w:t>and</w:t>
      </w:r>
      <w:r>
        <w:rPr>
          <w:spacing w:val="-2"/>
          <w:sz w:val="20"/>
        </w:rPr>
        <w:t> </w:t>
      </w:r>
      <w:r>
        <w:rPr>
          <w:sz w:val="20"/>
        </w:rPr>
        <w:t>includes</w:t>
      </w:r>
      <w:r>
        <w:rPr>
          <w:spacing w:val="-4"/>
          <w:sz w:val="20"/>
        </w:rPr>
        <w:t> </w:t>
      </w:r>
      <w:r>
        <w:rPr>
          <w:sz w:val="20"/>
        </w:rPr>
        <w:t>in</w:t>
      </w:r>
      <w:r>
        <w:rPr>
          <w:spacing w:val="-2"/>
          <w:sz w:val="20"/>
        </w:rPr>
        <w:t> </w:t>
      </w:r>
      <w:r>
        <w:rPr>
          <w:sz w:val="20"/>
        </w:rPr>
        <w:t>the message</w:t>
      </w:r>
      <w:r>
        <w:rPr>
          <w:spacing w:val="-3"/>
          <w:sz w:val="20"/>
        </w:rPr>
        <w:t> </w:t>
      </w:r>
      <w:r>
        <w:rPr>
          <w:sz w:val="20"/>
        </w:rPr>
        <w:t>content</w:t>
      </w:r>
      <w:r>
        <w:rPr>
          <w:spacing w:val="-1"/>
          <w:sz w:val="20"/>
        </w:rPr>
        <w:t> </w:t>
      </w:r>
      <w:r>
        <w:rPr>
          <w:sz w:val="20"/>
        </w:rPr>
        <w:t>a</w:t>
      </w:r>
      <w:r>
        <w:rPr>
          <w:spacing w:val="-3"/>
          <w:sz w:val="20"/>
        </w:rPr>
        <w:t> </w:t>
      </w:r>
      <w:r>
        <w:rPr>
          <w:sz w:val="20"/>
        </w:rPr>
        <w:t>data</w:t>
      </w:r>
      <w:r>
        <w:rPr>
          <w:spacing w:val="-3"/>
          <w:sz w:val="20"/>
        </w:rPr>
        <w:t> </w:t>
      </w:r>
      <w:r>
        <w:rPr>
          <w:sz w:val="20"/>
        </w:rPr>
        <w:t>structure of type "HealVnfRequest".</w:t>
      </w:r>
    </w:p>
    <w:p>
      <w:pPr>
        <w:pStyle w:val="ListParagraph"/>
        <w:numPr>
          <w:ilvl w:val="0"/>
          <w:numId w:val="13"/>
        </w:numPr>
        <w:tabs>
          <w:tab w:pos="1050" w:val="left" w:leader="none"/>
        </w:tabs>
        <w:spacing w:line="240" w:lineRule="auto" w:before="179" w:after="0"/>
        <w:ind w:left="1050" w:right="1219" w:hanging="454"/>
        <w:jc w:val="left"/>
        <w:rPr>
          <w:sz w:val="20"/>
        </w:rPr>
      </w:pPr>
      <w:r>
        <w:rPr>
          <w:sz w:val="20"/>
        </w:rPr>
        <w:t>The</w:t>
      </w:r>
      <w:r>
        <w:rPr>
          <w:spacing w:val="-2"/>
          <w:sz w:val="20"/>
        </w:rPr>
        <w:t> </w:t>
      </w:r>
      <w:r>
        <w:rPr>
          <w:sz w:val="20"/>
        </w:rPr>
        <w:t>DMS</w:t>
      </w:r>
      <w:r>
        <w:rPr>
          <w:spacing w:val="-3"/>
          <w:sz w:val="20"/>
        </w:rPr>
        <w:t> </w:t>
      </w:r>
      <w:r>
        <w:rPr>
          <w:sz w:val="20"/>
        </w:rPr>
        <w:t>creates</w:t>
      </w:r>
      <w:r>
        <w:rPr>
          <w:spacing w:val="-4"/>
          <w:sz w:val="20"/>
        </w:rPr>
        <w:t> </w:t>
      </w:r>
      <w:r>
        <w:rPr>
          <w:sz w:val="20"/>
        </w:rPr>
        <w:t>a</w:t>
      </w:r>
      <w:r>
        <w:rPr>
          <w:spacing w:val="-3"/>
          <w:sz w:val="20"/>
        </w:rPr>
        <w:t> </w:t>
      </w:r>
      <w:r>
        <w:rPr>
          <w:sz w:val="20"/>
        </w:rPr>
        <w:t>new</w:t>
      </w:r>
      <w:r>
        <w:rPr>
          <w:spacing w:val="-3"/>
          <w:sz w:val="20"/>
        </w:rPr>
        <w:t> </w:t>
      </w:r>
      <w:r>
        <w:rPr>
          <w:sz w:val="20"/>
        </w:rPr>
        <w:t>"Individual</w:t>
      </w:r>
      <w:r>
        <w:rPr>
          <w:spacing w:val="-3"/>
          <w:sz w:val="20"/>
        </w:rPr>
        <w:t> </w:t>
      </w:r>
      <w:r>
        <w:rPr>
          <w:sz w:val="20"/>
        </w:rPr>
        <w:t>VNF</w:t>
      </w:r>
      <w:r>
        <w:rPr>
          <w:spacing w:val="-3"/>
          <w:sz w:val="20"/>
        </w:rPr>
        <w:t> </w:t>
      </w:r>
      <w:r>
        <w:rPr>
          <w:sz w:val="20"/>
        </w:rPr>
        <w:t>LCM</w:t>
      </w:r>
      <w:r>
        <w:rPr>
          <w:spacing w:val="-3"/>
          <w:sz w:val="20"/>
        </w:rPr>
        <w:t> </w:t>
      </w:r>
      <w:r>
        <w:rPr>
          <w:sz w:val="20"/>
        </w:rPr>
        <w:t>operation</w:t>
      </w:r>
      <w:r>
        <w:rPr>
          <w:spacing w:val="-4"/>
          <w:sz w:val="20"/>
        </w:rPr>
        <w:t> </w:t>
      </w:r>
      <w:r>
        <w:rPr>
          <w:sz w:val="20"/>
        </w:rPr>
        <w:t>occurrence"</w:t>
      </w:r>
      <w:r>
        <w:rPr>
          <w:spacing w:val="-5"/>
          <w:sz w:val="20"/>
        </w:rPr>
        <w:t> </w:t>
      </w:r>
      <w:r>
        <w:rPr>
          <w:sz w:val="20"/>
        </w:rPr>
        <w:t>resources</w:t>
      </w:r>
      <w:r>
        <w:rPr>
          <w:spacing w:val="-4"/>
          <w:sz w:val="20"/>
        </w:rPr>
        <w:t> </w:t>
      </w:r>
      <w:r>
        <w:rPr>
          <w:sz w:val="20"/>
        </w:rPr>
        <w:t>for</w:t>
      </w:r>
      <w:r>
        <w:rPr>
          <w:spacing w:val="-3"/>
          <w:sz w:val="20"/>
        </w:rPr>
        <w:t> </w:t>
      </w:r>
      <w:r>
        <w:rPr>
          <w:sz w:val="20"/>
        </w:rPr>
        <w:t>the</w:t>
      </w:r>
      <w:r>
        <w:rPr>
          <w:spacing w:val="-3"/>
          <w:sz w:val="20"/>
        </w:rPr>
        <w:t> </w:t>
      </w:r>
      <w:r>
        <w:rPr>
          <w:sz w:val="20"/>
        </w:rPr>
        <w:t>request,</w:t>
      </w:r>
      <w:r>
        <w:rPr>
          <w:spacing w:val="-3"/>
          <w:sz w:val="20"/>
        </w:rPr>
        <w:t> </w:t>
      </w:r>
      <w:r>
        <w:rPr>
          <w:sz w:val="20"/>
        </w:rPr>
        <w:t>which represents the lifecycle operation occurrence about the NF Deployment healing.</w:t>
      </w:r>
    </w:p>
    <w:p>
      <w:pPr>
        <w:pStyle w:val="ListParagraph"/>
        <w:numPr>
          <w:ilvl w:val="0"/>
          <w:numId w:val="13"/>
        </w:numPr>
        <w:tabs>
          <w:tab w:pos="1050" w:val="left" w:leader="none"/>
        </w:tabs>
        <w:spacing w:line="240" w:lineRule="auto" w:before="181" w:after="0"/>
        <w:ind w:left="1050" w:right="734" w:hanging="454"/>
        <w:jc w:val="left"/>
        <w:rPr>
          <w:sz w:val="20"/>
        </w:rPr>
      </w:pPr>
      <w:r>
        <w:rPr>
          <w:sz w:val="20"/>
        </w:rPr>
        <w:t>The</w:t>
      </w:r>
      <w:r>
        <w:rPr>
          <w:spacing w:val="-2"/>
          <w:sz w:val="20"/>
        </w:rPr>
        <w:t> </w:t>
      </w:r>
      <w:r>
        <w:rPr>
          <w:sz w:val="20"/>
        </w:rPr>
        <w:t>DMS</w:t>
      </w:r>
      <w:r>
        <w:rPr>
          <w:spacing w:val="-3"/>
          <w:sz w:val="20"/>
        </w:rPr>
        <w:t> </w:t>
      </w:r>
      <w:r>
        <w:rPr>
          <w:sz w:val="20"/>
        </w:rPr>
        <w:t>returns</w:t>
      </w:r>
      <w:r>
        <w:rPr>
          <w:spacing w:val="-4"/>
          <w:sz w:val="20"/>
        </w:rPr>
        <w:t> </w:t>
      </w:r>
      <w:r>
        <w:rPr>
          <w:sz w:val="20"/>
        </w:rPr>
        <w:t>a</w:t>
      </w:r>
      <w:r>
        <w:rPr>
          <w:spacing w:val="-3"/>
          <w:sz w:val="20"/>
        </w:rPr>
        <w:t> </w:t>
      </w:r>
      <w:r>
        <w:rPr>
          <w:sz w:val="20"/>
        </w:rPr>
        <w:t>"202</w:t>
      </w:r>
      <w:r>
        <w:rPr>
          <w:spacing w:val="-2"/>
          <w:sz w:val="20"/>
        </w:rPr>
        <w:t> </w:t>
      </w:r>
      <w:r>
        <w:rPr>
          <w:sz w:val="20"/>
        </w:rPr>
        <w:t>Accepted"</w:t>
      </w:r>
      <w:r>
        <w:rPr>
          <w:spacing w:val="-3"/>
          <w:sz w:val="20"/>
        </w:rPr>
        <w:t> </w:t>
      </w:r>
      <w:r>
        <w:rPr>
          <w:sz w:val="20"/>
        </w:rPr>
        <w:t>response</w:t>
      </w:r>
      <w:r>
        <w:rPr>
          <w:spacing w:val="-3"/>
          <w:sz w:val="20"/>
        </w:rPr>
        <w:t> </w:t>
      </w:r>
      <w:r>
        <w:rPr>
          <w:sz w:val="20"/>
        </w:rPr>
        <w:t>with</w:t>
      </w:r>
      <w:r>
        <w:rPr>
          <w:spacing w:val="-2"/>
          <w:sz w:val="20"/>
        </w:rPr>
        <w:t> </w:t>
      </w:r>
      <w:r>
        <w:rPr>
          <w:sz w:val="20"/>
        </w:rPr>
        <w:t>an</w:t>
      </w:r>
      <w:r>
        <w:rPr>
          <w:spacing w:val="-2"/>
          <w:sz w:val="20"/>
        </w:rPr>
        <w:t> </w:t>
      </w:r>
      <w:r>
        <w:rPr>
          <w:sz w:val="20"/>
        </w:rPr>
        <w:t>empty</w:t>
      </w:r>
      <w:r>
        <w:rPr>
          <w:spacing w:val="-1"/>
          <w:sz w:val="20"/>
        </w:rPr>
        <w:t> </w:t>
      </w:r>
      <w:r>
        <w:rPr>
          <w:sz w:val="20"/>
        </w:rPr>
        <w:t>message</w:t>
      </w:r>
      <w:r>
        <w:rPr>
          <w:spacing w:val="-3"/>
          <w:sz w:val="20"/>
        </w:rPr>
        <w:t> </w:t>
      </w:r>
      <w:r>
        <w:rPr>
          <w:sz w:val="20"/>
        </w:rPr>
        <w:t>content</w:t>
      </w:r>
      <w:r>
        <w:rPr>
          <w:spacing w:val="-2"/>
          <w:sz w:val="20"/>
        </w:rPr>
        <w:t> </w:t>
      </w:r>
      <w:r>
        <w:rPr>
          <w:sz w:val="20"/>
        </w:rPr>
        <w:t>and</w:t>
      </w:r>
      <w:r>
        <w:rPr>
          <w:spacing w:val="-4"/>
          <w:sz w:val="20"/>
        </w:rPr>
        <w:t> </w:t>
      </w:r>
      <w:r>
        <w:rPr>
          <w:sz w:val="20"/>
        </w:rPr>
        <w:t>a</w:t>
      </w:r>
      <w:r>
        <w:rPr>
          <w:spacing w:val="-3"/>
          <w:sz w:val="20"/>
        </w:rPr>
        <w:t> </w:t>
      </w:r>
      <w:r>
        <w:rPr>
          <w:sz w:val="20"/>
        </w:rPr>
        <w:t>"Location"</w:t>
      </w:r>
      <w:r>
        <w:rPr>
          <w:spacing w:val="-3"/>
          <w:sz w:val="20"/>
        </w:rPr>
        <w:t> </w:t>
      </w:r>
      <w:r>
        <w:rPr>
          <w:sz w:val="20"/>
        </w:rPr>
        <w:t>HTTP</w:t>
      </w:r>
      <w:r>
        <w:rPr>
          <w:spacing w:val="-4"/>
          <w:sz w:val="20"/>
        </w:rPr>
        <w:t> </w:t>
      </w:r>
      <w:r>
        <w:rPr>
          <w:sz w:val="20"/>
        </w:rPr>
        <w:t>header that points to the new "Individual VNF LCM operation occurrence" resource. See note 2.</w:t>
      </w:r>
    </w:p>
    <w:p>
      <w:pPr>
        <w:pStyle w:val="ListParagraph"/>
        <w:numPr>
          <w:ilvl w:val="0"/>
          <w:numId w:val="13"/>
        </w:numPr>
        <w:tabs>
          <w:tab w:pos="1050" w:val="left" w:leader="none"/>
        </w:tabs>
        <w:spacing w:line="240" w:lineRule="auto" w:before="178" w:after="0"/>
        <w:ind w:left="1050" w:right="639" w:hanging="454"/>
        <w:jc w:val="left"/>
        <w:rPr>
          <w:sz w:val="20"/>
        </w:rPr>
      </w:pPr>
      <w:r>
        <w:rPr>
          <w:sz w:val="20"/>
        </w:rPr>
        <w:t>The DMS sends to the SMO a VNF lifecycle management operation occurrence notification to indicate the start</w:t>
      </w:r>
      <w:r>
        <w:rPr>
          <w:spacing w:val="-4"/>
          <w:sz w:val="20"/>
        </w:rPr>
        <w:t> </w:t>
      </w:r>
      <w:r>
        <w:rPr>
          <w:sz w:val="20"/>
        </w:rPr>
        <w:t>of</w:t>
      </w:r>
      <w:r>
        <w:rPr>
          <w:spacing w:val="-3"/>
          <w:sz w:val="20"/>
        </w:rPr>
        <w:t> </w:t>
      </w:r>
      <w:r>
        <w:rPr>
          <w:sz w:val="20"/>
        </w:rPr>
        <w:t>the</w:t>
      </w:r>
      <w:r>
        <w:rPr>
          <w:spacing w:val="-3"/>
          <w:sz w:val="20"/>
        </w:rPr>
        <w:t> </w:t>
      </w:r>
      <w:r>
        <w:rPr>
          <w:sz w:val="20"/>
        </w:rPr>
        <w:t>lifecycle</w:t>
      </w:r>
      <w:r>
        <w:rPr>
          <w:spacing w:val="-3"/>
          <w:sz w:val="20"/>
        </w:rPr>
        <w:t> </w:t>
      </w:r>
      <w:r>
        <w:rPr>
          <w:sz w:val="20"/>
        </w:rPr>
        <w:t>management</w:t>
      </w:r>
      <w:r>
        <w:rPr>
          <w:spacing w:val="-4"/>
          <w:sz w:val="20"/>
        </w:rPr>
        <w:t> </w:t>
      </w:r>
      <w:r>
        <w:rPr>
          <w:sz w:val="20"/>
        </w:rPr>
        <w:t>operation</w:t>
      </w:r>
      <w:r>
        <w:rPr>
          <w:spacing w:val="-2"/>
          <w:sz w:val="20"/>
        </w:rPr>
        <w:t> </w:t>
      </w:r>
      <w:r>
        <w:rPr>
          <w:sz w:val="20"/>
        </w:rPr>
        <w:t>occurrence</w:t>
      </w:r>
      <w:r>
        <w:rPr>
          <w:spacing w:val="-3"/>
          <w:sz w:val="20"/>
        </w:rPr>
        <w:t> </w:t>
      </w:r>
      <w:r>
        <w:rPr>
          <w:sz w:val="20"/>
        </w:rPr>
        <w:t>with</w:t>
      </w:r>
      <w:r>
        <w:rPr>
          <w:spacing w:val="-5"/>
          <w:sz w:val="20"/>
        </w:rPr>
        <w:t> </w:t>
      </w:r>
      <w:r>
        <w:rPr>
          <w:sz w:val="20"/>
        </w:rPr>
        <w:t>the</w:t>
      </w:r>
      <w:r>
        <w:rPr>
          <w:spacing w:val="-3"/>
          <w:sz w:val="20"/>
        </w:rPr>
        <w:t> </w:t>
      </w:r>
      <w:r>
        <w:rPr>
          <w:sz w:val="20"/>
        </w:rPr>
        <w:t>"STARTING"</w:t>
      </w:r>
      <w:r>
        <w:rPr>
          <w:spacing w:val="-3"/>
          <w:sz w:val="20"/>
        </w:rPr>
        <w:t> </w:t>
      </w:r>
      <w:r>
        <w:rPr>
          <w:sz w:val="20"/>
        </w:rPr>
        <w:t>state,</w:t>
      </w:r>
      <w:r>
        <w:rPr>
          <w:spacing w:val="-2"/>
          <w:sz w:val="20"/>
        </w:rPr>
        <w:t> </w:t>
      </w:r>
      <w:r>
        <w:rPr>
          <w:sz w:val="20"/>
        </w:rPr>
        <w:t>if</w:t>
      </w:r>
      <w:r>
        <w:rPr>
          <w:spacing w:val="-3"/>
          <w:sz w:val="20"/>
        </w:rPr>
        <w:t> </w:t>
      </w:r>
      <w:r>
        <w:rPr>
          <w:sz w:val="20"/>
        </w:rPr>
        <w:t>the</w:t>
      </w:r>
      <w:r>
        <w:rPr>
          <w:spacing w:val="-3"/>
          <w:sz w:val="20"/>
        </w:rPr>
        <w:t> </w:t>
      </w:r>
      <w:r>
        <w:rPr>
          <w:sz w:val="20"/>
        </w:rPr>
        <w:t>SMO</w:t>
      </w:r>
      <w:r>
        <w:rPr>
          <w:spacing w:val="-3"/>
          <w:sz w:val="20"/>
        </w:rPr>
        <w:t> </w:t>
      </w:r>
      <w:r>
        <w:rPr>
          <w:sz w:val="20"/>
        </w:rPr>
        <w:t>is</w:t>
      </w:r>
      <w:r>
        <w:rPr>
          <w:spacing w:val="-4"/>
          <w:sz w:val="20"/>
        </w:rPr>
        <w:t> </w:t>
      </w:r>
      <w:r>
        <w:rPr>
          <w:sz w:val="20"/>
        </w:rPr>
        <w:t>subscribed to such type of notifications. See note 2.</w:t>
      </w:r>
    </w:p>
    <w:p>
      <w:pPr>
        <w:pStyle w:val="ListParagraph"/>
        <w:numPr>
          <w:ilvl w:val="0"/>
          <w:numId w:val="13"/>
        </w:numPr>
        <w:tabs>
          <w:tab w:pos="1050" w:val="left" w:leader="none"/>
        </w:tabs>
        <w:spacing w:line="240" w:lineRule="auto" w:before="182" w:after="0"/>
        <w:ind w:left="1050" w:right="556" w:hanging="454"/>
        <w:jc w:val="left"/>
        <w:rPr>
          <w:sz w:val="20"/>
        </w:rPr>
      </w:pPr>
      <w:r>
        <w:rPr>
          <w:sz w:val="20"/>
        </w:rPr>
        <w:t>The DMS checks the granted resources, placement information and availability of deployment items for the</w:t>
      </w:r>
      <w:r>
        <w:rPr>
          <w:spacing w:val="40"/>
          <w:sz w:val="20"/>
        </w:rPr>
        <w:t> </w:t>
      </w:r>
      <w:r>
        <w:rPr>
          <w:sz w:val="20"/>
        </w:rPr>
        <w:t>NF</w:t>
      </w:r>
      <w:r>
        <w:rPr>
          <w:spacing w:val="-4"/>
          <w:sz w:val="20"/>
        </w:rPr>
        <w:t> </w:t>
      </w:r>
      <w:r>
        <w:rPr>
          <w:sz w:val="20"/>
        </w:rPr>
        <w:t>Deployment</w:t>
      </w:r>
      <w:r>
        <w:rPr>
          <w:spacing w:val="-2"/>
          <w:sz w:val="20"/>
        </w:rPr>
        <w:t> </w:t>
      </w:r>
      <w:r>
        <w:rPr>
          <w:sz w:val="20"/>
        </w:rPr>
        <w:t>healing.</w:t>
      </w:r>
      <w:r>
        <w:rPr>
          <w:spacing w:val="-3"/>
          <w:sz w:val="20"/>
        </w:rPr>
        <w:t> </w:t>
      </w:r>
      <w:r>
        <w:rPr>
          <w:sz w:val="20"/>
        </w:rPr>
        <w:t>The</w:t>
      </w:r>
      <w:r>
        <w:rPr>
          <w:spacing w:val="-3"/>
          <w:sz w:val="20"/>
        </w:rPr>
        <w:t> </w:t>
      </w:r>
      <w:r>
        <w:rPr>
          <w:sz w:val="20"/>
        </w:rPr>
        <w:t>DMS</w:t>
      </w:r>
      <w:r>
        <w:rPr>
          <w:spacing w:val="-3"/>
          <w:sz w:val="20"/>
        </w:rPr>
        <w:t> </w:t>
      </w:r>
      <w:r>
        <w:rPr>
          <w:sz w:val="20"/>
        </w:rPr>
        <w:t>also</w:t>
      </w:r>
      <w:r>
        <w:rPr>
          <w:spacing w:val="-3"/>
          <w:sz w:val="20"/>
        </w:rPr>
        <w:t> </w:t>
      </w:r>
      <w:r>
        <w:rPr>
          <w:sz w:val="20"/>
        </w:rPr>
        <w:t>checks</w:t>
      </w:r>
      <w:r>
        <w:rPr>
          <w:spacing w:val="-4"/>
          <w:sz w:val="20"/>
        </w:rPr>
        <w:t> </w:t>
      </w:r>
      <w:r>
        <w:rPr>
          <w:sz w:val="20"/>
        </w:rPr>
        <w:t>the</w:t>
      </w:r>
      <w:r>
        <w:rPr>
          <w:spacing w:val="-3"/>
          <w:sz w:val="20"/>
        </w:rPr>
        <w:t> </w:t>
      </w:r>
      <w:r>
        <w:rPr>
          <w:sz w:val="20"/>
        </w:rPr>
        <w:t>specific</w:t>
      </w:r>
      <w:r>
        <w:rPr>
          <w:spacing w:val="-3"/>
          <w:sz w:val="20"/>
        </w:rPr>
        <w:t> </w:t>
      </w:r>
      <w:r>
        <w:rPr>
          <w:sz w:val="20"/>
        </w:rPr>
        <w:t>actions</w:t>
      </w:r>
      <w:r>
        <w:rPr>
          <w:spacing w:val="-4"/>
          <w:sz w:val="20"/>
        </w:rPr>
        <w:t> </w:t>
      </w:r>
      <w:r>
        <w:rPr>
          <w:sz w:val="20"/>
        </w:rPr>
        <w:t>(e.g.,</w:t>
      </w:r>
      <w:r>
        <w:rPr>
          <w:spacing w:val="-3"/>
          <w:sz w:val="20"/>
        </w:rPr>
        <w:t> </w:t>
      </w:r>
      <w:r>
        <w:rPr>
          <w:sz w:val="20"/>
        </w:rPr>
        <w:t>terminate</w:t>
      </w:r>
      <w:r>
        <w:rPr>
          <w:spacing w:val="-3"/>
          <w:sz w:val="20"/>
        </w:rPr>
        <w:t> </w:t>
      </w:r>
      <w:r>
        <w:rPr>
          <w:sz w:val="20"/>
        </w:rPr>
        <w:t>and</w:t>
      </w:r>
      <w:r>
        <w:rPr>
          <w:spacing w:val="-2"/>
          <w:sz w:val="20"/>
        </w:rPr>
        <w:t> </w:t>
      </w:r>
      <w:r>
        <w:rPr>
          <w:sz w:val="20"/>
        </w:rPr>
        <w:t>create</w:t>
      </w:r>
      <w:r>
        <w:rPr>
          <w:spacing w:val="-3"/>
          <w:sz w:val="20"/>
        </w:rPr>
        <w:t> </w:t>
      </w:r>
      <w:r>
        <w:rPr>
          <w:sz w:val="20"/>
        </w:rPr>
        <w:t>new</w:t>
      </w:r>
      <w:r>
        <w:rPr>
          <w:spacing w:val="-3"/>
          <w:sz w:val="20"/>
        </w:rPr>
        <w:t> </w:t>
      </w:r>
      <w:r>
        <w:rPr>
          <w:sz w:val="20"/>
        </w:rPr>
        <w:t>deployment item,</w:t>
      </w:r>
      <w:r>
        <w:rPr>
          <w:spacing w:val="-1"/>
          <w:sz w:val="20"/>
        </w:rPr>
        <w:t> </w:t>
      </w:r>
      <w:r>
        <w:rPr>
          <w:sz w:val="20"/>
        </w:rPr>
        <w:t>restart</w:t>
      </w:r>
      <w:r>
        <w:rPr>
          <w:spacing w:val="-2"/>
          <w:sz w:val="20"/>
        </w:rPr>
        <w:t> </w:t>
      </w:r>
      <w:r>
        <w:rPr>
          <w:sz w:val="20"/>
        </w:rPr>
        <w:t>a</w:t>
      </w:r>
      <w:r>
        <w:rPr>
          <w:spacing w:val="-1"/>
          <w:sz w:val="20"/>
        </w:rPr>
        <w:t> </w:t>
      </w:r>
      <w:r>
        <w:rPr>
          <w:sz w:val="20"/>
        </w:rPr>
        <w:t>deployment</w:t>
      </w:r>
      <w:r>
        <w:rPr>
          <w:spacing w:val="-2"/>
          <w:sz w:val="20"/>
        </w:rPr>
        <w:t> </w:t>
      </w:r>
      <w:r>
        <w:rPr>
          <w:sz w:val="20"/>
        </w:rPr>
        <w:t>item,</w:t>
      </w:r>
      <w:r>
        <w:rPr>
          <w:spacing w:val="-1"/>
          <w:sz w:val="20"/>
        </w:rPr>
        <w:t> </w:t>
      </w:r>
      <w:r>
        <w:rPr>
          <w:sz w:val="20"/>
        </w:rPr>
        <w:t>etc.)</w:t>
      </w:r>
      <w:r>
        <w:rPr>
          <w:spacing w:val="-1"/>
          <w:sz w:val="20"/>
        </w:rPr>
        <w:t> </w:t>
      </w:r>
      <w:r>
        <w:rPr>
          <w:sz w:val="20"/>
        </w:rPr>
        <w:t>to</w:t>
      </w:r>
      <w:r>
        <w:rPr>
          <w:spacing w:val="-3"/>
          <w:sz w:val="20"/>
        </w:rPr>
        <w:t> </w:t>
      </w:r>
      <w:r>
        <w:rPr>
          <w:sz w:val="20"/>
        </w:rPr>
        <w:t>be</w:t>
      </w:r>
      <w:r>
        <w:rPr>
          <w:spacing w:val="-1"/>
          <w:sz w:val="20"/>
        </w:rPr>
        <w:t> </w:t>
      </w:r>
      <w:r>
        <w:rPr>
          <w:sz w:val="20"/>
        </w:rPr>
        <w:t>performed for</w:t>
      </w:r>
      <w:r>
        <w:rPr>
          <w:spacing w:val="-1"/>
          <w:sz w:val="20"/>
        </w:rPr>
        <w:t> </w:t>
      </w:r>
      <w:r>
        <w:rPr>
          <w:sz w:val="20"/>
        </w:rPr>
        <w:t>the</w:t>
      </w:r>
      <w:r>
        <w:rPr>
          <w:spacing w:val="-1"/>
          <w:sz w:val="20"/>
        </w:rPr>
        <w:t> </w:t>
      </w:r>
      <w:r>
        <w:rPr>
          <w:sz w:val="20"/>
        </w:rPr>
        <w:t>healing based</w:t>
      </w:r>
      <w:r>
        <w:rPr>
          <w:spacing w:val="-2"/>
          <w:sz w:val="20"/>
        </w:rPr>
        <w:t> </w:t>
      </w:r>
      <w:r>
        <w:rPr>
          <w:sz w:val="20"/>
        </w:rPr>
        <w:t>on the</w:t>
      </w:r>
      <w:r>
        <w:rPr>
          <w:spacing w:val="-3"/>
          <w:sz w:val="20"/>
        </w:rPr>
        <w:t> </w:t>
      </w:r>
      <w:r>
        <w:rPr>
          <w:sz w:val="20"/>
        </w:rPr>
        <w:t>information contained in the descriptors of the NF Deployment.</w:t>
      </w:r>
    </w:p>
    <w:p>
      <w:pPr>
        <w:pStyle w:val="ListParagraph"/>
        <w:numPr>
          <w:ilvl w:val="0"/>
          <w:numId w:val="13"/>
        </w:numPr>
        <w:tabs>
          <w:tab w:pos="1050" w:val="left" w:leader="none"/>
        </w:tabs>
        <w:spacing w:line="240" w:lineRule="auto" w:before="179" w:after="0"/>
        <w:ind w:left="1050" w:right="689" w:hanging="454"/>
        <w:jc w:val="left"/>
        <w:rPr>
          <w:sz w:val="20"/>
        </w:rPr>
      </w:pPr>
      <w:r>
        <w:rPr>
          <w:sz w:val="20"/>
        </w:rPr>
        <w:t>The DMS sends to the SMO a VNF lifecycle management operation occurrence notification to indicate that the</w:t>
      </w:r>
      <w:r>
        <w:rPr>
          <w:spacing w:val="-4"/>
          <w:sz w:val="20"/>
        </w:rPr>
        <w:t> </w:t>
      </w:r>
      <w:r>
        <w:rPr>
          <w:sz w:val="20"/>
        </w:rPr>
        <w:t>lifecycle</w:t>
      </w:r>
      <w:r>
        <w:rPr>
          <w:spacing w:val="-4"/>
          <w:sz w:val="20"/>
        </w:rPr>
        <w:t> </w:t>
      </w:r>
      <w:r>
        <w:rPr>
          <w:sz w:val="20"/>
        </w:rPr>
        <w:t>management</w:t>
      </w:r>
      <w:r>
        <w:rPr>
          <w:spacing w:val="-5"/>
          <w:sz w:val="20"/>
        </w:rPr>
        <w:t> </w:t>
      </w:r>
      <w:r>
        <w:rPr>
          <w:sz w:val="20"/>
        </w:rPr>
        <w:t>operation</w:t>
      </w:r>
      <w:r>
        <w:rPr>
          <w:spacing w:val="-3"/>
          <w:sz w:val="20"/>
        </w:rPr>
        <w:t> </w:t>
      </w:r>
      <w:r>
        <w:rPr>
          <w:sz w:val="20"/>
        </w:rPr>
        <w:t>occurrence</w:t>
      </w:r>
      <w:r>
        <w:rPr>
          <w:spacing w:val="-4"/>
          <w:sz w:val="20"/>
        </w:rPr>
        <w:t> </w:t>
      </w:r>
      <w:r>
        <w:rPr>
          <w:sz w:val="20"/>
        </w:rPr>
        <w:t>enters</w:t>
      </w:r>
      <w:r>
        <w:rPr>
          <w:spacing w:val="-5"/>
          <w:sz w:val="20"/>
        </w:rPr>
        <w:t> </w:t>
      </w:r>
      <w:r>
        <w:rPr>
          <w:sz w:val="20"/>
        </w:rPr>
        <w:t>the</w:t>
      </w:r>
      <w:r>
        <w:rPr>
          <w:spacing w:val="-4"/>
          <w:sz w:val="20"/>
        </w:rPr>
        <w:t> </w:t>
      </w:r>
      <w:r>
        <w:rPr>
          <w:sz w:val="20"/>
        </w:rPr>
        <w:t>"PROCESSING"</w:t>
      </w:r>
      <w:r>
        <w:rPr>
          <w:spacing w:val="-2"/>
          <w:sz w:val="20"/>
        </w:rPr>
        <w:t> </w:t>
      </w:r>
      <w:r>
        <w:rPr>
          <w:sz w:val="20"/>
        </w:rPr>
        <w:t>state,</w:t>
      </w:r>
      <w:r>
        <w:rPr>
          <w:spacing w:val="-3"/>
          <w:sz w:val="20"/>
        </w:rPr>
        <w:t> </w:t>
      </w:r>
      <w:r>
        <w:rPr>
          <w:sz w:val="20"/>
        </w:rPr>
        <w:t>if</w:t>
      </w:r>
      <w:r>
        <w:rPr>
          <w:spacing w:val="-4"/>
          <w:sz w:val="20"/>
        </w:rPr>
        <w:t> </w:t>
      </w:r>
      <w:r>
        <w:rPr>
          <w:sz w:val="20"/>
        </w:rPr>
        <w:t>the</w:t>
      </w:r>
      <w:r>
        <w:rPr>
          <w:spacing w:val="-4"/>
          <w:sz w:val="20"/>
        </w:rPr>
        <w:t> </w:t>
      </w:r>
      <w:r>
        <w:rPr>
          <w:sz w:val="20"/>
        </w:rPr>
        <w:t>SMO</w:t>
      </w:r>
      <w:r>
        <w:rPr>
          <w:spacing w:val="-4"/>
          <w:sz w:val="20"/>
        </w:rPr>
        <w:t> </w:t>
      </w:r>
      <w:r>
        <w:rPr>
          <w:sz w:val="20"/>
        </w:rPr>
        <w:t>is</w:t>
      </w:r>
      <w:r>
        <w:rPr>
          <w:spacing w:val="-5"/>
          <w:sz w:val="20"/>
        </w:rPr>
        <w:t> </w:t>
      </w:r>
      <w:r>
        <w:rPr>
          <w:sz w:val="20"/>
        </w:rPr>
        <w:t>subscribed</w:t>
      </w:r>
      <w:r>
        <w:rPr>
          <w:spacing w:val="-3"/>
          <w:sz w:val="20"/>
        </w:rPr>
        <w:t> </w:t>
      </w:r>
      <w:r>
        <w:rPr>
          <w:sz w:val="20"/>
        </w:rPr>
        <w:t>to such type of notifications.</w:t>
      </w:r>
    </w:p>
    <w:p>
      <w:pPr>
        <w:pStyle w:val="ListParagraph"/>
        <w:numPr>
          <w:ilvl w:val="0"/>
          <w:numId w:val="13"/>
        </w:numPr>
        <w:tabs>
          <w:tab w:pos="1050" w:val="left" w:leader="none"/>
        </w:tabs>
        <w:spacing w:line="240" w:lineRule="auto" w:before="182" w:after="0"/>
        <w:ind w:left="1050" w:right="701" w:hanging="454"/>
        <w:jc w:val="left"/>
        <w:rPr>
          <w:sz w:val="20"/>
        </w:rPr>
      </w:pPr>
      <w:r>
        <w:rPr>
          <w:sz w:val="20"/>
        </w:rPr>
        <w:t>The</w:t>
      </w:r>
      <w:r>
        <w:rPr>
          <w:spacing w:val="-2"/>
          <w:sz w:val="20"/>
        </w:rPr>
        <w:t> </w:t>
      </w:r>
      <w:r>
        <w:rPr>
          <w:sz w:val="20"/>
        </w:rPr>
        <w:t>DMS</w:t>
      </w:r>
      <w:r>
        <w:rPr>
          <w:spacing w:val="-3"/>
          <w:sz w:val="20"/>
        </w:rPr>
        <w:t> </w:t>
      </w:r>
      <w:r>
        <w:rPr>
          <w:sz w:val="20"/>
        </w:rPr>
        <w:t>proceeds</w:t>
      </w:r>
      <w:r>
        <w:rPr>
          <w:spacing w:val="-4"/>
          <w:sz w:val="20"/>
        </w:rPr>
        <w:t> </w:t>
      </w:r>
      <w:r>
        <w:rPr>
          <w:sz w:val="20"/>
        </w:rPr>
        <w:t>with</w:t>
      </w:r>
      <w:r>
        <w:rPr>
          <w:spacing w:val="-2"/>
          <w:sz w:val="20"/>
        </w:rPr>
        <w:t> </w:t>
      </w:r>
      <w:r>
        <w:rPr>
          <w:sz w:val="20"/>
        </w:rPr>
        <w:t>the</w:t>
      </w:r>
      <w:r>
        <w:rPr>
          <w:spacing w:val="-3"/>
          <w:sz w:val="20"/>
        </w:rPr>
        <w:t> </w:t>
      </w:r>
      <w:r>
        <w:rPr>
          <w:sz w:val="20"/>
        </w:rPr>
        <w:t>NF</w:t>
      </w:r>
      <w:r>
        <w:rPr>
          <w:spacing w:val="-4"/>
          <w:sz w:val="20"/>
        </w:rPr>
        <w:t> </w:t>
      </w:r>
      <w:r>
        <w:rPr>
          <w:sz w:val="20"/>
        </w:rPr>
        <w:t>Deployment healing</w:t>
      </w:r>
      <w:r>
        <w:rPr>
          <w:spacing w:val="-2"/>
          <w:sz w:val="20"/>
        </w:rPr>
        <w:t> </w:t>
      </w:r>
      <w:r>
        <w:rPr>
          <w:sz w:val="20"/>
        </w:rPr>
        <w:t>with</w:t>
      </w:r>
      <w:r>
        <w:rPr>
          <w:spacing w:val="-2"/>
          <w:sz w:val="20"/>
        </w:rPr>
        <w:t> </w:t>
      </w:r>
      <w:r>
        <w:rPr>
          <w:sz w:val="20"/>
        </w:rPr>
        <w:t>the</w:t>
      </w:r>
      <w:r>
        <w:rPr>
          <w:spacing w:val="-3"/>
          <w:sz w:val="20"/>
        </w:rPr>
        <w:t> </w:t>
      </w:r>
      <w:r>
        <w:rPr>
          <w:sz w:val="20"/>
        </w:rPr>
        <w:t>allocation,</w:t>
      </w:r>
      <w:r>
        <w:rPr>
          <w:spacing w:val="-3"/>
          <w:sz w:val="20"/>
        </w:rPr>
        <w:t> </w:t>
      </w:r>
      <w:r>
        <w:rPr>
          <w:sz w:val="20"/>
        </w:rPr>
        <w:t>termination</w:t>
      </w:r>
      <w:r>
        <w:rPr>
          <w:spacing w:val="-2"/>
          <w:sz w:val="20"/>
        </w:rPr>
        <w:t> </w:t>
      </w:r>
      <w:r>
        <w:rPr>
          <w:sz w:val="20"/>
        </w:rPr>
        <w:t>and</w:t>
      </w:r>
      <w:r>
        <w:rPr>
          <w:spacing w:val="-2"/>
          <w:sz w:val="20"/>
        </w:rPr>
        <w:t> </w:t>
      </w:r>
      <w:r>
        <w:rPr>
          <w:sz w:val="20"/>
        </w:rPr>
        <w:t>restart</w:t>
      </w:r>
      <w:r>
        <w:rPr>
          <w:spacing w:val="-1"/>
          <w:sz w:val="20"/>
        </w:rPr>
        <w:t> </w:t>
      </w:r>
      <w:r>
        <w:rPr>
          <w:sz w:val="20"/>
        </w:rPr>
        <w:t>of</w:t>
      </w:r>
      <w:r>
        <w:rPr>
          <w:spacing w:val="-3"/>
          <w:sz w:val="20"/>
        </w:rPr>
        <w:t> </w:t>
      </w:r>
      <w:r>
        <w:rPr>
          <w:sz w:val="20"/>
        </w:rPr>
        <w:t>necessary O-Cloud resources.</w:t>
      </w:r>
    </w:p>
    <w:p>
      <w:pPr>
        <w:pStyle w:val="ListParagraph"/>
        <w:numPr>
          <w:ilvl w:val="0"/>
          <w:numId w:val="13"/>
        </w:numPr>
        <w:tabs>
          <w:tab w:pos="1050" w:val="left" w:leader="none"/>
        </w:tabs>
        <w:spacing w:line="240" w:lineRule="auto" w:before="178" w:after="0"/>
        <w:ind w:left="1050" w:right="697" w:hanging="454"/>
        <w:jc w:val="left"/>
        <w:rPr>
          <w:sz w:val="20"/>
        </w:rPr>
      </w:pPr>
      <w:r>
        <w:rPr>
          <w:sz w:val="20"/>
        </w:rPr>
        <w:t>If</w:t>
      </w:r>
      <w:r>
        <w:rPr>
          <w:spacing w:val="-4"/>
          <w:sz w:val="20"/>
        </w:rPr>
        <w:t> </w:t>
      </w:r>
      <w:r>
        <w:rPr>
          <w:sz w:val="20"/>
        </w:rPr>
        <w:t>desired,</w:t>
      </w:r>
      <w:r>
        <w:rPr>
          <w:spacing w:val="-4"/>
          <w:sz w:val="20"/>
        </w:rPr>
        <w:t> </w:t>
      </w:r>
      <w:r>
        <w:rPr>
          <w:sz w:val="20"/>
        </w:rPr>
        <w:t>the</w:t>
      </w:r>
      <w:r>
        <w:rPr>
          <w:spacing w:val="-4"/>
          <w:sz w:val="20"/>
        </w:rPr>
        <w:t> </w:t>
      </w:r>
      <w:r>
        <w:rPr>
          <w:sz w:val="20"/>
        </w:rPr>
        <w:t>SMO</w:t>
      </w:r>
      <w:r>
        <w:rPr>
          <w:spacing w:val="-4"/>
          <w:sz w:val="20"/>
        </w:rPr>
        <w:t> </w:t>
      </w:r>
      <w:r>
        <w:rPr>
          <w:sz w:val="20"/>
        </w:rPr>
        <w:t>can</w:t>
      </w:r>
      <w:r>
        <w:rPr>
          <w:spacing w:val="-3"/>
          <w:sz w:val="20"/>
        </w:rPr>
        <w:t> </w:t>
      </w:r>
      <w:r>
        <w:rPr>
          <w:sz w:val="20"/>
        </w:rPr>
        <w:t>poll</w:t>
      </w:r>
      <w:r>
        <w:rPr>
          <w:spacing w:val="-4"/>
          <w:sz w:val="20"/>
        </w:rPr>
        <w:t> </w:t>
      </w:r>
      <w:r>
        <w:rPr>
          <w:sz w:val="20"/>
        </w:rPr>
        <w:t>the</w:t>
      </w:r>
      <w:r>
        <w:rPr>
          <w:spacing w:val="-4"/>
          <w:sz w:val="20"/>
        </w:rPr>
        <w:t> </w:t>
      </w:r>
      <w:r>
        <w:rPr>
          <w:sz w:val="20"/>
        </w:rPr>
        <w:t>"Individual</w:t>
      </w:r>
      <w:r>
        <w:rPr>
          <w:spacing w:val="-4"/>
          <w:sz w:val="20"/>
        </w:rPr>
        <w:t> </w:t>
      </w:r>
      <w:r>
        <w:rPr>
          <w:sz w:val="20"/>
        </w:rPr>
        <w:t>VNF</w:t>
      </w:r>
      <w:r>
        <w:rPr>
          <w:spacing w:val="-4"/>
          <w:sz w:val="20"/>
        </w:rPr>
        <w:t> </w:t>
      </w:r>
      <w:r>
        <w:rPr>
          <w:sz w:val="20"/>
        </w:rPr>
        <w:t>LCM</w:t>
      </w:r>
      <w:r>
        <w:rPr>
          <w:spacing w:val="-4"/>
          <w:sz w:val="20"/>
        </w:rPr>
        <w:t> </w:t>
      </w:r>
      <w:r>
        <w:rPr>
          <w:sz w:val="20"/>
        </w:rPr>
        <w:t>operation</w:t>
      </w:r>
      <w:r>
        <w:rPr>
          <w:spacing w:val="-3"/>
          <w:sz w:val="20"/>
        </w:rPr>
        <w:t> </w:t>
      </w:r>
      <w:r>
        <w:rPr>
          <w:sz w:val="20"/>
        </w:rPr>
        <w:t>occurrence"</w:t>
      </w:r>
      <w:r>
        <w:rPr>
          <w:spacing w:val="-5"/>
          <w:sz w:val="20"/>
        </w:rPr>
        <w:t> </w:t>
      </w:r>
      <w:r>
        <w:rPr>
          <w:sz w:val="20"/>
        </w:rPr>
        <w:t>resource</w:t>
      </w:r>
      <w:r>
        <w:rPr>
          <w:spacing w:val="-4"/>
          <w:sz w:val="20"/>
        </w:rPr>
        <w:t> </w:t>
      </w:r>
      <w:r>
        <w:rPr>
          <w:sz w:val="20"/>
        </w:rPr>
        <w:t>to</w:t>
      </w:r>
      <w:r>
        <w:rPr>
          <w:spacing w:val="-4"/>
          <w:sz w:val="20"/>
        </w:rPr>
        <w:t> </w:t>
      </w:r>
      <w:r>
        <w:rPr>
          <w:sz w:val="20"/>
        </w:rPr>
        <w:t>obtain</w:t>
      </w:r>
      <w:r>
        <w:rPr>
          <w:spacing w:val="-3"/>
          <w:sz w:val="20"/>
        </w:rPr>
        <w:t> </w:t>
      </w:r>
      <w:r>
        <w:rPr>
          <w:sz w:val="20"/>
        </w:rPr>
        <w:t>information about the ongoing lifecycle operation by sending to the DMS a GET request to the "Individual VNF LCM operation occurrence" resource.</w:t>
      </w:r>
    </w:p>
    <w:p>
      <w:pPr>
        <w:pStyle w:val="ListParagraph"/>
        <w:numPr>
          <w:ilvl w:val="0"/>
          <w:numId w:val="13"/>
        </w:numPr>
        <w:tabs>
          <w:tab w:pos="1050" w:val="left" w:leader="none"/>
        </w:tabs>
        <w:spacing w:line="240" w:lineRule="auto" w:before="182" w:after="0"/>
        <w:ind w:left="1050" w:right="697" w:hanging="454"/>
        <w:jc w:val="left"/>
        <w:rPr>
          <w:sz w:val="20"/>
        </w:rPr>
      </w:pPr>
      <w:r>
        <w:rPr>
          <w:sz w:val="20"/>
        </w:rPr>
        <w:t>The</w:t>
      </w:r>
      <w:r>
        <w:rPr>
          <w:spacing w:val="-2"/>
          <w:sz w:val="20"/>
        </w:rPr>
        <w:t> </w:t>
      </w:r>
      <w:r>
        <w:rPr>
          <w:sz w:val="20"/>
        </w:rPr>
        <w:t>DMS</w:t>
      </w:r>
      <w:r>
        <w:rPr>
          <w:spacing w:val="-3"/>
          <w:sz w:val="20"/>
        </w:rPr>
        <w:t> </w:t>
      </w:r>
      <w:r>
        <w:rPr>
          <w:sz w:val="20"/>
        </w:rPr>
        <w:t>returns</w:t>
      </w:r>
      <w:r>
        <w:rPr>
          <w:spacing w:val="-4"/>
          <w:sz w:val="20"/>
        </w:rPr>
        <w:t> </w:t>
      </w:r>
      <w:r>
        <w:rPr>
          <w:sz w:val="20"/>
        </w:rPr>
        <w:t>to</w:t>
      </w:r>
      <w:r>
        <w:rPr>
          <w:spacing w:val="-2"/>
          <w:sz w:val="20"/>
        </w:rPr>
        <w:t> </w:t>
      </w:r>
      <w:r>
        <w:rPr>
          <w:sz w:val="20"/>
        </w:rPr>
        <w:t>the</w:t>
      </w:r>
      <w:r>
        <w:rPr>
          <w:spacing w:val="-4"/>
          <w:sz w:val="20"/>
        </w:rPr>
        <w:t> </w:t>
      </w:r>
      <w:r>
        <w:rPr>
          <w:sz w:val="20"/>
        </w:rPr>
        <w:t>SMO</w:t>
      </w:r>
      <w:r>
        <w:rPr>
          <w:spacing w:val="-3"/>
          <w:sz w:val="20"/>
        </w:rPr>
        <w:t> </w:t>
      </w:r>
      <w:r>
        <w:rPr>
          <w:sz w:val="20"/>
        </w:rPr>
        <w:t>the</w:t>
      </w:r>
      <w:r>
        <w:rPr>
          <w:spacing w:val="-3"/>
          <w:sz w:val="20"/>
        </w:rPr>
        <w:t> </w:t>
      </w:r>
      <w:r>
        <w:rPr>
          <w:sz w:val="20"/>
        </w:rPr>
        <w:t>information</w:t>
      </w:r>
      <w:r>
        <w:rPr>
          <w:spacing w:val="-2"/>
          <w:sz w:val="20"/>
        </w:rPr>
        <w:t> </w:t>
      </w:r>
      <w:r>
        <w:rPr>
          <w:sz w:val="20"/>
        </w:rPr>
        <w:t>about</w:t>
      </w:r>
      <w:r>
        <w:rPr>
          <w:spacing w:val="-4"/>
          <w:sz w:val="20"/>
        </w:rPr>
        <w:t> </w:t>
      </w:r>
      <w:r>
        <w:rPr>
          <w:sz w:val="20"/>
        </w:rPr>
        <w:t>the</w:t>
      </w:r>
      <w:r>
        <w:rPr>
          <w:spacing w:val="-4"/>
          <w:sz w:val="20"/>
        </w:rPr>
        <w:t> </w:t>
      </w:r>
      <w:r>
        <w:rPr>
          <w:sz w:val="20"/>
        </w:rPr>
        <w:t>operation</w:t>
      </w:r>
      <w:r>
        <w:rPr>
          <w:spacing w:val="-2"/>
          <w:sz w:val="20"/>
        </w:rPr>
        <w:t> </w:t>
      </w:r>
      <w:r>
        <w:rPr>
          <w:sz w:val="20"/>
        </w:rPr>
        <w:t>by</w:t>
      </w:r>
      <w:r>
        <w:rPr>
          <w:spacing w:val="-4"/>
          <w:sz w:val="20"/>
        </w:rPr>
        <w:t> </w:t>
      </w:r>
      <w:r>
        <w:rPr>
          <w:sz w:val="20"/>
        </w:rPr>
        <w:t>providing</w:t>
      </w:r>
      <w:r>
        <w:rPr>
          <w:spacing w:val="-2"/>
          <w:sz w:val="20"/>
        </w:rPr>
        <w:t> </w:t>
      </w:r>
      <w:r>
        <w:rPr>
          <w:sz w:val="20"/>
        </w:rPr>
        <w:t>in</w:t>
      </w:r>
      <w:r>
        <w:rPr>
          <w:spacing w:val="-2"/>
          <w:sz w:val="20"/>
        </w:rPr>
        <w:t> </w:t>
      </w:r>
      <w:r>
        <w:rPr>
          <w:sz w:val="20"/>
        </w:rPr>
        <w:t>the message</w:t>
      </w:r>
      <w:r>
        <w:rPr>
          <w:spacing w:val="-3"/>
          <w:sz w:val="20"/>
        </w:rPr>
        <w:t> </w:t>
      </w:r>
      <w:r>
        <w:rPr>
          <w:sz w:val="20"/>
        </w:rPr>
        <w:t>content</w:t>
      </w:r>
      <w:r>
        <w:rPr>
          <w:spacing w:val="-1"/>
          <w:sz w:val="20"/>
        </w:rPr>
        <w:t> </w:t>
      </w:r>
      <w:r>
        <w:rPr>
          <w:sz w:val="20"/>
        </w:rPr>
        <w:t>a</w:t>
      </w:r>
      <w:r>
        <w:rPr>
          <w:spacing w:val="-4"/>
          <w:sz w:val="20"/>
        </w:rPr>
        <w:t> </w:t>
      </w:r>
      <w:r>
        <w:rPr>
          <w:sz w:val="20"/>
        </w:rPr>
        <w:t>data structure of type "VnfLcmOpOcc".</w:t>
      </w:r>
    </w:p>
    <w:p>
      <w:pPr>
        <w:pStyle w:val="ListParagraph"/>
        <w:numPr>
          <w:ilvl w:val="0"/>
          <w:numId w:val="13"/>
        </w:numPr>
        <w:tabs>
          <w:tab w:pos="1048" w:val="left" w:leader="none"/>
        </w:tabs>
        <w:spacing w:line="240" w:lineRule="auto" w:before="181" w:after="0"/>
        <w:ind w:left="1048" w:right="0" w:hanging="452"/>
        <w:jc w:val="left"/>
        <w:rPr>
          <w:sz w:val="20"/>
        </w:rPr>
      </w:pPr>
      <w:r>
        <w:rPr>
          <w:sz w:val="20"/>
        </w:rPr>
        <w:t>The</w:t>
      </w:r>
      <w:r>
        <w:rPr>
          <w:spacing w:val="-3"/>
          <w:sz w:val="20"/>
        </w:rPr>
        <w:t> </w:t>
      </w:r>
      <w:r>
        <w:rPr>
          <w:sz w:val="20"/>
        </w:rPr>
        <w:t>DMS</w:t>
      </w:r>
      <w:r>
        <w:rPr>
          <w:spacing w:val="-4"/>
          <w:sz w:val="20"/>
        </w:rPr>
        <w:t> </w:t>
      </w:r>
      <w:r>
        <w:rPr>
          <w:sz w:val="20"/>
        </w:rPr>
        <w:t>completes</w:t>
      </w:r>
      <w:r>
        <w:rPr>
          <w:spacing w:val="-5"/>
          <w:sz w:val="20"/>
        </w:rPr>
        <w:t> </w:t>
      </w:r>
      <w:r>
        <w:rPr>
          <w:sz w:val="20"/>
        </w:rPr>
        <w:t>the</w:t>
      </w:r>
      <w:r>
        <w:rPr>
          <w:spacing w:val="-4"/>
          <w:sz w:val="20"/>
        </w:rPr>
        <w:t> </w:t>
      </w:r>
      <w:r>
        <w:rPr>
          <w:sz w:val="20"/>
        </w:rPr>
        <w:t>NF</w:t>
      </w:r>
      <w:r>
        <w:rPr>
          <w:spacing w:val="-5"/>
          <w:sz w:val="20"/>
        </w:rPr>
        <w:t> </w:t>
      </w:r>
      <w:r>
        <w:rPr>
          <w:sz w:val="20"/>
        </w:rPr>
        <w:t>Deployment</w:t>
      </w:r>
      <w:r>
        <w:rPr>
          <w:spacing w:val="-4"/>
          <w:sz w:val="20"/>
        </w:rPr>
        <w:t> </w:t>
      </w:r>
      <w:r>
        <w:rPr>
          <w:spacing w:val="-2"/>
          <w:sz w:val="20"/>
        </w:rPr>
        <w:t>healing.</w:t>
      </w:r>
    </w:p>
    <w:p>
      <w:pPr>
        <w:pStyle w:val="ListParagraph"/>
        <w:numPr>
          <w:ilvl w:val="0"/>
          <w:numId w:val="13"/>
        </w:numPr>
        <w:tabs>
          <w:tab w:pos="1048" w:val="left" w:leader="none"/>
          <w:tab w:pos="1050" w:val="left" w:leader="none"/>
        </w:tabs>
        <w:spacing w:line="240" w:lineRule="auto" w:before="178" w:after="0"/>
        <w:ind w:left="1050" w:right="737" w:hanging="454"/>
        <w:jc w:val="left"/>
        <w:rPr>
          <w:sz w:val="20"/>
        </w:rPr>
      </w:pPr>
      <w:r>
        <w:rPr>
          <w:sz w:val="20"/>
        </w:rPr>
        <w:t>The DMS sends to the SMO a VNF lifecycle management operation occurrence notification to indicate that the</w:t>
      </w:r>
      <w:r>
        <w:rPr>
          <w:spacing w:val="-3"/>
          <w:sz w:val="20"/>
        </w:rPr>
        <w:t> </w:t>
      </w:r>
      <w:r>
        <w:rPr>
          <w:sz w:val="20"/>
        </w:rPr>
        <w:t>lifecycle</w:t>
      </w:r>
      <w:r>
        <w:rPr>
          <w:spacing w:val="-3"/>
          <w:sz w:val="20"/>
        </w:rPr>
        <w:t> </w:t>
      </w:r>
      <w:r>
        <w:rPr>
          <w:sz w:val="20"/>
        </w:rPr>
        <w:t>management</w:t>
      </w:r>
      <w:r>
        <w:rPr>
          <w:spacing w:val="-4"/>
          <w:sz w:val="20"/>
        </w:rPr>
        <w:t> </w:t>
      </w:r>
      <w:r>
        <w:rPr>
          <w:sz w:val="20"/>
        </w:rPr>
        <w:t>operation</w:t>
      </w:r>
      <w:r>
        <w:rPr>
          <w:spacing w:val="-2"/>
          <w:sz w:val="20"/>
        </w:rPr>
        <w:t> </w:t>
      </w:r>
      <w:r>
        <w:rPr>
          <w:sz w:val="20"/>
        </w:rPr>
        <w:t>occurrence</w:t>
      </w:r>
      <w:r>
        <w:rPr>
          <w:spacing w:val="-3"/>
          <w:sz w:val="20"/>
        </w:rPr>
        <w:t> </w:t>
      </w:r>
      <w:r>
        <w:rPr>
          <w:sz w:val="20"/>
        </w:rPr>
        <w:t>is</w:t>
      </w:r>
      <w:r>
        <w:rPr>
          <w:spacing w:val="-4"/>
          <w:sz w:val="20"/>
        </w:rPr>
        <w:t> </w:t>
      </w:r>
      <w:r>
        <w:rPr>
          <w:sz w:val="20"/>
        </w:rPr>
        <w:t>"COMPLETED",</w:t>
      </w:r>
      <w:r>
        <w:rPr>
          <w:spacing w:val="-2"/>
          <w:sz w:val="20"/>
        </w:rPr>
        <w:t> </w:t>
      </w:r>
      <w:r>
        <w:rPr>
          <w:sz w:val="20"/>
        </w:rPr>
        <w:t>if</w:t>
      </w:r>
      <w:r>
        <w:rPr>
          <w:spacing w:val="-3"/>
          <w:sz w:val="20"/>
        </w:rPr>
        <w:t> </w:t>
      </w:r>
      <w:r>
        <w:rPr>
          <w:sz w:val="20"/>
        </w:rPr>
        <w:t>the</w:t>
      </w:r>
      <w:r>
        <w:rPr>
          <w:spacing w:val="-3"/>
          <w:sz w:val="20"/>
        </w:rPr>
        <w:t> </w:t>
      </w:r>
      <w:r>
        <w:rPr>
          <w:sz w:val="20"/>
        </w:rPr>
        <w:t>SMO</w:t>
      </w:r>
      <w:r>
        <w:rPr>
          <w:spacing w:val="-3"/>
          <w:sz w:val="20"/>
        </w:rPr>
        <w:t> </w:t>
      </w:r>
      <w:r>
        <w:rPr>
          <w:sz w:val="20"/>
        </w:rPr>
        <w:t>is</w:t>
      </w:r>
      <w:r>
        <w:rPr>
          <w:spacing w:val="-4"/>
          <w:sz w:val="20"/>
        </w:rPr>
        <w:t> </w:t>
      </w:r>
      <w:r>
        <w:rPr>
          <w:sz w:val="20"/>
        </w:rPr>
        <w:t>subscribed</w:t>
      </w:r>
      <w:r>
        <w:rPr>
          <w:spacing w:val="-2"/>
          <w:sz w:val="20"/>
        </w:rPr>
        <w:t> </w:t>
      </w:r>
      <w:r>
        <w:rPr>
          <w:sz w:val="20"/>
        </w:rPr>
        <w:t>to</w:t>
      </w:r>
      <w:r>
        <w:rPr>
          <w:spacing w:val="-2"/>
          <w:sz w:val="20"/>
        </w:rPr>
        <w:t> </w:t>
      </w:r>
      <w:r>
        <w:rPr>
          <w:sz w:val="20"/>
        </w:rPr>
        <w:t>such</w:t>
      </w:r>
      <w:r>
        <w:rPr>
          <w:spacing w:val="-4"/>
          <w:sz w:val="20"/>
        </w:rPr>
        <w:t> </w:t>
      </w:r>
      <w:r>
        <w:rPr>
          <w:sz w:val="20"/>
        </w:rPr>
        <w:t>type</w:t>
      </w:r>
      <w:r>
        <w:rPr>
          <w:spacing w:val="-5"/>
          <w:sz w:val="20"/>
        </w:rPr>
        <w:t> </w:t>
      </w:r>
      <w:r>
        <w:rPr>
          <w:sz w:val="20"/>
        </w:rPr>
        <w:t>of </w:t>
      </w:r>
      <w:r>
        <w:rPr>
          <w:spacing w:val="-2"/>
          <w:sz w:val="20"/>
        </w:rPr>
        <w:t>notifications.</w:t>
      </w:r>
    </w:p>
    <w:p>
      <w:pPr>
        <w:pStyle w:val="ListParagraph"/>
        <w:numPr>
          <w:ilvl w:val="0"/>
          <w:numId w:val="13"/>
        </w:numPr>
        <w:tabs>
          <w:tab w:pos="1048" w:val="left" w:leader="none"/>
          <w:tab w:pos="1050" w:val="left" w:leader="none"/>
        </w:tabs>
        <w:spacing w:line="240" w:lineRule="auto" w:before="181" w:after="0"/>
        <w:ind w:left="1050" w:right="697" w:hanging="454"/>
        <w:jc w:val="left"/>
        <w:rPr>
          <w:sz w:val="20"/>
        </w:rPr>
      </w:pPr>
      <w:r>
        <w:rPr>
          <w:sz w:val="20"/>
        </w:rPr>
        <w:t>If</w:t>
      </w:r>
      <w:r>
        <w:rPr>
          <w:spacing w:val="-3"/>
          <w:sz w:val="20"/>
        </w:rPr>
        <w:t> </w:t>
      </w:r>
      <w:r>
        <w:rPr>
          <w:sz w:val="20"/>
        </w:rPr>
        <w:t>desired,</w:t>
      </w:r>
      <w:r>
        <w:rPr>
          <w:spacing w:val="-3"/>
          <w:sz w:val="20"/>
        </w:rPr>
        <w:t> </w:t>
      </w:r>
      <w:r>
        <w:rPr>
          <w:sz w:val="20"/>
        </w:rPr>
        <w:t>the</w:t>
      </w:r>
      <w:r>
        <w:rPr>
          <w:spacing w:val="-3"/>
          <w:sz w:val="20"/>
        </w:rPr>
        <w:t> </w:t>
      </w:r>
      <w:r>
        <w:rPr>
          <w:sz w:val="20"/>
        </w:rPr>
        <w:t>SMO</w:t>
      </w:r>
      <w:r>
        <w:rPr>
          <w:spacing w:val="-3"/>
          <w:sz w:val="20"/>
        </w:rPr>
        <w:t> </w:t>
      </w:r>
      <w:r>
        <w:rPr>
          <w:sz w:val="20"/>
        </w:rPr>
        <w:t>can</w:t>
      </w:r>
      <w:r>
        <w:rPr>
          <w:spacing w:val="-2"/>
          <w:sz w:val="20"/>
        </w:rPr>
        <w:t> </w:t>
      </w:r>
      <w:r>
        <w:rPr>
          <w:sz w:val="20"/>
        </w:rPr>
        <w:t>poll</w:t>
      </w:r>
      <w:r>
        <w:rPr>
          <w:spacing w:val="-4"/>
          <w:sz w:val="20"/>
        </w:rPr>
        <w:t> </w:t>
      </w:r>
      <w:r>
        <w:rPr>
          <w:sz w:val="20"/>
        </w:rPr>
        <w:t>the</w:t>
      </w:r>
      <w:r>
        <w:rPr>
          <w:spacing w:val="-3"/>
          <w:sz w:val="20"/>
        </w:rPr>
        <w:t> </w:t>
      </w:r>
      <w:r>
        <w:rPr>
          <w:sz w:val="20"/>
        </w:rPr>
        <w:t>"Individual</w:t>
      </w:r>
      <w:r>
        <w:rPr>
          <w:spacing w:val="-3"/>
          <w:sz w:val="20"/>
        </w:rPr>
        <w:t> </w:t>
      </w:r>
      <w:r>
        <w:rPr>
          <w:sz w:val="20"/>
        </w:rPr>
        <w:t>VNF</w:t>
      </w:r>
      <w:r>
        <w:rPr>
          <w:spacing w:val="-3"/>
          <w:sz w:val="20"/>
        </w:rPr>
        <w:t> </w:t>
      </w:r>
      <w:r>
        <w:rPr>
          <w:sz w:val="20"/>
        </w:rPr>
        <w:t>LCM</w:t>
      </w:r>
      <w:r>
        <w:rPr>
          <w:spacing w:val="-3"/>
          <w:sz w:val="20"/>
        </w:rPr>
        <w:t> </w:t>
      </w:r>
      <w:r>
        <w:rPr>
          <w:sz w:val="20"/>
        </w:rPr>
        <w:t>operation</w:t>
      </w:r>
      <w:r>
        <w:rPr>
          <w:spacing w:val="-2"/>
          <w:sz w:val="20"/>
        </w:rPr>
        <w:t> </w:t>
      </w:r>
      <w:r>
        <w:rPr>
          <w:sz w:val="20"/>
        </w:rPr>
        <w:t>occurrence"</w:t>
      </w:r>
      <w:r>
        <w:rPr>
          <w:spacing w:val="-5"/>
          <w:sz w:val="20"/>
        </w:rPr>
        <w:t> </w:t>
      </w:r>
      <w:r>
        <w:rPr>
          <w:sz w:val="20"/>
        </w:rPr>
        <w:t>resource</w:t>
      </w:r>
      <w:r>
        <w:rPr>
          <w:spacing w:val="-3"/>
          <w:sz w:val="20"/>
        </w:rPr>
        <w:t> </w:t>
      </w:r>
      <w:r>
        <w:rPr>
          <w:sz w:val="20"/>
        </w:rPr>
        <w:t>to</w:t>
      </w:r>
      <w:r>
        <w:rPr>
          <w:spacing w:val="-4"/>
          <w:sz w:val="20"/>
        </w:rPr>
        <w:t> </w:t>
      </w:r>
      <w:r>
        <w:rPr>
          <w:sz w:val="20"/>
        </w:rPr>
        <w:t>obtain</w:t>
      </w:r>
      <w:r>
        <w:rPr>
          <w:spacing w:val="-2"/>
          <w:sz w:val="20"/>
        </w:rPr>
        <w:t> </w:t>
      </w:r>
      <w:r>
        <w:rPr>
          <w:sz w:val="20"/>
        </w:rPr>
        <w:t>information about the completed lifecycle operation by sending to the DMS a GET request to the "Individual VNF LCM operation occurrence" resource.</w:t>
      </w:r>
    </w:p>
    <w:p>
      <w:pPr>
        <w:pStyle w:val="ListParagraph"/>
        <w:numPr>
          <w:ilvl w:val="0"/>
          <w:numId w:val="13"/>
        </w:numPr>
        <w:tabs>
          <w:tab w:pos="1048" w:val="left" w:leader="none"/>
          <w:tab w:pos="1050" w:val="left" w:leader="none"/>
        </w:tabs>
        <w:spacing w:line="240" w:lineRule="auto" w:before="179" w:after="0"/>
        <w:ind w:left="1050" w:right="697" w:hanging="454"/>
        <w:jc w:val="left"/>
        <w:rPr>
          <w:sz w:val="20"/>
        </w:rPr>
      </w:pPr>
      <w:r>
        <w:rPr>
          <w:sz w:val="20"/>
        </w:rPr>
        <w:t>The</w:t>
      </w:r>
      <w:r>
        <w:rPr>
          <w:spacing w:val="-1"/>
          <w:sz w:val="20"/>
        </w:rPr>
        <w:t> </w:t>
      </w:r>
      <w:r>
        <w:rPr>
          <w:sz w:val="20"/>
        </w:rPr>
        <w:t>DMS</w:t>
      </w:r>
      <w:r>
        <w:rPr>
          <w:spacing w:val="-2"/>
          <w:sz w:val="20"/>
        </w:rPr>
        <w:t> </w:t>
      </w:r>
      <w:r>
        <w:rPr>
          <w:sz w:val="20"/>
        </w:rPr>
        <w:t>returns</w:t>
      </w:r>
      <w:r>
        <w:rPr>
          <w:spacing w:val="-3"/>
          <w:sz w:val="20"/>
        </w:rPr>
        <w:t> </w:t>
      </w:r>
      <w:r>
        <w:rPr>
          <w:sz w:val="20"/>
        </w:rPr>
        <w:t>to</w:t>
      </w:r>
      <w:r>
        <w:rPr>
          <w:spacing w:val="-1"/>
          <w:sz w:val="20"/>
        </w:rPr>
        <w:t> </w:t>
      </w:r>
      <w:r>
        <w:rPr>
          <w:sz w:val="20"/>
        </w:rPr>
        <w:t>the</w:t>
      </w:r>
      <w:r>
        <w:rPr>
          <w:spacing w:val="-4"/>
          <w:sz w:val="20"/>
        </w:rPr>
        <w:t> </w:t>
      </w:r>
      <w:r>
        <w:rPr>
          <w:sz w:val="20"/>
        </w:rPr>
        <w:t>SMO</w:t>
      </w:r>
      <w:r>
        <w:rPr>
          <w:spacing w:val="-2"/>
          <w:sz w:val="20"/>
        </w:rPr>
        <w:t> </w:t>
      </w:r>
      <w:r>
        <w:rPr>
          <w:sz w:val="20"/>
        </w:rPr>
        <w:t>the</w:t>
      </w:r>
      <w:r>
        <w:rPr>
          <w:spacing w:val="-2"/>
          <w:sz w:val="20"/>
        </w:rPr>
        <w:t> </w:t>
      </w:r>
      <w:r>
        <w:rPr>
          <w:sz w:val="20"/>
        </w:rPr>
        <w:t>information</w:t>
      </w:r>
      <w:r>
        <w:rPr>
          <w:spacing w:val="-1"/>
          <w:sz w:val="20"/>
        </w:rPr>
        <w:t> </w:t>
      </w:r>
      <w:r>
        <w:rPr>
          <w:sz w:val="20"/>
        </w:rPr>
        <w:t>about</w:t>
      </w:r>
      <w:r>
        <w:rPr>
          <w:spacing w:val="-3"/>
          <w:sz w:val="20"/>
        </w:rPr>
        <w:t> </w:t>
      </w:r>
      <w:r>
        <w:rPr>
          <w:sz w:val="20"/>
        </w:rPr>
        <w:t>the</w:t>
      </w:r>
      <w:r>
        <w:rPr>
          <w:spacing w:val="-4"/>
          <w:sz w:val="20"/>
        </w:rPr>
        <w:t> </w:t>
      </w:r>
      <w:r>
        <w:rPr>
          <w:sz w:val="20"/>
        </w:rPr>
        <w:t>operation</w:t>
      </w:r>
      <w:r>
        <w:rPr>
          <w:spacing w:val="-1"/>
          <w:sz w:val="20"/>
        </w:rPr>
        <w:t> </w:t>
      </w:r>
      <w:r>
        <w:rPr>
          <w:sz w:val="20"/>
        </w:rPr>
        <w:t>by</w:t>
      </w:r>
      <w:r>
        <w:rPr>
          <w:spacing w:val="-3"/>
          <w:sz w:val="20"/>
        </w:rPr>
        <w:t> </w:t>
      </w:r>
      <w:r>
        <w:rPr>
          <w:sz w:val="20"/>
        </w:rPr>
        <w:t>providing</w:t>
      </w:r>
      <w:r>
        <w:rPr>
          <w:spacing w:val="-1"/>
          <w:sz w:val="20"/>
        </w:rPr>
        <w:t> </w:t>
      </w:r>
      <w:r>
        <w:rPr>
          <w:sz w:val="20"/>
        </w:rPr>
        <w:t>in</w:t>
      </w:r>
      <w:r>
        <w:rPr>
          <w:spacing w:val="-1"/>
          <w:sz w:val="20"/>
        </w:rPr>
        <w:t> </w:t>
      </w:r>
      <w:r>
        <w:rPr>
          <w:sz w:val="20"/>
        </w:rPr>
        <w:t>the message</w:t>
      </w:r>
      <w:r>
        <w:rPr>
          <w:spacing w:val="-2"/>
          <w:sz w:val="20"/>
        </w:rPr>
        <w:t> </w:t>
      </w:r>
      <w:r>
        <w:rPr>
          <w:sz w:val="20"/>
        </w:rPr>
        <w:t>content</w:t>
      </w:r>
      <w:r>
        <w:rPr>
          <w:spacing w:val="-1"/>
          <w:sz w:val="20"/>
        </w:rPr>
        <w:t> </w:t>
      </w:r>
      <w:r>
        <w:rPr>
          <w:sz w:val="20"/>
        </w:rPr>
        <w:t>a</w:t>
      </w:r>
      <w:r>
        <w:rPr>
          <w:spacing w:val="-4"/>
          <w:sz w:val="20"/>
        </w:rPr>
        <w:t> </w:t>
      </w:r>
      <w:r>
        <w:rPr>
          <w:sz w:val="20"/>
        </w:rPr>
        <w:t>data structure of type "VnfLcmOpOcc".</w:t>
      </w:r>
    </w:p>
    <w:p>
      <w:pPr>
        <w:spacing w:before="181"/>
        <w:ind w:left="312" w:right="0" w:firstLine="0"/>
        <w:jc w:val="left"/>
        <w:rPr>
          <w:sz w:val="20"/>
        </w:rPr>
      </w:pPr>
      <w:r>
        <w:rPr>
          <w:b/>
          <w:sz w:val="20"/>
        </w:rPr>
        <w:t>Postcondition:</w:t>
      </w:r>
      <w:r>
        <w:rPr>
          <w:b/>
          <w:spacing w:val="-4"/>
          <w:sz w:val="20"/>
        </w:rPr>
        <w:t> </w:t>
      </w:r>
      <w:r>
        <w:rPr>
          <w:sz w:val="20"/>
        </w:rPr>
        <w:t>The</w:t>
      </w:r>
      <w:r>
        <w:rPr>
          <w:spacing w:val="-6"/>
          <w:sz w:val="20"/>
        </w:rPr>
        <w:t> </w:t>
      </w:r>
      <w:r>
        <w:rPr>
          <w:sz w:val="20"/>
        </w:rPr>
        <w:t>NF</w:t>
      </w:r>
      <w:r>
        <w:rPr>
          <w:spacing w:val="-7"/>
          <w:sz w:val="20"/>
        </w:rPr>
        <w:t> </w:t>
      </w:r>
      <w:r>
        <w:rPr>
          <w:sz w:val="20"/>
        </w:rPr>
        <w:t>Deployment</w:t>
      </w:r>
      <w:r>
        <w:rPr>
          <w:spacing w:val="-6"/>
          <w:sz w:val="20"/>
        </w:rPr>
        <w:t> </w:t>
      </w:r>
      <w:r>
        <w:rPr>
          <w:sz w:val="20"/>
        </w:rPr>
        <w:t>is</w:t>
      </w:r>
      <w:r>
        <w:rPr>
          <w:spacing w:val="-4"/>
          <w:sz w:val="20"/>
        </w:rPr>
        <w:t> </w:t>
      </w:r>
      <w:r>
        <w:rPr>
          <w:sz w:val="20"/>
        </w:rPr>
        <w:t>healed</w:t>
      </w:r>
      <w:r>
        <w:rPr>
          <w:spacing w:val="-4"/>
          <w:sz w:val="20"/>
        </w:rPr>
        <w:t> </w:t>
      </w:r>
      <w:r>
        <w:rPr>
          <w:sz w:val="20"/>
        </w:rPr>
        <w:t>and</w:t>
      </w:r>
      <w:r>
        <w:rPr>
          <w:spacing w:val="-5"/>
          <w:sz w:val="20"/>
        </w:rPr>
        <w:t> </w:t>
      </w:r>
      <w:r>
        <w:rPr>
          <w:sz w:val="20"/>
        </w:rPr>
        <w:t>in</w:t>
      </w:r>
      <w:r>
        <w:rPr>
          <w:spacing w:val="-5"/>
          <w:sz w:val="20"/>
        </w:rPr>
        <w:t> </w:t>
      </w:r>
      <w:r>
        <w:rPr>
          <w:sz w:val="20"/>
        </w:rPr>
        <w:t>"INSTANTIATED"</w:t>
      </w:r>
      <w:r>
        <w:rPr>
          <w:spacing w:val="-6"/>
          <w:sz w:val="20"/>
        </w:rPr>
        <w:t> </w:t>
      </w:r>
      <w:r>
        <w:rPr>
          <w:spacing w:val="-2"/>
          <w:sz w:val="20"/>
        </w:rPr>
        <w:t>state.</w:t>
      </w:r>
    </w:p>
    <w:p>
      <w:pPr>
        <w:pStyle w:val="BodyText"/>
        <w:ind w:right="695"/>
      </w:pPr>
      <w:r>
        <w:rPr>
          <w:b/>
        </w:rPr>
        <w:t>Error</w:t>
      </w:r>
      <w:r>
        <w:rPr>
          <w:b/>
          <w:spacing w:val="-3"/>
        </w:rPr>
        <w:t> </w:t>
      </w:r>
      <w:r>
        <w:rPr>
          <w:b/>
        </w:rPr>
        <w:t>handling:</w:t>
      </w:r>
      <w:r>
        <w:rPr>
          <w:b/>
          <w:spacing w:val="-1"/>
        </w:rPr>
        <w:t> </w:t>
      </w:r>
      <w:r>
        <w:rPr/>
        <w:t>If</w:t>
      </w:r>
      <w:r>
        <w:rPr>
          <w:spacing w:val="-3"/>
        </w:rPr>
        <w:t> </w:t>
      </w:r>
      <w:r>
        <w:rPr/>
        <w:t>the</w:t>
      </w:r>
      <w:r>
        <w:rPr>
          <w:spacing w:val="-3"/>
        </w:rPr>
        <w:t> </w:t>
      </w:r>
      <w:r>
        <w:rPr/>
        <w:t>NF</w:t>
      </w:r>
      <w:r>
        <w:rPr>
          <w:spacing w:val="-4"/>
        </w:rPr>
        <w:t> </w:t>
      </w:r>
      <w:r>
        <w:rPr/>
        <w:t>Deployment</w:t>
      </w:r>
      <w:r>
        <w:rPr>
          <w:spacing w:val="-4"/>
        </w:rPr>
        <w:t> </w:t>
      </w:r>
      <w:r>
        <w:rPr/>
        <w:t>lifecycle</w:t>
      </w:r>
      <w:r>
        <w:rPr>
          <w:spacing w:val="-3"/>
        </w:rPr>
        <w:t> </w:t>
      </w:r>
      <w:r>
        <w:rPr/>
        <w:t>operation</w:t>
      </w:r>
      <w:r>
        <w:rPr>
          <w:spacing w:val="-2"/>
        </w:rPr>
        <w:t> </w:t>
      </w:r>
      <w:r>
        <w:rPr/>
        <w:t>fails,</w:t>
      </w:r>
      <w:r>
        <w:rPr>
          <w:spacing w:val="-3"/>
        </w:rPr>
        <w:t> </w:t>
      </w:r>
      <w:r>
        <w:rPr/>
        <w:t>error</w:t>
      </w:r>
      <w:r>
        <w:rPr>
          <w:spacing w:val="-3"/>
        </w:rPr>
        <w:t> </w:t>
      </w:r>
      <w:r>
        <w:rPr/>
        <w:t>information</w:t>
      </w:r>
      <w:r>
        <w:rPr>
          <w:spacing w:val="-4"/>
        </w:rPr>
        <w:t> </w:t>
      </w:r>
      <w:r>
        <w:rPr/>
        <w:t>is</w:t>
      </w:r>
      <w:r>
        <w:rPr>
          <w:spacing w:val="-4"/>
        </w:rPr>
        <w:t> </w:t>
      </w:r>
      <w:r>
        <w:rPr/>
        <w:t>provided</w:t>
      </w:r>
      <w:r>
        <w:rPr>
          <w:spacing w:val="-2"/>
        </w:rPr>
        <w:t> </w:t>
      </w:r>
      <w:r>
        <w:rPr/>
        <w:t>in</w:t>
      </w:r>
      <w:r>
        <w:rPr>
          <w:spacing w:val="-2"/>
        </w:rPr>
        <w:t> </w:t>
      </w:r>
      <w:r>
        <w:rPr/>
        <w:t>the</w:t>
      </w:r>
      <w:r>
        <w:rPr>
          <w:spacing w:val="-5"/>
        </w:rPr>
        <w:t> </w:t>
      </w:r>
      <w:r>
        <w:rPr/>
        <w:t>notification messages</w:t>
      </w:r>
      <w:r>
        <w:rPr>
          <w:spacing w:val="-1"/>
        </w:rPr>
        <w:t> </w:t>
      </w:r>
      <w:r>
        <w:rPr/>
        <w:t>that reports</w:t>
      </w:r>
      <w:r>
        <w:rPr>
          <w:spacing w:val="-1"/>
        </w:rPr>
        <w:t> </w:t>
      </w:r>
      <w:r>
        <w:rPr/>
        <w:t>about</w:t>
      </w:r>
      <w:r>
        <w:rPr>
          <w:spacing w:val="-1"/>
        </w:rPr>
        <w:t> </w:t>
      </w:r>
      <w:r>
        <w:rPr/>
        <w:t>the erroneous</w:t>
      </w:r>
      <w:r>
        <w:rPr>
          <w:spacing w:val="-1"/>
        </w:rPr>
        <w:t> </w:t>
      </w:r>
      <w:r>
        <w:rPr/>
        <w:t>completion of the</w:t>
      </w:r>
      <w:r>
        <w:rPr>
          <w:spacing w:val="-2"/>
        </w:rPr>
        <w:t> </w:t>
      </w:r>
      <w:r>
        <w:rPr/>
        <w:t>procedure. Error</w:t>
      </w:r>
      <w:r>
        <w:rPr>
          <w:spacing w:val="-2"/>
        </w:rPr>
        <w:t> </w:t>
      </w:r>
      <w:r>
        <w:rPr/>
        <w:t>information is</w:t>
      </w:r>
      <w:r>
        <w:rPr>
          <w:spacing w:val="-1"/>
        </w:rPr>
        <w:t> </w:t>
      </w:r>
      <w:r>
        <w:rPr/>
        <w:t>also available in the resource that represents the "Individual VNF lifecycle management operation occurrence" related to the NF Deployment lifecycle management operation.</w:t>
      </w:r>
    </w:p>
    <w:p>
      <w:pPr>
        <w:pStyle w:val="BodyText"/>
        <w:spacing w:before="68"/>
        <w:ind w:left="0"/>
      </w:pPr>
    </w:p>
    <w:p>
      <w:pPr>
        <w:pStyle w:val="ListParagraph"/>
        <w:numPr>
          <w:ilvl w:val="4"/>
          <w:numId w:val="3"/>
        </w:numPr>
        <w:tabs>
          <w:tab w:pos="2014" w:val="left" w:leader="none"/>
        </w:tabs>
        <w:spacing w:line="240" w:lineRule="auto" w:before="1" w:after="0"/>
        <w:ind w:left="2014" w:right="0" w:hanging="1702"/>
        <w:jc w:val="left"/>
        <w:rPr>
          <w:rFonts w:ascii="Arial"/>
          <w:sz w:val="22"/>
        </w:rPr>
      </w:pPr>
      <w:r>
        <w:rPr>
          <w:rFonts w:ascii="Arial"/>
          <w:spacing w:val="-2"/>
          <w:sz w:val="22"/>
        </w:rPr>
        <w:t>Auto-healing</w:t>
      </w:r>
    </w:p>
    <w:p>
      <w:pPr>
        <w:pStyle w:val="BodyText"/>
        <w:spacing w:before="179"/>
        <w:ind w:right="551"/>
      </w:pPr>
      <w:r>
        <w:rPr/>
        <w:t>To perform</w:t>
      </w:r>
      <w:r>
        <w:rPr>
          <w:spacing w:val="-1"/>
        </w:rPr>
        <w:t> </w:t>
      </w:r>
      <w:r>
        <w:rPr/>
        <w:t>the</w:t>
      </w:r>
      <w:r>
        <w:rPr>
          <w:spacing w:val="-2"/>
        </w:rPr>
        <w:t> </w:t>
      </w:r>
      <w:r>
        <w:rPr/>
        <w:t>auto-healing</w:t>
      </w:r>
      <w:r>
        <w:rPr>
          <w:spacing w:val="-3"/>
        </w:rPr>
        <w:t> </w:t>
      </w:r>
      <w:r>
        <w:rPr/>
        <w:t>of</w:t>
      </w:r>
      <w:r>
        <w:rPr>
          <w:spacing w:val="-1"/>
        </w:rPr>
        <w:t> </w:t>
      </w:r>
      <w:r>
        <w:rPr/>
        <w:t>an</w:t>
      </w:r>
      <w:r>
        <w:rPr>
          <w:spacing w:val="-1"/>
        </w:rPr>
        <w:t> </w:t>
      </w:r>
      <w:r>
        <w:rPr/>
        <w:t>NF</w:t>
      </w:r>
      <w:r>
        <w:rPr>
          <w:spacing w:val="-3"/>
        </w:rPr>
        <w:t> </w:t>
      </w:r>
      <w:r>
        <w:rPr/>
        <w:t>Deployment</w:t>
      </w:r>
      <w:r>
        <w:rPr>
          <w:spacing w:val="-3"/>
        </w:rPr>
        <w:t> </w:t>
      </w:r>
      <w:r>
        <w:rPr/>
        <w:t>using</w:t>
      </w:r>
      <w:r>
        <w:rPr>
          <w:spacing w:val="-1"/>
        </w:rPr>
        <w:t> </w:t>
      </w:r>
      <w:r>
        <w:rPr/>
        <w:t>the</w:t>
      </w:r>
      <w:r>
        <w:rPr>
          <w:spacing w:val="-4"/>
        </w:rPr>
        <w:t> </w:t>
      </w:r>
      <w:r>
        <w:rPr/>
        <w:t>present</w:t>
      </w:r>
      <w:r>
        <w:rPr>
          <w:spacing w:val="-3"/>
        </w:rPr>
        <w:t> </w:t>
      </w:r>
      <w:r>
        <w:rPr/>
        <w:t>O2dms</w:t>
      </w:r>
      <w:r>
        <w:rPr>
          <w:spacing w:val="-3"/>
        </w:rPr>
        <w:t> </w:t>
      </w:r>
      <w:r>
        <w:rPr/>
        <w:t>API</w:t>
      </w:r>
      <w:r>
        <w:rPr>
          <w:spacing w:val="-2"/>
        </w:rPr>
        <w:t> </w:t>
      </w:r>
      <w:r>
        <w:rPr/>
        <w:t>profile,</w:t>
      </w:r>
      <w:r>
        <w:rPr>
          <w:spacing w:val="-2"/>
        </w:rPr>
        <w:t> </w:t>
      </w:r>
      <w:r>
        <w:rPr/>
        <w:t>the</w:t>
      </w:r>
      <w:r>
        <w:rPr>
          <w:spacing w:val="-2"/>
        </w:rPr>
        <w:t> </w:t>
      </w:r>
      <w:r>
        <w:rPr/>
        <w:t>following</w:t>
      </w:r>
      <w:r>
        <w:rPr>
          <w:spacing w:val="-3"/>
        </w:rPr>
        <w:t> </w:t>
      </w:r>
      <w:r>
        <w:rPr/>
        <w:t>sub-procedures are applicable:</w:t>
      </w:r>
    </w:p>
    <w:p>
      <w:pPr>
        <w:pStyle w:val="ListParagraph"/>
        <w:numPr>
          <w:ilvl w:val="0"/>
          <w:numId w:val="14"/>
        </w:numPr>
        <w:tabs>
          <w:tab w:pos="1050" w:val="left" w:leader="none"/>
        </w:tabs>
        <w:spacing w:line="240" w:lineRule="auto" w:before="181" w:after="0"/>
        <w:ind w:left="1050" w:right="778" w:hanging="454"/>
        <w:jc w:val="left"/>
        <w:rPr>
          <w:sz w:val="20"/>
        </w:rPr>
      </w:pPr>
      <w:r>
        <w:rPr>
          <w:sz w:val="20"/>
        </w:rPr>
        <w:t>1)</w:t>
      </w:r>
      <w:r>
        <w:rPr>
          <w:spacing w:val="-2"/>
          <w:sz w:val="20"/>
        </w:rPr>
        <w:t> </w:t>
      </w:r>
      <w:r>
        <w:rPr>
          <w:sz w:val="20"/>
        </w:rPr>
        <w:t>auto-healing</w:t>
      </w:r>
      <w:r>
        <w:rPr>
          <w:spacing w:val="-4"/>
          <w:sz w:val="20"/>
        </w:rPr>
        <w:t> </w:t>
      </w:r>
      <w:r>
        <w:rPr>
          <w:sz w:val="20"/>
        </w:rPr>
        <w:t>of</w:t>
      </w:r>
      <w:r>
        <w:rPr>
          <w:spacing w:val="-3"/>
          <w:sz w:val="20"/>
        </w:rPr>
        <w:t> </w:t>
      </w:r>
      <w:r>
        <w:rPr>
          <w:sz w:val="20"/>
        </w:rPr>
        <w:t>the</w:t>
      </w:r>
      <w:r>
        <w:rPr>
          <w:spacing w:val="-3"/>
          <w:sz w:val="20"/>
        </w:rPr>
        <w:t> </w:t>
      </w:r>
      <w:r>
        <w:rPr>
          <w:sz w:val="20"/>
        </w:rPr>
        <w:t>NF</w:t>
      </w:r>
      <w:r>
        <w:rPr>
          <w:spacing w:val="-4"/>
          <w:sz w:val="20"/>
        </w:rPr>
        <w:t> </w:t>
      </w:r>
      <w:r>
        <w:rPr>
          <w:sz w:val="20"/>
        </w:rPr>
        <w:t>Deployment</w:t>
      </w:r>
      <w:r>
        <w:rPr>
          <w:spacing w:val="-1"/>
          <w:sz w:val="20"/>
        </w:rPr>
        <w:t> </w:t>
      </w:r>
      <w:r>
        <w:rPr>
          <w:sz w:val="20"/>
        </w:rPr>
        <w:t>triggered</w:t>
      </w:r>
      <w:r>
        <w:rPr>
          <w:spacing w:val="-4"/>
          <w:sz w:val="20"/>
        </w:rPr>
        <w:t> </w:t>
      </w:r>
      <w:r>
        <w:rPr>
          <w:sz w:val="20"/>
        </w:rPr>
        <w:t>by</w:t>
      </w:r>
      <w:r>
        <w:rPr>
          <w:spacing w:val="-2"/>
          <w:sz w:val="20"/>
        </w:rPr>
        <w:t> </w:t>
      </w:r>
      <w:r>
        <w:rPr>
          <w:sz w:val="20"/>
        </w:rPr>
        <w:t>the</w:t>
      </w:r>
      <w:r>
        <w:rPr>
          <w:spacing w:val="-3"/>
          <w:sz w:val="20"/>
        </w:rPr>
        <w:t> </w:t>
      </w:r>
      <w:r>
        <w:rPr>
          <w:sz w:val="20"/>
        </w:rPr>
        <w:t>DMS</w:t>
      </w:r>
      <w:r>
        <w:rPr>
          <w:spacing w:val="-3"/>
          <w:sz w:val="20"/>
        </w:rPr>
        <w:t> </w:t>
      </w:r>
      <w:r>
        <w:rPr>
          <w:sz w:val="20"/>
        </w:rPr>
        <w:t>based</w:t>
      </w:r>
      <w:r>
        <w:rPr>
          <w:spacing w:val="-2"/>
          <w:sz w:val="20"/>
        </w:rPr>
        <w:t> </w:t>
      </w:r>
      <w:r>
        <w:rPr>
          <w:sz w:val="20"/>
        </w:rPr>
        <w:t>on</w:t>
      </w:r>
      <w:r>
        <w:rPr>
          <w:spacing w:val="-2"/>
          <w:sz w:val="20"/>
        </w:rPr>
        <w:t> </w:t>
      </w:r>
      <w:r>
        <w:rPr>
          <w:sz w:val="20"/>
        </w:rPr>
        <w:t>the</w:t>
      </w:r>
      <w:r>
        <w:rPr>
          <w:spacing w:val="-3"/>
          <w:sz w:val="20"/>
        </w:rPr>
        <w:t> </w:t>
      </w:r>
      <w:r>
        <w:rPr>
          <w:sz w:val="20"/>
        </w:rPr>
        <w:t>detection</w:t>
      </w:r>
      <w:r>
        <w:rPr>
          <w:spacing w:val="-4"/>
          <w:sz w:val="20"/>
        </w:rPr>
        <w:t> </w:t>
      </w:r>
      <w:r>
        <w:rPr>
          <w:sz w:val="20"/>
        </w:rPr>
        <w:t>of</w:t>
      </w:r>
      <w:r>
        <w:rPr>
          <w:spacing w:val="-3"/>
          <w:sz w:val="20"/>
        </w:rPr>
        <w:t> </w:t>
      </w:r>
      <w:r>
        <w:rPr>
          <w:sz w:val="20"/>
        </w:rPr>
        <w:t>the</w:t>
      </w:r>
      <w:r>
        <w:rPr>
          <w:spacing w:val="-6"/>
          <w:sz w:val="20"/>
        </w:rPr>
        <w:t> </w:t>
      </w:r>
      <w:r>
        <w:rPr>
          <w:sz w:val="20"/>
        </w:rPr>
        <w:t>healing</w:t>
      </w:r>
      <w:r>
        <w:rPr>
          <w:spacing w:val="-2"/>
          <w:sz w:val="20"/>
        </w:rPr>
        <w:t> </w:t>
      </w:r>
      <w:r>
        <w:rPr>
          <w:sz w:val="20"/>
        </w:rPr>
        <w:t>condition following the</w:t>
      </w:r>
      <w:r>
        <w:rPr>
          <w:spacing w:val="-1"/>
          <w:sz w:val="20"/>
        </w:rPr>
        <w:t> </w:t>
      </w:r>
      <w:r>
        <w:rPr>
          <w:sz w:val="20"/>
        </w:rPr>
        <w:t>flow illustrated in "Flow of automatic invocation of</w:t>
      </w:r>
      <w:r>
        <w:rPr>
          <w:spacing w:val="-1"/>
          <w:sz w:val="20"/>
        </w:rPr>
        <w:t> </w:t>
      </w:r>
      <w:r>
        <w:rPr>
          <w:sz w:val="20"/>
        </w:rPr>
        <w:t>VNF scaling and VNF healing" in clause</w:t>
      </w:r>
    </w:p>
    <w:p>
      <w:pPr>
        <w:spacing w:after="0" w:line="240" w:lineRule="auto"/>
        <w:jc w:val="left"/>
        <w:rPr>
          <w:sz w:val="20"/>
        </w:rPr>
        <w:sectPr>
          <w:pgSz w:w="11910" w:h="16850"/>
          <w:pgMar w:header="944" w:footer="488" w:top="1420" w:bottom="680" w:left="820" w:right="600"/>
        </w:sectPr>
      </w:pPr>
    </w:p>
    <w:p>
      <w:pPr>
        <w:pStyle w:val="BodyText"/>
        <w:spacing w:before="75"/>
        <w:ind w:left="1050" w:right="695"/>
      </w:pPr>
      <w:r>
        <w:rPr/>
        <w:t>5.3.4</w:t>
      </w:r>
      <w:r>
        <w:rPr>
          <w:spacing w:val="-3"/>
        </w:rPr>
        <w:t> </w:t>
      </w:r>
      <w:r>
        <w:rPr/>
        <w:t>of</w:t>
      </w:r>
      <w:r>
        <w:rPr>
          <w:spacing w:val="-2"/>
        </w:rPr>
        <w:t> </w:t>
      </w:r>
      <w:r>
        <w:rPr/>
        <w:t>ETSI</w:t>
      </w:r>
      <w:r>
        <w:rPr>
          <w:spacing w:val="-2"/>
        </w:rPr>
        <w:t> </w:t>
      </w:r>
      <w:r>
        <w:rPr/>
        <w:t>GS</w:t>
      </w:r>
      <w:r>
        <w:rPr>
          <w:spacing w:val="-3"/>
        </w:rPr>
        <w:t> </w:t>
      </w:r>
      <w:r>
        <w:rPr/>
        <w:t>NFV-SOL</w:t>
      </w:r>
      <w:r>
        <w:rPr>
          <w:spacing w:val="-2"/>
        </w:rPr>
        <w:t> </w:t>
      </w:r>
      <w:r>
        <w:rPr/>
        <w:t>003</w:t>
      </w:r>
      <w:r>
        <w:rPr>
          <w:spacing w:val="-1"/>
        </w:rPr>
        <w:t> </w:t>
      </w:r>
      <w:hyperlink w:history="true" w:anchor="_bookmark13">
        <w:r>
          <w:rPr/>
          <w:t>[11].</w:t>
        </w:r>
      </w:hyperlink>
      <w:r>
        <w:rPr>
          <w:spacing w:val="-1"/>
        </w:rPr>
        <w:t> </w:t>
      </w:r>
      <w:r>
        <w:rPr/>
        <w:t>For</w:t>
      </w:r>
      <w:r>
        <w:rPr>
          <w:spacing w:val="-1"/>
        </w:rPr>
        <w:t> </w:t>
      </w:r>
      <w:r>
        <w:rPr/>
        <w:t>the</w:t>
      </w:r>
      <w:r>
        <w:rPr>
          <w:spacing w:val="-2"/>
        </w:rPr>
        <w:t> </w:t>
      </w:r>
      <w:r>
        <w:rPr/>
        <w:t>case</w:t>
      </w:r>
      <w:r>
        <w:rPr>
          <w:spacing w:val="-2"/>
        </w:rPr>
        <w:t> </w:t>
      </w:r>
      <w:r>
        <w:rPr/>
        <w:t>of</w:t>
      </w:r>
      <w:r>
        <w:rPr>
          <w:spacing w:val="-4"/>
        </w:rPr>
        <w:t> </w:t>
      </w:r>
      <w:r>
        <w:rPr/>
        <w:t>an</w:t>
      </w:r>
      <w:r>
        <w:rPr>
          <w:spacing w:val="-1"/>
        </w:rPr>
        <w:t> </w:t>
      </w:r>
      <w:r>
        <w:rPr/>
        <w:t>NF</w:t>
      </w:r>
      <w:r>
        <w:rPr>
          <w:spacing w:val="-5"/>
        </w:rPr>
        <w:t> </w:t>
      </w:r>
      <w:r>
        <w:rPr/>
        <w:t>Deployment,</w:t>
      </w:r>
      <w:r>
        <w:rPr>
          <w:spacing w:val="-4"/>
        </w:rPr>
        <w:t> </w:t>
      </w:r>
      <w:r>
        <w:rPr/>
        <w:t>the</w:t>
      </w:r>
      <w:r>
        <w:rPr>
          <w:spacing w:val="-2"/>
        </w:rPr>
        <w:t> </w:t>
      </w:r>
      <w:r>
        <w:rPr/>
        <w:t>sub-procedure</w:t>
      </w:r>
      <w:r>
        <w:rPr>
          <w:spacing w:val="-2"/>
        </w:rPr>
        <w:t> </w:t>
      </w:r>
      <w:r>
        <w:rPr/>
        <w:t>of</w:t>
      </w:r>
      <w:r>
        <w:rPr>
          <w:spacing w:val="-2"/>
        </w:rPr>
        <w:t> </w:t>
      </w:r>
      <w:r>
        <w:rPr/>
        <w:t>VNF healing is further profiled as illustrated in figure 2.4.2.4.3-1.</w:t>
      </w:r>
    </w:p>
    <w:p>
      <w:pPr>
        <w:pStyle w:val="BodyText"/>
        <w:ind w:left="1448" w:right="551" w:hanging="852"/>
      </w:pPr>
      <w:r>
        <w:rPr/>
        <w:t>NOTE 1:</w:t>
      </w:r>
      <w:r>
        <w:rPr>
          <w:spacing w:val="40"/>
        </w:rPr>
        <w:t> </w:t>
      </w:r>
      <w:r>
        <w:rPr/>
        <w:t>While the profiled ETSI GS NFV-SOL 003 </w:t>
      </w:r>
      <w:hyperlink w:history="true" w:anchor="_bookmark13">
        <w:r>
          <w:rPr/>
          <w:t>[11]</w:t>
        </w:r>
      </w:hyperlink>
      <w:r>
        <w:rPr/>
        <w:t> VNF auto-healing procedure contains steps related to VNF LCM granting exchanges between the VNFM and the NFVO of the NFV-MANO framework, the NF</w:t>
      </w:r>
      <w:r>
        <w:rPr>
          <w:spacing w:val="-5"/>
        </w:rPr>
        <w:t> </w:t>
      </w:r>
      <w:r>
        <w:rPr/>
        <w:t>Deployment</w:t>
      </w:r>
      <w:r>
        <w:rPr>
          <w:spacing w:val="-5"/>
        </w:rPr>
        <w:t> </w:t>
      </w:r>
      <w:r>
        <w:rPr/>
        <w:t>healing</w:t>
      </w:r>
      <w:r>
        <w:rPr>
          <w:spacing w:val="-3"/>
        </w:rPr>
        <w:t> </w:t>
      </w:r>
      <w:r>
        <w:rPr/>
        <w:t>procedure</w:t>
      </w:r>
      <w:r>
        <w:rPr>
          <w:spacing w:val="-4"/>
        </w:rPr>
        <w:t> </w:t>
      </w:r>
      <w:r>
        <w:rPr/>
        <w:t>specified</w:t>
      </w:r>
      <w:r>
        <w:rPr>
          <w:spacing w:val="-3"/>
        </w:rPr>
        <w:t> </w:t>
      </w:r>
      <w:r>
        <w:rPr/>
        <w:t>in</w:t>
      </w:r>
      <w:r>
        <w:rPr>
          <w:spacing w:val="-3"/>
        </w:rPr>
        <w:t> </w:t>
      </w:r>
      <w:r>
        <w:rPr/>
        <w:t>the</w:t>
      </w:r>
      <w:r>
        <w:rPr>
          <w:spacing w:val="-4"/>
        </w:rPr>
        <w:t> </w:t>
      </w:r>
      <w:r>
        <w:rPr/>
        <w:t>present</w:t>
      </w:r>
      <w:r>
        <w:rPr>
          <w:spacing w:val="-5"/>
        </w:rPr>
        <w:t> </w:t>
      </w:r>
      <w:r>
        <w:rPr/>
        <w:t>document</w:t>
      </w:r>
      <w:r>
        <w:rPr>
          <w:spacing w:val="-6"/>
        </w:rPr>
        <w:t> </w:t>
      </w:r>
      <w:r>
        <w:rPr/>
        <w:t>version</w:t>
      </w:r>
      <w:r>
        <w:rPr>
          <w:spacing w:val="-3"/>
        </w:rPr>
        <w:t> </w:t>
      </w:r>
      <w:r>
        <w:rPr/>
        <w:t>does</w:t>
      </w:r>
      <w:r>
        <w:rPr>
          <w:spacing w:val="-5"/>
        </w:rPr>
        <w:t> </w:t>
      </w:r>
      <w:r>
        <w:rPr/>
        <w:t>not</w:t>
      </w:r>
      <w:r>
        <w:rPr>
          <w:spacing w:val="-5"/>
        </w:rPr>
        <w:t> </w:t>
      </w:r>
      <w:r>
        <w:rPr/>
        <w:t>contain</w:t>
      </w:r>
      <w:r>
        <w:rPr>
          <w:spacing w:val="-3"/>
        </w:rPr>
        <w:t> </w:t>
      </w:r>
      <w:r>
        <w:rPr/>
        <w:t>these</w:t>
      </w:r>
      <w:r>
        <w:rPr>
          <w:spacing w:val="-4"/>
        </w:rPr>
        <w:t> </w:t>
      </w:r>
      <w:r>
        <w:rPr/>
        <w:t>steps.</w:t>
      </w:r>
    </w:p>
    <w:p>
      <w:pPr>
        <w:pStyle w:val="BodyText"/>
        <w:spacing w:before="179"/>
      </w:pPr>
      <w:r>
        <w:rPr/>
        <w:t>For</w:t>
      </w:r>
      <w:r>
        <w:rPr>
          <w:spacing w:val="-4"/>
        </w:rPr>
        <w:t> </w:t>
      </w:r>
      <w:r>
        <w:rPr/>
        <w:t>the</w:t>
      </w:r>
      <w:r>
        <w:rPr>
          <w:spacing w:val="-2"/>
        </w:rPr>
        <w:t> </w:t>
      </w:r>
      <w:r>
        <w:rPr/>
        <w:t>DMS</w:t>
      </w:r>
      <w:r>
        <w:rPr>
          <w:spacing w:val="-3"/>
        </w:rPr>
        <w:t> </w:t>
      </w:r>
      <w:r>
        <w:rPr/>
        <w:t>to</w:t>
      </w:r>
      <w:r>
        <w:rPr>
          <w:spacing w:val="-3"/>
        </w:rPr>
        <w:t> </w:t>
      </w:r>
      <w:r>
        <w:rPr/>
        <w:t>trigger</w:t>
      </w:r>
      <w:r>
        <w:rPr>
          <w:spacing w:val="-5"/>
        </w:rPr>
        <w:t> </w:t>
      </w:r>
      <w:r>
        <w:rPr/>
        <w:t>the</w:t>
      </w:r>
      <w:r>
        <w:rPr>
          <w:spacing w:val="-3"/>
        </w:rPr>
        <w:t> </w:t>
      </w:r>
      <w:r>
        <w:rPr/>
        <w:t>auto-healing,</w:t>
      </w:r>
      <w:r>
        <w:rPr>
          <w:spacing w:val="-6"/>
        </w:rPr>
        <w:t> </w:t>
      </w:r>
      <w:r>
        <w:rPr/>
        <w:t>two</w:t>
      </w:r>
      <w:r>
        <w:rPr>
          <w:spacing w:val="-2"/>
        </w:rPr>
        <w:t> </w:t>
      </w:r>
      <w:r>
        <w:rPr/>
        <w:t>conditions</w:t>
      </w:r>
      <w:r>
        <w:rPr>
          <w:spacing w:val="-5"/>
        </w:rPr>
        <w:t> </w:t>
      </w:r>
      <w:r>
        <w:rPr/>
        <w:t>shall</w:t>
      </w:r>
      <w:r>
        <w:rPr>
          <w:spacing w:val="-3"/>
        </w:rPr>
        <w:t> </w:t>
      </w:r>
      <w:r>
        <w:rPr/>
        <w:t>be</w:t>
      </w:r>
      <w:r>
        <w:rPr>
          <w:spacing w:val="-4"/>
        </w:rPr>
        <w:t> met:</w:t>
      </w:r>
    </w:p>
    <w:p>
      <w:pPr>
        <w:pStyle w:val="ListParagraph"/>
        <w:numPr>
          <w:ilvl w:val="0"/>
          <w:numId w:val="14"/>
        </w:numPr>
        <w:tabs>
          <w:tab w:pos="1050" w:val="left" w:leader="none"/>
        </w:tabs>
        <w:spacing w:line="240" w:lineRule="auto" w:before="180" w:after="0"/>
        <w:ind w:left="1050" w:right="618" w:hanging="454"/>
        <w:jc w:val="left"/>
        <w:rPr>
          <w:sz w:val="20"/>
        </w:rPr>
      </w:pPr>
      <w:r>
        <w:rPr>
          <w:sz w:val="20"/>
        </w:rPr>
        <w:t>The auto-healing is enabled on the NF Deployment. This, in the ETSI GS NFV-SOL 003 based profile, is controlled via setting the corresponding attribute value of "isAutohealEnabled" in the "vnfConfigurableProperties" of the "VnfInstance" data type that represents the NF Deployment instance (see clause 3.2.6.2.2) and that the DMS manages. Changing the value of the attribute is made upon request by the API</w:t>
      </w:r>
      <w:r>
        <w:rPr>
          <w:spacing w:val="-3"/>
          <w:sz w:val="20"/>
        </w:rPr>
        <w:t> </w:t>
      </w:r>
      <w:r>
        <w:rPr>
          <w:sz w:val="20"/>
        </w:rPr>
        <w:t>consumer</w:t>
      </w:r>
      <w:r>
        <w:rPr>
          <w:spacing w:val="-2"/>
          <w:sz w:val="20"/>
        </w:rPr>
        <w:t> </w:t>
      </w:r>
      <w:r>
        <w:rPr>
          <w:sz w:val="20"/>
        </w:rPr>
        <w:t>(e.g.,</w:t>
      </w:r>
      <w:r>
        <w:rPr>
          <w:spacing w:val="-3"/>
          <w:sz w:val="20"/>
        </w:rPr>
        <w:t> </w:t>
      </w:r>
      <w:r>
        <w:rPr>
          <w:sz w:val="20"/>
        </w:rPr>
        <w:t>the</w:t>
      </w:r>
      <w:r>
        <w:rPr>
          <w:spacing w:val="-5"/>
          <w:sz w:val="20"/>
        </w:rPr>
        <w:t> </w:t>
      </w:r>
      <w:r>
        <w:rPr>
          <w:sz w:val="20"/>
        </w:rPr>
        <w:t>SMO)</w:t>
      </w:r>
      <w:r>
        <w:rPr>
          <w:spacing w:val="-2"/>
          <w:sz w:val="20"/>
        </w:rPr>
        <w:t> </w:t>
      </w:r>
      <w:r>
        <w:rPr>
          <w:sz w:val="20"/>
        </w:rPr>
        <w:t>by</w:t>
      </w:r>
      <w:r>
        <w:rPr>
          <w:spacing w:val="-2"/>
          <w:sz w:val="20"/>
        </w:rPr>
        <w:t> </w:t>
      </w:r>
      <w:r>
        <w:rPr>
          <w:sz w:val="20"/>
        </w:rPr>
        <w:t>"patching"</w:t>
      </w:r>
      <w:r>
        <w:rPr>
          <w:spacing w:val="-3"/>
          <w:sz w:val="20"/>
        </w:rPr>
        <w:t> </w:t>
      </w:r>
      <w:r>
        <w:rPr>
          <w:sz w:val="20"/>
        </w:rPr>
        <w:t>the</w:t>
      </w:r>
      <w:r>
        <w:rPr>
          <w:spacing w:val="-5"/>
          <w:sz w:val="20"/>
        </w:rPr>
        <w:t> </w:t>
      </w:r>
      <w:r>
        <w:rPr>
          <w:sz w:val="20"/>
        </w:rPr>
        <w:t>corresponding</w:t>
      </w:r>
      <w:r>
        <w:rPr>
          <w:spacing w:val="-2"/>
          <w:sz w:val="20"/>
        </w:rPr>
        <w:t> </w:t>
      </w:r>
      <w:r>
        <w:rPr>
          <w:sz w:val="20"/>
        </w:rPr>
        <w:t>"Individual</w:t>
      </w:r>
      <w:r>
        <w:rPr>
          <w:spacing w:val="-3"/>
          <w:sz w:val="20"/>
        </w:rPr>
        <w:t> </w:t>
      </w:r>
      <w:r>
        <w:rPr>
          <w:sz w:val="20"/>
        </w:rPr>
        <w:t>VNF</w:t>
      </w:r>
      <w:r>
        <w:rPr>
          <w:spacing w:val="-3"/>
          <w:sz w:val="20"/>
        </w:rPr>
        <w:t> </w:t>
      </w:r>
      <w:r>
        <w:rPr>
          <w:sz w:val="20"/>
        </w:rPr>
        <w:t>instance"</w:t>
      </w:r>
      <w:r>
        <w:rPr>
          <w:spacing w:val="-5"/>
          <w:sz w:val="20"/>
        </w:rPr>
        <w:t> </w:t>
      </w:r>
      <w:r>
        <w:rPr>
          <w:sz w:val="20"/>
        </w:rPr>
        <w:t>resource</w:t>
      </w:r>
      <w:r>
        <w:rPr>
          <w:spacing w:val="-3"/>
          <w:sz w:val="20"/>
        </w:rPr>
        <w:t> </w:t>
      </w:r>
      <w:r>
        <w:rPr>
          <w:sz w:val="20"/>
        </w:rPr>
        <w:t>of</w:t>
      </w:r>
      <w:r>
        <w:rPr>
          <w:spacing w:val="-5"/>
          <w:sz w:val="20"/>
        </w:rPr>
        <w:t> </w:t>
      </w:r>
      <w:r>
        <w:rPr>
          <w:sz w:val="20"/>
        </w:rPr>
        <w:t>the</w:t>
      </w:r>
      <w:r>
        <w:rPr>
          <w:spacing w:val="-3"/>
          <w:sz w:val="20"/>
        </w:rPr>
        <w:t> </w:t>
      </w:r>
      <w:r>
        <w:rPr>
          <w:sz w:val="20"/>
        </w:rPr>
        <w:t>NF Deployment. Patching and NF Deployment does not require re-instantiating the NF Deployment.</w:t>
      </w:r>
    </w:p>
    <w:p>
      <w:pPr>
        <w:pStyle w:val="BodyText"/>
        <w:ind w:left="1448" w:right="136" w:hanging="852"/>
      </w:pPr>
      <w:r>
        <w:rPr/>
        <w:t>NOTE</w:t>
      </w:r>
      <w:r>
        <w:rPr>
          <w:spacing w:val="-2"/>
        </w:rPr>
        <w:t> </w:t>
      </w:r>
      <w:r>
        <w:rPr/>
        <w:t>2:</w:t>
      </w:r>
      <w:r>
        <w:rPr>
          <w:spacing w:val="40"/>
        </w:rPr>
        <w:t> </w:t>
      </w:r>
      <w:r>
        <w:rPr/>
        <w:t>PATCHing</w:t>
      </w:r>
      <w:r>
        <w:rPr>
          <w:spacing w:val="-1"/>
        </w:rPr>
        <w:t> </w:t>
      </w:r>
      <w:r>
        <w:rPr/>
        <w:t>of</w:t>
      </w:r>
      <w:r>
        <w:rPr>
          <w:spacing w:val="-2"/>
        </w:rPr>
        <w:t> </w:t>
      </w:r>
      <w:r>
        <w:rPr/>
        <w:t>the</w:t>
      </w:r>
      <w:r>
        <w:rPr>
          <w:spacing w:val="-2"/>
        </w:rPr>
        <w:t> </w:t>
      </w:r>
      <w:r>
        <w:rPr/>
        <w:t>"Individual</w:t>
      </w:r>
      <w:r>
        <w:rPr>
          <w:spacing w:val="-4"/>
        </w:rPr>
        <w:t> </w:t>
      </w:r>
      <w:r>
        <w:rPr/>
        <w:t>VNF</w:t>
      </w:r>
      <w:r>
        <w:rPr>
          <w:spacing w:val="-2"/>
        </w:rPr>
        <w:t> </w:t>
      </w:r>
      <w:r>
        <w:rPr/>
        <w:t>instance"</w:t>
      </w:r>
      <w:r>
        <w:rPr>
          <w:spacing w:val="-2"/>
        </w:rPr>
        <w:t> </w:t>
      </w:r>
      <w:r>
        <w:rPr/>
        <w:t>resource,</w:t>
      </w:r>
      <w:r>
        <w:rPr>
          <w:spacing w:val="-2"/>
        </w:rPr>
        <w:t> </w:t>
      </w:r>
      <w:r>
        <w:rPr/>
        <w:t>which</w:t>
      </w:r>
      <w:r>
        <w:rPr>
          <w:spacing w:val="-1"/>
        </w:rPr>
        <w:t> </w:t>
      </w:r>
      <w:r>
        <w:rPr/>
        <w:t>represents</w:t>
      </w:r>
      <w:r>
        <w:rPr>
          <w:spacing w:val="-3"/>
        </w:rPr>
        <w:t> </w:t>
      </w:r>
      <w:r>
        <w:rPr/>
        <w:t>the</w:t>
      </w:r>
      <w:r>
        <w:rPr>
          <w:spacing w:val="-2"/>
        </w:rPr>
        <w:t> </w:t>
      </w:r>
      <w:r>
        <w:rPr/>
        <w:t>NF</w:t>
      </w:r>
      <w:r>
        <w:rPr>
          <w:spacing w:val="-3"/>
        </w:rPr>
        <w:t> </w:t>
      </w:r>
      <w:r>
        <w:rPr/>
        <w:t>Deployment,</w:t>
      </w:r>
      <w:r>
        <w:rPr>
          <w:spacing w:val="-2"/>
        </w:rPr>
        <w:t> </w:t>
      </w:r>
      <w:r>
        <w:rPr/>
        <w:t>to</w:t>
      </w:r>
      <w:r>
        <w:rPr>
          <w:spacing w:val="-1"/>
        </w:rPr>
        <w:t> </w:t>
      </w:r>
      <w:r>
        <w:rPr/>
        <w:t>support modifying information of an NF Deployment is supported as indicated in clause 3.2.3.</w:t>
      </w:r>
    </w:p>
    <w:p>
      <w:pPr>
        <w:pStyle w:val="ListParagraph"/>
        <w:numPr>
          <w:ilvl w:val="0"/>
          <w:numId w:val="14"/>
        </w:numPr>
        <w:tabs>
          <w:tab w:pos="1050" w:val="left" w:leader="none"/>
        </w:tabs>
        <w:spacing w:line="240" w:lineRule="auto" w:before="181" w:after="0"/>
        <w:ind w:left="1050" w:right="596" w:hanging="454"/>
        <w:jc w:val="left"/>
        <w:rPr>
          <w:sz w:val="20"/>
        </w:rPr>
      </w:pPr>
      <w:r>
        <w:rPr>
          <w:sz w:val="20"/>
        </w:rPr>
        <w:t>The</w:t>
      </w:r>
      <w:r>
        <w:rPr>
          <w:spacing w:val="-4"/>
          <w:sz w:val="20"/>
        </w:rPr>
        <w:t> </w:t>
      </w:r>
      <w:r>
        <w:rPr>
          <w:sz w:val="20"/>
        </w:rPr>
        <w:t>healing</w:t>
      </w:r>
      <w:r>
        <w:rPr>
          <w:spacing w:val="-3"/>
          <w:sz w:val="20"/>
        </w:rPr>
        <w:t> </w:t>
      </w:r>
      <w:r>
        <w:rPr>
          <w:sz w:val="20"/>
        </w:rPr>
        <w:t>condition</w:t>
      </w:r>
      <w:r>
        <w:rPr>
          <w:spacing w:val="-3"/>
          <w:sz w:val="20"/>
        </w:rPr>
        <w:t> </w:t>
      </w:r>
      <w:r>
        <w:rPr>
          <w:sz w:val="20"/>
        </w:rPr>
        <w:t>is</w:t>
      </w:r>
      <w:r>
        <w:rPr>
          <w:spacing w:val="-5"/>
          <w:sz w:val="20"/>
        </w:rPr>
        <w:t> </w:t>
      </w:r>
      <w:r>
        <w:rPr>
          <w:sz w:val="20"/>
        </w:rPr>
        <w:t>met,</w:t>
      </w:r>
      <w:r>
        <w:rPr>
          <w:spacing w:val="-5"/>
          <w:sz w:val="20"/>
        </w:rPr>
        <w:t> </w:t>
      </w:r>
      <w:r>
        <w:rPr>
          <w:sz w:val="20"/>
        </w:rPr>
        <w:t>e.g.,</w:t>
      </w:r>
      <w:r>
        <w:rPr>
          <w:spacing w:val="-4"/>
          <w:sz w:val="20"/>
        </w:rPr>
        <w:t> </w:t>
      </w:r>
      <w:r>
        <w:rPr>
          <w:sz w:val="20"/>
        </w:rPr>
        <w:t>by</w:t>
      </w:r>
      <w:r>
        <w:rPr>
          <w:spacing w:val="-3"/>
          <w:sz w:val="20"/>
        </w:rPr>
        <w:t> </w:t>
      </w:r>
      <w:r>
        <w:rPr>
          <w:sz w:val="20"/>
        </w:rPr>
        <w:t>monitoring</w:t>
      </w:r>
      <w:r>
        <w:rPr>
          <w:spacing w:val="-5"/>
          <w:sz w:val="20"/>
        </w:rPr>
        <w:t> </w:t>
      </w:r>
      <w:r>
        <w:rPr>
          <w:sz w:val="20"/>
        </w:rPr>
        <w:t>alarms related</w:t>
      </w:r>
      <w:r>
        <w:rPr>
          <w:spacing w:val="-3"/>
          <w:sz w:val="20"/>
        </w:rPr>
        <w:t> </w:t>
      </w:r>
      <w:r>
        <w:rPr>
          <w:sz w:val="20"/>
        </w:rPr>
        <w:t>to</w:t>
      </w:r>
      <w:r>
        <w:rPr>
          <w:spacing w:val="-3"/>
          <w:sz w:val="20"/>
        </w:rPr>
        <w:t> </w:t>
      </w:r>
      <w:r>
        <w:rPr>
          <w:sz w:val="20"/>
        </w:rPr>
        <w:t>faults</w:t>
      </w:r>
      <w:r>
        <w:rPr>
          <w:spacing w:val="-5"/>
          <w:sz w:val="20"/>
        </w:rPr>
        <w:t> </w:t>
      </w:r>
      <w:r>
        <w:rPr>
          <w:sz w:val="20"/>
        </w:rPr>
        <w:t>of</w:t>
      </w:r>
      <w:r>
        <w:rPr>
          <w:spacing w:val="-5"/>
          <w:sz w:val="20"/>
        </w:rPr>
        <w:t> </w:t>
      </w:r>
      <w:r>
        <w:rPr>
          <w:sz w:val="20"/>
        </w:rPr>
        <w:t>virtualised</w:t>
      </w:r>
      <w:r>
        <w:rPr>
          <w:spacing w:val="-3"/>
          <w:sz w:val="20"/>
        </w:rPr>
        <w:t> </w:t>
      </w:r>
      <w:r>
        <w:rPr>
          <w:sz w:val="20"/>
        </w:rPr>
        <w:t>resources/containerized workloads part of the NF Deployment, NF Deployment-specific indicators like "health degradation" and/or performance data (via PM jobs or Thresholds) of the NF Deployment such as degradation of input/output packet transfer on connection points of the NF Deployment. The criterion for fulfilling the condition is NF Deployment-specific and implementation dependent and not specified in the present document.</w:t>
      </w:r>
    </w:p>
    <w:p>
      <w:pPr>
        <w:pStyle w:val="BodyText"/>
        <w:spacing w:before="180"/>
        <w:ind w:right="551"/>
      </w:pPr>
      <w:r>
        <w:rPr/>
        <w:t>In addition, to monitor</w:t>
      </w:r>
      <w:r>
        <w:rPr>
          <w:spacing w:val="-1"/>
        </w:rPr>
        <w:t> </w:t>
      </w:r>
      <w:r>
        <w:rPr/>
        <w:t>the status of the lifecycle</w:t>
      </w:r>
      <w:r>
        <w:rPr>
          <w:spacing w:val="-1"/>
        </w:rPr>
        <w:t> </w:t>
      </w:r>
      <w:r>
        <w:rPr/>
        <w:t>operation in</w:t>
      </w:r>
      <w:r>
        <w:rPr>
          <w:spacing w:val="-1"/>
        </w:rPr>
        <w:t> </w:t>
      </w:r>
      <w:r>
        <w:rPr/>
        <w:t>an asynchronous mode</w:t>
      </w:r>
      <w:r>
        <w:rPr>
          <w:spacing w:val="-1"/>
        </w:rPr>
        <w:t> </w:t>
      </w:r>
      <w:r>
        <w:rPr/>
        <w:t>and be able to know the status of the operation (e.g., whether in progress or in some failed status), the API consumer shall request the creation of corresponding subscriptions to NF Deployment lifecycle management events following the flow “Flow of managing subscriptions” in clause 5.3.8 of ETSI GS NFV-SOL 003 </w:t>
      </w:r>
      <w:hyperlink w:history="true" w:anchor="_bookmark13">
        <w:r>
          <w:rPr/>
          <w:t>[11].</w:t>
        </w:r>
      </w:hyperlink>
      <w:r>
        <w:rPr/>
        <w:t> The API consumer may also monitor the status of a lifecycle operation by query and reading information about the VNF LCM operation occurrence, which tracks the progress</w:t>
      </w:r>
      <w:r>
        <w:rPr>
          <w:spacing w:val="-3"/>
        </w:rPr>
        <w:t> </w:t>
      </w:r>
      <w:r>
        <w:rPr/>
        <w:t>of</w:t>
      </w:r>
      <w:r>
        <w:rPr>
          <w:spacing w:val="-4"/>
        </w:rPr>
        <w:t> </w:t>
      </w:r>
      <w:r>
        <w:rPr/>
        <w:t>the</w:t>
      </w:r>
      <w:r>
        <w:rPr>
          <w:spacing w:val="-2"/>
        </w:rPr>
        <w:t> </w:t>
      </w:r>
      <w:r>
        <w:rPr/>
        <w:t>lifecycle</w:t>
      </w:r>
      <w:r>
        <w:rPr>
          <w:spacing w:val="-4"/>
        </w:rPr>
        <w:t> </w:t>
      </w:r>
      <w:r>
        <w:rPr/>
        <w:t>operation.</w:t>
      </w:r>
      <w:r>
        <w:rPr>
          <w:spacing w:val="-2"/>
        </w:rPr>
        <w:t> </w:t>
      </w:r>
      <w:r>
        <w:rPr/>
        <w:t>The</w:t>
      </w:r>
      <w:r>
        <w:rPr>
          <w:spacing w:val="-2"/>
        </w:rPr>
        <w:t> </w:t>
      </w:r>
      <w:r>
        <w:rPr/>
        <w:t>API</w:t>
      </w:r>
      <w:r>
        <w:rPr>
          <w:spacing w:val="-2"/>
        </w:rPr>
        <w:t> </w:t>
      </w:r>
      <w:r>
        <w:rPr/>
        <w:t>consumer</w:t>
      </w:r>
      <w:r>
        <w:rPr>
          <w:spacing w:val="-1"/>
        </w:rPr>
        <w:t> </w:t>
      </w:r>
      <w:r>
        <w:rPr/>
        <w:t>can</w:t>
      </w:r>
      <w:r>
        <w:rPr>
          <w:spacing w:val="-1"/>
        </w:rPr>
        <w:t> </w:t>
      </w:r>
      <w:r>
        <w:rPr/>
        <w:t>know</w:t>
      </w:r>
      <w:r>
        <w:rPr>
          <w:spacing w:val="-2"/>
        </w:rPr>
        <w:t> </w:t>
      </w:r>
      <w:r>
        <w:rPr/>
        <w:t>that</w:t>
      </w:r>
      <w:r>
        <w:rPr>
          <w:spacing w:val="-2"/>
        </w:rPr>
        <w:t> </w:t>
      </w:r>
      <w:r>
        <w:rPr/>
        <w:t>the</w:t>
      </w:r>
      <w:r>
        <w:rPr>
          <w:spacing w:val="-4"/>
        </w:rPr>
        <w:t> </w:t>
      </w:r>
      <w:r>
        <w:rPr/>
        <w:t>operation</w:t>
      </w:r>
      <w:r>
        <w:rPr>
          <w:spacing w:val="-3"/>
        </w:rPr>
        <w:t> </w:t>
      </w:r>
      <w:r>
        <w:rPr/>
        <w:t>has</w:t>
      </w:r>
      <w:r>
        <w:rPr>
          <w:spacing w:val="-3"/>
        </w:rPr>
        <w:t> </w:t>
      </w:r>
      <w:r>
        <w:rPr/>
        <w:t>been</w:t>
      </w:r>
      <w:r>
        <w:rPr>
          <w:spacing w:val="-1"/>
        </w:rPr>
        <w:t> </w:t>
      </w:r>
      <w:r>
        <w:rPr/>
        <w:t>triggered</w:t>
      </w:r>
      <w:r>
        <w:rPr>
          <w:spacing w:val="-1"/>
        </w:rPr>
        <w:t> </w:t>
      </w:r>
      <w:r>
        <w:rPr/>
        <w:t>automatically</w:t>
      </w:r>
      <w:r>
        <w:rPr>
          <w:spacing w:val="-2"/>
        </w:rPr>
        <w:t> </w:t>
      </w:r>
      <w:r>
        <w:rPr/>
        <w:t>as the attribute "isAutomaticInvocation" of the "VnfLcmOperationOccurrenceNotification" (see clause 3.2.5.2) and the “VnfLcmOpOcc” (see clause 3.2.6.2.6) is set to "true".</w:t>
      </w:r>
    </w:p>
    <w:p>
      <w:pPr>
        <w:pStyle w:val="BodyText"/>
        <w:spacing w:before="179"/>
        <w:ind w:right="136"/>
      </w:pPr>
      <w:r>
        <w:rPr/>
        <w:t>Figure 2.4.2.4.3-1 illustrates the procedure flow for the auto-healing of an NF Deployment including the sub-procedure introduced above.</w:t>
      </w:r>
    </w:p>
    <w:p>
      <w:pPr>
        <w:spacing w:after="0"/>
        <w:sectPr>
          <w:pgSz w:w="11910" w:h="16850"/>
          <w:pgMar w:header="944" w:footer="488" w:top="1420" w:bottom="680" w:left="820" w:right="600"/>
        </w:sectPr>
      </w:pPr>
    </w:p>
    <w:p>
      <w:pPr>
        <w:pStyle w:val="BodyText"/>
        <w:spacing w:before="4"/>
        <w:ind w:left="0"/>
        <w:rPr>
          <w:sz w:val="13"/>
        </w:rPr>
      </w:pPr>
    </w:p>
    <w:p>
      <w:pPr>
        <w:pStyle w:val="BodyText"/>
        <w:spacing w:before="0"/>
        <w:ind w:left="313"/>
      </w:pPr>
      <w:r>
        <w:rPr/>
        <w:drawing>
          <wp:inline distT="0" distB="0" distL="0" distR="0">
            <wp:extent cx="6102040" cy="8222742"/>
            <wp:effectExtent l="0" t="0" r="0" b="0"/>
            <wp:docPr id="17" name="Image 17" descr="Generated by PlantUML"/>
            <wp:cNvGraphicFramePr>
              <a:graphicFrameLocks/>
            </wp:cNvGraphicFramePr>
            <a:graphic>
              <a:graphicData uri="http://schemas.openxmlformats.org/drawingml/2006/picture">
                <pic:pic>
                  <pic:nvPicPr>
                    <pic:cNvPr id="17" name="Image 17" descr="Generated by PlantUML"/>
                    <pic:cNvPicPr/>
                  </pic:nvPicPr>
                  <pic:blipFill>
                    <a:blip r:embed="rId26" cstate="print"/>
                    <a:stretch>
                      <a:fillRect/>
                    </a:stretch>
                  </pic:blipFill>
                  <pic:spPr>
                    <a:xfrm>
                      <a:off x="0" y="0"/>
                      <a:ext cx="6102040" cy="8222742"/>
                    </a:xfrm>
                    <a:prstGeom prst="rect">
                      <a:avLst/>
                    </a:prstGeom>
                  </pic:spPr>
                </pic:pic>
              </a:graphicData>
            </a:graphic>
          </wp:inline>
        </w:drawing>
      </w:r>
      <w:r>
        <w:rPr/>
      </w:r>
    </w:p>
    <w:p>
      <w:pPr>
        <w:pStyle w:val="BodyText"/>
        <w:spacing w:before="16"/>
        <w:ind w:left="0"/>
      </w:pPr>
    </w:p>
    <w:p>
      <w:pPr>
        <w:pStyle w:val="Heading5"/>
        <w:ind w:left="81"/>
      </w:pPr>
      <w:r>
        <w:rPr/>
        <w:t>Figure</w:t>
      </w:r>
      <w:r>
        <w:rPr>
          <w:spacing w:val="-8"/>
        </w:rPr>
        <w:t> </w:t>
      </w:r>
      <w:r>
        <w:rPr/>
        <w:t>2.4.2.4.3-1:</w:t>
      </w:r>
      <w:r>
        <w:rPr>
          <w:spacing w:val="-7"/>
        </w:rPr>
        <w:t> </w:t>
      </w:r>
      <w:r>
        <w:rPr/>
        <w:t>Flow</w:t>
      </w:r>
      <w:r>
        <w:rPr>
          <w:spacing w:val="-6"/>
        </w:rPr>
        <w:t> </w:t>
      </w:r>
      <w:r>
        <w:rPr/>
        <w:t>of</w:t>
      </w:r>
      <w:r>
        <w:rPr>
          <w:spacing w:val="-4"/>
        </w:rPr>
        <w:t> </w:t>
      </w:r>
      <w:r>
        <w:rPr/>
        <w:t>NF</w:t>
      </w:r>
      <w:r>
        <w:rPr>
          <w:spacing w:val="-7"/>
        </w:rPr>
        <w:t> </w:t>
      </w:r>
      <w:r>
        <w:rPr/>
        <w:t>Deployment</w:t>
      </w:r>
      <w:r>
        <w:rPr>
          <w:spacing w:val="-6"/>
        </w:rPr>
        <w:t> </w:t>
      </w:r>
      <w:r>
        <w:rPr/>
        <w:t>auto-</w:t>
      </w:r>
      <w:r>
        <w:rPr>
          <w:spacing w:val="-2"/>
        </w:rPr>
        <w:t>healing</w:t>
      </w:r>
    </w:p>
    <w:p>
      <w:pPr>
        <w:pStyle w:val="BodyText"/>
        <w:spacing w:before="182"/>
      </w:pPr>
      <w:r>
        <w:rPr/>
        <w:t>The</w:t>
      </w:r>
      <w:r>
        <w:rPr>
          <w:spacing w:val="-5"/>
        </w:rPr>
        <w:t> </w:t>
      </w:r>
      <w:r>
        <w:rPr/>
        <w:t>procedure</w:t>
      </w:r>
      <w:r>
        <w:rPr>
          <w:spacing w:val="-7"/>
        </w:rPr>
        <w:t> </w:t>
      </w:r>
      <w:r>
        <w:rPr/>
        <w:t>of</w:t>
      </w:r>
      <w:r>
        <w:rPr>
          <w:spacing w:val="-5"/>
        </w:rPr>
        <w:t> </w:t>
      </w:r>
      <w:r>
        <w:rPr/>
        <w:t>NF</w:t>
      </w:r>
      <w:r>
        <w:rPr>
          <w:spacing w:val="-6"/>
        </w:rPr>
        <w:t> </w:t>
      </w:r>
      <w:r>
        <w:rPr/>
        <w:t>Deployment</w:t>
      </w:r>
      <w:r>
        <w:rPr>
          <w:spacing w:val="-1"/>
        </w:rPr>
        <w:t> </w:t>
      </w:r>
      <w:r>
        <w:rPr/>
        <w:t>auto-healing</w:t>
      </w:r>
      <w:r>
        <w:rPr>
          <w:spacing w:val="-3"/>
        </w:rPr>
        <w:t> </w:t>
      </w:r>
      <w:r>
        <w:rPr/>
        <w:t>consists</w:t>
      </w:r>
      <w:r>
        <w:rPr>
          <w:spacing w:val="-6"/>
        </w:rPr>
        <w:t> </w:t>
      </w:r>
      <w:r>
        <w:rPr/>
        <w:t>of</w:t>
      </w:r>
      <w:r>
        <w:rPr>
          <w:spacing w:val="-5"/>
        </w:rPr>
        <w:t> </w:t>
      </w:r>
      <w:r>
        <w:rPr/>
        <w:t>the</w:t>
      </w:r>
      <w:r>
        <w:rPr>
          <w:spacing w:val="-4"/>
        </w:rPr>
        <w:t> </w:t>
      </w:r>
      <w:r>
        <w:rPr/>
        <w:t>following</w:t>
      </w:r>
      <w:r>
        <w:rPr>
          <w:spacing w:val="-6"/>
        </w:rPr>
        <w:t> </w:t>
      </w:r>
      <w:r>
        <w:rPr/>
        <w:t>steps</w:t>
      </w:r>
      <w:r>
        <w:rPr>
          <w:spacing w:val="-6"/>
        </w:rPr>
        <w:t> </w:t>
      </w:r>
      <w:r>
        <w:rPr/>
        <w:t>as</w:t>
      </w:r>
      <w:r>
        <w:rPr>
          <w:spacing w:val="-6"/>
        </w:rPr>
        <w:t> </w:t>
      </w:r>
      <w:r>
        <w:rPr/>
        <w:t>illustrated</w:t>
      </w:r>
      <w:r>
        <w:rPr>
          <w:spacing w:val="-4"/>
        </w:rPr>
        <w:t> </w:t>
      </w:r>
      <w:r>
        <w:rPr/>
        <w:t>in</w:t>
      </w:r>
      <w:r>
        <w:rPr>
          <w:spacing w:val="-4"/>
        </w:rPr>
        <w:t> </w:t>
      </w:r>
      <w:r>
        <w:rPr/>
        <w:t>figure</w:t>
      </w:r>
      <w:r>
        <w:rPr>
          <w:spacing w:val="-5"/>
        </w:rPr>
        <w:t> </w:t>
      </w:r>
      <w:r>
        <w:rPr/>
        <w:t>2.4.2.4.3-</w:t>
      </w:r>
      <w:r>
        <w:rPr>
          <w:spacing w:val="-5"/>
        </w:rPr>
        <w:t>1:</w:t>
      </w:r>
    </w:p>
    <w:p>
      <w:pPr>
        <w:spacing w:after="0"/>
        <w:sectPr>
          <w:pgSz w:w="11910" w:h="16850"/>
          <w:pgMar w:header="944" w:footer="488" w:top="1420" w:bottom="680" w:left="820" w:right="600"/>
        </w:sectPr>
      </w:pPr>
    </w:p>
    <w:p>
      <w:pPr>
        <w:pStyle w:val="BodyText"/>
        <w:spacing w:before="75"/>
        <w:ind w:left="596"/>
      </w:pPr>
      <w:r>
        <w:rPr/>
        <w:t>NOTE</w:t>
      </w:r>
      <w:r>
        <w:rPr>
          <w:spacing w:val="-4"/>
        </w:rPr>
        <w:t> </w:t>
      </w:r>
      <w:r>
        <w:rPr/>
        <w:t>3:</w:t>
      </w:r>
      <w:r>
        <w:rPr>
          <w:spacing w:val="53"/>
        </w:rPr>
        <w:t> </w:t>
      </w:r>
      <w:r>
        <w:rPr/>
        <w:t>The</w:t>
      </w:r>
      <w:r>
        <w:rPr>
          <w:spacing w:val="-4"/>
        </w:rPr>
        <w:t> </w:t>
      </w:r>
      <w:r>
        <w:rPr/>
        <w:t>procedure</w:t>
      </w:r>
      <w:r>
        <w:rPr>
          <w:spacing w:val="-6"/>
        </w:rPr>
        <w:t> </w:t>
      </w:r>
      <w:r>
        <w:rPr/>
        <w:t>does</w:t>
      </w:r>
      <w:r>
        <w:rPr>
          <w:spacing w:val="-5"/>
        </w:rPr>
        <w:t> </w:t>
      </w:r>
      <w:r>
        <w:rPr/>
        <w:t>not</w:t>
      </w:r>
      <w:r>
        <w:rPr>
          <w:spacing w:val="-5"/>
        </w:rPr>
        <w:t> </w:t>
      </w:r>
      <w:r>
        <w:rPr/>
        <w:t>illustrate</w:t>
      </w:r>
      <w:r>
        <w:rPr>
          <w:spacing w:val="-4"/>
        </w:rPr>
        <w:t> </w:t>
      </w:r>
      <w:r>
        <w:rPr/>
        <w:t>error</w:t>
      </w:r>
      <w:r>
        <w:rPr>
          <w:spacing w:val="-4"/>
        </w:rPr>
        <w:t> </w:t>
      </w:r>
      <w:r>
        <w:rPr/>
        <w:t>cases,</w:t>
      </w:r>
      <w:r>
        <w:rPr>
          <w:spacing w:val="-4"/>
        </w:rPr>
        <w:t> </w:t>
      </w:r>
      <w:r>
        <w:rPr/>
        <w:t>only</w:t>
      </w:r>
      <w:r>
        <w:rPr>
          <w:spacing w:val="-3"/>
        </w:rPr>
        <w:t> </w:t>
      </w:r>
      <w:r>
        <w:rPr/>
        <w:t>successful</w:t>
      </w:r>
      <w:r>
        <w:rPr>
          <w:spacing w:val="-5"/>
        </w:rPr>
        <w:t> </w:t>
      </w:r>
      <w:r>
        <w:rPr/>
        <w:t>procedure</w:t>
      </w:r>
      <w:r>
        <w:rPr>
          <w:spacing w:val="-4"/>
        </w:rPr>
        <w:t> </w:t>
      </w:r>
      <w:r>
        <w:rPr>
          <w:spacing w:val="-2"/>
        </w:rPr>
        <w:t>steps.</w:t>
      </w:r>
    </w:p>
    <w:p>
      <w:pPr>
        <w:pStyle w:val="BodyText"/>
        <w:ind w:right="544"/>
      </w:pPr>
      <w:r>
        <w:rPr>
          <w:b/>
        </w:rPr>
        <w:t>Precondition: </w:t>
      </w:r>
      <w:r>
        <w:rPr/>
        <w:t>"Individual VNF instance" resource representing the NF Deployment is in INSTANTIATED state and auto-healing is enabled on the "Individual VNF instance resource".</w:t>
      </w:r>
    </w:p>
    <w:p>
      <w:pPr>
        <w:pStyle w:val="ListParagraph"/>
        <w:numPr>
          <w:ilvl w:val="0"/>
          <w:numId w:val="15"/>
        </w:numPr>
        <w:tabs>
          <w:tab w:pos="1050" w:val="left" w:leader="none"/>
        </w:tabs>
        <w:spacing w:line="240" w:lineRule="auto" w:before="178" w:after="0"/>
        <w:ind w:left="1050" w:right="813" w:hanging="454"/>
        <w:jc w:val="left"/>
        <w:rPr>
          <w:sz w:val="20"/>
        </w:rPr>
      </w:pPr>
      <w:r>
        <w:rPr>
          <w:sz w:val="20"/>
        </w:rPr>
        <w:t>The DMS detects a healing condition that triggers the auto-healing of the NF Deployment and selects the appropriate</w:t>
      </w:r>
      <w:r>
        <w:rPr>
          <w:spacing w:val="-3"/>
          <w:sz w:val="20"/>
        </w:rPr>
        <w:t> </w:t>
      </w:r>
      <w:r>
        <w:rPr>
          <w:sz w:val="20"/>
        </w:rPr>
        <w:t>parameters</w:t>
      </w:r>
      <w:r>
        <w:rPr>
          <w:spacing w:val="-4"/>
          <w:sz w:val="20"/>
        </w:rPr>
        <w:t> </w:t>
      </w:r>
      <w:r>
        <w:rPr>
          <w:sz w:val="20"/>
        </w:rPr>
        <w:t>for</w:t>
      </w:r>
      <w:r>
        <w:rPr>
          <w:spacing w:val="-3"/>
          <w:sz w:val="20"/>
        </w:rPr>
        <w:t> </w:t>
      </w:r>
      <w:r>
        <w:rPr>
          <w:sz w:val="20"/>
        </w:rPr>
        <w:t>the</w:t>
      </w:r>
      <w:r>
        <w:rPr>
          <w:spacing w:val="-5"/>
          <w:sz w:val="20"/>
        </w:rPr>
        <w:t> </w:t>
      </w:r>
      <w:r>
        <w:rPr>
          <w:sz w:val="20"/>
        </w:rPr>
        <w:t>operation</w:t>
      </w:r>
      <w:r>
        <w:rPr>
          <w:spacing w:val="-4"/>
          <w:sz w:val="20"/>
        </w:rPr>
        <w:t> </w:t>
      </w:r>
      <w:r>
        <w:rPr>
          <w:sz w:val="20"/>
        </w:rPr>
        <w:t>to</w:t>
      </w:r>
      <w:r>
        <w:rPr>
          <w:spacing w:val="-2"/>
          <w:sz w:val="20"/>
        </w:rPr>
        <w:t> </w:t>
      </w:r>
      <w:r>
        <w:rPr>
          <w:sz w:val="20"/>
        </w:rPr>
        <w:t>proceed based</w:t>
      </w:r>
      <w:r>
        <w:rPr>
          <w:spacing w:val="-2"/>
          <w:sz w:val="20"/>
        </w:rPr>
        <w:t> </w:t>
      </w:r>
      <w:r>
        <w:rPr>
          <w:sz w:val="20"/>
        </w:rPr>
        <w:t>on</w:t>
      </w:r>
      <w:r>
        <w:rPr>
          <w:spacing w:val="-4"/>
          <w:sz w:val="20"/>
        </w:rPr>
        <w:t> </w:t>
      </w:r>
      <w:r>
        <w:rPr>
          <w:sz w:val="20"/>
        </w:rPr>
        <w:t>the</w:t>
      </w:r>
      <w:r>
        <w:rPr>
          <w:spacing w:val="-3"/>
          <w:sz w:val="20"/>
        </w:rPr>
        <w:t> </w:t>
      </w:r>
      <w:r>
        <w:rPr>
          <w:sz w:val="20"/>
        </w:rPr>
        <w:t>information</w:t>
      </w:r>
      <w:r>
        <w:rPr>
          <w:spacing w:val="-2"/>
          <w:sz w:val="20"/>
        </w:rPr>
        <w:t> </w:t>
      </w:r>
      <w:r>
        <w:rPr>
          <w:sz w:val="20"/>
        </w:rPr>
        <w:t>contained</w:t>
      </w:r>
      <w:r>
        <w:rPr>
          <w:spacing w:val="-2"/>
          <w:sz w:val="20"/>
        </w:rPr>
        <w:t> </w:t>
      </w:r>
      <w:r>
        <w:rPr>
          <w:sz w:val="20"/>
        </w:rPr>
        <w:t>in</w:t>
      </w:r>
      <w:r>
        <w:rPr>
          <w:spacing w:val="-2"/>
          <w:sz w:val="20"/>
        </w:rPr>
        <w:t> </w:t>
      </w:r>
      <w:r>
        <w:rPr>
          <w:sz w:val="20"/>
        </w:rPr>
        <w:t>the</w:t>
      </w:r>
      <w:r>
        <w:rPr>
          <w:spacing w:val="-3"/>
          <w:sz w:val="20"/>
        </w:rPr>
        <w:t> </w:t>
      </w:r>
      <w:r>
        <w:rPr>
          <w:sz w:val="20"/>
        </w:rPr>
        <w:t>descriptors</w:t>
      </w:r>
      <w:r>
        <w:rPr>
          <w:spacing w:val="-4"/>
          <w:sz w:val="20"/>
        </w:rPr>
        <w:t> </w:t>
      </w:r>
      <w:r>
        <w:rPr>
          <w:sz w:val="20"/>
        </w:rPr>
        <w:t>of the NF Deployment or operational policies.</w:t>
      </w:r>
    </w:p>
    <w:p>
      <w:pPr>
        <w:pStyle w:val="ListParagraph"/>
        <w:numPr>
          <w:ilvl w:val="0"/>
          <w:numId w:val="15"/>
        </w:numPr>
        <w:tabs>
          <w:tab w:pos="1050" w:val="left" w:leader="none"/>
        </w:tabs>
        <w:spacing w:line="240" w:lineRule="auto" w:before="181" w:after="0"/>
        <w:ind w:left="1050" w:right="1034" w:hanging="454"/>
        <w:jc w:val="left"/>
        <w:rPr>
          <w:sz w:val="20"/>
        </w:rPr>
      </w:pPr>
      <w:r>
        <w:rPr>
          <w:sz w:val="20"/>
        </w:rPr>
        <w:t>The</w:t>
      </w:r>
      <w:r>
        <w:rPr>
          <w:spacing w:val="-2"/>
          <w:sz w:val="20"/>
        </w:rPr>
        <w:t> </w:t>
      </w:r>
      <w:r>
        <w:rPr>
          <w:sz w:val="20"/>
        </w:rPr>
        <w:t>DMS</w:t>
      </w:r>
      <w:r>
        <w:rPr>
          <w:spacing w:val="-3"/>
          <w:sz w:val="20"/>
        </w:rPr>
        <w:t> </w:t>
      </w:r>
      <w:r>
        <w:rPr>
          <w:sz w:val="20"/>
        </w:rPr>
        <w:t>creates</w:t>
      </w:r>
      <w:r>
        <w:rPr>
          <w:spacing w:val="-4"/>
          <w:sz w:val="20"/>
        </w:rPr>
        <w:t> </w:t>
      </w:r>
      <w:r>
        <w:rPr>
          <w:sz w:val="20"/>
        </w:rPr>
        <w:t>a</w:t>
      </w:r>
      <w:r>
        <w:rPr>
          <w:spacing w:val="-3"/>
          <w:sz w:val="20"/>
        </w:rPr>
        <w:t> </w:t>
      </w:r>
      <w:r>
        <w:rPr>
          <w:sz w:val="20"/>
        </w:rPr>
        <w:t>new</w:t>
      </w:r>
      <w:r>
        <w:rPr>
          <w:spacing w:val="-3"/>
          <w:sz w:val="20"/>
        </w:rPr>
        <w:t> </w:t>
      </w:r>
      <w:r>
        <w:rPr>
          <w:sz w:val="20"/>
        </w:rPr>
        <w:t>"Individual</w:t>
      </w:r>
      <w:r>
        <w:rPr>
          <w:spacing w:val="-3"/>
          <w:sz w:val="20"/>
        </w:rPr>
        <w:t> </w:t>
      </w:r>
      <w:r>
        <w:rPr>
          <w:sz w:val="20"/>
        </w:rPr>
        <w:t>VNF</w:t>
      </w:r>
      <w:r>
        <w:rPr>
          <w:spacing w:val="-3"/>
          <w:sz w:val="20"/>
        </w:rPr>
        <w:t> </w:t>
      </w:r>
      <w:r>
        <w:rPr>
          <w:sz w:val="20"/>
        </w:rPr>
        <w:t>LCM</w:t>
      </w:r>
      <w:r>
        <w:rPr>
          <w:spacing w:val="-3"/>
          <w:sz w:val="20"/>
        </w:rPr>
        <w:t> </w:t>
      </w:r>
      <w:r>
        <w:rPr>
          <w:sz w:val="20"/>
        </w:rPr>
        <w:t>operation</w:t>
      </w:r>
      <w:r>
        <w:rPr>
          <w:spacing w:val="-4"/>
          <w:sz w:val="20"/>
        </w:rPr>
        <w:t> </w:t>
      </w:r>
      <w:r>
        <w:rPr>
          <w:sz w:val="20"/>
        </w:rPr>
        <w:t>occurrence"</w:t>
      </w:r>
      <w:r>
        <w:rPr>
          <w:spacing w:val="-5"/>
          <w:sz w:val="20"/>
        </w:rPr>
        <w:t> </w:t>
      </w:r>
      <w:r>
        <w:rPr>
          <w:sz w:val="20"/>
        </w:rPr>
        <w:t>resources</w:t>
      </w:r>
      <w:r>
        <w:rPr>
          <w:spacing w:val="-4"/>
          <w:sz w:val="20"/>
        </w:rPr>
        <w:t> </w:t>
      </w:r>
      <w:r>
        <w:rPr>
          <w:sz w:val="20"/>
        </w:rPr>
        <w:t>for</w:t>
      </w:r>
      <w:r>
        <w:rPr>
          <w:spacing w:val="-3"/>
          <w:sz w:val="20"/>
        </w:rPr>
        <w:t> </w:t>
      </w:r>
      <w:r>
        <w:rPr>
          <w:sz w:val="20"/>
        </w:rPr>
        <w:t>the operation,</w:t>
      </w:r>
      <w:r>
        <w:rPr>
          <w:spacing w:val="-3"/>
          <w:sz w:val="20"/>
        </w:rPr>
        <w:t> </w:t>
      </w:r>
      <w:r>
        <w:rPr>
          <w:sz w:val="20"/>
        </w:rPr>
        <w:t>which represents the lifecycle operation occurrence about the NF Deployment auto-healing.</w:t>
      </w:r>
    </w:p>
    <w:p>
      <w:pPr>
        <w:pStyle w:val="ListParagraph"/>
        <w:numPr>
          <w:ilvl w:val="0"/>
          <w:numId w:val="15"/>
        </w:numPr>
        <w:tabs>
          <w:tab w:pos="1050" w:val="left" w:leader="none"/>
        </w:tabs>
        <w:spacing w:line="240" w:lineRule="auto" w:before="181" w:after="0"/>
        <w:ind w:left="1050" w:right="639" w:hanging="454"/>
        <w:jc w:val="left"/>
        <w:rPr>
          <w:sz w:val="20"/>
        </w:rPr>
      </w:pPr>
      <w:r>
        <w:rPr>
          <w:sz w:val="20"/>
        </w:rPr>
        <w:t>The DMS sends to the SMO a VNF lifecycle management operation occurrence notification to indicate the start</w:t>
      </w:r>
      <w:r>
        <w:rPr>
          <w:spacing w:val="-4"/>
          <w:sz w:val="20"/>
        </w:rPr>
        <w:t> </w:t>
      </w:r>
      <w:r>
        <w:rPr>
          <w:sz w:val="20"/>
        </w:rPr>
        <w:t>of</w:t>
      </w:r>
      <w:r>
        <w:rPr>
          <w:spacing w:val="-3"/>
          <w:sz w:val="20"/>
        </w:rPr>
        <w:t> </w:t>
      </w:r>
      <w:r>
        <w:rPr>
          <w:sz w:val="20"/>
        </w:rPr>
        <w:t>the</w:t>
      </w:r>
      <w:r>
        <w:rPr>
          <w:spacing w:val="-3"/>
          <w:sz w:val="20"/>
        </w:rPr>
        <w:t> </w:t>
      </w:r>
      <w:r>
        <w:rPr>
          <w:sz w:val="20"/>
        </w:rPr>
        <w:t>lifecycle</w:t>
      </w:r>
      <w:r>
        <w:rPr>
          <w:spacing w:val="-3"/>
          <w:sz w:val="20"/>
        </w:rPr>
        <w:t> </w:t>
      </w:r>
      <w:r>
        <w:rPr>
          <w:sz w:val="20"/>
        </w:rPr>
        <w:t>management</w:t>
      </w:r>
      <w:r>
        <w:rPr>
          <w:spacing w:val="-4"/>
          <w:sz w:val="20"/>
        </w:rPr>
        <w:t> </w:t>
      </w:r>
      <w:r>
        <w:rPr>
          <w:sz w:val="20"/>
        </w:rPr>
        <w:t>operation</w:t>
      </w:r>
      <w:r>
        <w:rPr>
          <w:spacing w:val="-2"/>
          <w:sz w:val="20"/>
        </w:rPr>
        <w:t> </w:t>
      </w:r>
      <w:r>
        <w:rPr>
          <w:sz w:val="20"/>
        </w:rPr>
        <w:t>occurrence</w:t>
      </w:r>
      <w:r>
        <w:rPr>
          <w:spacing w:val="-3"/>
          <w:sz w:val="20"/>
        </w:rPr>
        <w:t> </w:t>
      </w:r>
      <w:r>
        <w:rPr>
          <w:sz w:val="20"/>
        </w:rPr>
        <w:t>with</w:t>
      </w:r>
      <w:r>
        <w:rPr>
          <w:spacing w:val="-5"/>
          <w:sz w:val="20"/>
        </w:rPr>
        <w:t> </w:t>
      </w:r>
      <w:r>
        <w:rPr>
          <w:sz w:val="20"/>
        </w:rPr>
        <w:t>the</w:t>
      </w:r>
      <w:r>
        <w:rPr>
          <w:spacing w:val="-3"/>
          <w:sz w:val="20"/>
        </w:rPr>
        <w:t> </w:t>
      </w:r>
      <w:r>
        <w:rPr>
          <w:sz w:val="20"/>
        </w:rPr>
        <w:t>"STARTING"</w:t>
      </w:r>
      <w:r>
        <w:rPr>
          <w:spacing w:val="-3"/>
          <w:sz w:val="20"/>
        </w:rPr>
        <w:t> </w:t>
      </w:r>
      <w:r>
        <w:rPr>
          <w:sz w:val="20"/>
        </w:rPr>
        <w:t>state,</w:t>
      </w:r>
      <w:r>
        <w:rPr>
          <w:spacing w:val="-2"/>
          <w:sz w:val="20"/>
        </w:rPr>
        <w:t> </w:t>
      </w:r>
      <w:r>
        <w:rPr>
          <w:sz w:val="20"/>
        </w:rPr>
        <w:t>if</w:t>
      </w:r>
      <w:r>
        <w:rPr>
          <w:spacing w:val="-3"/>
          <w:sz w:val="20"/>
        </w:rPr>
        <w:t> </w:t>
      </w:r>
      <w:r>
        <w:rPr>
          <w:sz w:val="20"/>
        </w:rPr>
        <w:t>the</w:t>
      </w:r>
      <w:r>
        <w:rPr>
          <w:spacing w:val="-3"/>
          <w:sz w:val="20"/>
        </w:rPr>
        <w:t> </w:t>
      </w:r>
      <w:r>
        <w:rPr>
          <w:sz w:val="20"/>
        </w:rPr>
        <w:t>SMO</w:t>
      </w:r>
      <w:r>
        <w:rPr>
          <w:spacing w:val="-3"/>
          <w:sz w:val="20"/>
        </w:rPr>
        <w:t> </w:t>
      </w:r>
      <w:r>
        <w:rPr>
          <w:sz w:val="20"/>
        </w:rPr>
        <w:t>is</w:t>
      </w:r>
      <w:r>
        <w:rPr>
          <w:spacing w:val="-4"/>
          <w:sz w:val="20"/>
        </w:rPr>
        <w:t> </w:t>
      </w:r>
      <w:r>
        <w:rPr>
          <w:sz w:val="20"/>
        </w:rPr>
        <w:t>subscribed to such type of notifications.</w:t>
      </w:r>
    </w:p>
    <w:p>
      <w:pPr>
        <w:pStyle w:val="ListParagraph"/>
        <w:numPr>
          <w:ilvl w:val="0"/>
          <w:numId w:val="15"/>
        </w:numPr>
        <w:tabs>
          <w:tab w:pos="1050" w:val="left" w:leader="none"/>
        </w:tabs>
        <w:spacing w:line="240" w:lineRule="auto" w:before="179" w:after="0"/>
        <w:ind w:left="1050" w:right="527" w:hanging="454"/>
        <w:jc w:val="left"/>
        <w:rPr>
          <w:sz w:val="20"/>
        </w:rPr>
      </w:pPr>
      <w:r>
        <w:rPr>
          <w:sz w:val="20"/>
        </w:rPr>
        <w:t>The DMS checks the granted resources, placement information (see clause 2.5.2 and 3.2.6.5 which document related information) and availability of deployment items for the NF Deployment auto-healing. The DMS also checks the specific actions (e.g., terminate and create new deployment item, restart a deployment item, etc.) to be</w:t>
      </w:r>
      <w:r>
        <w:rPr>
          <w:spacing w:val="-2"/>
          <w:sz w:val="20"/>
        </w:rPr>
        <w:t> </w:t>
      </w:r>
      <w:r>
        <w:rPr>
          <w:sz w:val="20"/>
        </w:rPr>
        <w:t>performed</w:t>
      </w:r>
      <w:r>
        <w:rPr>
          <w:spacing w:val="-3"/>
          <w:sz w:val="20"/>
        </w:rPr>
        <w:t> </w:t>
      </w:r>
      <w:r>
        <w:rPr>
          <w:sz w:val="20"/>
        </w:rPr>
        <w:t>for</w:t>
      </w:r>
      <w:r>
        <w:rPr>
          <w:spacing w:val="-4"/>
          <w:sz w:val="20"/>
        </w:rPr>
        <w:t> </w:t>
      </w:r>
      <w:r>
        <w:rPr>
          <w:sz w:val="20"/>
        </w:rPr>
        <w:t>the</w:t>
      </w:r>
      <w:r>
        <w:rPr>
          <w:spacing w:val="-2"/>
          <w:sz w:val="20"/>
        </w:rPr>
        <w:t> </w:t>
      </w:r>
      <w:r>
        <w:rPr>
          <w:sz w:val="20"/>
        </w:rPr>
        <w:t>auto-healing</w:t>
      </w:r>
      <w:r>
        <w:rPr>
          <w:spacing w:val="-1"/>
          <w:sz w:val="20"/>
        </w:rPr>
        <w:t> </w:t>
      </w:r>
      <w:r>
        <w:rPr>
          <w:sz w:val="20"/>
        </w:rPr>
        <w:t>based</w:t>
      </w:r>
      <w:r>
        <w:rPr>
          <w:spacing w:val="-1"/>
          <w:sz w:val="20"/>
        </w:rPr>
        <w:t> </w:t>
      </w:r>
      <w:r>
        <w:rPr>
          <w:sz w:val="20"/>
        </w:rPr>
        <w:t>on</w:t>
      </w:r>
      <w:r>
        <w:rPr>
          <w:spacing w:val="-1"/>
          <w:sz w:val="20"/>
        </w:rPr>
        <w:t> </w:t>
      </w:r>
      <w:r>
        <w:rPr>
          <w:sz w:val="20"/>
        </w:rPr>
        <w:t>the</w:t>
      </w:r>
      <w:r>
        <w:rPr>
          <w:spacing w:val="-2"/>
          <w:sz w:val="20"/>
        </w:rPr>
        <w:t> </w:t>
      </w:r>
      <w:r>
        <w:rPr>
          <w:sz w:val="20"/>
        </w:rPr>
        <w:t>information</w:t>
      </w:r>
      <w:r>
        <w:rPr>
          <w:spacing w:val="-1"/>
          <w:sz w:val="20"/>
        </w:rPr>
        <w:t> </w:t>
      </w:r>
      <w:r>
        <w:rPr>
          <w:sz w:val="20"/>
        </w:rPr>
        <w:t>contained</w:t>
      </w:r>
      <w:r>
        <w:rPr>
          <w:spacing w:val="-1"/>
          <w:sz w:val="20"/>
        </w:rPr>
        <w:t> </w:t>
      </w:r>
      <w:r>
        <w:rPr>
          <w:sz w:val="20"/>
        </w:rPr>
        <w:t>in</w:t>
      </w:r>
      <w:r>
        <w:rPr>
          <w:spacing w:val="-4"/>
          <w:sz w:val="20"/>
        </w:rPr>
        <w:t> </w:t>
      </w:r>
      <w:r>
        <w:rPr>
          <w:sz w:val="20"/>
        </w:rPr>
        <w:t>the</w:t>
      </w:r>
      <w:r>
        <w:rPr>
          <w:spacing w:val="-2"/>
          <w:sz w:val="20"/>
        </w:rPr>
        <w:t> </w:t>
      </w:r>
      <w:r>
        <w:rPr>
          <w:sz w:val="20"/>
        </w:rPr>
        <w:t>descriptors</w:t>
      </w:r>
      <w:r>
        <w:rPr>
          <w:spacing w:val="-3"/>
          <w:sz w:val="20"/>
        </w:rPr>
        <w:t> </w:t>
      </w:r>
      <w:r>
        <w:rPr>
          <w:sz w:val="20"/>
        </w:rPr>
        <w:t>of</w:t>
      </w:r>
      <w:r>
        <w:rPr>
          <w:spacing w:val="-2"/>
          <w:sz w:val="20"/>
        </w:rPr>
        <w:t> </w:t>
      </w:r>
      <w:r>
        <w:rPr>
          <w:sz w:val="20"/>
        </w:rPr>
        <w:t>the</w:t>
      </w:r>
      <w:r>
        <w:rPr>
          <w:spacing w:val="-2"/>
          <w:sz w:val="20"/>
        </w:rPr>
        <w:t> </w:t>
      </w:r>
      <w:r>
        <w:rPr>
          <w:sz w:val="20"/>
        </w:rPr>
        <w:t>NF</w:t>
      </w:r>
      <w:r>
        <w:rPr>
          <w:spacing w:val="-3"/>
          <w:sz w:val="20"/>
        </w:rPr>
        <w:t> </w:t>
      </w:r>
      <w:r>
        <w:rPr>
          <w:sz w:val="20"/>
        </w:rPr>
        <w:t>Deployment.</w:t>
      </w:r>
    </w:p>
    <w:p>
      <w:pPr>
        <w:pStyle w:val="ListParagraph"/>
        <w:numPr>
          <w:ilvl w:val="0"/>
          <w:numId w:val="15"/>
        </w:numPr>
        <w:tabs>
          <w:tab w:pos="1050" w:val="left" w:leader="none"/>
        </w:tabs>
        <w:spacing w:line="240" w:lineRule="auto" w:before="180" w:after="0"/>
        <w:ind w:left="1050" w:right="689" w:hanging="454"/>
        <w:jc w:val="left"/>
        <w:rPr>
          <w:sz w:val="20"/>
        </w:rPr>
      </w:pPr>
      <w:r>
        <w:rPr>
          <w:sz w:val="20"/>
        </w:rPr>
        <w:t>The DMS sends to the SMO a VNF lifecycle management operation occurrence notification to indicate that the</w:t>
      </w:r>
      <w:r>
        <w:rPr>
          <w:spacing w:val="-4"/>
          <w:sz w:val="20"/>
        </w:rPr>
        <w:t> </w:t>
      </w:r>
      <w:r>
        <w:rPr>
          <w:sz w:val="20"/>
        </w:rPr>
        <w:t>lifecycle</w:t>
      </w:r>
      <w:r>
        <w:rPr>
          <w:spacing w:val="-4"/>
          <w:sz w:val="20"/>
        </w:rPr>
        <w:t> </w:t>
      </w:r>
      <w:r>
        <w:rPr>
          <w:sz w:val="20"/>
        </w:rPr>
        <w:t>management</w:t>
      </w:r>
      <w:r>
        <w:rPr>
          <w:spacing w:val="-5"/>
          <w:sz w:val="20"/>
        </w:rPr>
        <w:t> </w:t>
      </w:r>
      <w:r>
        <w:rPr>
          <w:sz w:val="20"/>
        </w:rPr>
        <w:t>operation</w:t>
      </w:r>
      <w:r>
        <w:rPr>
          <w:spacing w:val="-3"/>
          <w:sz w:val="20"/>
        </w:rPr>
        <w:t> </w:t>
      </w:r>
      <w:r>
        <w:rPr>
          <w:sz w:val="20"/>
        </w:rPr>
        <w:t>occurrence</w:t>
      </w:r>
      <w:r>
        <w:rPr>
          <w:spacing w:val="-4"/>
          <w:sz w:val="20"/>
        </w:rPr>
        <w:t> </w:t>
      </w:r>
      <w:r>
        <w:rPr>
          <w:sz w:val="20"/>
        </w:rPr>
        <w:t>enters</w:t>
      </w:r>
      <w:r>
        <w:rPr>
          <w:spacing w:val="-5"/>
          <w:sz w:val="20"/>
        </w:rPr>
        <w:t> </w:t>
      </w:r>
      <w:r>
        <w:rPr>
          <w:sz w:val="20"/>
        </w:rPr>
        <w:t>the</w:t>
      </w:r>
      <w:r>
        <w:rPr>
          <w:spacing w:val="-4"/>
          <w:sz w:val="20"/>
        </w:rPr>
        <w:t> </w:t>
      </w:r>
      <w:r>
        <w:rPr>
          <w:sz w:val="20"/>
        </w:rPr>
        <w:t>"PROCESSING"</w:t>
      </w:r>
      <w:r>
        <w:rPr>
          <w:spacing w:val="-2"/>
          <w:sz w:val="20"/>
        </w:rPr>
        <w:t> </w:t>
      </w:r>
      <w:r>
        <w:rPr>
          <w:sz w:val="20"/>
        </w:rPr>
        <w:t>state,</w:t>
      </w:r>
      <w:r>
        <w:rPr>
          <w:spacing w:val="-3"/>
          <w:sz w:val="20"/>
        </w:rPr>
        <w:t> </w:t>
      </w:r>
      <w:r>
        <w:rPr>
          <w:sz w:val="20"/>
        </w:rPr>
        <w:t>if</w:t>
      </w:r>
      <w:r>
        <w:rPr>
          <w:spacing w:val="-4"/>
          <w:sz w:val="20"/>
        </w:rPr>
        <w:t> </w:t>
      </w:r>
      <w:r>
        <w:rPr>
          <w:sz w:val="20"/>
        </w:rPr>
        <w:t>the</w:t>
      </w:r>
      <w:r>
        <w:rPr>
          <w:spacing w:val="-4"/>
          <w:sz w:val="20"/>
        </w:rPr>
        <w:t> </w:t>
      </w:r>
      <w:r>
        <w:rPr>
          <w:sz w:val="20"/>
        </w:rPr>
        <w:t>SMO</w:t>
      </w:r>
      <w:r>
        <w:rPr>
          <w:spacing w:val="-4"/>
          <w:sz w:val="20"/>
        </w:rPr>
        <w:t> </w:t>
      </w:r>
      <w:r>
        <w:rPr>
          <w:sz w:val="20"/>
        </w:rPr>
        <w:t>is</w:t>
      </w:r>
      <w:r>
        <w:rPr>
          <w:spacing w:val="-5"/>
          <w:sz w:val="20"/>
        </w:rPr>
        <w:t> </w:t>
      </w:r>
      <w:r>
        <w:rPr>
          <w:sz w:val="20"/>
        </w:rPr>
        <w:t>subscribed</w:t>
      </w:r>
      <w:r>
        <w:rPr>
          <w:spacing w:val="-3"/>
          <w:sz w:val="20"/>
        </w:rPr>
        <w:t> </w:t>
      </w:r>
      <w:r>
        <w:rPr>
          <w:sz w:val="20"/>
        </w:rPr>
        <w:t>to such type of notifications.</w:t>
      </w:r>
    </w:p>
    <w:p>
      <w:pPr>
        <w:pStyle w:val="ListParagraph"/>
        <w:numPr>
          <w:ilvl w:val="0"/>
          <w:numId w:val="15"/>
        </w:numPr>
        <w:tabs>
          <w:tab w:pos="1050" w:val="left" w:leader="none"/>
        </w:tabs>
        <w:spacing w:line="240" w:lineRule="auto" w:before="181" w:after="0"/>
        <w:ind w:left="1050" w:right="1113" w:hanging="454"/>
        <w:jc w:val="left"/>
        <w:rPr>
          <w:sz w:val="20"/>
        </w:rPr>
      </w:pPr>
      <w:r>
        <w:rPr>
          <w:sz w:val="20"/>
        </w:rPr>
        <w:t>The</w:t>
      </w:r>
      <w:r>
        <w:rPr>
          <w:spacing w:val="-2"/>
          <w:sz w:val="20"/>
        </w:rPr>
        <w:t> </w:t>
      </w:r>
      <w:r>
        <w:rPr>
          <w:sz w:val="20"/>
        </w:rPr>
        <w:t>DMS</w:t>
      </w:r>
      <w:r>
        <w:rPr>
          <w:spacing w:val="-3"/>
          <w:sz w:val="20"/>
        </w:rPr>
        <w:t> </w:t>
      </w:r>
      <w:r>
        <w:rPr>
          <w:sz w:val="20"/>
        </w:rPr>
        <w:t>proceeds</w:t>
      </w:r>
      <w:r>
        <w:rPr>
          <w:spacing w:val="-4"/>
          <w:sz w:val="20"/>
        </w:rPr>
        <w:t> </w:t>
      </w:r>
      <w:r>
        <w:rPr>
          <w:sz w:val="20"/>
        </w:rPr>
        <w:t>with</w:t>
      </w:r>
      <w:r>
        <w:rPr>
          <w:spacing w:val="-2"/>
          <w:sz w:val="20"/>
        </w:rPr>
        <w:t> </w:t>
      </w:r>
      <w:r>
        <w:rPr>
          <w:sz w:val="20"/>
        </w:rPr>
        <w:t>the</w:t>
      </w:r>
      <w:r>
        <w:rPr>
          <w:spacing w:val="-3"/>
          <w:sz w:val="20"/>
        </w:rPr>
        <w:t> </w:t>
      </w:r>
      <w:r>
        <w:rPr>
          <w:sz w:val="20"/>
        </w:rPr>
        <w:t>NF</w:t>
      </w:r>
      <w:r>
        <w:rPr>
          <w:spacing w:val="-4"/>
          <w:sz w:val="20"/>
        </w:rPr>
        <w:t> </w:t>
      </w:r>
      <w:r>
        <w:rPr>
          <w:sz w:val="20"/>
        </w:rPr>
        <w:t>Deployment auto-healing</w:t>
      </w:r>
      <w:r>
        <w:rPr>
          <w:spacing w:val="-3"/>
          <w:sz w:val="20"/>
        </w:rPr>
        <w:t> </w:t>
      </w:r>
      <w:r>
        <w:rPr>
          <w:sz w:val="20"/>
        </w:rPr>
        <w:t>with</w:t>
      </w:r>
      <w:r>
        <w:rPr>
          <w:spacing w:val="-2"/>
          <w:sz w:val="20"/>
        </w:rPr>
        <w:t> </w:t>
      </w:r>
      <w:r>
        <w:rPr>
          <w:sz w:val="20"/>
        </w:rPr>
        <w:t>the</w:t>
      </w:r>
      <w:r>
        <w:rPr>
          <w:spacing w:val="-3"/>
          <w:sz w:val="20"/>
        </w:rPr>
        <w:t> </w:t>
      </w:r>
      <w:r>
        <w:rPr>
          <w:sz w:val="20"/>
        </w:rPr>
        <w:t>allocation,</w:t>
      </w:r>
      <w:r>
        <w:rPr>
          <w:spacing w:val="-3"/>
          <w:sz w:val="20"/>
        </w:rPr>
        <w:t> </w:t>
      </w:r>
      <w:r>
        <w:rPr>
          <w:sz w:val="20"/>
        </w:rPr>
        <w:t>termination</w:t>
      </w:r>
      <w:r>
        <w:rPr>
          <w:spacing w:val="-2"/>
          <w:sz w:val="20"/>
        </w:rPr>
        <w:t> </w:t>
      </w:r>
      <w:r>
        <w:rPr>
          <w:sz w:val="20"/>
        </w:rPr>
        <w:t>and</w:t>
      </w:r>
      <w:r>
        <w:rPr>
          <w:spacing w:val="-2"/>
          <w:sz w:val="20"/>
        </w:rPr>
        <w:t> </w:t>
      </w:r>
      <w:r>
        <w:rPr>
          <w:sz w:val="20"/>
        </w:rPr>
        <w:t>restart of necessary O-Cloud resources.</w:t>
      </w:r>
    </w:p>
    <w:p>
      <w:pPr>
        <w:pStyle w:val="ListParagraph"/>
        <w:numPr>
          <w:ilvl w:val="0"/>
          <w:numId w:val="15"/>
        </w:numPr>
        <w:tabs>
          <w:tab w:pos="1050" w:val="left" w:leader="none"/>
        </w:tabs>
        <w:spacing w:line="240" w:lineRule="auto" w:before="179" w:after="0"/>
        <w:ind w:left="1050" w:right="697" w:hanging="454"/>
        <w:jc w:val="left"/>
        <w:rPr>
          <w:sz w:val="20"/>
        </w:rPr>
      </w:pPr>
      <w:r>
        <w:rPr>
          <w:sz w:val="20"/>
        </w:rPr>
        <w:t>If</w:t>
      </w:r>
      <w:r>
        <w:rPr>
          <w:spacing w:val="-4"/>
          <w:sz w:val="20"/>
        </w:rPr>
        <w:t> </w:t>
      </w:r>
      <w:r>
        <w:rPr>
          <w:sz w:val="20"/>
        </w:rPr>
        <w:t>desired,</w:t>
      </w:r>
      <w:r>
        <w:rPr>
          <w:spacing w:val="-4"/>
          <w:sz w:val="20"/>
        </w:rPr>
        <w:t> </w:t>
      </w:r>
      <w:r>
        <w:rPr>
          <w:sz w:val="20"/>
        </w:rPr>
        <w:t>the</w:t>
      </w:r>
      <w:r>
        <w:rPr>
          <w:spacing w:val="-4"/>
          <w:sz w:val="20"/>
        </w:rPr>
        <w:t> </w:t>
      </w:r>
      <w:r>
        <w:rPr>
          <w:sz w:val="20"/>
        </w:rPr>
        <w:t>SMO</w:t>
      </w:r>
      <w:r>
        <w:rPr>
          <w:spacing w:val="-4"/>
          <w:sz w:val="20"/>
        </w:rPr>
        <w:t> </w:t>
      </w:r>
      <w:r>
        <w:rPr>
          <w:sz w:val="20"/>
        </w:rPr>
        <w:t>can</w:t>
      </w:r>
      <w:r>
        <w:rPr>
          <w:spacing w:val="-3"/>
          <w:sz w:val="20"/>
        </w:rPr>
        <w:t> </w:t>
      </w:r>
      <w:r>
        <w:rPr>
          <w:sz w:val="20"/>
        </w:rPr>
        <w:t>poll</w:t>
      </w:r>
      <w:r>
        <w:rPr>
          <w:spacing w:val="-4"/>
          <w:sz w:val="20"/>
        </w:rPr>
        <w:t> </w:t>
      </w:r>
      <w:r>
        <w:rPr>
          <w:sz w:val="20"/>
        </w:rPr>
        <w:t>the</w:t>
      </w:r>
      <w:r>
        <w:rPr>
          <w:spacing w:val="-4"/>
          <w:sz w:val="20"/>
        </w:rPr>
        <w:t> </w:t>
      </w:r>
      <w:r>
        <w:rPr>
          <w:sz w:val="20"/>
        </w:rPr>
        <w:t>"Individual</w:t>
      </w:r>
      <w:r>
        <w:rPr>
          <w:spacing w:val="-4"/>
          <w:sz w:val="20"/>
        </w:rPr>
        <w:t> </w:t>
      </w:r>
      <w:r>
        <w:rPr>
          <w:sz w:val="20"/>
        </w:rPr>
        <w:t>VNF</w:t>
      </w:r>
      <w:r>
        <w:rPr>
          <w:spacing w:val="-4"/>
          <w:sz w:val="20"/>
        </w:rPr>
        <w:t> </w:t>
      </w:r>
      <w:r>
        <w:rPr>
          <w:sz w:val="20"/>
        </w:rPr>
        <w:t>LCM</w:t>
      </w:r>
      <w:r>
        <w:rPr>
          <w:spacing w:val="-4"/>
          <w:sz w:val="20"/>
        </w:rPr>
        <w:t> </w:t>
      </w:r>
      <w:r>
        <w:rPr>
          <w:sz w:val="20"/>
        </w:rPr>
        <w:t>operation</w:t>
      </w:r>
      <w:r>
        <w:rPr>
          <w:spacing w:val="-3"/>
          <w:sz w:val="20"/>
        </w:rPr>
        <w:t> </w:t>
      </w:r>
      <w:r>
        <w:rPr>
          <w:sz w:val="20"/>
        </w:rPr>
        <w:t>occurrence"</w:t>
      </w:r>
      <w:r>
        <w:rPr>
          <w:spacing w:val="-5"/>
          <w:sz w:val="20"/>
        </w:rPr>
        <w:t> </w:t>
      </w:r>
      <w:r>
        <w:rPr>
          <w:sz w:val="20"/>
        </w:rPr>
        <w:t>resource</w:t>
      </w:r>
      <w:r>
        <w:rPr>
          <w:spacing w:val="-4"/>
          <w:sz w:val="20"/>
        </w:rPr>
        <w:t> </w:t>
      </w:r>
      <w:r>
        <w:rPr>
          <w:sz w:val="20"/>
        </w:rPr>
        <w:t>to</w:t>
      </w:r>
      <w:r>
        <w:rPr>
          <w:spacing w:val="-4"/>
          <w:sz w:val="20"/>
        </w:rPr>
        <w:t> </w:t>
      </w:r>
      <w:r>
        <w:rPr>
          <w:sz w:val="20"/>
        </w:rPr>
        <w:t>obtain</w:t>
      </w:r>
      <w:r>
        <w:rPr>
          <w:spacing w:val="-3"/>
          <w:sz w:val="20"/>
        </w:rPr>
        <w:t> </w:t>
      </w:r>
      <w:r>
        <w:rPr>
          <w:sz w:val="20"/>
        </w:rPr>
        <w:t>information about the ongoing lifecycle operation by sending to the DMS a GET request to the "Individual VNF LCM operation occurrence" resource.</w:t>
      </w:r>
    </w:p>
    <w:p>
      <w:pPr>
        <w:pStyle w:val="ListParagraph"/>
        <w:numPr>
          <w:ilvl w:val="0"/>
          <w:numId w:val="15"/>
        </w:numPr>
        <w:tabs>
          <w:tab w:pos="1050" w:val="left" w:leader="none"/>
        </w:tabs>
        <w:spacing w:line="240" w:lineRule="auto" w:before="181" w:after="0"/>
        <w:ind w:left="1050" w:right="697" w:hanging="454"/>
        <w:jc w:val="left"/>
        <w:rPr>
          <w:sz w:val="20"/>
        </w:rPr>
      </w:pPr>
      <w:r>
        <w:rPr>
          <w:sz w:val="20"/>
        </w:rPr>
        <w:t>The</w:t>
      </w:r>
      <w:r>
        <w:rPr>
          <w:spacing w:val="-2"/>
          <w:sz w:val="20"/>
        </w:rPr>
        <w:t> </w:t>
      </w:r>
      <w:r>
        <w:rPr>
          <w:sz w:val="20"/>
        </w:rPr>
        <w:t>DMS</w:t>
      </w:r>
      <w:r>
        <w:rPr>
          <w:spacing w:val="-3"/>
          <w:sz w:val="20"/>
        </w:rPr>
        <w:t> </w:t>
      </w:r>
      <w:r>
        <w:rPr>
          <w:sz w:val="20"/>
        </w:rPr>
        <w:t>returns</w:t>
      </w:r>
      <w:r>
        <w:rPr>
          <w:spacing w:val="-4"/>
          <w:sz w:val="20"/>
        </w:rPr>
        <w:t> </w:t>
      </w:r>
      <w:r>
        <w:rPr>
          <w:sz w:val="20"/>
        </w:rPr>
        <w:t>to</w:t>
      </w:r>
      <w:r>
        <w:rPr>
          <w:spacing w:val="-2"/>
          <w:sz w:val="20"/>
        </w:rPr>
        <w:t> </w:t>
      </w:r>
      <w:r>
        <w:rPr>
          <w:sz w:val="20"/>
        </w:rPr>
        <w:t>the</w:t>
      </w:r>
      <w:r>
        <w:rPr>
          <w:spacing w:val="-4"/>
          <w:sz w:val="20"/>
        </w:rPr>
        <w:t> </w:t>
      </w:r>
      <w:r>
        <w:rPr>
          <w:sz w:val="20"/>
        </w:rPr>
        <w:t>SMO</w:t>
      </w:r>
      <w:r>
        <w:rPr>
          <w:spacing w:val="-3"/>
          <w:sz w:val="20"/>
        </w:rPr>
        <w:t> </w:t>
      </w:r>
      <w:r>
        <w:rPr>
          <w:sz w:val="20"/>
        </w:rPr>
        <w:t>the</w:t>
      </w:r>
      <w:r>
        <w:rPr>
          <w:spacing w:val="-3"/>
          <w:sz w:val="20"/>
        </w:rPr>
        <w:t> </w:t>
      </w:r>
      <w:r>
        <w:rPr>
          <w:sz w:val="20"/>
        </w:rPr>
        <w:t>information</w:t>
      </w:r>
      <w:r>
        <w:rPr>
          <w:spacing w:val="-2"/>
          <w:sz w:val="20"/>
        </w:rPr>
        <w:t> </w:t>
      </w:r>
      <w:r>
        <w:rPr>
          <w:sz w:val="20"/>
        </w:rPr>
        <w:t>about</w:t>
      </w:r>
      <w:r>
        <w:rPr>
          <w:spacing w:val="-4"/>
          <w:sz w:val="20"/>
        </w:rPr>
        <w:t> </w:t>
      </w:r>
      <w:r>
        <w:rPr>
          <w:sz w:val="20"/>
        </w:rPr>
        <w:t>the</w:t>
      </w:r>
      <w:r>
        <w:rPr>
          <w:spacing w:val="-4"/>
          <w:sz w:val="20"/>
        </w:rPr>
        <w:t> </w:t>
      </w:r>
      <w:r>
        <w:rPr>
          <w:sz w:val="20"/>
        </w:rPr>
        <w:t>operation</w:t>
      </w:r>
      <w:r>
        <w:rPr>
          <w:spacing w:val="-2"/>
          <w:sz w:val="20"/>
        </w:rPr>
        <w:t> </w:t>
      </w:r>
      <w:r>
        <w:rPr>
          <w:sz w:val="20"/>
        </w:rPr>
        <w:t>by</w:t>
      </w:r>
      <w:r>
        <w:rPr>
          <w:spacing w:val="-4"/>
          <w:sz w:val="20"/>
        </w:rPr>
        <w:t> </w:t>
      </w:r>
      <w:r>
        <w:rPr>
          <w:sz w:val="20"/>
        </w:rPr>
        <w:t>providing</w:t>
      </w:r>
      <w:r>
        <w:rPr>
          <w:spacing w:val="-2"/>
          <w:sz w:val="20"/>
        </w:rPr>
        <w:t> </w:t>
      </w:r>
      <w:r>
        <w:rPr>
          <w:sz w:val="20"/>
        </w:rPr>
        <w:t>in</w:t>
      </w:r>
      <w:r>
        <w:rPr>
          <w:spacing w:val="-2"/>
          <w:sz w:val="20"/>
        </w:rPr>
        <w:t> </w:t>
      </w:r>
      <w:r>
        <w:rPr>
          <w:sz w:val="20"/>
        </w:rPr>
        <w:t>the message</w:t>
      </w:r>
      <w:r>
        <w:rPr>
          <w:spacing w:val="-3"/>
          <w:sz w:val="20"/>
        </w:rPr>
        <w:t> </w:t>
      </w:r>
      <w:r>
        <w:rPr>
          <w:sz w:val="20"/>
        </w:rPr>
        <w:t>content</w:t>
      </w:r>
      <w:r>
        <w:rPr>
          <w:spacing w:val="-1"/>
          <w:sz w:val="20"/>
        </w:rPr>
        <w:t> </w:t>
      </w:r>
      <w:r>
        <w:rPr>
          <w:sz w:val="20"/>
        </w:rPr>
        <w:t>a</w:t>
      </w:r>
      <w:r>
        <w:rPr>
          <w:spacing w:val="-4"/>
          <w:sz w:val="20"/>
        </w:rPr>
        <w:t> </w:t>
      </w:r>
      <w:r>
        <w:rPr>
          <w:sz w:val="20"/>
        </w:rPr>
        <w:t>data structure of type "VnfLcmOpOcc".</w:t>
      </w:r>
    </w:p>
    <w:p>
      <w:pPr>
        <w:pStyle w:val="ListParagraph"/>
        <w:numPr>
          <w:ilvl w:val="0"/>
          <w:numId w:val="15"/>
        </w:numPr>
        <w:tabs>
          <w:tab w:pos="1049" w:val="left" w:leader="none"/>
        </w:tabs>
        <w:spacing w:line="240" w:lineRule="auto" w:before="181" w:after="0"/>
        <w:ind w:left="1049" w:right="0" w:hanging="453"/>
        <w:jc w:val="left"/>
        <w:rPr>
          <w:sz w:val="20"/>
        </w:rPr>
      </w:pPr>
      <w:r>
        <w:rPr>
          <w:sz w:val="20"/>
        </w:rPr>
        <w:t>The</w:t>
      </w:r>
      <w:r>
        <w:rPr>
          <w:spacing w:val="-4"/>
          <w:sz w:val="20"/>
        </w:rPr>
        <w:t> </w:t>
      </w:r>
      <w:r>
        <w:rPr>
          <w:sz w:val="20"/>
        </w:rPr>
        <w:t>DMS</w:t>
      </w:r>
      <w:r>
        <w:rPr>
          <w:spacing w:val="-5"/>
          <w:sz w:val="20"/>
        </w:rPr>
        <w:t> </w:t>
      </w:r>
      <w:r>
        <w:rPr>
          <w:sz w:val="20"/>
        </w:rPr>
        <w:t>completes</w:t>
      </w:r>
      <w:r>
        <w:rPr>
          <w:spacing w:val="-5"/>
          <w:sz w:val="20"/>
        </w:rPr>
        <w:t> </w:t>
      </w:r>
      <w:r>
        <w:rPr>
          <w:sz w:val="20"/>
        </w:rPr>
        <w:t>the</w:t>
      </w:r>
      <w:r>
        <w:rPr>
          <w:spacing w:val="-5"/>
          <w:sz w:val="20"/>
        </w:rPr>
        <w:t> </w:t>
      </w:r>
      <w:r>
        <w:rPr>
          <w:sz w:val="20"/>
        </w:rPr>
        <w:t>NF</w:t>
      </w:r>
      <w:r>
        <w:rPr>
          <w:spacing w:val="-5"/>
          <w:sz w:val="20"/>
        </w:rPr>
        <w:t> </w:t>
      </w:r>
      <w:r>
        <w:rPr>
          <w:sz w:val="20"/>
        </w:rPr>
        <w:t>Deployment</w:t>
      </w:r>
      <w:r>
        <w:rPr>
          <w:spacing w:val="-2"/>
          <w:sz w:val="20"/>
        </w:rPr>
        <w:t> </w:t>
      </w:r>
      <w:r>
        <w:rPr>
          <w:sz w:val="20"/>
        </w:rPr>
        <w:t>auto-</w:t>
      </w:r>
      <w:r>
        <w:rPr>
          <w:spacing w:val="-2"/>
          <w:sz w:val="20"/>
        </w:rPr>
        <w:t>healing.</w:t>
      </w:r>
    </w:p>
    <w:p>
      <w:pPr>
        <w:pStyle w:val="ListParagraph"/>
        <w:numPr>
          <w:ilvl w:val="0"/>
          <w:numId w:val="15"/>
        </w:numPr>
        <w:tabs>
          <w:tab w:pos="1048" w:val="left" w:leader="none"/>
          <w:tab w:pos="1050" w:val="left" w:leader="none"/>
        </w:tabs>
        <w:spacing w:line="240" w:lineRule="auto" w:before="178" w:after="0"/>
        <w:ind w:left="1050" w:right="737" w:hanging="454"/>
        <w:jc w:val="left"/>
        <w:rPr>
          <w:sz w:val="20"/>
        </w:rPr>
      </w:pPr>
      <w:r>
        <w:rPr>
          <w:sz w:val="20"/>
        </w:rPr>
        <w:t>The DMS sends to the SMO a VNF lifecycle management operation occurrence notification to indicate that the</w:t>
      </w:r>
      <w:r>
        <w:rPr>
          <w:spacing w:val="-3"/>
          <w:sz w:val="20"/>
        </w:rPr>
        <w:t> </w:t>
      </w:r>
      <w:r>
        <w:rPr>
          <w:sz w:val="20"/>
        </w:rPr>
        <w:t>lifecycle</w:t>
      </w:r>
      <w:r>
        <w:rPr>
          <w:spacing w:val="-3"/>
          <w:sz w:val="20"/>
        </w:rPr>
        <w:t> </w:t>
      </w:r>
      <w:r>
        <w:rPr>
          <w:sz w:val="20"/>
        </w:rPr>
        <w:t>management</w:t>
      </w:r>
      <w:r>
        <w:rPr>
          <w:spacing w:val="-4"/>
          <w:sz w:val="20"/>
        </w:rPr>
        <w:t> </w:t>
      </w:r>
      <w:r>
        <w:rPr>
          <w:sz w:val="20"/>
        </w:rPr>
        <w:t>operation</w:t>
      </w:r>
      <w:r>
        <w:rPr>
          <w:spacing w:val="-2"/>
          <w:sz w:val="20"/>
        </w:rPr>
        <w:t> </w:t>
      </w:r>
      <w:r>
        <w:rPr>
          <w:sz w:val="20"/>
        </w:rPr>
        <w:t>occurrence</w:t>
      </w:r>
      <w:r>
        <w:rPr>
          <w:spacing w:val="-3"/>
          <w:sz w:val="20"/>
        </w:rPr>
        <w:t> </w:t>
      </w:r>
      <w:r>
        <w:rPr>
          <w:sz w:val="20"/>
        </w:rPr>
        <w:t>is</w:t>
      </w:r>
      <w:r>
        <w:rPr>
          <w:spacing w:val="-4"/>
          <w:sz w:val="20"/>
        </w:rPr>
        <w:t> </w:t>
      </w:r>
      <w:r>
        <w:rPr>
          <w:sz w:val="20"/>
        </w:rPr>
        <w:t>"COMPLETED",</w:t>
      </w:r>
      <w:r>
        <w:rPr>
          <w:spacing w:val="-2"/>
          <w:sz w:val="20"/>
        </w:rPr>
        <w:t> </w:t>
      </w:r>
      <w:r>
        <w:rPr>
          <w:sz w:val="20"/>
        </w:rPr>
        <w:t>if</w:t>
      </w:r>
      <w:r>
        <w:rPr>
          <w:spacing w:val="-3"/>
          <w:sz w:val="20"/>
        </w:rPr>
        <w:t> </w:t>
      </w:r>
      <w:r>
        <w:rPr>
          <w:sz w:val="20"/>
        </w:rPr>
        <w:t>the</w:t>
      </w:r>
      <w:r>
        <w:rPr>
          <w:spacing w:val="-3"/>
          <w:sz w:val="20"/>
        </w:rPr>
        <w:t> </w:t>
      </w:r>
      <w:r>
        <w:rPr>
          <w:sz w:val="20"/>
        </w:rPr>
        <w:t>SMO</w:t>
      </w:r>
      <w:r>
        <w:rPr>
          <w:spacing w:val="-3"/>
          <w:sz w:val="20"/>
        </w:rPr>
        <w:t> </w:t>
      </w:r>
      <w:r>
        <w:rPr>
          <w:sz w:val="20"/>
        </w:rPr>
        <w:t>is</w:t>
      </w:r>
      <w:r>
        <w:rPr>
          <w:spacing w:val="-4"/>
          <w:sz w:val="20"/>
        </w:rPr>
        <w:t> </w:t>
      </w:r>
      <w:r>
        <w:rPr>
          <w:sz w:val="20"/>
        </w:rPr>
        <w:t>subscribed</w:t>
      </w:r>
      <w:r>
        <w:rPr>
          <w:spacing w:val="-2"/>
          <w:sz w:val="20"/>
        </w:rPr>
        <w:t> </w:t>
      </w:r>
      <w:r>
        <w:rPr>
          <w:sz w:val="20"/>
        </w:rPr>
        <w:t>to</w:t>
      </w:r>
      <w:r>
        <w:rPr>
          <w:spacing w:val="-2"/>
          <w:sz w:val="20"/>
        </w:rPr>
        <w:t> </w:t>
      </w:r>
      <w:r>
        <w:rPr>
          <w:sz w:val="20"/>
        </w:rPr>
        <w:t>such</w:t>
      </w:r>
      <w:r>
        <w:rPr>
          <w:spacing w:val="-4"/>
          <w:sz w:val="20"/>
        </w:rPr>
        <w:t> </w:t>
      </w:r>
      <w:r>
        <w:rPr>
          <w:sz w:val="20"/>
        </w:rPr>
        <w:t>type</w:t>
      </w:r>
      <w:r>
        <w:rPr>
          <w:spacing w:val="-5"/>
          <w:sz w:val="20"/>
        </w:rPr>
        <w:t> </w:t>
      </w:r>
      <w:r>
        <w:rPr>
          <w:sz w:val="20"/>
        </w:rPr>
        <w:t>of </w:t>
      </w:r>
      <w:r>
        <w:rPr>
          <w:spacing w:val="-2"/>
          <w:sz w:val="20"/>
        </w:rPr>
        <w:t>notifications.</w:t>
      </w:r>
    </w:p>
    <w:p>
      <w:pPr>
        <w:pStyle w:val="ListParagraph"/>
        <w:numPr>
          <w:ilvl w:val="0"/>
          <w:numId w:val="15"/>
        </w:numPr>
        <w:tabs>
          <w:tab w:pos="1048" w:val="left" w:leader="none"/>
          <w:tab w:pos="1050" w:val="left" w:leader="none"/>
        </w:tabs>
        <w:spacing w:line="240" w:lineRule="auto" w:before="182" w:after="0"/>
        <w:ind w:left="1050" w:right="697" w:hanging="454"/>
        <w:jc w:val="left"/>
        <w:rPr>
          <w:sz w:val="20"/>
        </w:rPr>
      </w:pPr>
      <w:r>
        <w:rPr>
          <w:sz w:val="20"/>
        </w:rPr>
        <w:t>If</w:t>
      </w:r>
      <w:r>
        <w:rPr>
          <w:spacing w:val="-3"/>
          <w:sz w:val="20"/>
        </w:rPr>
        <w:t> </w:t>
      </w:r>
      <w:r>
        <w:rPr>
          <w:sz w:val="20"/>
        </w:rPr>
        <w:t>desired,</w:t>
      </w:r>
      <w:r>
        <w:rPr>
          <w:spacing w:val="-3"/>
          <w:sz w:val="20"/>
        </w:rPr>
        <w:t> </w:t>
      </w:r>
      <w:r>
        <w:rPr>
          <w:sz w:val="20"/>
        </w:rPr>
        <w:t>the</w:t>
      </w:r>
      <w:r>
        <w:rPr>
          <w:spacing w:val="-3"/>
          <w:sz w:val="20"/>
        </w:rPr>
        <w:t> </w:t>
      </w:r>
      <w:r>
        <w:rPr>
          <w:sz w:val="20"/>
        </w:rPr>
        <w:t>SMO</w:t>
      </w:r>
      <w:r>
        <w:rPr>
          <w:spacing w:val="-3"/>
          <w:sz w:val="20"/>
        </w:rPr>
        <w:t> </w:t>
      </w:r>
      <w:r>
        <w:rPr>
          <w:sz w:val="20"/>
        </w:rPr>
        <w:t>can</w:t>
      </w:r>
      <w:r>
        <w:rPr>
          <w:spacing w:val="-2"/>
          <w:sz w:val="20"/>
        </w:rPr>
        <w:t> </w:t>
      </w:r>
      <w:r>
        <w:rPr>
          <w:sz w:val="20"/>
        </w:rPr>
        <w:t>poll</w:t>
      </w:r>
      <w:r>
        <w:rPr>
          <w:spacing w:val="-4"/>
          <w:sz w:val="20"/>
        </w:rPr>
        <w:t> </w:t>
      </w:r>
      <w:r>
        <w:rPr>
          <w:sz w:val="20"/>
        </w:rPr>
        <w:t>the</w:t>
      </w:r>
      <w:r>
        <w:rPr>
          <w:spacing w:val="-3"/>
          <w:sz w:val="20"/>
        </w:rPr>
        <w:t> </w:t>
      </w:r>
      <w:r>
        <w:rPr>
          <w:sz w:val="20"/>
        </w:rPr>
        <w:t>"Individual</w:t>
      </w:r>
      <w:r>
        <w:rPr>
          <w:spacing w:val="-3"/>
          <w:sz w:val="20"/>
        </w:rPr>
        <w:t> </w:t>
      </w:r>
      <w:r>
        <w:rPr>
          <w:sz w:val="20"/>
        </w:rPr>
        <w:t>VNF</w:t>
      </w:r>
      <w:r>
        <w:rPr>
          <w:spacing w:val="-3"/>
          <w:sz w:val="20"/>
        </w:rPr>
        <w:t> </w:t>
      </w:r>
      <w:r>
        <w:rPr>
          <w:sz w:val="20"/>
        </w:rPr>
        <w:t>LCM</w:t>
      </w:r>
      <w:r>
        <w:rPr>
          <w:spacing w:val="-3"/>
          <w:sz w:val="20"/>
        </w:rPr>
        <w:t> </w:t>
      </w:r>
      <w:r>
        <w:rPr>
          <w:sz w:val="20"/>
        </w:rPr>
        <w:t>operation</w:t>
      </w:r>
      <w:r>
        <w:rPr>
          <w:spacing w:val="-2"/>
          <w:sz w:val="20"/>
        </w:rPr>
        <w:t> </w:t>
      </w:r>
      <w:r>
        <w:rPr>
          <w:sz w:val="20"/>
        </w:rPr>
        <w:t>occurrence"</w:t>
      </w:r>
      <w:r>
        <w:rPr>
          <w:spacing w:val="-5"/>
          <w:sz w:val="20"/>
        </w:rPr>
        <w:t> </w:t>
      </w:r>
      <w:r>
        <w:rPr>
          <w:sz w:val="20"/>
        </w:rPr>
        <w:t>resource</w:t>
      </w:r>
      <w:r>
        <w:rPr>
          <w:spacing w:val="-3"/>
          <w:sz w:val="20"/>
        </w:rPr>
        <w:t> </w:t>
      </w:r>
      <w:r>
        <w:rPr>
          <w:sz w:val="20"/>
        </w:rPr>
        <w:t>to</w:t>
      </w:r>
      <w:r>
        <w:rPr>
          <w:spacing w:val="-4"/>
          <w:sz w:val="20"/>
        </w:rPr>
        <w:t> </w:t>
      </w:r>
      <w:r>
        <w:rPr>
          <w:sz w:val="20"/>
        </w:rPr>
        <w:t>obtain</w:t>
      </w:r>
      <w:r>
        <w:rPr>
          <w:spacing w:val="-2"/>
          <w:sz w:val="20"/>
        </w:rPr>
        <w:t> </w:t>
      </w:r>
      <w:r>
        <w:rPr>
          <w:sz w:val="20"/>
        </w:rPr>
        <w:t>information about the completed lifecycle operation by sending to the DMS a GET request to the "Individual VNF LCM operation occurrence" resource.</w:t>
      </w:r>
    </w:p>
    <w:p>
      <w:pPr>
        <w:pStyle w:val="ListParagraph"/>
        <w:numPr>
          <w:ilvl w:val="0"/>
          <w:numId w:val="15"/>
        </w:numPr>
        <w:tabs>
          <w:tab w:pos="1048" w:val="left" w:leader="none"/>
          <w:tab w:pos="1050" w:val="left" w:leader="none"/>
        </w:tabs>
        <w:spacing w:line="240" w:lineRule="auto" w:before="178" w:after="0"/>
        <w:ind w:left="1050" w:right="697" w:hanging="454"/>
        <w:jc w:val="left"/>
        <w:rPr>
          <w:sz w:val="20"/>
        </w:rPr>
      </w:pPr>
      <w:r>
        <w:rPr>
          <w:sz w:val="20"/>
        </w:rPr>
        <w:t>The</w:t>
      </w:r>
      <w:r>
        <w:rPr>
          <w:spacing w:val="-1"/>
          <w:sz w:val="20"/>
        </w:rPr>
        <w:t> </w:t>
      </w:r>
      <w:r>
        <w:rPr>
          <w:sz w:val="20"/>
        </w:rPr>
        <w:t>DMS</w:t>
      </w:r>
      <w:r>
        <w:rPr>
          <w:spacing w:val="-2"/>
          <w:sz w:val="20"/>
        </w:rPr>
        <w:t> </w:t>
      </w:r>
      <w:r>
        <w:rPr>
          <w:sz w:val="20"/>
        </w:rPr>
        <w:t>returns</w:t>
      </w:r>
      <w:r>
        <w:rPr>
          <w:spacing w:val="-3"/>
          <w:sz w:val="20"/>
        </w:rPr>
        <w:t> </w:t>
      </w:r>
      <w:r>
        <w:rPr>
          <w:sz w:val="20"/>
        </w:rPr>
        <w:t>to</w:t>
      </w:r>
      <w:r>
        <w:rPr>
          <w:spacing w:val="-1"/>
          <w:sz w:val="20"/>
        </w:rPr>
        <w:t> </w:t>
      </w:r>
      <w:r>
        <w:rPr>
          <w:sz w:val="20"/>
        </w:rPr>
        <w:t>the</w:t>
      </w:r>
      <w:r>
        <w:rPr>
          <w:spacing w:val="-4"/>
          <w:sz w:val="20"/>
        </w:rPr>
        <w:t> </w:t>
      </w:r>
      <w:r>
        <w:rPr>
          <w:sz w:val="20"/>
        </w:rPr>
        <w:t>SMO</w:t>
      </w:r>
      <w:r>
        <w:rPr>
          <w:spacing w:val="-2"/>
          <w:sz w:val="20"/>
        </w:rPr>
        <w:t> </w:t>
      </w:r>
      <w:r>
        <w:rPr>
          <w:sz w:val="20"/>
        </w:rPr>
        <w:t>the</w:t>
      </w:r>
      <w:r>
        <w:rPr>
          <w:spacing w:val="-2"/>
          <w:sz w:val="20"/>
        </w:rPr>
        <w:t> </w:t>
      </w:r>
      <w:r>
        <w:rPr>
          <w:sz w:val="20"/>
        </w:rPr>
        <w:t>information</w:t>
      </w:r>
      <w:r>
        <w:rPr>
          <w:spacing w:val="-1"/>
          <w:sz w:val="20"/>
        </w:rPr>
        <w:t> </w:t>
      </w:r>
      <w:r>
        <w:rPr>
          <w:sz w:val="20"/>
        </w:rPr>
        <w:t>about</w:t>
      </w:r>
      <w:r>
        <w:rPr>
          <w:spacing w:val="-3"/>
          <w:sz w:val="20"/>
        </w:rPr>
        <w:t> </w:t>
      </w:r>
      <w:r>
        <w:rPr>
          <w:sz w:val="20"/>
        </w:rPr>
        <w:t>the</w:t>
      </w:r>
      <w:r>
        <w:rPr>
          <w:spacing w:val="-4"/>
          <w:sz w:val="20"/>
        </w:rPr>
        <w:t> </w:t>
      </w:r>
      <w:r>
        <w:rPr>
          <w:sz w:val="20"/>
        </w:rPr>
        <w:t>operation</w:t>
      </w:r>
      <w:r>
        <w:rPr>
          <w:spacing w:val="-1"/>
          <w:sz w:val="20"/>
        </w:rPr>
        <w:t> </w:t>
      </w:r>
      <w:r>
        <w:rPr>
          <w:sz w:val="20"/>
        </w:rPr>
        <w:t>by</w:t>
      </w:r>
      <w:r>
        <w:rPr>
          <w:spacing w:val="-3"/>
          <w:sz w:val="20"/>
        </w:rPr>
        <w:t> </w:t>
      </w:r>
      <w:r>
        <w:rPr>
          <w:sz w:val="20"/>
        </w:rPr>
        <w:t>providing</w:t>
      </w:r>
      <w:r>
        <w:rPr>
          <w:spacing w:val="-1"/>
          <w:sz w:val="20"/>
        </w:rPr>
        <w:t> </w:t>
      </w:r>
      <w:r>
        <w:rPr>
          <w:sz w:val="20"/>
        </w:rPr>
        <w:t>in</w:t>
      </w:r>
      <w:r>
        <w:rPr>
          <w:spacing w:val="-1"/>
          <w:sz w:val="20"/>
        </w:rPr>
        <w:t> </w:t>
      </w:r>
      <w:r>
        <w:rPr>
          <w:sz w:val="20"/>
        </w:rPr>
        <w:t>the message</w:t>
      </w:r>
      <w:r>
        <w:rPr>
          <w:spacing w:val="-2"/>
          <w:sz w:val="20"/>
        </w:rPr>
        <w:t> </w:t>
      </w:r>
      <w:r>
        <w:rPr>
          <w:sz w:val="20"/>
        </w:rPr>
        <w:t>content</w:t>
      </w:r>
      <w:r>
        <w:rPr>
          <w:spacing w:val="-1"/>
          <w:sz w:val="20"/>
        </w:rPr>
        <w:t> </w:t>
      </w:r>
      <w:r>
        <w:rPr>
          <w:sz w:val="20"/>
        </w:rPr>
        <w:t>a</w:t>
      </w:r>
      <w:r>
        <w:rPr>
          <w:spacing w:val="-4"/>
          <w:sz w:val="20"/>
        </w:rPr>
        <w:t> </w:t>
      </w:r>
      <w:r>
        <w:rPr>
          <w:sz w:val="20"/>
        </w:rPr>
        <w:t>data structure of type "VnfLcmOpOcc".</w:t>
      </w:r>
    </w:p>
    <w:p>
      <w:pPr>
        <w:pStyle w:val="BodyText"/>
      </w:pPr>
      <w:r>
        <w:rPr>
          <w:b/>
        </w:rPr>
        <w:t>Postcondition:</w:t>
      </w:r>
      <w:r>
        <w:rPr>
          <w:b/>
          <w:spacing w:val="-5"/>
        </w:rPr>
        <w:t> </w:t>
      </w:r>
      <w:r>
        <w:rPr/>
        <w:t>The</w:t>
      </w:r>
      <w:r>
        <w:rPr>
          <w:spacing w:val="-6"/>
        </w:rPr>
        <w:t> </w:t>
      </w:r>
      <w:r>
        <w:rPr/>
        <w:t>NF</w:t>
      </w:r>
      <w:r>
        <w:rPr>
          <w:spacing w:val="-6"/>
        </w:rPr>
        <w:t> </w:t>
      </w:r>
      <w:r>
        <w:rPr/>
        <w:t>Deployment</w:t>
      </w:r>
      <w:r>
        <w:rPr>
          <w:spacing w:val="-7"/>
        </w:rPr>
        <w:t> </w:t>
      </w:r>
      <w:r>
        <w:rPr/>
        <w:t>is</w:t>
      </w:r>
      <w:r>
        <w:rPr>
          <w:spacing w:val="-4"/>
        </w:rPr>
        <w:t> </w:t>
      </w:r>
      <w:r>
        <w:rPr/>
        <w:t>automatically</w:t>
      </w:r>
      <w:r>
        <w:rPr>
          <w:spacing w:val="-6"/>
        </w:rPr>
        <w:t> </w:t>
      </w:r>
      <w:r>
        <w:rPr/>
        <w:t>healed</w:t>
      </w:r>
      <w:r>
        <w:rPr>
          <w:spacing w:val="-5"/>
        </w:rPr>
        <w:t> </w:t>
      </w:r>
      <w:r>
        <w:rPr/>
        <w:t>and</w:t>
      </w:r>
      <w:r>
        <w:rPr>
          <w:spacing w:val="-5"/>
        </w:rPr>
        <w:t> </w:t>
      </w:r>
      <w:r>
        <w:rPr/>
        <w:t>in</w:t>
      </w:r>
      <w:r>
        <w:rPr>
          <w:spacing w:val="-6"/>
        </w:rPr>
        <w:t> </w:t>
      </w:r>
      <w:r>
        <w:rPr/>
        <w:t>"INSTANTIATED"</w:t>
      </w:r>
      <w:r>
        <w:rPr>
          <w:spacing w:val="-5"/>
        </w:rPr>
        <w:t> </w:t>
      </w:r>
      <w:r>
        <w:rPr>
          <w:spacing w:val="-2"/>
        </w:rPr>
        <w:t>state.</w:t>
      </w:r>
    </w:p>
    <w:p>
      <w:pPr>
        <w:pStyle w:val="BodyText"/>
        <w:ind w:right="695"/>
      </w:pPr>
      <w:r>
        <w:rPr>
          <w:b/>
        </w:rPr>
        <w:t>Error</w:t>
      </w:r>
      <w:r>
        <w:rPr>
          <w:b/>
          <w:spacing w:val="-3"/>
        </w:rPr>
        <w:t> </w:t>
      </w:r>
      <w:r>
        <w:rPr>
          <w:b/>
        </w:rPr>
        <w:t>handling:</w:t>
      </w:r>
      <w:r>
        <w:rPr>
          <w:b/>
          <w:spacing w:val="-1"/>
        </w:rPr>
        <w:t> </w:t>
      </w:r>
      <w:r>
        <w:rPr/>
        <w:t>If</w:t>
      </w:r>
      <w:r>
        <w:rPr>
          <w:spacing w:val="-3"/>
        </w:rPr>
        <w:t> </w:t>
      </w:r>
      <w:r>
        <w:rPr/>
        <w:t>the</w:t>
      </w:r>
      <w:r>
        <w:rPr>
          <w:spacing w:val="-3"/>
        </w:rPr>
        <w:t> </w:t>
      </w:r>
      <w:r>
        <w:rPr/>
        <w:t>NF</w:t>
      </w:r>
      <w:r>
        <w:rPr>
          <w:spacing w:val="-4"/>
        </w:rPr>
        <w:t> </w:t>
      </w:r>
      <w:r>
        <w:rPr/>
        <w:t>Deployment</w:t>
      </w:r>
      <w:r>
        <w:rPr>
          <w:spacing w:val="-4"/>
        </w:rPr>
        <w:t> </w:t>
      </w:r>
      <w:r>
        <w:rPr/>
        <w:t>lifecycle</w:t>
      </w:r>
      <w:r>
        <w:rPr>
          <w:spacing w:val="-3"/>
        </w:rPr>
        <w:t> </w:t>
      </w:r>
      <w:r>
        <w:rPr/>
        <w:t>operation</w:t>
      </w:r>
      <w:r>
        <w:rPr>
          <w:spacing w:val="-2"/>
        </w:rPr>
        <w:t> </w:t>
      </w:r>
      <w:r>
        <w:rPr/>
        <w:t>fails,</w:t>
      </w:r>
      <w:r>
        <w:rPr>
          <w:spacing w:val="-3"/>
        </w:rPr>
        <w:t> </w:t>
      </w:r>
      <w:r>
        <w:rPr/>
        <w:t>error</w:t>
      </w:r>
      <w:r>
        <w:rPr>
          <w:spacing w:val="-3"/>
        </w:rPr>
        <w:t> </w:t>
      </w:r>
      <w:r>
        <w:rPr/>
        <w:t>information</w:t>
      </w:r>
      <w:r>
        <w:rPr>
          <w:spacing w:val="-4"/>
        </w:rPr>
        <w:t> </w:t>
      </w:r>
      <w:r>
        <w:rPr/>
        <w:t>is</w:t>
      </w:r>
      <w:r>
        <w:rPr>
          <w:spacing w:val="-4"/>
        </w:rPr>
        <w:t> </w:t>
      </w:r>
      <w:r>
        <w:rPr/>
        <w:t>provided</w:t>
      </w:r>
      <w:r>
        <w:rPr>
          <w:spacing w:val="-2"/>
        </w:rPr>
        <w:t> </w:t>
      </w:r>
      <w:r>
        <w:rPr/>
        <w:t>in</w:t>
      </w:r>
      <w:r>
        <w:rPr>
          <w:spacing w:val="-2"/>
        </w:rPr>
        <w:t> </w:t>
      </w:r>
      <w:r>
        <w:rPr/>
        <w:t>the</w:t>
      </w:r>
      <w:r>
        <w:rPr>
          <w:spacing w:val="-5"/>
        </w:rPr>
        <w:t> </w:t>
      </w:r>
      <w:r>
        <w:rPr/>
        <w:t>notification messages</w:t>
      </w:r>
      <w:r>
        <w:rPr>
          <w:spacing w:val="-1"/>
        </w:rPr>
        <w:t> </w:t>
      </w:r>
      <w:r>
        <w:rPr/>
        <w:t>that reports</w:t>
      </w:r>
      <w:r>
        <w:rPr>
          <w:spacing w:val="-1"/>
        </w:rPr>
        <w:t> </w:t>
      </w:r>
      <w:r>
        <w:rPr/>
        <w:t>about</w:t>
      </w:r>
      <w:r>
        <w:rPr>
          <w:spacing w:val="-1"/>
        </w:rPr>
        <w:t> </w:t>
      </w:r>
      <w:r>
        <w:rPr/>
        <w:t>the erroneous</w:t>
      </w:r>
      <w:r>
        <w:rPr>
          <w:spacing w:val="-1"/>
        </w:rPr>
        <w:t> </w:t>
      </w:r>
      <w:r>
        <w:rPr/>
        <w:t>completion of the</w:t>
      </w:r>
      <w:r>
        <w:rPr>
          <w:spacing w:val="-2"/>
        </w:rPr>
        <w:t> </w:t>
      </w:r>
      <w:r>
        <w:rPr/>
        <w:t>procedure. Error</w:t>
      </w:r>
      <w:r>
        <w:rPr>
          <w:spacing w:val="-2"/>
        </w:rPr>
        <w:t> </w:t>
      </w:r>
      <w:r>
        <w:rPr/>
        <w:t>information is</w:t>
      </w:r>
      <w:r>
        <w:rPr>
          <w:spacing w:val="-1"/>
        </w:rPr>
        <w:t> </w:t>
      </w:r>
      <w:r>
        <w:rPr/>
        <w:t>also available in the resource that represents the "Individual VNF lifecycle management operation occurrence" related to the NF Deployment lifecycle management operation.</w:t>
      </w:r>
    </w:p>
    <w:p>
      <w:pPr>
        <w:pStyle w:val="BodyText"/>
        <w:spacing w:before="69"/>
        <w:ind w:left="0"/>
      </w:pPr>
    </w:p>
    <w:p>
      <w:pPr>
        <w:pStyle w:val="Heading4"/>
        <w:numPr>
          <w:ilvl w:val="3"/>
          <w:numId w:val="3"/>
        </w:numPr>
        <w:tabs>
          <w:tab w:pos="1731" w:val="left" w:leader="none"/>
        </w:tabs>
        <w:spacing w:line="240" w:lineRule="auto" w:before="1" w:after="0"/>
        <w:ind w:left="1731" w:right="0" w:hanging="1419"/>
        <w:jc w:val="left"/>
      </w:pPr>
      <w:r>
        <w:rPr/>
        <w:t>Scale</w:t>
      </w:r>
      <w:r>
        <w:rPr>
          <w:spacing w:val="-1"/>
        </w:rPr>
        <w:t> </w:t>
      </w:r>
      <w:r>
        <w:rPr/>
        <w:t>NF</w:t>
      </w:r>
      <w:r>
        <w:rPr>
          <w:spacing w:val="-2"/>
        </w:rPr>
        <w:t> Deployment</w:t>
      </w:r>
    </w:p>
    <w:p>
      <w:pPr>
        <w:pStyle w:val="BodyText"/>
        <w:spacing w:before="23"/>
        <w:ind w:left="0"/>
        <w:rPr>
          <w:rFonts w:ascii="Arial"/>
          <w:sz w:val="24"/>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2"/>
          <w:sz w:val="22"/>
        </w:rPr>
        <w:t>Overview</w:t>
      </w:r>
    </w:p>
    <w:p>
      <w:pPr>
        <w:pStyle w:val="BodyText"/>
        <w:spacing w:before="182"/>
        <w:ind w:right="610"/>
      </w:pPr>
      <w:r>
        <w:rPr/>
        <w:t>Clauses</w:t>
      </w:r>
      <w:r>
        <w:rPr>
          <w:spacing w:val="-3"/>
        </w:rPr>
        <w:t> </w:t>
      </w:r>
      <w:r>
        <w:rPr/>
        <w:t>3.2.2</w:t>
      </w:r>
      <w:r>
        <w:rPr>
          <w:spacing w:val="-2"/>
        </w:rPr>
        <w:t> </w:t>
      </w:r>
      <w:r>
        <w:rPr/>
        <w:t>and</w:t>
      </w:r>
      <w:r>
        <w:rPr>
          <w:spacing w:val="-3"/>
        </w:rPr>
        <w:t> </w:t>
      </w:r>
      <w:r>
        <w:rPr/>
        <w:t>3.2.3</w:t>
      </w:r>
      <w:r>
        <w:rPr>
          <w:spacing w:val="-2"/>
        </w:rPr>
        <w:t> </w:t>
      </w:r>
      <w:r>
        <w:rPr/>
        <w:t>of</w:t>
      </w:r>
      <w:r>
        <w:rPr>
          <w:spacing w:val="-3"/>
        </w:rPr>
        <w:t> </w:t>
      </w:r>
      <w:r>
        <w:rPr/>
        <w:t>O-RAN.WG6.ORCH-USE-CASES</w:t>
      </w:r>
      <w:r>
        <w:rPr>
          <w:spacing w:val="-3"/>
        </w:rPr>
        <w:t> </w:t>
      </w:r>
      <w:hyperlink w:history="true" w:anchor="_bookmark4">
        <w:r>
          <w:rPr/>
          <w:t>[2]</w:t>
        </w:r>
      </w:hyperlink>
      <w:r>
        <w:rPr>
          <w:spacing w:val="-1"/>
        </w:rPr>
        <w:t> </w:t>
      </w:r>
      <w:r>
        <w:rPr/>
        <w:t>describe</w:t>
      </w:r>
      <w:r>
        <w:rPr>
          <w:spacing w:val="-4"/>
        </w:rPr>
        <w:t> </w:t>
      </w:r>
      <w:r>
        <w:rPr/>
        <w:t>use</w:t>
      </w:r>
      <w:r>
        <w:rPr>
          <w:spacing w:val="-3"/>
        </w:rPr>
        <w:t> </w:t>
      </w:r>
      <w:r>
        <w:rPr/>
        <w:t>cases</w:t>
      </w:r>
      <w:r>
        <w:rPr>
          <w:spacing w:val="-3"/>
        </w:rPr>
        <w:t> </w:t>
      </w:r>
      <w:r>
        <w:rPr/>
        <w:t>about</w:t>
      </w:r>
      <w:r>
        <w:rPr>
          <w:spacing w:val="-3"/>
        </w:rPr>
        <w:t> </w:t>
      </w:r>
      <w:r>
        <w:rPr/>
        <w:t>scaling</w:t>
      </w:r>
      <w:r>
        <w:rPr>
          <w:spacing w:val="-2"/>
        </w:rPr>
        <w:t> </w:t>
      </w:r>
      <w:r>
        <w:rPr/>
        <w:t>out</w:t>
      </w:r>
      <w:r>
        <w:rPr>
          <w:spacing w:val="-3"/>
        </w:rPr>
        <w:t> </w:t>
      </w:r>
      <w:r>
        <w:rPr/>
        <w:t>and</w:t>
      </w:r>
      <w:r>
        <w:rPr>
          <w:spacing w:val="-2"/>
        </w:rPr>
        <w:t> </w:t>
      </w:r>
      <w:r>
        <w:rPr/>
        <w:t>scaling</w:t>
      </w:r>
      <w:r>
        <w:rPr>
          <w:spacing w:val="-2"/>
        </w:rPr>
        <w:t> </w:t>
      </w:r>
      <w:r>
        <w:rPr/>
        <w:t>in</w:t>
      </w:r>
      <w:r>
        <w:rPr>
          <w:spacing w:val="-4"/>
        </w:rPr>
        <w:t> </w:t>
      </w:r>
      <w:r>
        <w:rPr/>
        <w:t>of NF, respectively. According to the use cases, NFs can be scaled out/in by adding/removing resources from the NF Deployments that conform the NF. In the use cases, scaling is performed based on a management request from the SMO, who sends a specific request to the DMS over the O2dms interface to scale the NF Deployment.</w:t>
      </w:r>
    </w:p>
    <w:p>
      <w:pPr>
        <w:spacing w:after="0"/>
        <w:sectPr>
          <w:pgSz w:w="11910" w:h="16850"/>
          <w:pgMar w:header="944" w:footer="488" w:top="1420" w:bottom="680" w:left="820" w:right="600"/>
        </w:sectPr>
      </w:pPr>
    </w:p>
    <w:p>
      <w:pPr>
        <w:pStyle w:val="BodyText"/>
        <w:spacing w:before="75"/>
        <w:ind w:right="551"/>
      </w:pPr>
      <w:r>
        <w:rPr/>
        <w:t>As</w:t>
      </w:r>
      <w:r>
        <w:rPr>
          <w:spacing w:val="-4"/>
        </w:rPr>
        <w:t> </w:t>
      </w:r>
      <w:r>
        <w:rPr/>
        <w:t>defined</w:t>
      </w:r>
      <w:r>
        <w:rPr>
          <w:spacing w:val="-2"/>
        </w:rPr>
        <w:t> </w:t>
      </w:r>
      <w:r>
        <w:rPr/>
        <w:t>in</w:t>
      </w:r>
      <w:r>
        <w:rPr>
          <w:spacing w:val="-2"/>
        </w:rPr>
        <w:t> </w:t>
      </w:r>
      <w:r>
        <w:rPr/>
        <w:t>ETSI</w:t>
      </w:r>
      <w:r>
        <w:rPr>
          <w:spacing w:val="-3"/>
        </w:rPr>
        <w:t> </w:t>
      </w:r>
      <w:r>
        <w:rPr/>
        <w:t>GR</w:t>
      </w:r>
      <w:r>
        <w:rPr>
          <w:spacing w:val="-4"/>
        </w:rPr>
        <w:t> </w:t>
      </w:r>
      <w:r>
        <w:rPr/>
        <w:t>NFV</w:t>
      </w:r>
      <w:r>
        <w:rPr>
          <w:spacing w:val="-3"/>
        </w:rPr>
        <w:t> </w:t>
      </w:r>
      <w:r>
        <w:rPr/>
        <w:t>003 </w:t>
      </w:r>
      <w:hyperlink w:history="true" w:anchor="_bookmark31">
        <w:r>
          <w:rPr/>
          <w:t>[30],</w:t>
        </w:r>
      </w:hyperlink>
      <w:r>
        <w:rPr>
          <w:spacing w:val="-5"/>
        </w:rPr>
        <w:t> </w:t>
      </w:r>
      <w:r>
        <w:rPr/>
        <w:t>VNF</w:t>
      </w:r>
      <w:r>
        <w:rPr>
          <w:spacing w:val="-3"/>
        </w:rPr>
        <w:t> </w:t>
      </w:r>
      <w:r>
        <w:rPr/>
        <w:t>scaling</w:t>
      </w:r>
      <w:r>
        <w:rPr>
          <w:spacing w:val="-2"/>
        </w:rPr>
        <w:t> </w:t>
      </w:r>
      <w:r>
        <w:rPr/>
        <w:t>is</w:t>
      </w:r>
      <w:r>
        <w:rPr>
          <w:spacing w:val="-4"/>
        </w:rPr>
        <w:t> </w:t>
      </w:r>
      <w:r>
        <w:rPr/>
        <w:t>the</w:t>
      </w:r>
      <w:r>
        <w:rPr>
          <w:spacing w:val="-3"/>
        </w:rPr>
        <w:t> </w:t>
      </w:r>
      <w:r>
        <w:rPr/>
        <w:t>ability</w:t>
      </w:r>
      <w:r>
        <w:rPr>
          <w:spacing w:val="-2"/>
        </w:rPr>
        <w:t> </w:t>
      </w:r>
      <w:r>
        <w:rPr/>
        <w:t>to</w:t>
      </w:r>
      <w:r>
        <w:rPr>
          <w:spacing w:val="-2"/>
        </w:rPr>
        <w:t> </w:t>
      </w:r>
      <w:r>
        <w:rPr/>
        <w:t>dynamically</w:t>
      </w:r>
      <w:r>
        <w:rPr>
          <w:spacing w:val="-2"/>
        </w:rPr>
        <w:t> </w:t>
      </w:r>
      <w:r>
        <w:rPr/>
        <w:t>extend/reduce</w:t>
      </w:r>
      <w:r>
        <w:rPr>
          <w:spacing w:val="-3"/>
        </w:rPr>
        <w:t> </w:t>
      </w:r>
      <w:r>
        <w:rPr/>
        <w:t>resources</w:t>
      </w:r>
      <w:r>
        <w:rPr>
          <w:spacing w:val="-4"/>
        </w:rPr>
        <w:t> </w:t>
      </w:r>
      <w:r>
        <w:rPr/>
        <w:t>of</w:t>
      </w:r>
      <w:r>
        <w:rPr>
          <w:spacing w:val="-3"/>
        </w:rPr>
        <w:t> </w:t>
      </w:r>
      <w:r>
        <w:rPr/>
        <w:t>a</w:t>
      </w:r>
      <w:r>
        <w:rPr>
          <w:spacing w:val="-3"/>
        </w:rPr>
        <w:t> </w:t>
      </w:r>
      <w:r>
        <w:rPr/>
        <w:t>VNF,</w:t>
      </w:r>
      <w:r>
        <w:rPr>
          <w:spacing w:val="-3"/>
        </w:rPr>
        <w:t> </w:t>
      </w:r>
      <w:r>
        <w:rPr/>
        <w:t>and it can include scaling up/down and scaling out/in. In particular, the scaling out/in refers to the ability to scale by adding/removing resource instances to a VNF. For instance, in the case of a VM-based VNF, scaling out will add instances of VM to the VNF, while scaling in will remove VM instances to the VNF; and in the case of a container- based VNF, scaling out will add instances of one or a set of OS containers (aka Pod), while scaling in will remove instances of one or a set of OS containers.</w:t>
      </w:r>
    </w:p>
    <w:p>
      <w:pPr>
        <w:pStyle w:val="BodyText"/>
        <w:spacing w:before="180"/>
        <w:ind w:right="551"/>
      </w:pPr>
      <w:r>
        <w:rPr/>
        <w:t>The</w:t>
      </w:r>
      <w:r>
        <w:rPr>
          <w:spacing w:val="-3"/>
        </w:rPr>
        <w:t> </w:t>
      </w:r>
      <w:r>
        <w:rPr/>
        <w:t>scaling</w:t>
      </w:r>
      <w:r>
        <w:rPr>
          <w:spacing w:val="-2"/>
        </w:rPr>
        <w:t> </w:t>
      </w:r>
      <w:r>
        <w:rPr/>
        <w:t>capabilities</w:t>
      </w:r>
      <w:r>
        <w:rPr>
          <w:spacing w:val="-4"/>
        </w:rPr>
        <w:t> </w:t>
      </w:r>
      <w:r>
        <w:rPr/>
        <w:t>of</w:t>
      </w:r>
      <w:r>
        <w:rPr>
          <w:spacing w:val="-3"/>
        </w:rPr>
        <w:t> </w:t>
      </w:r>
      <w:r>
        <w:rPr/>
        <w:t>a</w:t>
      </w:r>
      <w:r>
        <w:rPr>
          <w:spacing w:val="-3"/>
        </w:rPr>
        <w:t> </w:t>
      </w:r>
      <w:r>
        <w:rPr/>
        <w:t>VNF</w:t>
      </w:r>
      <w:r>
        <w:rPr>
          <w:spacing w:val="-4"/>
        </w:rPr>
        <w:t> </w:t>
      </w:r>
      <w:r>
        <w:rPr/>
        <w:t>are</w:t>
      </w:r>
      <w:r>
        <w:rPr>
          <w:spacing w:val="-3"/>
        </w:rPr>
        <w:t> </w:t>
      </w:r>
      <w:r>
        <w:rPr/>
        <w:t>defined</w:t>
      </w:r>
      <w:r>
        <w:rPr>
          <w:spacing w:val="-4"/>
        </w:rPr>
        <w:t> </w:t>
      </w:r>
      <w:r>
        <w:rPr/>
        <w:t>by</w:t>
      </w:r>
      <w:r>
        <w:rPr>
          <w:spacing w:val="-2"/>
        </w:rPr>
        <w:t> </w:t>
      </w:r>
      <w:r>
        <w:rPr/>
        <w:t>the</w:t>
      </w:r>
      <w:r>
        <w:rPr>
          <w:spacing w:val="-5"/>
        </w:rPr>
        <w:t> </w:t>
      </w:r>
      <w:r>
        <w:rPr/>
        <w:t>VNF</w:t>
      </w:r>
      <w:r>
        <w:rPr>
          <w:spacing w:val="-3"/>
        </w:rPr>
        <w:t> </w:t>
      </w:r>
      <w:r>
        <w:rPr/>
        <w:t>provider</w:t>
      </w:r>
      <w:r>
        <w:rPr>
          <w:spacing w:val="-2"/>
        </w:rPr>
        <w:t> </w:t>
      </w:r>
      <w:r>
        <w:rPr/>
        <w:t>through</w:t>
      </w:r>
      <w:r>
        <w:rPr>
          <w:spacing w:val="-2"/>
        </w:rPr>
        <w:t> </w:t>
      </w:r>
      <w:r>
        <w:rPr/>
        <w:t>the</w:t>
      </w:r>
      <w:r>
        <w:rPr>
          <w:spacing w:val="-5"/>
        </w:rPr>
        <w:t> </w:t>
      </w:r>
      <w:r>
        <w:rPr/>
        <w:t>VNF</w:t>
      </w:r>
      <w:r>
        <w:rPr>
          <w:spacing w:val="-3"/>
        </w:rPr>
        <w:t> </w:t>
      </w:r>
      <w:r>
        <w:rPr/>
        <w:t>descriptors.</w:t>
      </w:r>
      <w:r>
        <w:rPr>
          <w:spacing w:val="-3"/>
        </w:rPr>
        <w:t> </w:t>
      </w:r>
      <w:r>
        <w:rPr/>
        <w:t>The</w:t>
      </w:r>
      <w:r>
        <w:rPr>
          <w:spacing w:val="-3"/>
        </w:rPr>
        <w:t> </w:t>
      </w:r>
      <w:r>
        <w:rPr/>
        <w:t>specific</w:t>
      </w:r>
      <w:r>
        <w:rPr>
          <w:spacing w:val="-3"/>
        </w:rPr>
        <w:t> </w:t>
      </w:r>
      <w:r>
        <w:rPr/>
        <w:t>list</w:t>
      </w:r>
      <w:r>
        <w:rPr>
          <w:spacing w:val="-4"/>
        </w:rPr>
        <w:t> </w:t>
      </w:r>
      <w:r>
        <w:rPr/>
        <w:t>of parameters to convey the trigger of what scaling aspect and levels can be performed are also defined through VNF descriptors (see generic information modelling in clause 7.1.5.4 and 7.1.5.5 of ETSI GS NFV-IFA 011 </w:t>
      </w:r>
      <w:hyperlink w:history="true" w:anchor="_bookmark14">
        <w:r>
          <w:rPr/>
          <w:t>[12]</w:t>
        </w:r>
      </w:hyperlink>
      <w:r>
        <w:rPr/>
        <w:t>). The scaling can also be handled in two forms:</w:t>
      </w:r>
    </w:p>
    <w:p>
      <w:pPr>
        <w:pStyle w:val="ListParagraph"/>
        <w:numPr>
          <w:ilvl w:val="0"/>
          <w:numId w:val="16"/>
        </w:numPr>
        <w:tabs>
          <w:tab w:pos="1049" w:val="left" w:leader="none"/>
        </w:tabs>
        <w:spacing w:line="240" w:lineRule="auto" w:before="180" w:after="0"/>
        <w:ind w:left="1049" w:right="0" w:hanging="453"/>
        <w:jc w:val="left"/>
        <w:rPr>
          <w:sz w:val="20"/>
        </w:rPr>
      </w:pPr>
      <w:r>
        <w:rPr>
          <w:sz w:val="20"/>
        </w:rPr>
        <w:t>Scale</w:t>
      </w:r>
      <w:r>
        <w:rPr>
          <w:spacing w:val="-4"/>
          <w:sz w:val="20"/>
        </w:rPr>
        <w:t> </w:t>
      </w:r>
      <w:r>
        <w:rPr>
          <w:sz w:val="20"/>
        </w:rPr>
        <w:t>VNF:</w:t>
      </w:r>
      <w:r>
        <w:rPr>
          <w:spacing w:val="-5"/>
          <w:sz w:val="20"/>
        </w:rPr>
        <w:t> </w:t>
      </w:r>
      <w:r>
        <w:rPr>
          <w:sz w:val="20"/>
        </w:rPr>
        <w:t>scaling</w:t>
      </w:r>
      <w:r>
        <w:rPr>
          <w:spacing w:val="-3"/>
          <w:sz w:val="20"/>
        </w:rPr>
        <w:t> </w:t>
      </w:r>
      <w:r>
        <w:rPr>
          <w:sz w:val="20"/>
        </w:rPr>
        <w:t>a</w:t>
      </w:r>
      <w:r>
        <w:rPr>
          <w:spacing w:val="-4"/>
          <w:sz w:val="20"/>
        </w:rPr>
        <w:t> </w:t>
      </w:r>
      <w:r>
        <w:rPr>
          <w:sz w:val="20"/>
        </w:rPr>
        <w:t>VNF</w:t>
      </w:r>
      <w:r>
        <w:rPr>
          <w:spacing w:val="-4"/>
          <w:sz w:val="20"/>
        </w:rPr>
        <w:t> </w:t>
      </w:r>
      <w:r>
        <w:rPr>
          <w:sz w:val="20"/>
        </w:rPr>
        <w:t>by</w:t>
      </w:r>
      <w:r>
        <w:rPr>
          <w:spacing w:val="-5"/>
          <w:sz w:val="20"/>
        </w:rPr>
        <w:t> </w:t>
      </w:r>
      <w:r>
        <w:rPr>
          <w:sz w:val="20"/>
        </w:rPr>
        <w:t>defining</w:t>
      </w:r>
      <w:r>
        <w:rPr>
          <w:spacing w:val="-3"/>
          <w:sz w:val="20"/>
        </w:rPr>
        <w:t> </w:t>
      </w:r>
      <w:r>
        <w:rPr>
          <w:sz w:val="20"/>
        </w:rPr>
        <w:t>which</w:t>
      </w:r>
      <w:r>
        <w:rPr>
          <w:spacing w:val="-3"/>
          <w:sz w:val="20"/>
        </w:rPr>
        <w:t> </w:t>
      </w:r>
      <w:r>
        <w:rPr>
          <w:sz w:val="20"/>
        </w:rPr>
        <w:t>aspects</w:t>
      </w:r>
      <w:r>
        <w:rPr>
          <w:spacing w:val="-5"/>
          <w:sz w:val="20"/>
        </w:rPr>
        <w:t> </w:t>
      </w:r>
      <w:r>
        <w:rPr>
          <w:sz w:val="20"/>
        </w:rPr>
        <w:t>to</w:t>
      </w:r>
      <w:r>
        <w:rPr>
          <w:spacing w:val="-3"/>
          <w:sz w:val="20"/>
        </w:rPr>
        <w:t> </w:t>
      </w:r>
      <w:r>
        <w:rPr>
          <w:sz w:val="20"/>
        </w:rPr>
        <w:t>scale</w:t>
      </w:r>
      <w:r>
        <w:rPr>
          <w:spacing w:val="-4"/>
          <w:sz w:val="20"/>
        </w:rPr>
        <w:t> </w:t>
      </w:r>
      <w:r>
        <w:rPr>
          <w:sz w:val="20"/>
        </w:rPr>
        <w:t>and</w:t>
      </w:r>
      <w:r>
        <w:rPr>
          <w:spacing w:val="-3"/>
          <w:sz w:val="20"/>
        </w:rPr>
        <w:t> </w:t>
      </w:r>
      <w:r>
        <w:rPr>
          <w:sz w:val="20"/>
        </w:rPr>
        <w:t>by</w:t>
      </w:r>
      <w:r>
        <w:rPr>
          <w:spacing w:val="3"/>
          <w:sz w:val="20"/>
        </w:rPr>
        <w:t> </w:t>
      </w:r>
      <w:r>
        <w:rPr>
          <w:sz w:val="20"/>
        </w:rPr>
        <w:t>which</w:t>
      </w:r>
      <w:r>
        <w:rPr>
          <w:spacing w:val="-5"/>
          <w:sz w:val="20"/>
        </w:rPr>
        <w:t> </w:t>
      </w:r>
      <w:r>
        <w:rPr>
          <w:sz w:val="20"/>
        </w:rPr>
        <w:t>number</w:t>
      </w:r>
      <w:r>
        <w:rPr>
          <w:spacing w:val="-3"/>
          <w:sz w:val="20"/>
        </w:rPr>
        <w:t> </w:t>
      </w:r>
      <w:r>
        <w:rPr>
          <w:sz w:val="20"/>
        </w:rPr>
        <w:t>of</w:t>
      </w:r>
      <w:r>
        <w:rPr>
          <w:spacing w:val="-6"/>
          <w:sz w:val="20"/>
        </w:rPr>
        <w:t> </w:t>
      </w:r>
      <w:r>
        <w:rPr>
          <w:sz w:val="20"/>
        </w:rPr>
        <w:t>scaling</w:t>
      </w:r>
      <w:r>
        <w:rPr>
          <w:spacing w:val="-3"/>
          <w:sz w:val="20"/>
        </w:rPr>
        <w:t> </w:t>
      </w:r>
      <w:r>
        <w:rPr>
          <w:sz w:val="20"/>
        </w:rPr>
        <w:t>steps,</w:t>
      </w:r>
      <w:r>
        <w:rPr>
          <w:spacing w:val="-4"/>
          <w:sz w:val="20"/>
        </w:rPr>
        <w:t> </w:t>
      </w:r>
      <w:r>
        <w:rPr>
          <w:spacing w:val="-5"/>
          <w:sz w:val="20"/>
        </w:rPr>
        <w:t>and</w:t>
      </w:r>
    </w:p>
    <w:p>
      <w:pPr>
        <w:pStyle w:val="ListParagraph"/>
        <w:numPr>
          <w:ilvl w:val="0"/>
          <w:numId w:val="16"/>
        </w:numPr>
        <w:tabs>
          <w:tab w:pos="1049" w:val="left" w:leader="none"/>
        </w:tabs>
        <w:spacing w:line="240" w:lineRule="auto" w:before="180" w:after="0"/>
        <w:ind w:left="1049" w:right="0" w:hanging="453"/>
        <w:jc w:val="left"/>
        <w:rPr>
          <w:sz w:val="20"/>
        </w:rPr>
      </w:pPr>
      <w:r>
        <w:rPr>
          <w:sz w:val="20"/>
        </w:rPr>
        <w:t>Scale</w:t>
      </w:r>
      <w:r>
        <w:rPr>
          <w:spacing w:val="-4"/>
          <w:sz w:val="20"/>
        </w:rPr>
        <w:t> </w:t>
      </w:r>
      <w:r>
        <w:rPr>
          <w:sz w:val="20"/>
        </w:rPr>
        <w:t>VNF</w:t>
      </w:r>
      <w:r>
        <w:rPr>
          <w:spacing w:val="-4"/>
          <w:sz w:val="20"/>
        </w:rPr>
        <w:t> </w:t>
      </w:r>
      <w:r>
        <w:rPr>
          <w:sz w:val="20"/>
        </w:rPr>
        <w:t>to</w:t>
      </w:r>
      <w:r>
        <w:rPr>
          <w:spacing w:val="-3"/>
          <w:sz w:val="20"/>
        </w:rPr>
        <w:t> </w:t>
      </w:r>
      <w:r>
        <w:rPr>
          <w:sz w:val="20"/>
        </w:rPr>
        <w:t>Level:</w:t>
      </w:r>
      <w:r>
        <w:rPr>
          <w:spacing w:val="-4"/>
          <w:sz w:val="20"/>
        </w:rPr>
        <w:t> </w:t>
      </w:r>
      <w:r>
        <w:rPr>
          <w:sz w:val="20"/>
        </w:rPr>
        <w:t>scaling</w:t>
      </w:r>
      <w:r>
        <w:rPr>
          <w:spacing w:val="-3"/>
          <w:sz w:val="20"/>
        </w:rPr>
        <w:t> </w:t>
      </w:r>
      <w:r>
        <w:rPr>
          <w:sz w:val="20"/>
        </w:rPr>
        <w:t>a</w:t>
      </w:r>
      <w:r>
        <w:rPr>
          <w:spacing w:val="-4"/>
          <w:sz w:val="20"/>
        </w:rPr>
        <w:t> </w:t>
      </w:r>
      <w:r>
        <w:rPr>
          <w:sz w:val="20"/>
        </w:rPr>
        <w:t>VNF</w:t>
      </w:r>
      <w:r>
        <w:rPr>
          <w:spacing w:val="-4"/>
          <w:sz w:val="20"/>
        </w:rPr>
        <w:t> </w:t>
      </w:r>
      <w:r>
        <w:rPr>
          <w:sz w:val="20"/>
        </w:rPr>
        <w:t>to</w:t>
      </w:r>
      <w:r>
        <w:rPr>
          <w:spacing w:val="-3"/>
          <w:sz w:val="20"/>
        </w:rPr>
        <w:t> </w:t>
      </w:r>
      <w:r>
        <w:rPr>
          <w:sz w:val="20"/>
        </w:rPr>
        <w:t>a</w:t>
      </w:r>
      <w:r>
        <w:rPr>
          <w:spacing w:val="-4"/>
          <w:sz w:val="20"/>
        </w:rPr>
        <w:t> </w:t>
      </w:r>
      <w:r>
        <w:rPr>
          <w:sz w:val="20"/>
        </w:rPr>
        <w:t>specified</w:t>
      </w:r>
      <w:r>
        <w:rPr>
          <w:spacing w:val="-3"/>
          <w:sz w:val="20"/>
        </w:rPr>
        <w:t> </w:t>
      </w:r>
      <w:r>
        <w:rPr>
          <w:sz w:val="20"/>
        </w:rPr>
        <w:t>scaling</w:t>
      </w:r>
      <w:r>
        <w:rPr>
          <w:spacing w:val="-3"/>
          <w:sz w:val="20"/>
        </w:rPr>
        <w:t> </w:t>
      </w:r>
      <w:r>
        <w:rPr>
          <w:sz w:val="20"/>
        </w:rPr>
        <w:t>or</w:t>
      </w:r>
      <w:r>
        <w:rPr>
          <w:spacing w:val="-6"/>
          <w:sz w:val="20"/>
        </w:rPr>
        <w:t> </w:t>
      </w:r>
      <w:r>
        <w:rPr>
          <w:sz w:val="20"/>
        </w:rPr>
        <w:t>VNF</w:t>
      </w:r>
      <w:r>
        <w:rPr>
          <w:spacing w:val="-4"/>
          <w:sz w:val="20"/>
        </w:rPr>
        <w:t> </w:t>
      </w:r>
      <w:r>
        <w:rPr>
          <w:sz w:val="20"/>
        </w:rPr>
        <w:t>instantiation</w:t>
      </w:r>
      <w:r>
        <w:rPr>
          <w:spacing w:val="-3"/>
          <w:sz w:val="20"/>
        </w:rPr>
        <w:t> </w:t>
      </w:r>
      <w:r>
        <w:rPr>
          <w:spacing w:val="-2"/>
          <w:sz w:val="20"/>
        </w:rPr>
        <w:t>level.</w:t>
      </w:r>
    </w:p>
    <w:p>
      <w:pPr>
        <w:pStyle w:val="BodyText"/>
        <w:ind w:right="551"/>
      </w:pPr>
      <w:r>
        <w:rPr/>
        <w:t>More information about the concepts of scaling a VNF instance is available in clause B.2 of ETSI GS NFV-SOL 003 </w:t>
      </w:r>
      <w:hyperlink w:history="true" w:anchor="_bookmark13">
        <w:r>
          <w:rPr/>
          <w:t>[11].</w:t>
        </w:r>
      </w:hyperlink>
      <w:r>
        <w:rPr>
          <w:spacing w:val="-5"/>
        </w:rPr>
        <w:t> </w:t>
      </w:r>
      <w:r>
        <w:rPr/>
        <w:t>The</w:t>
      </w:r>
      <w:r>
        <w:rPr>
          <w:spacing w:val="-3"/>
        </w:rPr>
        <w:t> </w:t>
      </w:r>
      <w:r>
        <w:rPr/>
        <w:t>following</w:t>
      </w:r>
      <w:r>
        <w:rPr>
          <w:spacing w:val="-2"/>
        </w:rPr>
        <w:t> </w:t>
      </w:r>
      <w:r>
        <w:rPr/>
        <w:t>clauses</w:t>
      </w:r>
      <w:r>
        <w:rPr>
          <w:spacing w:val="-4"/>
        </w:rPr>
        <w:t> </w:t>
      </w:r>
      <w:r>
        <w:rPr/>
        <w:t>document</w:t>
      </w:r>
      <w:r>
        <w:rPr>
          <w:spacing w:val="-4"/>
        </w:rPr>
        <w:t> </w:t>
      </w:r>
      <w:r>
        <w:rPr/>
        <w:t>the</w:t>
      </w:r>
      <w:r>
        <w:rPr>
          <w:spacing w:val="-3"/>
        </w:rPr>
        <w:t> </w:t>
      </w:r>
      <w:r>
        <w:rPr/>
        <w:t>service</w:t>
      </w:r>
      <w:r>
        <w:rPr>
          <w:spacing w:val="-5"/>
        </w:rPr>
        <w:t> </w:t>
      </w:r>
      <w:r>
        <w:rPr/>
        <w:t>operation</w:t>
      </w:r>
      <w:r>
        <w:rPr>
          <w:spacing w:val="-2"/>
        </w:rPr>
        <w:t> </w:t>
      </w:r>
      <w:r>
        <w:rPr/>
        <w:t>of</w:t>
      </w:r>
      <w:r>
        <w:rPr>
          <w:spacing w:val="-3"/>
        </w:rPr>
        <w:t> </w:t>
      </w:r>
      <w:r>
        <w:rPr/>
        <w:t>NF</w:t>
      </w:r>
      <w:r>
        <w:rPr>
          <w:spacing w:val="-4"/>
        </w:rPr>
        <w:t> </w:t>
      </w:r>
      <w:r>
        <w:rPr/>
        <w:t>Deployment</w:t>
      </w:r>
      <w:r>
        <w:rPr>
          <w:spacing w:val="-4"/>
        </w:rPr>
        <w:t> </w:t>
      </w:r>
      <w:r>
        <w:rPr/>
        <w:t>scaling</w:t>
      </w:r>
      <w:r>
        <w:rPr>
          <w:spacing w:val="-2"/>
        </w:rPr>
        <w:t> </w:t>
      </w:r>
      <w:r>
        <w:rPr/>
        <w:t>considering</w:t>
      </w:r>
      <w:r>
        <w:rPr>
          <w:spacing w:val="-2"/>
        </w:rPr>
        <w:t> </w:t>
      </w:r>
      <w:r>
        <w:rPr/>
        <w:t>the</w:t>
      </w:r>
      <w:r>
        <w:rPr>
          <w:spacing w:val="-5"/>
        </w:rPr>
        <w:t> </w:t>
      </w:r>
      <w:r>
        <w:rPr/>
        <w:t>mappings</w:t>
      </w:r>
      <w:r>
        <w:rPr>
          <w:spacing w:val="-4"/>
        </w:rPr>
        <w:t> </w:t>
      </w:r>
      <w:r>
        <w:rPr/>
        <w:t>of</w:t>
      </w:r>
      <w:r>
        <w:rPr>
          <w:spacing w:val="-3"/>
        </w:rPr>
        <w:t> </w:t>
      </w:r>
      <w:r>
        <w:rPr/>
        <w:t>NF Deployment to VNF according to the present document.</w:t>
      </w:r>
    </w:p>
    <w:p>
      <w:pPr>
        <w:pStyle w:val="BodyText"/>
      </w:pPr>
      <w:r>
        <w:rPr/>
        <w:t>Scaling</w:t>
      </w:r>
      <w:r>
        <w:rPr>
          <w:spacing w:val="-3"/>
        </w:rPr>
        <w:t> </w:t>
      </w:r>
      <w:r>
        <w:rPr/>
        <w:t>of</w:t>
      </w:r>
      <w:r>
        <w:rPr>
          <w:spacing w:val="-4"/>
        </w:rPr>
        <w:t> </w:t>
      </w:r>
      <w:r>
        <w:rPr/>
        <w:t>an</w:t>
      </w:r>
      <w:r>
        <w:rPr>
          <w:spacing w:val="-3"/>
        </w:rPr>
        <w:t> </w:t>
      </w:r>
      <w:r>
        <w:rPr/>
        <w:t>NF</w:t>
      </w:r>
      <w:r>
        <w:rPr>
          <w:spacing w:val="-4"/>
        </w:rPr>
        <w:t> </w:t>
      </w:r>
      <w:r>
        <w:rPr/>
        <w:t>Deployment</w:t>
      </w:r>
      <w:r>
        <w:rPr>
          <w:spacing w:val="-7"/>
        </w:rPr>
        <w:t> </w:t>
      </w:r>
      <w:r>
        <w:rPr/>
        <w:t>can</w:t>
      </w:r>
      <w:r>
        <w:rPr>
          <w:spacing w:val="-3"/>
        </w:rPr>
        <w:t> </w:t>
      </w:r>
      <w:r>
        <w:rPr/>
        <w:t>be</w:t>
      </w:r>
      <w:r>
        <w:rPr>
          <w:spacing w:val="-4"/>
        </w:rPr>
        <w:t> </w:t>
      </w:r>
      <w:r>
        <w:rPr/>
        <w:t>triggered</w:t>
      </w:r>
      <w:r>
        <w:rPr>
          <w:spacing w:val="-2"/>
        </w:rPr>
        <w:t> </w:t>
      </w:r>
      <w:r>
        <w:rPr/>
        <w:t>in</w:t>
      </w:r>
      <w:r>
        <w:rPr>
          <w:spacing w:val="-3"/>
        </w:rPr>
        <w:t> </w:t>
      </w:r>
      <w:r>
        <w:rPr/>
        <w:t>two</w:t>
      </w:r>
      <w:r>
        <w:rPr>
          <w:spacing w:val="-3"/>
        </w:rPr>
        <w:t> </w:t>
      </w:r>
      <w:r>
        <w:rPr>
          <w:spacing w:val="-4"/>
        </w:rPr>
        <w:t>ways:</w:t>
      </w:r>
    </w:p>
    <w:p>
      <w:pPr>
        <w:pStyle w:val="ListParagraph"/>
        <w:numPr>
          <w:ilvl w:val="0"/>
          <w:numId w:val="16"/>
        </w:numPr>
        <w:tabs>
          <w:tab w:pos="1050" w:val="left" w:leader="none"/>
        </w:tabs>
        <w:spacing w:line="240" w:lineRule="auto" w:before="178" w:after="0"/>
        <w:ind w:left="1050" w:right="722" w:hanging="454"/>
        <w:jc w:val="left"/>
        <w:rPr>
          <w:sz w:val="20"/>
        </w:rPr>
      </w:pPr>
      <w:r>
        <w:rPr>
          <w:sz w:val="20"/>
        </w:rPr>
        <w:t>Scaling</w:t>
      </w:r>
      <w:r>
        <w:rPr>
          <w:spacing w:val="-2"/>
          <w:sz w:val="20"/>
        </w:rPr>
        <w:t> </w:t>
      </w:r>
      <w:r>
        <w:rPr>
          <w:sz w:val="20"/>
        </w:rPr>
        <w:t>based</w:t>
      </w:r>
      <w:r>
        <w:rPr>
          <w:spacing w:val="-2"/>
          <w:sz w:val="20"/>
        </w:rPr>
        <w:t> </w:t>
      </w:r>
      <w:r>
        <w:rPr>
          <w:sz w:val="20"/>
        </w:rPr>
        <w:t>on</w:t>
      </w:r>
      <w:r>
        <w:rPr>
          <w:spacing w:val="-2"/>
          <w:sz w:val="20"/>
        </w:rPr>
        <w:t> </w:t>
      </w:r>
      <w:r>
        <w:rPr>
          <w:sz w:val="20"/>
        </w:rPr>
        <w:t>a</w:t>
      </w:r>
      <w:r>
        <w:rPr>
          <w:spacing w:val="-5"/>
          <w:sz w:val="20"/>
        </w:rPr>
        <w:t> </w:t>
      </w:r>
      <w:r>
        <w:rPr>
          <w:sz w:val="20"/>
        </w:rPr>
        <w:t>management</w:t>
      </w:r>
      <w:r>
        <w:rPr>
          <w:spacing w:val="-4"/>
          <w:sz w:val="20"/>
        </w:rPr>
        <w:t> </w:t>
      </w:r>
      <w:r>
        <w:rPr>
          <w:sz w:val="20"/>
        </w:rPr>
        <w:t>request:</w:t>
      </w:r>
      <w:r>
        <w:rPr>
          <w:spacing w:val="-4"/>
          <w:sz w:val="20"/>
        </w:rPr>
        <w:t> </w:t>
      </w:r>
      <w:r>
        <w:rPr>
          <w:sz w:val="20"/>
        </w:rPr>
        <w:t>in</w:t>
      </w:r>
      <w:r>
        <w:rPr>
          <w:spacing w:val="-2"/>
          <w:sz w:val="20"/>
        </w:rPr>
        <w:t> </w:t>
      </w:r>
      <w:r>
        <w:rPr>
          <w:sz w:val="20"/>
        </w:rPr>
        <w:t>this</w:t>
      </w:r>
      <w:r>
        <w:rPr>
          <w:spacing w:val="-4"/>
          <w:sz w:val="20"/>
        </w:rPr>
        <w:t> </w:t>
      </w:r>
      <w:r>
        <w:rPr>
          <w:sz w:val="20"/>
        </w:rPr>
        <w:t>case,</w:t>
      </w:r>
      <w:r>
        <w:rPr>
          <w:spacing w:val="-2"/>
          <w:sz w:val="20"/>
        </w:rPr>
        <w:t> </w:t>
      </w:r>
      <w:r>
        <w:rPr>
          <w:sz w:val="20"/>
        </w:rPr>
        <w:t>the DMS</w:t>
      </w:r>
      <w:r>
        <w:rPr>
          <w:spacing w:val="-3"/>
          <w:sz w:val="20"/>
        </w:rPr>
        <w:t> </w:t>
      </w:r>
      <w:r>
        <w:rPr>
          <w:sz w:val="20"/>
        </w:rPr>
        <w:t>receives</w:t>
      </w:r>
      <w:r>
        <w:rPr>
          <w:spacing w:val="-4"/>
          <w:sz w:val="20"/>
        </w:rPr>
        <w:t> </w:t>
      </w:r>
      <w:r>
        <w:rPr>
          <w:sz w:val="20"/>
        </w:rPr>
        <w:t>and</w:t>
      </w:r>
      <w:r>
        <w:rPr>
          <w:spacing w:val="-2"/>
          <w:sz w:val="20"/>
        </w:rPr>
        <w:t> </w:t>
      </w:r>
      <w:r>
        <w:rPr>
          <w:sz w:val="20"/>
        </w:rPr>
        <w:t>processes</w:t>
      </w:r>
      <w:r>
        <w:rPr>
          <w:spacing w:val="-4"/>
          <w:sz w:val="20"/>
        </w:rPr>
        <w:t> </w:t>
      </w:r>
      <w:r>
        <w:rPr>
          <w:sz w:val="20"/>
        </w:rPr>
        <w:t>a</w:t>
      </w:r>
      <w:r>
        <w:rPr>
          <w:spacing w:val="-3"/>
          <w:sz w:val="20"/>
        </w:rPr>
        <w:t> </w:t>
      </w:r>
      <w:r>
        <w:rPr>
          <w:sz w:val="20"/>
        </w:rPr>
        <w:t>management</w:t>
      </w:r>
      <w:r>
        <w:rPr>
          <w:spacing w:val="-6"/>
          <w:sz w:val="20"/>
        </w:rPr>
        <w:t> </w:t>
      </w:r>
      <w:r>
        <w:rPr>
          <w:sz w:val="20"/>
        </w:rPr>
        <w:t>request sent by the API consumer (SMO). The corresponding procedure is further specified in clause 2.4.2.5.2.</w:t>
      </w:r>
    </w:p>
    <w:p>
      <w:pPr>
        <w:pStyle w:val="ListParagraph"/>
        <w:numPr>
          <w:ilvl w:val="0"/>
          <w:numId w:val="16"/>
        </w:numPr>
        <w:tabs>
          <w:tab w:pos="1050" w:val="left" w:leader="none"/>
        </w:tabs>
        <w:spacing w:line="240" w:lineRule="auto" w:before="181" w:after="0"/>
        <w:ind w:left="1050" w:right="679" w:hanging="454"/>
        <w:jc w:val="left"/>
        <w:rPr>
          <w:sz w:val="20"/>
        </w:rPr>
      </w:pPr>
      <w:r>
        <w:rPr>
          <w:sz w:val="20"/>
        </w:rPr>
        <w:t>Auto-scaling: in this case, the DMS automatically invokes the scaling of the NF Deployment based on some criteria, such as changes in values of monitoring parameters (e.g., clause 7.1.11 of ETSI GS NFV-IFA 011 </w:t>
      </w:r>
      <w:hyperlink w:history="true" w:anchor="_bookmark14">
        <w:r>
          <w:rPr>
            <w:sz w:val="20"/>
          </w:rPr>
          <w:t>[12]</w:t>
        </w:r>
      </w:hyperlink>
      <w:r>
        <w:rPr>
          <w:spacing w:val="-2"/>
          <w:sz w:val="20"/>
        </w:rPr>
        <w:t> </w:t>
      </w:r>
      <w:r>
        <w:rPr>
          <w:sz w:val="20"/>
        </w:rPr>
        <w:t>specifies</w:t>
      </w:r>
      <w:r>
        <w:rPr>
          <w:spacing w:val="-4"/>
          <w:sz w:val="20"/>
        </w:rPr>
        <w:t> </w:t>
      </w:r>
      <w:r>
        <w:rPr>
          <w:sz w:val="20"/>
        </w:rPr>
        <w:t>capabilities</w:t>
      </w:r>
      <w:r>
        <w:rPr>
          <w:spacing w:val="-4"/>
          <w:sz w:val="20"/>
        </w:rPr>
        <w:t> </w:t>
      </w:r>
      <w:r>
        <w:rPr>
          <w:sz w:val="20"/>
        </w:rPr>
        <w:t>to</w:t>
      </w:r>
      <w:r>
        <w:rPr>
          <w:spacing w:val="-2"/>
          <w:sz w:val="20"/>
        </w:rPr>
        <w:t> </w:t>
      </w:r>
      <w:r>
        <w:rPr>
          <w:sz w:val="20"/>
        </w:rPr>
        <w:t>define</w:t>
      </w:r>
      <w:r>
        <w:rPr>
          <w:spacing w:val="-3"/>
          <w:sz w:val="20"/>
        </w:rPr>
        <w:t> </w:t>
      </w:r>
      <w:r>
        <w:rPr>
          <w:sz w:val="20"/>
        </w:rPr>
        <w:t>monitoring</w:t>
      </w:r>
      <w:r>
        <w:rPr>
          <w:spacing w:val="-4"/>
          <w:sz w:val="20"/>
        </w:rPr>
        <w:t> </w:t>
      </w:r>
      <w:r>
        <w:rPr>
          <w:sz w:val="20"/>
        </w:rPr>
        <w:t>parameters</w:t>
      </w:r>
      <w:r>
        <w:rPr>
          <w:spacing w:val="-4"/>
          <w:sz w:val="20"/>
        </w:rPr>
        <w:t> </w:t>
      </w:r>
      <w:r>
        <w:rPr>
          <w:sz w:val="20"/>
        </w:rPr>
        <w:t>and</w:t>
      </w:r>
      <w:r>
        <w:rPr>
          <w:spacing w:val="-2"/>
          <w:sz w:val="20"/>
        </w:rPr>
        <w:t> </w:t>
      </w:r>
      <w:r>
        <w:rPr>
          <w:sz w:val="20"/>
        </w:rPr>
        <w:t>Indicators</w:t>
      </w:r>
      <w:r>
        <w:rPr>
          <w:spacing w:val="-4"/>
          <w:sz w:val="20"/>
        </w:rPr>
        <w:t> </w:t>
      </w:r>
      <w:r>
        <w:rPr>
          <w:sz w:val="20"/>
        </w:rPr>
        <w:t>of</w:t>
      </w:r>
      <w:r>
        <w:rPr>
          <w:spacing w:val="-5"/>
          <w:sz w:val="20"/>
        </w:rPr>
        <w:t> </w:t>
      </w:r>
      <w:r>
        <w:rPr>
          <w:sz w:val="20"/>
        </w:rPr>
        <w:t>a</w:t>
      </w:r>
      <w:r>
        <w:rPr>
          <w:spacing w:val="-3"/>
          <w:sz w:val="20"/>
        </w:rPr>
        <w:t> </w:t>
      </w:r>
      <w:r>
        <w:rPr>
          <w:sz w:val="20"/>
        </w:rPr>
        <w:t>VNF)</w:t>
      </w:r>
      <w:r>
        <w:rPr>
          <w:spacing w:val="-3"/>
          <w:sz w:val="20"/>
        </w:rPr>
        <w:t> </w:t>
      </w:r>
      <w:r>
        <w:rPr>
          <w:sz w:val="20"/>
        </w:rPr>
        <w:t>that</w:t>
      </w:r>
      <w:r>
        <w:rPr>
          <w:spacing w:val="-3"/>
          <w:sz w:val="20"/>
        </w:rPr>
        <w:t> </w:t>
      </w:r>
      <w:r>
        <w:rPr>
          <w:sz w:val="20"/>
        </w:rPr>
        <w:t>can</w:t>
      </w:r>
      <w:r>
        <w:rPr>
          <w:spacing w:val="-2"/>
          <w:sz w:val="20"/>
        </w:rPr>
        <w:t> </w:t>
      </w:r>
      <w:r>
        <w:rPr>
          <w:sz w:val="20"/>
        </w:rPr>
        <w:t>be</w:t>
      </w:r>
      <w:r>
        <w:rPr>
          <w:spacing w:val="-3"/>
          <w:sz w:val="20"/>
        </w:rPr>
        <w:t> </w:t>
      </w:r>
      <w:r>
        <w:rPr>
          <w:sz w:val="20"/>
        </w:rPr>
        <w:t>monitored</w:t>
      </w:r>
      <w:r>
        <w:rPr>
          <w:spacing w:val="-4"/>
          <w:sz w:val="20"/>
        </w:rPr>
        <w:t> </w:t>
      </w:r>
      <w:r>
        <w:rPr>
          <w:sz w:val="20"/>
        </w:rPr>
        <w:t>by the DMS on the NF Deployment. The corresponding procedure is further specified in clause 2.4.2.5.3.</w:t>
      </w:r>
    </w:p>
    <w:p>
      <w:pPr>
        <w:pStyle w:val="BodyText"/>
        <w:spacing w:before="69"/>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z w:val="22"/>
        </w:rPr>
        <w:t>Scaling</w:t>
      </w:r>
      <w:r>
        <w:rPr>
          <w:rFonts w:ascii="Arial"/>
          <w:spacing w:val="-6"/>
          <w:sz w:val="22"/>
        </w:rPr>
        <w:t> </w:t>
      </w:r>
      <w:r>
        <w:rPr>
          <w:rFonts w:ascii="Arial"/>
          <w:sz w:val="22"/>
        </w:rPr>
        <w:t>based</w:t>
      </w:r>
      <w:r>
        <w:rPr>
          <w:rFonts w:ascii="Arial"/>
          <w:spacing w:val="-5"/>
          <w:sz w:val="22"/>
        </w:rPr>
        <w:t> </w:t>
      </w:r>
      <w:r>
        <w:rPr>
          <w:rFonts w:ascii="Arial"/>
          <w:sz w:val="22"/>
        </w:rPr>
        <w:t>on</w:t>
      </w:r>
      <w:r>
        <w:rPr>
          <w:rFonts w:ascii="Arial"/>
          <w:spacing w:val="-7"/>
          <w:sz w:val="22"/>
        </w:rPr>
        <w:t> </w:t>
      </w:r>
      <w:r>
        <w:rPr>
          <w:rFonts w:ascii="Arial"/>
          <w:sz w:val="22"/>
        </w:rPr>
        <w:t>management</w:t>
      </w:r>
      <w:r>
        <w:rPr>
          <w:rFonts w:ascii="Arial"/>
          <w:spacing w:val="-5"/>
          <w:sz w:val="22"/>
        </w:rPr>
        <w:t> </w:t>
      </w:r>
      <w:r>
        <w:rPr>
          <w:rFonts w:ascii="Arial"/>
          <w:spacing w:val="-2"/>
          <w:sz w:val="22"/>
        </w:rPr>
        <w:t>request</w:t>
      </w:r>
    </w:p>
    <w:p>
      <w:pPr>
        <w:pStyle w:val="BodyText"/>
        <w:spacing w:before="182"/>
        <w:ind w:right="695"/>
      </w:pPr>
      <w:r>
        <w:rPr/>
        <w:t>To</w:t>
      </w:r>
      <w:r>
        <w:rPr>
          <w:spacing w:val="-1"/>
        </w:rPr>
        <w:t> </w:t>
      </w:r>
      <w:r>
        <w:rPr/>
        <w:t>perform</w:t>
      </w:r>
      <w:r>
        <w:rPr>
          <w:spacing w:val="-2"/>
        </w:rPr>
        <w:t> </w:t>
      </w:r>
      <w:r>
        <w:rPr/>
        <w:t>scaling</w:t>
      </w:r>
      <w:r>
        <w:rPr>
          <w:spacing w:val="-3"/>
        </w:rPr>
        <w:t> </w:t>
      </w:r>
      <w:r>
        <w:rPr/>
        <w:t>of</w:t>
      </w:r>
      <w:r>
        <w:rPr>
          <w:spacing w:val="-2"/>
        </w:rPr>
        <w:t> </w:t>
      </w:r>
      <w:r>
        <w:rPr/>
        <w:t>an</w:t>
      </w:r>
      <w:r>
        <w:rPr>
          <w:spacing w:val="-2"/>
        </w:rPr>
        <w:t> </w:t>
      </w:r>
      <w:r>
        <w:rPr/>
        <w:t>NF</w:t>
      </w:r>
      <w:r>
        <w:rPr>
          <w:spacing w:val="-4"/>
        </w:rPr>
        <w:t> </w:t>
      </w:r>
      <w:r>
        <w:rPr/>
        <w:t>Deployment</w:t>
      </w:r>
      <w:r>
        <w:rPr>
          <w:spacing w:val="-3"/>
        </w:rPr>
        <w:t> </w:t>
      </w:r>
      <w:r>
        <w:rPr/>
        <w:t>based</w:t>
      </w:r>
      <w:r>
        <w:rPr>
          <w:spacing w:val="-2"/>
        </w:rPr>
        <w:t> </w:t>
      </w:r>
      <w:r>
        <w:rPr/>
        <w:t>on</w:t>
      </w:r>
      <w:r>
        <w:rPr>
          <w:spacing w:val="-2"/>
        </w:rPr>
        <w:t> </w:t>
      </w:r>
      <w:r>
        <w:rPr/>
        <w:t>an</w:t>
      </w:r>
      <w:r>
        <w:rPr>
          <w:spacing w:val="-2"/>
        </w:rPr>
        <w:t> </w:t>
      </w:r>
      <w:r>
        <w:rPr/>
        <w:t>explicit</w:t>
      </w:r>
      <w:r>
        <w:rPr>
          <w:spacing w:val="-4"/>
        </w:rPr>
        <w:t> </w:t>
      </w:r>
      <w:r>
        <w:rPr/>
        <w:t>management</w:t>
      </w:r>
      <w:r>
        <w:rPr>
          <w:spacing w:val="-5"/>
        </w:rPr>
        <w:t> </w:t>
      </w:r>
      <w:r>
        <w:rPr/>
        <w:t>request using</w:t>
      </w:r>
      <w:r>
        <w:rPr>
          <w:spacing w:val="-4"/>
        </w:rPr>
        <w:t> </w:t>
      </w:r>
      <w:r>
        <w:rPr/>
        <w:t>the</w:t>
      </w:r>
      <w:r>
        <w:rPr>
          <w:spacing w:val="-3"/>
        </w:rPr>
        <w:t> </w:t>
      </w:r>
      <w:r>
        <w:rPr/>
        <w:t>present</w:t>
      </w:r>
      <w:r>
        <w:rPr>
          <w:spacing w:val="-4"/>
        </w:rPr>
        <w:t> </w:t>
      </w:r>
      <w:r>
        <w:rPr/>
        <w:t>O2dms</w:t>
      </w:r>
      <w:r>
        <w:rPr>
          <w:spacing w:val="-4"/>
        </w:rPr>
        <w:t> </w:t>
      </w:r>
      <w:r>
        <w:rPr/>
        <w:t>API profile, the following sub-procedures are applicable:</w:t>
      </w:r>
    </w:p>
    <w:p>
      <w:pPr>
        <w:pStyle w:val="BodyText"/>
        <w:tabs>
          <w:tab w:pos="1049" w:val="left" w:leader="none"/>
        </w:tabs>
        <w:spacing w:before="179"/>
        <w:ind w:left="1050" w:right="707" w:hanging="454"/>
      </w:pPr>
      <w:r>
        <w:rPr>
          <w:spacing w:val="-10"/>
        </w:rPr>
        <w:t>-</w:t>
      </w:r>
      <w:r>
        <w:rPr/>
        <w:tab/>
        <w:t>1) scaling of the NF Deployment by triggering the operation "Scale VNF" performed via the corresponding task resource "Scale VNF task" or the</w:t>
      </w:r>
      <w:r>
        <w:rPr>
          <w:spacing w:val="-2"/>
        </w:rPr>
        <w:t> </w:t>
      </w:r>
      <w:r>
        <w:rPr/>
        <w:t>operation "Scale VNF to Level" performed via the corresponding task resource</w:t>
      </w:r>
      <w:r>
        <w:rPr>
          <w:spacing w:val="-2"/>
        </w:rPr>
        <w:t> </w:t>
      </w:r>
      <w:r>
        <w:rPr/>
        <w:t>"Scale</w:t>
      </w:r>
      <w:r>
        <w:rPr>
          <w:spacing w:val="-2"/>
        </w:rPr>
        <w:t> </w:t>
      </w:r>
      <w:r>
        <w:rPr/>
        <w:t>VNF</w:t>
      </w:r>
      <w:r>
        <w:rPr>
          <w:spacing w:val="-2"/>
        </w:rPr>
        <w:t> </w:t>
      </w:r>
      <w:r>
        <w:rPr/>
        <w:t>to</w:t>
      </w:r>
      <w:r>
        <w:rPr>
          <w:spacing w:val="-1"/>
        </w:rPr>
        <w:t> </w:t>
      </w:r>
      <w:r>
        <w:rPr/>
        <w:t>Level</w:t>
      </w:r>
      <w:r>
        <w:rPr>
          <w:spacing w:val="-4"/>
        </w:rPr>
        <w:t> </w:t>
      </w:r>
      <w:r>
        <w:rPr/>
        <w:t>task" on</w:t>
      </w:r>
      <w:r>
        <w:rPr>
          <w:spacing w:val="-1"/>
        </w:rPr>
        <w:t> </w:t>
      </w:r>
      <w:r>
        <w:rPr/>
        <w:t>the</w:t>
      </w:r>
      <w:r>
        <w:rPr>
          <w:spacing w:val="-2"/>
        </w:rPr>
        <w:t> </w:t>
      </w:r>
      <w:r>
        <w:rPr/>
        <w:t>"Individual</w:t>
      </w:r>
      <w:r>
        <w:rPr>
          <w:spacing w:val="-2"/>
        </w:rPr>
        <w:t> </w:t>
      </w:r>
      <w:r>
        <w:rPr/>
        <w:t>VNF</w:t>
      </w:r>
      <w:r>
        <w:rPr>
          <w:spacing w:val="-2"/>
        </w:rPr>
        <w:t> </w:t>
      </w:r>
      <w:r>
        <w:rPr/>
        <w:t>instance"</w:t>
      </w:r>
      <w:r>
        <w:rPr>
          <w:spacing w:val="-2"/>
        </w:rPr>
        <w:t> </w:t>
      </w:r>
      <w:r>
        <w:rPr/>
        <w:t>resource</w:t>
      </w:r>
      <w:r>
        <w:rPr>
          <w:spacing w:val="-2"/>
        </w:rPr>
        <w:t> </w:t>
      </w:r>
      <w:r>
        <w:rPr/>
        <w:t>following</w:t>
      </w:r>
      <w:r>
        <w:rPr>
          <w:spacing w:val="-1"/>
        </w:rPr>
        <w:t> </w:t>
      </w:r>
      <w:r>
        <w:rPr/>
        <w:t>the</w:t>
      </w:r>
      <w:r>
        <w:rPr>
          <w:spacing w:val="-2"/>
        </w:rPr>
        <w:t> </w:t>
      </w:r>
      <w:r>
        <w:rPr/>
        <w:t>flow</w:t>
      </w:r>
      <w:r>
        <w:rPr>
          <w:spacing w:val="-2"/>
        </w:rPr>
        <w:t> </w:t>
      </w:r>
      <w:r>
        <w:rPr/>
        <w:t>illustrated in "Flow of VNF lifecycle management operations triggered by task resources" in clause 5.3.3 of ETSI GS NFV-SOL</w:t>
      </w:r>
      <w:r>
        <w:rPr>
          <w:spacing w:val="-2"/>
        </w:rPr>
        <w:t> </w:t>
      </w:r>
      <w:r>
        <w:rPr/>
        <w:t>003</w:t>
      </w:r>
      <w:r>
        <w:rPr>
          <w:spacing w:val="-1"/>
        </w:rPr>
        <w:t> </w:t>
      </w:r>
      <w:hyperlink w:history="true" w:anchor="_bookmark13">
        <w:r>
          <w:rPr/>
          <w:t>[11].</w:t>
        </w:r>
      </w:hyperlink>
      <w:r>
        <w:rPr>
          <w:spacing w:val="-2"/>
        </w:rPr>
        <w:t> </w:t>
      </w:r>
      <w:r>
        <w:rPr/>
        <w:t>For</w:t>
      </w:r>
      <w:r>
        <w:rPr>
          <w:spacing w:val="-1"/>
        </w:rPr>
        <w:t> </w:t>
      </w:r>
      <w:r>
        <w:rPr/>
        <w:t>the</w:t>
      </w:r>
      <w:r>
        <w:rPr>
          <w:spacing w:val="-4"/>
        </w:rPr>
        <w:t> </w:t>
      </w:r>
      <w:r>
        <w:rPr/>
        <w:t>case</w:t>
      </w:r>
      <w:r>
        <w:rPr>
          <w:spacing w:val="-2"/>
        </w:rPr>
        <w:t> </w:t>
      </w:r>
      <w:r>
        <w:rPr/>
        <w:t>of</w:t>
      </w:r>
      <w:r>
        <w:rPr>
          <w:spacing w:val="-2"/>
        </w:rPr>
        <w:t> </w:t>
      </w:r>
      <w:r>
        <w:rPr/>
        <w:t>an</w:t>
      </w:r>
      <w:r>
        <w:rPr>
          <w:spacing w:val="-2"/>
        </w:rPr>
        <w:t> </w:t>
      </w:r>
      <w:r>
        <w:rPr/>
        <w:t>NF</w:t>
      </w:r>
      <w:r>
        <w:rPr>
          <w:spacing w:val="-3"/>
        </w:rPr>
        <w:t> </w:t>
      </w:r>
      <w:r>
        <w:rPr/>
        <w:t>Deployment,</w:t>
      </w:r>
      <w:r>
        <w:rPr>
          <w:spacing w:val="-2"/>
        </w:rPr>
        <w:t> </w:t>
      </w:r>
      <w:r>
        <w:rPr/>
        <w:t>the</w:t>
      </w:r>
      <w:r>
        <w:rPr>
          <w:spacing w:val="-4"/>
        </w:rPr>
        <w:t> </w:t>
      </w:r>
      <w:r>
        <w:rPr/>
        <w:t>sub-procedure</w:t>
      </w:r>
      <w:r>
        <w:rPr>
          <w:spacing w:val="-4"/>
        </w:rPr>
        <w:t> </w:t>
      </w:r>
      <w:r>
        <w:rPr/>
        <w:t>of</w:t>
      </w:r>
      <w:r>
        <w:rPr>
          <w:spacing w:val="-2"/>
        </w:rPr>
        <w:t> </w:t>
      </w:r>
      <w:r>
        <w:rPr/>
        <w:t>VNF</w:t>
      </w:r>
      <w:r>
        <w:rPr>
          <w:spacing w:val="-1"/>
        </w:rPr>
        <w:t> </w:t>
      </w:r>
      <w:r>
        <w:rPr/>
        <w:t>scaling</w:t>
      </w:r>
      <w:r>
        <w:rPr>
          <w:spacing w:val="-2"/>
        </w:rPr>
        <w:t> </w:t>
      </w:r>
      <w:r>
        <w:rPr/>
        <w:t>is</w:t>
      </w:r>
      <w:r>
        <w:rPr>
          <w:spacing w:val="-3"/>
        </w:rPr>
        <w:t> </w:t>
      </w:r>
      <w:r>
        <w:rPr/>
        <w:t>further</w:t>
      </w:r>
      <w:r>
        <w:rPr>
          <w:spacing w:val="-2"/>
        </w:rPr>
        <w:t> </w:t>
      </w:r>
      <w:r>
        <w:rPr/>
        <w:t>profiled as illustrated in figure 2.4.2.5.2-1.</w:t>
      </w:r>
    </w:p>
    <w:p>
      <w:pPr>
        <w:pStyle w:val="BodyText"/>
        <w:spacing w:before="180"/>
        <w:ind w:left="1448" w:right="551" w:hanging="852"/>
      </w:pPr>
      <w:r>
        <w:rPr/>
        <w:t>NOTE</w:t>
      </w:r>
      <w:r>
        <w:rPr>
          <w:spacing w:val="-3"/>
        </w:rPr>
        <w:t> </w:t>
      </w:r>
      <w:r>
        <w:rPr/>
        <w:t>1:</w:t>
      </w:r>
      <w:r>
        <w:rPr>
          <w:spacing w:val="40"/>
        </w:rPr>
        <w:t> </w:t>
      </w:r>
      <w:r>
        <w:rPr/>
        <w:t>While</w:t>
      </w:r>
      <w:r>
        <w:rPr>
          <w:spacing w:val="-3"/>
        </w:rPr>
        <w:t> </w:t>
      </w:r>
      <w:r>
        <w:rPr/>
        <w:t>the</w:t>
      </w:r>
      <w:r>
        <w:rPr>
          <w:spacing w:val="-3"/>
        </w:rPr>
        <w:t> </w:t>
      </w:r>
      <w:r>
        <w:rPr/>
        <w:t>profiled</w:t>
      </w:r>
      <w:r>
        <w:rPr>
          <w:spacing w:val="-2"/>
        </w:rPr>
        <w:t> </w:t>
      </w:r>
      <w:r>
        <w:rPr/>
        <w:t>ETSI</w:t>
      </w:r>
      <w:r>
        <w:rPr>
          <w:spacing w:val="-3"/>
        </w:rPr>
        <w:t> </w:t>
      </w:r>
      <w:r>
        <w:rPr/>
        <w:t>GS</w:t>
      </w:r>
      <w:r>
        <w:rPr>
          <w:spacing w:val="-4"/>
        </w:rPr>
        <w:t> </w:t>
      </w:r>
      <w:r>
        <w:rPr/>
        <w:t>NFV-SOL</w:t>
      </w:r>
      <w:r>
        <w:rPr>
          <w:spacing w:val="-3"/>
        </w:rPr>
        <w:t> </w:t>
      </w:r>
      <w:r>
        <w:rPr/>
        <w:t>003</w:t>
      </w:r>
      <w:r>
        <w:rPr>
          <w:spacing w:val="-1"/>
        </w:rPr>
        <w:t> </w:t>
      </w:r>
      <w:hyperlink w:history="true" w:anchor="_bookmark13">
        <w:r>
          <w:rPr/>
          <w:t>[11]</w:t>
        </w:r>
      </w:hyperlink>
      <w:r>
        <w:rPr>
          <w:spacing w:val="-2"/>
        </w:rPr>
        <w:t> </w:t>
      </w:r>
      <w:r>
        <w:rPr/>
        <w:t>VNF</w:t>
      </w:r>
      <w:r>
        <w:rPr>
          <w:spacing w:val="-3"/>
        </w:rPr>
        <w:t> </w:t>
      </w:r>
      <w:r>
        <w:rPr/>
        <w:t>scaling</w:t>
      </w:r>
      <w:r>
        <w:rPr>
          <w:spacing w:val="-2"/>
        </w:rPr>
        <w:t> </w:t>
      </w:r>
      <w:r>
        <w:rPr/>
        <w:t>procedure</w:t>
      </w:r>
      <w:r>
        <w:rPr>
          <w:spacing w:val="-5"/>
        </w:rPr>
        <w:t> </w:t>
      </w:r>
      <w:r>
        <w:rPr/>
        <w:t>contains</w:t>
      </w:r>
      <w:r>
        <w:rPr>
          <w:spacing w:val="-4"/>
        </w:rPr>
        <w:t> </w:t>
      </w:r>
      <w:r>
        <w:rPr/>
        <w:t>steps</w:t>
      </w:r>
      <w:r>
        <w:rPr>
          <w:spacing w:val="-4"/>
        </w:rPr>
        <w:t> </w:t>
      </w:r>
      <w:r>
        <w:rPr/>
        <w:t>related</w:t>
      </w:r>
      <w:r>
        <w:rPr>
          <w:spacing w:val="-2"/>
        </w:rPr>
        <w:t> </w:t>
      </w:r>
      <w:r>
        <w:rPr/>
        <w:t>to</w:t>
      </w:r>
      <w:r>
        <w:rPr>
          <w:spacing w:val="-2"/>
        </w:rPr>
        <w:t> </w:t>
      </w:r>
      <w:r>
        <w:rPr/>
        <w:t>VNF LCM granting exchanges between the VNFM and the NFVO of the NFV-MANO framework, the NF Deployment</w:t>
      </w:r>
      <w:r>
        <w:rPr>
          <w:spacing w:val="-4"/>
        </w:rPr>
        <w:t> </w:t>
      </w:r>
      <w:r>
        <w:rPr/>
        <w:t>healing procedure</w:t>
      </w:r>
      <w:r>
        <w:rPr>
          <w:spacing w:val="-1"/>
        </w:rPr>
        <w:t> </w:t>
      </w:r>
      <w:r>
        <w:rPr/>
        <w:t>specified in the</w:t>
      </w:r>
      <w:r>
        <w:rPr>
          <w:spacing w:val="-3"/>
        </w:rPr>
        <w:t> </w:t>
      </w:r>
      <w:r>
        <w:rPr/>
        <w:t>present</w:t>
      </w:r>
      <w:r>
        <w:rPr>
          <w:spacing w:val="-2"/>
        </w:rPr>
        <w:t> </w:t>
      </w:r>
      <w:r>
        <w:rPr/>
        <w:t>document</w:t>
      </w:r>
      <w:r>
        <w:rPr>
          <w:spacing w:val="-2"/>
        </w:rPr>
        <w:t> </w:t>
      </w:r>
      <w:r>
        <w:rPr/>
        <w:t>version</w:t>
      </w:r>
      <w:r>
        <w:rPr>
          <w:spacing w:val="-2"/>
        </w:rPr>
        <w:t> </w:t>
      </w:r>
      <w:r>
        <w:rPr/>
        <w:t>does</w:t>
      </w:r>
      <w:r>
        <w:rPr>
          <w:spacing w:val="-2"/>
        </w:rPr>
        <w:t> </w:t>
      </w:r>
      <w:r>
        <w:rPr/>
        <w:t>not</w:t>
      </w:r>
      <w:r>
        <w:rPr>
          <w:spacing w:val="-2"/>
        </w:rPr>
        <w:t> </w:t>
      </w:r>
      <w:r>
        <w:rPr/>
        <w:t>contain</w:t>
      </w:r>
      <w:r>
        <w:rPr>
          <w:spacing w:val="-2"/>
        </w:rPr>
        <w:t> </w:t>
      </w:r>
      <w:r>
        <w:rPr/>
        <w:t>these</w:t>
      </w:r>
      <w:r>
        <w:rPr>
          <w:spacing w:val="-1"/>
        </w:rPr>
        <w:t> </w:t>
      </w:r>
      <w:r>
        <w:rPr/>
        <w:t>steps.</w:t>
      </w:r>
    </w:p>
    <w:p>
      <w:pPr>
        <w:pStyle w:val="BodyText"/>
        <w:ind w:right="695"/>
      </w:pPr>
      <w:r>
        <w:rPr/>
        <w:t>In</w:t>
      </w:r>
      <w:r>
        <w:rPr>
          <w:spacing w:val="-1"/>
        </w:rPr>
        <w:t> </w:t>
      </w:r>
      <w:r>
        <w:rPr/>
        <w:t>addition,</w:t>
      </w:r>
      <w:r>
        <w:rPr>
          <w:spacing w:val="-2"/>
        </w:rPr>
        <w:t> </w:t>
      </w:r>
      <w:r>
        <w:rPr/>
        <w:t>to</w:t>
      </w:r>
      <w:r>
        <w:rPr>
          <w:spacing w:val="-1"/>
        </w:rPr>
        <w:t> </w:t>
      </w:r>
      <w:r>
        <w:rPr/>
        <w:t>monitor</w:t>
      </w:r>
      <w:r>
        <w:rPr>
          <w:spacing w:val="-4"/>
        </w:rPr>
        <w:t> </w:t>
      </w:r>
      <w:r>
        <w:rPr/>
        <w:t>the</w:t>
      </w:r>
      <w:r>
        <w:rPr>
          <w:spacing w:val="-2"/>
        </w:rPr>
        <w:t> </w:t>
      </w:r>
      <w:r>
        <w:rPr/>
        <w:t>status</w:t>
      </w:r>
      <w:r>
        <w:rPr>
          <w:spacing w:val="-3"/>
        </w:rPr>
        <w:t> </w:t>
      </w:r>
      <w:r>
        <w:rPr/>
        <w:t>of</w:t>
      </w:r>
      <w:r>
        <w:rPr>
          <w:spacing w:val="-2"/>
        </w:rPr>
        <w:t> </w:t>
      </w:r>
      <w:r>
        <w:rPr/>
        <w:t>the</w:t>
      </w:r>
      <w:r>
        <w:rPr>
          <w:spacing w:val="-2"/>
        </w:rPr>
        <w:t> </w:t>
      </w:r>
      <w:r>
        <w:rPr/>
        <w:t>lifecycle</w:t>
      </w:r>
      <w:r>
        <w:rPr>
          <w:spacing w:val="-4"/>
        </w:rPr>
        <w:t> </w:t>
      </w:r>
      <w:r>
        <w:rPr/>
        <w:t>operation in</w:t>
      </w:r>
      <w:r>
        <w:rPr>
          <w:spacing w:val="-4"/>
        </w:rPr>
        <w:t> </w:t>
      </w:r>
      <w:r>
        <w:rPr/>
        <w:t>an</w:t>
      </w:r>
      <w:r>
        <w:rPr>
          <w:spacing w:val="-1"/>
        </w:rPr>
        <w:t> </w:t>
      </w:r>
      <w:r>
        <w:rPr/>
        <w:t>asynchronous</w:t>
      </w:r>
      <w:r>
        <w:rPr>
          <w:spacing w:val="-3"/>
        </w:rPr>
        <w:t> </w:t>
      </w:r>
      <w:r>
        <w:rPr/>
        <w:t>mode</w:t>
      </w:r>
      <w:r>
        <w:rPr>
          <w:spacing w:val="-4"/>
        </w:rPr>
        <w:t> </w:t>
      </w:r>
      <w:r>
        <w:rPr/>
        <w:t>and</w:t>
      </w:r>
      <w:r>
        <w:rPr>
          <w:spacing w:val="-3"/>
        </w:rPr>
        <w:t> </w:t>
      </w:r>
      <w:r>
        <w:rPr/>
        <w:t>be</w:t>
      </w:r>
      <w:r>
        <w:rPr>
          <w:spacing w:val="-2"/>
        </w:rPr>
        <w:t> </w:t>
      </w:r>
      <w:r>
        <w:rPr/>
        <w:t>able</w:t>
      </w:r>
      <w:r>
        <w:rPr>
          <w:spacing w:val="-2"/>
        </w:rPr>
        <w:t> </w:t>
      </w:r>
      <w:r>
        <w:rPr/>
        <w:t>to</w:t>
      </w:r>
      <w:r>
        <w:rPr>
          <w:spacing w:val="-1"/>
        </w:rPr>
        <w:t> </w:t>
      </w:r>
      <w:r>
        <w:rPr/>
        <w:t>know</w:t>
      </w:r>
      <w:r>
        <w:rPr>
          <w:spacing w:val="-2"/>
        </w:rPr>
        <w:t> </w:t>
      </w:r>
      <w:r>
        <w:rPr/>
        <w:t>the</w:t>
      </w:r>
      <w:r>
        <w:rPr>
          <w:spacing w:val="-2"/>
        </w:rPr>
        <w:t> </w:t>
      </w:r>
      <w:r>
        <w:rPr/>
        <w:t>status</w:t>
      </w:r>
      <w:r>
        <w:rPr>
          <w:spacing w:val="-3"/>
        </w:rPr>
        <w:t> </w:t>
      </w:r>
      <w:r>
        <w:rPr/>
        <w:t>of the operation (e.g., whether in progress or in some failed status), the API consumer shall request the creation of corresponding subscriptions to NF Deployment lifecycle management events following the flow "Flow of managing subscriptions" in clause 5.3.8 of ETSI GS NFV-SOL 003 </w:t>
      </w:r>
      <w:hyperlink w:history="true" w:anchor="_bookmark13">
        <w:r>
          <w:rPr/>
          <w:t>[11].</w:t>
        </w:r>
      </w:hyperlink>
      <w:r>
        <w:rPr/>
        <w:t> The API consumer may also monitor the status of a lifecycle operation by query and reading information about the VNF LCM operation occurrence, which tracks the progress of the lifecycle operation.</w:t>
      </w:r>
    </w:p>
    <w:p>
      <w:pPr>
        <w:pStyle w:val="BodyText"/>
        <w:ind w:right="551"/>
      </w:pPr>
      <w:r>
        <w:rPr/>
        <w:t>Figure</w:t>
      </w:r>
      <w:r>
        <w:rPr>
          <w:spacing w:val="-1"/>
        </w:rPr>
        <w:t> </w:t>
      </w:r>
      <w:r>
        <w:rPr/>
        <w:t>2.4.2.5.2-1</w:t>
      </w:r>
      <w:r>
        <w:rPr>
          <w:spacing w:val="-3"/>
        </w:rPr>
        <w:t> </w:t>
      </w:r>
      <w:r>
        <w:rPr/>
        <w:t>illustrates</w:t>
      </w:r>
      <w:r>
        <w:rPr>
          <w:spacing w:val="-2"/>
        </w:rPr>
        <w:t> </w:t>
      </w:r>
      <w:r>
        <w:rPr/>
        <w:t>the</w:t>
      </w:r>
      <w:r>
        <w:rPr>
          <w:spacing w:val="-2"/>
        </w:rPr>
        <w:t> </w:t>
      </w:r>
      <w:r>
        <w:rPr/>
        <w:t>procedure</w:t>
      </w:r>
      <w:r>
        <w:rPr>
          <w:spacing w:val="-4"/>
        </w:rPr>
        <w:t> </w:t>
      </w:r>
      <w:r>
        <w:rPr/>
        <w:t>flow</w:t>
      </w:r>
      <w:r>
        <w:rPr>
          <w:spacing w:val="-2"/>
        </w:rPr>
        <w:t> </w:t>
      </w:r>
      <w:r>
        <w:rPr/>
        <w:t>for</w:t>
      </w:r>
      <w:r>
        <w:rPr>
          <w:spacing w:val="-2"/>
        </w:rPr>
        <w:t> </w:t>
      </w:r>
      <w:r>
        <w:rPr/>
        <w:t>the</w:t>
      </w:r>
      <w:r>
        <w:rPr>
          <w:spacing w:val="-2"/>
        </w:rPr>
        <w:t> </w:t>
      </w:r>
      <w:r>
        <w:rPr/>
        <w:t>scaling</w:t>
      </w:r>
      <w:r>
        <w:rPr>
          <w:spacing w:val="-2"/>
        </w:rPr>
        <w:t> </w:t>
      </w:r>
      <w:r>
        <w:rPr/>
        <w:t>of</w:t>
      </w:r>
      <w:r>
        <w:rPr>
          <w:spacing w:val="-4"/>
        </w:rPr>
        <w:t> </w:t>
      </w:r>
      <w:r>
        <w:rPr/>
        <w:t>an</w:t>
      </w:r>
      <w:r>
        <w:rPr>
          <w:spacing w:val="-2"/>
        </w:rPr>
        <w:t> </w:t>
      </w:r>
      <w:r>
        <w:rPr/>
        <w:t>NF</w:t>
      </w:r>
      <w:r>
        <w:rPr>
          <w:spacing w:val="-3"/>
        </w:rPr>
        <w:t> </w:t>
      </w:r>
      <w:r>
        <w:rPr/>
        <w:t>Deployment</w:t>
      </w:r>
      <w:r>
        <w:rPr>
          <w:spacing w:val="-3"/>
        </w:rPr>
        <w:t> </w:t>
      </w:r>
      <w:r>
        <w:rPr/>
        <w:t>including</w:t>
      </w:r>
      <w:r>
        <w:rPr>
          <w:spacing w:val="-2"/>
        </w:rPr>
        <w:t> </w:t>
      </w:r>
      <w:r>
        <w:rPr/>
        <w:t>the</w:t>
      </w:r>
      <w:r>
        <w:rPr>
          <w:spacing w:val="-2"/>
        </w:rPr>
        <w:t> </w:t>
      </w:r>
      <w:r>
        <w:rPr/>
        <w:t>sub-procedure introduced above.</w:t>
      </w:r>
    </w:p>
    <w:p>
      <w:pPr>
        <w:spacing w:after="0"/>
        <w:sectPr>
          <w:pgSz w:w="11910" w:h="16850"/>
          <w:pgMar w:header="944" w:footer="488" w:top="1420" w:bottom="680" w:left="820" w:right="600"/>
        </w:sectPr>
      </w:pPr>
    </w:p>
    <w:p>
      <w:pPr>
        <w:pStyle w:val="BodyText"/>
        <w:spacing w:before="7"/>
        <w:ind w:left="0"/>
        <w:rPr>
          <w:sz w:val="12"/>
        </w:rPr>
      </w:pPr>
    </w:p>
    <w:p>
      <w:pPr>
        <w:pStyle w:val="BodyText"/>
        <w:spacing w:before="0"/>
        <w:ind w:left="313"/>
      </w:pPr>
      <w:r>
        <w:rPr/>
        <w:drawing>
          <wp:inline distT="0" distB="0" distL="0" distR="0">
            <wp:extent cx="6092129" cy="7637526"/>
            <wp:effectExtent l="0" t="0" r="0" b="0"/>
            <wp:docPr id="18" name="Image 18" descr="Generated by PlantUML"/>
            <wp:cNvGraphicFramePr>
              <a:graphicFrameLocks/>
            </wp:cNvGraphicFramePr>
            <a:graphic>
              <a:graphicData uri="http://schemas.openxmlformats.org/drawingml/2006/picture">
                <pic:pic>
                  <pic:nvPicPr>
                    <pic:cNvPr id="18" name="Image 18" descr="Generated by PlantUML"/>
                    <pic:cNvPicPr/>
                  </pic:nvPicPr>
                  <pic:blipFill>
                    <a:blip r:embed="rId27" cstate="print"/>
                    <a:stretch>
                      <a:fillRect/>
                    </a:stretch>
                  </pic:blipFill>
                  <pic:spPr>
                    <a:xfrm>
                      <a:off x="0" y="0"/>
                      <a:ext cx="6092129" cy="7637526"/>
                    </a:xfrm>
                    <a:prstGeom prst="rect">
                      <a:avLst/>
                    </a:prstGeom>
                  </pic:spPr>
                </pic:pic>
              </a:graphicData>
            </a:graphic>
          </wp:inline>
        </w:drawing>
      </w:r>
      <w:r>
        <w:rPr/>
      </w:r>
    </w:p>
    <w:p>
      <w:pPr>
        <w:pStyle w:val="Heading5"/>
        <w:spacing w:before="213"/>
        <w:ind w:left="76"/>
        <w:rPr>
          <w:rFonts w:ascii="Times New Roman"/>
        </w:rPr>
      </w:pPr>
      <w:r>
        <w:rPr>
          <w:rFonts w:ascii="Times New Roman"/>
        </w:rPr>
        <w:t>Figure</w:t>
      </w:r>
      <w:r>
        <w:rPr>
          <w:rFonts w:ascii="Times New Roman"/>
          <w:spacing w:val="-5"/>
        </w:rPr>
        <w:t> </w:t>
      </w:r>
      <w:r>
        <w:rPr>
          <w:rFonts w:ascii="Times New Roman"/>
        </w:rPr>
        <w:t>2.4.2.5.2-1:</w:t>
      </w:r>
      <w:r>
        <w:rPr>
          <w:rFonts w:ascii="Times New Roman"/>
          <w:spacing w:val="-6"/>
        </w:rPr>
        <w:t> </w:t>
      </w:r>
      <w:r>
        <w:rPr>
          <w:rFonts w:ascii="Times New Roman"/>
        </w:rPr>
        <w:t>Flow</w:t>
      </w:r>
      <w:r>
        <w:rPr>
          <w:rFonts w:ascii="Times New Roman"/>
          <w:spacing w:val="-5"/>
        </w:rPr>
        <w:t> </w:t>
      </w:r>
      <w:r>
        <w:rPr>
          <w:rFonts w:ascii="Times New Roman"/>
        </w:rPr>
        <w:t>of</w:t>
      </w:r>
      <w:r>
        <w:rPr>
          <w:rFonts w:ascii="Times New Roman"/>
          <w:spacing w:val="-5"/>
        </w:rPr>
        <w:t> </w:t>
      </w:r>
      <w:r>
        <w:rPr>
          <w:rFonts w:ascii="Times New Roman"/>
        </w:rPr>
        <w:t>NF</w:t>
      </w:r>
      <w:r>
        <w:rPr>
          <w:rFonts w:ascii="Times New Roman"/>
          <w:spacing w:val="-6"/>
        </w:rPr>
        <w:t> </w:t>
      </w:r>
      <w:r>
        <w:rPr>
          <w:rFonts w:ascii="Times New Roman"/>
        </w:rPr>
        <w:t>Deployment</w:t>
      </w:r>
      <w:r>
        <w:rPr>
          <w:rFonts w:ascii="Times New Roman"/>
          <w:spacing w:val="-5"/>
        </w:rPr>
        <w:t> </w:t>
      </w:r>
      <w:r>
        <w:rPr>
          <w:rFonts w:ascii="Times New Roman"/>
        </w:rPr>
        <w:t>scaling</w:t>
      </w:r>
      <w:r>
        <w:rPr>
          <w:rFonts w:ascii="Times New Roman"/>
          <w:spacing w:val="-5"/>
        </w:rPr>
        <w:t> </w:t>
      </w:r>
      <w:r>
        <w:rPr>
          <w:rFonts w:ascii="Times New Roman"/>
        </w:rPr>
        <w:t>based</w:t>
      </w:r>
      <w:r>
        <w:rPr>
          <w:rFonts w:ascii="Times New Roman"/>
          <w:spacing w:val="-5"/>
        </w:rPr>
        <w:t> </w:t>
      </w:r>
      <w:r>
        <w:rPr>
          <w:rFonts w:ascii="Times New Roman"/>
        </w:rPr>
        <w:t>on</w:t>
      </w:r>
      <w:r>
        <w:rPr>
          <w:rFonts w:ascii="Times New Roman"/>
          <w:spacing w:val="-7"/>
        </w:rPr>
        <w:t> </w:t>
      </w:r>
      <w:r>
        <w:rPr>
          <w:rFonts w:ascii="Times New Roman"/>
        </w:rPr>
        <w:t>management</w:t>
      </w:r>
      <w:r>
        <w:rPr>
          <w:rFonts w:ascii="Times New Roman"/>
          <w:spacing w:val="-5"/>
        </w:rPr>
        <w:t> </w:t>
      </w:r>
      <w:r>
        <w:rPr>
          <w:rFonts w:ascii="Times New Roman"/>
          <w:spacing w:val="-2"/>
        </w:rPr>
        <w:t>request</w:t>
      </w:r>
    </w:p>
    <w:p>
      <w:pPr>
        <w:pStyle w:val="BodyText"/>
        <w:spacing w:before="121"/>
        <w:ind w:left="1448" w:right="914" w:hanging="852"/>
      </w:pPr>
      <w:r>
        <w:rPr/>
        <w:t>NOTE 2:</w:t>
      </w:r>
      <w:r>
        <w:rPr>
          <w:spacing w:val="40"/>
        </w:rPr>
        <w:t> </w:t>
      </w:r>
      <w:r>
        <w:rPr/>
        <w:t>Due to possible race conditions, the 202 response and the "STARTING" VnfLcmOperationOccurrenceNotification</w:t>
      </w:r>
      <w:r>
        <w:rPr>
          <w:spacing w:val="-5"/>
        </w:rPr>
        <w:t> </w:t>
      </w:r>
      <w:r>
        <w:rPr/>
        <w:t>can</w:t>
      </w:r>
      <w:r>
        <w:rPr>
          <w:spacing w:val="-5"/>
        </w:rPr>
        <w:t> </w:t>
      </w:r>
      <w:r>
        <w:rPr/>
        <w:t>arrive</w:t>
      </w:r>
      <w:r>
        <w:rPr>
          <w:spacing w:val="-6"/>
        </w:rPr>
        <w:t> </w:t>
      </w:r>
      <w:r>
        <w:rPr/>
        <w:t>in</w:t>
      </w:r>
      <w:r>
        <w:rPr>
          <w:spacing w:val="-5"/>
        </w:rPr>
        <w:t> </w:t>
      </w:r>
      <w:r>
        <w:rPr/>
        <w:t>any</w:t>
      </w:r>
      <w:r>
        <w:rPr>
          <w:spacing w:val="-7"/>
        </w:rPr>
        <w:t> </w:t>
      </w:r>
      <w:r>
        <w:rPr/>
        <w:t>order</w:t>
      </w:r>
      <w:r>
        <w:rPr>
          <w:spacing w:val="-5"/>
        </w:rPr>
        <w:t> </w:t>
      </w:r>
      <w:r>
        <w:rPr/>
        <w:t>at</w:t>
      </w:r>
      <w:r>
        <w:rPr>
          <w:spacing w:val="-6"/>
        </w:rPr>
        <w:t> </w:t>
      </w:r>
      <w:r>
        <w:rPr/>
        <w:t>the SMO.</w:t>
      </w:r>
    </w:p>
    <w:p>
      <w:pPr>
        <w:pStyle w:val="BodyText"/>
        <w:spacing w:before="180"/>
        <w:ind w:right="551"/>
      </w:pPr>
      <w:r>
        <w:rPr/>
        <w:t>The procedure of NF Deployment scaling based on management request consists of the</w:t>
      </w:r>
      <w:r>
        <w:rPr>
          <w:spacing w:val="-1"/>
        </w:rPr>
        <w:t> </w:t>
      </w:r>
      <w:r>
        <w:rPr/>
        <w:t>following steps as illustrated in figure 2.4.2.5.2-1:</w:t>
      </w:r>
    </w:p>
    <w:p>
      <w:pPr>
        <w:pStyle w:val="BodyText"/>
        <w:spacing w:before="179"/>
        <w:ind w:left="596"/>
      </w:pPr>
      <w:r>
        <w:rPr/>
        <w:t>NOTE</w:t>
      </w:r>
      <w:r>
        <w:rPr>
          <w:spacing w:val="-4"/>
        </w:rPr>
        <w:t> </w:t>
      </w:r>
      <w:r>
        <w:rPr/>
        <w:t>3:</w:t>
      </w:r>
      <w:r>
        <w:rPr>
          <w:spacing w:val="53"/>
        </w:rPr>
        <w:t> </w:t>
      </w:r>
      <w:r>
        <w:rPr/>
        <w:t>The</w:t>
      </w:r>
      <w:r>
        <w:rPr>
          <w:spacing w:val="-4"/>
        </w:rPr>
        <w:t> </w:t>
      </w:r>
      <w:r>
        <w:rPr/>
        <w:t>procedure</w:t>
      </w:r>
      <w:r>
        <w:rPr>
          <w:spacing w:val="-6"/>
        </w:rPr>
        <w:t> </w:t>
      </w:r>
      <w:r>
        <w:rPr/>
        <w:t>does</w:t>
      </w:r>
      <w:r>
        <w:rPr>
          <w:spacing w:val="-5"/>
        </w:rPr>
        <w:t> </w:t>
      </w:r>
      <w:r>
        <w:rPr/>
        <w:t>not</w:t>
      </w:r>
      <w:r>
        <w:rPr>
          <w:spacing w:val="-5"/>
        </w:rPr>
        <w:t> </w:t>
      </w:r>
      <w:r>
        <w:rPr/>
        <w:t>illustrate</w:t>
      </w:r>
      <w:r>
        <w:rPr>
          <w:spacing w:val="-4"/>
        </w:rPr>
        <w:t> </w:t>
      </w:r>
      <w:r>
        <w:rPr/>
        <w:t>error</w:t>
      </w:r>
      <w:r>
        <w:rPr>
          <w:spacing w:val="-4"/>
        </w:rPr>
        <w:t> </w:t>
      </w:r>
      <w:r>
        <w:rPr/>
        <w:t>cases,</w:t>
      </w:r>
      <w:r>
        <w:rPr>
          <w:spacing w:val="-4"/>
        </w:rPr>
        <w:t> </w:t>
      </w:r>
      <w:r>
        <w:rPr/>
        <w:t>only</w:t>
      </w:r>
      <w:r>
        <w:rPr>
          <w:spacing w:val="-3"/>
        </w:rPr>
        <w:t> </w:t>
      </w:r>
      <w:r>
        <w:rPr/>
        <w:t>successful</w:t>
      </w:r>
      <w:r>
        <w:rPr>
          <w:spacing w:val="-5"/>
        </w:rPr>
        <w:t> </w:t>
      </w:r>
      <w:r>
        <w:rPr/>
        <w:t>procedure</w:t>
      </w:r>
      <w:r>
        <w:rPr>
          <w:spacing w:val="-4"/>
        </w:rPr>
        <w:t> </w:t>
      </w:r>
      <w:r>
        <w:rPr>
          <w:spacing w:val="-2"/>
        </w:rPr>
        <w:t>steps.</w:t>
      </w:r>
    </w:p>
    <w:p>
      <w:pPr>
        <w:spacing w:after="0"/>
        <w:sectPr>
          <w:pgSz w:w="11910" w:h="16850"/>
          <w:pgMar w:header="944" w:footer="488" w:top="1420" w:bottom="680" w:left="820" w:right="600"/>
        </w:sectPr>
      </w:pPr>
    </w:p>
    <w:p>
      <w:pPr>
        <w:pStyle w:val="BodyText"/>
        <w:spacing w:before="75"/>
      </w:pPr>
      <w:r>
        <w:rPr>
          <w:b/>
        </w:rPr>
        <w:t>Precondition:</w:t>
      </w:r>
      <w:r>
        <w:rPr>
          <w:b/>
          <w:spacing w:val="-5"/>
        </w:rPr>
        <w:t> </w:t>
      </w:r>
      <w:r>
        <w:rPr/>
        <w:t>"Individual</w:t>
      </w:r>
      <w:r>
        <w:rPr>
          <w:spacing w:val="-7"/>
        </w:rPr>
        <w:t> </w:t>
      </w:r>
      <w:r>
        <w:rPr/>
        <w:t>VNF</w:t>
      </w:r>
      <w:r>
        <w:rPr>
          <w:spacing w:val="-7"/>
        </w:rPr>
        <w:t> </w:t>
      </w:r>
      <w:r>
        <w:rPr/>
        <w:t>instance"</w:t>
      </w:r>
      <w:r>
        <w:rPr>
          <w:spacing w:val="-6"/>
        </w:rPr>
        <w:t> </w:t>
      </w:r>
      <w:r>
        <w:rPr/>
        <w:t>resource</w:t>
      </w:r>
      <w:r>
        <w:rPr>
          <w:spacing w:val="-7"/>
        </w:rPr>
        <w:t> </w:t>
      </w:r>
      <w:r>
        <w:rPr/>
        <w:t>representing</w:t>
      </w:r>
      <w:r>
        <w:rPr>
          <w:spacing w:val="-5"/>
        </w:rPr>
        <w:t> </w:t>
      </w:r>
      <w:r>
        <w:rPr/>
        <w:t>the</w:t>
      </w:r>
      <w:r>
        <w:rPr>
          <w:spacing w:val="-7"/>
        </w:rPr>
        <w:t> </w:t>
      </w:r>
      <w:r>
        <w:rPr/>
        <w:t>NF</w:t>
      </w:r>
      <w:r>
        <w:rPr>
          <w:spacing w:val="-8"/>
        </w:rPr>
        <w:t> </w:t>
      </w:r>
      <w:r>
        <w:rPr/>
        <w:t>Deployment</w:t>
      </w:r>
      <w:r>
        <w:rPr>
          <w:spacing w:val="-7"/>
        </w:rPr>
        <w:t> </w:t>
      </w:r>
      <w:r>
        <w:rPr/>
        <w:t>is</w:t>
      </w:r>
      <w:r>
        <w:rPr>
          <w:spacing w:val="-7"/>
        </w:rPr>
        <w:t> </w:t>
      </w:r>
      <w:r>
        <w:rPr/>
        <w:t>in</w:t>
      </w:r>
      <w:r>
        <w:rPr>
          <w:spacing w:val="-8"/>
        </w:rPr>
        <w:t> </w:t>
      </w:r>
      <w:r>
        <w:rPr/>
        <w:t>INSTANTIATED</w:t>
      </w:r>
      <w:r>
        <w:rPr>
          <w:spacing w:val="-7"/>
        </w:rPr>
        <w:t> </w:t>
      </w:r>
      <w:r>
        <w:rPr>
          <w:spacing w:val="-2"/>
        </w:rPr>
        <w:t>state.</w:t>
      </w:r>
    </w:p>
    <w:p>
      <w:pPr>
        <w:pStyle w:val="ListParagraph"/>
        <w:numPr>
          <w:ilvl w:val="0"/>
          <w:numId w:val="17"/>
        </w:numPr>
        <w:tabs>
          <w:tab w:pos="1048" w:val="left" w:leader="none"/>
          <w:tab w:pos="1050" w:val="left" w:leader="none"/>
        </w:tabs>
        <w:spacing w:line="240" w:lineRule="auto" w:before="181" w:after="0"/>
        <w:ind w:left="1050" w:right="650" w:hanging="454"/>
        <w:jc w:val="both"/>
        <w:rPr>
          <w:sz w:val="20"/>
        </w:rPr>
      </w:pPr>
      <w:r>
        <w:rPr>
          <w:sz w:val="20"/>
        </w:rPr>
        <w:t>The</w:t>
      </w:r>
      <w:r>
        <w:rPr>
          <w:spacing w:val="-1"/>
          <w:sz w:val="20"/>
        </w:rPr>
        <w:t> </w:t>
      </w:r>
      <w:r>
        <w:rPr>
          <w:sz w:val="20"/>
        </w:rPr>
        <w:t>SMO</w:t>
      </w:r>
      <w:r>
        <w:rPr>
          <w:spacing w:val="-1"/>
          <w:sz w:val="20"/>
        </w:rPr>
        <w:t> </w:t>
      </w:r>
      <w:r>
        <w:rPr>
          <w:sz w:val="20"/>
        </w:rPr>
        <w:t>sends</w:t>
      </w:r>
      <w:r>
        <w:rPr>
          <w:spacing w:val="-2"/>
          <w:sz w:val="20"/>
        </w:rPr>
        <w:t> </w:t>
      </w:r>
      <w:r>
        <w:rPr>
          <w:sz w:val="20"/>
        </w:rPr>
        <w:t>a</w:t>
      </w:r>
      <w:r>
        <w:rPr>
          <w:spacing w:val="-1"/>
          <w:sz w:val="20"/>
        </w:rPr>
        <w:t> </w:t>
      </w:r>
      <w:r>
        <w:rPr>
          <w:sz w:val="20"/>
        </w:rPr>
        <w:t>POST</w:t>
      </w:r>
      <w:r>
        <w:rPr>
          <w:spacing w:val="-1"/>
          <w:sz w:val="20"/>
        </w:rPr>
        <w:t> </w:t>
      </w:r>
      <w:r>
        <w:rPr>
          <w:sz w:val="20"/>
        </w:rPr>
        <w:t>request</w:t>
      </w:r>
      <w:r>
        <w:rPr>
          <w:spacing w:val="-2"/>
          <w:sz w:val="20"/>
        </w:rPr>
        <w:t> </w:t>
      </w:r>
      <w:r>
        <w:rPr>
          <w:sz w:val="20"/>
        </w:rPr>
        <w:t>to the</w:t>
      </w:r>
      <w:r>
        <w:rPr>
          <w:spacing w:val="-1"/>
          <w:sz w:val="20"/>
        </w:rPr>
        <w:t> </w:t>
      </w:r>
      <w:r>
        <w:rPr>
          <w:sz w:val="20"/>
        </w:rPr>
        <w:t>"Scale VNF</w:t>
      </w:r>
      <w:r>
        <w:rPr>
          <w:spacing w:val="-1"/>
          <w:sz w:val="20"/>
        </w:rPr>
        <w:t> </w:t>
      </w:r>
      <w:r>
        <w:rPr>
          <w:sz w:val="20"/>
        </w:rPr>
        <w:t>task"</w:t>
      </w:r>
      <w:r>
        <w:rPr>
          <w:spacing w:val="-1"/>
          <w:sz w:val="20"/>
        </w:rPr>
        <w:t> </w:t>
      </w:r>
      <w:r>
        <w:rPr>
          <w:sz w:val="20"/>
        </w:rPr>
        <w:t>resource</w:t>
      </w:r>
      <w:r>
        <w:rPr>
          <w:spacing w:val="-1"/>
          <w:sz w:val="20"/>
        </w:rPr>
        <w:t> </w:t>
      </w:r>
      <w:r>
        <w:rPr>
          <w:sz w:val="20"/>
        </w:rPr>
        <w:t>that</w:t>
      </w:r>
      <w:r>
        <w:rPr>
          <w:spacing w:val="-1"/>
          <w:sz w:val="20"/>
        </w:rPr>
        <w:t> </w:t>
      </w:r>
      <w:r>
        <w:rPr>
          <w:sz w:val="20"/>
        </w:rPr>
        <w:t>represents</w:t>
      </w:r>
      <w:r>
        <w:rPr>
          <w:spacing w:val="-2"/>
          <w:sz w:val="20"/>
        </w:rPr>
        <w:t> </w:t>
      </w:r>
      <w:r>
        <w:rPr>
          <w:sz w:val="20"/>
        </w:rPr>
        <w:t>the</w:t>
      </w:r>
      <w:r>
        <w:rPr>
          <w:spacing w:val="-1"/>
          <w:sz w:val="20"/>
        </w:rPr>
        <w:t> </w:t>
      </w:r>
      <w:r>
        <w:rPr>
          <w:sz w:val="20"/>
        </w:rPr>
        <w:t>NF</w:t>
      </w:r>
      <w:r>
        <w:rPr>
          <w:spacing w:val="-2"/>
          <w:sz w:val="20"/>
        </w:rPr>
        <w:t> </w:t>
      </w:r>
      <w:r>
        <w:rPr>
          <w:sz w:val="20"/>
        </w:rPr>
        <w:t>Deployment scaling lifecycle</w:t>
      </w:r>
      <w:r>
        <w:rPr>
          <w:spacing w:val="-3"/>
          <w:sz w:val="20"/>
        </w:rPr>
        <w:t> </w:t>
      </w:r>
      <w:r>
        <w:rPr>
          <w:sz w:val="20"/>
        </w:rPr>
        <w:t>operation</w:t>
      </w:r>
      <w:r>
        <w:rPr>
          <w:spacing w:val="-2"/>
          <w:sz w:val="20"/>
        </w:rPr>
        <w:t> </w:t>
      </w:r>
      <w:r>
        <w:rPr>
          <w:sz w:val="20"/>
        </w:rPr>
        <w:t>to</w:t>
      </w:r>
      <w:r>
        <w:rPr>
          <w:spacing w:val="-2"/>
          <w:sz w:val="20"/>
        </w:rPr>
        <w:t> </w:t>
      </w:r>
      <w:r>
        <w:rPr>
          <w:sz w:val="20"/>
        </w:rPr>
        <w:t>be</w:t>
      </w:r>
      <w:r>
        <w:rPr>
          <w:spacing w:val="-5"/>
          <w:sz w:val="20"/>
        </w:rPr>
        <w:t> </w:t>
      </w:r>
      <w:r>
        <w:rPr>
          <w:sz w:val="20"/>
        </w:rPr>
        <w:t>executed</w:t>
      </w:r>
      <w:r>
        <w:rPr>
          <w:spacing w:val="-2"/>
          <w:sz w:val="20"/>
        </w:rPr>
        <w:t> </w:t>
      </w:r>
      <w:r>
        <w:rPr>
          <w:sz w:val="20"/>
        </w:rPr>
        <w:t>on</w:t>
      </w:r>
      <w:r>
        <w:rPr>
          <w:spacing w:val="-2"/>
          <w:sz w:val="20"/>
        </w:rPr>
        <w:t> </w:t>
      </w:r>
      <w:r>
        <w:rPr>
          <w:sz w:val="20"/>
        </w:rPr>
        <w:t>the</w:t>
      </w:r>
      <w:r>
        <w:rPr>
          <w:spacing w:val="-5"/>
          <w:sz w:val="20"/>
        </w:rPr>
        <w:t> </w:t>
      </w:r>
      <w:r>
        <w:rPr>
          <w:sz w:val="20"/>
        </w:rPr>
        <w:t>NF</w:t>
      </w:r>
      <w:r>
        <w:rPr>
          <w:spacing w:val="-4"/>
          <w:sz w:val="20"/>
        </w:rPr>
        <w:t> </w:t>
      </w:r>
      <w:r>
        <w:rPr>
          <w:sz w:val="20"/>
        </w:rPr>
        <w:t>Deployment</w:t>
      </w:r>
      <w:r>
        <w:rPr>
          <w:spacing w:val="-4"/>
          <w:sz w:val="20"/>
        </w:rPr>
        <w:t> </w:t>
      </w:r>
      <w:r>
        <w:rPr>
          <w:sz w:val="20"/>
        </w:rPr>
        <w:t>and</w:t>
      </w:r>
      <w:r>
        <w:rPr>
          <w:spacing w:val="-2"/>
          <w:sz w:val="20"/>
        </w:rPr>
        <w:t> </w:t>
      </w:r>
      <w:r>
        <w:rPr>
          <w:sz w:val="20"/>
        </w:rPr>
        <w:t>includes</w:t>
      </w:r>
      <w:r>
        <w:rPr>
          <w:spacing w:val="-4"/>
          <w:sz w:val="20"/>
        </w:rPr>
        <w:t> </w:t>
      </w:r>
      <w:r>
        <w:rPr>
          <w:sz w:val="20"/>
        </w:rPr>
        <w:t>in</w:t>
      </w:r>
      <w:r>
        <w:rPr>
          <w:spacing w:val="-2"/>
          <w:sz w:val="20"/>
        </w:rPr>
        <w:t> </w:t>
      </w:r>
      <w:r>
        <w:rPr>
          <w:sz w:val="20"/>
        </w:rPr>
        <w:t>the message</w:t>
      </w:r>
      <w:r>
        <w:rPr>
          <w:spacing w:val="-3"/>
          <w:sz w:val="20"/>
        </w:rPr>
        <w:t> </w:t>
      </w:r>
      <w:r>
        <w:rPr>
          <w:sz w:val="20"/>
        </w:rPr>
        <w:t>content</w:t>
      </w:r>
      <w:r>
        <w:rPr>
          <w:spacing w:val="-1"/>
          <w:sz w:val="20"/>
        </w:rPr>
        <w:t> </w:t>
      </w:r>
      <w:r>
        <w:rPr>
          <w:sz w:val="20"/>
        </w:rPr>
        <w:t>a</w:t>
      </w:r>
      <w:r>
        <w:rPr>
          <w:spacing w:val="-3"/>
          <w:sz w:val="20"/>
        </w:rPr>
        <w:t> </w:t>
      </w:r>
      <w:r>
        <w:rPr>
          <w:sz w:val="20"/>
        </w:rPr>
        <w:t>data</w:t>
      </w:r>
      <w:r>
        <w:rPr>
          <w:spacing w:val="-3"/>
          <w:sz w:val="20"/>
        </w:rPr>
        <w:t> </w:t>
      </w:r>
      <w:r>
        <w:rPr>
          <w:sz w:val="20"/>
        </w:rPr>
        <w:t>structure of type "ScaleVnfRequest".</w:t>
      </w:r>
    </w:p>
    <w:p>
      <w:pPr>
        <w:pStyle w:val="ListParagraph"/>
        <w:numPr>
          <w:ilvl w:val="0"/>
          <w:numId w:val="17"/>
        </w:numPr>
        <w:tabs>
          <w:tab w:pos="1050" w:val="left" w:leader="none"/>
        </w:tabs>
        <w:spacing w:line="240" w:lineRule="auto" w:before="179" w:after="0"/>
        <w:ind w:left="1050" w:right="755" w:hanging="454"/>
        <w:jc w:val="left"/>
        <w:rPr>
          <w:sz w:val="20"/>
        </w:rPr>
      </w:pPr>
      <w:r>
        <w:rPr>
          <w:sz w:val="20"/>
        </w:rPr>
        <w:t>Alternatively, to step 1, the SMO sends a POST request to the "Scale VNF to Level task" resource that represents</w:t>
      </w:r>
      <w:r>
        <w:rPr>
          <w:spacing w:val="-4"/>
          <w:sz w:val="20"/>
        </w:rPr>
        <w:t> </w:t>
      </w:r>
      <w:r>
        <w:rPr>
          <w:sz w:val="20"/>
        </w:rPr>
        <w:t>the</w:t>
      </w:r>
      <w:r>
        <w:rPr>
          <w:spacing w:val="-3"/>
          <w:sz w:val="20"/>
        </w:rPr>
        <w:t> </w:t>
      </w:r>
      <w:r>
        <w:rPr>
          <w:sz w:val="20"/>
        </w:rPr>
        <w:t>NF</w:t>
      </w:r>
      <w:r>
        <w:rPr>
          <w:spacing w:val="-4"/>
          <w:sz w:val="20"/>
        </w:rPr>
        <w:t> </w:t>
      </w:r>
      <w:r>
        <w:rPr>
          <w:sz w:val="20"/>
        </w:rPr>
        <w:t>Deployment</w:t>
      </w:r>
      <w:r>
        <w:rPr>
          <w:spacing w:val="-6"/>
          <w:sz w:val="20"/>
        </w:rPr>
        <w:t> </w:t>
      </w:r>
      <w:r>
        <w:rPr>
          <w:sz w:val="20"/>
        </w:rPr>
        <w:t>scaling</w:t>
      </w:r>
      <w:r>
        <w:rPr>
          <w:spacing w:val="-2"/>
          <w:sz w:val="20"/>
        </w:rPr>
        <w:t> </w:t>
      </w:r>
      <w:r>
        <w:rPr>
          <w:sz w:val="20"/>
        </w:rPr>
        <w:t>to</w:t>
      </w:r>
      <w:r>
        <w:rPr>
          <w:spacing w:val="-2"/>
          <w:sz w:val="20"/>
        </w:rPr>
        <w:t> </w:t>
      </w:r>
      <w:r>
        <w:rPr>
          <w:sz w:val="20"/>
        </w:rPr>
        <w:t>level</w:t>
      </w:r>
      <w:r>
        <w:rPr>
          <w:spacing w:val="-3"/>
          <w:sz w:val="20"/>
        </w:rPr>
        <w:t> </w:t>
      </w:r>
      <w:r>
        <w:rPr>
          <w:sz w:val="20"/>
        </w:rPr>
        <w:t>lifecycle</w:t>
      </w:r>
      <w:r>
        <w:rPr>
          <w:spacing w:val="-3"/>
          <w:sz w:val="20"/>
        </w:rPr>
        <w:t> </w:t>
      </w:r>
      <w:r>
        <w:rPr>
          <w:sz w:val="20"/>
        </w:rPr>
        <w:t>operation</w:t>
      </w:r>
      <w:r>
        <w:rPr>
          <w:spacing w:val="-2"/>
          <w:sz w:val="20"/>
        </w:rPr>
        <w:t> </w:t>
      </w:r>
      <w:r>
        <w:rPr>
          <w:sz w:val="20"/>
        </w:rPr>
        <w:t>to</w:t>
      </w:r>
      <w:r>
        <w:rPr>
          <w:spacing w:val="-2"/>
          <w:sz w:val="20"/>
        </w:rPr>
        <w:t> </w:t>
      </w:r>
      <w:r>
        <w:rPr>
          <w:sz w:val="20"/>
        </w:rPr>
        <w:t>be</w:t>
      </w:r>
      <w:r>
        <w:rPr>
          <w:spacing w:val="-3"/>
          <w:sz w:val="20"/>
        </w:rPr>
        <w:t> </w:t>
      </w:r>
      <w:r>
        <w:rPr>
          <w:sz w:val="20"/>
        </w:rPr>
        <w:t>executed</w:t>
      </w:r>
      <w:r>
        <w:rPr>
          <w:spacing w:val="-4"/>
          <w:sz w:val="20"/>
        </w:rPr>
        <w:t> </w:t>
      </w:r>
      <w:r>
        <w:rPr>
          <w:sz w:val="20"/>
        </w:rPr>
        <w:t>on</w:t>
      </w:r>
      <w:r>
        <w:rPr>
          <w:spacing w:val="-2"/>
          <w:sz w:val="20"/>
        </w:rPr>
        <w:t> </w:t>
      </w:r>
      <w:r>
        <w:rPr>
          <w:sz w:val="20"/>
        </w:rPr>
        <w:t>the</w:t>
      </w:r>
      <w:r>
        <w:rPr>
          <w:spacing w:val="-5"/>
          <w:sz w:val="20"/>
        </w:rPr>
        <w:t> </w:t>
      </w:r>
      <w:r>
        <w:rPr>
          <w:sz w:val="20"/>
        </w:rPr>
        <w:t>NF</w:t>
      </w:r>
      <w:r>
        <w:rPr>
          <w:spacing w:val="-4"/>
          <w:sz w:val="20"/>
        </w:rPr>
        <w:t> </w:t>
      </w:r>
      <w:r>
        <w:rPr>
          <w:sz w:val="20"/>
        </w:rPr>
        <w:t>Deployment</w:t>
      </w:r>
      <w:r>
        <w:rPr>
          <w:spacing w:val="-4"/>
          <w:sz w:val="20"/>
        </w:rPr>
        <w:t> </w:t>
      </w:r>
      <w:r>
        <w:rPr>
          <w:sz w:val="20"/>
        </w:rPr>
        <w:t>and includes in the message content a data structure of type "ScaleVnfToLevelRequest".</w:t>
      </w:r>
    </w:p>
    <w:p>
      <w:pPr>
        <w:pStyle w:val="ListParagraph"/>
        <w:numPr>
          <w:ilvl w:val="0"/>
          <w:numId w:val="17"/>
        </w:numPr>
        <w:tabs>
          <w:tab w:pos="1050" w:val="left" w:leader="none"/>
        </w:tabs>
        <w:spacing w:line="240" w:lineRule="auto" w:before="181" w:after="0"/>
        <w:ind w:left="1050" w:right="1219" w:hanging="454"/>
        <w:jc w:val="left"/>
        <w:rPr>
          <w:sz w:val="20"/>
        </w:rPr>
      </w:pPr>
      <w:r>
        <w:rPr>
          <w:sz w:val="20"/>
        </w:rPr>
        <w:t>The</w:t>
      </w:r>
      <w:r>
        <w:rPr>
          <w:spacing w:val="-2"/>
          <w:sz w:val="20"/>
        </w:rPr>
        <w:t> </w:t>
      </w:r>
      <w:r>
        <w:rPr>
          <w:sz w:val="20"/>
        </w:rPr>
        <w:t>DMS</w:t>
      </w:r>
      <w:r>
        <w:rPr>
          <w:spacing w:val="-3"/>
          <w:sz w:val="20"/>
        </w:rPr>
        <w:t> </w:t>
      </w:r>
      <w:r>
        <w:rPr>
          <w:sz w:val="20"/>
        </w:rPr>
        <w:t>creates</w:t>
      </w:r>
      <w:r>
        <w:rPr>
          <w:spacing w:val="-4"/>
          <w:sz w:val="20"/>
        </w:rPr>
        <w:t> </w:t>
      </w:r>
      <w:r>
        <w:rPr>
          <w:sz w:val="20"/>
        </w:rPr>
        <w:t>a</w:t>
      </w:r>
      <w:r>
        <w:rPr>
          <w:spacing w:val="-3"/>
          <w:sz w:val="20"/>
        </w:rPr>
        <w:t> </w:t>
      </w:r>
      <w:r>
        <w:rPr>
          <w:sz w:val="20"/>
        </w:rPr>
        <w:t>new</w:t>
      </w:r>
      <w:r>
        <w:rPr>
          <w:spacing w:val="-3"/>
          <w:sz w:val="20"/>
        </w:rPr>
        <w:t> </w:t>
      </w:r>
      <w:r>
        <w:rPr>
          <w:sz w:val="20"/>
        </w:rPr>
        <w:t>"Individual</w:t>
      </w:r>
      <w:r>
        <w:rPr>
          <w:spacing w:val="-3"/>
          <w:sz w:val="20"/>
        </w:rPr>
        <w:t> </w:t>
      </w:r>
      <w:r>
        <w:rPr>
          <w:sz w:val="20"/>
        </w:rPr>
        <w:t>VNF</w:t>
      </w:r>
      <w:r>
        <w:rPr>
          <w:spacing w:val="-3"/>
          <w:sz w:val="20"/>
        </w:rPr>
        <w:t> </w:t>
      </w:r>
      <w:r>
        <w:rPr>
          <w:sz w:val="20"/>
        </w:rPr>
        <w:t>LCM</w:t>
      </w:r>
      <w:r>
        <w:rPr>
          <w:spacing w:val="-3"/>
          <w:sz w:val="20"/>
        </w:rPr>
        <w:t> </w:t>
      </w:r>
      <w:r>
        <w:rPr>
          <w:sz w:val="20"/>
        </w:rPr>
        <w:t>operation</w:t>
      </w:r>
      <w:r>
        <w:rPr>
          <w:spacing w:val="-4"/>
          <w:sz w:val="20"/>
        </w:rPr>
        <w:t> </w:t>
      </w:r>
      <w:r>
        <w:rPr>
          <w:sz w:val="20"/>
        </w:rPr>
        <w:t>occurrence"</w:t>
      </w:r>
      <w:r>
        <w:rPr>
          <w:spacing w:val="-5"/>
          <w:sz w:val="20"/>
        </w:rPr>
        <w:t> </w:t>
      </w:r>
      <w:r>
        <w:rPr>
          <w:sz w:val="20"/>
        </w:rPr>
        <w:t>resources</w:t>
      </w:r>
      <w:r>
        <w:rPr>
          <w:spacing w:val="-4"/>
          <w:sz w:val="20"/>
        </w:rPr>
        <w:t> </w:t>
      </w:r>
      <w:r>
        <w:rPr>
          <w:sz w:val="20"/>
        </w:rPr>
        <w:t>for</w:t>
      </w:r>
      <w:r>
        <w:rPr>
          <w:spacing w:val="-3"/>
          <w:sz w:val="20"/>
        </w:rPr>
        <w:t> </w:t>
      </w:r>
      <w:r>
        <w:rPr>
          <w:sz w:val="20"/>
        </w:rPr>
        <w:t>the</w:t>
      </w:r>
      <w:r>
        <w:rPr>
          <w:spacing w:val="-3"/>
          <w:sz w:val="20"/>
        </w:rPr>
        <w:t> </w:t>
      </w:r>
      <w:r>
        <w:rPr>
          <w:sz w:val="20"/>
        </w:rPr>
        <w:t>request,</w:t>
      </w:r>
      <w:r>
        <w:rPr>
          <w:spacing w:val="-3"/>
          <w:sz w:val="20"/>
        </w:rPr>
        <w:t> </w:t>
      </w:r>
      <w:r>
        <w:rPr>
          <w:sz w:val="20"/>
        </w:rPr>
        <w:t>which represents the lifecycle operation occurrence about the NF Deployment scaling.</w:t>
      </w:r>
    </w:p>
    <w:p>
      <w:pPr>
        <w:pStyle w:val="ListParagraph"/>
        <w:numPr>
          <w:ilvl w:val="0"/>
          <w:numId w:val="17"/>
        </w:numPr>
        <w:tabs>
          <w:tab w:pos="1050" w:val="left" w:leader="none"/>
        </w:tabs>
        <w:spacing w:line="240" w:lineRule="auto" w:before="178" w:after="0"/>
        <w:ind w:left="1050" w:right="734" w:hanging="454"/>
        <w:jc w:val="left"/>
        <w:rPr>
          <w:sz w:val="20"/>
        </w:rPr>
      </w:pPr>
      <w:r>
        <w:rPr>
          <w:sz w:val="20"/>
        </w:rPr>
        <w:t>The</w:t>
      </w:r>
      <w:r>
        <w:rPr>
          <w:spacing w:val="-2"/>
          <w:sz w:val="20"/>
        </w:rPr>
        <w:t> </w:t>
      </w:r>
      <w:r>
        <w:rPr>
          <w:sz w:val="20"/>
        </w:rPr>
        <w:t>DMS</w:t>
      </w:r>
      <w:r>
        <w:rPr>
          <w:spacing w:val="-3"/>
          <w:sz w:val="20"/>
        </w:rPr>
        <w:t> </w:t>
      </w:r>
      <w:r>
        <w:rPr>
          <w:sz w:val="20"/>
        </w:rPr>
        <w:t>returns</w:t>
      </w:r>
      <w:r>
        <w:rPr>
          <w:spacing w:val="-4"/>
          <w:sz w:val="20"/>
        </w:rPr>
        <w:t> </w:t>
      </w:r>
      <w:r>
        <w:rPr>
          <w:sz w:val="20"/>
        </w:rPr>
        <w:t>a</w:t>
      </w:r>
      <w:r>
        <w:rPr>
          <w:spacing w:val="-3"/>
          <w:sz w:val="20"/>
        </w:rPr>
        <w:t> </w:t>
      </w:r>
      <w:r>
        <w:rPr>
          <w:sz w:val="20"/>
        </w:rPr>
        <w:t>"202</w:t>
      </w:r>
      <w:r>
        <w:rPr>
          <w:spacing w:val="-2"/>
          <w:sz w:val="20"/>
        </w:rPr>
        <w:t> </w:t>
      </w:r>
      <w:r>
        <w:rPr>
          <w:sz w:val="20"/>
        </w:rPr>
        <w:t>Accepted"</w:t>
      </w:r>
      <w:r>
        <w:rPr>
          <w:spacing w:val="-3"/>
          <w:sz w:val="20"/>
        </w:rPr>
        <w:t> </w:t>
      </w:r>
      <w:r>
        <w:rPr>
          <w:sz w:val="20"/>
        </w:rPr>
        <w:t>response</w:t>
      </w:r>
      <w:r>
        <w:rPr>
          <w:spacing w:val="-3"/>
          <w:sz w:val="20"/>
        </w:rPr>
        <w:t> </w:t>
      </w:r>
      <w:r>
        <w:rPr>
          <w:sz w:val="20"/>
        </w:rPr>
        <w:t>with</w:t>
      </w:r>
      <w:r>
        <w:rPr>
          <w:spacing w:val="-2"/>
          <w:sz w:val="20"/>
        </w:rPr>
        <w:t> </w:t>
      </w:r>
      <w:r>
        <w:rPr>
          <w:sz w:val="20"/>
        </w:rPr>
        <w:t>an</w:t>
      </w:r>
      <w:r>
        <w:rPr>
          <w:spacing w:val="-2"/>
          <w:sz w:val="20"/>
        </w:rPr>
        <w:t> </w:t>
      </w:r>
      <w:r>
        <w:rPr>
          <w:sz w:val="20"/>
        </w:rPr>
        <w:t>empty</w:t>
      </w:r>
      <w:r>
        <w:rPr>
          <w:spacing w:val="-1"/>
          <w:sz w:val="20"/>
        </w:rPr>
        <w:t> </w:t>
      </w:r>
      <w:r>
        <w:rPr>
          <w:sz w:val="20"/>
        </w:rPr>
        <w:t>message</w:t>
      </w:r>
      <w:r>
        <w:rPr>
          <w:spacing w:val="-3"/>
          <w:sz w:val="20"/>
        </w:rPr>
        <w:t> </w:t>
      </w:r>
      <w:r>
        <w:rPr>
          <w:sz w:val="20"/>
        </w:rPr>
        <w:t>content</w:t>
      </w:r>
      <w:r>
        <w:rPr>
          <w:spacing w:val="-2"/>
          <w:sz w:val="20"/>
        </w:rPr>
        <w:t> </w:t>
      </w:r>
      <w:r>
        <w:rPr>
          <w:sz w:val="20"/>
        </w:rPr>
        <w:t>and</w:t>
      </w:r>
      <w:r>
        <w:rPr>
          <w:spacing w:val="-4"/>
          <w:sz w:val="20"/>
        </w:rPr>
        <w:t> </w:t>
      </w:r>
      <w:r>
        <w:rPr>
          <w:sz w:val="20"/>
        </w:rPr>
        <w:t>a</w:t>
      </w:r>
      <w:r>
        <w:rPr>
          <w:spacing w:val="-3"/>
          <w:sz w:val="20"/>
        </w:rPr>
        <w:t> </w:t>
      </w:r>
      <w:r>
        <w:rPr>
          <w:sz w:val="20"/>
        </w:rPr>
        <w:t>"Location"</w:t>
      </w:r>
      <w:r>
        <w:rPr>
          <w:spacing w:val="-3"/>
          <w:sz w:val="20"/>
        </w:rPr>
        <w:t> </w:t>
      </w:r>
      <w:r>
        <w:rPr>
          <w:sz w:val="20"/>
        </w:rPr>
        <w:t>HTTP</w:t>
      </w:r>
      <w:r>
        <w:rPr>
          <w:spacing w:val="-4"/>
          <w:sz w:val="20"/>
        </w:rPr>
        <w:t> </w:t>
      </w:r>
      <w:r>
        <w:rPr>
          <w:sz w:val="20"/>
        </w:rPr>
        <w:t>header that points to the new "Individual VNF LCM operation occurrence" resource. See note 2.</w:t>
      </w:r>
    </w:p>
    <w:p>
      <w:pPr>
        <w:pStyle w:val="ListParagraph"/>
        <w:numPr>
          <w:ilvl w:val="0"/>
          <w:numId w:val="17"/>
        </w:numPr>
        <w:tabs>
          <w:tab w:pos="1050" w:val="left" w:leader="none"/>
        </w:tabs>
        <w:spacing w:line="240" w:lineRule="auto" w:before="181" w:after="0"/>
        <w:ind w:left="1050" w:right="687" w:hanging="454"/>
        <w:jc w:val="left"/>
        <w:rPr>
          <w:sz w:val="20"/>
        </w:rPr>
      </w:pPr>
      <w:r>
        <w:rPr>
          <w:sz w:val="20"/>
        </w:rPr>
        <w:t>The DMS sends to the SMO a VNF lifecycle management operation occurrence notification to indicate the start</w:t>
      </w:r>
      <w:r>
        <w:rPr>
          <w:spacing w:val="-4"/>
          <w:sz w:val="20"/>
        </w:rPr>
        <w:t> </w:t>
      </w:r>
      <w:r>
        <w:rPr>
          <w:sz w:val="20"/>
        </w:rPr>
        <w:t>of</w:t>
      </w:r>
      <w:r>
        <w:rPr>
          <w:spacing w:val="-3"/>
          <w:sz w:val="20"/>
        </w:rPr>
        <w:t> </w:t>
      </w:r>
      <w:r>
        <w:rPr>
          <w:sz w:val="20"/>
        </w:rPr>
        <w:t>the</w:t>
      </w:r>
      <w:r>
        <w:rPr>
          <w:spacing w:val="-3"/>
          <w:sz w:val="20"/>
        </w:rPr>
        <w:t> </w:t>
      </w:r>
      <w:r>
        <w:rPr>
          <w:sz w:val="20"/>
        </w:rPr>
        <w:t>lifecycle</w:t>
      </w:r>
      <w:r>
        <w:rPr>
          <w:spacing w:val="-3"/>
          <w:sz w:val="20"/>
        </w:rPr>
        <w:t> </w:t>
      </w:r>
      <w:r>
        <w:rPr>
          <w:sz w:val="20"/>
        </w:rPr>
        <w:t>management</w:t>
      </w:r>
      <w:r>
        <w:rPr>
          <w:spacing w:val="-4"/>
          <w:sz w:val="20"/>
        </w:rPr>
        <w:t> </w:t>
      </w:r>
      <w:r>
        <w:rPr>
          <w:sz w:val="20"/>
        </w:rPr>
        <w:t>operation</w:t>
      </w:r>
      <w:r>
        <w:rPr>
          <w:spacing w:val="-2"/>
          <w:sz w:val="20"/>
        </w:rPr>
        <w:t> </w:t>
      </w:r>
      <w:r>
        <w:rPr>
          <w:sz w:val="20"/>
        </w:rPr>
        <w:t>occurrence</w:t>
      </w:r>
      <w:r>
        <w:rPr>
          <w:spacing w:val="-3"/>
          <w:sz w:val="20"/>
        </w:rPr>
        <w:t> </w:t>
      </w:r>
      <w:r>
        <w:rPr>
          <w:sz w:val="20"/>
        </w:rPr>
        <w:t>with</w:t>
      </w:r>
      <w:r>
        <w:rPr>
          <w:spacing w:val="-5"/>
          <w:sz w:val="20"/>
        </w:rPr>
        <w:t> </w:t>
      </w:r>
      <w:r>
        <w:rPr>
          <w:sz w:val="20"/>
        </w:rPr>
        <w:t>the</w:t>
      </w:r>
      <w:r>
        <w:rPr>
          <w:spacing w:val="-3"/>
          <w:sz w:val="20"/>
        </w:rPr>
        <w:t> </w:t>
      </w:r>
      <w:r>
        <w:rPr>
          <w:sz w:val="20"/>
        </w:rPr>
        <w:t>"STARTING"</w:t>
      </w:r>
      <w:r>
        <w:rPr>
          <w:spacing w:val="-3"/>
          <w:sz w:val="20"/>
        </w:rPr>
        <w:t> </w:t>
      </w:r>
      <w:r>
        <w:rPr>
          <w:sz w:val="20"/>
        </w:rPr>
        <w:t>state</w:t>
      </w:r>
      <w:r>
        <w:rPr>
          <w:spacing w:val="-3"/>
          <w:sz w:val="20"/>
        </w:rPr>
        <w:t> </w:t>
      </w:r>
      <w:r>
        <w:rPr>
          <w:sz w:val="20"/>
        </w:rPr>
        <w:t>if</w:t>
      </w:r>
      <w:r>
        <w:rPr>
          <w:spacing w:val="-3"/>
          <w:sz w:val="20"/>
        </w:rPr>
        <w:t> </w:t>
      </w:r>
      <w:r>
        <w:rPr>
          <w:sz w:val="20"/>
        </w:rPr>
        <w:t>the</w:t>
      </w:r>
      <w:r>
        <w:rPr>
          <w:spacing w:val="-1"/>
          <w:sz w:val="20"/>
        </w:rPr>
        <w:t> </w:t>
      </w:r>
      <w:r>
        <w:rPr>
          <w:sz w:val="20"/>
        </w:rPr>
        <w:t>SMO</w:t>
      </w:r>
      <w:r>
        <w:rPr>
          <w:spacing w:val="-3"/>
          <w:sz w:val="20"/>
        </w:rPr>
        <w:t> </w:t>
      </w:r>
      <w:r>
        <w:rPr>
          <w:sz w:val="20"/>
        </w:rPr>
        <w:t>is</w:t>
      </w:r>
      <w:r>
        <w:rPr>
          <w:spacing w:val="-4"/>
          <w:sz w:val="20"/>
        </w:rPr>
        <w:t> </w:t>
      </w:r>
      <w:r>
        <w:rPr>
          <w:sz w:val="20"/>
        </w:rPr>
        <w:t>subscribed to such type of notifications. See note 2.</w:t>
      </w:r>
    </w:p>
    <w:p>
      <w:pPr>
        <w:pStyle w:val="ListParagraph"/>
        <w:numPr>
          <w:ilvl w:val="0"/>
          <w:numId w:val="17"/>
        </w:numPr>
        <w:tabs>
          <w:tab w:pos="1050" w:val="left" w:leader="none"/>
        </w:tabs>
        <w:spacing w:line="240" w:lineRule="auto" w:before="182" w:after="0"/>
        <w:ind w:left="1050" w:right="580" w:hanging="454"/>
        <w:jc w:val="left"/>
        <w:rPr>
          <w:sz w:val="20"/>
        </w:rPr>
      </w:pPr>
      <w:r>
        <w:rPr>
          <w:sz w:val="20"/>
        </w:rPr>
        <w:t>The DMS checks the granted resources, placement information and availability of deployment items for the NF</w:t>
      </w:r>
      <w:r>
        <w:rPr>
          <w:spacing w:val="-4"/>
          <w:sz w:val="20"/>
        </w:rPr>
        <w:t> </w:t>
      </w:r>
      <w:r>
        <w:rPr>
          <w:sz w:val="20"/>
        </w:rPr>
        <w:t>Deployment</w:t>
      </w:r>
      <w:r>
        <w:rPr>
          <w:spacing w:val="-2"/>
          <w:sz w:val="20"/>
        </w:rPr>
        <w:t> </w:t>
      </w:r>
      <w:r>
        <w:rPr>
          <w:sz w:val="20"/>
        </w:rPr>
        <w:t>scaling.</w:t>
      </w:r>
      <w:r>
        <w:rPr>
          <w:spacing w:val="-3"/>
          <w:sz w:val="20"/>
        </w:rPr>
        <w:t> </w:t>
      </w:r>
      <w:r>
        <w:rPr>
          <w:sz w:val="20"/>
        </w:rPr>
        <w:t>The</w:t>
      </w:r>
      <w:r>
        <w:rPr>
          <w:spacing w:val="-3"/>
          <w:sz w:val="20"/>
        </w:rPr>
        <w:t> </w:t>
      </w:r>
      <w:r>
        <w:rPr>
          <w:sz w:val="20"/>
        </w:rPr>
        <w:t>DMS</w:t>
      </w:r>
      <w:r>
        <w:rPr>
          <w:spacing w:val="-3"/>
          <w:sz w:val="20"/>
        </w:rPr>
        <w:t> </w:t>
      </w:r>
      <w:r>
        <w:rPr>
          <w:sz w:val="20"/>
        </w:rPr>
        <w:t>also</w:t>
      </w:r>
      <w:r>
        <w:rPr>
          <w:spacing w:val="-3"/>
          <w:sz w:val="20"/>
        </w:rPr>
        <w:t> </w:t>
      </w:r>
      <w:r>
        <w:rPr>
          <w:sz w:val="20"/>
        </w:rPr>
        <w:t>checks</w:t>
      </w:r>
      <w:r>
        <w:rPr>
          <w:spacing w:val="-4"/>
          <w:sz w:val="20"/>
        </w:rPr>
        <w:t> </w:t>
      </w:r>
      <w:r>
        <w:rPr>
          <w:sz w:val="20"/>
        </w:rPr>
        <w:t>the</w:t>
      </w:r>
      <w:r>
        <w:rPr>
          <w:spacing w:val="-3"/>
          <w:sz w:val="20"/>
        </w:rPr>
        <w:t> </w:t>
      </w:r>
      <w:r>
        <w:rPr>
          <w:sz w:val="20"/>
        </w:rPr>
        <w:t>specific</w:t>
      </w:r>
      <w:r>
        <w:rPr>
          <w:spacing w:val="-3"/>
          <w:sz w:val="20"/>
        </w:rPr>
        <w:t> </w:t>
      </w:r>
      <w:r>
        <w:rPr>
          <w:sz w:val="20"/>
        </w:rPr>
        <w:t>actions</w:t>
      </w:r>
      <w:r>
        <w:rPr>
          <w:spacing w:val="-4"/>
          <w:sz w:val="20"/>
        </w:rPr>
        <w:t> </w:t>
      </w:r>
      <w:r>
        <w:rPr>
          <w:sz w:val="20"/>
        </w:rPr>
        <w:t>(e.g.,</w:t>
      </w:r>
      <w:r>
        <w:rPr>
          <w:spacing w:val="-3"/>
          <w:sz w:val="20"/>
        </w:rPr>
        <w:t> </w:t>
      </w:r>
      <w:r>
        <w:rPr>
          <w:sz w:val="20"/>
        </w:rPr>
        <w:t>terminate</w:t>
      </w:r>
      <w:r>
        <w:rPr>
          <w:spacing w:val="-3"/>
          <w:sz w:val="20"/>
        </w:rPr>
        <w:t> </w:t>
      </w:r>
      <w:r>
        <w:rPr>
          <w:sz w:val="20"/>
        </w:rPr>
        <w:t>and</w:t>
      </w:r>
      <w:r>
        <w:rPr>
          <w:spacing w:val="-2"/>
          <w:sz w:val="20"/>
        </w:rPr>
        <w:t> </w:t>
      </w:r>
      <w:r>
        <w:rPr>
          <w:sz w:val="20"/>
        </w:rPr>
        <w:t>create</w:t>
      </w:r>
      <w:r>
        <w:rPr>
          <w:spacing w:val="-3"/>
          <w:sz w:val="20"/>
        </w:rPr>
        <w:t> </w:t>
      </w:r>
      <w:r>
        <w:rPr>
          <w:sz w:val="20"/>
        </w:rPr>
        <w:t>new</w:t>
      </w:r>
      <w:r>
        <w:rPr>
          <w:spacing w:val="-3"/>
          <w:sz w:val="20"/>
        </w:rPr>
        <w:t> </w:t>
      </w:r>
      <w:r>
        <w:rPr>
          <w:sz w:val="20"/>
        </w:rPr>
        <w:t>deployment unit, restart a deployment unit, etc.) to be performed for the scaling based on the information contained in the descriptors of the NF Deployment.</w:t>
      </w:r>
    </w:p>
    <w:p>
      <w:pPr>
        <w:pStyle w:val="ListParagraph"/>
        <w:numPr>
          <w:ilvl w:val="0"/>
          <w:numId w:val="17"/>
        </w:numPr>
        <w:tabs>
          <w:tab w:pos="1050" w:val="left" w:leader="none"/>
        </w:tabs>
        <w:spacing w:line="240" w:lineRule="auto" w:before="179" w:after="0"/>
        <w:ind w:left="1050" w:right="738" w:hanging="454"/>
        <w:jc w:val="left"/>
        <w:rPr>
          <w:sz w:val="20"/>
        </w:rPr>
      </w:pPr>
      <w:r>
        <w:rPr>
          <w:sz w:val="20"/>
        </w:rPr>
        <w:t>The DMS sends to the SMO a VNF lifecycle management</w:t>
      </w:r>
      <w:r>
        <w:rPr>
          <w:spacing w:val="-1"/>
          <w:sz w:val="20"/>
        </w:rPr>
        <w:t> </w:t>
      </w:r>
      <w:r>
        <w:rPr>
          <w:sz w:val="20"/>
        </w:rPr>
        <w:t>operation occurrence notification to indicate that the</w:t>
      </w:r>
      <w:r>
        <w:rPr>
          <w:spacing w:val="-4"/>
          <w:sz w:val="20"/>
        </w:rPr>
        <w:t> </w:t>
      </w:r>
      <w:r>
        <w:rPr>
          <w:sz w:val="20"/>
        </w:rPr>
        <w:t>lifecycle</w:t>
      </w:r>
      <w:r>
        <w:rPr>
          <w:spacing w:val="-4"/>
          <w:sz w:val="20"/>
        </w:rPr>
        <w:t> </w:t>
      </w:r>
      <w:r>
        <w:rPr>
          <w:sz w:val="20"/>
        </w:rPr>
        <w:t>management</w:t>
      </w:r>
      <w:r>
        <w:rPr>
          <w:spacing w:val="-5"/>
          <w:sz w:val="20"/>
        </w:rPr>
        <w:t> </w:t>
      </w:r>
      <w:r>
        <w:rPr>
          <w:sz w:val="20"/>
        </w:rPr>
        <w:t>operation</w:t>
      </w:r>
      <w:r>
        <w:rPr>
          <w:spacing w:val="-3"/>
          <w:sz w:val="20"/>
        </w:rPr>
        <w:t> </w:t>
      </w:r>
      <w:r>
        <w:rPr>
          <w:sz w:val="20"/>
        </w:rPr>
        <w:t>occurrence</w:t>
      </w:r>
      <w:r>
        <w:rPr>
          <w:spacing w:val="-4"/>
          <w:sz w:val="20"/>
        </w:rPr>
        <w:t> </w:t>
      </w:r>
      <w:r>
        <w:rPr>
          <w:sz w:val="20"/>
        </w:rPr>
        <w:t>enters</w:t>
      </w:r>
      <w:r>
        <w:rPr>
          <w:spacing w:val="-5"/>
          <w:sz w:val="20"/>
        </w:rPr>
        <w:t> </w:t>
      </w:r>
      <w:r>
        <w:rPr>
          <w:sz w:val="20"/>
        </w:rPr>
        <w:t>the</w:t>
      </w:r>
      <w:r>
        <w:rPr>
          <w:spacing w:val="-4"/>
          <w:sz w:val="20"/>
        </w:rPr>
        <w:t> </w:t>
      </w:r>
      <w:r>
        <w:rPr>
          <w:sz w:val="20"/>
        </w:rPr>
        <w:t>"PROCESSING"</w:t>
      </w:r>
      <w:r>
        <w:rPr>
          <w:spacing w:val="-2"/>
          <w:sz w:val="20"/>
        </w:rPr>
        <w:t> </w:t>
      </w:r>
      <w:r>
        <w:rPr>
          <w:sz w:val="20"/>
        </w:rPr>
        <w:t>state</w:t>
      </w:r>
      <w:r>
        <w:rPr>
          <w:spacing w:val="-4"/>
          <w:sz w:val="20"/>
        </w:rPr>
        <w:t> </w:t>
      </w:r>
      <w:r>
        <w:rPr>
          <w:sz w:val="20"/>
        </w:rPr>
        <w:t>if</w:t>
      </w:r>
      <w:r>
        <w:rPr>
          <w:spacing w:val="-4"/>
          <w:sz w:val="20"/>
        </w:rPr>
        <w:t> </w:t>
      </w:r>
      <w:r>
        <w:rPr>
          <w:sz w:val="20"/>
        </w:rPr>
        <w:t>the</w:t>
      </w:r>
      <w:r>
        <w:rPr>
          <w:spacing w:val="-4"/>
          <w:sz w:val="20"/>
        </w:rPr>
        <w:t> </w:t>
      </w:r>
      <w:r>
        <w:rPr>
          <w:sz w:val="20"/>
        </w:rPr>
        <w:t>SMO</w:t>
      </w:r>
      <w:r>
        <w:rPr>
          <w:spacing w:val="-4"/>
          <w:sz w:val="20"/>
        </w:rPr>
        <w:t> </w:t>
      </w:r>
      <w:r>
        <w:rPr>
          <w:sz w:val="20"/>
        </w:rPr>
        <w:t>is</w:t>
      </w:r>
      <w:r>
        <w:rPr>
          <w:spacing w:val="-5"/>
          <w:sz w:val="20"/>
        </w:rPr>
        <w:t> </w:t>
      </w:r>
      <w:r>
        <w:rPr>
          <w:sz w:val="20"/>
        </w:rPr>
        <w:t>subscribed</w:t>
      </w:r>
      <w:r>
        <w:rPr>
          <w:spacing w:val="-3"/>
          <w:sz w:val="20"/>
        </w:rPr>
        <w:t> </w:t>
      </w:r>
      <w:r>
        <w:rPr>
          <w:sz w:val="20"/>
        </w:rPr>
        <w:t>to such type of notifications.</w:t>
      </w:r>
    </w:p>
    <w:p>
      <w:pPr>
        <w:pStyle w:val="ListParagraph"/>
        <w:numPr>
          <w:ilvl w:val="0"/>
          <w:numId w:val="17"/>
        </w:numPr>
        <w:tabs>
          <w:tab w:pos="1050" w:val="left" w:leader="none"/>
        </w:tabs>
        <w:spacing w:line="240" w:lineRule="auto" w:before="179" w:after="0"/>
        <w:ind w:left="1050" w:right="672" w:hanging="454"/>
        <w:jc w:val="left"/>
        <w:rPr>
          <w:sz w:val="20"/>
        </w:rPr>
      </w:pPr>
      <w:r>
        <w:rPr>
          <w:sz w:val="20"/>
        </w:rPr>
        <w:t>The</w:t>
      </w:r>
      <w:r>
        <w:rPr>
          <w:spacing w:val="-2"/>
          <w:sz w:val="20"/>
        </w:rPr>
        <w:t> </w:t>
      </w:r>
      <w:r>
        <w:rPr>
          <w:sz w:val="20"/>
        </w:rPr>
        <w:t>DMS</w:t>
      </w:r>
      <w:r>
        <w:rPr>
          <w:spacing w:val="-3"/>
          <w:sz w:val="20"/>
        </w:rPr>
        <w:t> </w:t>
      </w:r>
      <w:r>
        <w:rPr>
          <w:sz w:val="20"/>
        </w:rPr>
        <w:t>proceeds</w:t>
      </w:r>
      <w:r>
        <w:rPr>
          <w:spacing w:val="-4"/>
          <w:sz w:val="20"/>
        </w:rPr>
        <w:t> </w:t>
      </w:r>
      <w:r>
        <w:rPr>
          <w:sz w:val="20"/>
        </w:rPr>
        <w:t>with</w:t>
      </w:r>
      <w:r>
        <w:rPr>
          <w:spacing w:val="-2"/>
          <w:sz w:val="20"/>
        </w:rPr>
        <w:t> </w:t>
      </w:r>
      <w:r>
        <w:rPr>
          <w:sz w:val="20"/>
        </w:rPr>
        <w:t>the</w:t>
      </w:r>
      <w:r>
        <w:rPr>
          <w:spacing w:val="-3"/>
          <w:sz w:val="20"/>
        </w:rPr>
        <w:t> </w:t>
      </w:r>
      <w:r>
        <w:rPr>
          <w:sz w:val="20"/>
        </w:rPr>
        <w:t>NF</w:t>
      </w:r>
      <w:r>
        <w:rPr>
          <w:spacing w:val="-4"/>
          <w:sz w:val="20"/>
        </w:rPr>
        <w:t> </w:t>
      </w:r>
      <w:r>
        <w:rPr>
          <w:sz w:val="20"/>
        </w:rPr>
        <w:t>Deployment scaling</w:t>
      </w:r>
      <w:r>
        <w:rPr>
          <w:spacing w:val="-2"/>
          <w:sz w:val="20"/>
        </w:rPr>
        <w:t> </w:t>
      </w:r>
      <w:r>
        <w:rPr>
          <w:sz w:val="20"/>
        </w:rPr>
        <w:t>with</w:t>
      </w:r>
      <w:r>
        <w:rPr>
          <w:spacing w:val="-2"/>
          <w:sz w:val="20"/>
        </w:rPr>
        <w:t> </w:t>
      </w:r>
      <w:r>
        <w:rPr>
          <w:sz w:val="20"/>
        </w:rPr>
        <w:t>the</w:t>
      </w:r>
      <w:r>
        <w:rPr>
          <w:spacing w:val="-3"/>
          <w:sz w:val="20"/>
        </w:rPr>
        <w:t> </w:t>
      </w:r>
      <w:r>
        <w:rPr>
          <w:sz w:val="20"/>
        </w:rPr>
        <w:t>allocation,</w:t>
      </w:r>
      <w:r>
        <w:rPr>
          <w:spacing w:val="-3"/>
          <w:sz w:val="20"/>
        </w:rPr>
        <w:t> </w:t>
      </w:r>
      <w:r>
        <w:rPr>
          <w:sz w:val="20"/>
        </w:rPr>
        <w:t>termination,</w:t>
      </w:r>
      <w:r>
        <w:rPr>
          <w:spacing w:val="-3"/>
          <w:sz w:val="20"/>
        </w:rPr>
        <w:t> </w:t>
      </w:r>
      <w:r>
        <w:rPr>
          <w:sz w:val="20"/>
        </w:rPr>
        <w:t>and</w:t>
      </w:r>
      <w:r>
        <w:rPr>
          <w:spacing w:val="-2"/>
          <w:sz w:val="20"/>
        </w:rPr>
        <w:t> </w:t>
      </w:r>
      <w:r>
        <w:rPr>
          <w:sz w:val="20"/>
        </w:rPr>
        <w:t>restart of</w:t>
      </w:r>
      <w:r>
        <w:rPr>
          <w:spacing w:val="-3"/>
          <w:sz w:val="20"/>
        </w:rPr>
        <w:t> </w:t>
      </w:r>
      <w:r>
        <w:rPr>
          <w:sz w:val="20"/>
        </w:rPr>
        <w:t>necessary O-Cloud resources.</w:t>
      </w:r>
    </w:p>
    <w:p>
      <w:pPr>
        <w:pStyle w:val="ListParagraph"/>
        <w:numPr>
          <w:ilvl w:val="0"/>
          <w:numId w:val="17"/>
        </w:numPr>
        <w:tabs>
          <w:tab w:pos="1050" w:val="left" w:leader="none"/>
        </w:tabs>
        <w:spacing w:line="240" w:lineRule="auto" w:before="181" w:after="0"/>
        <w:ind w:left="1050" w:right="697" w:hanging="454"/>
        <w:jc w:val="left"/>
        <w:rPr>
          <w:sz w:val="20"/>
        </w:rPr>
      </w:pPr>
      <w:r>
        <w:rPr>
          <w:sz w:val="20"/>
        </w:rPr>
        <w:t>If</w:t>
      </w:r>
      <w:r>
        <w:rPr>
          <w:spacing w:val="-4"/>
          <w:sz w:val="20"/>
        </w:rPr>
        <w:t> </w:t>
      </w:r>
      <w:r>
        <w:rPr>
          <w:sz w:val="20"/>
        </w:rPr>
        <w:t>desired,</w:t>
      </w:r>
      <w:r>
        <w:rPr>
          <w:spacing w:val="-4"/>
          <w:sz w:val="20"/>
        </w:rPr>
        <w:t> </w:t>
      </w:r>
      <w:r>
        <w:rPr>
          <w:sz w:val="20"/>
        </w:rPr>
        <w:t>the</w:t>
      </w:r>
      <w:r>
        <w:rPr>
          <w:spacing w:val="-4"/>
          <w:sz w:val="20"/>
        </w:rPr>
        <w:t> </w:t>
      </w:r>
      <w:r>
        <w:rPr>
          <w:sz w:val="20"/>
        </w:rPr>
        <w:t>SMO</w:t>
      </w:r>
      <w:r>
        <w:rPr>
          <w:spacing w:val="-4"/>
          <w:sz w:val="20"/>
        </w:rPr>
        <w:t> </w:t>
      </w:r>
      <w:r>
        <w:rPr>
          <w:sz w:val="20"/>
        </w:rPr>
        <w:t>can</w:t>
      </w:r>
      <w:r>
        <w:rPr>
          <w:spacing w:val="-3"/>
          <w:sz w:val="20"/>
        </w:rPr>
        <w:t> </w:t>
      </w:r>
      <w:r>
        <w:rPr>
          <w:sz w:val="20"/>
        </w:rPr>
        <w:t>poll</w:t>
      </w:r>
      <w:r>
        <w:rPr>
          <w:spacing w:val="-4"/>
          <w:sz w:val="20"/>
        </w:rPr>
        <w:t> </w:t>
      </w:r>
      <w:r>
        <w:rPr>
          <w:sz w:val="20"/>
        </w:rPr>
        <w:t>the</w:t>
      </w:r>
      <w:r>
        <w:rPr>
          <w:spacing w:val="-4"/>
          <w:sz w:val="20"/>
        </w:rPr>
        <w:t> </w:t>
      </w:r>
      <w:r>
        <w:rPr>
          <w:sz w:val="20"/>
        </w:rPr>
        <w:t>"Individual</w:t>
      </w:r>
      <w:r>
        <w:rPr>
          <w:spacing w:val="-4"/>
          <w:sz w:val="20"/>
        </w:rPr>
        <w:t> </w:t>
      </w:r>
      <w:r>
        <w:rPr>
          <w:sz w:val="20"/>
        </w:rPr>
        <w:t>VNF</w:t>
      </w:r>
      <w:r>
        <w:rPr>
          <w:spacing w:val="-4"/>
          <w:sz w:val="20"/>
        </w:rPr>
        <w:t> </w:t>
      </w:r>
      <w:r>
        <w:rPr>
          <w:sz w:val="20"/>
        </w:rPr>
        <w:t>LCM</w:t>
      </w:r>
      <w:r>
        <w:rPr>
          <w:spacing w:val="-4"/>
          <w:sz w:val="20"/>
        </w:rPr>
        <w:t> </w:t>
      </w:r>
      <w:r>
        <w:rPr>
          <w:sz w:val="20"/>
        </w:rPr>
        <w:t>operation</w:t>
      </w:r>
      <w:r>
        <w:rPr>
          <w:spacing w:val="-3"/>
          <w:sz w:val="20"/>
        </w:rPr>
        <w:t> </w:t>
      </w:r>
      <w:r>
        <w:rPr>
          <w:sz w:val="20"/>
        </w:rPr>
        <w:t>occurrence"</w:t>
      </w:r>
      <w:r>
        <w:rPr>
          <w:spacing w:val="-5"/>
          <w:sz w:val="20"/>
        </w:rPr>
        <w:t> </w:t>
      </w:r>
      <w:r>
        <w:rPr>
          <w:sz w:val="20"/>
        </w:rPr>
        <w:t>resource</w:t>
      </w:r>
      <w:r>
        <w:rPr>
          <w:spacing w:val="-4"/>
          <w:sz w:val="20"/>
        </w:rPr>
        <w:t> </w:t>
      </w:r>
      <w:r>
        <w:rPr>
          <w:sz w:val="20"/>
        </w:rPr>
        <w:t>to</w:t>
      </w:r>
      <w:r>
        <w:rPr>
          <w:spacing w:val="-4"/>
          <w:sz w:val="20"/>
        </w:rPr>
        <w:t> </w:t>
      </w:r>
      <w:r>
        <w:rPr>
          <w:sz w:val="20"/>
        </w:rPr>
        <w:t>obtain</w:t>
      </w:r>
      <w:r>
        <w:rPr>
          <w:spacing w:val="-3"/>
          <w:sz w:val="20"/>
        </w:rPr>
        <w:t> </w:t>
      </w:r>
      <w:r>
        <w:rPr>
          <w:sz w:val="20"/>
        </w:rPr>
        <w:t>information about the ongoing lifecycle operation by sending to the DMS a GET request to the "Individual VNF LCM operation occurrence" resource.</w:t>
      </w:r>
    </w:p>
    <w:p>
      <w:pPr>
        <w:pStyle w:val="ListParagraph"/>
        <w:numPr>
          <w:ilvl w:val="0"/>
          <w:numId w:val="17"/>
        </w:numPr>
        <w:tabs>
          <w:tab w:pos="1048" w:val="left" w:leader="none"/>
          <w:tab w:pos="1050" w:val="left" w:leader="none"/>
        </w:tabs>
        <w:spacing w:line="240" w:lineRule="auto" w:before="179" w:after="0"/>
        <w:ind w:left="1050" w:right="697" w:hanging="454"/>
        <w:jc w:val="left"/>
        <w:rPr>
          <w:sz w:val="20"/>
        </w:rPr>
      </w:pPr>
      <w:r>
        <w:rPr>
          <w:sz w:val="20"/>
        </w:rPr>
        <w:t>The</w:t>
      </w:r>
      <w:r>
        <w:rPr>
          <w:spacing w:val="-1"/>
          <w:sz w:val="20"/>
        </w:rPr>
        <w:t> </w:t>
      </w:r>
      <w:r>
        <w:rPr>
          <w:sz w:val="20"/>
        </w:rPr>
        <w:t>DMS</w:t>
      </w:r>
      <w:r>
        <w:rPr>
          <w:spacing w:val="-2"/>
          <w:sz w:val="20"/>
        </w:rPr>
        <w:t> </w:t>
      </w:r>
      <w:r>
        <w:rPr>
          <w:sz w:val="20"/>
        </w:rPr>
        <w:t>returns</w:t>
      </w:r>
      <w:r>
        <w:rPr>
          <w:spacing w:val="-3"/>
          <w:sz w:val="20"/>
        </w:rPr>
        <w:t> </w:t>
      </w:r>
      <w:r>
        <w:rPr>
          <w:sz w:val="20"/>
        </w:rPr>
        <w:t>to</w:t>
      </w:r>
      <w:r>
        <w:rPr>
          <w:spacing w:val="-1"/>
          <w:sz w:val="20"/>
        </w:rPr>
        <w:t> </w:t>
      </w:r>
      <w:r>
        <w:rPr>
          <w:sz w:val="20"/>
        </w:rPr>
        <w:t>the</w:t>
      </w:r>
      <w:r>
        <w:rPr>
          <w:spacing w:val="-4"/>
          <w:sz w:val="20"/>
        </w:rPr>
        <w:t> </w:t>
      </w:r>
      <w:r>
        <w:rPr>
          <w:sz w:val="20"/>
        </w:rPr>
        <w:t>SMO</w:t>
      </w:r>
      <w:r>
        <w:rPr>
          <w:spacing w:val="-2"/>
          <w:sz w:val="20"/>
        </w:rPr>
        <w:t> </w:t>
      </w:r>
      <w:r>
        <w:rPr>
          <w:sz w:val="20"/>
        </w:rPr>
        <w:t>the</w:t>
      </w:r>
      <w:r>
        <w:rPr>
          <w:spacing w:val="-2"/>
          <w:sz w:val="20"/>
        </w:rPr>
        <w:t> </w:t>
      </w:r>
      <w:r>
        <w:rPr>
          <w:sz w:val="20"/>
        </w:rPr>
        <w:t>information</w:t>
      </w:r>
      <w:r>
        <w:rPr>
          <w:spacing w:val="-1"/>
          <w:sz w:val="20"/>
        </w:rPr>
        <w:t> </w:t>
      </w:r>
      <w:r>
        <w:rPr>
          <w:sz w:val="20"/>
        </w:rPr>
        <w:t>about</w:t>
      </w:r>
      <w:r>
        <w:rPr>
          <w:spacing w:val="-3"/>
          <w:sz w:val="20"/>
        </w:rPr>
        <w:t> </w:t>
      </w:r>
      <w:r>
        <w:rPr>
          <w:sz w:val="20"/>
        </w:rPr>
        <w:t>the</w:t>
      </w:r>
      <w:r>
        <w:rPr>
          <w:spacing w:val="-4"/>
          <w:sz w:val="20"/>
        </w:rPr>
        <w:t> </w:t>
      </w:r>
      <w:r>
        <w:rPr>
          <w:sz w:val="20"/>
        </w:rPr>
        <w:t>operation</w:t>
      </w:r>
      <w:r>
        <w:rPr>
          <w:spacing w:val="-1"/>
          <w:sz w:val="20"/>
        </w:rPr>
        <w:t> </w:t>
      </w:r>
      <w:r>
        <w:rPr>
          <w:sz w:val="20"/>
        </w:rPr>
        <w:t>by</w:t>
      </w:r>
      <w:r>
        <w:rPr>
          <w:spacing w:val="-3"/>
          <w:sz w:val="20"/>
        </w:rPr>
        <w:t> </w:t>
      </w:r>
      <w:r>
        <w:rPr>
          <w:sz w:val="20"/>
        </w:rPr>
        <w:t>providing</w:t>
      </w:r>
      <w:r>
        <w:rPr>
          <w:spacing w:val="-1"/>
          <w:sz w:val="20"/>
        </w:rPr>
        <w:t> </w:t>
      </w:r>
      <w:r>
        <w:rPr>
          <w:sz w:val="20"/>
        </w:rPr>
        <w:t>in</w:t>
      </w:r>
      <w:r>
        <w:rPr>
          <w:spacing w:val="-1"/>
          <w:sz w:val="20"/>
        </w:rPr>
        <w:t> </w:t>
      </w:r>
      <w:r>
        <w:rPr>
          <w:sz w:val="20"/>
        </w:rPr>
        <w:t>the message</w:t>
      </w:r>
      <w:r>
        <w:rPr>
          <w:spacing w:val="-2"/>
          <w:sz w:val="20"/>
        </w:rPr>
        <w:t> </w:t>
      </w:r>
      <w:r>
        <w:rPr>
          <w:sz w:val="20"/>
        </w:rPr>
        <w:t>content</w:t>
      </w:r>
      <w:r>
        <w:rPr>
          <w:spacing w:val="-1"/>
          <w:sz w:val="20"/>
        </w:rPr>
        <w:t> </w:t>
      </w:r>
      <w:r>
        <w:rPr>
          <w:sz w:val="20"/>
        </w:rPr>
        <w:t>a</w:t>
      </w:r>
      <w:r>
        <w:rPr>
          <w:spacing w:val="-4"/>
          <w:sz w:val="20"/>
        </w:rPr>
        <w:t> </w:t>
      </w:r>
      <w:r>
        <w:rPr>
          <w:sz w:val="20"/>
        </w:rPr>
        <w:t>data structure of type "VnfLcmOpOcc".</w:t>
      </w:r>
    </w:p>
    <w:p>
      <w:pPr>
        <w:pStyle w:val="ListParagraph"/>
        <w:numPr>
          <w:ilvl w:val="0"/>
          <w:numId w:val="17"/>
        </w:numPr>
        <w:tabs>
          <w:tab w:pos="1048" w:val="left" w:leader="none"/>
        </w:tabs>
        <w:spacing w:line="240" w:lineRule="auto" w:before="181" w:after="0"/>
        <w:ind w:left="1048" w:right="0" w:hanging="452"/>
        <w:jc w:val="left"/>
        <w:rPr>
          <w:sz w:val="20"/>
        </w:rPr>
      </w:pPr>
      <w:r>
        <w:rPr>
          <w:sz w:val="20"/>
        </w:rPr>
        <w:t>The</w:t>
      </w:r>
      <w:r>
        <w:rPr>
          <w:spacing w:val="-3"/>
          <w:sz w:val="20"/>
        </w:rPr>
        <w:t> </w:t>
      </w:r>
      <w:r>
        <w:rPr>
          <w:sz w:val="20"/>
        </w:rPr>
        <w:t>DMS</w:t>
      </w:r>
      <w:r>
        <w:rPr>
          <w:spacing w:val="-4"/>
          <w:sz w:val="20"/>
        </w:rPr>
        <w:t> </w:t>
      </w:r>
      <w:r>
        <w:rPr>
          <w:sz w:val="20"/>
        </w:rPr>
        <w:t>completes</w:t>
      </w:r>
      <w:r>
        <w:rPr>
          <w:spacing w:val="-5"/>
          <w:sz w:val="20"/>
        </w:rPr>
        <w:t> </w:t>
      </w:r>
      <w:r>
        <w:rPr>
          <w:sz w:val="20"/>
        </w:rPr>
        <w:t>the</w:t>
      </w:r>
      <w:r>
        <w:rPr>
          <w:spacing w:val="-4"/>
          <w:sz w:val="20"/>
        </w:rPr>
        <w:t> </w:t>
      </w:r>
      <w:r>
        <w:rPr>
          <w:sz w:val="20"/>
        </w:rPr>
        <w:t>NF</w:t>
      </w:r>
      <w:r>
        <w:rPr>
          <w:spacing w:val="-5"/>
          <w:sz w:val="20"/>
        </w:rPr>
        <w:t> </w:t>
      </w:r>
      <w:r>
        <w:rPr>
          <w:sz w:val="20"/>
        </w:rPr>
        <w:t>Deployment</w:t>
      </w:r>
      <w:r>
        <w:rPr>
          <w:spacing w:val="-1"/>
          <w:sz w:val="20"/>
        </w:rPr>
        <w:t> </w:t>
      </w:r>
      <w:r>
        <w:rPr>
          <w:spacing w:val="-2"/>
          <w:sz w:val="20"/>
        </w:rPr>
        <w:t>scaling.</w:t>
      </w:r>
    </w:p>
    <w:p>
      <w:pPr>
        <w:pStyle w:val="ListParagraph"/>
        <w:numPr>
          <w:ilvl w:val="0"/>
          <w:numId w:val="17"/>
        </w:numPr>
        <w:tabs>
          <w:tab w:pos="1048" w:val="left" w:leader="none"/>
          <w:tab w:pos="1050" w:val="left" w:leader="none"/>
        </w:tabs>
        <w:spacing w:line="240" w:lineRule="auto" w:before="181" w:after="0"/>
        <w:ind w:left="1050" w:right="780" w:hanging="454"/>
        <w:jc w:val="both"/>
        <w:rPr>
          <w:sz w:val="20"/>
        </w:rPr>
      </w:pPr>
      <w:r>
        <w:rPr>
          <w:sz w:val="20"/>
        </w:rPr>
        <w:t>The DMS sends</w:t>
      </w:r>
      <w:r>
        <w:rPr>
          <w:spacing w:val="-1"/>
          <w:sz w:val="20"/>
        </w:rPr>
        <w:t> </w:t>
      </w:r>
      <w:r>
        <w:rPr>
          <w:sz w:val="20"/>
        </w:rPr>
        <w:t>to the SMO a VNF lifecycle management</w:t>
      </w:r>
      <w:r>
        <w:rPr>
          <w:spacing w:val="-3"/>
          <w:sz w:val="20"/>
        </w:rPr>
        <w:t> </w:t>
      </w:r>
      <w:r>
        <w:rPr>
          <w:sz w:val="20"/>
        </w:rPr>
        <w:t>operation occurrence notification to indicate that the</w:t>
      </w:r>
      <w:r>
        <w:rPr>
          <w:spacing w:val="-3"/>
          <w:sz w:val="20"/>
        </w:rPr>
        <w:t> </w:t>
      </w:r>
      <w:r>
        <w:rPr>
          <w:sz w:val="20"/>
        </w:rPr>
        <w:t>lifecycle</w:t>
      </w:r>
      <w:r>
        <w:rPr>
          <w:spacing w:val="-3"/>
          <w:sz w:val="20"/>
        </w:rPr>
        <w:t> </w:t>
      </w:r>
      <w:r>
        <w:rPr>
          <w:sz w:val="20"/>
        </w:rPr>
        <w:t>management</w:t>
      </w:r>
      <w:r>
        <w:rPr>
          <w:spacing w:val="-4"/>
          <w:sz w:val="20"/>
        </w:rPr>
        <w:t> </w:t>
      </w:r>
      <w:r>
        <w:rPr>
          <w:sz w:val="20"/>
        </w:rPr>
        <w:t>operation</w:t>
      </w:r>
      <w:r>
        <w:rPr>
          <w:spacing w:val="-2"/>
          <w:sz w:val="20"/>
        </w:rPr>
        <w:t> </w:t>
      </w:r>
      <w:r>
        <w:rPr>
          <w:sz w:val="20"/>
        </w:rPr>
        <w:t>occurrence</w:t>
      </w:r>
      <w:r>
        <w:rPr>
          <w:spacing w:val="-3"/>
          <w:sz w:val="20"/>
        </w:rPr>
        <w:t> </w:t>
      </w:r>
      <w:r>
        <w:rPr>
          <w:sz w:val="20"/>
        </w:rPr>
        <w:t>is</w:t>
      </w:r>
      <w:r>
        <w:rPr>
          <w:spacing w:val="-4"/>
          <w:sz w:val="20"/>
        </w:rPr>
        <w:t> </w:t>
      </w:r>
      <w:r>
        <w:rPr>
          <w:sz w:val="20"/>
        </w:rPr>
        <w:t>"COMPLETED”</w:t>
      </w:r>
      <w:r>
        <w:rPr>
          <w:spacing w:val="-3"/>
          <w:sz w:val="20"/>
        </w:rPr>
        <w:t> </w:t>
      </w:r>
      <w:r>
        <w:rPr>
          <w:sz w:val="20"/>
        </w:rPr>
        <w:t>if</w:t>
      </w:r>
      <w:r>
        <w:rPr>
          <w:spacing w:val="-3"/>
          <w:sz w:val="20"/>
        </w:rPr>
        <w:t> </w:t>
      </w:r>
      <w:r>
        <w:rPr>
          <w:sz w:val="20"/>
        </w:rPr>
        <w:t>the</w:t>
      </w:r>
      <w:r>
        <w:rPr>
          <w:spacing w:val="-3"/>
          <w:sz w:val="20"/>
        </w:rPr>
        <w:t> </w:t>
      </w:r>
      <w:r>
        <w:rPr>
          <w:sz w:val="20"/>
        </w:rPr>
        <w:t>SMO</w:t>
      </w:r>
      <w:r>
        <w:rPr>
          <w:spacing w:val="-3"/>
          <w:sz w:val="20"/>
        </w:rPr>
        <w:t> </w:t>
      </w:r>
      <w:r>
        <w:rPr>
          <w:sz w:val="20"/>
        </w:rPr>
        <w:t>is</w:t>
      </w:r>
      <w:r>
        <w:rPr>
          <w:spacing w:val="-4"/>
          <w:sz w:val="20"/>
        </w:rPr>
        <w:t> </w:t>
      </w:r>
      <w:r>
        <w:rPr>
          <w:sz w:val="20"/>
        </w:rPr>
        <w:t>subscribed</w:t>
      </w:r>
      <w:r>
        <w:rPr>
          <w:spacing w:val="-2"/>
          <w:sz w:val="20"/>
        </w:rPr>
        <w:t> </w:t>
      </w:r>
      <w:r>
        <w:rPr>
          <w:sz w:val="20"/>
        </w:rPr>
        <w:t>to</w:t>
      </w:r>
      <w:r>
        <w:rPr>
          <w:spacing w:val="-2"/>
          <w:sz w:val="20"/>
        </w:rPr>
        <w:t> </w:t>
      </w:r>
      <w:r>
        <w:rPr>
          <w:sz w:val="20"/>
        </w:rPr>
        <w:t>such</w:t>
      </w:r>
      <w:r>
        <w:rPr>
          <w:spacing w:val="-2"/>
          <w:sz w:val="20"/>
        </w:rPr>
        <w:t> </w:t>
      </w:r>
      <w:r>
        <w:rPr>
          <w:sz w:val="20"/>
        </w:rPr>
        <w:t>type</w:t>
      </w:r>
      <w:r>
        <w:rPr>
          <w:spacing w:val="-3"/>
          <w:sz w:val="20"/>
        </w:rPr>
        <w:t> </w:t>
      </w:r>
      <w:r>
        <w:rPr>
          <w:sz w:val="20"/>
        </w:rPr>
        <w:t>of </w:t>
      </w:r>
      <w:r>
        <w:rPr>
          <w:spacing w:val="-2"/>
          <w:sz w:val="20"/>
        </w:rPr>
        <w:t>notifications.</w:t>
      </w:r>
    </w:p>
    <w:p>
      <w:pPr>
        <w:pStyle w:val="ListParagraph"/>
        <w:numPr>
          <w:ilvl w:val="0"/>
          <w:numId w:val="17"/>
        </w:numPr>
        <w:tabs>
          <w:tab w:pos="1048" w:val="left" w:leader="none"/>
          <w:tab w:pos="1050" w:val="left" w:leader="none"/>
        </w:tabs>
        <w:spacing w:line="240" w:lineRule="auto" w:before="178" w:after="0"/>
        <w:ind w:left="1050" w:right="697" w:hanging="454"/>
        <w:jc w:val="left"/>
        <w:rPr>
          <w:sz w:val="20"/>
        </w:rPr>
      </w:pPr>
      <w:r>
        <w:rPr>
          <w:sz w:val="20"/>
        </w:rPr>
        <w:t>If</w:t>
      </w:r>
      <w:r>
        <w:rPr>
          <w:spacing w:val="-3"/>
          <w:sz w:val="20"/>
        </w:rPr>
        <w:t> </w:t>
      </w:r>
      <w:r>
        <w:rPr>
          <w:sz w:val="20"/>
        </w:rPr>
        <w:t>desired,</w:t>
      </w:r>
      <w:r>
        <w:rPr>
          <w:spacing w:val="-3"/>
          <w:sz w:val="20"/>
        </w:rPr>
        <w:t> </w:t>
      </w:r>
      <w:r>
        <w:rPr>
          <w:sz w:val="20"/>
        </w:rPr>
        <w:t>the</w:t>
      </w:r>
      <w:r>
        <w:rPr>
          <w:spacing w:val="-3"/>
          <w:sz w:val="20"/>
        </w:rPr>
        <w:t> </w:t>
      </w:r>
      <w:r>
        <w:rPr>
          <w:sz w:val="20"/>
        </w:rPr>
        <w:t>SMO</w:t>
      </w:r>
      <w:r>
        <w:rPr>
          <w:spacing w:val="-3"/>
          <w:sz w:val="20"/>
        </w:rPr>
        <w:t> </w:t>
      </w:r>
      <w:r>
        <w:rPr>
          <w:sz w:val="20"/>
        </w:rPr>
        <w:t>can</w:t>
      </w:r>
      <w:r>
        <w:rPr>
          <w:spacing w:val="-2"/>
          <w:sz w:val="20"/>
        </w:rPr>
        <w:t> </w:t>
      </w:r>
      <w:r>
        <w:rPr>
          <w:sz w:val="20"/>
        </w:rPr>
        <w:t>poll</w:t>
      </w:r>
      <w:r>
        <w:rPr>
          <w:spacing w:val="-4"/>
          <w:sz w:val="20"/>
        </w:rPr>
        <w:t> </w:t>
      </w:r>
      <w:r>
        <w:rPr>
          <w:sz w:val="20"/>
        </w:rPr>
        <w:t>the</w:t>
      </w:r>
      <w:r>
        <w:rPr>
          <w:spacing w:val="-3"/>
          <w:sz w:val="20"/>
        </w:rPr>
        <w:t> </w:t>
      </w:r>
      <w:r>
        <w:rPr>
          <w:sz w:val="20"/>
        </w:rPr>
        <w:t>"Individual</w:t>
      </w:r>
      <w:r>
        <w:rPr>
          <w:spacing w:val="-3"/>
          <w:sz w:val="20"/>
        </w:rPr>
        <w:t> </w:t>
      </w:r>
      <w:r>
        <w:rPr>
          <w:sz w:val="20"/>
        </w:rPr>
        <w:t>VNF</w:t>
      </w:r>
      <w:r>
        <w:rPr>
          <w:spacing w:val="-3"/>
          <w:sz w:val="20"/>
        </w:rPr>
        <w:t> </w:t>
      </w:r>
      <w:r>
        <w:rPr>
          <w:sz w:val="20"/>
        </w:rPr>
        <w:t>LCM</w:t>
      </w:r>
      <w:r>
        <w:rPr>
          <w:spacing w:val="-3"/>
          <w:sz w:val="20"/>
        </w:rPr>
        <w:t> </w:t>
      </w:r>
      <w:r>
        <w:rPr>
          <w:sz w:val="20"/>
        </w:rPr>
        <w:t>operation</w:t>
      </w:r>
      <w:r>
        <w:rPr>
          <w:spacing w:val="-2"/>
          <w:sz w:val="20"/>
        </w:rPr>
        <w:t> </w:t>
      </w:r>
      <w:r>
        <w:rPr>
          <w:sz w:val="20"/>
        </w:rPr>
        <w:t>occurrence"</w:t>
      </w:r>
      <w:r>
        <w:rPr>
          <w:spacing w:val="-5"/>
          <w:sz w:val="20"/>
        </w:rPr>
        <w:t> </w:t>
      </w:r>
      <w:r>
        <w:rPr>
          <w:sz w:val="20"/>
        </w:rPr>
        <w:t>resource</w:t>
      </w:r>
      <w:r>
        <w:rPr>
          <w:spacing w:val="-3"/>
          <w:sz w:val="20"/>
        </w:rPr>
        <w:t> </w:t>
      </w:r>
      <w:r>
        <w:rPr>
          <w:sz w:val="20"/>
        </w:rPr>
        <w:t>to</w:t>
      </w:r>
      <w:r>
        <w:rPr>
          <w:spacing w:val="-4"/>
          <w:sz w:val="20"/>
        </w:rPr>
        <w:t> </w:t>
      </w:r>
      <w:r>
        <w:rPr>
          <w:sz w:val="20"/>
        </w:rPr>
        <w:t>obtain</w:t>
      </w:r>
      <w:r>
        <w:rPr>
          <w:spacing w:val="-2"/>
          <w:sz w:val="20"/>
        </w:rPr>
        <w:t> </w:t>
      </w:r>
      <w:r>
        <w:rPr>
          <w:sz w:val="20"/>
        </w:rPr>
        <w:t>information about the completed lifecycle operation by sending to the DMS a GET request to the "Individual VNF LCM operation occurrence" resource.</w:t>
      </w:r>
    </w:p>
    <w:p>
      <w:pPr>
        <w:pStyle w:val="ListParagraph"/>
        <w:numPr>
          <w:ilvl w:val="0"/>
          <w:numId w:val="17"/>
        </w:numPr>
        <w:tabs>
          <w:tab w:pos="1048" w:val="left" w:leader="none"/>
          <w:tab w:pos="1050" w:val="left" w:leader="none"/>
        </w:tabs>
        <w:spacing w:line="240" w:lineRule="auto" w:before="182" w:after="0"/>
        <w:ind w:left="1050" w:right="697" w:hanging="454"/>
        <w:jc w:val="both"/>
        <w:rPr>
          <w:sz w:val="20"/>
        </w:rPr>
      </w:pPr>
      <w:r>
        <w:rPr>
          <w:sz w:val="20"/>
        </w:rPr>
        <w:t>The</w:t>
      </w:r>
      <w:r>
        <w:rPr>
          <w:spacing w:val="-1"/>
          <w:sz w:val="20"/>
        </w:rPr>
        <w:t> </w:t>
      </w:r>
      <w:r>
        <w:rPr>
          <w:sz w:val="20"/>
        </w:rPr>
        <w:t>DMS</w:t>
      </w:r>
      <w:r>
        <w:rPr>
          <w:spacing w:val="-2"/>
          <w:sz w:val="20"/>
        </w:rPr>
        <w:t> </w:t>
      </w:r>
      <w:r>
        <w:rPr>
          <w:sz w:val="20"/>
        </w:rPr>
        <w:t>returns</w:t>
      </w:r>
      <w:r>
        <w:rPr>
          <w:spacing w:val="-3"/>
          <w:sz w:val="20"/>
        </w:rPr>
        <w:t> </w:t>
      </w:r>
      <w:r>
        <w:rPr>
          <w:sz w:val="20"/>
        </w:rPr>
        <w:t>to</w:t>
      </w:r>
      <w:r>
        <w:rPr>
          <w:spacing w:val="-1"/>
          <w:sz w:val="20"/>
        </w:rPr>
        <w:t> </w:t>
      </w:r>
      <w:r>
        <w:rPr>
          <w:sz w:val="20"/>
        </w:rPr>
        <w:t>the</w:t>
      </w:r>
      <w:r>
        <w:rPr>
          <w:spacing w:val="-4"/>
          <w:sz w:val="20"/>
        </w:rPr>
        <w:t> </w:t>
      </w:r>
      <w:r>
        <w:rPr>
          <w:sz w:val="20"/>
        </w:rPr>
        <w:t>SMO</w:t>
      </w:r>
      <w:r>
        <w:rPr>
          <w:spacing w:val="-2"/>
          <w:sz w:val="20"/>
        </w:rPr>
        <w:t> </w:t>
      </w:r>
      <w:r>
        <w:rPr>
          <w:sz w:val="20"/>
        </w:rPr>
        <w:t>the</w:t>
      </w:r>
      <w:r>
        <w:rPr>
          <w:spacing w:val="-2"/>
          <w:sz w:val="20"/>
        </w:rPr>
        <w:t> </w:t>
      </w:r>
      <w:r>
        <w:rPr>
          <w:sz w:val="20"/>
        </w:rPr>
        <w:t>information</w:t>
      </w:r>
      <w:r>
        <w:rPr>
          <w:spacing w:val="-1"/>
          <w:sz w:val="20"/>
        </w:rPr>
        <w:t> </w:t>
      </w:r>
      <w:r>
        <w:rPr>
          <w:sz w:val="20"/>
        </w:rPr>
        <w:t>about</w:t>
      </w:r>
      <w:r>
        <w:rPr>
          <w:spacing w:val="-3"/>
          <w:sz w:val="20"/>
        </w:rPr>
        <w:t> </w:t>
      </w:r>
      <w:r>
        <w:rPr>
          <w:sz w:val="20"/>
        </w:rPr>
        <w:t>the</w:t>
      </w:r>
      <w:r>
        <w:rPr>
          <w:spacing w:val="-4"/>
          <w:sz w:val="20"/>
        </w:rPr>
        <w:t> </w:t>
      </w:r>
      <w:r>
        <w:rPr>
          <w:sz w:val="20"/>
        </w:rPr>
        <w:t>operation</w:t>
      </w:r>
      <w:r>
        <w:rPr>
          <w:spacing w:val="-1"/>
          <w:sz w:val="20"/>
        </w:rPr>
        <w:t> </w:t>
      </w:r>
      <w:r>
        <w:rPr>
          <w:sz w:val="20"/>
        </w:rPr>
        <w:t>by</w:t>
      </w:r>
      <w:r>
        <w:rPr>
          <w:spacing w:val="-3"/>
          <w:sz w:val="20"/>
        </w:rPr>
        <w:t> </w:t>
      </w:r>
      <w:r>
        <w:rPr>
          <w:sz w:val="20"/>
        </w:rPr>
        <w:t>providing</w:t>
      </w:r>
      <w:r>
        <w:rPr>
          <w:spacing w:val="-1"/>
          <w:sz w:val="20"/>
        </w:rPr>
        <w:t> </w:t>
      </w:r>
      <w:r>
        <w:rPr>
          <w:sz w:val="20"/>
        </w:rPr>
        <w:t>in</w:t>
      </w:r>
      <w:r>
        <w:rPr>
          <w:spacing w:val="-1"/>
          <w:sz w:val="20"/>
        </w:rPr>
        <w:t> </w:t>
      </w:r>
      <w:r>
        <w:rPr>
          <w:sz w:val="20"/>
        </w:rPr>
        <w:t>the message</w:t>
      </w:r>
      <w:r>
        <w:rPr>
          <w:spacing w:val="-2"/>
          <w:sz w:val="20"/>
        </w:rPr>
        <w:t> </w:t>
      </w:r>
      <w:r>
        <w:rPr>
          <w:sz w:val="20"/>
        </w:rPr>
        <w:t>content</w:t>
      </w:r>
      <w:r>
        <w:rPr>
          <w:spacing w:val="-1"/>
          <w:sz w:val="20"/>
        </w:rPr>
        <w:t> </w:t>
      </w:r>
      <w:r>
        <w:rPr>
          <w:sz w:val="20"/>
        </w:rPr>
        <w:t>a</w:t>
      </w:r>
      <w:r>
        <w:rPr>
          <w:spacing w:val="-4"/>
          <w:sz w:val="20"/>
        </w:rPr>
        <w:t> </w:t>
      </w:r>
      <w:r>
        <w:rPr>
          <w:sz w:val="20"/>
        </w:rPr>
        <w:t>data structure of type "VnfLcmOpOcc".</w:t>
      </w:r>
    </w:p>
    <w:p>
      <w:pPr>
        <w:spacing w:before="181"/>
        <w:ind w:left="312" w:right="0" w:firstLine="0"/>
        <w:jc w:val="left"/>
        <w:rPr>
          <w:sz w:val="20"/>
        </w:rPr>
      </w:pPr>
      <w:r>
        <w:rPr>
          <w:b/>
          <w:sz w:val="20"/>
        </w:rPr>
        <w:t>Postcondition:</w:t>
      </w:r>
      <w:r>
        <w:rPr>
          <w:b/>
          <w:spacing w:val="-4"/>
          <w:sz w:val="20"/>
        </w:rPr>
        <w:t> </w:t>
      </w:r>
      <w:r>
        <w:rPr>
          <w:sz w:val="20"/>
        </w:rPr>
        <w:t>The</w:t>
      </w:r>
      <w:r>
        <w:rPr>
          <w:spacing w:val="-6"/>
          <w:sz w:val="20"/>
        </w:rPr>
        <w:t> </w:t>
      </w:r>
      <w:r>
        <w:rPr>
          <w:sz w:val="20"/>
        </w:rPr>
        <w:t>NF</w:t>
      </w:r>
      <w:r>
        <w:rPr>
          <w:spacing w:val="-6"/>
          <w:sz w:val="20"/>
        </w:rPr>
        <w:t> </w:t>
      </w:r>
      <w:r>
        <w:rPr>
          <w:sz w:val="20"/>
        </w:rPr>
        <w:t>Deployment</w:t>
      </w:r>
      <w:r>
        <w:rPr>
          <w:spacing w:val="-6"/>
          <w:sz w:val="20"/>
        </w:rPr>
        <w:t> </w:t>
      </w:r>
      <w:r>
        <w:rPr>
          <w:sz w:val="20"/>
        </w:rPr>
        <w:t>is</w:t>
      </w:r>
      <w:r>
        <w:rPr>
          <w:spacing w:val="-4"/>
          <w:sz w:val="20"/>
        </w:rPr>
        <w:t> </w:t>
      </w:r>
      <w:r>
        <w:rPr>
          <w:sz w:val="20"/>
        </w:rPr>
        <w:t>scaled</w:t>
      </w:r>
      <w:r>
        <w:rPr>
          <w:spacing w:val="-4"/>
          <w:sz w:val="20"/>
        </w:rPr>
        <w:t> </w:t>
      </w:r>
      <w:r>
        <w:rPr>
          <w:sz w:val="20"/>
        </w:rPr>
        <w:t>and</w:t>
      </w:r>
      <w:r>
        <w:rPr>
          <w:spacing w:val="-5"/>
          <w:sz w:val="20"/>
        </w:rPr>
        <w:t> </w:t>
      </w:r>
      <w:r>
        <w:rPr>
          <w:sz w:val="20"/>
        </w:rPr>
        <w:t>in</w:t>
      </w:r>
      <w:r>
        <w:rPr>
          <w:spacing w:val="-7"/>
          <w:sz w:val="20"/>
        </w:rPr>
        <w:t> </w:t>
      </w:r>
      <w:r>
        <w:rPr>
          <w:sz w:val="20"/>
        </w:rPr>
        <w:t>"INSTANTIATED"</w:t>
      </w:r>
      <w:r>
        <w:rPr>
          <w:spacing w:val="-5"/>
          <w:sz w:val="20"/>
        </w:rPr>
        <w:t> </w:t>
      </w:r>
      <w:r>
        <w:rPr>
          <w:spacing w:val="-2"/>
          <w:sz w:val="20"/>
        </w:rPr>
        <w:t>state.</w:t>
      </w:r>
    </w:p>
    <w:p>
      <w:pPr>
        <w:pStyle w:val="BodyText"/>
        <w:spacing w:before="178"/>
        <w:ind w:right="695"/>
      </w:pPr>
      <w:r>
        <w:rPr>
          <w:b/>
        </w:rPr>
        <w:t>Error</w:t>
      </w:r>
      <w:r>
        <w:rPr>
          <w:b/>
          <w:spacing w:val="-3"/>
        </w:rPr>
        <w:t> </w:t>
      </w:r>
      <w:r>
        <w:rPr>
          <w:b/>
        </w:rPr>
        <w:t>handling:</w:t>
      </w:r>
      <w:r>
        <w:rPr>
          <w:b/>
          <w:spacing w:val="-1"/>
        </w:rPr>
        <w:t> </w:t>
      </w:r>
      <w:r>
        <w:rPr/>
        <w:t>If</w:t>
      </w:r>
      <w:r>
        <w:rPr>
          <w:spacing w:val="-3"/>
        </w:rPr>
        <w:t> </w:t>
      </w:r>
      <w:r>
        <w:rPr/>
        <w:t>the</w:t>
      </w:r>
      <w:r>
        <w:rPr>
          <w:spacing w:val="-3"/>
        </w:rPr>
        <w:t> </w:t>
      </w:r>
      <w:r>
        <w:rPr/>
        <w:t>NF</w:t>
      </w:r>
      <w:r>
        <w:rPr>
          <w:spacing w:val="-4"/>
        </w:rPr>
        <w:t> </w:t>
      </w:r>
      <w:r>
        <w:rPr/>
        <w:t>Deployment</w:t>
      </w:r>
      <w:r>
        <w:rPr>
          <w:spacing w:val="-4"/>
        </w:rPr>
        <w:t> </w:t>
      </w:r>
      <w:r>
        <w:rPr/>
        <w:t>lifecycle</w:t>
      </w:r>
      <w:r>
        <w:rPr>
          <w:spacing w:val="-3"/>
        </w:rPr>
        <w:t> </w:t>
      </w:r>
      <w:r>
        <w:rPr/>
        <w:t>operation</w:t>
      </w:r>
      <w:r>
        <w:rPr>
          <w:spacing w:val="-2"/>
        </w:rPr>
        <w:t> </w:t>
      </w:r>
      <w:r>
        <w:rPr/>
        <w:t>fails,</w:t>
      </w:r>
      <w:r>
        <w:rPr>
          <w:spacing w:val="-3"/>
        </w:rPr>
        <w:t> </w:t>
      </w:r>
      <w:r>
        <w:rPr/>
        <w:t>error</w:t>
      </w:r>
      <w:r>
        <w:rPr>
          <w:spacing w:val="-3"/>
        </w:rPr>
        <w:t> </w:t>
      </w:r>
      <w:r>
        <w:rPr/>
        <w:t>information</w:t>
      </w:r>
      <w:r>
        <w:rPr>
          <w:spacing w:val="-4"/>
        </w:rPr>
        <w:t> </w:t>
      </w:r>
      <w:r>
        <w:rPr/>
        <w:t>is</w:t>
      </w:r>
      <w:r>
        <w:rPr>
          <w:spacing w:val="-4"/>
        </w:rPr>
        <w:t> </w:t>
      </w:r>
      <w:r>
        <w:rPr/>
        <w:t>provided</w:t>
      </w:r>
      <w:r>
        <w:rPr>
          <w:spacing w:val="-2"/>
        </w:rPr>
        <w:t> </w:t>
      </w:r>
      <w:r>
        <w:rPr/>
        <w:t>in</w:t>
      </w:r>
      <w:r>
        <w:rPr>
          <w:spacing w:val="-2"/>
        </w:rPr>
        <w:t> </w:t>
      </w:r>
      <w:r>
        <w:rPr/>
        <w:t>the</w:t>
      </w:r>
      <w:r>
        <w:rPr>
          <w:spacing w:val="-5"/>
        </w:rPr>
        <w:t> </w:t>
      </w:r>
      <w:r>
        <w:rPr/>
        <w:t>notification messages</w:t>
      </w:r>
      <w:r>
        <w:rPr>
          <w:spacing w:val="-1"/>
        </w:rPr>
        <w:t> </w:t>
      </w:r>
      <w:r>
        <w:rPr/>
        <w:t>that reports</w:t>
      </w:r>
      <w:r>
        <w:rPr>
          <w:spacing w:val="-1"/>
        </w:rPr>
        <w:t> </w:t>
      </w:r>
      <w:r>
        <w:rPr/>
        <w:t>about</w:t>
      </w:r>
      <w:r>
        <w:rPr>
          <w:spacing w:val="-1"/>
        </w:rPr>
        <w:t> </w:t>
      </w:r>
      <w:r>
        <w:rPr/>
        <w:t>the erroneous</w:t>
      </w:r>
      <w:r>
        <w:rPr>
          <w:spacing w:val="-1"/>
        </w:rPr>
        <w:t> </w:t>
      </w:r>
      <w:r>
        <w:rPr/>
        <w:t>completion of the</w:t>
      </w:r>
      <w:r>
        <w:rPr>
          <w:spacing w:val="-2"/>
        </w:rPr>
        <w:t> </w:t>
      </w:r>
      <w:r>
        <w:rPr/>
        <w:t>procedure. Error</w:t>
      </w:r>
      <w:r>
        <w:rPr>
          <w:spacing w:val="-2"/>
        </w:rPr>
        <w:t> </w:t>
      </w:r>
      <w:r>
        <w:rPr/>
        <w:t>information is</w:t>
      </w:r>
      <w:r>
        <w:rPr>
          <w:spacing w:val="-1"/>
        </w:rPr>
        <w:t> </w:t>
      </w:r>
      <w:r>
        <w:rPr/>
        <w:t>also available in the resource that represents the "Individual VNF lifecycle management operation occurrence" related to the NF Deployment lifecycle management operation.</w:t>
      </w:r>
    </w:p>
    <w:p>
      <w:pPr>
        <w:pStyle w:val="BodyText"/>
        <w:spacing w:before="71"/>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2"/>
          <w:sz w:val="22"/>
        </w:rPr>
        <w:t>Auto-scaling</w:t>
      </w:r>
    </w:p>
    <w:p>
      <w:pPr>
        <w:pStyle w:val="BodyText"/>
        <w:spacing w:before="180"/>
        <w:ind w:right="551"/>
      </w:pPr>
      <w:r>
        <w:rPr/>
        <w:t>To perform</w:t>
      </w:r>
      <w:r>
        <w:rPr>
          <w:spacing w:val="-1"/>
        </w:rPr>
        <w:t> </w:t>
      </w:r>
      <w:r>
        <w:rPr/>
        <w:t>the</w:t>
      </w:r>
      <w:r>
        <w:rPr>
          <w:spacing w:val="-2"/>
        </w:rPr>
        <w:t> </w:t>
      </w:r>
      <w:r>
        <w:rPr/>
        <w:t>auto-scaling</w:t>
      </w:r>
      <w:r>
        <w:rPr>
          <w:spacing w:val="-3"/>
        </w:rPr>
        <w:t> </w:t>
      </w:r>
      <w:r>
        <w:rPr/>
        <w:t>of</w:t>
      </w:r>
      <w:r>
        <w:rPr>
          <w:spacing w:val="-3"/>
        </w:rPr>
        <w:t> </w:t>
      </w:r>
      <w:r>
        <w:rPr/>
        <w:t>an</w:t>
      </w:r>
      <w:r>
        <w:rPr>
          <w:spacing w:val="-1"/>
        </w:rPr>
        <w:t> </w:t>
      </w:r>
      <w:r>
        <w:rPr/>
        <w:t>NF</w:t>
      </w:r>
      <w:r>
        <w:rPr>
          <w:spacing w:val="-3"/>
        </w:rPr>
        <w:t> </w:t>
      </w:r>
      <w:r>
        <w:rPr/>
        <w:t>Deployment</w:t>
      </w:r>
      <w:r>
        <w:rPr>
          <w:spacing w:val="-5"/>
        </w:rPr>
        <w:t> </w:t>
      </w:r>
      <w:r>
        <w:rPr/>
        <w:t>using</w:t>
      </w:r>
      <w:r>
        <w:rPr>
          <w:spacing w:val="-1"/>
        </w:rPr>
        <w:t> </w:t>
      </w:r>
      <w:r>
        <w:rPr/>
        <w:t>the</w:t>
      </w:r>
      <w:r>
        <w:rPr>
          <w:spacing w:val="-4"/>
        </w:rPr>
        <w:t> </w:t>
      </w:r>
      <w:r>
        <w:rPr/>
        <w:t>present</w:t>
      </w:r>
      <w:r>
        <w:rPr>
          <w:spacing w:val="-3"/>
        </w:rPr>
        <w:t> </w:t>
      </w:r>
      <w:r>
        <w:rPr/>
        <w:t>O2dms</w:t>
      </w:r>
      <w:r>
        <w:rPr>
          <w:spacing w:val="-3"/>
        </w:rPr>
        <w:t> </w:t>
      </w:r>
      <w:r>
        <w:rPr/>
        <w:t>API</w:t>
      </w:r>
      <w:r>
        <w:rPr>
          <w:spacing w:val="-2"/>
        </w:rPr>
        <w:t> </w:t>
      </w:r>
      <w:r>
        <w:rPr/>
        <w:t>profile,</w:t>
      </w:r>
      <w:r>
        <w:rPr>
          <w:spacing w:val="-2"/>
        </w:rPr>
        <w:t> </w:t>
      </w:r>
      <w:r>
        <w:rPr/>
        <w:t>the</w:t>
      </w:r>
      <w:r>
        <w:rPr>
          <w:spacing w:val="-2"/>
        </w:rPr>
        <w:t> </w:t>
      </w:r>
      <w:r>
        <w:rPr/>
        <w:t>following</w:t>
      </w:r>
      <w:r>
        <w:rPr>
          <w:spacing w:val="-1"/>
        </w:rPr>
        <w:t> </w:t>
      </w:r>
      <w:r>
        <w:rPr/>
        <w:t>sub-procedures are applicable:</w:t>
      </w:r>
    </w:p>
    <w:p>
      <w:pPr>
        <w:spacing w:after="0"/>
        <w:sectPr>
          <w:pgSz w:w="11910" w:h="16850"/>
          <w:pgMar w:header="944" w:footer="488" w:top="1420" w:bottom="680" w:left="820" w:right="600"/>
        </w:sectPr>
      </w:pPr>
    </w:p>
    <w:p>
      <w:pPr>
        <w:pStyle w:val="ListParagraph"/>
        <w:numPr>
          <w:ilvl w:val="0"/>
          <w:numId w:val="18"/>
        </w:numPr>
        <w:tabs>
          <w:tab w:pos="1050" w:val="left" w:leader="none"/>
        </w:tabs>
        <w:spacing w:line="240" w:lineRule="auto" w:before="75" w:after="0"/>
        <w:ind w:left="1050" w:right="821" w:hanging="454"/>
        <w:jc w:val="left"/>
        <w:rPr>
          <w:sz w:val="20"/>
        </w:rPr>
      </w:pPr>
      <w:r>
        <w:rPr>
          <w:sz w:val="20"/>
        </w:rPr>
        <w:t>1)</w:t>
      </w:r>
      <w:r>
        <w:rPr>
          <w:spacing w:val="-3"/>
          <w:sz w:val="20"/>
        </w:rPr>
        <w:t> </w:t>
      </w:r>
      <w:r>
        <w:rPr>
          <w:sz w:val="20"/>
        </w:rPr>
        <w:t>auto-scaling</w:t>
      </w:r>
      <w:r>
        <w:rPr>
          <w:spacing w:val="-2"/>
          <w:sz w:val="20"/>
        </w:rPr>
        <w:t> </w:t>
      </w:r>
      <w:r>
        <w:rPr>
          <w:sz w:val="20"/>
        </w:rPr>
        <w:t>of</w:t>
      </w:r>
      <w:r>
        <w:rPr>
          <w:spacing w:val="-3"/>
          <w:sz w:val="20"/>
        </w:rPr>
        <w:t> </w:t>
      </w:r>
      <w:r>
        <w:rPr>
          <w:sz w:val="20"/>
        </w:rPr>
        <w:t>the</w:t>
      </w:r>
      <w:r>
        <w:rPr>
          <w:spacing w:val="-3"/>
          <w:sz w:val="20"/>
        </w:rPr>
        <w:t> </w:t>
      </w:r>
      <w:r>
        <w:rPr>
          <w:sz w:val="20"/>
        </w:rPr>
        <w:t>NF</w:t>
      </w:r>
      <w:r>
        <w:rPr>
          <w:spacing w:val="-4"/>
          <w:sz w:val="20"/>
        </w:rPr>
        <w:t> </w:t>
      </w:r>
      <w:r>
        <w:rPr>
          <w:sz w:val="20"/>
        </w:rPr>
        <w:t>Deployment</w:t>
      </w:r>
      <w:r>
        <w:rPr>
          <w:spacing w:val="-4"/>
          <w:sz w:val="20"/>
        </w:rPr>
        <w:t> </w:t>
      </w:r>
      <w:r>
        <w:rPr>
          <w:sz w:val="20"/>
        </w:rPr>
        <w:t>triggered</w:t>
      </w:r>
      <w:r>
        <w:rPr>
          <w:spacing w:val="-4"/>
          <w:sz w:val="20"/>
        </w:rPr>
        <w:t> </w:t>
      </w:r>
      <w:r>
        <w:rPr>
          <w:sz w:val="20"/>
        </w:rPr>
        <w:t>by</w:t>
      </w:r>
      <w:r>
        <w:rPr>
          <w:spacing w:val="-2"/>
          <w:sz w:val="20"/>
        </w:rPr>
        <w:t> </w:t>
      </w:r>
      <w:r>
        <w:rPr>
          <w:sz w:val="20"/>
        </w:rPr>
        <w:t>the DMS</w:t>
      </w:r>
      <w:r>
        <w:rPr>
          <w:spacing w:val="-3"/>
          <w:sz w:val="20"/>
        </w:rPr>
        <w:t> </w:t>
      </w:r>
      <w:r>
        <w:rPr>
          <w:sz w:val="20"/>
        </w:rPr>
        <w:t>based</w:t>
      </w:r>
      <w:r>
        <w:rPr>
          <w:spacing w:val="-2"/>
          <w:sz w:val="20"/>
        </w:rPr>
        <w:t> </w:t>
      </w:r>
      <w:r>
        <w:rPr>
          <w:sz w:val="20"/>
        </w:rPr>
        <w:t>on</w:t>
      </w:r>
      <w:r>
        <w:rPr>
          <w:spacing w:val="-2"/>
          <w:sz w:val="20"/>
        </w:rPr>
        <w:t> </w:t>
      </w:r>
      <w:r>
        <w:rPr>
          <w:sz w:val="20"/>
        </w:rPr>
        <w:t>the</w:t>
      </w:r>
      <w:r>
        <w:rPr>
          <w:spacing w:val="-5"/>
          <w:sz w:val="20"/>
        </w:rPr>
        <w:t> </w:t>
      </w:r>
      <w:r>
        <w:rPr>
          <w:sz w:val="20"/>
        </w:rPr>
        <w:t>detection</w:t>
      </w:r>
      <w:r>
        <w:rPr>
          <w:spacing w:val="-4"/>
          <w:sz w:val="20"/>
        </w:rPr>
        <w:t> </w:t>
      </w:r>
      <w:r>
        <w:rPr>
          <w:sz w:val="20"/>
        </w:rPr>
        <w:t>of</w:t>
      </w:r>
      <w:r>
        <w:rPr>
          <w:spacing w:val="-3"/>
          <w:sz w:val="20"/>
        </w:rPr>
        <w:t> </w:t>
      </w:r>
      <w:r>
        <w:rPr>
          <w:sz w:val="20"/>
        </w:rPr>
        <w:t>the</w:t>
      </w:r>
      <w:r>
        <w:rPr>
          <w:spacing w:val="-3"/>
          <w:sz w:val="20"/>
        </w:rPr>
        <w:t> </w:t>
      </w:r>
      <w:r>
        <w:rPr>
          <w:sz w:val="20"/>
        </w:rPr>
        <w:t>scaling</w:t>
      </w:r>
      <w:r>
        <w:rPr>
          <w:spacing w:val="-2"/>
          <w:sz w:val="20"/>
        </w:rPr>
        <w:t> </w:t>
      </w:r>
      <w:r>
        <w:rPr>
          <w:sz w:val="20"/>
        </w:rPr>
        <w:t>condition following the</w:t>
      </w:r>
      <w:r>
        <w:rPr>
          <w:spacing w:val="-3"/>
          <w:sz w:val="20"/>
        </w:rPr>
        <w:t> </w:t>
      </w:r>
      <w:r>
        <w:rPr>
          <w:sz w:val="20"/>
        </w:rPr>
        <w:t>flow</w:t>
      </w:r>
      <w:r>
        <w:rPr>
          <w:spacing w:val="-1"/>
          <w:sz w:val="20"/>
        </w:rPr>
        <w:t> </w:t>
      </w:r>
      <w:r>
        <w:rPr>
          <w:sz w:val="20"/>
        </w:rPr>
        <w:t>illustrated in "Flow</w:t>
      </w:r>
      <w:r>
        <w:rPr>
          <w:spacing w:val="-1"/>
          <w:sz w:val="20"/>
        </w:rPr>
        <w:t> </w:t>
      </w:r>
      <w:r>
        <w:rPr>
          <w:sz w:val="20"/>
        </w:rPr>
        <w:t>of</w:t>
      </w:r>
      <w:r>
        <w:rPr>
          <w:spacing w:val="-1"/>
          <w:sz w:val="20"/>
        </w:rPr>
        <w:t> </w:t>
      </w:r>
      <w:r>
        <w:rPr>
          <w:sz w:val="20"/>
        </w:rPr>
        <w:t>automatic</w:t>
      </w:r>
      <w:r>
        <w:rPr>
          <w:spacing w:val="-1"/>
          <w:sz w:val="20"/>
        </w:rPr>
        <w:t> </w:t>
      </w:r>
      <w:r>
        <w:rPr>
          <w:sz w:val="20"/>
        </w:rPr>
        <w:t>invocation of</w:t>
      </w:r>
      <w:r>
        <w:rPr>
          <w:spacing w:val="-3"/>
          <w:sz w:val="20"/>
        </w:rPr>
        <w:t> </w:t>
      </w:r>
      <w:r>
        <w:rPr>
          <w:sz w:val="20"/>
        </w:rPr>
        <w:t>VNF</w:t>
      </w:r>
      <w:r>
        <w:rPr>
          <w:spacing w:val="-1"/>
          <w:sz w:val="20"/>
        </w:rPr>
        <w:t> </w:t>
      </w:r>
      <w:r>
        <w:rPr>
          <w:sz w:val="20"/>
        </w:rPr>
        <w:t>scaling and VNF</w:t>
      </w:r>
      <w:r>
        <w:rPr>
          <w:spacing w:val="-1"/>
          <w:sz w:val="20"/>
        </w:rPr>
        <w:t> </w:t>
      </w:r>
      <w:r>
        <w:rPr>
          <w:sz w:val="20"/>
        </w:rPr>
        <w:t>healing"</w:t>
      </w:r>
      <w:r>
        <w:rPr>
          <w:spacing w:val="-1"/>
          <w:sz w:val="20"/>
        </w:rPr>
        <w:t> </w:t>
      </w:r>
      <w:r>
        <w:rPr>
          <w:sz w:val="20"/>
        </w:rPr>
        <w:t>in clause</w:t>
      </w:r>
    </w:p>
    <w:p>
      <w:pPr>
        <w:pStyle w:val="BodyText"/>
        <w:spacing w:before="1"/>
        <w:ind w:left="1050" w:right="136"/>
      </w:pPr>
      <w:r>
        <w:rPr/>
        <w:t>5.3.4</w:t>
      </w:r>
      <w:r>
        <w:rPr>
          <w:spacing w:val="-3"/>
        </w:rPr>
        <w:t> </w:t>
      </w:r>
      <w:r>
        <w:rPr/>
        <w:t>of</w:t>
      </w:r>
      <w:r>
        <w:rPr>
          <w:spacing w:val="-2"/>
        </w:rPr>
        <w:t> </w:t>
      </w:r>
      <w:r>
        <w:rPr/>
        <w:t>ETSI</w:t>
      </w:r>
      <w:r>
        <w:rPr>
          <w:spacing w:val="-2"/>
        </w:rPr>
        <w:t> </w:t>
      </w:r>
      <w:r>
        <w:rPr/>
        <w:t>GS</w:t>
      </w:r>
      <w:r>
        <w:rPr>
          <w:spacing w:val="-3"/>
        </w:rPr>
        <w:t> </w:t>
      </w:r>
      <w:r>
        <w:rPr/>
        <w:t>NFV-SOL</w:t>
      </w:r>
      <w:r>
        <w:rPr>
          <w:spacing w:val="-2"/>
        </w:rPr>
        <w:t> </w:t>
      </w:r>
      <w:r>
        <w:rPr/>
        <w:t>003</w:t>
      </w:r>
      <w:r>
        <w:rPr>
          <w:spacing w:val="-1"/>
        </w:rPr>
        <w:t> </w:t>
      </w:r>
      <w:hyperlink w:history="true" w:anchor="_bookmark13">
        <w:r>
          <w:rPr/>
          <w:t>[11].</w:t>
        </w:r>
      </w:hyperlink>
      <w:r>
        <w:rPr>
          <w:spacing w:val="-2"/>
        </w:rPr>
        <w:t> </w:t>
      </w:r>
      <w:r>
        <w:rPr/>
        <w:t>For</w:t>
      </w:r>
      <w:r>
        <w:rPr>
          <w:spacing w:val="-2"/>
        </w:rPr>
        <w:t> </w:t>
      </w:r>
      <w:r>
        <w:rPr/>
        <w:t>the</w:t>
      </w:r>
      <w:r>
        <w:rPr>
          <w:spacing w:val="-2"/>
        </w:rPr>
        <w:t> </w:t>
      </w:r>
      <w:r>
        <w:rPr/>
        <w:t>case</w:t>
      </w:r>
      <w:r>
        <w:rPr>
          <w:spacing w:val="-2"/>
        </w:rPr>
        <w:t> </w:t>
      </w:r>
      <w:r>
        <w:rPr/>
        <w:t>of</w:t>
      </w:r>
      <w:r>
        <w:rPr>
          <w:spacing w:val="-4"/>
        </w:rPr>
        <w:t> </w:t>
      </w:r>
      <w:r>
        <w:rPr/>
        <w:t>an</w:t>
      </w:r>
      <w:r>
        <w:rPr>
          <w:spacing w:val="-1"/>
        </w:rPr>
        <w:t> </w:t>
      </w:r>
      <w:r>
        <w:rPr/>
        <w:t>NF</w:t>
      </w:r>
      <w:r>
        <w:rPr>
          <w:spacing w:val="-5"/>
        </w:rPr>
        <w:t> </w:t>
      </w:r>
      <w:r>
        <w:rPr/>
        <w:t>Deployment,</w:t>
      </w:r>
      <w:r>
        <w:rPr>
          <w:spacing w:val="-4"/>
        </w:rPr>
        <w:t> </w:t>
      </w:r>
      <w:r>
        <w:rPr/>
        <w:t>the</w:t>
      </w:r>
      <w:r>
        <w:rPr>
          <w:spacing w:val="-2"/>
        </w:rPr>
        <w:t> </w:t>
      </w:r>
      <w:r>
        <w:rPr/>
        <w:t>sub-procedure</w:t>
      </w:r>
      <w:r>
        <w:rPr>
          <w:spacing w:val="-2"/>
        </w:rPr>
        <w:t> </w:t>
      </w:r>
      <w:r>
        <w:rPr/>
        <w:t>of</w:t>
      </w:r>
      <w:r>
        <w:rPr>
          <w:spacing w:val="-2"/>
        </w:rPr>
        <w:t> </w:t>
      </w:r>
      <w:r>
        <w:rPr/>
        <w:t>VNF</w:t>
      </w:r>
      <w:r>
        <w:rPr>
          <w:spacing w:val="-2"/>
        </w:rPr>
        <w:t> </w:t>
      </w:r>
      <w:r>
        <w:rPr/>
        <w:t>scaling</w:t>
      </w:r>
      <w:r>
        <w:rPr>
          <w:spacing w:val="-1"/>
        </w:rPr>
        <w:t> </w:t>
      </w:r>
      <w:r>
        <w:rPr/>
        <w:t>is further profiled as illustrated in figure 2.4.2.5.3-1.</w:t>
      </w:r>
    </w:p>
    <w:p>
      <w:pPr>
        <w:pStyle w:val="BodyText"/>
        <w:spacing w:before="179"/>
        <w:ind w:left="1448" w:right="551" w:hanging="852"/>
      </w:pPr>
      <w:r>
        <w:rPr/>
        <w:t>NOTE 1:</w:t>
      </w:r>
      <w:r>
        <w:rPr>
          <w:spacing w:val="40"/>
        </w:rPr>
        <w:t> </w:t>
      </w:r>
      <w:r>
        <w:rPr/>
        <w:t>While the profiled ETSI GS NFV-SOL 003 </w:t>
      </w:r>
      <w:hyperlink w:history="true" w:anchor="_bookmark13">
        <w:r>
          <w:rPr/>
          <w:t>[11]</w:t>
        </w:r>
      </w:hyperlink>
      <w:r>
        <w:rPr/>
        <w:t> VNF auto-scaling procedure contains steps related to VNF LCM granting exchanges between the VNFM and the NFVO of the NFV-MANO framework, the NF</w:t>
      </w:r>
      <w:r>
        <w:rPr>
          <w:spacing w:val="-5"/>
        </w:rPr>
        <w:t> </w:t>
      </w:r>
      <w:r>
        <w:rPr/>
        <w:t>Deployment</w:t>
      </w:r>
      <w:r>
        <w:rPr>
          <w:spacing w:val="-3"/>
        </w:rPr>
        <w:t> </w:t>
      </w:r>
      <w:r>
        <w:rPr/>
        <w:t>scaling</w:t>
      </w:r>
      <w:r>
        <w:rPr>
          <w:spacing w:val="-2"/>
        </w:rPr>
        <w:t> </w:t>
      </w:r>
      <w:r>
        <w:rPr/>
        <w:t>procedure</w:t>
      </w:r>
      <w:r>
        <w:rPr>
          <w:spacing w:val="-4"/>
        </w:rPr>
        <w:t> </w:t>
      </w:r>
      <w:r>
        <w:rPr/>
        <w:t>specified</w:t>
      </w:r>
      <w:r>
        <w:rPr>
          <w:spacing w:val="-3"/>
        </w:rPr>
        <w:t> </w:t>
      </w:r>
      <w:r>
        <w:rPr/>
        <w:t>in</w:t>
      </w:r>
      <w:r>
        <w:rPr>
          <w:spacing w:val="-3"/>
        </w:rPr>
        <w:t> </w:t>
      </w:r>
      <w:r>
        <w:rPr/>
        <w:t>the</w:t>
      </w:r>
      <w:r>
        <w:rPr>
          <w:spacing w:val="-4"/>
        </w:rPr>
        <w:t> </w:t>
      </w:r>
      <w:r>
        <w:rPr/>
        <w:t>present</w:t>
      </w:r>
      <w:r>
        <w:rPr>
          <w:spacing w:val="-5"/>
        </w:rPr>
        <w:t> </w:t>
      </w:r>
      <w:r>
        <w:rPr/>
        <w:t>document</w:t>
      </w:r>
      <w:r>
        <w:rPr>
          <w:spacing w:val="-6"/>
        </w:rPr>
        <w:t> </w:t>
      </w:r>
      <w:r>
        <w:rPr/>
        <w:t>version</w:t>
      </w:r>
      <w:r>
        <w:rPr>
          <w:spacing w:val="-3"/>
        </w:rPr>
        <w:t> </w:t>
      </w:r>
      <w:r>
        <w:rPr/>
        <w:t>does</w:t>
      </w:r>
      <w:r>
        <w:rPr>
          <w:spacing w:val="-5"/>
        </w:rPr>
        <w:t> </w:t>
      </w:r>
      <w:r>
        <w:rPr/>
        <w:t>not</w:t>
      </w:r>
      <w:r>
        <w:rPr>
          <w:spacing w:val="-5"/>
        </w:rPr>
        <w:t> </w:t>
      </w:r>
      <w:r>
        <w:rPr/>
        <w:t>contain</w:t>
      </w:r>
      <w:r>
        <w:rPr>
          <w:spacing w:val="-3"/>
        </w:rPr>
        <w:t> </w:t>
      </w:r>
      <w:r>
        <w:rPr/>
        <w:t>these</w:t>
      </w:r>
      <w:r>
        <w:rPr>
          <w:spacing w:val="-4"/>
        </w:rPr>
        <w:t> </w:t>
      </w:r>
      <w:r>
        <w:rPr/>
        <w:t>steps.</w:t>
      </w:r>
    </w:p>
    <w:p>
      <w:pPr>
        <w:pStyle w:val="BodyText"/>
      </w:pPr>
      <w:r>
        <w:rPr/>
        <w:t>For</w:t>
      </w:r>
      <w:r>
        <w:rPr>
          <w:spacing w:val="-4"/>
        </w:rPr>
        <w:t> </w:t>
      </w:r>
      <w:r>
        <w:rPr/>
        <w:t>the</w:t>
      </w:r>
      <w:r>
        <w:rPr>
          <w:spacing w:val="-2"/>
        </w:rPr>
        <w:t> </w:t>
      </w:r>
      <w:r>
        <w:rPr/>
        <w:t>DMS</w:t>
      </w:r>
      <w:r>
        <w:rPr>
          <w:spacing w:val="-4"/>
        </w:rPr>
        <w:t> </w:t>
      </w:r>
      <w:r>
        <w:rPr/>
        <w:t>to</w:t>
      </w:r>
      <w:r>
        <w:rPr>
          <w:spacing w:val="-2"/>
        </w:rPr>
        <w:t> </w:t>
      </w:r>
      <w:r>
        <w:rPr/>
        <w:t>trigger</w:t>
      </w:r>
      <w:r>
        <w:rPr>
          <w:spacing w:val="-5"/>
        </w:rPr>
        <w:t> </w:t>
      </w:r>
      <w:r>
        <w:rPr/>
        <w:t>the</w:t>
      </w:r>
      <w:r>
        <w:rPr>
          <w:spacing w:val="-4"/>
        </w:rPr>
        <w:t> </w:t>
      </w:r>
      <w:r>
        <w:rPr/>
        <w:t>auto-scaling,</w:t>
      </w:r>
      <w:r>
        <w:rPr>
          <w:spacing w:val="-3"/>
        </w:rPr>
        <w:t> </w:t>
      </w:r>
      <w:r>
        <w:rPr/>
        <w:t>two</w:t>
      </w:r>
      <w:r>
        <w:rPr>
          <w:spacing w:val="-3"/>
        </w:rPr>
        <w:t> </w:t>
      </w:r>
      <w:r>
        <w:rPr/>
        <w:t>conditions</w:t>
      </w:r>
      <w:r>
        <w:rPr>
          <w:spacing w:val="-5"/>
        </w:rPr>
        <w:t> </w:t>
      </w:r>
      <w:r>
        <w:rPr/>
        <w:t>shall</w:t>
      </w:r>
      <w:r>
        <w:rPr>
          <w:spacing w:val="-6"/>
        </w:rPr>
        <w:t> </w:t>
      </w:r>
      <w:r>
        <w:rPr/>
        <w:t>be</w:t>
      </w:r>
      <w:r>
        <w:rPr>
          <w:spacing w:val="-4"/>
        </w:rPr>
        <w:t> met:</w:t>
      </w:r>
    </w:p>
    <w:p>
      <w:pPr>
        <w:pStyle w:val="ListParagraph"/>
        <w:numPr>
          <w:ilvl w:val="0"/>
          <w:numId w:val="18"/>
        </w:numPr>
        <w:tabs>
          <w:tab w:pos="1050" w:val="left" w:leader="none"/>
        </w:tabs>
        <w:spacing w:line="240" w:lineRule="auto" w:before="180" w:after="0"/>
        <w:ind w:left="1050" w:right="618" w:hanging="454"/>
        <w:jc w:val="left"/>
        <w:rPr>
          <w:sz w:val="20"/>
        </w:rPr>
      </w:pPr>
      <w:r>
        <w:rPr>
          <w:sz w:val="20"/>
        </w:rPr>
        <w:t>The auto-scaling is enabled on the NF Deployment. This, in the ETSI GS NFV-SOL 003 based profile, is controlled via setting the corresponding attribute value of "isAutoscaleEnabled" in the "vnfConfigurableProperties" of the "VnfInstance" data type that represents the NF Deployment instance (see clause 3.2.6.2.2) and that the DMS manages. Changing the value of the attribute is made upon request by the API</w:t>
      </w:r>
      <w:r>
        <w:rPr>
          <w:spacing w:val="-3"/>
          <w:sz w:val="20"/>
        </w:rPr>
        <w:t> </w:t>
      </w:r>
      <w:r>
        <w:rPr>
          <w:sz w:val="20"/>
        </w:rPr>
        <w:t>consumer</w:t>
      </w:r>
      <w:r>
        <w:rPr>
          <w:spacing w:val="-2"/>
          <w:sz w:val="20"/>
        </w:rPr>
        <w:t> </w:t>
      </w:r>
      <w:r>
        <w:rPr>
          <w:sz w:val="20"/>
        </w:rPr>
        <w:t>(e.g.,</w:t>
      </w:r>
      <w:r>
        <w:rPr>
          <w:spacing w:val="-3"/>
          <w:sz w:val="20"/>
        </w:rPr>
        <w:t> </w:t>
      </w:r>
      <w:r>
        <w:rPr>
          <w:sz w:val="20"/>
        </w:rPr>
        <w:t>the</w:t>
      </w:r>
      <w:r>
        <w:rPr>
          <w:spacing w:val="-5"/>
          <w:sz w:val="20"/>
        </w:rPr>
        <w:t> </w:t>
      </w:r>
      <w:r>
        <w:rPr>
          <w:sz w:val="20"/>
        </w:rPr>
        <w:t>SMO)</w:t>
      </w:r>
      <w:r>
        <w:rPr>
          <w:spacing w:val="-2"/>
          <w:sz w:val="20"/>
        </w:rPr>
        <w:t> </w:t>
      </w:r>
      <w:r>
        <w:rPr>
          <w:sz w:val="20"/>
        </w:rPr>
        <w:t>by</w:t>
      </w:r>
      <w:r>
        <w:rPr>
          <w:spacing w:val="-2"/>
          <w:sz w:val="20"/>
        </w:rPr>
        <w:t> </w:t>
      </w:r>
      <w:r>
        <w:rPr>
          <w:sz w:val="20"/>
        </w:rPr>
        <w:t>"patching"</w:t>
      </w:r>
      <w:r>
        <w:rPr>
          <w:spacing w:val="-3"/>
          <w:sz w:val="20"/>
        </w:rPr>
        <w:t> </w:t>
      </w:r>
      <w:r>
        <w:rPr>
          <w:sz w:val="20"/>
        </w:rPr>
        <w:t>the</w:t>
      </w:r>
      <w:r>
        <w:rPr>
          <w:spacing w:val="-5"/>
          <w:sz w:val="20"/>
        </w:rPr>
        <w:t> </w:t>
      </w:r>
      <w:r>
        <w:rPr>
          <w:sz w:val="20"/>
        </w:rPr>
        <w:t>corresponding</w:t>
      </w:r>
      <w:r>
        <w:rPr>
          <w:spacing w:val="-2"/>
          <w:sz w:val="20"/>
        </w:rPr>
        <w:t> </w:t>
      </w:r>
      <w:r>
        <w:rPr>
          <w:sz w:val="20"/>
        </w:rPr>
        <w:t>"Individual</w:t>
      </w:r>
      <w:r>
        <w:rPr>
          <w:spacing w:val="-3"/>
          <w:sz w:val="20"/>
        </w:rPr>
        <w:t> </w:t>
      </w:r>
      <w:r>
        <w:rPr>
          <w:sz w:val="20"/>
        </w:rPr>
        <w:t>VNF</w:t>
      </w:r>
      <w:r>
        <w:rPr>
          <w:spacing w:val="-3"/>
          <w:sz w:val="20"/>
        </w:rPr>
        <w:t> </w:t>
      </w:r>
      <w:r>
        <w:rPr>
          <w:sz w:val="20"/>
        </w:rPr>
        <w:t>instance"</w:t>
      </w:r>
      <w:r>
        <w:rPr>
          <w:spacing w:val="-5"/>
          <w:sz w:val="20"/>
        </w:rPr>
        <w:t> </w:t>
      </w:r>
      <w:r>
        <w:rPr>
          <w:sz w:val="20"/>
        </w:rPr>
        <w:t>resource</w:t>
      </w:r>
      <w:r>
        <w:rPr>
          <w:spacing w:val="-3"/>
          <w:sz w:val="20"/>
        </w:rPr>
        <w:t> </w:t>
      </w:r>
      <w:r>
        <w:rPr>
          <w:sz w:val="20"/>
        </w:rPr>
        <w:t>of</w:t>
      </w:r>
      <w:r>
        <w:rPr>
          <w:spacing w:val="-5"/>
          <w:sz w:val="20"/>
        </w:rPr>
        <w:t> </w:t>
      </w:r>
      <w:r>
        <w:rPr>
          <w:sz w:val="20"/>
        </w:rPr>
        <w:t>the</w:t>
      </w:r>
      <w:r>
        <w:rPr>
          <w:spacing w:val="-3"/>
          <w:sz w:val="20"/>
        </w:rPr>
        <w:t> </w:t>
      </w:r>
      <w:r>
        <w:rPr>
          <w:sz w:val="20"/>
        </w:rPr>
        <w:t>NF Deployment. Patching an NF Deployment does not require re-instantiating the NF Deployment.</w:t>
      </w:r>
    </w:p>
    <w:p>
      <w:pPr>
        <w:pStyle w:val="BodyText"/>
        <w:ind w:left="1448" w:right="136" w:hanging="852"/>
      </w:pPr>
      <w:r>
        <w:rPr/>
        <w:t>NOTE</w:t>
      </w:r>
      <w:r>
        <w:rPr>
          <w:spacing w:val="-2"/>
        </w:rPr>
        <w:t> </w:t>
      </w:r>
      <w:r>
        <w:rPr/>
        <w:t>2:</w:t>
      </w:r>
      <w:r>
        <w:rPr>
          <w:spacing w:val="40"/>
        </w:rPr>
        <w:t> </w:t>
      </w:r>
      <w:r>
        <w:rPr/>
        <w:t>PATCHing</w:t>
      </w:r>
      <w:r>
        <w:rPr>
          <w:spacing w:val="-1"/>
        </w:rPr>
        <w:t> </w:t>
      </w:r>
      <w:r>
        <w:rPr/>
        <w:t>of</w:t>
      </w:r>
      <w:r>
        <w:rPr>
          <w:spacing w:val="-2"/>
        </w:rPr>
        <w:t> </w:t>
      </w:r>
      <w:r>
        <w:rPr/>
        <w:t>the</w:t>
      </w:r>
      <w:r>
        <w:rPr>
          <w:spacing w:val="-2"/>
        </w:rPr>
        <w:t> </w:t>
      </w:r>
      <w:r>
        <w:rPr/>
        <w:t>"Individual</w:t>
      </w:r>
      <w:r>
        <w:rPr>
          <w:spacing w:val="-4"/>
        </w:rPr>
        <w:t> </w:t>
      </w:r>
      <w:r>
        <w:rPr/>
        <w:t>VNF</w:t>
      </w:r>
      <w:r>
        <w:rPr>
          <w:spacing w:val="-2"/>
        </w:rPr>
        <w:t> </w:t>
      </w:r>
      <w:r>
        <w:rPr/>
        <w:t>instance"</w:t>
      </w:r>
      <w:r>
        <w:rPr>
          <w:spacing w:val="-2"/>
        </w:rPr>
        <w:t> </w:t>
      </w:r>
      <w:r>
        <w:rPr/>
        <w:t>resource,</w:t>
      </w:r>
      <w:r>
        <w:rPr>
          <w:spacing w:val="-2"/>
        </w:rPr>
        <w:t> </w:t>
      </w:r>
      <w:r>
        <w:rPr/>
        <w:t>which</w:t>
      </w:r>
      <w:r>
        <w:rPr>
          <w:spacing w:val="-1"/>
        </w:rPr>
        <w:t> </w:t>
      </w:r>
      <w:r>
        <w:rPr/>
        <w:t>represents</w:t>
      </w:r>
      <w:r>
        <w:rPr>
          <w:spacing w:val="-3"/>
        </w:rPr>
        <w:t> </w:t>
      </w:r>
      <w:r>
        <w:rPr/>
        <w:t>the</w:t>
      </w:r>
      <w:r>
        <w:rPr>
          <w:spacing w:val="-2"/>
        </w:rPr>
        <w:t> </w:t>
      </w:r>
      <w:r>
        <w:rPr/>
        <w:t>NF</w:t>
      </w:r>
      <w:r>
        <w:rPr>
          <w:spacing w:val="-3"/>
        </w:rPr>
        <w:t> </w:t>
      </w:r>
      <w:r>
        <w:rPr/>
        <w:t>Deployment,</w:t>
      </w:r>
      <w:r>
        <w:rPr>
          <w:spacing w:val="-2"/>
        </w:rPr>
        <w:t> </w:t>
      </w:r>
      <w:r>
        <w:rPr/>
        <w:t>to</w:t>
      </w:r>
      <w:r>
        <w:rPr>
          <w:spacing w:val="-1"/>
        </w:rPr>
        <w:t> </w:t>
      </w:r>
      <w:r>
        <w:rPr/>
        <w:t>support modifying information of an NF Deployment is supported as indicated in clause 3.2.3.</w:t>
      </w:r>
    </w:p>
    <w:p>
      <w:pPr>
        <w:pStyle w:val="ListParagraph"/>
        <w:numPr>
          <w:ilvl w:val="0"/>
          <w:numId w:val="18"/>
        </w:numPr>
        <w:tabs>
          <w:tab w:pos="1050" w:val="left" w:leader="none"/>
        </w:tabs>
        <w:spacing w:line="240" w:lineRule="auto" w:before="178" w:after="0"/>
        <w:ind w:left="1050" w:right="632" w:hanging="454"/>
        <w:jc w:val="left"/>
        <w:rPr>
          <w:sz w:val="20"/>
        </w:rPr>
      </w:pPr>
      <w:r>
        <w:rPr>
          <w:sz w:val="20"/>
        </w:rPr>
        <w:t>The scaling condition is met, e.g., by monitoring performance metrics of virtualised resources/containerized workloads part of the NF Deployment, NF Deployment-specific indicators like "capacity usage" and/or performance data (via PM jobs or Thresholds) of the NF Deployment such as degradation of input/output packet transfer on connection points of the NF Deployment. The criterion for fulfilling the condition is NF Deployment-specific and implementation dependent and not specified in the present document. As a pre- condition, the DMS is expected to have the necessary information and/or policies to determine the fulfilment of</w:t>
      </w:r>
      <w:r>
        <w:rPr>
          <w:spacing w:val="-3"/>
          <w:sz w:val="20"/>
        </w:rPr>
        <w:t> </w:t>
      </w:r>
      <w:r>
        <w:rPr>
          <w:sz w:val="20"/>
        </w:rPr>
        <w:t>the</w:t>
      </w:r>
      <w:r>
        <w:rPr>
          <w:spacing w:val="-3"/>
          <w:sz w:val="20"/>
        </w:rPr>
        <w:t> </w:t>
      </w:r>
      <w:r>
        <w:rPr>
          <w:sz w:val="20"/>
        </w:rPr>
        <w:t>auto-scaling</w:t>
      </w:r>
      <w:r>
        <w:rPr>
          <w:spacing w:val="-2"/>
          <w:sz w:val="20"/>
        </w:rPr>
        <w:t> </w:t>
      </w:r>
      <w:r>
        <w:rPr>
          <w:sz w:val="20"/>
        </w:rPr>
        <w:t>criterion,</w:t>
      </w:r>
      <w:r>
        <w:rPr>
          <w:spacing w:val="-3"/>
          <w:sz w:val="20"/>
        </w:rPr>
        <w:t> </w:t>
      </w:r>
      <w:r>
        <w:rPr>
          <w:sz w:val="20"/>
        </w:rPr>
        <w:t>e.g.,</w:t>
      </w:r>
      <w:r>
        <w:rPr>
          <w:spacing w:val="-3"/>
          <w:sz w:val="20"/>
        </w:rPr>
        <w:t> </w:t>
      </w:r>
      <w:r>
        <w:rPr>
          <w:sz w:val="20"/>
        </w:rPr>
        <w:t>as</w:t>
      </w:r>
      <w:r>
        <w:rPr>
          <w:spacing w:val="-4"/>
          <w:sz w:val="20"/>
        </w:rPr>
        <w:t> </w:t>
      </w:r>
      <w:r>
        <w:rPr>
          <w:sz w:val="20"/>
        </w:rPr>
        <w:t>contained</w:t>
      </w:r>
      <w:r>
        <w:rPr>
          <w:spacing w:val="-2"/>
          <w:sz w:val="20"/>
        </w:rPr>
        <w:t> </w:t>
      </w:r>
      <w:r>
        <w:rPr>
          <w:sz w:val="20"/>
        </w:rPr>
        <w:t>in</w:t>
      </w:r>
      <w:r>
        <w:rPr>
          <w:spacing w:val="-2"/>
          <w:sz w:val="20"/>
        </w:rPr>
        <w:t> </w:t>
      </w:r>
      <w:r>
        <w:rPr>
          <w:sz w:val="20"/>
        </w:rPr>
        <w:t>the</w:t>
      </w:r>
      <w:r>
        <w:rPr>
          <w:spacing w:val="-3"/>
          <w:sz w:val="20"/>
        </w:rPr>
        <w:t> </w:t>
      </w:r>
      <w:r>
        <w:rPr>
          <w:sz w:val="20"/>
        </w:rPr>
        <w:t>NF</w:t>
      </w:r>
      <w:r>
        <w:rPr>
          <w:spacing w:val="-4"/>
          <w:sz w:val="20"/>
        </w:rPr>
        <w:t> </w:t>
      </w:r>
      <w:r>
        <w:rPr>
          <w:sz w:val="20"/>
        </w:rPr>
        <w:t>Deployment</w:t>
      </w:r>
      <w:r>
        <w:rPr>
          <w:spacing w:val="-4"/>
          <w:sz w:val="20"/>
        </w:rPr>
        <w:t> </w:t>
      </w:r>
      <w:r>
        <w:rPr>
          <w:sz w:val="20"/>
        </w:rPr>
        <w:t>descriptor</w:t>
      </w:r>
      <w:r>
        <w:rPr>
          <w:spacing w:val="-3"/>
          <w:sz w:val="20"/>
        </w:rPr>
        <w:t> </w:t>
      </w:r>
      <w:r>
        <w:rPr>
          <w:sz w:val="20"/>
        </w:rPr>
        <w:t>when</w:t>
      </w:r>
      <w:r>
        <w:rPr>
          <w:spacing w:val="-4"/>
          <w:sz w:val="20"/>
        </w:rPr>
        <w:t> </w:t>
      </w:r>
      <w:r>
        <w:rPr>
          <w:sz w:val="20"/>
        </w:rPr>
        <w:t>such</w:t>
      </w:r>
      <w:r>
        <w:rPr>
          <w:spacing w:val="-4"/>
          <w:sz w:val="20"/>
        </w:rPr>
        <w:t> </w:t>
      </w:r>
      <w:r>
        <w:rPr>
          <w:sz w:val="20"/>
        </w:rPr>
        <w:t>descriptor</w:t>
      </w:r>
      <w:r>
        <w:rPr>
          <w:spacing w:val="-3"/>
          <w:sz w:val="20"/>
        </w:rPr>
        <w:t> </w:t>
      </w:r>
      <w:r>
        <w:rPr>
          <w:sz w:val="20"/>
        </w:rPr>
        <w:t>is</w:t>
      </w:r>
      <w:r>
        <w:rPr>
          <w:spacing w:val="-4"/>
          <w:sz w:val="20"/>
        </w:rPr>
        <w:t> </w:t>
      </w:r>
      <w:r>
        <w:rPr>
          <w:sz w:val="20"/>
        </w:rPr>
        <w:t>made available to the DMS. See also note 5.</w:t>
      </w:r>
    </w:p>
    <w:p>
      <w:pPr>
        <w:pStyle w:val="BodyText"/>
        <w:ind w:right="551"/>
      </w:pPr>
      <w:r>
        <w:rPr/>
        <w:t>In addition, to monitor</w:t>
      </w:r>
      <w:r>
        <w:rPr>
          <w:spacing w:val="-1"/>
        </w:rPr>
        <w:t> </w:t>
      </w:r>
      <w:r>
        <w:rPr/>
        <w:t>the status of the lifecycle</w:t>
      </w:r>
      <w:r>
        <w:rPr>
          <w:spacing w:val="-1"/>
        </w:rPr>
        <w:t> </w:t>
      </w:r>
      <w:r>
        <w:rPr/>
        <w:t>operation in</w:t>
      </w:r>
      <w:r>
        <w:rPr>
          <w:spacing w:val="-1"/>
        </w:rPr>
        <w:t> </w:t>
      </w:r>
      <w:r>
        <w:rPr/>
        <w:t>an asynchronous mode</w:t>
      </w:r>
      <w:r>
        <w:rPr>
          <w:spacing w:val="-1"/>
        </w:rPr>
        <w:t> </w:t>
      </w:r>
      <w:r>
        <w:rPr/>
        <w:t>and be able to know the status of the operation (e.g., whether in progress or in some failed status), the API consumer shall request the creation of corresponding subscriptions to NF Deployment lifecycle management events following the flow "Flow of managing subscriptions" in clause 5.3.8 of ETSI GS NFV-SOL 003 </w:t>
      </w:r>
      <w:hyperlink w:history="true" w:anchor="_bookmark13">
        <w:r>
          <w:rPr/>
          <w:t>[11].</w:t>
        </w:r>
      </w:hyperlink>
      <w:r>
        <w:rPr/>
        <w:t> The API consumer may also monitor the status of a lifecycle operation by query and reading information about the VNF LCM operation occurrence, which tracks the progress</w:t>
      </w:r>
      <w:r>
        <w:rPr>
          <w:spacing w:val="-3"/>
        </w:rPr>
        <w:t> </w:t>
      </w:r>
      <w:r>
        <w:rPr/>
        <w:t>of</w:t>
      </w:r>
      <w:r>
        <w:rPr>
          <w:spacing w:val="-4"/>
        </w:rPr>
        <w:t> </w:t>
      </w:r>
      <w:r>
        <w:rPr/>
        <w:t>the</w:t>
      </w:r>
      <w:r>
        <w:rPr>
          <w:spacing w:val="-2"/>
        </w:rPr>
        <w:t> </w:t>
      </w:r>
      <w:r>
        <w:rPr/>
        <w:t>lifecycle</w:t>
      </w:r>
      <w:r>
        <w:rPr>
          <w:spacing w:val="-4"/>
        </w:rPr>
        <w:t> </w:t>
      </w:r>
      <w:r>
        <w:rPr/>
        <w:t>operation.</w:t>
      </w:r>
      <w:r>
        <w:rPr>
          <w:spacing w:val="-2"/>
        </w:rPr>
        <w:t> </w:t>
      </w:r>
      <w:r>
        <w:rPr/>
        <w:t>The</w:t>
      </w:r>
      <w:r>
        <w:rPr>
          <w:spacing w:val="-2"/>
        </w:rPr>
        <w:t> </w:t>
      </w:r>
      <w:r>
        <w:rPr/>
        <w:t>API</w:t>
      </w:r>
      <w:r>
        <w:rPr>
          <w:spacing w:val="-2"/>
        </w:rPr>
        <w:t> </w:t>
      </w:r>
      <w:r>
        <w:rPr/>
        <w:t>consumer</w:t>
      </w:r>
      <w:r>
        <w:rPr>
          <w:spacing w:val="-1"/>
        </w:rPr>
        <w:t> </w:t>
      </w:r>
      <w:r>
        <w:rPr/>
        <w:t>can</w:t>
      </w:r>
      <w:r>
        <w:rPr>
          <w:spacing w:val="-1"/>
        </w:rPr>
        <w:t> </w:t>
      </w:r>
      <w:r>
        <w:rPr/>
        <w:t>know</w:t>
      </w:r>
      <w:r>
        <w:rPr>
          <w:spacing w:val="-2"/>
        </w:rPr>
        <w:t> </w:t>
      </w:r>
      <w:r>
        <w:rPr/>
        <w:t>that</w:t>
      </w:r>
      <w:r>
        <w:rPr>
          <w:spacing w:val="-2"/>
        </w:rPr>
        <w:t> </w:t>
      </w:r>
      <w:r>
        <w:rPr/>
        <w:t>the</w:t>
      </w:r>
      <w:r>
        <w:rPr>
          <w:spacing w:val="-4"/>
        </w:rPr>
        <w:t> </w:t>
      </w:r>
      <w:r>
        <w:rPr/>
        <w:t>operation</w:t>
      </w:r>
      <w:r>
        <w:rPr>
          <w:spacing w:val="-3"/>
        </w:rPr>
        <w:t> </w:t>
      </w:r>
      <w:r>
        <w:rPr/>
        <w:t>has</w:t>
      </w:r>
      <w:r>
        <w:rPr>
          <w:spacing w:val="-3"/>
        </w:rPr>
        <w:t> </w:t>
      </w:r>
      <w:r>
        <w:rPr/>
        <w:t>been</w:t>
      </w:r>
      <w:r>
        <w:rPr>
          <w:spacing w:val="-1"/>
        </w:rPr>
        <w:t> </w:t>
      </w:r>
      <w:r>
        <w:rPr/>
        <w:t>triggered</w:t>
      </w:r>
      <w:r>
        <w:rPr>
          <w:spacing w:val="-1"/>
        </w:rPr>
        <w:t> </w:t>
      </w:r>
      <w:r>
        <w:rPr/>
        <w:t>automatically</w:t>
      </w:r>
      <w:r>
        <w:rPr>
          <w:spacing w:val="-2"/>
        </w:rPr>
        <w:t> </w:t>
      </w:r>
      <w:r>
        <w:rPr/>
        <w:t>as the attribute "isAutomaticInvocation" of the "VnfLcmOperationOccurrenceNotification" (see clause 3.2.5.2) and the "VnfLcmOpOcc" (see clause 3.2.6.2.6) is set to "true".</w:t>
      </w:r>
    </w:p>
    <w:p>
      <w:pPr>
        <w:pStyle w:val="BodyText"/>
        <w:spacing w:before="179"/>
        <w:ind w:left="1448" w:right="539" w:hanging="852"/>
      </w:pPr>
      <w:r>
        <w:rPr/>
        <w:t>NOTE 3:</w:t>
      </w:r>
      <w:r>
        <w:rPr>
          <w:spacing w:val="40"/>
        </w:rPr>
        <w:t> </w:t>
      </w:r>
      <w:r>
        <w:rPr/>
        <w:t>The referenced current version of the O-RAN.WG6.ORCH-USE-CASES </w:t>
      </w:r>
      <w:hyperlink w:history="true" w:anchor="_bookmark4">
        <w:r>
          <w:rPr/>
          <w:t>[2]</w:t>
        </w:r>
      </w:hyperlink>
      <w:r>
        <w:rPr/>
        <w:t> does not describe use cases about</w:t>
      </w:r>
      <w:r>
        <w:rPr>
          <w:spacing w:val="-3"/>
        </w:rPr>
        <w:t> </w:t>
      </w:r>
      <w:r>
        <w:rPr/>
        <w:t>O-RAN</w:t>
      </w:r>
      <w:r>
        <w:rPr>
          <w:spacing w:val="-2"/>
        </w:rPr>
        <w:t> </w:t>
      </w:r>
      <w:r>
        <w:rPr/>
        <w:t>NF</w:t>
      </w:r>
      <w:r>
        <w:rPr>
          <w:spacing w:val="-3"/>
        </w:rPr>
        <w:t> </w:t>
      </w:r>
      <w:r>
        <w:rPr/>
        <w:t>auto-scaling.</w:t>
      </w:r>
      <w:r>
        <w:rPr>
          <w:spacing w:val="-2"/>
        </w:rPr>
        <w:t> </w:t>
      </w:r>
      <w:r>
        <w:rPr/>
        <w:t>The</w:t>
      </w:r>
      <w:r>
        <w:rPr>
          <w:spacing w:val="-4"/>
        </w:rPr>
        <w:t> </w:t>
      </w:r>
      <w:r>
        <w:rPr/>
        <w:t>present</w:t>
      </w:r>
      <w:r>
        <w:rPr>
          <w:spacing w:val="-3"/>
        </w:rPr>
        <w:t> </w:t>
      </w:r>
      <w:r>
        <w:rPr/>
        <w:t>procedure</w:t>
      </w:r>
      <w:r>
        <w:rPr>
          <w:spacing w:val="-2"/>
        </w:rPr>
        <w:t> </w:t>
      </w:r>
      <w:r>
        <w:rPr/>
        <w:t>flow</w:t>
      </w:r>
      <w:r>
        <w:rPr>
          <w:spacing w:val="-4"/>
        </w:rPr>
        <w:t> </w:t>
      </w:r>
      <w:r>
        <w:rPr/>
        <w:t>might</w:t>
      </w:r>
      <w:r>
        <w:rPr>
          <w:spacing w:val="-3"/>
        </w:rPr>
        <w:t> </w:t>
      </w:r>
      <w:r>
        <w:rPr/>
        <w:t>have</w:t>
      </w:r>
      <w:r>
        <w:rPr>
          <w:spacing w:val="-4"/>
        </w:rPr>
        <w:t> </w:t>
      </w:r>
      <w:r>
        <w:rPr/>
        <w:t>to</w:t>
      </w:r>
      <w:r>
        <w:rPr>
          <w:spacing w:val="-1"/>
        </w:rPr>
        <w:t> </w:t>
      </w:r>
      <w:r>
        <w:rPr/>
        <w:t>be</w:t>
      </w:r>
      <w:r>
        <w:rPr>
          <w:spacing w:val="-4"/>
        </w:rPr>
        <w:t> </w:t>
      </w:r>
      <w:r>
        <w:rPr/>
        <w:t>updated</w:t>
      </w:r>
      <w:r>
        <w:rPr>
          <w:spacing w:val="-1"/>
        </w:rPr>
        <w:t> </w:t>
      </w:r>
      <w:r>
        <w:rPr/>
        <w:t>in</w:t>
      </w:r>
      <w:r>
        <w:rPr>
          <w:spacing w:val="-1"/>
        </w:rPr>
        <w:t> </w:t>
      </w:r>
      <w:r>
        <w:rPr/>
        <w:t>future</w:t>
      </w:r>
      <w:r>
        <w:rPr>
          <w:spacing w:val="-2"/>
        </w:rPr>
        <w:t> </w:t>
      </w:r>
      <w:r>
        <w:rPr/>
        <w:t>versions</w:t>
      </w:r>
      <w:r>
        <w:rPr>
          <w:spacing w:val="-3"/>
        </w:rPr>
        <w:t> </w:t>
      </w:r>
      <w:r>
        <w:rPr/>
        <w:t>of the present document in case additional or changed requirements are derived in case O-RAN NF auto- scaling use cases are described in future versions of the referenced document.</w:t>
      </w:r>
    </w:p>
    <w:p>
      <w:pPr>
        <w:pStyle w:val="BodyText"/>
        <w:spacing w:before="182"/>
        <w:ind w:right="136"/>
      </w:pPr>
      <w:r>
        <w:rPr/>
        <w:t>Figure 2.4.2.5.3-1</w:t>
      </w:r>
      <w:r>
        <w:rPr>
          <w:spacing w:val="-3"/>
        </w:rPr>
        <w:t> </w:t>
      </w:r>
      <w:r>
        <w:rPr/>
        <w:t>illustrates</w:t>
      </w:r>
      <w:r>
        <w:rPr>
          <w:spacing w:val="-3"/>
        </w:rPr>
        <w:t> </w:t>
      </w:r>
      <w:r>
        <w:rPr/>
        <w:t>the</w:t>
      </w:r>
      <w:r>
        <w:rPr>
          <w:spacing w:val="-2"/>
        </w:rPr>
        <w:t> </w:t>
      </w:r>
      <w:r>
        <w:rPr/>
        <w:t>procedure</w:t>
      </w:r>
      <w:r>
        <w:rPr>
          <w:spacing w:val="-4"/>
        </w:rPr>
        <w:t> </w:t>
      </w:r>
      <w:r>
        <w:rPr/>
        <w:t>flow</w:t>
      </w:r>
      <w:r>
        <w:rPr>
          <w:spacing w:val="-2"/>
        </w:rPr>
        <w:t> </w:t>
      </w:r>
      <w:r>
        <w:rPr/>
        <w:t>for</w:t>
      </w:r>
      <w:r>
        <w:rPr>
          <w:spacing w:val="-2"/>
        </w:rPr>
        <w:t> </w:t>
      </w:r>
      <w:r>
        <w:rPr/>
        <w:t>the</w:t>
      </w:r>
      <w:r>
        <w:rPr>
          <w:spacing w:val="-2"/>
        </w:rPr>
        <w:t> </w:t>
      </w:r>
      <w:r>
        <w:rPr/>
        <w:t>auto-scaling</w:t>
      </w:r>
      <w:r>
        <w:rPr>
          <w:spacing w:val="-1"/>
        </w:rPr>
        <w:t> </w:t>
      </w:r>
      <w:r>
        <w:rPr/>
        <w:t>of</w:t>
      </w:r>
      <w:r>
        <w:rPr>
          <w:spacing w:val="-2"/>
        </w:rPr>
        <w:t> </w:t>
      </w:r>
      <w:r>
        <w:rPr/>
        <w:t>an</w:t>
      </w:r>
      <w:r>
        <w:rPr>
          <w:spacing w:val="-3"/>
        </w:rPr>
        <w:t> </w:t>
      </w:r>
      <w:r>
        <w:rPr/>
        <w:t>NF</w:t>
      </w:r>
      <w:r>
        <w:rPr>
          <w:spacing w:val="-3"/>
        </w:rPr>
        <w:t> </w:t>
      </w:r>
      <w:r>
        <w:rPr/>
        <w:t>Deployment</w:t>
      </w:r>
      <w:r>
        <w:rPr>
          <w:spacing w:val="-5"/>
        </w:rPr>
        <w:t> </w:t>
      </w:r>
      <w:r>
        <w:rPr/>
        <w:t>including</w:t>
      </w:r>
      <w:r>
        <w:rPr>
          <w:spacing w:val="-3"/>
        </w:rPr>
        <w:t> </w:t>
      </w:r>
      <w:r>
        <w:rPr/>
        <w:t>the</w:t>
      </w:r>
      <w:r>
        <w:rPr>
          <w:spacing w:val="-2"/>
        </w:rPr>
        <w:t> </w:t>
      </w:r>
      <w:r>
        <w:rPr/>
        <w:t>sub-procedure introduced above.</w:t>
      </w:r>
    </w:p>
    <w:p>
      <w:pPr>
        <w:spacing w:after="0"/>
        <w:sectPr>
          <w:pgSz w:w="11910" w:h="16850"/>
          <w:pgMar w:header="944" w:footer="488" w:top="1420" w:bottom="680" w:left="820" w:right="600"/>
        </w:sectPr>
      </w:pPr>
    </w:p>
    <w:p>
      <w:pPr>
        <w:pStyle w:val="BodyText"/>
        <w:spacing w:before="4"/>
        <w:ind w:left="0"/>
        <w:rPr>
          <w:sz w:val="13"/>
        </w:rPr>
      </w:pPr>
    </w:p>
    <w:p>
      <w:pPr>
        <w:pStyle w:val="BodyText"/>
        <w:spacing w:before="0"/>
        <w:ind w:left="313"/>
      </w:pPr>
      <w:r>
        <w:rPr/>
        <w:drawing>
          <wp:inline distT="0" distB="0" distL="0" distR="0">
            <wp:extent cx="6057560" cy="8270176"/>
            <wp:effectExtent l="0" t="0" r="0" b="0"/>
            <wp:docPr id="19" name="Image 19" descr="Generated by PlantUML"/>
            <wp:cNvGraphicFramePr>
              <a:graphicFrameLocks/>
            </wp:cNvGraphicFramePr>
            <a:graphic>
              <a:graphicData uri="http://schemas.openxmlformats.org/drawingml/2006/picture">
                <pic:pic>
                  <pic:nvPicPr>
                    <pic:cNvPr id="19" name="Image 19" descr="Generated by PlantUML"/>
                    <pic:cNvPicPr/>
                  </pic:nvPicPr>
                  <pic:blipFill>
                    <a:blip r:embed="rId28" cstate="print"/>
                    <a:stretch>
                      <a:fillRect/>
                    </a:stretch>
                  </pic:blipFill>
                  <pic:spPr>
                    <a:xfrm>
                      <a:off x="0" y="0"/>
                      <a:ext cx="6057560" cy="8270176"/>
                    </a:xfrm>
                    <a:prstGeom prst="rect">
                      <a:avLst/>
                    </a:prstGeom>
                  </pic:spPr>
                </pic:pic>
              </a:graphicData>
            </a:graphic>
          </wp:inline>
        </w:drawing>
      </w:r>
      <w:r>
        <w:rPr/>
      </w:r>
    </w:p>
    <w:p>
      <w:pPr>
        <w:pStyle w:val="BodyText"/>
        <w:spacing w:before="110"/>
        <w:ind w:left="0"/>
      </w:pPr>
    </w:p>
    <w:p>
      <w:pPr>
        <w:pStyle w:val="Heading5"/>
        <w:spacing w:before="1"/>
        <w:ind w:left="84"/>
      </w:pPr>
      <w:r>
        <w:rPr/>
        <w:t>Figure</w:t>
      </w:r>
      <w:r>
        <w:rPr>
          <w:spacing w:val="-7"/>
        </w:rPr>
        <w:t> </w:t>
      </w:r>
      <w:r>
        <w:rPr/>
        <w:t>2.4.2.5.3-1:</w:t>
      </w:r>
      <w:r>
        <w:rPr>
          <w:spacing w:val="-6"/>
        </w:rPr>
        <w:t> </w:t>
      </w:r>
      <w:r>
        <w:rPr/>
        <w:t>Flow</w:t>
      </w:r>
      <w:r>
        <w:rPr>
          <w:spacing w:val="-6"/>
        </w:rPr>
        <w:t> </w:t>
      </w:r>
      <w:r>
        <w:rPr/>
        <w:t>of</w:t>
      </w:r>
      <w:r>
        <w:rPr>
          <w:spacing w:val="-4"/>
        </w:rPr>
        <w:t> </w:t>
      </w:r>
      <w:r>
        <w:rPr/>
        <w:t>NF</w:t>
      </w:r>
      <w:r>
        <w:rPr>
          <w:spacing w:val="-6"/>
        </w:rPr>
        <w:t> </w:t>
      </w:r>
      <w:r>
        <w:rPr/>
        <w:t>Deployment</w:t>
      </w:r>
      <w:r>
        <w:rPr>
          <w:spacing w:val="-6"/>
        </w:rPr>
        <w:t> </w:t>
      </w:r>
      <w:r>
        <w:rPr/>
        <w:t>auto-</w:t>
      </w:r>
      <w:r>
        <w:rPr>
          <w:spacing w:val="-2"/>
        </w:rPr>
        <w:t>scaling</w:t>
      </w:r>
    </w:p>
    <w:p>
      <w:pPr>
        <w:pStyle w:val="BodyText"/>
      </w:pPr>
      <w:r>
        <w:rPr/>
        <w:t>The</w:t>
      </w:r>
      <w:r>
        <w:rPr>
          <w:spacing w:val="-5"/>
        </w:rPr>
        <w:t> </w:t>
      </w:r>
      <w:r>
        <w:rPr/>
        <w:t>procedure</w:t>
      </w:r>
      <w:r>
        <w:rPr>
          <w:spacing w:val="-7"/>
        </w:rPr>
        <w:t> </w:t>
      </w:r>
      <w:r>
        <w:rPr/>
        <w:t>of</w:t>
      </w:r>
      <w:r>
        <w:rPr>
          <w:spacing w:val="-5"/>
        </w:rPr>
        <w:t> </w:t>
      </w:r>
      <w:r>
        <w:rPr/>
        <w:t>NF</w:t>
      </w:r>
      <w:r>
        <w:rPr>
          <w:spacing w:val="-6"/>
        </w:rPr>
        <w:t> </w:t>
      </w:r>
      <w:r>
        <w:rPr/>
        <w:t>Deployment</w:t>
      </w:r>
      <w:r>
        <w:rPr>
          <w:spacing w:val="-5"/>
        </w:rPr>
        <w:t> </w:t>
      </w:r>
      <w:r>
        <w:rPr/>
        <w:t>auto-healing</w:t>
      </w:r>
      <w:r>
        <w:rPr>
          <w:spacing w:val="-4"/>
        </w:rPr>
        <w:t> </w:t>
      </w:r>
      <w:r>
        <w:rPr/>
        <w:t>consists</w:t>
      </w:r>
      <w:r>
        <w:rPr>
          <w:spacing w:val="-6"/>
        </w:rPr>
        <w:t> </w:t>
      </w:r>
      <w:r>
        <w:rPr/>
        <w:t>of</w:t>
      </w:r>
      <w:r>
        <w:rPr>
          <w:spacing w:val="-5"/>
        </w:rPr>
        <w:t> </w:t>
      </w:r>
      <w:r>
        <w:rPr/>
        <w:t>the</w:t>
      </w:r>
      <w:r>
        <w:rPr>
          <w:spacing w:val="-5"/>
        </w:rPr>
        <w:t> </w:t>
      </w:r>
      <w:r>
        <w:rPr/>
        <w:t>following</w:t>
      </w:r>
      <w:r>
        <w:rPr>
          <w:spacing w:val="-6"/>
        </w:rPr>
        <w:t> </w:t>
      </w:r>
      <w:r>
        <w:rPr/>
        <w:t>steps</w:t>
      </w:r>
      <w:r>
        <w:rPr>
          <w:spacing w:val="-5"/>
        </w:rPr>
        <w:t> </w:t>
      </w:r>
      <w:r>
        <w:rPr/>
        <w:t>as</w:t>
      </w:r>
      <w:r>
        <w:rPr>
          <w:spacing w:val="-6"/>
        </w:rPr>
        <w:t> </w:t>
      </w:r>
      <w:r>
        <w:rPr/>
        <w:t>illustrated</w:t>
      </w:r>
      <w:r>
        <w:rPr>
          <w:spacing w:val="-4"/>
        </w:rPr>
        <w:t> </w:t>
      </w:r>
      <w:r>
        <w:rPr/>
        <w:t>in</w:t>
      </w:r>
      <w:r>
        <w:rPr>
          <w:spacing w:val="-4"/>
        </w:rPr>
        <w:t> </w:t>
      </w:r>
      <w:r>
        <w:rPr/>
        <w:t>figure</w:t>
      </w:r>
      <w:r>
        <w:rPr>
          <w:spacing w:val="1"/>
        </w:rPr>
        <w:t> </w:t>
      </w:r>
      <w:r>
        <w:rPr/>
        <w:t>2.4.2.5.3-</w:t>
      </w:r>
      <w:r>
        <w:rPr>
          <w:spacing w:val="-5"/>
        </w:rPr>
        <w:t>1:</w:t>
      </w:r>
    </w:p>
    <w:p>
      <w:pPr>
        <w:spacing w:after="0"/>
        <w:sectPr>
          <w:pgSz w:w="11910" w:h="16850"/>
          <w:pgMar w:header="944" w:footer="488" w:top="1420" w:bottom="680" w:left="820" w:right="600"/>
        </w:sectPr>
      </w:pPr>
    </w:p>
    <w:p>
      <w:pPr>
        <w:pStyle w:val="BodyText"/>
        <w:spacing w:before="75"/>
        <w:ind w:left="596"/>
      </w:pPr>
      <w:r>
        <w:rPr/>
        <w:t>NOTE</w:t>
      </w:r>
      <w:r>
        <w:rPr>
          <w:spacing w:val="-4"/>
        </w:rPr>
        <w:t> </w:t>
      </w:r>
      <w:r>
        <w:rPr/>
        <w:t>4:</w:t>
      </w:r>
      <w:r>
        <w:rPr>
          <w:spacing w:val="53"/>
        </w:rPr>
        <w:t> </w:t>
      </w:r>
      <w:r>
        <w:rPr/>
        <w:t>The</w:t>
      </w:r>
      <w:r>
        <w:rPr>
          <w:spacing w:val="-4"/>
        </w:rPr>
        <w:t> </w:t>
      </w:r>
      <w:r>
        <w:rPr/>
        <w:t>procedure</w:t>
      </w:r>
      <w:r>
        <w:rPr>
          <w:spacing w:val="-6"/>
        </w:rPr>
        <w:t> </w:t>
      </w:r>
      <w:r>
        <w:rPr/>
        <w:t>does</w:t>
      </w:r>
      <w:r>
        <w:rPr>
          <w:spacing w:val="-5"/>
        </w:rPr>
        <w:t> </w:t>
      </w:r>
      <w:r>
        <w:rPr/>
        <w:t>not</w:t>
      </w:r>
      <w:r>
        <w:rPr>
          <w:spacing w:val="-5"/>
        </w:rPr>
        <w:t> </w:t>
      </w:r>
      <w:r>
        <w:rPr/>
        <w:t>illustrate</w:t>
      </w:r>
      <w:r>
        <w:rPr>
          <w:spacing w:val="-4"/>
        </w:rPr>
        <w:t> </w:t>
      </w:r>
      <w:r>
        <w:rPr/>
        <w:t>error</w:t>
      </w:r>
      <w:r>
        <w:rPr>
          <w:spacing w:val="-4"/>
        </w:rPr>
        <w:t> </w:t>
      </w:r>
      <w:r>
        <w:rPr/>
        <w:t>cases,</w:t>
      </w:r>
      <w:r>
        <w:rPr>
          <w:spacing w:val="-4"/>
        </w:rPr>
        <w:t> </w:t>
      </w:r>
      <w:r>
        <w:rPr/>
        <w:t>only</w:t>
      </w:r>
      <w:r>
        <w:rPr>
          <w:spacing w:val="-3"/>
        </w:rPr>
        <w:t> </w:t>
      </w:r>
      <w:r>
        <w:rPr/>
        <w:t>successful</w:t>
      </w:r>
      <w:r>
        <w:rPr>
          <w:spacing w:val="-5"/>
        </w:rPr>
        <w:t> </w:t>
      </w:r>
      <w:r>
        <w:rPr/>
        <w:t>procedure</w:t>
      </w:r>
      <w:r>
        <w:rPr>
          <w:spacing w:val="-4"/>
        </w:rPr>
        <w:t> </w:t>
      </w:r>
      <w:r>
        <w:rPr>
          <w:spacing w:val="-2"/>
        </w:rPr>
        <w:t>steps.</w:t>
      </w:r>
    </w:p>
    <w:p>
      <w:pPr>
        <w:pStyle w:val="BodyText"/>
        <w:ind w:right="529"/>
        <w:jc w:val="both"/>
      </w:pPr>
      <w:r>
        <w:rPr>
          <w:b/>
        </w:rPr>
        <w:t>Precondition: </w:t>
      </w:r>
      <w:r>
        <w:rPr/>
        <w:t>"Individual VNF instance" resource representing the</w:t>
      </w:r>
      <w:r>
        <w:rPr>
          <w:spacing w:val="-1"/>
        </w:rPr>
        <w:t> </w:t>
      </w:r>
      <w:r>
        <w:rPr/>
        <w:t>NF Deployment</w:t>
      </w:r>
      <w:r>
        <w:rPr>
          <w:spacing w:val="-1"/>
        </w:rPr>
        <w:t> </w:t>
      </w:r>
      <w:r>
        <w:rPr/>
        <w:t>is in INSTANTIATED state, auto- healing is enabled on the "Individual VNF instance resource", and DMS has information/policies to determine</w:t>
      </w:r>
      <w:r>
        <w:rPr>
          <w:spacing w:val="-1"/>
        </w:rPr>
        <w:t> </w:t>
      </w:r>
      <w:r>
        <w:rPr/>
        <w:t>a scaling condition and is monitoring the NF Deployment.</w:t>
      </w:r>
    </w:p>
    <w:p>
      <w:pPr>
        <w:pStyle w:val="BodyText"/>
        <w:spacing w:before="179"/>
        <w:ind w:left="1453" w:right="700" w:hanging="852"/>
      </w:pPr>
      <w:r>
        <w:rPr/>
        <w:t>NOTE 5: The provision of the information/policy criterion for the auto-scaling is not in scope of the present procedure flow. It is expected the SMO provides such criterion to the DMS. Clause 3.2.2.2 of O-RAN- WG6.ORCH-USE-CASES</w:t>
      </w:r>
      <w:r>
        <w:rPr>
          <w:spacing w:val="-3"/>
        </w:rPr>
        <w:t> </w:t>
      </w:r>
      <w:hyperlink w:history="true" w:anchor="_bookmark4">
        <w:r>
          <w:rPr/>
          <w:t>[2]</w:t>
        </w:r>
      </w:hyperlink>
      <w:r>
        <w:rPr>
          <w:spacing w:val="-2"/>
        </w:rPr>
        <w:t> </w:t>
      </w:r>
      <w:r>
        <w:rPr/>
        <w:t>indicates</w:t>
      </w:r>
      <w:r>
        <w:rPr>
          <w:spacing w:val="-4"/>
        </w:rPr>
        <w:t> </w:t>
      </w:r>
      <w:r>
        <w:rPr/>
        <w:t>that</w:t>
      </w:r>
      <w:r>
        <w:rPr>
          <w:spacing w:val="-3"/>
        </w:rPr>
        <w:t> </w:t>
      </w:r>
      <w:r>
        <w:rPr/>
        <w:t>SMO</w:t>
      </w:r>
      <w:r>
        <w:rPr>
          <w:spacing w:val="-3"/>
        </w:rPr>
        <w:t> </w:t>
      </w:r>
      <w:r>
        <w:rPr/>
        <w:t>has</w:t>
      </w:r>
      <w:r>
        <w:rPr>
          <w:spacing w:val="-4"/>
        </w:rPr>
        <w:t> </w:t>
      </w:r>
      <w:r>
        <w:rPr/>
        <w:t>policies</w:t>
      </w:r>
      <w:r>
        <w:rPr>
          <w:spacing w:val="-4"/>
        </w:rPr>
        <w:t> </w:t>
      </w:r>
      <w:r>
        <w:rPr/>
        <w:t>(or</w:t>
      </w:r>
      <w:r>
        <w:rPr>
          <w:spacing w:val="-3"/>
        </w:rPr>
        <w:t> </w:t>
      </w:r>
      <w:r>
        <w:rPr/>
        <w:t>configuration)</w:t>
      </w:r>
      <w:r>
        <w:rPr>
          <w:spacing w:val="-3"/>
        </w:rPr>
        <w:t> </w:t>
      </w:r>
      <w:r>
        <w:rPr/>
        <w:t>related</w:t>
      </w:r>
      <w:r>
        <w:rPr>
          <w:spacing w:val="-4"/>
        </w:rPr>
        <w:t> </w:t>
      </w:r>
      <w:r>
        <w:rPr/>
        <w:t>to</w:t>
      </w:r>
      <w:r>
        <w:rPr>
          <w:spacing w:val="-5"/>
        </w:rPr>
        <w:t> </w:t>
      </w:r>
      <w:r>
        <w:rPr/>
        <w:t>NF</w:t>
      </w:r>
      <w:r>
        <w:rPr>
          <w:spacing w:val="-4"/>
        </w:rPr>
        <w:t> </w:t>
      </w:r>
      <w:r>
        <w:rPr/>
        <w:t>capacity </w:t>
      </w:r>
      <w:r>
        <w:rPr>
          <w:spacing w:val="-2"/>
        </w:rPr>
        <w:t>modification.</w:t>
      </w:r>
    </w:p>
    <w:p>
      <w:pPr>
        <w:pStyle w:val="ListParagraph"/>
        <w:numPr>
          <w:ilvl w:val="0"/>
          <w:numId w:val="19"/>
        </w:numPr>
        <w:tabs>
          <w:tab w:pos="1050" w:val="left" w:leader="none"/>
        </w:tabs>
        <w:spacing w:line="240" w:lineRule="auto" w:before="181" w:after="0"/>
        <w:ind w:left="1050" w:right="813" w:hanging="454"/>
        <w:jc w:val="left"/>
        <w:rPr>
          <w:sz w:val="20"/>
        </w:rPr>
      </w:pPr>
      <w:r>
        <w:rPr>
          <w:sz w:val="20"/>
        </w:rPr>
        <w:t>The DMS detects a scaling condition that triggers the auto-scaling of the NF Deployment and selects the appropriate</w:t>
      </w:r>
      <w:r>
        <w:rPr>
          <w:spacing w:val="-3"/>
          <w:sz w:val="20"/>
        </w:rPr>
        <w:t> </w:t>
      </w:r>
      <w:r>
        <w:rPr>
          <w:sz w:val="20"/>
        </w:rPr>
        <w:t>parameters</w:t>
      </w:r>
      <w:r>
        <w:rPr>
          <w:spacing w:val="-4"/>
          <w:sz w:val="20"/>
        </w:rPr>
        <w:t> </w:t>
      </w:r>
      <w:r>
        <w:rPr>
          <w:sz w:val="20"/>
        </w:rPr>
        <w:t>for</w:t>
      </w:r>
      <w:r>
        <w:rPr>
          <w:spacing w:val="-3"/>
          <w:sz w:val="20"/>
        </w:rPr>
        <w:t> </w:t>
      </w:r>
      <w:r>
        <w:rPr>
          <w:sz w:val="20"/>
        </w:rPr>
        <w:t>the</w:t>
      </w:r>
      <w:r>
        <w:rPr>
          <w:spacing w:val="-5"/>
          <w:sz w:val="20"/>
        </w:rPr>
        <w:t> </w:t>
      </w:r>
      <w:r>
        <w:rPr>
          <w:sz w:val="20"/>
        </w:rPr>
        <w:t>operation</w:t>
      </w:r>
      <w:r>
        <w:rPr>
          <w:spacing w:val="-4"/>
          <w:sz w:val="20"/>
        </w:rPr>
        <w:t> </w:t>
      </w:r>
      <w:r>
        <w:rPr>
          <w:sz w:val="20"/>
        </w:rPr>
        <w:t>to</w:t>
      </w:r>
      <w:r>
        <w:rPr>
          <w:spacing w:val="-2"/>
          <w:sz w:val="20"/>
        </w:rPr>
        <w:t> </w:t>
      </w:r>
      <w:r>
        <w:rPr>
          <w:sz w:val="20"/>
        </w:rPr>
        <w:t>proceed based</w:t>
      </w:r>
      <w:r>
        <w:rPr>
          <w:spacing w:val="-2"/>
          <w:sz w:val="20"/>
        </w:rPr>
        <w:t> </w:t>
      </w:r>
      <w:r>
        <w:rPr>
          <w:sz w:val="20"/>
        </w:rPr>
        <w:t>on</w:t>
      </w:r>
      <w:r>
        <w:rPr>
          <w:spacing w:val="-4"/>
          <w:sz w:val="20"/>
        </w:rPr>
        <w:t> </w:t>
      </w:r>
      <w:r>
        <w:rPr>
          <w:sz w:val="20"/>
        </w:rPr>
        <w:t>the</w:t>
      </w:r>
      <w:r>
        <w:rPr>
          <w:spacing w:val="-3"/>
          <w:sz w:val="20"/>
        </w:rPr>
        <w:t> </w:t>
      </w:r>
      <w:r>
        <w:rPr>
          <w:sz w:val="20"/>
        </w:rPr>
        <w:t>information</w:t>
      </w:r>
      <w:r>
        <w:rPr>
          <w:spacing w:val="-2"/>
          <w:sz w:val="20"/>
        </w:rPr>
        <w:t> </w:t>
      </w:r>
      <w:r>
        <w:rPr>
          <w:sz w:val="20"/>
        </w:rPr>
        <w:t>contained</w:t>
      </w:r>
      <w:r>
        <w:rPr>
          <w:spacing w:val="-2"/>
          <w:sz w:val="20"/>
        </w:rPr>
        <w:t> </w:t>
      </w:r>
      <w:r>
        <w:rPr>
          <w:sz w:val="20"/>
        </w:rPr>
        <w:t>in</w:t>
      </w:r>
      <w:r>
        <w:rPr>
          <w:spacing w:val="-2"/>
          <w:sz w:val="20"/>
        </w:rPr>
        <w:t> </w:t>
      </w:r>
      <w:r>
        <w:rPr>
          <w:sz w:val="20"/>
        </w:rPr>
        <w:t>the</w:t>
      </w:r>
      <w:r>
        <w:rPr>
          <w:spacing w:val="-3"/>
          <w:sz w:val="20"/>
        </w:rPr>
        <w:t> </w:t>
      </w:r>
      <w:r>
        <w:rPr>
          <w:sz w:val="20"/>
        </w:rPr>
        <w:t>descriptors</w:t>
      </w:r>
      <w:r>
        <w:rPr>
          <w:spacing w:val="-4"/>
          <w:sz w:val="20"/>
        </w:rPr>
        <w:t> </w:t>
      </w:r>
      <w:r>
        <w:rPr>
          <w:sz w:val="20"/>
        </w:rPr>
        <w:t>of the NF Deployment or operational policies.</w:t>
      </w:r>
    </w:p>
    <w:p>
      <w:pPr>
        <w:pStyle w:val="ListParagraph"/>
        <w:numPr>
          <w:ilvl w:val="0"/>
          <w:numId w:val="19"/>
        </w:numPr>
        <w:tabs>
          <w:tab w:pos="1050" w:val="left" w:leader="none"/>
        </w:tabs>
        <w:spacing w:line="240" w:lineRule="auto" w:before="179" w:after="0"/>
        <w:ind w:left="1050" w:right="1034" w:hanging="454"/>
        <w:jc w:val="left"/>
        <w:rPr>
          <w:sz w:val="20"/>
        </w:rPr>
      </w:pPr>
      <w:r>
        <w:rPr>
          <w:sz w:val="20"/>
        </w:rPr>
        <w:t>The</w:t>
      </w:r>
      <w:r>
        <w:rPr>
          <w:spacing w:val="-2"/>
          <w:sz w:val="20"/>
        </w:rPr>
        <w:t> </w:t>
      </w:r>
      <w:r>
        <w:rPr>
          <w:sz w:val="20"/>
        </w:rPr>
        <w:t>DMS</w:t>
      </w:r>
      <w:r>
        <w:rPr>
          <w:spacing w:val="-3"/>
          <w:sz w:val="20"/>
        </w:rPr>
        <w:t> </w:t>
      </w:r>
      <w:r>
        <w:rPr>
          <w:sz w:val="20"/>
        </w:rPr>
        <w:t>creates</w:t>
      </w:r>
      <w:r>
        <w:rPr>
          <w:spacing w:val="-4"/>
          <w:sz w:val="20"/>
        </w:rPr>
        <w:t> </w:t>
      </w:r>
      <w:r>
        <w:rPr>
          <w:sz w:val="20"/>
        </w:rPr>
        <w:t>a</w:t>
      </w:r>
      <w:r>
        <w:rPr>
          <w:spacing w:val="-3"/>
          <w:sz w:val="20"/>
        </w:rPr>
        <w:t> </w:t>
      </w:r>
      <w:r>
        <w:rPr>
          <w:sz w:val="20"/>
        </w:rPr>
        <w:t>new</w:t>
      </w:r>
      <w:r>
        <w:rPr>
          <w:spacing w:val="-3"/>
          <w:sz w:val="20"/>
        </w:rPr>
        <w:t> </w:t>
      </w:r>
      <w:r>
        <w:rPr>
          <w:sz w:val="20"/>
        </w:rPr>
        <w:t>"Individual</w:t>
      </w:r>
      <w:r>
        <w:rPr>
          <w:spacing w:val="-3"/>
          <w:sz w:val="20"/>
        </w:rPr>
        <w:t> </w:t>
      </w:r>
      <w:r>
        <w:rPr>
          <w:sz w:val="20"/>
        </w:rPr>
        <w:t>VNF</w:t>
      </w:r>
      <w:r>
        <w:rPr>
          <w:spacing w:val="-3"/>
          <w:sz w:val="20"/>
        </w:rPr>
        <w:t> </w:t>
      </w:r>
      <w:r>
        <w:rPr>
          <w:sz w:val="20"/>
        </w:rPr>
        <w:t>LCM</w:t>
      </w:r>
      <w:r>
        <w:rPr>
          <w:spacing w:val="-3"/>
          <w:sz w:val="20"/>
        </w:rPr>
        <w:t> </w:t>
      </w:r>
      <w:r>
        <w:rPr>
          <w:sz w:val="20"/>
        </w:rPr>
        <w:t>operation</w:t>
      </w:r>
      <w:r>
        <w:rPr>
          <w:spacing w:val="-4"/>
          <w:sz w:val="20"/>
        </w:rPr>
        <w:t> </w:t>
      </w:r>
      <w:r>
        <w:rPr>
          <w:sz w:val="20"/>
        </w:rPr>
        <w:t>occurrence"</w:t>
      </w:r>
      <w:r>
        <w:rPr>
          <w:spacing w:val="-5"/>
          <w:sz w:val="20"/>
        </w:rPr>
        <w:t> </w:t>
      </w:r>
      <w:r>
        <w:rPr>
          <w:sz w:val="20"/>
        </w:rPr>
        <w:t>resources</w:t>
      </w:r>
      <w:r>
        <w:rPr>
          <w:spacing w:val="-4"/>
          <w:sz w:val="20"/>
        </w:rPr>
        <w:t> </w:t>
      </w:r>
      <w:r>
        <w:rPr>
          <w:sz w:val="20"/>
        </w:rPr>
        <w:t>for</w:t>
      </w:r>
      <w:r>
        <w:rPr>
          <w:spacing w:val="-3"/>
          <w:sz w:val="20"/>
        </w:rPr>
        <w:t> </w:t>
      </w:r>
      <w:r>
        <w:rPr>
          <w:sz w:val="20"/>
        </w:rPr>
        <w:t>the operation,</w:t>
      </w:r>
      <w:r>
        <w:rPr>
          <w:spacing w:val="-3"/>
          <w:sz w:val="20"/>
        </w:rPr>
        <w:t> </w:t>
      </w:r>
      <w:r>
        <w:rPr>
          <w:sz w:val="20"/>
        </w:rPr>
        <w:t>which represents the lifecycle operation occurrence about the NF Deployment auto-scaling.</w:t>
      </w:r>
    </w:p>
    <w:p>
      <w:pPr>
        <w:pStyle w:val="ListParagraph"/>
        <w:numPr>
          <w:ilvl w:val="0"/>
          <w:numId w:val="19"/>
        </w:numPr>
        <w:tabs>
          <w:tab w:pos="1050" w:val="left" w:leader="none"/>
        </w:tabs>
        <w:spacing w:line="240" w:lineRule="auto" w:before="182" w:after="0"/>
        <w:ind w:left="1050" w:right="678" w:hanging="454"/>
        <w:jc w:val="left"/>
        <w:rPr>
          <w:sz w:val="20"/>
        </w:rPr>
      </w:pPr>
      <w:r>
        <w:rPr>
          <w:sz w:val="20"/>
        </w:rPr>
        <w:t>The DMS sends to the SMO a VNF lifecycle management operation occurrence notification to indicate the start</w:t>
      </w:r>
      <w:r>
        <w:rPr>
          <w:spacing w:val="-4"/>
          <w:sz w:val="20"/>
        </w:rPr>
        <w:t> </w:t>
      </w:r>
      <w:r>
        <w:rPr>
          <w:sz w:val="20"/>
        </w:rPr>
        <w:t>of</w:t>
      </w:r>
      <w:r>
        <w:rPr>
          <w:spacing w:val="-3"/>
          <w:sz w:val="20"/>
        </w:rPr>
        <w:t> </w:t>
      </w:r>
      <w:r>
        <w:rPr>
          <w:sz w:val="20"/>
        </w:rPr>
        <w:t>the</w:t>
      </w:r>
      <w:r>
        <w:rPr>
          <w:spacing w:val="-3"/>
          <w:sz w:val="20"/>
        </w:rPr>
        <w:t> </w:t>
      </w:r>
      <w:r>
        <w:rPr>
          <w:sz w:val="20"/>
        </w:rPr>
        <w:t>lifecycle</w:t>
      </w:r>
      <w:r>
        <w:rPr>
          <w:spacing w:val="-3"/>
          <w:sz w:val="20"/>
        </w:rPr>
        <w:t> </w:t>
      </w:r>
      <w:r>
        <w:rPr>
          <w:sz w:val="20"/>
        </w:rPr>
        <w:t>management</w:t>
      </w:r>
      <w:r>
        <w:rPr>
          <w:spacing w:val="-4"/>
          <w:sz w:val="20"/>
        </w:rPr>
        <w:t> </w:t>
      </w:r>
      <w:r>
        <w:rPr>
          <w:sz w:val="20"/>
        </w:rPr>
        <w:t>operation</w:t>
      </w:r>
      <w:r>
        <w:rPr>
          <w:spacing w:val="-2"/>
          <w:sz w:val="20"/>
        </w:rPr>
        <w:t> </w:t>
      </w:r>
      <w:r>
        <w:rPr>
          <w:sz w:val="20"/>
        </w:rPr>
        <w:t>occurrence</w:t>
      </w:r>
      <w:r>
        <w:rPr>
          <w:spacing w:val="-3"/>
          <w:sz w:val="20"/>
        </w:rPr>
        <w:t> </w:t>
      </w:r>
      <w:r>
        <w:rPr>
          <w:sz w:val="20"/>
        </w:rPr>
        <w:t>with</w:t>
      </w:r>
      <w:r>
        <w:rPr>
          <w:spacing w:val="-5"/>
          <w:sz w:val="20"/>
        </w:rPr>
        <w:t> </w:t>
      </w:r>
      <w:r>
        <w:rPr>
          <w:sz w:val="20"/>
        </w:rPr>
        <w:t>the</w:t>
      </w:r>
      <w:r>
        <w:rPr>
          <w:spacing w:val="-3"/>
          <w:sz w:val="20"/>
        </w:rPr>
        <w:t> </w:t>
      </w:r>
      <w:r>
        <w:rPr>
          <w:sz w:val="20"/>
        </w:rPr>
        <w:t>"STARTING" state</w:t>
      </w:r>
      <w:r>
        <w:rPr>
          <w:spacing w:val="-3"/>
          <w:sz w:val="20"/>
        </w:rPr>
        <w:t> </w:t>
      </w:r>
      <w:r>
        <w:rPr>
          <w:sz w:val="20"/>
        </w:rPr>
        <w:t>if</w:t>
      </w:r>
      <w:r>
        <w:rPr>
          <w:spacing w:val="-2"/>
          <w:sz w:val="20"/>
        </w:rPr>
        <w:t> </w:t>
      </w:r>
      <w:r>
        <w:rPr>
          <w:sz w:val="20"/>
        </w:rPr>
        <w:t>the</w:t>
      </w:r>
      <w:r>
        <w:rPr>
          <w:spacing w:val="-1"/>
          <w:sz w:val="20"/>
        </w:rPr>
        <w:t> </w:t>
      </w:r>
      <w:r>
        <w:rPr>
          <w:sz w:val="20"/>
        </w:rPr>
        <w:t>SMO</w:t>
      </w:r>
      <w:r>
        <w:rPr>
          <w:spacing w:val="-3"/>
          <w:sz w:val="20"/>
        </w:rPr>
        <w:t> </w:t>
      </w:r>
      <w:r>
        <w:rPr>
          <w:sz w:val="20"/>
        </w:rPr>
        <w:t>is</w:t>
      </w:r>
      <w:r>
        <w:rPr>
          <w:spacing w:val="-4"/>
          <w:sz w:val="20"/>
        </w:rPr>
        <w:t> </w:t>
      </w:r>
      <w:r>
        <w:rPr>
          <w:sz w:val="20"/>
        </w:rPr>
        <w:t>subscribed to such type of notifications.</w:t>
      </w:r>
    </w:p>
    <w:p>
      <w:pPr>
        <w:pStyle w:val="ListParagraph"/>
        <w:numPr>
          <w:ilvl w:val="0"/>
          <w:numId w:val="19"/>
        </w:numPr>
        <w:tabs>
          <w:tab w:pos="1050" w:val="left" w:leader="none"/>
        </w:tabs>
        <w:spacing w:line="240" w:lineRule="auto" w:before="178" w:after="0"/>
        <w:ind w:left="1050" w:right="548" w:hanging="454"/>
        <w:jc w:val="left"/>
        <w:rPr>
          <w:sz w:val="20"/>
        </w:rPr>
      </w:pPr>
      <w:r>
        <w:rPr>
          <w:sz w:val="20"/>
        </w:rPr>
        <w:t>The DMS checks the granted resources, placement information (see clause 2.5.2 and 3.2.6.5 which document related information) and availability of deployment items for the NF Deployment auto-scaling. The DMS also checks the specific actions (e.g., terminate and create new deployment unit, restart a deployment unit, etc.) to be</w:t>
      </w:r>
      <w:r>
        <w:rPr>
          <w:spacing w:val="-2"/>
          <w:sz w:val="20"/>
        </w:rPr>
        <w:t> </w:t>
      </w:r>
      <w:r>
        <w:rPr>
          <w:sz w:val="20"/>
        </w:rPr>
        <w:t>performed</w:t>
      </w:r>
      <w:r>
        <w:rPr>
          <w:spacing w:val="-3"/>
          <w:sz w:val="20"/>
        </w:rPr>
        <w:t> </w:t>
      </w:r>
      <w:r>
        <w:rPr>
          <w:sz w:val="20"/>
        </w:rPr>
        <w:t>for</w:t>
      </w:r>
      <w:r>
        <w:rPr>
          <w:spacing w:val="-4"/>
          <w:sz w:val="20"/>
        </w:rPr>
        <w:t> </w:t>
      </w:r>
      <w:r>
        <w:rPr>
          <w:sz w:val="20"/>
        </w:rPr>
        <w:t>the</w:t>
      </w:r>
      <w:r>
        <w:rPr>
          <w:spacing w:val="-2"/>
          <w:sz w:val="20"/>
        </w:rPr>
        <w:t> </w:t>
      </w:r>
      <w:r>
        <w:rPr>
          <w:sz w:val="20"/>
        </w:rPr>
        <w:t>auto-scaling</w:t>
      </w:r>
      <w:r>
        <w:rPr>
          <w:spacing w:val="-1"/>
          <w:sz w:val="20"/>
        </w:rPr>
        <w:t> </w:t>
      </w:r>
      <w:r>
        <w:rPr>
          <w:sz w:val="20"/>
        </w:rPr>
        <w:t>based</w:t>
      </w:r>
      <w:r>
        <w:rPr>
          <w:spacing w:val="-1"/>
          <w:sz w:val="20"/>
        </w:rPr>
        <w:t> </w:t>
      </w:r>
      <w:r>
        <w:rPr>
          <w:sz w:val="20"/>
        </w:rPr>
        <w:t>on</w:t>
      </w:r>
      <w:r>
        <w:rPr>
          <w:spacing w:val="-1"/>
          <w:sz w:val="20"/>
        </w:rPr>
        <w:t> </w:t>
      </w:r>
      <w:r>
        <w:rPr>
          <w:sz w:val="20"/>
        </w:rPr>
        <w:t>the</w:t>
      </w:r>
      <w:r>
        <w:rPr>
          <w:spacing w:val="-2"/>
          <w:sz w:val="20"/>
        </w:rPr>
        <w:t> </w:t>
      </w:r>
      <w:r>
        <w:rPr>
          <w:sz w:val="20"/>
        </w:rPr>
        <w:t>information</w:t>
      </w:r>
      <w:r>
        <w:rPr>
          <w:spacing w:val="-1"/>
          <w:sz w:val="20"/>
        </w:rPr>
        <w:t> </w:t>
      </w:r>
      <w:r>
        <w:rPr>
          <w:sz w:val="20"/>
        </w:rPr>
        <w:t>contained</w:t>
      </w:r>
      <w:r>
        <w:rPr>
          <w:spacing w:val="-1"/>
          <w:sz w:val="20"/>
        </w:rPr>
        <w:t> </w:t>
      </w:r>
      <w:r>
        <w:rPr>
          <w:sz w:val="20"/>
        </w:rPr>
        <w:t>in</w:t>
      </w:r>
      <w:r>
        <w:rPr>
          <w:spacing w:val="-4"/>
          <w:sz w:val="20"/>
        </w:rPr>
        <w:t> </w:t>
      </w:r>
      <w:r>
        <w:rPr>
          <w:sz w:val="20"/>
        </w:rPr>
        <w:t>the</w:t>
      </w:r>
      <w:r>
        <w:rPr>
          <w:spacing w:val="-2"/>
          <w:sz w:val="20"/>
        </w:rPr>
        <w:t> </w:t>
      </w:r>
      <w:r>
        <w:rPr>
          <w:sz w:val="20"/>
        </w:rPr>
        <w:t>descriptors</w:t>
      </w:r>
      <w:r>
        <w:rPr>
          <w:spacing w:val="-3"/>
          <w:sz w:val="20"/>
        </w:rPr>
        <w:t> </w:t>
      </w:r>
      <w:r>
        <w:rPr>
          <w:sz w:val="20"/>
        </w:rPr>
        <w:t>of</w:t>
      </w:r>
      <w:r>
        <w:rPr>
          <w:spacing w:val="-2"/>
          <w:sz w:val="20"/>
        </w:rPr>
        <w:t> </w:t>
      </w:r>
      <w:r>
        <w:rPr>
          <w:sz w:val="20"/>
        </w:rPr>
        <w:t>the</w:t>
      </w:r>
      <w:r>
        <w:rPr>
          <w:spacing w:val="-2"/>
          <w:sz w:val="20"/>
        </w:rPr>
        <w:t> </w:t>
      </w:r>
      <w:r>
        <w:rPr>
          <w:sz w:val="20"/>
        </w:rPr>
        <w:t>NF</w:t>
      </w:r>
      <w:r>
        <w:rPr>
          <w:spacing w:val="-3"/>
          <w:sz w:val="20"/>
        </w:rPr>
        <w:t> </w:t>
      </w:r>
      <w:r>
        <w:rPr>
          <w:sz w:val="20"/>
        </w:rPr>
        <w:t>Deployment.</w:t>
      </w:r>
    </w:p>
    <w:p>
      <w:pPr>
        <w:pStyle w:val="ListParagraph"/>
        <w:numPr>
          <w:ilvl w:val="0"/>
          <w:numId w:val="19"/>
        </w:numPr>
        <w:tabs>
          <w:tab w:pos="1050" w:val="left" w:leader="none"/>
        </w:tabs>
        <w:spacing w:line="240" w:lineRule="auto" w:before="180" w:after="0"/>
        <w:ind w:left="1050" w:right="729" w:hanging="454"/>
        <w:jc w:val="left"/>
        <w:rPr>
          <w:sz w:val="20"/>
        </w:rPr>
      </w:pPr>
      <w:r>
        <w:rPr>
          <w:sz w:val="20"/>
        </w:rPr>
        <w:t>The DMS sends to the SMO a VNF lifecycle management operation occurrence notification to indicate that the</w:t>
      </w:r>
      <w:r>
        <w:rPr>
          <w:spacing w:val="-4"/>
          <w:sz w:val="20"/>
        </w:rPr>
        <w:t> </w:t>
      </w:r>
      <w:r>
        <w:rPr>
          <w:sz w:val="20"/>
        </w:rPr>
        <w:t>lifecycle</w:t>
      </w:r>
      <w:r>
        <w:rPr>
          <w:spacing w:val="-4"/>
          <w:sz w:val="20"/>
        </w:rPr>
        <w:t> </w:t>
      </w:r>
      <w:r>
        <w:rPr>
          <w:sz w:val="20"/>
        </w:rPr>
        <w:t>management</w:t>
      </w:r>
      <w:r>
        <w:rPr>
          <w:spacing w:val="-5"/>
          <w:sz w:val="20"/>
        </w:rPr>
        <w:t> </w:t>
      </w:r>
      <w:r>
        <w:rPr>
          <w:sz w:val="20"/>
        </w:rPr>
        <w:t>operation</w:t>
      </w:r>
      <w:r>
        <w:rPr>
          <w:spacing w:val="-3"/>
          <w:sz w:val="20"/>
        </w:rPr>
        <w:t> </w:t>
      </w:r>
      <w:r>
        <w:rPr>
          <w:sz w:val="20"/>
        </w:rPr>
        <w:t>occurrence</w:t>
      </w:r>
      <w:r>
        <w:rPr>
          <w:spacing w:val="-4"/>
          <w:sz w:val="20"/>
        </w:rPr>
        <w:t> </w:t>
      </w:r>
      <w:r>
        <w:rPr>
          <w:sz w:val="20"/>
        </w:rPr>
        <w:t>enters</w:t>
      </w:r>
      <w:r>
        <w:rPr>
          <w:spacing w:val="-5"/>
          <w:sz w:val="20"/>
        </w:rPr>
        <w:t> </w:t>
      </w:r>
      <w:r>
        <w:rPr>
          <w:sz w:val="20"/>
        </w:rPr>
        <w:t>the</w:t>
      </w:r>
      <w:r>
        <w:rPr>
          <w:spacing w:val="-4"/>
          <w:sz w:val="20"/>
        </w:rPr>
        <w:t> </w:t>
      </w:r>
      <w:r>
        <w:rPr>
          <w:sz w:val="20"/>
        </w:rPr>
        <w:t>"PROCESSING" state</w:t>
      </w:r>
      <w:r>
        <w:rPr>
          <w:spacing w:val="-4"/>
          <w:sz w:val="20"/>
        </w:rPr>
        <w:t> </w:t>
      </w:r>
      <w:r>
        <w:rPr>
          <w:sz w:val="20"/>
        </w:rPr>
        <w:t>if</w:t>
      </w:r>
      <w:r>
        <w:rPr>
          <w:spacing w:val="-3"/>
          <w:sz w:val="20"/>
        </w:rPr>
        <w:t> </w:t>
      </w:r>
      <w:r>
        <w:rPr>
          <w:sz w:val="20"/>
        </w:rPr>
        <w:t>the</w:t>
      </w:r>
      <w:r>
        <w:rPr>
          <w:spacing w:val="-4"/>
          <w:sz w:val="20"/>
        </w:rPr>
        <w:t> </w:t>
      </w:r>
      <w:r>
        <w:rPr>
          <w:sz w:val="20"/>
        </w:rPr>
        <w:t>SMO</w:t>
      </w:r>
      <w:r>
        <w:rPr>
          <w:spacing w:val="-4"/>
          <w:sz w:val="20"/>
        </w:rPr>
        <w:t> </w:t>
      </w:r>
      <w:r>
        <w:rPr>
          <w:sz w:val="20"/>
        </w:rPr>
        <w:t>is</w:t>
      </w:r>
      <w:r>
        <w:rPr>
          <w:spacing w:val="-5"/>
          <w:sz w:val="20"/>
        </w:rPr>
        <w:t> </w:t>
      </w:r>
      <w:r>
        <w:rPr>
          <w:sz w:val="20"/>
        </w:rPr>
        <w:t>subscribed</w:t>
      </w:r>
      <w:r>
        <w:rPr>
          <w:spacing w:val="-3"/>
          <w:sz w:val="20"/>
        </w:rPr>
        <w:t> </w:t>
      </w:r>
      <w:r>
        <w:rPr>
          <w:sz w:val="20"/>
        </w:rPr>
        <w:t>to such type of notifications.</w:t>
      </w:r>
    </w:p>
    <w:p>
      <w:pPr>
        <w:pStyle w:val="ListParagraph"/>
        <w:numPr>
          <w:ilvl w:val="0"/>
          <w:numId w:val="19"/>
        </w:numPr>
        <w:tabs>
          <w:tab w:pos="1050" w:val="left" w:leader="none"/>
        </w:tabs>
        <w:spacing w:line="240" w:lineRule="auto" w:before="181" w:after="0"/>
        <w:ind w:left="1050" w:right="1089" w:hanging="454"/>
        <w:jc w:val="left"/>
        <w:rPr>
          <w:sz w:val="20"/>
        </w:rPr>
      </w:pPr>
      <w:r>
        <w:rPr>
          <w:sz w:val="20"/>
        </w:rPr>
        <w:t>The</w:t>
      </w:r>
      <w:r>
        <w:rPr>
          <w:spacing w:val="-2"/>
          <w:sz w:val="20"/>
        </w:rPr>
        <w:t> </w:t>
      </w:r>
      <w:r>
        <w:rPr>
          <w:sz w:val="20"/>
        </w:rPr>
        <w:t>DMS</w:t>
      </w:r>
      <w:r>
        <w:rPr>
          <w:spacing w:val="-3"/>
          <w:sz w:val="20"/>
        </w:rPr>
        <w:t> </w:t>
      </w:r>
      <w:r>
        <w:rPr>
          <w:sz w:val="20"/>
        </w:rPr>
        <w:t>proceeds</w:t>
      </w:r>
      <w:r>
        <w:rPr>
          <w:spacing w:val="-4"/>
          <w:sz w:val="20"/>
        </w:rPr>
        <w:t> </w:t>
      </w:r>
      <w:r>
        <w:rPr>
          <w:sz w:val="20"/>
        </w:rPr>
        <w:t>with</w:t>
      </w:r>
      <w:r>
        <w:rPr>
          <w:spacing w:val="-2"/>
          <w:sz w:val="20"/>
        </w:rPr>
        <w:t> </w:t>
      </w:r>
      <w:r>
        <w:rPr>
          <w:sz w:val="20"/>
        </w:rPr>
        <w:t>the</w:t>
      </w:r>
      <w:r>
        <w:rPr>
          <w:spacing w:val="-3"/>
          <w:sz w:val="20"/>
        </w:rPr>
        <w:t> </w:t>
      </w:r>
      <w:r>
        <w:rPr>
          <w:sz w:val="20"/>
        </w:rPr>
        <w:t>NF</w:t>
      </w:r>
      <w:r>
        <w:rPr>
          <w:spacing w:val="-4"/>
          <w:sz w:val="20"/>
        </w:rPr>
        <w:t> </w:t>
      </w:r>
      <w:r>
        <w:rPr>
          <w:sz w:val="20"/>
        </w:rPr>
        <w:t>Deployment auto-scaling</w:t>
      </w:r>
      <w:r>
        <w:rPr>
          <w:spacing w:val="-1"/>
          <w:sz w:val="20"/>
        </w:rPr>
        <w:t> </w:t>
      </w:r>
      <w:r>
        <w:rPr>
          <w:sz w:val="20"/>
        </w:rPr>
        <w:t>with</w:t>
      </w:r>
      <w:r>
        <w:rPr>
          <w:spacing w:val="-2"/>
          <w:sz w:val="20"/>
        </w:rPr>
        <w:t> </w:t>
      </w:r>
      <w:r>
        <w:rPr>
          <w:sz w:val="20"/>
        </w:rPr>
        <w:t>the</w:t>
      </w:r>
      <w:r>
        <w:rPr>
          <w:spacing w:val="-3"/>
          <w:sz w:val="20"/>
        </w:rPr>
        <w:t> </w:t>
      </w:r>
      <w:r>
        <w:rPr>
          <w:sz w:val="20"/>
        </w:rPr>
        <w:t>allocation,</w:t>
      </w:r>
      <w:r>
        <w:rPr>
          <w:spacing w:val="-2"/>
          <w:sz w:val="20"/>
        </w:rPr>
        <w:t> </w:t>
      </w:r>
      <w:r>
        <w:rPr>
          <w:sz w:val="20"/>
        </w:rPr>
        <w:t>termination,</w:t>
      </w:r>
      <w:r>
        <w:rPr>
          <w:spacing w:val="-5"/>
          <w:sz w:val="20"/>
        </w:rPr>
        <w:t> </w:t>
      </w:r>
      <w:r>
        <w:rPr>
          <w:sz w:val="20"/>
        </w:rPr>
        <w:t>and</w:t>
      </w:r>
      <w:r>
        <w:rPr>
          <w:spacing w:val="-2"/>
          <w:sz w:val="20"/>
        </w:rPr>
        <w:t> </w:t>
      </w:r>
      <w:r>
        <w:rPr>
          <w:sz w:val="20"/>
        </w:rPr>
        <w:t>restart</w:t>
      </w:r>
      <w:r>
        <w:rPr>
          <w:spacing w:val="-2"/>
          <w:sz w:val="20"/>
        </w:rPr>
        <w:t> </w:t>
      </w:r>
      <w:r>
        <w:rPr>
          <w:sz w:val="20"/>
        </w:rPr>
        <w:t>of necessary O-Cloud resources.</w:t>
      </w:r>
    </w:p>
    <w:p>
      <w:pPr>
        <w:pStyle w:val="ListParagraph"/>
        <w:numPr>
          <w:ilvl w:val="0"/>
          <w:numId w:val="19"/>
        </w:numPr>
        <w:tabs>
          <w:tab w:pos="1050" w:val="left" w:leader="none"/>
        </w:tabs>
        <w:spacing w:line="240" w:lineRule="auto" w:before="181" w:after="0"/>
        <w:ind w:left="1050" w:right="697" w:hanging="454"/>
        <w:jc w:val="left"/>
        <w:rPr>
          <w:sz w:val="20"/>
        </w:rPr>
      </w:pPr>
      <w:r>
        <w:rPr>
          <w:sz w:val="20"/>
        </w:rPr>
        <w:t>If</w:t>
      </w:r>
      <w:r>
        <w:rPr>
          <w:spacing w:val="-4"/>
          <w:sz w:val="20"/>
        </w:rPr>
        <w:t> </w:t>
      </w:r>
      <w:r>
        <w:rPr>
          <w:sz w:val="20"/>
        </w:rPr>
        <w:t>desired,</w:t>
      </w:r>
      <w:r>
        <w:rPr>
          <w:spacing w:val="-4"/>
          <w:sz w:val="20"/>
        </w:rPr>
        <w:t> </w:t>
      </w:r>
      <w:r>
        <w:rPr>
          <w:sz w:val="20"/>
        </w:rPr>
        <w:t>the</w:t>
      </w:r>
      <w:r>
        <w:rPr>
          <w:spacing w:val="-4"/>
          <w:sz w:val="20"/>
        </w:rPr>
        <w:t> </w:t>
      </w:r>
      <w:r>
        <w:rPr>
          <w:sz w:val="20"/>
        </w:rPr>
        <w:t>SMO</w:t>
      </w:r>
      <w:r>
        <w:rPr>
          <w:spacing w:val="-4"/>
          <w:sz w:val="20"/>
        </w:rPr>
        <w:t> </w:t>
      </w:r>
      <w:r>
        <w:rPr>
          <w:sz w:val="20"/>
        </w:rPr>
        <w:t>can</w:t>
      </w:r>
      <w:r>
        <w:rPr>
          <w:spacing w:val="-3"/>
          <w:sz w:val="20"/>
        </w:rPr>
        <w:t> </w:t>
      </w:r>
      <w:r>
        <w:rPr>
          <w:sz w:val="20"/>
        </w:rPr>
        <w:t>poll</w:t>
      </w:r>
      <w:r>
        <w:rPr>
          <w:spacing w:val="-4"/>
          <w:sz w:val="20"/>
        </w:rPr>
        <w:t> </w:t>
      </w:r>
      <w:r>
        <w:rPr>
          <w:sz w:val="20"/>
        </w:rPr>
        <w:t>the</w:t>
      </w:r>
      <w:r>
        <w:rPr>
          <w:spacing w:val="-4"/>
          <w:sz w:val="20"/>
        </w:rPr>
        <w:t> </w:t>
      </w:r>
      <w:r>
        <w:rPr>
          <w:sz w:val="20"/>
        </w:rPr>
        <w:t>"Individual</w:t>
      </w:r>
      <w:r>
        <w:rPr>
          <w:spacing w:val="-4"/>
          <w:sz w:val="20"/>
        </w:rPr>
        <w:t> </w:t>
      </w:r>
      <w:r>
        <w:rPr>
          <w:sz w:val="20"/>
        </w:rPr>
        <w:t>VNF</w:t>
      </w:r>
      <w:r>
        <w:rPr>
          <w:spacing w:val="-4"/>
          <w:sz w:val="20"/>
        </w:rPr>
        <w:t> </w:t>
      </w:r>
      <w:r>
        <w:rPr>
          <w:sz w:val="20"/>
        </w:rPr>
        <w:t>LCM</w:t>
      </w:r>
      <w:r>
        <w:rPr>
          <w:spacing w:val="-4"/>
          <w:sz w:val="20"/>
        </w:rPr>
        <w:t> </w:t>
      </w:r>
      <w:r>
        <w:rPr>
          <w:sz w:val="20"/>
        </w:rPr>
        <w:t>operation</w:t>
      </w:r>
      <w:r>
        <w:rPr>
          <w:spacing w:val="-3"/>
          <w:sz w:val="20"/>
        </w:rPr>
        <w:t> </w:t>
      </w:r>
      <w:r>
        <w:rPr>
          <w:sz w:val="20"/>
        </w:rPr>
        <w:t>occurrence"</w:t>
      </w:r>
      <w:r>
        <w:rPr>
          <w:spacing w:val="-5"/>
          <w:sz w:val="20"/>
        </w:rPr>
        <w:t> </w:t>
      </w:r>
      <w:r>
        <w:rPr>
          <w:sz w:val="20"/>
        </w:rPr>
        <w:t>resource</w:t>
      </w:r>
      <w:r>
        <w:rPr>
          <w:spacing w:val="-4"/>
          <w:sz w:val="20"/>
        </w:rPr>
        <w:t> </w:t>
      </w:r>
      <w:r>
        <w:rPr>
          <w:sz w:val="20"/>
        </w:rPr>
        <w:t>to</w:t>
      </w:r>
      <w:r>
        <w:rPr>
          <w:spacing w:val="-4"/>
          <w:sz w:val="20"/>
        </w:rPr>
        <w:t> </w:t>
      </w:r>
      <w:r>
        <w:rPr>
          <w:sz w:val="20"/>
        </w:rPr>
        <w:t>obtain</w:t>
      </w:r>
      <w:r>
        <w:rPr>
          <w:spacing w:val="-3"/>
          <w:sz w:val="20"/>
        </w:rPr>
        <w:t> </w:t>
      </w:r>
      <w:r>
        <w:rPr>
          <w:sz w:val="20"/>
        </w:rPr>
        <w:t>information about the ongoing lifecycle operation by sending to the DMS a GET request to the "Individual VNF LCM operation occurrence" resource.</w:t>
      </w:r>
    </w:p>
    <w:p>
      <w:pPr>
        <w:pStyle w:val="ListParagraph"/>
        <w:numPr>
          <w:ilvl w:val="0"/>
          <w:numId w:val="19"/>
        </w:numPr>
        <w:tabs>
          <w:tab w:pos="1050" w:val="left" w:leader="none"/>
        </w:tabs>
        <w:spacing w:line="240" w:lineRule="auto" w:before="179" w:after="0"/>
        <w:ind w:left="1050" w:right="697" w:hanging="454"/>
        <w:jc w:val="left"/>
        <w:rPr>
          <w:sz w:val="20"/>
        </w:rPr>
      </w:pPr>
      <w:r>
        <w:rPr>
          <w:sz w:val="20"/>
        </w:rPr>
        <w:t>The</w:t>
      </w:r>
      <w:r>
        <w:rPr>
          <w:spacing w:val="-2"/>
          <w:sz w:val="20"/>
        </w:rPr>
        <w:t> </w:t>
      </w:r>
      <w:r>
        <w:rPr>
          <w:sz w:val="20"/>
        </w:rPr>
        <w:t>DMS</w:t>
      </w:r>
      <w:r>
        <w:rPr>
          <w:spacing w:val="-3"/>
          <w:sz w:val="20"/>
        </w:rPr>
        <w:t> </w:t>
      </w:r>
      <w:r>
        <w:rPr>
          <w:sz w:val="20"/>
        </w:rPr>
        <w:t>returns</w:t>
      </w:r>
      <w:r>
        <w:rPr>
          <w:spacing w:val="-4"/>
          <w:sz w:val="20"/>
        </w:rPr>
        <w:t> </w:t>
      </w:r>
      <w:r>
        <w:rPr>
          <w:sz w:val="20"/>
        </w:rPr>
        <w:t>to</w:t>
      </w:r>
      <w:r>
        <w:rPr>
          <w:spacing w:val="-2"/>
          <w:sz w:val="20"/>
        </w:rPr>
        <w:t> </w:t>
      </w:r>
      <w:r>
        <w:rPr>
          <w:sz w:val="20"/>
        </w:rPr>
        <w:t>the</w:t>
      </w:r>
      <w:r>
        <w:rPr>
          <w:spacing w:val="-4"/>
          <w:sz w:val="20"/>
        </w:rPr>
        <w:t> </w:t>
      </w:r>
      <w:r>
        <w:rPr>
          <w:sz w:val="20"/>
        </w:rPr>
        <w:t>SMO</w:t>
      </w:r>
      <w:r>
        <w:rPr>
          <w:spacing w:val="-3"/>
          <w:sz w:val="20"/>
        </w:rPr>
        <w:t> </w:t>
      </w:r>
      <w:r>
        <w:rPr>
          <w:sz w:val="20"/>
        </w:rPr>
        <w:t>the</w:t>
      </w:r>
      <w:r>
        <w:rPr>
          <w:spacing w:val="-3"/>
          <w:sz w:val="20"/>
        </w:rPr>
        <w:t> </w:t>
      </w:r>
      <w:r>
        <w:rPr>
          <w:sz w:val="20"/>
        </w:rPr>
        <w:t>information</w:t>
      </w:r>
      <w:r>
        <w:rPr>
          <w:spacing w:val="-2"/>
          <w:sz w:val="20"/>
        </w:rPr>
        <w:t> </w:t>
      </w:r>
      <w:r>
        <w:rPr>
          <w:sz w:val="20"/>
        </w:rPr>
        <w:t>about</w:t>
      </w:r>
      <w:r>
        <w:rPr>
          <w:spacing w:val="-4"/>
          <w:sz w:val="20"/>
        </w:rPr>
        <w:t> </w:t>
      </w:r>
      <w:r>
        <w:rPr>
          <w:sz w:val="20"/>
        </w:rPr>
        <w:t>the</w:t>
      </w:r>
      <w:r>
        <w:rPr>
          <w:spacing w:val="-4"/>
          <w:sz w:val="20"/>
        </w:rPr>
        <w:t> </w:t>
      </w:r>
      <w:r>
        <w:rPr>
          <w:sz w:val="20"/>
        </w:rPr>
        <w:t>operation</w:t>
      </w:r>
      <w:r>
        <w:rPr>
          <w:spacing w:val="-2"/>
          <w:sz w:val="20"/>
        </w:rPr>
        <w:t> </w:t>
      </w:r>
      <w:r>
        <w:rPr>
          <w:sz w:val="20"/>
        </w:rPr>
        <w:t>by</w:t>
      </w:r>
      <w:r>
        <w:rPr>
          <w:spacing w:val="-4"/>
          <w:sz w:val="20"/>
        </w:rPr>
        <w:t> </w:t>
      </w:r>
      <w:r>
        <w:rPr>
          <w:sz w:val="20"/>
        </w:rPr>
        <w:t>providing</w:t>
      </w:r>
      <w:r>
        <w:rPr>
          <w:spacing w:val="-2"/>
          <w:sz w:val="20"/>
        </w:rPr>
        <w:t> </w:t>
      </w:r>
      <w:r>
        <w:rPr>
          <w:sz w:val="20"/>
        </w:rPr>
        <w:t>in</w:t>
      </w:r>
      <w:r>
        <w:rPr>
          <w:spacing w:val="-2"/>
          <w:sz w:val="20"/>
        </w:rPr>
        <w:t> </w:t>
      </w:r>
      <w:r>
        <w:rPr>
          <w:sz w:val="20"/>
        </w:rPr>
        <w:t>the message</w:t>
      </w:r>
      <w:r>
        <w:rPr>
          <w:spacing w:val="-3"/>
          <w:sz w:val="20"/>
        </w:rPr>
        <w:t> </w:t>
      </w:r>
      <w:r>
        <w:rPr>
          <w:sz w:val="20"/>
        </w:rPr>
        <w:t>content</w:t>
      </w:r>
      <w:r>
        <w:rPr>
          <w:spacing w:val="-1"/>
          <w:sz w:val="20"/>
        </w:rPr>
        <w:t> </w:t>
      </w:r>
      <w:r>
        <w:rPr>
          <w:sz w:val="20"/>
        </w:rPr>
        <w:t>a</w:t>
      </w:r>
      <w:r>
        <w:rPr>
          <w:spacing w:val="-4"/>
          <w:sz w:val="20"/>
        </w:rPr>
        <w:t> </w:t>
      </w:r>
      <w:r>
        <w:rPr>
          <w:sz w:val="20"/>
        </w:rPr>
        <w:t>data structure of type "VnfLcmOpOcc".</w:t>
      </w:r>
    </w:p>
    <w:p>
      <w:pPr>
        <w:pStyle w:val="ListParagraph"/>
        <w:numPr>
          <w:ilvl w:val="0"/>
          <w:numId w:val="19"/>
        </w:numPr>
        <w:tabs>
          <w:tab w:pos="1049" w:val="left" w:leader="none"/>
        </w:tabs>
        <w:spacing w:line="240" w:lineRule="auto" w:before="181" w:after="0"/>
        <w:ind w:left="1049" w:right="0" w:hanging="453"/>
        <w:jc w:val="left"/>
        <w:rPr>
          <w:sz w:val="20"/>
        </w:rPr>
      </w:pPr>
      <w:r>
        <w:rPr>
          <w:sz w:val="20"/>
        </w:rPr>
        <w:t>The</w:t>
      </w:r>
      <w:r>
        <w:rPr>
          <w:spacing w:val="-4"/>
          <w:sz w:val="20"/>
        </w:rPr>
        <w:t> </w:t>
      </w:r>
      <w:r>
        <w:rPr>
          <w:sz w:val="20"/>
        </w:rPr>
        <w:t>DMS</w:t>
      </w:r>
      <w:r>
        <w:rPr>
          <w:spacing w:val="-5"/>
          <w:sz w:val="20"/>
        </w:rPr>
        <w:t> </w:t>
      </w:r>
      <w:r>
        <w:rPr>
          <w:sz w:val="20"/>
        </w:rPr>
        <w:t>completes</w:t>
      </w:r>
      <w:r>
        <w:rPr>
          <w:spacing w:val="-5"/>
          <w:sz w:val="20"/>
        </w:rPr>
        <w:t> </w:t>
      </w:r>
      <w:r>
        <w:rPr>
          <w:sz w:val="20"/>
        </w:rPr>
        <w:t>the</w:t>
      </w:r>
      <w:r>
        <w:rPr>
          <w:spacing w:val="-5"/>
          <w:sz w:val="20"/>
        </w:rPr>
        <w:t> </w:t>
      </w:r>
      <w:r>
        <w:rPr>
          <w:sz w:val="20"/>
        </w:rPr>
        <w:t>NF</w:t>
      </w:r>
      <w:r>
        <w:rPr>
          <w:spacing w:val="-5"/>
          <w:sz w:val="20"/>
        </w:rPr>
        <w:t> </w:t>
      </w:r>
      <w:r>
        <w:rPr>
          <w:sz w:val="20"/>
        </w:rPr>
        <w:t>Deployment</w:t>
      </w:r>
      <w:r>
        <w:rPr>
          <w:spacing w:val="-2"/>
          <w:sz w:val="20"/>
        </w:rPr>
        <w:t> </w:t>
      </w:r>
      <w:r>
        <w:rPr>
          <w:sz w:val="20"/>
        </w:rPr>
        <w:t>auto-</w:t>
      </w:r>
      <w:r>
        <w:rPr>
          <w:spacing w:val="-2"/>
          <w:sz w:val="20"/>
        </w:rPr>
        <w:t>scaling.</w:t>
      </w:r>
    </w:p>
    <w:p>
      <w:pPr>
        <w:pStyle w:val="ListParagraph"/>
        <w:numPr>
          <w:ilvl w:val="0"/>
          <w:numId w:val="19"/>
        </w:numPr>
        <w:tabs>
          <w:tab w:pos="1048" w:val="left" w:leader="none"/>
          <w:tab w:pos="1050" w:val="left" w:leader="none"/>
        </w:tabs>
        <w:spacing w:line="240" w:lineRule="auto" w:before="180" w:after="0"/>
        <w:ind w:left="1050" w:right="773" w:hanging="454"/>
        <w:jc w:val="both"/>
        <w:rPr>
          <w:sz w:val="20"/>
        </w:rPr>
      </w:pPr>
      <w:r>
        <w:rPr>
          <w:sz w:val="20"/>
        </w:rPr>
        <w:t>The DMS sends</w:t>
      </w:r>
      <w:r>
        <w:rPr>
          <w:spacing w:val="-1"/>
          <w:sz w:val="20"/>
        </w:rPr>
        <w:t> </w:t>
      </w:r>
      <w:r>
        <w:rPr>
          <w:sz w:val="20"/>
        </w:rPr>
        <w:t>to the SMO a VNF lifecycle management</w:t>
      </w:r>
      <w:r>
        <w:rPr>
          <w:spacing w:val="-3"/>
          <w:sz w:val="20"/>
        </w:rPr>
        <w:t> </w:t>
      </w:r>
      <w:r>
        <w:rPr>
          <w:sz w:val="20"/>
        </w:rPr>
        <w:t>operation occurrence notification to indicate that the</w:t>
      </w:r>
      <w:r>
        <w:rPr>
          <w:spacing w:val="-3"/>
          <w:sz w:val="20"/>
        </w:rPr>
        <w:t> </w:t>
      </w:r>
      <w:r>
        <w:rPr>
          <w:sz w:val="20"/>
        </w:rPr>
        <w:t>lifecycle</w:t>
      </w:r>
      <w:r>
        <w:rPr>
          <w:spacing w:val="-3"/>
          <w:sz w:val="20"/>
        </w:rPr>
        <w:t> </w:t>
      </w:r>
      <w:r>
        <w:rPr>
          <w:sz w:val="20"/>
        </w:rPr>
        <w:t>management</w:t>
      </w:r>
      <w:r>
        <w:rPr>
          <w:spacing w:val="-4"/>
          <w:sz w:val="20"/>
        </w:rPr>
        <w:t> </w:t>
      </w:r>
      <w:r>
        <w:rPr>
          <w:sz w:val="20"/>
        </w:rPr>
        <w:t>operation</w:t>
      </w:r>
      <w:r>
        <w:rPr>
          <w:spacing w:val="-2"/>
          <w:sz w:val="20"/>
        </w:rPr>
        <w:t> </w:t>
      </w:r>
      <w:r>
        <w:rPr>
          <w:sz w:val="20"/>
        </w:rPr>
        <w:t>occurrence</w:t>
      </w:r>
      <w:r>
        <w:rPr>
          <w:spacing w:val="-3"/>
          <w:sz w:val="20"/>
        </w:rPr>
        <w:t> </w:t>
      </w:r>
      <w:r>
        <w:rPr>
          <w:sz w:val="20"/>
        </w:rPr>
        <w:t>is</w:t>
      </w:r>
      <w:r>
        <w:rPr>
          <w:spacing w:val="-4"/>
          <w:sz w:val="20"/>
        </w:rPr>
        <w:t> </w:t>
      </w:r>
      <w:r>
        <w:rPr>
          <w:sz w:val="20"/>
        </w:rPr>
        <w:t>"COMPLETED”</w:t>
      </w:r>
      <w:r>
        <w:rPr>
          <w:spacing w:val="-3"/>
          <w:sz w:val="20"/>
        </w:rPr>
        <w:t> </w:t>
      </w:r>
      <w:r>
        <w:rPr>
          <w:sz w:val="20"/>
        </w:rPr>
        <w:t>if</w:t>
      </w:r>
      <w:r>
        <w:rPr>
          <w:spacing w:val="-2"/>
          <w:sz w:val="20"/>
        </w:rPr>
        <w:t> </w:t>
      </w:r>
      <w:r>
        <w:rPr>
          <w:sz w:val="20"/>
        </w:rPr>
        <w:t>the</w:t>
      </w:r>
      <w:r>
        <w:rPr>
          <w:spacing w:val="-3"/>
          <w:sz w:val="20"/>
        </w:rPr>
        <w:t> </w:t>
      </w:r>
      <w:r>
        <w:rPr>
          <w:sz w:val="20"/>
        </w:rPr>
        <w:t>SMO</w:t>
      </w:r>
      <w:r>
        <w:rPr>
          <w:spacing w:val="-3"/>
          <w:sz w:val="20"/>
        </w:rPr>
        <w:t> </w:t>
      </w:r>
      <w:r>
        <w:rPr>
          <w:sz w:val="20"/>
        </w:rPr>
        <w:t>is</w:t>
      </w:r>
      <w:r>
        <w:rPr>
          <w:spacing w:val="-4"/>
          <w:sz w:val="20"/>
        </w:rPr>
        <w:t> </w:t>
      </w:r>
      <w:r>
        <w:rPr>
          <w:sz w:val="20"/>
        </w:rPr>
        <w:t>subscribed</w:t>
      </w:r>
      <w:r>
        <w:rPr>
          <w:spacing w:val="-2"/>
          <w:sz w:val="20"/>
        </w:rPr>
        <w:t> </w:t>
      </w:r>
      <w:r>
        <w:rPr>
          <w:sz w:val="20"/>
        </w:rPr>
        <w:t>to</w:t>
      </w:r>
      <w:r>
        <w:rPr>
          <w:spacing w:val="-2"/>
          <w:sz w:val="20"/>
        </w:rPr>
        <w:t> </w:t>
      </w:r>
      <w:r>
        <w:rPr>
          <w:sz w:val="20"/>
        </w:rPr>
        <w:t>such</w:t>
      </w:r>
      <w:r>
        <w:rPr>
          <w:spacing w:val="-2"/>
          <w:sz w:val="20"/>
        </w:rPr>
        <w:t> </w:t>
      </w:r>
      <w:r>
        <w:rPr>
          <w:sz w:val="20"/>
        </w:rPr>
        <w:t>type</w:t>
      </w:r>
      <w:r>
        <w:rPr>
          <w:spacing w:val="-3"/>
          <w:sz w:val="20"/>
        </w:rPr>
        <w:t> </w:t>
      </w:r>
      <w:r>
        <w:rPr>
          <w:sz w:val="20"/>
        </w:rPr>
        <w:t>of </w:t>
      </w:r>
      <w:r>
        <w:rPr>
          <w:spacing w:val="-2"/>
          <w:sz w:val="20"/>
        </w:rPr>
        <w:t>notifications.</w:t>
      </w:r>
    </w:p>
    <w:p>
      <w:pPr>
        <w:pStyle w:val="ListParagraph"/>
        <w:numPr>
          <w:ilvl w:val="0"/>
          <w:numId w:val="19"/>
        </w:numPr>
        <w:tabs>
          <w:tab w:pos="1048" w:val="left" w:leader="none"/>
          <w:tab w:pos="1050" w:val="left" w:leader="none"/>
        </w:tabs>
        <w:spacing w:line="240" w:lineRule="auto" w:before="179" w:after="0"/>
        <w:ind w:left="1050" w:right="697" w:hanging="454"/>
        <w:jc w:val="left"/>
        <w:rPr>
          <w:sz w:val="20"/>
        </w:rPr>
      </w:pPr>
      <w:r>
        <w:rPr>
          <w:sz w:val="20"/>
        </w:rPr>
        <w:t>If</w:t>
      </w:r>
      <w:r>
        <w:rPr>
          <w:spacing w:val="-3"/>
          <w:sz w:val="20"/>
        </w:rPr>
        <w:t> </w:t>
      </w:r>
      <w:r>
        <w:rPr>
          <w:sz w:val="20"/>
        </w:rPr>
        <w:t>desired,</w:t>
      </w:r>
      <w:r>
        <w:rPr>
          <w:spacing w:val="-3"/>
          <w:sz w:val="20"/>
        </w:rPr>
        <w:t> </w:t>
      </w:r>
      <w:r>
        <w:rPr>
          <w:sz w:val="20"/>
        </w:rPr>
        <w:t>the</w:t>
      </w:r>
      <w:r>
        <w:rPr>
          <w:spacing w:val="-3"/>
          <w:sz w:val="20"/>
        </w:rPr>
        <w:t> </w:t>
      </w:r>
      <w:r>
        <w:rPr>
          <w:sz w:val="20"/>
        </w:rPr>
        <w:t>SMO</w:t>
      </w:r>
      <w:r>
        <w:rPr>
          <w:spacing w:val="-3"/>
          <w:sz w:val="20"/>
        </w:rPr>
        <w:t> </w:t>
      </w:r>
      <w:r>
        <w:rPr>
          <w:sz w:val="20"/>
        </w:rPr>
        <w:t>can</w:t>
      </w:r>
      <w:r>
        <w:rPr>
          <w:spacing w:val="-2"/>
          <w:sz w:val="20"/>
        </w:rPr>
        <w:t> </w:t>
      </w:r>
      <w:r>
        <w:rPr>
          <w:sz w:val="20"/>
        </w:rPr>
        <w:t>poll</w:t>
      </w:r>
      <w:r>
        <w:rPr>
          <w:spacing w:val="-4"/>
          <w:sz w:val="20"/>
        </w:rPr>
        <w:t> </w:t>
      </w:r>
      <w:r>
        <w:rPr>
          <w:sz w:val="20"/>
        </w:rPr>
        <w:t>the</w:t>
      </w:r>
      <w:r>
        <w:rPr>
          <w:spacing w:val="-3"/>
          <w:sz w:val="20"/>
        </w:rPr>
        <w:t> </w:t>
      </w:r>
      <w:r>
        <w:rPr>
          <w:sz w:val="20"/>
        </w:rPr>
        <w:t>"Individual</w:t>
      </w:r>
      <w:r>
        <w:rPr>
          <w:spacing w:val="-3"/>
          <w:sz w:val="20"/>
        </w:rPr>
        <w:t> </w:t>
      </w:r>
      <w:r>
        <w:rPr>
          <w:sz w:val="20"/>
        </w:rPr>
        <w:t>VNF</w:t>
      </w:r>
      <w:r>
        <w:rPr>
          <w:spacing w:val="-3"/>
          <w:sz w:val="20"/>
        </w:rPr>
        <w:t> </w:t>
      </w:r>
      <w:r>
        <w:rPr>
          <w:sz w:val="20"/>
        </w:rPr>
        <w:t>LCM</w:t>
      </w:r>
      <w:r>
        <w:rPr>
          <w:spacing w:val="-3"/>
          <w:sz w:val="20"/>
        </w:rPr>
        <w:t> </w:t>
      </w:r>
      <w:r>
        <w:rPr>
          <w:sz w:val="20"/>
        </w:rPr>
        <w:t>operation</w:t>
      </w:r>
      <w:r>
        <w:rPr>
          <w:spacing w:val="-2"/>
          <w:sz w:val="20"/>
        </w:rPr>
        <w:t> </w:t>
      </w:r>
      <w:r>
        <w:rPr>
          <w:sz w:val="20"/>
        </w:rPr>
        <w:t>occurrence"</w:t>
      </w:r>
      <w:r>
        <w:rPr>
          <w:spacing w:val="-5"/>
          <w:sz w:val="20"/>
        </w:rPr>
        <w:t> </w:t>
      </w:r>
      <w:r>
        <w:rPr>
          <w:sz w:val="20"/>
        </w:rPr>
        <w:t>resource</w:t>
      </w:r>
      <w:r>
        <w:rPr>
          <w:spacing w:val="-3"/>
          <w:sz w:val="20"/>
        </w:rPr>
        <w:t> </w:t>
      </w:r>
      <w:r>
        <w:rPr>
          <w:sz w:val="20"/>
        </w:rPr>
        <w:t>to</w:t>
      </w:r>
      <w:r>
        <w:rPr>
          <w:spacing w:val="-4"/>
          <w:sz w:val="20"/>
        </w:rPr>
        <w:t> </w:t>
      </w:r>
      <w:r>
        <w:rPr>
          <w:sz w:val="20"/>
        </w:rPr>
        <w:t>obtain</w:t>
      </w:r>
      <w:r>
        <w:rPr>
          <w:spacing w:val="-2"/>
          <w:sz w:val="20"/>
        </w:rPr>
        <w:t> </w:t>
      </w:r>
      <w:r>
        <w:rPr>
          <w:sz w:val="20"/>
        </w:rPr>
        <w:t>information about the completed lifecycle operation by sending to the DMS a GET request to the "Individual VNF LCM operation occurrence" resource.</w:t>
      </w:r>
    </w:p>
    <w:p>
      <w:pPr>
        <w:pStyle w:val="ListParagraph"/>
        <w:numPr>
          <w:ilvl w:val="0"/>
          <w:numId w:val="19"/>
        </w:numPr>
        <w:tabs>
          <w:tab w:pos="1048" w:val="left" w:leader="none"/>
          <w:tab w:pos="1050" w:val="left" w:leader="none"/>
        </w:tabs>
        <w:spacing w:line="240" w:lineRule="auto" w:before="182" w:after="0"/>
        <w:ind w:left="1050" w:right="697" w:hanging="454"/>
        <w:jc w:val="both"/>
        <w:rPr>
          <w:sz w:val="20"/>
        </w:rPr>
      </w:pPr>
      <w:r>
        <w:rPr>
          <w:sz w:val="20"/>
        </w:rPr>
        <w:t>The</w:t>
      </w:r>
      <w:r>
        <w:rPr>
          <w:spacing w:val="-1"/>
          <w:sz w:val="20"/>
        </w:rPr>
        <w:t> </w:t>
      </w:r>
      <w:r>
        <w:rPr>
          <w:sz w:val="20"/>
        </w:rPr>
        <w:t>DMS</w:t>
      </w:r>
      <w:r>
        <w:rPr>
          <w:spacing w:val="-2"/>
          <w:sz w:val="20"/>
        </w:rPr>
        <w:t> </w:t>
      </w:r>
      <w:r>
        <w:rPr>
          <w:sz w:val="20"/>
        </w:rPr>
        <w:t>returns</w:t>
      </w:r>
      <w:r>
        <w:rPr>
          <w:spacing w:val="-3"/>
          <w:sz w:val="20"/>
        </w:rPr>
        <w:t> </w:t>
      </w:r>
      <w:r>
        <w:rPr>
          <w:sz w:val="20"/>
        </w:rPr>
        <w:t>to</w:t>
      </w:r>
      <w:r>
        <w:rPr>
          <w:spacing w:val="-1"/>
          <w:sz w:val="20"/>
        </w:rPr>
        <w:t> </w:t>
      </w:r>
      <w:r>
        <w:rPr>
          <w:sz w:val="20"/>
        </w:rPr>
        <w:t>the</w:t>
      </w:r>
      <w:r>
        <w:rPr>
          <w:spacing w:val="-4"/>
          <w:sz w:val="20"/>
        </w:rPr>
        <w:t> </w:t>
      </w:r>
      <w:r>
        <w:rPr>
          <w:sz w:val="20"/>
        </w:rPr>
        <w:t>SMO</w:t>
      </w:r>
      <w:r>
        <w:rPr>
          <w:spacing w:val="-2"/>
          <w:sz w:val="20"/>
        </w:rPr>
        <w:t> </w:t>
      </w:r>
      <w:r>
        <w:rPr>
          <w:sz w:val="20"/>
        </w:rPr>
        <w:t>the</w:t>
      </w:r>
      <w:r>
        <w:rPr>
          <w:spacing w:val="-2"/>
          <w:sz w:val="20"/>
        </w:rPr>
        <w:t> </w:t>
      </w:r>
      <w:r>
        <w:rPr>
          <w:sz w:val="20"/>
        </w:rPr>
        <w:t>information</w:t>
      </w:r>
      <w:r>
        <w:rPr>
          <w:spacing w:val="-1"/>
          <w:sz w:val="20"/>
        </w:rPr>
        <w:t> </w:t>
      </w:r>
      <w:r>
        <w:rPr>
          <w:sz w:val="20"/>
        </w:rPr>
        <w:t>about</w:t>
      </w:r>
      <w:r>
        <w:rPr>
          <w:spacing w:val="-3"/>
          <w:sz w:val="20"/>
        </w:rPr>
        <w:t> </w:t>
      </w:r>
      <w:r>
        <w:rPr>
          <w:sz w:val="20"/>
        </w:rPr>
        <w:t>the</w:t>
      </w:r>
      <w:r>
        <w:rPr>
          <w:spacing w:val="-4"/>
          <w:sz w:val="20"/>
        </w:rPr>
        <w:t> </w:t>
      </w:r>
      <w:r>
        <w:rPr>
          <w:sz w:val="20"/>
        </w:rPr>
        <w:t>operation</w:t>
      </w:r>
      <w:r>
        <w:rPr>
          <w:spacing w:val="-1"/>
          <w:sz w:val="20"/>
        </w:rPr>
        <w:t> </w:t>
      </w:r>
      <w:r>
        <w:rPr>
          <w:sz w:val="20"/>
        </w:rPr>
        <w:t>by</w:t>
      </w:r>
      <w:r>
        <w:rPr>
          <w:spacing w:val="-3"/>
          <w:sz w:val="20"/>
        </w:rPr>
        <w:t> </w:t>
      </w:r>
      <w:r>
        <w:rPr>
          <w:sz w:val="20"/>
        </w:rPr>
        <w:t>providing</w:t>
      </w:r>
      <w:r>
        <w:rPr>
          <w:spacing w:val="-1"/>
          <w:sz w:val="20"/>
        </w:rPr>
        <w:t> </w:t>
      </w:r>
      <w:r>
        <w:rPr>
          <w:sz w:val="20"/>
        </w:rPr>
        <w:t>in</w:t>
      </w:r>
      <w:r>
        <w:rPr>
          <w:spacing w:val="-1"/>
          <w:sz w:val="20"/>
        </w:rPr>
        <w:t> </w:t>
      </w:r>
      <w:r>
        <w:rPr>
          <w:sz w:val="20"/>
        </w:rPr>
        <w:t>the message</w:t>
      </w:r>
      <w:r>
        <w:rPr>
          <w:spacing w:val="-2"/>
          <w:sz w:val="20"/>
        </w:rPr>
        <w:t> </w:t>
      </w:r>
      <w:r>
        <w:rPr>
          <w:sz w:val="20"/>
        </w:rPr>
        <w:t>content</w:t>
      </w:r>
      <w:r>
        <w:rPr>
          <w:spacing w:val="-1"/>
          <w:sz w:val="20"/>
        </w:rPr>
        <w:t> </w:t>
      </w:r>
      <w:r>
        <w:rPr>
          <w:sz w:val="20"/>
        </w:rPr>
        <w:t>a</w:t>
      </w:r>
      <w:r>
        <w:rPr>
          <w:spacing w:val="-4"/>
          <w:sz w:val="20"/>
        </w:rPr>
        <w:t> </w:t>
      </w:r>
      <w:r>
        <w:rPr>
          <w:sz w:val="20"/>
        </w:rPr>
        <w:t>data structure of type "VnfLcmOpOcc".</w:t>
      </w:r>
    </w:p>
    <w:p>
      <w:pPr>
        <w:pStyle w:val="BodyText"/>
        <w:spacing w:before="179"/>
        <w:jc w:val="both"/>
      </w:pPr>
      <w:r>
        <w:rPr>
          <w:b/>
        </w:rPr>
        <w:t>Postcondition:</w:t>
      </w:r>
      <w:r>
        <w:rPr>
          <w:b/>
          <w:spacing w:val="-5"/>
        </w:rPr>
        <w:t> </w:t>
      </w:r>
      <w:r>
        <w:rPr/>
        <w:t>The</w:t>
      </w:r>
      <w:r>
        <w:rPr>
          <w:spacing w:val="-5"/>
        </w:rPr>
        <w:t> </w:t>
      </w:r>
      <w:r>
        <w:rPr/>
        <w:t>NF</w:t>
      </w:r>
      <w:r>
        <w:rPr>
          <w:spacing w:val="-7"/>
        </w:rPr>
        <w:t> </w:t>
      </w:r>
      <w:r>
        <w:rPr/>
        <w:t>Deployment</w:t>
      </w:r>
      <w:r>
        <w:rPr>
          <w:spacing w:val="-7"/>
        </w:rPr>
        <w:t> </w:t>
      </w:r>
      <w:r>
        <w:rPr/>
        <w:t>is</w:t>
      </w:r>
      <w:r>
        <w:rPr>
          <w:spacing w:val="-4"/>
        </w:rPr>
        <w:t> </w:t>
      </w:r>
      <w:r>
        <w:rPr/>
        <w:t>automatically</w:t>
      </w:r>
      <w:r>
        <w:rPr>
          <w:spacing w:val="-6"/>
        </w:rPr>
        <w:t> </w:t>
      </w:r>
      <w:r>
        <w:rPr/>
        <w:t>scaled</w:t>
      </w:r>
      <w:r>
        <w:rPr>
          <w:spacing w:val="-6"/>
        </w:rPr>
        <w:t> </w:t>
      </w:r>
      <w:r>
        <w:rPr/>
        <w:t>and</w:t>
      </w:r>
      <w:r>
        <w:rPr>
          <w:spacing w:val="-4"/>
        </w:rPr>
        <w:t> </w:t>
      </w:r>
      <w:r>
        <w:rPr/>
        <w:t>in</w:t>
      </w:r>
      <w:r>
        <w:rPr>
          <w:spacing w:val="-5"/>
        </w:rPr>
        <w:t> </w:t>
      </w:r>
      <w:r>
        <w:rPr/>
        <w:t>"INSTANTIATED"</w:t>
      </w:r>
      <w:r>
        <w:rPr>
          <w:spacing w:val="-6"/>
        </w:rPr>
        <w:t> </w:t>
      </w:r>
      <w:r>
        <w:rPr>
          <w:spacing w:val="-2"/>
        </w:rPr>
        <w:t>state.</w:t>
      </w:r>
    </w:p>
    <w:p>
      <w:pPr>
        <w:pStyle w:val="BodyText"/>
        <w:spacing w:before="180"/>
        <w:ind w:right="695"/>
      </w:pPr>
      <w:r>
        <w:rPr>
          <w:b/>
        </w:rPr>
        <w:t>Error</w:t>
      </w:r>
      <w:r>
        <w:rPr>
          <w:b/>
          <w:spacing w:val="-3"/>
        </w:rPr>
        <w:t> </w:t>
      </w:r>
      <w:r>
        <w:rPr>
          <w:b/>
        </w:rPr>
        <w:t>handling:</w:t>
      </w:r>
      <w:r>
        <w:rPr>
          <w:b/>
          <w:spacing w:val="-1"/>
        </w:rPr>
        <w:t> </w:t>
      </w:r>
      <w:r>
        <w:rPr/>
        <w:t>If</w:t>
      </w:r>
      <w:r>
        <w:rPr>
          <w:spacing w:val="-3"/>
        </w:rPr>
        <w:t> </w:t>
      </w:r>
      <w:r>
        <w:rPr/>
        <w:t>the</w:t>
      </w:r>
      <w:r>
        <w:rPr>
          <w:spacing w:val="-3"/>
        </w:rPr>
        <w:t> </w:t>
      </w:r>
      <w:r>
        <w:rPr/>
        <w:t>NF</w:t>
      </w:r>
      <w:r>
        <w:rPr>
          <w:spacing w:val="-4"/>
        </w:rPr>
        <w:t> </w:t>
      </w:r>
      <w:r>
        <w:rPr/>
        <w:t>Deployment</w:t>
      </w:r>
      <w:r>
        <w:rPr>
          <w:spacing w:val="-4"/>
        </w:rPr>
        <w:t> </w:t>
      </w:r>
      <w:r>
        <w:rPr/>
        <w:t>lifecycle</w:t>
      </w:r>
      <w:r>
        <w:rPr>
          <w:spacing w:val="-3"/>
        </w:rPr>
        <w:t> </w:t>
      </w:r>
      <w:r>
        <w:rPr/>
        <w:t>operation</w:t>
      </w:r>
      <w:r>
        <w:rPr>
          <w:spacing w:val="-2"/>
        </w:rPr>
        <w:t> </w:t>
      </w:r>
      <w:r>
        <w:rPr/>
        <w:t>fails,</w:t>
      </w:r>
      <w:r>
        <w:rPr>
          <w:spacing w:val="-3"/>
        </w:rPr>
        <w:t> </w:t>
      </w:r>
      <w:r>
        <w:rPr/>
        <w:t>error</w:t>
      </w:r>
      <w:r>
        <w:rPr>
          <w:spacing w:val="-3"/>
        </w:rPr>
        <w:t> </w:t>
      </w:r>
      <w:r>
        <w:rPr/>
        <w:t>information</w:t>
      </w:r>
      <w:r>
        <w:rPr>
          <w:spacing w:val="-4"/>
        </w:rPr>
        <w:t> </w:t>
      </w:r>
      <w:r>
        <w:rPr/>
        <w:t>is</w:t>
      </w:r>
      <w:r>
        <w:rPr>
          <w:spacing w:val="-4"/>
        </w:rPr>
        <w:t> </w:t>
      </w:r>
      <w:r>
        <w:rPr/>
        <w:t>provided</w:t>
      </w:r>
      <w:r>
        <w:rPr>
          <w:spacing w:val="-2"/>
        </w:rPr>
        <w:t> </w:t>
      </w:r>
      <w:r>
        <w:rPr/>
        <w:t>in</w:t>
      </w:r>
      <w:r>
        <w:rPr>
          <w:spacing w:val="-2"/>
        </w:rPr>
        <w:t> </w:t>
      </w:r>
      <w:r>
        <w:rPr/>
        <w:t>the</w:t>
      </w:r>
      <w:r>
        <w:rPr>
          <w:spacing w:val="-5"/>
        </w:rPr>
        <w:t> </w:t>
      </w:r>
      <w:r>
        <w:rPr/>
        <w:t>notification messages</w:t>
      </w:r>
      <w:r>
        <w:rPr>
          <w:spacing w:val="-1"/>
        </w:rPr>
        <w:t> </w:t>
      </w:r>
      <w:r>
        <w:rPr/>
        <w:t>that reports</w:t>
      </w:r>
      <w:r>
        <w:rPr>
          <w:spacing w:val="-1"/>
        </w:rPr>
        <w:t> </w:t>
      </w:r>
      <w:r>
        <w:rPr/>
        <w:t>about</w:t>
      </w:r>
      <w:r>
        <w:rPr>
          <w:spacing w:val="-1"/>
        </w:rPr>
        <w:t> </w:t>
      </w:r>
      <w:r>
        <w:rPr/>
        <w:t>the erroneous</w:t>
      </w:r>
      <w:r>
        <w:rPr>
          <w:spacing w:val="-1"/>
        </w:rPr>
        <w:t> </w:t>
      </w:r>
      <w:r>
        <w:rPr/>
        <w:t>completion of the</w:t>
      </w:r>
      <w:r>
        <w:rPr>
          <w:spacing w:val="-2"/>
        </w:rPr>
        <w:t> </w:t>
      </w:r>
      <w:r>
        <w:rPr/>
        <w:t>procedure. Error</w:t>
      </w:r>
      <w:r>
        <w:rPr>
          <w:spacing w:val="-2"/>
        </w:rPr>
        <w:t> </w:t>
      </w:r>
      <w:r>
        <w:rPr/>
        <w:t>information is</w:t>
      </w:r>
      <w:r>
        <w:rPr>
          <w:spacing w:val="-1"/>
        </w:rPr>
        <w:t> </w:t>
      </w:r>
      <w:r>
        <w:rPr/>
        <w:t>also available in the resource that represents the "Individual VNF lifecycle management operation occurrence" related to the NF Deployment lifecycle management operation.</w:t>
      </w:r>
    </w:p>
    <w:p>
      <w:pPr>
        <w:spacing w:after="0"/>
        <w:sectPr>
          <w:pgSz w:w="11910" w:h="16850"/>
          <w:pgMar w:header="944" w:footer="488" w:top="1420" w:bottom="680" w:left="820" w:right="600"/>
        </w:sectPr>
      </w:pPr>
    </w:p>
    <w:p>
      <w:pPr>
        <w:pStyle w:val="Heading4"/>
        <w:numPr>
          <w:ilvl w:val="3"/>
          <w:numId w:val="3"/>
        </w:numPr>
        <w:tabs>
          <w:tab w:pos="1731" w:val="left" w:leader="none"/>
        </w:tabs>
        <w:spacing w:line="240" w:lineRule="auto" w:before="75" w:after="0"/>
        <w:ind w:left="1731" w:right="0" w:hanging="1419"/>
        <w:jc w:val="left"/>
      </w:pPr>
      <w:r>
        <w:rPr/>
        <w:t>Change</w:t>
      </w:r>
      <w:r>
        <w:rPr>
          <w:spacing w:val="-9"/>
        </w:rPr>
        <w:t> </w:t>
      </w:r>
      <w:r>
        <w:rPr/>
        <w:t>external</w:t>
      </w:r>
      <w:r>
        <w:rPr>
          <w:spacing w:val="-9"/>
        </w:rPr>
        <w:t> </w:t>
      </w:r>
      <w:r>
        <w:rPr/>
        <w:t>connectivity</w:t>
      </w:r>
      <w:r>
        <w:rPr>
          <w:spacing w:val="-8"/>
        </w:rPr>
        <w:t> </w:t>
      </w:r>
      <w:r>
        <w:rPr/>
        <w:t>of</w:t>
      </w:r>
      <w:r>
        <w:rPr>
          <w:spacing w:val="-11"/>
        </w:rPr>
        <w:t> </w:t>
      </w:r>
      <w:r>
        <w:rPr/>
        <w:t>an</w:t>
      </w:r>
      <w:r>
        <w:rPr>
          <w:spacing w:val="-8"/>
        </w:rPr>
        <w:t> </w:t>
      </w:r>
      <w:r>
        <w:rPr/>
        <w:t>NF</w:t>
      </w:r>
      <w:r>
        <w:rPr>
          <w:spacing w:val="-9"/>
        </w:rPr>
        <w:t> </w:t>
      </w:r>
      <w:r>
        <w:rPr>
          <w:spacing w:val="-2"/>
        </w:rPr>
        <w:t>Deployment</w:t>
      </w:r>
    </w:p>
    <w:p>
      <w:pPr>
        <w:pStyle w:val="BodyText"/>
        <w:spacing w:before="180"/>
        <w:ind w:right="136"/>
      </w:pPr>
      <w:r>
        <w:rPr/>
        <w:t>With</w:t>
      </w:r>
      <w:r>
        <w:rPr>
          <w:spacing w:val="-3"/>
        </w:rPr>
        <w:t> </w:t>
      </w:r>
      <w:r>
        <w:rPr/>
        <w:t>the</w:t>
      </w:r>
      <w:r>
        <w:rPr>
          <w:spacing w:val="-3"/>
        </w:rPr>
        <w:t> </w:t>
      </w:r>
      <w:r>
        <w:rPr/>
        <w:t>change</w:t>
      </w:r>
      <w:r>
        <w:rPr>
          <w:spacing w:val="-3"/>
        </w:rPr>
        <w:t> </w:t>
      </w:r>
      <w:r>
        <w:rPr/>
        <w:t>external</w:t>
      </w:r>
      <w:r>
        <w:rPr>
          <w:spacing w:val="-3"/>
        </w:rPr>
        <w:t> </w:t>
      </w:r>
      <w:r>
        <w:rPr/>
        <w:t>connectivity</w:t>
      </w:r>
      <w:r>
        <w:rPr>
          <w:spacing w:val="-3"/>
        </w:rPr>
        <w:t> </w:t>
      </w:r>
      <w:r>
        <w:rPr/>
        <w:t>operation,</w:t>
      </w:r>
      <w:r>
        <w:rPr>
          <w:spacing w:val="-3"/>
        </w:rPr>
        <w:t> </w:t>
      </w:r>
      <w:r>
        <w:rPr/>
        <w:t>the</w:t>
      </w:r>
      <w:r>
        <w:rPr>
          <w:spacing w:val="-3"/>
        </w:rPr>
        <w:t> </w:t>
      </w:r>
      <w:r>
        <w:rPr/>
        <w:t>following</w:t>
      </w:r>
      <w:r>
        <w:rPr>
          <w:spacing w:val="-2"/>
        </w:rPr>
        <w:t> </w:t>
      </w:r>
      <w:r>
        <w:rPr/>
        <w:t>types</w:t>
      </w:r>
      <w:r>
        <w:rPr>
          <w:spacing w:val="-4"/>
        </w:rPr>
        <w:t> </w:t>
      </w:r>
      <w:r>
        <w:rPr/>
        <w:t>of</w:t>
      </w:r>
      <w:r>
        <w:rPr>
          <w:spacing w:val="-3"/>
        </w:rPr>
        <w:t> </w:t>
      </w:r>
      <w:r>
        <w:rPr/>
        <w:t>connectivity</w:t>
      </w:r>
      <w:r>
        <w:rPr>
          <w:spacing w:val="-3"/>
        </w:rPr>
        <w:t> </w:t>
      </w:r>
      <w:r>
        <w:rPr/>
        <w:t>changes</w:t>
      </w:r>
      <w:r>
        <w:rPr>
          <w:spacing w:val="-4"/>
        </w:rPr>
        <w:t> </w:t>
      </w:r>
      <w:r>
        <w:rPr/>
        <w:t>of</w:t>
      </w:r>
      <w:r>
        <w:rPr>
          <w:spacing w:val="-3"/>
        </w:rPr>
        <w:t> </w:t>
      </w:r>
      <w:r>
        <w:rPr/>
        <w:t>an</w:t>
      </w:r>
      <w:r>
        <w:rPr>
          <w:spacing w:val="-2"/>
        </w:rPr>
        <w:t> </w:t>
      </w:r>
      <w:r>
        <w:rPr/>
        <w:t>NF</w:t>
      </w:r>
      <w:r>
        <w:rPr>
          <w:spacing w:val="-4"/>
        </w:rPr>
        <w:t> </w:t>
      </w:r>
      <w:r>
        <w:rPr/>
        <w:t>Deployment</w:t>
      </w:r>
      <w:r>
        <w:rPr>
          <w:spacing w:val="-4"/>
        </w:rPr>
        <w:t> </w:t>
      </w:r>
      <w:r>
        <w:rPr/>
        <w:t>are </w:t>
      </w:r>
      <w:r>
        <w:rPr>
          <w:spacing w:val="-2"/>
        </w:rPr>
        <w:t>supported:</w:t>
      </w:r>
    </w:p>
    <w:p>
      <w:pPr>
        <w:pStyle w:val="ListParagraph"/>
        <w:numPr>
          <w:ilvl w:val="0"/>
          <w:numId w:val="20"/>
        </w:numPr>
        <w:tabs>
          <w:tab w:pos="1050" w:val="left" w:leader="none"/>
        </w:tabs>
        <w:spacing w:line="240" w:lineRule="auto" w:before="181" w:after="0"/>
        <w:ind w:left="1050" w:right="713" w:hanging="454"/>
        <w:jc w:val="left"/>
        <w:rPr>
          <w:sz w:val="20"/>
        </w:rPr>
      </w:pPr>
      <w:r>
        <w:rPr>
          <w:sz w:val="20"/>
        </w:rPr>
        <w:t>Disconnect</w:t>
      </w:r>
      <w:r>
        <w:rPr>
          <w:spacing w:val="-4"/>
          <w:sz w:val="20"/>
        </w:rPr>
        <w:t> </w:t>
      </w:r>
      <w:r>
        <w:rPr>
          <w:sz w:val="20"/>
        </w:rPr>
        <w:t>external</w:t>
      </w:r>
      <w:r>
        <w:rPr>
          <w:spacing w:val="-3"/>
          <w:sz w:val="20"/>
        </w:rPr>
        <w:t> </w:t>
      </w:r>
      <w:r>
        <w:rPr>
          <w:sz w:val="20"/>
        </w:rPr>
        <w:t>CPs</w:t>
      </w:r>
      <w:r>
        <w:rPr>
          <w:spacing w:val="-4"/>
          <w:sz w:val="20"/>
        </w:rPr>
        <w:t> </w:t>
      </w:r>
      <w:r>
        <w:rPr>
          <w:sz w:val="20"/>
        </w:rPr>
        <w:t>from</w:t>
      </w:r>
      <w:r>
        <w:rPr>
          <w:spacing w:val="-5"/>
          <w:sz w:val="20"/>
        </w:rPr>
        <w:t> </w:t>
      </w:r>
      <w:r>
        <w:rPr>
          <w:sz w:val="20"/>
        </w:rPr>
        <w:t>the</w:t>
      </w:r>
      <w:r>
        <w:rPr>
          <w:spacing w:val="-3"/>
          <w:sz w:val="20"/>
        </w:rPr>
        <w:t> </w:t>
      </w:r>
      <w:r>
        <w:rPr>
          <w:sz w:val="20"/>
        </w:rPr>
        <w:t>NF</w:t>
      </w:r>
      <w:r>
        <w:rPr>
          <w:spacing w:val="-4"/>
          <w:sz w:val="20"/>
        </w:rPr>
        <w:t> </w:t>
      </w:r>
      <w:r>
        <w:rPr>
          <w:sz w:val="20"/>
        </w:rPr>
        <w:t>Deployment</w:t>
      </w:r>
      <w:r>
        <w:rPr>
          <w:spacing w:val="-4"/>
          <w:sz w:val="20"/>
        </w:rPr>
        <w:t> </w:t>
      </w:r>
      <w:r>
        <w:rPr>
          <w:sz w:val="20"/>
        </w:rPr>
        <w:t>that</w:t>
      </w:r>
      <w:r>
        <w:rPr>
          <w:spacing w:val="-3"/>
          <w:sz w:val="20"/>
        </w:rPr>
        <w:t> </w:t>
      </w:r>
      <w:r>
        <w:rPr>
          <w:sz w:val="20"/>
        </w:rPr>
        <w:t>are</w:t>
      </w:r>
      <w:r>
        <w:rPr>
          <w:spacing w:val="-3"/>
          <w:sz w:val="20"/>
        </w:rPr>
        <w:t> </w:t>
      </w:r>
      <w:r>
        <w:rPr>
          <w:sz w:val="20"/>
        </w:rPr>
        <w:t>connected</w:t>
      </w:r>
      <w:r>
        <w:rPr>
          <w:spacing w:val="-2"/>
          <w:sz w:val="20"/>
        </w:rPr>
        <w:t> </w:t>
      </w:r>
      <w:r>
        <w:rPr>
          <w:sz w:val="20"/>
        </w:rPr>
        <w:t>to</w:t>
      </w:r>
      <w:r>
        <w:rPr>
          <w:spacing w:val="-2"/>
          <w:sz w:val="20"/>
        </w:rPr>
        <w:t> </w:t>
      </w:r>
      <w:r>
        <w:rPr>
          <w:sz w:val="20"/>
        </w:rPr>
        <w:t>a</w:t>
      </w:r>
      <w:r>
        <w:rPr>
          <w:spacing w:val="-3"/>
          <w:sz w:val="20"/>
        </w:rPr>
        <w:t> </w:t>
      </w:r>
      <w:r>
        <w:rPr>
          <w:sz w:val="20"/>
        </w:rPr>
        <w:t>particular</w:t>
      </w:r>
      <w:r>
        <w:rPr>
          <w:spacing w:val="-3"/>
          <w:sz w:val="20"/>
        </w:rPr>
        <w:t> </w:t>
      </w:r>
      <w:r>
        <w:rPr>
          <w:sz w:val="20"/>
        </w:rPr>
        <w:t>external</w:t>
      </w:r>
      <w:r>
        <w:rPr>
          <w:spacing w:val="-3"/>
          <w:sz w:val="20"/>
        </w:rPr>
        <w:t> </w:t>
      </w:r>
      <w:r>
        <w:rPr>
          <w:sz w:val="20"/>
        </w:rPr>
        <w:t>VL</w:t>
      </w:r>
      <w:r>
        <w:rPr>
          <w:spacing w:val="-3"/>
          <w:sz w:val="20"/>
        </w:rPr>
        <w:t> </w:t>
      </w:r>
      <w:r>
        <w:rPr>
          <w:sz w:val="20"/>
        </w:rPr>
        <w:t>and</w:t>
      </w:r>
      <w:r>
        <w:rPr>
          <w:spacing w:val="-2"/>
          <w:sz w:val="20"/>
        </w:rPr>
        <w:t> </w:t>
      </w:r>
      <w:r>
        <w:rPr>
          <w:sz w:val="20"/>
        </w:rPr>
        <w:t>connect them to a different external VL.</w:t>
      </w:r>
    </w:p>
    <w:p>
      <w:pPr>
        <w:pStyle w:val="ListParagraph"/>
        <w:numPr>
          <w:ilvl w:val="0"/>
          <w:numId w:val="20"/>
        </w:numPr>
        <w:tabs>
          <w:tab w:pos="1050" w:val="left" w:leader="none"/>
        </w:tabs>
        <w:spacing w:line="240" w:lineRule="auto" w:before="179" w:after="0"/>
        <w:ind w:left="1050" w:right="565" w:hanging="454"/>
        <w:jc w:val="left"/>
        <w:rPr>
          <w:sz w:val="20"/>
        </w:rPr>
      </w:pPr>
      <w:r>
        <w:rPr>
          <w:sz w:val="20"/>
        </w:rPr>
        <w:t>Disconnect</w:t>
      </w:r>
      <w:r>
        <w:rPr>
          <w:spacing w:val="-4"/>
          <w:sz w:val="20"/>
        </w:rPr>
        <w:t> </w:t>
      </w:r>
      <w:r>
        <w:rPr>
          <w:sz w:val="20"/>
        </w:rPr>
        <w:t>external</w:t>
      </w:r>
      <w:r>
        <w:rPr>
          <w:spacing w:val="-3"/>
          <w:sz w:val="20"/>
        </w:rPr>
        <w:t> </w:t>
      </w:r>
      <w:r>
        <w:rPr>
          <w:sz w:val="20"/>
        </w:rPr>
        <w:t>CP</w:t>
      </w:r>
      <w:r>
        <w:rPr>
          <w:spacing w:val="-4"/>
          <w:sz w:val="20"/>
        </w:rPr>
        <w:t> </w:t>
      </w:r>
      <w:r>
        <w:rPr>
          <w:sz w:val="20"/>
        </w:rPr>
        <w:t>instances</w:t>
      </w:r>
      <w:r>
        <w:rPr>
          <w:spacing w:val="-4"/>
          <w:sz w:val="20"/>
        </w:rPr>
        <w:t> </w:t>
      </w:r>
      <w:r>
        <w:rPr>
          <w:sz w:val="20"/>
        </w:rPr>
        <w:t>of</w:t>
      </w:r>
      <w:r>
        <w:rPr>
          <w:spacing w:val="-3"/>
          <w:sz w:val="20"/>
        </w:rPr>
        <w:t> </w:t>
      </w:r>
      <w:r>
        <w:rPr>
          <w:sz w:val="20"/>
        </w:rPr>
        <w:t>an</w:t>
      </w:r>
      <w:r>
        <w:rPr>
          <w:spacing w:val="-2"/>
          <w:sz w:val="20"/>
        </w:rPr>
        <w:t> </w:t>
      </w:r>
      <w:r>
        <w:rPr>
          <w:sz w:val="20"/>
        </w:rPr>
        <w:t>NF</w:t>
      </w:r>
      <w:r>
        <w:rPr>
          <w:spacing w:val="-4"/>
          <w:sz w:val="20"/>
        </w:rPr>
        <w:t> </w:t>
      </w:r>
      <w:r>
        <w:rPr>
          <w:sz w:val="20"/>
        </w:rPr>
        <w:t>Deployment</w:t>
      </w:r>
      <w:r>
        <w:rPr>
          <w:spacing w:val="-4"/>
          <w:sz w:val="20"/>
        </w:rPr>
        <w:t> </w:t>
      </w:r>
      <w:r>
        <w:rPr>
          <w:sz w:val="20"/>
        </w:rPr>
        <w:t>that</w:t>
      </w:r>
      <w:r>
        <w:rPr>
          <w:spacing w:val="-5"/>
          <w:sz w:val="20"/>
        </w:rPr>
        <w:t> </w:t>
      </w:r>
      <w:r>
        <w:rPr>
          <w:sz w:val="20"/>
        </w:rPr>
        <w:t>represent</w:t>
      </w:r>
      <w:r>
        <w:rPr>
          <w:spacing w:val="-4"/>
          <w:sz w:val="20"/>
        </w:rPr>
        <w:t> </w:t>
      </w:r>
      <w:r>
        <w:rPr>
          <w:sz w:val="20"/>
        </w:rPr>
        <w:t>subports</w:t>
      </w:r>
      <w:r>
        <w:rPr>
          <w:spacing w:val="-4"/>
          <w:sz w:val="20"/>
        </w:rPr>
        <w:t> </w:t>
      </w:r>
      <w:r>
        <w:rPr>
          <w:sz w:val="20"/>
        </w:rPr>
        <w:t>in</w:t>
      </w:r>
      <w:r>
        <w:rPr>
          <w:spacing w:val="-2"/>
          <w:sz w:val="20"/>
        </w:rPr>
        <w:t> </w:t>
      </w:r>
      <w:r>
        <w:rPr>
          <w:sz w:val="20"/>
        </w:rPr>
        <w:t>a</w:t>
      </w:r>
      <w:r>
        <w:rPr>
          <w:spacing w:val="-3"/>
          <w:sz w:val="20"/>
        </w:rPr>
        <w:t> </w:t>
      </w:r>
      <w:r>
        <w:rPr>
          <w:sz w:val="20"/>
        </w:rPr>
        <w:t>trunk</w:t>
      </w:r>
      <w:r>
        <w:rPr>
          <w:spacing w:val="-2"/>
          <w:sz w:val="20"/>
        </w:rPr>
        <w:t> </w:t>
      </w:r>
      <w:r>
        <w:rPr>
          <w:sz w:val="20"/>
        </w:rPr>
        <w:t>and</w:t>
      </w:r>
      <w:r>
        <w:rPr>
          <w:spacing w:val="-2"/>
          <w:sz w:val="20"/>
        </w:rPr>
        <w:t> </w:t>
      </w:r>
      <w:r>
        <w:rPr>
          <w:sz w:val="20"/>
        </w:rPr>
        <w:t>delete</w:t>
      </w:r>
      <w:r>
        <w:rPr>
          <w:spacing w:val="-3"/>
          <w:sz w:val="20"/>
        </w:rPr>
        <w:t> </w:t>
      </w:r>
      <w:r>
        <w:rPr>
          <w:sz w:val="20"/>
        </w:rPr>
        <w:t>them.</w:t>
      </w:r>
      <w:r>
        <w:rPr>
          <w:spacing w:val="-3"/>
          <w:sz w:val="20"/>
        </w:rPr>
        <w:t> </w:t>
      </w:r>
      <w:r>
        <w:rPr>
          <w:sz w:val="20"/>
        </w:rPr>
        <w:t>The external CP that represents the "parent" port on the trunk cannot be neither deleted, nor disconnected, and it can only reconnect to a different external VL.</w:t>
      </w:r>
    </w:p>
    <w:p>
      <w:pPr>
        <w:pStyle w:val="ListParagraph"/>
        <w:numPr>
          <w:ilvl w:val="0"/>
          <w:numId w:val="20"/>
        </w:numPr>
        <w:tabs>
          <w:tab w:pos="1049" w:val="left" w:leader="none"/>
        </w:tabs>
        <w:spacing w:line="240" w:lineRule="auto" w:before="181" w:after="0"/>
        <w:ind w:left="1049" w:right="0" w:hanging="453"/>
        <w:jc w:val="left"/>
        <w:rPr>
          <w:sz w:val="20"/>
        </w:rPr>
      </w:pPr>
      <w:r>
        <w:rPr>
          <w:sz w:val="20"/>
        </w:rPr>
        <w:t>Change</w:t>
      </w:r>
      <w:r>
        <w:rPr>
          <w:spacing w:val="-6"/>
          <w:sz w:val="20"/>
        </w:rPr>
        <w:t> </w:t>
      </w:r>
      <w:r>
        <w:rPr>
          <w:sz w:val="20"/>
        </w:rPr>
        <w:t>the</w:t>
      </w:r>
      <w:r>
        <w:rPr>
          <w:spacing w:val="-5"/>
          <w:sz w:val="20"/>
        </w:rPr>
        <w:t> </w:t>
      </w:r>
      <w:r>
        <w:rPr>
          <w:sz w:val="20"/>
        </w:rPr>
        <w:t>connectivity</w:t>
      </w:r>
      <w:r>
        <w:rPr>
          <w:spacing w:val="-5"/>
          <w:sz w:val="20"/>
        </w:rPr>
        <w:t> </w:t>
      </w:r>
      <w:r>
        <w:rPr>
          <w:sz w:val="20"/>
        </w:rPr>
        <w:t>parameters</w:t>
      </w:r>
      <w:r>
        <w:rPr>
          <w:spacing w:val="-6"/>
          <w:sz w:val="20"/>
        </w:rPr>
        <w:t> </w:t>
      </w:r>
      <w:r>
        <w:rPr>
          <w:sz w:val="20"/>
        </w:rPr>
        <w:t>of</w:t>
      </w:r>
      <w:r>
        <w:rPr>
          <w:spacing w:val="-5"/>
          <w:sz w:val="20"/>
        </w:rPr>
        <w:t> </w:t>
      </w:r>
      <w:r>
        <w:rPr>
          <w:sz w:val="20"/>
        </w:rPr>
        <w:t>existing</w:t>
      </w:r>
      <w:r>
        <w:rPr>
          <w:spacing w:val="-4"/>
          <w:sz w:val="20"/>
        </w:rPr>
        <w:t> </w:t>
      </w:r>
      <w:r>
        <w:rPr>
          <w:sz w:val="20"/>
        </w:rPr>
        <w:t>external</w:t>
      </w:r>
      <w:r>
        <w:rPr>
          <w:spacing w:val="-5"/>
          <w:sz w:val="20"/>
        </w:rPr>
        <w:t> </w:t>
      </w:r>
      <w:r>
        <w:rPr>
          <w:sz w:val="20"/>
        </w:rPr>
        <w:t>CP,</w:t>
      </w:r>
      <w:r>
        <w:rPr>
          <w:spacing w:val="-6"/>
          <w:sz w:val="20"/>
        </w:rPr>
        <w:t> </w:t>
      </w:r>
      <w:r>
        <w:rPr>
          <w:sz w:val="20"/>
        </w:rPr>
        <w:t>e.g.,</w:t>
      </w:r>
      <w:r>
        <w:rPr>
          <w:spacing w:val="-5"/>
          <w:sz w:val="20"/>
        </w:rPr>
        <w:t> </w:t>
      </w:r>
      <w:r>
        <w:rPr>
          <w:sz w:val="20"/>
        </w:rPr>
        <w:t>changing</w:t>
      </w:r>
      <w:r>
        <w:rPr>
          <w:spacing w:val="-4"/>
          <w:sz w:val="20"/>
        </w:rPr>
        <w:t> </w:t>
      </w:r>
      <w:r>
        <w:rPr>
          <w:sz w:val="20"/>
        </w:rPr>
        <w:t>L3</w:t>
      </w:r>
      <w:r>
        <w:rPr>
          <w:spacing w:val="-6"/>
          <w:sz w:val="20"/>
        </w:rPr>
        <w:t> </w:t>
      </w:r>
      <w:r>
        <w:rPr>
          <w:spacing w:val="-2"/>
          <w:sz w:val="20"/>
        </w:rPr>
        <w:t>addresses.</w:t>
      </w:r>
    </w:p>
    <w:p>
      <w:pPr>
        <w:pStyle w:val="ListParagraph"/>
        <w:numPr>
          <w:ilvl w:val="0"/>
          <w:numId w:val="20"/>
        </w:numPr>
        <w:tabs>
          <w:tab w:pos="1050" w:val="left" w:leader="none"/>
        </w:tabs>
        <w:spacing w:line="240" w:lineRule="auto" w:before="180" w:after="0"/>
        <w:ind w:left="1050" w:right="825" w:hanging="454"/>
        <w:jc w:val="left"/>
        <w:rPr>
          <w:sz w:val="20"/>
        </w:rPr>
      </w:pPr>
      <w:r>
        <w:rPr>
          <w:sz w:val="20"/>
        </w:rPr>
        <w:t>Create</w:t>
      </w:r>
      <w:r>
        <w:rPr>
          <w:spacing w:val="-2"/>
          <w:sz w:val="20"/>
        </w:rPr>
        <w:t> </w:t>
      </w:r>
      <w:r>
        <w:rPr>
          <w:sz w:val="20"/>
        </w:rPr>
        <w:t>new</w:t>
      </w:r>
      <w:r>
        <w:rPr>
          <w:spacing w:val="-2"/>
          <w:sz w:val="20"/>
        </w:rPr>
        <w:t> </w:t>
      </w:r>
      <w:r>
        <w:rPr>
          <w:sz w:val="20"/>
        </w:rPr>
        <w:t>external</w:t>
      </w:r>
      <w:r>
        <w:rPr>
          <w:spacing w:val="-2"/>
          <w:sz w:val="20"/>
        </w:rPr>
        <w:t> </w:t>
      </w:r>
      <w:r>
        <w:rPr>
          <w:sz w:val="20"/>
        </w:rPr>
        <w:t>CP</w:t>
      </w:r>
      <w:r>
        <w:rPr>
          <w:spacing w:val="-3"/>
          <w:sz w:val="20"/>
        </w:rPr>
        <w:t> </w:t>
      </w:r>
      <w:r>
        <w:rPr>
          <w:sz w:val="20"/>
        </w:rPr>
        <w:t>that</w:t>
      </w:r>
      <w:r>
        <w:rPr>
          <w:spacing w:val="-2"/>
          <w:sz w:val="20"/>
        </w:rPr>
        <w:t> </w:t>
      </w:r>
      <w:r>
        <w:rPr>
          <w:sz w:val="20"/>
        </w:rPr>
        <w:t>represent</w:t>
      </w:r>
      <w:r>
        <w:rPr>
          <w:spacing w:val="-3"/>
          <w:sz w:val="20"/>
        </w:rPr>
        <w:t> </w:t>
      </w:r>
      <w:r>
        <w:rPr>
          <w:sz w:val="20"/>
        </w:rPr>
        <w:t>subports</w:t>
      </w:r>
      <w:r>
        <w:rPr>
          <w:spacing w:val="-3"/>
          <w:sz w:val="20"/>
        </w:rPr>
        <w:t> </w:t>
      </w:r>
      <w:r>
        <w:rPr>
          <w:sz w:val="20"/>
        </w:rPr>
        <w:t>in</w:t>
      </w:r>
      <w:r>
        <w:rPr>
          <w:spacing w:val="-2"/>
          <w:sz w:val="20"/>
        </w:rPr>
        <w:t> </w:t>
      </w:r>
      <w:r>
        <w:rPr>
          <w:sz w:val="20"/>
        </w:rPr>
        <w:t>a</w:t>
      </w:r>
      <w:r>
        <w:rPr>
          <w:spacing w:val="-2"/>
          <w:sz w:val="20"/>
        </w:rPr>
        <w:t> </w:t>
      </w:r>
      <w:r>
        <w:rPr>
          <w:sz w:val="20"/>
        </w:rPr>
        <w:t>trunk</w:t>
      </w:r>
      <w:r>
        <w:rPr>
          <w:spacing w:val="-2"/>
          <w:sz w:val="20"/>
        </w:rPr>
        <w:t> </w:t>
      </w:r>
      <w:r>
        <w:rPr>
          <w:sz w:val="20"/>
        </w:rPr>
        <w:t>and</w:t>
      </w:r>
      <w:r>
        <w:rPr>
          <w:spacing w:val="-2"/>
          <w:sz w:val="20"/>
        </w:rPr>
        <w:t> </w:t>
      </w:r>
      <w:r>
        <w:rPr>
          <w:sz w:val="20"/>
        </w:rPr>
        <w:t>connect</w:t>
      </w:r>
      <w:r>
        <w:rPr>
          <w:spacing w:val="-3"/>
          <w:sz w:val="20"/>
        </w:rPr>
        <w:t> </w:t>
      </w:r>
      <w:r>
        <w:rPr>
          <w:sz w:val="20"/>
        </w:rPr>
        <w:t>them</w:t>
      </w:r>
      <w:r>
        <w:rPr>
          <w:spacing w:val="-2"/>
          <w:sz w:val="20"/>
        </w:rPr>
        <w:t> </w:t>
      </w:r>
      <w:r>
        <w:rPr>
          <w:sz w:val="20"/>
        </w:rPr>
        <w:t>to</w:t>
      </w:r>
      <w:r>
        <w:rPr>
          <w:spacing w:val="-2"/>
          <w:sz w:val="20"/>
        </w:rPr>
        <w:t> </w:t>
      </w:r>
      <w:r>
        <w:rPr>
          <w:sz w:val="20"/>
        </w:rPr>
        <w:t>a</w:t>
      </w:r>
      <w:r>
        <w:rPr>
          <w:spacing w:val="-4"/>
          <w:sz w:val="20"/>
        </w:rPr>
        <w:t> </w:t>
      </w:r>
      <w:r>
        <w:rPr>
          <w:sz w:val="20"/>
        </w:rPr>
        <w:t>particular</w:t>
      </w:r>
      <w:r>
        <w:rPr>
          <w:spacing w:val="-4"/>
          <w:sz w:val="20"/>
        </w:rPr>
        <w:t> </w:t>
      </w:r>
      <w:r>
        <w:rPr>
          <w:sz w:val="20"/>
        </w:rPr>
        <w:t>external</w:t>
      </w:r>
      <w:r>
        <w:rPr>
          <w:spacing w:val="-2"/>
          <w:sz w:val="20"/>
        </w:rPr>
        <w:t> </w:t>
      </w:r>
      <w:r>
        <w:rPr>
          <w:sz w:val="20"/>
        </w:rPr>
        <w:t>VL.</w:t>
      </w:r>
      <w:r>
        <w:rPr>
          <w:spacing w:val="-2"/>
          <w:sz w:val="20"/>
        </w:rPr>
        <w:t> </w:t>
      </w:r>
      <w:r>
        <w:rPr>
          <w:sz w:val="20"/>
        </w:rPr>
        <w:t>The operation does not support creating the parent port of the trunk.</w:t>
      </w:r>
    </w:p>
    <w:p>
      <w:pPr>
        <w:pStyle w:val="BodyText"/>
        <w:spacing w:before="179"/>
        <w:ind w:right="653"/>
      </w:pPr>
      <w:r>
        <w:rPr/>
        <w:t>To</w:t>
      </w:r>
      <w:r>
        <w:rPr>
          <w:spacing w:val="-1"/>
        </w:rPr>
        <w:t> </w:t>
      </w:r>
      <w:r>
        <w:rPr/>
        <w:t>perform</w:t>
      </w:r>
      <w:r>
        <w:rPr>
          <w:spacing w:val="-2"/>
        </w:rPr>
        <w:t> </w:t>
      </w:r>
      <w:r>
        <w:rPr/>
        <w:t>the</w:t>
      </w:r>
      <w:r>
        <w:rPr>
          <w:spacing w:val="-3"/>
        </w:rPr>
        <w:t> </w:t>
      </w:r>
      <w:r>
        <w:rPr/>
        <w:t>change</w:t>
      </w:r>
      <w:r>
        <w:rPr>
          <w:spacing w:val="-3"/>
        </w:rPr>
        <w:t> </w:t>
      </w:r>
      <w:r>
        <w:rPr/>
        <w:t>external</w:t>
      </w:r>
      <w:r>
        <w:rPr>
          <w:spacing w:val="-3"/>
        </w:rPr>
        <w:t> </w:t>
      </w:r>
      <w:r>
        <w:rPr/>
        <w:t>connectivity</w:t>
      </w:r>
      <w:r>
        <w:rPr>
          <w:spacing w:val="-5"/>
        </w:rPr>
        <w:t> </w:t>
      </w:r>
      <w:r>
        <w:rPr/>
        <w:t>of</w:t>
      </w:r>
      <w:r>
        <w:rPr>
          <w:spacing w:val="-3"/>
        </w:rPr>
        <w:t> </w:t>
      </w:r>
      <w:r>
        <w:rPr/>
        <w:t>an</w:t>
      </w:r>
      <w:r>
        <w:rPr>
          <w:spacing w:val="-2"/>
        </w:rPr>
        <w:t> </w:t>
      </w:r>
      <w:r>
        <w:rPr/>
        <w:t>NF</w:t>
      </w:r>
      <w:r>
        <w:rPr>
          <w:spacing w:val="-4"/>
        </w:rPr>
        <w:t> </w:t>
      </w:r>
      <w:r>
        <w:rPr/>
        <w:t>Deployment using</w:t>
      </w:r>
      <w:r>
        <w:rPr>
          <w:spacing w:val="-2"/>
        </w:rPr>
        <w:t> </w:t>
      </w:r>
      <w:r>
        <w:rPr/>
        <w:t>the</w:t>
      </w:r>
      <w:r>
        <w:rPr>
          <w:spacing w:val="-3"/>
        </w:rPr>
        <w:t> </w:t>
      </w:r>
      <w:r>
        <w:rPr/>
        <w:t>present</w:t>
      </w:r>
      <w:r>
        <w:rPr>
          <w:spacing w:val="-4"/>
        </w:rPr>
        <w:t> </w:t>
      </w:r>
      <w:r>
        <w:rPr/>
        <w:t>O2dms</w:t>
      </w:r>
      <w:r>
        <w:rPr>
          <w:spacing w:val="-4"/>
        </w:rPr>
        <w:t> </w:t>
      </w:r>
      <w:r>
        <w:rPr/>
        <w:t>API</w:t>
      </w:r>
      <w:r>
        <w:rPr>
          <w:spacing w:val="-3"/>
        </w:rPr>
        <w:t> </w:t>
      </w:r>
      <w:r>
        <w:rPr/>
        <w:t>profile,</w:t>
      </w:r>
      <w:r>
        <w:rPr>
          <w:spacing w:val="-3"/>
        </w:rPr>
        <w:t> </w:t>
      </w:r>
      <w:r>
        <w:rPr/>
        <w:t>the</w:t>
      </w:r>
      <w:r>
        <w:rPr>
          <w:spacing w:val="-5"/>
        </w:rPr>
        <w:t> </w:t>
      </w:r>
      <w:r>
        <w:rPr/>
        <w:t>following sub-procedures are applicable:</w:t>
      </w:r>
    </w:p>
    <w:p>
      <w:pPr>
        <w:pStyle w:val="ListParagraph"/>
        <w:numPr>
          <w:ilvl w:val="0"/>
          <w:numId w:val="20"/>
        </w:numPr>
        <w:tabs>
          <w:tab w:pos="1050" w:val="left" w:leader="none"/>
        </w:tabs>
        <w:spacing w:line="240" w:lineRule="auto" w:before="181" w:after="0"/>
        <w:ind w:left="1050" w:right="665" w:hanging="454"/>
        <w:jc w:val="left"/>
        <w:rPr>
          <w:sz w:val="20"/>
        </w:rPr>
      </w:pPr>
      <w:r>
        <w:rPr>
          <w:sz w:val="20"/>
        </w:rPr>
        <w:t>1) changing external connectivity of the NF Deployment by triggering the operation "Change external VNF connectivity"</w:t>
      </w:r>
      <w:r>
        <w:rPr>
          <w:spacing w:val="-4"/>
          <w:sz w:val="20"/>
        </w:rPr>
        <w:t> </w:t>
      </w:r>
      <w:r>
        <w:rPr>
          <w:sz w:val="20"/>
        </w:rPr>
        <w:t>performed</w:t>
      </w:r>
      <w:r>
        <w:rPr>
          <w:spacing w:val="-3"/>
          <w:sz w:val="20"/>
        </w:rPr>
        <w:t> </w:t>
      </w:r>
      <w:r>
        <w:rPr>
          <w:sz w:val="20"/>
        </w:rPr>
        <w:t>via</w:t>
      </w:r>
      <w:r>
        <w:rPr>
          <w:spacing w:val="-2"/>
          <w:sz w:val="20"/>
        </w:rPr>
        <w:t> </w:t>
      </w:r>
      <w:r>
        <w:rPr>
          <w:sz w:val="20"/>
        </w:rPr>
        <w:t>the</w:t>
      </w:r>
      <w:r>
        <w:rPr>
          <w:spacing w:val="-2"/>
          <w:sz w:val="20"/>
        </w:rPr>
        <w:t> </w:t>
      </w:r>
      <w:r>
        <w:rPr>
          <w:sz w:val="20"/>
        </w:rPr>
        <w:t>corresponding</w:t>
      </w:r>
      <w:r>
        <w:rPr>
          <w:spacing w:val="-3"/>
          <w:sz w:val="20"/>
        </w:rPr>
        <w:t> </w:t>
      </w:r>
      <w:r>
        <w:rPr>
          <w:sz w:val="20"/>
        </w:rPr>
        <w:t>task</w:t>
      </w:r>
      <w:r>
        <w:rPr>
          <w:spacing w:val="-2"/>
          <w:sz w:val="20"/>
        </w:rPr>
        <w:t> </w:t>
      </w:r>
      <w:r>
        <w:rPr>
          <w:sz w:val="20"/>
        </w:rPr>
        <w:t>resource</w:t>
      </w:r>
      <w:r>
        <w:rPr>
          <w:spacing w:val="-4"/>
          <w:sz w:val="20"/>
        </w:rPr>
        <w:t> </w:t>
      </w:r>
      <w:r>
        <w:rPr>
          <w:sz w:val="20"/>
        </w:rPr>
        <w:t>"Change</w:t>
      </w:r>
      <w:r>
        <w:rPr>
          <w:spacing w:val="-2"/>
          <w:sz w:val="20"/>
        </w:rPr>
        <w:t> </w:t>
      </w:r>
      <w:r>
        <w:rPr>
          <w:sz w:val="20"/>
        </w:rPr>
        <w:t>external</w:t>
      </w:r>
      <w:r>
        <w:rPr>
          <w:spacing w:val="-2"/>
          <w:sz w:val="20"/>
        </w:rPr>
        <w:t> </w:t>
      </w:r>
      <w:r>
        <w:rPr>
          <w:sz w:val="20"/>
        </w:rPr>
        <w:t>VNF</w:t>
      </w:r>
      <w:r>
        <w:rPr>
          <w:spacing w:val="-2"/>
          <w:sz w:val="20"/>
        </w:rPr>
        <w:t> </w:t>
      </w:r>
      <w:r>
        <w:rPr>
          <w:sz w:val="20"/>
        </w:rPr>
        <w:t>connectivity</w:t>
      </w:r>
      <w:r>
        <w:rPr>
          <w:spacing w:val="-2"/>
          <w:sz w:val="20"/>
        </w:rPr>
        <w:t> </w:t>
      </w:r>
      <w:r>
        <w:rPr>
          <w:sz w:val="20"/>
        </w:rPr>
        <w:t>task"</w:t>
      </w:r>
      <w:r>
        <w:rPr>
          <w:spacing w:val="-2"/>
          <w:sz w:val="20"/>
        </w:rPr>
        <w:t> </w:t>
      </w:r>
      <w:r>
        <w:rPr>
          <w:sz w:val="20"/>
        </w:rPr>
        <w:t>on</w:t>
      </w:r>
      <w:r>
        <w:rPr>
          <w:spacing w:val="-1"/>
          <w:sz w:val="20"/>
        </w:rPr>
        <w:t> </w:t>
      </w:r>
      <w:r>
        <w:rPr>
          <w:sz w:val="20"/>
        </w:rPr>
        <w:t>the "Individual VNF instance" resource following the flow illustrated in "Flow of VNF lifecycle management operations</w:t>
      </w:r>
      <w:r>
        <w:rPr>
          <w:spacing w:val="-3"/>
          <w:sz w:val="20"/>
        </w:rPr>
        <w:t> </w:t>
      </w:r>
      <w:r>
        <w:rPr>
          <w:sz w:val="20"/>
        </w:rPr>
        <w:t>triggered</w:t>
      </w:r>
      <w:r>
        <w:rPr>
          <w:spacing w:val="-3"/>
          <w:sz w:val="20"/>
        </w:rPr>
        <w:t> </w:t>
      </w:r>
      <w:r>
        <w:rPr>
          <w:sz w:val="20"/>
        </w:rPr>
        <w:t>by</w:t>
      </w:r>
      <w:r>
        <w:rPr>
          <w:spacing w:val="-1"/>
          <w:sz w:val="20"/>
        </w:rPr>
        <w:t> </w:t>
      </w:r>
      <w:r>
        <w:rPr>
          <w:sz w:val="20"/>
        </w:rPr>
        <w:t>task</w:t>
      </w:r>
      <w:r>
        <w:rPr>
          <w:spacing w:val="-2"/>
          <w:sz w:val="20"/>
        </w:rPr>
        <w:t> </w:t>
      </w:r>
      <w:r>
        <w:rPr>
          <w:sz w:val="20"/>
        </w:rPr>
        <w:t>resources"</w:t>
      </w:r>
      <w:r>
        <w:rPr>
          <w:spacing w:val="-2"/>
          <w:sz w:val="20"/>
        </w:rPr>
        <w:t> </w:t>
      </w:r>
      <w:r>
        <w:rPr>
          <w:sz w:val="20"/>
        </w:rPr>
        <w:t>in</w:t>
      </w:r>
      <w:r>
        <w:rPr>
          <w:spacing w:val="-1"/>
          <w:sz w:val="20"/>
        </w:rPr>
        <w:t> </w:t>
      </w:r>
      <w:r>
        <w:rPr>
          <w:sz w:val="20"/>
        </w:rPr>
        <w:t>clause</w:t>
      </w:r>
      <w:r>
        <w:rPr>
          <w:spacing w:val="-2"/>
          <w:sz w:val="20"/>
        </w:rPr>
        <w:t> </w:t>
      </w:r>
      <w:r>
        <w:rPr>
          <w:sz w:val="20"/>
        </w:rPr>
        <w:t>5.3.3</w:t>
      </w:r>
      <w:r>
        <w:rPr>
          <w:spacing w:val="-1"/>
          <w:sz w:val="20"/>
        </w:rPr>
        <w:t> </w:t>
      </w:r>
      <w:r>
        <w:rPr>
          <w:sz w:val="20"/>
        </w:rPr>
        <w:t>of</w:t>
      </w:r>
      <w:r>
        <w:rPr>
          <w:spacing w:val="-2"/>
          <w:sz w:val="20"/>
        </w:rPr>
        <w:t> </w:t>
      </w:r>
      <w:r>
        <w:rPr>
          <w:sz w:val="20"/>
        </w:rPr>
        <w:t>ETSI</w:t>
      </w:r>
      <w:r>
        <w:rPr>
          <w:spacing w:val="-2"/>
          <w:sz w:val="20"/>
        </w:rPr>
        <w:t> </w:t>
      </w:r>
      <w:r>
        <w:rPr>
          <w:sz w:val="20"/>
        </w:rPr>
        <w:t>GS</w:t>
      </w:r>
      <w:r>
        <w:rPr>
          <w:spacing w:val="-3"/>
          <w:sz w:val="20"/>
        </w:rPr>
        <w:t> </w:t>
      </w:r>
      <w:r>
        <w:rPr>
          <w:sz w:val="20"/>
        </w:rPr>
        <w:t>NFV-SOL</w:t>
      </w:r>
      <w:r>
        <w:rPr>
          <w:spacing w:val="-2"/>
          <w:sz w:val="20"/>
        </w:rPr>
        <w:t> </w:t>
      </w:r>
      <w:r>
        <w:rPr>
          <w:sz w:val="20"/>
        </w:rPr>
        <w:t>003 </w:t>
      </w:r>
      <w:hyperlink w:history="true" w:anchor="_bookmark13">
        <w:r>
          <w:rPr>
            <w:sz w:val="20"/>
          </w:rPr>
          <w:t>[11].</w:t>
        </w:r>
      </w:hyperlink>
      <w:r>
        <w:rPr>
          <w:spacing w:val="-4"/>
          <w:sz w:val="20"/>
        </w:rPr>
        <w:t> </w:t>
      </w:r>
      <w:r>
        <w:rPr>
          <w:sz w:val="20"/>
        </w:rPr>
        <w:t>For</w:t>
      </w:r>
      <w:r>
        <w:rPr>
          <w:spacing w:val="-2"/>
          <w:sz w:val="20"/>
        </w:rPr>
        <w:t> </w:t>
      </w:r>
      <w:r>
        <w:rPr>
          <w:sz w:val="20"/>
        </w:rPr>
        <w:t>the</w:t>
      </w:r>
      <w:r>
        <w:rPr>
          <w:spacing w:val="-2"/>
          <w:sz w:val="20"/>
        </w:rPr>
        <w:t> </w:t>
      </w:r>
      <w:r>
        <w:rPr>
          <w:sz w:val="20"/>
        </w:rPr>
        <w:t>case</w:t>
      </w:r>
      <w:r>
        <w:rPr>
          <w:spacing w:val="-2"/>
          <w:sz w:val="20"/>
        </w:rPr>
        <w:t> </w:t>
      </w:r>
      <w:r>
        <w:rPr>
          <w:sz w:val="20"/>
        </w:rPr>
        <w:t>of</w:t>
      </w:r>
      <w:r>
        <w:rPr>
          <w:spacing w:val="-2"/>
          <w:sz w:val="20"/>
        </w:rPr>
        <w:t> </w:t>
      </w:r>
      <w:r>
        <w:rPr>
          <w:sz w:val="20"/>
        </w:rPr>
        <w:t>an</w:t>
      </w:r>
      <w:r>
        <w:rPr>
          <w:spacing w:val="-1"/>
          <w:sz w:val="20"/>
        </w:rPr>
        <w:t> </w:t>
      </w:r>
      <w:r>
        <w:rPr>
          <w:sz w:val="20"/>
        </w:rPr>
        <w:t>NF Deployment, the sub-procedure of VNF scaling is further profiled as illustrated in figure 2.4.2.6-1.</w:t>
      </w:r>
    </w:p>
    <w:p>
      <w:pPr>
        <w:pStyle w:val="BodyText"/>
        <w:spacing w:before="180"/>
        <w:ind w:left="1448" w:right="551" w:hanging="852"/>
      </w:pPr>
      <w:r>
        <w:rPr/>
        <w:t>NOTE</w:t>
      </w:r>
      <w:r>
        <w:rPr>
          <w:spacing w:val="-3"/>
        </w:rPr>
        <w:t> </w:t>
      </w:r>
      <w:r>
        <w:rPr/>
        <w:t>1:</w:t>
      </w:r>
      <w:r>
        <w:rPr>
          <w:spacing w:val="40"/>
        </w:rPr>
        <w:t> </w:t>
      </w:r>
      <w:r>
        <w:rPr/>
        <w:t>While</w:t>
      </w:r>
      <w:r>
        <w:rPr>
          <w:spacing w:val="-3"/>
        </w:rPr>
        <w:t> </w:t>
      </w:r>
      <w:r>
        <w:rPr/>
        <w:t>the</w:t>
      </w:r>
      <w:r>
        <w:rPr>
          <w:spacing w:val="-3"/>
        </w:rPr>
        <w:t> </w:t>
      </w:r>
      <w:r>
        <w:rPr/>
        <w:t>profiled</w:t>
      </w:r>
      <w:r>
        <w:rPr>
          <w:spacing w:val="-2"/>
        </w:rPr>
        <w:t> </w:t>
      </w:r>
      <w:r>
        <w:rPr/>
        <w:t>ETSI</w:t>
      </w:r>
      <w:r>
        <w:rPr>
          <w:spacing w:val="-3"/>
        </w:rPr>
        <w:t> </w:t>
      </w:r>
      <w:r>
        <w:rPr/>
        <w:t>GS</w:t>
      </w:r>
      <w:r>
        <w:rPr>
          <w:spacing w:val="-4"/>
        </w:rPr>
        <w:t> </w:t>
      </w:r>
      <w:r>
        <w:rPr/>
        <w:t>NFV-SOL</w:t>
      </w:r>
      <w:r>
        <w:rPr>
          <w:spacing w:val="-3"/>
        </w:rPr>
        <w:t> </w:t>
      </w:r>
      <w:r>
        <w:rPr/>
        <w:t>003</w:t>
      </w:r>
      <w:r>
        <w:rPr>
          <w:spacing w:val="-1"/>
        </w:rPr>
        <w:t> </w:t>
      </w:r>
      <w:hyperlink w:history="true" w:anchor="_bookmark13">
        <w:r>
          <w:rPr/>
          <w:t>[11]</w:t>
        </w:r>
      </w:hyperlink>
      <w:r>
        <w:rPr>
          <w:spacing w:val="-2"/>
        </w:rPr>
        <w:t> </w:t>
      </w:r>
      <w:r>
        <w:rPr/>
        <w:t>changing</w:t>
      </w:r>
      <w:r>
        <w:rPr>
          <w:spacing w:val="-4"/>
        </w:rPr>
        <w:t> </w:t>
      </w:r>
      <w:r>
        <w:rPr/>
        <w:t>external</w:t>
      </w:r>
      <w:r>
        <w:rPr>
          <w:spacing w:val="-1"/>
        </w:rPr>
        <w:t> </w:t>
      </w:r>
      <w:r>
        <w:rPr/>
        <w:t>VNF</w:t>
      </w:r>
      <w:r>
        <w:rPr>
          <w:spacing w:val="-3"/>
        </w:rPr>
        <w:t> </w:t>
      </w:r>
      <w:r>
        <w:rPr/>
        <w:t>connectivity procedure</w:t>
      </w:r>
      <w:r>
        <w:rPr>
          <w:spacing w:val="-3"/>
        </w:rPr>
        <w:t> </w:t>
      </w:r>
      <w:r>
        <w:rPr/>
        <w:t>contains steps related to VNF LCM granting exchanges between the VNFM and the NFVO of the NFV-MANO framework, the NF Deployment healing procedure specified in the present document version does not contain these steps.</w:t>
      </w:r>
    </w:p>
    <w:p>
      <w:pPr>
        <w:pStyle w:val="BodyText"/>
        <w:spacing w:before="179"/>
        <w:ind w:right="695"/>
      </w:pPr>
      <w:r>
        <w:rPr/>
        <w:t>In</w:t>
      </w:r>
      <w:r>
        <w:rPr>
          <w:spacing w:val="-1"/>
        </w:rPr>
        <w:t> </w:t>
      </w:r>
      <w:r>
        <w:rPr/>
        <w:t>addition,</w:t>
      </w:r>
      <w:r>
        <w:rPr>
          <w:spacing w:val="-2"/>
        </w:rPr>
        <w:t> </w:t>
      </w:r>
      <w:r>
        <w:rPr/>
        <w:t>to</w:t>
      </w:r>
      <w:r>
        <w:rPr>
          <w:spacing w:val="-1"/>
        </w:rPr>
        <w:t> </w:t>
      </w:r>
      <w:r>
        <w:rPr/>
        <w:t>monitor</w:t>
      </w:r>
      <w:r>
        <w:rPr>
          <w:spacing w:val="-4"/>
        </w:rPr>
        <w:t> </w:t>
      </w:r>
      <w:r>
        <w:rPr/>
        <w:t>the</w:t>
      </w:r>
      <w:r>
        <w:rPr>
          <w:spacing w:val="-2"/>
        </w:rPr>
        <w:t> </w:t>
      </w:r>
      <w:r>
        <w:rPr/>
        <w:t>status</w:t>
      </w:r>
      <w:r>
        <w:rPr>
          <w:spacing w:val="-3"/>
        </w:rPr>
        <w:t> </w:t>
      </w:r>
      <w:r>
        <w:rPr/>
        <w:t>of</w:t>
      </w:r>
      <w:r>
        <w:rPr>
          <w:spacing w:val="-2"/>
        </w:rPr>
        <w:t> </w:t>
      </w:r>
      <w:r>
        <w:rPr/>
        <w:t>the</w:t>
      </w:r>
      <w:r>
        <w:rPr>
          <w:spacing w:val="-2"/>
        </w:rPr>
        <w:t> </w:t>
      </w:r>
      <w:r>
        <w:rPr/>
        <w:t>lifecycle</w:t>
      </w:r>
      <w:r>
        <w:rPr>
          <w:spacing w:val="-4"/>
        </w:rPr>
        <w:t> </w:t>
      </w:r>
      <w:r>
        <w:rPr/>
        <w:t>operation in</w:t>
      </w:r>
      <w:r>
        <w:rPr>
          <w:spacing w:val="-4"/>
        </w:rPr>
        <w:t> </w:t>
      </w:r>
      <w:r>
        <w:rPr/>
        <w:t>an</w:t>
      </w:r>
      <w:r>
        <w:rPr>
          <w:spacing w:val="-1"/>
        </w:rPr>
        <w:t> </w:t>
      </w:r>
      <w:r>
        <w:rPr/>
        <w:t>asynchronous</w:t>
      </w:r>
      <w:r>
        <w:rPr>
          <w:spacing w:val="-3"/>
        </w:rPr>
        <w:t> </w:t>
      </w:r>
      <w:r>
        <w:rPr/>
        <w:t>mode</w:t>
      </w:r>
      <w:r>
        <w:rPr>
          <w:spacing w:val="-4"/>
        </w:rPr>
        <w:t> </w:t>
      </w:r>
      <w:r>
        <w:rPr/>
        <w:t>and</w:t>
      </w:r>
      <w:r>
        <w:rPr>
          <w:spacing w:val="-3"/>
        </w:rPr>
        <w:t> </w:t>
      </w:r>
      <w:r>
        <w:rPr/>
        <w:t>be</w:t>
      </w:r>
      <w:r>
        <w:rPr>
          <w:spacing w:val="-2"/>
        </w:rPr>
        <w:t> </w:t>
      </w:r>
      <w:r>
        <w:rPr/>
        <w:t>able</w:t>
      </w:r>
      <w:r>
        <w:rPr>
          <w:spacing w:val="-2"/>
        </w:rPr>
        <w:t> </w:t>
      </w:r>
      <w:r>
        <w:rPr/>
        <w:t>to</w:t>
      </w:r>
      <w:r>
        <w:rPr>
          <w:spacing w:val="-1"/>
        </w:rPr>
        <w:t> </w:t>
      </w:r>
      <w:r>
        <w:rPr/>
        <w:t>know</w:t>
      </w:r>
      <w:r>
        <w:rPr>
          <w:spacing w:val="-2"/>
        </w:rPr>
        <w:t> </w:t>
      </w:r>
      <w:r>
        <w:rPr/>
        <w:t>the</w:t>
      </w:r>
      <w:r>
        <w:rPr>
          <w:spacing w:val="-2"/>
        </w:rPr>
        <w:t> </w:t>
      </w:r>
      <w:r>
        <w:rPr/>
        <w:t>status</w:t>
      </w:r>
      <w:r>
        <w:rPr>
          <w:spacing w:val="-3"/>
        </w:rPr>
        <w:t> </w:t>
      </w:r>
      <w:r>
        <w:rPr/>
        <w:t>of the operation (e.g., whether in progress or in some failed status), the API consumer shall request the creation of corresponding subscriptions to NF Deployment lifecycle management events following the flow "Flow of managing subscriptions" in clause 5.3.8 of ETSI GS NFV-SOL 003 </w:t>
      </w:r>
      <w:hyperlink w:history="true" w:anchor="_bookmark13">
        <w:r>
          <w:rPr/>
          <w:t>[11].</w:t>
        </w:r>
      </w:hyperlink>
      <w:r>
        <w:rPr/>
        <w:t> The API consumer may also monitor the status of a lifecycle operation by query and reading information about the VNF LCM operation occurrence, which tracks the progress of the lifecycle operation.</w:t>
      </w:r>
    </w:p>
    <w:p>
      <w:pPr>
        <w:pStyle w:val="BodyText"/>
        <w:ind w:right="539"/>
      </w:pPr>
      <w:r>
        <w:rPr/>
        <w:t>Figure</w:t>
      </w:r>
      <w:r>
        <w:rPr>
          <w:spacing w:val="-4"/>
        </w:rPr>
        <w:t> </w:t>
      </w:r>
      <w:r>
        <w:rPr/>
        <w:t>2.4.2.6-1</w:t>
      </w:r>
      <w:r>
        <w:rPr>
          <w:spacing w:val="-4"/>
        </w:rPr>
        <w:t> </w:t>
      </w:r>
      <w:r>
        <w:rPr/>
        <w:t>illustrates</w:t>
      </w:r>
      <w:r>
        <w:rPr>
          <w:spacing w:val="-6"/>
        </w:rPr>
        <w:t> </w:t>
      </w:r>
      <w:r>
        <w:rPr/>
        <w:t>the</w:t>
      </w:r>
      <w:r>
        <w:rPr>
          <w:spacing w:val="-5"/>
        </w:rPr>
        <w:t> </w:t>
      </w:r>
      <w:r>
        <w:rPr/>
        <w:t>procedure</w:t>
      </w:r>
      <w:r>
        <w:rPr>
          <w:spacing w:val="-5"/>
        </w:rPr>
        <w:t> </w:t>
      </w:r>
      <w:r>
        <w:rPr/>
        <w:t>flow</w:t>
      </w:r>
      <w:r>
        <w:rPr>
          <w:spacing w:val="-5"/>
        </w:rPr>
        <w:t> </w:t>
      </w:r>
      <w:r>
        <w:rPr/>
        <w:t>for</w:t>
      </w:r>
      <w:r>
        <w:rPr>
          <w:spacing w:val="-5"/>
        </w:rPr>
        <w:t> </w:t>
      </w:r>
      <w:r>
        <w:rPr/>
        <w:t>the</w:t>
      </w:r>
      <w:r>
        <w:rPr>
          <w:spacing w:val="-5"/>
        </w:rPr>
        <w:t> </w:t>
      </w:r>
      <w:r>
        <w:rPr/>
        <w:t>changing</w:t>
      </w:r>
      <w:r>
        <w:rPr>
          <w:spacing w:val="-4"/>
        </w:rPr>
        <w:t> </w:t>
      </w:r>
      <w:r>
        <w:rPr/>
        <w:t>external</w:t>
      </w:r>
      <w:r>
        <w:rPr>
          <w:spacing w:val="-5"/>
        </w:rPr>
        <w:t> </w:t>
      </w:r>
      <w:r>
        <w:rPr/>
        <w:t>connectivity</w:t>
      </w:r>
      <w:r>
        <w:rPr>
          <w:spacing w:val="-5"/>
        </w:rPr>
        <w:t> </w:t>
      </w:r>
      <w:r>
        <w:rPr/>
        <w:t>of</w:t>
      </w:r>
      <w:r>
        <w:rPr>
          <w:spacing w:val="-5"/>
        </w:rPr>
        <w:t> </w:t>
      </w:r>
      <w:r>
        <w:rPr/>
        <w:t>an</w:t>
      </w:r>
      <w:r>
        <w:rPr>
          <w:spacing w:val="-6"/>
        </w:rPr>
        <w:t> </w:t>
      </w:r>
      <w:r>
        <w:rPr/>
        <w:t>NF</w:t>
      </w:r>
      <w:r>
        <w:rPr>
          <w:spacing w:val="-6"/>
        </w:rPr>
        <w:t> </w:t>
      </w:r>
      <w:r>
        <w:rPr/>
        <w:t>Deployment</w:t>
      </w:r>
      <w:r>
        <w:rPr>
          <w:spacing w:val="-6"/>
        </w:rPr>
        <w:t> </w:t>
      </w:r>
      <w:r>
        <w:rPr/>
        <w:t>including</w:t>
      </w:r>
      <w:r>
        <w:rPr>
          <w:spacing w:val="-4"/>
        </w:rPr>
        <w:t> </w:t>
      </w:r>
      <w:r>
        <w:rPr/>
        <w:t>the sub-procedure introduced above.</w:t>
      </w:r>
    </w:p>
    <w:p>
      <w:pPr>
        <w:spacing w:after="0"/>
        <w:sectPr>
          <w:pgSz w:w="11910" w:h="16850"/>
          <w:pgMar w:header="944" w:footer="488" w:top="1420" w:bottom="680" w:left="820" w:right="600"/>
        </w:sectPr>
      </w:pPr>
    </w:p>
    <w:p>
      <w:pPr>
        <w:pStyle w:val="BodyText"/>
        <w:spacing w:before="11"/>
        <w:ind w:left="0"/>
        <w:rPr>
          <w:sz w:val="11"/>
        </w:rPr>
      </w:pPr>
    </w:p>
    <w:p>
      <w:pPr>
        <w:pStyle w:val="BodyText"/>
        <w:spacing w:before="0"/>
        <w:ind w:left="313"/>
      </w:pPr>
      <w:r>
        <w:rPr/>
        <w:drawing>
          <wp:inline distT="0" distB="0" distL="0" distR="0">
            <wp:extent cx="6120812" cy="6547484"/>
            <wp:effectExtent l="0" t="0" r="0" b="0"/>
            <wp:docPr id="20" name="Image 20" descr="Generated by PlantUML"/>
            <wp:cNvGraphicFramePr>
              <a:graphicFrameLocks/>
            </wp:cNvGraphicFramePr>
            <a:graphic>
              <a:graphicData uri="http://schemas.openxmlformats.org/drawingml/2006/picture">
                <pic:pic>
                  <pic:nvPicPr>
                    <pic:cNvPr id="20" name="Image 20" descr="Generated by PlantUML"/>
                    <pic:cNvPicPr/>
                  </pic:nvPicPr>
                  <pic:blipFill>
                    <a:blip r:embed="rId29" cstate="print"/>
                    <a:stretch>
                      <a:fillRect/>
                    </a:stretch>
                  </pic:blipFill>
                  <pic:spPr>
                    <a:xfrm>
                      <a:off x="0" y="0"/>
                      <a:ext cx="6120812" cy="6547484"/>
                    </a:xfrm>
                    <a:prstGeom prst="rect">
                      <a:avLst/>
                    </a:prstGeom>
                  </pic:spPr>
                </pic:pic>
              </a:graphicData>
            </a:graphic>
          </wp:inline>
        </w:drawing>
      </w:r>
      <w:r>
        <w:rPr/>
      </w:r>
    </w:p>
    <w:p>
      <w:pPr>
        <w:pStyle w:val="Heading5"/>
        <w:spacing w:before="227"/>
        <w:ind w:left="75"/>
      </w:pPr>
      <w:r>
        <w:rPr/>
        <w:t>Figure</w:t>
      </w:r>
      <w:r>
        <w:rPr>
          <w:spacing w:val="-7"/>
        </w:rPr>
        <w:t> </w:t>
      </w:r>
      <w:r>
        <w:rPr/>
        <w:t>2.4.2.6-1:</w:t>
      </w:r>
      <w:r>
        <w:rPr>
          <w:spacing w:val="-6"/>
        </w:rPr>
        <w:t> </w:t>
      </w:r>
      <w:r>
        <w:rPr/>
        <w:t>Flow</w:t>
      </w:r>
      <w:r>
        <w:rPr>
          <w:spacing w:val="-6"/>
        </w:rPr>
        <w:t> </w:t>
      </w:r>
      <w:r>
        <w:rPr/>
        <w:t>of</w:t>
      </w:r>
      <w:r>
        <w:rPr>
          <w:spacing w:val="-5"/>
        </w:rPr>
        <w:t> </w:t>
      </w:r>
      <w:r>
        <w:rPr/>
        <w:t>changing</w:t>
      </w:r>
      <w:r>
        <w:rPr>
          <w:spacing w:val="-5"/>
        </w:rPr>
        <w:t> </w:t>
      </w:r>
      <w:r>
        <w:rPr/>
        <w:t>external</w:t>
      </w:r>
      <w:r>
        <w:rPr>
          <w:spacing w:val="-7"/>
        </w:rPr>
        <w:t> </w:t>
      </w:r>
      <w:r>
        <w:rPr/>
        <w:t>connectivity</w:t>
      </w:r>
      <w:r>
        <w:rPr>
          <w:spacing w:val="-7"/>
        </w:rPr>
        <w:t> </w:t>
      </w:r>
      <w:r>
        <w:rPr/>
        <w:t>of</w:t>
      </w:r>
      <w:r>
        <w:rPr>
          <w:spacing w:val="-6"/>
        </w:rPr>
        <w:t> </w:t>
      </w:r>
      <w:r>
        <w:rPr/>
        <w:t>NF</w:t>
      </w:r>
      <w:r>
        <w:rPr>
          <w:spacing w:val="-5"/>
        </w:rPr>
        <w:t> </w:t>
      </w:r>
      <w:r>
        <w:rPr>
          <w:spacing w:val="-2"/>
        </w:rPr>
        <w:t>Deployment</w:t>
      </w:r>
    </w:p>
    <w:p>
      <w:pPr>
        <w:pStyle w:val="BodyText"/>
        <w:spacing w:before="182"/>
        <w:ind w:left="1448" w:right="136" w:hanging="852"/>
      </w:pPr>
      <w:r>
        <w:rPr/>
        <w:t>NOTE 2:</w:t>
      </w:r>
      <w:r>
        <w:rPr>
          <w:spacing w:val="40"/>
        </w:rPr>
        <w:t> </w:t>
      </w:r>
      <w:r>
        <w:rPr/>
        <w:t>Due to possible race conditions, the 202 response and the "STARTING" VnfLcmOperationOccurrenceNotification</w:t>
      </w:r>
      <w:r>
        <w:rPr>
          <w:spacing w:val="-5"/>
        </w:rPr>
        <w:t> </w:t>
      </w:r>
      <w:r>
        <w:rPr/>
        <w:t>can</w:t>
      </w:r>
      <w:r>
        <w:rPr>
          <w:spacing w:val="-5"/>
        </w:rPr>
        <w:t> </w:t>
      </w:r>
      <w:r>
        <w:rPr/>
        <w:t>arrive</w:t>
      </w:r>
      <w:r>
        <w:rPr>
          <w:spacing w:val="-6"/>
        </w:rPr>
        <w:t> </w:t>
      </w:r>
      <w:r>
        <w:rPr/>
        <w:t>in</w:t>
      </w:r>
      <w:r>
        <w:rPr>
          <w:spacing w:val="-5"/>
        </w:rPr>
        <w:t> </w:t>
      </w:r>
      <w:r>
        <w:rPr/>
        <w:t>any</w:t>
      </w:r>
      <w:r>
        <w:rPr>
          <w:spacing w:val="-7"/>
        </w:rPr>
        <w:t> </w:t>
      </w:r>
      <w:r>
        <w:rPr/>
        <w:t>order</w:t>
      </w:r>
      <w:r>
        <w:rPr>
          <w:spacing w:val="-5"/>
        </w:rPr>
        <w:t> </w:t>
      </w:r>
      <w:r>
        <w:rPr/>
        <w:t>at</w:t>
      </w:r>
      <w:r>
        <w:rPr>
          <w:spacing w:val="-6"/>
        </w:rPr>
        <w:t> </w:t>
      </w:r>
      <w:r>
        <w:rPr/>
        <w:t>the</w:t>
      </w:r>
      <w:r>
        <w:rPr>
          <w:spacing w:val="-6"/>
        </w:rPr>
        <w:t> </w:t>
      </w:r>
      <w:r>
        <w:rPr/>
        <w:t>SMO.</w:t>
      </w:r>
    </w:p>
    <w:p>
      <w:pPr>
        <w:pStyle w:val="BodyText"/>
        <w:ind w:right="536"/>
      </w:pPr>
      <w:r>
        <w:rPr/>
        <w:t>The</w:t>
      </w:r>
      <w:r>
        <w:rPr>
          <w:spacing w:val="-7"/>
        </w:rPr>
        <w:t> </w:t>
      </w:r>
      <w:r>
        <w:rPr/>
        <w:t>procedure</w:t>
      </w:r>
      <w:r>
        <w:rPr>
          <w:spacing w:val="-7"/>
        </w:rPr>
        <w:t> </w:t>
      </w:r>
      <w:r>
        <w:rPr/>
        <w:t>of</w:t>
      </w:r>
      <w:r>
        <w:rPr>
          <w:spacing w:val="-9"/>
        </w:rPr>
        <w:t> </w:t>
      </w:r>
      <w:r>
        <w:rPr/>
        <w:t>changing</w:t>
      </w:r>
      <w:r>
        <w:rPr>
          <w:spacing w:val="-7"/>
        </w:rPr>
        <w:t> </w:t>
      </w:r>
      <w:r>
        <w:rPr/>
        <w:t>external</w:t>
      </w:r>
      <w:r>
        <w:rPr>
          <w:spacing w:val="-8"/>
        </w:rPr>
        <w:t> </w:t>
      </w:r>
      <w:r>
        <w:rPr/>
        <w:t>connectivity</w:t>
      </w:r>
      <w:r>
        <w:rPr>
          <w:spacing w:val="-7"/>
        </w:rPr>
        <w:t> </w:t>
      </w:r>
      <w:r>
        <w:rPr/>
        <w:t>of</w:t>
      </w:r>
      <w:r>
        <w:rPr>
          <w:spacing w:val="-7"/>
        </w:rPr>
        <w:t> </w:t>
      </w:r>
      <w:r>
        <w:rPr/>
        <w:t>NF</w:t>
      </w:r>
      <w:r>
        <w:rPr>
          <w:spacing w:val="-8"/>
        </w:rPr>
        <w:t> </w:t>
      </w:r>
      <w:r>
        <w:rPr/>
        <w:t>Deployment</w:t>
      </w:r>
      <w:r>
        <w:rPr>
          <w:spacing w:val="-8"/>
        </w:rPr>
        <w:t> </w:t>
      </w:r>
      <w:r>
        <w:rPr/>
        <w:t>consists</w:t>
      </w:r>
      <w:r>
        <w:rPr>
          <w:spacing w:val="-9"/>
        </w:rPr>
        <w:t> </w:t>
      </w:r>
      <w:r>
        <w:rPr/>
        <w:t>of</w:t>
      </w:r>
      <w:r>
        <w:rPr>
          <w:spacing w:val="-7"/>
        </w:rPr>
        <w:t> </w:t>
      </w:r>
      <w:r>
        <w:rPr/>
        <w:t>the</w:t>
      </w:r>
      <w:r>
        <w:rPr>
          <w:spacing w:val="-7"/>
        </w:rPr>
        <w:t> </w:t>
      </w:r>
      <w:r>
        <w:rPr/>
        <w:t>following</w:t>
      </w:r>
      <w:r>
        <w:rPr>
          <w:spacing w:val="-7"/>
        </w:rPr>
        <w:t> </w:t>
      </w:r>
      <w:r>
        <w:rPr/>
        <w:t>steps</w:t>
      </w:r>
      <w:r>
        <w:rPr>
          <w:spacing w:val="-8"/>
        </w:rPr>
        <w:t> </w:t>
      </w:r>
      <w:r>
        <w:rPr/>
        <w:t>as</w:t>
      </w:r>
      <w:r>
        <w:rPr>
          <w:spacing w:val="-8"/>
        </w:rPr>
        <w:t> </w:t>
      </w:r>
      <w:r>
        <w:rPr/>
        <w:t>illustrated</w:t>
      </w:r>
      <w:r>
        <w:rPr>
          <w:spacing w:val="-6"/>
        </w:rPr>
        <w:t> </w:t>
      </w:r>
      <w:r>
        <w:rPr/>
        <w:t>in</w:t>
      </w:r>
      <w:r>
        <w:rPr>
          <w:spacing w:val="-7"/>
        </w:rPr>
        <w:t> </w:t>
      </w:r>
      <w:r>
        <w:rPr/>
        <w:t>figure </w:t>
      </w:r>
      <w:r>
        <w:rPr>
          <w:spacing w:val="-2"/>
        </w:rPr>
        <w:t>2.4.2.6-1:</w:t>
      </w:r>
    </w:p>
    <w:p>
      <w:pPr>
        <w:pStyle w:val="BodyText"/>
        <w:spacing w:before="179"/>
        <w:ind w:left="596"/>
      </w:pPr>
      <w:r>
        <w:rPr/>
        <w:t>NOTE</w:t>
      </w:r>
      <w:r>
        <w:rPr>
          <w:spacing w:val="-4"/>
        </w:rPr>
        <w:t> </w:t>
      </w:r>
      <w:r>
        <w:rPr/>
        <w:t>3:</w:t>
      </w:r>
      <w:r>
        <w:rPr>
          <w:spacing w:val="53"/>
        </w:rPr>
        <w:t> </w:t>
      </w:r>
      <w:r>
        <w:rPr/>
        <w:t>The</w:t>
      </w:r>
      <w:r>
        <w:rPr>
          <w:spacing w:val="-4"/>
        </w:rPr>
        <w:t> </w:t>
      </w:r>
      <w:r>
        <w:rPr/>
        <w:t>procedure</w:t>
      </w:r>
      <w:r>
        <w:rPr>
          <w:spacing w:val="-6"/>
        </w:rPr>
        <w:t> </w:t>
      </w:r>
      <w:r>
        <w:rPr/>
        <w:t>does</w:t>
      </w:r>
      <w:r>
        <w:rPr>
          <w:spacing w:val="-5"/>
        </w:rPr>
        <w:t> </w:t>
      </w:r>
      <w:r>
        <w:rPr/>
        <w:t>not</w:t>
      </w:r>
      <w:r>
        <w:rPr>
          <w:spacing w:val="-5"/>
        </w:rPr>
        <w:t> </w:t>
      </w:r>
      <w:r>
        <w:rPr/>
        <w:t>illustrate</w:t>
      </w:r>
      <w:r>
        <w:rPr>
          <w:spacing w:val="-4"/>
        </w:rPr>
        <w:t> </w:t>
      </w:r>
      <w:r>
        <w:rPr/>
        <w:t>error</w:t>
      </w:r>
      <w:r>
        <w:rPr>
          <w:spacing w:val="-4"/>
        </w:rPr>
        <w:t> </w:t>
      </w:r>
      <w:r>
        <w:rPr/>
        <w:t>cases,</w:t>
      </w:r>
      <w:r>
        <w:rPr>
          <w:spacing w:val="-4"/>
        </w:rPr>
        <w:t> </w:t>
      </w:r>
      <w:r>
        <w:rPr/>
        <w:t>only</w:t>
      </w:r>
      <w:r>
        <w:rPr>
          <w:spacing w:val="-3"/>
        </w:rPr>
        <w:t> </w:t>
      </w:r>
      <w:r>
        <w:rPr/>
        <w:t>successful</w:t>
      </w:r>
      <w:r>
        <w:rPr>
          <w:spacing w:val="-5"/>
        </w:rPr>
        <w:t> </w:t>
      </w:r>
      <w:r>
        <w:rPr/>
        <w:t>procedure</w:t>
      </w:r>
      <w:r>
        <w:rPr>
          <w:spacing w:val="-4"/>
        </w:rPr>
        <w:t> </w:t>
      </w:r>
      <w:r>
        <w:rPr>
          <w:spacing w:val="-2"/>
        </w:rPr>
        <w:t>steps.</w:t>
      </w:r>
    </w:p>
    <w:p>
      <w:pPr>
        <w:pStyle w:val="BodyText"/>
        <w:spacing w:before="180"/>
      </w:pPr>
      <w:r>
        <w:rPr>
          <w:b/>
        </w:rPr>
        <w:t>Precondition:</w:t>
      </w:r>
      <w:r>
        <w:rPr>
          <w:b/>
          <w:spacing w:val="-5"/>
        </w:rPr>
        <w:t> </w:t>
      </w:r>
      <w:r>
        <w:rPr/>
        <w:t>"Individual</w:t>
      </w:r>
      <w:r>
        <w:rPr>
          <w:spacing w:val="-7"/>
        </w:rPr>
        <w:t> </w:t>
      </w:r>
      <w:r>
        <w:rPr/>
        <w:t>VNF</w:t>
      </w:r>
      <w:r>
        <w:rPr>
          <w:spacing w:val="-7"/>
        </w:rPr>
        <w:t> </w:t>
      </w:r>
      <w:r>
        <w:rPr/>
        <w:t>instance"</w:t>
      </w:r>
      <w:r>
        <w:rPr>
          <w:spacing w:val="-6"/>
        </w:rPr>
        <w:t> </w:t>
      </w:r>
      <w:r>
        <w:rPr/>
        <w:t>resource</w:t>
      </w:r>
      <w:r>
        <w:rPr>
          <w:spacing w:val="-7"/>
        </w:rPr>
        <w:t> </w:t>
      </w:r>
      <w:r>
        <w:rPr/>
        <w:t>representing</w:t>
      </w:r>
      <w:r>
        <w:rPr>
          <w:spacing w:val="-5"/>
        </w:rPr>
        <w:t> </w:t>
      </w:r>
      <w:r>
        <w:rPr/>
        <w:t>the</w:t>
      </w:r>
      <w:r>
        <w:rPr>
          <w:spacing w:val="-7"/>
        </w:rPr>
        <w:t> </w:t>
      </w:r>
      <w:r>
        <w:rPr/>
        <w:t>NF</w:t>
      </w:r>
      <w:r>
        <w:rPr>
          <w:spacing w:val="-8"/>
        </w:rPr>
        <w:t> </w:t>
      </w:r>
      <w:r>
        <w:rPr/>
        <w:t>Deployment</w:t>
      </w:r>
      <w:r>
        <w:rPr>
          <w:spacing w:val="-7"/>
        </w:rPr>
        <w:t> </w:t>
      </w:r>
      <w:r>
        <w:rPr/>
        <w:t>is</w:t>
      </w:r>
      <w:r>
        <w:rPr>
          <w:spacing w:val="-7"/>
        </w:rPr>
        <w:t> </w:t>
      </w:r>
      <w:r>
        <w:rPr/>
        <w:t>in</w:t>
      </w:r>
      <w:r>
        <w:rPr>
          <w:spacing w:val="-8"/>
        </w:rPr>
        <w:t> </w:t>
      </w:r>
      <w:r>
        <w:rPr/>
        <w:t>INSTANTIATED</w:t>
      </w:r>
      <w:r>
        <w:rPr>
          <w:spacing w:val="-7"/>
        </w:rPr>
        <w:t> </w:t>
      </w:r>
      <w:r>
        <w:rPr>
          <w:spacing w:val="-2"/>
        </w:rPr>
        <w:t>state.</w:t>
      </w:r>
    </w:p>
    <w:p>
      <w:pPr>
        <w:pStyle w:val="ListParagraph"/>
        <w:numPr>
          <w:ilvl w:val="0"/>
          <w:numId w:val="21"/>
        </w:numPr>
        <w:tabs>
          <w:tab w:pos="1050" w:val="left" w:leader="none"/>
        </w:tabs>
        <w:spacing w:line="240" w:lineRule="auto" w:before="180" w:after="0"/>
        <w:ind w:left="1050" w:right="652" w:hanging="454"/>
        <w:jc w:val="left"/>
        <w:rPr>
          <w:sz w:val="20"/>
        </w:rPr>
      </w:pPr>
      <w:r>
        <w:rPr>
          <w:sz w:val="20"/>
        </w:rPr>
        <w:t>The SMO sends a POST request to the "Change external VNF connectivity task" resource that represents the changing</w:t>
      </w:r>
      <w:r>
        <w:rPr>
          <w:spacing w:val="-2"/>
          <w:sz w:val="20"/>
        </w:rPr>
        <w:t> </w:t>
      </w:r>
      <w:r>
        <w:rPr>
          <w:sz w:val="20"/>
        </w:rPr>
        <w:t>external</w:t>
      </w:r>
      <w:r>
        <w:rPr>
          <w:spacing w:val="-2"/>
          <w:sz w:val="20"/>
        </w:rPr>
        <w:t> </w:t>
      </w:r>
      <w:r>
        <w:rPr>
          <w:sz w:val="20"/>
        </w:rPr>
        <w:t>NF</w:t>
      </w:r>
      <w:r>
        <w:rPr>
          <w:spacing w:val="-4"/>
          <w:sz w:val="20"/>
        </w:rPr>
        <w:t> </w:t>
      </w:r>
      <w:r>
        <w:rPr>
          <w:sz w:val="20"/>
        </w:rPr>
        <w:t>Deployment</w:t>
      </w:r>
      <w:r>
        <w:rPr>
          <w:spacing w:val="-2"/>
          <w:sz w:val="20"/>
        </w:rPr>
        <w:t> </w:t>
      </w:r>
      <w:r>
        <w:rPr>
          <w:sz w:val="20"/>
        </w:rPr>
        <w:t>connectivity</w:t>
      </w:r>
      <w:r>
        <w:rPr>
          <w:spacing w:val="-2"/>
          <w:sz w:val="20"/>
        </w:rPr>
        <w:t> </w:t>
      </w:r>
      <w:r>
        <w:rPr>
          <w:sz w:val="20"/>
        </w:rPr>
        <w:t>lifecycle</w:t>
      </w:r>
      <w:r>
        <w:rPr>
          <w:spacing w:val="-3"/>
          <w:sz w:val="20"/>
        </w:rPr>
        <w:t> </w:t>
      </w:r>
      <w:r>
        <w:rPr>
          <w:sz w:val="20"/>
        </w:rPr>
        <w:t>operation</w:t>
      </w:r>
      <w:r>
        <w:rPr>
          <w:spacing w:val="-2"/>
          <w:sz w:val="20"/>
        </w:rPr>
        <w:t> </w:t>
      </w:r>
      <w:r>
        <w:rPr>
          <w:sz w:val="20"/>
        </w:rPr>
        <w:t>to</w:t>
      </w:r>
      <w:r>
        <w:rPr>
          <w:spacing w:val="-2"/>
          <w:sz w:val="20"/>
        </w:rPr>
        <w:t> </w:t>
      </w:r>
      <w:r>
        <w:rPr>
          <w:sz w:val="20"/>
        </w:rPr>
        <w:t>be</w:t>
      </w:r>
      <w:r>
        <w:rPr>
          <w:spacing w:val="-5"/>
          <w:sz w:val="20"/>
        </w:rPr>
        <w:t> </w:t>
      </w:r>
      <w:r>
        <w:rPr>
          <w:sz w:val="20"/>
        </w:rPr>
        <w:t>executed</w:t>
      </w:r>
      <w:r>
        <w:rPr>
          <w:spacing w:val="-2"/>
          <w:sz w:val="20"/>
        </w:rPr>
        <w:t> </w:t>
      </w:r>
      <w:r>
        <w:rPr>
          <w:sz w:val="20"/>
        </w:rPr>
        <w:t>on</w:t>
      </w:r>
      <w:r>
        <w:rPr>
          <w:spacing w:val="-2"/>
          <w:sz w:val="20"/>
        </w:rPr>
        <w:t> </w:t>
      </w:r>
      <w:r>
        <w:rPr>
          <w:sz w:val="20"/>
        </w:rPr>
        <w:t>the</w:t>
      </w:r>
      <w:r>
        <w:rPr>
          <w:spacing w:val="-5"/>
          <w:sz w:val="20"/>
        </w:rPr>
        <w:t> </w:t>
      </w:r>
      <w:r>
        <w:rPr>
          <w:sz w:val="20"/>
        </w:rPr>
        <w:t>NF</w:t>
      </w:r>
      <w:r>
        <w:rPr>
          <w:spacing w:val="-4"/>
          <w:sz w:val="20"/>
        </w:rPr>
        <w:t> </w:t>
      </w:r>
      <w:r>
        <w:rPr>
          <w:sz w:val="20"/>
        </w:rPr>
        <w:t>Deployment</w:t>
      </w:r>
      <w:r>
        <w:rPr>
          <w:spacing w:val="-4"/>
          <w:sz w:val="20"/>
        </w:rPr>
        <w:t> </w:t>
      </w:r>
      <w:r>
        <w:rPr>
          <w:sz w:val="20"/>
        </w:rPr>
        <w:t>and includes in the message content a data structure of type "ChangeExtVnfConnectivityRequest".</w:t>
      </w:r>
    </w:p>
    <w:p>
      <w:pPr>
        <w:spacing w:after="0" w:line="240" w:lineRule="auto"/>
        <w:jc w:val="left"/>
        <w:rPr>
          <w:sz w:val="20"/>
        </w:rPr>
        <w:sectPr>
          <w:pgSz w:w="11910" w:h="16850"/>
          <w:pgMar w:header="944" w:footer="488" w:top="1420" w:bottom="680" w:left="820" w:right="600"/>
        </w:sectPr>
      </w:pPr>
    </w:p>
    <w:p>
      <w:pPr>
        <w:pStyle w:val="ListParagraph"/>
        <w:numPr>
          <w:ilvl w:val="0"/>
          <w:numId w:val="21"/>
        </w:numPr>
        <w:tabs>
          <w:tab w:pos="1050" w:val="left" w:leader="none"/>
        </w:tabs>
        <w:spacing w:line="240" w:lineRule="auto" w:before="75" w:after="0"/>
        <w:ind w:left="1050" w:right="597" w:hanging="454"/>
        <w:jc w:val="left"/>
        <w:rPr>
          <w:sz w:val="20"/>
        </w:rPr>
      </w:pPr>
      <w:r>
        <w:rPr>
          <w:sz w:val="20"/>
        </w:rPr>
        <w:t>The DMS creates a new "Individual VNF LCM operation occurrence" resources for the request, which represents</w:t>
      </w:r>
      <w:r>
        <w:rPr>
          <w:spacing w:val="-4"/>
          <w:sz w:val="20"/>
        </w:rPr>
        <w:t> </w:t>
      </w:r>
      <w:r>
        <w:rPr>
          <w:sz w:val="20"/>
        </w:rPr>
        <w:t>the</w:t>
      </w:r>
      <w:r>
        <w:rPr>
          <w:spacing w:val="-3"/>
          <w:sz w:val="20"/>
        </w:rPr>
        <w:t> </w:t>
      </w:r>
      <w:r>
        <w:rPr>
          <w:sz w:val="20"/>
        </w:rPr>
        <w:t>lifecycle</w:t>
      </w:r>
      <w:r>
        <w:rPr>
          <w:spacing w:val="-3"/>
          <w:sz w:val="20"/>
        </w:rPr>
        <w:t> </w:t>
      </w:r>
      <w:r>
        <w:rPr>
          <w:sz w:val="20"/>
        </w:rPr>
        <w:t>operation</w:t>
      </w:r>
      <w:r>
        <w:rPr>
          <w:spacing w:val="-2"/>
          <w:sz w:val="20"/>
        </w:rPr>
        <w:t> </w:t>
      </w:r>
      <w:r>
        <w:rPr>
          <w:sz w:val="20"/>
        </w:rPr>
        <w:t>occurrence</w:t>
      </w:r>
      <w:r>
        <w:rPr>
          <w:spacing w:val="-5"/>
          <w:sz w:val="20"/>
        </w:rPr>
        <w:t> </w:t>
      </w:r>
      <w:r>
        <w:rPr>
          <w:sz w:val="20"/>
        </w:rPr>
        <w:t>about</w:t>
      </w:r>
      <w:r>
        <w:rPr>
          <w:spacing w:val="-4"/>
          <w:sz w:val="20"/>
        </w:rPr>
        <w:t> </w:t>
      </w:r>
      <w:r>
        <w:rPr>
          <w:sz w:val="20"/>
        </w:rPr>
        <w:t>the change</w:t>
      </w:r>
      <w:r>
        <w:rPr>
          <w:spacing w:val="-3"/>
          <w:sz w:val="20"/>
        </w:rPr>
        <w:t> </w:t>
      </w:r>
      <w:r>
        <w:rPr>
          <w:sz w:val="20"/>
        </w:rPr>
        <w:t>of</w:t>
      </w:r>
      <w:r>
        <w:rPr>
          <w:spacing w:val="-3"/>
          <w:sz w:val="20"/>
        </w:rPr>
        <w:t> </w:t>
      </w:r>
      <w:r>
        <w:rPr>
          <w:sz w:val="20"/>
        </w:rPr>
        <w:t>external</w:t>
      </w:r>
      <w:r>
        <w:rPr>
          <w:spacing w:val="-3"/>
          <w:sz w:val="20"/>
        </w:rPr>
        <w:t> </w:t>
      </w:r>
      <w:r>
        <w:rPr>
          <w:sz w:val="20"/>
        </w:rPr>
        <w:t>connectivity</w:t>
      </w:r>
      <w:r>
        <w:rPr>
          <w:spacing w:val="-3"/>
          <w:sz w:val="20"/>
        </w:rPr>
        <w:t> </w:t>
      </w:r>
      <w:r>
        <w:rPr>
          <w:sz w:val="20"/>
        </w:rPr>
        <w:t>of</w:t>
      </w:r>
      <w:r>
        <w:rPr>
          <w:spacing w:val="-3"/>
          <w:sz w:val="20"/>
        </w:rPr>
        <w:t> </w:t>
      </w:r>
      <w:r>
        <w:rPr>
          <w:sz w:val="20"/>
        </w:rPr>
        <w:t>the NF</w:t>
      </w:r>
      <w:r>
        <w:rPr>
          <w:spacing w:val="-4"/>
          <w:sz w:val="20"/>
        </w:rPr>
        <w:t> </w:t>
      </w:r>
      <w:r>
        <w:rPr>
          <w:sz w:val="20"/>
        </w:rPr>
        <w:t>Deployment.</w:t>
      </w:r>
    </w:p>
    <w:p>
      <w:pPr>
        <w:pStyle w:val="ListParagraph"/>
        <w:numPr>
          <w:ilvl w:val="0"/>
          <w:numId w:val="21"/>
        </w:numPr>
        <w:tabs>
          <w:tab w:pos="1050" w:val="left" w:leader="none"/>
        </w:tabs>
        <w:spacing w:line="240" w:lineRule="auto" w:before="181" w:after="0"/>
        <w:ind w:left="1050" w:right="734" w:hanging="454"/>
        <w:jc w:val="left"/>
        <w:rPr>
          <w:sz w:val="20"/>
        </w:rPr>
      </w:pPr>
      <w:r>
        <w:rPr>
          <w:sz w:val="20"/>
        </w:rPr>
        <w:t>The</w:t>
      </w:r>
      <w:r>
        <w:rPr>
          <w:spacing w:val="-2"/>
          <w:sz w:val="20"/>
        </w:rPr>
        <w:t> </w:t>
      </w:r>
      <w:r>
        <w:rPr>
          <w:sz w:val="20"/>
        </w:rPr>
        <w:t>DMS</w:t>
      </w:r>
      <w:r>
        <w:rPr>
          <w:spacing w:val="-3"/>
          <w:sz w:val="20"/>
        </w:rPr>
        <w:t> </w:t>
      </w:r>
      <w:r>
        <w:rPr>
          <w:sz w:val="20"/>
        </w:rPr>
        <w:t>returns</w:t>
      </w:r>
      <w:r>
        <w:rPr>
          <w:spacing w:val="-4"/>
          <w:sz w:val="20"/>
        </w:rPr>
        <w:t> </w:t>
      </w:r>
      <w:r>
        <w:rPr>
          <w:sz w:val="20"/>
        </w:rPr>
        <w:t>a</w:t>
      </w:r>
      <w:r>
        <w:rPr>
          <w:spacing w:val="-3"/>
          <w:sz w:val="20"/>
        </w:rPr>
        <w:t> </w:t>
      </w:r>
      <w:r>
        <w:rPr>
          <w:sz w:val="20"/>
        </w:rPr>
        <w:t>"202</w:t>
      </w:r>
      <w:r>
        <w:rPr>
          <w:spacing w:val="-2"/>
          <w:sz w:val="20"/>
        </w:rPr>
        <w:t> </w:t>
      </w:r>
      <w:r>
        <w:rPr>
          <w:sz w:val="20"/>
        </w:rPr>
        <w:t>Accepted"</w:t>
      </w:r>
      <w:r>
        <w:rPr>
          <w:spacing w:val="-3"/>
          <w:sz w:val="20"/>
        </w:rPr>
        <w:t> </w:t>
      </w:r>
      <w:r>
        <w:rPr>
          <w:sz w:val="20"/>
        </w:rPr>
        <w:t>response</w:t>
      </w:r>
      <w:r>
        <w:rPr>
          <w:spacing w:val="-3"/>
          <w:sz w:val="20"/>
        </w:rPr>
        <w:t> </w:t>
      </w:r>
      <w:r>
        <w:rPr>
          <w:sz w:val="20"/>
        </w:rPr>
        <w:t>with</w:t>
      </w:r>
      <w:r>
        <w:rPr>
          <w:spacing w:val="-2"/>
          <w:sz w:val="20"/>
        </w:rPr>
        <w:t> </w:t>
      </w:r>
      <w:r>
        <w:rPr>
          <w:sz w:val="20"/>
        </w:rPr>
        <w:t>an</w:t>
      </w:r>
      <w:r>
        <w:rPr>
          <w:spacing w:val="-2"/>
          <w:sz w:val="20"/>
        </w:rPr>
        <w:t> </w:t>
      </w:r>
      <w:r>
        <w:rPr>
          <w:sz w:val="20"/>
        </w:rPr>
        <w:t>empty</w:t>
      </w:r>
      <w:r>
        <w:rPr>
          <w:spacing w:val="-1"/>
          <w:sz w:val="20"/>
        </w:rPr>
        <w:t> </w:t>
      </w:r>
      <w:r>
        <w:rPr>
          <w:sz w:val="20"/>
        </w:rPr>
        <w:t>message</w:t>
      </w:r>
      <w:r>
        <w:rPr>
          <w:spacing w:val="-3"/>
          <w:sz w:val="20"/>
        </w:rPr>
        <w:t> </w:t>
      </w:r>
      <w:r>
        <w:rPr>
          <w:sz w:val="20"/>
        </w:rPr>
        <w:t>content</w:t>
      </w:r>
      <w:r>
        <w:rPr>
          <w:spacing w:val="-2"/>
          <w:sz w:val="20"/>
        </w:rPr>
        <w:t> </w:t>
      </w:r>
      <w:r>
        <w:rPr>
          <w:sz w:val="20"/>
        </w:rPr>
        <w:t>and</w:t>
      </w:r>
      <w:r>
        <w:rPr>
          <w:spacing w:val="-4"/>
          <w:sz w:val="20"/>
        </w:rPr>
        <w:t> </w:t>
      </w:r>
      <w:r>
        <w:rPr>
          <w:sz w:val="20"/>
        </w:rPr>
        <w:t>a</w:t>
      </w:r>
      <w:r>
        <w:rPr>
          <w:spacing w:val="-3"/>
          <w:sz w:val="20"/>
        </w:rPr>
        <w:t> </w:t>
      </w:r>
      <w:r>
        <w:rPr>
          <w:sz w:val="20"/>
        </w:rPr>
        <w:t>"Location"</w:t>
      </w:r>
      <w:r>
        <w:rPr>
          <w:spacing w:val="-3"/>
          <w:sz w:val="20"/>
        </w:rPr>
        <w:t> </w:t>
      </w:r>
      <w:r>
        <w:rPr>
          <w:sz w:val="20"/>
        </w:rPr>
        <w:t>HTTP</w:t>
      </w:r>
      <w:r>
        <w:rPr>
          <w:spacing w:val="-4"/>
          <w:sz w:val="20"/>
        </w:rPr>
        <w:t> </w:t>
      </w:r>
      <w:r>
        <w:rPr>
          <w:sz w:val="20"/>
        </w:rPr>
        <w:t>header that points to the new "Individual VNF LCM operation occurrence" resource. See note 2.</w:t>
      </w:r>
    </w:p>
    <w:p>
      <w:pPr>
        <w:pStyle w:val="ListParagraph"/>
        <w:numPr>
          <w:ilvl w:val="0"/>
          <w:numId w:val="21"/>
        </w:numPr>
        <w:tabs>
          <w:tab w:pos="1050" w:val="left" w:leader="none"/>
        </w:tabs>
        <w:spacing w:line="240" w:lineRule="auto" w:before="179" w:after="0"/>
        <w:ind w:left="1050" w:right="678" w:hanging="454"/>
        <w:jc w:val="left"/>
        <w:rPr>
          <w:sz w:val="20"/>
        </w:rPr>
      </w:pPr>
      <w:r>
        <w:rPr>
          <w:sz w:val="20"/>
        </w:rPr>
        <w:t>The DMS sends to the SMO a VNF lifecycle management operation occurrence notification to indicate the start</w:t>
      </w:r>
      <w:r>
        <w:rPr>
          <w:spacing w:val="-4"/>
          <w:sz w:val="20"/>
        </w:rPr>
        <w:t> </w:t>
      </w:r>
      <w:r>
        <w:rPr>
          <w:sz w:val="20"/>
        </w:rPr>
        <w:t>of</w:t>
      </w:r>
      <w:r>
        <w:rPr>
          <w:spacing w:val="-3"/>
          <w:sz w:val="20"/>
        </w:rPr>
        <w:t> </w:t>
      </w:r>
      <w:r>
        <w:rPr>
          <w:sz w:val="20"/>
        </w:rPr>
        <w:t>the</w:t>
      </w:r>
      <w:r>
        <w:rPr>
          <w:spacing w:val="-3"/>
          <w:sz w:val="20"/>
        </w:rPr>
        <w:t> </w:t>
      </w:r>
      <w:r>
        <w:rPr>
          <w:sz w:val="20"/>
        </w:rPr>
        <w:t>lifecycle</w:t>
      </w:r>
      <w:r>
        <w:rPr>
          <w:spacing w:val="-3"/>
          <w:sz w:val="20"/>
        </w:rPr>
        <w:t> </w:t>
      </w:r>
      <w:r>
        <w:rPr>
          <w:sz w:val="20"/>
        </w:rPr>
        <w:t>management</w:t>
      </w:r>
      <w:r>
        <w:rPr>
          <w:spacing w:val="-4"/>
          <w:sz w:val="20"/>
        </w:rPr>
        <w:t> </w:t>
      </w:r>
      <w:r>
        <w:rPr>
          <w:sz w:val="20"/>
        </w:rPr>
        <w:t>operation</w:t>
      </w:r>
      <w:r>
        <w:rPr>
          <w:spacing w:val="-2"/>
          <w:sz w:val="20"/>
        </w:rPr>
        <w:t> </w:t>
      </w:r>
      <w:r>
        <w:rPr>
          <w:sz w:val="20"/>
        </w:rPr>
        <w:t>occurrence</w:t>
      </w:r>
      <w:r>
        <w:rPr>
          <w:spacing w:val="-3"/>
          <w:sz w:val="20"/>
        </w:rPr>
        <w:t> </w:t>
      </w:r>
      <w:r>
        <w:rPr>
          <w:sz w:val="20"/>
        </w:rPr>
        <w:t>with</w:t>
      </w:r>
      <w:r>
        <w:rPr>
          <w:spacing w:val="-5"/>
          <w:sz w:val="20"/>
        </w:rPr>
        <w:t> </w:t>
      </w:r>
      <w:r>
        <w:rPr>
          <w:sz w:val="20"/>
        </w:rPr>
        <w:t>the</w:t>
      </w:r>
      <w:r>
        <w:rPr>
          <w:spacing w:val="-3"/>
          <w:sz w:val="20"/>
        </w:rPr>
        <w:t> </w:t>
      </w:r>
      <w:r>
        <w:rPr>
          <w:sz w:val="20"/>
        </w:rPr>
        <w:t>"STARTING" state</w:t>
      </w:r>
      <w:r>
        <w:rPr>
          <w:spacing w:val="-3"/>
          <w:sz w:val="20"/>
        </w:rPr>
        <w:t> </w:t>
      </w:r>
      <w:r>
        <w:rPr>
          <w:sz w:val="20"/>
        </w:rPr>
        <w:t>if</w:t>
      </w:r>
      <w:r>
        <w:rPr>
          <w:spacing w:val="-2"/>
          <w:sz w:val="20"/>
        </w:rPr>
        <w:t> </w:t>
      </w:r>
      <w:r>
        <w:rPr>
          <w:sz w:val="20"/>
        </w:rPr>
        <w:t>the</w:t>
      </w:r>
      <w:r>
        <w:rPr>
          <w:spacing w:val="-1"/>
          <w:sz w:val="20"/>
        </w:rPr>
        <w:t> </w:t>
      </w:r>
      <w:r>
        <w:rPr>
          <w:sz w:val="20"/>
        </w:rPr>
        <w:t>SMO</w:t>
      </w:r>
      <w:r>
        <w:rPr>
          <w:spacing w:val="-3"/>
          <w:sz w:val="20"/>
        </w:rPr>
        <w:t> </w:t>
      </w:r>
      <w:r>
        <w:rPr>
          <w:sz w:val="20"/>
        </w:rPr>
        <w:t>is</w:t>
      </w:r>
      <w:r>
        <w:rPr>
          <w:spacing w:val="-4"/>
          <w:sz w:val="20"/>
        </w:rPr>
        <w:t> </w:t>
      </w:r>
      <w:r>
        <w:rPr>
          <w:sz w:val="20"/>
        </w:rPr>
        <w:t>subscribed to such type of notifications. See note 2.</w:t>
      </w:r>
    </w:p>
    <w:p>
      <w:pPr>
        <w:pStyle w:val="ListParagraph"/>
        <w:numPr>
          <w:ilvl w:val="0"/>
          <w:numId w:val="21"/>
        </w:numPr>
        <w:tabs>
          <w:tab w:pos="1050" w:val="left" w:leader="none"/>
        </w:tabs>
        <w:spacing w:line="240" w:lineRule="auto" w:before="181" w:after="0"/>
        <w:ind w:left="1050" w:right="827" w:hanging="454"/>
        <w:jc w:val="left"/>
        <w:rPr>
          <w:sz w:val="20"/>
        </w:rPr>
      </w:pPr>
      <w:r>
        <w:rPr>
          <w:sz w:val="20"/>
        </w:rPr>
        <w:t>The</w:t>
      </w:r>
      <w:r>
        <w:rPr>
          <w:spacing w:val="-2"/>
          <w:sz w:val="20"/>
        </w:rPr>
        <w:t> </w:t>
      </w:r>
      <w:r>
        <w:rPr>
          <w:sz w:val="20"/>
        </w:rPr>
        <w:t>DMS</w:t>
      </w:r>
      <w:r>
        <w:rPr>
          <w:spacing w:val="-3"/>
          <w:sz w:val="20"/>
        </w:rPr>
        <w:t> </w:t>
      </w:r>
      <w:r>
        <w:rPr>
          <w:sz w:val="20"/>
        </w:rPr>
        <w:t>checks</w:t>
      </w:r>
      <w:r>
        <w:rPr>
          <w:spacing w:val="-4"/>
          <w:sz w:val="20"/>
        </w:rPr>
        <w:t> </w:t>
      </w:r>
      <w:r>
        <w:rPr>
          <w:sz w:val="20"/>
        </w:rPr>
        <w:t>the</w:t>
      </w:r>
      <w:r>
        <w:rPr>
          <w:spacing w:val="-3"/>
          <w:sz w:val="20"/>
        </w:rPr>
        <w:t> </w:t>
      </w:r>
      <w:r>
        <w:rPr>
          <w:sz w:val="20"/>
        </w:rPr>
        <w:t>granted</w:t>
      </w:r>
      <w:r>
        <w:rPr>
          <w:spacing w:val="-2"/>
          <w:sz w:val="20"/>
        </w:rPr>
        <w:t> </w:t>
      </w:r>
      <w:r>
        <w:rPr>
          <w:sz w:val="20"/>
        </w:rPr>
        <w:t>resources,</w:t>
      </w:r>
      <w:r>
        <w:rPr>
          <w:spacing w:val="-3"/>
          <w:sz w:val="20"/>
        </w:rPr>
        <w:t> </w:t>
      </w:r>
      <w:r>
        <w:rPr>
          <w:sz w:val="20"/>
        </w:rPr>
        <w:t>placement</w:t>
      </w:r>
      <w:r>
        <w:rPr>
          <w:spacing w:val="-4"/>
          <w:sz w:val="20"/>
        </w:rPr>
        <w:t> </w:t>
      </w:r>
      <w:r>
        <w:rPr>
          <w:sz w:val="20"/>
        </w:rPr>
        <w:t>information</w:t>
      </w:r>
      <w:r>
        <w:rPr>
          <w:spacing w:val="-2"/>
          <w:sz w:val="20"/>
        </w:rPr>
        <w:t> </w:t>
      </w:r>
      <w:r>
        <w:rPr>
          <w:sz w:val="20"/>
        </w:rPr>
        <w:t>and</w:t>
      </w:r>
      <w:r>
        <w:rPr>
          <w:spacing w:val="-4"/>
          <w:sz w:val="20"/>
        </w:rPr>
        <w:t> </w:t>
      </w:r>
      <w:r>
        <w:rPr>
          <w:sz w:val="20"/>
        </w:rPr>
        <w:t>availability</w:t>
      </w:r>
      <w:r>
        <w:rPr>
          <w:spacing w:val="-2"/>
          <w:sz w:val="20"/>
        </w:rPr>
        <w:t> </w:t>
      </w:r>
      <w:r>
        <w:rPr>
          <w:sz w:val="20"/>
        </w:rPr>
        <w:t>of</w:t>
      </w:r>
      <w:r>
        <w:rPr>
          <w:spacing w:val="-5"/>
          <w:sz w:val="20"/>
        </w:rPr>
        <w:t> </w:t>
      </w:r>
      <w:r>
        <w:rPr>
          <w:sz w:val="20"/>
        </w:rPr>
        <w:t>deployment</w:t>
      </w:r>
      <w:r>
        <w:rPr>
          <w:spacing w:val="-4"/>
          <w:sz w:val="20"/>
        </w:rPr>
        <w:t> </w:t>
      </w:r>
      <w:r>
        <w:rPr>
          <w:sz w:val="20"/>
        </w:rPr>
        <w:t>items</w:t>
      </w:r>
      <w:r>
        <w:rPr>
          <w:spacing w:val="-4"/>
          <w:sz w:val="20"/>
        </w:rPr>
        <w:t> </w:t>
      </w:r>
      <w:r>
        <w:rPr>
          <w:sz w:val="20"/>
        </w:rPr>
        <w:t>for</w:t>
      </w:r>
      <w:r>
        <w:rPr>
          <w:spacing w:val="-3"/>
          <w:sz w:val="20"/>
        </w:rPr>
        <w:t> </w:t>
      </w:r>
      <w:r>
        <w:rPr>
          <w:sz w:val="20"/>
        </w:rPr>
        <w:t>the change of external NF Deployment connectivity. The DMS also checks the specific actions (e.g., allocate, modify,</w:t>
      </w:r>
      <w:r>
        <w:rPr>
          <w:spacing w:val="-2"/>
          <w:sz w:val="20"/>
        </w:rPr>
        <w:t> </w:t>
      </w:r>
      <w:r>
        <w:rPr>
          <w:sz w:val="20"/>
        </w:rPr>
        <w:t>or</w:t>
      </w:r>
      <w:r>
        <w:rPr>
          <w:spacing w:val="-1"/>
          <w:sz w:val="20"/>
        </w:rPr>
        <w:t> </w:t>
      </w:r>
      <w:r>
        <w:rPr>
          <w:sz w:val="20"/>
        </w:rPr>
        <w:t>terminate</w:t>
      </w:r>
      <w:r>
        <w:rPr>
          <w:spacing w:val="-1"/>
          <w:sz w:val="20"/>
        </w:rPr>
        <w:t> </w:t>
      </w:r>
      <w:r>
        <w:rPr>
          <w:sz w:val="20"/>
        </w:rPr>
        <w:t>existing</w:t>
      </w:r>
      <w:r>
        <w:rPr>
          <w:spacing w:val="-2"/>
          <w:sz w:val="20"/>
        </w:rPr>
        <w:t> </w:t>
      </w:r>
      <w:r>
        <w:rPr>
          <w:sz w:val="20"/>
        </w:rPr>
        <w:t>O-Cloud resources)</w:t>
      </w:r>
      <w:r>
        <w:rPr>
          <w:spacing w:val="-1"/>
          <w:sz w:val="20"/>
        </w:rPr>
        <w:t> </w:t>
      </w:r>
      <w:r>
        <w:rPr>
          <w:sz w:val="20"/>
        </w:rPr>
        <w:t>to</w:t>
      </w:r>
      <w:r>
        <w:rPr>
          <w:spacing w:val="-3"/>
          <w:sz w:val="20"/>
        </w:rPr>
        <w:t> </w:t>
      </w:r>
      <w:r>
        <w:rPr>
          <w:sz w:val="20"/>
        </w:rPr>
        <w:t>be</w:t>
      </w:r>
      <w:r>
        <w:rPr>
          <w:spacing w:val="-1"/>
          <w:sz w:val="20"/>
        </w:rPr>
        <w:t> </w:t>
      </w:r>
      <w:r>
        <w:rPr>
          <w:sz w:val="20"/>
        </w:rPr>
        <w:t>performed</w:t>
      </w:r>
      <w:r>
        <w:rPr>
          <w:spacing w:val="-2"/>
          <w:sz w:val="20"/>
        </w:rPr>
        <w:t> </w:t>
      </w:r>
      <w:r>
        <w:rPr>
          <w:sz w:val="20"/>
        </w:rPr>
        <w:t>for</w:t>
      </w:r>
      <w:r>
        <w:rPr>
          <w:spacing w:val="-1"/>
          <w:sz w:val="20"/>
        </w:rPr>
        <w:t> </w:t>
      </w:r>
      <w:r>
        <w:rPr>
          <w:sz w:val="20"/>
        </w:rPr>
        <w:t>the</w:t>
      </w:r>
      <w:r>
        <w:rPr>
          <w:spacing w:val="-3"/>
          <w:sz w:val="20"/>
        </w:rPr>
        <w:t> </w:t>
      </w:r>
      <w:r>
        <w:rPr>
          <w:sz w:val="20"/>
        </w:rPr>
        <w:t>changing</w:t>
      </w:r>
      <w:r>
        <w:rPr>
          <w:spacing w:val="-2"/>
          <w:sz w:val="20"/>
        </w:rPr>
        <w:t> </w:t>
      </w:r>
      <w:r>
        <w:rPr>
          <w:sz w:val="20"/>
        </w:rPr>
        <w:t>of</w:t>
      </w:r>
      <w:r>
        <w:rPr>
          <w:spacing w:val="-1"/>
          <w:sz w:val="20"/>
        </w:rPr>
        <w:t> </w:t>
      </w:r>
      <w:r>
        <w:rPr>
          <w:sz w:val="20"/>
        </w:rPr>
        <w:t>external</w:t>
      </w:r>
      <w:r>
        <w:rPr>
          <w:spacing w:val="-1"/>
          <w:sz w:val="20"/>
        </w:rPr>
        <w:t> </w:t>
      </w:r>
      <w:r>
        <w:rPr>
          <w:sz w:val="20"/>
        </w:rPr>
        <w:t>connectivity based on the information contained in the descriptors of the NF Deployment and the current runtime information held about the NF Deployment.</w:t>
      </w:r>
    </w:p>
    <w:p>
      <w:pPr>
        <w:pStyle w:val="ListParagraph"/>
        <w:numPr>
          <w:ilvl w:val="0"/>
          <w:numId w:val="21"/>
        </w:numPr>
        <w:tabs>
          <w:tab w:pos="1050" w:val="left" w:leader="none"/>
        </w:tabs>
        <w:spacing w:line="240" w:lineRule="auto" w:before="180" w:after="0"/>
        <w:ind w:left="1050" w:right="729" w:hanging="454"/>
        <w:jc w:val="left"/>
        <w:rPr>
          <w:sz w:val="20"/>
        </w:rPr>
      </w:pPr>
      <w:r>
        <w:rPr>
          <w:sz w:val="20"/>
        </w:rPr>
        <w:t>The DMS sends to the SMO a VNF lifecycle management operation occurrence notification to indicate that the</w:t>
      </w:r>
      <w:r>
        <w:rPr>
          <w:spacing w:val="-4"/>
          <w:sz w:val="20"/>
        </w:rPr>
        <w:t> </w:t>
      </w:r>
      <w:r>
        <w:rPr>
          <w:sz w:val="20"/>
        </w:rPr>
        <w:t>lifecycle</w:t>
      </w:r>
      <w:r>
        <w:rPr>
          <w:spacing w:val="-4"/>
          <w:sz w:val="20"/>
        </w:rPr>
        <w:t> </w:t>
      </w:r>
      <w:r>
        <w:rPr>
          <w:sz w:val="20"/>
        </w:rPr>
        <w:t>management</w:t>
      </w:r>
      <w:r>
        <w:rPr>
          <w:spacing w:val="-5"/>
          <w:sz w:val="20"/>
        </w:rPr>
        <w:t> </w:t>
      </w:r>
      <w:r>
        <w:rPr>
          <w:sz w:val="20"/>
        </w:rPr>
        <w:t>operation</w:t>
      </w:r>
      <w:r>
        <w:rPr>
          <w:spacing w:val="-3"/>
          <w:sz w:val="20"/>
        </w:rPr>
        <w:t> </w:t>
      </w:r>
      <w:r>
        <w:rPr>
          <w:sz w:val="20"/>
        </w:rPr>
        <w:t>occurrence</w:t>
      </w:r>
      <w:r>
        <w:rPr>
          <w:spacing w:val="-4"/>
          <w:sz w:val="20"/>
        </w:rPr>
        <w:t> </w:t>
      </w:r>
      <w:r>
        <w:rPr>
          <w:sz w:val="20"/>
        </w:rPr>
        <w:t>enters</w:t>
      </w:r>
      <w:r>
        <w:rPr>
          <w:spacing w:val="-5"/>
          <w:sz w:val="20"/>
        </w:rPr>
        <w:t> </w:t>
      </w:r>
      <w:r>
        <w:rPr>
          <w:sz w:val="20"/>
        </w:rPr>
        <w:t>the</w:t>
      </w:r>
      <w:r>
        <w:rPr>
          <w:spacing w:val="-4"/>
          <w:sz w:val="20"/>
        </w:rPr>
        <w:t> </w:t>
      </w:r>
      <w:r>
        <w:rPr>
          <w:sz w:val="20"/>
        </w:rPr>
        <w:t>"PROCESSING" state</w:t>
      </w:r>
      <w:r>
        <w:rPr>
          <w:spacing w:val="-4"/>
          <w:sz w:val="20"/>
        </w:rPr>
        <w:t> </w:t>
      </w:r>
      <w:r>
        <w:rPr>
          <w:sz w:val="20"/>
        </w:rPr>
        <w:t>if</w:t>
      </w:r>
      <w:r>
        <w:rPr>
          <w:spacing w:val="-3"/>
          <w:sz w:val="20"/>
        </w:rPr>
        <w:t> </w:t>
      </w:r>
      <w:r>
        <w:rPr>
          <w:sz w:val="20"/>
        </w:rPr>
        <w:t>the</w:t>
      </w:r>
      <w:r>
        <w:rPr>
          <w:spacing w:val="-4"/>
          <w:sz w:val="20"/>
        </w:rPr>
        <w:t> </w:t>
      </w:r>
      <w:r>
        <w:rPr>
          <w:sz w:val="20"/>
        </w:rPr>
        <w:t>SMO</w:t>
      </w:r>
      <w:r>
        <w:rPr>
          <w:spacing w:val="-4"/>
          <w:sz w:val="20"/>
        </w:rPr>
        <w:t> </w:t>
      </w:r>
      <w:r>
        <w:rPr>
          <w:sz w:val="20"/>
        </w:rPr>
        <w:t>is</w:t>
      </w:r>
      <w:r>
        <w:rPr>
          <w:spacing w:val="-5"/>
          <w:sz w:val="20"/>
        </w:rPr>
        <w:t> </w:t>
      </w:r>
      <w:r>
        <w:rPr>
          <w:sz w:val="20"/>
        </w:rPr>
        <w:t>subscribed</w:t>
      </w:r>
      <w:r>
        <w:rPr>
          <w:spacing w:val="-3"/>
          <w:sz w:val="20"/>
        </w:rPr>
        <w:t> </w:t>
      </w:r>
      <w:r>
        <w:rPr>
          <w:sz w:val="20"/>
        </w:rPr>
        <w:t>to such type of notifications.</w:t>
      </w:r>
    </w:p>
    <w:p>
      <w:pPr>
        <w:pStyle w:val="ListParagraph"/>
        <w:numPr>
          <w:ilvl w:val="0"/>
          <w:numId w:val="21"/>
        </w:numPr>
        <w:tabs>
          <w:tab w:pos="1050" w:val="left" w:leader="none"/>
        </w:tabs>
        <w:spacing w:line="240" w:lineRule="auto" w:before="179" w:after="0"/>
        <w:ind w:left="1050" w:right="605" w:hanging="454"/>
        <w:jc w:val="left"/>
        <w:rPr>
          <w:sz w:val="20"/>
        </w:rPr>
      </w:pPr>
      <w:r>
        <w:rPr>
          <w:sz w:val="20"/>
        </w:rPr>
        <w:t>The</w:t>
      </w:r>
      <w:r>
        <w:rPr>
          <w:spacing w:val="-2"/>
          <w:sz w:val="20"/>
        </w:rPr>
        <w:t> </w:t>
      </w:r>
      <w:r>
        <w:rPr>
          <w:sz w:val="20"/>
        </w:rPr>
        <w:t>DMS</w:t>
      </w:r>
      <w:r>
        <w:rPr>
          <w:spacing w:val="-3"/>
          <w:sz w:val="20"/>
        </w:rPr>
        <w:t> </w:t>
      </w:r>
      <w:r>
        <w:rPr>
          <w:sz w:val="20"/>
        </w:rPr>
        <w:t>proceeds</w:t>
      </w:r>
      <w:r>
        <w:rPr>
          <w:spacing w:val="-4"/>
          <w:sz w:val="20"/>
        </w:rPr>
        <w:t> </w:t>
      </w:r>
      <w:r>
        <w:rPr>
          <w:sz w:val="20"/>
        </w:rPr>
        <w:t>with</w:t>
      </w:r>
      <w:r>
        <w:rPr>
          <w:spacing w:val="-2"/>
          <w:sz w:val="20"/>
        </w:rPr>
        <w:t> </w:t>
      </w:r>
      <w:r>
        <w:rPr>
          <w:sz w:val="20"/>
        </w:rPr>
        <w:t>the change</w:t>
      </w:r>
      <w:r>
        <w:rPr>
          <w:spacing w:val="-5"/>
          <w:sz w:val="20"/>
        </w:rPr>
        <w:t> </w:t>
      </w:r>
      <w:r>
        <w:rPr>
          <w:sz w:val="20"/>
        </w:rPr>
        <w:t>of</w:t>
      </w:r>
      <w:r>
        <w:rPr>
          <w:spacing w:val="-3"/>
          <w:sz w:val="20"/>
        </w:rPr>
        <w:t> </w:t>
      </w:r>
      <w:r>
        <w:rPr>
          <w:sz w:val="20"/>
        </w:rPr>
        <w:t>external</w:t>
      </w:r>
      <w:r>
        <w:rPr>
          <w:spacing w:val="-1"/>
          <w:sz w:val="20"/>
        </w:rPr>
        <w:t> </w:t>
      </w:r>
      <w:r>
        <w:rPr>
          <w:sz w:val="20"/>
        </w:rPr>
        <w:t>NF</w:t>
      </w:r>
      <w:r>
        <w:rPr>
          <w:spacing w:val="-4"/>
          <w:sz w:val="20"/>
        </w:rPr>
        <w:t> </w:t>
      </w:r>
      <w:r>
        <w:rPr>
          <w:sz w:val="20"/>
        </w:rPr>
        <w:t>Deployment</w:t>
      </w:r>
      <w:r>
        <w:rPr>
          <w:spacing w:val="-2"/>
          <w:sz w:val="20"/>
        </w:rPr>
        <w:t> </w:t>
      </w:r>
      <w:r>
        <w:rPr>
          <w:sz w:val="20"/>
        </w:rPr>
        <w:t>connectivity</w:t>
      </w:r>
      <w:r>
        <w:rPr>
          <w:spacing w:val="-1"/>
          <w:sz w:val="20"/>
        </w:rPr>
        <w:t> </w:t>
      </w:r>
      <w:r>
        <w:rPr>
          <w:sz w:val="20"/>
        </w:rPr>
        <w:t>with</w:t>
      </w:r>
      <w:r>
        <w:rPr>
          <w:spacing w:val="-2"/>
          <w:sz w:val="20"/>
        </w:rPr>
        <w:t> </w:t>
      </w:r>
      <w:r>
        <w:rPr>
          <w:sz w:val="20"/>
        </w:rPr>
        <w:t>the</w:t>
      </w:r>
      <w:r>
        <w:rPr>
          <w:spacing w:val="-3"/>
          <w:sz w:val="20"/>
        </w:rPr>
        <w:t> </w:t>
      </w:r>
      <w:r>
        <w:rPr>
          <w:sz w:val="20"/>
        </w:rPr>
        <w:t>allocation,</w:t>
      </w:r>
      <w:r>
        <w:rPr>
          <w:spacing w:val="-3"/>
          <w:sz w:val="20"/>
        </w:rPr>
        <w:t> </w:t>
      </w:r>
      <w:r>
        <w:rPr>
          <w:sz w:val="20"/>
        </w:rPr>
        <w:t>modification and/or termination of necessary O-Cloud resources.</w:t>
      </w:r>
    </w:p>
    <w:p>
      <w:pPr>
        <w:pStyle w:val="ListParagraph"/>
        <w:numPr>
          <w:ilvl w:val="0"/>
          <w:numId w:val="21"/>
        </w:numPr>
        <w:tabs>
          <w:tab w:pos="1050" w:val="left" w:leader="none"/>
        </w:tabs>
        <w:spacing w:line="240" w:lineRule="auto" w:before="181" w:after="0"/>
        <w:ind w:left="1050" w:right="697" w:hanging="454"/>
        <w:jc w:val="left"/>
        <w:rPr>
          <w:sz w:val="20"/>
        </w:rPr>
      </w:pPr>
      <w:r>
        <w:rPr>
          <w:sz w:val="20"/>
        </w:rPr>
        <w:t>If</w:t>
      </w:r>
      <w:r>
        <w:rPr>
          <w:spacing w:val="-4"/>
          <w:sz w:val="20"/>
        </w:rPr>
        <w:t> </w:t>
      </w:r>
      <w:r>
        <w:rPr>
          <w:sz w:val="20"/>
        </w:rPr>
        <w:t>desired,</w:t>
      </w:r>
      <w:r>
        <w:rPr>
          <w:spacing w:val="-4"/>
          <w:sz w:val="20"/>
        </w:rPr>
        <w:t> </w:t>
      </w:r>
      <w:r>
        <w:rPr>
          <w:sz w:val="20"/>
        </w:rPr>
        <w:t>the</w:t>
      </w:r>
      <w:r>
        <w:rPr>
          <w:spacing w:val="-4"/>
          <w:sz w:val="20"/>
        </w:rPr>
        <w:t> </w:t>
      </w:r>
      <w:r>
        <w:rPr>
          <w:sz w:val="20"/>
        </w:rPr>
        <w:t>SMO</w:t>
      </w:r>
      <w:r>
        <w:rPr>
          <w:spacing w:val="-4"/>
          <w:sz w:val="20"/>
        </w:rPr>
        <w:t> </w:t>
      </w:r>
      <w:r>
        <w:rPr>
          <w:sz w:val="20"/>
        </w:rPr>
        <w:t>can</w:t>
      </w:r>
      <w:r>
        <w:rPr>
          <w:spacing w:val="-3"/>
          <w:sz w:val="20"/>
        </w:rPr>
        <w:t> </w:t>
      </w:r>
      <w:r>
        <w:rPr>
          <w:sz w:val="20"/>
        </w:rPr>
        <w:t>poll</w:t>
      </w:r>
      <w:r>
        <w:rPr>
          <w:spacing w:val="-4"/>
          <w:sz w:val="20"/>
        </w:rPr>
        <w:t> </w:t>
      </w:r>
      <w:r>
        <w:rPr>
          <w:sz w:val="20"/>
        </w:rPr>
        <w:t>the</w:t>
      </w:r>
      <w:r>
        <w:rPr>
          <w:spacing w:val="-4"/>
          <w:sz w:val="20"/>
        </w:rPr>
        <w:t> </w:t>
      </w:r>
      <w:r>
        <w:rPr>
          <w:sz w:val="20"/>
        </w:rPr>
        <w:t>"Individual</w:t>
      </w:r>
      <w:r>
        <w:rPr>
          <w:spacing w:val="-4"/>
          <w:sz w:val="20"/>
        </w:rPr>
        <w:t> </w:t>
      </w:r>
      <w:r>
        <w:rPr>
          <w:sz w:val="20"/>
        </w:rPr>
        <w:t>VNF</w:t>
      </w:r>
      <w:r>
        <w:rPr>
          <w:spacing w:val="-4"/>
          <w:sz w:val="20"/>
        </w:rPr>
        <w:t> </w:t>
      </w:r>
      <w:r>
        <w:rPr>
          <w:sz w:val="20"/>
        </w:rPr>
        <w:t>LCM</w:t>
      </w:r>
      <w:r>
        <w:rPr>
          <w:spacing w:val="-4"/>
          <w:sz w:val="20"/>
        </w:rPr>
        <w:t> </w:t>
      </w:r>
      <w:r>
        <w:rPr>
          <w:sz w:val="20"/>
        </w:rPr>
        <w:t>operation</w:t>
      </w:r>
      <w:r>
        <w:rPr>
          <w:spacing w:val="-3"/>
          <w:sz w:val="20"/>
        </w:rPr>
        <w:t> </w:t>
      </w:r>
      <w:r>
        <w:rPr>
          <w:sz w:val="20"/>
        </w:rPr>
        <w:t>occurrence"</w:t>
      </w:r>
      <w:r>
        <w:rPr>
          <w:spacing w:val="-5"/>
          <w:sz w:val="20"/>
        </w:rPr>
        <w:t> </w:t>
      </w:r>
      <w:r>
        <w:rPr>
          <w:sz w:val="20"/>
        </w:rPr>
        <w:t>resource</w:t>
      </w:r>
      <w:r>
        <w:rPr>
          <w:spacing w:val="-4"/>
          <w:sz w:val="20"/>
        </w:rPr>
        <w:t> </w:t>
      </w:r>
      <w:r>
        <w:rPr>
          <w:sz w:val="20"/>
        </w:rPr>
        <w:t>to</w:t>
      </w:r>
      <w:r>
        <w:rPr>
          <w:spacing w:val="-4"/>
          <w:sz w:val="20"/>
        </w:rPr>
        <w:t> </w:t>
      </w:r>
      <w:r>
        <w:rPr>
          <w:sz w:val="20"/>
        </w:rPr>
        <w:t>obtain</w:t>
      </w:r>
      <w:r>
        <w:rPr>
          <w:spacing w:val="-3"/>
          <w:sz w:val="20"/>
        </w:rPr>
        <w:t> </w:t>
      </w:r>
      <w:r>
        <w:rPr>
          <w:sz w:val="20"/>
        </w:rPr>
        <w:t>information about the ongoing lifecycle operation by sending to the DMS a GET request to the "Individual VNF LCM operation occurrence" resource.</w:t>
      </w:r>
    </w:p>
    <w:p>
      <w:pPr>
        <w:pStyle w:val="ListParagraph"/>
        <w:numPr>
          <w:ilvl w:val="0"/>
          <w:numId w:val="21"/>
        </w:numPr>
        <w:tabs>
          <w:tab w:pos="1050" w:val="left" w:leader="none"/>
        </w:tabs>
        <w:spacing w:line="240" w:lineRule="auto" w:before="179" w:after="0"/>
        <w:ind w:left="1050" w:right="697" w:hanging="454"/>
        <w:jc w:val="left"/>
        <w:rPr>
          <w:sz w:val="20"/>
        </w:rPr>
      </w:pPr>
      <w:r>
        <w:rPr>
          <w:sz w:val="20"/>
        </w:rPr>
        <w:t>The</w:t>
      </w:r>
      <w:r>
        <w:rPr>
          <w:spacing w:val="-2"/>
          <w:sz w:val="20"/>
        </w:rPr>
        <w:t> </w:t>
      </w:r>
      <w:r>
        <w:rPr>
          <w:sz w:val="20"/>
        </w:rPr>
        <w:t>DMS</w:t>
      </w:r>
      <w:r>
        <w:rPr>
          <w:spacing w:val="-3"/>
          <w:sz w:val="20"/>
        </w:rPr>
        <w:t> </w:t>
      </w:r>
      <w:r>
        <w:rPr>
          <w:sz w:val="20"/>
        </w:rPr>
        <w:t>returns</w:t>
      </w:r>
      <w:r>
        <w:rPr>
          <w:spacing w:val="-4"/>
          <w:sz w:val="20"/>
        </w:rPr>
        <w:t> </w:t>
      </w:r>
      <w:r>
        <w:rPr>
          <w:sz w:val="20"/>
        </w:rPr>
        <w:t>to</w:t>
      </w:r>
      <w:r>
        <w:rPr>
          <w:spacing w:val="-2"/>
          <w:sz w:val="20"/>
        </w:rPr>
        <w:t> </w:t>
      </w:r>
      <w:r>
        <w:rPr>
          <w:sz w:val="20"/>
        </w:rPr>
        <w:t>the</w:t>
      </w:r>
      <w:r>
        <w:rPr>
          <w:spacing w:val="-4"/>
          <w:sz w:val="20"/>
        </w:rPr>
        <w:t> </w:t>
      </w:r>
      <w:r>
        <w:rPr>
          <w:sz w:val="20"/>
        </w:rPr>
        <w:t>SMO</w:t>
      </w:r>
      <w:r>
        <w:rPr>
          <w:spacing w:val="-3"/>
          <w:sz w:val="20"/>
        </w:rPr>
        <w:t> </w:t>
      </w:r>
      <w:r>
        <w:rPr>
          <w:sz w:val="20"/>
        </w:rPr>
        <w:t>the</w:t>
      </w:r>
      <w:r>
        <w:rPr>
          <w:spacing w:val="-3"/>
          <w:sz w:val="20"/>
        </w:rPr>
        <w:t> </w:t>
      </w:r>
      <w:r>
        <w:rPr>
          <w:sz w:val="20"/>
        </w:rPr>
        <w:t>information</w:t>
      </w:r>
      <w:r>
        <w:rPr>
          <w:spacing w:val="-2"/>
          <w:sz w:val="20"/>
        </w:rPr>
        <w:t> </w:t>
      </w:r>
      <w:r>
        <w:rPr>
          <w:sz w:val="20"/>
        </w:rPr>
        <w:t>about</w:t>
      </w:r>
      <w:r>
        <w:rPr>
          <w:spacing w:val="-4"/>
          <w:sz w:val="20"/>
        </w:rPr>
        <w:t> </w:t>
      </w:r>
      <w:r>
        <w:rPr>
          <w:sz w:val="20"/>
        </w:rPr>
        <w:t>the</w:t>
      </w:r>
      <w:r>
        <w:rPr>
          <w:spacing w:val="-4"/>
          <w:sz w:val="20"/>
        </w:rPr>
        <w:t> </w:t>
      </w:r>
      <w:r>
        <w:rPr>
          <w:sz w:val="20"/>
        </w:rPr>
        <w:t>operation</w:t>
      </w:r>
      <w:r>
        <w:rPr>
          <w:spacing w:val="-2"/>
          <w:sz w:val="20"/>
        </w:rPr>
        <w:t> </w:t>
      </w:r>
      <w:r>
        <w:rPr>
          <w:sz w:val="20"/>
        </w:rPr>
        <w:t>by</w:t>
      </w:r>
      <w:r>
        <w:rPr>
          <w:spacing w:val="-4"/>
          <w:sz w:val="20"/>
        </w:rPr>
        <w:t> </w:t>
      </w:r>
      <w:r>
        <w:rPr>
          <w:sz w:val="20"/>
        </w:rPr>
        <w:t>providing</w:t>
      </w:r>
      <w:r>
        <w:rPr>
          <w:spacing w:val="-2"/>
          <w:sz w:val="20"/>
        </w:rPr>
        <w:t> </w:t>
      </w:r>
      <w:r>
        <w:rPr>
          <w:sz w:val="20"/>
        </w:rPr>
        <w:t>in</w:t>
      </w:r>
      <w:r>
        <w:rPr>
          <w:spacing w:val="-2"/>
          <w:sz w:val="20"/>
        </w:rPr>
        <w:t> </w:t>
      </w:r>
      <w:r>
        <w:rPr>
          <w:sz w:val="20"/>
        </w:rPr>
        <w:t>the message</w:t>
      </w:r>
      <w:r>
        <w:rPr>
          <w:spacing w:val="-3"/>
          <w:sz w:val="20"/>
        </w:rPr>
        <w:t> </w:t>
      </w:r>
      <w:r>
        <w:rPr>
          <w:sz w:val="20"/>
        </w:rPr>
        <w:t>content</w:t>
      </w:r>
      <w:r>
        <w:rPr>
          <w:spacing w:val="-1"/>
          <w:sz w:val="20"/>
        </w:rPr>
        <w:t> </w:t>
      </w:r>
      <w:r>
        <w:rPr>
          <w:sz w:val="20"/>
        </w:rPr>
        <w:t>a</w:t>
      </w:r>
      <w:r>
        <w:rPr>
          <w:spacing w:val="-4"/>
          <w:sz w:val="20"/>
        </w:rPr>
        <w:t> </w:t>
      </w:r>
      <w:r>
        <w:rPr>
          <w:sz w:val="20"/>
        </w:rPr>
        <w:t>data structure of type "VnfLcmOpOcc".</w:t>
      </w:r>
    </w:p>
    <w:p>
      <w:pPr>
        <w:pStyle w:val="ListParagraph"/>
        <w:numPr>
          <w:ilvl w:val="0"/>
          <w:numId w:val="21"/>
        </w:numPr>
        <w:tabs>
          <w:tab w:pos="1048" w:val="left" w:leader="none"/>
        </w:tabs>
        <w:spacing w:line="240" w:lineRule="auto" w:before="181" w:after="0"/>
        <w:ind w:left="1048" w:right="0" w:hanging="452"/>
        <w:jc w:val="left"/>
        <w:rPr>
          <w:sz w:val="20"/>
        </w:rPr>
      </w:pPr>
      <w:r>
        <w:rPr>
          <w:sz w:val="20"/>
        </w:rPr>
        <w:t>The</w:t>
      </w:r>
      <w:r>
        <w:rPr>
          <w:spacing w:val="-4"/>
          <w:sz w:val="20"/>
        </w:rPr>
        <w:t> </w:t>
      </w:r>
      <w:r>
        <w:rPr>
          <w:sz w:val="20"/>
        </w:rPr>
        <w:t>DMS</w:t>
      </w:r>
      <w:r>
        <w:rPr>
          <w:spacing w:val="-4"/>
          <w:sz w:val="20"/>
        </w:rPr>
        <w:t> </w:t>
      </w:r>
      <w:r>
        <w:rPr>
          <w:sz w:val="20"/>
        </w:rPr>
        <w:t>completes</w:t>
      </w:r>
      <w:r>
        <w:rPr>
          <w:spacing w:val="-5"/>
          <w:sz w:val="20"/>
        </w:rPr>
        <w:t> </w:t>
      </w:r>
      <w:r>
        <w:rPr>
          <w:sz w:val="20"/>
        </w:rPr>
        <w:t>the</w:t>
      </w:r>
      <w:r>
        <w:rPr>
          <w:spacing w:val="-3"/>
          <w:sz w:val="20"/>
        </w:rPr>
        <w:t> </w:t>
      </w:r>
      <w:r>
        <w:rPr>
          <w:sz w:val="20"/>
        </w:rPr>
        <w:t>change</w:t>
      </w:r>
      <w:r>
        <w:rPr>
          <w:spacing w:val="-4"/>
          <w:sz w:val="20"/>
        </w:rPr>
        <w:t> </w:t>
      </w:r>
      <w:r>
        <w:rPr>
          <w:sz w:val="20"/>
        </w:rPr>
        <w:t>of</w:t>
      </w:r>
      <w:r>
        <w:rPr>
          <w:spacing w:val="-4"/>
          <w:sz w:val="20"/>
        </w:rPr>
        <w:t> </w:t>
      </w:r>
      <w:r>
        <w:rPr>
          <w:sz w:val="20"/>
        </w:rPr>
        <w:t>external</w:t>
      </w:r>
      <w:r>
        <w:rPr>
          <w:spacing w:val="-2"/>
          <w:sz w:val="20"/>
        </w:rPr>
        <w:t> </w:t>
      </w:r>
      <w:r>
        <w:rPr>
          <w:sz w:val="20"/>
        </w:rPr>
        <w:t>NF</w:t>
      </w:r>
      <w:r>
        <w:rPr>
          <w:spacing w:val="-6"/>
          <w:sz w:val="20"/>
        </w:rPr>
        <w:t> </w:t>
      </w:r>
      <w:r>
        <w:rPr>
          <w:sz w:val="20"/>
        </w:rPr>
        <w:t>Deployment</w:t>
      </w:r>
      <w:r>
        <w:rPr>
          <w:spacing w:val="-5"/>
          <w:sz w:val="20"/>
        </w:rPr>
        <w:t> </w:t>
      </w:r>
      <w:r>
        <w:rPr>
          <w:spacing w:val="-2"/>
          <w:sz w:val="20"/>
        </w:rPr>
        <w:t>connectivity.</w:t>
      </w:r>
    </w:p>
    <w:p>
      <w:pPr>
        <w:pStyle w:val="ListParagraph"/>
        <w:numPr>
          <w:ilvl w:val="0"/>
          <w:numId w:val="21"/>
        </w:numPr>
        <w:tabs>
          <w:tab w:pos="1048" w:val="left" w:leader="none"/>
          <w:tab w:pos="1050" w:val="left" w:leader="none"/>
        </w:tabs>
        <w:spacing w:line="240" w:lineRule="auto" w:before="180" w:after="0"/>
        <w:ind w:left="1050" w:right="773" w:hanging="454"/>
        <w:jc w:val="both"/>
        <w:rPr>
          <w:sz w:val="20"/>
        </w:rPr>
      </w:pPr>
      <w:r>
        <w:rPr>
          <w:sz w:val="20"/>
        </w:rPr>
        <w:t>The DMS sends</w:t>
      </w:r>
      <w:r>
        <w:rPr>
          <w:spacing w:val="-1"/>
          <w:sz w:val="20"/>
        </w:rPr>
        <w:t> </w:t>
      </w:r>
      <w:r>
        <w:rPr>
          <w:sz w:val="20"/>
        </w:rPr>
        <w:t>to the SMO a VNF lifecycle management</w:t>
      </w:r>
      <w:r>
        <w:rPr>
          <w:spacing w:val="-3"/>
          <w:sz w:val="20"/>
        </w:rPr>
        <w:t> </w:t>
      </w:r>
      <w:r>
        <w:rPr>
          <w:sz w:val="20"/>
        </w:rPr>
        <w:t>operation occurrence notification to indicate that the</w:t>
      </w:r>
      <w:r>
        <w:rPr>
          <w:spacing w:val="-3"/>
          <w:sz w:val="20"/>
        </w:rPr>
        <w:t> </w:t>
      </w:r>
      <w:r>
        <w:rPr>
          <w:sz w:val="20"/>
        </w:rPr>
        <w:t>lifecycle</w:t>
      </w:r>
      <w:r>
        <w:rPr>
          <w:spacing w:val="-3"/>
          <w:sz w:val="20"/>
        </w:rPr>
        <w:t> </w:t>
      </w:r>
      <w:r>
        <w:rPr>
          <w:sz w:val="20"/>
        </w:rPr>
        <w:t>management</w:t>
      </w:r>
      <w:r>
        <w:rPr>
          <w:spacing w:val="-4"/>
          <w:sz w:val="20"/>
        </w:rPr>
        <w:t> </w:t>
      </w:r>
      <w:r>
        <w:rPr>
          <w:sz w:val="20"/>
        </w:rPr>
        <w:t>operation</w:t>
      </w:r>
      <w:r>
        <w:rPr>
          <w:spacing w:val="-2"/>
          <w:sz w:val="20"/>
        </w:rPr>
        <w:t> </w:t>
      </w:r>
      <w:r>
        <w:rPr>
          <w:sz w:val="20"/>
        </w:rPr>
        <w:t>occurrence</w:t>
      </w:r>
      <w:r>
        <w:rPr>
          <w:spacing w:val="-3"/>
          <w:sz w:val="20"/>
        </w:rPr>
        <w:t> </w:t>
      </w:r>
      <w:r>
        <w:rPr>
          <w:sz w:val="20"/>
        </w:rPr>
        <w:t>is</w:t>
      </w:r>
      <w:r>
        <w:rPr>
          <w:spacing w:val="-4"/>
          <w:sz w:val="20"/>
        </w:rPr>
        <w:t> </w:t>
      </w:r>
      <w:r>
        <w:rPr>
          <w:sz w:val="20"/>
        </w:rPr>
        <w:t>"COMPLETED”</w:t>
      </w:r>
      <w:r>
        <w:rPr>
          <w:spacing w:val="-3"/>
          <w:sz w:val="20"/>
        </w:rPr>
        <w:t> </w:t>
      </w:r>
      <w:r>
        <w:rPr>
          <w:sz w:val="20"/>
        </w:rPr>
        <w:t>if</w:t>
      </w:r>
      <w:r>
        <w:rPr>
          <w:spacing w:val="-2"/>
          <w:sz w:val="20"/>
        </w:rPr>
        <w:t> </w:t>
      </w:r>
      <w:r>
        <w:rPr>
          <w:sz w:val="20"/>
        </w:rPr>
        <w:t>the</w:t>
      </w:r>
      <w:r>
        <w:rPr>
          <w:spacing w:val="-3"/>
          <w:sz w:val="20"/>
        </w:rPr>
        <w:t> </w:t>
      </w:r>
      <w:r>
        <w:rPr>
          <w:sz w:val="20"/>
        </w:rPr>
        <w:t>SMO</w:t>
      </w:r>
      <w:r>
        <w:rPr>
          <w:spacing w:val="-3"/>
          <w:sz w:val="20"/>
        </w:rPr>
        <w:t> </w:t>
      </w:r>
      <w:r>
        <w:rPr>
          <w:sz w:val="20"/>
        </w:rPr>
        <w:t>is</w:t>
      </w:r>
      <w:r>
        <w:rPr>
          <w:spacing w:val="-4"/>
          <w:sz w:val="20"/>
        </w:rPr>
        <w:t> </w:t>
      </w:r>
      <w:r>
        <w:rPr>
          <w:sz w:val="20"/>
        </w:rPr>
        <w:t>subscribed</w:t>
      </w:r>
      <w:r>
        <w:rPr>
          <w:spacing w:val="-2"/>
          <w:sz w:val="20"/>
        </w:rPr>
        <w:t> </w:t>
      </w:r>
      <w:r>
        <w:rPr>
          <w:sz w:val="20"/>
        </w:rPr>
        <w:t>to</w:t>
      </w:r>
      <w:r>
        <w:rPr>
          <w:spacing w:val="-2"/>
          <w:sz w:val="20"/>
        </w:rPr>
        <w:t> </w:t>
      </w:r>
      <w:r>
        <w:rPr>
          <w:sz w:val="20"/>
        </w:rPr>
        <w:t>such</w:t>
      </w:r>
      <w:r>
        <w:rPr>
          <w:spacing w:val="-2"/>
          <w:sz w:val="20"/>
        </w:rPr>
        <w:t> </w:t>
      </w:r>
      <w:r>
        <w:rPr>
          <w:sz w:val="20"/>
        </w:rPr>
        <w:t>type</w:t>
      </w:r>
      <w:r>
        <w:rPr>
          <w:spacing w:val="-3"/>
          <w:sz w:val="20"/>
        </w:rPr>
        <w:t> </w:t>
      </w:r>
      <w:r>
        <w:rPr>
          <w:sz w:val="20"/>
        </w:rPr>
        <w:t>of </w:t>
      </w:r>
      <w:r>
        <w:rPr>
          <w:spacing w:val="-2"/>
          <w:sz w:val="20"/>
        </w:rPr>
        <w:t>notifications.</w:t>
      </w:r>
    </w:p>
    <w:p>
      <w:pPr>
        <w:pStyle w:val="ListParagraph"/>
        <w:numPr>
          <w:ilvl w:val="0"/>
          <w:numId w:val="21"/>
        </w:numPr>
        <w:tabs>
          <w:tab w:pos="1048" w:val="left" w:leader="none"/>
          <w:tab w:pos="1050" w:val="left" w:leader="none"/>
        </w:tabs>
        <w:spacing w:line="240" w:lineRule="auto" w:before="179" w:after="0"/>
        <w:ind w:left="1050" w:right="697" w:hanging="454"/>
        <w:jc w:val="left"/>
        <w:rPr>
          <w:sz w:val="20"/>
        </w:rPr>
      </w:pPr>
      <w:r>
        <w:rPr>
          <w:sz w:val="20"/>
        </w:rPr>
        <w:t>If</w:t>
      </w:r>
      <w:r>
        <w:rPr>
          <w:spacing w:val="-3"/>
          <w:sz w:val="20"/>
        </w:rPr>
        <w:t> </w:t>
      </w:r>
      <w:r>
        <w:rPr>
          <w:sz w:val="20"/>
        </w:rPr>
        <w:t>desired,</w:t>
      </w:r>
      <w:r>
        <w:rPr>
          <w:spacing w:val="-3"/>
          <w:sz w:val="20"/>
        </w:rPr>
        <w:t> </w:t>
      </w:r>
      <w:r>
        <w:rPr>
          <w:sz w:val="20"/>
        </w:rPr>
        <w:t>the</w:t>
      </w:r>
      <w:r>
        <w:rPr>
          <w:spacing w:val="-3"/>
          <w:sz w:val="20"/>
        </w:rPr>
        <w:t> </w:t>
      </w:r>
      <w:r>
        <w:rPr>
          <w:sz w:val="20"/>
        </w:rPr>
        <w:t>SMO</w:t>
      </w:r>
      <w:r>
        <w:rPr>
          <w:spacing w:val="-3"/>
          <w:sz w:val="20"/>
        </w:rPr>
        <w:t> </w:t>
      </w:r>
      <w:r>
        <w:rPr>
          <w:sz w:val="20"/>
        </w:rPr>
        <w:t>can</w:t>
      </w:r>
      <w:r>
        <w:rPr>
          <w:spacing w:val="-2"/>
          <w:sz w:val="20"/>
        </w:rPr>
        <w:t> </w:t>
      </w:r>
      <w:r>
        <w:rPr>
          <w:sz w:val="20"/>
        </w:rPr>
        <w:t>poll</w:t>
      </w:r>
      <w:r>
        <w:rPr>
          <w:spacing w:val="-4"/>
          <w:sz w:val="20"/>
        </w:rPr>
        <w:t> </w:t>
      </w:r>
      <w:r>
        <w:rPr>
          <w:sz w:val="20"/>
        </w:rPr>
        <w:t>the</w:t>
      </w:r>
      <w:r>
        <w:rPr>
          <w:spacing w:val="-3"/>
          <w:sz w:val="20"/>
        </w:rPr>
        <w:t> </w:t>
      </w:r>
      <w:r>
        <w:rPr>
          <w:sz w:val="20"/>
        </w:rPr>
        <w:t>"Individual</w:t>
      </w:r>
      <w:r>
        <w:rPr>
          <w:spacing w:val="-3"/>
          <w:sz w:val="20"/>
        </w:rPr>
        <w:t> </w:t>
      </w:r>
      <w:r>
        <w:rPr>
          <w:sz w:val="20"/>
        </w:rPr>
        <w:t>VNF</w:t>
      </w:r>
      <w:r>
        <w:rPr>
          <w:spacing w:val="-3"/>
          <w:sz w:val="20"/>
        </w:rPr>
        <w:t> </w:t>
      </w:r>
      <w:r>
        <w:rPr>
          <w:sz w:val="20"/>
        </w:rPr>
        <w:t>LCM</w:t>
      </w:r>
      <w:r>
        <w:rPr>
          <w:spacing w:val="-3"/>
          <w:sz w:val="20"/>
        </w:rPr>
        <w:t> </w:t>
      </w:r>
      <w:r>
        <w:rPr>
          <w:sz w:val="20"/>
        </w:rPr>
        <w:t>operation</w:t>
      </w:r>
      <w:r>
        <w:rPr>
          <w:spacing w:val="-2"/>
          <w:sz w:val="20"/>
        </w:rPr>
        <w:t> </w:t>
      </w:r>
      <w:r>
        <w:rPr>
          <w:sz w:val="20"/>
        </w:rPr>
        <w:t>occurrence"</w:t>
      </w:r>
      <w:r>
        <w:rPr>
          <w:spacing w:val="-5"/>
          <w:sz w:val="20"/>
        </w:rPr>
        <w:t> </w:t>
      </w:r>
      <w:r>
        <w:rPr>
          <w:sz w:val="20"/>
        </w:rPr>
        <w:t>resource</w:t>
      </w:r>
      <w:r>
        <w:rPr>
          <w:spacing w:val="-3"/>
          <w:sz w:val="20"/>
        </w:rPr>
        <w:t> </w:t>
      </w:r>
      <w:r>
        <w:rPr>
          <w:sz w:val="20"/>
        </w:rPr>
        <w:t>to</w:t>
      </w:r>
      <w:r>
        <w:rPr>
          <w:spacing w:val="-4"/>
          <w:sz w:val="20"/>
        </w:rPr>
        <w:t> </w:t>
      </w:r>
      <w:r>
        <w:rPr>
          <w:sz w:val="20"/>
        </w:rPr>
        <w:t>obtain</w:t>
      </w:r>
      <w:r>
        <w:rPr>
          <w:spacing w:val="-2"/>
          <w:sz w:val="20"/>
        </w:rPr>
        <w:t> </w:t>
      </w:r>
      <w:r>
        <w:rPr>
          <w:sz w:val="20"/>
        </w:rPr>
        <w:t>information about the completed lifecycle operation by sending to the DMS a GET request to the "Individual VNF LCM operation occurrence" resource.</w:t>
      </w:r>
    </w:p>
    <w:p>
      <w:pPr>
        <w:pStyle w:val="ListParagraph"/>
        <w:numPr>
          <w:ilvl w:val="0"/>
          <w:numId w:val="21"/>
        </w:numPr>
        <w:tabs>
          <w:tab w:pos="1048" w:val="left" w:leader="none"/>
          <w:tab w:pos="1050" w:val="left" w:leader="none"/>
        </w:tabs>
        <w:spacing w:line="240" w:lineRule="auto" w:before="182" w:after="0"/>
        <w:ind w:left="1050" w:right="697" w:hanging="454"/>
        <w:jc w:val="both"/>
        <w:rPr>
          <w:sz w:val="20"/>
        </w:rPr>
      </w:pPr>
      <w:r>
        <w:rPr>
          <w:sz w:val="20"/>
        </w:rPr>
        <w:t>The</w:t>
      </w:r>
      <w:r>
        <w:rPr>
          <w:spacing w:val="-1"/>
          <w:sz w:val="20"/>
        </w:rPr>
        <w:t> </w:t>
      </w:r>
      <w:r>
        <w:rPr>
          <w:sz w:val="20"/>
        </w:rPr>
        <w:t>DMS</w:t>
      </w:r>
      <w:r>
        <w:rPr>
          <w:spacing w:val="-2"/>
          <w:sz w:val="20"/>
        </w:rPr>
        <w:t> </w:t>
      </w:r>
      <w:r>
        <w:rPr>
          <w:sz w:val="20"/>
        </w:rPr>
        <w:t>returns</w:t>
      </w:r>
      <w:r>
        <w:rPr>
          <w:spacing w:val="-3"/>
          <w:sz w:val="20"/>
        </w:rPr>
        <w:t> </w:t>
      </w:r>
      <w:r>
        <w:rPr>
          <w:sz w:val="20"/>
        </w:rPr>
        <w:t>to</w:t>
      </w:r>
      <w:r>
        <w:rPr>
          <w:spacing w:val="-1"/>
          <w:sz w:val="20"/>
        </w:rPr>
        <w:t> </w:t>
      </w:r>
      <w:r>
        <w:rPr>
          <w:sz w:val="20"/>
        </w:rPr>
        <w:t>the</w:t>
      </w:r>
      <w:r>
        <w:rPr>
          <w:spacing w:val="-4"/>
          <w:sz w:val="20"/>
        </w:rPr>
        <w:t> </w:t>
      </w:r>
      <w:r>
        <w:rPr>
          <w:sz w:val="20"/>
        </w:rPr>
        <w:t>SMO</w:t>
      </w:r>
      <w:r>
        <w:rPr>
          <w:spacing w:val="-2"/>
          <w:sz w:val="20"/>
        </w:rPr>
        <w:t> </w:t>
      </w:r>
      <w:r>
        <w:rPr>
          <w:sz w:val="20"/>
        </w:rPr>
        <w:t>the</w:t>
      </w:r>
      <w:r>
        <w:rPr>
          <w:spacing w:val="-2"/>
          <w:sz w:val="20"/>
        </w:rPr>
        <w:t> </w:t>
      </w:r>
      <w:r>
        <w:rPr>
          <w:sz w:val="20"/>
        </w:rPr>
        <w:t>information</w:t>
      </w:r>
      <w:r>
        <w:rPr>
          <w:spacing w:val="-1"/>
          <w:sz w:val="20"/>
        </w:rPr>
        <w:t> </w:t>
      </w:r>
      <w:r>
        <w:rPr>
          <w:sz w:val="20"/>
        </w:rPr>
        <w:t>about</w:t>
      </w:r>
      <w:r>
        <w:rPr>
          <w:spacing w:val="-3"/>
          <w:sz w:val="20"/>
        </w:rPr>
        <w:t> </w:t>
      </w:r>
      <w:r>
        <w:rPr>
          <w:sz w:val="20"/>
        </w:rPr>
        <w:t>the</w:t>
      </w:r>
      <w:r>
        <w:rPr>
          <w:spacing w:val="-4"/>
          <w:sz w:val="20"/>
        </w:rPr>
        <w:t> </w:t>
      </w:r>
      <w:r>
        <w:rPr>
          <w:sz w:val="20"/>
        </w:rPr>
        <w:t>operation</w:t>
      </w:r>
      <w:r>
        <w:rPr>
          <w:spacing w:val="-1"/>
          <w:sz w:val="20"/>
        </w:rPr>
        <w:t> </w:t>
      </w:r>
      <w:r>
        <w:rPr>
          <w:sz w:val="20"/>
        </w:rPr>
        <w:t>by</w:t>
      </w:r>
      <w:r>
        <w:rPr>
          <w:spacing w:val="-3"/>
          <w:sz w:val="20"/>
        </w:rPr>
        <w:t> </w:t>
      </w:r>
      <w:r>
        <w:rPr>
          <w:sz w:val="20"/>
        </w:rPr>
        <w:t>providing</w:t>
      </w:r>
      <w:r>
        <w:rPr>
          <w:spacing w:val="-1"/>
          <w:sz w:val="20"/>
        </w:rPr>
        <w:t> </w:t>
      </w:r>
      <w:r>
        <w:rPr>
          <w:sz w:val="20"/>
        </w:rPr>
        <w:t>in</w:t>
      </w:r>
      <w:r>
        <w:rPr>
          <w:spacing w:val="-1"/>
          <w:sz w:val="20"/>
        </w:rPr>
        <w:t> </w:t>
      </w:r>
      <w:r>
        <w:rPr>
          <w:sz w:val="20"/>
        </w:rPr>
        <w:t>the message</w:t>
      </w:r>
      <w:r>
        <w:rPr>
          <w:spacing w:val="-2"/>
          <w:sz w:val="20"/>
        </w:rPr>
        <w:t> </w:t>
      </w:r>
      <w:r>
        <w:rPr>
          <w:sz w:val="20"/>
        </w:rPr>
        <w:t>content</w:t>
      </w:r>
      <w:r>
        <w:rPr>
          <w:spacing w:val="-1"/>
          <w:sz w:val="20"/>
        </w:rPr>
        <w:t> </w:t>
      </w:r>
      <w:r>
        <w:rPr>
          <w:sz w:val="20"/>
        </w:rPr>
        <w:t>a</w:t>
      </w:r>
      <w:r>
        <w:rPr>
          <w:spacing w:val="-4"/>
          <w:sz w:val="20"/>
        </w:rPr>
        <w:t> </w:t>
      </w:r>
      <w:r>
        <w:rPr>
          <w:sz w:val="20"/>
        </w:rPr>
        <w:t>data structure of type "VnfLcmOpOcc".</w:t>
      </w:r>
    </w:p>
    <w:p>
      <w:pPr>
        <w:pStyle w:val="BodyText"/>
        <w:spacing w:before="180"/>
      </w:pPr>
      <w:r>
        <w:rPr>
          <w:b/>
        </w:rPr>
        <w:t>Postcondition:</w:t>
      </w:r>
      <w:r>
        <w:rPr>
          <w:b/>
          <w:spacing w:val="-5"/>
        </w:rPr>
        <w:t> </w:t>
      </w:r>
      <w:r>
        <w:rPr/>
        <w:t>The</w:t>
      </w:r>
      <w:r>
        <w:rPr>
          <w:spacing w:val="-6"/>
        </w:rPr>
        <w:t> </w:t>
      </w:r>
      <w:r>
        <w:rPr/>
        <w:t>NF</w:t>
      </w:r>
      <w:r>
        <w:rPr>
          <w:spacing w:val="-6"/>
        </w:rPr>
        <w:t> </w:t>
      </w:r>
      <w:r>
        <w:rPr/>
        <w:t>Deployment</w:t>
      </w:r>
      <w:r>
        <w:rPr>
          <w:spacing w:val="-5"/>
        </w:rPr>
        <w:t> </w:t>
      </w:r>
      <w:r>
        <w:rPr/>
        <w:t>external</w:t>
      </w:r>
      <w:r>
        <w:rPr>
          <w:spacing w:val="-6"/>
        </w:rPr>
        <w:t> </w:t>
      </w:r>
      <w:r>
        <w:rPr/>
        <w:t>connectivity</w:t>
      </w:r>
      <w:r>
        <w:rPr>
          <w:spacing w:val="-5"/>
        </w:rPr>
        <w:t> </w:t>
      </w:r>
      <w:r>
        <w:rPr/>
        <w:t>has</w:t>
      </w:r>
      <w:r>
        <w:rPr>
          <w:spacing w:val="-7"/>
        </w:rPr>
        <w:t> </w:t>
      </w:r>
      <w:r>
        <w:rPr/>
        <w:t>been</w:t>
      </w:r>
      <w:r>
        <w:rPr>
          <w:spacing w:val="-5"/>
        </w:rPr>
        <w:t> </w:t>
      </w:r>
      <w:r>
        <w:rPr/>
        <w:t>changed</w:t>
      </w:r>
      <w:r>
        <w:rPr>
          <w:spacing w:val="-2"/>
        </w:rPr>
        <w:t> </w:t>
      </w:r>
      <w:r>
        <w:rPr/>
        <w:t>and</w:t>
      </w:r>
      <w:r>
        <w:rPr>
          <w:spacing w:val="-5"/>
        </w:rPr>
        <w:t> </w:t>
      </w:r>
      <w:r>
        <w:rPr/>
        <w:t>is</w:t>
      </w:r>
      <w:r>
        <w:rPr>
          <w:spacing w:val="-7"/>
        </w:rPr>
        <w:t> </w:t>
      </w:r>
      <w:r>
        <w:rPr/>
        <w:t>in</w:t>
      </w:r>
      <w:r>
        <w:rPr>
          <w:spacing w:val="-5"/>
        </w:rPr>
        <w:t> </w:t>
      </w:r>
      <w:r>
        <w:rPr/>
        <w:t>"INSTANTIATED"</w:t>
      </w:r>
      <w:r>
        <w:rPr>
          <w:spacing w:val="-6"/>
        </w:rPr>
        <w:t> </w:t>
      </w:r>
      <w:r>
        <w:rPr>
          <w:spacing w:val="-2"/>
        </w:rPr>
        <w:t>state.</w:t>
      </w:r>
    </w:p>
    <w:p>
      <w:pPr>
        <w:pStyle w:val="BodyText"/>
        <w:spacing w:before="178"/>
        <w:ind w:right="695"/>
      </w:pPr>
      <w:r>
        <w:rPr>
          <w:b/>
        </w:rPr>
        <w:t>Error</w:t>
      </w:r>
      <w:r>
        <w:rPr>
          <w:b/>
          <w:spacing w:val="-3"/>
        </w:rPr>
        <w:t> </w:t>
      </w:r>
      <w:r>
        <w:rPr>
          <w:b/>
        </w:rPr>
        <w:t>handling:</w:t>
      </w:r>
      <w:r>
        <w:rPr>
          <w:b/>
          <w:spacing w:val="-1"/>
        </w:rPr>
        <w:t> </w:t>
      </w:r>
      <w:r>
        <w:rPr/>
        <w:t>If</w:t>
      </w:r>
      <w:r>
        <w:rPr>
          <w:spacing w:val="-3"/>
        </w:rPr>
        <w:t> </w:t>
      </w:r>
      <w:r>
        <w:rPr/>
        <w:t>the</w:t>
      </w:r>
      <w:r>
        <w:rPr>
          <w:spacing w:val="-3"/>
        </w:rPr>
        <w:t> </w:t>
      </w:r>
      <w:r>
        <w:rPr/>
        <w:t>NF</w:t>
      </w:r>
      <w:r>
        <w:rPr>
          <w:spacing w:val="-4"/>
        </w:rPr>
        <w:t> </w:t>
      </w:r>
      <w:r>
        <w:rPr/>
        <w:t>Deployment</w:t>
      </w:r>
      <w:r>
        <w:rPr>
          <w:spacing w:val="-4"/>
        </w:rPr>
        <w:t> </w:t>
      </w:r>
      <w:r>
        <w:rPr/>
        <w:t>lifecycle</w:t>
      </w:r>
      <w:r>
        <w:rPr>
          <w:spacing w:val="-3"/>
        </w:rPr>
        <w:t> </w:t>
      </w:r>
      <w:r>
        <w:rPr/>
        <w:t>operation</w:t>
      </w:r>
      <w:r>
        <w:rPr>
          <w:spacing w:val="-2"/>
        </w:rPr>
        <w:t> </w:t>
      </w:r>
      <w:r>
        <w:rPr/>
        <w:t>fails,</w:t>
      </w:r>
      <w:r>
        <w:rPr>
          <w:spacing w:val="-3"/>
        </w:rPr>
        <w:t> </w:t>
      </w:r>
      <w:r>
        <w:rPr/>
        <w:t>error</w:t>
      </w:r>
      <w:r>
        <w:rPr>
          <w:spacing w:val="-3"/>
        </w:rPr>
        <w:t> </w:t>
      </w:r>
      <w:r>
        <w:rPr/>
        <w:t>information</w:t>
      </w:r>
      <w:r>
        <w:rPr>
          <w:spacing w:val="-4"/>
        </w:rPr>
        <w:t> </w:t>
      </w:r>
      <w:r>
        <w:rPr/>
        <w:t>is</w:t>
      </w:r>
      <w:r>
        <w:rPr>
          <w:spacing w:val="-4"/>
        </w:rPr>
        <w:t> </w:t>
      </w:r>
      <w:r>
        <w:rPr/>
        <w:t>provided</w:t>
      </w:r>
      <w:r>
        <w:rPr>
          <w:spacing w:val="-2"/>
        </w:rPr>
        <w:t> </w:t>
      </w:r>
      <w:r>
        <w:rPr/>
        <w:t>in</w:t>
      </w:r>
      <w:r>
        <w:rPr>
          <w:spacing w:val="-2"/>
        </w:rPr>
        <w:t> </w:t>
      </w:r>
      <w:r>
        <w:rPr/>
        <w:t>the</w:t>
      </w:r>
      <w:r>
        <w:rPr>
          <w:spacing w:val="-5"/>
        </w:rPr>
        <w:t> </w:t>
      </w:r>
      <w:r>
        <w:rPr/>
        <w:t>notification messages</w:t>
      </w:r>
      <w:r>
        <w:rPr>
          <w:spacing w:val="-1"/>
        </w:rPr>
        <w:t> </w:t>
      </w:r>
      <w:r>
        <w:rPr/>
        <w:t>that reports</w:t>
      </w:r>
      <w:r>
        <w:rPr>
          <w:spacing w:val="-1"/>
        </w:rPr>
        <w:t> </w:t>
      </w:r>
      <w:r>
        <w:rPr/>
        <w:t>about</w:t>
      </w:r>
      <w:r>
        <w:rPr>
          <w:spacing w:val="-1"/>
        </w:rPr>
        <w:t> </w:t>
      </w:r>
      <w:r>
        <w:rPr/>
        <w:t>the erroneous</w:t>
      </w:r>
      <w:r>
        <w:rPr>
          <w:spacing w:val="-1"/>
        </w:rPr>
        <w:t> </w:t>
      </w:r>
      <w:r>
        <w:rPr/>
        <w:t>completion of the</w:t>
      </w:r>
      <w:r>
        <w:rPr>
          <w:spacing w:val="-2"/>
        </w:rPr>
        <w:t> </w:t>
      </w:r>
      <w:r>
        <w:rPr/>
        <w:t>procedure. Error</w:t>
      </w:r>
      <w:r>
        <w:rPr>
          <w:spacing w:val="-2"/>
        </w:rPr>
        <w:t> </w:t>
      </w:r>
      <w:r>
        <w:rPr/>
        <w:t>information is</w:t>
      </w:r>
      <w:r>
        <w:rPr>
          <w:spacing w:val="-1"/>
        </w:rPr>
        <w:t> </w:t>
      </w:r>
      <w:r>
        <w:rPr/>
        <w:t>also available in the resource that represents the "Individual VNF lifecycle management operation occurrence" related to the NF Deployment lifecycle management operation.</w:t>
      </w:r>
    </w:p>
    <w:p>
      <w:pPr>
        <w:pStyle w:val="BodyText"/>
        <w:spacing w:before="73"/>
        <w:ind w:left="0"/>
      </w:pPr>
    </w:p>
    <w:p>
      <w:pPr>
        <w:pStyle w:val="Heading4"/>
        <w:numPr>
          <w:ilvl w:val="3"/>
          <w:numId w:val="3"/>
        </w:numPr>
        <w:tabs>
          <w:tab w:pos="1731" w:val="left" w:leader="none"/>
        </w:tabs>
        <w:spacing w:line="240" w:lineRule="auto" w:before="0" w:after="0"/>
        <w:ind w:left="1731" w:right="0" w:hanging="1419"/>
        <w:jc w:val="left"/>
      </w:pPr>
      <w:r>
        <w:rPr/>
        <w:t>Change</w:t>
      </w:r>
      <w:r>
        <w:rPr>
          <w:spacing w:val="-13"/>
        </w:rPr>
        <w:t> </w:t>
      </w:r>
      <w:r>
        <w:rPr/>
        <w:t>current</w:t>
      </w:r>
      <w:r>
        <w:rPr>
          <w:spacing w:val="-12"/>
        </w:rPr>
        <w:t> </w:t>
      </w:r>
      <w:r>
        <w:rPr/>
        <w:t>NF</w:t>
      </w:r>
      <w:r>
        <w:rPr>
          <w:spacing w:val="-13"/>
        </w:rPr>
        <w:t> </w:t>
      </w:r>
      <w:r>
        <w:rPr/>
        <w:t>Deployment</w:t>
      </w:r>
      <w:r>
        <w:rPr>
          <w:spacing w:val="-14"/>
        </w:rPr>
        <w:t> </w:t>
      </w:r>
      <w:r>
        <w:rPr>
          <w:spacing w:val="-2"/>
        </w:rPr>
        <w:t>package</w:t>
      </w:r>
    </w:p>
    <w:p>
      <w:pPr>
        <w:pStyle w:val="BodyText"/>
        <w:spacing w:before="180"/>
        <w:ind w:right="551"/>
      </w:pPr>
      <w:r>
        <w:rPr/>
        <w:t>Clause 3.2.4 of O-RAN.WG6.ORCH-USE-CASES </w:t>
      </w:r>
      <w:hyperlink w:history="true" w:anchor="_bookmark4">
        <w:r>
          <w:rPr/>
          <w:t>[2]</w:t>
        </w:r>
      </w:hyperlink>
      <w:r>
        <w:rPr/>
        <w:t> describes the use case of "Software upgrade of NF", which includes steps of deploying NF with new software and terminating the previously deployed NF in a build-and-replace software</w:t>
      </w:r>
      <w:r>
        <w:rPr>
          <w:spacing w:val="-2"/>
        </w:rPr>
        <w:t> </w:t>
      </w:r>
      <w:r>
        <w:rPr/>
        <w:t>upgrade</w:t>
      </w:r>
      <w:r>
        <w:rPr>
          <w:spacing w:val="-3"/>
        </w:rPr>
        <w:t> </w:t>
      </w:r>
      <w:r>
        <w:rPr/>
        <w:t>approach.</w:t>
      </w:r>
      <w:r>
        <w:rPr>
          <w:spacing w:val="-2"/>
        </w:rPr>
        <w:t> </w:t>
      </w:r>
      <w:r>
        <w:rPr/>
        <w:t>Other</w:t>
      </w:r>
      <w:r>
        <w:rPr>
          <w:spacing w:val="-2"/>
        </w:rPr>
        <w:t> </w:t>
      </w:r>
      <w:r>
        <w:rPr/>
        <w:t>possible</w:t>
      </w:r>
      <w:r>
        <w:rPr>
          <w:spacing w:val="-2"/>
        </w:rPr>
        <w:t> </w:t>
      </w:r>
      <w:r>
        <w:rPr/>
        <w:t>approaches</w:t>
      </w:r>
      <w:r>
        <w:rPr>
          <w:spacing w:val="-3"/>
        </w:rPr>
        <w:t> </w:t>
      </w:r>
      <w:r>
        <w:rPr/>
        <w:t>are</w:t>
      </w:r>
      <w:r>
        <w:rPr>
          <w:spacing w:val="-4"/>
        </w:rPr>
        <w:t> </w:t>
      </w:r>
      <w:r>
        <w:rPr/>
        <w:t>mentioned</w:t>
      </w:r>
      <w:r>
        <w:rPr>
          <w:spacing w:val="-2"/>
        </w:rPr>
        <w:t> </w:t>
      </w:r>
      <w:r>
        <w:rPr/>
        <w:t>as</w:t>
      </w:r>
      <w:r>
        <w:rPr>
          <w:spacing w:val="-3"/>
        </w:rPr>
        <w:t> </w:t>
      </w:r>
      <w:r>
        <w:rPr/>
        <w:t>well,</w:t>
      </w:r>
      <w:r>
        <w:rPr>
          <w:spacing w:val="-2"/>
        </w:rPr>
        <w:t> </w:t>
      </w:r>
      <w:r>
        <w:rPr/>
        <w:t>such</w:t>
      </w:r>
      <w:r>
        <w:rPr>
          <w:spacing w:val="-2"/>
        </w:rPr>
        <w:t> </w:t>
      </w:r>
      <w:r>
        <w:rPr/>
        <w:t>as</w:t>
      </w:r>
      <w:r>
        <w:rPr>
          <w:spacing w:val="-3"/>
        </w:rPr>
        <w:t> </w:t>
      </w:r>
      <w:r>
        <w:rPr/>
        <w:t>"break-fix"</w:t>
      </w:r>
      <w:r>
        <w:rPr>
          <w:spacing w:val="-2"/>
        </w:rPr>
        <w:t> </w:t>
      </w:r>
      <w:r>
        <w:rPr/>
        <w:t>or</w:t>
      </w:r>
      <w:r>
        <w:rPr>
          <w:spacing w:val="-3"/>
        </w:rPr>
        <w:t> </w:t>
      </w:r>
      <w:r>
        <w:rPr/>
        <w:t>"in-place</w:t>
      </w:r>
      <w:r>
        <w:rPr>
          <w:spacing w:val="-2"/>
        </w:rPr>
        <w:t> </w:t>
      </w:r>
      <w:r>
        <w:rPr/>
        <w:t>upgrade". Related requirements are specified in clauses 4.1 and 4.3 of O-RAN.WG6.ORCH-USE-CASES </w:t>
      </w:r>
      <w:hyperlink w:history="true" w:anchor="_bookmark4">
        <w:r>
          <w:rPr/>
          <w:t>[2].</w:t>
        </w:r>
      </w:hyperlink>
      <w:r>
        <w:rPr/>
        <w:t> In the general capabilities of O-Cloud Deployment Lifecycle Management listed in clause 3.7.2 of O-RAN.WG6.O2-GA&amp;P </w:t>
      </w:r>
      <w:hyperlink w:history="true" w:anchor="_bookmark6">
        <w:r>
          <w:rPr/>
          <w:t>[4],</w:t>
        </w:r>
      </w:hyperlink>
      <w:r>
        <w:rPr/>
        <w:t> a reference is also made to the capability of O-Cloud supporting upgrading of any or all components of an O-RAN Cloudified NF instance.</w:t>
      </w:r>
    </w:p>
    <w:p>
      <w:pPr>
        <w:pStyle w:val="BodyText"/>
        <w:spacing w:before="178"/>
        <w:ind w:right="551"/>
      </w:pPr>
      <w:r>
        <w:rPr/>
        <w:t>The functionality of software modification of a VNF are covered in the ETSI NFV framework by a specified VNF lifecycle management operation named "Change current VNF package". This operation provides "in-place upgrade" capabilities, i.e., a VNF’s software can be modified without need to perform a fresh new deployment. In the case of ETSI</w:t>
      </w:r>
      <w:r>
        <w:rPr>
          <w:spacing w:val="-3"/>
        </w:rPr>
        <w:t> </w:t>
      </w:r>
      <w:r>
        <w:rPr/>
        <w:t>NFV</w:t>
      </w:r>
      <w:r>
        <w:rPr>
          <w:spacing w:val="-3"/>
        </w:rPr>
        <w:t> </w:t>
      </w:r>
      <w:r>
        <w:rPr/>
        <w:t>framework,</w:t>
      </w:r>
      <w:r>
        <w:rPr>
          <w:spacing w:val="-3"/>
        </w:rPr>
        <w:t> </w:t>
      </w:r>
      <w:r>
        <w:rPr/>
        <w:t>a</w:t>
      </w:r>
      <w:r>
        <w:rPr>
          <w:spacing w:val="-5"/>
        </w:rPr>
        <w:t> </w:t>
      </w:r>
      <w:r>
        <w:rPr/>
        <w:t>"build-and-replace"</w:t>
      </w:r>
      <w:r>
        <w:rPr>
          <w:spacing w:val="-3"/>
        </w:rPr>
        <w:t> </w:t>
      </w:r>
      <w:r>
        <w:rPr/>
        <w:t>approach</w:t>
      </w:r>
      <w:r>
        <w:rPr>
          <w:spacing w:val="-2"/>
        </w:rPr>
        <w:t> </w:t>
      </w:r>
      <w:r>
        <w:rPr/>
        <w:t>is</w:t>
      </w:r>
      <w:r>
        <w:rPr>
          <w:spacing w:val="-4"/>
        </w:rPr>
        <w:t> </w:t>
      </w:r>
      <w:r>
        <w:rPr/>
        <w:t>covered</w:t>
      </w:r>
      <w:r>
        <w:rPr>
          <w:spacing w:val="-2"/>
        </w:rPr>
        <w:t> </w:t>
      </w:r>
      <w:r>
        <w:rPr/>
        <w:t>by</w:t>
      </w:r>
      <w:r>
        <w:rPr>
          <w:spacing w:val="-2"/>
        </w:rPr>
        <w:t> </w:t>
      </w:r>
      <w:r>
        <w:rPr/>
        <w:t>reusing</w:t>
      </w:r>
      <w:r>
        <w:rPr>
          <w:spacing w:val="-2"/>
        </w:rPr>
        <w:t> </w:t>
      </w:r>
      <w:r>
        <w:rPr/>
        <w:t>the</w:t>
      </w:r>
      <w:r>
        <w:rPr>
          <w:spacing w:val="-3"/>
        </w:rPr>
        <w:t> </w:t>
      </w:r>
      <w:r>
        <w:rPr/>
        <w:t>VNF</w:t>
      </w:r>
      <w:r>
        <w:rPr>
          <w:spacing w:val="-3"/>
        </w:rPr>
        <w:t> </w:t>
      </w:r>
      <w:r>
        <w:rPr/>
        <w:t>lifecycle</w:t>
      </w:r>
      <w:r>
        <w:rPr>
          <w:spacing w:val="-3"/>
        </w:rPr>
        <w:t> </w:t>
      </w:r>
      <w:r>
        <w:rPr/>
        <w:t>management</w:t>
      </w:r>
      <w:r>
        <w:rPr>
          <w:spacing w:val="-4"/>
        </w:rPr>
        <w:t> </w:t>
      </w:r>
      <w:r>
        <w:rPr/>
        <w:t>operations</w:t>
      </w:r>
    </w:p>
    <w:p>
      <w:pPr>
        <w:spacing w:after="0"/>
        <w:sectPr>
          <w:pgSz w:w="11910" w:h="16850"/>
          <w:pgMar w:header="944" w:footer="488" w:top="1420" w:bottom="680" w:left="820" w:right="600"/>
        </w:sectPr>
      </w:pPr>
    </w:p>
    <w:p>
      <w:pPr>
        <w:pStyle w:val="BodyText"/>
        <w:spacing w:before="75"/>
        <w:ind w:right="136"/>
      </w:pPr>
      <w:r>
        <w:rPr/>
        <w:t>of</w:t>
      </w:r>
      <w:r>
        <w:rPr>
          <w:spacing w:val="-3"/>
        </w:rPr>
        <w:t> </w:t>
      </w:r>
      <w:r>
        <w:rPr/>
        <w:t>"VNF</w:t>
      </w:r>
      <w:r>
        <w:rPr>
          <w:spacing w:val="-4"/>
        </w:rPr>
        <w:t> </w:t>
      </w:r>
      <w:r>
        <w:rPr/>
        <w:t>instantiation"</w:t>
      </w:r>
      <w:r>
        <w:rPr>
          <w:spacing w:val="-3"/>
        </w:rPr>
        <w:t> </w:t>
      </w:r>
      <w:r>
        <w:rPr/>
        <w:t>and</w:t>
      </w:r>
      <w:r>
        <w:rPr>
          <w:spacing w:val="-2"/>
        </w:rPr>
        <w:t> </w:t>
      </w:r>
      <w:r>
        <w:rPr/>
        <w:t>"VNF</w:t>
      </w:r>
      <w:r>
        <w:rPr>
          <w:spacing w:val="-4"/>
        </w:rPr>
        <w:t> </w:t>
      </w:r>
      <w:r>
        <w:rPr/>
        <w:t>termination".</w:t>
      </w:r>
      <w:r>
        <w:rPr>
          <w:spacing w:val="-2"/>
        </w:rPr>
        <w:t> </w:t>
      </w:r>
      <w:r>
        <w:rPr/>
        <w:t>Both</w:t>
      </w:r>
      <w:r>
        <w:rPr>
          <w:spacing w:val="-2"/>
        </w:rPr>
        <w:t> </w:t>
      </w:r>
      <w:r>
        <w:rPr/>
        <w:t>operations</w:t>
      </w:r>
      <w:r>
        <w:rPr>
          <w:spacing w:val="-4"/>
        </w:rPr>
        <w:t> </w:t>
      </w:r>
      <w:r>
        <w:rPr/>
        <w:t>are</w:t>
      </w:r>
      <w:r>
        <w:rPr>
          <w:spacing w:val="-3"/>
        </w:rPr>
        <w:t> </w:t>
      </w:r>
      <w:r>
        <w:rPr/>
        <w:t>profiled</w:t>
      </w:r>
      <w:r>
        <w:rPr>
          <w:spacing w:val="-2"/>
        </w:rPr>
        <w:t> </w:t>
      </w:r>
      <w:r>
        <w:rPr/>
        <w:t>in</w:t>
      </w:r>
      <w:r>
        <w:rPr>
          <w:spacing w:val="-5"/>
        </w:rPr>
        <w:t> </w:t>
      </w:r>
      <w:r>
        <w:rPr/>
        <w:t>the</w:t>
      </w:r>
      <w:r>
        <w:rPr>
          <w:spacing w:val="-3"/>
        </w:rPr>
        <w:t> </w:t>
      </w:r>
      <w:r>
        <w:rPr/>
        <w:t>present</w:t>
      </w:r>
      <w:r>
        <w:rPr>
          <w:spacing w:val="-6"/>
        </w:rPr>
        <w:t> </w:t>
      </w:r>
      <w:r>
        <w:rPr/>
        <w:t>document</w:t>
      </w:r>
      <w:r>
        <w:rPr>
          <w:spacing w:val="-4"/>
        </w:rPr>
        <w:t> </w:t>
      </w:r>
      <w:r>
        <w:rPr/>
        <w:t>in</w:t>
      </w:r>
      <w:r>
        <w:rPr>
          <w:spacing w:val="-2"/>
        </w:rPr>
        <w:t> </w:t>
      </w:r>
      <w:r>
        <w:rPr/>
        <w:t>the</w:t>
      </w:r>
      <w:r>
        <w:rPr>
          <w:spacing w:val="-3"/>
        </w:rPr>
        <w:t> </w:t>
      </w:r>
      <w:r>
        <w:rPr/>
        <w:t>context</w:t>
      </w:r>
      <w:r>
        <w:rPr>
          <w:spacing w:val="-4"/>
        </w:rPr>
        <w:t> </w:t>
      </w:r>
      <w:r>
        <w:rPr/>
        <w:t>of managing the lifecycle of NF Deployments, refer to clauses </w:t>
      </w:r>
      <w:hyperlink w:history="true" w:anchor="_bookmark52">
        <w:r>
          <w:rPr/>
          <w:t>0</w:t>
        </w:r>
      </w:hyperlink>
      <w:r>
        <w:rPr/>
        <w:t> and </w:t>
      </w:r>
      <w:hyperlink w:history="true" w:anchor="_bookmark53">
        <w:r>
          <w:rPr/>
          <w:t>0,</w:t>
        </w:r>
      </w:hyperlink>
      <w:r>
        <w:rPr/>
        <w:t> respectively.</w:t>
      </w:r>
    </w:p>
    <w:p>
      <w:pPr>
        <w:pStyle w:val="BodyText"/>
        <w:ind w:left="1448" w:right="914" w:hanging="852"/>
      </w:pPr>
      <w:r>
        <w:rPr/>
        <w:t>NOTE</w:t>
      </w:r>
      <w:r>
        <w:rPr>
          <w:spacing w:val="-2"/>
        </w:rPr>
        <w:t> </w:t>
      </w:r>
      <w:r>
        <w:rPr/>
        <w:t>1:</w:t>
      </w:r>
      <w:r>
        <w:rPr>
          <w:spacing w:val="40"/>
        </w:rPr>
        <w:t> </w:t>
      </w:r>
      <w:r>
        <w:rPr/>
        <w:t>In</w:t>
      </w:r>
      <w:r>
        <w:rPr>
          <w:spacing w:val="-1"/>
        </w:rPr>
        <w:t> </w:t>
      </w:r>
      <w:r>
        <w:rPr/>
        <w:t>the</w:t>
      </w:r>
      <w:r>
        <w:rPr>
          <w:spacing w:val="-2"/>
        </w:rPr>
        <w:t> </w:t>
      </w:r>
      <w:r>
        <w:rPr/>
        <w:t>case</w:t>
      </w:r>
      <w:r>
        <w:rPr>
          <w:spacing w:val="-2"/>
        </w:rPr>
        <w:t> </w:t>
      </w:r>
      <w:r>
        <w:rPr/>
        <w:t>of</w:t>
      </w:r>
      <w:r>
        <w:rPr>
          <w:spacing w:val="-4"/>
        </w:rPr>
        <w:t> </w:t>
      </w:r>
      <w:r>
        <w:rPr/>
        <w:t>"build-and-replace",</w:t>
      </w:r>
      <w:r>
        <w:rPr>
          <w:spacing w:val="-1"/>
        </w:rPr>
        <w:t> </w:t>
      </w:r>
      <w:r>
        <w:rPr/>
        <w:t>it</w:t>
      </w:r>
      <w:r>
        <w:rPr>
          <w:spacing w:val="-3"/>
        </w:rPr>
        <w:t> </w:t>
      </w:r>
      <w:r>
        <w:rPr/>
        <w:t>is</w:t>
      </w:r>
      <w:r>
        <w:rPr>
          <w:spacing w:val="-3"/>
        </w:rPr>
        <w:t> </w:t>
      </w:r>
      <w:r>
        <w:rPr/>
        <w:t>assumed</w:t>
      </w:r>
      <w:r>
        <w:rPr>
          <w:spacing w:val="-1"/>
        </w:rPr>
        <w:t> </w:t>
      </w:r>
      <w:r>
        <w:rPr/>
        <w:t>that</w:t>
      </w:r>
      <w:r>
        <w:rPr>
          <w:spacing w:val="-2"/>
        </w:rPr>
        <w:t> </w:t>
      </w:r>
      <w:r>
        <w:rPr/>
        <w:t>the</w:t>
      </w:r>
      <w:r>
        <w:rPr>
          <w:spacing w:val="-2"/>
        </w:rPr>
        <w:t> </w:t>
      </w:r>
      <w:r>
        <w:rPr/>
        <w:t>SMO</w:t>
      </w:r>
      <w:r>
        <w:rPr>
          <w:spacing w:val="-2"/>
        </w:rPr>
        <w:t> </w:t>
      </w:r>
      <w:r>
        <w:rPr/>
        <w:t>is</w:t>
      </w:r>
      <w:r>
        <w:rPr>
          <w:spacing w:val="-3"/>
        </w:rPr>
        <w:t> </w:t>
      </w:r>
      <w:r>
        <w:rPr/>
        <w:t>in</w:t>
      </w:r>
      <w:r>
        <w:rPr>
          <w:spacing w:val="-1"/>
        </w:rPr>
        <w:t> </w:t>
      </w:r>
      <w:r>
        <w:rPr/>
        <w:t>control</w:t>
      </w:r>
      <w:r>
        <w:rPr>
          <w:spacing w:val="-3"/>
        </w:rPr>
        <w:t> </w:t>
      </w:r>
      <w:r>
        <w:rPr/>
        <w:t>of</w:t>
      </w:r>
      <w:r>
        <w:rPr>
          <w:spacing w:val="-2"/>
        </w:rPr>
        <w:t> </w:t>
      </w:r>
      <w:r>
        <w:rPr/>
        <w:t>when</w:t>
      </w:r>
      <w:r>
        <w:rPr>
          <w:spacing w:val="-1"/>
        </w:rPr>
        <w:t> </w:t>
      </w:r>
      <w:r>
        <w:rPr/>
        <w:t>the</w:t>
      </w:r>
      <w:r>
        <w:rPr>
          <w:spacing w:val="-2"/>
        </w:rPr>
        <w:t> </w:t>
      </w:r>
      <w:r>
        <w:rPr/>
        <w:t>"old"</w:t>
      </w:r>
      <w:r>
        <w:rPr>
          <w:spacing w:val="-2"/>
        </w:rPr>
        <w:t> </w:t>
      </w:r>
      <w:r>
        <w:rPr/>
        <w:t>NF Deployment instance can be terminated, e.g., by monitoring data collected via the O1.</w:t>
      </w:r>
    </w:p>
    <w:p>
      <w:pPr>
        <w:pStyle w:val="BodyText"/>
        <w:spacing w:before="179"/>
        <w:ind w:left="1448" w:right="610" w:hanging="852"/>
      </w:pPr>
      <w:r>
        <w:rPr/>
        <w:t>NOTE 2:</w:t>
      </w:r>
      <w:r>
        <w:rPr>
          <w:spacing w:val="80"/>
        </w:rPr>
        <w:t> </w:t>
      </w:r>
      <w:r>
        <w:rPr/>
        <w:t>"Current NF Deployment package" means the NF Deployment (software) package from which a given NF</w:t>
      </w:r>
      <w:r>
        <w:rPr>
          <w:spacing w:val="-1"/>
        </w:rPr>
        <w:t> </w:t>
      </w:r>
      <w:r>
        <w:rPr/>
        <w:t>Deployment</w:t>
      </w:r>
      <w:r>
        <w:rPr>
          <w:spacing w:val="-1"/>
        </w:rPr>
        <w:t> </w:t>
      </w:r>
      <w:r>
        <w:rPr/>
        <w:t>instance is</w:t>
      </w:r>
      <w:r>
        <w:rPr>
          <w:spacing w:val="-1"/>
        </w:rPr>
        <w:t> </w:t>
      </w:r>
      <w:r>
        <w:rPr/>
        <w:t>based on at a specific point</w:t>
      </w:r>
      <w:r>
        <w:rPr>
          <w:spacing w:val="-1"/>
        </w:rPr>
        <w:t> </w:t>
      </w:r>
      <w:r>
        <w:rPr/>
        <w:t>in time. For instance, at a</w:t>
      </w:r>
      <w:r>
        <w:rPr>
          <w:spacing w:val="-2"/>
        </w:rPr>
        <w:t> </w:t>
      </w:r>
      <w:r>
        <w:rPr/>
        <w:t>given</w:t>
      </w:r>
      <w:r>
        <w:rPr>
          <w:spacing w:val="-1"/>
        </w:rPr>
        <w:t> </w:t>
      </w:r>
      <w:r>
        <w:rPr/>
        <w:t>point</w:t>
      </w:r>
      <w:r>
        <w:rPr>
          <w:spacing w:val="-1"/>
        </w:rPr>
        <w:t> </w:t>
      </w:r>
      <w:r>
        <w:rPr/>
        <w:t>in time NF Deployment instance #A1 is deployed and runs based on the content from NF Deployment package #A.v1. By changing the "current NF Deployment package", the lifecycle process changes the NF Deployment</w:t>
      </w:r>
      <w:r>
        <w:rPr>
          <w:spacing w:val="-2"/>
        </w:rPr>
        <w:t> </w:t>
      </w:r>
      <w:r>
        <w:rPr/>
        <w:t>instance</w:t>
      </w:r>
      <w:r>
        <w:rPr>
          <w:spacing w:val="-1"/>
        </w:rPr>
        <w:t> </w:t>
      </w:r>
      <w:r>
        <w:rPr/>
        <w:t>to</w:t>
      </w:r>
      <w:r>
        <w:rPr>
          <w:spacing w:val="-3"/>
        </w:rPr>
        <w:t> </w:t>
      </w:r>
      <w:r>
        <w:rPr/>
        <w:t>run based on the</w:t>
      </w:r>
      <w:r>
        <w:rPr>
          <w:spacing w:val="-1"/>
        </w:rPr>
        <w:t> </w:t>
      </w:r>
      <w:r>
        <w:rPr/>
        <w:t>content</w:t>
      </w:r>
      <w:r>
        <w:rPr>
          <w:spacing w:val="-2"/>
        </w:rPr>
        <w:t> </w:t>
      </w:r>
      <w:r>
        <w:rPr/>
        <w:t>from another NF</w:t>
      </w:r>
      <w:r>
        <w:rPr>
          <w:spacing w:val="-2"/>
        </w:rPr>
        <w:t> </w:t>
      </w:r>
      <w:r>
        <w:rPr/>
        <w:t>Deployment</w:t>
      </w:r>
      <w:r>
        <w:rPr>
          <w:spacing w:val="-4"/>
        </w:rPr>
        <w:t> </w:t>
      </w:r>
      <w:r>
        <w:rPr/>
        <w:t>package.</w:t>
      </w:r>
      <w:r>
        <w:rPr>
          <w:spacing w:val="-3"/>
        </w:rPr>
        <w:t> </w:t>
      </w:r>
      <w:r>
        <w:rPr/>
        <w:t>Following with the</w:t>
      </w:r>
      <w:r>
        <w:rPr>
          <w:spacing w:val="-2"/>
        </w:rPr>
        <w:t> </w:t>
      </w:r>
      <w:r>
        <w:rPr/>
        <w:t>example,</w:t>
      </w:r>
      <w:r>
        <w:rPr>
          <w:spacing w:val="-4"/>
        </w:rPr>
        <w:t> </w:t>
      </w:r>
      <w:r>
        <w:rPr/>
        <w:t>for</w:t>
      </w:r>
      <w:r>
        <w:rPr>
          <w:spacing w:val="-2"/>
        </w:rPr>
        <w:t> </w:t>
      </w:r>
      <w:r>
        <w:rPr/>
        <w:t>instance,</w:t>
      </w:r>
      <w:r>
        <w:rPr>
          <w:spacing w:val="-2"/>
        </w:rPr>
        <w:t> </w:t>
      </w:r>
      <w:r>
        <w:rPr/>
        <w:t>the</w:t>
      </w:r>
      <w:r>
        <w:rPr>
          <w:spacing w:val="-4"/>
        </w:rPr>
        <w:t> </w:t>
      </w:r>
      <w:r>
        <w:rPr/>
        <w:t>NF</w:t>
      </w:r>
      <w:r>
        <w:rPr>
          <w:spacing w:val="-3"/>
        </w:rPr>
        <w:t> </w:t>
      </w:r>
      <w:r>
        <w:rPr/>
        <w:t>Deployment</w:t>
      </w:r>
      <w:r>
        <w:rPr>
          <w:spacing w:val="-3"/>
        </w:rPr>
        <w:t> </w:t>
      </w:r>
      <w:r>
        <w:rPr/>
        <w:t>instance</w:t>
      </w:r>
      <w:r>
        <w:rPr>
          <w:spacing w:val="-2"/>
        </w:rPr>
        <w:t> </w:t>
      </w:r>
      <w:r>
        <w:rPr/>
        <w:t>#A1</w:t>
      </w:r>
      <w:r>
        <w:rPr>
          <w:spacing w:val="-5"/>
        </w:rPr>
        <w:t> </w:t>
      </w:r>
      <w:r>
        <w:rPr/>
        <w:t>is</w:t>
      </w:r>
      <w:r>
        <w:rPr>
          <w:spacing w:val="-3"/>
        </w:rPr>
        <w:t> </w:t>
      </w:r>
      <w:r>
        <w:rPr/>
        <w:t>updated</w:t>
      </w:r>
      <w:r>
        <w:rPr>
          <w:spacing w:val="-1"/>
        </w:rPr>
        <w:t> </w:t>
      </w:r>
      <w:r>
        <w:rPr/>
        <w:t>to</w:t>
      </w:r>
      <w:r>
        <w:rPr>
          <w:spacing w:val="-4"/>
        </w:rPr>
        <w:t> </w:t>
      </w:r>
      <w:r>
        <w:rPr/>
        <w:t>run</w:t>
      </w:r>
      <w:r>
        <w:rPr>
          <w:spacing w:val="-3"/>
        </w:rPr>
        <w:t> </w:t>
      </w:r>
      <w:r>
        <w:rPr/>
        <w:t>based</w:t>
      </w:r>
      <w:r>
        <w:rPr>
          <w:spacing w:val="-1"/>
        </w:rPr>
        <w:t> </w:t>
      </w:r>
      <w:r>
        <w:rPr/>
        <w:t>on</w:t>
      </w:r>
      <w:r>
        <w:rPr>
          <w:spacing w:val="-3"/>
        </w:rPr>
        <w:t> </w:t>
      </w:r>
      <w:r>
        <w:rPr/>
        <w:t>the</w:t>
      </w:r>
      <w:r>
        <w:rPr>
          <w:spacing w:val="-4"/>
        </w:rPr>
        <w:t> </w:t>
      </w:r>
      <w:r>
        <w:rPr/>
        <w:t>content</w:t>
      </w:r>
      <w:r>
        <w:rPr>
          <w:spacing w:val="-3"/>
        </w:rPr>
        <w:t> </w:t>
      </w:r>
      <w:r>
        <w:rPr/>
        <w:t>of</w:t>
      </w:r>
      <w:r>
        <w:rPr>
          <w:spacing w:val="-4"/>
        </w:rPr>
        <w:t> </w:t>
      </w:r>
      <w:r>
        <w:rPr/>
        <w:t>NF Deployment package #A.v2.</w:t>
      </w:r>
    </w:p>
    <w:p>
      <w:pPr>
        <w:pStyle w:val="BodyText"/>
        <w:spacing w:before="180"/>
        <w:ind w:right="136"/>
      </w:pPr>
      <w:r>
        <w:rPr/>
        <w:t>With</w:t>
      </w:r>
      <w:r>
        <w:rPr>
          <w:spacing w:val="-3"/>
        </w:rPr>
        <w:t> </w:t>
      </w:r>
      <w:r>
        <w:rPr/>
        <w:t>the</w:t>
      </w:r>
      <w:r>
        <w:rPr>
          <w:spacing w:val="-3"/>
        </w:rPr>
        <w:t> </w:t>
      </w:r>
      <w:r>
        <w:rPr/>
        <w:t>change</w:t>
      </w:r>
      <w:r>
        <w:rPr>
          <w:spacing w:val="-3"/>
        </w:rPr>
        <w:t> </w:t>
      </w:r>
      <w:r>
        <w:rPr/>
        <w:t>of</w:t>
      </w:r>
      <w:r>
        <w:rPr>
          <w:spacing w:val="-3"/>
        </w:rPr>
        <w:t> </w:t>
      </w:r>
      <w:r>
        <w:rPr/>
        <w:t>current</w:t>
      </w:r>
      <w:r>
        <w:rPr>
          <w:spacing w:val="-4"/>
        </w:rPr>
        <w:t> </w:t>
      </w:r>
      <w:r>
        <w:rPr/>
        <w:t>package</w:t>
      </w:r>
      <w:r>
        <w:rPr>
          <w:spacing w:val="-3"/>
        </w:rPr>
        <w:t> </w:t>
      </w:r>
      <w:r>
        <w:rPr/>
        <w:t>of</w:t>
      </w:r>
      <w:r>
        <w:rPr>
          <w:spacing w:val="-4"/>
        </w:rPr>
        <w:t> </w:t>
      </w:r>
      <w:r>
        <w:rPr/>
        <w:t>an</w:t>
      </w:r>
      <w:r>
        <w:rPr>
          <w:spacing w:val="-2"/>
        </w:rPr>
        <w:t> </w:t>
      </w:r>
      <w:r>
        <w:rPr/>
        <w:t>NF</w:t>
      </w:r>
      <w:r>
        <w:rPr>
          <w:spacing w:val="-4"/>
        </w:rPr>
        <w:t> </w:t>
      </w:r>
      <w:r>
        <w:rPr/>
        <w:t>Deployment,</w:t>
      </w:r>
      <w:r>
        <w:rPr>
          <w:spacing w:val="-3"/>
        </w:rPr>
        <w:t> </w:t>
      </w:r>
      <w:r>
        <w:rPr/>
        <w:t>the</w:t>
      </w:r>
      <w:r>
        <w:rPr>
          <w:spacing w:val="-3"/>
        </w:rPr>
        <w:t> </w:t>
      </w:r>
      <w:r>
        <w:rPr/>
        <w:t>following</w:t>
      </w:r>
      <w:r>
        <w:rPr>
          <w:spacing w:val="-4"/>
        </w:rPr>
        <w:t> </w:t>
      </w:r>
      <w:r>
        <w:rPr/>
        <w:t>types</w:t>
      </w:r>
      <w:r>
        <w:rPr>
          <w:spacing w:val="-4"/>
        </w:rPr>
        <w:t> </w:t>
      </w:r>
      <w:r>
        <w:rPr/>
        <w:t>of</w:t>
      </w:r>
      <w:r>
        <w:rPr>
          <w:spacing w:val="-4"/>
        </w:rPr>
        <w:t> </w:t>
      </w:r>
      <w:r>
        <w:rPr/>
        <w:t>changes/modifications</w:t>
      </w:r>
      <w:r>
        <w:rPr>
          <w:spacing w:val="-4"/>
        </w:rPr>
        <w:t> </w:t>
      </w:r>
      <w:r>
        <w:rPr/>
        <w:t>on</w:t>
      </w:r>
      <w:r>
        <w:rPr>
          <w:spacing w:val="-2"/>
        </w:rPr>
        <w:t> </w:t>
      </w:r>
      <w:r>
        <w:rPr/>
        <w:t>an</w:t>
      </w:r>
      <w:r>
        <w:rPr>
          <w:spacing w:val="-2"/>
        </w:rPr>
        <w:t> </w:t>
      </w:r>
      <w:r>
        <w:rPr/>
        <w:t>NF Deployment are supported:</w:t>
      </w:r>
    </w:p>
    <w:p>
      <w:pPr>
        <w:pStyle w:val="ListParagraph"/>
        <w:numPr>
          <w:ilvl w:val="0"/>
          <w:numId w:val="22"/>
        </w:numPr>
        <w:tabs>
          <w:tab w:pos="1050" w:val="left" w:leader="none"/>
        </w:tabs>
        <w:spacing w:line="240" w:lineRule="auto" w:before="182" w:after="0"/>
        <w:ind w:left="1050" w:right="614" w:hanging="454"/>
        <w:jc w:val="left"/>
        <w:rPr>
          <w:sz w:val="20"/>
        </w:rPr>
      </w:pPr>
      <w:r>
        <w:rPr>
          <w:sz w:val="20"/>
        </w:rPr>
        <w:t>Changes of the NF Deployment virtualised resources and/or containerized workloads, such as their requirements</w:t>
      </w:r>
      <w:r>
        <w:rPr>
          <w:spacing w:val="-4"/>
          <w:sz w:val="20"/>
        </w:rPr>
        <w:t> </w:t>
      </w:r>
      <w:r>
        <w:rPr>
          <w:sz w:val="20"/>
        </w:rPr>
        <w:t>in</w:t>
      </w:r>
      <w:r>
        <w:rPr>
          <w:spacing w:val="-2"/>
          <w:sz w:val="20"/>
        </w:rPr>
        <w:t> </w:t>
      </w:r>
      <w:r>
        <w:rPr>
          <w:sz w:val="20"/>
        </w:rPr>
        <w:t>terms</w:t>
      </w:r>
      <w:r>
        <w:rPr>
          <w:spacing w:val="-4"/>
          <w:sz w:val="20"/>
        </w:rPr>
        <w:t> </w:t>
      </w:r>
      <w:r>
        <w:rPr>
          <w:sz w:val="20"/>
        </w:rPr>
        <w:t>of</w:t>
      </w:r>
      <w:r>
        <w:rPr>
          <w:spacing w:val="-3"/>
          <w:sz w:val="20"/>
        </w:rPr>
        <w:t> </w:t>
      </w:r>
      <w:r>
        <w:rPr>
          <w:sz w:val="20"/>
        </w:rPr>
        <w:t>infrastructure</w:t>
      </w:r>
      <w:r>
        <w:rPr>
          <w:spacing w:val="-3"/>
          <w:sz w:val="20"/>
        </w:rPr>
        <w:t> </w:t>
      </w:r>
      <w:r>
        <w:rPr>
          <w:sz w:val="20"/>
        </w:rPr>
        <w:t>resources</w:t>
      </w:r>
      <w:r>
        <w:rPr>
          <w:spacing w:val="-4"/>
          <w:sz w:val="20"/>
        </w:rPr>
        <w:t> </w:t>
      </w:r>
      <w:r>
        <w:rPr>
          <w:sz w:val="20"/>
        </w:rPr>
        <w:t>or</w:t>
      </w:r>
      <w:r>
        <w:rPr>
          <w:spacing w:val="-3"/>
          <w:sz w:val="20"/>
        </w:rPr>
        <w:t> </w:t>
      </w:r>
      <w:r>
        <w:rPr>
          <w:sz w:val="20"/>
        </w:rPr>
        <w:t>the</w:t>
      </w:r>
      <w:r>
        <w:rPr>
          <w:spacing w:val="-3"/>
          <w:sz w:val="20"/>
        </w:rPr>
        <w:t> </w:t>
      </w:r>
      <w:r>
        <w:rPr>
          <w:sz w:val="20"/>
        </w:rPr>
        <w:t>composition</w:t>
      </w:r>
      <w:r>
        <w:rPr>
          <w:spacing w:val="-2"/>
          <w:sz w:val="20"/>
        </w:rPr>
        <w:t> </w:t>
      </w:r>
      <w:r>
        <w:rPr>
          <w:sz w:val="20"/>
        </w:rPr>
        <w:t>of</w:t>
      </w:r>
      <w:r>
        <w:rPr>
          <w:spacing w:val="-3"/>
          <w:sz w:val="20"/>
        </w:rPr>
        <w:t> </w:t>
      </w:r>
      <w:r>
        <w:rPr>
          <w:sz w:val="20"/>
        </w:rPr>
        <w:t>sets</w:t>
      </w:r>
      <w:r>
        <w:rPr>
          <w:spacing w:val="-4"/>
          <w:sz w:val="20"/>
        </w:rPr>
        <w:t> </w:t>
      </w:r>
      <w:r>
        <w:rPr>
          <w:sz w:val="20"/>
        </w:rPr>
        <w:t>of</w:t>
      </w:r>
      <w:r>
        <w:rPr>
          <w:spacing w:val="-3"/>
          <w:sz w:val="20"/>
        </w:rPr>
        <w:t> </w:t>
      </w:r>
      <w:r>
        <w:rPr>
          <w:sz w:val="20"/>
        </w:rPr>
        <w:t>resources,</w:t>
      </w:r>
      <w:r>
        <w:rPr>
          <w:spacing w:val="-3"/>
          <w:sz w:val="20"/>
        </w:rPr>
        <w:t> </w:t>
      </w:r>
      <w:r>
        <w:rPr>
          <w:sz w:val="20"/>
        </w:rPr>
        <w:t>but</w:t>
      </w:r>
      <w:r>
        <w:rPr>
          <w:spacing w:val="-4"/>
          <w:sz w:val="20"/>
        </w:rPr>
        <w:t> </w:t>
      </w:r>
      <w:r>
        <w:rPr>
          <w:sz w:val="20"/>
        </w:rPr>
        <w:t>without</w:t>
      </w:r>
      <w:r>
        <w:rPr>
          <w:spacing w:val="-4"/>
          <w:sz w:val="20"/>
        </w:rPr>
        <w:t> </w:t>
      </w:r>
      <w:r>
        <w:rPr>
          <w:sz w:val="20"/>
        </w:rPr>
        <w:t>changing the software version of the NF Deployment.</w:t>
      </w:r>
    </w:p>
    <w:p>
      <w:pPr>
        <w:pStyle w:val="ListParagraph"/>
        <w:numPr>
          <w:ilvl w:val="0"/>
          <w:numId w:val="22"/>
        </w:numPr>
        <w:tabs>
          <w:tab w:pos="1050" w:val="left" w:leader="none"/>
        </w:tabs>
        <w:spacing w:line="240" w:lineRule="auto" w:before="178" w:after="0"/>
        <w:ind w:left="1050" w:right="542" w:hanging="454"/>
        <w:jc w:val="left"/>
        <w:rPr>
          <w:sz w:val="20"/>
        </w:rPr>
      </w:pPr>
      <w:r>
        <w:rPr>
          <w:sz w:val="20"/>
        </w:rPr>
        <w:t>Changes both, of the software version of the NF Deployment and the virtualised resources and/or</w:t>
      </w:r>
      <w:r>
        <w:rPr>
          <w:spacing w:val="40"/>
          <w:sz w:val="20"/>
        </w:rPr>
        <w:t> </w:t>
      </w:r>
      <w:r>
        <w:rPr>
          <w:sz w:val="20"/>
        </w:rPr>
        <w:t>containerized workloads. In this case, the software is changed by means of performing tasks and management on</w:t>
      </w:r>
      <w:r>
        <w:rPr>
          <w:spacing w:val="-2"/>
          <w:sz w:val="20"/>
        </w:rPr>
        <w:t> </w:t>
      </w:r>
      <w:r>
        <w:rPr>
          <w:sz w:val="20"/>
        </w:rPr>
        <w:t>the</w:t>
      </w:r>
      <w:r>
        <w:rPr>
          <w:spacing w:val="-3"/>
          <w:sz w:val="20"/>
        </w:rPr>
        <w:t> </w:t>
      </w:r>
      <w:r>
        <w:rPr>
          <w:sz w:val="20"/>
        </w:rPr>
        <w:t>sets</w:t>
      </w:r>
      <w:r>
        <w:rPr>
          <w:spacing w:val="-4"/>
          <w:sz w:val="20"/>
        </w:rPr>
        <w:t> </w:t>
      </w:r>
      <w:r>
        <w:rPr>
          <w:sz w:val="20"/>
        </w:rPr>
        <w:t>of</w:t>
      </w:r>
      <w:r>
        <w:rPr>
          <w:spacing w:val="-3"/>
          <w:sz w:val="20"/>
        </w:rPr>
        <w:t> </w:t>
      </w:r>
      <w:r>
        <w:rPr>
          <w:sz w:val="20"/>
        </w:rPr>
        <w:t>virtualised</w:t>
      </w:r>
      <w:r>
        <w:rPr>
          <w:spacing w:val="-2"/>
          <w:sz w:val="20"/>
        </w:rPr>
        <w:t> </w:t>
      </w:r>
      <w:r>
        <w:rPr>
          <w:sz w:val="20"/>
        </w:rPr>
        <w:t>resources</w:t>
      </w:r>
      <w:r>
        <w:rPr>
          <w:spacing w:val="-4"/>
          <w:sz w:val="20"/>
        </w:rPr>
        <w:t> </w:t>
      </w:r>
      <w:r>
        <w:rPr>
          <w:sz w:val="20"/>
        </w:rPr>
        <w:t>and/or</w:t>
      </w:r>
      <w:r>
        <w:rPr>
          <w:spacing w:val="-3"/>
          <w:sz w:val="20"/>
        </w:rPr>
        <w:t> </w:t>
      </w:r>
      <w:r>
        <w:rPr>
          <w:sz w:val="20"/>
        </w:rPr>
        <w:t>containerized</w:t>
      </w:r>
      <w:r>
        <w:rPr>
          <w:spacing w:val="-4"/>
          <w:sz w:val="20"/>
        </w:rPr>
        <w:t> </w:t>
      </w:r>
      <w:r>
        <w:rPr>
          <w:sz w:val="20"/>
        </w:rPr>
        <w:t>workloads.</w:t>
      </w:r>
      <w:r>
        <w:rPr>
          <w:spacing w:val="-3"/>
          <w:sz w:val="20"/>
        </w:rPr>
        <w:t> </w:t>
      </w:r>
      <w:r>
        <w:rPr>
          <w:sz w:val="20"/>
        </w:rPr>
        <w:t>For</w:t>
      </w:r>
      <w:r>
        <w:rPr>
          <w:spacing w:val="-3"/>
          <w:sz w:val="20"/>
        </w:rPr>
        <w:t> </w:t>
      </w:r>
      <w:r>
        <w:rPr>
          <w:sz w:val="20"/>
        </w:rPr>
        <w:t>instance,</w:t>
      </w:r>
      <w:r>
        <w:rPr>
          <w:spacing w:val="-3"/>
          <w:sz w:val="20"/>
        </w:rPr>
        <w:t> </w:t>
      </w:r>
      <w:r>
        <w:rPr>
          <w:sz w:val="20"/>
        </w:rPr>
        <w:t>a</w:t>
      </w:r>
      <w:r>
        <w:rPr>
          <w:spacing w:val="-5"/>
          <w:sz w:val="20"/>
        </w:rPr>
        <w:t> </w:t>
      </w:r>
      <w:r>
        <w:rPr>
          <w:sz w:val="20"/>
        </w:rPr>
        <w:t>virtualised</w:t>
      </w:r>
      <w:r>
        <w:rPr>
          <w:spacing w:val="-2"/>
          <w:sz w:val="20"/>
        </w:rPr>
        <w:t> </w:t>
      </w:r>
      <w:r>
        <w:rPr>
          <w:sz w:val="20"/>
        </w:rPr>
        <w:t>resource</w:t>
      </w:r>
      <w:r>
        <w:rPr>
          <w:spacing w:val="-3"/>
          <w:sz w:val="20"/>
        </w:rPr>
        <w:t> </w:t>
      </w:r>
      <w:r>
        <w:rPr>
          <w:sz w:val="20"/>
        </w:rPr>
        <w:t>running a current software version can be terminated and a new virtualised resource be instantiated running a different software version.</w:t>
      </w:r>
    </w:p>
    <w:p>
      <w:pPr>
        <w:pStyle w:val="ListParagraph"/>
        <w:numPr>
          <w:ilvl w:val="0"/>
          <w:numId w:val="22"/>
        </w:numPr>
        <w:tabs>
          <w:tab w:pos="1050" w:val="left" w:leader="none"/>
        </w:tabs>
        <w:spacing w:line="240" w:lineRule="auto" w:before="180" w:after="0"/>
        <w:ind w:left="1050" w:right="1007" w:hanging="454"/>
        <w:jc w:val="left"/>
        <w:rPr>
          <w:sz w:val="20"/>
        </w:rPr>
      </w:pPr>
      <w:r>
        <w:rPr>
          <w:sz w:val="20"/>
        </w:rPr>
        <w:t>Changes</w:t>
      </w:r>
      <w:r>
        <w:rPr>
          <w:spacing w:val="-4"/>
          <w:sz w:val="20"/>
        </w:rPr>
        <w:t> </w:t>
      </w:r>
      <w:r>
        <w:rPr>
          <w:sz w:val="20"/>
        </w:rPr>
        <w:t>related</w:t>
      </w:r>
      <w:r>
        <w:rPr>
          <w:spacing w:val="-2"/>
          <w:sz w:val="20"/>
        </w:rPr>
        <w:t> </w:t>
      </w:r>
      <w:r>
        <w:rPr>
          <w:sz w:val="20"/>
        </w:rPr>
        <w:t>to</w:t>
      </w:r>
      <w:r>
        <w:rPr>
          <w:spacing w:val="-2"/>
          <w:sz w:val="20"/>
        </w:rPr>
        <w:t> </w:t>
      </w:r>
      <w:r>
        <w:rPr>
          <w:sz w:val="20"/>
        </w:rPr>
        <w:t>the</w:t>
      </w:r>
      <w:r>
        <w:rPr>
          <w:spacing w:val="-3"/>
          <w:sz w:val="20"/>
        </w:rPr>
        <w:t> </w:t>
      </w:r>
      <w:r>
        <w:rPr>
          <w:sz w:val="20"/>
        </w:rPr>
        <w:t>NF</w:t>
      </w:r>
      <w:r>
        <w:rPr>
          <w:spacing w:val="-4"/>
          <w:sz w:val="20"/>
        </w:rPr>
        <w:t> </w:t>
      </w:r>
      <w:r>
        <w:rPr>
          <w:sz w:val="20"/>
        </w:rPr>
        <w:t>Deployment</w:t>
      </w:r>
      <w:r>
        <w:rPr>
          <w:spacing w:val="-6"/>
          <w:sz w:val="20"/>
        </w:rPr>
        <w:t> </w:t>
      </w:r>
      <w:r>
        <w:rPr>
          <w:sz w:val="20"/>
        </w:rPr>
        <w:t>descriptor.</w:t>
      </w:r>
      <w:r>
        <w:rPr>
          <w:spacing w:val="-5"/>
          <w:sz w:val="20"/>
        </w:rPr>
        <w:t> </w:t>
      </w:r>
      <w:r>
        <w:rPr>
          <w:sz w:val="20"/>
        </w:rPr>
        <w:t>This</w:t>
      </w:r>
      <w:r>
        <w:rPr>
          <w:spacing w:val="-4"/>
          <w:sz w:val="20"/>
        </w:rPr>
        <w:t> </w:t>
      </w:r>
      <w:r>
        <w:rPr>
          <w:sz w:val="20"/>
        </w:rPr>
        <w:t>supports</w:t>
      </w:r>
      <w:r>
        <w:rPr>
          <w:spacing w:val="-4"/>
          <w:sz w:val="20"/>
        </w:rPr>
        <w:t> </w:t>
      </w:r>
      <w:r>
        <w:rPr>
          <w:sz w:val="20"/>
        </w:rPr>
        <w:t>the</w:t>
      </w:r>
      <w:r>
        <w:rPr>
          <w:spacing w:val="-3"/>
          <w:sz w:val="20"/>
        </w:rPr>
        <w:t> </w:t>
      </w:r>
      <w:r>
        <w:rPr>
          <w:sz w:val="20"/>
        </w:rPr>
        <w:t>correction</w:t>
      </w:r>
      <w:r>
        <w:rPr>
          <w:spacing w:val="-4"/>
          <w:sz w:val="20"/>
        </w:rPr>
        <w:t> </w:t>
      </w:r>
      <w:r>
        <w:rPr>
          <w:sz w:val="20"/>
        </w:rPr>
        <w:t>of</w:t>
      </w:r>
      <w:r>
        <w:rPr>
          <w:spacing w:val="-3"/>
          <w:sz w:val="20"/>
        </w:rPr>
        <w:t> </w:t>
      </w:r>
      <w:r>
        <w:rPr>
          <w:sz w:val="20"/>
        </w:rPr>
        <w:t>bugs</w:t>
      </w:r>
      <w:r>
        <w:rPr>
          <w:spacing w:val="-4"/>
          <w:sz w:val="20"/>
        </w:rPr>
        <w:t> </w:t>
      </w:r>
      <w:r>
        <w:rPr>
          <w:sz w:val="20"/>
        </w:rPr>
        <w:t>in</w:t>
      </w:r>
      <w:r>
        <w:rPr>
          <w:spacing w:val="-5"/>
          <w:sz w:val="20"/>
        </w:rPr>
        <w:t> </w:t>
      </w:r>
      <w:r>
        <w:rPr>
          <w:sz w:val="20"/>
        </w:rPr>
        <w:t>the</w:t>
      </w:r>
      <w:r>
        <w:rPr>
          <w:spacing w:val="-3"/>
          <w:sz w:val="20"/>
        </w:rPr>
        <w:t> </w:t>
      </w:r>
      <w:r>
        <w:rPr>
          <w:sz w:val="20"/>
        </w:rPr>
        <w:t>descriptors, changes in naming schemes used in the descriptors, etc.</w:t>
      </w:r>
    </w:p>
    <w:p>
      <w:pPr>
        <w:pStyle w:val="BodyText"/>
        <w:ind w:right="551"/>
      </w:pPr>
      <w:r>
        <w:rPr/>
        <w:t>During the procedure of changing the current NF Deployment package, the DMS can add temporary virtualised resources</w:t>
      </w:r>
      <w:r>
        <w:rPr>
          <w:spacing w:val="-4"/>
        </w:rPr>
        <w:t> </w:t>
      </w:r>
      <w:r>
        <w:rPr/>
        <w:t>and/or</w:t>
      </w:r>
      <w:r>
        <w:rPr>
          <w:spacing w:val="-3"/>
        </w:rPr>
        <w:t> </w:t>
      </w:r>
      <w:r>
        <w:rPr/>
        <w:t>containerized</w:t>
      </w:r>
      <w:r>
        <w:rPr>
          <w:spacing w:val="-4"/>
        </w:rPr>
        <w:t> </w:t>
      </w:r>
      <w:r>
        <w:rPr/>
        <w:t>workloads.</w:t>
      </w:r>
      <w:r>
        <w:rPr>
          <w:spacing w:val="-3"/>
        </w:rPr>
        <w:t> </w:t>
      </w:r>
      <w:r>
        <w:rPr/>
        <w:t>And</w:t>
      </w:r>
      <w:r>
        <w:rPr>
          <w:spacing w:val="-2"/>
        </w:rPr>
        <w:t> </w:t>
      </w:r>
      <w:r>
        <w:rPr/>
        <w:t>as</w:t>
      </w:r>
      <w:r>
        <w:rPr>
          <w:spacing w:val="-4"/>
        </w:rPr>
        <w:t> </w:t>
      </w:r>
      <w:r>
        <w:rPr/>
        <w:t>indicated</w:t>
      </w:r>
      <w:r>
        <w:rPr>
          <w:spacing w:val="-4"/>
        </w:rPr>
        <w:t> </w:t>
      </w:r>
      <w:r>
        <w:rPr/>
        <w:t>above,</w:t>
      </w:r>
      <w:r>
        <w:rPr>
          <w:spacing w:val="-5"/>
        </w:rPr>
        <w:t> </w:t>
      </w:r>
      <w:r>
        <w:rPr/>
        <w:t>during</w:t>
      </w:r>
      <w:r>
        <w:rPr>
          <w:spacing w:val="-2"/>
        </w:rPr>
        <w:t> </w:t>
      </w:r>
      <w:r>
        <w:rPr/>
        <w:t>such</w:t>
      </w:r>
      <w:r>
        <w:rPr>
          <w:spacing w:val="-4"/>
        </w:rPr>
        <w:t> </w:t>
      </w:r>
      <w:r>
        <w:rPr/>
        <w:t>procedure</w:t>
      </w:r>
      <w:r>
        <w:rPr>
          <w:spacing w:val="-5"/>
        </w:rPr>
        <w:t> </w:t>
      </w:r>
      <w:r>
        <w:rPr/>
        <w:t>adding</w:t>
      </w:r>
      <w:r>
        <w:rPr>
          <w:spacing w:val="-2"/>
        </w:rPr>
        <w:t> </w:t>
      </w:r>
      <w:r>
        <w:rPr/>
        <w:t>and</w:t>
      </w:r>
      <w:r>
        <w:rPr>
          <w:spacing w:val="-2"/>
        </w:rPr>
        <w:t> </w:t>
      </w:r>
      <w:r>
        <w:rPr/>
        <w:t>removal</w:t>
      </w:r>
      <w:r>
        <w:rPr>
          <w:spacing w:val="-5"/>
        </w:rPr>
        <w:t> </w:t>
      </w:r>
      <w:r>
        <w:rPr/>
        <w:t>of virtualised resources and/or containerized workloads can also be performed as needed by the process.</w:t>
      </w:r>
    </w:p>
    <w:p>
      <w:pPr>
        <w:pStyle w:val="BodyText"/>
        <w:spacing w:before="179"/>
        <w:ind w:right="136"/>
      </w:pPr>
      <w:r>
        <w:rPr/>
        <w:t>To perform</w:t>
      </w:r>
      <w:r>
        <w:rPr>
          <w:spacing w:val="-1"/>
        </w:rPr>
        <w:t> </w:t>
      </w:r>
      <w:r>
        <w:rPr/>
        <w:t>the</w:t>
      </w:r>
      <w:r>
        <w:rPr>
          <w:spacing w:val="-2"/>
        </w:rPr>
        <w:t> </w:t>
      </w:r>
      <w:r>
        <w:rPr/>
        <w:t>change</w:t>
      </w:r>
      <w:r>
        <w:rPr>
          <w:spacing w:val="-2"/>
        </w:rPr>
        <w:t> </w:t>
      </w:r>
      <w:r>
        <w:rPr/>
        <w:t>of</w:t>
      </w:r>
      <w:r>
        <w:rPr>
          <w:spacing w:val="-4"/>
        </w:rPr>
        <w:t> </w:t>
      </w:r>
      <w:r>
        <w:rPr/>
        <w:t>current</w:t>
      </w:r>
      <w:r>
        <w:rPr>
          <w:spacing w:val="-3"/>
        </w:rPr>
        <w:t> </w:t>
      </w:r>
      <w:r>
        <w:rPr/>
        <w:t>NF</w:t>
      </w:r>
      <w:r>
        <w:rPr>
          <w:spacing w:val="-3"/>
        </w:rPr>
        <w:t> </w:t>
      </w:r>
      <w:r>
        <w:rPr/>
        <w:t>Deployment</w:t>
      </w:r>
      <w:r>
        <w:rPr>
          <w:spacing w:val="-3"/>
        </w:rPr>
        <w:t> </w:t>
      </w:r>
      <w:r>
        <w:rPr/>
        <w:t>package using</w:t>
      </w:r>
      <w:r>
        <w:rPr>
          <w:spacing w:val="-1"/>
        </w:rPr>
        <w:t> </w:t>
      </w:r>
      <w:r>
        <w:rPr/>
        <w:t>the</w:t>
      </w:r>
      <w:r>
        <w:rPr>
          <w:spacing w:val="-2"/>
        </w:rPr>
        <w:t> </w:t>
      </w:r>
      <w:r>
        <w:rPr/>
        <w:t>present</w:t>
      </w:r>
      <w:r>
        <w:rPr>
          <w:spacing w:val="-3"/>
        </w:rPr>
        <w:t> </w:t>
      </w:r>
      <w:r>
        <w:rPr/>
        <w:t>O2dms</w:t>
      </w:r>
      <w:r>
        <w:rPr>
          <w:spacing w:val="-3"/>
        </w:rPr>
        <w:t> </w:t>
      </w:r>
      <w:r>
        <w:rPr/>
        <w:t>API</w:t>
      </w:r>
      <w:r>
        <w:rPr>
          <w:spacing w:val="-2"/>
        </w:rPr>
        <w:t> </w:t>
      </w:r>
      <w:r>
        <w:rPr/>
        <w:t>profile,</w:t>
      </w:r>
      <w:r>
        <w:rPr>
          <w:spacing w:val="-2"/>
        </w:rPr>
        <w:t> </w:t>
      </w:r>
      <w:r>
        <w:rPr/>
        <w:t>the</w:t>
      </w:r>
      <w:r>
        <w:rPr>
          <w:spacing w:val="-2"/>
        </w:rPr>
        <w:t> </w:t>
      </w:r>
      <w:r>
        <w:rPr/>
        <w:t>following</w:t>
      </w:r>
      <w:r>
        <w:rPr>
          <w:spacing w:val="-1"/>
        </w:rPr>
        <w:t> </w:t>
      </w:r>
      <w:r>
        <w:rPr/>
        <w:t>sub- procedures are applicable:</w:t>
      </w:r>
    </w:p>
    <w:p>
      <w:pPr>
        <w:pStyle w:val="ListParagraph"/>
        <w:numPr>
          <w:ilvl w:val="0"/>
          <w:numId w:val="22"/>
        </w:numPr>
        <w:tabs>
          <w:tab w:pos="1050" w:val="left" w:leader="none"/>
        </w:tabs>
        <w:spacing w:line="240" w:lineRule="auto" w:before="181" w:after="0"/>
        <w:ind w:left="1050" w:right="539" w:hanging="454"/>
        <w:jc w:val="left"/>
        <w:rPr>
          <w:sz w:val="20"/>
        </w:rPr>
      </w:pPr>
      <w:r>
        <w:rPr>
          <w:sz w:val="20"/>
        </w:rPr>
        <w:t>1) changing the current NF Deployment package by triggering the operation "Change current VNF package" performed via the corresponding task resource "Change current VNF package task" on the "Individual VNF instance" resource following the flow illustrated in "Flow of VNF lifecycle management operations triggered by</w:t>
      </w:r>
      <w:r>
        <w:rPr>
          <w:spacing w:val="-1"/>
          <w:sz w:val="20"/>
        </w:rPr>
        <w:t> </w:t>
      </w:r>
      <w:r>
        <w:rPr>
          <w:sz w:val="20"/>
        </w:rPr>
        <w:t>task</w:t>
      </w:r>
      <w:r>
        <w:rPr>
          <w:spacing w:val="-2"/>
          <w:sz w:val="20"/>
        </w:rPr>
        <w:t> </w:t>
      </w:r>
      <w:r>
        <w:rPr>
          <w:sz w:val="20"/>
        </w:rPr>
        <w:t>resources"</w:t>
      </w:r>
      <w:r>
        <w:rPr>
          <w:spacing w:val="-2"/>
          <w:sz w:val="20"/>
        </w:rPr>
        <w:t> </w:t>
      </w:r>
      <w:r>
        <w:rPr>
          <w:sz w:val="20"/>
        </w:rPr>
        <w:t>in</w:t>
      </w:r>
      <w:r>
        <w:rPr>
          <w:spacing w:val="-4"/>
          <w:sz w:val="20"/>
        </w:rPr>
        <w:t> </w:t>
      </w:r>
      <w:r>
        <w:rPr>
          <w:sz w:val="20"/>
        </w:rPr>
        <w:t>clause</w:t>
      </w:r>
      <w:r>
        <w:rPr>
          <w:spacing w:val="-2"/>
          <w:sz w:val="20"/>
        </w:rPr>
        <w:t> </w:t>
      </w:r>
      <w:r>
        <w:rPr>
          <w:sz w:val="20"/>
        </w:rPr>
        <w:t>5.3.3</w:t>
      </w:r>
      <w:r>
        <w:rPr>
          <w:spacing w:val="-1"/>
          <w:sz w:val="20"/>
        </w:rPr>
        <w:t> </w:t>
      </w:r>
      <w:r>
        <w:rPr>
          <w:sz w:val="20"/>
        </w:rPr>
        <w:t>of</w:t>
      </w:r>
      <w:r>
        <w:rPr>
          <w:spacing w:val="-2"/>
          <w:sz w:val="20"/>
        </w:rPr>
        <w:t> </w:t>
      </w:r>
      <w:r>
        <w:rPr>
          <w:sz w:val="20"/>
        </w:rPr>
        <w:t>ETSI</w:t>
      </w:r>
      <w:r>
        <w:rPr>
          <w:spacing w:val="-2"/>
          <w:sz w:val="20"/>
        </w:rPr>
        <w:t> </w:t>
      </w:r>
      <w:r>
        <w:rPr>
          <w:sz w:val="20"/>
        </w:rPr>
        <w:t>GS</w:t>
      </w:r>
      <w:r>
        <w:rPr>
          <w:spacing w:val="-3"/>
          <w:sz w:val="20"/>
        </w:rPr>
        <w:t> </w:t>
      </w:r>
      <w:r>
        <w:rPr>
          <w:sz w:val="20"/>
        </w:rPr>
        <w:t>NFV-SOL</w:t>
      </w:r>
      <w:r>
        <w:rPr>
          <w:spacing w:val="-2"/>
          <w:sz w:val="20"/>
        </w:rPr>
        <w:t> </w:t>
      </w:r>
      <w:r>
        <w:rPr>
          <w:sz w:val="20"/>
        </w:rPr>
        <w:t>003 </w:t>
      </w:r>
      <w:hyperlink w:history="true" w:anchor="_bookmark13">
        <w:r>
          <w:rPr>
            <w:sz w:val="20"/>
          </w:rPr>
          <w:t>[11].</w:t>
        </w:r>
      </w:hyperlink>
      <w:r>
        <w:rPr>
          <w:spacing w:val="-1"/>
          <w:sz w:val="20"/>
        </w:rPr>
        <w:t> </w:t>
      </w:r>
      <w:r>
        <w:rPr>
          <w:sz w:val="20"/>
        </w:rPr>
        <w:t>For</w:t>
      </w:r>
      <w:r>
        <w:rPr>
          <w:spacing w:val="-1"/>
          <w:sz w:val="20"/>
        </w:rPr>
        <w:t> </w:t>
      </w:r>
      <w:r>
        <w:rPr>
          <w:sz w:val="20"/>
        </w:rPr>
        <w:t>the</w:t>
      </w:r>
      <w:r>
        <w:rPr>
          <w:spacing w:val="-2"/>
          <w:sz w:val="20"/>
        </w:rPr>
        <w:t> </w:t>
      </w:r>
      <w:r>
        <w:rPr>
          <w:sz w:val="20"/>
        </w:rPr>
        <w:t>case</w:t>
      </w:r>
      <w:r>
        <w:rPr>
          <w:spacing w:val="-2"/>
          <w:sz w:val="20"/>
        </w:rPr>
        <w:t> </w:t>
      </w:r>
      <w:r>
        <w:rPr>
          <w:sz w:val="20"/>
        </w:rPr>
        <w:t>of</w:t>
      </w:r>
      <w:r>
        <w:rPr>
          <w:spacing w:val="-2"/>
          <w:sz w:val="20"/>
        </w:rPr>
        <w:t> </w:t>
      </w:r>
      <w:r>
        <w:rPr>
          <w:sz w:val="20"/>
        </w:rPr>
        <w:t>an</w:t>
      </w:r>
      <w:r>
        <w:rPr>
          <w:spacing w:val="-1"/>
          <w:sz w:val="20"/>
        </w:rPr>
        <w:t> </w:t>
      </w:r>
      <w:r>
        <w:rPr>
          <w:sz w:val="20"/>
        </w:rPr>
        <w:t>NF</w:t>
      </w:r>
      <w:r>
        <w:rPr>
          <w:spacing w:val="-3"/>
          <w:sz w:val="20"/>
        </w:rPr>
        <w:t> </w:t>
      </w:r>
      <w:r>
        <w:rPr>
          <w:sz w:val="20"/>
        </w:rPr>
        <w:t>Deployment,</w:t>
      </w:r>
      <w:r>
        <w:rPr>
          <w:spacing w:val="-2"/>
          <w:sz w:val="20"/>
        </w:rPr>
        <w:t> </w:t>
      </w:r>
      <w:r>
        <w:rPr>
          <w:sz w:val="20"/>
        </w:rPr>
        <w:t>the</w:t>
      </w:r>
      <w:r>
        <w:rPr>
          <w:spacing w:val="-2"/>
          <w:sz w:val="20"/>
        </w:rPr>
        <w:t> </w:t>
      </w:r>
      <w:r>
        <w:rPr>
          <w:sz w:val="20"/>
        </w:rPr>
        <w:t>sub- 7procedure of change current VNF package is further profiled as illustrated in figure 2.4.2.7-1.</w:t>
      </w:r>
    </w:p>
    <w:p>
      <w:pPr>
        <w:pStyle w:val="BodyText"/>
        <w:spacing w:before="180"/>
        <w:ind w:left="1448" w:right="551" w:hanging="852"/>
      </w:pPr>
      <w:r>
        <w:rPr/>
        <w:t>NOTE</w:t>
      </w:r>
      <w:r>
        <w:rPr>
          <w:spacing w:val="-1"/>
        </w:rPr>
        <w:t> </w:t>
      </w:r>
      <w:r>
        <w:rPr/>
        <w:t>3:</w:t>
      </w:r>
      <w:r>
        <w:rPr>
          <w:spacing w:val="40"/>
        </w:rPr>
        <w:t> </w:t>
      </w:r>
      <w:r>
        <w:rPr/>
        <w:t>While</w:t>
      </w:r>
      <w:r>
        <w:rPr>
          <w:spacing w:val="-2"/>
        </w:rPr>
        <w:t> </w:t>
      </w:r>
      <w:r>
        <w:rPr/>
        <w:t>the</w:t>
      </w:r>
      <w:r>
        <w:rPr>
          <w:spacing w:val="-2"/>
        </w:rPr>
        <w:t> </w:t>
      </w:r>
      <w:r>
        <w:rPr/>
        <w:t>profiled</w:t>
      </w:r>
      <w:r>
        <w:rPr>
          <w:spacing w:val="-1"/>
        </w:rPr>
        <w:t> </w:t>
      </w:r>
      <w:r>
        <w:rPr/>
        <w:t>ETSI</w:t>
      </w:r>
      <w:r>
        <w:rPr>
          <w:spacing w:val="-2"/>
        </w:rPr>
        <w:t> </w:t>
      </w:r>
      <w:r>
        <w:rPr/>
        <w:t>GS</w:t>
      </w:r>
      <w:r>
        <w:rPr>
          <w:spacing w:val="-3"/>
        </w:rPr>
        <w:t> </w:t>
      </w:r>
      <w:r>
        <w:rPr/>
        <w:t>NFV-SOL</w:t>
      </w:r>
      <w:r>
        <w:rPr>
          <w:spacing w:val="-2"/>
        </w:rPr>
        <w:t> </w:t>
      </w:r>
      <w:r>
        <w:rPr/>
        <w:t>003 </w:t>
      </w:r>
      <w:hyperlink w:history="true" w:anchor="_bookmark13">
        <w:r>
          <w:rPr/>
          <w:t>[11]</w:t>
        </w:r>
      </w:hyperlink>
      <w:r>
        <w:rPr>
          <w:spacing w:val="-1"/>
        </w:rPr>
        <w:t> </w:t>
      </w:r>
      <w:r>
        <w:rPr/>
        <w:t>changing</w:t>
      </w:r>
      <w:r>
        <w:rPr>
          <w:spacing w:val="-3"/>
        </w:rPr>
        <w:t> </w:t>
      </w:r>
      <w:r>
        <w:rPr/>
        <w:t>current VNF</w:t>
      </w:r>
      <w:r>
        <w:rPr>
          <w:spacing w:val="-2"/>
        </w:rPr>
        <w:t> </w:t>
      </w:r>
      <w:r>
        <w:rPr/>
        <w:t>package</w:t>
      </w:r>
      <w:r>
        <w:rPr>
          <w:spacing w:val="-3"/>
        </w:rPr>
        <w:t> </w:t>
      </w:r>
      <w:r>
        <w:rPr/>
        <w:t>procedure</w:t>
      </w:r>
      <w:r>
        <w:rPr>
          <w:spacing w:val="-4"/>
        </w:rPr>
        <w:t> </w:t>
      </w:r>
      <w:r>
        <w:rPr/>
        <w:t>contains</w:t>
      </w:r>
      <w:r>
        <w:rPr>
          <w:spacing w:val="-3"/>
        </w:rPr>
        <w:t> </w:t>
      </w:r>
      <w:r>
        <w:rPr/>
        <w:t>steps related to VNF LCM granting exchanges between the VNFM and the NFVO of the NFV-MANO framework, the change current NF Deployment package procedure specified in the present document version does not contain these steps.</w:t>
      </w:r>
    </w:p>
    <w:p>
      <w:pPr>
        <w:pStyle w:val="BodyText"/>
        <w:spacing w:before="182"/>
        <w:ind w:right="695"/>
      </w:pPr>
      <w:r>
        <w:rPr/>
        <w:t>In</w:t>
      </w:r>
      <w:r>
        <w:rPr>
          <w:spacing w:val="-1"/>
        </w:rPr>
        <w:t> </w:t>
      </w:r>
      <w:r>
        <w:rPr/>
        <w:t>addition,</w:t>
      </w:r>
      <w:r>
        <w:rPr>
          <w:spacing w:val="-2"/>
        </w:rPr>
        <w:t> </w:t>
      </w:r>
      <w:r>
        <w:rPr/>
        <w:t>to</w:t>
      </w:r>
      <w:r>
        <w:rPr>
          <w:spacing w:val="-1"/>
        </w:rPr>
        <w:t> </w:t>
      </w:r>
      <w:r>
        <w:rPr/>
        <w:t>monitor</w:t>
      </w:r>
      <w:r>
        <w:rPr>
          <w:spacing w:val="-4"/>
        </w:rPr>
        <w:t> </w:t>
      </w:r>
      <w:r>
        <w:rPr/>
        <w:t>the</w:t>
      </w:r>
      <w:r>
        <w:rPr>
          <w:spacing w:val="-2"/>
        </w:rPr>
        <w:t> </w:t>
      </w:r>
      <w:r>
        <w:rPr/>
        <w:t>status</w:t>
      </w:r>
      <w:r>
        <w:rPr>
          <w:spacing w:val="-3"/>
        </w:rPr>
        <w:t> </w:t>
      </w:r>
      <w:r>
        <w:rPr/>
        <w:t>of</w:t>
      </w:r>
      <w:r>
        <w:rPr>
          <w:spacing w:val="-2"/>
        </w:rPr>
        <w:t> </w:t>
      </w:r>
      <w:r>
        <w:rPr/>
        <w:t>the</w:t>
      </w:r>
      <w:r>
        <w:rPr>
          <w:spacing w:val="-2"/>
        </w:rPr>
        <w:t> </w:t>
      </w:r>
      <w:r>
        <w:rPr/>
        <w:t>lifecycle</w:t>
      </w:r>
      <w:r>
        <w:rPr>
          <w:spacing w:val="-4"/>
        </w:rPr>
        <w:t> </w:t>
      </w:r>
      <w:r>
        <w:rPr/>
        <w:t>operation in</w:t>
      </w:r>
      <w:r>
        <w:rPr>
          <w:spacing w:val="-4"/>
        </w:rPr>
        <w:t> </w:t>
      </w:r>
      <w:r>
        <w:rPr/>
        <w:t>an</w:t>
      </w:r>
      <w:r>
        <w:rPr>
          <w:spacing w:val="-1"/>
        </w:rPr>
        <w:t> </w:t>
      </w:r>
      <w:r>
        <w:rPr/>
        <w:t>asynchronous</w:t>
      </w:r>
      <w:r>
        <w:rPr>
          <w:spacing w:val="-3"/>
        </w:rPr>
        <w:t> </w:t>
      </w:r>
      <w:r>
        <w:rPr/>
        <w:t>mode</w:t>
      </w:r>
      <w:r>
        <w:rPr>
          <w:spacing w:val="-4"/>
        </w:rPr>
        <w:t> </w:t>
      </w:r>
      <w:r>
        <w:rPr/>
        <w:t>and</w:t>
      </w:r>
      <w:r>
        <w:rPr>
          <w:spacing w:val="-3"/>
        </w:rPr>
        <w:t> </w:t>
      </w:r>
      <w:r>
        <w:rPr/>
        <w:t>be</w:t>
      </w:r>
      <w:r>
        <w:rPr>
          <w:spacing w:val="-2"/>
        </w:rPr>
        <w:t> </w:t>
      </w:r>
      <w:r>
        <w:rPr/>
        <w:t>able</w:t>
      </w:r>
      <w:r>
        <w:rPr>
          <w:spacing w:val="-2"/>
        </w:rPr>
        <w:t> </w:t>
      </w:r>
      <w:r>
        <w:rPr/>
        <w:t>to</w:t>
      </w:r>
      <w:r>
        <w:rPr>
          <w:spacing w:val="-1"/>
        </w:rPr>
        <w:t> </w:t>
      </w:r>
      <w:r>
        <w:rPr/>
        <w:t>know</w:t>
      </w:r>
      <w:r>
        <w:rPr>
          <w:spacing w:val="-2"/>
        </w:rPr>
        <w:t> </w:t>
      </w:r>
      <w:r>
        <w:rPr/>
        <w:t>the</w:t>
      </w:r>
      <w:r>
        <w:rPr>
          <w:spacing w:val="-2"/>
        </w:rPr>
        <w:t> </w:t>
      </w:r>
      <w:r>
        <w:rPr/>
        <w:t>status</w:t>
      </w:r>
      <w:r>
        <w:rPr>
          <w:spacing w:val="-3"/>
        </w:rPr>
        <w:t> </w:t>
      </w:r>
      <w:r>
        <w:rPr/>
        <w:t>of the operation (e.g., whether in progress or in some failed status), the API consumer shall request the creation of corresponding subscriptions to NF Deployment lifecycle management events following the flow "Flow of managing subscriptions" in clause 5.3.8 of ETSI GS NFV-SOL 003 </w:t>
      </w:r>
      <w:hyperlink w:history="true" w:anchor="_bookmark13">
        <w:r>
          <w:rPr/>
          <w:t>[11].</w:t>
        </w:r>
      </w:hyperlink>
      <w:r>
        <w:rPr/>
        <w:t> The API consumer may also monitor the status of a lifecycle operation by query and reading information about the VNF LCM operation occurrence, which tracks the progress of the lifecycle operation.</w:t>
      </w:r>
    </w:p>
    <w:p>
      <w:pPr>
        <w:pStyle w:val="BodyText"/>
        <w:spacing w:before="178"/>
        <w:ind w:right="551"/>
      </w:pPr>
      <w:r>
        <w:rPr/>
        <w:t>Figure 2.4.2.7-1</w:t>
      </w:r>
      <w:r>
        <w:rPr>
          <w:spacing w:val="-1"/>
        </w:rPr>
        <w:t> </w:t>
      </w:r>
      <w:r>
        <w:rPr/>
        <w:t>illustrates</w:t>
      </w:r>
      <w:r>
        <w:rPr>
          <w:spacing w:val="-3"/>
        </w:rPr>
        <w:t> </w:t>
      </w:r>
      <w:r>
        <w:rPr/>
        <w:t>the</w:t>
      </w:r>
      <w:r>
        <w:rPr>
          <w:spacing w:val="-2"/>
        </w:rPr>
        <w:t> </w:t>
      </w:r>
      <w:r>
        <w:rPr/>
        <w:t>procedure</w:t>
      </w:r>
      <w:r>
        <w:rPr>
          <w:spacing w:val="-2"/>
        </w:rPr>
        <w:t> </w:t>
      </w:r>
      <w:r>
        <w:rPr/>
        <w:t>flow</w:t>
      </w:r>
      <w:r>
        <w:rPr>
          <w:spacing w:val="-2"/>
        </w:rPr>
        <w:t> </w:t>
      </w:r>
      <w:r>
        <w:rPr/>
        <w:t>for</w:t>
      </w:r>
      <w:r>
        <w:rPr>
          <w:spacing w:val="-4"/>
        </w:rPr>
        <w:t> </w:t>
      </w:r>
      <w:r>
        <w:rPr/>
        <w:t>the</w:t>
      </w:r>
      <w:r>
        <w:rPr>
          <w:spacing w:val="-2"/>
        </w:rPr>
        <w:t> </w:t>
      </w:r>
      <w:r>
        <w:rPr/>
        <w:t>changing</w:t>
      </w:r>
      <w:r>
        <w:rPr>
          <w:spacing w:val="-1"/>
        </w:rPr>
        <w:t> </w:t>
      </w:r>
      <w:r>
        <w:rPr/>
        <w:t>current</w:t>
      </w:r>
      <w:r>
        <w:rPr>
          <w:spacing w:val="-3"/>
        </w:rPr>
        <w:t> </w:t>
      </w:r>
      <w:r>
        <w:rPr/>
        <w:t>NF</w:t>
      </w:r>
      <w:r>
        <w:rPr>
          <w:spacing w:val="-3"/>
        </w:rPr>
        <w:t> </w:t>
      </w:r>
      <w:r>
        <w:rPr/>
        <w:t>Deployment</w:t>
      </w:r>
      <w:r>
        <w:rPr>
          <w:spacing w:val="-3"/>
        </w:rPr>
        <w:t> </w:t>
      </w:r>
      <w:r>
        <w:rPr/>
        <w:t>package</w:t>
      </w:r>
      <w:r>
        <w:rPr>
          <w:spacing w:val="-2"/>
        </w:rPr>
        <w:t> </w:t>
      </w:r>
      <w:r>
        <w:rPr/>
        <w:t>including</w:t>
      </w:r>
      <w:r>
        <w:rPr>
          <w:spacing w:val="-1"/>
        </w:rPr>
        <w:t> </w:t>
      </w:r>
      <w:r>
        <w:rPr/>
        <w:t>the</w:t>
      </w:r>
      <w:r>
        <w:rPr>
          <w:spacing w:val="-4"/>
        </w:rPr>
        <w:t> </w:t>
      </w:r>
      <w:r>
        <w:rPr/>
        <w:t>sub- procedure introduced above.</w:t>
      </w:r>
    </w:p>
    <w:p>
      <w:pPr>
        <w:spacing w:after="0"/>
        <w:sectPr>
          <w:pgSz w:w="11910" w:h="16850"/>
          <w:pgMar w:header="944" w:footer="488" w:top="1420" w:bottom="680" w:left="820" w:right="600"/>
        </w:sectPr>
      </w:pPr>
    </w:p>
    <w:p>
      <w:pPr>
        <w:pStyle w:val="BodyText"/>
        <w:spacing w:before="3"/>
        <w:ind w:left="0"/>
        <w:rPr>
          <w:sz w:val="12"/>
        </w:rPr>
      </w:pPr>
    </w:p>
    <w:p>
      <w:pPr>
        <w:pStyle w:val="BodyText"/>
        <w:spacing w:before="0"/>
        <w:ind w:left="313"/>
      </w:pPr>
      <w:r>
        <w:rPr/>
        <w:drawing>
          <wp:inline distT="0" distB="0" distL="0" distR="0">
            <wp:extent cx="6070189" cy="6946296"/>
            <wp:effectExtent l="0" t="0" r="0" b="0"/>
            <wp:docPr id="21" name="Image 21" descr="Generated by PlantUML"/>
            <wp:cNvGraphicFramePr>
              <a:graphicFrameLocks/>
            </wp:cNvGraphicFramePr>
            <a:graphic>
              <a:graphicData uri="http://schemas.openxmlformats.org/drawingml/2006/picture">
                <pic:pic>
                  <pic:nvPicPr>
                    <pic:cNvPr id="21" name="Image 21" descr="Generated by PlantUML"/>
                    <pic:cNvPicPr/>
                  </pic:nvPicPr>
                  <pic:blipFill>
                    <a:blip r:embed="rId30" cstate="print"/>
                    <a:stretch>
                      <a:fillRect/>
                    </a:stretch>
                  </pic:blipFill>
                  <pic:spPr>
                    <a:xfrm>
                      <a:off x="0" y="0"/>
                      <a:ext cx="6070189" cy="6946296"/>
                    </a:xfrm>
                    <a:prstGeom prst="rect">
                      <a:avLst/>
                    </a:prstGeom>
                  </pic:spPr>
                </pic:pic>
              </a:graphicData>
            </a:graphic>
          </wp:inline>
        </w:drawing>
      </w:r>
      <w:r>
        <w:rPr/>
      </w:r>
    </w:p>
    <w:p>
      <w:pPr>
        <w:pStyle w:val="BodyText"/>
        <w:spacing w:before="83"/>
        <w:ind w:left="0"/>
      </w:pPr>
    </w:p>
    <w:p>
      <w:pPr>
        <w:pStyle w:val="Heading5"/>
        <w:ind w:left="77"/>
      </w:pPr>
      <w:r>
        <w:rPr/>
        <w:t>Figure</w:t>
      </w:r>
      <w:r>
        <w:rPr>
          <w:spacing w:val="-9"/>
        </w:rPr>
        <w:t> </w:t>
      </w:r>
      <w:r>
        <w:rPr/>
        <w:t>2.4.2.7-1:</w:t>
      </w:r>
      <w:r>
        <w:rPr>
          <w:spacing w:val="-7"/>
        </w:rPr>
        <w:t> </w:t>
      </w:r>
      <w:r>
        <w:rPr/>
        <w:t>Flow</w:t>
      </w:r>
      <w:r>
        <w:rPr>
          <w:spacing w:val="-6"/>
        </w:rPr>
        <w:t> </w:t>
      </w:r>
      <w:r>
        <w:rPr/>
        <w:t>of</w:t>
      </w:r>
      <w:r>
        <w:rPr>
          <w:spacing w:val="-5"/>
        </w:rPr>
        <w:t> </w:t>
      </w:r>
      <w:r>
        <w:rPr/>
        <w:t>changing</w:t>
      </w:r>
      <w:r>
        <w:rPr>
          <w:spacing w:val="-6"/>
        </w:rPr>
        <w:t> </w:t>
      </w:r>
      <w:r>
        <w:rPr/>
        <w:t>current</w:t>
      </w:r>
      <w:r>
        <w:rPr>
          <w:spacing w:val="-6"/>
        </w:rPr>
        <w:t> </w:t>
      </w:r>
      <w:r>
        <w:rPr/>
        <w:t>NF</w:t>
      </w:r>
      <w:r>
        <w:rPr>
          <w:spacing w:val="-6"/>
        </w:rPr>
        <w:t> </w:t>
      </w:r>
      <w:r>
        <w:rPr/>
        <w:t>Deployment</w:t>
      </w:r>
      <w:r>
        <w:rPr>
          <w:spacing w:val="-5"/>
        </w:rPr>
        <w:t> </w:t>
      </w:r>
      <w:r>
        <w:rPr>
          <w:spacing w:val="-2"/>
        </w:rPr>
        <w:t>package</w:t>
      </w:r>
    </w:p>
    <w:p>
      <w:pPr>
        <w:pStyle w:val="BodyText"/>
        <w:spacing w:before="182"/>
        <w:ind w:left="1448" w:right="136" w:hanging="852"/>
      </w:pPr>
      <w:r>
        <w:rPr/>
        <w:t>NOTE 4:</w:t>
      </w:r>
      <w:r>
        <w:rPr>
          <w:spacing w:val="40"/>
        </w:rPr>
        <w:t> </w:t>
      </w:r>
      <w:r>
        <w:rPr/>
        <w:t>Due to possible race conditions, the 202 response and the "STARTING" VnfLcmOperationOccurrenceNotification</w:t>
      </w:r>
      <w:r>
        <w:rPr>
          <w:spacing w:val="-5"/>
        </w:rPr>
        <w:t> </w:t>
      </w:r>
      <w:r>
        <w:rPr/>
        <w:t>can</w:t>
      </w:r>
      <w:r>
        <w:rPr>
          <w:spacing w:val="-5"/>
        </w:rPr>
        <w:t> </w:t>
      </w:r>
      <w:r>
        <w:rPr/>
        <w:t>arrive</w:t>
      </w:r>
      <w:r>
        <w:rPr>
          <w:spacing w:val="-6"/>
        </w:rPr>
        <w:t> </w:t>
      </w:r>
      <w:r>
        <w:rPr/>
        <w:t>in</w:t>
      </w:r>
      <w:r>
        <w:rPr>
          <w:spacing w:val="-5"/>
        </w:rPr>
        <w:t> </w:t>
      </w:r>
      <w:r>
        <w:rPr/>
        <w:t>any</w:t>
      </w:r>
      <w:r>
        <w:rPr>
          <w:spacing w:val="-7"/>
        </w:rPr>
        <w:t> </w:t>
      </w:r>
      <w:r>
        <w:rPr/>
        <w:t>order</w:t>
      </w:r>
      <w:r>
        <w:rPr>
          <w:spacing w:val="-5"/>
        </w:rPr>
        <w:t> </w:t>
      </w:r>
      <w:r>
        <w:rPr/>
        <w:t>at</w:t>
      </w:r>
      <w:r>
        <w:rPr>
          <w:spacing w:val="-6"/>
        </w:rPr>
        <w:t> </w:t>
      </w:r>
      <w:r>
        <w:rPr/>
        <w:t>the</w:t>
      </w:r>
      <w:r>
        <w:rPr>
          <w:spacing w:val="-6"/>
        </w:rPr>
        <w:t> </w:t>
      </w:r>
      <w:r>
        <w:rPr/>
        <w:t>SMO.</w:t>
      </w:r>
    </w:p>
    <w:p>
      <w:pPr>
        <w:pStyle w:val="BodyText"/>
        <w:ind w:right="447"/>
      </w:pPr>
      <w:r>
        <w:rPr/>
        <w:t>The</w:t>
      </w:r>
      <w:r>
        <w:rPr>
          <w:spacing w:val="-11"/>
        </w:rPr>
        <w:t> </w:t>
      </w:r>
      <w:r>
        <w:rPr/>
        <w:t>procedure</w:t>
      </w:r>
      <w:r>
        <w:rPr>
          <w:spacing w:val="-11"/>
        </w:rPr>
        <w:t> </w:t>
      </w:r>
      <w:r>
        <w:rPr/>
        <w:t>of</w:t>
      </w:r>
      <w:r>
        <w:rPr>
          <w:spacing w:val="-9"/>
        </w:rPr>
        <w:t> </w:t>
      </w:r>
      <w:r>
        <w:rPr/>
        <w:t>changing</w:t>
      </w:r>
      <w:r>
        <w:rPr>
          <w:spacing w:val="-8"/>
        </w:rPr>
        <w:t> </w:t>
      </w:r>
      <w:r>
        <w:rPr/>
        <w:t>current</w:t>
      </w:r>
      <w:r>
        <w:rPr>
          <w:spacing w:val="-9"/>
        </w:rPr>
        <w:t> </w:t>
      </w:r>
      <w:r>
        <w:rPr/>
        <w:t>NF</w:t>
      </w:r>
      <w:r>
        <w:rPr>
          <w:spacing w:val="-9"/>
        </w:rPr>
        <w:t> </w:t>
      </w:r>
      <w:r>
        <w:rPr/>
        <w:t>Deployment</w:t>
      </w:r>
      <w:r>
        <w:rPr>
          <w:spacing w:val="-12"/>
        </w:rPr>
        <w:t> </w:t>
      </w:r>
      <w:r>
        <w:rPr/>
        <w:t>package</w:t>
      </w:r>
      <w:r>
        <w:rPr>
          <w:spacing w:val="-13"/>
        </w:rPr>
        <w:t> </w:t>
      </w:r>
      <w:r>
        <w:rPr/>
        <w:t>consists</w:t>
      </w:r>
      <w:r>
        <w:rPr>
          <w:spacing w:val="-10"/>
        </w:rPr>
        <w:t> </w:t>
      </w:r>
      <w:r>
        <w:rPr/>
        <w:t>of</w:t>
      </w:r>
      <w:r>
        <w:rPr>
          <w:spacing w:val="-9"/>
        </w:rPr>
        <w:t> </w:t>
      </w:r>
      <w:r>
        <w:rPr/>
        <w:t>the</w:t>
      </w:r>
      <w:r>
        <w:rPr>
          <w:spacing w:val="-9"/>
        </w:rPr>
        <w:t> </w:t>
      </w:r>
      <w:r>
        <w:rPr/>
        <w:t>following</w:t>
      </w:r>
      <w:r>
        <w:rPr>
          <w:spacing w:val="-8"/>
        </w:rPr>
        <w:t> </w:t>
      </w:r>
      <w:r>
        <w:rPr/>
        <w:t>steps</w:t>
      </w:r>
      <w:r>
        <w:rPr>
          <w:spacing w:val="-12"/>
        </w:rPr>
        <w:t> </w:t>
      </w:r>
      <w:r>
        <w:rPr/>
        <w:t>as</w:t>
      </w:r>
      <w:r>
        <w:rPr>
          <w:spacing w:val="-10"/>
        </w:rPr>
        <w:t> </w:t>
      </w:r>
      <w:r>
        <w:rPr/>
        <w:t>illustrated</w:t>
      </w:r>
      <w:r>
        <w:rPr>
          <w:spacing w:val="-8"/>
        </w:rPr>
        <w:t> </w:t>
      </w:r>
      <w:r>
        <w:rPr/>
        <w:t>in</w:t>
      </w:r>
      <w:r>
        <w:rPr>
          <w:spacing w:val="-8"/>
        </w:rPr>
        <w:t> </w:t>
      </w:r>
      <w:r>
        <w:rPr/>
        <w:t>figure</w:t>
      </w:r>
      <w:r>
        <w:rPr>
          <w:spacing w:val="-1"/>
        </w:rPr>
        <w:t> </w:t>
      </w:r>
      <w:r>
        <w:rPr/>
        <w:t>2.4.2.7- </w:t>
      </w:r>
      <w:r>
        <w:rPr>
          <w:spacing w:val="-6"/>
        </w:rPr>
        <w:t>1:</w:t>
      </w:r>
    </w:p>
    <w:p>
      <w:pPr>
        <w:pStyle w:val="BodyText"/>
        <w:spacing w:before="180"/>
        <w:ind w:left="596"/>
      </w:pPr>
      <w:r>
        <w:rPr/>
        <w:t>NOTE</w:t>
      </w:r>
      <w:r>
        <w:rPr>
          <w:spacing w:val="-4"/>
        </w:rPr>
        <w:t> </w:t>
      </w:r>
      <w:r>
        <w:rPr/>
        <w:t>5:</w:t>
      </w:r>
      <w:r>
        <w:rPr>
          <w:spacing w:val="53"/>
        </w:rPr>
        <w:t> </w:t>
      </w:r>
      <w:r>
        <w:rPr/>
        <w:t>The</w:t>
      </w:r>
      <w:r>
        <w:rPr>
          <w:spacing w:val="-4"/>
        </w:rPr>
        <w:t> </w:t>
      </w:r>
      <w:r>
        <w:rPr/>
        <w:t>procedure</w:t>
      </w:r>
      <w:r>
        <w:rPr>
          <w:spacing w:val="-6"/>
        </w:rPr>
        <w:t> </w:t>
      </w:r>
      <w:r>
        <w:rPr/>
        <w:t>does</w:t>
      </w:r>
      <w:r>
        <w:rPr>
          <w:spacing w:val="-5"/>
        </w:rPr>
        <w:t> </w:t>
      </w:r>
      <w:r>
        <w:rPr/>
        <w:t>not</w:t>
      </w:r>
      <w:r>
        <w:rPr>
          <w:spacing w:val="-5"/>
        </w:rPr>
        <w:t> </w:t>
      </w:r>
      <w:r>
        <w:rPr/>
        <w:t>illustrate</w:t>
      </w:r>
      <w:r>
        <w:rPr>
          <w:spacing w:val="-4"/>
        </w:rPr>
        <w:t> </w:t>
      </w:r>
      <w:r>
        <w:rPr/>
        <w:t>error</w:t>
      </w:r>
      <w:r>
        <w:rPr>
          <w:spacing w:val="-4"/>
        </w:rPr>
        <w:t> </w:t>
      </w:r>
      <w:r>
        <w:rPr/>
        <w:t>cases,</w:t>
      </w:r>
      <w:r>
        <w:rPr>
          <w:spacing w:val="-4"/>
        </w:rPr>
        <w:t> </w:t>
      </w:r>
      <w:r>
        <w:rPr/>
        <w:t>only</w:t>
      </w:r>
      <w:r>
        <w:rPr>
          <w:spacing w:val="-3"/>
        </w:rPr>
        <w:t> </w:t>
      </w:r>
      <w:r>
        <w:rPr/>
        <w:t>successful</w:t>
      </w:r>
      <w:r>
        <w:rPr>
          <w:spacing w:val="-5"/>
        </w:rPr>
        <w:t> </w:t>
      </w:r>
      <w:r>
        <w:rPr/>
        <w:t>procedure</w:t>
      </w:r>
      <w:r>
        <w:rPr>
          <w:spacing w:val="-4"/>
        </w:rPr>
        <w:t> </w:t>
      </w:r>
      <w:r>
        <w:rPr>
          <w:spacing w:val="-2"/>
        </w:rPr>
        <w:t>steps.</w:t>
      </w:r>
    </w:p>
    <w:p>
      <w:pPr>
        <w:pStyle w:val="BodyText"/>
        <w:spacing w:before="178"/>
      </w:pPr>
      <w:r>
        <w:rPr>
          <w:b/>
        </w:rPr>
        <w:t>Precondition:</w:t>
      </w:r>
      <w:r>
        <w:rPr>
          <w:b/>
          <w:spacing w:val="-5"/>
        </w:rPr>
        <w:t> </w:t>
      </w:r>
      <w:r>
        <w:rPr/>
        <w:t>"Individual</w:t>
      </w:r>
      <w:r>
        <w:rPr>
          <w:spacing w:val="-7"/>
        </w:rPr>
        <w:t> </w:t>
      </w:r>
      <w:r>
        <w:rPr/>
        <w:t>VNF</w:t>
      </w:r>
      <w:r>
        <w:rPr>
          <w:spacing w:val="-7"/>
        </w:rPr>
        <w:t> </w:t>
      </w:r>
      <w:r>
        <w:rPr/>
        <w:t>instance"</w:t>
      </w:r>
      <w:r>
        <w:rPr>
          <w:spacing w:val="-6"/>
        </w:rPr>
        <w:t> </w:t>
      </w:r>
      <w:r>
        <w:rPr/>
        <w:t>resource</w:t>
      </w:r>
      <w:r>
        <w:rPr>
          <w:spacing w:val="-7"/>
        </w:rPr>
        <w:t> </w:t>
      </w:r>
      <w:r>
        <w:rPr/>
        <w:t>representing</w:t>
      </w:r>
      <w:r>
        <w:rPr>
          <w:spacing w:val="-5"/>
        </w:rPr>
        <w:t> </w:t>
      </w:r>
      <w:r>
        <w:rPr/>
        <w:t>the</w:t>
      </w:r>
      <w:r>
        <w:rPr>
          <w:spacing w:val="-7"/>
        </w:rPr>
        <w:t> </w:t>
      </w:r>
      <w:r>
        <w:rPr/>
        <w:t>NF</w:t>
      </w:r>
      <w:r>
        <w:rPr>
          <w:spacing w:val="-8"/>
        </w:rPr>
        <w:t> </w:t>
      </w:r>
      <w:r>
        <w:rPr/>
        <w:t>Deployment</w:t>
      </w:r>
      <w:r>
        <w:rPr>
          <w:spacing w:val="-7"/>
        </w:rPr>
        <w:t> </w:t>
      </w:r>
      <w:r>
        <w:rPr/>
        <w:t>is</w:t>
      </w:r>
      <w:r>
        <w:rPr>
          <w:spacing w:val="-7"/>
        </w:rPr>
        <w:t> </w:t>
      </w:r>
      <w:r>
        <w:rPr/>
        <w:t>in</w:t>
      </w:r>
      <w:r>
        <w:rPr>
          <w:spacing w:val="-8"/>
        </w:rPr>
        <w:t> </w:t>
      </w:r>
      <w:r>
        <w:rPr/>
        <w:t>INSTANTIATED</w:t>
      </w:r>
      <w:r>
        <w:rPr>
          <w:spacing w:val="-7"/>
        </w:rPr>
        <w:t> </w:t>
      </w:r>
      <w:r>
        <w:rPr>
          <w:spacing w:val="-2"/>
        </w:rPr>
        <w:t>state.</w:t>
      </w:r>
    </w:p>
    <w:p>
      <w:pPr>
        <w:spacing w:after="0"/>
        <w:sectPr>
          <w:pgSz w:w="11910" w:h="16850"/>
          <w:pgMar w:header="944" w:footer="488" w:top="1420" w:bottom="680" w:left="820" w:right="600"/>
        </w:sectPr>
      </w:pPr>
    </w:p>
    <w:p>
      <w:pPr>
        <w:pStyle w:val="ListParagraph"/>
        <w:numPr>
          <w:ilvl w:val="0"/>
          <w:numId w:val="23"/>
        </w:numPr>
        <w:tabs>
          <w:tab w:pos="1050" w:val="left" w:leader="none"/>
        </w:tabs>
        <w:spacing w:line="240" w:lineRule="auto" w:before="75" w:after="0"/>
        <w:ind w:left="1050" w:right="1062" w:hanging="454"/>
        <w:jc w:val="left"/>
        <w:rPr>
          <w:sz w:val="20"/>
        </w:rPr>
      </w:pPr>
      <w:r>
        <w:rPr>
          <w:sz w:val="20"/>
        </w:rPr>
        <w:t>The SMO sends a POST request to the "Change current VNF package task" resource that represents the changing</w:t>
      </w:r>
      <w:r>
        <w:rPr>
          <w:spacing w:val="-2"/>
          <w:sz w:val="20"/>
        </w:rPr>
        <w:t> </w:t>
      </w:r>
      <w:r>
        <w:rPr>
          <w:sz w:val="20"/>
        </w:rPr>
        <w:t>current</w:t>
      </w:r>
      <w:r>
        <w:rPr>
          <w:spacing w:val="-2"/>
          <w:sz w:val="20"/>
        </w:rPr>
        <w:t> </w:t>
      </w:r>
      <w:r>
        <w:rPr>
          <w:sz w:val="20"/>
        </w:rPr>
        <w:t>NF</w:t>
      </w:r>
      <w:r>
        <w:rPr>
          <w:spacing w:val="-4"/>
          <w:sz w:val="20"/>
        </w:rPr>
        <w:t> </w:t>
      </w:r>
      <w:r>
        <w:rPr>
          <w:sz w:val="20"/>
        </w:rPr>
        <w:t>Deployment</w:t>
      </w:r>
      <w:r>
        <w:rPr>
          <w:spacing w:val="-2"/>
          <w:sz w:val="20"/>
        </w:rPr>
        <w:t> </w:t>
      </w:r>
      <w:r>
        <w:rPr>
          <w:sz w:val="20"/>
        </w:rPr>
        <w:t>package</w:t>
      </w:r>
      <w:r>
        <w:rPr>
          <w:spacing w:val="-4"/>
          <w:sz w:val="20"/>
        </w:rPr>
        <w:t> </w:t>
      </w:r>
      <w:r>
        <w:rPr>
          <w:sz w:val="20"/>
        </w:rPr>
        <w:t>lifecycle</w:t>
      </w:r>
      <w:r>
        <w:rPr>
          <w:spacing w:val="-3"/>
          <w:sz w:val="20"/>
        </w:rPr>
        <w:t> </w:t>
      </w:r>
      <w:r>
        <w:rPr>
          <w:sz w:val="20"/>
        </w:rPr>
        <w:t>operation</w:t>
      </w:r>
      <w:r>
        <w:rPr>
          <w:spacing w:val="-2"/>
          <w:sz w:val="20"/>
        </w:rPr>
        <w:t> </w:t>
      </w:r>
      <w:r>
        <w:rPr>
          <w:sz w:val="20"/>
        </w:rPr>
        <w:t>to</w:t>
      </w:r>
      <w:r>
        <w:rPr>
          <w:spacing w:val="-2"/>
          <w:sz w:val="20"/>
        </w:rPr>
        <w:t> </w:t>
      </w:r>
      <w:r>
        <w:rPr>
          <w:sz w:val="20"/>
        </w:rPr>
        <w:t>be</w:t>
      </w:r>
      <w:r>
        <w:rPr>
          <w:spacing w:val="-3"/>
          <w:sz w:val="20"/>
        </w:rPr>
        <w:t> </w:t>
      </w:r>
      <w:r>
        <w:rPr>
          <w:sz w:val="20"/>
        </w:rPr>
        <w:t>executed</w:t>
      </w:r>
      <w:r>
        <w:rPr>
          <w:spacing w:val="-4"/>
          <w:sz w:val="20"/>
        </w:rPr>
        <w:t> </w:t>
      </w:r>
      <w:r>
        <w:rPr>
          <w:sz w:val="20"/>
        </w:rPr>
        <w:t>on</w:t>
      </w:r>
      <w:r>
        <w:rPr>
          <w:spacing w:val="-2"/>
          <w:sz w:val="20"/>
        </w:rPr>
        <w:t> </w:t>
      </w:r>
      <w:r>
        <w:rPr>
          <w:sz w:val="20"/>
        </w:rPr>
        <w:t>the</w:t>
      </w:r>
      <w:r>
        <w:rPr>
          <w:spacing w:val="-5"/>
          <w:sz w:val="20"/>
        </w:rPr>
        <w:t> </w:t>
      </w:r>
      <w:r>
        <w:rPr>
          <w:sz w:val="20"/>
        </w:rPr>
        <w:t>NF</w:t>
      </w:r>
      <w:r>
        <w:rPr>
          <w:spacing w:val="-4"/>
          <w:sz w:val="20"/>
        </w:rPr>
        <w:t> </w:t>
      </w:r>
      <w:r>
        <w:rPr>
          <w:sz w:val="20"/>
        </w:rPr>
        <w:t>Deployment</w:t>
      </w:r>
      <w:r>
        <w:rPr>
          <w:spacing w:val="-4"/>
          <w:sz w:val="20"/>
        </w:rPr>
        <w:t> </w:t>
      </w:r>
      <w:r>
        <w:rPr>
          <w:sz w:val="20"/>
        </w:rPr>
        <w:t>and includes in the message content a data structure of type "ChangeCurrentVnfPkgRequest".</w:t>
      </w:r>
    </w:p>
    <w:p>
      <w:pPr>
        <w:pStyle w:val="ListParagraph"/>
        <w:numPr>
          <w:ilvl w:val="0"/>
          <w:numId w:val="23"/>
        </w:numPr>
        <w:tabs>
          <w:tab w:pos="1050" w:val="left" w:leader="none"/>
        </w:tabs>
        <w:spacing w:line="240" w:lineRule="auto" w:before="179" w:after="0"/>
        <w:ind w:left="1050" w:right="1219" w:hanging="454"/>
        <w:jc w:val="left"/>
        <w:rPr>
          <w:sz w:val="20"/>
        </w:rPr>
      </w:pPr>
      <w:r>
        <w:rPr>
          <w:sz w:val="20"/>
        </w:rPr>
        <w:t>The</w:t>
      </w:r>
      <w:r>
        <w:rPr>
          <w:spacing w:val="-2"/>
          <w:sz w:val="20"/>
        </w:rPr>
        <w:t> </w:t>
      </w:r>
      <w:r>
        <w:rPr>
          <w:sz w:val="20"/>
        </w:rPr>
        <w:t>DMS</w:t>
      </w:r>
      <w:r>
        <w:rPr>
          <w:spacing w:val="-3"/>
          <w:sz w:val="20"/>
        </w:rPr>
        <w:t> </w:t>
      </w:r>
      <w:r>
        <w:rPr>
          <w:sz w:val="20"/>
        </w:rPr>
        <w:t>creates</w:t>
      </w:r>
      <w:r>
        <w:rPr>
          <w:spacing w:val="-4"/>
          <w:sz w:val="20"/>
        </w:rPr>
        <w:t> </w:t>
      </w:r>
      <w:r>
        <w:rPr>
          <w:sz w:val="20"/>
        </w:rPr>
        <w:t>a</w:t>
      </w:r>
      <w:r>
        <w:rPr>
          <w:spacing w:val="-3"/>
          <w:sz w:val="20"/>
        </w:rPr>
        <w:t> </w:t>
      </w:r>
      <w:r>
        <w:rPr>
          <w:sz w:val="20"/>
        </w:rPr>
        <w:t>new</w:t>
      </w:r>
      <w:r>
        <w:rPr>
          <w:spacing w:val="-3"/>
          <w:sz w:val="20"/>
        </w:rPr>
        <w:t> </w:t>
      </w:r>
      <w:r>
        <w:rPr>
          <w:sz w:val="20"/>
        </w:rPr>
        <w:t>"Individual</w:t>
      </w:r>
      <w:r>
        <w:rPr>
          <w:spacing w:val="-3"/>
          <w:sz w:val="20"/>
        </w:rPr>
        <w:t> </w:t>
      </w:r>
      <w:r>
        <w:rPr>
          <w:sz w:val="20"/>
        </w:rPr>
        <w:t>VNF</w:t>
      </w:r>
      <w:r>
        <w:rPr>
          <w:spacing w:val="-3"/>
          <w:sz w:val="20"/>
        </w:rPr>
        <w:t> </w:t>
      </w:r>
      <w:r>
        <w:rPr>
          <w:sz w:val="20"/>
        </w:rPr>
        <w:t>LCM</w:t>
      </w:r>
      <w:r>
        <w:rPr>
          <w:spacing w:val="-3"/>
          <w:sz w:val="20"/>
        </w:rPr>
        <w:t> </w:t>
      </w:r>
      <w:r>
        <w:rPr>
          <w:sz w:val="20"/>
        </w:rPr>
        <w:t>operation</w:t>
      </w:r>
      <w:r>
        <w:rPr>
          <w:spacing w:val="-4"/>
          <w:sz w:val="20"/>
        </w:rPr>
        <w:t> </w:t>
      </w:r>
      <w:r>
        <w:rPr>
          <w:sz w:val="20"/>
        </w:rPr>
        <w:t>occurrence"</w:t>
      </w:r>
      <w:r>
        <w:rPr>
          <w:spacing w:val="-5"/>
          <w:sz w:val="20"/>
        </w:rPr>
        <w:t> </w:t>
      </w:r>
      <w:r>
        <w:rPr>
          <w:sz w:val="20"/>
        </w:rPr>
        <w:t>resources</w:t>
      </w:r>
      <w:r>
        <w:rPr>
          <w:spacing w:val="-4"/>
          <w:sz w:val="20"/>
        </w:rPr>
        <w:t> </w:t>
      </w:r>
      <w:r>
        <w:rPr>
          <w:sz w:val="20"/>
        </w:rPr>
        <w:t>for</w:t>
      </w:r>
      <w:r>
        <w:rPr>
          <w:spacing w:val="-3"/>
          <w:sz w:val="20"/>
        </w:rPr>
        <w:t> </w:t>
      </w:r>
      <w:r>
        <w:rPr>
          <w:sz w:val="20"/>
        </w:rPr>
        <w:t>the</w:t>
      </w:r>
      <w:r>
        <w:rPr>
          <w:spacing w:val="-3"/>
          <w:sz w:val="20"/>
        </w:rPr>
        <w:t> </w:t>
      </w:r>
      <w:r>
        <w:rPr>
          <w:sz w:val="20"/>
        </w:rPr>
        <w:t>request,</w:t>
      </w:r>
      <w:r>
        <w:rPr>
          <w:spacing w:val="-3"/>
          <w:sz w:val="20"/>
        </w:rPr>
        <w:t> </w:t>
      </w:r>
      <w:r>
        <w:rPr>
          <w:sz w:val="20"/>
        </w:rPr>
        <w:t>which represents the lifecycle operation occurrence</w:t>
      </w:r>
      <w:r>
        <w:rPr>
          <w:spacing w:val="-1"/>
          <w:sz w:val="20"/>
        </w:rPr>
        <w:t> </w:t>
      </w:r>
      <w:r>
        <w:rPr>
          <w:sz w:val="20"/>
        </w:rPr>
        <w:t>about the changing the current NF Deployment package.</w:t>
      </w:r>
    </w:p>
    <w:p>
      <w:pPr>
        <w:pStyle w:val="ListParagraph"/>
        <w:numPr>
          <w:ilvl w:val="0"/>
          <w:numId w:val="23"/>
        </w:numPr>
        <w:tabs>
          <w:tab w:pos="1050" w:val="left" w:leader="none"/>
        </w:tabs>
        <w:spacing w:line="240" w:lineRule="auto" w:before="181" w:after="0"/>
        <w:ind w:left="1050" w:right="734" w:hanging="454"/>
        <w:jc w:val="left"/>
        <w:rPr>
          <w:sz w:val="20"/>
        </w:rPr>
      </w:pPr>
      <w:r>
        <w:rPr>
          <w:sz w:val="20"/>
        </w:rPr>
        <w:t>The</w:t>
      </w:r>
      <w:r>
        <w:rPr>
          <w:spacing w:val="-2"/>
          <w:sz w:val="20"/>
        </w:rPr>
        <w:t> </w:t>
      </w:r>
      <w:r>
        <w:rPr>
          <w:sz w:val="20"/>
        </w:rPr>
        <w:t>DMS</w:t>
      </w:r>
      <w:r>
        <w:rPr>
          <w:spacing w:val="-3"/>
          <w:sz w:val="20"/>
        </w:rPr>
        <w:t> </w:t>
      </w:r>
      <w:r>
        <w:rPr>
          <w:sz w:val="20"/>
        </w:rPr>
        <w:t>returns</w:t>
      </w:r>
      <w:r>
        <w:rPr>
          <w:spacing w:val="-4"/>
          <w:sz w:val="20"/>
        </w:rPr>
        <w:t> </w:t>
      </w:r>
      <w:r>
        <w:rPr>
          <w:sz w:val="20"/>
        </w:rPr>
        <w:t>a</w:t>
      </w:r>
      <w:r>
        <w:rPr>
          <w:spacing w:val="-3"/>
          <w:sz w:val="20"/>
        </w:rPr>
        <w:t> </w:t>
      </w:r>
      <w:r>
        <w:rPr>
          <w:sz w:val="20"/>
        </w:rPr>
        <w:t>"202</w:t>
      </w:r>
      <w:r>
        <w:rPr>
          <w:spacing w:val="-2"/>
          <w:sz w:val="20"/>
        </w:rPr>
        <w:t> </w:t>
      </w:r>
      <w:r>
        <w:rPr>
          <w:sz w:val="20"/>
        </w:rPr>
        <w:t>Accepted"</w:t>
      </w:r>
      <w:r>
        <w:rPr>
          <w:spacing w:val="-3"/>
          <w:sz w:val="20"/>
        </w:rPr>
        <w:t> </w:t>
      </w:r>
      <w:r>
        <w:rPr>
          <w:sz w:val="20"/>
        </w:rPr>
        <w:t>response</w:t>
      </w:r>
      <w:r>
        <w:rPr>
          <w:spacing w:val="-3"/>
          <w:sz w:val="20"/>
        </w:rPr>
        <w:t> </w:t>
      </w:r>
      <w:r>
        <w:rPr>
          <w:sz w:val="20"/>
        </w:rPr>
        <w:t>with</w:t>
      </w:r>
      <w:r>
        <w:rPr>
          <w:spacing w:val="-2"/>
          <w:sz w:val="20"/>
        </w:rPr>
        <w:t> </w:t>
      </w:r>
      <w:r>
        <w:rPr>
          <w:sz w:val="20"/>
        </w:rPr>
        <w:t>an</w:t>
      </w:r>
      <w:r>
        <w:rPr>
          <w:spacing w:val="-2"/>
          <w:sz w:val="20"/>
        </w:rPr>
        <w:t> </w:t>
      </w:r>
      <w:r>
        <w:rPr>
          <w:sz w:val="20"/>
        </w:rPr>
        <w:t>empty</w:t>
      </w:r>
      <w:r>
        <w:rPr>
          <w:spacing w:val="-1"/>
          <w:sz w:val="20"/>
        </w:rPr>
        <w:t> </w:t>
      </w:r>
      <w:r>
        <w:rPr>
          <w:sz w:val="20"/>
        </w:rPr>
        <w:t>message</w:t>
      </w:r>
      <w:r>
        <w:rPr>
          <w:spacing w:val="-3"/>
          <w:sz w:val="20"/>
        </w:rPr>
        <w:t> </w:t>
      </w:r>
      <w:r>
        <w:rPr>
          <w:sz w:val="20"/>
        </w:rPr>
        <w:t>content</w:t>
      </w:r>
      <w:r>
        <w:rPr>
          <w:spacing w:val="-2"/>
          <w:sz w:val="20"/>
        </w:rPr>
        <w:t> </w:t>
      </w:r>
      <w:r>
        <w:rPr>
          <w:sz w:val="20"/>
        </w:rPr>
        <w:t>and</w:t>
      </w:r>
      <w:r>
        <w:rPr>
          <w:spacing w:val="-4"/>
          <w:sz w:val="20"/>
        </w:rPr>
        <w:t> </w:t>
      </w:r>
      <w:r>
        <w:rPr>
          <w:sz w:val="20"/>
        </w:rPr>
        <w:t>a</w:t>
      </w:r>
      <w:r>
        <w:rPr>
          <w:spacing w:val="-3"/>
          <w:sz w:val="20"/>
        </w:rPr>
        <w:t> </w:t>
      </w:r>
      <w:r>
        <w:rPr>
          <w:sz w:val="20"/>
        </w:rPr>
        <w:t>"Location"</w:t>
      </w:r>
      <w:r>
        <w:rPr>
          <w:spacing w:val="-3"/>
          <w:sz w:val="20"/>
        </w:rPr>
        <w:t> </w:t>
      </w:r>
      <w:r>
        <w:rPr>
          <w:sz w:val="20"/>
        </w:rPr>
        <w:t>HTTP</w:t>
      </w:r>
      <w:r>
        <w:rPr>
          <w:spacing w:val="-4"/>
          <w:sz w:val="20"/>
        </w:rPr>
        <w:t> </w:t>
      </w:r>
      <w:r>
        <w:rPr>
          <w:sz w:val="20"/>
        </w:rPr>
        <w:t>header that points to the new "Individual VNF LCM operation occurrence" resource. See note 4.</w:t>
      </w:r>
    </w:p>
    <w:p>
      <w:pPr>
        <w:pStyle w:val="ListParagraph"/>
        <w:numPr>
          <w:ilvl w:val="0"/>
          <w:numId w:val="23"/>
        </w:numPr>
        <w:tabs>
          <w:tab w:pos="1050" w:val="left" w:leader="none"/>
        </w:tabs>
        <w:spacing w:line="240" w:lineRule="auto" w:before="181" w:after="0"/>
        <w:ind w:left="1050" w:right="678" w:hanging="454"/>
        <w:jc w:val="left"/>
        <w:rPr>
          <w:sz w:val="20"/>
        </w:rPr>
      </w:pPr>
      <w:r>
        <w:rPr>
          <w:sz w:val="20"/>
        </w:rPr>
        <w:t>The DMS sends to the SMO a VNF lifecycle management operation occurrence notification to indicate the start</w:t>
      </w:r>
      <w:r>
        <w:rPr>
          <w:spacing w:val="-4"/>
          <w:sz w:val="20"/>
        </w:rPr>
        <w:t> </w:t>
      </w:r>
      <w:r>
        <w:rPr>
          <w:sz w:val="20"/>
        </w:rPr>
        <w:t>of</w:t>
      </w:r>
      <w:r>
        <w:rPr>
          <w:spacing w:val="-3"/>
          <w:sz w:val="20"/>
        </w:rPr>
        <w:t> </w:t>
      </w:r>
      <w:r>
        <w:rPr>
          <w:sz w:val="20"/>
        </w:rPr>
        <w:t>the</w:t>
      </w:r>
      <w:r>
        <w:rPr>
          <w:spacing w:val="-3"/>
          <w:sz w:val="20"/>
        </w:rPr>
        <w:t> </w:t>
      </w:r>
      <w:r>
        <w:rPr>
          <w:sz w:val="20"/>
        </w:rPr>
        <w:t>lifecycle</w:t>
      </w:r>
      <w:r>
        <w:rPr>
          <w:spacing w:val="-3"/>
          <w:sz w:val="20"/>
        </w:rPr>
        <w:t> </w:t>
      </w:r>
      <w:r>
        <w:rPr>
          <w:sz w:val="20"/>
        </w:rPr>
        <w:t>management</w:t>
      </w:r>
      <w:r>
        <w:rPr>
          <w:spacing w:val="-4"/>
          <w:sz w:val="20"/>
        </w:rPr>
        <w:t> </w:t>
      </w:r>
      <w:r>
        <w:rPr>
          <w:sz w:val="20"/>
        </w:rPr>
        <w:t>operation</w:t>
      </w:r>
      <w:r>
        <w:rPr>
          <w:spacing w:val="-2"/>
          <w:sz w:val="20"/>
        </w:rPr>
        <w:t> </w:t>
      </w:r>
      <w:r>
        <w:rPr>
          <w:sz w:val="20"/>
        </w:rPr>
        <w:t>occurrence</w:t>
      </w:r>
      <w:r>
        <w:rPr>
          <w:spacing w:val="-3"/>
          <w:sz w:val="20"/>
        </w:rPr>
        <w:t> </w:t>
      </w:r>
      <w:r>
        <w:rPr>
          <w:sz w:val="20"/>
        </w:rPr>
        <w:t>with</w:t>
      </w:r>
      <w:r>
        <w:rPr>
          <w:spacing w:val="-5"/>
          <w:sz w:val="20"/>
        </w:rPr>
        <w:t> </w:t>
      </w:r>
      <w:r>
        <w:rPr>
          <w:sz w:val="20"/>
        </w:rPr>
        <w:t>the</w:t>
      </w:r>
      <w:r>
        <w:rPr>
          <w:spacing w:val="-3"/>
          <w:sz w:val="20"/>
        </w:rPr>
        <w:t> </w:t>
      </w:r>
      <w:r>
        <w:rPr>
          <w:sz w:val="20"/>
        </w:rPr>
        <w:t>"STARTING" state</w:t>
      </w:r>
      <w:r>
        <w:rPr>
          <w:spacing w:val="-3"/>
          <w:sz w:val="20"/>
        </w:rPr>
        <w:t> </w:t>
      </w:r>
      <w:r>
        <w:rPr>
          <w:sz w:val="20"/>
        </w:rPr>
        <w:t>if</w:t>
      </w:r>
      <w:r>
        <w:rPr>
          <w:spacing w:val="-2"/>
          <w:sz w:val="20"/>
        </w:rPr>
        <w:t> </w:t>
      </w:r>
      <w:r>
        <w:rPr>
          <w:sz w:val="20"/>
        </w:rPr>
        <w:t>the</w:t>
      </w:r>
      <w:r>
        <w:rPr>
          <w:spacing w:val="-1"/>
          <w:sz w:val="20"/>
        </w:rPr>
        <w:t> </w:t>
      </w:r>
      <w:r>
        <w:rPr>
          <w:sz w:val="20"/>
        </w:rPr>
        <w:t>SMO</w:t>
      </w:r>
      <w:r>
        <w:rPr>
          <w:spacing w:val="-3"/>
          <w:sz w:val="20"/>
        </w:rPr>
        <w:t> </w:t>
      </w:r>
      <w:r>
        <w:rPr>
          <w:sz w:val="20"/>
        </w:rPr>
        <w:t>is</w:t>
      </w:r>
      <w:r>
        <w:rPr>
          <w:spacing w:val="-4"/>
          <w:sz w:val="20"/>
        </w:rPr>
        <w:t> </w:t>
      </w:r>
      <w:r>
        <w:rPr>
          <w:sz w:val="20"/>
        </w:rPr>
        <w:t>subscribed to such type of notifications. See note 4.</w:t>
      </w:r>
    </w:p>
    <w:p>
      <w:pPr>
        <w:pStyle w:val="ListParagraph"/>
        <w:numPr>
          <w:ilvl w:val="0"/>
          <w:numId w:val="23"/>
        </w:numPr>
        <w:tabs>
          <w:tab w:pos="1050" w:val="left" w:leader="none"/>
        </w:tabs>
        <w:spacing w:line="240" w:lineRule="auto" w:before="179" w:after="0"/>
        <w:ind w:left="1050" w:right="681" w:hanging="454"/>
        <w:jc w:val="left"/>
        <w:rPr>
          <w:sz w:val="20"/>
        </w:rPr>
      </w:pPr>
      <w:r>
        <w:rPr>
          <w:sz w:val="20"/>
        </w:rPr>
        <w:t>The DMS checks the granted resources, placement information and availability of deployment items for the change</w:t>
      </w:r>
      <w:r>
        <w:rPr>
          <w:spacing w:val="-5"/>
          <w:sz w:val="20"/>
        </w:rPr>
        <w:t> </w:t>
      </w:r>
      <w:r>
        <w:rPr>
          <w:sz w:val="20"/>
        </w:rPr>
        <w:t>of</w:t>
      </w:r>
      <w:r>
        <w:rPr>
          <w:spacing w:val="-3"/>
          <w:sz w:val="20"/>
        </w:rPr>
        <w:t> </w:t>
      </w:r>
      <w:r>
        <w:rPr>
          <w:sz w:val="20"/>
        </w:rPr>
        <w:t>current</w:t>
      </w:r>
      <w:r>
        <w:rPr>
          <w:spacing w:val="-1"/>
          <w:sz w:val="20"/>
        </w:rPr>
        <w:t> </w:t>
      </w:r>
      <w:r>
        <w:rPr>
          <w:sz w:val="20"/>
        </w:rPr>
        <w:t>NF</w:t>
      </w:r>
      <w:r>
        <w:rPr>
          <w:spacing w:val="-4"/>
          <w:sz w:val="20"/>
        </w:rPr>
        <w:t> </w:t>
      </w:r>
      <w:r>
        <w:rPr>
          <w:sz w:val="20"/>
        </w:rPr>
        <w:t>Deployment</w:t>
      </w:r>
      <w:r>
        <w:rPr>
          <w:spacing w:val="-2"/>
          <w:sz w:val="20"/>
        </w:rPr>
        <w:t> </w:t>
      </w:r>
      <w:r>
        <w:rPr>
          <w:sz w:val="20"/>
        </w:rPr>
        <w:t>package.</w:t>
      </w:r>
      <w:r>
        <w:rPr>
          <w:spacing w:val="-2"/>
          <w:sz w:val="20"/>
        </w:rPr>
        <w:t> </w:t>
      </w:r>
      <w:r>
        <w:rPr>
          <w:sz w:val="20"/>
        </w:rPr>
        <w:t>The</w:t>
      </w:r>
      <w:r>
        <w:rPr>
          <w:spacing w:val="-1"/>
          <w:sz w:val="20"/>
        </w:rPr>
        <w:t> </w:t>
      </w:r>
      <w:r>
        <w:rPr>
          <w:sz w:val="20"/>
        </w:rPr>
        <w:t>DMS</w:t>
      </w:r>
      <w:r>
        <w:rPr>
          <w:spacing w:val="-3"/>
          <w:sz w:val="20"/>
        </w:rPr>
        <w:t> </w:t>
      </w:r>
      <w:r>
        <w:rPr>
          <w:sz w:val="20"/>
        </w:rPr>
        <w:t>also</w:t>
      </w:r>
      <w:r>
        <w:rPr>
          <w:spacing w:val="-5"/>
          <w:sz w:val="20"/>
        </w:rPr>
        <w:t> </w:t>
      </w:r>
      <w:r>
        <w:rPr>
          <w:sz w:val="20"/>
        </w:rPr>
        <w:t>checks</w:t>
      </w:r>
      <w:r>
        <w:rPr>
          <w:spacing w:val="-4"/>
          <w:sz w:val="20"/>
        </w:rPr>
        <w:t> </w:t>
      </w:r>
      <w:r>
        <w:rPr>
          <w:sz w:val="20"/>
        </w:rPr>
        <w:t>the</w:t>
      </w:r>
      <w:r>
        <w:rPr>
          <w:spacing w:val="-3"/>
          <w:sz w:val="20"/>
        </w:rPr>
        <w:t> </w:t>
      </w:r>
      <w:r>
        <w:rPr>
          <w:sz w:val="20"/>
        </w:rPr>
        <w:t>specific</w:t>
      </w:r>
      <w:r>
        <w:rPr>
          <w:spacing w:val="-3"/>
          <w:sz w:val="20"/>
        </w:rPr>
        <w:t> </w:t>
      </w:r>
      <w:r>
        <w:rPr>
          <w:sz w:val="20"/>
        </w:rPr>
        <w:t>actions</w:t>
      </w:r>
      <w:r>
        <w:rPr>
          <w:spacing w:val="-4"/>
          <w:sz w:val="20"/>
        </w:rPr>
        <w:t> </w:t>
      </w:r>
      <w:r>
        <w:rPr>
          <w:sz w:val="20"/>
        </w:rPr>
        <w:t>(e.g.,</w:t>
      </w:r>
      <w:r>
        <w:rPr>
          <w:spacing w:val="-3"/>
          <w:sz w:val="20"/>
        </w:rPr>
        <w:t> </w:t>
      </w:r>
      <w:r>
        <w:rPr>
          <w:sz w:val="20"/>
        </w:rPr>
        <w:t>allocate, modify, or terminate existing O-Cloud resources) to be performed for the change of current NF Deployment package based on the information contained in the descriptors of the NF Deployment and the current runtime information held about the NF Deployment.</w:t>
      </w:r>
    </w:p>
    <w:p>
      <w:pPr>
        <w:pStyle w:val="ListParagraph"/>
        <w:numPr>
          <w:ilvl w:val="0"/>
          <w:numId w:val="23"/>
        </w:numPr>
        <w:tabs>
          <w:tab w:pos="1050" w:val="left" w:leader="none"/>
        </w:tabs>
        <w:spacing w:line="240" w:lineRule="auto" w:before="180" w:after="0"/>
        <w:ind w:left="1050" w:right="729" w:hanging="454"/>
        <w:jc w:val="left"/>
        <w:rPr>
          <w:sz w:val="20"/>
        </w:rPr>
      </w:pPr>
      <w:r>
        <w:rPr>
          <w:sz w:val="20"/>
        </w:rPr>
        <w:t>The DMS sends to the SMO a VNF lifecycle management operation occurrence notification to indicate that the</w:t>
      </w:r>
      <w:r>
        <w:rPr>
          <w:spacing w:val="-4"/>
          <w:sz w:val="20"/>
        </w:rPr>
        <w:t> </w:t>
      </w:r>
      <w:r>
        <w:rPr>
          <w:sz w:val="20"/>
        </w:rPr>
        <w:t>lifecycle</w:t>
      </w:r>
      <w:r>
        <w:rPr>
          <w:spacing w:val="-4"/>
          <w:sz w:val="20"/>
        </w:rPr>
        <w:t> </w:t>
      </w:r>
      <w:r>
        <w:rPr>
          <w:sz w:val="20"/>
        </w:rPr>
        <w:t>management</w:t>
      </w:r>
      <w:r>
        <w:rPr>
          <w:spacing w:val="-5"/>
          <w:sz w:val="20"/>
        </w:rPr>
        <w:t> </w:t>
      </w:r>
      <w:r>
        <w:rPr>
          <w:sz w:val="20"/>
        </w:rPr>
        <w:t>operation</w:t>
      </w:r>
      <w:r>
        <w:rPr>
          <w:spacing w:val="-3"/>
          <w:sz w:val="20"/>
        </w:rPr>
        <w:t> </w:t>
      </w:r>
      <w:r>
        <w:rPr>
          <w:sz w:val="20"/>
        </w:rPr>
        <w:t>occurrence</w:t>
      </w:r>
      <w:r>
        <w:rPr>
          <w:spacing w:val="-4"/>
          <w:sz w:val="20"/>
        </w:rPr>
        <w:t> </w:t>
      </w:r>
      <w:r>
        <w:rPr>
          <w:sz w:val="20"/>
        </w:rPr>
        <w:t>enters</w:t>
      </w:r>
      <w:r>
        <w:rPr>
          <w:spacing w:val="-5"/>
          <w:sz w:val="20"/>
        </w:rPr>
        <w:t> </w:t>
      </w:r>
      <w:r>
        <w:rPr>
          <w:sz w:val="20"/>
        </w:rPr>
        <w:t>the</w:t>
      </w:r>
      <w:r>
        <w:rPr>
          <w:spacing w:val="-4"/>
          <w:sz w:val="20"/>
        </w:rPr>
        <w:t> </w:t>
      </w:r>
      <w:r>
        <w:rPr>
          <w:sz w:val="20"/>
        </w:rPr>
        <w:t>"PROCESSING" state</w:t>
      </w:r>
      <w:r>
        <w:rPr>
          <w:spacing w:val="-4"/>
          <w:sz w:val="20"/>
        </w:rPr>
        <w:t> </w:t>
      </w:r>
      <w:r>
        <w:rPr>
          <w:sz w:val="20"/>
        </w:rPr>
        <w:t>if</w:t>
      </w:r>
      <w:r>
        <w:rPr>
          <w:spacing w:val="-3"/>
          <w:sz w:val="20"/>
        </w:rPr>
        <w:t> </w:t>
      </w:r>
      <w:r>
        <w:rPr>
          <w:sz w:val="20"/>
        </w:rPr>
        <w:t>the</w:t>
      </w:r>
      <w:r>
        <w:rPr>
          <w:spacing w:val="-4"/>
          <w:sz w:val="20"/>
        </w:rPr>
        <w:t> </w:t>
      </w:r>
      <w:r>
        <w:rPr>
          <w:sz w:val="20"/>
        </w:rPr>
        <w:t>SMO</w:t>
      </w:r>
      <w:r>
        <w:rPr>
          <w:spacing w:val="-4"/>
          <w:sz w:val="20"/>
        </w:rPr>
        <w:t> </w:t>
      </w:r>
      <w:r>
        <w:rPr>
          <w:sz w:val="20"/>
        </w:rPr>
        <w:t>is</w:t>
      </w:r>
      <w:r>
        <w:rPr>
          <w:spacing w:val="-5"/>
          <w:sz w:val="20"/>
        </w:rPr>
        <w:t> </w:t>
      </w:r>
      <w:r>
        <w:rPr>
          <w:sz w:val="20"/>
        </w:rPr>
        <w:t>subscribed</w:t>
      </w:r>
      <w:r>
        <w:rPr>
          <w:spacing w:val="-3"/>
          <w:sz w:val="20"/>
        </w:rPr>
        <w:t> </w:t>
      </w:r>
      <w:r>
        <w:rPr>
          <w:sz w:val="20"/>
        </w:rPr>
        <w:t>to such type of notifications.</w:t>
      </w:r>
    </w:p>
    <w:p>
      <w:pPr>
        <w:pStyle w:val="ListParagraph"/>
        <w:numPr>
          <w:ilvl w:val="0"/>
          <w:numId w:val="23"/>
        </w:numPr>
        <w:tabs>
          <w:tab w:pos="1050" w:val="left" w:leader="none"/>
        </w:tabs>
        <w:spacing w:line="240" w:lineRule="auto" w:before="181" w:after="0"/>
        <w:ind w:left="1050" w:right="1018" w:hanging="454"/>
        <w:jc w:val="left"/>
        <w:rPr>
          <w:sz w:val="20"/>
        </w:rPr>
      </w:pPr>
      <w:r>
        <w:rPr>
          <w:sz w:val="20"/>
        </w:rPr>
        <w:t>The</w:t>
      </w:r>
      <w:r>
        <w:rPr>
          <w:spacing w:val="-2"/>
          <w:sz w:val="20"/>
        </w:rPr>
        <w:t> </w:t>
      </w:r>
      <w:r>
        <w:rPr>
          <w:sz w:val="20"/>
        </w:rPr>
        <w:t>DMS</w:t>
      </w:r>
      <w:r>
        <w:rPr>
          <w:spacing w:val="-3"/>
          <w:sz w:val="20"/>
        </w:rPr>
        <w:t> </w:t>
      </w:r>
      <w:r>
        <w:rPr>
          <w:sz w:val="20"/>
        </w:rPr>
        <w:t>proceeds</w:t>
      </w:r>
      <w:r>
        <w:rPr>
          <w:spacing w:val="-4"/>
          <w:sz w:val="20"/>
        </w:rPr>
        <w:t> </w:t>
      </w:r>
      <w:r>
        <w:rPr>
          <w:sz w:val="20"/>
        </w:rPr>
        <w:t>with</w:t>
      </w:r>
      <w:r>
        <w:rPr>
          <w:spacing w:val="-2"/>
          <w:sz w:val="20"/>
        </w:rPr>
        <w:t> </w:t>
      </w:r>
      <w:r>
        <w:rPr>
          <w:sz w:val="20"/>
        </w:rPr>
        <w:t>the change</w:t>
      </w:r>
      <w:r>
        <w:rPr>
          <w:spacing w:val="-5"/>
          <w:sz w:val="20"/>
        </w:rPr>
        <w:t> </w:t>
      </w:r>
      <w:r>
        <w:rPr>
          <w:sz w:val="20"/>
        </w:rPr>
        <w:t>of</w:t>
      </w:r>
      <w:r>
        <w:rPr>
          <w:spacing w:val="-3"/>
          <w:sz w:val="20"/>
        </w:rPr>
        <w:t> </w:t>
      </w:r>
      <w:r>
        <w:rPr>
          <w:sz w:val="20"/>
        </w:rPr>
        <w:t>current</w:t>
      </w:r>
      <w:r>
        <w:rPr>
          <w:spacing w:val="-1"/>
          <w:sz w:val="20"/>
        </w:rPr>
        <w:t> </w:t>
      </w:r>
      <w:r>
        <w:rPr>
          <w:sz w:val="20"/>
        </w:rPr>
        <w:t>NF</w:t>
      </w:r>
      <w:r>
        <w:rPr>
          <w:spacing w:val="-4"/>
          <w:sz w:val="20"/>
        </w:rPr>
        <w:t> </w:t>
      </w:r>
      <w:r>
        <w:rPr>
          <w:sz w:val="20"/>
        </w:rPr>
        <w:t>Deployment</w:t>
      </w:r>
      <w:r>
        <w:rPr>
          <w:spacing w:val="-2"/>
          <w:sz w:val="20"/>
        </w:rPr>
        <w:t> </w:t>
      </w:r>
      <w:r>
        <w:rPr>
          <w:sz w:val="20"/>
        </w:rPr>
        <w:t>package</w:t>
      </w:r>
      <w:r>
        <w:rPr>
          <w:spacing w:val="-4"/>
          <w:sz w:val="20"/>
        </w:rPr>
        <w:t> </w:t>
      </w:r>
      <w:r>
        <w:rPr>
          <w:sz w:val="20"/>
        </w:rPr>
        <w:t>with</w:t>
      </w:r>
      <w:r>
        <w:rPr>
          <w:spacing w:val="-2"/>
          <w:sz w:val="20"/>
        </w:rPr>
        <w:t> </w:t>
      </w:r>
      <w:r>
        <w:rPr>
          <w:sz w:val="20"/>
        </w:rPr>
        <w:t>the</w:t>
      </w:r>
      <w:r>
        <w:rPr>
          <w:spacing w:val="-3"/>
          <w:sz w:val="20"/>
        </w:rPr>
        <w:t> </w:t>
      </w:r>
      <w:r>
        <w:rPr>
          <w:sz w:val="20"/>
        </w:rPr>
        <w:t>allocation,</w:t>
      </w:r>
      <w:r>
        <w:rPr>
          <w:spacing w:val="-3"/>
          <w:sz w:val="20"/>
        </w:rPr>
        <w:t> </w:t>
      </w:r>
      <w:r>
        <w:rPr>
          <w:sz w:val="20"/>
        </w:rPr>
        <w:t>modification and/or termination of necessary O-Cloud resources.</w:t>
      </w:r>
    </w:p>
    <w:p>
      <w:pPr>
        <w:pStyle w:val="ListParagraph"/>
        <w:numPr>
          <w:ilvl w:val="0"/>
          <w:numId w:val="23"/>
        </w:numPr>
        <w:tabs>
          <w:tab w:pos="1050" w:val="left" w:leader="none"/>
        </w:tabs>
        <w:spacing w:line="240" w:lineRule="auto" w:before="179" w:after="0"/>
        <w:ind w:left="1050" w:right="697" w:hanging="454"/>
        <w:jc w:val="left"/>
        <w:rPr>
          <w:sz w:val="20"/>
        </w:rPr>
      </w:pPr>
      <w:r>
        <w:rPr>
          <w:sz w:val="20"/>
        </w:rPr>
        <w:t>If</w:t>
      </w:r>
      <w:r>
        <w:rPr>
          <w:spacing w:val="-4"/>
          <w:sz w:val="20"/>
        </w:rPr>
        <w:t> </w:t>
      </w:r>
      <w:r>
        <w:rPr>
          <w:sz w:val="20"/>
        </w:rPr>
        <w:t>desired,</w:t>
      </w:r>
      <w:r>
        <w:rPr>
          <w:spacing w:val="-4"/>
          <w:sz w:val="20"/>
        </w:rPr>
        <w:t> </w:t>
      </w:r>
      <w:r>
        <w:rPr>
          <w:sz w:val="20"/>
        </w:rPr>
        <w:t>the</w:t>
      </w:r>
      <w:r>
        <w:rPr>
          <w:spacing w:val="-4"/>
          <w:sz w:val="20"/>
        </w:rPr>
        <w:t> </w:t>
      </w:r>
      <w:r>
        <w:rPr>
          <w:sz w:val="20"/>
        </w:rPr>
        <w:t>SMO</w:t>
      </w:r>
      <w:r>
        <w:rPr>
          <w:spacing w:val="-4"/>
          <w:sz w:val="20"/>
        </w:rPr>
        <w:t> </w:t>
      </w:r>
      <w:r>
        <w:rPr>
          <w:sz w:val="20"/>
        </w:rPr>
        <w:t>can</w:t>
      </w:r>
      <w:r>
        <w:rPr>
          <w:spacing w:val="-3"/>
          <w:sz w:val="20"/>
        </w:rPr>
        <w:t> </w:t>
      </w:r>
      <w:r>
        <w:rPr>
          <w:sz w:val="20"/>
        </w:rPr>
        <w:t>poll</w:t>
      </w:r>
      <w:r>
        <w:rPr>
          <w:spacing w:val="-4"/>
          <w:sz w:val="20"/>
        </w:rPr>
        <w:t> </w:t>
      </w:r>
      <w:r>
        <w:rPr>
          <w:sz w:val="20"/>
        </w:rPr>
        <w:t>the</w:t>
      </w:r>
      <w:r>
        <w:rPr>
          <w:spacing w:val="-4"/>
          <w:sz w:val="20"/>
        </w:rPr>
        <w:t> </w:t>
      </w:r>
      <w:r>
        <w:rPr>
          <w:sz w:val="20"/>
        </w:rPr>
        <w:t>"Individual</w:t>
      </w:r>
      <w:r>
        <w:rPr>
          <w:spacing w:val="-4"/>
          <w:sz w:val="20"/>
        </w:rPr>
        <w:t> </w:t>
      </w:r>
      <w:r>
        <w:rPr>
          <w:sz w:val="20"/>
        </w:rPr>
        <w:t>VNF</w:t>
      </w:r>
      <w:r>
        <w:rPr>
          <w:spacing w:val="-4"/>
          <w:sz w:val="20"/>
        </w:rPr>
        <w:t> </w:t>
      </w:r>
      <w:r>
        <w:rPr>
          <w:sz w:val="20"/>
        </w:rPr>
        <w:t>LCM</w:t>
      </w:r>
      <w:r>
        <w:rPr>
          <w:spacing w:val="-4"/>
          <w:sz w:val="20"/>
        </w:rPr>
        <w:t> </w:t>
      </w:r>
      <w:r>
        <w:rPr>
          <w:sz w:val="20"/>
        </w:rPr>
        <w:t>operation</w:t>
      </w:r>
      <w:r>
        <w:rPr>
          <w:spacing w:val="-3"/>
          <w:sz w:val="20"/>
        </w:rPr>
        <w:t> </w:t>
      </w:r>
      <w:r>
        <w:rPr>
          <w:sz w:val="20"/>
        </w:rPr>
        <w:t>occurrence"</w:t>
      </w:r>
      <w:r>
        <w:rPr>
          <w:spacing w:val="-5"/>
          <w:sz w:val="20"/>
        </w:rPr>
        <w:t> </w:t>
      </w:r>
      <w:r>
        <w:rPr>
          <w:sz w:val="20"/>
        </w:rPr>
        <w:t>resource</w:t>
      </w:r>
      <w:r>
        <w:rPr>
          <w:spacing w:val="-4"/>
          <w:sz w:val="20"/>
        </w:rPr>
        <w:t> </w:t>
      </w:r>
      <w:r>
        <w:rPr>
          <w:sz w:val="20"/>
        </w:rPr>
        <w:t>to</w:t>
      </w:r>
      <w:r>
        <w:rPr>
          <w:spacing w:val="-4"/>
          <w:sz w:val="20"/>
        </w:rPr>
        <w:t> </w:t>
      </w:r>
      <w:r>
        <w:rPr>
          <w:sz w:val="20"/>
        </w:rPr>
        <w:t>obtain</w:t>
      </w:r>
      <w:r>
        <w:rPr>
          <w:spacing w:val="-3"/>
          <w:sz w:val="20"/>
        </w:rPr>
        <w:t> </w:t>
      </w:r>
      <w:r>
        <w:rPr>
          <w:sz w:val="20"/>
        </w:rPr>
        <w:t>information about the ongoing lifecycle operation by sending to the DMS a GET request to the "Individual VNF LCM operation occurrence" resource.</w:t>
      </w:r>
    </w:p>
    <w:p>
      <w:pPr>
        <w:pStyle w:val="ListParagraph"/>
        <w:numPr>
          <w:ilvl w:val="0"/>
          <w:numId w:val="23"/>
        </w:numPr>
        <w:tabs>
          <w:tab w:pos="1050" w:val="left" w:leader="none"/>
        </w:tabs>
        <w:spacing w:line="240" w:lineRule="auto" w:before="181" w:after="0"/>
        <w:ind w:left="1050" w:right="697" w:hanging="454"/>
        <w:jc w:val="left"/>
        <w:rPr>
          <w:sz w:val="20"/>
        </w:rPr>
      </w:pPr>
      <w:r>
        <w:rPr>
          <w:sz w:val="20"/>
        </w:rPr>
        <w:t>The</w:t>
      </w:r>
      <w:r>
        <w:rPr>
          <w:spacing w:val="-2"/>
          <w:sz w:val="20"/>
        </w:rPr>
        <w:t> </w:t>
      </w:r>
      <w:r>
        <w:rPr>
          <w:sz w:val="20"/>
        </w:rPr>
        <w:t>DMS</w:t>
      </w:r>
      <w:r>
        <w:rPr>
          <w:spacing w:val="-3"/>
          <w:sz w:val="20"/>
        </w:rPr>
        <w:t> </w:t>
      </w:r>
      <w:r>
        <w:rPr>
          <w:sz w:val="20"/>
        </w:rPr>
        <w:t>returns</w:t>
      </w:r>
      <w:r>
        <w:rPr>
          <w:spacing w:val="-4"/>
          <w:sz w:val="20"/>
        </w:rPr>
        <w:t> </w:t>
      </w:r>
      <w:r>
        <w:rPr>
          <w:sz w:val="20"/>
        </w:rPr>
        <w:t>to</w:t>
      </w:r>
      <w:r>
        <w:rPr>
          <w:spacing w:val="-2"/>
          <w:sz w:val="20"/>
        </w:rPr>
        <w:t> </w:t>
      </w:r>
      <w:r>
        <w:rPr>
          <w:sz w:val="20"/>
        </w:rPr>
        <w:t>the</w:t>
      </w:r>
      <w:r>
        <w:rPr>
          <w:spacing w:val="-4"/>
          <w:sz w:val="20"/>
        </w:rPr>
        <w:t> </w:t>
      </w:r>
      <w:r>
        <w:rPr>
          <w:sz w:val="20"/>
        </w:rPr>
        <w:t>SMO</w:t>
      </w:r>
      <w:r>
        <w:rPr>
          <w:spacing w:val="-3"/>
          <w:sz w:val="20"/>
        </w:rPr>
        <w:t> </w:t>
      </w:r>
      <w:r>
        <w:rPr>
          <w:sz w:val="20"/>
        </w:rPr>
        <w:t>the</w:t>
      </w:r>
      <w:r>
        <w:rPr>
          <w:spacing w:val="-3"/>
          <w:sz w:val="20"/>
        </w:rPr>
        <w:t> </w:t>
      </w:r>
      <w:r>
        <w:rPr>
          <w:sz w:val="20"/>
        </w:rPr>
        <w:t>information</w:t>
      </w:r>
      <w:r>
        <w:rPr>
          <w:spacing w:val="-2"/>
          <w:sz w:val="20"/>
        </w:rPr>
        <w:t> </w:t>
      </w:r>
      <w:r>
        <w:rPr>
          <w:sz w:val="20"/>
        </w:rPr>
        <w:t>about</w:t>
      </w:r>
      <w:r>
        <w:rPr>
          <w:spacing w:val="-4"/>
          <w:sz w:val="20"/>
        </w:rPr>
        <w:t> </w:t>
      </w:r>
      <w:r>
        <w:rPr>
          <w:sz w:val="20"/>
        </w:rPr>
        <w:t>the</w:t>
      </w:r>
      <w:r>
        <w:rPr>
          <w:spacing w:val="-4"/>
          <w:sz w:val="20"/>
        </w:rPr>
        <w:t> </w:t>
      </w:r>
      <w:r>
        <w:rPr>
          <w:sz w:val="20"/>
        </w:rPr>
        <w:t>operation</w:t>
      </w:r>
      <w:r>
        <w:rPr>
          <w:spacing w:val="-2"/>
          <w:sz w:val="20"/>
        </w:rPr>
        <w:t> </w:t>
      </w:r>
      <w:r>
        <w:rPr>
          <w:sz w:val="20"/>
        </w:rPr>
        <w:t>by</w:t>
      </w:r>
      <w:r>
        <w:rPr>
          <w:spacing w:val="-4"/>
          <w:sz w:val="20"/>
        </w:rPr>
        <w:t> </w:t>
      </w:r>
      <w:r>
        <w:rPr>
          <w:sz w:val="20"/>
        </w:rPr>
        <w:t>providing</w:t>
      </w:r>
      <w:r>
        <w:rPr>
          <w:spacing w:val="-2"/>
          <w:sz w:val="20"/>
        </w:rPr>
        <w:t> </w:t>
      </w:r>
      <w:r>
        <w:rPr>
          <w:sz w:val="20"/>
        </w:rPr>
        <w:t>in</w:t>
      </w:r>
      <w:r>
        <w:rPr>
          <w:spacing w:val="-2"/>
          <w:sz w:val="20"/>
        </w:rPr>
        <w:t> </w:t>
      </w:r>
      <w:r>
        <w:rPr>
          <w:sz w:val="20"/>
        </w:rPr>
        <w:t>the message</w:t>
      </w:r>
      <w:r>
        <w:rPr>
          <w:spacing w:val="-3"/>
          <w:sz w:val="20"/>
        </w:rPr>
        <w:t> </w:t>
      </w:r>
      <w:r>
        <w:rPr>
          <w:sz w:val="20"/>
        </w:rPr>
        <w:t>content</w:t>
      </w:r>
      <w:r>
        <w:rPr>
          <w:spacing w:val="-1"/>
          <w:sz w:val="20"/>
        </w:rPr>
        <w:t> </w:t>
      </w:r>
      <w:r>
        <w:rPr>
          <w:sz w:val="20"/>
        </w:rPr>
        <w:t>a</w:t>
      </w:r>
      <w:r>
        <w:rPr>
          <w:spacing w:val="-4"/>
          <w:sz w:val="20"/>
        </w:rPr>
        <w:t> </w:t>
      </w:r>
      <w:r>
        <w:rPr>
          <w:sz w:val="20"/>
        </w:rPr>
        <w:t>data structure of type "VnfLcmOpOcc".</w:t>
      </w:r>
    </w:p>
    <w:p>
      <w:pPr>
        <w:pStyle w:val="ListParagraph"/>
        <w:numPr>
          <w:ilvl w:val="0"/>
          <w:numId w:val="23"/>
        </w:numPr>
        <w:tabs>
          <w:tab w:pos="1048" w:val="left" w:leader="none"/>
        </w:tabs>
        <w:spacing w:line="240" w:lineRule="auto" w:before="181" w:after="0"/>
        <w:ind w:left="1048" w:right="0" w:hanging="452"/>
        <w:jc w:val="left"/>
        <w:rPr>
          <w:sz w:val="20"/>
        </w:rPr>
      </w:pPr>
      <w:r>
        <w:rPr>
          <w:sz w:val="20"/>
        </w:rPr>
        <w:t>The</w:t>
      </w:r>
      <w:r>
        <w:rPr>
          <w:spacing w:val="-4"/>
          <w:sz w:val="20"/>
        </w:rPr>
        <w:t> </w:t>
      </w:r>
      <w:r>
        <w:rPr>
          <w:sz w:val="20"/>
        </w:rPr>
        <w:t>DMS</w:t>
      </w:r>
      <w:r>
        <w:rPr>
          <w:spacing w:val="-4"/>
          <w:sz w:val="20"/>
        </w:rPr>
        <w:t> </w:t>
      </w:r>
      <w:r>
        <w:rPr>
          <w:sz w:val="20"/>
        </w:rPr>
        <w:t>completes</w:t>
      </w:r>
      <w:r>
        <w:rPr>
          <w:spacing w:val="-5"/>
          <w:sz w:val="20"/>
        </w:rPr>
        <w:t> </w:t>
      </w:r>
      <w:r>
        <w:rPr>
          <w:sz w:val="20"/>
        </w:rPr>
        <w:t>the</w:t>
      </w:r>
      <w:r>
        <w:rPr>
          <w:spacing w:val="-2"/>
          <w:sz w:val="20"/>
        </w:rPr>
        <w:t> </w:t>
      </w:r>
      <w:r>
        <w:rPr>
          <w:sz w:val="20"/>
        </w:rPr>
        <w:t>change</w:t>
      </w:r>
      <w:r>
        <w:rPr>
          <w:spacing w:val="-4"/>
          <w:sz w:val="20"/>
        </w:rPr>
        <w:t> </w:t>
      </w:r>
      <w:r>
        <w:rPr>
          <w:sz w:val="20"/>
        </w:rPr>
        <w:t>of</w:t>
      </w:r>
      <w:r>
        <w:rPr>
          <w:spacing w:val="-4"/>
          <w:sz w:val="20"/>
        </w:rPr>
        <w:t> </w:t>
      </w:r>
      <w:r>
        <w:rPr>
          <w:sz w:val="20"/>
        </w:rPr>
        <w:t>current</w:t>
      </w:r>
      <w:r>
        <w:rPr>
          <w:spacing w:val="-2"/>
          <w:sz w:val="20"/>
        </w:rPr>
        <w:t> </w:t>
      </w:r>
      <w:r>
        <w:rPr>
          <w:sz w:val="20"/>
        </w:rPr>
        <w:t>NF</w:t>
      </w:r>
      <w:r>
        <w:rPr>
          <w:spacing w:val="-5"/>
          <w:sz w:val="20"/>
        </w:rPr>
        <w:t> </w:t>
      </w:r>
      <w:r>
        <w:rPr>
          <w:sz w:val="20"/>
        </w:rPr>
        <w:t>Deployment</w:t>
      </w:r>
      <w:r>
        <w:rPr>
          <w:spacing w:val="-5"/>
          <w:sz w:val="20"/>
        </w:rPr>
        <w:t> </w:t>
      </w:r>
      <w:r>
        <w:rPr>
          <w:spacing w:val="-2"/>
          <w:sz w:val="20"/>
        </w:rPr>
        <w:t>package.</w:t>
      </w:r>
    </w:p>
    <w:p>
      <w:pPr>
        <w:pStyle w:val="ListParagraph"/>
        <w:numPr>
          <w:ilvl w:val="0"/>
          <w:numId w:val="23"/>
        </w:numPr>
        <w:tabs>
          <w:tab w:pos="1048" w:val="left" w:leader="none"/>
          <w:tab w:pos="1050" w:val="left" w:leader="none"/>
        </w:tabs>
        <w:spacing w:line="240" w:lineRule="auto" w:before="178" w:after="0"/>
        <w:ind w:left="1050" w:right="773" w:hanging="454"/>
        <w:jc w:val="both"/>
        <w:rPr>
          <w:sz w:val="20"/>
        </w:rPr>
      </w:pPr>
      <w:r>
        <w:rPr>
          <w:sz w:val="20"/>
        </w:rPr>
        <w:t>The DMS sends</w:t>
      </w:r>
      <w:r>
        <w:rPr>
          <w:spacing w:val="-1"/>
          <w:sz w:val="20"/>
        </w:rPr>
        <w:t> </w:t>
      </w:r>
      <w:r>
        <w:rPr>
          <w:sz w:val="20"/>
        </w:rPr>
        <w:t>to the SMO a VNF lifecycle management</w:t>
      </w:r>
      <w:r>
        <w:rPr>
          <w:spacing w:val="-3"/>
          <w:sz w:val="20"/>
        </w:rPr>
        <w:t> </w:t>
      </w:r>
      <w:r>
        <w:rPr>
          <w:sz w:val="20"/>
        </w:rPr>
        <w:t>operation occurrence notification to indicate that the</w:t>
      </w:r>
      <w:r>
        <w:rPr>
          <w:spacing w:val="-3"/>
          <w:sz w:val="20"/>
        </w:rPr>
        <w:t> </w:t>
      </w:r>
      <w:r>
        <w:rPr>
          <w:sz w:val="20"/>
        </w:rPr>
        <w:t>lifecycle</w:t>
      </w:r>
      <w:r>
        <w:rPr>
          <w:spacing w:val="-3"/>
          <w:sz w:val="20"/>
        </w:rPr>
        <w:t> </w:t>
      </w:r>
      <w:r>
        <w:rPr>
          <w:sz w:val="20"/>
        </w:rPr>
        <w:t>management</w:t>
      </w:r>
      <w:r>
        <w:rPr>
          <w:spacing w:val="-4"/>
          <w:sz w:val="20"/>
        </w:rPr>
        <w:t> </w:t>
      </w:r>
      <w:r>
        <w:rPr>
          <w:sz w:val="20"/>
        </w:rPr>
        <w:t>operation</w:t>
      </w:r>
      <w:r>
        <w:rPr>
          <w:spacing w:val="-2"/>
          <w:sz w:val="20"/>
        </w:rPr>
        <w:t> </w:t>
      </w:r>
      <w:r>
        <w:rPr>
          <w:sz w:val="20"/>
        </w:rPr>
        <w:t>occurrence</w:t>
      </w:r>
      <w:r>
        <w:rPr>
          <w:spacing w:val="-3"/>
          <w:sz w:val="20"/>
        </w:rPr>
        <w:t> </w:t>
      </w:r>
      <w:r>
        <w:rPr>
          <w:sz w:val="20"/>
        </w:rPr>
        <w:t>is</w:t>
      </w:r>
      <w:r>
        <w:rPr>
          <w:spacing w:val="-4"/>
          <w:sz w:val="20"/>
        </w:rPr>
        <w:t> </w:t>
      </w:r>
      <w:r>
        <w:rPr>
          <w:sz w:val="20"/>
        </w:rPr>
        <w:t>"COMPLETED”</w:t>
      </w:r>
      <w:r>
        <w:rPr>
          <w:spacing w:val="-3"/>
          <w:sz w:val="20"/>
        </w:rPr>
        <w:t> </w:t>
      </w:r>
      <w:r>
        <w:rPr>
          <w:sz w:val="20"/>
        </w:rPr>
        <w:t>if</w:t>
      </w:r>
      <w:r>
        <w:rPr>
          <w:spacing w:val="-2"/>
          <w:sz w:val="20"/>
        </w:rPr>
        <w:t> </w:t>
      </w:r>
      <w:r>
        <w:rPr>
          <w:sz w:val="20"/>
        </w:rPr>
        <w:t>the</w:t>
      </w:r>
      <w:r>
        <w:rPr>
          <w:spacing w:val="-3"/>
          <w:sz w:val="20"/>
        </w:rPr>
        <w:t> </w:t>
      </w:r>
      <w:r>
        <w:rPr>
          <w:sz w:val="20"/>
        </w:rPr>
        <w:t>SMO</w:t>
      </w:r>
      <w:r>
        <w:rPr>
          <w:spacing w:val="-3"/>
          <w:sz w:val="20"/>
        </w:rPr>
        <w:t> </w:t>
      </w:r>
      <w:r>
        <w:rPr>
          <w:sz w:val="20"/>
        </w:rPr>
        <w:t>is</w:t>
      </w:r>
      <w:r>
        <w:rPr>
          <w:spacing w:val="-4"/>
          <w:sz w:val="20"/>
        </w:rPr>
        <w:t> </w:t>
      </w:r>
      <w:r>
        <w:rPr>
          <w:sz w:val="20"/>
        </w:rPr>
        <w:t>subscribed</w:t>
      </w:r>
      <w:r>
        <w:rPr>
          <w:spacing w:val="-2"/>
          <w:sz w:val="20"/>
        </w:rPr>
        <w:t> </w:t>
      </w:r>
      <w:r>
        <w:rPr>
          <w:sz w:val="20"/>
        </w:rPr>
        <w:t>to</w:t>
      </w:r>
      <w:r>
        <w:rPr>
          <w:spacing w:val="-2"/>
          <w:sz w:val="20"/>
        </w:rPr>
        <w:t> </w:t>
      </w:r>
      <w:r>
        <w:rPr>
          <w:sz w:val="20"/>
        </w:rPr>
        <w:t>such</w:t>
      </w:r>
      <w:r>
        <w:rPr>
          <w:spacing w:val="-2"/>
          <w:sz w:val="20"/>
        </w:rPr>
        <w:t> </w:t>
      </w:r>
      <w:r>
        <w:rPr>
          <w:sz w:val="20"/>
        </w:rPr>
        <w:t>type</w:t>
      </w:r>
      <w:r>
        <w:rPr>
          <w:spacing w:val="-3"/>
          <w:sz w:val="20"/>
        </w:rPr>
        <w:t> </w:t>
      </w:r>
      <w:r>
        <w:rPr>
          <w:sz w:val="20"/>
        </w:rPr>
        <w:t>of </w:t>
      </w:r>
      <w:r>
        <w:rPr>
          <w:spacing w:val="-2"/>
          <w:sz w:val="20"/>
        </w:rPr>
        <w:t>notifications.</w:t>
      </w:r>
    </w:p>
    <w:p>
      <w:pPr>
        <w:pStyle w:val="ListParagraph"/>
        <w:numPr>
          <w:ilvl w:val="0"/>
          <w:numId w:val="23"/>
        </w:numPr>
        <w:tabs>
          <w:tab w:pos="1048" w:val="left" w:leader="none"/>
          <w:tab w:pos="1050" w:val="left" w:leader="none"/>
        </w:tabs>
        <w:spacing w:line="240" w:lineRule="auto" w:before="182" w:after="0"/>
        <w:ind w:left="1050" w:right="697" w:hanging="454"/>
        <w:jc w:val="left"/>
        <w:rPr>
          <w:sz w:val="20"/>
        </w:rPr>
      </w:pPr>
      <w:r>
        <w:rPr>
          <w:sz w:val="20"/>
        </w:rPr>
        <w:t>If</w:t>
      </w:r>
      <w:r>
        <w:rPr>
          <w:spacing w:val="-3"/>
          <w:sz w:val="20"/>
        </w:rPr>
        <w:t> </w:t>
      </w:r>
      <w:r>
        <w:rPr>
          <w:sz w:val="20"/>
        </w:rPr>
        <w:t>desired,</w:t>
      </w:r>
      <w:r>
        <w:rPr>
          <w:spacing w:val="-3"/>
          <w:sz w:val="20"/>
        </w:rPr>
        <w:t> </w:t>
      </w:r>
      <w:r>
        <w:rPr>
          <w:sz w:val="20"/>
        </w:rPr>
        <w:t>the</w:t>
      </w:r>
      <w:r>
        <w:rPr>
          <w:spacing w:val="-3"/>
          <w:sz w:val="20"/>
        </w:rPr>
        <w:t> </w:t>
      </w:r>
      <w:r>
        <w:rPr>
          <w:sz w:val="20"/>
        </w:rPr>
        <w:t>SMO</w:t>
      </w:r>
      <w:r>
        <w:rPr>
          <w:spacing w:val="-3"/>
          <w:sz w:val="20"/>
        </w:rPr>
        <w:t> </w:t>
      </w:r>
      <w:r>
        <w:rPr>
          <w:sz w:val="20"/>
        </w:rPr>
        <w:t>can</w:t>
      </w:r>
      <w:r>
        <w:rPr>
          <w:spacing w:val="-2"/>
          <w:sz w:val="20"/>
        </w:rPr>
        <w:t> </w:t>
      </w:r>
      <w:r>
        <w:rPr>
          <w:sz w:val="20"/>
        </w:rPr>
        <w:t>poll</w:t>
      </w:r>
      <w:r>
        <w:rPr>
          <w:spacing w:val="-4"/>
          <w:sz w:val="20"/>
        </w:rPr>
        <w:t> </w:t>
      </w:r>
      <w:r>
        <w:rPr>
          <w:sz w:val="20"/>
        </w:rPr>
        <w:t>the</w:t>
      </w:r>
      <w:r>
        <w:rPr>
          <w:spacing w:val="-3"/>
          <w:sz w:val="20"/>
        </w:rPr>
        <w:t> </w:t>
      </w:r>
      <w:r>
        <w:rPr>
          <w:sz w:val="20"/>
        </w:rPr>
        <w:t>"Individual</w:t>
      </w:r>
      <w:r>
        <w:rPr>
          <w:spacing w:val="-3"/>
          <w:sz w:val="20"/>
        </w:rPr>
        <w:t> </w:t>
      </w:r>
      <w:r>
        <w:rPr>
          <w:sz w:val="20"/>
        </w:rPr>
        <w:t>VNF</w:t>
      </w:r>
      <w:r>
        <w:rPr>
          <w:spacing w:val="-3"/>
          <w:sz w:val="20"/>
        </w:rPr>
        <w:t> </w:t>
      </w:r>
      <w:r>
        <w:rPr>
          <w:sz w:val="20"/>
        </w:rPr>
        <w:t>LCM</w:t>
      </w:r>
      <w:r>
        <w:rPr>
          <w:spacing w:val="-3"/>
          <w:sz w:val="20"/>
        </w:rPr>
        <w:t> </w:t>
      </w:r>
      <w:r>
        <w:rPr>
          <w:sz w:val="20"/>
        </w:rPr>
        <w:t>operation</w:t>
      </w:r>
      <w:r>
        <w:rPr>
          <w:spacing w:val="-2"/>
          <w:sz w:val="20"/>
        </w:rPr>
        <w:t> </w:t>
      </w:r>
      <w:r>
        <w:rPr>
          <w:sz w:val="20"/>
        </w:rPr>
        <w:t>occurrence"</w:t>
      </w:r>
      <w:r>
        <w:rPr>
          <w:spacing w:val="-5"/>
          <w:sz w:val="20"/>
        </w:rPr>
        <w:t> </w:t>
      </w:r>
      <w:r>
        <w:rPr>
          <w:sz w:val="20"/>
        </w:rPr>
        <w:t>resource</w:t>
      </w:r>
      <w:r>
        <w:rPr>
          <w:spacing w:val="-3"/>
          <w:sz w:val="20"/>
        </w:rPr>
        <w:t> </w:t>
      </w:r>
      <w:r>
        <w:rPr>
          <w:sz w:val="20"/>
        </w:rPr>
        <w:t>to</w:t>
      </w:r>
      <w:r>
        <w:rPr>
          <w:spacing w:val="-4"/>
          <w:sz w:val="20"/>
        </w:rPr>
        <w:t> </w:t>
      </w:r>
      <w:r>
        <w:rPr>
          <w:sz w:val="20"/>
        </w:rPr>
        <w:t>obtain</w:t>
      </w:r>
      <w:r>
        <w:rPr>
          <w:spacing w:val="-2"/>
          <w:sz w:val="20"/>
        </w:rPr>
        <w:t> </w:t>
      </w:r>
      <w:r>
        <w:rPr>
          <w:sz w:val="20"/>
        </w:rPr>
        <w:t>information about the completed lifecycle operation by sending to the DMS a GET request to the "Individual VNF LCM operation occurrence" resource.</w:t>
      </w:r>
    </w:p>
    <w:p>
      <w:pPr>
        <w:pStyle w:val="ListParagraph"/>
        <w:numPr>
          <w:ilvl w:val="0"/>
          <w:numId w:val="23"/>
        </w:numPr>
        <w:tabs>
          <w:tab w:pos="1048" w:val="left" w:leader="none"/>
          <w:tab w:pos="1050" w:val="left" w:leader="none"/>
        </w:tabs>
        <w:spacing w:line="240" w:lineRule="auto" w:before="178" w:after="0"/>
        <w:ind w:left="1050" w:right="697" w:hanging="454"/>
        <w:jc w:val="both"/>
        <w:rPr>
          <w:sz w:val="20"/>
        </w:rPr>
      </w:pPr>
      <w:r>
        <w:rPr>
          <w:sz w:val="20"/>
        </w:rPr>
        <w:t>The</w:t>
      </w:r>
      <w:r>
        <w:rPr>
          <w:spacing w:val="-1"/>
          <w:sz w:val="20"/>
        </w:rPr>
        <w:t> </w:t>
      </w:r>
      <w:r>
        <w:rPr>
          <w:sz w:val="20"/>
        </w:rPr>
        <w:t>DMS</w:t>
      </w:r>
      <w:r>
        <w:rPr>
          <w:spacing w:val="-2"/>
          <w:sz w:val="20"/>
        </w:rPr>
        <w:t> </w:t>
      </w:r>
      <w:r>
        <w:rPr>
          <w:sz w:val="20"/>
        </w:rPr>
        <w:t>returns</w:t>
      </w:r>
      <w:r>
        <w:rPr>
          <w:spacing w:val="-3"/>
          <w:sz w:val="20"/>
        </w:rPr>
        <w:t> </w:t>
      </w:r>
      <w:r>
        <w:rPr>
          <w:sz w:val="20"/>
        </w:rPr>
        <w:t>to</w:t>
      </w:r>
      <w:r>
        <w:rPr>
          <w:spacing w:val="-1"/>
          <w:sz w:val="20"/>
        </w:rPr>
        <w:t> </w:t>
      </w:r>
      <w:r>
        <w:rPr>
          <w:sz w:val="20"/>
        </w:rPr>
        <w:t>the</w:t>
      </w:r>
      <w:r>
        <w:rPr>
          <w:spacing w:val="-4"/>
          <w:sz w:val="20"/>
        </w:rPr>
        <w:t> </w:t>
      </w:r>
      <w:r>
        <w:rPr>
          <w:sz w:val="20"/>
        </w:rPr>
        <w:t>SMO</w:t>
      </w:r>
      <w:r>
        <w:rPr>
          <w:spacing w:val="-2"/>
          <w:sz w:val="20"/>
        </w:rPr>
        <w:t> </w:t>
      </w:r>
      <w:r>
        <w:rPr>
          <w:sz w:val="20"/>
        </w:rPr>
        <w:t>the</w:t>
      </w:r>
      <w:r>
        <w:rPr>
          <w:spacing w:val="-2"/>
          <w:sz w:val="20"/>
        </w:rPr>
        <w:t> </w:t>
      </w:r>
      <w:r>
        <w:rPr>
          <w:sz w:val="20"/>
        </w:rPr>
        <w:t>information</w:t>
      </w:r>
      <w:r>
        <w:rPr>
          <w:spacing w:val="-1"/>
          <w:sz w:val="20"/>
        </w:rPr>
        <w:t> </w:t>
      </w:r>
      <w:r>
        <w:rPr>
          <w:sz w:val="20"/>
        </w:rPr>
        <w:t>about</w:t>
      </w:r>
      <w:r>
        <w:rPr>
          <w:spacing w:val="-3"/>
          <w:sz w:val="20"/>
        </w:rPr>
        <w:t> </w:t>
      </w:r>
      <w:r>
        <w:rPr>
          <w:sz w:val="20"/>
        </w:rPr>
        <w:t>the</w:t>
      </w:r>
      <w:r>
        <w:rPr>
          <w:spacing w:val="-4"/>
          <w:sz w:val="20"/>
        </w:rPr>
        <w:t> </w:t>
      </w:r>
      <w:r>
        <w:rPr>
          <w:sz w:val="20"/>
        </w:rPr>
        <w:t>operation</w:t>
      </w:r>
      <w:r>
        <w:rPr>
          <w:spacing w:val="-1"/>
          <w:sz w:val="20"/>
        </w:rPr>
        <w:t> </w:t>
      </w:r>
      <w:r>
        <w:rPr>
          <w:sz w:val="20"/>
        </w:rPr>
        <w:t>by</w:t>
      </w:r>
      <w:r>
        <w:rPr>
          <w:spacing w:val="-3"/>
          <w:sz w:val="20"/>
        </w:rPr>
        <w:t> </w:t>
      </w:r>
      <w:r>
        <w:rPr>
          <w:sz w:val="20"/>
        </w:rPr>
        <w:t>providing</w:t>
      </w:r>
      <w:r>
        <w:rPr>
          <w:spacing w:val="-1"/>
          <w:sz w:val="20"/>
        </w:rPr>
        <w:t> </w:t>
      </w:r>
      <w:r>
        <w:rPr>
          <w:sz w:val="20"/>
        </w:rPr>
        <w:t>in</w:t>
      </w:r>
      <w:r>
        <w:rPr>
          <w:spacing w:val="-1"/>
          <w:sz w:val="20"/>
        </w:rPr>
        <w:t> </w:t>
      </w:r>
      <w:r>
        <w:rPr>
          <w:sz w:val="20"/>
        </w:rPr>
        <w:t>the message</w:t>
      </w:r>
      <w:r>
        <w:rPr>
          <w:spacing w:val="-2"/>
          <w:sz w:val="20"/>
        </w:rPr>
        <w:t> </w:t>
      </w:r>
      <w:r>
        <w:rPr>
          <w:sz w:val="20"/>
        </w:rPr>
        <w:t>content</w:t>
      </w:r>
      <w:r>
        <w:rPr>
          <w:spacing w:val="-1"/>
          <w:sz w:val="20"/>
        </w:rPr>
        <w:t> </w:t>
      </w:r>
      <w:r>
        <w:rPr>
          <w:sz w:val="20"/>
        </w:rPr>
        <w:t>a</w:t>
      </w:r>
      <w:r>
        <w:rPr>
          <w:spacing w:val="-4"/>
          <w:sz w:val="20"/>
        </w:rPr>
        <w:t> </w:t>
      </w:r>
      <w:r>
        <w:rPr>
          <w:sz w:val="20"/>
        </w:rPr>
        <w:t>data structure of type "VnfLcmOpOcc".</w:t>
      </w:r>
    </w:p>
    <w:p>
      <w:pPr>
        <w:pStyle w:val="BodyText"/>
        <w:ind w:right="447"/>
      </w:pPr>
      <w:r>
        <w:rPr>
          <w:b/>
        </w:rPr>
        <w:t>Postcondition:</w:t>
      </w:r>
      <w:r>
        <w:rPr>
          <w:b/>
          <w:spacing w:val="-8"/>
        </w:rPr>
        <w:t> </w:t>
      </w:r>
      <w:r>
        <w:rPr/>
        <w:t>The</w:t>
      </w:r>
      <w:r>
        <w:rPr>
          <w:spacing w:val="-9"/>
        </w:rPr>
        <w:t> </w:t>
      </w:r>
      <w:r>
        <w:rPr/>
        <w:t>current</w:t>
      </w:r>
      <w:r>
        <w:rPr>
          <w:spacing w:val="-12"/>
        </w:rPr>
        <w:t> </w:t>
      </w:r>
      <w:r>
        <w:rPr/>
        <w:t>NF</w:t>
      </w:r>
      <w:r>
        <w:rPr>
          <w:spacing w:val="-10"/>
        </w:rPr>
        <w:t> </w:t>
      </w:r>
      <w:r>
        <w:rPr/>
        <w:t>Deployment</w:t>
      </w:r>
      <w:r>
        <w:rPr>
          <w:spacing w:val="-11"/>
        </w:rPr>
        <w:t> </w:t>
      </w:r>
      <w:r>
        <w:rPr/>
        <w:t>package</w:t>
      </w:r>
      <w:r>
        <w:rPr>
          <w:spacing w:val="-12"/>
        </w:rPr>
        <w:t> </w:t>
      </w:r>
      <w:r>
        <w:rPr/>
        <w:t>has</w:t>
      </w:r>
      <w:r>
        <w:rPr>
          <w:spacing w:val="-11"/>
        </w:rPr>
        <w:t> </w:t>
      </w:r>
      <w:r>
        <w:rPr/>
        <w:t>been</w:t>
      </w:r>
      <w:r>
        <w:rPr>
          <w:spacing w:val="-9"/>
        </w:rPr>
        <w:t> </w:t>
      </w:r>
      <w:r>
        <w:rPr/>
        <w:t>changed</w:t>
      </w:r>
      <w:r>
        <w:rPr>
          <w:spacing w:val="-7"/>
        </w:rPr>
        <w:t> </w:t>
      </w:r>
      <w:r>
        <w:rPr/>
        <w:t>and</w:t>
      </w:r>
      <w:r>
        <w:rPr>
          <w:spacing w:val="-9"/>
        </w:rPr>
        <w:t> </w:t>
      </w:r>
      <w:r>
        <w:rPr/>
        <w:t>the</w:t>
      </w:r>
      <w:r>
        <w:rPr>
          <w:spacing w:val="-10"/>
        </w:rPr>
        <w:t> </w:t>
      </w:r>
      <w:r>
        <w:rPr/>
        <w:t>NF</w:t>
      </w:r>
      <w:r>
        <w:rPr>
          <w:spacing w:val="-10"/>
        </w:rPr>
        <w:t> </w:t>
      </w:r>
      <w:r>
        <w:rPr/>
        <w:t>Deployment</w:t>
      </w:r>
      <w:r>
        <w:rPr>
          <w:spacing w:val="-9"/>
        </w:rPr>
        <w:t> </w:t>
      </w:r>
      <w:r>
        <w:rPr/>
        <w:t>is</w:t>
      </w:r>
      <w:r>
        <w:rPr>
          <w:spacing w:val="-11"/>
        </w:rPr>
        <w:t> </w:t>
      </w:r>
      <w:r>
        <w:rPr/>
        <w:t>in</w:t>
      </w:r>
      <w:r>
        <w:rPr>
          <w:spacing w:val="-9"/>
        </w:rPr>
        <w:t> </w:t>
      </w:r>
      <w:r>
        <w:rPr/>
        <w:t>"INSTANTIATED" </w:t>
      </w:r>
      <w:r>
        <w:rPr>
          <w:spacing w:val="-2"/>
        </w:rPr>
        <w:t>state.</w:t>
      </w:r>
    </w:p>
    <w:p>
      <w:pPr>
        <w:pStyle w:val="BodyText"/>
        <w:spacing w:before="182"/>
        <w:ind w:right="695"/>
      </w:pPr>
      <w:r>
        <w:rPr>
          <w:b/>
        </w:rPr>
        <w:t>Error</w:t>
      </w:r>
      <w:r>
        <w:rPr>
          <w:b/>
          <w:spacing w:val="-3"/>
        </w:rPr>
        <w:t> </w:t>
      </w:r>
      <w:r>
        <w:rPr>
          <w:b/>
        </w:rPr>
        <w:t>handling:</w:t>
      </w:r>
      <w:r>
        <w:rPr>
          <w:b/>
          <w:spacing w:val="-1"/>
        </w:rPr>
        <w:t> </w:t>
      </w:r>
      <w:r>
        <w:rPr/>
        <w:t>If</w:t>
      </w:r>
      <w:r>
        <w:rPr>
          <w:spacing w:val="-3"/>
        </w:rPr>
        <w:t> </w:t>
      </w:r>
      <w:r>
        <w:rPr/>
        <w:t>the</w:t>
      </w:r>
      <w:r>
        <w:rPr>
          <w:spacing w:val="-3"/>
        </w:rPr>
        <w:t> </w:t>
      </w:r>
      <w:r>
        <w:rPr/>
        <w:t>NF</w:t>
      </w:r>
      <w:r>
        <w:rPr>
          <w:spacing w:val="-4"/>
        </w:rPr>
        <w:t> </w:t>
      </w:r>
      <w:r>
        <w:rPr/>
        <w:t>Deployment</w:t>
      </w:r>
      <w:r>
        <w:rPr>
          <w:spacing w:val="-4"/>
        </w:rPr>
        <w:t> </w:t>
      </w:r>
      <w:r>
        <w:rPr/>
        <w:t>lifecycle</w:t>
      </w:r>
      <w:r>
        <w:rPr>
          <w:spacing w:val="-3"/>
        </w:rPr>
        <w:t> </w:t>
      </w:r>
      <w:r>
        <w:rPr/>
        <w:t>operation</w:t>
      </w:r>
      <w:r>
        <w:rPr>
          <w:spacing w:val="-2"/>
        </w:rPr>
        <w:t> </w:t>
      </w:r>
      <w:r>
        <w:rPr/>
        <w:t>fails,</w:t>
      </w:r>
      <w:r>
        <w:rPr>
          <w:spacing w:val="-3"/>
        </w:rPr>
        <w:t> </w:t>
      </w:r>
      <w:r>
        <w:rPr/>
        <w:t>error</w:t>
      </w:r>
      <w:r>
        <w:rPr>
          <w:spacing w:val="-3"/>
        </w:rPr>
        <w:t> </w:t>
      </w:r>
      <w:r>
        <w:rPr/>
        <w:t>information</w:t>
      </w:r>
      <w:r>
        <w:rPr>
          <w:spacing w:val="-4"/>
        </w:rPr>
        <w:t> </w:t>
      </w:r>
      <w:r>
        <w:rPr/>
        <w:t>is</w:t>
      </w:r>
      <w:r>
        <w:rPr>
          <w:spacing w:val="-4"/>
        </w:rPr>
        <w:t> </w:t>
      </w:r>
      <w:r>
        <w:rPr/>
        <w:t>provided</w:t>
      </w:r>
      <w:r>
        <w:rPr>
          <w:spacing w:val="-2"/>
        </w:rPr>
        <w:t> </w:t>
      </w:r>
      <w:r>
        <w:rPr/>
        <w:t>in</w:t>
      </w:r>
      <w:r>
        <w:rPr>
          <w:spacing w:val="-2"/>
        </w:rPr>
        <w:t> </w:t>
      </w:r>
      <w:r>
        <w:rPr/>
        <w:t>the</w:t>
      </w:r>
      <w:r>
        <w:rPr>
          <w:spacing w:val="-5"/>
        </w:rPr>
        <w:t> </w:t>
      </w:r>
      <w:r>
        <w:rPr/>
        <w:t>notification messages</w:t>
      </w:r>
      <w:r>
        <w:rPr>
          <w:spacing w:val="-1"/>
        </w:rPr>
        <w:t> </w:t>
      </w:r>
      <w:r>
        <w:rPr/>
        <w:t>that reports</w:t>
      </w:r>
      <w:r>
        <w:rPr>
          <w:spacing w:val="-1"/>
        </w:rPr>
        <w:t> </w:t>
      </w:r>
      <w:r>
        <w:rPr/>
        <w:t>about</w:t>
      </w:r>
      <w:r>
        <w:rPr>
          <w:spacing w:val="-1"/>
        </w:rPr>
        <w:t> </w:t>
      </w:r>
      <w:r>
        <w:rPr/>
        <w:t>the erroneous</w:t>
      </w:r>
      <w:r>
        <w:rPr>
          <w:spacing w:val="-1"/>
        </w:rPr>
        <w:t> </w:t>
      </w:r>
      <w:r>
        <w:rPr/>
        <w:t>completion of the</w:t>
      </w:r>
      <w:r>
        <w:rPr>
          <w:spacing w:val="-2"/>
        </w:rPr>
        <w:t> </w:t>
      </w:r>
      <w:r>
        <w:rPr/>
        <w:t>procedure. Error</w:t>
      </w:r>
      <w:r>
        <w:rPr>
          <w:spacing w:val="-2"/>
        </w:rPr>
        <w:t> </w:t>
      </w:r>
      <w:r>
        <w:rPr/>
        <w:t>information is</w:t>
      </w:r>
      <w:r>
        <w:rPr>
          <w:spacing w:val="-1"/>
        </w:rPr>
        <w:t> </w:t>
      </w:r>
      <w:r>
        <w:rPr/>
        <w:t>also available in the resource that represents the "Individual VNF lifecycle management operation occurrence" related to the NF Deployment lifecycle management operation.</w:t>
      </w:r>
    </w:p>
    <w:p>
      <w:pPr>
        <w:pStyle w:val="BodyText"/>
        <w:spacing w:before="69"/>
        <w:ind w:left="0"/>
      </w:pPr>
    </w:p>
    <w:p>
      <w:pPr>
        <w:pStyle w:val="Heading4"/>
        <w:numPr>
          <w:ilvl w:val="3"/>
          <w:numId w:val="3"/>
        </w:numPr>
        <w:tabs>
          <w:tab w:pos="1112" w:val="left" w:leader="none"/>
        </w:tabs>
        <w:spacing w:line="240" w:lineRule="auto" w:before="0" w:after="0"/>
        <w:ind w:left="1112" w:right="0" w:hanging="800"/>
        <w:jc w:val="left"/>
      </w:pPr>
      <w:r>
        <w:rPr/>
        <w:t>Change</w:t>
      </w:r>
      <w:r>
        <w:rPr>
          <w:spacing w:val="-6"/>
        </w:rPr>
        <w:t> </w:t>
      </w:r>
      <w:r>
        <w:rPr/>
        <w:t>NF</w:t>
      </w:r>
      <w:r>
        <w:rPr>
          <w:spacing w:val="-6"/>
        </w:rPr>
        <w:t> </w:t>
      </w:r>
      <w:r>
        <w:rPr/>
        <w:t>Deployment</w:t>
      </w:r>
      <w:r>
        <w:rPr>
          <w:spacing w:val="-7"/>
        </w:rPr>
        <w:t> </w:t>
      </w:r>
      <w:r>
        <w:rPr>
          <w:spacing w:val="-2"/>
        </w:rPr>
        <w:t>flavour</w:t>
      </w:r>
    </w:p>
    <w:p>
      <w:pPr>
        <w:pStyle w:val="BodyText"/>
        <w:spacing w:before="180"/>
        <w:ind w:right="136"/>
      </w:pPr>
      <w:r>
        <w:rPr/>
        <w:t>An NF Deployment may have one or more NF Deployment flavours. An NF Deployment flavour is a deployment configuration</w:t>
      </w:r>
      <w:r>
        <w:rPr>
          <w:spacing w:val="-2"/>
        </w:rPr>
        <w:t> </w:t>
      </w:r>
      <w:r>
        <w:rPr/>
        <w:t>that</w:t>
      </w:r>
      <w:r>
        <w:rPr>
          <w:spacing w:val="-5"/>
        </w:rPr>
        <w:t> </w:t>
      </w:r>
      <w:r>
        <w:rPr/>
        <w:t>describes</w:t>
      </w:r>
      <w:r>
        <w:rPr>
          <w:spacing w:val="-4"/>
        </w:rPr>
        <w:t> </w:t>
      </w:r>
      <w:r>
        <w:rPr/>
        <w:t>a</w:t>
      </w:r>
      <w:r>
        <w:rPr>
          <w:spacing w:val="-5"/>
        </w:rPr>
        <w:t> </w:t>
      </w:r>
      <w:r>
        <w:rPr/>
        <w:t>specific</w:t>
      </w:r>
      <w:r>
        <w:rPr>
          <w:spacing w:val="-3"/>
        </w:rPr>
        <w:t> </w:t>
      </w:r>
      <w:r>
        <w:rPr/>
        <w:t>deployment</w:t>
      </w:r>
      <w:r>
        <w:rPr>
          <w:spacing w:val="-4"/>
        </w:rPr>
        <w:t> </w:t>
      </w:r>
      <w:r>
        <w:rPr/>
        <w:t>of</w:t>
      </w:r>
      <w:r>
        <w:rPr>
          <w:spacing w:val="-3"/>
        </w:rPr>
        <w:t> </w:t>
      </w:r>
      <w:r>
        <w:rPr/>
        <w:t>an</w:t>
      </w:r>
      <w:r>
        <w:rPr>
          <w:spacing w:val="-2"/>
        </w:rPr>
        <w:t> </w:t>
      </w:r>
      <w:r>
        <w:rPr/>
        <w:t>NF</w:t>
      </w:r>
      <w:r>
        <w:rPr>
          <w:spacing w:val="-6"/>
        </w:rPr>
        <w:t> </w:t>
      </w:r>
      <w:r>
        <w:rPr/>
        <w:t>Deployment</w:t>
      </w:r>
      <w:r>
        <w:rPr>
          <w:spacing w:val="-4"/>
        </w:rPr>
        <w:t> </w:t>
      </w:r>
      <w:r>
        <w:rPr/>
        <w:t>supporting</w:t>
      </w:r>
      <w:r>
        <w:rPr>
          <w:spacing w:val="-2"/>
        </w:rPr>
        <w:t> </w:t>
      </w:r>
      <w:r>
        <w:rPr/>
        <w:t>specific</w:t>
      </w:r>
      <w:r>
        <w:rPr>
          <w:spacing w:val="-3"/>
        </w:rPr>
        <w:t> </w:t>
      </w:r>
      <w:r>
        <w:rPr/>
        <w:t>KPIs,</w:t>
      </w:r>
      <w:r>
        <w:rPr>
          <w:spacing w:val="-3"/>
        </w:rPr>
        <w:t> </w:t>
      </w:r>
      <w:r>
        <w:rPr/>
        <w:t>such</w:t>
      </w:r>
      <w:r>
        <w:rPr>
          <w:spacing w:val="-2"/>
        </w:rPr>
        <w:t> </w:t>
      </w:r>
      <w:r>
        <w:rPr/>
        <w:t>as</w:t>
      </w:r>
      <w:r>
        <w:rPr>
          <w:spacing w:val="-4"/>
        </w:rPr>
        <w:t> </w:t>
      </w:r>
      <w:r>
        <w:rPr/>
        <w:t>capacity</w:t>
      </w:r>
      <w:r>
        <w:rPr>
          <w:spacing w:val="-3"/>
        </w:rPr>
        <w:t> </w:t>
      </w:r>
      <w:r>
        <w:rPr/>
        <w:t>and performance, or capabilities, such as specific NF Services.</w:t>
      </w:r>
    </w:p>
    <w:p>
      <w:pPr>
        <w:pStyle w:val="BodyText"/>
        <w:ind w:left="596"/>
      </w:pPr>
      <w:r>
        <w:rPr/>
        <w:t>NOTE</w:t>
      </w:r>
      <w:r>
        <w:rPr>
          <w:spacing w:val="-5"/>
        </w:rPr>
        <w:t> </w:t>
      </w:r>
      <w:r>
        <w:rPr/>
        <w:t>1:</w:t>
      </w:r>
      <w:r>
        <w:rPr>
          <w:spacing w:val="53"/>
        </w:rPr>
        <w:t> </w:t>
      </w:r>
      <w:r>
        <w:rPr/>
        <w:t>No</w:t>
      </w:r>
      <w:r>
        <w:rPr>
          <w:spacing w:val="-3"/>
        </w:rPr>
        <w:t> </w:t>
      </w:r>
      <w:r>
        <w:rPr/>
        <w:t>reference</w:t>
      </w:r>
      <w:r>
        <w:rPr>
          <w:spacing w:val="-6"/>
        </w:rPr>
        <w:t> </w:t>
      </w:r>
      <w:r>
        <w:rPr/>
        <w:t>to</w:t>
      </w:r>
      <w:r>
        <w:rPr>
          <w:spacing w:val="-4"/>
        </w:rPr>
        <w:t> </w:t>
      </w:r>
      <w:r>
        <w:rPr/>
        <w:t>a</w:t>
      </w:r>
      <w:r>
        <w:rPr>
          <w:spacing w:val="-4"/>
        </w:rPr>
        <w:t> </w:t>
      </w:r>
      <w:r>
        <w:rPr/>
        <w:t>specific</w:t>
      </w:r>
      <w:r>
        <w:rPr>
          <w:spacing w:val="-4"/>
        </w:rPr>
        <w:t> </w:t>
      </w:r>
      <w:r>
        <w:rPr/>
        <w:t>use</w:t>
      </w:r>
      <w:r>
        <w:rPr>
          <w:spacing w:val="-6"/>
        </w:rPr>
        <w:t> </w:t>
      </w:r>
      <w:r>
        <w:rPr/>
        <w:t>case</w:t>
      </w:r>
      <w:r>
        <w:rPr>
          <w:spacing w:val="-5"/>
        </w:rPr>
        <w:t> </w:t>
      </w:r>
      <w:r>
        <w:rPr/>
        <w:t>from</w:t>
      </w:r>
      <w:r>
        <w:rPr>
          <w:spacing w:val="-3"/>
        </w:rPr>
        <w:t> </w:t>
      </w:r>
      <w:r>
        <w:rPr/>
        <w:t>the</w:t>
      </w:r>
      <w:r>
        <w:rPr>
          <w:spacing w:val="-5"/>
        </w:rPr>
        <w:t> </w:t>
      </w:r>
      <w:r>
        <w:rPr/>
        <w:t>O-RAN.WG6.ORCH-USE-CASES</w:t>
      </w:r>
      <w:r>
        <w:rPr>
          <w:spacing w:val="-4"/>
        </w:rPr>
        <w:t> </w:t>
      </w:r>
      <w:hyperlink w:history="true" w:anchor="_bookmark4">
        <w:r>
          <w:rPr>
            <w:spacing w:val="-4"/>
          </w:rPr>
          <w:t>[2].</w:t>
        </w:r>
      </w:hyperlink>
    </w:p>
    <w:p>
      <w:pPr>
        <w:spacing w:after="0"/>
        <w:sectPr>
          <w:pgSz w:w="11910" w:h="16850"/>
          <w:pgMar w:header="944" w:footer="488" w:top="1420" w:bottom="680" w:left="820" w:right="600"/>
        </w:sectPr>
      </w:pPr>
    </w:p>
    <w:p>
      <w:pPr>
        <w:pStyle w:val="BodyText"/>
        <w:spacing w:before="75"/>
        <w:ind w:right="551"/>
      </w:pPr>
      <w:r>
        <w:rPr/>
        <w:t>The</w:t>
      </w:r>
      <w:r>
        <w:rPr>
          <w:spacing w:val="-3"/>
        </w:rPr>
        <w:t> </w:t>
      </w:r>
      <w:r>
        <w:rPr/>
        <w:t>functionality</w:t>
      </w:r>
      <w:r>
        <w:rPr>
          <w:spacing w:val="-2"/>
        </w:rPr>
        <w:t> </w:t>
      </w:r>
      <w:r>
        <w:rPr/>
        <w:t>of</w:t>
      </w:r>
      <w:r>
        <w:rPr>
          <w:spacing w:val="-4"/>
        </w:rPr>
        <w:t> </w:t>
      </w:r>
      <w:r>
        <w:rPr/>
        <w:t>changing</w:t>
      </w:r>
      <w:r>
        <w:rPr>
          <w:spacing w:val="-3"/>
        </w:rPr>
        <w:t> </w:t>
      </w:r>
      <w:r>
        <w:rPr/>
        <w:t>the</w:t>
      </w:r>
      <w:r>
        <w:rPr>
          <w:spacing w:val="-3"/>
        </w:rPr>
        <w:t> </w:t>
      </w:r>
      <w:r>
        <w:rPr/>
        <w:t>flavour</w:t>
      </w:r>
      <w:r>
        <w:rPr>
          <w:spacing w:val="-3"/>
        </w:rPr>
        <w:t> </w:t>
      </w:r>
      <w:r>
        <w:rPr/>
        <w:t>of</w:t>
      </w:r>
      <w:r>
        <w:rPr>
          <w:spacing w:val="-4"/>
        </w:rPr>
        <w:t> </w:t>
      </w:r>
      <w:r>
        <w:rPr/>
        <w:t>an</w:t>
      </w:r>
      <w:r>
        <w:rPr>
          <w:spacing w:val="-2"/>
        </w:rPr>
        <w:t> </w:t>
      </w:r>
      <w:r>
        <w:rPr/>
        <w:t>NF</w:t>
      </w:r>
      <w:r>
        <w:rPr>
          <w:spacing w:val="-3"/>
        </w:rPr>
        <w:t> </w:t>
      </w:r>
      <w:r>
        <w:rPr/>
        <w:t>Deployment</w:t>
      </w:r>
      <w:r>
        <w:rPr>
          <w:spacing w:val="-3"/>
        </w:rPr>
        <w:t> </w:t>
      </w:r>
      <w:r>
        <w:rPr/>
        <w:t>is</w:t>
      </w:r>
      <w:r>
        <w:rPr>
          <w:spacing w:val="-3"/>
        </w:rPr>
        <w:t> </w:t>
      </w:r>
      <w:r>
        <w:rPr/>
        <w:t>specified</w:t>
      </w:r>
      <w:r>
        <w:rPr>
          <w:spacing w:val="-2"/>
        </w:rPr>
        <w:t> </w:t>
      </w:r>
      <w:r>
        <w:rPr/>
        <w:t>in</w:t>
      </w:r>
      <w:r>
        <w:rPr>
          <w:spacing w:val="-2"/>
        </w:rPr>
        <w:t> </w:t>
      </w:r>
      <w:r>
        <w:rPr/>
        <w:t>the</w:t>
      </w:r>
      <w:r>
        <w:rPr>
          <w:spacing w:val="-3"/>
        </w:rPr>
        <w:t> </w:t>
      </w:r>
      <w:r>
        <w:rPr/>
        <w:t>VNF</w:t>
      </w:r>
      <w:r>
        <w:rPr>
          <w:spacing w:val="-3"/>
        </w:rPr>
        <w:t> </w:t>
      </w:r>
      <w:r>
        <w:rPr/>
        <w:t>lifecycle</w:t>
      </w:r>
      <w:r>
        <w:rPr>
          <w:spacing w:val="-3"/>
        </w:rPr>
        <w:t> </w:t>
      </w:r>
      <w:r>
        <w:rPr/>
        <w:t>management</w:t>
      </w:r>
      <w:r>
        <w:rPr>
          <w:spacing w:val="-3"/>
        </w:rPr>
        <w:t> </w:t>
      </w:r>
      <w:r>
        <w:rPr/>
        <w:t>as</w:t>
      </w:r>
      <w:r>
        <w:rPr>
          <w:spacing w:val="-3"/>
        </w:rPr>
        <w:t> </w:t>
      </w:r>
      <w:r>
        <w:rPr/>
        <w:t>a dedicated operation named "Change VNF flavour".</w:t>
      </w:r>
    </w:p>
    <w:p>
      <w:pPr>
        <w:pStyle w:val="BodyText"/>
        <w:ind w:right="551"/>
      </w:pPr>
      <w:r>
        <w:rPr/>
        <w:t>During</w:t>
      </w:r>
      <w:r>
        <w:rPr>
          <w:spacing w:val="-2"/>
        </w:rPr>
        <w:t> </w:t>
      </w:r>
      <w:r>
        <w:rPr/>
        <w:t>the</w:t>
      </w:r>
      <w:r>
        <w:rPr>
          <w:spacing w:val="-5"/>
        </w:rPr>
        <w:t> </w:t>
      </w:r>
      <w:r>
        <w:rPr/>
        <w:t>procedure</w:t>
      </w:r>
      <w:r>
        <w:rPr>
          <w:spacing w:val="-5"/>
        </w:rPr>
        <w:t> </w:t>
      </w:r>
      <w:r>
        <w:rPr/>
        <w:t>of</w:t>
      </w:r>
      <w:r>
        <w:rPr>
          <w:spacing w:val="-3"/>
        </w:rPr>
        <w:t> </w:t>
      </w:r>
      <w:r>
        <w:rPr/>
        <w:t>changing</w:t>
      </w:r>
      <w:r>
        <w:rPr>
          <w:spacing w:val="-2"/>
        </w:rPr>
        <w:t> </w:t>
      </w:r>
      <w:r>
        <w:rPr/>
        <w:t>the</w:t>
      </w:r>
      <w:r>
        <w:rPr>
          <w:spacing w:val="-3"/>
        </w:rPr>
        <w:t> </w:t>
      </w:r>
      <w:r>
        <w:rPr/>
        <w:t>NF</w:t>
      </w:r>
      <w:r>
        <w:rPr>
          <w:spacing w:val="-4"/>
        </w:rPr>
        <w:t> </w:t>
      </w:r>
      <w:r>
        <w:rPr/>
        <w:t>Deployment</w:t>
      </w:r>
      <w:r>
        <w:rPr>
          <w:spacing w:val="-4"/>
        </w:rPr>
        <w:t> </w:t>
      </w:r>
      <w:r>
        <w:rPr/>
        <w:t>flavour,</w:t>
      </w:r>
      <w:r>
        <w:rPr>
          <w:spacing w:val="-3"/>
        </w:rPr>
        <w:t> </w:t>
      </w:r>
      <w:r>
        <w:rPr/>
        <w:t>the</w:t>
      </w:r>
      <w:r>
        <w:rPr>
          <w:spacing w:val="-3"/>
        </w:rPr>
        <w:t> </w:t>
      </w:r>
      <w:r>
        <w:rPr/>
        <w:t>DMS</w:t>
      </w:r>
      <w:r>
        <w:rPr>
          <w:spacing w:val="-4"/>
        </w:rPr>
        <w:t> </w:t>
      </w:r>
      <w:r>
        <w:rPr/>
        <w:t>can</w:t>
      </w:r>
      <w:r>
        <w:rPr>
          <w:spacing w:val="-2"/>
        </w:rPr>
        <w:t> </w:t>
      </w:r>
      <w:r>
        <w:rPr/>
        <w:t>add</w:t>
      </w:r>
      <w:r>
        <w:rPr>
          <w:spacing w:val="-2"/>
        </w:rPr>
        <w:t> </w:t>
      </w:r>
      <w:r>
        <w:rPr/>
        <w:t>temporary</w:t>
      </w:r>
      <w:r>
        <w:rPr>
          <w:spacing w:val="-4"/>
        </w:rPr>
        <w:t> </w:t>
      </w:r>
      <w:r>
        <w:rPr/>
        <w:t>virtualised</w:t>
      </w:r>
      <w:r>
        <w:rPr>
          <w:spacing w:val="-2"/>
        </w:rPr>
        <w:t> </w:t>
      </w:r>
      <w:r>
        <w:rPr/>
        <w:t>resources</w:t>
      </w:r>
      <w:r>
        <w:rPr>
          <w:spacing w:val="-4"/>
        </w:rPr>
        <w:t> </w:t>
      </w:r>
      <w:r>
        <w:rPr/>
        <w:t>and/or containerized workloads. And as indicated above, during such procedure adding and removal of virtualised resources and/or containerized workloads can also be performed as needed by the process and the requested new deployment </w:t>
      </w:r>
      <w:r>
        <w:rPr>
          <w:spacing w:val="-2"/>
        </w:rPr>
        <w:t>configuration.</w:t>
      </w:r>
    </w:p>
    <w:p>
      <w:pPr>
        <w:pStyle w:val="BodyText"/>
        <w:spacing w:before="179"/>
        <w:ind w:right="136"/>
      </w:pPr>
      <w:r>
        <w:rPr/>
        <w:t>To</w:t>
      </w:r>
      <w:r>
        <w:rPr>
          <w:spacing w:val="-1"/>
        </w:rPr>
        <w:t> </w:t>
      </w:r>
      <w:r>
        <w:rPr/>
        <w:t>perform</w:t>
      </w:r>
      <w:r>
        <w:rPr>
          <w:spacing w:val="-2"/>
        </w:rPr>
        <w:t> </w:t>
      </w:r>
      <w:r>
        <w:rPr/>
        <w:t>the</w:t>
      </w:r>
      <w:r>
        <w:rPr>
          <w:spacing w:val="-3"/>
        </w:rPr>
        <w:t> </w:t>
      </w:r>
      <w:r>
        <w:rPr/>
        <w:t>change</w:t>
      </w:r>
      <w:r>
        <w:rPr>
          <w:spacing w:val="-3"/>
        </w:rPr>
        <w:t> </w:t>
      </w:r>
      <w:r>
        <w:rPr/>
        <w:t>NF</w:t>
      </w:r>
      <w:r>
        <w:rPr>
          <w:spacing w:val="-3"/>
        </w:rPr>
        <w:t> </w:t>
      </w:r>
      <w:r>
        <w:rPr/>
        <w:t>Deployment</w:t>
      </w:r>
      <w:r>
        <w:rPr>
          <w:spacing w:val="-5"/>
        </w:rPr>
        <w:t> </w:t>
      </w:r>
      <w:r>
        <w:rPr/>
        <w:t>flavour using</w:t>
      </w:r>
      <w:r>
        <w:rPr>
          <w:spacing w:val="-2"/>
        </w:rPr>
        <w:t> </w:t>
      </w:r>
      <w:r>
        <w:rPr/>
        <w:t>the</w:t>
      </w:r>
      <w:r>
        <w:rPr>
          <w:spacing w:val="-3"/>
        </w:rPr>
        <w:t> </w:t>
      </w:r>
      <w:r>
        <w:rPr/>
        <w:t>present</w:t>
      </w:r>
      <w:r>
        <w:rPr>
          <w:spacing w:val="-3"/>
        </w:rPr>
        <w:t> </w:t>
      </w:r>
      <w:r>
        <w:rPr/>
        <w:t>O2dms</w:t>
      </w:r>
      <w:r>
        <w:rPr>
          <w:spacing w:val="-3"/>
        </w:rPr>
        <w:t> </w:t>
      </w:r>
      <w:r>
        <w:rPr/>
        <w:t>API</w:t>
      </w:r>
      <w:r>
        <w:rPr>
          <w:spacing w:val="-3"/>
        </w:rPr>
        <w:t> </w:t>
      </w:r>
      <w:r>
        <w:rPr/>
        <w:t>profile,</w:t>
      </w:r>
      <w:r>
        <w:rPr>
          <w:spacing w:val="-3"/>
        </w:rPr>
        <w:t> </w:t>
      </w:r>
      <w:r>
        <w:rPr/>
        <w:t>the</w:t>
      </w:r>
      <w:r>
        <w:rPr>
          <w:spacing w:val="-3"/>
        </w:rPr>
        <w:t> </w:t>
      </w:r>
      <w:r>
        <w:rPr/>
        <w:t>following</w:t>
      </w:r>
      <w:r>
        <w:rPr>
          <w:spacing w:val="-2"/>
        </w:rPr>
        <w:t> </w:t>
      </w:r>
      <w:r>
        <w:rPr/>
        <w:t>sub-procedures</w:t>
      </w:r>
      <w:r>
        <w:rPr>
          <w:spacing w:val="-3"/>
        </w:rPr>
        <w:t> </w:t>
      </w:r>
      <w:r>
        <w:rPr/>
        <w:t>are </w:t>
      </w:r>
      <w:r>
        <w:rPr>
          <w:spacing w:val="-2"/>
        </w:rPr>
        <w:t>applicable:</w:t>
      </w:r>
    </w:p>
    <w:p>
      <w:pPr>
        <w:pStyle w:val="BodyText"/>
        <w:tabs>
          <w:tab w:pos="1049" w:val="left" w:leader="none"/>
        </w:tabs>
        <w:ind w:left="1050" w:right="584" w:hanging="454"/>
      </w:pPr>
      <w:r>
        <w:rPr>
          <w:spacing w:val="-10"/>
        </w:rPr>
        <w:t>-</w:t>
      </w:r>
      <w:r>
        <w:rPr/>
        <w:tab/>
        <w:t>1) changing the NF Deployment flavour by triggering the operation "Change VNF flavour" performed via the corresponding</w:t>
      </w:r>
      <w:r>
        <w:rPr>
          <w:spacing w:val="-2"/>
        </w:rPr>
        <w:t> </w:t>
      </w:r>
      <w:r>
        <w:rPr/>
        <w:t>task</w:t>
      </w:r>
      <w:r>
        <w:rPr>
          <w:spacing w:val="-5"/>
        </w:rPr>
        <w:t> </w:t>
      </w:r>
      <w:r>
        <w:rPr/>
        <w:t>resource</w:t>
      </w:r>
      <w:r>
        <w:rPr>
          <w:spacing w:val="-3"/>
        </w:rPr>
        <w:t> </w:t>
      </w:r>
      <w:r>
        <w:rPr/>
        <w:t>"Change</w:t>
      </w:r>
      <w:r>
        <w:rPr>
          <w:spacing w:val="-2"/>
        </w:rPr>
        <w:t> </w:t>
      </w:r>
      <w:r>
        <w:rPr/>
        <w:t>VNF</w:t>
      </w:r>
      <w:r>
        <w:rPr>
          <w:spacing w:val="-3"/>
        </w:rPr>
        <w:t> </w:t>
      </w:r>
      <w:r>
        <w:rPr/>
        <w:t>Flavour</w:t>
      </w:r>
      <w:r>
        <w:rPr>
          <w:spacing w:val="-2"/>
        </w:rPr>
        <w:t> </w:t>
      </w:r>
      <w:r>
        <w:rPr/>
        <w:t>task"</w:t>
      </w:r>
      <w:r>
        <w:rPr>
          <w:spacing w:val="-2"/>
        </w:rPr>
        <w:t> </w:t>
      </w:r>
      <w:r>
        <w:rPr/>
        <w:t>on</w:t>
      </w:r>
      <w:r>
        <w:rPr>
          <w:spacing w:val="-4"/>
        </w:rPr>
        <w:t> </w:t>
      </w:r>
      <w:r>
        <w:rPr/>
        <w:t>the</w:t>
      </w:r>
      <w:r>
        <w:rPr>
          <w:spacing w:val="-3"/>
        </w:rPr>
        <w:t> </w:t>
      </w:r>
      <w:r>
        <w:rPr/>
        <w:t>"Individual</w:t>
      </w:r>
      <w:r>
        <w:rPr>
          <w:spacing w:val="-3"/>
        </w:rPr>
        <w:t> </w:t>
      </w:r>
      <w:r>
        <w:rPr/>
        <w:t>VNF</w:t>
      </w:r>
      <w:r>
        <w:rPr>
          <w:spacing w:val="-3"/>
        </w:rPr>
        <w:t> </w:t>
      </w:r>
      <w:r>
        <w:rPr/>
        <w:t>instance"</w:t>
      </w:r>
      <w:r>
        <w:rPr>
          <w:spacing w:val="-3"/>
        </w:rPr>
        <w:t> </w:t>
      </w:r>
      <w:r>
        <w:rPr/>
        <w:t>resource</w:t>
      </w:r>
      <w:r>
        <w:rPr>
          <w:spacing w:val="-3"/>
        </w:rPr>
        <w:t> </w:t>
      </w:r>
      <w:r>
        <w:rPr/>
        <w:t>following the flow illustrated in "Flow of VNF lifecycle management operations triggered by task resources" in clause</w:t>
      </w:r>
    </w:p>
    <w:p>
      <w:pPr>
        <w:pStyle w:val="BodyText"/>
        <w:spacing w:before="0"/>
        <w:ind w:left="1050" w:right="551"/>
      </w:pPr>
      <w:r>
        <w:rPr/>
        <w:t>5.3.3</w:t>
      </w:r>
      <w:r>
        <w:rPr>
          <w:spacing w:val="-3"/>
        </w:rPr>
        <w:t> </w:t>
      </w:r>
      <w:r>
        <w:rPr/>
        <w:t>of</w:t>
      </w:r>
      <w:r>
        <w:rPr>
          <w:spacing w:val="-2"/>
        </w:rPr>
        <w:t> </w:t>
      </w:r>
      <w:r>
        <w:rPr/>
        <w:t>ETSI</w:t>
      </w:r>
      <w:r>
        <w:rPr>
          <w:spacing w:val="-2"/>
        </w:rPr>
        <w:t> </w:t>
      </w:r>
      <w:r>
        <w:rPr/>
        <w:t>GS</w:t>
      </w:r>
      <w:r>
        <w:rPr>
          <w:spacing w:val="-3"/>
        </w:rPr>
        <w:t> </w:t>
      </w:r>
      <w:r>
        <w:rPr/>
        <w:t>NFV-SOL</w:t>
      </w:r>
      <w:r>
        <w:rPr>
          <w:spacing w:val="-2"/>
        </w:rPr>
        <w:t> </w:t>
      </w:r>
      <w:r>
        <w:rPr/>
        <w:t>003</w:t>
      </w:r>
      <w:r>
        <w:rPr>
          <w:spacing w:val="-1"/>
        </w:rPr>
        <w:t> </w:t>
      </w:r>
      <w:hyperlink w:history="true" w:anchor="_bookmark13">
        <w:r>
          <w:rPr/>
          <w:t>[11].</w:t>
        </w:r>
      </w:hyperlink>
      <w:r>
        <w:rPr>
          <w:spacing w:val="-1"/>
        </w:rPr>
        <w:t> </w:t>
      </w:r>
      <w:r>
        <w:rPr/>
        <w:t>For</w:t>
      </w:r>
      <w:r>
        <w:rPr>
          <w:spacing w:val="-1"/>
        </w:rPr>
        <w:t> </w:t>
      </w:r>
      <w:r>
        <w:rPr/>
        <w:t>the</w:t>
      </w:r>
      <w:r>
        <w:rPr>
          <w:spacing w:val="-2"/>
        </w:rPr>
        <w:t> </w:t>
      </w:r>
      <w:r>
        <w:rPr/>
        <w:t>case</w:t>
      </w:r>
      <w:r>
        <w:rPr>
          <w:spacing w:val="-2"/>
        </w:rPr>
        <w:t> </w:t>
      </w:r>
      <w:r>
        <w:rPr/>
        <w:t>of</w:t>
      </w:r>
      <w:r>
        <w:rPr>
          <w:spacing w:val="-4"/>
        </w:rPr>
        <w:t> </w:t>
      </w:r>
      <w:r>
        <w:rPr/>
        <w:t>an</w:t>
      </w:r>
      <w:r>
        <w:rPr>
          <w:spacing w:val="-1"/>
        </w:rPr>
        <w:t> </w:t>
      </w:r>
      <w:r>
        <w:rPr/>
        <w:t>NF</w:t>
      </w:r>
      <w:r>
        <w:rPr>
          <w:spacing w:val="-5"/>
        </w:rPr>
        <w:t> </w:t>
      </w:r>
      <w:r>
        <w:rPr/>
        <w:t>Deployment,</w:t>
      </w:r>
      <w:r>
        <w:rPr>
          <w:spacing w:val="-4"/>
        </w:rPr>
        <w:t> </w:t>
      </w:r>
      <w:r>
        <w:rPr/>
        <w:t>the</w:t>
      </w:r>
      <w:r>
        <w:rPr>
          <w:spacing w:val="-2"/>
        </w:rPr>
        <w:t> </w:t>
      </w:r>
      <w:r>
        <w:rPr/>
        <w:t>sub-procedure</w:t>
      </w:r>
      <w:r>
        <w:rPr>
          <w:spacing w:val="-2"/>
        </w:rPr>
        <w:t> </w:t>
      </w:r>
      <w:r>
        <w:rPr/>
        <w:t>of change</w:t>
      </w:r>
      <w:r>
        <w:rPr>
          <w:spacing w:val="-1"/>
        </w:rPr>
        <w:t> </w:t>
      </w:r>
      <w:r>
        <w:rPr/>
        <w:t>VNF flavour is further profiled as illustrated in figure 2.4.2.8-1.</w:t>
      </w:r>
    </w:p>
    <w:p>
      <w:pPr>
        <w:pStyle w:val="BodyText"/>
        <w:ind w:left="1448" w:right="564" w:hanging="852"/>
      </w:pPr>
      <w:r>
        <w:rPr/>
        <w:t>NOTE 2:</w:t>
      </w:r>
      <w:r>
        <w:rPr>
          <w:spacing w:val="73"/>
        </w:rPr>
        <w:t> </w:t>
      </w:r>
      <w:r>
        <w:rPr/>
        <w:t>While the profiled ETSI GS NFV-SOL 003 </w:t>
      </w:r>
      <w:hyperlink w:history="true" w:anchor="_bookmark13">
        <w:r>
          <w:rPr/>
          <w:t>[11]</w:t>
        </w:r>
      </w:hyperlink>
      <w:r>
        <w:rPr/>
        <w:t> changing VNF flavour procedure contains steps related to</w:t>
      </w:r>
      <w:r>
        <w:rPr>
          <w:spacing w:val="-2"/>
        </w:rPr>
        <w:t> </w:t>
      </w:r>
      <w:r>
        <w:rPr/>
        <w:t>VNF</w:t>
      </w:r>
      <w:r>
        <w:rPr>
          <w:spacing w:val="-3"/>
        </w:rPr>
        <w:t> </w:t>
      </w:r>
      <w:r>
        <w:rPr/>
        <w:t>LCM</w:t>
      </w:r>
      <w:r>
        <w:rPr>
          <w:spacing w:val="-3"/>
        </w:rPr>
        <w:t> </w:t>
      </w:r>
      <w:r>
        <w:rPr/>
        <w:t>granting</w:t>
      </w:r>
      <w:r>
        <w:rPr>
          <w:spacing w:val="-2"/>
        </w:rPr>
        <w:t> </w:t>
      </w:r>
      <w:r>
        <w:rPr/>
        <w:t>exchanges</w:t>
      </w:r>
      <w:r>
        <w:rPr>
          <w:spacing w:val="-4"/>
        </w:rPr>
        <w:t> </w:t>
      </w:r>
      <w:r>
        <w:rPr/>
        <w:t>between</w:t>
      </w:r>
      <w:r>
        <w:rPr>
          <w:spacing w:val="-2"/>
        </w:rPr>
        <w:t> </w:t>
      </w:r>
      <w:r>
        <w:rPr/>
        <w:t>the</w:t>
      </w:r>
      <w:r>
        <w:rPr>
          <w:spacing w:val="-3"/>
        </w:rPr>
        <w:t> </w:t>
      </w:r>
      <w:r>
        <w:rPr/>
        <w:t>VNFM</w:t>
      </w:r>
      <w:r>
        <w:rPr>
          <w:spacing w:val="-3"/>
        </w:rPr>
        <w:t> </w:t>
      </w:r>
      <w:r>
        <w:rPr/>
        <w:t>and</w:t>
      </w:r>
      <w:r>
        <w:rPr>
          <w:spacing w:val="-2"/>
        </w:rPr>
        <w:t> </w:t>
      </w:r>
      <w:r>
        <w:rPr/>
        <w:t>the</w:t>
      </w:r>
      <w:r>
        <w:rPr>
          <w:spacing w:val="-3"/>
        </w:rPr>
        <w:t> </w:t>
      </w:r>
      <w:r>
        <w:rPr/>
        <w:t>NFVO</w:t>
      </w:r>
      <w:r>
        <w:rPr>
          <w:spacing w:val="-3"/>
        </w:rPr>
        <w:t> </w:t>
      </w:r>
      <w:r>
        <w:rPr/>
        <w:t>of</w:t>
      </w:r>
      <w:r>
        <w:rPr>
          <w:spacing w:val="-3"/>
        </w:rPr>
        <w:t> </w:t>
      </w:r>
      <w:r>
        <w:rPr/>
        <w:t>the</w:t>
      </w:r>
      <w:r>
        <w:rPr>
          <w:spacing w:val="-3"/>
        </w:rPr>
        <w:t> </w:t>
      </w:r>
      <w:r>
        <w:rPr/>
        <w:t>NFV-MANO</w:t>
      </w:r>
      <w:r>
        <w:rPr>
          <w:spacing w:val="-3"/>
        </w:rPr>
        <w:t> </w:t>
      </w:r>
      <w:r>
        <w:rPr/>
        <w:t>framework,</w:t>
      </w:r>
      <w:r>
        <w:rPr>
          <w:spacing w:val="-3"/>
        </w:rPr>
        <w:t> </w:t>
      </w:r>
      <w:r>
        <w:rPr/>
        <w:t>the change NF Deployment flavour procedure specified in the present document version does not contain these steps.</w:t>
      </w:r>
    </w:p>
    <w:p>
      <w:pPr>
        <w:pStyle w:val="BodyText"/>
        <w:spacing w:before="179"/>
        <w:ind w:right="695"/>
      </w:pPr>
      <w:r>
        <w:rPr/>
        <w:t>In</w:t>
      </w:r>
      <w:r>
        <w:rPr>
          <w:spacing w:val="-1"/>
        </w:rPr>
        <w:t> </w:t>
      </w:r>
      <w:r>
        <w:rPr/>
        <w:t>addition,</w:t>
      </w:r>
      <w:r>
        <w:rPr>
          <w:spacing w:val="-2"/>
        </w:rPr>
        <w:t> </w:t>
      </w:r>
      <w:r>
        <w:rPr/>
        <w:t>to</w:t>
      </w:r>
      <w:r>
        <w:rPr>
          <w:spacing w:val="-1"/>
        </w:rPr>
        <w:t> </w:t>
      </w:r>
      <w:r>
        <w:rPr/>
        <w:t>monitor</w:t>
      </w:r>
      <w:r>
        <w:rPr>
          <w:spacing w:val="-4"/>
        </w:rPr>
        <w:t> </w:t>
      </w:r>
      <w:r>
        <w:rPr/>
        <w:t>the</w:t>
      </w:r>
      <w:r>
        <w:rPr>
          <w:spacing w:val="-2"/>
        </w:rPr>
        <w:t> </w:t>
      </w:r>
      <w:r>
        <w:rPr/>
        <w:t>status</w:t>
      </w:r>
      <w:r>
        <w:rPr>
          <w:spacing w:val="-3"/>
        </w:rPr>
        <w:t> </w:t>
      </w:r>
      <w:r>
        <w:rPr/>
        <w:t>of</w:t>
      </w:r>
      <w:r>
        <w:rPr>
          <w:spacing w:val="-2"/>
        </w:rPr>
        <w:t> </w:t>
      </w:r>
      <w:r>
        <w:rPr/>
        <w:t>the</w:t>
      </w:r>
      <w:r>
        <w:rPr>
          <w:spacing w:val="-2"/>
        </w:rPr>
        <w:t> </w:t>
      </w:r>
      <w:r>
        <w:rPr/>
        <w:t>lifecycle</w:t>
      </w:r>
      <w:r>
        <w:rPr>
          <w:spacing w:val="-4"/>
        </w:rPr>
        <w:t> </w:t>
      </w:r>
      <w:r>
        <w:rPr/>
        <w:t>operation in</w:t>
      </w:r>
      <w:r>
        <w:rPr>
          <w:spacing w:val="-4"/>
        </w:rPr>
        <w:t> </w:t>
      </w:r>
      <w:r>
        <w:rPr/>
        <w:t>an</w:t>
      </w:r>
      <w:r>
        <w:rPr>
          <w:spacing w:val="-1"/>
        </w:rPr>
        <w:t> </w:t>
      </w:r>
      <w:r>
        <w:rPr/>
        <w:t>asynchronous</w:t>
      </w:r>
      <w:r>
        <w:rPr>
          <w:spacing w:val="-3"/>
        </w:rPr>
        <w:t> </w:t>
      </w:r>
      <w:r>
        <w:rPr/>
        <w:t>mode</w:t>
      </w:r>
      <w:r>
        <w:rPr>
          <w:spacing w:val="-4"/>
        </w:rPr>
        <w:t> </w:t>
      </w:r>
      <w:r>
        <w:rPr/>
        <w:t>and</w:t>
      </w:r>
      <w:r>
        <w:rPr>
          <w:spacing w:val="-3"/>
        </w:rPr>
        <w:t> </w:t>
      </w:r>
      <w:r>
        <w:rPr/>
        <w:t>be</w:t>
      </w:r>
      <w:r>
        <w:rPr>
          <w:spacing w:val="-2"/>
        </w:rPr>
        <w:t> </w:t>
      </w:r>
      <w:r>
        <w:rPr/>
        <w:t>able</w:t>
      </w:r>
      <w:r>
        <w:rPr>
          <w:spacing w:val="-2"/>
        </w:rPr>
        <w:t> </w:t>
      </w:r>
      <w:r>
        <w:rPr/>
        <w:t>to</w:t>
      </w:r>
      <w:r>
        <w:rPr>
          <w:spacing w:val="-1"/>
        </w:rPr>
        <w:t> </w:t>
      </w:r>
      <w:r>
        <w:rPr/>
        <w:t>know</w:t>
      </w:r>
      <w:r>
        <w:rPr>
          <w:spacing w:val="-2"/>
        </w:rPr>
        <w:t> </w:t>
      </w:r>
      <w:r>
        <w:rPr/>
        <w:t>the</w:t>
      </w:r>
      <w:r>
        <w:rPr>
          <w:spacing w:val="-2"/>
        </w:rPr>
        <w:t> </w:t>
      </w:r>
      <w:r>
        <w:rPr/>
        <w:t>status</w:t>
      </w:r>
      <w:r>
        <w:rPr>
          <w:spacing w:val="-3"/>
        </w:rPr>
        <w:t> </w:t>
      </w:r>
      <w:r>
        <w:rPr/>
        <w:t>of the operation (e.g., whether in progress or in some failed status), the API consumer shall request the creation of corresponding subscriptions to NF Deployment lifecycle management events following the flow "Flow of managing subscriptions" in clause 5.3.8 of ETSI GS NFV-SOL 003 </w:t>
      </w:r>
      <w:hyperlink w:history="true" w:anchor="_bookmark13">
        <w:r>
          <w:rPr/>
          <w:t>[11].</w:t>
        </w:r>
      </w:hyperlink>
      <w:r>
        <w:rPr/>
        <w:t> The API consumer may also monitor the status of a lifecycle operation by query and reading information about the VNF LCM operation occurrence, which tracks the progress of the lifecycle operation.</w:t>
      </w:r>
    </w:p>
    <w:p>
      <w:pPr>
        <w:pStyle w:val="BodyText"/>
        <w:spacing w:before="180"/>
        <w:ind w:right="551"/>
      </w:pPr>
      <w:r>
        <w:rPr/>
        <w:t>Figure</w:t>
      </w:r>
      <w:r>
        <w:rPr>
          <w:spacing w:val="-2"/>
        </w:rPr>
        <w:t> </w:t>
      </w:r>
      <w:r>
        <w:rPr/>
        <w:t>2.4.2.8-1</w:t>
      </w:r>
      <w:r>
        <w:rPr>
          <w:spacing w:val="-1"/>
        </w:rPr>
        <w:t> </w:t>
      </w:r>
      <w:r>
        <w:rPr/>
        <w:t>illustrates</w:t>
      </w:r>
      <w:r>
        <w:rPr>
          <w:spacing w:val="-1"/>
        </w:rPr>
        <w:t> </w:t>
      </w:r>
      <w:r>
        <w:rPr/>
        <w:t>the</w:t>
      </w:r>
      <w:r>
        <w:rPr>
          <w:spacing w:val="-2"/>
        </w:rPr>
        <w:t> </w:t>
      </w:r>
      <w:r>
        <w:rPr/>
        <w:t>procedure</w:t>
      </w:r>
      <w:r>
        <w:rPr>
          <w:spacing w:val="-2"/>
        </w:rPr>
        <w:t> </w:t>
      </w:r>
      <w:r>
        <w:rPr/>
        <w:t>flow</w:t>
      </w:r>
      <w:r>
        <w:rPr>
          <w:spacing w:val="-2"/>
        </w:rPr>
        <w:t> </w:t>
      </w:r>
      <w:r>
        <w:rPr/>
        <w:t>for</w:t>
      </w:r>
      <w:r>
        <w:rPr>
          <w:spacing w:val="-4"/>
        </w:rPr>
        <w:t> </w:t>
      </w:r>
      <w:r>
        <w:rPr/>
        <w:t>the</w:t>
      </w:r>
      <w:r>
        <w:rPr>
          <w:spacing w:val="-2"/>
        </w:rPr>
        <w:t> </w:t>
      </w:r>
      <w:r>
        <w:rPr/>
        <w:t>changing</w:t>
      </w:r>
      <w:r>
        <w:rPr>
          <w:spacing w:val="-1"/>
        </w:rPr>
        <w:t> </w:t>
      </w:r>
      <w:r>
        <w:rPr/>
        <w:t>current</w:t>
      </w:r>
      <w:r>
        <w:rPr>
          <w:spacing w:val="-3"/>
        </w:rPr>
        <w:t> </w:t>
      </w:r>
      <w:r>
        <w:rPr/>
        <w:t>NF</w:t>
      </w:r>
      <w:r>
        <w:rPr>
          <w:spacing w:val="-3"/>
        </w:rPr>
        <w:t> </w:t>
      </w:r>
      <w:r>
        <w:rPr/>
        <w:t>Deployment</w:t>
      </w:r>
      <w:r>
        <w:rPr>
          <w:spacing w:val="-3"/>
        </w:rPr>
        <w:t> </w:t>
      </w:r>
      <w:r>
        <w:rPr/>
        <w:t>package</w:t>
      </w:r>
      <w:r>
        <w:rPr>
          <w:spacing w:val="-2"/>
        </w:rPr>
        <w:t> </w:t>
      </w:r>
      <w:r>
        <w:rPr/>
        <w:t>including</w:t>
      </w:r>
      <w:r>
        <w:rPr>
          <w:spacing w:val="-1"/>
        </w:rPr>
        <w:t> </w:t>
      </w:r>
      <w:r>
        <w:rPr/>
        <w:t>the</w:t>
      </w:r>
      <w:r>
        <w:rPr>
          <w:spacing w:val="-4"/>
        </w:rPr>
        <w:t> </w:t>
      </w:r>
      <w:r>
        <w:rPr/>
        <w:t>sub- procedure introduced above.</w:t>
      </w:r>
    </w:p>
    <w:p>
      <w:pPr>
        <w:spacing w:after="0"/>
        <w:sectPr>
          <w:pgSz w:w="11910" w:h="16850"/>
          <w:pgMar w:header="944" w:footer="488" w:top="1420" w:bottom="680" w:left="820" w:right="600"/>
        </w:sectPr>
      </w:pPr>
    </w:p>
    <w:p>
      <w:pPr>
        <w:pStyle w:val="BodyText"/>
        <w:spacing w:before="4" w:after="1"/>
        <w:ind w:left="0"/>
        <w:rPr>
          <w:sz w:val="12"/>
        </w:rPr>
      </w:pPr>
    </w:p>
    <w:p>
      <w:pPr>
        <w:pStyle w:val="BodyText"/>
        <w:spacing w:before="0"/>
        <w:ind w:left="313"/>
      </w:pPr>
      <w:r>
        <w:rPr/>
        <w:drawing>
          <wp:inline distT="0" distB="0" distL="0" distR="0">
            <wp:extent cx="6064982" cy="7136606"/>
            <wp:effectExtent l="0" t="0" r="0" b="0"/>
            <wp:docPr id="22" name="Image 22" descr="Generated by PlantUML"/>
            <wp:cNvGraphicFramePr>
              <a:graphicFrameLocks/>
            </wp:cNvGraphicFramePr>
            <a:graphic>
              <a:graphicData uri="http://schemas.openxmlformats.org/drawingml/2006/picture">
                <pic:pic>
                  <pic:nvPicPr>
                    <pic:cNvPr id="22" name="Image 22" descr="Generated by PlantUML"/>
                    <pic:cNvPicPr/>
                  </pic:nvPicPr>
                  <pic:blipFill>
                    <a:blip r:embed="rId31" cstate="print"/>
                    <a:stretch>
                      <a:fillRect/>
                    </a:stretch>
                  </pic:blipFill>
                  <pic:spPr>
                    <a:xfrm>
                      <a:off x="0" y="0"/>
                      <a:ext cx="6064982" cy="7136606"/>
                    </a:xfrm>
                    <a:prstGeom prst="rect">
                      <a:avLst/>
                    </a:prstGeom>
                  </pic:spPr>
                </pic:pic>
              </a:graphicData>
            </a:graphic>
          </wp:inline>
        </w:drawing>
      </w:r>
      <w:r>
        <w:rPr/>
      </w:r>
    </w:p>
    <w:p>
      <w:pPr>
        <w:pStyle w:val="BodyText"/>
        <w:spacing w:before="104"/>
        <w:ind w:left="0"/>
      </w:pPr>
    </w:p>
    <w:p>
      <w:pPr>
        <w:pStyle w:val="Heading5"/>
        <w:ind w:left="77"/>
      </w:pPr>
      <w:r>
        <w:rPr/>
        <w:t>Figure</w:t>
      </w:r>
      <w:r>
        <w:rPr>
          <w:spacing w:val="-9"/>
        </w:rPr>
        <w:t> </w:t>
      </w:r>
      <w:r>
        <w:rPr/>
        <w:t>2.4.2.8-1:</w:t>
      </w:r>
      <w:r>
        <w:rPr>
          <w:spacing w:val="-7"/>
        </w:rPr>
        <w:t> </w:t>
      </w:r>
      <w:r>
        <w:rPr/>
        <w:t>Flow</w:t>
      </w:r>
      <w:r>
        <w:rPr>
          <w:spacing w:val="-5"/>
        </w:rPr>
        <w:t> </w:t>
      </w:r>
      <w:r>
        <w:rPr/>
        <w:t>of</w:t>
      </w:r>
      <w:r>
        <w:rPr>
          <w:spacing w:val="-5"/>
        </w:rPr>
        <w:t> </w:t>
      </w:r>
      <w:r>
        <w:rPr/>
        <w:t>changing</w:t>
      </w:r>
      <w:r>
        <w:rPr>
          <w:spacing w:val="-6"/>
        </w:rPr>
        <w:t> </w:t>
      </w:r>
      <w:r>
        <w:rPr/>
        <w:t>current</w:t>
      </w:r>
      <w:r>
        <w:rPr>
          <w:spacing w:val="-6"/>
        </w:rPr>
        <w:t> </w:t>
      </w:r>
      <w:r>
        <w:rPr/>
        <w:t>NF</w:t>
      </w:r>
      <w:r>
        <w:rPr>
          <w:spacing w:val="-6"/>
        </w:rPr>
        <w:t> </w:t>
      </w:r>
      <w:r>
        <w:rPr/>
        <w:t>Deployment</w:t>
      </w:r>
      <w:r>
        <w:rPr>
          <w:spacing w:val="-5"/>
        </w:rPr>
        <w:t> </w:t>
      </w:r>
      <w:r>
        <w:rPr>
          <w:spacing w:val="-2"/>
        </w:rPr>
        <w:t>package</w:t>
      </w:r>
    </w:p>
    <w:p>
      <w:pPr>
        <w:pStyle w:val="BodyText"/>
        <w:ind w:left="1448" w:right="136" w:hanging="852"/>
      </w:pPr>
      <w:r>
        <w:rPr/>
        <w:t>NOTE 3:</w:t>
      </w:r>
      <w:r>
        <w:rPr>
          <w:spacing w:val="40"/>
        </w:rPr>
        <w:t> </w:t>
      </w:r>
      <w:r>
        <w:rPr/>
        <w:t>Due to possible race conditions, the 202 response and the "STARTING" VnfLcmOperationOccurrenceNotification</w:t>
      </w:r>
      <w:r>
        <w:rPr>
          <w:spacing w:val="-5"/>
        </w:rPr>
        <w:t> </w:t>
      </w:r>
      <w:r>
        <w:rPr/>
        <w:t>can</w:t>
      </w:r>
      <w:r>
        <w:rPr>
          <w:spacing w:val="-5"/>
        </w:rPr>
        <w:t> </w:t>
      </w:r>
      <w:r>
        <w:rPr/>
        <w:t>arrive</w:t>
      </w:r>
      <w:r>
        <w:rPr>
          <w:spacing w:val="-6"/>
        </w:rPr>
        <w:t> </w:t>
      </w:r>
      <w:r>
        <w:rPr/>
        <w:t>in</w:t>
      </w:r>
      <w:r>
        <w:rPr>
          <w:spacing w:val="-5"/>
        </w:rPr>
        <w:t> </w:t>
      </w:r>
      <w:r>
        <w:rPr/>
        <w:t>any</w:t>
      </w:r>
      <w:r>
        <w:rPr>
          <w:spacing w:val="-7"/>
        </w:rPr>
        <w:t> </w:t>
      </w:r>
      <w:r>
        <w:rPr/>
        <w:t>order</w:t>
      </w:r>
      <w:r>
        <w:rPr>
          <w:spacing w:val="-5"/>
        </w:rPr>
        <w:t> </w:t>
      </w:r>
      <w:r>
        <w:rPr/>
        <w:t>at</w:t>
      </w:r>
      <w:r>
        <w:rPr>
          <w:spacing w:val="-6"/>
        </w:rPr>
        <w:t> </w:t>
      </w:r>
      <w:r>
        <w:rPr/>
        <w:t>the</w:t>
      </w:r>
      <w:r>
        <w:rPr>
          <w:spacing w:val="-6"/>
        </w:rPr>
        <w:t> </w:t>
      </w:r>
      <w:r>
        <w:rPr/>
        <w:t>SMO.</w:t>
      </w:r>
    </w:p>
    <w:p>
      <w:pPr>
        <w:pStyle w:val="BodyText"/>
        <w:spacing w:line="424" w:lineRule="auto"/>
        <w:ind w:left="596" w:right="551" w:hanging="284"/>
      </w:pPr>
      <w:r>
        <w:rPr/>
        <w:t>The</w:t>
      </w:r>
      <w:r>
        <w:rPr>
          <w:spacing w:val="-3"/>
        </w:rPr>
        <w:t> </w:t>
      </w:r>
      <w:r>
        <w:rPr/>
        <w:t>procedure</w:t>
      </w:r>
      <w:r>
        <w:rPr>
          <w:spacing w:val="-5"/>
        </w:rPr>
        <w:t> </w:t>
      </w:r>
      <w:r>
        <w:rPr/>
        <w:t>of</w:t>
      </w:r>
      <w:r>
        <w:rPr>
          <w:spacing w:val="-3"/>
        </w:rPr>
        <w:t> </w:t>
      </w:r>
      <w:r>
        <w:rPr/>
        <w:t>changing</w:t>
      </w:r>
      <w:r>
        <w:rPr>
          <w:spacing w:val="-2"/>
        </w:rPr>
        <w:t> </w:t>
      </w:r>
      <w:r>
        <w:rPr/>
        <w:t>NF</w:t>
      </w:r>
      <w:r>
        <w:rPr>
          <w:spacing w:val="-4"/>
        </w:rPr>
        <w:t> </w:t>
      </w:r>
      <w:r>
        <w:rPr/>
        <w:t>Deployment flavour</w:t>
      </w:r>
      <w:r>
        <w:rPr>
          <w:spacing w:val="-4"/>
        </w:rPr>
        <w:t> </w:t>
      </w:r>
      <w:r>
        <w:rPr/>
        <w:t>consists</w:t>
      </w:r>
      <w:r>
        <w:rPr>
          <w:spacing w:val="-4"/>
        </w:rPr>
        <w:t> </w:t>
      </w:r>
      <w:r>
        <w:rPr/>
        <w:t>of</w:t>
      </w:r>
      <w:r>
        <w:rPr>
          <w:spacing w:val="-3"/>
        </w:rPr>
        <w:t> </w:t>
      </w:r>
      <w:r>
        <w:rPr/>
        <w:t>the</w:t>
      </w:r>
      <w:r>
        <w:rPr>
          <w:spacing w:val="-3"/>
        </w:rPr>
        <w:t> </w:t>
      </w:r>
      <w:r>
        <w:rPr/>
        <w:t>following</w:t>
      </w:r>
      <w:r>
        <w:rPr>
          <w:spacing w:val="-2"/>
        </w:rPr>
        <w:t> </w:t>
      </w:r>
      <w:r>
        <w:rPr/>
        <w:t>steps</w:t>
      </w:r>
      <w:r>
        <w:rPr>
          <w:spacing w:val="-4"/>
        </w:rPr>
        <w:t> </w:t>
      </w:r>
      <w:r>
        <w:rPr/>
        <w:t>as</w:t>
      </w:r>
      <w:r>
        <w:rPr>
          <w:spacing w:val="-4"/>
        </w:rPr>
        <w:t> </w:t>
      </w:r>
      <w:r>
        <w:rPr/>
        <w:t>illustrated</w:t>
      </w:r>
      <w:r>
        <w:rPr>
          <w:spacing w:val="-2"/>
        </w:rPr>
        <w:t> </w:t>
      </w:r>
      <w:r>
        <w:rPr/>
        <w:t>in</w:t>
      </w:r>
      <w:r>
        <w:rPr>
          <w:spacing w:val="-2"/>
        </w:rPr>
        <w:t> </w:t>
      </w:r>
      <w:r>
        <w:rPr/>
        <w:t>figure 2.4.2.8-1: NOTE 4:</w:t>
      </w:r>
      <w:r>
        <w:rPr>
          <w:spacing w:val="40"/>
        </w:rPr>
        <w:t> </w:t>
      </w:r>
      <w:r>
        <w:rPr/>
        <w:t>The procedure does not illustrate error cases, only successful procedure steps.</w:t>
      </w:r>
    </w:p>
    <w:p>
      <w:pPr>
        <w:pStyle w:val="BodyText"/>
        <w:spacing w:before="5"/>
      </w:pPr>
      <w:r>
        <w:rPr>
          <w:b/>
        </w:rPr>
        <w:t>Precondition:</w:t>
      </w:r>
      <w:r>
        <w:rPr>
          <w:b/>
          <w:spacing w:val="-5"/>
        </w:rPr>
        <w:t> </w:t>
      </w:r>
      <w:r>
        <w:rPr/>
        <w:t>"Individual</w:t>
      </w:r>
      <w:r>
        <w:rPr>
          <w:spacing w:val="-7"/>
        </w:rPr>
        <w:t> </w:t>
      </w:r>
      <w:r>
        <w:rPr/>
        <w:t>VNF</w:t>
      </w:r>
      <w:r>
        <w:rPr>
          <w:spacing w:val="-7"/>
        </w:rPr>
        <w:t> </w:t>
      </w:r>
      <w:r>
        <w:rPr/>
        <w:t>instance"</w:t>
      </w:r>
      <w:r>
        <w:rPr>
          <w:spacing w:val="-6"/>
        </w:rPr>
        <w:t> </w:t>
      </w:r>
      <w:r>
        <w:rPr/>
        <w:t>resource</w:t>
      </w:r>
      <w:r>
        <w:rPr>
          <w:spacing w:val="-7"/>
        </w:rPr>
        <w:t> </w:t>
      </w:r>
      <w:r>
        <w:rPr/>
        <w:t>representing</w:t>
      </w:r>
      <w:r>
        <w:rPr>
          <w:spacing w:val="-5"/>
        </w:rPr>
        <w:t> </w:t>
      </w:r>
      <w:r>
        <w:rPr/>
        <w:t>the</w:t>
      </w:r>
      <w:r>
        <w:rPr>
          <w:spacing w:val="-7"/>
        </w:rPr>
        <w:t> </w:t>
      </w:r>
      <w:r>
        <w:rPr/>
        <w:t>NF</w:t>
      </w:r>
      <w:r>
        <w:rPr>
          <w:spacing w:val="-8"/>
        </w:rPr>
        <w:t> </w:t>
      </w:r>
      <w:r>
        <w:rPr/>
        <w:t>Deployment</w:t>
      </w:r>
      <w:r>
        <w:rPr>
          <w:spacing w:val="-7"/>
        </w:rPr>
        <w:t> </w:t>
      </w:r>
      <w:r>
        <w:rPr/>
        <w:t>is</w:t>
      </w:r>
      <w:r>
        <w:rPr>
          <w:spacing w:val="-7"/>
        </w:rPr>
        <w:t> </w:t>
      </w:r>
      <w:r>
        <w:rPr/>
        <w:t>in</w:t>
      </w:r>
      <w:r>
        <w:rPr>
          <w:spacing w:val="-8"/>
        </w:rPr>
        <w:t> </w:t>
      </w:r>
      <w:r>
        <w:rPr/>
        <w:t>INSTANTIATED</w:t>
      </w:r>
      <w:r>
        <w:rPr>
          <w:spacing w:val="-7"/>
        </w:rPr>
        <w:t> </w:t>
      </w:r>
      <w:r>
        <w:rPr>
          <w:spacing w:val="-2"/>
        </w:rPr>
        <w:t>state.</w:t>
      </w:r>
    </w:p>
    <w:p>
      <w:pPr>
        <w:spacing w:after="0"/>
        <w:sectPr>
          <w:pgSz w:w="11910" w:h="16850"/>
          <w:pgMar w:header="944" w:footer="488" w:top="1420" w:bottom="680" w:left="820" w:right="600"/>
        </w:sectPr>
      </w:pPr>
    </w:p>
    <w:p>
      <w:pPr>
        <w:pStyle w:val="ListParagraph"/>
        <w:numPr>
          <w:ilvl w:val="0"/>
          <w:numId w:val="24"/>
        </w:numPr>
        <w:tabs>
          <w:tab w:pos="1050" w:val="left" w:leader="none"/>
        </w:tabs>
        <w:spacing w:line="240" w:lineRule="auto" w:before="75" w:after="0"/>
        <w:ind w:left="1050" w:right="744" w:hanging="454"/>
        <w:jc w:val="left"/>
        <w:rPr>
          <w:sz w:val="20"/>
        </w:rPr>
      </w:pPr>
      <w:r>
        <w:rPr>
          <w:sz w:val="20"/>
        </w:rPr>
        <w:t>The</w:t>
      </w:r>
      <w:r>
        <w:rPr>
          <w:spacing w:val="-3"/>
          <w:sz w:val="20"/>
        </w:rPr>
        <w:t> </w:t>
      </w:r>
      <w:r>
        <w:rPr>
          <w:sz w:val="20"/>
        </w:rPr>
        <w:t>SMO</w:t>
      </w:r>
      <w:r>
        <w:rPr>
          <w:spacing w:val="-3"/>
          <w:sz w:val="20"/>
        </w:rPr>
        <w:t> </w:t>
      </w:r>
      <w:r>
        <w:rPr>
          <w:sz w:val="20"/>
        </w:rPr>
        <w:t>sends</w:t>
      </w:r>
      <w:r>
        <w:rPr>
          <w:spacing w:val="-4"/>
          <w:sz w:val="20"/>
        </w:rPr>
        <w:t> </w:t>
      </w:r>
      <w:r>
        <w:rPr>
          <w:sz w:val="20"/>
        </w:rPr>
        <w:t>a</w:t>
      </w:r>
      <w:r>
        <w:rPr>
          <w:spacing w:val="-3"/>
          <w:sz w:val="20"/>
        </w:rPr>
        <w:t> </w:t>
      </w:r>
      <w:r>
        <w:rPr>
          <w:sz w:val="20"/>
        </w:rPr>
        <w:t>POST</w:t>
      </w:r>
      <w:r>
        <w:rPr>
          <w:spacing w:val="-3"/>
          <w:sz w:val="20"/>
        </w:rPr>
        <w:t> </w:t>
      </w:r>
      <w:r>
        <w:rPr>
          <w:sz w:val="20"/>
        </w:rPr>
        <w:t>request</w:t>
      </w:r>
      <w:r>
        <w:rPr>
          <w:spacing w:val="-4"/>
          <w:sz w:val="20"/>
        </w:rPr>
        <w:t> </w:t>
      </w:r>
      <w:r>
        <w:rPr>
          <w:sz w:val="20"/>
        </w:rPr>
        <w:t>to</w:t>
      </w:r>
      <w:r>
        <w:rPr>
          <w:spacing w:val="-2"/>
          <w:sz w:val="20"/>
        </w:rPr>
        <w:t> </w:t>
      </w:r>
      <w:r>
        <w:rPr>
          <w:sz w:val="20"/>
        </w:rPr>
        <w:t>the</w:t>
      </w:r>
      <w:r>
        <w:rPr>
          <w:spacing w:val="-3"/>
          <w:sz w:val="20"/>
        </w:rPr>
        <w:t> </w:t>
      </w:r>
      <w:r>
        <w:rPr>
          <w:sz w:val="20"/>
        </w:rPr>
        <w:t>"Change</w:t>
      </w:r>
      <w:r>
        <w:rPr>
          <w:spacing w:val="-2"/>
          <w:sz w:val="20"/>
        </w:rPr>
        <w:t> </w:t>
      </w:r>
      <w:r>
        <w:rPr>
          <w:sz w:val="20"/>
        </w:rPr>
        <w:t>VNF</w:t>
      </w:r>
      <w:r>
        <w:rPr>
          <w:spacing w:val="-4"/>
          <w:sz w:val="20"/>
        </w:rPr>
        <w:t> </w:t>
      </w:r>
      <w:r>
        <w:rPr>
          <w:sz w:val="20"/>
        </w:rPr>
        <w:t>flavour</w:t>
      </w:r>
      <w:r>
        <w:rPr>
          <w:spacing w:val="-1"/>
          <w:sz w:val="20"/>
        </w:rPr>
        <w:t> </w:t>
      </w:r>
      <w:r>
        <w:rPr>
          <w:sz w:val="20"/>
        </w:rPr>
        <w:t>task"</w:t>
      </w:r>
      <w:r>
        <w:rPr>
          <w:spacing w:val="-3"/>
          <w:sz w:val="20"/>
        </w:rPr>
        <w:t> </w:t>
      </w:r>
      <w:r>
        <w:rPr>
          <w:sz w:val="20"/>
        </w:rPr>
        <w:t>resource</w:t>
      </w:r>
      <w:r>
        <w:rPr>
          <w:spacing w:val="-4"/>
          <w:sz w:val="20"/>
        </w:rPr>
        <w:t> </w:t>
      </w:r>
      <w:r>
        <w:rPr>
          <w:sz w:val="20"/>
        </w:rPr>
        <w:t>that</w:t>
      </w:r>
      <w:r>
        <w:rPr>
          <w:spacing w:val="-3"/>
          <w:sz w:val="20"/>
        </w:rPr>
        <w:t> </w:t>
      </w:r>
      <w:r>
        <w:rPr>
          <w:sz w:val="20"/>
        </w:rPr>
        <w:t>represents</w:t>
      </w:r>
      <w:r>
        <w:rPr>
          <w:spacing w:val="-4"/>
          <w:sz w:val="20"/>
        </w:rPr>
        <w:t> </w:t>
      </w:r>
      <w:r>
        <w:rPr>
          <w:sz w:val="20"/>
        </w:rPr>
        <w:t>the changing</w:t>
      </w:r>
      <w:r>
        <w:rPr>
          <w:spacing w:val="-3"/>
          <w:sz w:val="20"/>
        </w:rPr>
        <w:t> </w:t>
      </w:r>
      <w:r>
        <w:rPr>
          <w:sz w:val="20"/>
        </w:rPr>
        <w:t>NF Deployment flavour lifecycle operation to be executed on the NF Deployment and includes in the message content a data structure of type "ChangeVnfFlavourRequest".</w:t>
      </w:r>
    </w:p>
    <w:p>
      <w:pPr>
        <w:pStyle w:val="ListParagraph"/>
        <w:numPr>
          <w:ilvl w:val="0"/>
          <w:numId w:val="24"/>
        </w:numPr>
        <w:tabs>
          <w:tab w:pos="1050" w:val="left" w:leader="none"/>
        </w:tabs>
        <w:spacing w:line="240" w:lineRule="auto" w:before="179" w:after="0"/>
        <w:ind w:left="1050" w:right="1219" w:hanging="454"/>
        <w:jc w:val="left"/>
        <w:rPr>
          <w:sz w:val="20"/>
        </w:rPr>
      </w:pPr>
      <w:r>
        <w:rPr>
          <w:sz w:val="20"/>
        </w:rPr>
        <w:t>The</w:t>
      </w:r>
      <w:r>
        <w:rPr>
          <w:spacing w:val="-2"/>
          <w:sz w:val="20"/>
        </w:rPr>
        <w:t> </w:t>
      </w:r>
      <w:r>
        <w:rPr>
          <w:sz w:val="20"/>
        </w:rPr>
        <w:t>DMS</w:t>
      </w:r>
      <w:r>
        <w:rPr>
          <w:spacing w:val="-3"/>
          <w:sz w:val="20"/>
        </w:rPr>
        <w:t> </w:t>
      </w:r>
      <w:r>
        <w:rPr>
          <w:sz w:val="20"/>
        </w:rPr>
        <w:t>creates</w:t>
      </w:r>
      <w:r>
        <w:rPr>
          <w:spacing w:val="-4"/>
          <w:sz w:val="20"/>
        </w:rPr>
        <w:t> </w:t>
      </w:r>
      <w:r>
        <w:rPr>
          <w:sz w:val="20"/>
        </w:rPr>
        <w:t>a</w:t>
      </w:r>
      <w:r>
        <w:rPr>
          <w:spacing w:val="-3"/>
          <w:sz w:val="20"/>
        </w:rPr>
        <w:t> </w:t>
      </w:r>
      <w:r>
        <w:rPr>
          <w:sz w:val="20"/>
        </w:rPr>
        <w:t>new</w:t>
      </w:r>
      <w:r>
        <w:rPr>
          <w:spacing w:val="-3"/>
          <w:sz w:val="20"/>
        </w:rPr>
        <w:t> </w:t>
      </w:r>
      <w:r>
        <w:rPr>
          <w:sz w:val="20"/>
        </w:rPr>
        <w:t>"Individual</w:t>
      </w:r>
      <w:r>
        <w:rPr>
          <w:spacing w:val="-3"/>
          <w:sz w:val="20"/>
        </w:rPr>
        <w:t> </w:t>
      </w:r>
      <w:r>
        <w:rPr>
          <w:sz w:val="20"/>
        </w:rPr>
        <w:t>VNF</w:t>
      </w:r>
      <w:r>
        <w:rPr>
          <w:spacing w:val="-3"/>
          <w:sz w:val="20"/>
        </w:rPr>
        <w:t> </w:t>
      </w:r>
      <w:r>
        <w:rPr>
          <w:sz w:val="20"/>
        </w:rPr>
        <w:t>LCM</w:t>
      </w:r>
      <w:r>
        <w:rPr>
          <w:spacing w:val="-3"/>
          <w:sz w:val="20"/>
        </w:rPr>
        <w:t> </w:t>
      </w:r>
      <w:r>
        <w:rPr>
          <w:sz w:val="20"/>
        </w:rPr>
        <w:t>operation</w:t>
      </w:r>
      <w:r>
        <w:rPr>
          <w:spacing w:val="-4"/>
          <w:sz w:val="20"/>
        </w:rPr>
        <w:t> </w:t>
      </w:r>
      <w:r>
        <w:rPr>
          <w:sz w:val="20"/>
        </w:rPr>
        <w:t>occurrence"</w:t>
      </w:r>
      <w:r>
        <w:rPr>
          <w:spacing w:val="-5"/>
          <w:sz w:val="20"/>
        </w:rPr>
        <w:t> </w:t>
      </w:r>
      <w:r>
        <w:rPr>
          <w:sz w:val="20"/>
        </w:rPr>
        <w:t>resources</w:t>
      </w:r>
      <w:r>
        <w:rPr>
          <w:spacing w:val="-4"/>
          <w:sz w:val="20"/>
        </w:rPr>
        <w:t> </w:t>
      </w:r>
      <w:r>
        <w:rPr>
          <w:sz w:val="20"/>
        </w:rPr>
        <w:t>for</w:t>
      </w:r>
      <w:r>
        <w:rPr>
          <w:spacing w:val="-3"/>
          <w:sz w:val="20"/>
        </w:rPr>
        <w:t> </w:t>
      </w:r>
      <w:r>
        <w:rPr>
          <w:sz w:val="20"/>
        </w:rPr>
        <w:t>the</w:t>
      </w:r>
      <w:r>
        <w:rPr>
          <w:spacing w:val="-3"/>
          <w:sz w:val="20"/>
        </w:rPr>
        <w:t> </w:t>
      </w:r>
      <w:r>
        <w:rPr>
          <w:sz w:val="20"/>
        </w:rPr>
        <w:t>request,</w:t>
      </w:r>
      <w:r>
        <w:rPr>
          <w:spacing w:val="-3"/>
          <w:sz w:val="20"/>
        </w:rPr>
        <w:t> </w:t>
      </w:r>
      <w:r>
        <w:rPr>
          <w:sz w:val="20"/>
        </w:rPr>
        <w:t>which represents the lifecycle operation occurrence about the changing of NF Deployment flavour.</w:t>
      </w:r>
    </w:p>
    <w:p>
      <w:pPr>
        <w:pStyle w:val="ListParagraph"/>
        <w:numPr>
          <w:ilvl w:val="0"/>
          <w:numId w:val="24"/>
        </w:numPr>
        <w:tabs>
          <w:tab w:pos="1050" w:val="left" w:leader="none"/>
        </w:tabs>
        <w:spacing w:line="240" w:lineRule="auto" w:before="181" w:after="0"/>
        <w:ind w:left="1050" w:right="734" w:hanging="454"/>
        <w:jc w:val="left"/>
        <w:rPr>
          <w:sz w:val="20"/>
        </w:rPr>
      </w:pPr>
      <w:r>
        <w:rPr>
          <w:sz w:val="20"/>
        </w:rPr>
        <w:t>The</w:t>
      </w:r>
      <w:r>
        <w:rPr>
          <w:spacing w:val="-2"/>
          <w:sz w:val="20"/>
        </w:rPr>
        <w:t> </w:t>
      </w:r>
      <w:r>
        <w:rPr>
          <w:sz w:val="20"/>
        </w:rPr>
        <w:t>DMS</w:t>
      </w:r>
      <w:r>
        <w:rPr>
          <w:spacing w:val="-3"/>
          <w:sz w:val="20"/>
        </w:rPr>
        <w:t> </w:t>
      </w:r>
      <w:r>
        <w:rPr>
          <w:sz w:val="20"/>
        </w:rPr>
        <w:t>returns</w:t>
      </w:r>
      <w:r>
        <w:rPr>
          <w:spacing w:val="-4"/>
          <w:sz w:val="20"/>
        </w:rPr>
        <w:t> </w:t>
      </w:r>
      <w:r>
        <w:rPr>
          <w:sz w:val="20"/>
        </w:rPr>
        <w:t>a</w:t>
      </w:r>
      <w:r>
        <w:rPr>
          <w:spacing w:val="-3"/>
          <w:sz w:val="20"/>
        </w:rPr>
        <w:t> </w:t>
      </w:r>
      <w:r>
        <w:rPr>
          <w:sz w:val="20"/>
        </w:rPr>
        <w:t>"202</w:t>
      </w:r>
      <w:r>
        <w:rPr>
          <w:spacing w:val="-2"/>
          <w:sz w:val="20"/>
        </w:rPr>
        <w:t> </w:t>
      </w:r>
      <w:r>
        <w:rPr>
          <w:sz w:val="20"/>
        </w:rPr>
        <w:t>Accepted"</w:t>
      </w:r>
      <w:r>
        <w:rPr>
          <w:spacing w:val="-3"/>
          <w:sz w:val="20"/>
        </w:rPr>
        <w:t> </w:t>
      </w:r>
      <w:r>
        <w:rPr>
          <w:sz w:val="20"/>
        </w:rPr>
        <w:t>response</w:t>
      </w:r>
      <w:r>
        <w:rPr>
          <w:spacing w:val="-3"/>
          <w:sz w:val="20"/>
        </w:rPr>
        <w:t> </w:t>
      </w:r>
      <w:r>
        <w:rPr>
          <w:sz w:val="20"/>
        </w:rPr>
        <w:t>with</w:t>
      </w:r>
      <w:r>
        <w:rPr>
          <w:spacing w:val="-2"/>
          <w:sz w:val="20"/>
        </w:rPr>
        <w:t> </w:t>
      </w:r>
      <w:r>
        <w:rPr>
          <w:sz w:val="20"/>
        </w:rPr>
        <w:t>an</w:t>
      </w:r>
      <w:r>
        <w:rPr>
          <w:spacing w:val="-2"/>
          <w:sz w:val="20"/>
        </w:rPr>
        <w:t> </w:t>
      </w:r>
      <w:r>
        <w:rPr>
          <w:sz w:val="20"/>
        </w:rPr>
        <w:t>empty</w:t>
      </w:r>
      <w:r>
        <w:rPr>
          <w:spacing w:val="-1"/>
          <w:sz w:val="20"/>
        </w:rPr>
        <w:t> </w:t>
      </w:r>
      <w:r>
        <w:rPr>
          <w:sz w:val="20"/>
        </w:rPr>
        <w:t>message</w:t>
      </w:r>
      <w:r>
        <w:rPr>
          <w:spacing w:val="-3"/>
          <w:sz w:val="20"/>
        </w:rPr>
        <w:t> </w:t>
      </w:r>
      <w:r>
        <w:rPr>
          <w:sz w:val="20"/>
        </w:rPr>
        <w:t>content</w:t>
      </w:r>
      <w:r>
        <w:rPr>
          <w:spacing w:val="-2"/>
          <w:sz w:val="20"/>
        </w:rPr>
        <w:t> </w:t>
      </w:r>
      <w:r>
        <w:rPr>
          <w:sz w:val="20"/>
        </w:rPr>
        <w:t>and</w:t>
      </w:r>
      <w:r>
        <w:rPr>
          <w:spacing w:val="-4"/>
          <w:sz w:val="20"/>
        </w:rPr>
        <w:t> </w:t>
      </w:r>
      <w:r>
        <w:rPr>
          <w:sz w:val="20"/>
        </w:rPr>
        <w:t>a</w:t>
      </w:r>
      <w:r>
        <w:rPr>
          <w:spacing w:val="-3"/>
          <w:sz w:val="20"/>
        </w:rPr>
        <w:t> </w:t>
      </w:r>
      <w:r>
        <w:rPr>
          <w:sz w:val="20"/>
        </w:rPr>
        <w:t>"Location"</w:t>
      </w:r>
      <w:r>
        <w:rPr>
          <w:spacing w:val="-3"/>
          <w:sz w:val="20"/>
        </w:rPr>
        <w:t> </w:t>
      </w:r>
      <w:r>
        <w:rPr>
          <w:sz w:val="20"/>
        </w:rPr>
        <w:t>HTTP</w:t>
      </w:r>
      <w:r>
        <w:rPr>
          <w:spacing w:val="-4"/>
          <w:sz w:val="20"/>
        </w:rPr>
        <w:t> </w:t>
      </w:r>
      <w:r>
        <w:rPr>
          <w:sz w:val="20"/>
        </w:rPr>
        <w:t>header that points to the new "Individual VNF LCM operation occurrence" resource. See note 3.</w:t>
      </w:r>
    </w:p>
    <w:p>
      <w:pPr>
        <w:pStyle w:val="ListParagraph"/>
        <w:numPr>
          <w:ilvl w:val="0"/>
          <w:numId w:val="24"/>
        </w:numPr>
        <w:tabs>
          <w:tab w:pos="1050" w:val="left" w:leader="none"/>
        </w:tabs>
        <w:spacing w:line="240" w:lineRule="auto" w:before="181" w:after="0"/>
        <w:ind w:left="1050" w:right="687" w:hanging="454"/>
        <w:jc w:val="left"/>
        <w:rPr>
          <w:sz w:val="20"/>
        </w:rPr>
      </w:pPr>
      <w:r>
        <w:rPr>
          <w:sz w:val="20"/>
        </w:rPr>
        <w:t>The DMS sends to the SMO a VNF lifecycle management operation occurrence notification to indicate the start</w:t>
      </w:r>
      <w:r>
        <w:rPr>
          <w:spacing w:val="-4"/>
          <w:sz w:val="20"/>
        </w:rPr>
        <w:t> </w:t>
      </w:r>
      <w:r>
        <w:rPr>
          <w:sz w:val="20"/>
        </w:rPr>
        <w:t>of</w:t>
      </w:r>
      <w:r>
        <w:rPr>
          <w:spacing w:val="-3"/>
          <w:sz w:val="20"/>
        </w:rPr>
        <w:t> </w:t>
      </w:r>
      <w:r>
        <w:rPr>
          <w:sz w:val="20"/>
        </w:rPr>
        <w:t>the</w:t>
      </w:r>
      <w:r>
        <w:rPr>
          <w:spacing w:val="-3"/>
          <w:sz w:val="20"/>
        </w:rPr>
        <w:t> </w:t>
      </w:r>
      <w:r>
        <w:rPr>
          <w:sz w:val="20"/>
        </w:rPr>
        <w:t>lifecycle</w:t>
      </w:r>
      <w:r>
        <w:rPr>
          <w:spacing w:val="-3"/>
          <w:sz w:val="20"/>
        </w:rPr>
        <w:t> </w:t>
      </w:r>
      <w:r>
        <w:rPr>
          <w:sz w:val="20"/>
        </w:rPr>
        <w:t>management</w:t>
      </w:r>
      <w:r>
        <w:rPr>
          <w:spacing w:val="-4"/>
          <w:sz w:val="20"/>
        </w:rPr>
        <w:t> </w:t>
      </w:r>
      <w:r>
        <w:rPr>
          <w:sz w:val="20"/>
        </w:rPr>
        <w:t>operation</w:t>
      </w:r>
      <w:r>
        <w:rPr>
          <w:spacing w:val="-2"/>
          <w:sz w:val="20"/>
        </w:rPr>
        <w:t> </w:t>
      </w:r>
      <w:r>
        <w:rPr>
          <w:sz w:val="20"/>
        </w:rPr>
        <w:t>occurrence</w:t>
      </w:r>
      <w:r>
        <w:rPr>
          <w:spacing w:val="-3"/>
          <w:sz w:val="20"/>
        </w:rPr>
        <w:t> </w:t>
      </w:r>
      <w:r>
        <w:rPr>
          <w:sz w:val="20"/>
        </w:rPr>
        <w:t>with</w:t>
      </w:r>
      <w:r>
        <w:rPr>
          <w:spacing w:val="-5"/>
          <w:sz w:val="20"/>
        </w:rPr>
        <w:t> </w:t>
      </w:r>
      <w:r>
        <w:rPr>
          <w:sz w:val="20"/>
        </w:rPr>
        <w:t>the</w:t>
      </w:r>
      <w:r>
        <w:rPr>
          <w:spacing w:val="-3"/>
          <w:sz w:val="20"/>
        </w:rPr>
        <w:t> </w:t>
      </w:r>
      <w:r>
        <w:rPr>
          <w:sz w:val="20"/>
        </w:rPr>
        <w:t>"STARTING"</w:t>
      </w:r>
      <w:r>
        <w:rPr>
          <w:spacing w:val="-3"/>
          <w:sz w:val="20"/>
        </w:rPr>
        <w:t> </w:t>
      </w:r>
      <w:r>
        <w:rPr>
          <w:sz w:val="20"/>
        </w:rPr>
        <w:t>state</w:t>
      </w:r>
      <w:r>
        <w:rPr>
          <w:spacing w:val="-3"/>
          <w:sz w:val="20"/>
        </w:rPr>
        <w:t> </w:t>
      </w:r>
      <w:r>
        <w:rPr>
          <w:sz w:val="20"/>
        </w:rPr>
        <w:t>if</w:t>
      </w:r>
      <w:r>
        <w:rPr>
          <w:spacing w:val="-3"/>
          <w:sz w:val="20"/>
        </w:rPr>
        <w:t> </w:t>
      </w:r>
      <w:r>
        <w:rPr>
          <w:sz w:val="20"/>
        </w:rPr>
        <w:t>the</w:t>
      </w:r>
      <w:r>
        <w:rPr>
          <w:spacing w:val="-1"/>
          <w:sz w:val="20"/>
        </w:rPr>
        <w:t> </w:t>
      </w:r>
      <w:r>
        <w:rPr>
          <w:sz w:val="20"/>
        </w:rPr>
        <w:t>SMO</w:t>
      </w:r>
      <w:r>
        <w:rPr>
          <w:spacing w:val="-3"/>
          <w:sz w:val="20"/>
        </w:rPr>
        <w:t> </w:t>
      </w:r>
      <w:r>
        <w:rPr>
          <w:sz w:val="20"/>
        </w:rPr>
        <w:t>is</w:t>
      </w:r>
      <w:r>
        <w:rPr>
          <w:spacing w:val="-4"/>
          <w:sz w:val="20"/>
        </w:rPr>
        <w:t> </w:t>
      </w:r>
      <w:r>
        <w:rPr>
          <w:sz w:val="20"/>
        </w:rPr>
        <w:t>subscribed to such type of notifications. See note 3.</w:t>
      </w:r>
    </w:p>
    <w:p>
      <w:pPr>
        <w:pStyle w:val="ListParagraph"/>
        <w:numPr>
          <w:ilvl w:val="0"/>
          <w:numId w:val="24"/>
        </w:numPr>
        <w:tabs>
          <w:tab w:pos="1050" w:val="left" w:leader="none"/>
        </w:tabs>
        <w:spacing w:line="240" w:lineRule="auto" w:before="179" w:after="0"/>
        <w:ind w:left="1050" w:right="577" w:hanging="454"/>
        <w:jc w:val="left"/>
        <w:rPr>
          <w:sz w:val="20"/>
        </w:rPr>
      </w:pPr>
      <w:r>
        <w:rPr>
          <w:sz w:val="20"/>
        </w:rPr>
        <w:t>The DMS checks the granted resources, placement information and availability of deployment items for the change of NF Deployment flavour. The DMS also checks the specific actions (e.g., allocate, modify, or terminate existing O-Cloud resources) to be</w:t>
      </w:r>
      <w:r>
        <w:rPr>
          <w:spacing w:val="-2"/>
          <w:sz w:val="20"/>
        </w:rPr>
        <w:t> </w:t>
      </w:r>
      <w:r>
        <w:rPr>
          <w:sz w:val="20"/>
        </w:rPr>
        <w:t>performed</w:t>
      </w:r>
      <w:r>
        <w:rPr>
          <w:spacing w:val="-1"/>
          <w:sz w:val="20"/>
        </w:rPr>
        <w:t> </w:t>
      </w:r>
      <w:r>
        <w:rPr>
          <w:sz w:val="20"/>
        </w:rPr>
        <w:t>for the change of NF</w:t>
      </w:r>
      <w:r>
        <w:rPr>
          <w:spacing w:val="-1"/>
          <w:sz w:val="20"/>
        </w:rPr>
        <w:t> </w:t>
      </w:r>
      <w:r>
        <w:rPr>
          <w:sz w:val="20"/>
        </w:rPr>
        <w:t>Deployment</w:t>
      </w:r>
      <w:r>
        <w:rPr>
          <w:spacing w:val="-3"/>
          <w:sz w:val="20"/>
        </w:rPr>
        <w:t> </w:t>
      </w:r>
      <w:r>
        <w:rPr>
          <w:sz w:val="20"/>
        </w:rPr>
        <w:t>flavour</w:t>
      </w:r>
      <w:r>
        <w:rPr>
          <w:spacing w:val="-2"/>
          <w:sz w:val="20"/>
        </w:rPr>
        <w:t> </w:t>
      </w:r>
      <w:r>
        <w:rPr>
          <w:sz w:val="20"/>
        </w:rPr>
        <w:t>based on the information</w:t>
      </w:r>
      <w:r>
        <w:rPr>
          <w:spacing w:val="-2"/>
          <w:sz w:val="20"/>
        </w:rPr>
        <w:t> </w:t>
      </w:r>
      <w:r>
        <w:rPr>
          <w:sz w:val="20"/>
        </w:rPr>
        <w:t>contained</w:t>
      </w:r>
      <w:r>
        <w:rPr>
          <w:spacing w:val="-2"/>
          <w:sz w:val="20"/>
        </w:rPr>
        <w:t> </w:t>
      </w:r>
      <w:r>
        <w:rPr>
          <w:sz w:val="20"/>
        </w:rPr>
        <w:t>in</w:t>
      </w:r>
      <w:r>
        <w:rPr>
          <w:spacing w:val="-2"/>
          <w:sz w:val="20"/>
        </w:rPr>
        <w:t> </w:t>
      </w:r>
      <w:r>
        <w:rPr>
          <w:sz w:val="20"/>
        </w:rPr>
        <w:t>the</w:t>
      </w:r>
      <w:r>
        <w:rPr>
          <w:spacing w:val="-5"/>
          <w:sz w:val="20"/>
        </w:rPr>
        <w:t> </w:t>
      </w:r>
      <w:r>
        <w:rPr>
          <w:sz w:val="20"/>
        </w:rPr>
        <w:t>descriptors</w:t>
      </w:r>
      <w:r>
        <w:rPr>
          <w:spacing w:val="-4"/>
          <w:sz w:val="20"/>
        </w:rPr>
        <w:t> </w:t>
      </w:r>
      <w:r>
        <w:rPr>
          <w:sz w:val="20"/>
        </w:rPr>
        <w:t>of</w:t>
      </w:r>
      <w:r>
        <w:rPr>
          <w:spacing w:val="-3"/>
          <w:sz w:val="20"/>
        </w:rPr>
        <w:t> </w:t>
      </w:r>
      <w:r>
        <w:rPr>
          <w:sz w:val="20"/>
        </w:rPr>
        <w:t>the</w:t>
      </w:r>
      <w:r>
        <w:rPr>
          <w:spacing w:val="-3"/>
          <w:sz w:val="20"/>
        </w:rPr>
        <w:t> </w:t>
      </w:r>
      <w:r>
        <w:rPr>
          <w:sz w:val="20"/>
        </w:rPr>
        <w:t>NF</w:t>
      </w:r>
      <w:r>
        <w:rPr>
          <w:spacing w:val="-4"/>
          <w:sz w:val="20"/>
        </w:rPr>
        <w:t> </w:t>
      </w:r>
      <w:r>
        <w:rPr>
          <w:sz w:val="20"/>
        </w:rPr>
        <w:t>Deployment</w:t>
      </w:r>
      <w:r>
        <w:rPr>
          <w:spacing w:val="-4"/>
          <w:sz w:val="20"/>
        </w:rPr>
        <w:t> </w:t>
      </w:r>
      <w:r>
        <w:rPr>
          <w:sz w:val="20"/>
        </w:rPr>
        <w:t>and</w:t>
      </w:r>
      <w:r>
        <w:rPr>
          <w:spacing w:val="-2"/>
          <w:sz w:val="20"/>
        </w:rPr>
        <w:t> </w:t>
      </w:r>
      <w:r>
        <w:rPr>
          <w:sz w:val="20"/>
        </w:rPr>
        <w:t>the current</w:t>
      </w:r>
      <w:r>
        <w:rPr>
          <w:spacing w:val="-4"/>
          <w:sz w:val="20"/>
        </w:rPr>
        <w:t> </w:t>
      </w:r>
      <w:r>
        <w:rPr>
          <w:sz w:val="20"/>
        </w:rPr>
        <w:t>runtime</w:t>
      </w:r>
      <w:r>
        <w:rPr>
          <w:spacing w:val="-3"/>
          <w:sz w:val="20"/>
        </w:rPr>
        <w:t> </w:t>
      </w:r>
      <w:r>
        <w:rPr>
          <w:sz w:val="20"/>
        </w:rPr>
        <w:t>information</w:t>
      </w:r>
      <w:r>
        <w:rPr>
          <w:spacing w:val="-4"/>
          <w:sz w:val="20"/>
        </w:rPr>
        <w:t> </w:t>
      </w:r>
      <w:r>
        <w:rPr>
          <w:sz w:val="20"/>
        </w:rPr>
        <w:t>held</w:t>
      </w:r>
      <w:r>
        <w:rPr>
          <w:spacing w:val="-2"/>
          <w:sz w:val="20"/>
        </w:rPr>
        <w:t> </w:t>
      </w:r>
      <w:r>
        <w:rPr>
          <w:sz w:val="20"/>
        </w:rPr>
        <w:t>about the NF Deployment.</w:t>
      </w:r>
    </w:p>
    <w:p>
      <w:pPr>
        <w:pStyle w:val="ListParagraph"/>
        <w:numPr>
          <w:ilvl w:val="0"/>
          <w:numId w:val="24"/>
        </w:numPr>
        <w:tabs>
          <w:tab w:pos="1050" w:val="left" w:leader="none"/>
        </w:tabs>
        <w:spacing w:line="240" w:lineRule="auto" w:before="180" w:after="0"/>
        <w:ind w:left="1050" w:right="738" w:hanging="454"/>
        <w:jc w:val="left"/>
        <w:rPr>
          <w:sz w:val="20"/>
        </w:rPr>
      </w:pPr>
      <w:r>
        <w:rPr>
          <w:sz w:val="20"/>
        </w:rPr>
        <w:t>The DMS sends to the SMO a VNF lifecycle management</w:t>
      </w:r>
      <w:r>
        <w:rPr>
          <w:spacing w:val="-1"/>
          <w:sz w:val="20"/>
        </w:rPr>
        <w:t> </w:t>
      </w:r>
      <w:r>
        <w:rPr>
          <w:sz w:val="20"/>
        </w:rPr>
        <w:t>operation occurrence notification to indicate that the</w:t>
      </w:r>
      <w:r>
        <w:rPr>
          <w:spacing w:val="-4"/>
          <w:sz w:val="20"/>
        </w:rPr>
        <w:t> </w:t>
      </w:r>
      <w:r>
        <w:rPr>
          <w:sz w:val="20"/>
        </w:rPr>
        <w:t>lifecycle</w:t>
      </w:r>
      <w:r>
        <w:rPr>
          <w:spacing w:val="-4"/>
          <w:sz w:val="20"/>
        </w:rPr>
        <w:t> </w:t>
      </w:r>
      <w:r>
        <w:rPr>
          <w:sz w:val="20"/>
        </w:rPr>
        <w:t>management</w:t>
      </w:r>
      <w:r>
        <w:rPr>
          <w:spacing w:val="-5"/>
          <w:sz w:val="20"/>
        </w:rPr>
        <w:t> </w:t>
      </w:r>
      <w:r>
        <w:rPr>
          <w:sz w:val="20"/>
        </w:rPr>
        <w:t>operation</w:t>
      </w:r>
      <w:r>
        <w:rPr>
          <w:spacing w:val="-3"/>
          <w:sz w:val="20"/>
        </w:rPr>
        <w:t> </w:t>
      </w:r>
      <w:r>
        <w:rPr>
          <w:sz w:val="20"/>
        </w:rPr>
        <w:t>occurrence</w:t>
      </w:r>
      <w:r>
        <w:rPr>
          <w:spacing w:val="-4"/>
          <w:sz w:val="20"/>
        </w:rPr>
        <w:t> </w:t>
      </w:r>
      <w:r>
        <w:rPr>
          <w:sz w:val="20"/>
        </w:rPr>
        <w:t>enters</w:t>
      </w:r>
      <w:r>
        <w:rPr>
          <w:spacing w:val="-5"/>
          <w:sz w:val="20"/>
        </w:rPr>
        <w:t> </w:t>
      </w:r>
      <w:r>
        <w:rPr>
          <w:sz w:val="20"/>
        </w:rPr>
        <w:t>the</w:t>
      </w:r>
      <w:r>
        <w:rPr>
          <w:spacing w:val="-4"/>
          <w:sz w:val="20"/>
        </w:rPr>
        <w:t> </w:t>
      </w:r>
      <w:r>
        <w:rPr>
          <w:sz w:val="20"/>
        </w:rPr>
        <w:t>"PROCESSING"</w:t>
      </w:r>
      <w:r>
        <w:rPr>
          <w:spacing w:val="-2"/>
          <w:sz w:val="20"/>
        </w:rPr>
        <w:t> </w:t>
      </w:r>
      <w:r>
        <w:rPr>
          <w:sz w:val="20"/>
        </w:rPr>
        <w:t>state</w:t>
      </w:r>
      <w:r>
        <w:rPr>
          <w:spacing w:val="-4"/>
          <w:sz w:val="20"/>
        </w:rPr>
        <w:t> </w:t>
      </w:r>
      <w:r>
        <w:rPr>
          <w:sz w:val="20"/>
        </w:rPr>
        <w:t>if</w:t>
      </w:r>
      <w:r>
        <w:rPr>
          <w:spacing w:val="-4"/>
          <w:sz w:val="20"/>
        </w:rPr>
        <w:t> </w:t>
      </w:r>
      <w:r>
        <w:rPr>
          <w:sz w:val="20"/>
        </w:rPr>
        <w:t>the</w:t>
      </w:r>
      <w:r>
        <w:rPr>
          <w:spacing w:val="-4"/>
          <w:sz w:val="20"/>
        </w:rPr>
        <w:t> </w:t>
      </w:r>
      <w:r>
        <w:rPr>
          <w:sz w:val="20"/>
        </w:rPr>
        <w:t>SMO</w:t>
      </w:r>
      <w:r>
        <w:rPr>
          <w:spacing w:val="-4"/>
          <w:sz w:val="20"/>
        </w:rPr>
        <w:t> </w:t>
      </w:r>
      <w:r>
        <w:rPr>
          <w:sz w:val="20"/>
        </w:rPr>
        <w:t>is</w:t>
      </w:r>
      <w:r>
        <w:rPr>
          <w:spacing w:val="-5"/>
          <w:sz w:val="20"/>
        </w:rPr>
        <w:t> </w:t>
      </w:r>
      <w:r>
        <w:rPr>
          <w:sz w:val="20"/>
        </w:rPr>
        <w:t>subscribed</w:t>
      </w:r>
      <w:r>
        <w:rPr>
          <w:spacing w:val="-3"/>
          <w:sz w:val="20"/>
        </w:rPr>
        <w:t> </w:t>
      </w:r>
      <w:r>
        <w:rPr>
          <w:sz w:val="20"/>
        </w:rPr>
        <w:t>to such type of notifications.</w:t>
      </w:r>
    </w:p>
    <w:p>
      <w:pPr>
        <w:pStyle w:val="ListParagraph"/>
        <w:numPr>
          <w:ilvl w:val="0"/>
          <w:numId w:val="24"/>
        </w:numPr>
        <w:tabs>
          <w:tab w:pos="1050" w:val="left" w:leader="none"/>
        </w:tabs>
        <w:spacing w:line="240" w:lineRule="auto" w:before="181" w:after="0"/>
        <w:ind w:left="1050" w:right="1152" w:hanging="454"/>
        <w:jc w:val="left"/>
        <w:rPr>
          <w:sz w:val="20"/>
        </w:rPr>
      </w:pPr>
      <w:r>
        <w:rPr>
          <w:sz w:val="20"/>
        </w:rPr>
        <w:t>The</w:t>
      </w:r>
      <w:r>
        <w:rPr>
          <w:spacing w:val="-2"/>
          <w:sz w:val="20"/>
        </w:rPr>
        <w:t> </w:t>
      </w:r>
      <w:r>
        <w:rPr>
          <w:sz w:val="20"/>
        </w:rPr>
        <w:t>DMS</w:t>
      </w:r>
      <w:r>
        <w:rPr>
          <w:spacing w:val="-3"/>
          <w:sz w:val="20"/>
        </w:rPr>
        <w:t> </w:t>
      </w:r>
      <w:r>
        <w:rPr>
          <w:sz w:val="20"/>
        </w:rPr>
        <w:t>proceeds</w:t>
      </w:r>
      <w:r>
        <w:rPr>
          <w:spacing w:val="-4"/>
          <w:sz w:val="20"/>
        </w:rPr>
        <w:t> </w:t>
      </w:r>
      <w:r>
        <w:rPr>
          <w:sz w:val="20"/>
        </w:rPr>
        <w:t>with</w:t>
      </w:r>
      <w:r>
        <w:rPr>
          <w:spacing w:val="-2"/>
          <w:sz w:val="20"/>
        </w:rPr>
        <w:t> </w:t>
      </w:r>
      <w:r>
        <w:rPr>
          <w:sz w:val="20"/>
        </w:rPr>
        <w:t>the</w:t>
      </w:r>
      <w:r>
        <w:rPr>
          <w:spacing w:val="-1"/>
          <w:sz w:val="20"/>
        </w:rPr>
        <w:t> </w:t>
      </w:r>
      <w:r>
        <w:rPr>
          <w:sz w:val="20"/>
        </w:rPr>
        <w:t>change</w:t>
      </w:r>
      <w:r>
        <w:rPr>
          <w:spacing w:val="-5"/>
          <w:sz w:val="20"/>
        </w:rPr>
        <w:t> </w:t>
      </w:r>
      <w:r>
        <w:rPr>
          <w:sz w:val="20"/>
        </w:rPr>
        <w:t>of</w:t>
      </w:r>
      <w:r>
        <w:rPr>
          <w:spacing w:val="-1"/>
          <w:sz w:val="20"/>
        </w:rPr>
        <w:t> </w:t>
      </w:r>
      <w:r>
        <w:rPr>
          <w:sz w:val="20"/>
        </w:rPr>
        <w:t>NF</w:t>
      </w:r>
      <w:r>
        <w:rPr>
          <w:spacing w:val="-4"/>
          <w:sz w:val="20"/>
        </w:rPr>
        <w:t> </w:t>
      </w:r>
      <w:r>
        <w:rPr>
          <w:sz w:val="20"/>
        </w:rPr>
        <w:t>Deployment</w:t>
      </w:r>
      <w:r>
        <w:rPr>
          <w:spacing w:val="-2"/>
          <w:sz w:val="20"/>
        </w:rPr>
        <w:t> </w:t>
      </w:r>
      <w:r>
        <w:rPr>
          <w:sz w:val="20"/>
        </w:rPr>
        <w:t>flavour</w:t>
      </w:r>
      <w:r>
        <w:rPr>
          <w:spacing w:val="-2"/>
          <w:sz w:val="20"/>
        </w:rPr>
        <w:t> </w:t>
      </w:r>
      <w:r>
        <w:rPr>
          <w:sz w:val="20"/>
        </w:rPr>
        <w:t>with</w:t>
      </w:r>
      <w:r>
        <w:rPr>
          <w:spacing w:val="-2"/>
          <w:sz w:val="20"/>
        </w:rPr>
        <w:t> </w:t>
      </w:r>
      <w:r>
        <w:rPr>
          <w:sz w:val="20"/>
        </w:rPr>
        <w:t>the</w:t>
      </w:r>
      <w:r>
        <w:rPr>
          <w:spacing w:val="-3"/>
          <w:sz w:val="20"/>
        </w:rPr>
        <w:t> </w:t>
      </w:r>
      <w:r>
        <w:rPr>
          <w:sz w:val="20"/>
        </w:rPr>
        <w:t>allocation,</w:t>
      </w:r>
      <w:r>
        <w:rPr>
          <w:spacing w:val="-3"/>
          <w:sz w:val="20"/>
        </w:rPr>
        <w:t> </w:t>
      </w:r>
      <w:r>
        <w:rPr>
          <w:sz w:val="20"/>
        </w:rPr>
        <w:t>modification</w:t>
      </w:r>
      <w:r>
        <w:rPr>
          <w:spacing w:val="-2"/>
          <w:sz w:val="20"/>
        </w:rPr>
        <w:t> </w:t>
      </w:r>
      <w:r>
        <w:rPr>
          <w:sz w:val="20"/>
        </w:rPr>
        <w:t>and/or termination of necessary O-Cloud resources.</w:t>
      </w:r>
    </w:p>
    <w:p>
      <w:pPr>
        <w:pStyle w:val="ListParagraph"/>
        <w:numPr>
          <w:ilvl w:val="0"/>
          <w:numId w:val="24"/>
        </w:numPr>
        <w:tabs>
          <w:tab w:pos="1050" w:val="left" w:leader="none"/>
        </w:tabs>
        <w:spacing w:line="240" w:lineRule="auto" w:before="179" w:after="0"/>
        <w:ind w:left="1050" w:right="697" w:hanging="454"/>
        <w:jc w:val="left"/>
        <w:rPr>
          <w:sz w:val="20"/>
        </w:rPr>
      </w:pPr>
      <w:r>
        <w:rPr>
          <w:sz w:val="20"/>
        </w:rPr>
        <w:t>If</w:t>
      </w:r>
      <w:r>
        <w:rPr>
          <w:spacing w:val="-4"/>
          <w:sz w:val="20"/>
        </w:rPr>
        <w:t> </w:t>
      </w:r>
      <w:r>
        <w:rPr>
          <w:sz w:val="20"/>
        </w:rPr>
        <w:t>desired,</w:t>
      </w:r>
      <w:r>
        <w:rPr>
          <w:spacing w:val="-4"/>
          <w:sz w:val="20"/>
        </w:rPr>
        <w:t> </w:t>
      </w:r>
      <w:r>
        <w:rPr>
          <w:sz w:val="20"/>
        </w:rPr>
        <w:t>the</w:t>
      </w:r>
      <w:r>
        <w:rPr>
          <w:spacing w:val="-4"/>
          <w:sz w:val="20"/>
        </w:rPr>
        <w:t> </w:t>
      </w:r>
      <w:r>
        <w:rPr>
          <w:sz w:val="20"/>
        </w:rPr>
        <w:t>SMO</w:t>
      </w:r>
      <w:r>
        <w:rPr>
          <w:spacing w:val="-4"/>
          <w:sz w:val="20"/>
        </w:rPr>
        <w:t> </w:t>
      </w:r>
      <w:r>
        <w:rPr>
          <w:sz w:val="20"/>
        </w:rPr>
        <w:t>can</w:t>
      </w:r>
      <w:r>
        <w:rPr>
          <w:spacing w:val="-3"/>
          <w:sz w:val="20"/>
        </w:rPr>
        <w:t> </w:t>
      </w:r>
      <w:r>
        <w:rPr>
          <w:sz w:val="20"/>
        </w:rPr>
        <w:t>poll</w:t>
      </w:r>
      <w:r>
        <w:rPr>
          <w:spacing w:val="-4"/>
          <w:sz w:val="20"/>
        </w:rPr>
        <w:t> </w:t>
      </w:r>
      <w:r>
        <w:rPr>
          <w:sz w:val="20"/>
        </w:rPr>
        <w:t>the</w:t>
      </w:r>
      <w:r>
        <w:rPr>
          <w:spacing w:val="-4"/>
          <w:sz w:val="20"/>
        </w:rPr>
        <w:t> </w:t>
      </w:r>
      <w:r>
        <w:rPr>
          <w:sz w:val="20"/>
        </w:rPr>
        <w:t>"Individual</w:t>
      </w:r>
      <w:r>
        <w:rPr>
          <w:spacing w:val="-4"/>
          <w:sz w:val="20"/>
        </w:rPr>
        <w:t> </w:t>
      </w:r>
      <w:r>
        <w:rPr>
          <w:sz w:val="20"/>
        </w:rPr>
        <w:t>VNF</w:t>
      </w:r>
      <w:r>
        <w:rPr>
          <w:spacing w:val="-4"/>
          <w:sz w:val="20"/>
        </w:rPr>
        <w:t> </w:t>
      </w:r>
      <w:r>
        <w:rPr>
          <w:sz w:val="20"/>
        </w:rPr>
        <w:t>LCM</w:t>
      </w:r>
      <w:r>
        <w:rPr>
          <w:spacing w:val="-4"/>
          <w:sz w:val="20"/>
        </w:rPr>
        <w:t> </w:t>
      </w:r>
      <w:r>
        <w:rPr>
          <w:sz w:val="20"/>
        </w:rPr>
        <w:t>operation</w:t>
      </w:r>
      <w:r>
        <w:rPr>
          <w:spacing w:val="-3"/>
          <w:sz w:val="20"/>
        </w:rPr>
        <w:t> </w:t>
      </w:r>
      <w:r>
        <w:rPr>
          <w:sz w:val="20"/>
        </w:rPr>
        <w:t>occurrence"</w:t>
      </w:r>
      <w:r>
        <w:rPr>
          <w:spacing w:val="-5"/>
          <w:sz w:val="20"/>
        </w:rPr>
        <w:t> </w:t>
      </w:r>
      <w:r>
        <w:rPr>
          <w:sz w:val="20"/>
        </w:rPr>
        <w:t>resource</w:t>
      </w:r>
      <w:r>
        <w:rPr>
          <w:spacing w:val="-4"/>
          <w:sz w:val="20"/>
        </w:rPr>
        <w:t> </w:t>
      </w:r>
      <w:r>
        <w:rPr>
          <w:sz w:val="20"/>
        </w:rPr>
        <w:t>to</w:t>
      </w:r>
      <w:r>
        <w:rPr>
          <w:spacing w:val="-4"/>
          <w:sz w:val="20"/>
        </w:rPr>
        <w:t> </w:t>
      </w:r>
      <w:r>
        <w:rPr>
          <w:sz w:val="20"/>
        </w:rPr>
        <w:t>obtain</w:t>
      </w:r>
      <w:r>
        <w:rPr>
          <w:spacing w:val="-3"/>
          <w:sz w:val="20"/>
        </w:rPr>
        <w:t> </w:t>
      </w:r>
      <w:r>
        <w:rPr>
          <w:sz w:val="20"/>
        </w:rPr>
        <w:t>information about the ongoing lifecycle operation by sending to the DMS a GET request to the "Individual VNF LCM operation occurrence" resource.</w:t>
      </w:r>
    </w:p>
    <w:p>
      <w:pPr>
        <w:pStyle w:val="ListParagraph"/>
        <w:numPr>
          <w:ilvl w:val="0"/>
          <w:numId w:val="24"/>
        </w:numPr>
        <w:tabs>
          <w:tab w:pos="1050" w:val="left" w:leader="none"/>
        </w:tabs>
        <w:spacing w:line="240" w:lineRule="auto" w:before="181" w:after="0"/>
        <w:ind w:left="1050" w:right="697" w:hanging="454"/>
        <w:jc w:val="left"/>
        <w:rPr>
          <w:sz w:val="20"/>
        </w:rPr>
      </w:pPr>
      <w:r>
        <w:rPr>
          <w:sz w:val="20"/>
        </w:rPr>
        <w:t>The</w:t>
      </w:r>
      <w:r>
        <w:rPr>
          <w:spacing w:val="-2"/>
          <w:sz w:val="20"/>
        </w:rPr>
        <w:t> </w:t>
      </w:r>
      <w:r>
        <w:rPr>
          <w:sz w:val="20"/>
        </w:rPr>
        <w:t>DMS</w:t>
      </w:r>
      <w:r>
        <w:rPr>
          <w:spacing w:val="-3"/>
          <w:sz w:val="20"/>
        </w:rPr>
        <w:t> </w:t>
      </w:r>
      <w:r>
        <w:rPr>
          <w:sz w:val="20"/>
        </w:rPr>
        <w:t>returns</w:t>
      </w:r>
      <w:r>
        <w:rPr>
          <w:spacing w:val="-4"/>
          <w:sz w:val="20"/>
        </w:rPr>
        <w:t> </w:t>
      </w:r>
      <w:r>
        <w:rPr>
          <w:sz w:val="20"/>
        </w:rPr>
        <w:t>to</w:t>
      </w:r>
      <w:r>
        <w:rPr>
          <w:spacing w:val="-2"/>
          <w:sz w:val="20"/>
        </w:rPr>
        <w:t> </w:t>
      </w:r>
      <w:r>
        <w:rPr>
          <w:sz w:val="20"/>
        </w:rPr>
        <w:t>the</w:t>
      </w:r>
      <w:r>
        <w:rPr>
          <w:spacing w:val="-4"/>
          <w:sz w:val="20"/>
        </w:rPr>
        <w:t> </w:t>
      </w:r>
      <w:r>
        <w:rPr>
          <w:sz w:val="20"/>
        </w:rPr>
        <w:t>SMO</w:t>
      </w:r>
      <w:r>
        <w:rPr>
          <w:spacing w:val="-3"/>
          <w:sz w:val="20"/>
        </w:rPr>
        <w:t> </w:t>
      </w:r>
      <w:r>
        <w:rPr>
          <w:sz w:val="20"/>
        </w:rPr>
        <w:t>the</w:t>
      </w:r>
      <w:r>
        <w:rPr>
          <w:spacing w:val="-3"/>
          <w:sz w:val="20"/>
        </w:rPr>
        <w:t> </w:t>
      </w:r>
      <w:r>
        <w:rPr>
          <w:sz w:val="20"/>
        </w:rPr>
        <w:t>information</w:t>
      </w:r>
      <w:r>
        <w:rPr>
          <w:spacing w:val="-2"/>
          <w:sz w:val="20"/>
        </w:rPr>
        <w:t> </w:t>
      </w:r>
      <w:r>
        <w:rPr>
          <w:sz w:val="20"/>
        </w:rPr>
        <w:t>about</w:t>
      </w:r>
      <w:r>
        <w:rPr>
          <w:spacing w:val="-4"/>
          <w:sz w:val="20"/>
        </w:rPr>
        <w:t> </w:t>
      </w:r>
      <w:r>
        <w:rPr>
          <w:sz w:val="20"/>
        </w:rPr>
        <w:t>the</w:t>
      </w:r>
      <w:r>
        <w:rPr>
          <w:spacing w:val="-4"/>
          <w:sz w:val="20"/>
        </w:rPr>
        <w:t> </w:t>
      </w:r>
      <w:r>
        <w:rPr>
          <w:sz w:val="20"/>
        </w:rPr>
        <w:t>operation</w:t>
      </w:r>
      <w:r>
        <w:rPr>
          <w:spacing w:val="-2"/>
          <w:sz w:val="20"/>
        </w:rPr>
        <w:t> </w:t>
      </w:r>
      <w:r>
        <w:rPr>
          <w:sz w:val="20"/>
        </w:rPr>
        <w:t>by</w:t>
      </w:r>
      <w:r>
        <w:rPr>
          <w:spacing w:val="-4"/>
          <w:sz w:val="20"/>
        </w:rPr>
        <w:t> </w:t>
      </w:r>
      <w:r>
        <w:rPr>
          <w:sz w:val="20"/>
        </w:rPr>
        <w:t>providing</w:t>
      </w:r>
      <w:r>
        <w:rPr>
          <w:spacing w:val="-2"/>
          <w:sz w:val="20"/>
        </w:rPr>
        <w:t> </w:t>
      </w:r>
      <w:r>
        <w:rPr>
          <w:sz w:val="20"/>
        </w:rPr>
        <w:t>in</w:t>
      </w:r>
      <w:r>
        <w:rPr>
          <w:spacing w:val="-2"/>
          <w:sz w:val="20"/>
        </w:rPr>
        <w:t> </w:t>
      </w:r>
      <w:r>
        <w:rPr>
          <w:sz w:val="20"/>
        </w:rPr>
        <w:t>the message</w:t>
      </w:r>
      <w:r>
        <w:rPr>
          <w:spacing w:val="-3"/>
          <w:sz w:val="20"/>
        </w:rPr>
        <w:t> </w:t>
      </w:r>
      <w:r>
        <w:rPr>
          <w:sz w:val="20"/>
        </w:rPr>
        <w:t>content</w:t>
      </w:r>
      <w:r>
        <w:rPr>
          <w:spacing w:val="-1"/>
          <w:sz w:val="20"/>
        </w:rPr>
        <w:t> </w:t>
      </w:r>
      <w:r>
        <w:rPr>
          <w:sz w:val="20"/>
        </w:rPr>
        <w:t>a</w:t>
      </w:r>
      <w:r>
        <w:rPr>
          <w:spacing w:val="-4"/>
          <w:sz w:val="20"/>
        </w:rPr>
        <w:t> </w:t>
      </w:r>
      <w:r>
        <w:rPr>
          <w:sz w:val="20"/>
        </w:rPr>
        <w:t>data structure of type "VnfLcmOpOcc".</w:t>
      </w:r>
    </w:p>
    <w:p>
      <w:pPr>
        <w:pStyle w:val="ListParagraph"/>
        <w:numPr>
          <w:ilvl w:val="0"/>
          <w:numId w:val="24"/>
        </w:numPr>
        <w:tabs>
          <w:tab w:pos="1048" w:val="left" w:leader="none"/>
        </w:tabs>
        <w:spacing w:line="240" w:lineRule="auto" w:before="181" w:after="0"/>
        <w:ind w:left="1048" w:right="0" w:hanging="452"/>
        <w:jc w:val="left"/>
        <w:rPr>
          <w:sz w:val="20"/>
        </w:rPr>
      </w:pPr>
      <w:r>
        <w:rPr>
          <w:sz w:val="20"/>
        </w:rPr>
        <w:t>The</w:t>
      </w:r>
      <w:r>
        <w:rPr>
          <w:spacing w:val="-3"/>
          <w:sz w:val="20"/>
        </w:rPr>
        <w:t> </w:t>
      </w:r>
      <w:r>
        <w:rPr>
          <w:sz w:val="20"/>
        </w:rPr>
        <w:t>DMS</w:t>
      </w:r>
      <w:r>
        <w:rPr>
          <w:spacing w:val="-4"/>
          <w:sz w:val="20"/>
        </w:rPr>
        <w:t> </w:t>
      </w:r>
      <w:r>
        <w:rPr>
          <w:sz w:val="20"/>
        </w:rPr>
        <w:t>completes</w:t>
      </w:r>
      <w:r>
        <w:rPr>
          <w:spacing w:val="-5"/>
          <w:sz w:val="20"/>
        </w:rPr>
        <w:t> </w:t>
      </w:r>
      <w:r>
        <w:rPr>
          <w:sz w:val="20"/>
        </w:rPr>
        <w:t>the</w:t>
      </w:r>
      <w:r>
        <w:rPr>
          <w:spacing w:val="-2"/>
          <w:sz w:val="20"/>
        </w:rPr>
        <w:t> </w:t>
      </w:r>
      <w:r>
        <w:rPr>
          <w:sz w:val="20"/>
        </w:rPr>
        <w:t>change</w:t>
      </w:r>
      <w:r>
        <w:rPr>
          <w:spacing w:val="-4"/>
          <w:sz w:val="20"/>
        </w:rPr>
        <w:t> </w:t>
      </w:r>
      <w:r>
        <w:rPr>
          <w:sz w:val="20"/>
        </w:rPr>
        <w:t>of</w:t>
      </w:r>
      <w:r>
        <w:rPr>
          <w:spacing w:val="-2"/>
          <w:sz w:val="20"/>
        </w:rPr>
        <w:t> </w:t>
      </w:r>
      <w:r>
        <w:rPr>
          <w:sz w:val="20"/>
        </w:rPr>
        <w:t>NF</w:t>
      </w:r>
      <w:r>
        <w:rPr>
          <w:spacing w:val="-4"/>
          <w:sz w:val="20"/>
        </w:rPr>
        <w:t> </w:t>
      </w:r>
      <w:r>
        <w:rPr>
          <w:sz w:val="20"/>
        </w:rPr>
        <w:t>Deployment</w:t>
      </w:r>
      <w:r>
        <w:rPr>
          <w:spacing w:val="-3"/>
          <w:sz w:val="20"/>
        </w:rPr>
        <w:t> </w:t>
      </w:r>
      <w:r>
        <w:rPr>
          <w:spacing w:val="-2"/>
          <w:sz w:val="20"/>
        </w:rPr>
        <w:t>flavour.</w:t>
      </w:r>
    </w:p>
    <w:p>
      <w:pPr>
        <w:pStyle w:val="ListParagraph"/>
        <w:numPr>
          <w:ilvl w:val="0"/>
          <w:numId w:val="24"/>
        </w:numPr>
        <w:tabs>
          <w:tab w:pos="1048" w:val="left" w:leader="none"/>
          <w:tab w:pos="1050" w:val="left" w:leader="none"/>
        </w:tabs>
        <w:spacing w:line="240" w:lineRule="auto" w:before="178" w:after="0"/>
        <w:ind w:left="1050" w:right="780" w:hanging="454"/>
        <w:jc w:val="both"/>
        <w:rPr>
          <w:sz w:val="20"/>
        </w:rPr>
      </w:pPr>
      <w:r>
        <w:rPr>
          <w:sz w:val="20"/>
        </w:rPr>
        <w:t>The DMS sends</w:t>
      </w:r>
      <w:r>
        <w:rPr>
          <w:spacing w:val="-1"/>
          <w:sz w:val="20"/>
        </w:rPr>
        <w:t> </w:t>
      </w:r>
      <w:r>
        <w:rPr>
          <w:sz w:val="20"/>
        </w:rPr>
        <w:t>to the SMO a VNF lifecycle management</w:t>
      </w:r>
      <w:r>
        <w:rPr>
          <w:spacing w:val="-3"/>
          <w:sz w:val="20"/>
        </w:rPr>
        <w:t> </w:t>
      </w:r>
      <w:r>
        <w:rPr>
          <w:sz w:val="20"/>
        </w:rPr>
        <w:t>operation occurrence notification to indicate that the</w:t>
      </w:r>
      <w:r>
        <w:rPr>
          <w:spacing w:val="-3"/>
          <w:sz w:val="20"/>
        </w:rPr>
        <w:t> </w:t>
      </w:r>
      <w:r>
        <w:rPr>
          <w:sz w:val="20"/>
        </w:rPr>
        <w:t>lifecycle</w:t>
      </w:r>
      <w:r>
        <w:rPr>
          <w:spacing w:val="-3"/>
          <w:sz w:val="20"/>
        </w:rPr>
        <w:t> </w:t>
      </w:r>
      <w:r>
        <w:rPr>
          <w:sz w:val="20"/>
        </w:rPr>
        <w:t>management</w:t>
      </w:r>
      <w:r>
        <w:rPr>
          <w:spacing w:val="-4"/>
          <w:sz w:val="20"/>
        </w:rPr>
        <w:t> </w:t>
      </w:r>
      <w:r>
        <w:rPr>
          <w:sz w:val="20"/>
        </w:rPr>
        <w:t>operation</w:t>
      </w:r>
      <w:r>
        <w:rPr>
          <w:spacing w:val="-2"/>
          <w:sz w:val="20"/>
        </w:rPr>
        <w:t> </w:t>
      </w:r>
      <w:r>
        <w:rPr>
          <w:sz w:val="20"/>
        </w:rPr>
        <w:t>occurrence</w:t>
      </w:r>
      <w:r>
        <w:rPr>
          <w:spacing w:val="-3"/>
          <w:sz w:val="20"/>
        </w:rPr>
        <w:t> </w:t>
      </w:r>
      <w:r>
        <w:rPr>
          <w:sz w:val="20"/>
        </w:rPr>
        <w:t>is</w:t>
      </w:r>
      <w:r>
        <w:rPr>
          <w:spacing w:val="-4"/>
          <w:sz w:val="20"/>
        </w:rPr>
        <w:t> </w:t>
      </w:r>
      <w:r>
        <w:rPr>
          <w:sz w:val="20"/>
        </w:rPr>
        <w:t>"COMPLETED”</w:t>
      </w:r>
      <w:r>
        <w:rPr>
          <w:spacing w:val="-3"/>
          <w:sz w:val="20"/>
        </w:rPr>
        <w:t> </w:t>
      </w:r>
      <w:r>
        <w:rPr>
          <w:sz w:val="20"/>
        </w:rPr>
        <w:t>if</w:t>
      </w:r>
      <w:r>
        <w:rPr>
          <w:spacing w:val="-3"/>
          <w:sz w:val="20"/>
        </w:rPr>
        <w:t> </w:t>
      </w:r>
      <w:r>
        <w:rPr>
          <w:sz w:val="20"/>
        </w:rPr>
        <w:t>the</w:t>
      </w:r>
      <w:r>
        <w:rPr>
          <w:spacing w:val="-3"/>
          <w:sz w:val="20"/>
        </w:rPr>
        <w:t> </w:t>
      </w:r>
      <w:r>
        <w:rPr>
          <w:sz w:val="20"/>
        </w:rPr>
        <w:t>SMO</w:t>
      </w:r>
      <w:r>
        <w:rPr>
          <w:spacing w:val="-3"/>
          <w:sz w:val="20"/>
        </w:rPr>
        <w:t> </w:t>
      </w:r>
      <w:r>
        <w:rPr>
          <w:sz w:val="20"/>
        </w:rPr>
        <w:t>is</w:t>
      </w:r>
      <w:r>
        <w:rPr>
          <w:spacing w:val="-4"/>
          <w:sz w:val="20"/>
        </w:rPr>
        <w:t> </w:t>
      </w:r>
      <w:r>
        <w:rPr>
          <w:sz w:val="20"/>
        </w:rPr>
        <w:t>subscribed</w:t>
      </w:r>
      <w:r>
        <w:rPr>
          <w:spacing w:val="-2"/>
          <w:sz w:val="20"/>
        </w:rPr>
        <w:t> </w:t>
      </w:r>
      <w:r>
        <w:rPr>
          <w:sz w:val="20"/>
        </w:rPr>
        <w:t>to</w:t>
      </w:r>
      <w:r>
        <w:rPr>
          <w:spacing w:val="-2"/>
          <w:sz w:val="20"/>
        </w:rPr>
        <w:t> </w:t>
      </w:r>
      <w:r>
        <w:rPr>
          <w:sz w:val="20"/>
        </w:rPr>
        <w:t>such</w:t>
      </w:r>
      <w:r>
        <w:rPr>
          <w:spacing w:val="-2"/>
          <w:sz w:val="20"/>
        </w:rPr>
        <w:t> </w:t>
      </w:r>
      <w:r>
        <w:rPr>
          <w:sz w:val="20"/>
        </w:rPr>
        <w:t>type</w:t>
      </w:r>
      <w:r>
        <w:rPr>
          <w:spacing w:val="-3"/>
          <w:sz w:val="20"/>
        </w:rPr>
        <w:t> </w:t>
      </w:r>
      <w:r>
        <w:rPr>
          <w:sz w:val="20"/>
        </w:rPr>
        <w:t>of </w:t>
      </w:r>
      <w:r>
        <w:rPr>
          <w:spacing w:val="-2"/>
          <w:sz w:val="20"/>
        </w:rPr>
        <w:t>notifications.</w:t>
      </w:r>
    </w:p>
    <w:p>
      <w:pPr>
        <w:pStyle w:val="ListParagraph"/>
        <w:numPr>
          <w:ilvl w:val="0"/>
          <w:numId w:val="24"/>
        </w:numPr>
        <w:tabs>
          <w:tab w:pos="1048" w:val="left" w:leader="none"/>
          <w:tab w:pos="1050" w:val="left" w:leader="none"/>
        </w:tabs>
        <w:spacing w:line="240" w:lineRule="auto" w:before="182" w:after="0"/>
        <w:ind w:left="1050" w:right="697" w:hanging="454"/>
        <w:jc w:val="left"/>
        <w:rPr>
          <w:sz w:val="20"/>
        </w:rPr>
      </w:pPr>
      <w:r>
        <w:rPr>
          <w:sz w:val="20"/>
        </w:rPr>
        <w:t>If</w:t>
      </w:r>
      <w:r>
        <w:rPr>
          <w:spacing w:val="-3"/>
          <w:sz w:val="20"/>
        </w:rPr>
        <w:t> </w:t>
      </w:r>
      <w:r>
        <w:rPr>
          <w:sz w:val="20"/>
        </w:rPr>
        <w:t>desired,</w:t>
      </w:r>
      <w:r>
        <w:rPr>
          <w:spacing w:val="-3"/>
          <w:sz w:val="20"/>
        </w:rPr>
        <w:t> </w:t>
      </w:r>
      <w:r>
        <w:rPr>
          <w:sz w:val="20"/>
        </w:rPr>
        <w:t>the</w:t>
      </w:r>
      <w:r>
        <w:rPr>
          <w:spacing w:val="-3"/>
          <w:sz w:val="20"/>
        </w:rPr>
        <w:t> </w:t>
      </w:r>
      <w:r>
        <w:rPr>
          <w:sz w:val="20"/>
        </w:rPr>
        <w:t>SMO</w:t>
      </w:r>
      <w:r>
        <w:rPr>
          <w:spacing w:val="-3"/>
          <w:sz w:val="20"/>
        </w:rPr>
        <w:t> </w:t>
      </w:r>
      <w:r>
        <w:rPr>
          <w:sz w:val="20"/>
        </w:rPr>
        <w:t>can</w:t>
      </w:r>
      <w:r>
        <w:rPr>
          <w:spacing w:val="-2"/>
          <w:sz w:val="20"/>
        </w:rPr>
        <w:t> </w:t>
      </w:r>
      <w:r>
        <w:rPr>
          <w:sz w:val="20"/>
        </w:rPr>
        <w:t>poll</w:t>
      </w:r>
      <w:r>
        <w:rPr>
          <w:spacing w:val="-4"/>
          <w:sz w:val="20"/>
        </w:rPr>
        <w:t> </w:t>
      </w:r>
      <w:r>
        <w:rPr>
          <w:sz w:val="20"/>
        </w:rPr>
        <w:t>the</w:t>
      </w:r>
      <w:r>
        <w:rPr>
          <w:spacing w:val="-3"/>
          <w:sz w:val="20"/>
        </w:rPr>
        <w:t> </w:t>
      </w:r>
      <w:r>
        <w:rPr>
          <w:sz w:val="20"/>
        </w:rPr>
        <w:t>"Individual</w:t>
      </w:r>
      <w:r>
        <w:rPr>
          <w:spacing w:val="-3"/>
          <w:sz w:val="20"/>
        </w:rPr>
        <w:t> </w:t>
      </w:r>
      <w:r>
        <w:rPr>
          <w:sz w:val="20"/>
        </w:rPr>
        <w:t>VNF</w:t>
      </w:r>
      <w:r>
        <w:rPr>
          <w:spacing w:val="-3"/>
          <w:sz w:val="20"/>
        </w:rPr>
        <w:t> </w:t>
      </w:r>
      <w:r>
        <w:rPr>
          <w:sz w:val="20"/>
        </w:rPr>
        <w:t>LCM</w:t>
      </w:r>
      <w:r>
        <w:rPr>
          <w:spacing w:val="-3"/>
          <w:sz w:val="20"/>
        </w:rPr>
        <w:t> </w:t>
      </w:r>
      <w:r>
        <w:rPr>
          <w:sz w:val="20"/>
        </w:rPr>
        <w:t>operation</w:t>
      </w:r>
      <w:r>
        <w:rPr>
          <w:spacing w:val="-2"/>
          <w:sz w:val="20"/>
        </w:rPr>
        <w:t> </w:t>
      </w:r>
      <w:r>
        <w:rPr>
          <w:sz w:val="20"/>
        </w:rPr>
        <w:t>occurrence"</w:t>
      </w:r>
      <w:r>
        <w:rPr>
          <w:spacing w:val="-5"/>
          <w:sz w:val="20"/>
        </w:rPr>
        <w:t> </w:t>
      </w:r>
      <w:r>
        <w:rPr>
          <w:sz w:val="20"/>
        </w:rPr>
        <w:t>resource</w:t>
      </w:r>
      <w:r>
        <w:rPr>
          <w:spacing w:val="-3"/>
          <w:sz w:val="20"/>
        </w:rPr>
        <w:t> </w:t>
      </w:r>
      <w:r>
        <w:rPr>
          <w:sz w:val="20"/>
        </w:rPr>
        <w:t>to</w:t>
      </w:r>
      <w:r>
        <w:rPr>
          <w:spacing w:val="-4"/>
          <w:sz w:val="20"/>
        </w:rPr>
        <w:t> </w:t>
      </w:r>
      <w:r>
        <w:rPr>
          <w:sz w:val="20"/>
        </w:rPr>
        <w:t>obtain</w:t>
      </w:r>
      <w:r>
        <w:rPr>
          <w:spacing w:val="-2"/>
          <w:sz w:val="20"/>
        </w:rPr>
        <w:t> </w:t>
      </w:r>
      <w:r>
        <w:rPr>
          <w:sz w:val="20"/>
        </w:rPr>
        <w:t>information about the completed lifecycle operation by sending to the DMS a GET request to the "Individual VNF LCM operation occurrence" resource.</w:t>
      </w:r>
    </w:p>
    <w:p>
      <w:pPr>
        <w:pStyle w:val="ListParagraph"/>
        <w:numPr>
          <w:ilvl w:val="0"/>
          <w:numId w:val="24"/>
        </w:numPr>
        <w:tabs>
          <w:tab w:pos="1048" w:val="left" w:leader="none"/>
          <w:tab w:pos="1050" w:val="left" w:leader="none"/>
        </w:tabs>
        <w:spacing w:line="240" w:lineRule="auto" w:before="178" w:after="0"/>
        <w:ind w:left="1050" w:right="697" w:hanging="454"/>
        <w:jc w:val="both"/>
        <w:rPr>
          <w:sz w:val="20"/>
        </w:rPr>
      </w:pPr>
      <w:r>
        <w:rPr>
          <w:sz w:val="20"/>
        </w:rPr>
        <w:t>The</w:t>
      </w:r>
      <w:r>
        <w:rPr>
          <w:spacing w:val="-1"/>
          <w:sz w:val="20"/>
        </w:rPr>
        <w:t> </w:t>
      </w:r>
      <w:r>
        <w:rPr>
          <w:sz w:val="20"/>
        </w:rPr>
        <w:t>DMS</w:t>
      </w:r>
      <w:r>
        <w:rPr>
          <w:spacing w:val="-2"/>
          <w:sz w:val="20"/>
        </w:rPr>
        <w:t> </w:t>
      </w:r>
      <w:r>
        <w:rPr>
          <w:sz w:val="20"/>
        </w:rPr>
        <w:t>returns</w:t>
      </w:r>
      <w:r>
        <w:rPr>
          <w:spacing w:val="-3"/>
          <w:sz w:val="20"/>
        </w:rPr>
        <w:t> </w:t>
      </w:r>
      <w:r>
        <w:rPr>
          <w:sz w:val="20"/>
        </w:rPr>
        <w:t>to</w:t>
      </w:r>
      <w:r>
        <w:rPr>
          <w:spacing w:val="-1"/>
          <w:sz w:val="20"/>
        </w:rPr>
        <w:t> </w:t>
      </w:r>
      <w:r>
        <w:rPr>
          <w:sz w:val="20"/>
        </w:rPr>
        <w:t>the</w:t>
      </w:r>
      <w:r>
        <w:rPr>
          <w:spacing w:val="-4"/>
          <w:sz w:val="20"/>
        </w:rPr>
        <w:t> </w:t>
      </w:r>
      <w:r>
        <w:rPr>
          <w:sz w:val="20"/>
        </w:rPr>
        <w:t>SMO</w:t>
      </w:r>
      <w:r>
        <w:rPr>
          <w:spacing w:val="-2"/>
          <w:sz w:val="20"/>
        </w:rPr>
        <w:t> </w:t>
      </w:r>
      <w:r>
        <w:rPr>
          <w:sz w:val="20"/>
        </w:rPr>
        <w:t>the</w:t>
      </w:r>
      <w:r>
        <w:rPr>
          <w:spacing w:val="-2"/>
          <w:sz w:val="20"/>
        </w:rPr>
        <w:t> </w:t>
      </w:r>
      <w:r>
        <w:rPr>
          <w:sz w:val="20"/>
        </w:rPr>
        <w:t>information</w:t>
      </w:r>
      <w:r>
        <w:rPr>
          <w:spacing w:val="-1"/>
          <w:sz w:val="20"/>
        </w:rPr>
        <w:t> </w:t>
      </w:r>
      <w:r>
        <w:rPr>
          <w:sz w:val="20"/>
        </w:rPr>
        <w:t>about</w:t>
      </w:r>
      <w:r>
        <w:rPr>
          <w:spacing w:val="-3"/>
          <w:sz w:val="20"/>
        </w:rPr>
        <w:t> </w:t>
      </w:r>
      <w:r>
        <w:rPr>
          <w:sz w:val="20"/>
        </w:rPr>
        <w:t>the</w:t>
      </w:r>
      <w:r>
        <w:rPr>
          <w:spacing w:val="-4"/>
          <w:sz w:val="20"/>
        </w:rPr>
        <w:t> </w:t>
      </w:r>
      <w:r>
        <w:rPr>
          <w:sz w:val="20"/>
        </w:rPr>
        <w:t>operation</w:t>
      </w:r>
      <w:r>
        <w:rPr>
          <w:spacing w:val="-1"/>
          <w:sz w:val="20"/>
        </w:rPr>
        <w:t> </w:t>
      </w:r>
      <w:r>
        <w:rPr>
          <w:sz w:val="20"/>
        </w:rPr>
        <w:t>by</w:t>
      </w:r>
      <w:r>
        <w:rPr>
          <w:spacing w:val="-3"/>
          <w:sz w:val="20"/>
        </w:rPr>
        <w:t> </w:t>
      </w:r>
      <w:r>
        <w:rPr>
          <w:sz w:val="20"/>
        </w:rPr>
        <w:t>providing</w:t>
      </w:r>
      <w:r>
        <w:rPr>
          <w:spacing w:val="-1"/>
          <w:sz w:val="20"/>
        </w:rPr>
        <w:t> </w:t>
      </w:r>
      <w:r>
        <w:rPr>
          <w:sz w:val="20"/>
        </w:rPr>
        <w:t>in</w:t>
      </w:r>
      <w:r>
        <w:rPr>
          <w:spacing w:val="-1"/>
          <w:sz w:val="20"/>
        </w:rPr>
        <w:t> </w:t>
      </w:r>
      <w:r>
        <w:rPr>
          <w:sz w:val="20"/>
        </w:rPr>
        <w:t>the message</w:t>
      </w:r>
      <w:r>
        <w:rPr>
          <w:spacing w:val="-2"/>
          <w:sz w:val="20"/>
        </w:rPr>
        <w:t> </w:t>
      </w:r>
      <w:r>
        <w:rPr>
          <w:sz w:val="20"/>
        </w:rPr>
        <w:t>content</w:t>
      </w:r>
      <w:r>
        <w:rPr>
          <w:spacing w:val="-1"/>
          <w:sz w:val="20"/>
        </w:rPr>
        <w:t> </w:t>
      </w:r>
      <w:r>
        <w:rPr>
          <w:sz w:val="20"/>
        </w:rPr>
        <w:t>a</w:t>
      </w:r>
      <w:r>
        <w:rPr>
          <w:spacing w:val="-4"/>
          <w:sz w:val="20"/>
        </w:rPr>
        <w:t> </w:t>
      </w:r>
      <w:r>
        <w:rPr>
          <w:sz w:val="20"/>
        </w:rPr>
        <w:t>data structure of type "VnfLcmOpOcc".</w:t>
      </w:r>
    </w:p>
    <w:p>
      <w:pPr>
        <w:pStyle w:val="BodyText"/>
      </w:pPr>
      <w:r>
        <w:rPr>
          <w:b/>
        </w:rPr>
        <w:t>Postcondition:</w:t>
      </w:r>
      <w:r>
        <w:rPr>
          <w:b/>
          <w:spacing w:val="-4"/>
        </w:rPr>
        <w:t> </w:t>
      </w:r>
      <w:r>
        <w:rPr/>
        <w:t>The</w:t>
      </w:r>
      <w:r>
        <w:rPr>
          <w:spacing w:val="-5"/>
        </w:rPr>
        <w:t> </w:t>
      </w:r>
      <w:r>
        <w:rPr/>
        <w:t>NF</w:t>
      </w:r>
      <w:r>
        <w:rPr>
          <w:spacing w:val="-6"/>
        </w:rPr>
        <w:t> </w:t>
      </w:r>
      <w:r>
        <w:rPr/>
        <w:t>Deployment</w:t>
      </w:r>
      <w:r>
        <w:rPr>
          <w:spacing w:val="-3"/>
        </w:rPr>
        <w:t> </w:t>
      </w:r>
      <w:r>
        <w:rPr/>
        <w:t>flavour</w:t>
      </w:r>
      <w:r>
        <w:rPr>
          <w:spacing w:val="-7"/>
        </w:rPr>
        <w:t> </w:t>
      </w:r>
      <w:r>
        <w:rPr/>
        <w:t>has</w:t>
      </w:r>
      <w:r>
        <w:rPr>
          <w:spacing w:val="-6"/>
        </w:rPr>
        <w:t> </w:t>
      </w:r>
      <w:r>
        <w:rPr/>
        <w:t>been</w:t>
      </w:r>
      <w:r>
        <w:rPr>
          <w:spacing w:val="-4"/>
        </w:rPr>
        <w:t> </w:t>
      </w:r>
      <w:r>
        <w:rPr/>
        <w:t>changed</w:t>
      </w:r>
      <w:r>
        <w:rPr>
          <w:spacing w:val="-1"/>
        </w:rPr>
        <w:t> </w:t>
      </w:r>
      <w:r>
        <w:rPr/>
        <w:t>and</w:t>
      </w:r>
      <w:r>
        <w:rPr>
          <w:spacing w:val="-3"/>
        </w:rPr>
        <w:t> </w:t>
      </w:r>
      <w:r>
        <w:rPr/>
        <w:t>the</w:t>
      </w:r>
      <w:r>
        <w:rPr>
          <w:spacing w:val="-5"/>
        </w:rPr>
        <w:t> </w:t>
      </w:r>
      <w:r>
        <w:rPr/>
        <w:t>NF</w:t>
      </w:r>
      <w:r>
        <w:rPr>
          <w:spacing w:val="-6"/>
        </w:rPr>
        <w:t> </w:t>
      </w:r>
      <w:r>
        <w:rPr/>
        <w:t>Deployment</w:t>
      </w:r>
      <w:r>
        <w:rPr>
          <w:spacing w:val="-6"/>
        </w:rPr>
        <w:t> </w:t>
      </w:r>
      <w:r>
        <w:rPr/>
        <w:t>is</w:t>
      </w:r>
      <w:r>
        <w:rPr>
          <w:spacing w:val="-6"/>
        </w:rPr>
        <w:t> </w:t>
      </w:r>
      <w:r>
        <w:rPr/>
        <w:t>in</w:t>
      </w:r>
      <w:r>
        <w:rPr>
          <w:spacing w:val="-4"/>
        </w:rPr>
        <w:t> </w:t>
      </w:r>
      <w:r>
        <w:rPr/>
        <w:t>"INSTANTIATED"</w:t>
      </w:r>
      <w:r>
        <w:rPr>
          <w:spacing w:val="-5"/>
        </w:rPr>
        <w:t> </w:t>
      </w:r>
      <w:r>
        <w:rPr>
          <w:spacing w:val="-2"/>
        </w:rPr>
        <w:t>state.</w:t>
      </w:r>
    </w:p>
    <w:p>
      <w:pPr>
        <w:pStyle w:val="BodyText"/>
        <w:ind w:right="695"/>
      </w:pPr>
      <w:r>
        <w:rPr>
          <w:b/>
        </w:rPr>
        <w:t>Error</w:t>
      </w:r>
      <w:r>
        <w:rPr>
          <w:b/>
          <w:spacing w:val="-3"/>
        </w:rPr>
        <w:t> </w:t>
      </w:r>
      <w:r>
        <w:rPr>
          <w:b/>
        </w:rPr>
        <w:t>handling:</w:t>
      </w:r>
      <w:r>
        <w:rPr>
          <w:b/>
          <w:spacing w:val="-1"/>
        </w:rPr>
        <w:t> </w:t>
      </w:r>
      <w:r>
        <w:rPr/>
        <w:t>If</w:t>
      </w:r>
      <w:r>
        <w:rPr>
          <w:spacing w:val="-3"/>
        </w:rPr>
        <w:t> </w:t>
      </w:r>
      <w:r>
        <w:rPr/>
        <w:t>the</w:t>
      </w:r>
      <w:r>
        <w:rPr>
          <w:spacing w:val="-3"/>
        </w:rPr>
        <w:t> </w:t>
      </w:r>
      <w:r>
        <w:rPr/>
        <w:t>NF</w:t>
      </w:r>
      <w:r>
        <w:rPr>
          <w:spacing w:val="-4"/>
        </w:rPr>
        <w:t> </w:t>
      </w:r>
      <w:r>
        <w:rPr/>
        <w:t>Deployment</w:t>
      </w:r>
      <w:r>
        <w:rPr>
          <w:spacing w:val="-4"/>
        </w:rPr>
        <w:t> </w:t>
      </w:r>
      <w:r>
        <w:rPr/>
        <w:t>lifecycle</w:t>
      </w:r>
      <w:r>
        <w:rPr>
          <w:spacing w:val="-3"/>
        </w:rPr>
        <w:t> </w:t>
      </w:r>
      <w:r>
        <w:rPr/>
        <w:t>operation</w:t>
      </w:r>
      <w:r>
        <w:rPr>
          <w:spacing w:val="-2"/>
        </w:rPr>
        <w:t> </w:t>
      </w:r>
      <w:r>
        <w:rPr/>
        <w:t>fails,</w:t>
      </w:r>
      <w:r>
        <w:rPr>
          <w:spacing w:val="-3"/>
        </w:rPr>
        <w:t> </w:t>
      </w:r>
      <w:r>
        <w:rPr/>
        <w:t>error</w:t>
      </w:r>
      <w:r>
        <w:rPr>
          <w:spacing w:val="-3"/>
        </w:rPr>
        <w:t> </w:t>
      </w:r>
      <w:r>
        <w:rPr/>
        <w:t>information</w:t>
      </w:r>
      <w:r>
        <w:rPr>
          <w:spacing w:val="-4"/>
        </w:rPr>
        <w:t> </w:t>
      </w:r>
      <w:r>
        <w:rPr/>
        <w:t>is</w:t>
      </w:r>
      <w:r>
        <w:rPr>
          <w:spacing w:val="-4"/>
        </w:rPr>
        <w:t> </w:t>
      </w:r>
      <w:r>
        <w:rPr/>
        <w:t>provided</w:t>
      </w:r>
      <w:r>
        <w:rPr>
          <w:spacing w:val="-2"/>
        </w:rPr>
        <w:t> </w:t>
      </w:r>
      <w:r>
        <w:rPr/>
        <w:t>in</w:t>
      </w:r>
      <w:r>
        <w:rPr>
          <w:spacing w:val="-2"/>
        </w:rPr>
        <w:t> </w:t>
      </w:r>
      <w:r>
        <w:rPr/>
        <w:t>the</w:t>
      </w:r>
      <w:r>
        <w:rPr>
          <w:spacing w:val="-5"/>
        </w:rPr>
        <w:t> </w:t>
      </w:r>
      <w:r>
        <w:rPr/>
        <w:t>notification messages</w:t>
      </w:r>
      <w:r>
        <w:rPr>
          <w:spacing w:val="-1"/>
        </w:rPr>
        <w:t> </w:t>
      </w:r>
      <w:r>
        <w:rPr/>
        <w:t>that reports</w:t>
      </w:r>
      <w:r>
        <w:rPr>
          <w:spacing w:val="-1"/>
        </w:rPr>
        <w:t> </w:t>
      </w:r>
      <w:r>
        <w:rPr/>
        <w:t>about</w:t>
      </w:r>
      <w:r>
        <w:rPr>
          <w:spacing w:val="-1"/>
        </w:rPr>
        <w:t> </w:t>
      </w:r>
      <w:r>
        <w:rPr/>
        <w:t>the erroneous</w:t>
      </w:r>
      <w:r>
        <w:rPr>
          <w:spacing w:val="-1"/>
        </w:rPr>
        <w:t> </w:t>
      </w:r>
      <w:r>
        <w:rPr/>
        <w:t>completion of the</w:t>
      </w:r>
      <w:r>
        <w:rPr>
          <w:spacing w:val="-2"/>
        </w:rPr>
        <w:t> </w:t>
      </w:r>
      <w:r>
        <w:rPr/>
        <w:t>procedure. Error</w:t>
      </w:r>
      <w:r>
        <w:rPr>
          <w:spacing w:val="-2"/>
        </w:rPr>
        <w:t> </w:t>
      </w:r>
      <w:r>
        <w:rPr/>
        <w:t>information is</w:t>
      </w:r>
      <w:r>
        <w:rPr>
          <w:spacing w:val="-1"/>
        </w:rPr>
        <w:t> </w:t>
      </w:r>
      <w:r>
        <w:rPr/>
        <w:t>also available in the resource that represents the "Individual VNF lifecycle management operation occurrence" related to the NF Deployment lifecycle management operation.</w:t>
      </w:r>
    </w:p>
    <w:p>
      <w:pPr>
        <w:pStyle w:val="BodyText"/>
        <w:spacing w:before="68"/>
        <w:ind w:left="0"/>
      </w:pPr>
    </w:p>
    <w:p>
      <w:pPr>
        <w:pStyle w:val="Heading3"/>
        <w:numPr>
          <w:ilvl w:val="2"/>
          <w:numId w:val="3"/>
        </w:numPr>
        <w:tabs>
          <w:tab w:pos="1445" w:val="left" w:leader="none"/>
        </w:tabs>
        <w:spacing w:line="240" w:lineRule="auto" w:before="0" w:after="0"/>
        <w:ind w:left="1445" w:right="0" w:hanging="1133"/>
        <w:jc w:val="left"/>
      </w:pPr>
      <w:bookmarkStart w:name="_bookmark54" w:id="55"/>
      <w:bookmarkEnd w:id="55"/>
      <w:r>
        <w:rPr/>
      </w:r>
      <w:r>
        <w:rPr/>
        <w:t>NF</w:t>
      </w:r>
      <w:r>
        <w:rPr>
          <w:spacing w:val="-6"/>
        </w:rPr>
        <w:t> </w:t>
      </w:r>
      <w:r>
        <w:rPr/>
        <w:t>Deployment</w:t>
      </w:r>
      <w:r>
        <w:rPr>
          <w:spacing w:val="-7"/>
        </w:rPr>
        <w:t> </w:t>
      </w:r>
      <w:r>
        <w:rPr/>
        <w:t>fault</w:t>
      </w:r>
      <w:r>
        <w:rPr>
          <w:spacing w:val="-3"/>
        </w:rPr>
        <w:t> </w:t>
      </w:r>
      <w:r>
        <w:rPr>
          <w:spacing w:val="-2"/>
        </w:rPr>
        <w:t>management</w:t>
      </w:r>
    </w:p>
    <w:p>
      <w:pPr>
        <w:pStyle w:val="Heading4"/>
        <w:numPr>
          <w:ilvl w:val="3"/>
          <w:numId w:val="3"/>
        </w:numPr>
        <w:tabs>
          <w:tab w:pos="1731" w:val="left" w:leader="none"/>
        </w:tabs>
        <w:spacing w:line="240" w:lineRule="auto" w:before="304" w:after="0"/>
        <w:ind w:left="1731" w:right="0" w:hanging="1419"/>
        <w:jc w:val="left"/>
      </w:pPr>
      <w:r>
        <w:rPr/>
        <w:t>Get</w:t>
      </w:r>
      <w:r>
        <w:rPr>
          <w:spacing w:val="-2"/>
        </w:rPr>
        <w:t> </w:t>
      </w:r>
      <w:r>
        <w:rPr/>
        <w:t>alarm</w:t>
      </w:r>
      <w:r>
        <w:rPr>
          <w:spacing w:val="-1"/>
        </w:rPr>
        <w:t> </w:t>
      </w:r>
      <w:r>
        <w:rPr>
          <w:spacing w:val="-4"/>
        </w:rPr>
        <w:t>list</w:t>
      </w:r>
    </w:p>
    <w:p>
      <w:pPr>
        <w:pStyle w:val="BodyText"/>
        <w:spacing w:before="177"/>
        <w:ind w:right="695"/>
      </w:pPr>
      <w:r>
        <w:rPr/>
        <w:t>The</w:t>
      </w:r>
      <w:r>
        <w:rPr>
          <w:spacing w:val="-3"/>
        </w:rPr>
        <w:t> </w:t>
      </w:r>
      <w:r>
        <w:rPr/>
        <w:t>functionality</w:t>
      </w:r>
      <w:r>
        <w:rPr>
          <w:spacing w:val="-2"/>
        </w:rPr>
        <w:t> </w:t>
      </w:r>
      <w:r>
        <w:rPr/>
        <w:t>of</w:t>
      </w:r>
      <w:r>
        <w:rPr>
          <w:spacing w:val="-5"/>
        </w:rPr>
        <w:t> </w:t>
      </w:r>
      <w:r>
        <w:rPr/>
        <w:t>getting</w:t>
      </w:r>
      <w:r>
        <w:rPr>
          <w:spacing w:val="-2"/>
        </w:rPr>
        <w:t> </w:t>
      </w:r>
      <w:r>
        <w:rPr/>
        <w:t>the</w:t>
      </w:r>
      <w:r>
        <w:rPr>
          <w:spacing w:val="-3"/>
        </w:rPr>
        <w:t> </w:t>
      </w:r>
      <w:r>
        <w:rPr/>
        <w:t>list</w:t>
      </w:r>
      <w:r>
        <w:rPr>
          <w:spacing w:val="-4"/>
        </w:rPr>
        <w:t> </w:t>
      </w:r>
      <w:r>
        <w:rPr/>
        <w:t>of</w:t>
      </w:r>
      <w:r>
        <w:rPr>
          <w:spacing w:val="-3"/>
        </w:rPr>
        <w:t> </w:t>
      </w:r>
      <w:r>
        <w:rPr/>
        <w:t>alarms</w:t>
      </w:r>
      <w:r>
        <w:rPr>
          <w:spacing w:val="-4"/>
        </w:rPr>
        <w:t> </w:t>
      </w:r>
      <w:r>
        <w:rPr/>
        <w:t>of</w:t>
      </w:r>
      <w:r>
        <w:rPr>
          <w:spacing w:val="-3"/>
        </w:rPr>
        <w:t> </w:t>
      </w:r>
      <w:r>
        <w:rPr/>
        <w:t>a</w:t>
      </w:r>
      <w:r>
        <w:rPr>
          <w:spacing w:val="-3"/>
        </w:rPr>
        <w:t> </w:t>
      </w:r>
      <w:r>
        <w:rPr/>
        <w:t>VNF</w:t>
      </w:r>
      <w:r>
        <w:rPr>
          <w:spacing w:val="-3"/>
        </w:rPr>
        <w:t> </w:t>
      </w:r>
      <w:r>
        <w:rPr/>
        <w:t>is</w:t>
      </w:r>
      <w:r>
        <w:rPr>
          <w:spacing w:val="-4"/>
        </w:rPr>
        <w:t> </w:t>
      </w:r>
      <w:r>
        <w:rPr/>
        <w:t>covered</w:t>
      </w:r>
      <w:r>
        <w:rPr>
          <w:spacing w:val="-2"/>
        </w:rPr>
        <w:t> </w:t>
      </w:r>
      <w:r>
        <w:rPr/>
        <w:t>in</w:t>
      </w:r>
      <w:r>
        <w:rPr>
          <w:spacing w:val="-2"/>
        </w:rPr>
        <w:t> </w:t>
      </w:r>
      <w:r>
        <w:rPr/>
        <w:t>the</w:t>
      </w:r>
      <w:r>
        <w:rPr>
          <w:spacing w:val="-3"/>
        </w:rPr>
        <w:t> </w:t>
      </w:r>
      <w:r>
        <w:rPr/>
        <w:t>ETSI</w:t>
      </w:r>
      <w:r>
        <w:rPr>
          <w:spacing w:val="-3"/>
        </w:rPr>
        <w:t> </w:t>
      </w:r>
      <w:r>
        <w:rPr/>
        <w:t>NFV</w:t>
      </w:r>
      <w:r>
        <w:rPr>
          <w:spacing w:val="-3"/>
        </w:rPr>
        <w:t> </w:t>
      </w:r>
      <w:r>
        <w:rPr/>
        <w:t>framework</w:t>
      </w:r>
      <w:r>
        <w:rPr>
          <w:spacing w:val="-2"/>
        </w:rPr>
        <w:t> </w:t>
      </w:r>
      <w:r>
        <w:rPr/>
        <w:t>by</w:t>
      </w:r>
      <w:r>
        <w:rPr>
          <w:spacing w:val="-2"/>
        </w:rPr>
        <w:t> </w:t>
      </w:r>
      <w:r>
        <w:rPr/>
        <w:t>the</w:t>
      </w:r>
      <w:r>
        <w:rPr>
          <w:spacing w:val="-3"/>
        </w:rPr>
        <w:t> </w:t>
      </w:r>
      <w:r>
        <w:rPr/>
        <w:t>specific</w:t>
      </w:r>
      <w:r>
        <w:rPr>
          <w:spacing w:val="-3"/>
        </w:rPr>
        <w:t> </w:t>
      </w:r>
      <w:r>
        <w:rPr/>
        <w:t>VNF fault management operation named "Get Alarm List". The operation comprises both sub-cases:</w:t>
      </w:r>
    </w:p>
    <w:p>
      <w:pPr>
        <w:pStyle w:val="ListParagraph"/>
        <w:numPr>
          <w:ilvl w:val="0"/>
          <w:numId w:val="25"/>
        </w:numPr>
        <w:tabs>
          <w:tab w:pos="1049" w:val="left" w:leader="none"/>
        </w:tabs>
        <w:spacing w:line="240" w:lineRule="auto" w:before="181" w:after="0"/>
        <w:ind w:left="1049" w:right="0" w:hanging="453"/>
        <w:jc w:val="left"/>
        <w:rPr>
          <w:sz w:val="20"/>
        </w:rPr>
      </w:pPr>
      <w:r>
        <w:rPr>
          <w:sz w:val="20"/>
        </w:rPr>
        <w:t>Get</w:t>
      </w:r>
      <w:r>
        <w:rPr>
          <w:spacing w:val="-6"/>
          <w:sz w:val="20"/>
        </w:rPr>
        <w:t> </w:t>
      </w:r>
      <w:r>
        <w:rPr>
          <w:sz w:val="20"/>
        </w:rPr>
        <w:t>information</w:t>
      </w:r>
      <w:r>
        <w:rPr>
          <w:spacing w:val="-7"/>
          <w:sz w:val="20"/>
        </w:rPr>
        <w:t> </w:t>
      </w:r>
      <w:r>
        <w:rPr>
          <w:sz w:val="20"/>
        </w:rPr>
        <w:t>about</w:t>
      </w:r>
      <w:r>
        <w:rPr>
          <w:spacing w:val="-6"/>
          <w:sz w:val="20"/>
        </w:rPr>
        <w:t> </w:t>
      </w:r>
      <w:r>
        <w:rPr>
          <w:sz w:val="20"/>
        </w:rPr>
        <w:t>multiple</w:t>
      </w:r>
      <w:r>
        <w:rPr>
          <w:spacing w:val="-6"/>
          <w:sz w:val="20"/>
        </w:rPr>
        <w:t> </w:t>
      </w:r>
      <w:r>
        <w:rPr>
          <w:sz w:val="20"/>
        </w:rPr>
        <w:t>alarms,</w:t>
      </w:r>
      <w:r>
        <w:rPr>
          <w:spacing w:val="-6"/>
          <w:sz w:val="20"/>
        </w:rPr>
        <w:t> </w:t>
      </w:r>
      <w:r>
        <w:rPr>
          <w:spacing w:val="-5"/>
          <w:sz w:val="20"/>
        </w:rPr>
        <w:t>and</w:t>
      </w:r>
    </w:p>
    <w:p>
      <w:pPr>
        <w:pStyle w:val="ListParagraph"/>
        <w:numPr>
          <w:ilvl w:val="0"/>
          <w:numId w:val="25"/>
        </w:numPr>
        <w:tabs>
          <w:tab w:pos="1049" w:val="left" w:leader="none"/>
        </w:tabs>
        <w:spacing w:line="240" w:lineRule="auto" w:before="180" w:after="0"/>
        <w:ind w:left="1049" w:right="0" w:hanging="453"/>
        <w:jc w:val="left"/>
        <w:rPr>
          <w:sz w:val="20"/>
        </w:rPr>
      </w:pPr>
      <w:r>
        <w:rPr>
          <w:sz w:val="20"/>
        </w:rPr>
        <w:t>Get</w:t>
      </w:r>
      <w:r>
        <w:rPr>
          <w:spacing w:val="-5"/>
          <w:sz w:val="20"/>
        </w:rPr>
        <w:t> </w:t>
      </w:r>
      <w:r>
        <w:rPr>
          <w:sz w:val="20"/>
        </w:rPr>
        <w:t>information</w:t>
      </w:r>
      <w:r>
        <w:rPr>
          <w:spacing w:val="-6"/>
          <w:sz w:val="20"/>
        </w:rPr>
        <w:t> </w:t>
      </w:r>
      <w:r>
        <w:rPr>
          <w:sz w:val="20"/>
        </w:rPr>
        <w:t>about</w:t>
      </w:r>
      <w:r>
        <w:rPr>
          <w:spacing w:val="-6"/>
          <w:sz w:val="20"/>
        </w:rPr>
        <w:t> </w:t>
      </w:r>
      <w:r>
        <w:rPr>
          <w:sz w:val="20"/>
        </w:rPr>
        <w:t>a</w:t>
      </w:r>
      <w:r>
        <w:rPr>
          <w:spacing w:val="-5"/>
          <w:sz w:val="20"/>
        </w:rPr>
        <w:t> </w:t>
      </w:r>
      <w:r>
        <w:rPr>
          <w:sz w:val="20"/>
        </w:rPr>
        <w:t>specific</w:t>
      </w:r>
      <w:r>
        <w:rPr>
          <w:spacing w:val="-4"/>
          <w:sz w:val="20"/>
        </w:rPr>
        <w:t> </w:t>
      </w:r>
      <w:r>
        <w:rPr>
          <w:spacing w:val="-2"/>
          <w:sz w:val="20"/>
        </w:rPr>
        <w:t>alarm.</w:t>
      </w:r>
    </w:p>
    <w:p>
      <w:pPr>
        <w:spacing w:after="0" w:line="240" w:lineRule="auto"/>
        <w:jc w:val="left"/>
        <w:rPr>
          <w:sz w:val="20"/>
        </w:rPr>
        <w:sectPr>
          <w:pgSz w:w="11910" w:h="16850"/>
          <w:pgMar w:header="944" w:footer="488" w:top="1420" w:bottom="680" w:left="820" w:right="600"/>
        </w:sectPr>
      </w:pPr>
    </w:p>
    <w:p>
      <w:pPr>
        <w:pStyle w:val="BodyText"/>
        <w:spacing w:before="75"/>
        <w:ind w:right="136"/>
      </w:pPr>
      <w:r>
        <w:rPr/>
        <w:t>To</w:t>
      </w:r>
      <w:r>
        <w:rPr>
          <w:spacing w:val="-1"/>
        </w:rPr>
        <w:t> </w:t>
      </w:r>
      <w:r>
        <w:rPr/>
        <w:t>perform</w:t>
      </w:r>
      <w:r>
        <w:rPr>
          <w:spacing w:val="-2"/>
        </w:rPr>
        <w:t> </w:t>
      </w:r>
      <w:r>
        <w:rPr/>
        <w:t>the</w:t>
      </w:r>
      <w:r>
        <w:rPr>
          <w:spacing w:val="-3"/>
        </w:rPr>
        <w:t> </w:t>
      </w:r>
      <w:r>
        <w:rPr/>
        <w:t>get</w:t>
      </w:r>
      <w:r>
        <w:rPr>
          <w:spacing w:val="-3"/>
        </w:rPr>
        <w:t> </w:t>
      </w:r>
      <w:r>
        <w:rPr/>
        <w:t>alarm</w:t>
      </w:r>
      <w:r>
        <w:rPr>
          <w:spacing w:val="-2"/>
        </w:rPr>
        <w:t> </w:t>
      </w:r>
      <w:r>
        <w:rPr/>
        <w:t>list</w:t>
      </w:r>
      <w:r>
        <w:rPr>
          <w:spacing w:val="-4"/>
        </w:rPr>
        <w:t> </w:t>
      </w:r>
      <w:r>
        <w:rPr/>
        <w:t>associated</w:t>
      </w:r>
      <w:r>
        <w:rPr>
          <w:spacing w:val="-2"/>
        </w:rPr>
        <w:t> </w:t>
      </w:r>
      <w:r>
        <w:rPr/>
        <w:t>to</w:t>
      </w:r>
      <w:r>
        <w:rPr>
          <w:spacing w:val="-2"/>
        </w:rPr>
        <w:t> </w:t>
      </w:r>
      <w:r>
        <w:rPr/>
        <w:t>an</w:t>
      </w:r>
      <w:r>
        <w:rPr>
          <w:spacing w:val="-2"/>
        </w:rPr>
        <w:t> </w:t>
      </w:r>
      <w:r>
        <w:rPr/>
        <w:t>NF</w:t>
      </w:r>
      <w:r>
        <w:rPr>
          <w:spacing w:val="-4"/>
        </w:rPr>
        <w:t> </w:t>
      </w:r>
      <w:r>
        <w:rPr/>
        <w:t>Deployment using</w:t>
      </w:r>
      <w:r>
        <w:rPr>
          <w:spacing w:val="-2"/>
        </w:rPr>
        <w:t> </w:t>
      </w:r>
      <w:r>
        <w:rPr/>
        <w:t>the</w:t>
      </w:r>
      <w:r>
        <w:rPr>
          <w:spacing w:val="-5"/>
        </w:rPr>
        <w:t> </w:t>
      </w:r>
      <w:r>
        <w:rPr/>
        <w:t>present</w:t>
      </w:r>
      <w:r>
        <w:rPr>
          <w:spacing w:val="-4"/>
        </w:rPr>
        <w:t> </w:t>
      </w:r>
      <w:r>
        <w:rPr/>
        <w:t>O2dms</w:t>
      </w:r>
      <w:r>
        <w:rPr>
          <w:spacing w:val="-4"/>
        </w:rPr>
        <w:t> </w:t>
      </w:r>
      <w:r>
        <w:rPr/>
        <w:t>API</w:t>
      </w:r>
      <w:r>
        <w:rPr>
          <w:spacing w:val="-3"/>
        </w:rPr>
        <w:t> </w:t>
      </w:r>
      <w:r>
        <w:rPr/>
        <w:t>profile,</w:t>
      </w:r>
      <w:r>
        <w:rPr>
          <w:spacing w:val="-3"/>
        </w:rPr>
        <w:t> </w:t>
      </w:r>
      <w:r>
        <w:rPr/>
        <w:t>the</w:t>
      </w:r>
      <w:r>
        <w:rPr>
          <w:spacing w:val="-5"/>
        </w:rPr>
        <w:t> </w:t>
      </w:r>
      <w:r>
        <w:rPr/>
        <w:t>following sub- procedures are applicable:</w:t>
      </w:r>
    </w:p>
    <w:p>
      <w:pPr>
        <w:pStyle w:val="ListParagraph"/>
        <w:numPr>
          <w:ilvl w:val="0"/>
          <w:numId w:val="25"/>
        </w:numPr>
        <w:tabs>
          <w:tab w:pos="1050" w:val="left" w:leader="none"/>
        </w:tabs>
        <w:spacing w:line="240" w:lineRule="auto" w:before="181" w:after="0"/>
        <w:ind w:left="1050" w:right="633" w:hanging="454"/>
        <w:jc w:val="left"/>
        <w:rPr>
          <w:sz w:val="20"/>
        </w:rPr>
      </w:pPr>
      <w:r>
        <w:rPr>
          <w:sz w:val="20"/>
        </w:rPr>
        <w:t>1) Get information of multiple alarms by triggering the operation "Get Alarm List" on the "Alarms" resource following</w:t>
      </w:r>
      <w:r>
        <w:rPr>
          <w:spacing w:val="-2"/>
          <w:sz w:val="20"/>
        </w:rPr>
        <w:t> </w:t>
      </w:r>
      <w:r>
        <w:rPr>
          <w:sz w:val="20"/>
        </w:rPr>
        <w:t>the</w:t>
      </w:r>
      <w:r>
        <w:rPr>
          <w:spacing w:val="-3"/>
          <w:sz w:val="20"/>
        </w:rPr>
        <w:t> </w:t>
      </w:r>
      <w:r>
        <w:rPr>
          <w:sz w:val="20"/>
        </w:rPr>
        <w:t>alternative</w:t>
      </w:r>
      <w:r>
        <w:rPr>
          <w:spacing w:val="-3"/>
          <w:sz w:val="20"/>
        </w:rPr>
        <w:t> </w:t>
      </w:r>
      <w:r>
        <w:rPr>
          <w:sz w:val="20"/>
        </w:rPr>
        <w:t>#1</w:t>
      </w:r>
      <w:r>
        <w:rPr>
          <w:spacing w:val="-2"/>
          <w:sz w:val="20"/>
        </w:rPr>
        <w:t> </w:t>
      </w:r>
      <w:r>
        <w:rPr>
          <w:sz w:val="20"/>
        </w:rPr>
        <w:t>in</w:t>
      </w:r>
      <w:r>
        <w:rPr>
          <w:spacing w:val="-5"/>
          <w:sz w:val="20"/>
        </w:rPr>
        <w:t> </w:t>
      </w:r>
      <w:r>
        <w:rPr>
          <w:sz w:val="20"/>
        </w:rPr>
        <w:t>the</w:t>
      </w:r>
      <w:r>
        <w:rPr>
          <w:spacing w:val="-3"/>
          <w:sz w:val="20"/>
        </w:rPr>
        <w:t> </w:t>
      </w:r>
      <w:r>
        <w:rPr>
          <w:sz w:val="20"/>
        </w:rPr>
        <w:t>flow</w:t>
      </w:r>
      <w:r>
        <w:rPr>
          <w:spacing w:val="-3"/>
          <w:sz w:val="20"/>
        </w:rPr>
        <w:t> </w:t>
      </w:r>
      <w:r>
        <w:rPr>
          <w:sz w:val="20"/>
        </w:rPr>
        <w:t>illustrated</w:t>
      </w:r>
      <w:r>
        <w:rPr>
          <w:spacing w:val="-2"/>
          <w:sz w:val="20"/>
        </w:rPr>
        <w:t> </w:t>
      </w:r>
      <w:r>
        <w:rPr>
          <w:sz w:val="20"/>
        </w:rPr>
        <w:t>in</w:t>
      </w:r>
      <w:r>
        <w:rPr>
          <w:spacing w:val="-2"/>
          <w:sz w:val="20"/>
        </w:rPr>
        <w:t> </w:t>
      </w:r>
      <w:r>
        <w:rPr>
          <w:sz w:val="20"/>
        </w:rPr>
        <w:t>"Flow</w:t>
      </w:r>
      <w:r>
        <w:rPr>
          <w:spacing w:val="-5"/>
          <w:sz w:val="20"/>
        </w:rPr>
        <w:t> </w:t>
      </w:r>
      <w:r>
        <w:rPr>
          <w:sz w:val="20"/>
        </w:rPr>
        <w:t>of</w:t>
      </w:r>
      <w:r>
        <w:rPr>
          <w:spacing w:val="-3"/>
          <w:sz w:val="20"/>
        </w:rPr>
        <w:t> </w:t>
      </w:r>
      <w:r>
        <w:rPr>
          <w:sz w:val="20"/>
        </w:rPr>
        <w:t>the</w:t>
      </w:r>
      <w:r>
        <w:rPr>
          <w:spacing w:val="-3"/>
          <w:sz w:val="20"/>
        </w:rPr>
        <w:t> </w:t>
      </w:r>
      <w:r>
        <w:rPr>
          <w:sz w:val="20"/>
        </w:rPr>
        <w:t>Get</w:t>
      </w:r>
      <w:r>
        <w:rPr>
          <w:spacing w:val="-3"/>
          <w:sz w:val="20"/>
        </w:rPr>
        <w:t> </w:t>
      </w:r>
      <w:r>
        <w:rPr>
          <w:sz w:val="20"/>
        </w:rPr>
        <w:t>Alarm</w:t>
      </w:r>
      <w:r>
        <w:rPr>
          <w:spacing w:val="-2"/>
          <w:sz w:val="20"/>
        </w:rPr>
        <w:t> </w:t>
      </w:r>
      <w:r>
        <w:rPr>
          <w:sz w:val="20"/>
        </w:rPr>
        <w:t>List</w:t>
      </w:r>
      <w:r>
        <w:rPr>
          <w:spacing w:val="-4"/>
          <w:sz w:val="20"/>
        </w:rPr>
        <w:t> </w:t>
      </w:r>
      <w:r>
        <w:rPr>
          <w:sz w:val="20"/>
        </w:rPr>
        <w:t>operation"</w:t>
      </w:r>
      <w:r>
        <w:rPr>
          <w:spacing w:val="-3"/>
          <w:sz w:val="20"/>
        </w:rPr>
        <w:t> </w:t>
      </w:r>
      <w:r>
        <w:rPr>
          <w:sz w:val="20"/>
        </w:rPr>
        <w:t>in</w:t>
      </w:r>
      <w:r>
        <w:rPr>
          <w:spacing w:val="-2"/>
          <w:sz w:val="20"/>
        </w:rPr>
        <w:t> </w:t>
      </w:r>
      <w:r>
        <w:rPr>
          <w:sz w:val="20"/>
        </w:rPr>
        <w:t>clause</w:t>
      </w:r>
      <w:r>
        <w:rPr>
          <w:spacing w:val="-3"/>
          <w:sz w:val="20"/>
        </w:rPr>
        <w:t> </w:t>
      </w:r>
      <w:r>
        <w:rPr>
          <w:sz w:val="20"/>
        </w:rPr>
        <w:t>7.3.1</w:t>
      </w:r>
      <w:r>
        <w:rPr>
          <w:spacing w:val="-4"/>
          <w:sz w:val="20"/>
        </w:rPr>
        <w:t> </w:t>
      </w:r>
      <w:r>
        <w:rPr>
          <w:sz w:val="20"/>
        </w:rPr>
        <w:t>of ETSI GS NFV-SOL 003 </w:t>
      </w:r>
      <w:hyperlink w:history="true" w:anchor="_bookmark13">
        <w:r>
          <w:rPr>
            <w:sz w:val="20"/>
          </w:rPr>
          <w:t>[11].</w:t>
        </w:r>
      </w:hyperlink>
      <w:r>
        <w:rPr>
          <w:sz w:val="20"/>
        </w:rPr>
        <w:t> For the case of an NF Deployment, the sub-procedure is further profiled as illustrated in figure 2.4.3.1-1.</w:t>
      </w:r>
    </w:p>
    <w:p>
      <w:pPr>
        <w:pStyle w:val="ListParagraph"/>
        <w:numPr>
          <w:ilvl w:val="0"/>
          <w:numId w:val="25"/>
        </w:numPr>
        <w:tabs>
          <w:tab w:pos="1050" w:val="left" w:leader="none"/>
        </w:tabs>
        <w:spacing w:line="240" w:lineRule="auto" w:before="179" w:after="0"/>
        <w:ind w:left="1050" w:right="688" w:hanging="454"/>
        <w:jc w:val="left"/>
        <w:rPr>
          <w:sz w:val="20"/>
        </w:rPr>
      </w:pPr>
      <w:r>
        <w:rPr>
          <w:sz w:val="20"/>
        </w:rPr>
        <w:t>2) Query/read information of</w:t>
      </w:r>
      <w:r>
        <w:rPr>
          <w:spacing w:val="-4"/>
          <w:sz w:val="20"/>
        </w:rPr>
        <w:t> </w:t>
      </w:r>
      <w:r>
        <w:rPr>
          <w:sz w:val="20"/>
        </w:rPr>
        <w:t>a specific alarm by triggering</w:t>
      </w:r>
      <w:r>
        <w:rPr>
          <w:spacing w:val="-1"/>
          <w:sz w:val="20"/>
        </w:rPr>
        <w:t> </w:t>
      </w:r>
      <w:r>
        <w:rPr>
          <w:sz w:val="20"/>
        </w:rPr>
        <w:t>the operation "Get</w:t>
      </w:r>
      <w:r>
        <w:rPr>
          <w:spacing w:val="-1"/>
          <w:sz w:val="20"/>
        </w:rPr>
        <w:t> </w:t>
      </w:r>
      <w:r>
        <w:rPr>
          <w:sz w:val="20"/>
        </w:rPr>
        <w:t>Alarm List" on an "Individual alarm"</w:t>
      </w:r>
      <w:r>
        <w:rPr>
          <w:spacing w:val="-3"/>
          <w:sz w:val="20"/>
        </w:rPr>
        <w:t> </w:t>
      </w:r>
      <w:r>
        <w:rPr>
          <w:sz w:val="20"/>
        </w:rPr>
        <w:t>resource,</w:t>
      </w:r>
      <w:r>
        <w:rPr>
          <w:spacing w:val="-5"/>
          <w:sz w:val="20"/>
        </w:rPr>
        <w:t> </w:t>
      </w:r>
      <w:r>
        <w:rPr>
          <w:sz w:val="20"/>
        </w:rPr>
        <w:t>following</w:t>
      </w:r>
      <w:r>
        <w:rPr>
          <w:spacing w:val="-4"/>
          <w:sz w:val="20"/>
        </w:rPr>
        <w:t> </w:t>
      </w:r>
      <w:r>
        <w:rPr>
          <w:sz w:val="20"/>
        </w:rPr>
        <w:t>the</w:t>
      </w:r>
      <w:r>
        <w:rPr>
          <w:spacing w:val="-5"/>
          <w:sz w:val="20"/>
        </w:rPr>
        <w:t> </w:t>
      </w:r>
      <w:r>
        <w:rPr>
          <w:sz w:val="20"/>
        </w:rPr>
        <w:t>alternative</w:t>
      </w:r>
      <w:r>
        <w:rPr>
          <w:spacing w:val="-3"/>
          <w:sz w:val="20"/>
        </w:rPr>
        <w:t> </w:t>
      </w:r>
      <w:r>
        <w:rPr>
          <w:sz w:val="20"/>
        </w:rPr>
        <w:t>#2</w:t>
      </w:r>
      <w:r>
        <w:rPr>
          <w:spacing w:val="-2"/>
          <w:sz w:val="20"/>
        </w:rPr>
        <w:t> </w:t>
      </w:r>
      <w:r>
        <w:rPr>
          <w:sz w:val="20"/>
        </w:rPr>
        <w:t>in</w:t>
      </w:r>
      <w:r>
        <w:rPr>
          <w:spacing w:val="-2"/>
          <w:sz w:val="20"/>
        </w:rPr>
        <w:t> </w:t>
      </w:r>
      <w:r>
        <w:rPr>
          <w:sz w:val="20"/>
        </w:rPr>
        <w:t>the</w:t>
      </w:r>
      <w:r>
        <w:rPr>
          <w:spacing w:val="-3"/>
          <w:sz w:val="20"/>
        </w:rPr>
        <w:t> </w:t>
      </w:r>
      <w:r>
        <w:rPr>
          <w:sz w:val="20"/>
        </w:rPr>
        <w:t>flow</w:t>
      </w:r>
      <w:r>
        <w:rPr>
          <w:spacing w:val="-3"/>
          <w:sz w:val="20"/>
        </w:rPr>
        <w:t> </w:t>
      </w:r>
      <w:r>
        <w:rPr>
          <w:sz w:val="20"/>
        </w:rPr>
        <w:t>illustrated</w:t>
      </w:r>
      <w:r>
        <w:rPr>
          <w:spacing w:val="-2"/>
          <w:sz w:val="20"/>
        </w:rPr>
        <w:t> </w:t>
      </w:r>
      <w:r>
        <w:rPr>
          <w:sz w:val="20"/>
        </w:rPr>
        <w:t>in</w:t>
      </w:r>
      <w:r>
        <w:rPr>
          <w:spacing w:val="-2"/>
          <w:sz w:val="20"/>
        </w:rPr>
        <w:t> </w:t>
      </w:r>
      <w:r>
        <w:rPr>
          <w:sz w:val="20"/>
        </w:rPr>
        <w:t>"Flow</w:t>
      </w:r>
      <w:r>
        <w:rPr>
          <w:spacing w:val="-3"/>
          <w:sz w:val="20"/>
        </w:rPr>
        <w:t> </w:t>
      </w:r>
      <w:r>
        <w:rPr>
          <w:sz w:val="20"/>
        </w:rPr>
        <w:t>of</w:t>
      </w:r>
      <w:r>
        <w:rPr>
          <w:spacing w:val="-3"/>
          <w:sz w:val="20"/>
        </w:rPr>
        <w:t> </w:t>
      </w:r>
      <w:r>
        <w:rPr>
          <w:sz w:val="20"/>
        </w:rPr>
        <w:t>the</w:t>
      </w:r>
      <w:r>
        <w:rPr>
          <w:spacing w:val="-3"/>
          <w:sz w:val="20"/>
        </w:rPr>
        <w:t> </w:t>
      </w:r>
      <w:r>
        <w:rPr>
          <w:sz w:val="20"/>
        </w:rPr>
        <w:t>Get</w:t>
      </w:r>
      <w:r>
        <w:rPr>
          <w:spacing w:val="-3"/>
          <w:sz w:val="20"/>
        </w:rPr>
        <w:t> </w:t>
      </w:r>
      <w:r>
        <w:rPr>
          <w:sz w:val="20"/>
        </w:rPr>
        <w:t>Alarm</w:t>
      </w:r>
      <w:r>
        <w:rPr>
          <w:spacing w:val="-2"/>
          <w:sz w:val="20"/>
        </w:rPr>
        <w:t> </w:t>
      </w:r>
      <w:r>
        <w:rPr>
          <w:sz w:val="20"/>
        </w:rPr>
        <w:t>List</w:t>
      </w:r>
      <w:r>
        <w:rPr>
          <w:spacing w:val="-4"/>
          <w:sz w:val="20"/>
        </w:rPr>
        <w:t> </w:t>
      </w:r>
      <w:r>
        <w:rPr>
          <w:sz w:val="20"/>
        </w:rPr>
        <w:t>operation" in clause 7.3.1 of ETSI GS NFV-SOL 003 </w:t>
      </w:r>
      <w:hyperlink w:history="true" w:anchor="_bookmark13">
        <w:r>
          <w:rPr>
            <w:sz w:val="20"/>
          </w:rPr>
          <w:t>[11].</w:t>
        </w:r>
      </w:hyperlink>
      <w:r>
        <w:rPr>
          <w:sz w:val="20"/>
        </w:rPr>
        <w:t> For the case of an NF Deployment, the sub-procedure is further profiled as illustrated in figure 2.4.3.1-1.</w:t>
      </w:r>
    </w:p>
    <w:p>
      <w:pPr>
        <w:pStyle w:val="BodyText"/>
        <w:spacing w:before="178"/>
        <w:ind w:right="551"/>
      </w:pPr>
      <w:r>
        <w:rPr/>
        <w:t>Figure 2.4.3.1-1</w:t>
      </w:r>
      <w:r>
        <w:rPr>
          <w:spacing w:val="-1"/>
        </w:rPr>
        <w:t> </w:t>
      </w:r>
      <w:r>
        <w:rPr/>
        <w:t>illustrates</w:t>
      </w:r>
      <w:r>
        <w:rPr>
          <w:spacing w:val="-3"/>
        </w:rPr>
        <w:t> </w:t>
      </w:r>
      <w:r>
        <w:rPr/>
        <w:t>the</w:t>
      </w:r>
      <w:r>
        <w:rPr>
          <w:spacing w:val="-2"/>
        </w:rPr>
        <w:t> </w:t>
      </w:r>
      <w:r>
        <w:rPr/>
        <w:t>procedure</w:t>
      </w:r>
      <w:r>
        <w:rPr>
          <w:spacing w:val="-2"/>
        </w:rPr>
        <w:t> </w:t>
      </w:r>
      <w:r>
        <w:rPr/>
        <w:t>flow</w:t>
      </w:r>
      <w:r>
        <w:rPr>
          <w:spacing w:val="-2"/>
        </w:rPr>
        <w:t> </w:t>
      </w:r>
      <w:r>
        <w:rPr/>
        <w:t>for</w:t>
      </w:r>
      <w:r>
        <w:rPr>
          <w:spacing w:val="-4"/>
        </w:rPr>
        <w:t> </w:t>
      </w:r>
      <w:r>
        <w:rPr/>
        <w:t>get</w:t>
      </w:r>
      <w:r>
        <w:rPr>
          <w:spacing w:val="-2"/>
        </w:rPr>
        <w:t> </w:t>
      </w:r>
      <w:r>
        <w:rPr/>
        <w:t>alarm</w:t>
      </w:r>
      <w:r>
        <w:rPr>
          <w:spacing w:val="-1"/>
        </w:rPr>
        <w:t> </w:t>
      </w:r>
      <w:r>
        <w:rPr/>
        <w:t>list</w:t>
      </w:r>
      <w:r>
        <w:rPr>
          <w:spacing w:val="-3"/>
        </w:rPr>
        <w:t> </w:t>
      </w:r>
      <w:r>
        <w:rPr/>
        <w:t>of</w:t>
      </w:r>
      <w:r>
        <w:rPr>
          <w:spacing w:val="-2"/>
        </w:rPr>
        <w:t> </w:t>
      </w:r>
      <w:r>
        <w:rPr/>
        <w:t>an</w:t>
      </w:r>
      <w:r>
        <w:rPr>
          <w:spacing w:val="-1"/>
        </w:rPr>
        <w:t> </w:t>
      </w:r>
      <w:r>
        <w:rPr/>
        <w:t>NF</w:t>
      </w:r>
      <w:r>
        <w:rPr>
          <w:spacing w:val="-3"/>
        </w:rPr>
        <w:t> </w:t>
      </w:r>
      <w:r>
        <w:rPr/>
        <w:t>Deployment</w:t>
      </w:r>
      <w:r>
        <w:rPr>
          <w:spacing w:val="-3"/>
        </w:rPr>
        <w:t> </w:t>
      </w:r>
      <w:r>
        <w:rPr/>
        <w:t>including</w:t>
      </w:r>
      <w:r>
        <w:rPr>
          <w:spacing w:val="-1"/>
        </w:rPr>
        <w:t> </w:t>
      </w:r>
      <w:r>
        <w:rPr/>
        <w:t>the</w:t>
      </w:r>
      <w:r>
        <w:rPr>
          <w:spacing w:val="-2"/>
        </w:rPr>
        <w:t> </w:t>
      </w:r>
      <w:r>
        <w:rPr/>
        <w:t>sub-procedure introduced above.</w:t>
      </w:r>
    </w:p>
    <w:p>
      <w:pPr>
        <w:pStyle w:val="BodyText"/>
        <w:spacing w:before="16"/>
        <w:ind w:left="0"/>
      </w:pPr>
      <w:r>
        <w:rPr/>
        <w:drawing>
          <wp:anchor distT="0" distB="0" distL="0" distR="0" allowOverlap="1" layoutInCell="1" locked="0" behindDoc="1" simplePos="0" relativeHeight="487590400">
            <wp:simplePos x="0" y="0"/>
            <wp:positionH relativeFrom="page">
              <wp:posOffset>770572</wp:posOffset>
            </wp:positionH>
            <wp:positionV relativeFrom="paragraph">
              <wp:posOffset>171928</wp:posOffset>
            </wp:positionV>
            <wp:extent cx="5962649" cy="4229100"/>
            <wp:effectExtent l="0" t="0" r="0" b="0"/>
            <wp:wrapTopAndBottom/>
            <wp:docPr id="23" name="Image 23" descr="Generated by PlantUML"/>
            <wp:cNvGraphicFramePr>
              <a:graphicFrameLocks/>
            </wp:cNvGraphicFramePr>
            <a:graphic>
              <a:graphicData uri="http://schemas.openxmlformats.org/drawingml/2006/picture">
                <pic:pic>
                  <pic:nvPicPr>
                    <pic:cNvPr id="23" name="Image 23" descr="Generated by PlantUML"/>
                    <pic:cNvPicPr/>
                  </pic:nvPicPr>
                  <pic:blipFill>
                    <a:blip r:embed="rId32" cstate="print"/>
                    <a:stretch>
                      <a:fillRect/>
                    </a:stretch>
                  </pic:blipFill>
                  <pic:spPr>
                    <a:xfrm>
                      <a:off x="0" y="0"/>
                      <a:ext cx="5962649" cy="4229100"/>
                    </a:xfrm>
                    <a:prstGeom prst="rect">
                      <a:avLst/>
                    </a:prstGeom>
                  </pic:spPr>
                </pic:pic>
              </a:graphicData>
            </a:graphic>
          </wp:anchor>
        </w:drawing>
      </w:r>
    </w:p>
    <w:p>
      <w:pPr>
        <w:pStyle w:val="BodyText"/>
        <w:spacing w:before="12"/>
        <w:ind w:left="0"/>
      </w:pPr>
    </w:p>
    <w:p>
      <w:pPr>
        <w:pStyle w:val="Heading5"/>
        <w:ind w:left="79"/>
      </w:pPr>
      <w:r>
        <w:rPr/>
        <w:t>Figure</w:t>
      </w:r>
      <w:r>
        <w:rPr>
          <w:spacing w:val="-5"/>
        </w:rPr>
        <w:t> </w:t>
      </w:r>
      <w:r>
        <w:rPr/>
        <w:t>2.4.3.1-1:</w:t>
      </w:r>
      <w:r>
        <w:rPr>
          <w:spacing w:val="-4"/>
        </w:rPr>
        <w:t> </w:t>
      </w:r>
      <w:r>
        <w:rPr/>
        <w:t>Flow</w:t>
      </w:r>
      <w:r>
        <w:rPr>
          <w:spacing w:val="-4"/>
        </w:rPr>
        <w:t> </w:t>
      </w:r>
      <w:r>
        <w:rPr/>
        <w:t>of</w:t>
      </w:r>
      <w:r>
        <w:rPr>
          <w:spacing w:val="-4"/>
        </w:rPr>
        <w:t> </w:t>
      </w:r>
      <w:r>
        <w:rPr/>
        <w:t>get</w:t>
      </w:r>
      <w:r>
        <w:rPr>
          <w:spacing w:val="-4"/>
        </w:rPr>
        <w:t> </w:t>
      </w:r>
      <w:r>
        <w:rPr/>
        <w:t>alarm</w:t>
      </w:r>
      <w:r>
        <w:rPr>
          <w:spacing w:val="-5"/>
        </w:rPr>
        <w:t> </w:t>
      </w:r>
      <w:r>
        <w:rPr/>
        <w:t>list</w:t>
      </w:r>
      <w:r>
        <w:rPr>
          <w:spacing w:val="-6"/>
        </w:rPr>
        <w:t> </w:t>
      </w:r>
      <w:r>
        <w:rPr/>
        <w:t>of</w:t>
      </w:r>
      <w:r>
        <w:rPr>
          <w:spacing w:val="-4"/>
        </w:rPr>
        <w:t> </w:t>
      </w:r>
      <w:r>
        <w:rPr/>
        <w:t>NF</w:t>
      </w:r>
      <w:r>
        <w:rPr>
          <w:spacing w:val="-2"/>
        </w:rPr>
        <w:t> Deployment</w:t>
      </w:r>
    </w:p>
    <w:p>
      <w:pPr>
        <w:pStyle w:val="BodyText"/>
        <w:spacing w:before="9"/>
        <w:ind w:left="0"/>
        <w:rPr>
          <w:rFonts w:ascii="Arial"/>
          <w:b/>
        </w:rPr>
      </w:pPr>
    </w:p>
    <w:p>
      <w:pPr>
        <w:pStyle w:val="BodyText"/>
        <w:spacing w:before="0"/>
        <w:ind w:right="551"/>
      </w:pPr>
      <w:r>
        <w:rPr/>
        <w:t>The</w:t>
      </w:r>
      <w:r>
        <w:rPr>
          <w:spacing w:val="-2"/>
        </w:rPr>
        <w:t> </w:t>
      </w:r>
      <w:r>
        <w:rPr/>
        <w:t>procedure</w:t>
      </w:r>
      <w:r>
        <w:rPr>
          <w:spacing w:val="-4"/>
        </w:rPr>
        <w:t> </w:t>
      </w:r>
      <w:r>
        <w:rPr/>
        <w:t>of</w:t>
      </w:r>
      <w:r>
        <w:rPr>
          <w:spacing w:val="-4"/>
        </w:rPr>
        <w:t> </w:t>
      </w:r>
      <w:r>
        <w:rPr/>
        <w:t>getting</w:t>
      </w:r>
      <w:r>
        <w:rPr>
          <w:spacing w:val="-1"/>
        </w:rPr>
        <w:t> </w:t>
      </w:r>
      <w:r>
        <w:rPr/>
        <w:t>the</w:t>
      </w:r>
      <w:r>
        <w:rPr>
          <w:spacing w:val="-2"/>
        </w:rPr>
        <w:t> </w:t>
      </w:r>
      <w:r>
        <w:rPr/>
        <w:t>alarm</w:t>
      </w:r>
      <w:r>
        <w:rPr>
          <w:spacing w:val="-1"/>
        </w:rPr>
        <w:t> </w:t>
      </w:r>
      <w:r>
        <w:rPr/>
        <w:t>list</w:t>
      </w:r>
      <w:r>
        <w:rPr>
          <w:spacing w:val="-3"/>
        </w:rPr>
        <w:t> </w:t>
      </w:r>
      <w:r>
        <w:rPr/>
        <w:t>of</w:t>
      </w:r>
      <w:r>
        <w:rPr>
          <w:spacing w:val="-2"/>
        </w:rPr>
        <w:t> </w:t>
      </w:r>
      <w:r>
        <w:rPr/>
        <w:t>NF</w:t>
      </w:r>
      <w:r>
        <w:rPr>
          <w:spacing w:val="-3"/>
        </w:rPr>
        <w:t> </w:t>
      </w:r>
      <w:r>
        <w:rPr/>
        <w:t>Deployment</w:t>
      </w:r>
      <w:r>
        <w:rPr>
          <w:spacing w:val="-3"/>
        </w:rPr>
        <w:t> </w:t>
      </w:r>
      <w:r>
        <w:rPr/>
        <w:t>consists</w:t>
      </w:r>
      <w:r>
        <w:rPr>
          <w:spacing w:val="-3"/>
        </w:rPr>
        <w:t> </w:t>
      </w:r>
      <w:r>
        <w:rPr/>
        <w:t>of</w:t>
      </w:r>
      <w:r>
        <w:rPr>
          <w:spacing w:val="-2"/>
        </w:rPr>
        <w:t> </w:t>
      </w:r>
      <w:r>
        <w:rPr/>
        <w:t>the</w:t>
      </w:r>
      <w:r>
        <w:rPr>
          <w:spacing w:val="-2"/>
        </w:rPr>
        <w:t> </w:t>
      </w:r>
      <w:r>
        <w:rPr/>
        <w:t>following</w:t>
      </w:r>
      <w:r>
        <w:rPr>
          <w:spacing w:val="-1"/>
        </w:rPr>
        <w:t> </w:t>
      </w:r>
      <w:r>
        <w:rPr/>
        <w:t>steps</w:t>
      </w:r>
      <w:r>
        <w:rPr>
          <w:spacing w:val="-5"/>
        </w:rPr>
        <w:t> </w:t>
      </w:r>
      <w:r>
        <w:rPr/>
        <w:t>as</w:t>
      </w:r>
      <w:r>
        <w:rPr>
          <w:spacing w:val="-3"/>
        </w:rPr>
        <w:t> </w:t>
      </w:r>
      <w:r>
        <w:rPr/>
        <w:t>illustrated</w:t>
      </w:r>
      <w:r>
        <w:rPr>
          <w:spacing w:val="-1"/>
        </w:rPr>
        <w:t> </w:t>
      </w:r>
      <w:r>
        <w:rPr/>
        <w:t>in</w:t>
      </w:r>
      <w:r>
        <w:rPr>
          <w:spacing w:val="-1"/>
        </w:rPr>
        <w:t> </w:t>
      </w:r>
      <w:r>
        <w:rPr/>
        <w:t>figure 2.4.3.1- </w:t>
      </w:r>
      <w:r>
        <w:rPr>
          <w:spacing w:val="-6"/>
        </w:rPr>
        <w:t>1:</w:t>
      </w:r>
    </w:p>
    <w:p>
      <w:pPr>
        <w:pStyle w:val="BodyText"/>
        <w:tabs>
          <w:tab w:pos="1448" w:val="left" w:leader="none"/>
        </w:tabs>
        <w:ind w:left="596"/>
      </w:pPr>
      <w:r>
        <w:rPr>
          <w:spacing w:val="-2"/>
        </w:rPr>
        <w:t>NOTE:</w:t>
      </w:r>
      <w:r>
        <w:rPr/>
        <w:tab/>
        <w:t>The</w:t>
      </w:r>
      <w:r>
        <w:rPr>
          <w:spacing w:val="-5"/>
        </w:rPr>
        <w:t> </w:t>
      </w:r>
      <w:r>
        <w:rPr/>
        <w:t>procedure</w:t>
      </w:r>
      <w:r>
        <w:rPr>
          <w:spacing w:val="-7"/>
        </w:rPr>
        <w:t> </w:t>
      </w:r>
      <w:r>
        <w:rPr/>
        <w:t>does</w:t>
      </w:r>
      <w:r>
        <w:rPr>
          <w:spacing w:val="-6"/>
        </w:rPr>
        <w:t> </w:t>
      </w:r>
      <w:r>
        <w:rPr/>
        <w:t>not</w:t>
      </w:r>
      <w:r>
        <w:rPr>
          <w:spacing w:val="-5"/>
        </w:rPr>
        <w:t> </w:t>
      </w:r>
      <w:r>
        <w:rPr/>
        <w:t>illustrate</w:t>
      </w:r>
      <w:r>
        <w:rPr>
          <w:spacing w:val="-5"/>
        </w:rPr>
        <w:t> </w:t>
      </w:r>
      <w:r>
        <w:rPr/>
        <w:t>error</w:t>
      </w:r>
      <w:r>
        <w:rPr>
          <w:spacing w:val="-5"/>
        </w:rPr>
        <w:t> </w:t>
      </w:r>
      <w:r>
        <w:rPr/>
        <w:t>cases,</w:t>
      </w:r>
      <w:r>
        <w:rPr>
          <w:spacing w:val="-5"/>
        </w:rPr>
        <w:t> </w:t>
      </w:r>
      <w:r>
        <w:rPr/>
        <w:t>only</w:t>
      </w:r>
      <w:r>
        <w:rPr>
          <w:spacing w:val="-4"/>
        </w:rPr>
        <w:t> </w:t>
      </w:r>
      <w:r>
        <w:rPr/>
        <w:t>successful</w:t>
      </w:r>
      <w:r>
        <w:rPr>
          <w:spacing w:val="-5"/>
        </w:rPr>
        <w:t> </w:t>
      </w:r>
      <w:r>
        <w:rPr/>
        <w:t>procedure</w:t>
      </w:r>
      <w:r>
        <w:rPr>
          <w:spacing w:val="-5"/>
        </w:rPr>
        <w:t> </w:t>
      </w:r>
      <w:r>
        <w:rPr>
          <w:spacing w:val="-2"/>
        </w:rPr>
        <w:t>steps.</w:t>
      </w:r>
    </w:p>
    <w:p>
      <w:pPr>
        <w:spacing w:before="181"/>
        <w:ind w:left="312" w:right="0" w:firstLine="0"/>
        <w:jc w:val="left"/>
        <w:rPr>
          <w:sz w:val="20"/>
        </w:rPr>
      </w:pPr>
      <w:r>
        <w:rPr>
          <w:b/>
          <w:sz w:val="20"/>
        </w:rPr>
        <w:t>Precondition:</w:t>
      </w:r>
      <w:r>
        <w:rPr>
          <w:b/>
          <w:spacing w:val="-6"/>
          <w:sz w:val="20"/>
        </w:rPr>
        <w:t> </w:t>
      </w:r>
      <w:r>
        <w:rPr>
          <w:sz w:val="20"/>
        </w:rPr>
        <w:t>None</w:t>
      </w:r>
      <w:r>
        <w:rPr>
          <w:spacing w:val="-6"/>
          <w:sz w:val="20"/>
        </w:rPr>
        <w:t> </w:t>
      </w:r>
      <w:r>
        <w:rPr>
          <w:spacing w:val="-2"/>
          <w:sz w:val="20"/>
        </w:rPr>
        <w:t>specified.</w:t>
      </w:r>
    </w:p>
    <w:p>
      <w:pPr>
        <w:pStyle w:val="ListParagraph"/>
        <w:numPr>
          <w:ilvl w:val="0"/>
          <w:numId w:val="26"/>
        </w:numPr>
        <w:tabs>
          <w:tab w:pos="1049" w:val="left" w:leader="none"/>
        </w:tabs>
        <w:spacing w:line="240" w:lineRule="auto" w:before="180" w:after="0"/>
        <w:ind w:left="1049" w:right="0" w:hanging="453"/>
        <w:jc w:val="left"/>
        <w:rPr>
          <w:sz w:val="20"/>
        </w:rPr>
      </w:pPr>
      <w:r>
        <w:rPr>
          <w:sz w:val="20"/>
        </w:rPr>
        <w:t>If</w:t>
      </w:r>
      <w:r>
        <w:rPr>
          <w:spacing w:val="-4"/>
          <w:sz w:val="20"/>
        </w:rPr>
        <w:t> </w:t>
      </w:r>
      <w:r>
        <w:rPr>
          <w:sz w:val="20"/>
        </w:rPr>
        <w:t>the</w:t>
      </w:r>
      <w:r>
        <w:rPr>
          <w:spacing w:val="-4"/>
          <w:sz w:val="20"/>
        </w:rPr>
        <w:t> </w:t>
      </w:r>
      <w:r>
        <w:rPr>
          <w:sz w:val="20"/>
        </w:rPr>
        <w:t>SMO</w:t>
      </w:r>
      <w:r>
        <w:rPr>
          <w:spacing w:val="-3"/>
          <w:sz w:val="20"/>
        </w:rPr>
        <w:t> </w:t>
      </w:r>
      <w:r>
        <w:rPr>
          <w:sz w:val="20"/>
        </w:rPr>
        <w:t>intends</w:t>
      </w:r>
      <w:r>
        <w:rPr>
          <w:spacing w:val="-5"/>
          <w:sz w:val="20"/>
        </w:rPr>
        <w:t> </w:t>
      </w:r>
      <w:r>
        <w:rPr>
          <w:sz w:val="20"/>
        </w:rPr>
        <w:t>to</w:t>
      </w:r>
      <w:r>
        <w:rPr>
          <w:spacing w:val="-5"/>
          <w:sz w:val="20"/>
        </w:rPr>
        <w:t> </w:t>
      </w:r>
      <w:r>
        <w:rPr>
          <w:sz w:val="20"/>
        </w:rPr>
        <w:t>query</w:t>
      </w:r>
      <w:r>
        <w:rPr>
          <w:spacing w:val="-3"/>
          <w:sz w:val="20"/>
        </w:rPr>
        <w:t> </w:t>
      </w:r>
      <w:r>
        <w:rPr>
          <w:sz w:val="20"/>
        </w:rPr>
        <w:t>multiple</w:t>
      </w:r>
      <w:r>
        <w:rPr>
          <w:spacing w:val="-3"/>
          <w:sz w:val="20"/>
        </w:rPr>
        <w:t> </w:t>
      </w:r>
      <w:r>
        <w:rPr>
          <w:sz w:val="20"/>
        </w:rPr>
        <w:t>alarms,</w:t>
      </w:r>
      <w:r>
        <w:rPr>
          <w:spacing w:val="-4"/>
          <w:sz w:val="20"/>
        </w:rPr>
        <w:t> </w:t>
      </w:r>
      <w:r>
        <w:rPr>
          <w:sz w:val="20"/>
        </w:rPr>
        <w:t>it</w:t>
      </w:r>
      <w:r>
        <w:rPr>
          <w:spacing w:val="-4"/>
          <w:sz w:val="20"/>
        </w:rPr>
        <w:t> </w:t>
      </w:r>
      <w:r>
        <w:rPr>
          <w:sz w:val="20"/>
        </w:rPr>
        <w:t>sends</w:t>
      </w:r>
      <w:r>
        <w:rPr>
          <w:spacing w:val="-5"/>
          <w:sz w:val="20"/>
        </w:rPr>
        <w:t> </w:t>
      </w:r>
      <w:r>
        <w:rPr>
          <w:sz w:val="20"/>
        </w:rPr>
        <w:t>a</w:t>
      </w:r>
      <w:r>
        <w:rPr>
          <w:spacing w:val="-3"/>
          <w:sz w:val="20"/>
        </w:rPr>
        <w:t> </w:t>
      </w:r>
      <w:r>
        <w:rPr>
          <w:sz w:val="20"/>
        </w:rPr>
        <w:t>GET</w:t>
      </w:r>
      <w:r>
        <w:rPr>
          <w:spacing w:val="-5"/>
          <w:sz w:val="20"/>
        </w:rPr>
        <w:t> </w:t>
      </w:r>
      <w:r>
        <w:rPr>
          <w:sz w:val="20"/>
        </w:rPr>
        <w:t>request</w:t>
      </w:r>
      <w:r>
        <w:rPr>
          <w:spacing w:val="-5"/>
          <w:sz w:val="20"/>
        </w:rPr>
        <w:t> </w:t>
      </w:r>
      <w:r>
        <w:rPr>
          <w:sz w:val="20"/>
        </w:rPr>
        <w:t>to</w:t>
      </w:r>
      <w:r>
        <w:rPr>
          <w:spacing w:val="-3"/>
          <w:sz w:val="20"/>
        </w:rPr>
        <w:t> </w:t>
      </w:r>
      <w:r>
        <w:rPr>
          <w:sz w:val="20"/>
        </w:rPr>
        <w:t>the</w:t>
      </w:r>
      <w:r>
        <w:rPr>
          <w:spacing w:val="-3"/>
          <w:sz w:val="20"/>
        </w:rPr>
        <w:t> </w:t>
      </w:r>
      <w:r>
        <w:rPr>
          <w:sz w:val="20"/>
        </w:rPr>
        <w:t>"Alarms"</w:t>
      </w:r>
      <w:r>
        <w:rPr>
          <w:spacing w:val="-4"/>
          <w:sz w:val="20"/>
        </w:rPr>
        <w:t> </w:t>
      </w:r>
      <w:r>
        <w:rPr>
          <w:spacing w:val="-2"/>
          <w:sz w:val="20"/>
        </w:rPr>
        <w:t>resource.</w:t>
      </w:r>
    </w:p>
    <w:p>
      <w:pPr>
        <w:pStyle w:val="ListParagraph"/>
        <w:numPr>
          <w:ilvl w:val="0"/>
          <w:numId w:val="26"/>
        </w:numPr>
        <w:tabs>
          <w:tab w:pos="1050" w:val="left" w:leader="none"/>
        </w:tabs>
        <w:spacing w:line="240" w:lineRule="auto" w:before="178" w:after="0"/>
        <w:ind w:left="1050" w:right="644" w:hanging="454"/>
        <w:jc w:val="left"/>
        <w:rPr>
          <w:sz w:val="20"/>
        </w:rPr>
      </w:pPr>
      <w:r>
        <w:rPr>
          <w:sz w:val="20"/>
        </w:rPr>
        <w:t>The</w:t>
      </w:r>
      <w:r>
        <w:rPr>
          <w:spacing w:val="-2"/>
          <w:sz w:val="20"/>
        </w:rPr>
        <w:t> </w:t>
      </w:r>
      <w:r>
        <w:rPr>
          <w:sz w:val="20"/>
        </w:rPr>
        <w:t>DMS</w:t>
      </w:r>
      <w:r>
        <w:rPr>
          <w:spacing w:val="-3"/>
          <w:sz w:val="20"/>
        </w:rPr>
        <w:t> </w:t>
      </w:r>
      <w:r>
        <w:rPr>
          <w:sz w:val="20"/>
        </w:rPr>
        <w:t>returns</w:t>
      </w:r>
      <w:r>
        <w:rPr>
          <w:spacing w:val="-3"/>
          <w:sz w:val="20"/>
        </w:rPr>
        <w:t> </w:t>
      </w:r>
      <w:r>
        <w:rPr>
          <w:sz w:val="20"/>
        </w:rPr>
        <w:t>a</w:t>
      </w:r>
      <w:r>
        <w:rPr>
          <w:spacing w:val="-2"/>
          <w:sz w:val="20"/>
        </w:rPr>
        <w:t> </w:t>
      </w:r>
      <w:r>
        <w:rPr>
          <w:sz w:val="20"/>
        </w:rPr>
        <w:t>"200</w:t>
      </w:r>
      <w:r>
        <w:rPr>
          <w:spacing w:val="-1"/>
          <w:sz w:val="20"/>
        </w:rPr>
        <w:t> </w:t>
      </w:r>
      <w:r>
        <w:rPr>
          <w:sz w:val="20"/>
        </w:rPr>
        <w:t>OK"</w:t>
      </w:r>
      <w:r>
        <w:rPr>
          <w:spacing w:val="-4"/>
          <w:sz w:val="20"/>
        </w:rPr>
        <w:t> </w:t>
      </w:r>
      <w:r>
        <w:rPr>
          <w:sz w:val="20"/>
        </w:rPr>
        <w:t>response</w:t>
      </w:r>
      <w:r>
        <w:rPr>
          <w:spacing w:val="-2"/>
          <w:sz w:val="20"/>
        </w:rPr>
        <w:t> </w:t>
      </w:r>
      <w:r>
        <w:rPr>
          <w:sz w:val="20"/>
        </w:rPr>
        <w:t>to</w:t>
      </w:r>
      <w:r>
        <w:rPr>
          <w:spacing w:val="-1"/>
          <w:sz w:val="20"/>
        </w:rPr>
        <w:t> </w:t>
      </w:r>
      <w:r>
        <w:rPr>
          <w:sz w:val="20"/>
        </w:rPr>
        <w:t>the</w:t>
      </w:r>
      <w:r>
        <w:rPr>
          <w:spacing w:val="-2"/>
          <w:sz w:val="20"/>
        </w:rPr>
        <w:t> </w:t>
      </w:r>
      <w:r>
        <w:rPr>
          <w:sz w:val="20"/>
        </w:rPr>
        <w:t>SMO</w:t>
      </w:r>
      <w:r>
        <w:rPr>
          <w:spacing w:val="-2"/>
          <w:sz w:val="20"/>
        </w:rPr>
        <w:t> </w:t>
      </w:r>
      <w:r>
        <w:rPr>
          <w:sz w:val="20"/>
        </w:rPr>
        <w:t>and</w:t>
      </w:r>
      <w:r>
        <w:rPr>
          <w:spacing w:val="-3"/>
          <w:sz w:val="20"/>
        </w:rPr>
        <w:t> </w:t>
      </w:r>
      <w:r>
        <w:rPr>
          <w:sz w:val="20"/>
        </w:rPr>
        <w:t>includes</w:t>
      </w:r>
      <w:r>
        <w:rPr>
          <w:spacing w:val="-3"/>
          <w:sz w:val="20"/>
        </w:rPr>
        <w:t> </w:t>
      </w:r>
      <w:r>
        <w:rPr>
          <w:sz w:val="20"/>
        </w:rPr>
        <w:t>zero</w:t>
      </w:r>
      <w:r>
        <w:rPr>
          <w:spacing w:val="-1"/>
          <w:sz w:val="20"/>
        </w:rPr>
        <w:t> </w:t>
      </w:r>
      <w:r>
        <w:rPr>
          <w:sz w:val="20"/>
        </w:rPr>
        <w:t>or</w:t>
      </w:r>
      <w:r>
        <w:rPr>
          <w:spacing w:val="-2"/>
          <w:sz w:val="20"/>
        </w:rPr>
        <w:t> </w:t>
      </w:r>
      <w:r>
        <w:rPr>
          <w:sz w:val="20"/>
        </w:rPr>
        <w:t>more</w:t>
      </w:r>
      <w:r>
        <w:rPr>
          <w:spacing w:val="-2"/>
          <w:sz w:val="20"/>
        </w:rPr>
        <w:t> </w:t>
      </w:r>
      <w:r>
        <w:rPr>
          <w:sz w:val="20"/>
        </w:rPr>
        <w:t>data</w:t>
      </w:r>
      <w:r>
        <w:rPr>
          <w:spacing w:val="-2"/>
          <w:sz w:val="20"/>
        </w:rPr>
        <w:t> </w:t>
      </w:r>
      <w:r>
        <w:rPr>
          <w:sz w:val="20"/>
        </w:rPr>
        <w:t>structures</w:t>
      </w:r>
      <w:r>
        <w:rPr>
          <w:spacing w:val="-3"/>
          <w:sz w:val="20"/>
        </w:rPr>
        <w:t> </w:t>
      </w:r>
      <w:r>
        <w:rPr>
          <w:sz w:val="20"/>
        </w:rPr>
        <w:t>of</w:t>
      </w:r>
      <w:r>
        <w:rPr>
          <w:spacing w:val="-2"/>
          <w:sz w:val="20"/>
        </w:rPr>
        <w:t> </w:t>
      </w:r>
      <w:r>
        <w:rPr>
          <w:sz w:val="20"/>
        </w:rPr>
        <w:t>type</w:t>
      </w:r>
      <w:r>
        <w:rPr>
          <w:spacing w:val="-2"/>
          <w:sz w:val="20"/>
        </w:rPr>
        <w:t> </w:t>
      </w:r>
      <w:r>
        <w:rPr>
          <w:sz w:val="20"/>
        </w:rPr>
        <w:t>"Alarm" in the message content, according to query request.</w:t>
      </w:r>
    </w:p>
    <w:p>
      <w:pPr>
        <w:pStyle w:val="ListParagraph"/>
        <w:numPr>
          <w:ilvl w:val="0"/>
          <w:numId w:val="26"/>
        </w:numPr>
        <w:tabs>
          <w:tab w:pos="1050" w:val="left" w:leader="none"/>
        </w:tabs>
        <w:spacing w:line="240" w:lineRule="auto" w:before="181" w:after="0"/>
        <w:ind w:left="1050" w:right="977" w:hanging="454"/>
        <w:jc w:val="left"/>
        <w:rPr>
          <w:sz w:val="20"/>
        </w:rPr>
      </w:pPr>
      <w:r>
        <w:rPr>
          <w:sz w:val="20"/>
        </w:rPr>
        <w:t>If</w:t>
      </w:r>
      <w:r>
        <w:rPr>
          <w:spacing w:val="-3"/>
          <w:sz w:val="20"/>
        </w:rPr>
        <w:t> </w:t>
      </w:r>
      <w:r>
        <w:rPr>
          <w:sz w:val="20"/>
        </w:rPr>
        <w:t>the</w:t>
      </w:r>
      <w:r>
        <w:rPr>
          <w:spacing w:val="-3"/>
          <w:sz w:val="20"/>
        </w:rPr>
        <w:t> </w:t>
      </w:r>
      <w:r>
        <w:rPr>
          <w:sz w:val="20"/>
        </w:rPr>
        <w:t>SMO</w:t>
      </w:r>
      <w:r>
        <w:rPr>
          <w:spacing w:val="-3"/>
          <w:sz w:val="20"/>
        </w:rPr>
        <w:t> </w:t>
      </w:r>
      <w:r>
        <w:rPr>
          <w:sz w:val="20"/>
        </w:rPr>
        <w:t>intends</w:t>
      </w:r>
      <w:r>
        <w:rPr>
          <w:spacing w:val="-3"/>
          <w:sz w:val="20"/>
        </w:rPr>
        <w:t> </w:t>
      </w:r>
      <w:r>
        <w:rPr>
          <w:sz w:val="20"/>
        </w:rPr>
        <w:t>to</w:t>
      </w:r>
      <w:r>
        <w:rPr>
          <w:spacing w:val="-4"/>
          <w:sz w:val="20"/>
        </w:rPr>
        <w:t> </w:t>
      </w:r>
      <w:r>
        <w:rPr>
          <w:sz w:val="20"/>
        </w:rPr>
        <w:t>read</w:t>
      </w:r>
      <w:r>
        <w:rPr>
          <w:spacing w:val="-2"/>
          <w:sz w:val="20"/>
        </w:rPr>
        <w:t> </w:t>
      </w:r>
      <w:r>
        <w:rPr>
          <w:sz w:val="20"/>
        </w:rPr>
        <w:t>the</w:t>
      </w:r>
      <w:r>
        <w:rPr>
          <w:spacing w:val="-4"/>
          <w:sz w:val="20"/>
        </w:rPr>
        <w:t> </w:t>
      </w:r>
      <w:r>
        <w:rPr>
          <w:sz w:val="20"/>
        </w:rPr>
        <w:t>information</w:t>
      </w:r>
      <w:r>
        <w:rPr>
          <w:spacing w:val="-2"/>
          <w:sz w:val="20"/>
        </w:rPr>
        <w:t> </w:t>
      </w:r>
      <w:r>
        <w:rPr>
          <w:sz w:val="20"/>
        </w:rPr>
        <w:t>of</w:t>
      </w:r>
      <w:r>
        <w:rPr>
          <w:spacing w:val="-4"/>
          <w:sz w:val="20"/>
        </w:rPr>
        <w:t> </w:t>
      </w:r>
      <w:r>
        <w:rPr>
          <w:sz w:val="20"/>
        </w:rPr>
        <w:t>a</w:t>
      </w:r>
      <w:r>
        <w:rPr>
          <w:spacing w:val="-3"/>
          <w:sz w:val="20"/>
        </w:rPr>
        <w:t> </w:t>
      </w:r>
      <w:r>
        <w:rPr>
          <w:sz w:val="20"/>
        </w:rPr>
        <w:t>particular</w:t>
      </w:r>
      <w:r>
        <w:rPr>
          <w:spacing w:val="-3"/>
          <w:sz w:val="20"/>
        </w:rPr>
        <w:t> </w:t>
      </w:r>
      <w:r>
        <w:rPr>
          <w:sz w:val="20"/>
        </w:rPr>
        <w:t>alarm,</w:t>
      </w:r>
      <w:r>
        <w:rPr>
          <w:spacing w:val="-3"/>
          <w:sz w:val="20"/>
        </w:rPr>
        <w:t> </w:t>
      </w:r>
      <w:r>
        <w:rPr>
          <w:sz w:val="20"/>
        </w:rPr>
        <w:t>it</w:t>
      </w:r>
      <w:r>
        <w:rPr>
          <w:spacing w:val="-3"/>
          <w:sz w:val="20"/>
        </w:rPr>
        <w:t> </w:t>
      </w:r>
      <w:r>
        <w:rPr>
          <w:sz w:val="20"/>
        </w:rPr>
        <w:t>sends</w:t>
      </w:r>
      <w:r>
        <w:rPr>
          <w:spacing w:val="-3"/>
          <w:sz w:val="20"/>
        </w:rPr>
        <w:t> </w:t>
      </w:r>
      <w:r>
        <w:rPr>
          <w:sz w:val="20"/>
        </w:rPr>
        <w:t>a</w:t>
      </w:r>
      <w:r>
        <w:rPr>
          <w:spacing w:val="-3"/>
          <w:sz w:val="20"/>
        </w:rPr>
        <w:t> </w:t>
      </w:r>
      <w:r>
        <w:rPr>
          <w:sz w:val="20"/>
        </w:rPr>
        <w:t>GET</w:t>
      </w:r>
      <w:r>
        <w:rPr>
          <w:spacing w:val="-3"/>
          <w:sz w:val="20"/>
        </w:rPr>
        <w:t> </w:t>
      </w:r>
      <w:r>
        <w:rPr>
          <w:sz w:val="20"/>
        </w:rPr>
        <w:t>request</w:t>
      </w:r>
      <w:r>
        <w:rPr>
          <w:spacing w:val="-3"/>
          <w:sz w:val="20"/>
        </w:rPr>
        <w:t> </w:t>
      </w:r>
      <w:r>
        <w:rPr>
          <w:sz w:val="20"/>
        </w:rPr>
        <w:t>to</w:t>
      </w:r>
      <w:r>
        <w:rPr>
          <w:spacing w:val="-2"/>
          <w:sz w:val="20"/>
        </w:rPr>
        <w:t> </w:t>
      </w:r>
      <w:r>
        <w:rPr>
          <w:sz w:val="20"/>
        </w:rPr>
        <w:t>the</w:t>
      </w:r>
      <w:r>
        <w:rPr>
          <w:spacing w:val="-3"/>
          <w:sz w:val="20"/>
        </w:rPr>
        <w:t> </w:t>
      </w:r>
      <w:r>
        <w:rPr>
          <w:sz w:val="20"/>
        </w:rPr>
        <w:t>"Individual alarm" resource, by addressing to the appropriate alarm identifier in the resource URI.</w:t>
      </w:r>
    </w:p>
    <w:p>
      <w:pPr>
        <w:spacing w:after="0" w:line="240" w:lineRule="auto"/>
        <w:jc w:val="left"/>
        <w:rPr>
          <w:sz w:val="20"/>
        </w:rPr>
        <w:sectPr>
          <w:pgSz w:w="11910" w:h="16850"/>
          <w:pgMar w:header="944" w:footer="488" w:top="1420" w:bottom="680" w:left="820" w:right="600"/>
        </w:sectPr>
      </w:pPr>
    </w:p>
    <w:p>
      <w:pPr>
        <w:pStyle w:val="ListParagraph"/>
        <w:numPr>
          <w:ilvl w:val="0"/>
          <w:numId w:val="26"/>
        </w:numPr>
        <w:tabs>
          <w:tab w:pos="1050" w:val="left" w:leader="none"/>
        </w:tabs>
        <w:spacing w:line="240" w:lineRule="auto" w:before="75" w:after="0"/>
        <w:ind w:left="1050" w:right="711" w:hanging="454"/>
        <w:jc w:val="left"/>
        <w:rPr>
          <w:sz w:val="20"/>
        </w:rPr>
      </w:pPr>
      <w:r>
        <w:rPr>
          <w:sz w:val="20"/>
        </w:rPr>
        <w:t>The</w:t>
      </w:r>
      <w:r>
        <w:rPr>
          <w:spacing w:val="-3"/>
          <w:sz w:val="20"/>
        </w:rPr>
        <w:t> </w:t>
      </w:r>
      <w:r>
        <w:rPr>
          <w:sz w:val="20"/>
        </w:rPr>
        <w:t>DMS</w:t>
      </w:r>
      <w:r>
        <w:rPr>
          <w:spacing w:val="-4"/>
          <w:sz w:val="20"/>
        </w:rPr>
        <w:t> </w:t>
      </w:r>
      <w:r>
        <w:rPr>
          <w:sz w:val="20"/>
        </w:rPr>
        <w:t>returns</w:t>
      </w:r>
      <w:r>
        <w:rPr>
          <w:spacing w:val="-4"/>
          <w:sz w:val="20"/>
        </w:rPr>
        <w:t> </w:t>
      </w:r>
      <w:r>
        <w:rPr>
          <w:sz w:val="20"/>
        </w:rPr>
        <w:t>a</w:t>
      </w:r>
      <w:r>
        <w:rPr>
          <w:spacing w:val="-3"/>
          <w:sz w:val="20"/>
        </w:rPr>
        <w:t> </w:t>
      </w:r>
      <w:r>
        <w:rPr>
          <w:sz w:val="20"/>
        </w:rPr>
        <w:t>"200</w:t>
      </w:r>
      <w:r>
        <w:rPr>
          <w:spacing w:val="-2"/>
          <w:sz w:val="20"/>
        </w:rPr>
        <w:t> </w:t>
      </w:r>
      <w:r>
        <w:rPr>
          <w:sz w:val="20"/>
        </w:rPr>
        <w:t>OK"</w:t>
      </w:r>
      <w:r>
        <w:rPr>
          <w:spacing w:val="-5"/>
          <w:sz w:val="20"/>
        </w:rPr>
        <w:t> </w:t>
      </w:r>
      <w:r>
        <w:rPr>
          <w:sz w:val="20"/>
        </w:rPr>
        <w:t>response</w:t>
      </w:r>
      <w:r>
        <w:rPr>
          <w:spacing w:val="-3"/>
          <w:sz w:val="20"/>
        </w:rPr>
        <w:t> </w:t>
      </w:r>
      <w:r>
        <w:rPr>
          <w:sz w:val="20"/>
        </w:rPr>
        <w:t>and</w:t>
      </w:r>
      <w:r>
        <w:rPr>
          <w:spacing w:val="-2"/>
          <w:sz w:val="20"/>
        </w:rPr>
        <w:t> </w:t>
      </w:r>
      <w:r>
        <w:rPr>
          <w:sz w:val="20"/>
        </w:rPr>
        <w:t>includes</w:t>
      </w:r>
      <w:r>
        <w:rPr>
          <w:spacing w:val="-4"/>
          <w:sz w:val="20"/>
        </w:rPr>
        <w:t> </w:t>
      </w:r>
      <w:r>
        <w:rPr>
          <w:sz w:val="20"/>
        </w:rPr>
        <w:t>a</w:t>
      </w:r>
      <w:r>
        <w:rPr>
          <w:spacing w:val="-3"/>
          <w:sz w:val="20"/>
        </w:rPr>
        <w:t> </w:t>
      </w:r>
      <w:r>
        <w:rPr>
          <w:sz w:val="20"/>
        </w:rPr>
        <w:t>data</w:t>
      </w:r>
      <w:r>
        <w:rPr>
          <w:spacing w:val="-3"/>
          <w:sz w:val="20"/>
        </w:rPr>
        <w:t> </w:t>
      </w:r>
      <w:r>
        <w:rPr>
          <w:sz w:val="20"/>
        </w:rPr>
        <w:t>structure</w:t>
      </w:r>
      <w:r>
        <w:rPr>
          <w:spacing w:val="-3"/>
          <w:sz w:val="20"/>
        </w:rPr>
        <w:t> </w:t>
      </w:r>
      <w:r>
        <w:rPr>
          <w:sz w:val="20"/>
        </w:rPr>
        <w:t>of</w:t>
      </w:r>
      <w:r>
        <w:rPr>
          <w:spacing w:val="-3"/>
          <w:sz w:val="20"/>
        </w:rPr>
        <w:t> </w:t>
      </w:r>
      <w:r>
        <w:rPr>
          <w:sz w:val="20"/>
        </w:rPr>
        <w:t>type</w:t>
      </w:r>
      <w:r>
        <w:rPr>
          <w:spacing w:val="-3"/>
          <w:sz w:val="20"/>
        </w:rPr>
        <w:t> </w:t>
      </w:r>
      <w:r>
        <w:rPr>
          <w:sz w:val="20"/>
        </w:rPr>
        <w:t>"Alarm"</w:t>
      </w:r>
      <w:r>
        <w:rPr>
          <w:spacing w:val="-3"/>
          <w:sz w:val="20"/>
        </w:rPr>
        <w:t> </w:t>
      </w:r>
      <w:r>
        <w:rPr>
          <w:sz w:val="20"/>
        </w:rPr>
        <w:t>in</w:t>
      </w:r>
      <w:r>
        <w:rPr>
          <w:spacing w:val="-2"/>
          <w:sz w:val="20"/>
        </w:rPr>
        <w:t> </w:t>
      </w:r>
      <w:r>
        <w:rPr>
          <w:sz w:val="20"/>
        </w:rPr>
        <w:t>the message</w:t>
      </w:r>
      <w:r>
        <w:rPr>
          <w:spacing w:val="-3"/>
          <w:sz w:val="20"/>
        </w:rPr>
        <w:t> </w:t>
      </w:r>
      <w:r>
        <w:rPr>
          <w:sz w:val="20"/>
        </w:rPr>
        <w:t>content, according to the query request.</w:t>
      </w:r>
    </w:p>
    <w:p>
      <w:pPr>
        <w:pStyle w:val="BodyText"/>
        <w:ind w:right="551"/>
      </w:pPr>
      <w:r>
        <w:rPr>
          <w:b/>
        </w:rPr>
        <w:t>Postcondition:</w:t>
      </w:r>
      <w:r>
        <w:rPr>
          <w:b/>
          <w:spacing w:val="-1"/>
        </w:rPr>
        <w:t> </w:t>
      </w:r>
      <w:r>
        <w:rPr/>
        <w:t>The</w:t>
      </w:r>
      <w:r>
        <w:rPr>
          <w:spacing w:val="-2"/>
        </w:rPr>
        <w:t> </w:t>
      </w:r>
      <w:r>
        <w:rPr/>
        <w:t>SMO</w:t>
      </w:r>
      <w:r>
        <w:rPr>
          <w:spacing w:val="-3"/>
        </w:rPr>
        <w:t> </w:t>
      </w:r>
      <w:r>
        <w:rPr/>
        <w:t>has</w:t>
      </w:r>
      <w:r>
        <w:rPr>
          <w:spacing w:val="-4"/>
        </w:rPr>
        <w:t> </w:t>
      </w:r>
      <w:r>
        <w:rPr/>
        <w:t>the</w:t>
      </w:r>
      <w:r>
        <w:rPr>
          <w:spacing w:val="-3"/>
        </w:rPr>
        <w:t> </w:t>
      </w:r>
      <w:r>
        <w:rPr/>
        <w:t>queried/read</w:t>
      </w:r>
      <w:r>
        <w:rPr>
          <w:spacing w:val="-2"/>
        </w:rPr>
        <w:t> </w:t>
      </w:r>
      <w:r>
        <w:rPr/>
        <w:t>information</w:t>
      </w:r>
      <w:r>
        <w:rPr>
          <w:spacing w:val="-2"/>
        </w:rPr>
        <w:t> </w:t>
      </w:r>
      <w:r>
        <w:rPr/>
        <w:t>about</w:t>
      </w:r>
      <w:r>
        <w:rPr>
          <w:spacing w:val="-4"/>
        </w:rPr>
        <w:t> </w:t>
      </w:r>
      <w:r>
        <w:rPr/>
        <w:t>the</w:t>
      </w:r>
      <w:r>
        <w:rPr>
          <w:spacing w:val="-5"/>
        </w:rPr>
        <w:t> </w:t>
      </w:r>
      <w:r>
        <w:rPr/>
        <w:t>one</w:t>
      </w:r>
      <w:r>
        <w:rPr>
          <w:spacing w:val="-5"/>
        </w:rPr>
        <w:t> </w:t>
      </w:r>
      <w:r>
        <w:rPr/>
        <w:t>or</w:t>
      </w:r>
      <w:r>
        <w:rPr>
          <w:spacing w:val="-3"/>
        </w:rPr>
        <w:t> </w:t>
      </w:r>
      <w:r>
        <w:rPr/>
        <w:t>more</w:t>
      </w:r>
      <w:r>
        <w:rPr>
          <w:spacing w:val="-3"/>
        </w:rPr>
        <w:t> </w:t>
      </w:r>
      <w:r>
        <w:rPr/>
        <w:t>alarms</w:t>
      </w:r>
      <w:r>
        <w:rPr>
          <w:spacing w:val="-4"/>
        </w:rPr>
        <w:t> </w:t>
      </w:r>
      <w:r>
        <w:rPr/>
        <w:t>associated</w:t>
      </w:r>
      <w:r>
        <w:rPr>
          <w:spacing w:val="-2"/>
        </w:rPr>
        <w:t> </w:t>
      </w:r>
      <w:r>
        <w:rPr/>
        <w:t>to</w:t>
      </w:r>
      <w:r>
        <w:rPr>
          <w:spacing w:val="-2"/>
        </w:rPr>
        <w:t> </w:t>
      </w:r>
      <w:r>
        <w:rPr/>
        <w:t>the</w:t>
      </w:r>
      <w:r>
        <w:rPr>
          <w:spacing w:val="-3"/>
        </w:rPr>
        <w:t> </w:t>
      </w:r>
      <w:r>
        <w:rPr/>
        <w:t>NF </w:t>
      </w:r>
      <w:r>
        <w:rPr>
          <w:spacing w:val="-2"/>
        </w:rPr>
        <w:t>Deployment.</w:t>
      </w:r>
    </w:p>
    <w:p>
      <w:pPr>
        <w:pStyle w:val="BodyText"/>
        <w:spacing w:before="179"/>
      </w:pPr>
      <w:r>
        <w:rPr>
          <w:b/>
        </w:rPr>
        <w:t>Error</w:t>
      </w:r>
      <w:r>
        <w:rPr>
          <w:b/>
          <w:spacing w:val="-6"/>
        </w:rPr>
        <w:t> </w:t>
      </w:r>
      <w:r>
        <w:rPr>
          <w:b/>
        </w:rPr>
        <w:t>handling:</w:t>
      </w:r>
      <w:r>
        <w:rPr>
          <w:b/>
          <w:spacing w:val="-3"/>
        </w:rPr>
        <w:t> </w:t>
      </w:r>
      <w:r>
        <w:rPr/>
        <w:t>In</w:t>
      </w:r>
      <w:r>
        <w:rPr>
          <w:spacing w:val="-4"/>
        </w:rPr>
        <w:t> </w:t>
      </w:r>
      <w:r>
        <w:rPr/>
        <w:t>case</w:t>
      </w:r>
      <w:r>
        <w:rPr>
          <w:spacing w:val="-5"/>
        </w:rPr>
        <w:t> </w:t>
      </w:r>
      <w:r>
        <w:rPr/>
        <w:t>of</w:t>
      </w:r>
      <w:r>
        <w:rPr>
          <w:spacing w:val="-6"/>
        </w:rPr>
        <w:t> </w:t>
      </w:r>
      <w:r>
        <w:rPr/>
        <w:t>failure,</w:t>
      </w:r>
      <w:r>
        <w:rPr>
          <w:spacing w:val="-4"/>
        </w:rPr>
        <w:t> </w:t>
      </w:r>
      <w:r>
        <w:rPr/>
        <w:t>appropriate</w:t>
      </w:r>
      <w:r>
        <w:rPr>
          <w:spacing w:val="-5"/>
        </w:rPr>
        <w:t> </w:t>
      </w:r>
      <w:r>
        <w:rPr/>
        <w:t>error</w:t>
      </w:r>
      <w:r>
        <w:rPr>
          <w:spacing w:val="-7"/>
        </w:rPr>
        <w:t> </w:t>
      </w:r>
      <w:r>
        <w:rPr/>
        <w:t>information</w:t>
      </w:r>
      <w:r>
        <w:rPr>
          <w:spacing w:val="-4"/>
        </w:rPr>
        <w:t> </w:t>
      </w:r>
      <w:r>
        <w:rPr/>
        <w:t>is</w:t>
      </w:r>
      <w:r>
        <w:rPr>
          <w:spacing w:val="-6"/>
        </w:rPr>
        <w:t> </w:t>
      </w:r>
      <w:r>
        <w:rPr/>
        <w:t>provided</w:t>
      </w:r>
      <w:r>
        <w:rPr>
          <w:spacing w:val="-5"/>
        </w:rPr>
        <w:t> </w:t>
      </w:r>
      <w:r>
        <w:rPr/>
        <w:t>in</w:t>
      </w:r>
      <w:r>
        <w:rPr>
          <w:spacing w:val="-4"/>
        </w:rPr>
        <w:t> </w:t>
      </w:r>
      <w:r>
        <w:rPr/>
        <w:t>the</w:t>
      </w:r>
      <w:r>
        <w:rPr>
          <w:spacing w:val="-5"/>
        </w:rPr>
        <w:t> </w:t>
      </w:r>
      <w:r>
        <w:rPr>
          <w:spacing w:val="-2"/>
        </w:rPr>
        <w:t>response.</w:t>
      </w:r>
    </w:p>
    <w:p>
      <w:pPr>
        <w:pStyle w:val="BodyText"/>
        <w:spacing w:before="70"/>
        <w:ind w:left="0"/>
      </w:pPr>
    </w:p>
    <w:p>
      <w:pPr>
        <w:pStyle w:val="Heading4"/>
        <w:numPr>
          <w:ilvl w:val="3"/>
          <w:numId w:val="3"/>
        </w:numPr>
        <w:tabs>
          <w:tab w:pos="1731" w:val="left" w:leader="none"/>
        </w:tabs>
        <w:spacing w:line="240" w:lineRule="auto" w:before="0" w:after="0"/>
        <w:ind w:left="1731" w:right="0" w:hanging="1419"/>
        <w:jc w:val="left"/>
      </w:pPr>
      <w:r>
        <w:rPr>
          <w:spacing w:val="-2"/>
        </w:rPr>
        <w:t>Notify</w:t>
      </w:r>
    </w:p>
    <w:p>
      <w:pPr>
        <w:pStyle w:val="BodyText"/>
        <w:spacing w:before="180"/>
        <w:ind w:right="551"/>
      </w:pPr>
      <w:r>
        <w:rPr/>
        <w:t>Raising</w:t>
      </w:r>
      <w:r>
        <w:rPr>
          <w:spacing w:val="-1"/>
        </w:rPr>
        <w:t> </w:t>
      </w:r>
      <w:r>
        <w:rPr/>
        <w:t>and</w:t>
      </w:r>
      <w:r>
        <w:rPr>
          <w:spacing w:val="-1"/>
        </w:rPr>
        <w:t> </w:t>
      </w:r>
      <w:r>
        <w:rPr/>
        <w:t>alarm</w:t>
      </w:r>
      <w:r>
        <w:rPr>
          <w:spacing w:val="-1"/>
        </w:rPr>
        <w:t> </w:t>
      </w:r>
      <w:r>
        <w:rPr/>
        <w:t>and</w:t>
      </w:r>
      <w:r>
        <w:rPr>
          <w:spacing w:val="-3"/>
        </w:rPr>
        <w:t> </w:t>
      </w:r>
      <w:r>
        <w:rPr/>
        <w:t>sending</w:t>
      </w:r>
      <w:r>
        <w:rPr>
          <w:spacing w:val="-1"/>
        </w:rPr>
        <w:t> </w:t>
      </w:r>
      <w:r>
        <w:rPr/>
        <w:t>it</w:t>
      </w:r>
      <w:r>
        <w:rPr>
          <w:spacing w:val="-3"/>
        </w:rPr>
        <w:t> </w:t>
      </w:r>
      <w:r>
        <w:rPr/>
        <w:t>to</w:t>
      </w:r>
      <w:r>
        <w:rPr>
          <w:spacing w:val="-1"/>
        </w:rPr>
        <w:t> </w:t>
      </w:r>
      <w:r>
        <w:rPr/>
        <w:t>a</w:t>
      </w:r>
      <w:r>
        <w:rPr>
          <w:spacing w:val="-2"/>
        </w:rPr>
        <w:t> </w:t>
      </w:r>
      <w:r>
        <w:rPr/>
        <w:t>consumer</w:t>
      </w:r>
      <w:r>
        <w:rPr>
          <w:spacing w:val="-1"/>
        </w:rPr>
        <w:t> </w:t>
      </w:r>
      <w:r>
        <w:rPr/>
        <w:t>of</w:t>
      </w:r>
      <w:r>
        <w:rPr>
          <w:spacing w:val="-2"/>
        </w:rPr>
        <w:t> </w:t>
      </w:r>
      <w:r>
        <w:rPr/>
        <w:t>fault</w:t>
      </w:r>
      <w:r>
        <w:rPr>
          <w:spacing w:val="-3"/>
        </w:rPr>
        <w:t> </w:t>
      </w:r>
      <w:r>
        <w:rPr/>
        <w:t>management</w:t>
      </w:r>
      <w:r>
        <w:rPr>
          <w:spacing w:val="-5"/>
        </w:rPr>
        <w:t> </w:t>
      </w:r>
      <w:r>
        <w:rPr/>
        <w:t>of</w:t>
      </w:r>
      <w:r>
        <w:rPr>
          <w:spacing w:val="-2"/>
        </w:rPr>
        <w:t> </w:t>
      </w:r>
      <w:r>
        <w:rPr/>
        <w:t>a</w:t>
      </w:r>
      <w:r>
        <w:rPr>
          <w:spacing w:val="-2"/>
        </w:rPr>
        <w:t> </w:t>
      </w:r>
      <w:r>
        <w:rPr/>
        <w:t>VNF</w:t>
      </w:r>
      <w:r>
        <w:rPr>
          <w:spacing w:val="-2"/>
        </w:rPr>
        <w:t> </w:t>
      </w:r>
      <w:r>
        <w:rPr/>
        <w:t>is</w:t>
      </w:r>
      <w:r>
        <w:rPr>
          <w:spacing w:val="-3"/>
        </w:rPr>
        <w:t> </w:t>
      </w:r>
      <w:r>
        <w:rPr/>
        <w:t>covered</w:t>
      </w:r>
      <w:r>
        <w:rPr>
          <w:spacing w:val="-3"/>
        </w:rPr>
        <w:t> </w:t>
      </w:r>
      <w:r>
        <w:rPr/>
        <w:t>in</w:t>
      </w:r>
      <w:r>
        <w:rPr>
          <w:spacing w:val="-1"/>
        </w:rPr>
        <w:t> </w:t>
      </w:r>
      <w:r>
        <w:rPr/>
        <w:t>the</w:t>
      </w:r>
      <w:r>
        <w:rPr>
          <w:spacing w:val="-2"/>
        </w:rPr>
        <w:t> </w:t>
      </w:r>
      <w:r>
        <w:rPr/>
        <w:t>ETSI</w:t>
      </w:r>
      <w:r>
        <w:rPr>
          <w:spacing w:val="-2"/>
        </w:rPr>
        <w:t> </w:t>
      </w:r>
      <w:r>
        <w:rPr/>
        <w:t>NFV</w:t>
      </w:r>
      <w:r>
        <w:rPr>
          <w:spacing w:val="-2"/>
        </w:rPr>
        <w:t> </w:t>
      </w:r>
      <w:r>
        <w:rPr/>
        <w:t>framework by the specific VNF fault management operation named "Notify". Therefore, alarms are raised and sent by means of notifications. Other kinds of notifications can also be provided related to fault management procedures.</w:t>
      </w:r>
    </w:p>
    <w:p>
      <w:pPr>
        <w:pStyle w:val="BodyText"/>
        <w:ind w:right="695"/>
      </w:pPr>
      <w:r>
        <w:rPr/>
        <w:t>To</w:t>
      </w:r>
      <w:r>
        <w:rPr>
          <w:spacing w:val="-1"/>
        </w:rPr>
        <w:t> </w:t>
      </w:r>
      <w:r>
        <w:rPr/>
        <w:t>perform</w:t>
      </w:r>
      <w:r>
        <w:rPr>
          <w:spacing w:val="-2"/>
        </w:rPr>
        <w:t> </w:t>
      </w:r>
      <w:r>
        <w:rPr/>
        <w:t>the</w:t>
      </w:r>
      <w:r>
        <w:rPr>
          <w:spacing w:val="-3"/>
        </w:rPr>
        <w:t> </w:t>
      </w:r>
      <w:r>
        <w:rPr/>
        <w:t>issuing</w:t>
      </w:r>
      <w:r>
        <w:rPr>
          <w:spacing w:val="-2"/>
        </w:rPr>
        <w:t> </w:t>
      </w:r>
      <w:r>
        <w:rPr/>
        <w:t>of</w:t>
      </w:r>
      <w:r>
        <w:rPr>
          <w:spacing w:val="-5"/>
        </w:rPr>
        <w:t> </w:t>
      </w:r>
      <w:r>
        <w:rPr/>
        <w:t>fault</w:t>
      </w:r>
      <w:r>
        <w:rPr>
          <w:spacing w:val="-4"/>
        </w:rPr>
        <w:t> </w:t>
      </w:r>
      <w:r>
        <w:rPr/>
        <w:t>management</w:t>
      </w:r>
      <w:r>
        <w:rPr>
          <w:spacing w:val="-6"/>
        </w:rPr>
        <w:t> </w:t>
      </w:r>
      <w:r>
        <w:rPr/>
        <w:t>notifications</w:t>
      </w:r>
      <w:r>
        <w:rPr>
          <w:spacing w:val="-4"/>
        </w:rPr>
        <w:t> </w:t>
      </w:r>
      <w:r>
        <w:rPr/>
        <w:t>associated</w:t>
      </w:r>
      <w:r>
        <w:rPr>
          <w:spacing w:val="-2"/>
        </w:rPr>
        <w:t> </w:t>
      </w:r>
      <w:r>
        <w:rPr/>
        <w:t>to</w:t>
      </w:r>
      <w:r>
        <w:rPr>
          <w:spacing w:val="-2"/>
        </w:rPr>
        <w:t> </w:t>
      </w:r>
      <w:r>
        <w:rPr/>
        <w:t>an</w:t>
      </w:r>
      <w:r>
        <w:rPr>
          <w:spacing w:val="-2"/>
        </w:rPr>
        <w:t> </w:t>
      </w:r>
      <w:r>
        <w:rPr/>
        <w:t>NF</w:t>
      </w:r>
      <w:r>
        <w:rPr>
          <w:spacing w:val="-4"/>
        </w:rPr>
        <w:t> </w:t>
      </w:r>
      <w:r>
        <w:rPr/>
        <w:t>Deployment using</w:t>
      </w:r>
      <w:r>
        <w:rPr>
          <w:spacing w:val="-2"/>
        </w:rPr>
        <w:t> </w:t>
      </w:r>
      <w:r>
        <w:rPr/>
        <w:t>the</w:t>
      </w:r>
      <w:r>
        <w:rPr>
          <w:spacing w:val="-3"/>
        </w:rPr>
        <w:t> </w:t>
      </w:r>
      <w:r>
        <w:rPr/>
        <w:t>present</w:t>
      </w:r>
      <w:r>
        <w:rPr>
          <w:spacing w:val="-4"/>
        </w:rPr>
        <w:t> </w:t>
      </w:r>
      <w:r>
        <w:rPr/>
        <w:t>O2dms API profile, the following procedure is applicable:</w:t>
      </w:r>
    </w:p>
    <w:p>
      <w:pPr>
        <w:pStyle w:val="ListParagraph"/>
        <w:numPr>
          <w:ilvl w:val="0"/>
          <w:numId w:val="27"/>
        </w:numPr>
        <w:tabs>
          <w:tab w:pos="1050" w:val="left" w:leader="none"/>
        </w:tabs>
        <w:spacing w:line="240" w:lineRule="auto" w:before="179" w:after="0"/>
        <w:ind w:left="1050" w:right="665" w:hanging="454"/>
        <w:jc w:val="left"/>
        <w:rPr>
          <w:sz w:val="20"/>
        </w:rPr>
      </w:pPr>
      <w:r>
        <w:rPr>
          <w:sz w:val="20"/>
        </w:rPr>
        <w:t>1)</w:t>
      </w:r>
      <w:r>
        <w:rPr>
          <w:spacing w:val="-3"/>
          <w:sz w:val="20"/>
        </w:rPr>
        <w:t> </w:t>
      </w:r>
      <w:r>
        <w:rPr>
          <w:sz w:val="20"/>
        </w:rPr>
        <w:t>Send</w:t>
      </w:r>
      <w:r>
        <w:rPr>
          <w:spacing w:val="-2"/>
          <w:sz w:val="20"/>
        </w:rPr>
        <w:t> </w:t>
      </w:r>
      <w:r>
        <w:rPr>
          <w:sz w:val="20"/>
        </w:rPr>
        <w:t>a</w:t>
      </w:r>
      <w:r>
        <w:rPr>
          <w:spacing w:val="-5"/>
          <w:sz w:val="20"/>
        </w:rPr>
        <w:t> </w:t>
      </w:r>
      <w:r>
        <w:rPr>
          <w:sz w:val="20"/>
        </w:rPr>
        <w:t>notification</w:t>
      </w:r>
      <w:r>
        <w:rPr>
          <w:spacing w:val="-4"/>
          <w:sz w:val="20"/>
        </w:rPr>
        <w:t> </w:t>
      </w:r>
      <w:r>
        <w:rPr>
          <w:sz w:val="20"/>
        </w:rPr>
        <w:t>following</w:t>
      </w:r>
      <w:r>
        <w:rPr>
          <w:spacing w:val="-2"/>
          <w:sz w:val="20"/>
        </w:rPr>
        <w:t> </w:t>
      </w:r>
      <w:r>
        <w:rPr>
          <w:sz w:val="20"/>
        </w:rPr>
        <w:t>the</w:t>
      </w:r>
      <w:r>
        <w:rPr>
          <w:spacing w:val="-3"/>
          <w:sz w:val="20"/>
        </w:rPr>
        <w:t> </w:t>
      </w:r>
      <w:r>
        <w:rPr>
          <w:sz w:val="20"/>
        </w:rPr>
        <w:t>flow</w:t>
      </w:r>
      <w:r>
        <w:rPr>
          <w:spacing w:val="-3"/>
          <w:sz w:val="20"/>
        </w:rPr>
        <w:t> </w:t>
      </w:r>
      <w:r>
        <w:rPr>
          <w:sz w:val="20"/>
        </w:rPr>
        <w:t>illustrated</w:t>
      </w:r>
      <w:r>
        <w:rPr>
          <w:spacing w:val="-2"/>
          <w:sz w:val="20"/>
        </w:rPr>
        <w:t> </w:t>
      </w:r>
      <w:r>
        <w:rPr>
          <w:sz w:val="20"/>
        </w:rPr>
        <w:t>in</w:t>
      </w:r>
      <w:r>
        <w:rPr>
          <w:spacing w:val="-2"/>
          <w:sz w:val="20"/>
        </w:rPr>
        <w:t> </w:t>
      </w:r>
      <w:r>
        <w:rPr>
          <w:sz w:val="20"/>
        </w:rPr>
        <w:t>"Flow</w:t>
      </w:r>
      <w:r>
        <w:rPr>
          <w:spacing w:val="-5"/>
          <w:sz w:val="20"/>
        </w:rPr>
        <w:t> </w:t>
      </w:r>
      <w:r>
        <w:rPr>
          <w:sz w:val="20"/>
        </w:rPr>
        <w:t>of</w:t>
      </w:r>
      <w:r>
        <w:rPr>
          <w:spacing w:val="-3"/>
          <w:sz w:val="20"/>
        </w:rPr>
        <w:t> </w:t>
      </w:r>
      <w:r>
        <w:rPr>
          <w:sz w:val="20"/>
        </w:rPr>
        <w:t>sending</w:t>
      </w:r>
      <w:r>
        <w:rPr>
          <w:spacing w:val="-2"/>
          <w:sz w:val="20"/>
        </w:rPr>
        <w:t> </w:t>
      </w:r>
      <w:r>
        <w:rPr>
          <w:sz w:val="20"/>
        </w:rPr>
        <w:t>notifications"</w:t>
      </w:r>
      <w:r>
        <w:rPr>
          <w:spacing w:val="-3"/>
          <w:sz w:val="20"/>
        </w:rPr>
        <w:t> </w:t>
      </w:r>
      <w:r>
        <w:rPr>
          <w:sz w:val="20"/>
        </w:rPr>
        <w:t>in</w:t>
      </w:r>
      <w:r>
        <w:rPr>
          <w:spacing w:val="-2"/>
          <w:sz w:val="20"/>
        </w:rPr>
        <w:t> </w:t>
      </w:r>
      <w:r>
        <w:rPr>
          <w:sz w:val="20"/>
        </w:rPr>
        <w:t>clause</w:t>
      </w:r>
      <w:r>
        <w:rPr>
          <w:spacing w:val="-3"/>
          <w:sz w:val="20"/>
        </w:rPr>
        <w:t> </w:t>
      </w:r>
      <w:r>
        <w:rPr>
          <w:sz w:val="20"/>
        </w:rPr>
        <w:t>7.3.4</w:t>
      </w:r>
      <w:r>
        <w:rPr>
          <w:spacing w:val="-4"/>
          <w:sz w:val="20"/>
        </w:rPr>
        <w:t> </w:t>
      </w:r>
      <w:r>
        <w:rPr>
          <w:sz w:val="20"/>
        </w:rPr>
        <w:t>of</w:t>
      </w:r>
      <w:r>
        <w:rPr>
          <w:spacing w:val="-3"/>
          <w:sz w:val="20"/>
        </w:rPr>
        <w:t> </w:t>
      </w:r>
      <w:r>
        <w:rPr>
          <w:sz w:val="20"/>
        </w:rPr>
        <w:t>ETSI GS NFV-SOL 003 </w:t>
      </w:r>
      <w:hyperlink w:history="true" w:anchor="_bookmark13">
        <w:r>
          <w:rPr>
            <w:sz w:val="20"/>
          </w:rPr>
          <w:t>[11].</w:t>
        </w:r>
      </w:hyperlink>
      <w:r>
        <w:rPr>
          <w:sz w:val="20"/>
        </w:rPr>
        <w:t> For the case of an NF Deployment, the procedure is further profiled as illustrated in figure 2.4.3.2-1.</w:t>
      </w:r>
    </w:p>
    <w:p>
      <w:pPr>
        <w:pStyle w:val="BodyText"/>
        <w:ind w:right="530"/>
        <w:jc w:val="both"/>
      </w:pPr>
      <w:r>
        <w:rPr/>
        <w:t>In</w:t>
      </w:r>
      <w:r>
        <w:rPr>
          <w:spacing w:val="-3"/>
        </w:rPr>
        <w:t> </w:t>
      </w:r>
      <w:r>
        <w:rPr/>
        <w:t>addition,</w:t>
      </w:r>
      <w:r>
        <w:rPr>
          <w:spacing w:val="-4"/>
        </w:rPr>
        <w:t> </w:t>
      </w:r>
      <w:r>
        <w:rPr/>
        <w:t>to</w:t>
      </w:r>
      <w:r>
        <w:rPr>
          <w:spacing w:val="-4"/>
        </w:rPr>
        <w:t> </w:t>
      </w:r>
      <w:r>
        <w:rPr/>
        <w:t>monitor</w:t>
      </w:r>
      <w:r>
        <w:rPr>
          <w:spacing w:val="-4"/>
        </w:rPr>
        <w:t> </w:t>
      </w:r>
      <w:r>
        <w:rPr/>
        <w:t>the</w:t>
      </w:r>
      <w:r>
        <w:rPr>
          <w:spacing w:val="-4"/>
        </w:rPr>
        <w:t> </w:t>
      </w:r>
      <w:r>
        <w:rPr/>
        <w:t>raised</w:t>
      </w:r>
      <w:r>
        <w:rPr>
          <w:spacing w:val="-4"/>
        </w:rPr>
        <w:t> </w:t>
      </w:r>
      <w:r>
        <w:rPr/>
        <w:t>events</w:t>
      </w:r>
      <w:r>
        <w:rPr>
          <w:spacing w:val="-5"/>
        </w:rPr>
        <w:t> </w:t>
      </w:r>
      <w:r>
        <w:rPr/>
        <w:t>in</w:t>
      </w:r>
      <w:r>
        <w:rPr>
          <w:spacing w:val="-4"/>
        </w:rPr>
        <w:t> </w:t>
      </w:r>
      <w:r>
        <w:rPr/>
        <w:t>an</w:t>
      </w:r>
      <w:r>
        <w:rPr>
          <w:spacing w:val="-3"/>
        </w:rPr>
        <w:t> </w:t>
      </w:r>
      <w:r>
        <w:rPr/>
        <w:t>asynchronous</w:t>
      </w:r>
      <w:r>
        <w:rPr>
          <w:spacing w:val="-5"/>
        </w:rPr>
        <w:t> </w:t>
      </w:r>
      <w:r>
        <w:rPr/>
        <w:t>mode</w:t>
      </w:r>
      <w:r>
        <w:rPr>
          <w:spacing w:val="-4"/>
        </w:rPr>
        <w:t> </w:t>
      </w:r>
      <w:r>
        <w:rPr/>
        <w:t>and</w:t>
      </w:r>
      <w:r>
        <w:rPr>
          <w:spacing w:val="-3"/>
        </w:rPr>
        <w:t> </w:t>
      </w:r>
      <w:r>
        <w:rPr/>
        <w:t>be</w:t>
      </w:r>
      <w:r>
        <w:rPr>
          <w:spacing w:val="-4"/>
        </w:rPr>
        <w:t> </w:t>
      </w:r>
      <w:r>
        <w:rPr/>
        <w:t>able</w:t>
      </w:r>
      <w:r>
        <w:rPr>
          <w:spacing w:val="-4"/>
        </w:rPr>
        <w:t> </w:t>
      </w:r>
      <w:r>
        <w:rPr/>
        <w:t>to</w:t>
      </w:r>
      <w:r>
        <w:rPr>
          <w:spacing w:val="-4"/>
        </w:rPr>
        <w:t> </w:t>
      </w:r>
      <w:r>
        <w:rPr/>
        <w:t>receive</w:t>
      </w:r>
      <w:r>
        <w:rPr>
          <w:spacing w:val="-4"/>
        </w:rPr>
        <w:t> </w:t>
      </w:r>
      <w:r>
        <w:rPr/>
        <w:t>the</w:t>
      </w:r>
      <w:r>
        <w:rPr>
          <w:spacing w:val="-4"/>
        </w:rPr>
        <w:t> </w:t>
      </w:r>
      <w:r>
        <w:rPr/>
        <w:t>corresponding</w:t>
      </w:r>
      <w:r>
        <w:rPr>
          <w:spacing w:val="-3"/>
        </w:rPr>
        <w:t> </w:t>
      </w:r>
      <w:r>
        <w:rPr/>
        <w:t>notifications, the</w:t>
      </w:r>
      <w:r>
        <w:rPr>
          <w:spacing w:val="-1"/>
        </w:rPr>
        <w:t> </w:t>
      </w:r>
      <w:r>
        <w:rPr/>
        <w:t>API</w:t>
      </w:r>
      <w:r>
        <w:rPr>
          <w:spacing w:val="-1"/>
        </w:rPr>
        <w:t> </w:t>
      </w:r>
      <w:r>
        <w:rPr/>
        <w:t>consumer shall</w:t>
      </w:r>
      <w:r>
        <w:rPr>
          <w:spacing w:val="-1"/>
        </w:rPr>
        <w:t> </w:t>
      </w:r>
      <w:r>
        <w:rPr/>
        <w:t>request</w:t>
      </w:r>
      <w:r>
        <w:rPr>
          <w:spacing w:val="-1"/>
        </w:rPr>
        <w:t> </w:t>
      </w:r>
      <w:r>
        <w:rPr/>
        <w:t>the</w:t>
      </w:r>
      <w:r>
        <w:rPr>
          <w:spacing w:val="-1"/>
        </w:rPr>
        <w:t> </w:t>
      </w:r>
      <w:r>
        <w:rPr/>
        <w:t>creation of corresponding subscriptions</w:t>
      </w:r>
      <w:r>
        <w:rPr>
          <w:spacing w:val="-1"/>
        </w:rPr>
        <w:t> </w:t>
      </w:r>
      <w:r>
        <w:rPr/>
        <w:t>to NF</w:t>
      </w:r>
      <w:r>
        <w:rPr>
          <w:spacing w:val="-1"/>
        </w:rPr>
        <w:t> </w:t>
      </w:r>
      <w:r>
        <w:rPr/>
        <w:t>Deployment</w:t>
      </w:r>
      <w:r>
        <w:rPr>
          <w:spacing w:val="-1"/>
        </w:rPr>
        <w:t> </w:t>
      </w:r>
      <w:r>
        <w:rPr/>
        <w:t>fault</w:t>
      </w:r>
      <w:r>
        <w:rPr>
          <w:spacing w:val="-1"/>
        </w:rPr>
        <w:t> </w:t>
      </w:r>
      <w:r>
        <w:rPr/>
        <w:t>management</w:t>
      </w:r>
      <w:r>
        <w:rPr>
          <w:spacing w:val="-1"/>
        </w:rPr>
        <w:t> </w:t>
      </w:r>
      <w:r>
        <w:rPr/>
        <w:t>events following the flow of "Flow of managing subscriptions" in clause 7.3.3 of ETSI GS NFV-SOL 003 </w:t>
      </w:r>
      <w:hyperlink w:history="true" w:anchor="_bookmark13">
        <w:r>
          <w:rPr/>
          <w:t>[11].</w:t>
        </w:r>
      </w:hyperlink>
      <w:r>
        <w:rPr/>
        <w:t> The API consumer may also monitor the status of active alarms by querying and reading information about them, as described in clause 2.4.3.1.</w:t>
      </w:r>
    </w:p>
    <w:p>
      <w:pPr>
        <w:pStyle w:val="BodyText"/>
        <w:spacing w:before="180"/>
        <w:jc w:val="both"/>
      </w:pPr>
      <w:r>
        <w:rPr/>
        <w:t>Figure</w:t>
      </w:r>
      <w:r>
        <w:rPr>
          <w:spacing w:val="-4"/>
        </w:rPr>
        <w:t> </w:t>
      </w:r>
      <w:r>
        <w:rPr/>
        <w:t>2.4.3.2-1</w:t>
      </w:r>
      <w:r>
        <w:rPr>
          <w:spacing w:val="-4"/>
        </w:rPr>
        <w:t> </w:t>
      </w:r>
      <w:r>
        <w:rPr/>
        <w:t>illustrates</w:t>
      </w:r>
      <w:r>
        <w:rPr>
          <w:spacing w:val="-5"/>
        </w:rPr>
        <w:t> </w:t>
      </w:r>
      <w:r>
        <w:rPr/>
        <w:t>the</w:t>
      </w:r>
      <w:r>
        <w:rPr>
          <w:spacing w:val="-5"/>
        </w:rPr>
        <w:t> </w:t>
      </w:r>
      <w:r>
        <w:rPr/>
        <w:t>procedure</w:t>
      </w:r>
      <w:r>
        <w:rPr>
          <w:spacing w:val="-5"/>
        </w:rPr>
        <w:t> </w:t>
      </w:r>
      <w:r>
        <w:rPr/>
        <w:t>flow</w:t>
      </w:r>
      <w:r>
        <w:rPr>
          <w:spacing w:val="-5"/>
        </w:rPr>
        <w:t> </w:t>
      </w:r>
      <w:r>
        <w:rPr/>
        <w:t>for</w:t>
      </w:r>
      <w:r>
        <w:rPr>
          <w:spacing w:val="-7"/>
        </w:rPr>
        <w:t> </w:t>
      </w:r>
      <w:r>
        <w:rPr/>
        <w:t>sending</w:t>
      </w:r>
      <w:r>
        <w:rPr>
          <w:spacing w:val="-4"/>
        </w:rPr>
        <w:t> </w:t>
      </w:r>
      <w:r>
        <w:rPr/>
        <w:t>alarm</w:t>
      </w:r>
      <w:r>
        <w:rPr>
          <w:spacing w:val="-4"/>
        </w:rPr>
        <w:t> </w:t>
      </w:r>
      <w:r>
        <w:rPr/>
        <w:t>notification</w:t>
      </w:r>
      <w:r>
        <w:rPr>
          <w:spacing w:val="-6"/>
        </w:rPr>
        <w:t> </w:t>
      </w:r>
      <w:r>
        <w:rPr/>
        <w:t>associated</w:t>
      </w:r>
      <w:r>
        <w:rPr>
          <w:spacing w:val="-4"/>
        </w:rPr>
        <w:t> </w:t>
      </w:r>
      <w:r>
        <w:rPr/>
        <w:t>to</w:t>
      </w:r>
      <w:r>
        <w:rPr>
          <w:spacing w:val="-6"/>
        </w:rPr>
        <w:t> </w:t>
      </w:r>
      <w:r>
        <w:rPr/>
        <w:t>an</w:t>
      </w:r>
      <w:r>
        <w:rPr>
          <w:spacing w:val="-4"/>
        </w:rPr>
        <w:t> </w:t>
      </w:r>
      <w:r>
        <w:rPr/>
        <w:t>NF</w:t>
      </w:r>
      <w:r>
        <w:rPr>
          <w:spacing w:val="-6"/>
        </w:rPr>
        <w:t> </w:t>
      </w:r>
      <w:r>
        <w:rPr>
          <w:spacing w:val="-2"/>
        </w:rPr>
        <w:t>Deployment.</w:t>
      </w:r>
    </w:p>
    <w:p>
      <w:pPr>
        <w:pStyle w:val="BodyText"/>
        <w:spacing w:before="14"/>
        <w:ind w:left="0"/>
      </w:pPr>
      <w:r>
        <w:rPr/>
        <w:drawing>
          <wp:anchor distT="0" distB="0" distL="0" distR="0" allowOverlap="1" layoutInCell="1" locked="0" behindDoc="1" simplePos="0" relativeHeight="487590912">
            <wp:simplePos x="0" y="0"/>
            <wp:positionH relativeFrom="page">
              <wp:posOffset>1084897</wp:posOffset>
            </wp:positionH>
            <wp:positionV relativeFrom="paragraph">
              <wp:posOffset>170793</wp:posOffset>
            </wp:positionV>
            <wp:extent cx="5343876" cy="3762375"/>
            <wp:effectExtent l="0" t="0" r="0" b="0"/>
            <wp:wrapTopAndBottom/>
            <wp:docPr id="24" name="Image 24" descr="Generated by PlantUML"/>
            <wp:cNvGraphicFramePr>
              <a:graphicFrameLocks/>
            </wp:cNvGraphicFramePr>
            <a:graphic>
              <a:graphicData uri="http://schemas.openxmlformats.org/drawingml/2006/picture">
                <pic:pic>
                  <pic:nvPicPr>
                    <pic:cNvPr id="24" name="Image 24" descr="Generated by PlantUML"/>
                    <pic:cNvPicPr/>
                  </pic:nvPicPr>
                  <pic:blipFill>
                    <a:blip r:embed="rId33" cstate="print"/>
                    <a:stretch>
                      <a:fillRect/>
                    </a:stretch>
                  </pic:blipFill>
                  <pic:spPr>
                    <a:xfrm>
                      <a:off x="0" y="0"/>
                      <a:ext cx="5343876" cy="3762375"/>
                    </a:xfrm>
                    <a:prstGeom prst="rect">
                      <a:avLst/>
                    </a:prstGeom>
                  </pic:spPr>
                </pic:pic>
              </a:graphicData>
            </a:graphic>
          </wp:anchor>
        </w:drawing>
      </w:r>
    </w:p>
    <w:p>
      <w:pPr>
        <w:pStyle w:val="BodyText"/>
        <w:spacing w:before="25"/>
        <w:ind w:left="0"/>
      </w:pPr>
    </w:p>
    <w:p>
      <w:pPr>
        <w:pStyle w:val="Heading5"/>
        <w:ind w:left="915" w:right="0"/>
        <w:jc w:val="left"/>
      </w:pPr>
      <w:r>
        <w:rPr/>
        <w:t>Figure</w:t>
      </w:r>
      <w:r>
        <w:rPr>
          <w:spacing w:val="-8"/>
        </w:rPr>
        <w:t> </w:t>
      </w:r>
      <w:r>
        <w:rPr/>
        <w:t>2.4.3.2-1:</w:t>
      </w:r>
      <w:r>
        <w:rPr>
          <w:spacing w:val="-6"/>
        </w:rPr>
        <w:t> </w:t>
      </w:r>
      <w:r>
        <w:rPr/>
        <w:t>Flow</w:t>
      </w:r>
      <w:r>
        <w:rPr>
          <w:spacing w:val="-6"/>
        </w:rPr>
        <w:t> </w:t>
      </w:r>
      <w:r>
        <w:rPr/>
        <w:t>of</w:t>
      </w:r>
      <w:r>
        <w:rPr>
          <w:spacing w:val="-5"/>
        </w:rPr>
        <w:t> </w:t>
      </w:r>
      <w:r>
        <w:rPr/>
        <w:t>fault</w:t>
      </w:r>
      <w:r>
        <w:rPr>
          <w:spacing w:val="-7"/>
        </w:rPr>
        <w:t> </w:t>
      </w:r>
      <w:r>
        <w:rPr/>
        <w:t>management</w:t>
      </w:r>
      <w:r>
        <w:rPr>
          <w:spacing w:val="-6"/>
        </w:rPr>
        <w:t> </w:t>
      </w:r>
      <w:r>
        <w:rPr/>
        <w:t>notifications</w:t>
      </w:r>
      <w:r>
        <w:rPr>
          <w:spacing w:val="-7"/>
        </w:rPr>
        <w:t> </w:t>
      </w:r>
      <w:r>
        <w:rPr/>
        <w:t>associated</w:t>
      </w:r>
      <w:r>
        <w:rPr>
          <w:spacing w:val="-7"/>
        </w:rPr>
        <w:t> </w:t>
      </w:r>
      <w:r>
        <w:rPr/>
        <w:t>to</w:t>
      </w:r>
      <w:r>
        <w:rPr>
          <w:spacing w:val="-6"/>
        </w:rPr>
        <w:t> </w:t>
      </w:r>
      <w:r>
        <w:rPr/>
        <w:t>an</w:t>
      </w:r>
      <w:r>
        <w:rPr>
          <w:spacing w:val="-5"/>
        </w:rPr>
        <w:t> </w:t>
      </w:r>
      <w:r>
        <w:rPr/>
        <w:t>NF</w:t>
      </w:r>
      <w:r>
        <w:rPr>
          <w:spacing w:val="-4"/>
        </w:rPr>
        <w:t> </w:t>
      </w:r>
      <w:r>
        <w:rPr>
          <w:spacing w:val="-2"/>
        </w:rPr>
        <w:t>Deployment</w:t>
      </w:r>
    </w:p>
    <w:p>
      <w:pPr>
        <w:pStyle w:val="BodyText"/>
        <w:spacing w:before="11"/>
        <w:ind w:left="0"/>
        <w:rPr>
          <w:rFonts w:ascii="Arial"/>
          <w:b/>
        </w:rPr>
      </w:pPr>
    </w:p>
    <w:p>
      <w:pPr>
        <w:pStyle w:val="BodyText"/>
        <w:spacing w:before="0"/>
        <w:ind w:right="551"/>
      </w:pPr>
      <w:r>
        <w:rPr/>
        <w:t>The</w:t>
      </w:r>
      <w:r>
        <w:rPr>
          <w:spacing w:val="-3"/>
        </w:rPr>
        <w:t> </w:t>
      </w:r>
      <w:r>
        <w:rPr/>
        <w:t>procedure</w:t>
      </w:r>
      <w:r>
        <w:rPr>
          <w:spacing w:val="-5"/>
        </w:rPr>
        <w:t> </w:t>
      </w:r>
      <w:r>
        <w:rPr/>
        <w:t>of</w:t>
      </w:r>
      <w:r>
        <w:rPr>
          <w:spacing w:val="-5"/>
        </w:rPr>
        <w:t> </w:t>
      </w:r>
      <w:r>
        <w:rPr/>
        <w:t>notifying</w:t>
      </w:r>
      <w:r>
        <w:rPr>
          <w:spacing w:val="-2"/>
        </w:rPr>
        <w:t> </w:t>
      </w:r>
      <w:r>
        <w:rPr/>
        <w:t>an</w:t>
      </w:r>
      <w:r>
        <w:rPr>
          <w:spacing w:val="-4"/>
        </w:rPr>
        <w:t> </w:t>
      </w:r>
      <w:r>
        <w:rPr/>
        <w:t>alarm</w:t>
      </w:r>
      <w:r>
        <w:rPr>
          <w:spacing w:val="-2"/>
        </w:rPr>
        <w:t> </w:t>
      </w:r>
      <w:r>
        <w:rPr/>
        <w:t>associated</w:t>
      </w:r>
      <w:r>
        <w:rPr>
          <w:spacing w:val="-2"/>
        </w:rPr>
        <w:t> </w:t>
      </w:r>
      <w:r>
        <w:rPr/>
        <w:t>to</w:t>
      </w:r>
      <w:r>
        <w:rPr>
          <w:spacing w:val="-2"/>
        </w:rPr>
        <w:t> </w:t>
      </w:r>
      <w:r>
        <w:rPr/>
        <w:t>an</w:t>
      </w:r>
      <w:r>
        <w:rPr>
          <w:spacing w:val="-2"/>
        </w:rPr>
        <w:t> </w:t>
      </w:r>
      <w:r>
        <w:rPr/>
        <w:t>NF</w:t>
      </w:r>
      <w:r>
        <w:rPr>
          <w:spacing w:val="-4"/>
        </w:rPr>
        <w:t> </w:t>
      </w:r>
      <w:r>
        <w:rPr/>
        <w:t>Deployment</w:t>
      </w:r>
      <w:r>
        <w:rPr>
          <w:spacing w:val="-4"/>
        </w:rPr>
        <w:t> </w:t>
      </w:r>
      <w:r>
        <w:rPr/>
        <w:t>consists</w:t>
      </w:r>
      <w:r>
        <w:rPr>
          <w:spacing w:val="-4"/>
        </w:rPr>
        <w:t> </w:t>
      </w:r>
      <w:r>
        <w:rPr/>
        <w:t>of</w:t>
      </w:r>
      <w:r>
        <w:rPr>
          <w:spacing w:val="-3"/>
        </w:rPr>
        <w:t> </w:t>
      </w:r>
      <w:r>
        <w:rPr/>
        <w:t>the</w:t>
      </w:r>
      <w:r>
        <w:rPr>
          <w:spacing w:val="-3"/>
        </w:rPr>
        <w:t> </w:t>
      </w:r>
      <w:r>
        <w:rPr/>
        <w:t>following</w:t>
      </w:r>
      <w:r>
        <w:rPr>
          <w:spacing w:val="-2"/>
        </w:rPr>
        <w:t> </w:t>
      </w:r>
      <w:r>
        <w:rPr/>
        <w:t>steps</w:t>
      </w:r>
      <w:r>
        <w:rPr>
          <w:spacing w:val="-4"/>
        </w:rPr>
        <w:t> </w:t>
      </w:r>
      <w:r>
        <w:rPr/>
        <w:t>as</w:t>
      </w:r>
      <w:r>
        <w:rPr>
          <w:spacing w:val="-4"/>
        </w:rPr>
        <w:t> </w:t>
      </w:r>
      <w:r>
        <w:rPr/>
        <w:t>illustrated</w:t>
      </w:r>
      <w:r>
        <w:rPr>
          <w:spacing w:val="-2"/>
        </w:rPr>
        <w:t> </w:t>
      </w:r>
      <w:r>
        <w:rPr/>
        <w:t>in figure 2.4.3.2-1:</w:t>
      </w:r>
    </w:p>
    <w:p>
      <w:pPr>
        <w:pStyle w:val="BodyText"/>
        <w:tabs>
          <w:tab w:pos="1448" w:val="left" w:leader="none"/>
        </w:tabs>
        <w:ind w:left="596"/>
      </w:pPr>
      <w:r>
        <w:rPr>
          <w:spacing w:val="-2"/>
        </w:rPr>
        <w:t>NOTE:</w:t>
      </w:r>
      <w:r>
        <w:rPr/>
        <w:tab/>
        <w:t>The</w:t>
      </w:r>
      <w:r>
        <w:rPr>
          <w:spacing w:val="-5"/>
        </w:rPr>
        <w:t> </w:t>
      </w:r>
      <w:r>
        <w:rPr/>
        <w:t>procedure</w:t>
      </w:r>
      <w:r>
        <w:rPr>
          <w:spacing w:val="-7"/>
        </w:rPr>
        <w:t> </w:t>
      </w:r>
      <w:r>
        <w:rPr/>
        <w:t>does</w:t>
      </w:r>
      <w:r>
        <w:rPr>
          <w:spacing w:val="-6"/>
        </w:rPr>
        <w:t> </w:t>
      </w:r>
      <w:r>
        <w:rPr/>
        <w:t>not</w:t>
      </w:r>
      <w:r>
        <w:rPr>
          <w:spacing w:val="-5"/>
        </w:rPr>
        <w:t> </w:t>
      </w:r>
      <w:r>
        <w:rPr/>
        <w:t>illustrate</w:t>
      </w:r>
      <w:r>
        <w:rPr>
          <w:spacing w:val="-5"/>
        </w:rPr>
        <w:t> </w:t>
      </w:r>
      <w:r>
        <w:rPr/>
        <w:t>error</w:t>
      </w:r>
      <w:r>
        <w:rPr>
          <w:spacing w:val="-5"/>
        </w:rPr>
        <w:t> </w:t>
      </w:r>
      <w:r>
        <w:rPr/>
        <w:t>cases,</w:t>
      </w:r>
      <w:r>
        <w:rPr>
          <w:spacing w:val="-5"/>
        </w:rPr>
        <w:t> </w:t>
      </w:r>
      <w:r>
        <w:rPr/>
        <w:t>only</w:t>
      </w:r>
      <w:r>
        <w:rPr>
          <w:spacing w:val="-4"/>
        </w:rPr>
        <w:t> </w:t>
      </w:r>
      <w:r>
        <w:rPr/>
        <w:t>successful</w:t>
      </w:r>
      <w:r>
        <w:rPr>
          <w:spacing w:val="-5"/>
        </w:rPr>
        <w:t> </w:t>
      </w:r>
      <w:r>
        <w:rPr/>
        <w:t>procedure</w:t>
      </w:r>
      <w:r>
        <w:rPr>
          <w:spacing w:val="-5"/>
        </w:rPr>
        <w:t> </w:t>
      </w:r>
      <w:r>
        <w:rPr>
          <w:spacing w:val="-2"/>
        </w:rPr>
        <w:t>steps.</w:t>
      </w:r>
    </w:p>
    <w:p>
      <w:pPr>
        <w:spacing w:after="0"/>
        <w:sectPr>
          <w:pgSz w:w="11910" w:h="16850"/>
          <w:pgMar w:header="944" w:footer="488" w:top="1420" w:bottom="680" w:left="820" w:right="600"/>
        </w:sectPr>
      </w:pPr>
    </w:p>
    <w:p>
      <w:pPr>
        <w:spacing w:before="75"/>
        <w:ind w:left="312" w:right="0" w:firstLine="0"/>
        <w:jc w:val="left"/>
        <w:rPr>
          <w:sz w:val="20"/>
        </w:rPr>
      </w:pPr>
      <w:r>
        <w:rPr>
          <w:b/>
          <w:sz w:val="20"/>
        </w:rPr>
        <w:t>Precondition:</w:t>
      </w:r>
      <w:r>
        <w:rPr>
          <w:b/>
          <w:spacing w:val="-4"/>
          <w:sz w:val="20"/>
        </w:rPr>
        <w:t> </w:t>
      </w:r>
      <w:r>
        <w:rPr>
          <w:sz w:val="20"/>
        </w:rPr>
        <w:t>The</w:t>
      </w:r>
      <w:r>
        <w:rPr>
          <w:spacing w:val="-5"/>
          <w:sz w:val="20"/>
        </w:rPr>
        <w:t> </w:t>
      </w:r>
      <w:r>
        <w:rPr>
          <w:sz w:val="20"/>
        </w:rPr>
        <w:t>SMO</w:t>
      </w:r>
      <w:r>
        <w:rPr>
          <w:spacing w:val="-5"/>
          <w:sz w:val="20"/>
        </w:rPr>
        <w:t> </w:t>
      </w:r>
      <w:r>
        <w:rPr>
          <w:sz w:val="20"/>
        </w:rPr>
        <w:t>has</w:t>
      </w:r>
      <w:r>
        <w:rPr>
          <w:spacing w:val="-6"/>
          <w:sz w:val="20"/>
        </w:rPr>
        <w:t> </w:t>
      </w:r>
      <w:r>
        <w:rPr>
          <w:sz w:val="20"/>
        </w:rPr>
        <w:t>subscribed</w:t>
      </w:r>
      <w:r>
        <w:rPr>
          <w:spacing w:val="-4"/>
          <w:sz w:val="20"/>
        </w:rPr>
        <w:t> </w:t>
      </w:r>
      <w:r>
        <w:rPr>
          <w:sz w:val="20"/>
        </w:rPr>
        <w:t>to</w:t>
      </w:r>
      <w:r>
        <w:rPr>
          <w:spacing w:val="-6"/>
          <w:sz w:val="20"/>
        </w:rPr>
        <w:t> </w:t>
      </w:r>
      <w:r>
        <w:rPr>
          <w:sz w:val="20"/>
        </w:rPr>
        <w:t>notifications</w:t>
      </w:r>
      <w:r>
        <w:rPr>
          <w:spacing w:val="-6"/>
          <w:sz w:val="20"/>
        </w:rPr>
        <w:t> </w:t>
      </w:r>
      <w:r>
        <w:rPr>
          <w:spacing w:val="-2"/>
          <w:sz w:val="20"/>
        </w:rPr>
        <w:t>previously.</w:t>
      </w:r>
    </w:p>
    <w:p>
      <w:pPr>
        <w:pStyle w:val="ListParagraph"/>
        <w:numPr>
          <w:ilvl w:val="0"/>
          <w:numId w:val="28"/>
        </w:numPr>
        <w:tabs>
          <w:tab w:pos="1049" w:val="left" w:leader="none"/>
        </w:tabs>
        <w:spacing w:line="240" w:lineRule="auto" w:before="181" w:after="0"/>
        <w:ind w:left="1049" w:right="0" w:hanging="453"/>
        <w:jc w:val="left"/>
        <w:rPr>
          <w:sz w:val="20"/>
        </w:rPr>
      </w:pPr>
      <w:r>
        <w:rPr>
          <w:sz w:val="20"/>
        </w:rPr>
        <w:t>An</w:t>
      </w:r>
      <w:r>
        <w:rPr>
          <w:spacing w:val="-3"/>
          <w:sz w:val="20"/>
        </w:rPr>
        <w:t> </w:t>
      </w:r>
      <w:r>
        <w:rPr>
          <w:sz w:val="20"/>
        </w:rPr>
        <w:t>event</w:t>
      </w:r>
      <w:r>
        <w:rPr>
          <w:spacing w:val="-5"/>
          <w:sz w:val="20"/>
        </w:rPr>
        <w:t> </w:t>
      </w:r>
      <w:r>
        <w:rPr>
          <w:sz w:val="20"/>
        </w:rPr>
        <w:t>occurs</w:t>
      </w:r>
      <w:r>
        <w:rPr>
          <w:spacing w:val="-4"/>
          <w:sz w:val="20"/>
        </w:rPr>
        <w:t> </w:t>
      </w:r>
      <w:r>
        <w:rPr>
          <w:sz w:val="20"/>
        </w:rPr>
        <w:t>in</w:t>
      </w:r>
      <w:r>
        <w:rPr>
          <w:spacing w:val="-3"/>
          <w:sz w:val="20"/>
        </w:rPr>
        <w:t> </w:t>
      </w:r>
      <w:r>
        <w:rPr>
          <w:sz w:val="20"/>
        </w:rPr>
        <w:t>the</w:t>
      </w:r>
      <w:r>
        <w:rPr>
          <w:spacing w:val="-4"/>
          <w:sz w:val="20"/>
        </w:rPr>
        <w:t> </w:t>
      </w:r>
      <w:r>
        <w:rPr>
          <w:sz w:val="20"/>
        </w:rPr>
        <w:t>DMS</w:t>
      </w:r>
      <w:r>
        <w:rPr>
          <w:spacing w:val="-4"/>
          <w:sz w:val="20"/>
        </w:rPr>
        <w:t> </w:t>
      </w:r>
      <w:r>
        <w:rPr>
          <w:sz w:val="20"/>
        </w:rPr>
        <w:t>that</w:t>
      </w:r>
      <w:r>
        <w:rPr>
          <w:spacing w:val="-4"/>
          <w:sz w:val="20"/>
        </w:rPr>
        <w:t> </w:t>
      </w:r>
      <w:r>
        <w:rPr>
          <w:sz w:val="20"/>
        </w:rPr>
        <w:t>matches</w:t>
      </w:r>
      <w:r>
        <w:rPr>
          <w:spacing w:val="-5"/>
          <w:sz w:val="20"/>
        </w:rPr>
        <w:t> </w:t>
      </w:r>
      <w:r>
        <w:rPr>
          <w:sz w:val="20"/>
        </w:rPr>
        <w:t>a</w:t>
      </w:r>
      <w:r>
        <w:rPr>
          <w:spacing w:val="-3"/>
          <w:sz w:val="20"/>
        </w:rPr>
        <w:t> </w:t>
      </w:r>
      <w:r>
        <w:rPr>
          <w:sz w:val="20"/>
        </w:rPr>
        <w:t>subscription</w:t>
      </w:r>
      <w:r>
        <w:rPr>
          <w:spacing w:val="-5"/>
          <w:sz w:val="20"/>
        </w:rPr>
        <w:t> </w:t>
      </w:r>
      <w:r>
        <w:rPr>
          <w:sz w:val="20"/>
        </w:rPr>
        <w:t>for</w:t>
      </w:r>
      <w:r>
        <w:rPr>
          <w:spacing w:val="-5"/>
          <w:sz w:val="20"/>
        </w:rPr>
        <w:t> </w:t>
      </w:r>
      <w:r>
        <w:rPr>
          <w:spacing w:val="-2"/>
          <w:sz w:val="20"/>
        </w:rPr>
        <w:t>notifications.</w:t>
      </w:r>
    </w:p>
    <w:p>
      <w:pPr>
        <w:pStyle w:val="ListParagraph"/>
        <w:numPr>
          <w:ilvl w:val="0"/>
          <w:numId w:val="28"/>
        </w:numPr>
        <w:tabs>
          <w:tab w:pos="1050" w:val="left" w:leader="none"/>
        </w:tabs>
        <w:spacing w:line="240" w:lineRule="auto" w:before="180" w:after="0"/>
        <w:ind w:left="1050" w:right="621" w:hanging="454"/>
        <w:jc w:val="left"/>
        <w:rPr>
          <w:sz w:val="20"/>
        </w:rPr>
      </w:pPr>
      <w:r>
        <w:rPr>
          <w:sz w:val="20"/>
        </w:rPr>
        <w:t>The</w:t>
      </w:r>
      <w:r>
        <w:rPr>
          <w:spacing w:val="-2"/>
          <w:sz w:val="20"/>
        </w:rPr>
        <w:t> </w:t>
      </w:r>
      <w:r>
        <w:rPr>
          <w:sz w:val="20"/>
        </w:rPr>
        <w:t>DMS</w:t>
      </w:r>
      <w:r>
        <w:rPr>
          <w:spacing w:val="-3"/>
          <w:sz w:val="20"/>
        </w:rPr>
        <w:t> </w:t>
      </w:r>
      <w:r>
        <w:rPr>
          <w:sz w:val="20"/>
        </w:rPr>
        <w:t>generates</w:t>
      </w:r>
      <w:r>
        <w:rPr>
          <w:spacing w:val="-3"/>
          <w:sz w:val="20"/>
        </w:rPr>
        <w:t> </w:t>
      </w:r>
      <w:r>
        <w:rPr>
          <w:sz w:val="20"/>
        </w:rPr>
        <w:t>and</w:t>
      </w:r>
      <w:r>
        <w:rPr>
          <w:spacing w:val="-1"/>
          <w:sz w:val="20"/>
        </w:rPr>
        <w:t> </w:t>
      </w:r>
      <w:r>
        <w:rPr>
          <w:sz w:val="20"/>
        </w:rPr>
        <w:t>sends</w:t>
      </w:r>
      <w:r>
        <w:rPr>
          <w:spacing w:val="-3"/>
          <w:sz w:val="20"/>
        </w:rPr>
        <w:t> </w:t>
      </w:r>
      <w:r>
        <w:rPr>
          <w:sz w:val="20"/>
        </w:rPr>
        <w:t>a</w:t>
      </w:r>
      <w:r>
        <w:rPr>
          <w:spacing w:val="-2"/>
          <w:sz w:val="20"/>
        </w:rPr>
        <w:t> </w:t>
      </w:r>
      <w:r>
        <w:rPr>
          <w:sz w:val="20"/>
        </w:rPr>
        <w:t>notification</w:t>
      </w:r>
      <w:r>
        <w:rPr>
          <w:spacing w:val="-1"/>
          <w:sz w:val="20"/>
        </w:rPr>
        <w:t> </w:t>
      </w:r>
      <w:r>
        <w:rPr>
          <w:sz w:val="20"/>
        </w:rPr>
        <w:t>that</w:t>
      </w:r>
      <w:r>
        <w:rPr>
          <w:spacing w:val="-2"/>
          <w:sz w:val="20"/>
        </w:rPr>
        <w:t> </w:t>
      </w:r>
      <w:r>
        <w:rPr>
          <w:sz w:val="20"/>
        </w:rPr>
        <w:t>includes</w:t>
      </w:r>
      <w:r>
        <w:rPr>
          <w:spacing w:val="-3"/>
          <w:sz w:val="20"/>
        </w:rPr>
        <w:t> </w:t>
      </w:r>
      <w:r>
        <w:rPr>
          <w:sz w:val="20"/>
        </w:rPr>
        <w:t>information</w:t>
      </w:r>
      <w:r>
        <w:rPr>
          <w:spacing w:val="-1"/>
          <w:sz w:val="20"/>
        </w:rPr>
        <w:t> </w:t>
      </w:r>
      <w:r>
        <w:rPr>
          <w:sz w:val="20"/>
        </w:rPr>
        <w:t>about</w:t>
      </w:r>
      <w:r>
        <w:rPr>
          <w:spacing w:val="-3"/>
          <w:sz w:val="20"/>
        </w:rPr>
        <w:t> </w:t>
      </w:r>
      <w:r>
        <w:rPr>
          <w:sz w:val="20"/>
        </w:rPr>
        <w:t>the</w:t>
      </w:r>
      <w:r>
        <w:rPr>
          <w:spacing w:val="-4"/>
          <w:sz w:val="20"/>
        </w:rPr>
        <w:t> </w:t>
      </w:r>
      <w:r>
        <w:rPr>
          <w:sz w:val="20"/>
        </w:rPr>
        <w:t>event</w:t>
      </w:r>
      <w:r>
        <w:rPr>
          <w:spacing w:val="-3"/>
          <w:sz w:val="20"/>
        </w:rPr>
        <w:t> </w:t>
      </w:r>
      <w:r>
        <w:rPr>
          <w:sz w:val="20"/>
        </w:rPr>
        <w:t>and</w:t>
      </w:r>
      <w:r>
        <w:rPr>
          <w:spacing w:val="-3"/>
          <w:sz w:val="20"/>
        </w:rPr>
        <w:t> </w:t>
      </w:r>
      <w:r>
        <w:rPr>
          <w:sz w:val="20"/>
        </w:rPr>
        <w:t>sends</w:t>
      </w:r>
      <w:r>
        <w:rPr>
          <w:spacing w:val="-3"/>
          <w:sz w:val="20"/>
        </w:rPr>
        <w:t> </w:t>
      </w:r>
      <w:r>
        <w:rPr>
          <w:sz w:val="20"/>
        </w:rPr>
        <w:t>it</w:t>
      </w:r>
      <w:r>
        <w:rPr>
          <w:spacing w:val="-3"/>
          <w:sz w:val="20"/>
        </w:rPr>
        <w:t> </w:t>
      </w:r>
      <w:r>
        <w:rPr>
          <w:sz w:val="20"/>
        </w:rPr>
        <w:t>in</w:t>
      </w:r>
      <w:r>
        <w:rPr>
          <w:spacing w:val="-1"/>
          <w:sz w:val="20"/>
        </w:rPr>
        <w:t> </w:t>
      </w:r>
      <w:r>
        <w:rPr>
          <w:sz w:val="20"/>
        </w:rPr>
        <w:t>the</w:t>
      </w:r>
      <w:r>
        <w:rPr>
          <w:spacing w:val="-2"/>
          <w:sz w:val="20"/>
        </w:rPr>
        <w:t> </w:t>
      </w:r>
      <w:r>
        <w:rPr>
          <w:sz w:val="20"/>
        </w:rPr>
        <w:t>body of a POST request to the URI which the SMO has registered as part of the subscription request. The variable</w:t>
      </w:r>
    </w:p>
    <w:p>
      <w:pPr>
        <w:pStyle w:val="BodyText"/>
        <w:spacing w:before="0"/>
        <w:ind w:left="1050" w:right="551"/>
      </w:pPr>
      <w:r>
        <w:rPr/>
        <w:t>&lt;&lt;Notification&gt;&gt;</w:t>
      </w:r>
      <w:r>
        <w:rPr>
          <w:spacing w:val="-1"/>
        </w:rPr>
        <w:t> </w:t>
      </w:r>
      <w:r>
        <w:rPr/>
        <w:t>in</w:t>
      </w:r>
      <w:r>
        <w:rPr>
          <w:spacing w:val="-1"/>
        </w:rPr>
        <w:t> </w:t>
      </w:r>
      <w:r>
        <w:rPr/>
        <w:t>the</w:t>
      </w:r>
      <w:r>
        <w:rPr>
          <w:spacing w:val="-2"/>
        </w:rPr>
        <w:t> </w:t>
      </w:r>
      <w:r>
        <w:rPr/>
        <w:t>flow</w:t>
      </w:r>
      <w:r>
        <w:rPr>
          <w:spacing w:val="-2"/>
        </w:rPr>
        <w:t> </w:t>
      </w:r>
      <w:r>
        <w:rPr/>
        <w:t>is</w:t>
      </w:r>
      <w:r>
        <w:rPr>
          <w:spacing w:val="-3"/>
        </w:rPr>
        <w:t> </w:t>
      </w:r>
      <w:r>
        <w:rPr/>
        <w:t>a</w:t>
      </w:r>
      <w:r>
        <w:rPr>
          <w:spacing w:val="-2"/>
        </w:rPr>
        <w:t> </w:t>
      </w:r>
      <w:r>
        <w:rPr/>
        <w:t>placeholder</w:t>
      </w:r>
      <w:r>
        <w:rPr>
          <w:spacing w:val="-3"/>
        </w:rPr>
        <w:t> </w:t>
      </w:r>
      <w:r>
        <w:rPr/>
        <w:t>for</w:t>
      </w:r>
      <w:r>
        <w:rPr>
          <w:spacing w:val="-2"/>
        </w:rPr>
        <w:t> </w:t>
      </w:r>
      <w:r>
        <w:rPr/>
        <w:t>the</w:t>
      </w:r>
      <w:r>
        <w:rPr>
          <w:spacing w:val="-2"/>
        </w:rPr>
        <w:t> </w:t>
      </w:r>
      <w:r>
        <w:rPr/>
        <w:t>different</w:t>
      </w:r>
      <w:r>
        <w:rPr>
          <w:spacing w:val="-3"/>
        </w:rPr>
        <w:t> </w:t>
      </w:r>
      <w:r>
        <w:rPr/>
        <w:t>types</w:t>
      </w:r>
      <w:r>
        <w:rPr>
          <w:spacing w:val="-3"/>
        </w:rPr>
        <w:t> </w:t>
      </w:r>
      <w:r>
        <w:rPr/>
        <w:t>of</w:t>
      </w:r>
      <w:r>
        <w:rPr>
          <w:spacing w:val="-4"/>
        </w:rPr>
        <w:t> </w:t>
      </w:r>
      <w:r>
        <w:rPr/>
        <w:t>notifications</w:t>
      </w:r>
      <w:r>
        <w:rPr>
          <w:spacing w:val="-3"/>
        </w:rPr>
        <w:t> </w:t>
      </w:r>
      <w:r>
        <w:rPr/>
        <w:t>that</w:t>
      </w:r>
      <w:r>
        <w:rPr>
          <w:spacing w:val="-2"/>
        </w:rPr>
        <w:t> </w:t>
      </w:r>
      <w:r>
        <w:rPr/>
        <w:t>can</w:t>
      </w:r>
      <w:r>
        <w:rPr>
          <w:spacing w:val="-1"/>
        </w:rPr>
        <w:t> </w:t>
      </w:r>
      <w:r>
        <w:rPr/>
        <w:t>be</w:t>
      </w:r>
      <w:r>
        <w:rPr>
          <w:spacing w:val="-2"/>
        </w:rPr>
        <w:t> </w:t>
      </w:r>
      <w:r>
        <w:rPr/>
        <w:t>sent</w:t>
      </w:r>
      <w:r>
        <w:rPr>
          <w:spacing w:val="-2"/>
        </w:rPr>
        <w:t> </w:t>
      </w:r>
      <w:r>
        <w:rPr/>
        <w:t>via</w:t>
      </w:r>
      <w:r>
        <w:rPr>
          <w:spacing w:val="-2"/>
        </w:rPr>
        <w:t> </w:t>
      </w:r>
      <w:r>
        <w:rPr/>
        <w:t>this service, including alarm notifications.</w:t>
      </w:r>
    </w:p>
    <w:p>
      <w:pPr>
        <w:pStyle w:val="ListParagraph"/>
        <w:numPr>
          <w:ilvl w:val="0"/>
          <w:numId w:val="28"/>
        </w:numPr>
        <w:tabs>
          <w:tab w:pos="1050" w:val="left" w:leader="none"/>
        </w:tabs>
        <w:spacing w:line="240" w:lineRule="auto" w:before="179" w:after="0"/>
        <w:ind w:left="1050" w:right="1228" w:hanging="454"/>
        <w:jc w:val="left"/>
        <w:rPr>
          <w:sz w:val="20"/>
        </w:rPr>
      </w:pPr>
      <w:r>
        <w:rPr>
          <w:sz w:val="20"/>
        </w:rPr>
        <w:t>The</w:t>
      </w:r>
      <w:r>
        <w:rPr>
          <w:spacing w:val="-3"/>
          <w:sz w:val="20"/>
        </w:rPr>
        <w:t> </w:t>
      </w:r>
      <w:r>
        <w:rPr>
          <w:sz w:val="20"/>
        </w:rPr>
        <w:t>SMO</w:t>
      </w:r>
      <w:r>
        <w:rPr>
          <w:spacing w:val="-3"/>
          <w:sz w:val="20"/>
        </w:rPr>
        <w:t> </w:t>
      </w:r>
      <w:r>
        <w:rPr>
          <w:sz w:val="20"/>
        </w:rPr>
        <w:t>acknowledges</w:t>
      </w:r>
      <w:r>
        <w:rPr>
          <w:spacing w:val="-4"/>
          <w:sz w:val="20"/>
        </w:rPr>
        <w:t> </w:t>
      </w:r>
      <w:r>
        <w:rPr>
          <w:sz w:val="20"/>
        </w:rPr>
        <w:t>the</w:t>
      </w:r>
      <w:r>
        <w:rPr>
          <w:spacing w:val="-5"/>
          <w:sz w:val="20"/>
        </w:rPr>
        <w:t> </w:t>
      </w:r>
      <w:r>
        <w:rPr>
          <w:sz w:val="20"/>
        </w:rPr>
        <w:t>successful</w:t>
      </w:r>
      <w:r>
        <w:rPr>
          <w:spacing w:val="-4"/>
          <w:sz w:val="20"/>
        </w:rPr>
        <w:t> </w:t>
      </w:r>
      <w:r>
        <w:rPr>
          <w:sz w:val="20"/>
        </w:rPr>
        <w:t>delivery</w:t>
      </w:r>
      <w:r>
        <w:rPr>
          <w:spacing w:val="-4"/>
          <w:sz w:val="20"/>
        </w:rPr>
        <w:t> </w:t>
      </w:r>
      <w:r>
        <w:rPr>
          <w:sz w:val="20"/>
        </w:rPr>
        <w:t>of</w:t>
      </w:r>
      <w:r>
        <w:rPr>
          <w:spacing w:val="-3"/>
          <w:sz w:val="20"/>
        </w:rPr>
        <w:t> </w:t>
      </w:r>
      <w:r>
        <w:rPr>
          <w:sz w:val="20"/>
        </w:rPr>
        <w:t>the</w:t>
      </w:r>
      <w:r>
        <w:rPr>
          <w:spacing w:val="-5"/>
          <w:sz w:val="20"/>
        </w:rPr>
        <w:t> </w:t>
      </w:r>
      <w:r>
        <w:rPr>
          <w:sz w:val="20"/>
        </w:rPr>
        <w:t>notification</w:t>
      </w:r>
      <w:r>
        <w:rPr>
          <w:spacing w:val="-2"/>
          <w:sz w:val="20"/>
        </w:rPr>
        <w:t> </w:t>
      </w:r>
      <w:r>
        <w:rPr>
          <w:sz w:val="20"/>
        </w:rPr>
        <w:t>by</w:t>
      </w:r>
      <w:r>
        <w:rPr>
          <w:spacing w:val="-4"/>
          <w:sz w:val="20"/>
        </w:rPr>
        <w:t> </w:t>
      </w:r>
      <w:r>
        <w:rPr>
          <w:sz w:val="20"/>
        </w:rPr>
        <w:t>returning</w:t>
      </w:r>
      <w:r>
        <w:rPr>
          <w:spacing w:val="-2"/>
          <w:sz w:val="20"/>
        </w:rPr>
        <w:t> </w:t>
      </w:r>
      <w:r>
        <w:rPr>
          <w:sz w:val="20"/>
        </w:rPr>
        <w:t>to</w:t>
      </w:r>
      <w:r>
        <w:rPr>
          <w:spacing w:val="-2"/>
          <w:sz w:val="20"/>
        </w:rPr>
        <w:t> </w:t>
      </w:r>
      <w:r>
        <w:rPr>
          <w:sz w:val="20"/>
        </w:rPr>
        <w:t>the</w:t>
      </w:r>
      <w:r>
        <w:rPr>
          <w:spacing w:val="-3"/>
          <w:sz w:val="20"/>
        </w:rPr>
        <w:t> </w:t>
      </w:r>
      <w:r>
        <w:rPr>
          <w:sz w:val="20"/>
        </w:rPr>
        <w:t>DMS</w:t>
      </w:r>
      <w:r>
        <w:rPr>
          <w:spacing w:val="-4"/>
          <w:sz w:val="20"/>
        </w:rPr>
        <w:t> </w:t>
      </w:r>
      <w:r>
        <w:rPr>
          <w:sz w:val="20"/>
        </w:rPr>
        <w:t>a</w:t>
      </w:r>
      <w:r>
        <w:rPr>
          <w:spacing w:val="-3"/>
          <w:sz w:val="20"/>
        </w:rPr>
        <w:t> </w:t>
      </w:r>
      <w:r>
        <w:rPr>
          <w:sz w:val="20"/>
        </w:rPr>
        <w:t>"204</w:t>
      </w:r>
      <w:r>
        <w:rPr>
          <w:spacing w:val="-2"/>
          <w:sz w:val="20"/>
        </w:rPr>
        <w:t> </w:t>
      </w:r>
      <w:r>
        <w:rPr>
          <w:sz w:val="20"/>
        </w:rPr>
        <w:t>No Content" response.</w:t>
      </w:r>
    </w:p>
    <w:p>
      <w:pPr>
        <w:spacing w:before="181"/>
        <w:ind w:left="312" w:right="0" w:firstLine="0"/>
        <w:jc w:val="left"/>
        <w:rPr>
          <w:sz w:val="20"/>
        </w:rPr>
      </w:pPr>
      <w:r>
        <w:rPr>
          <w:b/>
          <w:sz w:val="20"/>
        </w:rPr>
        <w:t>Postcondition:</w:t>
      </w:r>
      <w:r>
        <w:rPr>
          <w:b/>
          <w:spacing w:val="-3"/>
          <w:sz w:val="20"/>
        </w:rPr>
        <w:t> </w:t>
      </w:r>
      <w:r>
        <w:rPr>
          <w:sz w:val="20"/>
        </w:rPr>
        <w:t>The</w:t>
      </w:r>
      <w:r>
        <w:rPr>
          <w:spacing w:val="-4"/>
          <w:sz w:val="20"/>
        </w:rPr>
        <w:t> </w:t>
      </w:r>
      <w:r>
        <w:rPr>
          <w:sz w:val="20"/>
        </w:rPr>
        <w:t>SMO</w:t>
      </w:r>
      <w:r>
        <w:rPr>
          <w:spacing w:val="-5"/>
          <w:sz w:val="20"/>
        </w:rPr>
        <w:t> </w:t>
      </w:r>
      <w:r>
        <w:rPr>
          <w:sz w:val="20"/>
        </w:rPr>
        <w:t>has</w:t>
      </w:r>
      <w:r>
        <w:rPr>
          <w:spacing w:val="-5"/>
          <w:sz w:val="20"/>
        </w:rPr>
        <w:t> </w:t>
      </w:r>
      <w:r>
        <w:rPr>
          <w:sz w:val="20"/>
        </w:rPr>
        <w:t>received</w:t>
      </w:r>
      <w:r>
        <w:rPr>
          <w:spacing w:val="-4"/>
          <w:sz w:val="20"/>
        </w:rPr>
        <w:t> </w:t>
      </w:r>
      <w:r>
        <w:rPr>
          <w:sz w:val="20"/>
        </w:rPr>
        <w:t>the</w:t>
      </w:r>
      <w:r>
        <w:rPr>
          <w:spacing w:val="-6"/>
          <w:sz w:val="20"/>
        </w:rPr>
        <w:t> </w:t>
      </w:r>
      <w:r>
        <w:rPr>
          <w:spacing w:val="-2"/>
          <w:sz w:val="20"/>
        </w:rPr>
        <w:t>notification.</w:t>
      </w:r>
    </w:p>
    <w:p>
      <w:pPr>
        <w:pStyle w:val="BodyText"/>
        <w:spacing w:before="178"/>
        <w:ind w:right="551"/>
      </w:pPr>
      <w:r>
        <w:rPr>
          <w:b/>
        </w:rPr>
        <w:t>Error</w:t>
      </w:r>
      <w:r>
        <w:rPr>
          <w:b/>
          <w:spacing w:val="-3"/>
        </w:rPr>
        <w:t> </w:t>
      </w:r>
      <w:r>
        <w:rPr>
          <w:b/>
        </w:rPr>
        <w:t>handling:</w:t>
      </w:r>
      <w:r>
        <w:rPr>
          <w:b/>
          <w:spacing w:val="-1"/>
        </w:rPr>
        <w:t> </w:t>
      </w:r>
      <w:r>
        <w:rPr/>
        <w:t>If</w:t>
      </w:r>
      <w:r>
        <w:rPr>
          <w:spacing w:val="-3"/>
        </w:rPr>
        <w:t> </w:t>
      </w:r>
      <w:r>
        <w:rPr/>
        <w:t>the</w:t>
      </w:r>
      <w:r>
        <w:rPr>
          <w:spacing w:val="-3"/>
        </w:rPr>
        <w:t> </w:t>
      </w:r>
      <w:r>
        <w:rPr/>
        <w:t>DMS</w:t>
      </w:r>
      <w:r>
        <w:rPr>
          <w:spacing w:val="-4"/>
        </w:rPr>
        <w:t> </w:t>
      </w:r>
      <w:r>
        <w:rPr/>
        <w:t>does</w:t>
      </w:r>
      <w:r>
        <w:rPr>
          <w:spacing w:val="-4"/>
        </w:rPr>
        <w:t> </w:t>
      </w:r>
      <w:r>
        <w:rPr/>
        <w:t>not</w:t>
      </w:r>
      <w:r>
        <w:rPr>
          <w:spacing w:val="-4"/>
        </w:rPr>
        <w:t> </w:t>
      </w:r>
      <w:r>
        <w:rPr/>
        <w:t>receive</w:t>
      </w:r>
      <w:r>
        <w:rPr>
          <w:spacing w:val="-3"/>
        </w:rPr>
        <w:t> </w:t>
      </w:r>
      <w:r>
        <w:rPr/>
        <w:t>the</w:t>
      </w:r>
      <w:r>
        <w:rPr>
          <w:spacing w:val="-3"/>
        </w:rPr>
        <w:t> </w:t>
      </w:r>
      <w:r>
        <w:rPr/>
        <w:t>"204</w:t>
      </w:r>
      <w:r>
        <w:rPr>
          <w:spacing w:val="-2"/>
        </w:rPr>
        <w:t> </w:t>
      </w:r>
      <w:r>
        <w:rPr/>
        <w:t>No</w:t>
      </w:r>
      <w:r>
        <w:rPr>
          <w:spacing w:val="-4"/>
        </w:rPr>
        <w:t> </w:t>
      </w:r>
      <w:r>
        <w:rPr/>
        <w:t>Content"</w:t>
      </w:r>
      <w:r>
        <w:rPr>
          <w:spacing w:val="-3"/>
        </w:rPr>
        <w:t> </w:t>
      </w:r>
      <w:r>
        <w:rPr/>
        <w:t>response</w:t>
      </w:r>
      <w:r>
        <w:rPr>
          <w:spacing w:val="-3"/>
        </w:rPr>
        <w:t> </w:t>
      </w:r>
      <w:r>
        <w:rPr/>
        <w:t>from</w:t>
      </w:r>
      <w:r>
        <w:rPr>
          <w:spacing w:val="-2"/>
        </w:rPr>
        <w:t> </w:t>
      </w:r>
      <w:r>
        <w:rPr/>
        <w:t>the</w:t>
      </w:r>
      <w:r>
        <w:rPr>
          <w:spacing w:val="-3"/>
        </w:rPr>
        <w:t> </w:t>
      </w:r>
      <w:r>
        <w:rPr/>
        <w:t>SMO,</w:t>
      </w:r>
      <w:r>
        <w:rPr>
          <w:spacing w:val="-3"/>
        </w:rPr>
        <w:t> </w:t>
      </w:r>
      <w:r>
        <w:rPr/>
        <w:t>it</w:t>
      </w:r>
      <w:r>
        <w:rPr>
          <w:spacing w:val="-4"/>
        </w:rPr>
        <w:t> </w:t>
      </w:r>
      <w:r>
        <w:rPr/>
        <w:t>can</w:t>
      </w:r>
      <w:r>
        <w:rPr>
          <w:spacing w:val="-2"/>
        </w:rPr>
        <w:t> </w:t>
      </w:r>
      <w:r>
        <w:rPr/>
        <w:t>retry</w:t>
      </w:r>
      <w:r>
        <w:rPr>
          <w:spacing w:val="-2"/>
        </w:rPr>
        <w:t> </w:t>
      </w:r>
      <w:r>
        <w:rPr/>
        <w:t>sending</w:t>
      </w:r>
      <w:r>
        <w:rPr>
          <w:spacing w:val="-2"/>
        </w:rPr>
        <w:t> </w:t>
      </w:r>
      <w:r>
        <w:rPr/>
        <w:t>the same notification.</w:t>
      </w:r>
    </w:p>
    <w:p>
      <w:pPr>
        <w:pStyle w:val="BodyText"/>
        <w:spacing w:before="72"/>
        <w:ind w:left="0"/>
      </w:pPr>
    </w:p>
    <w:p>
      <w:pPr>
        <w:pStyle w:val="Heading4"/>
        <w:numPr>
          <w:ilvl w:val="3"/>
          <w:numId w:val="3"/>
        </w:numPr>
        <w:tabs>
          <w:tab w:pos="1731" w:val="left" w:leader="none"/>
        </w:tabs>
        <w:spacing w:line="240" w:lineRule="auto" w:before="0" w:after="0"/>
        <w:ind w:left="1731" w:right="0" w:hanging="1419"/>
        <w:jc w:val="left"/>
      </w:pPr>
      <w:r>
        <w:rPr/>
        <w:t>Acknowledge</w:t>
      </w:r>
      <w:r>
        <w:rPr>
          <w:spacing w:val="-8"/>
        </w:rPr>
        <w:t> </w:t>
      </w:r>
      <w:r>
        <w:rPr>
          <w:spacing w:val="-2"/>
        </w:rPr>
        <w:t>alarm</w:t>
      </w:r>
    </w:p>
    <w:p>
      <w:pPr>
        <w:pStyle w:val="BodyText"/>
        <w:spacing w:before="180"/>
        <w:ind w:right="695"/>
      </w:pPr>
      <w:r>
        <w:rPr/>
        <w:t>The</w:t>
      </w:r>
      <w:r>
        <w:rPr>
          <w:spacing w:val="-3"/>
        </w:rPr>
        <w:t> </w:t>
      </w:r>
      <w:r>
        <w:rPr/>
        <w:t>functionality</w:t>
      </w:r>
      <w:r>
        <w:rPr>
          <w:spacing w:val="-2"/>
        </w:rPr>
        <w:t> </w:t>
      </w:r>
      <w:r>
        <w:rPr/>
        <w:t>of</w:t>
      </w:r>
      <w:r>
        <w:rPr>
          <w:spacing w:val="-5"/>
        </w:rPr>
        <w:t> </w:t>
      </w:r>
      <w:r>
        <w:rPr/>
        <w:t>acknowledging</w:t>
      </w:r>
      <w:r>
        <w:rPr>
          <w:spacing w:val="-2"/>
        </w:rPr>
        <w:t> </w:t>
      </w:r>
      <w:r>
        <w:rPr/>
        <w:t>an</w:t>
      </w:r>
      <w:r>
        <w:rPr>
          <w:spacing w:val="-2"/>
        </w:rPr>
        <w:t> </w:t>
      </w:r>
      <w:r>
        <w:rPr/>
        <w:t>individual</w:t>
      </w:r>
      <w:r>
        <w:rPr>
          <w:spacing w:val="-3"/>
        </w:rPr>
        <w:t> </w:t>
      </w:r>
      <w:r>
        <w:rPr/>
        <w:t>alarm</w:t>
      </w:r>
      <w:r>
        <w:rPr>
          <w:spacing w:val="-5"/>
        </w:rPr>
        <w:t> </w:t>
      </w:r>
      <w:r>
        <w:rPr/>
        <w:t>of</w:t>
      </w:r>
      <w:r>
        <w:rPr>
          <w:spacing w:val="-3"/>
        </w:rPr>
        <w:t> </w:t>
      </w:r>
      <w:r>
        <w:rPr/>
        <w:t>a</w:t>
      </w:r>
      <w:r>
        <w:rPr>
          <w:spacing w:val="-5"/>
        </w:rPr>
        <w:t> </w:t>
      </w:r>
      <w:r>
        <w:rPr/>
        <w:t>VNF</w:t>
      </w:r>
      <w:r>
        <w:rPr>
          <w:spacing w:val="-3"/>
        </w:rPr>
        <w:t> </w:t>
      </w:r>
      <w:r>
        <w:rPr/>
        <w:t>is</w:t>
      </w:r>
      <w:r>
        <w:rPr>
          <w:spacing w:val="-4"/>
        </w:rPr>
        <w:t> </w:t>
      </w:r>
      <w:r>
        <w:rPr/>
        <w:t>covered</w:t>
      </w:r>
      <w:r>
        <w:rPr>
          <w:spacing w:val="-2"/>
        </w:rPr>
        <w:t> </w:t>
      </w:r>
      <w:r>
        <w:rPr/>
        <w:t>in</w:t>
      </w:r>
      <w:r>
        <w:rPr>
          <w:spacing w:val="-2"/>
        </w:rPr>
        <w:t> </w:t>
      </w:r>
      <w:r>
        <w:rPr/>
        <w:t>the</w:t>
      </w:r>
      <w:r>
        <w:rPr>
          <w:spacing w:val="-3"/>
        </w:rPr>
        <w:t> </w:t>
      </w:r>
      <w:r>
        <w:rPr/>
        <w:t>ETSI</w:t>
      </w:r>
      <w:r>
        <w:rPr>
          <w:spacing w:val="-6"/>
        </w:rPr>
        <w:t> </w:t>
      </w:r>
      <w:r>
        <w:rPr/>
        <w:t>NFV</w:t>
      </w:r>
      <w:r>
        <w:rPr>
          <w:spacing w:val="-3"/>
        </w:rPr>
        <w:t> </w:t>
      </w:r>
      <w:r>
        <w:rPr/>
        <w:t>framework</w:t>
      </w:r>
      <w:r>
        <w:rPr>
          <w:spacing w:val="-2"/>
        </w:rPr>
        <w:t> </w:t>
      </w:r>
      <w:r>
        <w:rPr/>
        <w:t>by</w:t>
      </w:r>
      <w:r>
        <w:rPr>
          <w:spacing w:val="-2"/>
        </w:rPr>
        <w:t> </w:t>
      </w:r>
      <w:r>
        <w:rPr/>
        <w:t>the specific VNF fault management operation named "Acknowledge Alarm".</w:t>
      </w:r>
    </w:p>
    <w:p>
      <w:pPr>
        <w:pStyle w:val="BodyText"/>
        <w:ind w:right="695"/>
      </w:pPr>
      <w:r>
        <w:rPr/>
        <w:t>To</w:t>
      </w:r>
      <w:r>
        <w:rPr>
          <w:spacing w:val="-1"/>
        </w:rPr>
        <w:t> </w:t>
      </w:r>
      <w:r>
        <w:rPr/>
        <w:t>perform</w:t>
      </w:r>
      <w:r>
        <w:rPr>
          <w:spacing w:val="-2"/>
        </w:rPr>
        <w:t> </w:t>
      </w:r>
      <w:r>
        <w:rPr/>
        <w:t>the</w:t>
      </w:r>
      <w:r>
        <w:rPr>
          <w:spacing w:val="-3"/>
        </w:rPr>
        <w:t> </w:t>
      </w:r>
      <w:r>
        <w:rPr/>
        <w:t>acknowledgement</w:t>
      </w:r>
      <w:r>
        <w:rPr>
          <w:spacing w:val="-4"/>
        </w:rPr>
        <w:t> </w:t>
      </w:r>
      <w:r>
        <w:rPr/>
        <w:t>of</w:t>
      </w:r>
      <w:r>
        <w:rPr>
          <w:spacing w:val="-3"/>
        </w:rPr>
        <w:t> </w:t>
      </w:r>
      <w:r>
        <w:rPr/>
        <w:t>an</w:t>
      </w:r>
      <w:r>
        <w:rPr>
          <w:spacing w:val="-2"/>
        </w:rPr>
        <w:t> </w:t>
      </w:r>
      <w:r>
        <w:rPr/>
        <w:t>alarm</w:t>
      </w:r>
      <w:r>
        <w:rPr>
          <w:spacing w:val="-2"/>
        </w:rPr>
        <w:t> </w:t>
      </w:r>
      <w:r>
        <w:rPr/>
        <w:t>associated</w:t>
      </w:r>
      <w:r>
        <w:rPr>
          <w:spacing w:val="-2"/>
        </w:rPr>
        <w:t> </w:t>
      </w:r>
      <w:r>
        <w:rPr/>
        <w:t>to</w:t>
      </w:r>
      <w:r>
        <w:rPr>
          <w:spacing w:val="-5"/>
        </w:rPr>
        <w:t> </w:t>
      </w:r>
      <w:r>
        <w:rPr/>
        <w:t>an</w:t>
      </w:r>
      <w:r>
        <w:rPr>
          <w:spacing w:val="-2"/>
        </w:rPr>
        <w:t> </w:t>
      </w:r>
      <w:r>
        <w:rPr/>
        <w:t>NF</w:t>
      </w:r>
      <w:r>
        <w:rPr>
          <w:spacing w:val="-4"/>
        </w:rPr>
        <w:t> </w:t>
      </w:r>
      <w:r>
        <w:rPr/>
        <w:t>Deployment using</w:t>
      </w:r>
      <w:r>
        <w:rPr>
          <w:spacing w:val="-2"/>
        </w:rPr>
        <w:t> </w:t>
      </w:r>
      <w:r>
        <w:rPr/>
        <w:t>the</w:t>
      </w:r>
      <w:r>
        <w:rPr>
          <w:spacing w:val="-5"/>
        </w:rPr>
        <w:t> </w:t>
      </w:r>
      <w:r>
        <w:rPr/>
        <w:t>present</w:t>
      </w:r>
      <w:r>
        <w:rPr>
          <w:spacing w:val="-4"/>
        </w:rPr>
        <w:t> </w:t>
      </w:r>
      <w:r>
        <w:rPr/>
        <w:t>O2dms</w:t>
      </w:r>
      <w:r>
        <w:rPr>
          <w:spacing w:val="-4"/>
        </w:rPr>
        <w:t> </w:t>
      </w:r>
      <w:r>
        <w:rPr/>
        <w:t>API</w:t>
      </w:r>
      <w:r>
        <w:rPr>
          <w:spacing w:val="-3"/>
        </w:rPr>
        <w:t> </w:t>
      </w:r>
      <w:r>
        <w:rPr/>
        <w:t>profile, the following procedure is applicable:</w:t>
      </w:r>
    </w:p>
    <w:p>
      <w:pPr>
        <w:pStyle w:val="BodyText"/>
        <w:spacing w:before="178"/>
        <w:ind w:left="1050" w:right="732" w:hanging="454"/>
        <w:jc w:val="both"/>
      </w:pPr>
      <w:r>
        <w:rPr/>
        <w:t>-</w:t>
      </w:r>
      <w:r>
        <w:rPr>
          <w:spacing w:val="80"/>
        </w:rPr>
        <w:t>  </w:t>
      </w:r>
      <w:r>
        <w:rPr/>
        <w:t>1)</w:t>
      </w:r>
      <w:r>
        <w:rPr>
          <w:spacing w:val="-3"/>
        </w:rPr>
        <w:t> </w:t>
      </w:r>
      <w:r>
        <w:rPr/>
        <w:t>Acknowledge</w:t>
      </w:r>
      <w:r>
        <w:rPr>
          <w:spacing w:val="-3"/>
        </w:rPr>
        <w:t> </w:t>
      </w:r>
      <w:r>
        <w:rPr/>
        <w:t>alarm</w:t>
      </w:r>
      <w:r>
        <w:rPr>
          <w:spacing w:val="-5"/>
        </w:rPr>
        <w:t> </w:t>
      </w:r>
      <w:r>
        <w:rPr/>
        <w:t>by</w:t>
      </w:r>
      <w:r>
        <w:rPr>
          <w:spacing w:val="-2"/>
        </w:rPr>
        <w:t> </w:t>
      </w:r>
      <w:r>
        <w:rPr/>
        <w:t>triggering</w:t>
      </w:r>
      <w:r>
        <w:rPr>
          <w:spacing w:val="-2"/>
        </w:rPr>
        <w:t> </w:t>
      </w:r>
      <w:r>
        <w:rPr/>
        <w:t>the</w:t>
      </w:r>
      <w:r>
        <w:rPr>
          <w:spacing w:val="-5"/>
        </w:rPr>
        <w:t> </w:t>
      </w:r>
      <w:r>
        <w:rPr/>
        <w:t>operation</w:t>
      </w:r>
      <w:r>
        <w:rPr>
          <w:spacing w:val="-2"/>
        </w:rPr>
        <w:t> </w:t>
      </w:r>
      <w:r>
        <w:rPr/>
        <w:t>"Acknowledge</w:t>
      </w:r>
      <w:r>
        <w:rPr>
          <w:spacing w:val="-3"/>
        </w:rPr>
        <w:t> </w:t>
      </w:r>
      <w:r>
        <w:rPr/>
        <w:t>Alarm</w:t>
      </w:r>
      <w:r>
        <w:rPr>
          <w:spacing w:val="-2"/>
        </w:rPr>
        <w:t> </w:t>
      </w:r>
      <w:r>
        <w:rPr/>
        <w:t>"</w:t>
      </w:r>
      <w:r>
        <w:rPr>
          <w:spacing w:val="-3"/>
        </w:rPr>
        <w:t> </w:t>
      </w:r>
      <w:r>
        <w:rPr/>
        <w:t>on</w:t>
      </w:r>
      <w:r>
        <w:rPr>
          <w:spacing w:val="-2"/>
        </w:rPr>
        <w:t> </w:t>
      </w:r>
      <w:r>
        <w:rPr/>
        <w:t>an</w:t>
      </w:r>
      <w:r>
        <w:rPr>
          <w:spacing w:val="-2"/>
        </w:rPr>
        <w:t> </w:t>
      </w:r>
      <w:r>
        <w:rPr/>
        <w:t>"Individual</w:t>
      </w:r>
      <w:r>
        <w:rPr>
          <w:spacing w:val="-3"/>
        </w:rPr>
        <w:t> </w:t>
      </w:r>
      <w:r>
        <w:rPr/>
        <w:t>alarm"</w:t>
      </w:r>
      <w:r>
        <w:rPr>
          <w:spacing w:val="-3"/>
        </w:rPr>
        <w:t> </w:t>
      </w:r>
      <w:r>
        <w:rPr/>
        <w:t>resource following the</w:t>
      </w:r>
      <w:r>
        <w:rPr>
          <w:spacing w:val="-2"/>
        </w:rPr>
        <w:t> </w:t>
      </w:r>
      <w:r>
        <w:rPr/>
        <w:t>flow illustrated in "Flow of acknowledging alarm " in clause 7.3.3</w:t>
      </w:r>
      <w:r>
        <w:rPr>
          <w:spacing w:val="-1"/>
        </w:rPr>
        <w:t> </w:t>
      </w:r>
      <w:r>
        <w:rPr/>
        <w:t>of ETSI GS</w:t>
      </w:r>
      <w:r>
        <w:rPr>
          <w:spacing w:val="-1"/>
        </w:rPr>
        <w:t> </w:t>
      </w:r>
      <w:r>
        <w:rPr/>
        <w:t>NFV-SOL 003 </w:t>
      </w:r>
      <w:hyperlink w:history="true" w:anchor="_bookmark13">
        <w:r>
          <w:rPr/>
          <w:t>[11].</w:t>
        </w:r>
      </w:hyperlink>
      <w:r>
        <w:rPr/>
        <w:t> For the case of an NF Deployment, the procedure is further profiled as illustrated in figure 2.4.3.3-1.</w:t>
      </w:r>
    </w:p>
    <w:p>
      <w:pPr>
        <w:pStyle w:val="BodyText"/>
        <w:ind w:right="136"/>
      </w:pPr>
      <w:r>
        <w:rPr/>
        <w:t>Figure</w:t>
      </w:r>
      <w:r>
        <w:rPr>
          <w:spacing w:val="-7"/>
        </w:rPr>
        <w:t> </w:t>
      </w:r>
      <w:r>
        <w:rPr/>
        <w:t>2.4.3.3-1</w:t>
      </w:r>
      <w:r>
        <w:rPr>
          <w:spacing w:val="-9"/>
        </w:rPr>
        <w:t> </w:t>
      </w:r>
      <w:r>
        <w:rPr/>
        <w:t>illustrates</w:t>
      </w:r>
      <w:r>
        <w:rPr>
          <w:spacing w:val="-8"/>
        </w:rPr>
        <w:t> </w:t>
      </w:r>
      <w:r>
        <w:rPr/>
        <w:t>the</w:t>
      </w:r>
      <w:r>
        <w:rPr>
          <w:spacing w:val="-8"/>
        </w:rPr>
        <w:t> </w:t>
      </w:r>
      <w:r>
        <w:rPr/>
        <w:t>procedure</w:t>
      </w:r>
      <w:r>
        <w:rPr>
          <w:spacing w:val="-8"/>
        </w:rPr>
        <w:t> </w:t>
      </w:r>
      <w:r>
        <w:rPr/>
        <w:t>flow</w:t>
      </w:r>
      <w:r>
        <w:rPr>
          <w:spacing w:val="-8"/>
        </w:rPr>
        <w:t> </w:t>
      </w:r>
      <w:r>
        <w:rPr/>
        <w:t>for</w:t>
      </w:r>
      <w:r>
        <w:rPr>
          <w:spacing w:val="-8"/>
        </w:rPr>
        <w:t> </w:t>
      </w:r>
      <w:r>
        <w:rPr/>
        <w:t>acknowledging</w:t>
      </w:r>
      <w:r>
        <w:rPr>
          <w:spacing w:val="-8"/>
        </w:rPr>
        <w:t> </w:t>
      </w:r>
      <w:r>
        <w:rPr/>
        <w:t>an</w:t>
      </w:r>
      <w:r>
        <w:rPr>
          <w:spacing w:val="-8"/>
        </w:rPr>
        <w:t> </w:t>
      </w:r>
      <w:r>
        <w:rPr/>
        <w:t>alarm</w:t>
      </w:r>
      <w:r>
        <w:rPr>
          <w:spacing w:val="-9"/>
        </w:rPr>
        <w:t> </w:t>
      </w:r>
      <w:r>
        <w:rPr/>
        <w:t>of</w:t>
      </w:r>
      <w:r>
        <w:rPr>
          <w:spacing w:val="-8"/>
        </w:rPr>
        <w:t> </w:t>
      </w:r>
      <w:r>
        <w:rPr/>
        <w:t>an</w:t>
      </w:r>
      <w:r>
        <w:rPr>
          <w:spacing w:val="-8"/>
        </w:rPr>
        <w:t> </w:t>
      </w:r>
      <w:r>
        <w:rPr/>
        <w:t>NF</w:t>
      </w:r>
      <w:r>
        <w:rPr>
          <w:spacing w:val="-8"/>
        </w:rPr>
        <w:t> </w:t>
      </w:r>
      <w:r>
        <w:rPr/>
        <w:t>Deployment</w:t>
      </w:r>
      <w:r>
        <w:rPr>
          <w:spacing w:val="-8"/>
        </w:rPr>
        <w:t> </w:t>
      </w:r>
      <w:r>
        <w:rPr/>
        <w:t>including</w:t>
      </w:r>
      <w:r>
        <w:rPr>
          <w:spacing w:val="-9"/>
        </w:rPr>
        <w:t> </w:t>
      </w:r>
      <w:r>
        <w:rPr/>
        <w:t>the</w:t>
      </w:r>
      <w:r>
        <w:rPr>
          <w:spacing w:val="-8"/>
        </w:rPr>
        <w:t> </w:t>
      </w:r>
      <w:r>
        <w:rPr/>
        <w:t>procedure introduced above.</w:t>
      </w:r>
    </w:p>
    <w:p>
      <w:pPr>
        <w:pStyle w:val="BodyText"/>
        <w:spacing w:before="16"/>
        <w:ind w:left="0"/>
      </w:pPr>
      <w:r>
        <w:rPr/>
        <w:drawing>
          <wp:anchor distT="0" distB="0" distL="0" distR="0" allowOverlap="1" layoutInCell="1" locked="0" behindDoc="1" simplePos="0" relativeHeight="487591424">
            <wp:simplePos x="0" y="0"/>
            <wp:positionH relativeFrom="page">
              <wp:posOffset>1475358</wp:posOffset>
            </wp:positionH>
            <wp:positionV relativeFrom="paragraph">
              <wp:posOffset>171461</wp:posOffset>
            </wp:positionV>
            <wp:extent cx="4563178" cy="3200400"/>
            <wp:effectExtent l="0" t="0" r="0" b="0"/>
            <wp:wrapTopAndBottom/>
            <wp:docPr id="25" name="Image 25" descr="Generated by PlantUML"/>
            <wp:cNvGraphicFramePr>
              <a:graphicFrameLocks/>
            </wp:cNvGraphicFramePr>
            <a:graphic>
              <a:graphicData uri="http://schemas.openxmlformats.org/drawingml/2006/picture">
                <pic:pic>
                  <pic:nvPicPr>
                    <pic:cNvPr id="25" name="Image 25" descr="Generated by PlantUML"/>
                    <pic:cNvPicPr/>
                  </pic:nvPicPr>
                  <pic:blipFill>
                    <a:blip r:embed="rId34" cstate="print"/>
                    <a:stretch>
                      <a:fillRect/>
                    </a:stretch>
                  </pic:blipFill>
                  <pic:spPr>
                    <a:xfrm>
                      <a:off x="0" y="0"/>
                      <a:ext cx="4563178" cy="3200400"/>
                    </a:xfrm>
                    <a:prstGeom prst="rect">
                      <a:avLst/>
                    </a:prstGeom>
                  </pic:spPr>
                </pic:pic>
              </a:graphicData>
            </a:graphic>
          </wp:anchor>
        </w:drawing>
      </w:r>
    </w:p>
    <w:p>
      <w:pPr>
        <w:pStyle w:val="BodyText"/>
        <w:spacing w:before="10"/>
        <w:ind w:left="0"/>
      </w:pPr>
    </w:p>
    <w:p>
      <w:pPr>
        <w:pStyle w:val="Heading5"/>
        <w:ind w:left="75"/>
      </w:pPr>
      <w:r>
        <w:rPr/>
        <w:t>Figure</w:t>
      </w:r>
      <w:r>
        <w:rPr>
          <w:spacing w:val="-7"/>
        </w:rPr>
        <w:t> </w:t>
      </w:r>
      <w:r>
        <w:rPr/>
        <w:t>2.4.3.3-1:</w:t>
      </w:r>
      <w:r>
        <w:rPr>
          <w:spacing w:val="-6"/>
        </w:rPr>
        <w:t> </w:t>
      </w:r>
      <w:r>
        <w:rPr/>
        <w:t>Flow</w:t>
      </w:r>
      <w:r>
        <w:rPr>
          <w:spacing w:val="-5"/>
        </w:rPr>
        <w:t> </w:t>
      </w:r>
      <w:r>
        <w:rPr/>
        <w:t>of</w:t>
      </w:r>
      <w:r>
        <w:rPr>
          <w:spacing w:val="-5"/>
        </w:rPr>
        <w:t> </w:t>
      </w:r>
      <w:r>
        <w:rPr/>
        <w:t>acknowledging</w:t>
      </w:r>
      <w:r>
        <w:rPr>
          <w:spacing w:val="-6"/>
        </w:rPr>
        <w:t> </w:t>
      </w:r>
      <w:r>
        <w:rPr/>
        <w:t>alarm</w:t>
      </w:r>
      <w:r>
        <w:rPr>
          <w:spacing w:val="-7"/>
        </w:rPr>
        <w:t> </w:t>
      </w:r>
      <w:r>
        <w:rPr/>
        <w:t>of</w:t>
      </w:r>
      <w:r>
        <w:rPr>
          <w:spacing w:val="-5"/>
        </w:rPr>
        <w:t> </w:t>
      </w:r>
      <w:r>
        <w:rPr/>
        <w:t>NF</w:t>
      </w:r>
      <w:r>
        <w:rPr>
          <w:spacing w:val="-6"/>
        </w:rPr>
        <w:t> </w:t>
      </w:r>
      <w:r>
        <w:rPr>
          <w:spacing w:val="-2"/>
        </w:rPr>
        <w:t>Deployment</w:t>
      </w:r>
    </w:p>
    <w:p>
      <w:pPr>
        <w:pStyle w:val="BodyText"/>
        <w:spacing w:before="11"/>
        <w:ind w:left="0"/>
        <w:rPr>
          <w:rFonts w:ascii="Arial"/>
          <w:b/>
        </w:rPr>
      </w:pPr>
    </w:p>
    <w:p>
      <w:pPr>
        <w:pStyle w:val="BodyText"/>
        <w:spacing w:before="0"/>
        <w:ind w:right="551"/>
      </w:pPr>
      <w:r>
        <w:rPr/>
        <w:t>The</w:t>
      </w:r>
      <w:r>
        <w:rPr>
          <w:spacing w:val="-3"/>
        </w:rPr>
        <w:t> </w:t>
      </w:r>
      <w:r>
        <w:rPr/>
        <w:t>procedure</w:t>
      </w:r>
      <w:r>
        <w:rPr>
          <w:spacing w:val="-5"/>
        </w:rPr>
        <w:t> </w:t>
      </w:r>
      <w:r>
        <w:rPr/>
        <w:t>of</w:t>
      </w:r>
      <w:r>
        <w:rPr>
          <w:spacing w:val="-3"/>
        </w:rPr>
        <w:t> </w:t>
      </w:r>
      <w:r>
        <w:rPr/>
        <w:t>acknowledging</w:t>
      </w:r>
      <w:r>
        <w:rPr>
          <w:spacing w:val="-2"/>
        </w:rPr>
        <w:t> </w:t>
      </w:r>
      <w:r>
        <w:rPr/>
        <w:t>an</w:t>
      </w:r>
      <w:r>
        <w:rPr>
          <w:spacing w:val="-2"/>
        </w:rPr>
        <w:t> </w:t>
      </w:r>
      <w:r>
        <w:rPr/>
        <w:t>alarm</w:t>
      </w:r>
      <w:r>
        <w:rPr>
          <w:spacing w:val="-2"/>
        </w:rPr>
        <w:t> </w:t>
      </w:r>
      <w:r>
        <w:rPr/>
        <w:t>associated</w:t>
      </w:r>
      <w:r>
        <w:rPr>
          <w:spacing w:val="-2"/>
        </w:rPr>
        <w:t> </w:t>
      </w:r>
      <w:r>
        <w:rPr/>
        <w:t>to</w:t>
      </w:r>
      <w:r>
        <w:rPr>
          <w:spacing w:val="-2"/>
        </w:rPr>
        <w:t> </w:t>
      </w:r>
      <w:r>
        <w:rPr/>
        <w:t>an</w:t>
      </w:r>
      <w:r>
        <w:rPr>
          <w:spacing w:val="-2"/>
        </w:rPr>
        <w:t> </w:t>
      </w:r>
      <w:r>
        <w:rPr/>
        <w:t>NF</w:t>
      </w:r>
      <w:r>
        <w:rPr>
          <w:spacing w:val="-4"/>
        </w:rPr>
        <w:t> </w:t>
      </w:r>
      <w:r>
        <w:rPr/>
        <w:t>Deployment</w:t>
      </w:r>
      <w:r>
        <w:rPr>
          <w:spacing w:val="-4"/>
        </w:rPr>
        <w:t> </w:t>
      </w:r>
      <w:r>
        <w:rPr/>
        <w:t>consists</w:t>
      </w:r>
      <w:r>
        <w:rPr>
          <w:spacing w:val="-4"/>
        </w:rPr>
        <w:t> </w:t>
      </w:r>
      <w:r>
        <w:rPr/>
        <w:t>of</w:t>
      </w:r>
      <w:r>
        <w:rPr>
          <w:spacing w:val="-3"/>
        </w:rPr>
        <w:t> </w:t>
      </w:r>
      <w:r>
        <w:rPr/>
        <w:t>the</w:t>
      </w:r>
      <w:r>
        <w:rPr>
          <w:spacing w:val="-3"/>
        </w:rPr>
        <w:t> </w:t>
      </w:r>
      <w:r>
        <w:rPr/>
        <w:t>following</w:t>
      </w:r>
      <w:r>
        <w:rPr>
          <w:spacing w:val="-2"/>
        </w:rPr>
        <w:t> </w:t>
      </w:r>
      <w:r>
        <w:rPr/>
        <w:t>steps</w:t>
      </w:r>
      <w:r>
        <w:rPr>
          <w:spacing w:val="-4"/>
        </w:rPr>
        <w:t> </w:t>
      </w:r>
      <w:r>
        <w:rPr/>
        <w:t>as</w:t>
      </w:r>
      <w:r>
        <w:rPr>
          <w:spacing w:val="-4"/>
        </w:rPr>
        <w:t> </w:t>
      </w:r>
      <w:r>
        <w:rPr/>
        <w:t>illustrated in figure 2.4.3.3-1:</w:t>
      </w:r>
    </w:p>
    <w:p>
      <w:pPr>
        <w:pStyle w:val="BodyText"/>
        <w:tabs>
          <w:tab w:pos="1448" w:val="left" w:leader="none"/>
        </w:tabs>
        <w:ind w:left="596"/>
      </w:pPr>
      <w:r>
        <w:rPr>
          <w:spacing w:val="-2"/>
        </w:rPr>
        <w:t>NOTE:</w:t>
      </w:r>
      <w:r>
        <w:rPr/>
        <w:tab/>
        <w:t>The</w:t>
      </w:r>
      <w:r>
        <w:rPr>
          <w:spacing w:val="-5"/>
        </w:rPr>
        <w:t> </w:t>
      </w:r>
      <w:r>
        <w:rPr/>
        <w:t>procedure</w:t>
      </w:r>
      <w:r>
        <w:rPr>
          <w:spacing w:val="-7"/>
        </w:rPr>
        <w:t> </w:t>
      </w:r>
      <w:r>
        <w:rPr/>
        <w:t>does</w:t>
      </w:r>
      <w:r>
        <w:rPr>
          <w:spacing w:val="-6"/>
        </w:rPr>
        <w:t> </w:t>
      </w:r>
      <w:r>
        <w:rPr/>
        <w:t>not</w:t>
      </w:r>
      <w:r>
        <w:rPr>
          <w:spacing w:val="-5"/>
        </w:rPr>
        <w:t> </w:t>
      </w:r>
      <w:r>
        <w:rPr/>
        <w:t>illustrate</w:t>
      </w:r>
      <w:r>
        <w:rPr>
          <w:spacing w:val="-5"/>
        </w:rPr>
        <w:t> </w:t>
      </w:r>
      <w:r>
        <w:rPr/>
        <w:t>error</w:t>
      </w:r>
      <w:r>
        <w:rPr>
          <w:spacing w:val="-5"/>
        </w:rPr>
        <w:t> </w:t>
      </w:r>
      <w:r>
        <w:rPr/>
        <w:t>cases,</w:t>
      </w:r>
      <w:r>
        <w:rPr>
          <w:spacing w:val="-5"/>
        </w:rPr>
        <w:t> </w:t>
      </w:r>
      <w:r>
        <w:rPr/>
        <w:t>only</w:t>
      </w:r>
      <w:r>
        <w:rPr>
          <w:spacing w:val="-4"/>
        </w:rPr>
        <w:t> </w:t>
      </w:r>
      <w:r>
        <w:rPr/>
        <w:t>successful</w:t>
      </w:r>
      <w:r>
        <w:rPr>
          <w:spacing w:val="-5"/>
        </w:rPr>
        <w:t> </w:t>
      </w:r>
      <w:r>
        <w:rPr/>
        <w:t>procedure</w:t>
      </w:r>
      <w:r>
        <w:rPr>
          <w:spacing w:val="-5"/>
        </w:rPr>
        <w:t> </w:t>
      </w:r>
      <w:r>
        <w:rPr>
          <w:spacing w:val="-2"/>
        </w:rPr>
        <w:t>steps.</w:t>
      </w:r>
    </w:p>
    <w:p>
      <w:pPr>
        <w:spacing w:before="178"/>
        <w:ind w:left="312" w:right="0" w:firstLine="0"/>
        <w:jc w:val="left"/>
        <w:rPr>
          <w:sz w:val="20"/>
        </w:rPr>
      </w:pPr>
      <w:r>
        <w:rPr>
          <w:b/>
          <w:sz w:val="20"/>
        </w:rPr>
        <w:t>Precondition:</w:t>
      </w:r>
      <w:r>
        <w:rPr>
          <w:b/>
          <w:spacing w:val="-4"/>
          <w:sz w:val="20"/>
        </w:rPr>
        <w:t> </w:t>
      </w:r>
      <w:r>
        <w:rPr>
          <w:sz w:val="20"/>
        </w:rPr>
        <w:t>The</w:t>
      </w:r>
      <w:r>
        <w:rPr>
          <w:spacing w:val="-5"/>
          <w:sz w:val="20"/>
        </w:rPr>
        <w:t> </w:t>
      </w:r>
      <w:r>
        <w:rPr>
          <w:sz w:val="20"/>
        </w:rPr>
        <w:t>individual</w:t>
      </w:r>
      <w:r>
        <w:rPr>
          <w:spacing w:val="-6"/>
          <w:sz w:val="20"/>
        </w:rPr>
        <w:t> </w:t>
      </w:r>
      <w:r>
        <w:rPr>
          <w:sz w:val="20"/>
        </w:rPr>
        <w:t>alarm</w:t>
      </w:r>
      <w:r>
        <w:rPr>
          <w:spacing w:val="-4"/>
          <w:sz w:val="20"/>
        </w:rPr>
        <w:t> </w:t>
      </w:r>
      <w:r>
        <w:rPr>
          <w:sz w:val="20"/>
        </w:rPr>
        <w:t>has</w:t>
      </w:r>
      <w:r>
        <w:rPr>
          <w:spacing w:val="-6"/>
          <w:sz w:val="20"/>
        </w:rPr>
        <w:t> </w:t>
      </w:r>
      <w:r>
        <w:rPr>
          <w:sz w:val="20"/>
        </w:rPr>
        <w:t>been</w:t>
      </w:r>
      <w:r>
        <w:rPr>
          <w:spacing w:val="-4"/>
          <w:sz w:val="20"/>
        </w:rPr>
        <w:t> </w:t>
      </w:r>
      <w:r>
        <w:rPr>
          <w:spacing w:val="-2"/>
          <w:sz w:val="20"/>
        </w:rPr>
        <w:t>created.</w:t>
      </w:r>
    </w:p>
    <w:p>
      <w:pPr>
        <w:spacing w:after="0"/>
        <w:jc w:val="left"/>
        <w:rPr>
          <w:sz w:val="20"/>
        </w:rPr>
        <w:sectPr>
          <w:pgSz w:w="11910" w:h="16850"/>
          <w:pgMar w:header="944" w:footer="488" w:top="1420" w:bottom="680" w:left="820" w:right="600"/>
        </w:sectPr>
      </w:pPr>
    </w:p>
    <w:p>
      <w:pPr>
        <w:pStyle w:val="ListParagraph"/>
        <w:numPr>
          <w:ilvl w:val="0"/>
          <w:numId w:val="29"/>
        </w:numPr>
        <w:tabs>
          <w:tab w:pos="1050" w:val="left" w:leader="none"/>
        </w:tabs>
        <w:spacing w:line="240" w:lineRule="auto" w:before="75" w:after="0"/>
        <w:ind w:left="1050" w:right="657" w:hanging="454"/>
        <w:jc w:val="left"/>
        <w:rPr>
          <w:sz w:val="20"/>
        </w:rPr>
      </w:pPr>
      <w:r>
        <w:rPr>
          <w:sz w:val="20"/>
        </w:rPr>
        <w:t>The</w:t>
      </w:r>
      <w:r>
        <w:rPr>
          <w:spacing w:val="-3"/>
          <w:sz w:val="20"/>
        </w:rPr>
        <w:t> </w:t>
      </w:r>
      <w:r>
        <w:rPr>
          <w:sz w:val="20"/>
        </w:rPr>
        <w:t>SMO</w:t>
      </w:r>
      <w:r>
        <w:rPr>
          <w:spacing w:val="-3"/>
          <w:sz w:val="20"/>
        </w:rPr>
        <w:t> </w:t>
      </w:r>
      <w:r>
        <w:rPr>
          <w:sz w:val="20"/>
        </w:rPr>
        <w:t>sends</w:t>
      </w:r>
      <w:r>
        <w:rPr>
          <w:spacing w:val="-4"/>
          <w:sz w:val="20"/>
        </w:rPr>
        <w:t> </w:t>
      </w:r>
      <w:r>
        <w:rPr>
          <w:sz w:val="20"/>
        </w:rPr>
        <w:t>a</w:t>
      </w:r>
      <w:r>
        <w:rPr>
          <w:spacing w:val="-3"/>
          <w:sz w:val="20"/>
        </w:rPr>
        <w:t> </w:t>
      </w:r>
      <w:r>
        <w:rPr>
          <w:sz w:val="20"/>
        </w:rPr>
        <w:t>PATCH</w:t>
      </w:r>
      <w:r>
        <w:rPr>
          <w:spacing w:val="-4"/>
          <w:sz w:val="20"/>
        </w:rPr>
        <w:t> </w:t>
      </w:r>
      <w:r>
        <w:rPr>
          <w:sz w:val="20"/>
        </w:rPr>
        <w:t>request</w:t>
      </w:r>
      <w:r>
        <w:rPr>
          <w:spacing w:val="-4"/>
          <w:sz w:val="20"/>
        </w:rPr>
        <w:t> </w:t>
      </w:r>
      <w:r>
        <w:rPr>
          <w:sz w:val="20"/>
        </w:rPr>
        <w:t>to</w:t>
      </w:r>
      <w:r>
        <w:rPr>
          <w:spacing w:val="-2"/>
          <w:sz w:val="20"/>
        </w:rPr>
        <w:t> </w:t>
      </w:r>
      <w:r>
        <w:rPr>
          <w:sz w:val="20"/>
        </w:rPr>
        <w:t>the</w:t>
      </w:r>
      <w:r>
        <w:rPr>
          <w:spacing w:val="-3"/>
          <w:sz w:val="20"/>
        </w:rPr>
        <w:t> </w:t>
      </w:r>
      <w:r>
        <w:rPr>
          <w:sz w:val="20"/>
        </w:rPr>
        <w:t>individual</w:t>
      </w:r>
      <w:r>
        <w:rPr>
          <w:spacing w:val="-3"/>
          <w:sz w:val="20"/>
        </w:rPr>
        <w:t> </w:t>
      </w:r>
      <w:r>
        <w:rPr>
          <w:sz w:val="20"/>
        </w:rPr>
        <w:t>alarm,</w:t>
      </w:r>
      <w:r>
        <w:rPr>
          <w:spacing w:val="-5"/>
          <w:sz w:val="20"/>
        </w:rPr>
        <w:t> </w:t>
      </w:r>
      <w:r>
        <w:rPr>
          <w:sz w:val="20"/>
        </w:rPr>
        <w:t>by</w:t>
      </w:r>
      <w:r>
        <w:rPr>
          <w:spacing w:val="-2"/>
          <w:sz w:val="20"/>
        </w:rPr>
        <w:t> </w:t>
      </w:r>
      <w:r>
        <w:rPr>
          <w:sz w:val="20"/>
        </w:rPr>
        <w:t>addressing</w:t>
      </w:r>
      <w:r>
        <w:rPr>
          <w:spacing w:val="-2"/>
          <w:sz w:val="20"/>
        </w:rPr>
        <w:t> </w:t>
      </w:r>
      <w:r>
        <w:rPr>
          <w:sz w:val="20"/>
        </w:rPr>
        <w:t>to</w:t>
      </w:r>
      <w:r>
        <w:rPr>
          <w:spacing w:val="-5"/>
          <w:sz w:val="20"/>
        </w:rPr>
        <w:t> </w:t>
      </w:r>
      <w:r>
        <w:rPr>
          <w:sz w:val="20"/>
        </w:rPr>
        <w:t>the</w:t>
      </w:r>
      <w:r>
        <w:rPr>
          <w:spacing w:val="-3"/>
          <w:sz w:val="20"/>
        </w:rPr>
        <w:t> </w:t>
      </w:r>
      <w:r>
        <w:rPr>
          <w:sz w:val="20"/>
        </w:rPr>
        <w:t>appropriate</w:t>
      </w:r>
      <w:r>
        <w:rPr>
          <w:spacing w:val="-3"/>
          <w:sz w:val="20"/>
        </w:rPr>
        <w:t> </w:t>
      </w:r>
      <w:r>
        <w:rPr>
          <w:sz w:val="20"/>
        </w:rPr>
        <w:t>alarm</w:t>
      </w:r>
      <w:r>
        <w:rPr>
          <w:spacing w:val="-2"/>
          <w:sz w:val="20"/>
        </w:rPr>
        <w:t> </w:t>
      </w:r>
      <w:r>
        <w:rPr>
          <w:sz w:val="20"/>
        </w:rPr>
        <w:t>identifier</w:t>
      </w:r>
      <w:r>
        <w:rPr>
          <w:spacing w:val="-3"/>
          <w:sz w:val="20"/>
        </w:rPr>
        <w:t> </w:t>
      </w:r>
      <w:r>
        <w:rPr>
          <w:sz w:val="20"/>
        </w:rPr>
        <w:t>in the resource URI with a message content including a data structure of "AlarmModifications" which includes the requested modification to acknowledge the alarm's acknowledgment status.</w:t>
      </w:r>
    </w:p>
    <w:p>
      <w:pPr>
        <w:pStyle w:val="ListParagraph"/>
        <w:numPr>
          <w:ilvl w:val="0"/>
          <w:numId w:val="29"/>
        </w:numPr>
        <w:tabs>
          <w:tab w:pos="1050" w:val="left" w:leader="none"/>
        </w:tabs>
        <w:spacing w:line="240" w:lineRule="auto" w:before="179" w:after="0"/>
        <w:ind w:left="1050" w:right="2380" w:hanging="454"/>
        <w:jc w:val="left"/>
        <w:rPr>
          <w:sz w:val="20"/>
        </w:rPr>
      </w:pPr>
      <w:r>
        <w:rPr>
          <w:sz w:val="20"/>
        </w:rPr>
        <w:t>The</w:t>
      </w:r>
      <w:r>
        <w:rPr>
          <w:spacing w:val="-3"/>
          <w:sz w:val="20"/>
        </w:rPr>
        <w:t> </w:t>
      </w:r>
      <w:r>
        <w:rPr>
          <w:sz w:val="20"/>
        </w:rPr>
        <w:t>DMS</w:t>
      </w:r>
      <w:r>
        <w:rPr>
          <w:spacing w:val="-4"/>
          <w:sz w:val="20"/>
        </w:rPr>
        <w:t> </w:t>
      </w:r>
      <w:r>
        <w:rPr>
          <w:sz w:val="20"/>
        </w:rPr>
        <w:t>returns</w:t>
      </w:r>
      <w:r>
        <w:rPr>
          <w:spacing w:val="-4"/>
          <w:sz w:val="20"/>
        </w:rPr>
        <w:t> </w:t>
      </w:r>
      <w:r>
        <w:rPr>
          <w:sz w:val="20"/>
        </w:rPr>
        <w:t>a</w:t>
      </w:r>
      <w:r>
        <w:rPr>
          <w:spacing w:val="-3"/>
          <w:sz w:val="20"/>
        </w:rPr>
        <w:t> </w:t>
      </w:r>
      <w:r>
        <w:rPr>
          <w:sz w:val="20"/>
        </w:rPr>
        <w:t>"200</w:t>
      </w:r>
      <w:r>
        <w:rPr>
          <w:spacing w:val="-2"/>
          <w:sz w:val="20"/>
        </w:rPr>
        <w:t> </w:t>
      </w:r>
      <w:r>
        <w:rPr>
          <w:sz w:val="20"/>
        </w:rPr>
        <w:t>OK"</w:t>
      </w:r>
      <w:r>
        <w:rPr>
          <w:spacing w:val="-5"/>
          <w:sz w:val="20"/>
        </w:rPr>
        <w:t> </w:t>
      </w:r>
      <w:r>
        <w:rPr>
          <w:sz w:val="20"/>
        </w:rPr>
        <w:t>response</w:t>
      </w:r>
      <w:r>
        <w:rPr>
          <w:spacing w:val="-3"/>
          <w:sz w:val="20"/>
        </w:rPr>
        <w:t> </w:t>
      </w:r>
      <w:r>
        <w:rPr>
          <w:sz w:val="20"/>
        </w:rPr>
        <w:t>to</w:t>
      </w:r>
      <w:r>
        <w:rPr>
          <w:spacing w:val="-2"/>
          <w:sz w:val="20"/>
        </w:rPr>
        <w:t> </w:t>
      </w:r>
      <w:r>
        <w:rPr>
          <w:sz w:val="20"/>
        </w:rPr>
        <w:t>the</w:t>
      </w:r>
      <w:r>
        <w:rPr>
          <w:spacing w:val="-3"/>
          <w:sz w:val="20"/>
        </w:rPr>
        <w:t> </w:t>
      </w:r>
      <w:r>
        <w:rPr>
          <w:sz w:val="20"/>
        </w:rPr>
        <w:t>SMO</w:t>
      </w:r>
      <w:r>
        <w:rPr>
          <w:spacing w:val="-3"/>
          <w:sz w:val="20"/>
        </w:rPr>
        <w:t> </w:t>
      </w:r>
      <w:r>
        <w:rPr>
          <w:sz w:val="20"/>
        </w:rPr>
        <w:t>and</w:t>
      </w:r>
      <w:r>
        <w:rPr>
          <w:spacing w:val="-4"/>
          <w:sz w:val="20"/>
        </w:rPr>
        <w:t> </w:t>
      </w:r>
      <w:r>
        <w:rPr>
          <w:sz w:val="20"/>
        </w:rPr>
        <w:t>includes</w:t>
      </w:r>
      <w:r>
        <w:rPr>
          <w:spacing w:val="-4"/>
          <w:sz w:val="20"/>
        </w:rPr>
        <w:t> </w:t>
      </w:r>
      <w:r>
        <w:rPr>
          <w:sz w:val="20"/>
        </w:rPr>
        <w:t>a</w:t>
      </w:r>
      <w:r>
        <w:rPr>
          <w:spacing w:val="-3"/>
          <w:sz w:val="20"/>
        </w:rPr>
        <w:t> </w:t>
      </w:r>
      <w:r>
        <w:rPr>
          <w:sz w:val="20"/>
        </w:rPr>
        <w:t>data</w:t>
      </w:r>
      <w:r>
        <w:rPr>
          <w:spacing w:val="-3"/>
          <w:sz w:val="20"/>
        </w:rPr>
        <w:t> </w:t>
      </w:r>
      <w:r>
        <w:rPr>
          <w:sz w:val="20"/>
        </w:rPr>
        <w:t>structure</w:t>
      </w:r>
      <w:r>
        <w:rPr>
          <w:spacing w:val="-5"/>
          <w:sz w:val="20"/>
        </w:rPr>
        <w:t> </w:t>
      </w:r>
      <w:r>
        <w:rPr>
          <w:sz w:val="20"/>
        </w:rPr>
        <w:t>of</w:t>
      </w:r>
      <w:r>
        <w:rPr>
          <w:spacing w:val="-3"/>
          <w:sz w:val="20"/>
        </w:rPr>
        <w:t> </w:t>
      </w:r>
      <w:r>
        <w:rPr>
          <w:sz w:val="20"/>
        </w:rPr>
        <w:t>type "AlarmModifications" in the message content.</w:t>
      </w:r>
    </w:p>
    <w:p>
      <w:pPr>
        <w:spacing w:before="181"/>
        <w:ind w:left="312" w:right="0" w:firstLine="0"/>
        <w:jc w:val="left"/>
        <w:rPr>
          <w:sz w:val="20"/>
        </w:rPr>
      </w:pPr>
      <w:r>
        <w:rPr>
          <w:b/>
          <w:sz w:val="20"/>
        </w:rPr>
        <w:t>Postcondition:</w:t>
      </w:r>
      <w:r>
        <w:rPr>
          <w:b/>
          <w:spacing w:val="-4"/>
          <w:sz w:val="20"/>
        </w:rPr>
        <w:t> </w:t>
      </w:r>
      <w:r>
        <w:rPr>
          <w:sz w:val="20"/>
        </w:rPr>
        <w:t>The</w:t>
      </w:r>
      <w:r>
        <w:rPr>
          <w:spacing w:val="-4"/>
          <w:sz w:val="20"/>
        </w:rPr>
        <w:t> </w:t>
      </w:r>
      <w:r>
        <w:rPr>
          <w:sz w:val="20"/>
        </w:rPr>
        <w:t>individual</w:t>
      </w:r>
      <w:r>
        <w:rPr>
          <w:spacing w:val="-7"/>
          <w:sz w:val="20"/>
        </w:rPr>
        <w:t> </w:t>
      </w:r>
      <w:r>
        <w:rPr>
          <w:sz w:val="20"/>
        </w:rPr>
        <w:t>alarm</w:t>
      </w:r>
      <w:r>
        <w:rPr>
          <w:spacing w:val="-4"/>
          <w:sz w:val="20"/>
        </w:rPr>
        <w:t> </w:t>
      </w:r>
      <w:r>
        <w:rPr>
          <w:sz w:val="20"/>
        </w:rPr>
        <w:t>has</w:t>
      </w:r>
      <w:r>
        <w:rPr>
          <w:spacing w:val="-6"/>
          <w:sz w:val="20"/>
        </w:rPr>
        <w:t> </w:t>
      </w:r>
      <w:r>
        <w:rPr>
          <w:sz w:val="20"/>
        </w:rPr>
        <w:t>been</w:t>
      </w:r>
      <w:r>
        <w:rPr>
          <w:spacing w:val="-6"/>
          <w:sz w:val="20"/>
        </w:rPr>
        <w:t> </w:t>
      </w:r>
      <w:r>
        <w:rPr>
          <w:spacing w:val="-2"/>
          <w:sz w:val="20"/>
        </w:rPr>
        <w:t>acknowledged.</w:t>
      </w:r>
    </w:p>
    <w:p>
      <w:pPr>
        <w:pStyle w:val="BodyText"/>
        <w:spacing w:before="180"/>
      </w:pPr>
      <w:r>
        <w:rPr>
          <w:b/>
        </w:rPr>
        <w:t>Error</w:t>
      </w:r>
      <w:r>
        <w:rPr>
          <w:b/>
          <w:spacing w:val="-6"/>
        </w:rPr>
        <w:t> </w:t>
      </w:r>
      <w:r>
        <w:rPr>
          <w:b/>
        </w:rPr>
        <w:t>handling:</w:t>
      </w:r>
      <w:r>
        <w:rPr>
          <w:b/>
          <w:spacing w:val="-3"/>
        </w:rPr>
        <w:t> </w:t>
      </w:r>
      <w:r>
        <w:rPr/>
        <w:t>In</w:t>
      </w:r>
      <w:r>
        <w:rPr>
          <w:spacing w:val="-4"/>
        </w:rPr>
        <w:t> </w:t>
      </w:r>
      <w:r>
        <w:rPr/>
        <w:t>case</w:t>
      </w:r>
      <w:r>
        <w:rPr>
          <w:spacing w:val="-5"/>
        </w:rPr>
        <w:t> </w:t>
      </w:r>
      <w:r>
        <w:rPr/>
        <w:t>of</w:t>
      </w:r>
      <w:r>
        <w:rPr>
          <w:spacing w:val="-6"/>
        </w:rPr>
        <w:t> </w:t>
      </w:r>
      <w:r>
        <w:rPr/>
        <w:t>failure,</w:t>
      </w:r>
      <w:r>
        <w:rPr>
          <w:spacing w:val="-4"/>
        </w:rPr>
        <w:t> </w:t>
      </w:r>
      <w:r>
        <w:rPr/>
        <w:t>appropriate</w:t>
      </w:r>
      <w:r>
        <w:rPr>
          <w:spacing w:val="-5"/>
        </w:rPr>
        <w:t> </w:t>
      </w:r>
      <w:r>
        <w:rPr/>
        <w:t>error</w:t>
      </w:r>
      <w:r>
        <w:rPr>
          <w:spacing w:val="-7"/>
        </w:rPr>
        <w:t> </w:t>
      </w:r>
      <w:r>
        <w:rPr/>
        <w:t>information</w:t>
      </w:r>
      <w:r>
        <w:rPr>
          <w:spacing w:val="-4"/>
        </w:rPr>
        <w:t> </w:t>
      </w:r>
      <w:r>
        <w:rPr/>
        <w:t>is</w:t>
      </w:r>
      <w:r>
        <w:rPr>
          <w:spacing w:val="-6"/>
        </w:rPr>
        <w:t> </w:t>
      </w:r>
      <w:r>
        <w:rPr/>
        <w:t>provided</w:t>
      </w:r>
      <w:r>
        <w:rPr>
          <w:spacing w:val="-5"/>
        </w:rPr>
        <w:t> </w:t>
      </w:r>
      <w:r>
        <w:rPr/>
        <w:t>in</w:t>
      </w:r>
      <w:r>
        <w:rPr>
          <w:spacing w:val="-4"/>
        </w:rPr>
        <w:t> </w:t>
      </w:r>
      <w:r>
        <w:rPr/>
        <w:t>the</w:t>
      </w:r>
      <w:r>
        <w:rPr>
          <w:spacing w:val="-5"/>
        </w:rPr>
        <w:t> </w:t>
      </w:r>
      <w:r>
        <w:rPr>
          <w:spacing w:val="-2"/>
        </w:rPr>
        <w:t>response.</w:t>
      </w:r>
    </w:p>
    <w:p>
      <w:pPr>
        <w:pStyle w:val="BodyText"/>
        <w:spacing w:before="69"/>
        <w:ind w:left="0"/>
      </w:pPr>
    </w:p>
    <w:p>
      <w:pPr>
        <w:pStyle w:val="Heading3"/>
        <w:numPr>
          <w:ilvl w:val="2"/>
          <w:numId w:val="3"/>
        </w:numPr>
        <w:tabs>
          <w:tab w:pos="1445" w:val="left" w:leader="none"/>
        </w:tabs>
        <w:spacing w:line="240" w:lineRule="auto" w:before="0" w:after="0"/>
        <w:ind w:left="1445" w:right="0" w:hanging="1133"/>
        <w:jc w:val="left"/>
      </w:pPr>
      <w:bookmarkStart w:name="_bookmark55" w:id="56"/>
      <w:bookmarkEnd w:id="56"/>
      <w:r>
        <w:rPr/>
      </w:r>
      <w:r>
        <w:rPr/>
        <w:t>NF</w:t>
      </w:r>
      <w:r>
        <w:rPr>
          <w:spacing w:val="-8"/>
        </w:rPr>
        <w:t> </w:t>
      </w:r>
      <w:r>
        <w:rPr/>
        <w:t>Deployment</w:t>
      </w:r>
      <w:r>
        <w:rPr>
          <w:spacing w:val="-4"/>
        </w:rPr>
        <w:t> </w:t>
      </w:r>
      <w:r>
        <w:rPr/>
        <w:t>performance</w:t>
      </w:r>
      <w:r>
        <w:rPr>
          <w:spacing w:val="-6"/>
        </w:rPr>
        <w:t> </w:t>
      </w:r>
      <w:r>
        <w:rPr>
          <w:spacing w:val="-2"/>
        </w:rPr>
        <w:t>management</w:t>
      </w:r>
    </w:p>
    <w:p>
      <w:pPr>
        <w:pStyle w:val="Heading4"/>
        <w:numPr>
          <w:ilvl w:val="3"/>
          <w:numId w:val="3"/>
        </w:numPr>
        <w:tabs>
          <w:tab w:pos="1731" w:val="left" w:leader="none"/>
        </w:tabs>
        <w:spacing w:line="240" w:lineRule="auto" w:before="302" w:after="0"/>
        <w:ind w:left="1731" w:right="0" w:hanging="1419"/>
        <w:jc w:val="left"/>
      </w:pPr>
      <w:r>
        <w:rPr/>
        <w:t>Create</w:t>
      </w:r>
      <w:r>
        <w:rPr>
          <w:spacing w:val="-2"/>
        </w:rPr>
        <w:t> </w:t>
      </w:r>
      <w:r>
        <w:rPr/>
        <w:t>PM</w:t>
      </w:r>
      <w:r>
        <w:rPr>
          <w:spacing w:val="-4"/>
        </w:rPr>
        <w:t> </w:t>
      </w:r>
      <w:r>
        <w:rPr>
          <w:spacing w:val="-5"/>
        </w:rPr>
        <w:t>job</w:t>
      </w:r>
    </w:p>
    <w:p>
      <w:pPr>
        <w:pStyle w:val="BodyText"/>
        <w:spacing w:before="180"/>
        <w:ind w:right="551"/>
      </w:pPr>
      <w:r>
        <w:rPr/>
        <w:t>The</w:t>
      </w:r>
      <w:r>
        <w:rPr>
          <w:spacing w:val="-3"/>
        </w:rPr>
        <w:t> </w:t>
      </w:r>
      <w:r>
        <w:rPr/>
        <w:t>functionality</w:t>
      </w:r>
      <w:r>
        <w:rPr>
          <w:spacing w:val="-2"/>
        </w:rPr>
        <w:t> </w:t>
      </w:r>
      <w:r>
        <w:rPr/>
        <w:t>of</w:t>
      </w:r>
      <w:r>
        <w:rPr>
          <w:spacing w:val="-5"/>
        </w:rPr>
        <w:t> </w:t>
      </w:r>
      <w:r>
        <w:rPr/>
        <w:t>creating</w:t>
      </w:r>
      <w:r>
        <w:rPr>
          <w:spacing w:val="-2"/>
        </w:rPr>
        <w:t> </w:t>
      </w:r>
      <w:r>
        <w:rPr/>
        <w:t>a</w:t>
      </w:r>
      <w:r>
        <w:rPr>
          <w:spacing w:val="-5"/>
        </w:rPr>
        <w:t> </w:t>
      </w:r>
      <w:r>
        <w:rPr/>
        <w:t>PM</w:t>
      </w:r>
      <w:r>
        <w:rPr>
          <w:spacing w:val="-3"/>
        </w:rPr>
        <w:t> </w:t>
      </w:r>
      <w:r>
        <w:rPr/>
        <w:t>job</w:t>
      </w:r>
      <w:r>
        <w:rPr>
          <w:spacing w:val="-2"/>
        </w:rPr>
        <w:t> </w:t>
      </w:r>
      <w:r>
        <w:rPr/>
        <w:t>to</w:t>
      </w:r>
      <w:r>
        <w:rPr>
          <w:spacing w:val="-2"/>
        </w:rPr>
        <w:t> </w:t>
      </w:r>
      <w:r>
        <w:rPr/>
        <w:t>collect</w:t>
      </w:r>
      <w:r>
        <w:rPr>
          <w:spacing w:val="-3"/>
        </w:rPr>
        <w:t> </w:t>
      </w:r>
      <w:r>
        <w:rPr/>
        <w:t>performance</w:t>
      </w:r>
      <w:r>
        <w:rPr>
          <w:spacing w:val="-3"/>
        </w:rPr>
        <w:t> </w:t>
      </w:r>
      <w:r>
        <w:rPr/>
        <w:t>information</w:t>
      </w:r>
      <w:r>
        <w:rPr>
          <w:spacing w:val="-2"/>
        </w:rPr>
        <w:t> </w:t>
      </w:r>
      <w:r>
        <w:rPr/>
        <w:t>associated</w:t>
      </w:r>
      <w:r>
        <w:rPr>
          <w:spacing w:val="-2"/>
        </w:rPr>
        <w:t> </w:t>
      </w:r>
      <w:r>
        <w:rPr/>
        <w:t>to</w:t>
      </w:r>
      <w:r>
        <w:rPr>
          <w:spacing w:val="-2"/>
        </w:rPr>
        <w:t> </w:t>
      </w:r>
      <w:r>
        <w:rPr/>
        <w:t>a</w:t>
      </w:r>
      <w:r>
        <w:rPr>
          <w:spacing w:val="-5"/>
        </w:rPr>
        <w:t> </w:t>
      </w:r>
      <w:r>
        <w:rPr/>
        <w:t>VNF</w:t>
      </w:r>
      <w:r>
        <w:rPr>
          <w:spacing w:val="-3"/>
        </w:rPr>
        <w:t> </w:t>
      </w:r>
      <w:r>
        <w:rPr/>
        <w:t>is</w:t>
      </w:r>
      <w:r>
        <w:rPr>
          <w:spacing w:val="-4"/>
        </w:rPr>
        <w:t> </w:t>
      </w:r>
      <w:r>
        <w:rPr/>
        <w:t>covered</w:t>
      </w:r>
      <w:r>
        <w:rPr>
          <w:spacing w:val="-2"/>
        </w:rPr>
        <w:t> </w:t>
      </w:r>
      <w:r>
        <w:rPr/>
        <w:t>in</w:t>
      </w:r>
      <w:r>
        <w:rPr>
          <w:spacing w:val="-2"/>
        </w:rPr>
        <w:t> </w:t>
      </w:r>
      <w:r>
        <w:rPr/>
        <w:t>the</w:t>
      </w:r>
      <w:r>
        <w:rPr>
          <w:spacing w:val="-3"/>
        </w:rPr>
        <w:t> </w:t>
      </w:r>
      <w:r>
        <w:rPr/>
        <w:t>ETSI NFV framework by the specific VNF performance management operation named "Create PM Job".</w:t>
      </w:r>
    </w:p>
    <w:p>
      <w:pPr>
        <w:pStyle w:val="BodyText"/>
        <w:ind w:right="136"/>
      </w:pPr>
      <w:r>
        <w:rPr/>
        <w:t>To</w:t>
      </w:r>
      <w:r>
        <w:rPr>
          <w:spacing w:val="-1"/>
        </w:rPr>
        <w:t> </w:t>
      </w:r>
      <w:r>
        <w:rPr/>
        <w:t>create</w:t>
      </w:r>
      <w:r>
        <w:rPr>
          <w:spacing w:val="-3"/>
        </w:rPr>
        <w:t> </w:t>
      </w:r>
      <w:r>
        <w:rPr/>
        <w:t>a</w:t>
      </w:r>
      <w:r>
        <w:rPr>
          <w:spacing w:val="-3"/>
        </w:rPr>
        <w:t> </w:t>
      </w:r>
      <w:r>
        <w:rPr/>
        <w:t>PM</w:t>
      </w:r>
      <w:r>
        <w:rPr>
          <w:spacing w:val="-3"/>
        </w:rPr>
        <w:t> </w:t>
      </w:r>
      <w:r>
        <w:rPr/>
        <w:t>job</w:t>
      </w:r>
      <w:r>
        <w:rPr>
          <w:spacing w:val="-2"/>
        </w:rPr>
        <w:t> </w:t>
      </w:r>
      <w:r>
        <w:rPr/>
        <w:t>associated</w:t>
      </w:r>
      <w:r>
        <w:rPr>
          <w:spacing w:val="-4"/>
        </w:rPr>
        <w:t> </w:t>
      </w:r>
      <w:r>
        <w:rPr/>
        <w:t>to</w:t>
      </w:r>
      <w:r>
        <w:rPr>
          <w:spacing w:val="-2"/>
        </w:rPr>
        <w:t> </w:t>
      </w:r>
      <w:r>
        <w:rPr/>
        <w:t>an</w:t>
      </w:r>
      <w:r>
        <w:rPr>
          <w:spacing w:val="-2"/>
        </w:rPr>
        <w:t> </w:t>
      </w:r>
      <w:r>
        <w:rPr/>
        <w:t>NF</w:t>
      </w:r>
      <w:r>
        <w:rPr>
          <w:spacing w:val="-4"/>
        </w:rPr>
        <w:t> </w:t>
      </w:r>
      <w:r>
        <w:rPr/>
        <w:t>Deployment using</w:t>
      </w:r>
      <w:r>
        <w:rPr>
          <w:spacing w:val="-2"/>
        </w:rPr>
        <w:t> </w:t>
      </w:r>
      <w:r>
        <w:rPr/>
        <w:t>the</w:t>
      </w:r>
      <w:r>
        <w:rPr>
          <w:spacing w:val="-3"/>
        </w:rPr>
        <w:t> </w:t>
      </w:r>
      <w:r>
        <w:rPr/>
        <w:t>present</w:t>
      </w:r>
      <w:r>
        <w:rPr>
          <w:spacing w:val="-4"/>
        </w:rPr>
        <w:t> </w:t>
      </w:r>
      <w:r>
        <w:rPr/>
        <w:t>O2dms</w:t>
      </w:r>
      <w:r>
        <w:rPr>
          <w:spacing w:val="-4"/>
        </w:rPr>
        <w:t> </w:t>
      </w:r>
      <w:r>
        <w:rPr/>
        <w:t>API</w:t>
      </w:r>
      <w:r>
        <w:rPr>
          <w:spacing w:val="-3"/>
        </w:rPr>
        <w:t> </w:t>
      </w:r>
      <w:r>
        <w:rPr/>
        <w:t>profile,</w:t>
      </w:r>
      <w:r>
        <w:rPr>
          <w:spacing w:val="-3"/>
        </w:rPr>
        <w:t> </w:t>
      </w:r>
      <w:r>
        <w:rPr/>
        <w:t>the</w:t>
      </w:r>
      <w:r>
        <w:rPr>
          <w:spacing w:val="-3"/>
        </w:rPr>
        <w:t> </w:t>
      </w:r>
      <w:r>
        <w:rPr/>
        <w:t>following procedure</w:t>
      </w:r>
      <w:r>
        <w:rPr>
          <w:spacing w:val="-4"/>
        </w:rPr>
        <w:t> </w:t>
      </w:r>
      <w:r>
        <w:rPr/>
        <w:t>is </w:t>
      </w:r>
      <w:r>
        <w:rPr>
          <w:spacing w:val="-2"/>
        </w:rPr>
        <w:t>applicable:</w:t>
      </w:r>
    </w:p>
    <w:p>
      <w:pPr>
        <w:pStyle w:val="ListParagraph"/>
        <w:numPr>
          <w:ilvl w:val="0"/>
          <w:numId w:val="30"/>
        </w:numPr>
        <w:tabs>
          <w:tab w:pos="1050" w:val="left" w:leader="none"/>
        </w:tabs>
        <w:spacing w:line="240" w:lineRule="auto" w:before="179" w:after="0"/>
        <w:ind w:left="1050" w:right="587" w:hanging="454"/>
        <w:jc w:val="left"/>
        <w:rPr>
          <w:sz w:val="20"/>
        </w:rPr>
      </w:pPr>
      <w:r>
        <w:rPr>
          <w:sz w:val="20"/>
        </w:rPr>
        <w:t>1)</w:t>
      </w:r>
      <w:r>
        <w:rPr>
          <w:spacing w:val="-2"/>
          <w:sz w:val="20"/>
        </w:rPr>
        <w:t> </w:t>
      </w:r>
      <w:r>
        <w:rPr>
          <w:sz w:val="20"/>
        </w:rPr>
        <w:t>Create</w:t>
      </w:r>
      <w:r>
        <w:rPr>
          <w:spacing w:val="-2"/>
          <w:sz w:val="20"/>
        </w:rPr>
        <w:t> </w:t>
      </w:r>
      <w:r>
        <w:rPr>
          <w:sz w:val="20"/>
        </w:rPr>
        <w:t>a</w:t>
      </w:r>
      <w:r>
        <w:rPr>
          <w:spacing w:val="-3"/>
          <w:sz w:val="20"/>
        </w:rPr>
        <w:t> </w:t>
      </w:r>
      <w:r>
        <w:rPr>
          <w:sz w:val="20"/>
        </w:rPr>
        <w:t>PM</w:t>
      </w:r>
      <w:r>
        <w:rPr>
          <w:spacing w:val="-2"/>
          <w:sz w:val="20"/>
        </w:rPr>
        <w:t> </w:t>
      </w:r>
      <w:r>
        <w:rPr>
          <w:sz w:val="20"/>
        </w:rPr>
        <w:t>Job</w:t>
      </w:r>
      <w:r>
        <w:rPr>
          <w:spacing w:val="-2"/>
          <w:sz w:val="20"/>
        </w:rPr>
        <w:t> </w:t>
      </w:r>
      <w:r>
        <w:rPr>
          <w:sz w:val="20"/>
        </w:rPr>
        <w:t>by</w:t>
      </w:r>
      <w:r>
        <w:rPr>
          <w:spacing w:val="-2"/>
          <w:sz w:val="20"/>
        </w:rPr>
        <w:t> </w:t>
      </w:r>
      <w:r>
        <w:rPr>
          <w:sz w:val="20"/>
        </w:rPr>
        <w:t>triggering</w:t>
      </w:r>
      <w:r>
        <w:rPr>
          <w:spacing w:val="-2"/>
          <w:sz w:val="20"/>
        </w:rPr>
        <w:t> </w:t>
      </w:r>
      <w:r>
        <w:rPr>
          <w:sz w:val="20"/>
        </w:rPr>
        <w:t>the</w:t>
      </w:r>
      <w:r>
        <w:rPr>
          <w:spacing w:val="-4"/>
          <w:sz w:val="20"/>
        </w:rPr>
        <w:t> </w:t>
      </w:r>
      <w:r>
        <w:rPr>
          <w:sz w:val="20"/>
        </w:rPr>
        <w:t>operation</w:t>
      </w:r>
      <w:r>
        <w:rPr>
          <w:spacing w:val="-3"/>
          <w:sz w:val="20"/>
        </w:rPr>
        <w:t> </w:t>
      </w:r>
      <w:r>
        <w:rPr>
          <w:sz w:val="20"/>
        </w:rPr>
        <w:t>"Create</w:t>
      </w:r>
      <w:r>
        <w:rPr>
          <w:spacing w:val="-2"/>
          <w:sz w:val="20"/>
        </w:rPr>
        <w:t> </w:t>
      </w:r>
      <w:r>
        <w:rPr>
          <w:sz w:val="20"/>
        </w:rPr>
        <w:t>PM</w:t>
      </w:r>
      <w:r>
        <w:rPr>
          <w:spacing w:val="-3"/>
          <w:sz w:val="20"/>
        </w:rPr>
        <w:t> </w:t>
      </w:r>
      <w:r>
        <w:rPr>
          <w:sz w:val="20"/>
        </w:rPr>
        <w:t>Job"</w:t>
      </w:r>
      <w:r>
        <w:rPr>
          <w:spacing w:val="-2"/>
          <w:sz w:val="20"/>
        </w:rPr>
        <w:t> </w:t>
      </w:r>
      <w:r>
        <w:rPr>
          <w:sz w:val="20"/>
        </w:rPr>
        <w:t>on</w:t>
      </w:r>
      <w:r>
        <w:rPr>
          <w:spacing w:val="-3"/>
          <w:sz w:val="20"/>
        </w:rPr>
        <w:t> </w:t>
      </w:r>
      <w:r>
        <w:rPr>
          <w:sz w:val="20"/>
        </w:rPr>
        <w:t>the</w:t>
      </w:r>
      <w:r>
        <w:rPr>
          <w:spacing w:val="-2"/>
          <w:sz w:val="20"/>
        </w:rPr>
        <w:t> </w:t>
      </w:r>
      <w:r>
        <w:rPr>
          <w:sz w:val="20"/>
        </w:rPr>
        <w:t>"PM</w:t>
      </w:r>
      <w:r>
        <w:rPr>
          <w:spacing w:val="-3"/>
          <w:sz w:val="20"/>
        </w:rPr>
        <w:t> </w:t>
      </w:r>
      <w:r>
        <w:rPr>
          <w:sz w:val="20"/>
        </w:rPr>
        <w:t>Jobs"</w:t>
      </w:r>
      <w:r>
        <w:rPr>
          <w:spacing w:val="-2"/>
          <w:sz w:val="20"/>
        </w:rPr>
        <w:t> </w:t>
      </w:r>
      <w:r>
        <w:rPr>
          <w:sz w:val="20"/>
        </w:rPr>
        <w:t>resource</w:t>
      </w:r>
      <w:r>
        <w:rPr>
          <w:spacing w:val="-3"/>
          <w:sz w:val="20"/>
        </w:rPr>
        <w:t> </w:t>
      </w:r>
      <w:r>
        <w:rPr>
          <w:sz w:val="20"/>
        </w:rPr>
        <w:t>following</w:t>
      </w:r>
      <w:r>
        <w:rPr>
          <w:spacing w:val="-2"/>
          <w:sz w:val="20"/>
        </w:rPr>
        <w:t> </w:t>
      </w:r>
      <w:r>
        <w:rPr>
          <w:sz w:val="20"/>
        </w:rPr>
        <w:t>the</w:t>
      </w:r>
      <w:r>
        <w:rPr>
          <w:spacing w:val="-4"/>
          <w:sz w:val="20"/>
        </w:rPr>
        <w:t> </w:t>
      </w:r>
      <w:r>
        <w:rPr>
          <w:sz w:val="20"/>
        </w:rPr>
        <w:t>flow illustrated in "Flow of creating a PM job" in clause 6.3.1 of ETSI GS NFV-SOL 003 </w:t>
      </w:r>
      <w:hyperlink w:history="true" w:anchor="_bookmark13">
        <w:r>
          <w:rPr>
            <w:sz w:val="20"/>
          </w:rPr>
          <w:t>[11].</w:t>
        </w:r>
      </w:hyperlink>
      <w:r>
        <w:rPr>
          <w:sz w:val="20"/>
        </w:rPr>
        <w:t> For the case of an NF Deployment, the procedure is further profiled as illustrated in figure 2.4.4.1-1.</w:t>
      </w:r>
    </w:p>
    <w:p>
      <w:pPr>
        <w:pStyle w:val="BodyText"/>
        <w:spacing w:before="180"/>
      </w:pPr>
      <w:r>
        <w:rPr/>
        <w:t>Figure</w:t>
      </w:r>
      <w:r>
        <w:rPr>
          <w:spacing w:val="-3"/>
        </w:rPr>
        <w:t> </w:t>
      </w:r>
      <w:r>
        <w:rPr/>
        <w:t>2.4.4.1-1</w:t>
      </w:r>
      <w:r>
        <w:rPr>
          <w:spacing w:val="-3"/>
        </w:rPr>
        <w:t> </w:t>
      </w:r>
      <w:r>
        <w:rPr/>
        <w:t>illustrates</w:t>
      </w:r>
      <w:r>
        <w:rPr>
          <w:spacing w:val="-5"/>
        </w:rPr>
        <w:t> </w:t>
      </w:r>
      <w:r>
        <w:rPr/>
        <w:t>the</w:t>
      </w:r>
      <w:r>
        <w:rPr>
          <w:spacing w:val="-4"/>
        </w:rPr>
        <w:t> </w:t>
      </w:r>
      <w:r>
        <w:rPr/>
        <w:t>procedure</w:t>
      </w:r>
      <w:r>
        <w:rPr>
          <w:spacing w:val="-5"/>
        </w:rPr>
        <w:t> </w:t>
      </w:r>
      <w:r>
        <w:rPr/>
        <w:t>flow</w:t>
      </w:r>
      <w:r>
        <w:rPr>
          <w:spacing w:val="-4"/>
        </w:rPr>
        <w:t> </w:t>
      </w:r>
      <w:r>
        <w:rPr/>
        <w:t>for</w:t>
      </w:r>
      <w:r>
        <w:rPr>
          <w:spacing w:val="-6"/>
        </w:rPr>
        <w:t> </w:t>
      </w:r>
      <w:r>
        <w:rPr/>
        <w:t>creating</w:t>
      </w:r>
      <w:r>
        <w:rPr>
          <w:spacing w:val="-3"/>
        </w:rPr>
        <w:t> </w:t>
      </w:r>
      <w:r>
        <w:rPr/>
        <w:t>a</w:t>
      </w:r>
      <w:r>
        <w:rPr>
          <w:spacing w:val="-8"/>
        </w:rPr>
        <w:t> </w:t>
      </w:r>
      <w:r>
        <w:rPr/>
        <w:t>PM</w:t>
      </w:r>
      <w:r>
        <w:rPr>
          <w:spacing w:val="-4"/>
        </w:rPr>
        <w:t> </w:t>
      </w:r>
      <w:r>
        <w:rPr/>
        <w:t>job</w:t>
      </w:r>
      <w:r>
        <w:rPr>
          <w:spacing w:val="-3"/>
        </w:rPr>
        <w:t> </w:t>
      </w:r>
      <w:r>
        <w:rPr/>
        <w:t>associated</w:t>
      </w:r>
      <w:r>
        <w:rPr>
          <w:spacing w:val="-4"/>
        </w:rPr>
        <w:t> </w:t>
      </w:r>
      <w:r>
        <w:rPr/>
        <w:t>to</w:t>
      </w:r>
      <w:r>
        <w:rPr>
          <w:spacing w:val="-3"/>
        </w:rPr>
        <w:t> </w:t>
      </w:r>
      <w:r>
        <w:rPr/>
        <w:t>an</w:t>
      </w:r>
      <w:r>
        <w:rPr>
          <w:spacing w:val="-3"/>
        </w:rPr>
        <w:t> </w:t>
      </w:r>
      <w:r>
        <w:rPr/>
        <w:t>NF</w:t>
      </w:r>
      <w:r>
        <w:rPr>
          <w:spacing w:val="3"/>
        </w:rPr>
        <w:t> </w:t>
      </w:r>
      <w:r>
        <w:rPr>
          <w:spacing w:val="-2"/>
        </w:rPr>
        <w:t>Deployment.</w:t>
      </w:r>
    </w:p>
    <w:p>
      <w:pPr>
        <w:pStyle w:val="BodyText"/>
        <w:spacing w:before="15"/>
        <w:ind w:left="0"/>
      </w:pPr>
      <w:r>
        <w:rPr/>
        <w:drawing>
          <wp:anchor distT="0" distB="0" distL="0" distR="0" allowOverlap="1" layoutInCell="1" locked="0" behindDoc="1" simplePos="0" relativeHeight="487591936">
            <wp:simplePos x="0" y="0"/>
            <wp:positionH relativeFrom="page">
              <wp:posOffset>1237297</wp:posOffset>
            </wp:positionH>
            <wp:positionV relativeFrom="paragraph">
              <wp:posOffset>171013</wp:posOffset>
            </wp:positionV>
            <wp:extent cx="5029738" cy="4648200"/>
            <wp:effectExtent l="0" t="0" r="0" b="0"/>
            <wp:wrapTopAndBottom/>
            <wp:docPr id="26" name="Image 26" descr="Generated by PlantUML"/>
            <wp:cNvGraphicFramePr>
              <a:graphicFrameLocks/>
            </wp:cNvGraphicFramePr>
            <a:graphic>
              <a:graphicData uri="http://schemas.openxmlformats.org/drawingml/2006/picture">
                <pic:pic>
                  <pic:nvPicPr>
                    <pic:cNvPr id="26" name="Image 26" descr="Generated by PlantUML"/>
                    <pic:cNvPicPr/>
                  </pic:nvPicPr>
                  <pic:blipFill>
                    <a:blip r:embed="rId35" cstate="print"/>
                    <a:stretch>
                      <a:fillRect/>
                    </a:stretch>
                  </pic:blipFill>
                  <pic:spPr>
                    <a:xfrm>
                      <a:off x="0" y="0"/>
                      <a:ext cx="5029738" cy="4648200"/>
                    </a:xfrm>
                    <a:prstGeom prst="rect">
                      <a:avLst/>
                    </a:prstGeom>
                  </pic:spPr>
                </pic:pic>
              </a:graphicData>
            </a:graphic>
          </wp:anchor>
        </w:drawing>
      </w:r>
    </w:p>
    <w:p>
      <w:pPr>
        <w:pStyle w:val="BodyText"/>
        <w:spacing w:before="70"/>
        <w:ind w:left="0"/>
      </w:pPr>
    </w:p>
    <w:p>
      <w:pPr>
        <w:pStyle w:val="Heading5"/>
      </w:pPr>
      <w:r>
        <w:rPr/>
        <w:t>Figure</w:t>
      </w:r>
      <w:r>
        <w:rPr>
          <w:spacing w:val="-6"/>
        </w:rPr>
        <w:t> </w:t>
      </w:r>
      <w:r>
        <w:rPr/>
        <w:t>2.4.4.1-1:</w:t>
      </w:r>
      <w:r>
        <w:rPr>
          <w:spacing w:val="-4"/>
        </w:rPr>
        <w:t> </w:t>
      </w:r>
      <w:r>
        <w:rPr/>
        <w:t>Flow</w:t>
      </w:r>
      <w:r>
        <w:rPr>
          <w:spacing w:val="-5"/>
        </w:rPr>
        <w:t> </w:t>
      </w:r>
      <w:r>
        <w:rPr/>
        <w:t>of</w:t>
      </w:r>
      <w:r>
        <w:rPr>
          <w:spacing w:val="-3"/>
        </w:rPr>
        <w:t> </w:t>
      </w:r>
      <w:r>
        <w:rPr/>
        <w:t>creating</w:t>
      </w:r>
      <w:r>
        <w:rPr>
          <w:spacing w:val="-5"/>
        </w:rPr>
        <w:t> </w:t>
      </w:r>
      <w:r>
        <w:rPr/>
        <w:t>a</w:t>
      </w:r>
      <w:r>
        <w:rPr>
          <w:spacing w:val="-3"/>
        </w:rPr>
        <w:t> </w:t>
      </w:r>
      <w:r>
        <w:rPr/>
        <w:t>PM</w:t>
      </w:r>
      <w:r>
        <w:rPr>
          <w:spacing w:val="-5"/>
        </w:rPr>
        <w:t> </w:t>
      </w:r>
      <w:r>
        <w:rPr/>
        <w:t>job</w:t>
      </w:r>
      <w:r>
        <w:rPr>
          <w:spacing w:val="-2"/>
        </w:rPr>
        <w:t> </w:t>
      </w:r>
      <w:r>
        <w:rPr/>
        <w:t>associated</w:t>
      </w:r>
      <w:r>
        <w:rPr>
          <w:spacing w:val="-5"/>
        </w:rPr>
        <w:t> </w:t>
      </w:r>
      <w:r>
        <w:rPr/>
        <w:t>to</w:t>
      </w:r>
      <w:r>
        <w:rPr>
          <w:spacing w:val="-4"/>
        </w:rPr>
        <w:t> </w:t>
      </w:r>
      <w:r>
        <w:rPr/>
        <w:t>an</w:t>
      </w:r>
      <w:r>
        <w:rPr>
          <w:spacing w:val="-5"/>
        </w:rPr>
        <w:t> </w:t>
      </w:r>
      <w:r>
        <w:rPr/>
        <w:t>NF</w:t>
      </w:r>
      <w:r>
        <w:rPr>
          <w:spacing w:val="-5"/>
        </w:rPr>
        <w:t> </w:t>
      </w:r>
      <w:r>
        <w:rPr>
          <w:spacing w:val="-2"/>
        </w:rPr>
        <w:t>Deployment</w:t>
      </w:r>
    </w:p>
    <w:p>
      <w:pPr>
        <w:spacing w:after="0"/>
        <w:sectPr>
          <w:pgSz w:w="11910" w:h="16850"/>
          <w:pgMar w:header="944" w:footer="488" w:top="1420" w:bottom="680" w:left="820" w:right="600"/>
        </w:sectPr>
      </w:pPr>
    </w:p>
    <w:p>
      <w:pPr>
        <w:pStyle w:val="BodyText"/>
        <w:spacing w:before="75"/>
        <w:ind w:right="551"/>
      </w:pPr>
      <w:r>
        <w:rPr/>
        <w:t>The</w:t>
      </w:r>
      <w:r>
        <w:rPr>
          <w:spacing w:val="-3"/>
        </w:rPr>
        <w:t> </w:t>
      </w:r>
      <w:r>
        <w:rPr/>
        <w:t>procedure</w:t>
      </w:r>
      <w:r>
        <w:rPr>
          <w:spacing w:val="-5"/>
        </w:rPr>
        <w:t> </w:t>
      </w:r>
      <w:r>
        <w:rPr/>
        <w:t>of</w:t>
      </w:r>
      <w:r>
        <w:rPr>
          <w:spacing w:val="-3"/>
        </w:rPr>
        <w:t> </w:t>
      </w:r>
      <w:r>
        <w:rPr/>
        <w:t>creating</w:t>
      </w:r>
      <w:r>
        <w:rPr>
          <w:spacing w:val="-2"/>
        </w:rPr>
        <w:t> </w:t>
      </w:r>
      <w:r>
        <w:rPr/>
        <w:t>a</w:t>
      </w:r>
      <w:r>
        <w:rPr>
          <w:spacing w:val="-3"/>
        </w:rPr>
        <w:t> </w:t>
      </w:r>
      <w:r>
        <w:rPr/>
        <w:t>PM</w:t>
      </w:r>
      <w:r>
        <w:rPr>
          <w:spacing w:val="-3"/>
        </w:rPr>
        <w:t> </w:t>
      </w:r>
      <w:r>
        <w:rPr/>
        <w:t>job</w:t>
      </w:r>
      <w:r>
        <w:rPr>
          <w:spacing w:val="-2"/>
        </w:rPr>
        <w:t> </w:t>
      </w:r>
      <w:r>
        <w:rPr/>
        <w:t>associated</w:t>
      </w:r>
      <w:r>
        <w:rPr>
          <w:spacing w:val="-2"/>
        </w:rPr>
        <w:t> </w:t>
      </w:r>
      <w:r>
        <w:rPr/>
        <w:t>to</w:t>
      </w:r>
      <w:r>
        <w:rPr>
          <w:spacing w:val="-2"/>
        </w:rPr>
        <w:t> </w:t>
      </w:r>
      <w:r>
        <w:rPr/>
        <w:t>an</w:t>
      </w:r>
      <w:r>
        <w:rPr>
          <w:spacing w:val="-2"/>
        </w:rPr>
        <w:t> </w:t>
      </w:r>
      <w:r>
        <w:rPr/>
        <w:t>NF</w:t>
      </w:r>
      <w:r>
        <w:rPr>
          <w:spacing w:val="-4"/>
        </w:rPr>
        <w:t> </w:t>
      </w:r>
      <w:r>
        <w:rPr/>
        <w:t>Deployment</w:t>
      </w:r>
      <w:r>
        <w:rPr>
          <w:spacing w:val="-4"/>
        </w:rPr>
        <w:t> </w:t>
      </w:r>
      <w:r>
        <w:rPr/>
        <w:t>consists</w:t>
      </w:r>
      <w:r>
        <w:rPr>
          <w:spacing w:val="-4"/>
        </w:rPr>
        <w:t> </w:t>
      </w:r>
      <w:r>
        <w:rPr/>
        <w:t>of</w:t>
      </w:r>
      <w:r>
        <w:rPr>
          <w:spacing w:val="-3"/>
        </w:rPr>
        <w:t> </w:t>
      </w:r>
      <w:r>
        <w:rPr/>
        <w:t>the</w:t>
      </w:r>
      <w:r>
        <w:rPr>
          <w:spacing w:val="-3"/>
        </w:rPr>
        <w:t> </w:t>
      </w:r>
      <w:r>
        <w:rPr/>
        <w:t>following</w:t>
      </w:r>
      <w:r>
        <w:rPr>
          <w:spacing w:val="-2"/>
        </w:rPr>
        <w:t> </w:t>
      </w:r>
      <w:r>
        <w:rPr/>
        <w:t>steps</w:t>
      </w:r>
      <w:r>
        <w:rPr>
          <w:spacing w:val="-4"/>
        </w:rPr>
        <w:t> </w:t>
      </w:r>
      <w:r>
        <w:rPr/>
        <w:t>as</w:t>
      </w:r>
      <w:r>
        <w:rPr>
          <w:spacing w:val="-4"/>
        </w:rPr>
        <w:t> </w:t>
      </w:r>
      <w:r>
        <w:rPr/>
        <w:t>illustrated</w:t>
      </w:r>
      <w:r>
        <w:rPr>
          <w:spacing w:val="-2"/>
        </w:rPr>
        <w:t> </w:t>
      </w:r>
      <w:r>
        <w:rPr/>
        <w:t>in figure 2.4.4.1-1:</w:t>
      </w:r>
    </w:p>
    <w:p>
      <w:pPr>
        <w:pStyle w:val="BodyText"/>
        <w:tabs>
          <w:tab w:pos="851" w:val="left" w:leader="none"/>
        </w:tabs>
        <w:ind w:left="0" w:right="2821"/>
        <w:jc w:val="right"/>
      </w:pPr>
      <w:r>
        <w:rPr>
          <w:spacing w:val="-2"/>
        </w:rPr>
        <w:t>NOTE:</w:t>
      </w:r>
      <w:r>
        <w:rPr/>
        <w:tab/>
        <w:t>The</w:t>
      </w:r>
      <w:r>
        <w:rPr>
          <w:spacing w:val="-5"/>
        </w:rPr>
        <w:t> </w:t>
      </w:r>
      <w:r>
        <w:rPr/>
        <w:t>procedure</w:t>
      </w:r>
      <w:r>
        <w:rPr>
          <w:spacing w:val="-7"/>
        </w:rPr>
        <w:t> </w:t>
      </w:r>
      <w:r>
        <w:rPr/>
        <w:t>does</w:t>
      </w:r>
      <w:r>
        <w:rPr>
          <w:spacing w:val="-6"/>
        </w:rPr>
        <w:t> </w:t>
      </w:r>
      <w:r>
        <w:rPr/>
        <w:t>not</w:t>
      </w:r>
      <w:r>
        <w:rPr>
          <w:spacing w:val="-5"/>
        </w:rPr>
        <w:t> </w:t>
      </w:r>
      <w:r>
        <w:rPr/>
        <w:t>illustrate</w:t>
      </w:r>
      <w:r>
        <w:rPr>
          <w:spacing w:val="-5"/>
        </w:rPr>
        <w:t> </w:t>
      </w:r>
      <w:r>
        <w:rPr/>
        <w:t>error</w:t>
      </w:r>
      <w:r>
        <w:rPr>
          <w:spacing w:val="-5"/>
        </w:rPr>
        <w:t> </w:t>
      </w:r>
      <w:r>
        <w:rPr/>
        <w:t>cases,</w:t>
      </w:r>
      <w:r>
        <w:rPr>
          <w:spacing w:val="-5"/>
        </w:rPr>
        <w:t> </w:t>
      </w:r>
      <w:r>
        <w:rPr/>
        <w:t>only</w:t>
      </w:r>
      <w:r>
        <w:rPr>
          <w:spacing w:val="-4"/>
        </w:rPr>
        <w:t> </w:t>
      </w:r>
      <w:r>
        <w:rPr/>
        <w:t>successful</w:t>
      </w:r>
      <w:r>
        <w:rPr>
          <w:spacing w:val="-5"/>
        </w:rPr>
        <w:t> </w:t>
      </w:r>
      <w:r>
        <w:rPr/>
        <w:t>procedure</w:t>
      </w:r>
      <w:r>
        <w:rPr>
          <w:spacing w:val="-5"/>
        </w:rPr>
        <w:t> </w:t>
      </w:r>
      <w:r>
        <w:rPr>
          <w:spacing w:val="-2"/>
        </w:rPr>
        <w:t>steps.</w:t>
      </w:r>
    </w:p>
    <w:p>
      <w:pPr>
        <w:spacing w:before="181"/>
        <w:ind w:left="312" w:right="0" w:firstLine="0"/>
        <w:jc w:val="left"/>
        <w:rPr>
          <w:sz w:val="20"/>
        </w:rPr>
      </w:pPr>
      <w:r>
        <w:rPr>
          <w:b/>
          <w:sz w:val="20"/>
        </w:rPr>
        <w:t>Precondition:</w:t>
      </w:r>
      <w:r>
        <w:rPr>
          <w:b/>
          <w:spacing w:val="-6"/>
          <w:sz w:val="20"/>
        </w:rPr>
        <w:t> </w:t>
      </w:r>
      <w:r>
        <w:rPr>
          <w:sz w:val="20"/>
        </w:rPr>
        <w:t>None</w:t>
      </w:r>
      <w:r>
        <w:rPr>
          <w:spacing w:val="-6"/>
          <w:sz w:val="20"/>
        </w:rPr>
        <w:t> </w:t>
      </w:r>
      <w:r>
        <w:rPr>
          <w:spacing w:val="-2"/>
          <w:sz w:val="20"/>
        </w:rPr>
        <w:t>specified.</w:t>
      </w:r>
    </w:p>
    <w:p>
      <w:pPr>
        <w:pStyle w:val="ListParagraph"/>
        <w:numPr>
          <w:ilvl w:val="0"/>
          <w:numId w:val="31"/>
        </w:numPr>
        <w:tabs>
          <w:tab w:pos="1050" w:val="left" w:leader="none"/>
        </w:tabs>
        <w:spacing w:line="240" w:lineRule="auto" w:before="178" w:after="0"/>
        <w:ind w:left="1050" w:right="665" w:hanging="454"/>
        <w:jc w:val="left"/>
        <w:rPr>
          <w:sz w:val="20"/>
        </w:rPr>
      </w:pPr>
      <w:r>
        <w:rPr>
          <w:sz w:val="20"/>
        </w:rPr>
        <w:t>If</w:t>
      </w:r>
      <w:r>
        <w:rPr>
          <w:spacing w:val="-2"/>
          <w:sz w:val="20"/>
        </w:rPr>
        <w:t> </w:t>
      </w:r>
      <w:r>
        <w:rPr>
          <w:sz w:val="20"/>
        </w:rPr>
        <w:t>the</w:t>
      </w:r>
      <w:r>
        <w:rPr>
          <w:spacing w:val="-2"/>
          <w:sz w:val="20"/>
        </w:rPr>
        <w:t> </w:t>
      </w:r>
      <w:r>
        <w:rPr>
          <w:sz w:val="20"/>
        </w:rPr>
        <w:t>SMO</w:t>
      </w:r>
      <w:r>
        <w:rPr>
          <w:spacing w:val="-2"/>
          <w:sz w:val="20"/>
        </w:rPr>
        <w:t> </w:t>
      </w:r>
      <w:r>
        <w:rPr>
          <w:sz w:val="20"/>
        </w:rPr>
        <w:t>intends</w:t>
      </w:r>
      <w:r>
        <w:rPr>
          <w:spacing w:val="-3"/>
          <w:sz w:val="20"/>
        </w:rPr>
        <w:t> </w:t>
      </w:r>
      <w:r>
        <w:rPr>
          <w:sz w:val="20"/>
        </w:rPr>
        <w:t>to</w:t>
      </w:r>
      <w:r>
        <w:rPr>
          <w:spacing w:val="-1"/>
          <w:sz w:val="20"/>
        </w:rPr>
        <w:t> </w:t>
      </w:r>
      <w:r>
        <w:rPr>
          <w:sz w:val="20"/>
        </w:rPr>
        <w:t>create</w:t>
      </w:r>
      <w:r>
        <w:rPr>
          <w:spacing w:val="-2"/>
          <w:sz w:val="20"/>
        </w:rPr>
        <w:t> </w:t>
      </w:r>
      <w:r>
        <w:rPr>
          <w:sz w:val="20"/>
        </w:rPr>
        <w:t>a</w:t>
      </w:r>
      <w:r>
        <w:rPr>
          <w:spacing w:val="-4"/>
          <w:sz w:val="20"/>
        </w:rPr>
        <w:t> </w:t>
      </w:r>
      <w:r>
        <w:rPr>
          <w:sz w:val="20"/>
        </w:rPr>
        <w:t>PM</w:t>
      </w:r>
      <w:r>
        <w:rPr>
          <w:spacing w:val="-2"/>
          <w:sz w:val="20"/>
        </w:rPr>
        <w:t> </w:t>
      </w:r>
      <w:r>
        <w:rPr>
          <w:sz w:val="20"/>
        </w:rPr>
        <w:t>job,</w:t>
      </w:r>
      <w:r>
        <w:rPr>
          <w:spacing w:val="-2"/>
          <w:sz w:val="20"/>
        </w:rPr>
        <w:t> </w:t>
      </w:r>
      <w:r>
        <w:rPr>
          <w:sz w:val="20"/>
        </w:rPr>
        <w:t>it</w:t>
      </w:r>
      <w:r>
        <w:rPr>
          <w:spacing w:val="-3"/>
          <w:sz w:val="20"/>
        </w:rPr>
        <w:t> </w:t>
      </w:r>
      <w:r>
        <w:rPr>
          <w:sz w:val="20"/>
        </w:rPr>
        <w:t>sends</w:t>
      </w:r>
      <w:r>
        <w:rPr>
          <w:spacing w:val="-3"/>
          <w:sz w:val="20"/>
        </w:rPr>
        <w:t> </w:t>
      </w:r>
      <w:r>
        <w:rPr>
          <w:sz w:val="20"/>
        </w:rPr>
        <w:t>a</w:t>
      </w:r>
      <w:r>
        <w:rPr>
          <w:spacing w:val="-2"/>
          <w:sz w:val="20"/>
        </w:rPr>
        <w:t> </w:t>
      </w:r>
      <w:r>
        <w:rPr>
          <w:sz w:val="20"/>
        </w:rPr>
        <w:t>POST</w:t>
      </w:r>
      <w:r>
        <w:rPr>
          <w:spacing w:val="-2"/>
          <w:sz w:val="20"/>
        </w:rPr>
        <w:t> </w:t>
      </w:r>
      <w:r>
        <w:rPr>
          <w:sz w:val="20"/>
        </w:rPr>
        <w:t>request</w:t>
      </w:r>
      <w:r>
        <w:rPr>
          <w:spacing w:val="-3"/>
          <w:sz w:val="20"/>
        </w:rPr>
        <w:t> </w:t>
      </w:r>
      <w:r>
        <w:rPr>
          <w:sz w:val="20"/>
        </w:rPr>
        <w:t>to</w:t>
      </w:r>
      <w:r>
        <w:rPr>
          <w:spacing w:val="-1"/>
          <w:sz w:val="20"/>
        </w:rPr>
        <w:t> </w:t>
      </w:r>
      <w:r>
        <w:rPr>
          <w:sz w:val="20"/>
        </w:rPr>
        <w:t>the</w:t>
      </w:r>
      <w:r>
        <w:rPr>
          <w:spacing w:val="-2"/>
          <w:sz w:val="20"/>
        </w:rPr>
        <w:t> </w:t>
      </w:r>
      <w:r>
        <w:rPr>
          <w:sz w:val="20"/>
        </w:rPr>
        <w:t>"PM</w:t>
      </w:r>
      <w:r>
        <w:rPr>
          <w:spacing w:val="-2"/>
          <w:sz w:val="20"/>
        </w:rPr>
        <w:t> </w:t>
      </w:r>
      <w:r>
        <w:rPr>
          <w:sz w:val="20"/>
        </w:rPr>
        <w:t>Jobs"</w:t>
      </w:r>
      <w:r>
        <w:rPr>
          <w:spacing w:val="-2"/>
          <w:sz w:val="20"/>
        </w:rPr>
        <w:t> </w:t>
      </w:r>
      <w:r>
        <w:rPr>
          <w:sz w:val="20"/>
        </w:rPr>
        <w:t>resource,</w:t>
      </w:r>
      <w:r>
        <w:rPr>
          <w:spacing w:val="-4"/>
          <w:sz w:val="20"/>
        </w:rPr>
        <w:t> </w:t>
      </w:r>
      <w:r>
        <w:rPr>
          <w:sz w:val="20"/>
        </w:rPr>
        <w:t>including</w:t>
      </w:r>
      <w:r>
        <w:rPr>
          <w:spacing w:val="-3"/>
          <w:sz w:val="20"/>
        </w:rPr>
        <w:t> </w:t>
      </w:r>
      <w:r>
        <w:rPr>
          <w:sz w:val="20"/>
        </w:rPr>
        <w:t>one</w:t>
      </w:r>
      <w:r>
        <w:rPr>
          <w:spacing w:val="-4"/>
          <w:sz w:val="20"/>
        </w:rPr>
        <w:t> </w:t>
      </w:r>
      <w:r>
        <w:rPr>
          <w:sz w:val="20"/>
        </w:rPr>
        <w:t>data structure of type "CreatePmJobRequest" in the message content. The request includes information about the notification endpoint to be registered and to which notifications related to events about performance monitoring based on the PM job are expected to be sent.</w:t>
      </w:r>
    </w:p>
    <w:p>
      <w:pPr>
        <w:pStyle w:val="ListParagraph"/>
        <w:numPr>
          <w:ilvl w:val="0"/>
          <w:numId w:val="31"/>
        </w:numPr>
        <w:tabs>
          <w:tab w:pos="1050" w:val="left" w:leader="none"/>
        </w:tabs>
        <w:spacing w:line="240" w:lineRule="auto" w:before="181" w:after="0"/>
        <w:ind w:left="1050" w:right="945" w:hanging="454"/>
        <w:jc w:val="left"/>
        <w:rPr>
          <w:sz w:val="20"/>
        </w:rPr>
      </w:pPr>
      <w:r>
        <w:rPr>
          <w:sz w:val="20"/>
        </w:rPr>
        <w:t>To</w:t>
      </w:r>
      <w:r>
        <w:rPr>
          <w:spacing w:val="-2"/>
          <w:sz w:val="20"/>
        </w:rPr>
        <w:t> </w:t>
      </w:r>
      <w:r>
        <w:rPr>
          <w:sz w:val="20"/>
        </w:rPr>
        <w:t>test</w:t>
      </w:r>
      <w:r>
        <w:rPr>
          <w:spacing w:val="-4"/>
          <w:sz w:val="20"/>
        </w:rPr>
        <w:t> </w:t>
      </w:r>
      <w:r>
        <w:rPr>
          <w:sz w:val="20"/>
        </w:rPr>
        <w:t>the</w:t>
      </w:r>
      <w:r>
        <w:rPr>
          <w:spacing w:val="-3"/>
          <w:sz w:val="20"/>
        </w:rPr>
        <w:t> </w:t>
      </w:r>
      <w:r>
        <w:rPr>
          <w:sz w:val="20"/>
        </w:rPr>
        <w:t>notification</w:t>
      </w:r>
      <w:r>
        <w:rPr>
          <w:spacing w:val="-2"/>
          <w:sz w:val="20"/>
        </w:rPr>
        <w:t> </w:t>
      </w:r>
      <w:r>
        <w:rPr>
          <w:sz w:val="20"/>
        </w:rPr>
        <w:t>endpoint</w:t>
      </w:r>
      <w:r>
        <w:rPr>
          <w:spacing w:val="-4"/>
          <w:sz w:val="20"/>
        </w:rPr>
        <w:t> </w:t>
      </w:r>
      <w:r>
        <w:rPr>
          <w:sz w:val="20"/>
        </w:rPr>
        <w:t>that</w:t>
      </w:r>
      <w:r>
        <w:rPr>
          <w:spacing w:val="-3"/>
          <w:sz w:val="20"/>
        </w:rPr>
        <w:t> </w:t>
      </w:r>
      <w:r>
        <w:rPr>
          <w:sz w:val="20"/>
        </w:rPr>
        <w:t>has</w:t>
      </w:r>
      <w:r>
        <w:rPr>
          <w:spacing w:val="-4"/>
          <w:sz w:val="20"/>
        </w:rPr>
        <w:t> </w:t>
      </w:r>
      <w:r>
        <w:rPr>
          <w:sz w:val="20"/>
        </w:rPr>
        <w:t>been</w:t>
      </w:r>
      <w:r>
        <w:rPr>
          <w:spacing w:val="-4"/>
          <w:sz w:val="20"/>
        </w:rPr>
        <w:t> </w:t>
      </w:r>
      <w:r>
        <w:rPr>
          <w:sz w:val="20"/>
        </w:rPr>
        <w:t>registered,</w:t>
      </w:r>
      <w:r>
        <w:rPr>
          <w:spacing w:val="-3"/>
          <w:sz w:val="20"/>
        </w:rPr>
        <w:t> </w:t>
      </w:r>
      <w:r>
        <w:rPr>
          <w:sz w:val="20"/>
        </w:rPr>
        <w:t>the</w:t>
      </w:r>
      <w:r>
        <w:rPr>
          <w:spacing w:val="-4"/>
          <w:sz w:val="20"/>
        </w:rPr>
        <w:t> </w:t>
      </w:r>
      <w:r>
        <w:rPr>
          <w:sz w:val="20"/>
        </w:rPr>
        <w:t>DMS</w:t>
      </w:r>
      <w:r>
        <w:rPr>
          <w:spacing w:val="-4"/>
          <w:sz w:val="20"/>
        </w:rPr>
        <w:t> </w:t>
      </w:r>
      <w:r>
        <w:rPr>
          <w:sz w:val="20"/>
        </w:rPr>
        <w:t>sends</w:t>
      </w:r>
      <w:r>
        <w:rPr>
          <w:spacing w:val="-4"/>
          <w:sz w:val="20"/>
        </w:rPr>
        <w:t> </w:t>
      </w:r>
      <w:r>
        <w:rPr>
          <w:sz w:val="20"/>
        </w:rPr>
        <w:t>a</w:t>
      </w:r>
      <w:r>
        <w:rPr>
          <w:spacing w:val="-3"/>
          <w:sz w:val="20"/>
        </w:rPr>
        <w:t> </w:t>
      </w:r>
      <w:r>
        <w:rPr>
          <w:sz w:val="20"/>
        </w:rPr>
        <w:t>GET</w:t>
      </w:r>
      <w:r>
        <w:rPr>
          <w:spacing w:val="-3"/>
          <w:sz w:val="20"/>
        </w:rPr>
        <w:t> </w:t>
      </w:r>
      <w:r>
        <w:rPr>
          <w:sz w:val="20"/>
        </w:rPr>
        <w:t>request</w:t>
      </w:r>
      <w:r>
        <w:rPr>
          <w:spacing w:val="-4"/>
          <w:sz w:val="20"/>
        </w:rPr>
        <w:t> </w:t>
      </w:r>
      <w:r>
        <w:rPr>
          <w:sz w:val="20"/>
        </w:rPr>
        <w:t>to</w:t>
      </w:r>
      <w:r>
        <w:rPr>
          <w:spacing w:val="-4"/>
          <w:sz w:val="20"/>
        </w:rPr>
        <w:t> </w:t>
      </w:r>
      <w:r>
        <w:rPr>
          <w:sz w:val="20"/>
        </w:rPr>
        <w:t>the</w:t>
      </w:r>
      <w:r>
        <w:rPr>
          <w:spacing w:val="-3"/>
          <w:sz w:val="20"/>
        </w:rPr>
        <w:t> </w:t>
      </w:r>
      <w:r>
        <w:rPr>
          <w:sz w:val="20"/>
        </w:rPr>
        <w:t>notification endpoint URI.</w:t>
      </w:r>
    </w:p>
    <w:p>
      <w:pPr>
        <w:pStyle w:val="ListParagraph"/>
        <w:numPr>
          <w:ilvl w:val="0"/>
          <w:numId w:val="31"/>
        </w:numPr>
        <w:tabs>
          <w:tab w:pos="1049" w:val="left" w:leader="none"/>
        </w:tabs>
        <w:spacing w:line="240" w:lineRule="auto" w:before="179" w:after="0"/>
        <w:ind w:left="1049" w:right="0" w:hanging="453"/>
        <w:jc w:val="left"/>
        <w:rPr>
          <w:sz w:val="20"/>
        </w:rPr>
      </w:pPr>
      <w:r>
        <w:rPr>
          <w:sz w:val="20"/>
        </w:rPr>
        <w:t>The</w:t>
      </w:r>
      <w:r>
        <w:rPr>
          <w:spacing w:val="-5"/>
          <w:sz w:val="20"/>
        </w:rPr>
        <w:t> </w:t>
      </w:r>
      <w:r>
        <w:rPr>
          <w:sz w:val="20"/>
        </w:rPr>
        <w:t>SMO</w:t>
      </w:r>
      <w:r>
        <w:rPr>
          <w:spacing w:val="-4"/>
          <w:sz w:val="20"/>
        </w:rPr>
        <w:t> </w:t>
      </w:r>
      <w:r>
        <w:rPr>
          <w:sz w:val="20"/>
        </w:rPr>
        <w:t>returns</w:t>
      </w:r>
      <w:r>
        <w:rPr>
          <w:spacing w:val="-6"/>
          <w:sz w:val="20"/>
        </w:rPr>
        <w:t> </w:t>
      </w:r>
      <w:r>
        <w:rPr>
          <w:sz w:val="20"/>
        </w:rPr>
        <w:t>a</w:t>
      </w:r>
      <w:r>
        <w:rPr>
          <w:spacing w:val="-4"/>
          <w:sz w:val="20"/>
        </w:rPr>
        <w:t> </w:t>
      </w:r>
      <w:r>
        <w:rPr>
          <w:sz w:val="20"/>
        </w:rPr>
        <w:t>"204</w:t>
      </w:r>
      <w:r>
        <w:rPr>
          <w:spacing w:val="-4"/>
          <w:sz w:val="20"/>
        </w:rPr>
        <w:t> </w:t>
      </w:r>
      <w:r>
        <w:rPr>
          <w:sz w:val="20"/>
        </w:rPr>
        <w:t>No</w:t>
      </w:r>
      <w:r>
        <w:rPr>
          <w:spacing w:val="-3"/>
          <w:sz w:val="20"/>
        </w:rPr>
        <w:t> </w:t>
      </w:r>
      <w:r>
        <w:rPr>
          <w:sz w:val="20"/>
        </w:rPr>
        <w:t>Content"</w:t>
      </w:r>
      <w:r>
        <w:rPr>
          <w:spacing w:val="-5"/>
          <w:sz w:val="20"/>
        </w:rPr>
        <w:t> </w:t>
      </w:r>
      <w:r>
        <w:rPr>
          <w:sz w:val="20"/>
        </w:rPr>
        <w:t>response</w:t>
      </w:r>
      <w:r>
        <w:rPr>
          <w:spacing w:val="-4"/>
          <w:sz w:val="20"/>
        </w:rPr>
        <w:t> </w:t>
      </w:r>
      <w:r>
        <w:rPr>
          <w:sz w:val="20"/>
        </w:rPr>
        <w:t>to</w:t>
      </w:r>
      <w:r>
        <w:rPr>
          <w:spacing w:val="-3"/>
          <w:sz w:val="20"/>
        </w:rPr>
        <w:t> </w:t>
      </w:r>
      <w:r>
        <w:rPr>
          <w:sz w:val="20"/>
        </w:rPr>
        <w:t>indicate</w:t>
      </w:r>
      <w:r>
        <w:rPr>
          <w:spacing w:val="-5"/>
          <w:sz w:val="20"/>
        </w:rPr>
        <w:t> </w:t>
      </w:r>
      <w:r>
        <w:rPr>
          <w:sz w:val="20"/>
        </w:rPr>
        <w:t>success</w:t>
      </w:r>
      <w:r>
        <w:rPr>
          <w:spacing w:val="-5"/>
          <w:sz w:val="20"/>
        </w:rPr>
        <w:t> </w:t>
      </w:r>
      <w:r>
        <w:rPr>
          <w:sz w:val="20"/>
        </w:rPr>
        <w:t>in</w:t>
      </w:r>
      <w:r>
        <w:rPr>
          <w:spacing w:val="-4"/>
          <w:sz w:val="20"/>
        </w:rPr>
        <w:t> </w:t>
      </w:r>
      <w:r>
        <w:rPr>
          <w:sz w:val="20"/>
        </w:rPr>
        <w:t>testing</w:t>
      </w:r>
      <w:r>
        <w:rPr>
          <w:spacing w:val="-3"/>
          <w:sz w:val="20"/>
        </w:rPr>
        <w:t> </w:t>
      </w:r>
      <w:r>
        <w:rPr>
          <w:sz w:val="20"/>
        </w:rPr>
        <w:t>the</w:t>
      </w:r>
      <w:r>
        <w:rPr>
          <w:spacing w:val="-5"/>
          <w:sz w:val="20"/>
        </w:rPr>
        <w:t> </w:t>
      </w:r>
      <w:r>
        <w:rPr>
          <w:sz w:val="20"/>
        </w:rPr>
        <w:t>notification</w:t>
      </w:r>
      <w:r>
        <w:rPr>
          <w:spacing w:val="-3"/>
          <w:sz w:val="20"/>
        </w:rPr>
        <w:t> </w:t>
      </w:r>
      <w:r>
        <w:rPr>
          <w:spacing w:val="-2"/>
          <w:sz w:val="20"/>
        </w:rPr>
        <w:t>endpoint.</w:t>
      </w:r>
    </w:p>
    <w:p>
      <w:pPr>
        <w:pStyle w:val="ListParagraph"/>
        <w:numPr>
          <w:ilvl w:val="0"/>
          <w:numId w:val="31"/>
        </w:numPr>
        <w:tabs>
          <w:tab w:pos="1050" w:val="left" w:leader="none"/>
        </w:tabs>
        <w:spacing w:line="240" w:lineRule="auto" w:before="181" w:after="0"/>
        <w:ind w:left="1050" w:right="589" w:hanging="454"/>
        <w:jc w:val="left"/>
        <w:rPr>
          <w:sz w:val="20"/>
        </w:rPr>
      </w:pPr>
      <w:r>
        <w:rPr>
          <w:sz w:val="20"/>
        </w:rPr>
        <w:t>The</w:t>
      </w:r>
      <w:r>
        <w:rPr>
          <w:spacing w:val="-3"/>
          <w:sz w:val="20"/>
        </w:rPr>
        <w:t> </w:t>
      </w:r>
      <w:r>
        <w:rPr>
          <w:sz w:val="20"/>
        </w:rPr>
        <w:t>DMS</w:t>
      </w:r>
      <w:r>
        <w:rPr>
          <w:spacing w:val="-4"/>
          <w:sz w:val="20"/>
        </w:rPr>
        <w:t> </w:t>
      </w:r>
      <w:r>
        <w:rPr>
          <w:sz w:val="20"/>
        </w:rPr>
        <w:t>proceeds</w:t>
      </w:r>
      <w:r>
        <w:rPr>
          <w:spacing w:val="-4"/>
          <w:sz w:val="20"/>
        </w:rPr>
        <w:t> </w:t>
      </w:r>
      <w:r>
        <w:rPr>
          <w:sz w:val="20"/>
        </w:rPr>
        <w:t>with</w:t>
      </w:r>
      <w:r>
        <w:rPr>
          <w:spacing w:val="-2"/>
          <w:sz w:val="20"/>
        </w:rPr>
        <w:t> </w:t>
      </w:r>
      <w:r>
        <w:rPr>
          <w:sz w:val="20"/>
        </w:rPr>
        <w:t>the</w:t>
      </w:r>
      <w:r>
        <w:rPr>
          <w:spacing w:val="-3"/>
          <w:sz w:val="20"/>
        </w:rPr>
        <w:t> </w:t>
      </w:r>
      <w:r>
        <w:rPr>
          <w:sz w:val="20"/>
        </w:rPr>
        <w:t>creation</w:t>
      </w:r>
      <w:r>
        <w:rPr>
          <w:spacing w:val="-2"/>
          <w:sz w:val="20"/>
        </w:rPr>
        <w:t> </w:t>
      </w:r>
      <w:r>
        <w:rPr>
          <w:sz w:val="20"/>
        </w:rPr>
        <w:t>of</w:t>
      </w:r>
      <w:r>
        <w:rPr>
          <w:spacing w:val="-5"/>
          <w:sz w:val="20"/>
        </w:rPr>
        <w:t> </w:t>
      </w:r>
      <w:r>
        <w:rPr>
          <w:sz w:val="20"/>
        </w:rPr>
        <w:t>the</w:t>
      </w:r>
      <w:r>
        <w:rPr>
          <w:spacing w:val="-3"/>
          <w:sz w:val="20"/>
        </w:rPr>
        <w:t> </w:t>
      </w:r>
      <w:r>
        <w:rPr>
          <w:sz w:val="20"/>
        </w:rPr>
        <w:t>individual</w:t>
      </w:r>
      <w:r>
        <w:rPr>
          <w:spacing w:val="-3"/>
          <w:sz w:val="20"/>
        </w:rPr>
        <w:t> </w:t>
      </w:r>
      <w:r>
        <w:rPr>
          <w:sz w:val="20"/>
        </w:rPr>
        <w:t>PM</w:t>
      </w:r>
      <w:r>
        <w:rPr>
          <w:spacing w:val="-3"/>
          <w:sz w:val="20"/>
        </w:rPr>
        <w:t> </w:t>
      </w:r>
      <w:r>
        <w:rPr>
          <w:sz w:val="20"/>
        </w:rPr>
        <w:t>job</w:t>
      </w:r>
      <w:r>
        <w:rPr>
          <w:spacing w:val="-2"/>
          <w:sz w:val="20"/>
        </w:rPr>
        <w:t> </w:t>
      </w:r>
      <w:r>
        <w:rPr>
          <w:sz w:val="20"/>
        </w:rPr>
        <w:t>resource</w:t>
      </w:r>
      <w:r>
        <w:rPr>
          <w:spacing w:val="-3"/>
          <w:sz w:val="20"/>
        </w:rPr>
        <w:t> </w:t>
      </w:r>
      <w:r>
        <w:rPr>
          <w:sz w:val="20"/>
        </w:rPr>
        <w:t>and</w:t>
      </w:r>
      <w:r>
        <w:rPr>
          <w:spacing w:val="-4"/>
          <w:sz w:val="20"/>
        </w:rPr>
        <w:t> </w:t>
      </w:r>
      <w:r>
        <w:rPr>
          <w:sz w:val="20"/>
        </w:rPr>
        <w:t>its</w:t>
      </w:r>
      <w:r>
        <w:rPr>
          <w:spacing w:val="-4"/>
          <w:sz w:val="20"/>
        </w:rPr>
        <w:t> </w:t>
      </w:r>
      <w:r>
        <w:rPr>
          <w:sz w:val="20"/>
        </w:rPr>
        <w:t>instance</w:t>
      </w:r>
      <w:r>
        <w:rPr>
          <w:spacing w:val="-3"/>
          <w:sz w:val="20"/>
        </w:rPr>
        <w:t> </w:t>
      </w:r>
      <w:r>
        <w:rPr>
          <w:sz w:val="20"/>
        </w:rPr>
        <w:t>(i.e.,</w:t>
      </w:r>
      <w:r>
        <w:rPr>
          <w:spacing w:val="-3"/>
          <w:sz w:val="20"/>
        </w:rPr>
        <w:t> </w:t>
      </w:r>
      <w:r>
        <w:rPr>
          <w:sz w:val="20"/>
        </w:rPr>
        <w:t>actual</w:t>
      </w:r>
      <w:r>
        <w:rPr>
          <w:spacing w:val="-3"/>
          <w:sz w:val="20"/>
        </w:rPr>
        <w:t> </w:t>
      </w:r>
      <w:r>
        <w:rPr>
          <w:sz w:val="20"/>
        </w:rPr>
        <w:t>application instance or configuration that implements the PM job process).</w:t>
      </w:r>
    </w:p>
    <w:p>
      <w:pPr>
        <w:pStyle w:val="ListParagraph"/>
        <w:numPr>
          <w:ilvl w:val="0"/>
          <w:numId w:val="31"/>
        </w:numPr>
        <w:tabs>
          <w:tab w:pos="1050" w:val="left" w:leader="none"/>
        </w:tabs>
        <w:spacing w:line="240" w:lineRule="auto" w:before="181" w:after="0"/>
        <w:ind w:left="1050" w:right="743" w:hanging="454"/>
        <w:jc w:val="left"/>
        <w:rPr>
          <w:sz w:val="20"/>
        </w:rPr>
      </w:pPr>
      <w:r>
        <w:rPr>
          <w:sz w:val="20"/>
        </w:rPr>
        <w:t>The</w:t>
      </w:r>
      <w:r>
        <w:rPr>
          <w:spacing w:val="-3"/>
          <w:sz w:val="20"/>
        </w:rPr>
        <w:t> </w:t>
      </w:r>
      <w:r>
        <w:rPr>
          <w:sz w:val="20"/>
        </w:rPr>
        <w:t>DMS</w:t>
      </w:r>
      <w:r>
        <w:rPr>
          <w:spacing w:val="-4"/>
          <w:sz w:val="20"/>
        </w:rPr>
        <w:t> </w:t>
      </w:r>
      <w:r>
        <w:rPr>
          <w:sz w:val="20"/>
        </w:rPr>
        <w:t>returns</w:t>
      </w:r>
      <w:r>
        <w:rPr>
          <w:spacing w:val="-4"/>
          <w:sz w:val="20"/>
        </w:rPr>
        <w:t> </w:t>
      </w:r>
      <w:r>
        <w:rPr>
          <w:sz w:val="20"/>
        </w:rPr>
        <w:t>a</w:t>
      </w:r>
      <w:r>
        <w:rPr>
          <w:spacing w:val="-3"/>
          <w:sz w:val="20"/>
        </w:rPr>
        <w:t> </w:t>
      </w:r>
      <w:r>
        <w:rPr>
          <w:sz w:val="20"/>
        </w:rPr>
        <w:t>"201</w:t>
      </w:r>
      <w:r>
        <w:rPr>
          <w:spacing w:val="-2"/>
          <w:sz w:val="20"/>
        </w:rPr>
        <w:t> </w:t>
      </w:r>
      <w:r>
        <w:rPr>
          <w:sz w:val="20"/>
        </w:rPr>
        <w:t>Created"</w:t>
      </w:r>
      <w:r>
        <w:rPr>
          <w:spacing w:val="-3"/>
          <w:sz w:val="20"/>
        </w:rPr>
        <w:t> </w:t>
      </w:r>
      <w:r>
        <w:rPr>
          <w:sz w:val="20"/>
        </w:rPr>
        <w:t>response</w:t>
      </w:r>
      <w:r>
        <w:rPr>
          <w:spacing w:val="-3"/>
          <w:sz w:val="20"/>
        </w:rPr>
        <w:t> </w:t>
      </w:r>
      <w:r>
        <w:rPr>
          <w:sz w:val="20"/>
        </w:rPr>
        <w:t>to</w:t>
      </w:r>
      <w:r>
        <w:rPr>
          <w:spacing w:val="-2"/>
          <w:sz w:val="20"/>
        </w:rPr>
        <w:t> </w:t>
      </w:r>
      <w:r>
        <w:rPr>
          <w:sz w:val="20"/>
        </w:rPr>
        <w:t>the</w:t>
      </w:r>
      <w:r>
        <w:rPr>
          <w:spacing w:val="-3"/>
          <w:sz w:val="20"/>
        </w:rPr>
        <w:t> </w:t>
      </w:r>
      <w:r>
        <w:rPr>
          <w:sz w:val="20"/>
        </w:rPr>
        <w:t>SMO</w:t>
      </w:r>
      <w:r>
        <w:rPr>
          <w:spacing w:val="-3"/>
          <w:sz w:val="20"/>
        </w:rPr>
        <w:t> </w:t>
      </w:r>
      <w:r>
        <w:rPr>
          <w:sz w:val="20"/>
        </w:rPr>
        <w:t>and</w:t>
      </w:r>
      <w:r>
        <w:rPr>
          <w:spacing w:val="-2"/>
          <w:sz w:val="20"/>
        </w:rPr>
        <w:t> </w:t>
      </w:r>
      <w:r>
        <w:rPr>
          <w:sz w:val="20"/>
        </w:rPr>
        <w:t>includes</w:t>
      </w:r>
      <w:r>
        <w:rPr>
          <w:spacing w:val="-4"/>
          <w:sz w:val="20"/>
        </w:rPr>
        <w:t> </w:t>
      </w:r>
      <w:r>
        <w:rPr>
          <w:sz w:val="20"/>
        </w:rPr>
        <w:t>in</w:t>
      </w:r>
      <w:r>
        <w:rPr>
          <w:spacing w:val="-2"/>
          <w:sz w:val="20"/>
        </w:rPr>
        <w:t> </w:t>
      </w:r>
      <w:r>
        <w:rPr>
          <w:sz w:val="20"/>
        </w:rPr>
        <w:t>the</w:t>
      </w:r>
      <w:r>
        <w:rPr>
          <w:spacing w:val="-3"/>
          <w:sz w:val="20"/>
        </w:rPr>
        <w:t> </w:t>
      </w:r>
      <w:r>
        <w:rPr>
          <w:sz w:val="20"/>
        </w:rPr>
        <w:t>message</w:t>
      </w:r>
      <w:r>
        <w:rPr>
          <w:spacing w:val="-3"/>
          <w:sz w:val="20"/>
        </w:rPr>
        <w:t> </w:t>
      </w:r>
      <w:r>
        <w:rPr>
          <w:sz w:val="20"/>
        </w:rPr>
        <w:t>content</w:t>
      </w:r>
      <w:r>
        <w:rPr>
          <w:spacing w:val="-4"/>
          <w:sz w:val="20"/>
        </w:rPr>
        <w:t> </w:t>
      </w:r>
      <w:r>
        <w:rPr>
          <w:sz w:val="20"/>
        </w:rPr>
        <w:t>a</w:t>
      </w:r>
      <w:r>
        <w:rPr>
          <w:spacing w:val="-3"/>
          <w:sz w:val="20"/>
        </w:rPr>
        <w:t> </w:t>
      </w:r>
      <w:r>
        <w:rPr>
          <w:sz w:val="20"/>
        </w:rPr>
        <w:t>representation of the PM job that has been created.</w:t>
      </w:r>
    </w:p>
    <w:p>
      <w:pPr>
        <w:pStyle w:val="BodyText"/>
        <w:spacing w:before="180"/>
      </w:pPr>
      <w:r>
        <w:rPr>
          <w:b/>
        </w:rPr>
        <w:t>Postcondition:</w:t>
      </w:r>
      <w:r>
        <w:rPr>
          <w:b/>
          <w:spacing w:val="-3"/>
        </w:rPr>
        <w:t> </w:t>
      </w:r>
      <w:r>
        <w:rPr/>
        <w:t>The</w:t>
      </w:r>
      <w:r>
        <w:rPr>
          <w:spacing w:val="-4"/>
        </w:rPr>
        <w:t> </w:t>
      </w:r>
      <w:r>
        <w:rPr/>
        <w:t>PM</w:t>
      </w:r>
      <w:r>
        <w:rPr>
          <w:spacing w:val="-4"/>
        </w:rPr>
        <w:t> </w:t>
      </w:r>
      <w:r>
        <w:rPr/>
        <w:t>job</w:t>
      </w:r>
      <w:r>
        <w:rPr>
          <w:spacing w:val="-5"/>
        </w:rPr>
        <w:t> </w:t>
      </w:r>
      <w:r>
        <w:rPr/>
        <w:t>has</w:t>
      </w:r>
      <w:r>
        <w:rPr>
          <w:spacing w:val="-6"/>
        </w:rPr>
        <w:t> </w:t>
      </w:r>
      <w:r>
        <w:rPr/>
        <w:t>been</w:t>
      </w:r>
      <w:r>
        <w:rPr>
          <w:spacing w:val="-3"/>
        </w:rPr>
        <w:t> </w:t>
      </w:r>
      <w:r>
        <w:rPr/>
        <w:t>created</w:t>
      </w:r>
      <w:r>
        <w:rPr>
          <w:spacing w:val="-3"/>
        </w:rPr>
        <w:t> </w:t>
      </w:r>
      <w:r>
        <w:rPr/>
        <w:t>and</w:t>
      </w:r>
      <w:r>
        <w:rPr>
          <w:spacing w:val="-3"/>
        </w:rPr>
        <w:t> </w:t>
      </w:r>
      <w:r>
        <w:rPr/>
        <w:t>associated</w:t>
      </w:r>
      <w:r>
        <w:rPr>
          <w:spacing w:val="-6"/>
        </w:rPr>
        <w:t> </w:t>
      </w:r>
      <w:r>
        <w:rPr/>
        <w:t>to</w:t>
      </w:r>
      <w:r>
        <w:rPr>
          <w:spacing w:val="-3"/>
        </w:rPr>
        <w:t> </w:t>
      </w:r>
      <w:r>
        <w:rPr/>
        <w:t>the</w:t>
      </w:r>
      <w:r>
        <w:rPr>
          <w:spacing w:val="-4"/>
        </w:rPr>
        <w:t> </w:t>
      </w:r>
      <w:r>
        <w:rPr/>
        <w:t>NF</w:t>
      </w:r>
      <w:r>
        <w:rPr>
          <w:spacing w:val="-5"/>
        </w:rPr>
        <w:t> </w:t>
      </w:r>
      <w:r>
        <w:rPr>
          <w:spacing w:val="-2"/>
        </w:rPr>
        <w:t>Deployment.</w:t>
      </w:r>
    </w:p>
    <w:p>
      <w:pPr>
        <w:pStyle w:val="BodyText"/>
        <w:spacing w:before="178"/>
        <w:ind w:left="0" w:right="2725"/>
        <w:jc w:val="right"/>
      </w:pPr>
      <w:r>
        <w:rPr>
          <w:b/>
        </w:rPr>
        <w:t>Error</w:t>
      </w:r>
      <w:r>
        <w:rPr>
          <w:b/>
          <w:spacing w:val="-6"/>
        </w:rPr>
        <w:t> </w:t>
      </w:r>
      <w:r>
        <w:rPr>
          <w:b/>
        </w:rPr>
        <w:t>handling:</w:t>
      </w:r>
      <w:r>
        <w:rPr>
          <w:b/>
          <w:spacing w:val="-3"/>
        </w:rPr>
        <w:t> </w:t>
      </w:r>
      <w:r>
        <w:rPr/>
        <w:t>In</w:t>
      </w:r>
      <w:r>
        <w:rPr>
          <w:spacing w:val="-4"/>
        </w:rPr>
        <w:t> </w:t>
      </w:r>
      <w:r>
        <w:rPr/>
        <w:t>case</w:t>
      </w:r>
      <w:r>
        <w:rPr>
          <w:spacing w:val="-5"/>
        </w:rPr>
        <w:t> </w:t>
      </w:r>
      <w:r>
        <w:rPr/>
        <w:t>of</w:t>
      </w:r>
      <w:r>
        <w:rPr>
          <w:spacing w:val="-6"/>
        </w:rPr>
        <w:t> </w:t>
      </w:r>
      <w:r>
        <w:rPr/>
        <w:t>failure,</w:t>
      </w:r>
      <w:r>
        <w:rPr>
          <w:spacing w:val="-4"/>
        </w:rPr>
        <w:t> </w:t>
      </w:r>
      <w:r>
        <w:rPr/>
        <w:t>appropriate</w:t>
      </w:r>
      <w:r>
        <w:rPr>
          <w:spacing w:val="-5"/>
        </w:rPr>
        <w:t> </w:t>
      </w:r>
      <w:r>
        <w:rPr/>
        <w:t>error</w:t>
      </w:r>
      <w:r>
        <w:rPr>
          <w:spacing w:val="-7"/>
        </w:rPr>
        <w:t> </w:t>
      </w:r>
      <w:r>
        <w:rPr/>
        <w:t>information</w:t>
      </w:r>
      <w:r>
        <w:rPr>
          <w:spacing w:val="-4"/>
        </w:rPr>
        <w:t> </w:t>
      </w:r>
      <w:r>
        <w:rPr/>
        <w:t>is</w:t>
      </w:r>
      <w:r>
        <w:rPr>
          <w:spacing w:val="-6"/>
        </w:rPr>
        <w:t> </w:t>
      </w:r>
      <w:r>
        <w:rPr/>
        <w:t>provided</w:t>
      </w:r>
      <w:r>
        <w:rPr>
          <w:spacing w:val="-5"/>
        </w:rPr>
        <w:t> </w:t>
      </w:r>
      <w:r>
        <w:rPr/>
        <w:t>in</w:t>
      </w:r>
      <w:r>
        <w:rPr>
          <w:spacing w:val="-4"/>
        </w:rPr>
        <w:t> </w:t>
      </w:r>
      <w:r>
        <w:rPr/>
        <w:t>the</w:t>
      </w:r>
      <w:r>
        <w:rPr>
          <w:spacing w:val="-5"/>
        </w:rPr>
        <w:t> </w:t>
      </w:r>
      <w:r>
        <w:rPr>
          <w:spacing w:val="-2"/>
        </w:rPr>
        <w:t>response.</w:t>
      </w:r>
    </w:p>
    <w:p>
      <w:pPr>
        <w:pStyle w:val="BodyText"/>
        <w:spacing w:before="71"/>
        <w:ind w:left="0"/>
      </w:pPr>
    </w:p>
    <w:p>
      <w:pPr>
        <w:pStyle w:val="Heading4"/>
        <w:numPr>
          <w:ilvl w:val="3"/>
          <w:numId w:val="3"/>
        </w:numPr>
        <w:tabs>
          <w:tab w:pos="1731" w:val="left" w:leader="none"/>
        </w:tabs>
        <w:spacing w:line="240" w:lineRule="auto" w:before="0" w:after="0"/>
        <w:ind w:left="1731" w:right="0" w:hanging="1419"/>
        <w:jc w:val="left"/>
      </w:pPr>
      <w:r>
        <w:rPr/>
        <w:t>Query/read</w:t>
      </w:r>
      <w:r>
        <w:rPr>
          <w:spacing w:val="-3"/>
        </w:rPr>
        <w:t> </w:t>
      </w:r>
      <w:r>
        <w:rPr/>
        <w:t>PM</w:t>
      </w:r>
      <w:r>
        <w:rPr>
          <w:spacing w:val="-2"/>
        </w:rPr>
        <w:t> </w:t>
      </w:r>
      <w:r>
        <w:rPr/>
        <w:t>job</w:t>
      </w:r>
      <w:r>
        <w:rPr>
          <w:spacing w:val="-2"/>
        </w:rPr>
        <w:t> information</w:t>
      </w:r>
    </w:p>
    <w:p>
      <w:pPr>
        <w:pStyle w:val="BodyText"/>
        <w:spacing w:before="180"/>
        <w:ind w:right="551"/>
      </w:pPr>
      <w:r>
        <w:rPr/>
        <w:t>The</w:t>
      </w:r>
      <w:r>
        <w:rPr>
          <w:spacing w:val="-3"/>
        </w:rPr>
        <w:t> </w:t>
      </w:r>
      <w:r>
        <w:rPr/>
        <w:t>functionality</w:t>
      </w:r>
      <w:r>
        <w:rPr>
          <w:spacing w:val="-2"/>
        </w:rPr>
        <w:t> </w:t>
      </w:r>
      <w:r>
        <w:rPr/>
        <w:t>of</w:t>
      </w:r>
      <w:r>
        <w:rPr>
          <w:spacing w:val="-4"/>
        </w:rPr>
        <w:t> </w:t>
      </w:r>
      <w:r>
        <w:rPr/>
        <w:t>querying/reading</w:t>
      </w:r>
      <w:r>
        <w:rPr>
          <w:spacing w:val="-2"/>
        </w:rPr>
        <w:t> </w:t>
      </w:r>
      <w:r>
        <w:rPr/>
        <w:t>information</w:t>
      </w:r>
      <w:r>
        <w:rPr>
          <w:spacing w:val="-2"/>
        </w:rPr>
        <w:t> </w:t>
      </w:r>
      <w:r>
        <w:rPr/>
        <w:t>of</w:t>
      </w:r>
      <w:r>
        <w:rPr>
          <w:spacing w:val="-3"/>
        </w:rPr>
        <w:t> </w:t>
      </w:r>
      <w:r>
        <w:rPr/>
        <w:t>one</w:t>
      </w:r>
      <w:r>
        <w:rPr>
          <w:spacing w:val="-4"/>
        </w:rPr>
        <w:t> </w:t>
      </w:r>
      <w:r>
        <w:rPr/>
        <w:t>or</w:t>
      </w:r>
      <w:r>
        <w:rPr>
          <w:spacing w:val="-4"/>
        </w:rPr>
        <w:t> </w:t>
      </w:r>
      <w:r>
        <w:rPr/>
        <w:t>more</w:t>
      </w:r>
      <w:r>
        <w:rPr>
          <w:spacing w:val="-3"/>
        </w:rPr>
        <w:t> </w:t>
      </w:r>
      <w:r>
        <w:rPr/>
        <w:t>PM</w:t>
      </w:r>
      <w:r>
        <w:rPr>
          <w:spacing w:val="-3"/>
        </w:rPr>
        <w:t> </w:t>
      </w:r>
      <w:r>
        <w:rPr/>
        <w:t>jobs</w:t>
      </w:r>
      <w:r>
        <w:rPr>
          <w:spacing w:val="-4"/>
        </w:rPr>
        <w:t> </w:t>
      </w:r>
      <w:r>
        <w:rPr/>
        <w:t>associated</w:t>
      </w:r>
      <w:r>
        <w:rPr>
          <w:spacing w:val="-2"/>
        </w:rPr>
        <w:t> </w:t>
      </w:r>
      <w:r>
        <w:rPr/>
        <w:t>to</w:t>
      </w:r>
      <w:r>
        <w:rPr>
          <w:spacing w:val="-2"/>
        </w:rPr>
        <w:t> </w:t>
      </w:r>
      <w:r>
        <w:rPr/>
        <w:t>a</w:t>
      </w:r>
      <w:r>
        <w:rPr>
          <w:spacing w:val="-4"/>
        </w:rPr>
        <w:t> </w:t>
      </w:r>
      <w:r>
        <w:rPr/>
        <w:t>VNF</w:t>
      </w:r>
      <w:r>
        <w:rPr>
          <w:spacing w:val="-3"/>
        </w:rPr>
        <w:t> </w:t>
      </w:r>
      <w:r>
        <w:rPr/>
        <w:t>is</w:t>
      </w:r>
      <w:r>
        <w:rPr>
          <w:spacing w:val="-4"/>
        </w:rPr>
        <w:t> </w:t>
      </w:r>
      <w:r>
        <w:rPr/>
        <w:t>covered</w:t>
      </w:r>
      <w:r>
        <w:rPr>
          <w:spacing w:val="-2"/>
        </w:rPr>
        <w:t> </w:t>
      </w:r>
      <w:r>
        <w:rPr/>
        <w:t>in</w:t>
      </w:r>
      <w:r>
        <w:rPr>
          <w:spacing w:val="-2"/>
        </w:rPr>
        <w:t> </w:t>
      </w:r>
      <w:r>
        <w:rPr/>
        <w:t>the</w:t>
      </w:r>
      <w:r>
        <w:rPr>
          <w:spacing w:val="-3"/>
        </w:rPr>
        <w:t> </w:t>
      </w:r>
      <w:r>
        <w:rPr/>
        <w:t>ETSI NFV framework by the specific VNF performance management operation named "Query PM Job". The operation comprises two sub-cases:</w:t>
      </w:r>
    </w:p>
    <w:p>
      <w:pPr>
        <w:pStyle w:val="ListParagraph"/>
        <w:numPr>
          <w:ilvl w:val="0"/>
          <w:numId w:val="32"/>
        </w:numPr>
        <w:tabs>
          <w:tab w:pos="1049" w:val="left" w:leader="none"/>
        </w:tabs>
        <w:spacing w:line="240" w:lineRule="auto" w:before="182" w:after="0"/>
        <w:ind w:left="1049" w:right="0" w:hanging="453"/>
        <w:jc w:val="left"/>
        <w:rPr>
          <w:sz w:val="20"/>
        </w:rPr>
      </w:pPr>
      <w:r>
        <w:rPr>
          <w:sz w:val="20"/>
        </w:rPr>
        <w:t>Get</w:t>
      </w:r>
      <w:r>
        <w:rPr>
          <w:spacing w:val="-5"/>
          <w:sz w:val="20"/>
        </w:rPr>
        <w:t> </w:t>
      </w:r>
      <w:r>
        <w:rPr>
          <w:sz w:val="20"/>
        </w:rPr>
        <w:t>information</w:t>
      </w:r>
      <w:r>
        <w:rPr>
          <w:spacing w:val="-6"/>
          <w:sz w:val="20"/>
        </w:rPr>
        <w:t> </w:t>
      </w:r>
      <w:r>
        <w:rPr>
          <w:sz w:val="20"/>
        </w:rPr>
        <w:t>about</w:t>
      </w:r>
      <w:r>
        <w:rPr>
          <w:spacing w:val="-6"/>
          <w:sz w:val="20"/>
        </w:rPr>
        <w:t> </w:t>
      </w:r>
      <w:r>
        <w:rPr>
          <w:sz w:val="20"/>
        </w:rPr>
        <w:t>multiple</w:t>
      </w:r>
      <w:r>
        <w:rPr>
          <w:spacing w:val="-5"/>
          <w:sz w:val="20"/>
        </w:rPr>
        <w:t> </w:t>
      </w:r>
      <w:r>
        <w:rPr>
          <w:sz w:val="20"/>
        </w:rPr>
        <w:t>PM</w:t>
      </w:r>
      <w:r>
        <w:rPr>
          <w:spacing w:val="-5"/>
          <w:sz w:val="20"/>
        </w:rPr>
        <w:t> </w:t>
      </w:r>
      <w:r>
        <w:rPr>
          <w:sz w:val="20"/>
        </w:rPr>
        <w:t>jobs,</w:t>
      </w:r>
      <w:r>
        <w:rPr>
          <w:spacing w:val="-5"/>
          <w:sz w:val="20"/>
        </w:rPr>
        <w:t> and</w:t>
      </w:r>
    </w:p>
    <w:p>
      <w:pPr>
        <w:pStyle w:val="ListParagraph"/>
        <w:numPr>
          <w:ilvl w:val="0"/>
          <w:numId w:val="32"/>
        </w:numPr>
        <w:tabs>
          <w:tab w:pos="1049" w:val="left" w:leader="none"/>
        </w:tabs>
        <w:spacing w:line="240" w:lineRule="auto" w:before="177" w:after="0"/>
        <w:ind w:left="1049" w:right="0" w:hanging="453"/>
        <w:jc w:val="left"/>
        <w:rPr>
          <w:sz w:val="20"/>
        </w:rPr>
      </w:pPr>
      <w:r>
        <w:rPr>
          <w:sz w:val="20"/>
        </w:rPr>
        <w:t>Get</w:t>
      </w:r>
      <w:r>
        <w:rPr>
          <w:spacing w:val="-5"/>
          <w:sz w:val="20"/>
        </w:rPr>
        <w:t> </w:t>
      </w:r>
      <w:r>
        <w:rPr>
          <w:sz w:val="20"/>
        </w:rPr>
        <w:t>information</w:t>
      </w:r>
      <w:r>
        <w:rPr>
          <w:spacing w:val="-5"/>
          <w:sz w:val="20"/>
        </w:rPr>
        <w:t> </w:t>
      </w:r>
      <w:r>
        <w:rPr>
          <w:sz w:val="20"/>
        </w:rPr>
        <w:t>about</w:t>
      </w:r>
      <w:r>
        <w:rPr>
          <w:spacing w:val="-6"/>
          <w:sz w:val="20"/>
        </w:rPr>
        <w:t> </w:t>
      </w:r>
      <w:r>
        <w:rPr>
          <w:sz w:val="20"/>
        </w:rPr>
        <w:t>a</w:t>
      </w:r>
      <w:r>
        <w:rPr>
          <w:spacing w:val="-4"/>
          <w:sz w:val="20"/>
        </w:rPr>
        <w:t> </w:t>
      </w:r>
      <w:r>
        <w:rPr>
          <w:sz w:val="20"/>
        </w:rPr>
        <w:t>specific</w:t>
      </w:r>
      <w:r>
        <w:rPr>
          <w:spacing w:val="-5"/>
          <w:sz w:val="20"/>
        </w:rPr>
        <w:t> </w:t>
      </w:r>
      <w:r>
        <w:rPr>
          <w:sz w:val="20"/>
        </w:rPr>
        <w:t>PM</w:t>
      </w:r>
      <w:r>
        <w:rPr>
          <w:spacing w:val="-4"/>
          <w:sz w:val="20"/>
        </w:rPr>
        <w:t> job.</w:t>
      </w:r>
    </w:p>
    <w:p>
      <w:pPr>
        <w:pStyle w:val="BodyText"/>
        <w:spacing w:before="180"/>
        <w:ind w:right="695"/>
      </w:pPr>
      <w:r>
        <w:rPr/>
        <w:t>To</w:t>
      </w:r>
      <w:r>
        <w:rPr>
          <w:spacing w:val="-2"/>
        </w:rPr>
        <w:t> </w:t>
      </w:r>
      <w:r>
        <w:rPr/>
        <w:t>query</w:t>
      </w:r>
      <w:r>
        <w:rPr>
          <w:spacing w:val="-2"/>
        </w:rPr>
        <w:t> </w:t>
      </w:r>
      <w:r>
        <w:rPr/>
        <w:t>information</w:t>
      </w:r>
      <w:r>
        <w:rPr>
          <w:spacing w:val="-2"/>
        </w:rPr>
        <w:t> </w:t>
      </w:r>
      <w:r>
        <w:rPr/>
        <w:t>about</w:t>
      </w:r>
      <w:r>
        <w:rPr>
          <w:spacing w:val="-4"/>
        </w:rPr>
        <w:t> </w:t>
      </w:r>
      <w:r>
        <w:rPr/>
        <w:t>one</w:t>
      </w:r>
      <w:r>
        <w:rPr>
          <w:spacing w:val="-3"/>
        </w:rPr>
        <w:t> </w:t>
      </w:r>
      <w:r>
        <w:rPr/>
        <w:t>or</w:t>
      </w:r>
      <w:r>
        <w:rPr>
          <w:spacing w:val="-3"/>
        </w:rPr>
        <w:t> </w:t>
      </w:r>
      <w:r>
        <w:rPr/>
        <w:t>more</w:t>
      </w:r>
      <w:r>
        <w:rPr>
          <w:spacing w:val="-3"/>
        </w:rPr>
        <w:t> </w:t>
      </w:r>
      <w:r>
        <w:rPr/>
        <w:t>PM</w:t>
      </w:r>
      <w:r>
        <w:rPr>
          <w:spacing w:val="-3"/>
        </w:rPr>
        <w:t> </w:t>
      </w:r>
      <w:r>
        <w:rPr/>
        <w:t>jobs</w:t>
      </w:r>
      <w:r>
        <w:rPr>
          <w:spacing w:val="-4"/>
        </w:rPr>
        <w:t> </w:t>
      </w:r>
      <w:r>
        <w:rPr/>
        <w:t>associated</w:t>
      </w:r>
      <w:r>
        <w:rPr>
          <w:spacing w:val="-2"/>
        </w:rPr>
        <w:t> </w:t>
      </w:r>
      <w:r>
        <w:rPr/>
        <w:t>to</w:t>
      </w:r>
      <w:r>
        <w:rPr>
          <w:spacing w:val="-2"/>
        </w:rPr>
        <w:t> </w:t>
      </w:r>
      <w:r>
        <w:rPr/>
        <w:t>an</w:t>
      </w:r>
      <w:r>
        <w:rPr>
          <w:spacing w:val="-2"/>
        </w:rPr>
        <w:t> </w:t>
      </w:r>
      <w:r>
        <w:rPr/>
        <w:t>NF</w:t>
      </w:r>
      <w:r>
        <w:rPr>
          <w:spacing w:val="-4"/>
        </w:rPr>
        <w:t> </w:t>
      </w:r>
      <w:r>
        <w:rPr/>
        <w:t>Deployment</w:t>
      </w:r>
      <w:r>
        <w:rPr>
          <w:spacing w:val="-4"/>
        </w:rPr>
        <w:t> </w:t>
      </w:r>
      <w:r>
        <w:rPr/>
        <w:t>using</w:t>
      </w:r>
      <w:r>
        <w:rPr>
          <w:spacing w:val="-4"/>
        </w:rPr>
        <w:t> </w:t>
      </w:r>
      <w:r>
        <w:rPr/>
        <w:t>the</w:t>
      </w:r>
      <w:r>
        <w:rPr>
          <w:spacing w:val="-3"/>
        </w:rPr>
        <w:t> </w:t>
      </w:r>
      <w:r>
        <w:rPr/>
        <w:t>present</w:t>
      </w:r>
      <w:r>
        <w:rPr>
          <w:spacing w:val="-4"/>
        </w:rPr>
        <w:t> </w:t>
      </w:r>
      <w:r>
        <w:rPr/>
        <w:t>O2dms</w:t>
      </w:r>
      <w:r>
        <w:rPr>
          <w:spacing w:val="-4"/>
        </w:rPr>
        <w:t> </w:t>
      </w:r>
      <w:r>
        <w:rPr/>
        <w:t>API profile, the following sub-procedures are applicable:</w:t>
      </w:r>
    </w:p>
    <w:p>
      <w:pPr>
        <w:pStyle w:val="ListParagraph"/>
        <w:numPr>
          <w:ilvl w:val="0"/>
          <w:numId w:val="32"/>
        </w:numPr>
        <w:tabs>
          <w:tab w:pos="1050" w:val="left" w:leader="none"/>
        </w:tabs>
        <w:spacing w:line="240" w:lineRule="auto" w:before="181" w:after="0"/>
        <w:ind w:left="1050" w:right="749" w:hanging="454"/>
        <w:jc w:val="left"/>
        <w:rPr>
          <w:sz w:val="20"/>
        </w:rPr>
      </w:pPr>
      <w:r>
        <w:rPr>
          <w:sz w:val="20"/>
        </w:rPr>
        <w:t>1)</w:t>
      </w:r>
      <w:r>
        <w:rPr>
          <w:spacing w:val="-3"/>
          <w:sz w:val="20"/>
        </w:rPr>
        <w:t> </w:t>
      </w:r>
      <w:r>
        <w:rPr>
          <w:sz w:val="20"/>
        </w:rPr>
        <w:t>Get</w:t>
      </w:r>
      <w:r>
        <w:rPr>
          <w:spacing w:val="-3"/>
          <w:sz w:val="20"/>
        </w:rPr>
        <w:t> </w:t>
      </w:r>
      <w:r>
        <w:rPr>
          <w:sz w:val="20"/>
        </w:rPr>
        <w:t>information</w:t>
      </w:r>
      <w:r>
        <w:rPr>
          <w:spacing w:val="-4"/>
          <w:sz w:val="20"/>
        </w:rPr>
        <w:t> </w:t>
      </w:r>
      <w:r>
        <w:rPr>
          <w:sz w:val="20"/>
        </w:rPr>
        <w:t>of</w:t>
      </w:r>
      <w:r>
        <w:rPr>
          <w:spacing w:val="-3"/>
          <w:sz w:val="20"/>
        </w:rPr>
        <w:t> </w:t>
      </w:r>
      <w:r>
        <w:rPr>
          <w:sz w:val="20"/>
        </w:rPr>
        <w:t>multiple</w:t>
      </w:r>
      <w:r>
        <w:rPr>
          <w:spacing w:val="-3"/>
          <w:sz w:val="20"/>
        </w:rPr>
        <w:t> </w:t>
      </w:r>
      <w:r>
        <w:rPr>
          <w:sz w:val="20"/>
        </w:rPr>
        <w:t>PM</w:t>
      </w:r>
      <w:r>
        <w:rPr>
          <w:spacing w:val="-3"/>
          <w:sz w:val="20"/>
        </w:rPr>
        <w:t> </w:t>
      </w:r>
      <w:r>
        <w:rPr>
          <w:sz w:val="20"/>
        </w:rPr>
        <w:t>jobs</w:t>
      </w:r>
      <w:r>
        <w:rPr>
          <w:spacing w:val="-4"/>
          <w:sz w:val="20"/>
        </w:rPr>
        <w:t> </w:t>
      </w:r>
      <w:r>
        <w:rPr>
          <w:sz w:val="20"/>
        </w:rPr>
        <w:t>by</w:t>
      </w:r>
      <w:r>
        <w:rPr>
          <w:spacing w:val="-2"/>
          <w:sz w:val="20"/>
        </w:rPr>
        <w:t> </w:t>
      </w:r>
      <w:r>
        <w:rPr>
          <w:sz w:val="20"/>
        </w:rPr>
        <w:t>triggering</w:t>
      </w:r>
      <w:r>
        <w:rPr>
          <w:spacing w:val="-2"/>
          <w:sz w:val="20"/>
        </w:rPr>
        <w:t> </w:t>
      </w:r>
      <w:r>
        <w:rPr>
          <w:sz w:val="20"/>
        </w:rPr>
        <w:t>the</w:t>
      </w:r>
      <w:r>
        <w:rPr>
          <w:spacing w:val="-3"/>
          <w:sz w:val="20"/>
        </w:rPr>
        <w:t> </w:t>
      </w:r>
      <w:r>
        <w:rPr>
          <w:sz w:val="20"/>
        </w:rPr>
        <w:t>operation</w:t>
      </w:r>
      <w:r>
        <w:rPr>
          <w:spacing w:val="-2"/>
          <w:sz w:val="20"/>
        </w:rPr>
        <w:t> </w:t>
      </w:r>
      <w:r>
        <w:rPr>
          <w:sz w:val="20"/>
        </w:rPr>
        <w:t>"Get</w:t>
      </w:r>
      <w:r>
        <w:rPr>
          <w:spacing w:val="-4"/>
          <w:sz w:val="20"/>
        </w:rPr>
        <w:t> </w:t>
      </w:r>
      <w:r>
        <w:rPr>
          <w:sz w:val="20"/>
        </w:rPr>
        <w:t>PM</w:t>
      </w:r>
      <w:r>
        <w:rPr>
          <w:spacing w:val="-3"/>
          <w:sz w:val="20"/>
        </w:rPr>
        <w:t> </w:t>
      </w:r>
      <w:r>
        <w:rPr>
          <w:sz w:val="20"/>
        </w:rPr>
        <w:t>Job"</w:t>
      </w:r>
      <w:r>
        <w:rPr>
          <w:spacing w:val="-3"/>
          <w:sz w:val="20"/>
        </w:rPr>
        <w:t> </w:t>
      </w:r>
      <w:r>
        <w:rPr>
          <w:sz w:val="20"/>
        </w:rPr>
        <w:t>on</w:t>
      </w:r>
      <w:r>
        <w:rPr>
          <w:spacing w:val="-2"/>
          <w:sz w:val="20"/>
        </w:rPr>
        <w:t> </w:t>
      </w:r>
      <w:r>
        <w:rPr>
          <w:sz w:val="20"/>
        </w:rPr>
        <w:t>the</w:t>
      </w:r>
      <w:r>
        <w:rPr>
          <w:spacing w:val="-3"/>
          <w:sz w:val="20"/>
        </w:rPr>
        <w:t> </w:t>
      </w:r>
      <w:r>
        <w:rPr>
          <w:sz w:val="20"/>
        </w:rPr>
        <w:t>"PM</w:t>
      </w:r>
      <w:r>
        <w:rPr>
          <w:spacing w:val="-3"/>
          <w:sz w:val="20"/>
        </w:rPr>
        <w:t> </w:t>
      </w:r>
      <w:r>
        <w:rPr>
          <w:sz w:val="20"/>
        </w:rPr>
        <w:t>Jobs"</w:t>
      </w:r>
      <w:r>
        <w:rPr>
          <w:spacing w:val="-3"/>
          <w:sz w:val="20"/>
        </w:rPr>
        <w:t> </w:t>
      </w:r>
      <w:r>
        <w:rPr>
          <w:sz w:val="20"/>
        </w:rPr>
        <w:t>resource following the alternative #1 in the flow illustrated in "Flow of querying/reading PM jobs" in clause 6.3.2 of ETSI GS NFV-SOL 003 </w:t>
      </w:r>
      <w:hyperlink w:history="true" w:anchor="_bookmark13">
        <w:r>
          <w:rPr>
            <w:sz w:val="20"/>
          </w:rPr>
          <w:t>[11].</w:t>
        </w:r>
      </w:hyperlink>
      <w:r>
        <w:rPr>
          <w:sz w:val="20"/>
        </w:rPr>
        <w:t> For the case of an NF Deployment, the sub-procedure is further profiled as illustrated in figure 2.4.4.2-1.</w:t>
      </w:r>
    </w:p>
    <w:p>
      <w:pPr>
        <w:pStyle w:val="ListParagraph"/>
        <w:numPr>
          <w:ilvl w:val="0"/>
          <w:numId w:val="32"/>
        </w:numPr>
        <w:tabs>
          <w:tab w:pos="1050" w:val="left" w:leader="none"/>
        </w:tabs>
        <w:spacing w:line="240" w:lineRule="auto" w:before="178" w:after="0"/>
        <w:ind w:left="1050" w:right="545" w:hanging="454"/>
        <w:jc w:val="left"/>
        <w:rPr>
          <w:sz w:val="20"/>
        </w:rPr>
      </w:pPr>
      <w:r>
        <w:rPr>
          <w:sz w:val="20"/>
        </w:rPr>
        <w:t>2) Query/read information of a specific PM job by triggering the operation "Get PM Job" on an "Individual</w:t>
      </w:r>
      <w:r>
        <w:rPr>
          <w:spacing w:val="40"/>
          <w:sz w:val="20"/>
        </w:rPr>
        <w:t> </w:t>
      </w:r>
      <w:r>
        <w:rPr>
          <w:sz w:val="20"/>
        </w:rPr>
        <w:t>PM</w:t>
      </w:r>
      <w:r>
        <w:rPr>
          <w:spacing w:val="-3"/>
          <w:sz w:val="20"/>
        </w:rPr>
        <w:t> </w:t>
      </w:r>
      <w:r>
        <w:rPr>
          <w:sz w:val="20"/>
        </w:rPr>
        <w:t>Job"</w:t>
      </w:r>
      <w:r>
        <w:rPr>
          <w:spacing w:val="-3"/>
          <w:sz w:val="20"/>
        </w:rPr>
        <w:t> </w:t>
      </w:r>
      <w:r>
        <w:rPr>
          <w:sz w:val="20"/>
        </w:rPr>
        <w:t>resource,</w:t>
      </w:r>
      <w:r>
        <w:rPr>
          <w:spacing w:val="-3"/>
          <w:sz w:val="20"/>
        </w:rPr>
        <w:t> </w:t>
      </w:r>
      <w:r>
        <w:rPr>
          <w:sz w:val="20"/>
        </w:rPr>
        <w:t>following</w:t>
      </w:r>
      <w:r>
        <w:rPr>
          <w:spacing w:val="-2"/>
          <w:sz w:val="20"/>
        </w:rPr>
        <w:t> </w:t>
      </w:r>
      <w:r>
        <w:rPr>
          <w:sz w:val="20"/>
        </w:rPr>
        <w:t>the</w:t>
      </w:r>
      <w:r>
        <w:rPr>
          <w:spacing w:val="-3"/>
          <w:sz w:val="20"/>
        </w:rPr>
        <w:t> </w:t>
      </w:r>
      <w:r>
        <w:rPr>
          <w:sz w:val="20"/>
        </w:rPr>
        <w:t>alternative</w:t>
      </w:r>
      <w:r>
        <w:rPr>
          <w:spacing w:val="-3"/>
          <w:sz w:val="20"/>
        </w:rPr>
        <w:t> </w:t>
      </w:r>
      <w:r>
        <w:rPr>
          <w:sz w:val="20"/>
        </w:rPr>
        <w:t>#2</w:t>
      </w:r>
      <w:r>
        <w:rPr>
          <w:spacing w:val="-2"/>
          <w:sz w:val="20"/>
        </w:rPr>
        <w:t> </w:t>
      </w:r>
      <w:r>
        <w:rPr>
          <w:sz w:val="20"/>
        </w:rPr>
        <w:t>in</w:t>
      </w:r>
      <w:r>
        <w:rPr>
          <w:spacing w:val="-2"/>
          <w:sz w:val="20"/>
        </w:rPr>
        <w:t> </w:t>
      </w:r>
      <w:r>
        <w:rPr>
          <w:sz w:val="20"/>
        </w:rPr>
        <w:t>the</w:t>
      </w:r>
      <w:r>
        <w:rPr>
          <w:spacing w:val="-5"/>
          <w:sz w:val="20"/>
        </w:rPr>
        <w:t> </w:t>
      </w:r>
      <w:r>
        <w:rPr>
          <w:sz w:val="20"/>
        </w:rPr>
        <w:t>flow</w:t>
      </w:r>
      <w:r>
        <w:rPr>
          <w:spacing w:val="-3"/>
          <w:sz w:val="20"/>
        </w:rPr>
        <w:t> </w:t>
      </w:r>
      <w:r>
        <w:rPr>
          <w:sz w:val="20"/>
        </w:rPr>
        <w:t>illustrated</w:t>
      </w:r>
      <w:r>
        <w:rPr>
          <w:spacing w:val="-2"/>
          <w:sz w:val="20"/>
        </w:rPr>
        <w:t> </w:t>
      </w:r>
      <w:r>
        <w:rPr>
          <w:sz w:val="20"/>
        </w:rPr>
        <w:t>in</w:t>
      </w:r>
      <w:r>
        <w:rPr>
          <w:spacing w:val="-2"/>
          <w:sz w:val="20"/>
        </w:rPr>
        <w:t> </w:t>
      </w:r>
      <w:r>
        <w:rPr>
          <w:sz w:val="20"/>
        </w:rPr>
        <w:t>"Flow</w:t>
      </w:r>
      <w:r>
        <w:rPr>
          <w:spacing w:val="-3"/>
          <w:sz w:val="20"/>
        </w:rPr>
        <w:t> </w:t>
      </w:r>
      <w:r>
        <w:rPr>
          <w:sz w:val="20"/>
        </w:rPr>
        <w:t>of</w:t>
      </w:r>
      <w:r>
        <w:rPr>
          <w:spacing w:val="-3"/>
          <w:sz w:val="20"/>
        </w:rPr>
        <w:t> </w:t>
      </w:r>
      <w:r>
        <w:rPr>
          <w:sz w:val="20"/>
        </w:rPr>
        <w:t>querying/reading</w:t>
      </w:r>
      <w:r>
        <w:rPr>
          <w:spacing w:val="-2"/>
          <w:sz w:val="20"/>
        </w:rPr>
        <w:t> </w:t>
      </w:r>
      <w:r>
        <w:rPr>
          <w:sz w:val="20"/>
        </w:rPr>
        <w:t>PM</w:t>
      </w:r>
      <w:r>
        <w:rPr>
          <w:spacing w:val="-3"/>
          <w:sz w:val="20"/>
        </w:rPr>
        <w:t> </w:t>
      </w:r>
      <w:r>
        <w:rPr>
          <w:sz w:val="20"/>
        </w:rPr>
        <w:t>jobs"</w:t>
      </w:r>
      <w:r>
        <w:rPr>
          <w:spacing w:val="-3"/>
          <w:sz w:val="20"/>
        </w:rPr>
        <w:t> </w:t>
      </w:r>
      <w:r>
        <w:rPr>
          <w:sz w:val="20"/>
        </w:rPr>
        <w:t>in clause 6.3.2 of ETSI GS NFV-SOL 003 </w:t>
      </w:r>
      <w:hyperlink w:history="true" w:anchor="_bookmark13">
        <w:r>
          <w:rPr>
            <w:sz w:val="20"/>
          </w:rPr>
          <w:t>[11].</w:t>
        </w:r>
      </w:hyperlink>
      <w:r>
        <w:rPr>
          <w:sz w:val="20"/>
        </w:rPr>
        <w:t> For the case of an NF Deployment, the sub-procedure is further profiled as illustrated in figure 2.4.4.2-1.</w:t>
      </w:r>
    </w:p>
    <w:p>
      <w:pPr>
        <w:pStyle w:val="BodyText"/>
        <w:spacing w:before="179"/>
        <w:ind w:right="539"/>
      </w:pPr>
      <w:r>
        <w:rPr/>
        <w:t>Figure 2.4.4.2-1</w:t>
      </w:r>
      <w:r>
        <w:rPr>
          <w:spacing w:val="-2"/>
        </w:rPr>
        <w:t> </w:t>
      </w:r>
      <w:r>
        <w:rPr/>
        <w:t>illustrates</w:t>
      </w:r>
      <w:r>
        <w:rPr>
          <w:spacing w:val="-1"/>
        </w:rPr>
        <w:t> </w:t>
      </w:r>
      <w:r>
        <w:rPr/>
        <w:t>the</w:t>
      </w:r>
      <w:r>
        <w:rPr>
          <w:spacing w:val="-1"/>
        </w:rPr>
        <w:t> </w:t>
      </w:r>
      <w:r>
        <w:rPr/>
        <w:t>procedure</w:t>
      </w:r>
      <w:r>
        <w:rPr>
          <w:spacing w:val="-3"/>
        </w:rPr>
        <w:t> </w:t>
      </w:r>
      <w:r>
        <w:rPr/>
        <w:t>flow</w:t>
      </w:r>
      <w:r>
        <w:rPr>
          <w:spacing w:val="-3"/>
        </w:rPr>
        <w:t> </w:t>
      </w:r>
      <w:r>
        <w:rPr/>
        <w:t>for</w:t>
      </w:r>
      <w:r>
        <w:rPr>
          <w:spacing w:val="-2"/>
        </w:rPr>
        <w:t> </w:t>
      </w:r>
      <w:r>
        <w:rPr/>
        <w:t>querying/reading PM</w:t>
      </w:r>
      <w:r>
        <w:rPr>
          <w:spacing w:val="-1"/>
        </w:rPr>
        <w:t> </w:t>
      </w:r>
      <w:r>
        <w:rPr/>
        <w:t>jobs</w:t>
      </w:r>
      <w:r>
        <w:rPr>
          <w:spacing w:val="-1"/>
        </w:rPr>
        <w:t> </w:t>
      </w:r>
      <w:r>
        <w:rPr/>
        <w:t>associated to</w:t>
      </w:r>
      <w:r>
        <w:rPr>
          <w:spacing w:val="-2"/>
        </w:rPr>
        <w:t> </w:t>
      </w:r>
      <w:r>
        <w:rPr/>
        <w:t>an NF</w:t>
      </w:r>
      <w:r>
        <w:rPr>
          <w:spacing w:val="-1"/>
        </w:rPr>
        <w:t> </w:t>
      </w:r>
      <w:r>
        <w:rPr/>
        <w:t>Deployment,</w:t>
      </w:r>
      <w:r>
        <w:rPr>
          <w:spacing w:val="-1"/>
        </w:rPr>
        <w:t> </w:t>
      </w:r>
      <w:r>
        <w:rPr/>
        <w:t>including the sub-procedures introduced above.</w:t>
      </w:r>
    </w:p>
    <w:p>
      <w:pPr>
        <w:spacing w:after="0"/>
        <w:sectPr>
          <w:pgSz w:w="11910" w:h="16850"/>
          <w:pgMar w:header="944" w:footer="488" w:top="1420" w:bottom="680" w:left="820" w:right="600"/>
        </w:sectPr>
      </w:pPr>
    </w:p>
    <w:p>
      <w:pPr>
        <w:pStyle w:val="BodyText"/>
        <w:spacing w:before="4"/>
        <w:ind w:left="0"/>
        <w:rPr>
          <w:sz w:val="14"/>
        </w:rPr>
      </w:pPr>
    </w:p>
    <w:p>
      <w:pPr>
        <w:pStyle w:val="BodyText"/>
        <w:spacing w:before="0"/>
        <w:ind w:left="318"/>
      </w:pPr>
      <w:r>
        <w:rPr/>
        <w:drawing>
          <wp:inline distT="0" distB="0" distL="0" distR="0">
            <wp:extent cx="6048374" cy="4229100"/>
            <wp:effectExtent l="0" t="0" r="0" b="0"/>
            <wp:docPr id="27" name="Image 27" descr="Generated by PlantUML"/>
            <wp:cNvGraphicFramePr>
              <a:graphicFrameLocks/>
            </wp:cNvGraphicFramePr>
            <a:graphic>
              <a:graphicData uri="http://schemas.openxmlformats.org/drawingml/2006/picture">
                <pic:pic>
                  <pic:nvPicPr>
                    <pic:cNvPr id="27" name="Image 27" descr="Generated by PlantUML"/>
                    <pic:cNvPicPr/>
                  </pic:nvPicPr>
                  <pic:blipFill>
                    <a:blip r:embed="rId36" cstate="print"/>
                    <a:stretch>
                      <a:fillRect/>
                    </a:stretch>
                  </pic:blipFill>
                  <pic:spPr>
                    <a:xfrm>
                      <a:off x="0" y="0"/>
                      <a:ext cx="6048374" cy="4229100"/>
                    </a:xfrm>
                    <a:prstGeom prst="rect">
                      <a:avLst/>
                    </a:prstGeom>
                  </pic:spPr>
                </pic:pic>
              </a:graphicData>
            </a:graphic>
          </wp:inline>
        </w:drawing>
      </w:r>
      <w:r>
        <w:rPr/>
      </w:r>
    </w:p>
    <w:p>
      <w:pPr>
        <w:pStyle w:val="BodyText"/>
        <w:spacing w:before="71"/>
        <w:ind w:left="0"/>
      </w:pPr>
    </w:p>
    <w:p>
      <w:pPr>
        <w:pStyle w:val="Heading5"/>
        <w:ind w:left="620" w:right="0"/>
        <w:jc w:val="left"/>
      </w:pPr>
      <w:r>
        <w:rPr/>
        <w:t>Figure</w:t>
      </w:r>
      <w:r>
        <w:rPr>
          <w:spacing w:val="-7"/>
        </w:rPr>
        <w:t> </w:t>
      </w:r>
      <w:r>
        <w:rPr/>
        <w:t>2.4.4.2-1:</w:t>
      </w:r>
      <w:r>
        <w:rPr>
          <w:spacing w:val="-6"/>
        </w:rPr>
        <w:t> </w:t>
      </w:r>
      <w:r>
        <w:rPr/>
        <w:t>Flow</w:t>
      </w:r>
      <w:r>
        <w:rPr>
          <w:spacing w:val="-6"/>
        </w:rPr>
        <w:t> </w:t>
      </w:r>
      <w:r>
        <w:rPr/>
        <w:t>of</w:t>
      </w:r>
      <w:r>
        <w:rPr>
          <w:spacing w:val="-5"/>
        </w:rPr>
        <w:t> </w:t>
      </w:r>
      <w:r>
        <w:rPr/>
        <w:t>query/reading</w:t>
      </w:r>
      <w:r>
        <w:rPr>
          <w:spacing w:val="-4"/>
        </w:rPr>
        <w:t> </w:t>
      </w:r>
      <w:r>
        <w:rPr/>
        <w:t>information</w:t>
      </w:r>
      <w:r>
        <w:rPr>
          <w:spacing w:val="-4"/>
        </w:rPr>
        <w:t> </w:t>
      </w:r>
      <w:r>
        <w:rPr/>
        <w:t>of</w:t>
      </w:r>
      <w:r>
        <w:rPr>
          <w:spacing w:val="-6"/>
        </w:rPr>
        <w:t> </w:t>
      </w:r>
      <w:r>
        <w:rPr/>
        <w:t>PM</w:t>
      </w:r>
      <w:r>
        <w:rPr>
          <w:spacing w:val="-7"/>
        </w:rPr>
        <w:t> </w:t>
      </w:r>
      <w:r>
        <w:rPr/>
        <w:t>jobs</w:t>
      </w:r>
      <w:r>
        <w:rPr>
          <w:spacing w:val="-5"/>
        </w:rPr>
        <w:t> </w:t>
      </w:r>
      <w:r>
        <w:rPr/>
        <w:t>associated</w:t>
      </w:r>
      <w:r>
        <w:rPr>
          <w:spacing w:val="-6"/>
        </w:rPr>
        <w:t> </w:t>
      </w:r>
      <w:r>
        <w:rPr/>
        <w:t>to</w:t>
      </w:r>
      <w:r>
        <w:rPr>
          <w:spacing w:val="-4"/>
        </w:rPr>
        <w:t> </w:t>
      </w:r>
      <w:r>
        <w:rPr/>
        <w:t>an</w:t>
      </w:r>
      <w:r>
        <w:rPr>
          <w:spacing w:val="-7"/>
        </w:rPr>
        <w:t> </w:t>
      </w:r>
      <w:r>
        <w:rPr/>
        <w:t>NF</w:t>
      </w:r>
      <w:r>
        <w:rPr>
          <w:spacing w:val="-6"/>
        </w:rPr>
        <w:t> </w:t>
      </w:r>
      <w:r>
        <w:rPr>
          <w:spacing w:val="-2"/>
        </w:rPr>
        <w:t>Deployment</w:t>
      </w:r>
    </w:p>
    <w:p>
      <w:pPr>
        <w:pStyle w:val="BodyText"/>
        <w:spacing w:before="179"/>
        <w:ind w:right="551"/>
      </w:pPr>
      <w:r>
        <w:rPr/>
        <w:t>The</w:t>
      </w:r>
      <w:r>
        <w:rPr>
          <w:spacing w:val="-3"/>
        </w:rPr>
        <w:t> </w:t>
      </w:r>
      <w:r>
        <w:rPr/>
        <w:t>procedure</w:t>
      </w:r>
      <w:r>
        <w:rPr>
          <w:spacing w:val="-5"/>
        </w:rPr>
        <w:t> </w:t>
      </w:r>
      <w:r>
        <w:rPr/>
        <w:t>of</w:t>
      </w:r>
      <w:r>
        <w:rPr>
          <w:spacing w:val="-5"/>
        </w:rPr>
        <w:t> </w:t>
      </w:r>
      <w:r>
        <w:rPr/>
        <w:t>query/reading</w:t>
      </w:r>
      <w:r>
        <w:rPr>
          <w:spacing w:val="-2"/>
        </w:rPr>
        <w:t> </w:t>
      </w:r>
      <w:r>
        <w:rPr/>
        <w:t>information</w:t>
      </w:r>
      <w:r>
        <w:rPr>
          <w:spacing w:val="-4"/>
        </w:rPr>
        <w:t> </w:t>
      </w:r>
      <w:r>
        <w:rPr/>
        <w:t>of</w:t>
      </w:r>
      <w:r>
        <w:rPr>
          <w:spacing w:val="-3"/>
        </w:rPr>
        <w:t> </w:t>
      </w:r>
      <w:r>
        <w:rPr/>
        <w:t>PM</w:t>
      </w:r>
      <w:r>
        <w:rPr>
          <w:spacing w:val="-3"/>
        </w:rPr>
        <w:t> </w:t>
      </w:r>
      <w:r>
        <w:rPr/>
        <w:t>jobs</w:t>
      </w:r>
      <w:r>
        <w:rPr>
          <w:spacing w:val="-4"/>
        </w:rPr>
        <w:t> </w:t>
      </w:r>
      <w:r>
        <w:rPr/>
        <w:t>associated</w:t>
      </w:r>
      <w:r>
        <w:rPr>
          <w:spacing w:val="-2"/>
        </w:rPr>
        <w:t> </w:t>
      </w:r>
      <w:r>
        <w:rPr/>
        <w:t>to</w:t>
      </w:r>
      <w:r>
        <w:rPr>
          <w:spacing w:val="-2"/>
        </w:rPr>
        <w:t> </w:t>
      </w:r>
      <w:r>
        <w:rPr/>
        <w:t>an</w:t>
      </w:r>
      <w:r>
        <w:rPr>
          <w:spacing w:val="-2"/>
        </w:rPr>
        <w:t> </w:t>
      </w:r>
      <w:r>
        <w:rPr/>
        <w:t>NF</w:t>
      </w:r>
      <w:r>
        <w:rPr>
          <w:spacing w:val="-4"/>
        </w:rPr>
        <w:t> </w:t>
      </w:r>
      <w:r>
        <w:rPr/>
        <w:t>Deployment</w:t>
      </w:r>
      <w:r>
        <w:rPr>
          <w:spacing w:val="-4"/>
        </w:rPr>
        <w:t> </w:t>
      </w:r>
      <w:r>
        <w:rPr/>
        <w:t>consists</w:t>
      </w:r>
      <w:r>
        <w:rPr>
          <w:spacing w:val="-4"/>
        </w:rPr>
        <w:t> </w:t>
      </w:r>
      <w:r>
        <w:rPr/>
        <w:t>of</w:t>
      </w:r>
      <w:r>
        <w:rPr>
          <w:spacing w:val="-3"/>
        </w:rPr>
        <w:t> </w:t>
      </w:r>
      <w:r>
        <w:rPr/>
        <w:t>the</w:t>
      </w:r>
      <w:r>
        <w:rPr>
          <w:spacing w:val="-3"/>
        </w:rPr>
        <w:t> </w:t>
      </w:r>
      <w:r>
        <w:rPr/>
        <w:t>following</w:t>
      </w:r>
      <w:r>
        <w:rPr>
          <w:spacing w:val="-2"/>
        </w:rPr>
        <w:t> </w:t>
      </w:r>
      <w:r>
        <w:rPr/>
        <w:t>steps as illustrated in figure 2.4.4.2-1:</w:t>
      </w:r>
    </w:p>
    <w:p>
      <w:pPr>
        <w:pStyle w:val="BodyText"/>
        <w:tabs>
          <w:tab w:pos="851" w:val="left" w:leader="none"/>
        </w:tabs>
        <w:ind w:left="0" w:right="2818"/>
        <w:jc w:val="right"/>
      </w:pPr>
      <w:r>
        <w:rPr>
          <w:spacing w:val="-2"/>
        </w:rPr>
        <w:t>NOTE:</w:t>
      </w:r>
      <w:r>
        <w:rPr/>
        <w:tab/>
        <w:t>The</w:t>
      </w:r>
      <w:r>
        <w:rPr>
          <w:spacing w:val="-5"/>
        </w:rPr>
        <w:t> </w:t>
      </w:r>
      <w:r>
        <w:rPr/>
        <w:t>procedure</w:t>
      </w:r>
      <w:r>
        <w:rPr>
          <w:spacing w:val="-7"/>
        </w:rPr>
        <w:t> </w:t>
      </w:r>
      <w:r>
        <w:rPr/>
        <w:t>does</w:t>
      </w:r>
      <w:r>
        <w:rPr>
          <w:spacing w:val="-6"/>
        </w:rPr>
        <w:t> </w:t>
      </w:r>
      <w:r>
        <w:rPr/>
        <w:t>not</w:t>
      </w:r>
      <w:r>
        <w:rPr>
          <w:spacing w:val="-2"/>
        </w:rPr>
        <w:t> </w:t>
      </w:r>
      <w:r>
        <w:rPr/>
        <w:t>illustrate</w:t>
      </w:r>
      <w:r>
        <w:rPr>
          <w:spacing w:val="-4"/>
        </w:rPr>
        <w:t> </w:t>
      </w:r>
      <w:r>
        <w:rPr/>
        <w:t>error</w:t>
      </w:r>
      <w:r>
        <w:rPr>
          <w:spacing w:val="-5"/>
        </w:rPr>
        <w:t> </w:t>
      </w:r>
      <w:r>
        <w:rPr/>
        <w:t>cases,</w:t>
      </w:r>
      <w:r>
        <w:rPr>
          <w:spacing w:val="-5"/>
        </w:rPr>
        <w:t> </w:t>
      </w:r>
      <w:r>
        <w:rPr/>
        <w:t>only</w:t>
      </w:r>
      <w:r>
        <w:rPr>
          <w:spacing w:val="-4"/>
        </w:rPr>
        <w:t> </w:t>
      </w:r>
      <w:r>
        <w:rPr/>
        <w:t>successful</w:t>
      </w:r>
      <w:r>
        <w:rPr>
          <w:spacing w:val="-5"/>
        </w:rPr>
        <w:t> </w:t>
      </w:r>
      <w:r>
        <w:rPr/>
        <w:t>procedure</w:t>
      </w:r>
      <w:r>
        <w:rPr>
          <w:spacing w:val="-5"/>
        </w:rPr>
        <w:t> </w:t>
      </w:r>
      <w:r>
        <w:rPr>
          <w:spacing w:val="-2"/>
        </w:rPr>
        <w:t>steps.</w:t>
      </w:r>
    </w:p>
    <w:p>
      <w:pPr>
        <w:spacing w:before="181"/>
        <w:ind w:left="312" w:right="0" w:firstLine="0"/>
        <w:jc w:val="left"/>
        <w:rPr>
          <w:sz w:val="20"/>
        </w:rPr>
      </w:pPr>
      <w:r>
        <w:rPr>
          <w:b/>
          <w:sz w:val="20"/>
        </w:rPr>
        <w:t>Precondition:</w:t>
      </w:r>
      <w:r>
        <w:rPr>
          <w:b/>
          <w:spacing w:val="-3"/>
          <w:sz w:val="20"/>
        </w:rPr>
        <w:t> </w:t>
      </w:r>
      <w:r>
        <w:rPr>
          <w:sz w:val="20"/>
        </w:rPr>
        <w:t>PM</w:t>
      </w:r>
      <w:r>
        <w:rPr>
          <w:spacing w:val="-4"/>
          <w:sz w:val="20"/>
        </w:rPr>
        <w:t> </w:t>
      </w:r>
      <w:r>
        <w:rPr>
          <w:sz w:val="20"/>
        </w:rPr>
        <w:t>jobs</w:t>
      </w:r>
      <w:r>
        <w:rPr>
          <w:spacing w:val="-5"/>
          <w:sz w:val="20"/>
        </w:rPr>
        <w:t> </w:t>
      </w:r>
      <w:r>
        <w:rPr>
          <w:sz w:val="20"/>
        </w:rPr>
        <w:t>have</w:t>
      </w:r>
      <w:r>
        <w:rPr>
          <w:spacing w:val="-7"/>
          <w:sz w:val="20"/>
        </w:rPr>
        <w:t> </w:t>
      </w:r>
      <w:r>
        <w:rPr>
          <w:sz w:val="20"/>
        </w:rPr>
        <w:t>been</w:t>
      </w:r>
      <w:r>
        <w:rPr>
          <w:spacing w:val="-3"/>
          <w:sz w:val="20"/>
        </w:rPr>
        <w:t> </w:t>
      </w:r>
      <w:r>
        <w:rPr>
          <w:spacing w:val="-2"/>
          <w:sz w:val="20"/>
        </w:rPr>
        <w:t>created.</w:t>
      </w:r>
    </w:p>
    <w:p>
      <w:pPr>
        <w:pStyle w:val="ListParagraph"/>
        <w:numPr>
          <w:ilvl w:val="0"/>
          <w:numId w:val="33"/>
        </w:numPr>
        <w:tabs>
          <w:tab w:pos="1049" w:val="left" w:leader="none"/>
        </w:tabs>
        <w:spacing w:line="240" w:lineRule="auto" w:before="180" w:after="0"/>
        <w:ind w:left="1049" w:right="0" w:hanging="453"/>
        <w:jc w:val="left"/>
        <w:rPr>
          <w:sz w:val="20"/>
        </w:rPr>
      </w:pPr>
      <w:r>
        <w:rPr>
          <w:sz w:val="20"/>
        </w:rPr>
        <w:t>If</w:t>
      </w:r>
      <w:r>
        <w:rPr>
          <w:spacing w:val="-4"/>
          <w:sz w:val="20"/>
        </w:rPr>
        <w:t> </w:t>
      </w:r>
      <w:r>
        <w:rPr>
          <w:sz w:val="20"/>
        </w:rPr>
        <w:t>the</w:t>
      </w:r>
      <w:r>
        <w:rPr>
          <w:spacing w:val="-3"/>
          <w:sz w:val="20"/>
        </w:rPr>
        <w:t> </w:t>
      </w:r>
      <w:r>
        <w:rPr>
          <w:sz w:val="20"/>
        </w:rPr>
        <w:t>SMO</w:t>
      </w:r>
      <w:r>
        <w:rPr>
          <w:spacing w:val="-3"/>
          <w:sz w:val="20"/>
        </w:rPr>
        <w:t> </w:t>
      </w:r>
      <w:r>
        <w:rPr>
          <w:sz w:val="20"/>
        </w:rPr>
        <w:t>intends</w:t>
      </w:r>
      <w:r>
        <w:rPr>
          <w:spacing w:val="-4"/>
          <w:sz w:val="20"/>
        </w:rPr>
        <w:t> </w:t>
      </w:r>
      <w:r>
        <w:rPr>
          <w:sz w:val="20"/>
        </w:rPr>
        <w:t>to</w:t>
      </w:r>
      <w:r>
        <w:rPr>
          <w:spacing w:val="-6"/>
          <w:sz w:val="20"/>
        </w:rPr>
        <w:t> </w:t>
      </w:r>
      <w:r>
        <w:rPr>
          <w:sz w:val="20"/>
        </w:rPr>
        <w:t>query</w:t>
      </w:r>
      <w:r>
        <w:rPr>
          <w:spacing w:val="-2"/>
          <w:sz w:val="20"/>
        </w:rPr>
        <w:t> </w:t>
      </w:r>
      <w:r>
        <w:rPr>
          <w:sz w:val="20"/>
        </w:rPr>
        <w:t>multiple</w:t>
      </w:r>
      <w:r>
        <w:rPr>
          <w:spacing w:val="-3"/>
          <w:sz w:val="20"/>
        </w:rPr>
        <w:t> </w:t>
      </w:r>
      <w:r>
        <w:rPr>
          <w:sz w:val="20"/>
        </w:rPr>
        <w:t>PM</w:t>
      </w:r>
      <w:r>
        <w:rPr>
          <w:spacing w:val="-3"/>
          <w:sz w:val="20"/>
        </w:rPr>
        <w:t> </w:t>
      </w:r>
      <w:r>
        <w:rPr>
          <w:sz w:val="20"/>
        </w:rPr>
        <w:t>jobs,</w:t>
      </w:r>
      <w:r>
        <w:rPr>
          <w:spacing w:val="-4"/>
          <w:sz w:val="20"/>
        </w:rPr>
        <w:t> </w:t>
      </w:r>
      <w:r>
        <w:rPr>
          <w:sz w:val="20"/>
        </w:rPr>
        <w:t>it</w:t>
      </w:r>
      <w:r>
        <w:rPr>
          <w:spacing w:val="-4"/>
          <w:sz w:val="20"/>
        </w:rPr>
        <w:t> </w:t>
      </w:r>
      <w:r>
        <w:rPr>
          <w:sz w:val="20"/>
        </w:rPr>
        <w:t>sends</w:t>
      </w:r>
      <w:r>
        <w:rPr>
          <w:spacing w:val="-4"/>
          <w:sz w:val="20"/>
        </w:rPr>
        <w:t> </w:t>
      </w:r>
      <w:r>
        <w:rPr>
          <w:sz w:val="20"/>
        </w:rPr>
        <w:t>a</w:t>
      </w:r>
      <w:r>
        <w:rPr>
          <w:spacing w:val="-3"/>
          <w:sz w:val="20"/>
        </w:rPr>
        <w:t> </w:t>
      </w:r>
      <w:r>
        <w:rPr>
          <w:sz w:val="20"/>
        </w:rPr>
        <w:t>GET</w:t>
      </w:r>
      <w:r>
        <w:rPr>
          <w:spacing w:val="-4"/>
          <w:sz w:val="20"/>
        </w:rPr>
        <w:t> </w:t>
      </w:r>
      <w:r>
        <w:rPr>
          <w:sz w:val="20"/>
        </w:rPr>
        <w:t>request</w:t>
      </w:r>
      <w:r>
        <w:rPr>
          <w:spacing w:val="-4"/>
          <w:sz w:val="20"/>
        </w:rPr>
        <w:t> </w:t>
      </w:r>
      <w:r>
        <w:rPr>
          <w:sz w:val="20"/>
        </w:rPr>
        <w:t>to</w:t>
      </w:r>
      <w:r>
        <w:rPr>
          <w:spacing w:val="-2"/>
          <w:sz w:val="20"/>
        </w:rPr>
        <w:t> </w:t>
      </w:r>
      <w:r>
        <w:rPr>
          <w:sz w:val="20"/>
        </w:rPr>
        <w:t>the</w:t>
      </w:r>
      <w:r>
        <w:rPr>
          <w:spacing w:val="-3"/>
          <w:sz w:val="20"/>
        </w:rPr>
        <w:t> </w:t>
      </w:r>
      <w:r>
        <w:rPr>
          <w:sz w:val="20"/>
        </w:rPr>
        <w:t>"PM</w:t>
      </w:r>
      <w:r>
        <w:rPr>
          <w:spacing w:val="-4"/>
          <w:sz w:val="20"/>
        </w:rPr>
        <w:t> </w:t>
      </w:r>
      <w:r>
        <w:rPr>
          <w:sz w:val="20"/>
        </w:rPr>
        <w:t>jobs"</w:t>
      </w:r>
      <w:r>
        <w:rPr>
          <w:spacing w:val="-3"/>
          <w:sz w:val="20"/>
        </w:rPr>
        <w:t> </w:t>
      </w:r>
      <w:r>
        <w:rPr>
          <w:spacing w:val="-2"/>
          <w:sz w:val="20"/>
        </w:rPr>
        <w:t>resource.</w:t>
      </w:r>
    </w:p>
    <w:p>
      <w:pPr>
        <w:pStyle w:val="ListParagraph"/>
        <w:numPr>
          <w:ilvl w:val="0"/>
          <w:numId w:val="33"/>
        </w:numPr>
        <w:tabs>
          <w:tab w:pos="1050" w:val="left" w:leader="none"/>
        </w:tabs>
        <w:spacing w:line="240" w:lineRule="auto" w:before="178" w:after="0"/>
        <w:ind w:left="1050" w:right="610" w:hanging="454"/>
        <w:jc w:val="left"/>
        <w:rPr>
          <w:sz w:val="20"/>
        </w:rPr>
      </w:pPr>
      <w:r>
        <w:rPr>
          <w:sz w:val="20"/>
        </w:rPr>
        <w:t>The</w:t>
      </w:r>
      <w:r>
        <w:rPr>
          <w:spacing w:val="-2"/>
          <w:sz w:val="20"/>
        </w:rPr>
        <w:t> </w:t>
      </w:r>
      <w:r>
        <w:rPr>
          <w:sz w:val="20"/>
        </w:rPr>
        <w:t>DMS</w:t>
      </w:r>
      <w:r>
        <w:rPr>
          <w:spacing w:val="-3"/>
          <w:sz w:val="20"/>
        </w:rPr>
        <w:t> </w:t>
      </w:r>
      <w:r>
        <w:rPr>
          <w:sz w:val="20"/>
        </w:rPr>
        <w:t>returns</w:t>
      </w:r>
      <w:r>
        <w:rPr>
          <w:spacing w:val="-3"/>
          <w:sz w:val="20"/>
        </w:rPr>
        <w:t> </w:t>
      </w:r>
      <w:r>
        <w:rPr>
          <w:sz w:val="20"/>
        </w:rPr>
        <w:t>a</w:t>
      </w:r>
      <w:r>
        <w:rPr>
          <w:spacing w:val="-2"/>
          <w:sz w:val="20"/>
        </w:rPr>
        <w:t> </w:t>
      </w:r>
      <w:r>
        <w:rPr>
          <w:sz w:val="20"/>
        </w:rPr>
        <w:t>"200</w:t>
      </w:r>
      <w:r>
        <w:rPr>
          <w:spacing w:val="-1"/>
          <w:sz w:val="20"/>
        </w:rPr>
        <w:t> </w:t>
      </w:r>
      <w:r>
        <w:rPr>
          <w:sz w:val="20"/>
        </w:rPr>
        <w:t>OK"</w:t>
      </w:r>
      <w:r>
        <w:rPr>
          <w:spacing w:val="-4"/>
          <w:sz w:val="20"/>
        </w:rPr>
        <w:t> </w:t>
      </w:r>
      <w:r>
        <w:rPr>
          <w:sz w:val="20"/>
        </w:rPr>
        <w:t>response</w:t>
      </w:r>
      <w:r>
        <w:rPr>
          <w:spacing w:val="-2"/>
          <w:sz w:val="20"/>
        </w:rPr>
        <w:t> </w:t>
      </w:r>
      <w:r>
        <w:rPr>
          <w:sz w:val="20"/>
        </w:rPr>
        <w:t>to</w:t>
      </w:r>
      <w:r>
        <w:rPr>
          <w:spacing w:val="-1"/>
          <w:sz w:val="20"/>
        </w:rPr>
        <w:t> </w:t>
      </w:r>
      <w:r>
        <w:rPr>
          <w:sz w:val="20"/>
        </w:rPr>
        <w:t>the</w:t>
      </w:r>
      <w:r>
        <w:rPr>
          <w:spacing w:val="-2"/>
          <w:sz w:val="20"/>
        </w:rPr>
        <w:t> </w:t>
      </w:r>
      <w:r>
        <w:rPr>
          <w:sz w:val="20"/>
        </w:rPr>
        <w:t>SMO</w:t>
      </w:r>
      <w:r>
        <w:rPr>
          <w:spacing w:val="-2"/>
          <w:sz w:val="20"/>
        </w:rPr>
        <w:t> </w:t>
      </w:r>
      <w:r>
        <w:rPr>
          <w:sz w:val="20"/>
        </w:rPr>
        <w:t>and</w:t>
      </w:r>
      <w:r>
        <w:rPr>
          <w:spacing w:val="-3"/>
          <w:sz w:val="20"/>
        </w:rPr>
        <w:t> </w:t>
      </w:r>
      <w:r>
        <w:rPr>
          <w:sz w:val="20"/>
        </w:rPr>
        <w:t>includes</w:t>
      </w:r>
      <w:r>
        <w:rPr>
          <w:spacing w:val="-3"/>
          <w:sz w:val="20"/>
        </w:rPr>
        <w:t> </w:t>
      </w:r>
      <w:r>
        <w:rPr>
          <w:sz w:val="20"/>
        </w:rPr>
        <w:t>zero</w:t>
      </w:r>
      <w:r>
        <w:rPr>
          <w:spacing w:val="-1"/>
          <w:sz w:val="20"/>
        </w:rPr>
        <w:t> </w:t>
      </w:r>
      <w:r>
        <w:rPr>
          <w:sz w:val="20"/>
        </w:rPr>
        <w:t>or</w:t>
      </w:r>
      <w:r>
        <w:rPr>
          <w:spacing w:val="-2"/>
          <w:sz w:val="20"/>
        </w:rPr>
        <w:t> </w:t>
      </w:r>
      <w:r>
        <w:rPr>
          <w:sz w:val="20"/>
        </w:rPr>
        <w:t>more</w:t>
      </w:r>
      <w:r>
        <w:rPr>
          <w:spacing w:val="-2"/>
          <w:sz w:val="20"/>
        </w:rPr>
        <w:t> </w:t>
      </w:r>
      <w:r>
        <w:rPr>
          <w:sz w:val="20"/>
        </w:rPr>
        <w:t>data</w:t>
      </w:r>
      <w:r>
        <w:rPr>
          <w:spacing w:val="-2"/>
          <w:sz w:val="20"/>
        </w:rPr>
        <w:t> </w:t>
      </w:r>
      <w:r>
        <w:rPr>
          <w:sz w:val="20"/>
        </w:rPr>
        <w:t>structures</w:t>
      </w:r>
      <w:r>
        <w:rPr>
          <w:spacing w:val="-3"/>
          <w:sz w:val="20"/>
        </w:rPr>
        <w:t> </w:t>
      </w:r>
      <w:r>
        <w:rPr>
          <w:sz w:val="20"/>
        </w:rPr>
        <w:t>of</w:t>
      </w:r>
      <w:r>
        <w:rPr>
          <w:spacing w:val="-2"/>
          <w:sz w:val="20"/>
        </w:rPr>
        <w:t> </w:t>
      </w:r>
      <w:r>
        <w:rPr>
          <w:sz w:val="20"/>
        </w:rPr>
        <w:t>type</w:t>
      </w:r>
      <w:r>
        <w:rPr>
          <w:spacing w:val="-2"/>
          <w:sz w:val="20"/>
        </w:rPr>
        <w:t> </w:t>
      </w:r>
      <w:r>
        <w:rPr>
          <w:sz w:val="20"/>
        </w:rPr>
        <w:t>"PmJob" in the message content, according to the query request.</w:t>
      </w:r>
    </w:p>
    <w:p>
      <w:pPr>
        <w:pStyle w:val="ListParagraph"/>
        <w:numPr>
          <w:ilvl w:val="0"/>
          <w:numId w:val="33"/>
        </w:numPr>
        <w:tabs>
          <w:tab w:pos="1050" w:val="left" w:leader="none"/>
        </w:tabs>
        <w:spacing w:line="240" w:lineRule="auto" w:before="181" w:after="0"/>
        <w:ind w:left="1050" w:right="835" w:hanging="454"/>
        <w:jc w:val="left"/>
        <w:rPr>
          <w:sz w:val="20"/>
        </w:rPr>
      </w:pPr>
      <w:r>
        <w:rPr>
          <w:sz w:val="20"/>
        </w:rPr>
        <w:t>If</w:t>
      </w:r>
      <w:r>
        <w:rPr>
          <w:spacing w:val="-2"/>
          <w:sz w:val="20"/>
        </w:rPr>
        <w:t> </w:t>
      </w:r>
      <w:r>
        <w:rPr>
          <w:sz w:val="20"/>
        </w:rPr>
        <w:t>the</w:t>
      </w:r>
      <w:r>
        <w:rPr>
          <w:spacing w:val="-2"/>
          <w:sz w:val="20"/>
        </w:rPr>
        <w:t> </w:t>
      </w:r>
      <w:r>
        <w:rPr>
          <w:sz w:val="20"/>
        </w:rPr>
        <w:t>SMO</w:t>
      </w:r>
      <w:r>
        <w:rPr>
          <w:spacing w:val="-2"/>
          <w:sz w:val="20"/>
        </w:rPr>
        <w:t> </w:t>
      </w:r>
      <w:r>
        <w:rPr>
          <w:sz w:val="20"/>
        </w:rPr>
        <w:t>intends</w:t>
      </w:r>
      <w:r>
        <w:rPr>
          <w:spacing w:val="-3"/>
          <w:sz w:val="20"/>
        </w:rPr>
        <w:t> </w:t>
      </w:r>
      <w:r>
        <w:rPr>
          <w:sz w:val="20"/>
        </w:rPr>
        <w:t>to</w:t>
      </w:r>
      <w:r>
        <w:rPr>
          <w:spacing w:val="-4"/>
          <w:sz w:val="20"/>
        </w:rPr>
        <w:t> </w:t>
      </w:r>
      <w:r>
        <w:rPr>
          <w:sz w:val="20"/>
        </w:rPr>
        <w:t>read</w:t>
      </w:r>
      <w:r>
        <w:rPr>
          <w:spacing w:val="-1"/>
          <w:sz w:val="20"/>
        </w:rPr>
        <w:t> </w:t>
      </w:r>
      <w:r>
        <w:rPr>
          <w:sz w:val="20"/>
        </w:rPr>
        <w:t>the</w:t>
      </w:r>
      <w:r>
        <w:rPr>
          <w:spacing w:val="-4"/>
          <w:sz w:val="20"/>
        </w:rPr>
        <w:t> </w:t>
      </w:r>
      <w:r>
        <w:rPr>
          <w:sz w:val="20"/>
        </w:rPr>
        <w:t>information</w:t>
      </w:r>
      <w:r>
        <w:rPr>
          <w:spacing w:val="-1"/>
          <w:sz w:val="20"/>
        </w:rPr>
        <w:t> </w:t>
      </w:r>
      <w:r>
        <w:rPr>
          <w:sz w:val="20"/>
        </w:rPr>
        <w:t>of</w:t>
      </w:r>
      <w:r>
        <w:rPr>
          <w:spacing w:val="-4"/>
          <w:sz w:val="20"/>
        </w:rPr>
        <w:t> </w:t>
      </w:r>
      <w:r>
        <w:rPr>
          <w:sz w:val="20"/>
        </w:rPr>
        <w:t>a</w:t>
      </w:r>
      <w:r>
        <w:rPr>
          <w:spacing w:val="-2"/>
          <w:sz w:val="20"/>
        </w:rPr>
        <w:t> </w:t>
      </w:r>
      <w:r>
        <w:rPr>
          <w:sz w:val="20"/>
        </w:rPr>
        <w:t>particular</w:t>
      </w:r>
      <w:r>
        <w:rPr>
          <w:spacing w:val="-2"/>
          <w:sz w:val="20"/>
        </w:rPr>
        <w:t> </w:t>
      </w:r>
      <w:r>
        <w:rPr>
          <w:sz w:val="20"/>
        </w:rPr>
        <w:t>PM</w:t>
      </w:r>
      <w:r>
        <w:rPr>
          <w:spacing w:val="-2"/>
          <w:sz w:val="20"/>
        </w:rPr>
        <w:t> </w:t>
      </w:r>
      <w:r>
        <w:rPr>
          <w:sz w:val="20"/>
        </w:rPr>
        <w:t>job,</w:t>
      </w:r>
      <w:r>
        <w:rPr>
          <w:spacing w:val="-2"/>
          <w:sz w:val="20"/>
        </w:rPr>
        <w:t> </w:t>
      </w:r>
      <w:r>
        <w:rPr>
          <w:sz w:val="20"/>
        </w:rPr>
        <w:t>it</w:t>
      </w:r>
      <w:r>
        <w:rPr>
          <w:spacing w:val="-3"/>
          <w:sz w:val="20"/>
        </w:rPr>
        <w:t> </w:t>
      </w:r>
      <w:r>
        <w:rPr>
          <w:sz w:val="20"/>
        </w:rPr>
        <w:t>sends</w:t>
      </w:r>
      <w:r>
        <w:rPr>
          <w:spacing w:val="-3"/>
          <w:sz w:val="20"/>
        </w:rPr>
        <w:t> </w:t>
      </w:r>
      <w:r>
        <w:rPr>
          <w:sz w:val="20"/>
        </w:rPr>
        <w:t>a</w:t>
      </w:r>
      <w:r>
        <w:rPr>
          <w:spacing w:val="-2"/>
          <w:sz w:val="20"/>
        </w:rPr>
        <w:t> </w:t>
      </w:r>
      <w:r>
        <w:rPr>
          <w:sz w:val="20"/>
        </w:rPr>
        <w:t>GET</w:t>
      </w:r>
      <w:r>
        <w:rPr>
          <w:spacing w:val="-2"/>
          <w:sz w:val="20"/>
        </w:rPr>
        <w:t> </w:t>
      </w:r>
      <w:r>
        <w:rPr>
          <w:sz w:val="20"/>
        </w:rPr>
        <w:t>request</w:t>
      </w:r>
      <w:r>
        <w:rPr>
          <w:spacing w:val="-5"/>
          <w:sz w:val="20"/>
        </w:rPr>
        <w:t> </w:t>
      </w:r>
      <w:r>
        <w:rPr>
          <w:sz w:val="20"/>
        </w:rPr>
        <w:t>to</w:t>
      </w:r>
      <w:r>
        <w:rPr>
          <w:spacing w:val="-1"/>
          <w:sz w:val="20"/>
        </w:rPr>
        <w:t> </w:t>
      </w:r>
      <w:r>
        <w:rPr>
          <w:sz w:val="20"/>
        </w:rPr>
        <w:t>the</w:t>
      </w:r>
      <w:r>
        <w:rPr>
          <w:spacing w:val="-2"/>
          <w:sz w:val="20"/>
        </w:rPr>
        <w:t> </w:t>
      </w:r>
      <w:r>
        <w:rPr>
          <w:sz w:val="20"/>
        </w:rPr>
        <w:t>"Individual PM job" resource, by addressing to the appropriate PM job identifier in the resource URI.</w:t>
      </w:r>
    </w:p>
    <w:p>
      <w:pPr>
        <w:pStyle w:val="ListParagraph"/>
        <w:numPr>
          <w:ilvl w:val="0"/>
          <w:numId w:val="33"/>
        </w:numPr>
        <w:tabs>
          <w:tab w:pos="1050" w:val="left" w:leader="none"/>
        </w:tabs>
        <w:spacing w:line="240" w:lineRule="auto" w:before="181" w:after="0"/>
        <w:ind w:left="1050" w:right="690" w:hanging="454"/>
        <w:jc w:val="left"/>
        <w:rPr>
          <w:sz w:val="20"/>
        </w:rPr>
      </w:pPr>
      <w:r>
        <w:rPr>
          <w:sz w:val="20"/>
        </w:rPr>
        <w:t>The</w:t>
      </w:r>
      <w:r>
        <w:rPr>
          <w:spacing w:val="-3"/>
          <w:sz w:val="20"/>
        </w:rPr>
        <w:t> </w:t>
      </w:r>
      <w:r>
        <w:rPr>
          <w:sz w:val="20"/>
        </w:rPr>
        <w:t>DMS</w:t>
      </w:r>
      <w:r>
        <w:rPr>
          <w:spacing w:val="-4"/>
          <w:sz w:val="20"/>
        </w:rPr>
        <w:t> </w:t>
      </w:r>
      <w:r>
        <w:rPr>
          <w:sz w:val="20"/>
        </w:rPr>
        <w:t>returns</w:t>
      </w:r>
      <w:r>
        <w:rPr>
          <w:spacing w:val="-4"/>
          <w:sz w:val="20"/>
        </w:rPr>
        <w:t> </w:t>
      </w:r>
      <w:r>
        <w:rPr>
          <w:sz w:val="20"/>
        </w:rPr>
        <w:t>a</w:t>
      </w:r>
      <w:r>
        <w:rPr>
          <w:spacing w:val="-3"/>
          <w:sz w:val="20"/>
        </w:rPr>
        <w:t> </w:t>
      </w:r>
      <w:r>
        <w:rPr>
          <w:sz w:val="20"/>
        </w:rPr>
        <w:t>"200</w:t>
      </w:r>
      <w:r>
        <w:rPr>
          <w:spacing w:val="-2"/>
          <w:sz w:val="20"/>
        </w:rPr>
        <w:t> </w:t>
      </w:r>
      <w:r>
        <w:rPr>
          <w:sz w:val="20"/>
        </w:rPr>
        <w:t>OK"</w:t>
      </w:r>
      <w:r>
        <w:rPr>
          <w:spacing w:val="-5"/>
          <w:sz w:val="20"/>
        </w:rPr>
        <w:t> </w:t>
      </w:r>
      <w:r>
        <w:rPr>
          <w:sz w:val="20"/>
        </w:rPr>
        <w:t>response</w:t>
      </w:r>
      <w:r>
        <w:rPr>
          <w:spacing w:val="-3"/>
          <w:sz w:val="20"/>
        </w:rPr>
        <w:t> </w:t>
      </w:r>
      <w:r>
        <w:rPr>
          <w:sz w:val="20"/>
        </w:rPr>
        <w:t>and</w:t>
      </w:r>
      <w:r>
        <w:rPr>
          <w:spacing w:val="-2"/>
          <w:sz w:val="20"/>
        </w:rPr>
        <w:t> </w:t>
      </w:r>
      <w:r>
        <w:rPr>
          <w:sz w:val="20"/>
        </w:rPr>
        <w:t>includes</w:t>
      </w:r>
      <w:r>
        <w:rPr>
          <w:spacing w:val="-4"/>
          <w:sz w:val="20"/>
        </w:rPr>
        <w:t> </w:t>
      </w:r>
      <w:r>
        <w:rPr>
          <w:sz w:val="20"/>
        </w:rPr>
        <w:t>a</w:t>
      </w:r>
      <w:r>
        <w:rPr>
          <w:spacing w:val="-3"/>
          <w:sz w:val="20"/>
        </w:rPr>
        <w:t> </w:t>
      </w:r>
      <w:r>
        <w:rPr>
          <w:sz w:val="20"/>
        </w:rPr>
        <w:t>data</w:t>
      </w:r>
      <w:r>
        <w:rPr>
          <w:spacing w:val="-3"/>
          <w:sz w:val="20"/>
        </w:rPr>
        <w:t> </w:t>
      </w:r>
      <w:r>
        <w:rPr>
          <w:sz w:val="20"/>
        </w:rPr>
        <w:t>structure</w:t>
      </w:r>
      <w:r>
        <w:rPr>
          <w:spacing w:val="-3"/>
          <w:sz w:val="20"/>
        </w:rPr>
        <w:t> </w:t>
      </w:r>
      <w:r>
        <w:rPr>
          <w:sz w:val="20"/>
        </w:rPr>
        <w:t>of</w:t>
      </w:r>
      <w:r>
        <w:rPr>
          <w:spacing w:val="-3"/>
          <w:sz w:val="20"/>
        </w:rPr>
        <w:t> </w:t>
      </w:r>
      <w:r>
        <w:rPr>
          <w:sz w:val="20"/>
        </w:rPr>
        <w:t>type</w:t>
      </w:r>
      <w:r>
        <w:rPr>
          <w:spacing w:val="-3"/>
          <w:sz w:val="20"/>
        </w:rPr>
        <w:t> </w:t>
      </w:r>
      <w:r>
        <w:rPr>
          <w:sz w:val="20"/>
        </w:rPr>
        <w:t>"PmJob"</w:t>
      </w:r>
      <w:r>
        <w:rPr>
          <w:spacing w:val="-5"/>
          <w:sz w:val="20"/>
        </w:rPr>
        <w:t> </w:t>
      </w:r>
      <w:r>
        <w:rPr>
          <w:sz w:val="20"/>
        </w:rPr>
        <w:t>in</w:t>
      </w:r>
      <w:r>
        <w:rPr>
          <w:spacing w:val="-2"/>
          <w:sz w:val="20"/>
        </w:rPr>
        <w:t> </w:t>
      </w:r>
      <w:r>
        <w:rPr>
          <w:sz w:val="20"/>
        </w:rPr>
        <w:t>the</w:t>
      </w:r>
      <w:r>
        <w:rPr>
          <w:spacing w:val="-3"/>
          <w:sz w:val="20"/>
        </w:rPr>
        <w:t> </w:t>
      </w:r>
      <w:r>
        <w:rPr>
          <w:sz w:val="20"/>
        </w:rPr>
        <w:t>message</w:t>
      </w:r>
      <w:r>
        <w:rPr>
          <w:spacing w:val="-3"/>
          <w:sz w:val="20"/>
        </w:rPr>
        <w:t> </w:t>
      </w:r>
      <w:r>
        <w:rPr>
          <w:sz w:val="20"/>
        </w:rPr>
        <w:t>content, according to the query request.</w:t>
      </w:r>
    </w:p>
    <w:p>
      <w:pPr>
        <w:pStyle w:val="BodyText"/>
        <w:spacing w:before="179"/>
        <w:ind w:right="551"/>
      </w:pPr>
      <w:r>
        <w:rPr>
          <w:b/>
        </w:rPr>
        <w:t>Postcondition:</w:t>
      </w:r>
      <w:r>
        <w:rPr>
          <w:b/>
          <w:spacing w:val="-1"/>
        </w:rPr>
        <w:t> </w:t>
      </w:r>
      <w:r>
        <w:rPr/>
        <w:t>The</w:t>
      </w:r>
      <w:r>
        <w:rPr>
          <w:spacing w:val="-3"/>
        </w:rPr>
        <w:t> </w:t>
      </w:r>
      <w:r>
        <w:rPr/>
        <w:t>SMO</w:t>
      </w:r>
      <w:r>
        <w:rPr>
          <w:spacing w:val="-3"/>
        </w:rPr>
        <w:t> </w:t>
      </w:r>
      <w:r>
        <w:rPr/>
        <w:t>has</w:t>
      </w:r>
      <w:r>
        <w:rPr>
          <w:spacing w:val="-4"/>
        </w:rPr>
        <w:t> </w:t>
      </w:r>
      <w:r>
        <w:rPr/>
        <w:t>the</w:t>
      </w:r>
      <w:r>
        <w:rPr>
          <w:spacing w:val="-3"/>
        </w:rPr>
        <w:t> </w:t>
      </w:r>
      <w:r>
        <w:rPr/>
        <w:t>queried/read</w:t>
      </w:r>
      <w:r>
        <w:rPr>
          <w:spacing w:val="-2"/>
        </w:rPr>
        <w:t> </w:t>
      </w:r>
      <w:r>
        <w:rPr/>
        <w:t>information</w:t>
      </w:r>
      <w:r>
        <w:rPr>
          <w:spacing w:val="-2"/>
        </w:rPr>
        <w:t> </w:t>
      </w:r>
      <w:r>
        <w:rPr/>
        <w:t>about</w:t>
      </w:r>
      <w:r>
        <w:rPr>
          <w:spacing w:val="-4"/>
        </w:rPr>
        <w:t> </w:t>
      </w:r>
      <w:r>
        <w:rPr/>
        <w:t>the</w:t>
      </w:r>
      <w:r>
        <w:rPr>
          <w:spacing w:val="-5"/>
        </w:rPr>
        <w:t> </w:t>
      </w:r>
      <w:r>
        <w:rPr/>
        <w:t>one</w:t>
      </w:r>
      <w:r>
        <w:rPr>
          <w:spacing w:val="-5"/>
        </w:rPr>
        <w:t> </w:t>
      </w:r>
      <w:r>
        <w:rPr/>
        <w:t>or</w:t>
      </w:r>
      <w:r>
        <w:rPr>
          <w:spacing w:val="-3"/>
        </w:rPr>
        <w:t> </w:t>
      </w:r>
      <w:r>
        <w:rPr/>
        <w:t>more</w:t>
      </w:r>
      <w:r>
        <w:rPr>
          <w:spacing w:val="-3"/>
        </w:rPr>
        <w:t> </w:t>
      </w:r>
      <w:r>
        <w:rPr/>
        <w:t>PM</w:t>
      </w:r>
      <w:r>
        <w:rPr>
          <w:spacing w:val="-3"/>
        </w:rPr>
        <w:t> </w:t>
      </w:r>
      <w:r>
        <w:rPr/>
        <w:t>jobs</w:t>
      </w:r>
      <w:r>
        <w:rPr>
          <w:spacing w:val="-6"/>
        </w:rPr>
        <w:t> </w:t>
      </w:r>
      <w:r>
        <w:rPr/>
        <w:t>associated</w:t>
      </w:r>
      <w:r>
        <w:rPr>
          <w:spacing w:val="-2"/>
        </w:rPr>
        <w:t> </w:t>
      </w:r>
      <w:r>
        <w:rPr/>
        <w:t>to</w:t>
      </w:r>
      <w:r>
        <w:rPr>
          <w:spacing w:val="-2"/>
        </w:rPr>
        <w:t> </w:t>
      </w:r>
      <w:r>
        <w:rPr/>
        <w:t>the</w:t>
      </w:r>
      <w:r>
        <w:rPr>
          <w:spacing w:val="-3"/>
        </w:rPr>
        <w:t> </w:t>
      </w:r>
      <w:r>
        <w:rPr/>
        <w:t>NF </w:t>
      </w:r>
      <w:r>
        <w:rPr>
          <w:spacing w:val="-2"/>
        </w:rPr>
        <w:t>Deployment.</w:t>
      </w:r>
    </w:p>
    <w:p>
      <w:pPr>
        <w:pStyle w:val="BodyText"/>
        <w:ind w:left="0" w:right="2725"/>
        <w:jc w:val="right"/>
      </w:pPr>
      <w:r>
        <w:rPr>
          <w:b/>
        </w:rPr>
        <w:t>Error</w:t>
      </w:r>
      <w:r>
        <w:rPr>
          <w:b/>
          <w:spacing w:val="-6"/>
        </w:rPr>
        <w:t> </w:t>
      </w:r>
      <w:r>
        <w:rPr>
          <w:b/>
        </w:rPr>
        <w:t>handling:</w:t>
      </w:r>
      <w:r>
        <w:rPr>
          <w:b/>
          <w:spacing w:val="-3"/>
        </w:rPr>
        <w:t> </w:t>
      </w:r>
      <w:r>
        <w:rPr/>
        <w:t>In</w:t>
      </w:r>
      <w:r>
        <w:rPr>
          <w:spacing w:val="-4"/>
        </w:rPr>
        <w:t> </w:t>
      </w:r>
      <w:r>
        <w:rPr/>
        <w:t>case</w:t>
      </w:r>
      <w:r>
        <w:rPr>
          <w:spacing w:val="-5"/>
        </w:rPr>
        <w:t> </w:t>
      </w:r>
      <w:r>
        <w:rPr/>
        <w:t>of</w:t>
      </w:r>
      <w:r>
        <w:rPr>
          <w:spacing w:val="-6"/>
        </w:rPr>
        <w:t> </w:t>
      </w:r>
      <w:r>
        <w:rPr/>
        <w:t>failure,</w:t>
      </w:r>
      <w:r>
        <w:rPr>
          <w:spacing w:val="-4"/>
        </w:rPr>
        <w:t> </w:t>
      </w:r>
      <w:r>
        <w:rPr/>
        <w:t>appropriate</w:t>
      </w:r>
      <w:r>
        <w:rPr>
          <w:spacing w:val="-5"/>
        </w:rPr>
        <w:t> </w:t>
      </w:r>
      <w:r>
        <w:rPr/>
        <w:t>error</w:t>
      </w:r>
      <w:r>
        <w:rPr>
          <w:spacing w:val="-7"/>
        </w:rPr>
        <w:t> </w:t>
      </w:r>
      <w:r>
        <w:rPr/>
        <w:t>information</w:t>
      </w:r>
      <w:r>
        <w:rPr>
          <w:spacing w:val="-4"/>
        </w:rPr>
        <w:t> </w:t>
      </w:r>
      <w:r>
        <w:rPr/>
        <w:t>is</w:t>
      </w:r>
      <w:r>
        <w:rPr>
          <w:spacing w:val="-6"/>
        </w:rPr>
        <w:t> </w:t>
      </w:r>
      <w:r>
        <w:rPr/>
        <w:t>provided</w:t>
      </w:r>
      <w:r>
        <w:rPr>
          <w:spacing w:val="-5"/>
        </w:rPr>
        <w:t> </w:t>
      </w:r>
      <w:r>
        <w:rPr/>
        <w:t>in</w:t>
      </w:r>
      <w:r>
        <w:rPr>
          <w:spacing w:val="-4"/>
        </w:rPr>
        <w:t> </w:t>
      </w:r>
      <w:r>
        <w:rPr/>
        <w:t>the</w:t>
      </w:r>
      <w:r>
        <w:rPr>
          <w:spacing w:val="-5"/>
        </w:rPr>
        <w:t> </w:t>
      </w:r>
      <w:r>
        <w:rPr>
          <w:spacing w:val="-2"/>
        </w:rPr>
        <w:t>response.</w:t>
      </w:r>
    </w:p>
    <w:p>
      <w:pPr>
        <w:pStyle w:val="BodyText"/>
        <w:spacing w:before="70"/>
        <w:ind w:left="0"/>
      </w:pPr>
    </w:p>
    <w:p>
      <w:pPr>
        <w:pStyle w:val="Heading4"/>
        <w:numPr>
          <w:ilvl w:val="3"/>
          <w:numId w:val="3"/>
        </w:numPr>
        <w:tabs>
          <w:tab w:pos="1731" w:val="left" w:leader="none"/>
        </w:tabs>
        <w:spacing w:line="240" w:lineRule="auto" w:before="0" w:after="0"/>
        <w:ind w:left="1731" w:right="0" w:hanging="1419"/>
        <w:jc w:val="left"/>
      </w:pPr>
      <w:r>
        <w:rPr/>
        <w:t>Delete</w:t>
      </w:r>
      <w:r>
        <w:rPr>
          <w:spacing w:val="-7"/>
        </w:rPr>
        <w:t> </w:t>
      </w:r>
      <w:r>
        <w:rPr/>
        <w:t>a</w:t>
      </w:r>
      <w:r>
        <w:rPr>
          <w:spacing w:val="-6"/>
        </w:rPr>
        <w:t> </w:t>
      </w:r>
      <w:r>
        <w:rPr/>
        <w:t>PM</w:t>
      </w:r>
      <w:r>
        <w:rPr>
          <w:spacing w:val="-7"/>
        </w:rPr>
        <w:t> </w:t>
      </w:r>
      <w:r>
        <w:rPr>
          <w:spacing w:val="-5"/>
        </w:rPr>
        <w:t>job</w:t>
      </w:r>
    </w:p>
    <w:p>
      <w:pPr>
        <w:pStyle w:val="BodyText"/>
        <w:spacing w:before="180"/>
        <w:ind w:right="136"/>
      </w:pPr>
      <w:r>
        <w:rPr/>
        <w:t>The</w:t>
      </w:r>
      <w:r>
        <w:rPr>
          <w:spacing w:val="-3"/>
        </w:rPr>
        <w:t> </w:t>
      </w:r>
      <w:r>
        <w:rPr/>
        <w:t>functionality</w:t>
      </w:r>
      <w:r>
        <w:rPr>
          <w:spacing w:val="-2"/>
        </w:rPr>
        <w:t> </w:t>
      </w:r>
      <w:r>
        <w:rPr/>
        <w:t>of</w:t>
      </w:r>
      <w:r>
        <w:rPr>
          <w:spacing w:val="-4"/>
        </w:rPr>
        <w:t> </w:t>
      </w:r>
      <w:r>
        <w:rPr/>
        <w:t>deleting</w:t>
      </w:r>
      <w:r>
        <w:rPr>
          <w:spacing w:val="-2"/>
        </w:rPr>
        <w:t> </w:t>
      </w:r>
      <w:r>
        <w:rPr/>
        <w:t>a</w:t>
      </w:r>
      <w:r>
        <w:rPr>
          <w:spacing w:val="-4"/>
        </w:rPr>
        <w:t> </w:t>
      </w:r>
      <w:r>
        <w:rPr/>
        <w:t>PM</w:t>
      </w:r>
      <w:r>
        <w:rPr>
          <w:spacing w:val="-3"/>
        </w:rPr>
        <w:t> </w:t>
      </w:r>
      <w:r>
        <w:rPr/>
        <w:t>job</w:t>
      </w:r>
      <w:r>
        <w:rPr>
          <w:spacing w:val="-2"/>
        </w:rPr>
        <w:t> </w:t>
      </w:r>
      <w:r>
        <w:rPr/>
        <w:t>associated</w:t>
      </w:r>
      <w:r>
        <w:rPr>
          <w:spacing w:val="-2"/>
        </w:rPr>
        <w:t> </w:t>
      </w:r>
      <w:r>
        <w:rPr/>
        <w:t>to</w:t>
      </w:r>
      <w:r>
        <w:rPr>
          <w:spacing w:val="-2"/>
        </w:rPr>
        <w:t> </w:t>
      </w:r>
      <w:r>
        <w:rPr/>
        <w:t>a</w:t>
      </w:r>
      <w:r>
        <w:rPr>
          <w:spacing w:val="-3"/>
        </w:rPr>
        <w:t> </w:t>
      </w:r>
      <w:r>
        <w:rPr/>
        <w:t>VNF</w:t>
      </w:r>
      <w:r>
        <w:rPr>
          <w:spacing w:val="-3"/>
        </w:rPr>
        <w:t> </w:t>
      </w:r>
      <w:r>
        <w:rPr/>
        <w:t>is</w:t>
      </w:r>
      <w:r>
        <w:rPr>
          <w:spacing w:val="-3"/>
        </w:rPr>
        <w:t> </w:t>
      </w:r>
      <w:r>
        <w:rPr/>
        <w:t>covered</w:t>
      </w:r>
      <w:r>
        <w:rPr>
          <w:spacing w:val="-2"/>
        </w:rPr>
        <w:t> </w:t>
      </w:r>
      <w:r>
        <w:rPr/>
        <w:t>in</w:t>
      </w:r>
      <w:r>
        <w:rPr>
          <w:spacing w:val="-4"/>
        </w:rPr>
        <w:t> </w:t>
      </w:r>
      <w:r>
        <w:rPr/>
        <w:t>the</w:t>
      </w:r>
      <w:r>
        <w:rPr>
          <w:spacing w:val="-3"/>
        </w:rPr>
        <w:t> </w:t>
      </w:r>
      <w:r>
        <w:rPr/>
        <w:t>ETSI</w:t>
      </w:r>
      <w:r>
        <w:rPr>
          <w:spacing w:val="-3"/>
        </w:rPr>
        <w:t> </w:t>
      </w:r>
      <w:r>
        <w:rPr/>
        <w:t>NFV</w:t>
      </w:r>
      <w:r>
        <w:rPr>
          <w:spacing w:val="-3"/>
        </w:rPr>
        <w:t> </w:t>
      </w:r>
      <w:r>
        <w:rPr/>
        <w:t>framework</w:t>
      </w:r>
      <w:r>
        <w:rPr>
          <w:spacing w:val="-2"/>
        </w:rPr>
        <w:t> </w:t>
      </w:r>
      <w:r>
        <w:rPr/>
        <w:t>by</w:t>
      </w:r>
      <w:r>
        <w:rPr>
          <w:spacing w:val="-2"/>
        </w:rPr>
        <w:t> </w:t>
      </w:r>
      <w:r>
        <w:rPr/>
        <w:t>the</w:t>
      </w:r>
      <w:r>
        <w:rPr>
          <w:spacing w:val="-3"/>
        </w:rPr>
        <w:t> </w:t>
      </w:r>
      <w:r>
        <w:rPr/>
        <w:t>specific</w:t>
      </w:r>
      <w:r>
        <w:rPr>
          <w:spacing w:val="-3"/>
        </w:rPr>
        <w:t> </w:t>
      </w:r>
      <w:r>
        <w:rPr/>
        <w:t>VNF performance management operation named "Delete PM Job".</w:t>
      </w:r>
    </w:p>
    <w:p>
      <w:pPr>
        <w:pStyle w:val="BodyText"/>
        <w:ind w:right="136"/>
      </w:pPr>
      <w:r>
        <w:rPr/>
        <w:t>To</w:t>
      </w:r>
      <w:r>
        <w:rPr>
          <w:spacing w:val="-2"/>
        </w:rPr>
        <w:t> </w:t>
      </w:r>
      <w:r>
        <w:rPr/>
        <w:t>delete</w:t>
      </w:r>
      <w:r>
        <w:rPr>
          <w:spacing w:val="-3"/>
        </w:rPr>
        <w:t> </w:t>
      </w:r>
      <w:r>
        <w:rPr/>
        <w:t>a</w:t>
      </w:r>
      <w:r>
        <w:rPr>
          <w:spacing w:val="-3"/>
        </w:rPr>
        <w:t> </w:t>
      </w:r>
      <w:r>
        <w:rPr/>
        <w:t>PM</w:t>
      </w:r>
      <w:r>
        <w:rPr>
          <w:spacing w:val="-3"/>
        </w:rPr>
        <w:t> </w:t>
      </w:r>
      <w:r>
        <w:rPr/>
        <w:t>job</w:t>
      </w:r>
      <w:r>
        <w:rPr>
          <w:spacing w:val="-2"/>
        </w:rPr>
        <w:t> </w:t>
      </w:r>
      <w:r>
        <w:rPr/>
        <w:t>associated</w:t>
      </w:r>
      <w:r>
        <w:rPr>
          <w:spacing w:val="-4"/>
        </w:rPr>
        <w:t> </w:t>
      </w:r>
      <w:r>
        <w:rPr/>
        <w:t>to</w:t>
      </w:r>
      <w:r>
        <w:rPr>
          <w:spacing w:val="-2"/>
        </w:rPr>
        <w:t> </w:t>
      </w:r>
      <w:r>
        <w:rPr/>
        <w:t>an</w:t>
      </w:r>
      <w:r>
        <w:rPr>
          <w:spacing w:val="-2"/>
        </w:rPr>
        <w:t> </w:t>
      </w:r>
      <w:r>
        <w:rPr/>
        <w:t>NF</w:t>
      </w:r>
      <w:r>
        <w:rPr>
          <w:spacing w:val="-4"/>
        </w:rPr>
        <w:t> </w:t>
      </w:r>
      <w:r>
        <w:rPr/>
        <w:t>Deployment</w:t>
      </w:r>
      <w:r>
        <w:rPr>
          <w:spacing w:val="-4"/>
        </w:rPr>
        <w:t> </w:t>
      </w:r>
      <w:r>
        <w:rPr/>
        <w:t>using</w:t>
      </w:r>
      <w:r>
        <w:rPr>
          <w:spacing w:val="-2"/>
        </w:rPr>
        <w:t> </w:t>
      </w:r>
      <w:r>
        <w:rPr/>
        <w:t>the</w:t>
      </w:r>
      <w:r>
        <w:rPr>
          <w:spacing w:val="-3"/>
        </w:rPr>
        <w:t> </w:t>
      </w:r>
      <w:r>
        <w:rPr/>
        <w:t>present</w:t>
      </w:r>
      <w:r>
        <w:rPr>
          <w:spacing w:val="-4"/>
        </w:rPr>
        <w:t> </w:t>
      </w:r>
      <w:r>
        <w:rPr/>
        <w:t>O2dms</w:t>
      </w:r>
      <w:r>
        <w:rPr>
          <w:spacing w:val="-4"/>
        </w:rPr>
        <w:t> </w:t>
      </w:r>
      <w:r>
        <w:rPr/>
        <w:t>API</w:t>
      </w:r>
      <w:r>
        <w:rPr>
          <w:spacing w:val="-3"/>
        </w:rPr>
        <w:t> </w:t>
      </w:r>
      <w:r>
        <w:rPr/>
        <w:t>profile,</w:t>
      </w:r>
      <w:r>
        <w:rPr>
          <w:spacing w:val="-3"/>
        </w:rPr>
        <w:t> </w:t>
      </w:r>
      <w:r>
        <w:rPr/>
        <w:t>the</w:t>
      </w:r>
      <w:r>
        <w:rPr>
          <w:spacing w:val="-3"/>
        </w:rPr>
        <w:t> </w:t>
      </w:r>
      <w:r>
        <w:rPr/>
        <w:t>following</w:t>
      </w:r>
      <w:r>
        <w:rPr>
          <w:spacing w:val="-4"/>
        </w:rPr>
        <w:t> </w:t>
      </w:r>
      <w:r>
        <w:rPr/>
        <w:t>procedure</w:t>
      </w:r>
      <w:r>
        <w:rPr>
          <w:spacing w:val="-5"/>
        </w:rPr>
        <w:t> </w:t>
      </w:r>
      <w:r>
        <w:rPr/>
        <w:t>is </w:t>
      </w:r>
      <w:r>
        <w:rPr>
          <w:spacing w:val="-2"/>
        </w:rPr>
        <w:t>applicable:</w:t>
      </w:r>
    </w:p>
    <w:p>
      <w:pPr>
        <w:spacing w:after="0"/>
        <w:sectPr>
          <w:pgSz w:w="11910" w:h="16850"/>
          <w:pgMar w:header="944" w:footer="488" w:top="1420" w:bottom="680" w:left="820" w:right="600"/>
        </w:sectPr>
      </w:pPr>
    </w:p>
    <w:p>
      <w:pPr>
        <w:pStyle w:val="ListParagraph"/>
        <w:numPr>
          <w:ilvl w:val="0"/>
          <w:numId w:val="34"/>
        </w:numPr>
        <w:tabs>
          <w:tab w:pos="1048" w:val="left" w:leader="none"/>
          <w:tab w:pos="1050" w:val="left" w:leader="none"/>
        </w:tabs>
        <w:spacing w:line="240" w:lineRule="auto" w:before="75" w:after="0"/>
        <w:ind w:left="1050" w:right="685" w:hanging="454"/>
        <w:jc w:val="both"/>
        <w:rPr>
          <w:sz w:val="20"/>
        </w:rPr>
      </w:pPr>
      <w:r>
        <w:rPr>
          <w:sz w:val="20"/>
        </w:rPr>
        <w:t>1)</w:t>
      </w:r>
      <w:r>
        <w:rPr>
          <w:spacing w:val="-3"/>
          <w:sz w:val="20"/>
        </w:rPr>
        <w:t> </w:t>
      </w:r>
      <w:r>
        <w:rPr>
          <w:sz w:val="20"/>
        </w:rPr>
        <w:t>Delete</w:t>
      </w:r>
      <w:r>
        <w:rPr>
          <w:spacing w:val="-3"/>
          <w:sz w:val="20"/>
        </w:rPr>
        <w:t> </w:t>
      </w:r>
      <w:r>
        <w:rPr>
          <w:sz w:val="20"/>
        </w:rPr>
        <w:t>a</w:t>
      </w:r>
      <w:r>
        <w:rPr>
          <w:spacing w:val="-3"/>
          <w:sz w:val="20"/>
        </w:rPr>
        <w:t> </w:t>
      </w:r>
      <w:r>
        <w:rPr>
          <w:sz w:val="20"/>
        </w:rPr>
        <w:t>PM</w:t>
      </w:r>
      <w:r>
        <w:rPr>
          <w:spacing w:val="-3"/>
          <w:sz w:val="20"/>
        </w:rPr>
        <w:t> </w:t>
      </w:r>
      <w:r>
        <w:rPr>
          <w:sz w:val="20"/>
        </w:rPr>
        <w:t>job</w:t>
      </w:r>
      <w:r>
        <w:rPr>
          <w:spacing w:val="-2"/>
          <w:sz w:val="20"/>
        </w:rPr>
        <w:t> </w:t>
      </w:r>
      <w:r>
        <w:rPr>
          <w:sz w:val="20"/>
        </w:rPr>
        <w:t>by</w:t>
      </w:r>
      <w:r>
        <w:rPr>
          <w:spacing w:val="-2"/>
          <w:sz w:val="20"/>
        </w:rPr>
        <w:t> </w:t>
      </w:r>
      <w:r>
        <w:rPr>
          <w:sz w:val="20"/>
        </w:rPr>
        <w:t>triggering</w:t>
      </w:r>
      <w:r>
        <w:rPr>
          <w:spacing w:val="-2"/>
          <w:sz w:val="20"/>
        </w:rPr>
        <w:t> </w:t>
      </w:r>
      <w:r>
        <w:rPr>
          <w:sz w:val="20"/>
        </w:rPr>
        <w:t>the</w:t>
      </w:r>
      <w:r>
        <w:rPr>
          <w:spacing w:val="-5"/>
          <w:sz w:val="20"/>
        </w:rPr>
        <w:t> </w:t>
      </w:r>
      <w:r>
        <w:rPr>
          <w:sz w:val="20"/>
        </w:rPr>
        <w:t>operation</w:t>
      </w:r>
      <w:r>
        <w:rPr>
          <w:spacing w:val="-4"/>
          <w:sz w:val="20"/>
        </w:rPr>
        <w:t> </w:t>
      </w:r>
      <w:r>
        <w:rPr>
          <w:sz w:val="20"/>
        </w:rPr>
        <w:t>"Delete</w:t>
      </w:r>
      <w:r>
        <w:rPr>
          <w:spacing w:val="-3"/>
          <w:sz w:val="20"/>
        </w:rPr>
        <w:t> </w:t>
      </w:r>
      <w:r>
        <w:rPr>
          <w:sz w:val="20"/>
        </w:rPr>
        <w:t>PM</w:t>
      </w:r>
      <w:r>
        <w:rPr>
          <w:spacing w:val="-3"/>
          <w:sz w:val="20"/>
        </w:rPr>
        <w:t> </w:t>
      </w:r>
      <w:r>
        <w:rPr>
          <w:sz w:val="20"/>
        </w:rPr>
        <w:t>Job"</w:t>
      </w:r>
      <w:r>
        <w:rPr>
          <w:spacing w:val="-3"/>
          <w:sz w:val="20"/>
        </w:rPr>
        <w:t> </w:t>
      </w:r>
      <w:r>
        <w:rPr>
          <w:sz w:val="20"/>
        </w:rPr>
        <w:t>on</w:t>
      </w:r>
      <w:r>
        <w:rPr>
          <w:spacing w:val="-4"/>
          <w:sz w:val="20"/>
        </w:rPr>
        <w:t> </w:t>
      </w:r>
      <w:r>
        <w:rPr>
          <w:sz w:val="20"/>
        </w:rPr>
        <w:t>the</w:t>
      </w:r>
      <w:r>
        <w:rPr>
          <w:spacing w:val="-3"/>
          <w:sz w:val="20"/>
        </w:rPr>
        <w:t> </w:t>
      </w:r>
      <w:r>
        <w:rPr>
          <w:sz w:val="20"/>
        </w:rPr>
        <w:t>specific</w:t>
      </w:r>
      <w:r>
        <w:rPr>
          <w:spacing w:val="-3"/>
          <w:sz w:val="20"/>
        </w:rPr>
        <w:t> </w:t>
      </w:r>
      <w:r>
        <w:rPr>
          <w:sz w:val="20"/>
        </w:rPr>
        <w:t>"Individual</w:t>
      </w:r>
      <w:r>
        <w:rPr>
          <w:spacing w:val="-3"/>
          <w:sz w:val="20"/>
        </w:rPr>
        <w:t> </w:t>
      </w:r>
      <w:r>
        <w:rPr>
          <w:sz w:val="20"/>
        </w:rPr>
        <w:t>PM</w:t>
      </w:r>
      <w:r>
        <w:rPr>
          <w:spacing w:val="-3"/>
          <w:sz w:val="20"/>
        </w:rPr>
        <w:t> </w:t>
      </w:r>
      <w:r>
        <w:rPr>
          <w:sz w:val="20"/>
        </w:rPr>
        <w:t>Job"</w:t>
      </w:r>
      <w:r>
        <w:rPr>
          <w:spacing w:val="-3"/>
          <w:sz w:val="20"/>
        </w:rPr>
        <w:t> </w:t>
      </w:r>
      <w:r>
        <w:rPr>
          <w:sz w:val="20"/>
        </w:rPr>
        <w:t>resource following</w:t>
      </w:r>
      <w:r>
        <w:rPr>
          <w:spacing w:val="-1"/>
          <w:sz w:val="20"/>
        </w:rPr>
        <w:t> </w:t>
      </w:r>
      <w:r>
        <w:rPr>
          <w:sz w:val="20"/>
        </w:rPr>
        <w:t>the</w:t>
      </w:r>
      <w:r>
        <w:rPr>
          <w:spacing w:val="-4"/>
          <w:sz w:val="20"/>
        </w:rPr>
        <w:t> </w:t>
      </w:r>
      <w:r>
        <w:rPr>
          <w:sz w:val="20"/>
        </w:rPr>
        <w:t>flow</w:t>
      </w:r>
      <w:r>
        <w:rPr>
          <w:spacing w:val="-2"/>
          <w:sz w:val="20"/>
        </w:rPr>
        <w:t> </w:t>
      </w:r>
      <w:r>
        <w:rPr>
          <w:sz w:val="20"/>
        </w:rPr>
        <w:t>illustrated</w:t>
      </w:r>
      <w:r>
        <w:rPr>
          <w:spacing w:val="-1"/>
          <w:sz w:val="20"/>
        </w:rPr>
        <w:t> </w:t>
      </w:r>
      <w:r>
        <w:rPr>
          <w:sz w:val="20"/>
        </w:rPr>
        <w:t>in</w:t>
      </w:r>
      <w:r>
        <w:rPr>
          <w:spacing w:val="-1"/>
          <w:sz w:val="20"/>
        </w:rPr>
        <w:t> </w:t>
      </w:r>
      <w:r>
        <w:rPr>
          <w:sz w:val="20"/>
        </w:rPr>
        <w:t>"Flow</w:t>
      </w:r>
      <w:r>
        <w:rPr>
          <w:spacing w:val="-2"/>
          <w:sz w:val="20"/>
        </w:rPr>
        <w:t> </w:t>
      </w:r>
      <w:r>
        <w:rPr>
          <w:sz w:val="20"/>
        </w:rPr>
        <w:t>of</w:t>
      </w:r>
      <w:r>
        <w:rPr>
          <w:spacing w:val="-2"/>
          <w:sz w:val="20"/>
        </w:rPr>
        <w:t> </w:t>
      </w:r>
      <w:r>
        <w:rPr>
          <w:sz w:val="20"/>
        </w:rPr>
        <w:t>deleting</w:t>
      </w:r>
      <w:r>
        <w:rPr>
          <w:spacing w:val="-1"/>
          <w:sz w:val="20"/>
        </w:rPr>
        <w:t> </w:t>
      </w:r>
      <w:r>
        <w:rPr>
          <w:sz w:val="20"/>
        </w:rPr>
        <w:t>a</w:t>
      </w:r>
      <w:r>
        <w:rPr>
          <w:spacing w:val="-2"/>
          <w:sz w:val="20"/>
        </w:rPr>
        <w:t> </w:t>
      </w:r>
      <w:r>
        <w:rPr>
          <w:sz w:val="20"/>
        </w:rPr>
        <w:t>PM</w:t>
      </w:r>
      <w:r>
        <w:rPr>
          <w:spacing w:val="-2"/>
          <w:sz w:val="20"/>
        </w:rPr>
        <w:t> </w:t>
      </w:r>
      <w:r>
        <w:rPr>
          <w:sz w:val="20"/>
        </w:rPr>
        <w:t>job"</w:t>
      </w:r>
      <w:r>
        <w:rPr>
          <w:spacing w:val="-4"/>
          <w:sz w:val="20"/>
        </w:rPr>
        <w:t> </w:t>
      </w:r>
      <w:r>
        <w:rPr>
          <w:sz w:val="20"/>
        </w:rPr>
        <w:t>in</w:t>
      </w:r>
      <w:r>
        <w:rPr>
          <w:spacing w:val="-1"/>
          <w:sz w:val="20"/>
        </w:rPr>
        <w:t> </w:t>
      </w:r>
      <w:r>
        <w:rPr>
          <w:sz w:val="20"/>
        </w:rPr>
        <w:t>clause</w:t>
      </w:r>
      <w:r>
        <w:rPr>
          <w:spacing w:val="-2"/>
          <w:sz w:val="20"/>
        </w:rPr>
        <w:t> </w:t>
      </w:r>
      <w:r>
        <w:rPr>
          <w:sz w:val="20"/>
        </w:rPr>
        <w:t>6.3.3</w:t>
      </w:r>
      <w:r>
        <w:rPr>
          <w:spacing w:val="-1"/>
          <w:sz w:val="20"/>
        </w:rPr>
        <w:t> </w:t>
      </w:r>
      <w:r>
        <w:rPr>
          <w:sz w:val="20"/>
        </w:rPr>
        <w:t>of</w:t>
      </w:r>
      <w:r>
        <w:rPr>
          <w:spacing w:val="-2"/>
          <w:sz w:val="20"/>
        </w:rPr>
        <w:t> </w:t>
      </w:r>
      <w:r>
        <w:rPr>
          <w:sz w:val="20"/>
        </w:rPr>
        <w:t>ETSI</w:t>
      </w:r>
      <w:r>
        <w:rPr>
          <w:spacing w:val="-2"/>
          <w:sz w:val="20"/>
        </w:rPr>
        <w:t> </w:t>
      </w:r>
      <w:r>
        <w:rPr>
          <w:sz w:val="20"/>
        </w:rPr>
        <w:t>GS</w:t>
      </w:r>
      <w:r>
        <w:rPr>
          <w:spacing w:val="-3"/>
          <w:sz w:val="20"/>
        </w:rPr>
        <w:t> </w:t>
      </w:r>
      <w:r>
        <w:rPr>
          <w:sz w:val="20"/>
        </w:rPr>
        <w:t>NFV-SOL</w:t>
      </w:r>
      <w:r>
        <w:rPr>
          <w:spacing w:val="-2"/>
          <w:sz w:val="20"/>
        </w:rPr>
        <w:t> </w:t>
      </w:r>
      <w:r>
        <w:rPr>
          <w:sz w:val="20"/>
        </w:rPr>
        <w:t>003 </w:t>
      </w:r>
      <w:hyperlink w:history="true" w:anchor="_bookmark13">
        <w:r>
          <w:rPr>
            <w:sz w:val="20"/>
          </w:rPr>
          <w:t>[11].</w:t>
        </w:r>
      </w:hyperlink>
      <w:r>
        <w:rPr>
          <w:sz w:val="20"/>
        </w:rPr>
        <w:t> For the case of an NF Deployment, the procedure is further profiled as illustrated in figure 2.4.4.3-1.</w:t>
      </w:r>
    </w:p>
    <w:p>
      <w:pPr>
        <w:pStyle w:val="BodyText"/>
      </w:pPr>
      <w:r>
        <w:rPr/>
        <w:t>Figure</w:t>
      </w:r>
      <w:r>
        <w:rPr>
          <w:spacing w:val="-3"/>
        </w:rPr>
        <w:t> </w:t>
      </w:r>
      <w:r>
        <w:rPr/>
        <w:t>2.4.4.3-1</w:t>
      </w:r>
      <w:r>
        <w:rPr>
          <w:spacing w:val="-3"/>
        </w:rPr>
        <w:t> </w:t>
      </w:r>
      <w:r>
        <w:rPr/>
        <w:t>illustrates</w:t>
      </w:r>
      <w:r>
        <w:rPr>
          <w:spacing w:val="-5"/>
        </w:rPr>
        <w:t> </w:t>
      </w:r>
      <w:r>
        <w:rPr/>
        <w:t>the</w:t>
      </w:r>
      <w:r>
        <w:rPr>
          <w:spacing w:val="-4"/>
        </w:rPr>
        <w:t> </w:t>
      </w:r>
      <w:r>
        <w:rPr/>
        <w:t>procedure</w:t>
      </w:r>
      <w:r>
        <w:rPr>
          <w:spacing w:val="-4"/>
        </w:rPr>
        <w:t> </w:t>
      </w:r>
      <w:r>
        <w:rPr/>
        <w:t>flow</w:t>
      </w:r>
      <w:r>
        <w:rPr>
          <w:spacing w:val="-5"/>
        </w:rPr>
        <w:t> </w:t>
      </w:r>
      <w:r>
        <w:rPr/>
        <w:t>for</w:t>
      </w:r>
      <w:r>
        <w:rPr>
          <w:spacing w:val="-6"/>
        </w:rPr>
        <w:t> </w:t>
      </w:r>
      <w:r>
        <w:rPr/>
        <w:t>deleting</w:t>
      </w:r>
      <w:r>
        <w:rPr>
          <w:spacing w:val="-3"/>
        </w:rPr>
        <w:t> </w:t>
      </w:r>
      <w:r>
        <w:rPr/>
        <w:t>a</w:t>
      </w:r>
      <w:r>
        <w:rPr>
          <w:spacing w:val="-6"/>
        </w:rPr>
        <w:t> </w:t>
      </w:r>
      <w:r>
        <w:rPr/>
        <w:t>PM</w:t>
      </w:r>
      <w:r>
        <w:rPr>
          <w:spacing w:val="-4"/>
        </w:rPr>
        <w:t> </w:t>
      </w:r>
      <w:r>
        <w:rPr/>
        <w:t>job</w:t>
      </w:r>
      <w:r>
        <w:rPr>
          <w:spacing w:val="-3"/>
        </w:rPr>
        <w:t> </w:t>
      </w:r>
      <w:r>
        <w:rPr/>
        <w:t>associated</w:t>
      </w:r>
      <w:r>
        <w:rPr>
          <w:spacing w:val="-4"/>
        </w:rPr>
        <w:t> </w:t>
      </w:r>
      <w:r>
        <w:rPr/>
        <w:t>to</w:t>
      </w:r>
      <w:r>
        <w:rPr>
          <w:spacing w:val="-3"/>
        </w:rPr>
        <w:t> </w:t>
      </w:r>
      <w:r>
        <w:rPr/>
        <w:t>an</w:t>
      </w:r>
      <w:r>
        <w:rPr>
          <w:spacing w:val="-3"/>
        </w:rPr>
        <w:t> </w:t>
      </w:r>
      <w:r>
        <w:rPr/>
        <w:t>NF</w:t>
      </w:r>
      <w:r>
        <w:rPr>
          <w:spacing w:val="-5"/>
        </w:rPr>
        <w:t> </w:t>
      </w:r>
      <w:r>
        <w:rPr>
          <w:spacing w:val="-2"/>
        </w:rPr>
        <w:t>Deployment.</w:t>
      </w:r>
    </w:p>
    <w:p>
      <w:pPr>
        <w:pStyle w:val="BodyText"/>
        <w:spacing w:before="14"/>
        <w:ind w:left="0"/>
      </w:pPr>
      <w:r>
        <w:rPr/>
        <w:drawing>
          <wp:anchor distT="0" distB="0" distL="0" distR="0" allowOverlap="1" layoutInCell="1" locked="0" behindDoc="1" simplePos="0" relativeHeight="487592448">
            <wp:simplePos x="0" y="0"/>
            <wp:positionH relativeFrom="page">
              <wp:posOffset>1513458</wp:posOffset>
            </wp:positionH>
            <wp:positionV relativeFrom="paragraph">
              <wp:posOffset>170457</wp:posOffset>
            </wp:positionV>
            <wp:extent cx="4486275" cy="3762375"/>
            <wp:effectExtent l="0" t="0" r="0" b="0"/>
            <wp:wrapTopAndBottom/>
            <wp:docPr id="28" name="Image 28" descr="Generated by PlantUML"/>
            <wp:cNvGraphicFramePr>
              <a:graphicFrameLocks/>
            </wp:cNvGraphicFramePr>
            <a:graphic>
              <a:graphicData uri="http://schemas.openxmlformats.org/drawingml/2006/picture">
                <pic:pic>
                  <pic:nvPicPr>
                    <pic:cNvPr id="28" name="Image 28" descr="Generated by PlantUML"/>
                    <pic:cNvPicPr/>
                  </pic:nvPicPr>
                  <pic:blipFill>
                    <a:blip r:embed="rId37" cstate="print"/>
                    <a:stretch>
                      <a:fillRect/>
                    </a:stretch>
                  </pic:blipFill>
                  <pic:spPr>
                    <a:xfrm>
                      <a:off x="0" y="0"/>
                      <a:ext cx="4486275" cy="3762375"/>
                    </a:xfrm>
                    <a:prstGeom prst="rect">
                      <a:avLst/>
                    </a:prstGeom>
                  </pic:spPr>
                </pic:pic>
              </a:graphicData>
            </a:graphic>
          </wp:anchor>
        </w:drawing>
      </w:r>
    </w:p>
    <w:p>
      <w:pPr>
        <w:pStyle w:val="BodyText"/>
        <w:spacing w:before="86"/>
        <w:ind w:left="0"/>
      </w:pPr>
    </w:p>
    <w:p>
      <w:pPr>
        <w:pStyle w:val="Heading5"/>
        <w:ind w:left="76"/>
      </w:pPr>
      <w:r>
        <w:rPr/>
        <w:t>Figure</w:t>
      </w:r>
      <w:r>
        <w:rPr>
          <w:spacing w:val="-6"/>
        </w:rPr>
        <w:t> </w:t>
      </w:r>
      <w:r>
        <w:rPr/>
        <w:t>2.4.4.3-1:</w:t>
      </w:r>
      <w:r>
        <w:rPr>
          <w:spacing w:val="-4"/>
        </w:rPr>
        <w:t> </w:t>
      </w:r>
      <w:r>
        <w:rPr/>
        <w:t>Flow</w:t>
      </w:r>
      <w:r>
        <w:rPr>
          <w:spacing w:val="-4"/>
        </w:rPr>
        <w:t> </w:t>
      </w:r>
      <w:r>
        <w:rPr/>
        <w:t>of</w:t>
      </w:r>
      <w:r>
        <w:rPr>
          <w:spacing w:val="-4"/>
        </w:rPr>
        <w:t> </w:t>
      </w:r>
      <w:r>
        <w:rPr/>
        <w:t>deleting</w:t>
      </w:r>
      <w:r>
        <w:rPr>
          <w:spacing w:val="-4"/>
        </w:rPr>
        <w:t> </w:t>
      </w:r>
      <w:r>
        <w:rPr/>
        <w:t>a</w:t>
      </w:r>
      <w:r>
        <w:rPr>
          <w:spacing w:val="-3"/>
        </w:rPr>
        <w:t> </w:t>
      </w:r>
      <w:r>
        <w:rPr/>
        <w:t>PM</w:t>
      </w:r>
      <w:r>
        <w:rPr>
          <w:spacing w:val="-3"/>
        </w:rPr>
        <w:t> </w:t>
      </w:r>
      <w:r>
        <w:rPr/>
        <w:t>job</w:t>
      </w:r>
      <w:r>
        <w:rPr>
          <w:spacing w:val="-5"/>
        </w:rPr>
        <w:t> </w:t>
      </w:r>
      <w:r>
        <w:rPr/>
        <w:t>associated</w:t>
      </w:r>
      <w:r>
        <w:rPr>
          <w:spacing w:val="-5"/>
        </w:rPr>
        <w:t> </w:t>
      </w:r>
      <w:r>
        <w:rPr/>
        <w:t>to</w:t>
      </w:r>
      <w:r>
        <w:rPr>
          <w:spacing w:val="-4"/>
        </w:rPr>
        <w:t> </w:t>
      </w:r>
      <w:r>
        <w:rPr/>
        <w:t>an</w:t>
      </w:r>
      <w:r>
        <w:rPr>
          <w:spacing w:val="-5"/>
        </w:rPr>
        <w:t> </w:t>
      </w:r>
      <w:r>
        <w:rPr/>
        <w:t>NF</w:t>
      </w:r>
      <w:r>
        <w:rPr>
          <w:spacing w:val="-5"/>
        </w:rPr>
        <w:t> </w:t>
      </w:r>
      <w:r>
        <w:rPr>
          <w:spacing w:val="-2"/>
        </w:rPr>
        <w:t>Deployment</w:t>
      </w:r>
    </w:p>
    <w:p>
      <w:pPr>
        <w:pStyle w:val="BodyText"/>
        <w:ind w:right="551"/>
      </w:pPr>
      <w:r>
        <w:rPr/>
        <w:t>The</w:t>
      </w:r>
      <w:r>
        <w:rPr>
          <w:spacing w:val="-3"/>
        </w:rPr>
        <w:t> </w:t>
      </w:r>
      <w:r>
        <w:rPr/>
        <w:t>procedure</w:t>
      </w:r>
      <w:r>
        <w:rPr>
          <w:spacing w:val="-5"/>
        </w:rPr>
        <w:t> </w:t>
      </w:r>
      <w:r>
        <w:rPr/>
        <w:t>of</w:t>
      </w:r>
      <w:r>
        <w:rPr>
          <w:spacing w:val="-5"/>
        </w:rPr>
        <w:t> </w:t>
      </w:r>
      <w:r>
        <w:rPr/>
        <w:t>deleting</w:t>
      </w:r>
      <w:r>
        <w:rPr>
          <w:spacing w:val="-2"/>
        </w:rPr>
        <w:t> </w:t>
      </w:r>
      <w:r>
        <w:rPr/>
        <w:t>a</w:t>
      </w:r>
      <w:r>
        <w:rPr>
          <w:spacing w:val="-3"/>
        </w:rPr>
        <w:t> </w:t>
      </w:r>
      <w:r>
        <w:rPr/>
        <w:t>PM</w:t>
      </w:r>
      <w:r>
        <w:rPr>
          <w:spacing w:val="-3"/>
        </w:rPr>
        <w:t> </w:t>
      </w:r>
      <w:r>
        <w:rPr/>
        <w:t>job</w:t>
      </w:r>
      <w:r>
        <w:rPr>
          <w:spacing w:val="-2"/>
        </w:rPr>
        <w:t> </w:t>
      </w:r>
      <w:r>
        <w:rPr/>
        <w:t>associated</w:t>
      </w:r>
      <w:r>
        <w:rPr>
          <w:spacing w:val="-2"/>
        </w:rPr>
        <w:t> </w:t>
      </w:r>
      <w:r>
        <w:rPr/>
        <w:t>to</w:t>
      </w:r>
      <w:r>
        <w:rPr>
          <w:spacing w:val="-2"/>
        </w:rPr>
        <w:t> </w:t>
      </w:r>
      <w:r>
        <w:rPr/>
        <w:t>an</w:t>
      </w:r>
      <w:r>
        <w:rPr>
          <w:spacing w:val="-2"/>
        </w:rPr>
        <w:t> </w:t>
      </w:r>
      <w:r>
        <w:rPr/>
        <w:t>NF</w:t>
      </w:r>
      <w:r>
        <w:rPr>
          <w:spacing w:val="-4"/>
        </w:rPr>
        <w:t> </w:t>
      </w:r>
      <w:r>
        <w:rPr/>
        <w:t>Deployment</w:t>
      </w:r>
      <w:r>
        <w:rPr>
          <w:spacing w:val="-4"/>
        </w:rPr>
        <w:t> </w:t>
      </w:r>
      <w:r>
        <w:rPr/>
        <w:t>consists</w:t>
      </w:r>
      <w:r>
        <w:rPr>
          <w:spacing w:val="-4"/>
        </w:rPr>
        <w:t> </w:t>
      </w:r>
      <w:r>
        <w:rPr/>
        <w:t>of</w:t>
      </w:r>
      <w:r>
        <w:rPr>
          <w:spacing w:val="-3"/>
        </w:rPr>
        <w:t> </w:t>
      </w:r>
      <w:r>
        <w:rPr/>
        <w:t>the</w:t>
      </w:r>
      <w:r>
        <w:rPr>
          <w:spacing w:val="-3"/>
        </w:rPr>
        <w:t> </w:t>
      </w:r>
      <w:r>
        <w:rPr/>
        <w:t>following</w:t>
      </w:r>
      <w:r>
        <w:rPr>
          <w:spacing w:val="-2"/>
        </w:rPr>
        <w:t> </w:t>
      </w:r>
      <w:r>
        <w:rPr/>
        <w:t>steps</w:t>
      </w:r>
      <w:r>
        <w:rPr>
          <w:spacing w:val="-4"/>
        </w:rPr>
        <w:t> </w:t>
      </w:r>
      <w:r>
        <w:rPr/>
        <w:t>as</w:t>
      </w:r>
      <w:r>
        <w:rPr>
          <w:spacing w:val="-4"/>
        </w:rPr>
        <w:t> </w:t>
      </w:r>
      <w:r>
        <w:rPr/>
        <w:t>illustrated</w:t>
      </w:r>
      <w:r>
        <w:rPr>
          <w:spacing w:val="-2"/>
        </w:rPr>
        <w:t> </w:t>
      </w:r>
      <w:r>
        <w:rPr/>
        <w:t>in figure 2.4.4.3-1:</w:t>
      </w:r>
    </w:p>
    <w:p>
      <w:pPr>
        <w:pStyle w:val="BodyText"/>
        <w:tabs>
          <w:tab w:pos="851" w:val="left" w:leader="none"/>
        </w:tabs>
        <w:spacing w:before="179"/>
        <w:ind w:left="0" w:right="2821"/>
        <w:jc w:val="right"/>
      </w:pPr>
      <w:r>
        <w:rPr>
          <w:spacing w:val="-2"/>
        </w:rPr>
        <w:t>NOTE:</w:t>
      </w:r>
      <w:r>
        <w:rPr/>
        <w:tab/>
        <w:t>The</w:t>
      </w:r>
      <w:r>
        <w:rPr>
          <w:spacing w:val="-5"/>
        </w:rPr>
        <w:t> </w:t>
      </w:r>
      <w:r>
        <w:rPr/>
        <w:t>procedure</w:t>
      </w:r>
      <w:r>
        <w:rPr>
          <w:spacing w:val="-7"/>
        </w:rPr>
        <w:t> </w:t>
      </w:r>
      <w:r>
        <w:rPr/>
        <w:t>does</w:t>
      </w:r>
      <w:r>
        <w:rPr>
          <w:spacing w:val="-6"/>
        </w:rPr>
        <w:t> </w:t>
      </w:r>
      <w:r>
        <w:rPr/>
        <w:t>not</w:t>
      </w:r>
      <w:r>
        <w:rPr>
          <w:spacing w:val="-5"/>
        </w:rPr>
        <w:t> </w:t>
      </w:r>
      <w:r>
        <w:rPr/>
        <w:t>illustrate</w:t>
      </w:r>
      <w:r>
        <w:rPr>
          <w:spacing w:val="-5"/>
        </w:rPr>
        <w:t> </w:t>
      </w:r>
      <w:r>
        <w:rPr/>
        <w:t>error</w:t>
      </w:r>
      <w:r>
        <w:rPr>
          <w:spacing w:val="-5"/>
        </w:rPr>
        <w:t> </w:t>
      </w:r>
      <w:r>
        <w:rPr/>
        <w:t>cases,</w:t>
      </w:r>
      <w:r>
        <w:rPr>
          <w:spacing w:val="-5"/>
        </w:rPr>
        <w:t> </w:t>
      </w:r>
      <w:r>
        <w:rPr/>
        <w:t>only</w:t>
      </w:r>
      <w:r>
        <w:rPr>
          <w:spacing w:val="-4"/>
        </w:rPr>
        <w:t> </w:t>
      </w:r>
      <w:r>
        <w:rPr/>
        <w:t>successful</w:t>
      </w:r>
      <w:r>
        <w:rPr>
          <w:spacing w:val="-5"/>
        </w:rPr>
        <w:t> </w:t>
      </w:r>
      <w:r>
        <w:rPr/>
        <w:t>procedure</w:t>
      </w:r>
      <w:r>
        <w:rPr>
          <w:spacing w:val="-5"/>
        </w:rPr>
        <w:t> </w:t>
      </w:r>
      <w:r>
        <w:rPr>
          <w:spacing w:val="-2"/>
        </w:rPr>
        <w:t>steps.</w:t>
      </w:r>
    </w:p>
    <w:p>
      <w:pPr>
        <w:spacing w:before="180"/>
        <w:ind w:left="312" w:right="0" w:firstLine="0"/>
        <w:jc w:val="left"/>
        <w:rPr>
          <w:sz w:val="20"/>
        </w:rPr>
      </w:pPr>
      <w:r>
        <w:rPr>
          <w:b/>
          <w:sz w:val="20"/>
        </w:rPr>
        <w:t>Precondition:</w:t>
      </w:r>
      <w:r>
        <w:rPr>
          <w:b/>
          <w:spacing w:val="-3"/>
          <w:sz w:val="20"/>
        </w:rPr>
        <w:t> </w:t>
      </w:r>
      <w:r>
        <w:rPr>
          <w:sz w:val="20"/>
        </w:rPr>
        <w:t>The</w:t>
      </w:r>
      <w:r>
        <w:rPr>
          <w:spacing w:val="-4"/>
          <w:sz w:val="20"/>
        </w:rPr>
        <w:t> </w:t>
      </w:r>
      <w:r>
        <w:rPr>
          <w:sz w:val="20"/>
        </w:rPr>
        <w:t>PM</w:t>
      </w:r>
      <w:r>
        <w:rPr>
          <w:spacing w:val="-4"/>
          <w:sz w:val="20"/>
        </w:rPr>
        <w:t> </w:t>
      </w:r>
      <w:r>
        <w:rPr>
          <w:sz w:val="20"/>
        </w:rPr>
        <w:t>job</w:t>
      </w:r>
      <w:r>
        <w:rPr>
          <w:spacing w:val="-4"/>
          <w:sz w:val="20"/>
        </w:rPr>
        <w:t> </w:t>
      </w:r>
      <w:r>
        <w:rPr>
          <w:sz w:val="20"/>
        </w:rPr>
        <w:t>has</w:t>
      </w:r>
      <w:r>
        <w:rPr>
          <w:spacing w:val="-5"/>
          <w:sz w:val="20"/>
        </w:rPr>
        <w:t> </w:t>
      </w:r>
      <w:r>
        <w:rPr>
          <w:sz w:val="20"/>
        </w:rPr>
        <w:t>been</w:t>
      </w:r>
      <w:r>
        <w:rPr>
          <w:spacing w:val="-3"/>
          <w:sz w:val="20"/>
        </w:rPr>
        <w:t> </w:t>
      </w:r>
      <w:r>
        <w:rPr>
          <w:spacing w:val="-2"/>
          <w:sz w:val="20"/>
        </w:rPr>
        <w:t>created.</w:t>
      </w:r>
    </w:p>
    <w:p>
      <w:pPr>
        <w:pStyle w:val="ListParagraph"/>
        <w:numPr>
          <w:ilvl w:val="0"/>
          <w:numId w:val="35"/>
        </w:numPr>
        <w:tabs>
          <w:tab w:pos="1050" w:val="left" w:leader="none"/>
        </w:tabs>
        <w:spacing w:line="240" w:lineRule="auto" w:before="180" w:after="0"/>
        <w:ind w:left="1050" w:right="1153" w:hanging="454"/>
        <w:jc w:val="left"/>
        <w:rPr>
          <w:sz w:val="20"/>
        </w:rPr>
      </w:pPr>
      <w:r>
        <w:rPr>
          <w:sz w:val="20"/>
        </w:rPr>
        <w:t>If</w:t>
      </w:r>
      <w:r>
        <w:rPr>
          <w:spacing w:val="-2"/>
          <w:sz w:val="20"/>
        </w:rPr>
        <w:t> </w:t>
      </w:r>
      <w:r>
        <w:rPr>
          <w:sz w:val="20"/>
        </w:rPr>
        <w:t>the</w:t>
      </w:r>
      <w:r>
        <w:rPr>
          <w:spacing w:val="-2"/>
          <w:sz w:val="20"/>
        </w:rPr>
        <w:t> </w:t>
      </w:r>
      <w:r>
        <w:rPr>
          <w:sz w:val="20"/>
        </w:rPr>
        <w:t>SMO</w:t>
      </w:r>
      <w:r>
        <w:rPr>
          <w:spacing w:val="-2"/>
          <w:sz w:val="20"/>
        </w:rPr>
        <w:t> </w:t>
      </w:r>
      <w:r>
        <w:rPr>
          <w:sz w:val="20"/>
        </w:rPr>
        <w:t>intends</w:t>
      </w:r>
      <w:r>
        <w:rPr>
          <w:spacing w:val="-3"/>
          <w:sz w:val="20"/>
        </w:rPr>
        <w:t> </w:t>
      </w:r>
      <w:r>
        <w:rPr>
          <w:sz w:val="20"/>
        </w:rPr>
        <w:t>to</w:t>
      </w:r>
      <w:r>
        <w:rPr>
          <w:spacing w:val="-4"/>
          <w:sz w:val="20"/>
        </w:rPr>
        <w:t> </w:t>
      </w:r>
      <w:r>
        <w:rPr>
          <w:sz w:val="20"/>
        </w:rPr>
        <w:t>delete</w:t>
      </w:r>
      <w:r>
        <w:rPr>
          <w:spacing w:val="-2"/>
          <w:sz w:val="20"/>
        </w:rPr>
        <w:t> </w:t>
      </w:r>
      <w:r>
        <w:rPr>
          <w:sz w:val="20"/>
        </w:rPr>
        <w:t>a</w:t>
      </w:r>
      <w:r>
        <w:rPr>
          <w:spacing w:val="-4"/>
          <w:sz w:val="20"/>
        </w:rPr>
        <w:t> </w:t>
      </w:r>
      <w:r>
        <w:rPr>
          <w:sz w:val="20"/>
        </w:rPr>
        <w:t>PM</w:t>
      </w:r>
      <w:r>
        <w:rPr>
          <w:spacing w:val="-2"/>
          <w:sz w:val="20"/>
        </w:rPr>
        <w:t> </w:t>
      </w:r>
      <w:r>
        <w:rPr>
          <w:sz w:val="20"/>
        </w:rPr>
        <w:t>job,</w:t>
      </w:r>
      <w:r>
        <w:rPr>
          <w:spacing w:val="-2"/>
          <w:sz w:val="20"/>
        </w:rPr>
        <w:t> </w:t>
      </w:r>
      <w:r>
        <w:rPr>
          <w:sz w:val="20"/>
        </w:rPr>
        <w:t>it</w:t>
      </w:r>
      <w:r>
        <w:rPr>
          <w:spacing w:val="-3"/>
          <w:sz w:val="20"/>
        </w:rPr>
        <w:t> </w:t>
      </w:r>
      <w:r>
        <w:rPr>
          <w:sz w:val="20"/>
        </w:rPr>
        <w:t>sends</w:t>
      </w:r>
      <w:r>
        <w:rPr>
          <w:spacing w:val="-3"/>
          <w:sz w:val="20"/>
        </w:rPr>
        <w:t> </w:t>
      </w:r>
      <w:r>
        <w:rPr>
          <w:sz w:val="20"/>
        </w:rPr>
        <w:t>a</w:t>
      </w:r>
      <w:r>
        <w:rPr>
          <w:spacing w:val="-2"/>
          <w:sz w:val="20"/>
        </w:rPr>
        <w:t> </w:t>
      </w:r>
      <w:r>
        <w:rPr>
          <w:sz w:val="20"/>
        </w:rPr>
        <w:t>DELETE</w:t>
      </w:r>
      <w:r>
        <w:rPr>
          <w:spacing w:val="-2"/>
          <w:sz w:val="20"/>
        </w:rPr>
        <w:t> </w:t>
      </w:r>
      <w:r>
        <w:rPr>
          <w:sz w:val="20"/>
        </w:rPr>
        <w:t>request</w:t>
      </w:r>
      <w:r>
        <w:rPr>
          <w:spacing w:val="-3"/>
          <w:sz w:val="20"/>
        </w:rPr>
        <w:t> </w:t>
      </w:r>
      <w:r>
        <w:rPr>
          <w:sz w:val="20"/>
        </w:rPr>
        <w:t>to</w:t>
      </w:r>
      <w:r>
        <w:rPr>
          <w:spacing w:val="-1"/>
          <w:sz w:val="20"/>
        </w:rPr>
        <w:t> </w:t>
      </w:r>
      <w:r>
        <w:rPr>
          <w:sz w:val="20"/>
        </w:rPr>
        <w:t>the</w:t>
      </w:r>
      <w:r>
        <w:rPr>
          <w:spacing w:val="-2"/>
          <w:sz w:val="20"/>
        </w:rPr>
        <w:t> </w:t>
      </w:r>
      <w:r>
        <w:rPr>
          <w:sz w:val="20"/>
        </w:rPr>
        <w:t>"Individual</w:t>
      </w:r>
      <w:r>
        <w:rPr>
          <w:spacing w:val="-2"/>
          <w:sz w:val="20"/>
        </w:rPr>
        <w:t> </w:t>
      </w:r>
      <w:r>
        <w:rPr>
          <w:sz w:val="20"/>
        </w:rPr>
        <w:t>PM</w:t>
      </w:r>
      <w:r>
        <w:rPr>
          <w:spacing w:val="-2"/>
          <w:sz w:val="20"/>
        </w:rPr>
        <w:t> </w:t>
      </w:r>
      <w:r>
        <w:rPr>
          <w:sz w:val="20"/>
        </w:rPr>
        <w:t>job"</w:t>
      </w:r>
      <w:r>
        <w:rPr>
          <w:spacing w:val="-2"/>
          <w:sz w:val="20"/>
        </w:rPr>
        <w:t> </w:t>
      </w:r>
      <w:r>
        <w:rPr>
          <w:sz w:val="20"/>
        </w:rPr>
        <w:t>resource, addressed by the appropriate PM job identifier in its resource URI.</w:t>
      </w:r>
    </w:p>
    <w:p>
      <w:pPr>
        <w:pStyle w:val="ListParagraph"/>
        <w:numPr>
          <w:ilvl w:val="0"/>
          <w:numId w:val="35"/>
        </w:numPr>
        <w:tabs>
          <w:tab w:pos="1049" w:val="left" w:leader="none"/>
        </w:tabs>
        <w:spacing w:line="240" w:lineRule="auto" w:before="181" w:after="0"/>
        <w:ind w:left="1049" w:right="0" w:hanging="453"/>
        <w:jc w:val="left"/>
        <w:rPr>
          <w:sz w:val="20"/>
        </w:rPr>
      </w:pPr>
      <w:r>
        <w:rPr>
          <w:sz w:val="20"/>
        </w:rPr>
        <w:t>The</w:t>
      </w:r>
      <w:r>
        <w:rPr>
          <w:spacing w:val="-4"/>
          <w:sz w:val="20"/>
        </w:rPr>
        <w:t> </w:t>
      </w:r>
      <w:r>
        <w:rPr>
          <w:sz w:val="20"/>
        </w:rPr>
        <w:t>DMS</w:t>
      </w:r>
      <w:r>
        <w:rPr>
          <w:spacing w:val="-5"/>
          <w:sz w:val="20"/>
        </w:rPr>
        <w:t> </w:t>
      </w:r>
      <w:r>
        <w:rPr>
          <w:sz w:val="20"/>
        </w:rPr>
        <w:t>deletes</w:t>
      </w:r>
      <w:r>
        <w:rPr>
          <w:spacing w:val="-4"/>
          <w:sz w:val="20"/>
        </w:rPr>
        <w:t> </w:t>
      </w:r>
      <w:r>
        <w:rPr>
          <w:sz w:val="20"/>
        </w:rPr>
        <w:t>the</w:t>
      </w:r>
      <w:r>
        <w:rPr>
          <w:spacing w:val="-4"/>
          <w:sz w:val="20"/>
        </w:rPr>
        <w:t> </w:t>
      </w:r>
      <w:r>
        <w:rPr>
          <w:sz w:val="20"/>
        </w:rPr>
        <w:t>"Individual</w:t>
      </w:r>
      <w:r>
        <w:rPr>
          <w:spacing w:val="-4"/>
          <w:sz w:val="20"/>
        </w:rPr>
        <w:t> </w:t>
      </w:r>
      <w:r>
        <w:rPr>
          <w:sz w:val="20"/>
        </w:rPr>
        <w:t>PM</w:t>
      </w:r>
      <w:r>
        <w:rPr>
          <w:spacing w:val="-3"/>
          <w:sz w:val="20"/>
        </w:rPr>
        <w:t> </w:t>
      </w:r>
      <w:r>
        <w:rPr>
          <w:sz w:val="20"/>
        </w:rPr>
        <w:t>job"</w:t>
      </w:r>
      <w:r>
        <w:rPr>
          <w:spacing w:val="-4"/>
          <w:sz w:val="20"/>
        </w:rPr>
        <w:t> </w:t>
      </w:r>
      <w:r>
        <w:rPr>
          <w:sz w:val="20"/>
        </w:rPr>
        <w:t>resource</w:t>
      </w:r>
      <w:r>
        <w:rPr>
          <w:spacing w:val="-5"/>
          <w:sz w:val="20"/>
        </w:rPr>
        <w:t> </w:t>
      </w:r>
      <w:r>
        <w:rPr>
          <w:sz w:val="20"/>
        </w:rPr>
        <w:t>and</w:t>
      </w:r>
      <w:r>
        <w:rPr>
          <w:spacing w:val="-3"/>
          <w:sz w:val="20"/>
        </w:rPr>
        <w:t> </w:t>
      </w:r>
      <w:r>
        <w:rPr>
          <w:sz w:val="20"/>
        </w:rPr>
        <w:t>the</w:t>
      </w:r>
      <w:r>
        <w:rPr>
          <w:spacing w:val="-5"/>
          <w:sz w:val="20"/>
        </w:rPr>
        <w:t> </w:t>
      </w:r>
      <w:r>
        <w:rPr>
          <w:sz w:val="20"/>
        </w:rPr>
        <w:t>PM</w:t>
      </w:r>
      <w:r>
        <w:rPr>
          <w:spacing w:val="-4"/>
          <w:sz w:val="20"/>
        </w:rPr>
        <w:t> </w:t>
      </w:r>
      <w:r>
        <w:rPr>
          <w:sz w:val="20"/>
        </w:rPr>
        <w:t>job</w:t>
      </w:r>
      <w:r>
        <w:rPr>
          <w:spacing w:val="-3"/>
          <w:sz w:val="20"/>
        </w:rPr>
        <w:t> </w:t>
      </w:r>
      <w:r>
        <w:rPr>
          <w:spacing w:val="-2"/>
          <w:sz w:val="20"/>
        </w:rPr>
        <w:t>instance.</w:t>
      </w:r>
    </w:p>
    <w:p>
      <w:pPr>
        <w:pStyle w:val="ListParagraph"/>
        <w:numPr>
          <w:ilvl w:val="0"/>
          <w:numId w:val="35"/>
        </w:numPr>
        <w:tabs>
          <w:tab w:pos="1049" w:val="left" w:leader="none"/>
        </w:tabs>
        <w:spacing w:line="240" w:lineRule="auto" w:before="181" w:after="0"/>
        <w:ind w:left="1049" w:right="0" w:hanging="453"/>
        <w:jc w:val="left"/>
        <w:rPr>
          <w:sz w:val="20"/>
        </w:rPr>
      </w:pPr>
      <w:r>
        <w:rPr>
          <w:sz w:val="20"/>
        </w:rPr>
        <w:t>The</w:t>
      </w:r>
      <w:r>
        <w:rPr>
          <w:spacing w:val="-4"/>
          <w:sz w:val="20"/>
        </w:rPr>
        <w:t> </w:t>
      </w:r>
      <w:r>
        <w:rPr>
          <w:sz w:val="20"/>
        </w:rPr>
        <w:t>DMS</w:t>
      </w:r>
      <w:r>
        <w:rPr>
          <w:spacing w:val="-4"/>
          <w:sz w:val="20"/>
        </w:rPr>
        <w:t> </w:t>
      </w:r>
      <w:r>
        <w:rPr>
          <w:sz w:val="20"/>
        </w:rPr>
        <w:t>returns</w:t>
      </w:r>
      <w:r>
        <w:rPr>
          <w:spacing w:val="-5"/>
          <w:sz w:val="20"/>
        </w:rPr>
        <w:t> </w:t>
      </w:r>
      <w:r>
        <w:rPr>
          <w:sz w:val="20"/>
        </w:rPr>
        <w:t>to</w:t>
      </w:r>
      <w:r>
        <w:rPr>
          <w:spacing w:val="-2"/>
          <w:sz w:val="20"/>
        </w:rPr>
        <w:t> </w:t>
      </w:r>
      <w:r>
        <w:rPr>
          <w:sz w:val="20"/>
        </w:rPr>
        <w:t>the</w:t>
      </w:r>
      <w:r>
        <w:rPr>
          <w:spacing w:val="-6"/>
          <w:sz w:val="20"/>
        </w:rPr>
        <w:t> </w:t>
      </w:r>
      <w:r>
        <w:rPr>
          <w:sz w:val="20"/>
        </w:rPr>
        <w:t>SMO</w:t>
      </w:r>
      <w:r>
        <w:rPr>
          <w:spacing w:val="-3"/>
          <w:sz w:val="20"/>
        </w:rPr>
        <w:t> </w:t>
      </w:r>
      <w:r>
        <w:rPr>
          <w:sz w:val="20"/>
        </w:rPr>
        <w:t>a</w:t>
      </w:r>
      <w:r>
        <w:rPr>
          <w:spacing w:val="-4"/>
          <w:sz w:val="20"/>
        </w:rPr>
        <w:t> </w:t>
      </w:r>
      <w:r>
        <w:rPr>
          <w:sz w:val="20"/>
        </w:rPr>
        <w:t>"204</w:t>
      </w:r>
      <w:r>
        <w:rPr>
          <w:spacing w:val="-2"/>
          <w:sz w:val="20"/>
        </w:rPr>
        <w:t> </w:t>
      </w:r>
      <w:r>
        <w:rPr>
          <w:sz w:val="20"/>
        </w:rPr>
        <w:t>No</w:t>
      </w:r>
      <w:r>
        <w:rPr>
          <w:spacing w:val="-5"/>
          <w:sz w:val="20"/>
        </w:rPr>
        <w:t> </w:t>
      </w:r>
      <w:r>
        <w:rPr>
          <w:sz w:val="20"/>
        </w:rPr>
        <w:t>Content"</w:t>
      </w:r>
      <w:r>
        <w:rPr>
          <w:spacing w:val="-3"/>
          <w:sz w:val="20"/>
        </w:rPr>
        <w:t> </w:t>
      </w:r>
      <w:r>
        <w:rPr>
          <w:sz w:val="20"/>
        </w:rPr>
        <w:t>response,</w:t>
      </w:r>
      <w:r>
        <w:rPr>
          <w:spacing w:val="-6"/>
          <w:sz w:val="20"/>
        </w:rPr>
        <w:t> </w:t>
      </w:r>
      <w:r>
        <w:rPr>
          <w:sz w:val="20"/>
        </w:rPr>
        <w:t>with</w:t>
      </w:r>
      <w:r>
        <w:rPr>
          <w:spacing w:val="-2"/>
          <w:sz w:val="20"/>
        </w:rPr>
        <w:t> </w:t>
      </w:r>
      <w:r>
        <w:rPr>
          <w:sz w:val="20"/>
        </w:rPr>
        <w:t>an</w:t>
      </w:r>
      <w:r>
        <w:rPr>
          <w:spacing w:val="-3"/>
          <w:sz w:val="20"/>
        </w:rPr>
        <w:t> </w:t>
      </w:r>
      <w:r>
        <w:rPr>
          <w:sz w:val="20"/>
        </w:rPr>
        <w:t>empty</w:t>
      </w:r>
      <w:r>
        <w:rPr>
          <w:spacing w:val="-5"/>
          <w:sz w:val="20"/>
        </w:rPr>
        <w:t> </w:t>
      </w:r>
      <w:r>
        <w:rPr>
          <w:sz w:val="20"/>
        </w:rPr>
        <w:t>message</w:t>
      </w:r>
      <w:r>
        <w:rPr>
          <w:spacing w:val="-4"/>
          <w:sz w:val="20"/>
        </w:rPr>
        <w:t> </w:t>
      </w:r>
      <w:r>
        <w:rPr>
          <w:spacing w:val="-2"/>
          <w:sz w:val="20"/>
        </w:rPr>
        <w:t>content.</w:t>
      </w:r>
    </w:p>
    <w:p>
      <w:pPr>
        <w:pStyle w:val="BodyText"/>
        <w:spacing w:before="178"/>
      </w:pPr>
      <w:r>
        <w:rPr>
          <w:b/>
        </w:rPr>
        <w:t>Postcondition:</w:t>
      </w:r>
      <w:r>
        <w:rPr>
          <w:b/>
          <w:spacing w:val="-4"/>
        </w:rPr>
        <w:t> </w:t>
      </w:r>
      <w:r>
        <w:rPr/>
        <w:t>The</w:t>
      </w:r>
      <w:r>
        <w:rPr>
          <w:spacing w:val="-4"/>
        </w:rPr>
        <w:t> </w:t>
      </w:r>
      <w:r>
        <w:rPr/>
        <w:t>PM</w:t>
      </w:r>
      <w:r>
        <w:rPr>
          <w:spacing w:val="-5"/>
        </w:rPr>
        <w:t> </w:t>
      </w:r>
      <w:r>
        <w:rPr/>
        <w:t>job</w:t>
      </w:r>
      <w:r>
        <w:rPr>
          <w:spacing w:val="-4"/>
        </w:rPr>
        <w:t> </w:t>
      </w:r>
      <w:r>
        <w:rPr/>
        <w:t>associated</w:t>
      </w:r>
      <w:r>
        <w:rPr>
          <w:spacing w:val="-4"/>
        </w:rPr>
        <w:t> </w:t>
      </w:r>
      <w:r>
        <w:rPr/>
        <w:t>to</w:t>
      </w:r>
      <w:r>
        <w:rPr>
          <w:spacing w:val="-4"/>
        </w:rPr>
        <w:t> </w:t>
      </w:r>
      <w:r>
        <w:rPr/>
        <w:t>the</w:t>
      </w:r>
      <w:r>
        <w:rPr>
          <w:spacing w:val="-5"/>
        </w:rPr>
        <w:t> </w:t>
      </w:r>
      <w:r>
        <w:rPr/>
        <w:t>NF</w:t>
      </w:r>
      <w:r>
        <w:rPr>
          <w:spacing w:val="-6"/>
        </w:rPr>
        <w:t> </w:t>
      </w:r>
      <w:r>
        <w:rPr/>
        <w:t>Deployment</w:t>
      </w:r>
      <w:r>
        <w:rPr>
          <w:spacing w:val="-6"/>
        </w:rPr>
        <w:t> </w:t>
      </w:r>
      <w:r>
        <w:rPr/>
        <w:t>has</w:t>
      </w:r>
      <w:r>
        <w:rPr>
          <w:spacing w:val="-6"/>
        </w:rPr>
        <w:t> </w:t>
      </w:r>
      <w:r>
        <w:rPr/>
        <w:t>been</w:t>
      </w:r>
      <w:r>
        <w:rPr>
          <w:spacing w:val="-3"/>
        </w:rPr>
        <w:t> </w:t>
      </w:r>
      <w:r>
        <w:rPr>
          <w:spacing w:val="-2"/>
        </w:rPr>
        <w:t>deleted.</w:t>
      </w:r>
    </w:p>
    <w:p>
      <w:pPr>
        <w:pStyle w:val="BodyText"/>
        <w:ind w:left="0" w:right="2725"/>
        <w:jc w:val="right"/>
      </w:pPr>
      <w:r>
        <w:rPr>
          <w:b/>
        </w:rPr>
        <w:t>Error</w:t>
      </w:r>
      <w:r>
        <w:rPr>
          <w:b/>
          <w:spacing w:val="-6"/>
        </w:rPr>
        <w:t> </w:t>
      </w:r>
      <w:r>
        <w:rPr>
          <w:b/>
        </w:rPr>
        <w:t>handling:</w:t>
      </w:r>
      <w:r>
        <w:rPr>
          <w:b/>
          <w:spacing w:val="-3"/>
        </w:rPr>
        <w:t> </w:t>
      </w:r>
      <w:r>
        <w:rPr/>
        <w:t>In</w:t>
      </w:r>
      <w:r>
        <w:rPr>
          <w:spacing w:val="-4"/>
        </w:rPr>
        <w:t> </w:t>
      </w:r>
      <w:r>
        <w:rPr/>
        <w:t>case</w:t>
      </w:r>
      <w:r>
        <w:rPr>
          <w:spacing w:val="-5"/>
        </w:rPr>
        <w:t> </w:t>
      </w:r>
      <w:r>
        <w:rPr/>
        <w:t>of</w:t>
      </w:r>
      <w:r>
        <w:rPr>
          <w:spacing w:val="-6"/>
        </w:rPr>
        <w:t> </w:t>
      </w:r>
      <w:r>
        <w:rPr/>
        <w:t>failure,</w:t>
      </w:r>
      <w:r>
        <w:rPr>
          <w:spacing w:val="-4"/>
        </w:rPr>
        <w:t> </w:t>
      </w:r>
      <w:r>
        <w:rPr/>
        <w:t>appropriate</w:t>
      </w:r>
      <w:r>
        <w:rPr>
          <w:spacing w:val="-5"/>
        </w:rPr>
        <w:t> </w:t>
      </w:r>
      <w:r>
        <w:rPr/>
        <w:t>error</w:t>
      </w:r>
      <w:r>
        <w:rPr>
          <w:spacing w:val="-7"/>
        </w:rPr>
        <w:t> </w:t>
      </w:r>
      <w:r>
        <w:rPr/>
        <w:t>information</w:t>
      </w:r>
      <w:r>
        <w:rPr>
          <w:spacing w:val="-4"/>
        </w:rPr>
        <w:t> </w:t>
      </w:r>
      <w:r>
        <w:rPr/>
        <w:t>is</w:t>
      </w:r>
      <w:r>
        <w:rPr>
          <w:spacing w:val="-6"/>
        </w:rPr>
        <w:t> </w:t>
      </w:r>
      <w:r>
        <w:rPr/>
        <w:t>provided</w:t>
      </w:r>
      <w:r>
        <w:rPr>
          <w:spacing w:val="-5"/>
        </w:rPr>
        <w:t> </w:t>
      </w:r>
      <w:r>
        <w:rPr/>
        <w:t>in</w:t>
      </w:r>
      <w:r>
        <w:rPr>
          <w:spacing w:val="-4"/>
        </w:rPr>
        <w:t> </w:t>
      </w:r>
      <w:r>
        <w:rPr/>
        <w:t>the</w:t>
      </w:r>
      <w:r>
        <w:rPr>
          <w:spacing w:val="-5"/>
        </w:rPr>
        <w:t> </w:t>
      </w:r>
      <w:r>
        <w:rPr>
          <w:spacing w:val="-2"/>
        </w:rPr>
        <w:t>response.</w:t>
      </w:r>
    </w:p>
    <w:p>
      <w:pPr>
        <w:pStyle w:val="BodyText"/>
        <w:spacing w:before="70"/>
        <w:ind w:left="0"/>
      </w:pPr>
    </w:p>
    <w:p>
      <w:pPr>
        <w:pStyle w:val="Heading4"/>
        <w:numPr>
          <w:ilvl w:val="3"/>
          <w:numId w:val="3"/>
        </w:numPr>
        <w:tabs>
          <w:tab w:pos="1731" w:val="left" w:leader="none"/>
        </w:tabs>
        <w:spacing w:line="240" w:lineRule="auto" w:before="0" w:after="0"/>
        <w:ind w:left="1731" w:right="0" w:hanging="1419"/>
        <w:jc w:val="left"/>
      </w:pPr>
      <w:r>
        <w:rPr/>
        <w:t>Create</w:t>
      </w:r>
      <w:r>
        <w:rPr>
          <w:spacing w:val="-2"/>
        </w:rPr>
        <w:t> </w:t>
      </w:r>
      <w:r>
        <w:rPr/>
        <w:t>a</w:t>
      </w:r>
      <w:r>
        <w:rPr>
          <w:spacing w:val="-4"/>
        </w:rPr>
        <w:t> </w:t>
      </w:r>
      <w:r>
        <w:rPr>
          <w:spacing w:val="-2"/>
        </w:rPr>
        <w:t>threshold</w:t>
      </w:r>
    </w:p>
    <w:p>
      <w:pPr>
        <w:pStyle w:val="BodyText"/>
        <w:spacing w:before="180"/>
        <w:ind w:right="551"/>
      </w:pPr>
      <w:r>
        <w:rPr/>
        <w:t>The functionality of creating a threshold to specify threshold levels on specified performance metrics associated to associated</w:t>
      </w:r>
      <w:r>
        <w:rPr>
          <w:spacing w:val="-2"/>
        </w:rPr>
        <w:t> </w:t>
      </w:r>
      <w:r>
        <w:rPr/>
        <w:t>to</w:t>
      </w:r>
      <w:r>
        <w:rPr>
          <w:spacing w:val="-2"/>
        </w:rPr>
        <w:t> </w:t>
      </w:r>
      <w:r>
        <w:rPr/>
        <w:t>a</w:t>
      </w:r>
      <w:r>
        <w:rPr>
          <w:spacing w:val="-3"/>
        </w:rPr>
        <w:t> </w:t>
      </w:r>
      <w:r>
        <w:rPr/>
        <w:t>VNF</w:t>
      </w:r>
      <w:r>
        <w:rPr>
          <w:spacing w:val="-3"/>
        </w:rPr>
        <w:t> </w:t>
      </w:r>
      <w:r>
        <w:rPr/>
        <w:t>is</w:t>
      </w:r>
      <w:r>
        <w:rPr>
          <w:spacing w:val="-4"/>
        </w:rPr>
        <w:t> </w:t>
      </w:r>
      <w:r>
        <w:rPr/>
        <w:t>covered</w:t>
      </w:r>
      <w:r>
        <w:rPr>
          <w:spacing w:val="-2"/>
        </w:rPr>
        <w:t> </w:t>
      </w:r>
      <w:r>
        <w:rPr/>
        <w:t>in</w:t>
      </w:r>
      <w:r>
        <w:rPr>
          <w:spacing w:val="-2"/>
        </w:rPr>
        <w:t> </w:t>
      </w:r>
      <w:r>
        <w:rPr/>
        <w:t>the</w:t>
      </w:r>
      <w:r>
        <w:rPr>
          <w:spacing w:val="-3"/>
        </w:rPr>
        <w:t> </w:t>
      </w:r>
      <w:r>
        <w:rPr/>
        <w:t>ETSI</w:t>
      </w:r>
      <w:r>
        <w:rPr>
          <w:spacing w:val="-3"/>
        </w:rPr>
        <w:t> </w:t>
      </w:r>
      <w:r>
        <w:rPr/>
        <w:t>NFV</w:t>
      </w:r>
      <w:r>
        <w:rPr>
          <w:spacing w:val="-3"/>
        </w:rPr>
        <w:t> </w:t>
      </w:r>
      <w:r>
        <w:rPr/>
        <w:t>framework</w:t>
      </w:r>
      <w:r>
        <w:rPr>
          <w:spacing w:val="-4"/>
        </w:rPr>
        <w:t> </w:t>
      </w:r>
      <w:r>
        <w:rPr/>
        <w:t>by</w:t>
      </w:r>
      <w:r>
        <w:rPr>
          <w:spacing w:val="-2"/>
        </w:rPr>
        <w:t> </w:t>
      </w:r>
      <w:r>
        <w:rPr/>
        <w:t>the</w:t>
      </w:r>
      <w:r>
        <w:rPr>
          <w:spacing w:val="-3"/>
        </w:rPr>
        <w:t> </w:t>
      </w:r>
      <w:r>
        <w:rPr/>
        <w:t>specific</w:t>
      </w:r>
      <w:r>
        <w:rPr>
          <w:spacing w:val="-3"/>
        </w:rPr>
        <w:t> </w:t>
      </w:r>
      <w:r>
        <w:rPr/>
        <w:t>VNF</w:t>
      </w:r>
      <w:r>
        <w:rPr>
          <w:spacing w:val="-3"/>
        </w:rPr>
        <w:t> </w:t>
      </w:r>
      <w:r>
        <w:rPr/>
        <w:t>performance</w:t>
      </w:r>
      <w:r>
        <w:rPr>
          <w:spacing w:val="-3"/>
        </w:rPr>
        <w:t> </w:t>
      </w:r>
      <w:r>
        <w:rPr/>
        <w:t>management</w:t>
      </w:r>
      <w:r>
        <w:rPr>
          <w:spacing w:val="-4"/>
        </w:rPr>
        <w:t> </w:t>
      </w:r>
      <w:r>
        <w:rPr/>
        <w:t>operation named "Create Threshold ".</w:t>
      </w:r>
    </w:p>
    <w:p>
      <w:pPr>
        <w:pStyle w:val="BodyText"/>
        <w:spacing w:before="179"/>
        <w:ind w:right="136"/>
      </w:pPr>
      <w:r>
        <w:rPr/>
        <w:t>To</w:t>
      </w:r>
      <w:r>
        <w:rPr>
          <w:spacing w:val="-2"/>
        </w:rPr>
        <w:t> </w:t>
      </w:r>
      <w:r>
        <w:rPr/>
        <w:t>create</w:t>
      </w:r>
      <w:r>
        <w:rPr>
          <w:spacing w:val="-3"/>
        </w:rPr>
        <w:t> </w:t>
      </w:r>
      <w:r>
        <w:rPr/>
        <w:t>a</w:t>
      </w:r>
      <w:r>
        <w:rPr>
          <w:spacing w:val="-3"/>
        </w:rPr>
        <w:t> </w:t>
      </w:r>
      <w:r>
        <w:rPr/>
        <w:t>threshold</w:t>
      </w:r>
      <w:r>
        <w:rPr>
          <w:spacing w:val="-2"/>
        </w:rPr>
        <w:t> </w:t>
      </w:r>
      <w:r>
        <w:rPr/>
        <w:t>associated</w:t>
      </w:r>
      <w:r>
        <w:rPr>
          <w:spacing w:val="-2"/>
        </w:rPr>
        <w:t> </w:t>
      </w:r>
      <w:r>
        <w:rPr/>
        <w:t>to</w:t>
      </w:r>
      <w:r>
        <w:rPr>
          <w:spacing w:val="-2"/>
        </w:rPr>
        <w:t> </w:t>
      </w:r>
      <w:r>
        <w:rPr/>
        <w:t>an</w:t>
      </w:r>
      <w:r>
        <w:rPr>
          <w:spacing w:val="-2"/>
        </w:rPr>
        <w:t> </w:t>
      </w:r>
      <w:r>
        <w:rPr/>
        <w:t>NF</w:t>
      </w:r>
      <w:r>
        <w:rPr>
          <w:spacing w:val="-4"/>
        </w:rPr>
        <w:t> </w:t>
      </w:r>
      <w:r>
        <w:rPr/>
        <w:t>Deployment</w:t>
      </w:r>
      <w:r>
        <w:rPr>
          <w:spacing w:val="-4"/>
        </w:rPr>
        <w:t> </w:t>
      </w:r>
      <w:r>
        <w:rPr/>
        <w:t>using</w:t>
      </w:r>
      <w:r>
        <w:rPr>
          <w:spacing w:val="-4"/>
        </w:rPr>
        <w:t> </w:t>
      </w:r>
      <w:r>
        <w:rPr/>
        <w:t>the</w:t>
      </w:r>
      <w:r>
        <w:rPr>
          <w:spacing w:val="-3"/>
        </w:rPr>
        <w:t> </w:t>
      </w:r>
      <w:r>
        <w:rPr/>
        <w:t>present</w:t>
      </w:r>
      <w:r>
        <w:rPr>
          <w:spacing w:val="-4"/>
        </w:rPr>
        <w:t> </w:t>
      </w:r>
      <w:r>
        <w:rPr/>
        <w:t>O2dms</w:t>
      </w:r>
      <w:r>
        <w:rPr>
          <w:spacing w:val="-4"/>
        </w:rPr>
        <w:t> </w:t>
      </w:r>
      <w:r>
        <w:rPr/>
        <w:t>API</w:t>
      </w:r>
      <w:r>
        <w:rPr>
          <w:spacing w:val="-3"/>
        </w:rPr>
        <w:t> </w:t>
      </w:r>
      <w:r>
        <w:rPr/>
        <w:t>profile,</w:t>
      </w:r>
      <w:r>
        <w:rPr>
          <w:spacing w:val="-3"/>
        </w:rPr>
        <w:t> </w:t>
      </w:r>
      <w:r>
        <w:rPr/>
        <w:t>the</w:t>
      </w:r>
      <w:r>
        <w:rPr>
          <w:spacing w:val="-3"/>
        </w:rPr>
        <w:t> </w:t>
      </w:r>
      <w:r>
        <w:rPr/>
        <w:t>following</w:t>
      </w:r>
      <w:r>
        <w:rPr>
          <w:spacing w:val="-2"/>
        </w:rPr>
        <w:t> </w:t>
      </w:r>
      <w:r>
        <w:rPr/>
        <w:t>procedure</w:t>
      </w:r>
      <w:r>
        <w:rPr>
          <w:spacing w:val="-3"/>
        </w:rPr>
        <w:t> </w:t>
      </w:r>
      <w:r>
        <w:rPr/>
        <w:t>is </w:t>
      </w:r>
      <w:r>
        <w:rPr>
          <w:spacing w:val="-2"/>
        </w:rPr>
        <w:t>applicable:</w:t>
      </w:r>
    </w:p>
    <w:p>
      <w:pPr>
        <w:spacing w:after="0"/>
        <w:sectPr>
          <w:pgSz w:w="11910" w:h="16850"/>
          <w:pgMar w:header="944" w:footer="488" w:top="1420" w:bottom="680" w:left="820" w:right="600"/>
        </w:sectPr>
      </w:pPr>
    </w:p>
    <w:p>
      <w:pPr>
        <w:pStyle w:val="ListParagraph"/>
        <w:numPr>
          <w:ilvl w:val="0"/>
          <w:numId w:val="36"/>
        </w:numPr>
        <w:tabs>
          <w:tab w:pos="1048" w:val="left" w:leader="none"/>
          <w:tab w:pos="1050" w:val="left" w:leader="none"/>
        </w:tabs>
        <w:spacing w:line="240" w:lineRule="auto" w:before="75" w:after="0"/>
        <w:ind w:left="1050" w:right="738" w:hanging="454"/>
        <w:jc w:val="both"/>
        <w:rPr>
          <w:sz w:val="20"/>
        </w:rPr>
      </w:pPr>
      <w:r>
        <w:rPr>
          <w:sz w:val="20"/>
        </w:rPr>
        <w:t>1)</w:t>
      </w:r>
      <w:r>
        <w:rPr>
          <w:spacing w:val="-3"/>
          <w:sz w:val="20"/>
        </w:rPr>
        <w:t> </w:t>
      </w:r>
      <w:r>
        <w:rPr>
          <w:sz w:val="20"/>
        </w:rPr>
        <w:t>Create</w:t>
      </w:r>
      <w:r>
        <w:rPr>
          <w:spacing w:val="-3"/>
          <w:sz w:val="20"/>
        </w:rPr>
        <w:t> </w:t>
      </w:r>
      <w:r>
        <w:rPr>
          <w:sz w:val="20"/>
        </w:rPr>
        <w:t>a</w:t>
      </w:r>
      <w:r>
        <w:rPr>
          <w:spacing w:val="-3"/>
          <w:sz w:val="20"/>
        </w:rPr>
        <w:t> </w:t>
      </w:r>
      <w:r>
        <w:rPr>
          <w:sz w:val="20"/>
        </w:rPr>
        <w:t>threshold</w:t>
      </w:r>
      <w:r>
        <w:rPr>
          <w:spacing w:val="-5"/>
          <w:sz w:val="20"/>
        </w:rPr>
        <w:t> </w:t>
      </w:r>
      <w:r>
        <w:rPr>
          <w:sz w:val="20"/>
        </w:rPr>
        <w:t>by</w:t>
      </w:r>
      <w:r>
        <w:rPr>
          <w:spacing w:val="-2"/>
          <w:sz w:val="20"/>
        </w:rPr>
        <w:t> </w:t>
      </w:r>
      <w:r>
        <w:rPr>
          <w:sz w:val="20"/>
        </w:rPr>
        <w:t>triggering</w:t>
      </w:r>
      <w:r>
        <w:rPr>
          <w:spacing w:val="-2"/>
          <w:sz w:val="20"/>
        </w:rPr>
        <w:t> </w:t>
      </w:r>
      <w:r>
        <w:rPr>
          <w:sz w:val="20"/>
        </w:rPr>
        <w:t>the</w:t>
      </w:r>
      <w:r>
        <w:rPr>
          <w:spacing w:val="-5"/>
          <w:sz w:val="20"/>
        </w:rPr>
        <w:t> </w:t>
      </w:r>
      <w:r>
        <w:rPr>
          <w:sz w:val="20"/>
        </w:rPr>
        <w:t>operation</w:t>
      </w:r>
      <w:r>
        <w:rPr>
          <w:spacing w:val="-2"/>
          <w:sz w:val="20"/>
        </w:rPr>
        <w:t> </w:t>
      </w:r>
      <w:r>
        <w:rPr>
          <w:sz w:val="20"/>
        </w:rPr>
        <w:t>"Create</w:t>
      </w:r>
      <w:r>
        <w:rPr>
          <w:spacing w:val="-3"/>
          <w:sz w:val="20"/>
        </w:rPr>
        <w:t> </w:t>
      </w:r>
      <w:r>
        <w:rPr>
          <w:sz w:val="20"/>
        </w:rPr>
        <w:t>Threshold"</w:t>
      </w:r>
      <w:r>
        <w:rPr>
          <w:spacing w:val="-3"/>
          <w:sz w:val="20"/>
        </w:rPr>
        <w:t> </w:t>
      </w:r>
      <w:r>
        <w:rPr>
          <w:sz w:val="20"/>
        </w:rPr>
        <w:t>on</w:t>
      </w:r>
      <w:r>
        <w:rPr>
          <w:spacing w:val="-2"/>
          <w:sz w:val="20"/>
        </w:rPr>
        <w:t> </w:t>
      </w:r>
      <w:r>
        <w:rPr>
          <w:sz w:val="20"/>
        </w:rPr>
        <w:t>the</w:t>
      </w:r>
      <w:r>
        <w:rPr>
          <w:spacing w:val="-3"/>
          <w:sz w:val="20"/>
        </w:rPr>
        <w:t> </w:t>
      </w:r>
      <w:r>
        <w:rPr>
          <w:sz w:val="20"/>
        </w:rPr>
        <w:t>"Thresholds</w:t>
      </w:r>
      <w:r>
        <w:rPr>
          <w:spacing w:val="-4"/>
          <w:sz w:val="20"/>
        </w:rPr>
        <w:t> </w:t>
      </w:r>
      <w:r>
        <w:rPr>
          <w:sz w:val="20"/>
        </w:rPr>
        <w:t>"</w:t>
      </w:r>
      <w:r>
        <w:rPr>
          <w:spacing w:val="-3"/>
          <w:sz w:val="20"/>
        </w:rPr>
        <w:t> </w:t>
      </w:r>
      <w:r>
        <w:rPr>
          <w:sz w:val="20"/>
        </w:rPr>
        <w:t>resource</w:t>
      </w:r>
      <w:r>
        <w:rPr>
          <w:spacing w:val="-3"/>
          <w:sz w:val="20"/>
        </w:rPr>
        <w:t> </w:t>
      </w:r>
      <w:r>
        <w:rPr>
          <w:sz w:val="20"/>
        </w:rPr>
        <w:t>following the</w:t>
      </w:r>
      <w:r>
        <w:rPr>
          <w:spacing w:val="-2"/>
          <w:sz w:val="20"/>
        </w:rPr>
        <w:t> </w:t>
      </w:r>
      <w:r>
        <w:rPr>
          <w:sz w:val="20"/>
        </w:rPr>
        <w:t>flow</w:t>
      </w:r>
      <w:r>
        <w:rPr>
          <w:spacing w:val="-2"/>
          <w:sz w:val="20"/>
        </w:rPr>
        <w:t> </w:t>
      </w:r>
      <w:r>
        <w:rPr>
          <w:sz w:val="20"/>
        </w:rPr>
        <w:t>illustrated</w:t>
      </w:r>
      <w:r>
        <w:rPr>
          <w:spacing w:val="-1"/>
          <w:sz w:val="20"/>
        </w:rPr>
        <w:t> </w:t>
      </w:r>
      <w:r>
        <w:rPr>
          <w:sz w:val="20"/>
        </w:rPr>
        <w:t>in</w:t>
      </w:r>
      <w:r>
        <w:rPr>
          <w:spacing w:val="-1"/>
          <w:sz w:val="20"/>
        </w:rPr>
        <w:t> </w:t>
      </w:r>
      <w:r>
        <w:rPr>
          <w:sz w:val="20"/>
        </w:rPr>
        <w:t>"Flow</w:t>
      </w:r>
      <w:r>
        <w:rPr>
          <w:spacing w:val="-2"/>
          <w:sz w:val="20"/>
        </w:rPr>
        <w:t> </w:t>
      </w:r>
      <w:r>
        <w:rPr>
          <w:sz w:val="20"/>
        </w:rPr>
        <w:t>of</w:t>
      </w:r>
      <w:r>
        <w:rPr>
          <w:spacing w:val="-2"/>
          <w:sz w:val="20"/>
        </w:rPr>
        <w:t> </w:t>
      </w:r>
      <w:r>
        <w:rPr>
          <w:sz w:val="20"/>
        </w:rPr>
        <w:t>creating</w:t>
      </w:r>
      <w:r>
        <w:rPr>
          <w:spacing w:val="-1"/>
          <w:sz w:val="20"/>
        </w:rPr>
        <w:t> </w:t>
      </w:r>
      <w:r>
        <w:rPr>
          <w:sz w:val="20"/>
        </w:rPr>
        <w:t>a</w:t>
      </w:r>
      <w:r>
        <w:rPr>
          <w:spacing w:val="-2"/>
          <w:sz w:val="20"/>
        </w:rPr>
        <w:t> </w:t>
      </w:r>
      <w:r>
        <w:rPr>
          <w:sz w:val="20"/>
        </w:rPr>
        <w:t>threshold"</w:t>
      </w:r>
      <w:r>
        <w:rPr>
          <w:spacing w:val="-2"/>
          <w:sz w:val="20"/>
        </w:rPr>
        <w:t> </w:t>
      </w:r>
      <w:r>
        <w:rPr>
          <w:sz w:val="20"/>
        </w:rPr>
        <w:t>in</w:t>
      </w:r>
      <w:r>
        <w:rPr>
          <w:spacing w:val="-1"/>
          <w:sz w:val="20"/>
        </w:rPr>
        <w:t> </w:t>
      </w:r>
      <w:r>
        <w:rPr>
          <w:sz w:val="20"/>
        </w:rPr>
        <w:t>clause</w:t>
      </w:r>
      <w:r>
        <w:rPr>
          <w:spacing w:val="-2"/>
          <w:sz w:val="20"/>
        </w:rPr>
        <w:t> </w:t>
      </w:r>
      <w:r>
        <w:rPr>
          <w:sz w:val="20"/>
        </w:rPr>
        <w:t>6.3.5</w:t>
      </w:r>
      <w:r>
        <w:rPr>
          <w:spacing w:val="-3"/>
          <w:sz w:val="20"/>
        </w:rPr>
        <w:t> </w:t>
      </w:r>
      <w:r>
        <w:rPr>
          <w:sz w:val="20"/>
        </w:rPr>
        <w:t>of</w:t>
      </w:r>
      <w:r>
        <w:rPr>
          <w:spacing w:val="-2"/>
          <w:sz w:val="20"/>
        </w:rPr>
        <w:t> </w:t>
      </w:r>
      <w:r>
        <w:rPr>
          <w:sz w:val="20"/>
        </w:rPr>
        <w:t>ETSI</w:t>
      </w:r>
      <w:r>
        <w:rPr>
          <w:spacing w:val="-2"/>
          <w:sz w:val="20"/>
        </w:rPr>
        <w:t> </w:t>
      </w:r>
      <w:r>
        <w:rPr>
          <w:sz w:val="20"/>
        </w:rPr>
        <w:t>GS</w:t>
      </w:r>
      <w:r>
        <w:rPr>
          <w:spacing w:val="-3"/>
          <w:sz w:val="20"/>
        </w:rPr>
        <w:t> </w:t>
      </w:r>
      <w:r>
        <w:rPr>
          <w:sz w:val="20"/>
        </w:rPr>
        <w:t>NFV-SOL 003</w:t>
      </w:r>
      <w:r>
        <w:rPr>
          <w:spacing w:val="-2"/>
          <w:sz w:val="20"/>
        </w:rPr>
        <w:t> </w:t>
      </w:r>
      <w:hyperlink w:history="true" w:anchor="_bookmark13">
        <w:r>
          <w:rPr>
            <w:sz w:val="20"/>
          </w:rPr>
          <w:t>[11].</w:t>
        </w:r>
      </w:hyperlink>
      <w:r>
        <w:rPr>
          <w:spacing w:val="-2"/>
          <w:sz w:val="20"/>
        </w:rPr>
        <w:t> </w:t>
      </w:r>
      <w:r>
        <w:rPr>
          <w:sz w:val="20"/>
        </w:rPr>
        <w:t>For</w:t>
      </w:r>
      <w:r>
        <w:rPr>
          <w:spacing w:val="-2"/>
          <w:sz w:val="20"/>
        </w:rPr>
        <w:t> </w:t>
      </w:r>
      <w:r>
        <w:rPr>
          <w:sz w:val="20"/>
        </w:rPr>
        <w:t>the case of an NF Deployment, the procedure is further profiled as illustrated in figure 2.4.4.4-1.</w:t>
      </w:r>
    </w:p>
    <w:p>
      <w:pPr>
        <w:pStyle w:val="BodyText"/>
      </w:pPr>
      <w:r>
        <w:rPr/>
        <w:t>Figure</w:t>
      </w:r>
      <w:r>
        <w:rPr>
          <w:spacing w:val="-3"/>
        </w:rPr>
        <w:t> </w:t>
      </w:r>
      <w:r>
        <w:rPr/>
        <w:t>2.4.4.4-1</w:t>
      </w:r>
      <w:r>
        <w:rPr>
          <w:spacing w:val="-4"/>
        </w:rPr>
        <w:t> </w:t>
      </w:r>
      <w:r>
        <w:rPr/>
        <w:t>illustrates</w:t>
      </w:r>
      <w:r>
        <w:rPr>
          <w:spacing w:val="-6"/>
        </w:rPr>
        <w:t> </w:t>
      </w:r>
      <w:r>
        <w:rPr/>
        <w:t>the</w:t>
      </w:r>
      <w:r>
        <w:rPr>
          <w:spacing w:val="-4"/>
        </w:rPr>
        <w:t> </w:t>
      </w:r>
      <w:r>
        <w:rPr/>
        <w:t>procedure</w:t>
      </w:r>
      <w:r>
        <w:rPr>
          <w:spacing w:val="-5"/>
        </w:rPr>
        <w:t> </w:t>
      </w:r>
      <w:r>
        <w:rPr/>
        <w:t>flow</w:t>
      </w:r>
      <w:r>
        <w:rPr>
          <w:spacing w:val="-4"/>
        </w:rPr>
        <w:t> </w:t>
      </w:r>
      <w:r>
        <w:rPr/>
        <w:t>for</w:t>
      </w:r>
      <w:r>
        <w:rPr>
          <w:spacing w:val="-7"/>
        </w:rPr>
        <w:t> </w:t>
      </w:r>
      <w:r>
        <w:rPr/>
        <w:t>creating</w:t>
      </w:r>
      <w:r>
        <w:rPr>
          <w:spacing w:val="-4"/>
        </w:rPr>
        <w:t> </w:t>
      </w:r>
      <w:r>
        <w:rPr/>
        <w:t>a</w:t>
      </w:r>
      <w:r>
        <w:rPr>
          <w:spacing w:val="-8"/>
        </w:rPr>
        <w:t> </w:t>
      </w:r>
      <w:r>
        <w:rPr/>
        <w:t>threshold</w:t>
      </w:r>
      <w:r>
        <w:rPr>
          <w:spacing w:val="-4"/>
        </w:rPr>
        <w:t> </w:t>
      </w:r>
      <w:r>
        <w:rPr/>
        <w:t>associated</w:t>
      </w:r>
      <w:r>
        <w:rPr>
          <w:spacing w:val="-3"/>
        </w:rPr>
        <w:t> </w:t>
      </w:r>
      <w:r>
        <w:rPr/>
        <w:t>to</w:t>
      </w:r>
      <w:r>
        <w:rPr>
          <w:spacing w:val="-4"/>
        </w:rPr>
        <w:t> </w:t>
      </w:r>
      <w:r>
        <w:rPr/>
        <w:t>an</w:t>
      </w:r>
      <w:r>
        <w:rPr>
          <w:spacing w:val="-6"/>
        </w:rPr>
        <w:t> </w:t>
      </w:r>
      <w:r>
        <w:rPr/>
        <w:t>NF</w:t>
      </w:r>
      <w:r>
        <w:rPr>
          <w:spacing w:val="-5"/>
        </w:rPr>
        <w:t> </w:t>
      </w:r>
      <w:r>
        <w:rPr>
          <w:spacing w:val="-2"/>
        </w:rPr>
        <w:t>Deployment.</w:t>
      </w:r>
    </w:p>
    <w:p>
      <w:pPr>
        <w:pStyle w:val="BodyText"/>
        <w:spacing w:before="14"/>
        <w:ind w:left="0"/>
      </w:pPr>
      <w:r>
        <w:rPr/>
        <w:drawing>
          <wp:anchor distT="0" distB="0" distL="0" distR="0" allowOverlap="1" layoutInCell="1" locked="0" behindDoc="1" simplePos="0" relativeHeight="487592960">
            <wp:simplePos x="0" y="0"/>
            <wp:positionH relativeFrom="page">
              <wp:posOffset>1056322</wp:posOffset>
            </wp:positionH>
            <wp:positionV relativeFrom="paragraph">
              <wp:posOffset>170457</wp:posOffset>
            </wp:positionV>
            <wp:extent cx="5400675" cy="4648200"/>
            <wp:effectExtent l="0" t="0" r="0" b="0"/>
            <wp:wrapTopAndBottom/>
            <wp:docPr id="29" name="Image 29" descr="Generated by PlantUML"/>
            <wp:cNvGraphicFramePr>
              <a:graphicFrameLocks/>
            </wp:cNvGraphicFramePr>
            <a:graphic>
              <a:graphicData uri="http://schemas.openxmlformats.org/drawingml/2006/picture">
                <pic:pic>
                  <pic:nvPicPr>
                    <pic:cNvPr id="29" name="Image 29" descr="Generated by PlantUML"/>
                    <pic:cNvPicPr/>
                  </pic:nvPicPr>
                  <pic:blipFill>
                    <a:blip r:embed="rId38" cstate="print"/>
                    <a:stretch>
                      <a:fillRect/>
                    </a:stretch>
                  </pic:blipFill>
                  <pic:spPr>
                    <a:xfrm>
                      <a:off x="0" y="0"/>
                      <a:ext cx="5400675" cy="4648200"/>
                    </a:xfrm>
                    <a:prstGeom prst="rect">
                      <a:avLst/>
                    </a:prstGeom>
                  </pic:spPr>
                </pic:pic>
              </a:graphicData>
            </a:graphic>
          </wp:anchor>
        </w:drawing>
      </w:r>
    </w:p>
    <w:p>
      <w:pPr>
        <w:pStyle w:val="BodyText"/>
        <w:spacing w:before="71"/>
        <w:ind w:left="0"/>
      </w:pPr>
    </w:p>
    <w:p>
      <w:pPr>
        <w:pStyle w:val="Heading5"/>
        <w:ind w:left="76"/>
      </w:pPr>
      <w:r>
        <w:rPr/>
        <w:t>Figure</w:t>
      </w:r>
      <w:r>
        <w:rPr>
          <w:spacing w:val="-7"/>
        </w:rPr>
        <w:t> </w:t>
      </w:r>
      <w:r>
        <w:rPr/>
        <w:t>2.4.4.4-1:</w:t>
      </w:r>
      <w:r>
        <w:rPr>
          <w:spacing w:val="-5"/>
        </w:rPr>
        <w:t> </w:t>
      </w:r>
      <w:r>
        <w:rPr/>
        <w:t>Flow</w:t>
      </w:r>
      <w:r>
        <w:rPr>
          <w:spacing w:val="-6"/>
        </w:rPr>
        <w:t> </w:t>
      </w:r>
      <w:r>
        <w:rPr/>
        <w:t>of</w:t>
      </w:r>
      <w:r>
        <w:rPr>
          <w:spacing w:val="-4"/>
        </w:rPr>
        <w:t> </w:t>
      </w:r>
      <w:r>
        <w:rPr/>
        <w:t>creating</w:t>
      </w:r>
      <w:r>
        <w:rPr>
          <w:spacing w:val="-6"/>
        </w:rPr>
        <w:t> </w:t>
      </w:r>
      <w:r>
        <w:rPr/>
        <w:t>a</w:t>
      </w:r>
      <w:r>
        <w:rPr>
          <w:spacing w:val="-4"/>
        </w:rPr>
        <w:t> </w:t>
      </w:r>
      <w:r>
        <w:rPr/>
        <w:t>threshold</w:t>
      </w:r>
      <w:r>
        <w:rPr>
          <w:spacing w:val="-4"/>
        </w:rPr>
        <w:t> </w:t>
      </w:r>
      <w:r>
        <w:rPr/>
        <w:t>associated</w:t>
      </w:r>
      <w:r>
        <w:rPr>
          <w:spacing w:val="-6"/>
        </w:rPr>
        <w:t> </w:t>
      </w:r>
      <w:r>
        <w:rPr/>
        <w:t>to</w:t>
      </w:r>
      <w:r>
        <w:rPr>
          <w:spacing w:val="-5"/>
        </w:rPr>
        <w:t> </w:t>
      </w:r>
      <w:r>
        <w:rPr/>
        <w:t>an</w:t>
      </w:r>
      <w:r>
        <w:rPr>
          <w:spacing w:val="-6"/>
        </w:rPr>
        <w:t> </w:t>
      </w:r>
      <w:r>
        <w:rPr/>
        <w:t>NF</w:t>
      </w:r>
      <w:r>
        <w:rPr>
          <w:spacing w:val="-6"/>
        </w:rPr>
        <w:t> </w:t>
      </w:r>
      <w:r>
        <w:rPr>
          <w:spacing w:val="-2"/>
        </w:rPr>
        <w:t>Deployment</w:t>
      </w:r>
    </w:p>
    <w:p>
      <w:pPr>
        <w:pStyle w:val="BodyText"/>
        <w:ind w:right="551"/>
      </w:pPr>
      <w:r>
        <w:rPr/>
        <w:t>The</w:t>
      </w:r>
      <w:r>
        <w:rPr>
          <w:spacing w:val="-3"/>
        </w:rPr>
        <w:t> </w:t>
      </w:r>
      <w:r>
        <w:rPr/>
        <w:t>procedure</w:t>
      </w:r>
      <w:r>
        <w:rPr>
          <w:spacing w:val="-5"/>
        </w:rPr>
        <w:t> </w:t>
      </w:r>
      <w:r>
        <w:rPr/>
        <w:t>of</w:t>
      </w:r>
      <w:r>
        <w:rPr>
          <w:spacing w:val="-3"/>
        </w:rPr>
        <w:t> </w:t>
      </w:r>
      <w:r>
        <w:rPr/>
        <w:t>creating</w:t>
      </w:r>
      <w:r>
        <w:rPr>
          <w:spacing w:val="-2"/>
        </w:rPr>
        <w:t> </w:t>
      </w:r>
      <w:r>
        <w:rPr/>
        <w:t>a</w:t>
      </w:r>
      <w:r>
        <w:rPr>
          <w:spacing w:val="-3"/>
        </w:rPr>
        <w:t> </w:t>
      </w:r>
      <w:r>
        <w:rPr/>
        <w:t>threshold</w:t>
      </w:r>
      <w:r>
        <w:rPr>
          <w:spacing w:val="-2"/>
        </w:rPr>
        <w:t> </w:t>
      </w:r>
      <w:r>
        <w:rPr/>
        <w:t>associated</w:t>
      </w:r>
      <w:r>
        <w:rPr>
          <w:spacing w:val="-2"/>
        </w:rPr>
        <w:t> </w:t>
      </w:r>
      <w:r>
        <w:rPr/>
        <w:t>to</w:t>
      </w:r>
      <w:r>
        <w:rPr>
          <w:spacing w:val="-2"/>
        </w:rPr>
        <w:t> </w:t>
      </w:r>
      <w:r>
        <w:rPr/>
        <w:t>an</w:t>
      </w:r>
      <w:r>
        <w:rPr>
          <w:spacing w:val="-2"/>
        </w:rPr>
        <w:t> </w:t>
      </w:r>
      <w:r>
        <w:rPr/>
        <w:t>NF</w:t>
      </w:r>
      <w:r>
        <w:rPr>
          <w:spacing w:val="-4"/>
        </w:rPr>
        <w:t> </w:t>
      </w:r>
      <w:r>
        <w:rPr/>
        <w:t>Deployment</w:t>
      </w:r>
      <w:r>
        <w:rPr>
          <w:spacing w:val="-4"/>
        </w:rPr>
        <w:t> </w:t>
      </w:r>
      <w:r>
        <w:rPr/>
        <w:t>consists</w:t>
      </w:r>
      <w:r>
        <w:rPr>
          <w:spacing w:val="-4"/>
        </w:rPr>
        <w:t> </w:t>
      </w:r>
      <w:r>
        <w:rPr/>
        <w:t>of</w:t>
      </w:r>
      <w:r>
        <w:rPr>
          <w:spacing w:val="-3"/>
        </w:rPr>
        <w:t> </w:t>
      </w:r>
      <w:r>
        <w:rPr/>
        <w:t>the</w:t>
      </w:r>
      <w:r>
        <w:rPr>
          <w:spacing w:val="-3"/>
        </w:rPr>
        <w:t> </w:t>
      </w:r>
      <w:r>
        <w:rPr/>
        <w:t>following</w:t>
      </w:r>
      <w:r>
        <w:rPr>
          <w:spacing w:val="-2"/>
        </w:rPr>
        <w:t> </w:t>
      </w:r>
      <w:r>
        <w:rPr/>
        <w:t>steps</w:t>
      </w:r>
      <w:r>
        <w:rPr>
          <w:spacing w:val="-4"/>
        </w:rPr>
        <w:t> </w:t>
      </w:r>
      <w:r>
        <w:rPr/>
        <w:t>as</w:t>
      </w:r>
      <w:r>
        <w:rPr>
          <w:spacing w:val="-4"/>
        </w:rPr>
        <w:t> </w:t>
      </w:r>
      <w:r>
        <w:rPr/>
        <w:t>illustrated</w:t>
      </w:r>
      <w:r>
        <w:rPr>
          <w:spacing w:val="-2"/>
        </w:rPr>
        <w:t> </w:t>
      </w:r>
      <w:r>
        <w:rPr/>
        <w:t>in figure 2.4.4.4-1:</w:t>
      </w:r>
    </w:p>
    <w:p>
      <w:pPr>
        <w:pStyle w:val="BodyText"/>
        <w:tabs>
          <w:tab w:pos="1448" w:val="left" w:leader="none"/>
        </w:tabs>
        <w:spacing w:before="179"/>
        <w:ind w:left="596"/>
      </w:pPr>
      <w:r>
        <w:rPr>
          <w:spacing w:val="-2"/>
        </w:rPr>
        <w:t>NOTE:</w:t>
      </w:r>
      <w:r>
        <w:rPr/>
        <w:tab/>
        <w:t>The</w:t>
      </w:r>
      <w:r>
        <w:rPr>
          <w:spacing w:val="-5"/>
        </w:rPr>
        <w:t> </w:t>
      </w:r>
      <w:r>
        <w:rPr/>
        <w:t>procedure</w:t>
      </w:r>
      <w:r>
        <w:rPr>
          <w:spacing w:val="-7"/>
        </w:rPr>
        <w:t> </w:t>
      </w:r>
      <w:r>
        <w:rPr/>
        <w:t>does</w:t>
      </w:r>
      <w:r>
        <w:rPr>
          <w:spacing w:val="-6"/>
        </w:rPr>
        <w:t> </w:t>
      </w:r>
      <w:r>
        <w:rPr/>
        <w:t>not</w:t>
      </w:r>
      <w:r>
        <w:rPr>
          <w:spacing w:val="-5"/>
        </w:rPr>
        <w:t> </w:t>
      </w:r>
      <w:r>
        <w:rPr/>
        <w:t>illustrate</w:t>
      </w:r>
      <w:r>
        <w:rPr>
          <w:spacing w:val="-5"/>
        </w:rPr>
        <w:t> </w:t>
      </w:r>
      <w:r>
        <w:rPr/>
        <w:t>error</w:t>
      </w:r>
      <w:r>
        <w:rPr>
          <w:spacing w:val="-5"/>
        </w:rPr>
        <w:t> </w:t>
      </w:r>
      <w:r>
        <w:rPr/>
        <w:t>cases,</w:t>
      </w:r>
      <w:r>
        <w:rPr>
          <w:spacing w:val="-5"/>
        </w:rPr>
        <w:t> </w:t>
      </w:r>
      <w:r>
        <w:rPr/>
        <w:t>only</w:t>
      </w:r>
      <w:r>
        <w:rPr>
          <w:spacing w:val="-4"/>
        </w:rPr>
        <w:t> </w:t>
      </w:r>
      <w:r>
        <w:rPr/>
        <w:t>successful</w:t>
      </w:r>
      <w:r>
        <w:rPr>
          <w:spacing w:val="-5"/>
        </w:rPr>
        <w:t> </w:t>
      </w:r>
      <w:r>
        <w:rPr/>
        <w:t>procedure</w:t>
      </w:r>
      <w:r>
        <w:rPr>
          <w:spacing w:val="-5"/>
        </w:rPr>
        <w:t> </w:t>
      </w:r>
      <w:r>
        <w:rPr>
          <w:spacing w:val="-2"/>
        </w:rPr>
        <w:t>steps.</w:t>
      </w:r>
    </w:p>
    <w:p>
      <w:pPr>
        <w:spacing w:before="180"/>
        <w:ind w:left="312" w:right="0" w:firstLine="0"/>
        <w:jc w:val="left"/>
        <w:rPr>
          <w:sz w:val="20"/>
        </w:rPr>
      </w:pPr>
      <w:r>
        <w:rPr>
          <w:b/>
          <w:sz w:val="20"/>
        </w:rPr>
        <w:t>Precondition:</w:t>
      </w:r>
      <w:r>
        <w:rPr>
          <w:b/>
          <w:spacing w:val="-6"/>
          <w:sz w:val="20"/>
        </w:rPr>
        <w:t> </w:t>
      </w:r>
      <w:r>
        <w:rPr>
          <w:sz w:val="20"/>
        </w:rPr>
        <w:t>None</w:t>
      </w:r>
      <w:r>
        <w:rPr>
          <w:spacing w:val="-6"/>
          <w:sz w:val="20"/>
        </w:rPr>
        <w:t> </w:t>
      </w:r>
      <w:r>
        <w:rPr>
          <w:spacing w:val="-2"/>
          <w:sz w:val="20"/>
        </w:rPr>
        <w:t>specified.</w:t>
      </w:r>
    </w:p>
    <w:p>
      <w:pPr>
        <w:pStyle w:val="ListParagraph"/>
        <w:numPr>
          <w:ilvl w:val="0"/>
          <w:numId w:val="37"/>
        </w:numPr>
        <w:tabs>
          <w:tab w:pos="1050" w:val="left" w:leader="none"/>
        </w:tabs>
        <w:spacing w:line="240" w:lineRule="auto" w:before="181" w:after="0"/>
        <w:ind w:left="1050" w:right="648" w:hanging="454"/>
        <w:jc w:val="left"/>
        <w:rPr>
          <w:sz w:val="20"/>
        </w:rPr>
      </w:pPr>
      <w:r>
        <w:rPr>
          <w:sz w:val="20"/>
        </w:rPr>
        <w:t>If the SMO intends</w:t>
      </w:r>
      <w:r>
        <w:rPr>
          <w:spacing w:val="-1"/>
          <w:sz w:val="20"/>
        </w:rPr>
        <w:t> </w:t>
      </w:r>
      <w:r>
        <w:rPr>
          <w:sz w:val="20"/>
        </w:rPr>
        <w:t>to create a</w:t>
      </w:r>
      <w:r>
        <w:rPr>
          <w:spacing w:val="-2"/>
          <w:sz w:val="20"/>
        </w:rPr>
        <w:t> </w:t>
      </w:r>
      <w:r>
        <w:rPr>
          <w:sz w:val="20"/>
        </w:rPr>
        <w:t>threshold, it</w:t>
      </w:r>
      <w:r>
        <w:rPr>
          <w:spacing w:val="-1"/>
          <w:sz w:val="20"/>
        </w:rPr>
        <w:t> </w:t>
      </w:r>
      <w:r>
        <w:rPr>
          <w:sz w:val="20"/>
        </w:rPr>
        <w:t>sends</w:t>
      </w:r>
      <w:r>
        <w:rPr>
          <w:spacing w:val="-1"/>
          <w:sz w:val="20"/>
        </w:rPr>
        <w:t> </w:t>
      </w:r>
      <w:r>
        <w:rPr>
          <w:sz w:val="20"/>
        </w:rPr>
        <w:t>a POST request</w:t>
      </w:r>
      <w:r>
        <w:rPr>
          <w:spacing w:val="-1"/>
          <w:sz w:val="20"/>
        </w:rPr>
        <w:t> </w:t>
      </w:r>
      <w:r>
        <w:rPr>
          <w:sz w:val="20"/>
        </w:rPr>
        <w:t>to the "Thresholds" resource, including</w:t>
      </w:r>
      <w:r>
        <w:rPr>
          <w:spacing w:val="-1"/>
          <w:sz w:val="20"/>
        </w:rPr>
        <w:t> </w:t>
      </w:r>
      <w:r>
        <w:rPr>
          <w:sz w:val="20"/>
        </w:rPr>
        <w:t>one data structure of type "CreateThresholdRequest" in the message content. The request includes information about</w:t>
      </w:r>
      <w:r>
        <w:rPr>
          <w:spacing w:val="-4"/>
          <w:sz w:val="20"/>
        </w:rPr>
        <w:t> </w:t>
      </w:r>
      <w:r>
        <w:rPr>
          <w:sz w:val="20"/>
        </w:rPr>
        <w:t>the</w:t>
      </w:r>
      <w:r>
        <w:rPr>
          <w:spacing w:val="-5"/>
          <w:sz w:val="20"/>
        </w:rPr>
        <w:t> </w:t>
      </w:r>
      <w:r>
        <w:rPr>
          <w:sz w:val="20"/>
        </w:rPr>
        <w:t>notification</w:t>
      </w:r>
      <w:r>
        <w:rPr>
          <w:spacing w:val="-2"/>
          <w:sz w:val="20"/>
        </w:rPr>
        <w:t> </w:t>
      </w:r>
      <w:r>
        <w:rPr>
          <w:sz w:val="20"/>
        </w:rPr>
        <w:t>endpoint</w:t>
      </w:r>
      <w:r>
        <w:rPr>
          <w:spacing w:val="-4"/>
          <w:sz w:val="20"/>
        </w:rPr>
        <w:t> </w:t>
      </w:r>
      <w:r>
        <w:rPr>
          <w:sz w:val="20"/>
        </w:rPr>
        <w:t>to</w:t>
      </w:r>
      <w:r>
        <w:rPr>
          <w:spacing w:val="-2"/>
          <w:sz w:val="20"/>
        </w:rPr>
        <w:t> </w:t>
      </w:r>
      <w:r>
        <w:rPr>
          <w:sz w:val="20"/>
        </w:rPr>
        <w:t>be registered</w:t>
      </w:r>
      <w:r>
        <w:rPr>
          <w:spacing w:val="-2"/>
          <w:sz w:val="20"/>
        </w:rPr>
        <w:t> </w:t>
      </w:r>
      <w:r>
        <w:rPr>
          <w:sz w:val="20"/>
        </w:rPr>
        <w:t>and</w:t>
      </w:r>
      <w:r>
        <w:rPr>
          <w:spacing w:val="-2"/>
          <w:sz w:val="20"/>
        </w:rPr>
        <w:t> </w:t>
      </w:r>
      <w:r>
        <w:rPr>
          <w:sz w:val="20"/>
        </w:rPr>
        <w:t>to</w:t>
      </w:r>
      <w:r>
        <w:rPr>
          <w:spacing w:val="-5"/>
          <w:sz w:val="20"/>
        </w:rPr>
        <w:t> </w:t>
      </w:r>
      <w:r>
        <w:rPr>
          <w:sz w:val="20"/>
        </w:rPr>
        <w:t>which</w:t>
      </w:r>
      <w:r>
        <w:rPr>
          <w:spacing w:val="-4"/>
          <w:sz w:val="20"/>
        </w:rPr>
        <w:t> </w:t>
      </w:r>
      <w:r>
        <w:rPr>
          <w:sz w:val="20"/>
        </w:rPr>
        <w:t>notifications</w:t>
      </w:r>
      <w:r>
        <w:rPr>
          <w:spacing w:val="-4"/>
          <w:sz w:val="20"/>
        </w:rPr>
        <w:t> </w:t>
      </w:r>
      <w:r>
        <w:rPr>
          <w:sz w:val="20"/>
        </w:rPr>
        <w:t>related</w:t>
      </w:r>
      <w:r>
        <w:rPr>
          <w:spacing w:val="-2"/>
          <w:sz w:val="20"/>
        </w:rPr>
        <w:t> </w:t>
      </w:r>
      <w:r>
        <w:rPr>
          <w:sz w:val="20"/>
        </w:rPr>
        <w:t>to</w:t>
      </w:r>
      <w:r>
        <w:rPr>
          <w:spacing w:val="-5"/>
          <w:sz w:val="20"/>
        </w:rPr>
        <w:t> </w:t>
      </w:r>
      <w:r>
        <w:rPr>
          <w:sz w:val="20"/>
        </w:rPr>
        <w:t>events</w:t>
      </w:r>
      <w:r>
        <w:rPr>
          <w:spacing w:val="-6"/>
          <w:sz w:val="20"/>
        </w:rPr>
        <w:t> </w:t>
      </w:r>
      <w:r>
        <w:rPr>
          <w:sz w:val="20"/>
        </w:rPr>
        <w:t>about</w:t>
      </w:r>
      <w:r>
        <w:rPr>
          <w:spacing w:val="-6"/>
          <w:sz w:val="20"/>
        </w:rPr>
        <w:t> </w:t>
      </w:r>
      <w:r>
        <w:rPr>
          <w:sz w:val="20"/>
        </w:rPr>
        <w:t>performance monitoring based on the threshold are expected to be sent.</w:t>
      </w:r>
    </w:p>
    <w:p>
      <w:pPr>
        <w:pStyle w:val="ListParagraph"/>
        <w:numPr>
          <w:ilvl w:val="0"/>
          <w:numId w:val="37"/>
        </w:numPr>
        <w:tabs>
          <w:tab w:pos="1050" w:val="left" w:leader="none"/>
        </w:tabs>
        <w:spacing w:line="240" w:lineRule="auto" w:before="179" w:after="0"/>
        <w:ind w:left="1050" w:right="945" w:hanging="454"/>
        <w:jc w:val="left"/>
        <w:rPr>
          <w:sz w:val="20"/>
        </w:rPr>
      </w:pPr>
      <w:r>
        <w:rPr>
          <w:sz w:val="20"/>
        </w:rPr>
        <w:t>To</w:t>
      </w:r>
      <w:r>
        <w:rPr>
          <w:spacing w:val="-2"/>
          <w:sz w:val="20"/>
        </w:rPr>
        <w:t> </w:t>
      </w:r>
      <w:r>
        <w:rPr>
          <w:sz w:val="20"/>
        </w:rPr>
        <w:t>test</w:t>
      </w:r>
      <w:r>
        <w:rPr>
          <w:spacing w:val="-4"/>
          <w:sz w:val="20"/>
        </w:rPr>
        <w:t> </w:t>
      </w:r>
      <w:r>
        <w:rPr>
          <w:sz w:val="20"/>
        </w:rPr>
        <w:t>the</w:t>
      </w:r>
      <w:r>
        <w:rPr>
          <w:spacing w:val="-3"/>
          <w:sz w:val="20"/>
        </w:rPr>
        <w:t> </w:t>
      </w:r>
      <w:r>
        <w:rPr>
          <w:sz w:val="20"/>
        </w:rPr>
        <w:t>notification</w:t>
      </w:r>
      <w:r>
        <w:rPr>
          <w:spacing w:val="-2"/>
          <w:sz w:val="20"/>
        </w:rPr>
        <w:t> </w:t>
      </w:r>
      <w:r>
        <w:rPr>
          <w:sz w:val="20"/>
        </w:rPr>
        <w:t>endpoint</w:t>
      </w:r>
      <w:r>
        <w:rPr>
          <w:spacing w:val="-4"/>
          <w:sz w:val="20"/>
        </w:rPr>
        <w:t> </w:t>
      </w:r>
      <w:r>
        <w:rPr>
          <w:sz w:val="20"/>
        </w:rPr>
        <w:t>that</w:t>
      </w:r>
      <w:r>
        <w:rPr>
          <w:spacing w:val="-3"/>
          <w:sz w:val="20"/>
        </w:rPr>
        <w:t> </w:t>
      </w:r>
      <w:r>
        <w:rPr>
          <w:sz w:val="20"/>
        </w:rPr>
        <w:t>has</w:t>
      </w:r>
      <w:r>
        <w:rPr>
          <w:spacing w:val="-4"/>
          <w:sz w:val="20"/>
        </w:rPr>
        <w:t> </w:t>
      </w:r>
      <w:r>
        <w:rPr>
          <w:sz w:val="20"/>
        </w:rPr>
        <w:t>been</w:t>
      </w:r>
      <w:r>
        <w:rPr>
          <w:spacing w:val="-4"/>
          <w:sz w:val="20"/>
        </w:rPr>
        <w:t> </w:t>
      </w:r>
      <w:r>
        <w:rPr>
          <w:sz w:val="20"/>
        </w:rPr>
        <w:t>registered,</w:t>
      </w:r>
      <w:r>
        <w:rPr>
          <w:spacing w:val="-3"/>
          <w:sz w:val="20"/>
        </w:rPr>
        <w:t> </w:t>
      </w:r>
      <w:r>
        <w:rPr>
          <w:sz w:val="20"/>
        </w:rPr>
        <w:t>the</w:t>
      </w:r>
      <w:r>
        <w:rPr>
          <w:spacing w:val="-4"/>
          <w:sz w:val="20"/>
        </w:rPr>
        <w:t> </w:t>
      </w:r>
      <w:r>
        <w:rPr>
          <w:sz w:val="20"/>
        </w:rPr>
        <w:t>DMS</w:t>
      </w:r>
      <w:r>
        <w:rPr>
          <w:spacing w:val="-4"/>
          <w:sz w:val="20"/>
        </w:rPr>
        <w:t> </w:t>
      </w:r>
      <w:r>
        <w:rPr>
          <w:sz w:val="20"/>
        </w:rPr>
        <w:t>sends</w:t>
      </w:r>
      <w:r>
        <w:rPr>
          <w:spacing w:val="-4"/>
          <w:sz w:val="20"/>
        </w:rPr>
        <w:t> </w:t>
      </w:r>
      <w:r>
        <w:rPr>
          <w:sz w:val="20"/>
        </w:rPr>
        <w:t>a</w:t>
      </w:r>
      <w:r>
        <w:rPr>
          <w:spacing w:val="-3"/>
          <w:sz w:val="20"/>
        </w:rPr>
        <w:t> </w:t>
      </w:r>
      <w:r>
        <w:rPr>
          <w:sz w:val="20"/>
        </w:rPr>
        <w:t>GET</w:t>
      </w:r>
      <w:r>
        <w:rPr>
          <w:spacing w:val="-3"/>
          <w:sz w:val="20"/>
        </w:rPr>
        <w:t> </w:t>
      </w:r>
      <w:r>
        <w:rPr>
          <w:sz w:val="20"/>
        </w:rPr>
        <w:t>request</w:t>
      </w:r>
      <w:r>
        <w:rPr>
          <w:spacing w:val="-4"/>
          <w:sz w:val="20"/>
        </w:rPr>
        <w:t> </w:t>
      </w:r>
      <w:r>
        <w:rPr>
          <w:sz w:val="20"/>
        </w:rPr>
        <w:t>to</w:t>
      </w:r>
      <w:r>
        <w:rPr>
          <w:spacing w:val="-4"/>
          <w:sz w:val="20"/>
        </w:rPr>
        <w:t> </w:t>
      </w:r>
      <w:r>
        <w:rPr>
          <w:sz w:val="20"/>
        </w:rPr>
        <w:t>the</w:t>
      </w:r>
      <w:r>
        <w:rPr>
          <w:spacing w:val="-3"/>
          <w:sz w:val="20"/>
        </w:rPr>
        <w:t> </w:t>
      </w:r>
      <w:r>
        <w:rPr>
          <w:sz w:val="20"/>
        </w:rPr>
        <w:t>notification endpoint URI.</w:t>
      </w:r>
    </w:p>
    <w:p>
      <w:pPr>
        <w:pStyle w:val="ListParagraph"/>
        <w:numPr>
          <w:ilvl w:val="0"/>
          <w:numId w:val="37"/>
        </w:numPr>
        <w:tabs>
          <w:tab w:pos="1049" w:val="left" w:leader="none"/>
        </w:tabs>
        <w:spacing w:line="240" w:lineRule="auto" w:before="181" w:after="0"/>
        <w:ind w:left="1049" w:right="0" w:hanging="453"/>
        <w:jc w:val="left"/>
        <w:rPr>
          <w:sz w:val="20"/>
        </w:rPr>
      </w:pPr>
      <w:r>
        <w:rPr>
          <w:sz w:val="20"/>
        </w:rPr>
        <w:t>The</w:t>
      </w:r>
      <w:r>
        <w:rPr>
          <w:spacing w:val="-5"/>
          <w:sz w:val="20"/>
        </w:rPr>
        <w:t> </w:t>
      </w:r>
      <w:r>
        <w:rPr>
          <w:sz w:val="20"/>
        </w:rPr>
        <w:t>SMO</w:t>
      </w:r>
      <w:r>
        <w:rPr>
          <w:spacing w:val="-4"/>
          <w:sz w:val="20"/>
        </w:rPr>
        <w:t> </w:t>
      </w:r>
      <w:r>
        <w:rPr>
          <w:sz w:val="20"/>
        </w:rPr>
        <w:t>returns</w:t>
      </w:r>
      <w:r>
        <w:rPr>
          <w:spacing w:val="-6"/>
          <w:sz w:val="20"/>
        </w:rPr>
        <w:t> </w:t>
      </w:r>
      <w:r>
        <w:rPr>
          <w:sz w:val="20"/>
        </w:rPr>
        <w:t>a</w:t>
      </w:r>
      <w:r>
        <w:rPr>
          <w:spacing w:val="-4"/>
          <w:sz w:val="20"/>
        </w:rPr>
        <w:t> </w:t>
      </w:r>
      <w:r>
        <w:rPr>
          <w:sz w:val="20"/>
        </w:rPr>
        <w:t>"204</w:t>
      </w:r>
      <w:r>
        <w:rPr>
          <w:spacing w:val="-4"/>
          <w:sz w:val="20"/>
        </w:rPr>
        <w:t> </w:t>
      </w:r>
      <w:r>
        <w:rPr>
          <w:sz w:val="20"/>
        </w:rPr>
        <w:t>No</w:t>
      </w:r>
      <w:r>
        <w:rPr>
          <w:spacing w:val="-3"/>
          <w:sz w:val="20"/>
        </w:rPr>
        <w:t> </w:t>
      </w:r>
      <w:r>
        <w:rPr>
          <w:sz w:val="20"/>
        </w:rPr>
        <w:t>Content"</w:t>
      </w:r>
      <w:r>
        <w:rPr>
          <w:spacing w:val="-5"/>
          <w:sz w:val="20"/>
        </w:rPr>
        <w:t> </w:t>
      </w:r>
      <w:r>
        <w:rPr>
          <w:sz w:val="20"/>
        </w:rPr>
        <w:t>response</w:t>
      </w:r>
      <w:r>
        <w:rPr>
          <w:spacing w:val="-4"/>
          <w:sz w:val="20"/>
        </w:rPr>
        <w:t> </w:t>
      </w:r>
      <w:r>
        <w:rPr>
          <w:sz w:val="20"/>
        </w:rPr>
        <w:t>to</w:t>
      </w:r>
      <w:r>
        <w:rPr>
          <w:spacing w:val="-3"/>
          <w:sz w:val="20"/>
        </w:rPr>
        <w:t> </w:t>
      </w:r>
      <w:r>
        <w:rPr>
          <w:sz w:val="20"/>
        </w:rPr>
        <w:t>indicate</w:t>
      </w:r>
      <w:r>
        <w:rPr>
          <w:spacing w:val="-5"/>
          <w:sz w:val="20"/>
        </w:rPr>
        <w:t> </w:t>
      </w:r>
      <w:r>
        <w:rPr>
          <w:sz w:val="20"/>
        </w:rPr>
        <w:t>success</w:t>
      </w:r>
      <w:r>
        <w:rPr>
          <w:spacing w:val="-5"/>
          <w:sz w:val="20"/>
        </w:rPr>
        <w:t> </w:t>
      </w:r>
      <w:r>
        <w:rPr>
          <w:sz w:val="20"/>
        </w:rPr>
        <w:t>in</w:t>
      </w:r>
      <w:r>
        <w:rPr>
          <w:spacing w:val="-4"/>
          <w:sz w:val="20"/>
        </w:rPr>
        <w:t> </w:t>
      </w:r>
      <w:r>
        <w:rPr>
          <w:sz w:val="20"/>
        </w:rPr>
        <w:t>testing</w:t>
      </w:r>
      <w:r>
        <w:rPr>
          <w:spacing w:val="-3"/>
          <w:sz w:val="20"/>
        </w:rPr>
        <w:t> </w:t>
      </w:r>
      <w:r>
        <w:rPr>
          <w:sz w:val="20"/>
        </w:rPr>
        <w:t>the</w:t>
      </w:r>
      <w:r>
        <w:rPr>
          <w:spacing w:val="-5"/>
          <w:sz w:val="20"/>
        </w:rPr>
        <w:t> </w:t>
      </w:r>
      <w:r>
        <w:rPr>
          <w:sz w:val="20"/>
        </w:rPr>
        <w:t>notification</w:t>
      </w:r>
      <w:r>
        <w:rPr>
          <w:spacing w:val="-3"/>
          <w:sz w:val="20"/>
        </w:rPr>
        <w:t> </w:t>
      </w:r>
      <w:r>
        <w:rPr>
          <w:spacing w:val="-2"/>
          <w:sz w:val="20"/>
        </w:rPr>
        <w:t>endpoint.</w:t>
      </w:r>
    </w:p>
    <w:p>
      <w:pPr>
        <w:pStyle w:val="ListParagraph"/>
        <w:numPr>
          <w:ilvl w:val="0"/>
          <w:numId w:val="37"/>
        </w:numPr>
        <w:tabs>
          <w:tab w:pos="1050" w:val="left" w:leader="none"/>
        </w:tabs>
        <w:spacing w:line="240" w:lineRule="auto" w:before="181" w:after="0"/>
        <w:ind w:left="1050" w:right="1377" w:hanging="454"/>
        <w:jc w:val="left"/>
        <w:rPr>
          <w:sz w:val="20"/>
        </w:rPr>
      </w:pPr>
      <w:r>
        <w:rPr>
          <w:sz w:val="20"/>
        </w:rPr>
        <w:t>The</w:t>
      </w:r>
      <w:r>
        <w:rPr>
          <w:spacing w:val="-3"/>
          <w:sz w:val="20"/>
        </w:rPr>
        <w:t> </w:t>
      </w:r>
      <w:r>
        <w:rPr>
          <w:sz w:val="20"/>
        </w:rPr>
        <w:t>DMS</w:t>
      </w:r>
      <w:r>
        <w:rPr>
          <w:spacing w:val="-4"/>
          <w:sz w:val="20"/>
        </w:rPr>
        <w:t> </w:t>
      </w:r>
      <w:r>
        <w:rPr>
          <w:sz w:val="20"/>
        </w:rPr>
        <w:t>proceeds</w:t>
      </w:r>
      <w:r>
        <w:rPr>
          <w:spacing w:val="-4"/>
          <w:sz w:val="20"/>
        </w:rPr>
        <w:t> </w:t>
      </w:r>
      <w:r>
        <w:rPr>
          <w:sz w:val="20"/>
        </w:rPr>
        <w:t>with</w:t>
      </w:r>
      <w:r>
        <w:rPr>
          <w:spacing w:val="-2"/>
          <w:sz w:val="20"/>
        </w:rPr>
        <w:t> </w:t>
      </w:r>
      <w:r>
        <w:rPr>
          <w:sz w:val="20"/>
        </w:rPr>
        <w:t>the</w:t>
      </w:r>
      <w:r>
        <w:rPr>
          <w:spacing w:val="-3"/>
          <w:sz w:val="20"/>
        </w:rPr>
        <w:t> </w:t>
      </w:r>
      <w:r>
        <w:rPr>
          <w:sz w:val="20"/>
        </w:rPr>
        <w:t>creation</w:t>
      </w:r>
      <w:r>
        <w:rPr>
          <w:spacing w:val="-2"/>
          <w:sz w:val="20"/>
        </w:rPr>
        <w:t> </w:t>
      </w:r>
      <w:r>
        <w:rPr>
          <w:sz w:val="20"/>
        </w:rPr>
        <w:t>of</w:t>
      </w:r>
      <w:r>
        <w:rPr>
          <w:spacing w:val="-5"/>
          <w:sz w:val="20"/>
        </w:rPr>
        <w:t> </w:t>
      </w:r>
      <w:r>
        <w:rPr>
          <w:sz w:val="20"/>
        </w:rPr>
        <w:t>the</w:t>
      </w:r>
      <w:r>
        <w:rPr>
          <w:spacing w:val="-3"/>
          <w:sz w:val="20"/>
        </w:rPr>
        <w:t> </w:t>
      </w:r>
      <w:r>
        <w:rPr>
          <w:sz w:val="20"/>
        </w:rPr>
        <w:t>individual</w:t>
      </w:r>
      <w:r>
        <w:rPr>
          <w:spacing w:val="-3"/>
          <w:sz w:val="20"/>
        </w:rPr>
        <w:t> </w:t>
      </w:r>
      <w:r>
        <w:rPr>
          <w:sz w:val="20"/>
        </w:rPr>
        <w:t>threshold</w:t>
      </w:r>
      <w:r>
        <w:rPr>
          <w:spacing w:val="-2"/>
          <w:sz w:val="20"/>
        </w:rPr>
        <w:t> </w:t>
      </w:r>
      <w:r>
        <w:rPr>
          <w:sz w:val="20"/>
        </w:rPr>
        <w:t>resource</w:t>
      </w:r>
      <w:r>
        <w:rPr>
          <w:spacing w:val="-3"/>
          <w:sz w:val="20"/>
        </w:rPr>
        <w:t> </w:t>
      </w:r>
      <w:r>
        <w:rPr>
          <w:sz w:val="20"/>
        </w:rPr>
        <w:t>and</w:t>
      </w:r>
      <w:r>
        <w:rPr>
          <w:spacing w:val="-2"/>
          <w:sz w:val="20"/>
        </w:rPr>
        <w:t> </w:t>
      </w:r>
      <w:r>
        <w:rPr>
          <w:sz w:val="20"/>
        </w:rPr>
        <w:t>its</w:t>
      </w:r>
      <w:r>
        <w:rPr>
          <w:spacing w:val="-4"/>
          <w:sz w:val="20"/>
        </w:rPr>
        <w:t> </w:t>
      </w:r>
      <w:r>
        <w:rPr>
          <w:sz w:val="20"/>
        </w:rPr>
        <w:t>instance</w:t>
      </w:r>
      <w:r>
        <w:rPr>
          <w:spacing w:val="-3"/>
          <w:sz w:val="20"/>
        </w:rPr>
        <w:t> </w:t>
      </w:r>
      <w:r>
        <w:rPr>
          <w:sz w:val="20"/>
        </w:rPr>
        <w:t>(i.e.,</w:t>
      </w:r>
      <w:r>
        <w:rPr>
          <w:spacing w:val="-3"/>
          <w:sz w:val="20"/>
        </w:rPr>
        <w:t> </w:t>
      </w:r>
      <w:r>
        <w:rPr>
          <w:sz w:val="20"/>
        </w:rPr>
        <w:t>actual application instance or configuration that implements the threshold process).</w:t>
      </w:r>
    </w:p>
    <w:p>
      <w:pPr>
        <w:pStyle w:val="ListParagraph"/>
        <w:numPr>
          <w:ilvl w:val="0"/>
          <w:numId w:val="37"/>
        </w:numPr>
        <w:tabs>
          <w:tab w:pos="1050" w:val="left" w:leader="none"/>
        </w:tabs>
        <w:spacing w:line="240" w:lineRule="auto" w:before="178" w:after="0"/>
        <w:ind w:left="1050" w:right="743" w:hanging="454"/>
        <w:jc w:val="left"/>
        <w:rPr>
          <w:sz w:val="20"/>
        </w:rPr>
      </w:pPr>
      <w:r>
        <w:rPr>
          <w:sz w:val="20"/>
        </w:rPr>
        <w:t>The</w:t>
      </w:r>
      <w:r>
        <w:rPr>
          <w:spacing w:val="-3"/>
          <w:sz w:val="20"/>
        </w:rPr>
        <w:t> </w:t>
      </w:r>
      <w:r>
        <w:rPr>
          <w:sz w:val="20"/>
        </w:rPr>
        <w:t>DMS</w:t>
      </w:r>
      <w:r>
        <w:rPr>
          <w:spacing w:val="-4"/>
          <w:sz w:val="20"/>
        </w:rPr>
        <w:t> </w:t>
      </w:r>
      <w:r>
        <w:rPr>
          <w:sz w:val="20"/>
        </w:rPr>
        <w:t>returns</w:t>
      </w:r>
      <w:r>
        <w:rPr>
          <w:spacing w:val="-4"/>
          <w:sz w:val="20"/>
        </w:rPr>
        <w:t> </w:t>
      </w:r>
      <w:r>
        <w:rPr>
          <w:sz w:val="20"/>
        </w:rPr>
        <w:t>a</w:t>
      </w:r>
      <w:r>
        <w:rPr>
          <w:spacing w:val="-3"/>
          <w:sz w:val="20"/>
        </w:rPr>
        <w:t> </w:t>
      </w:r>
      <w:r>
        <w:rPr>
          <w:sz w:val="20"/>
        </w:rPr>
        <w:t>"201</w:t>
      </w:r>
      <w:r>
        <w:rPr>
          <w:spacing w:val="-2"/>
          <w:sz w:val="20"/>
        </w:rPr>
        <w:t> </w:t>
      </w:r>
      <w:r>
        <w:rPr>
          <w:sz w:val="20"/>
        </w:rPr>
        <w:t>Created"</w:t>
      </w:r>
      <w:r>
        <w:rPr>
          <w:spacing w:val="-3"/>
          <w:sz w:val="20"/>
        </w:rPr>
        <w:t> </w:t>
      </w:r>
      <w:r>
        <w:rPr>
          <w:sz w:val="20"/>
        </w:rPr>
        <w:t>response</w:t>
      </w:r>
      <w:r>
        <w:rPr>
          <w:spacing w:val="-3"/>
          <w:sz w:val="20"/>
        </w:rPr>
        <w:t> </w:t>
      </w:r>
      <w:r>
        <w:rPr>
          <w:sz w:val="20"/>
        </w:rPr>
        <w:t>to</w:t>
      </w:r>
      <w:r>
        <w:rPr>
          <w:spacing w:val="-2"/>
          <w:sz w:val="20"/>
        </w:rPr>
        <w:t> </w:t>
      </w:r>
      <w:r>
        <w:rPr>
          <w:sz w:val="20"/>
        </w:rPr>
        <w:t>the</w:t>
      </w:r>
      <w:r>
        <w:rPr>
          <w:spacing w:val="-3"/>
          <w:sz w:val="20"/>
        </w:rPr>
        <w:t> </w:t>
      </w:r>
      <w:r>
        <w:rPr>
          <w:sz w:val="20"/>
        </w:rPr>
        <w:t>SMO</w:t>
      </w:r>
      <w:r>
        <w:rPr>
          <w:spacing w:val="-3"/>
          <w:sz w:val="20"/>
        </w:rPr>
        <w:t> </w:t>
      </w:r>
      <w:r>
        <w:rPr>
          <w:sz w:val="20"/>
        </w:rPr>
        <w:t>and</w:t>
      </w:r>
      <w:r>
        <w:rPr>
          <w:spacing w:val="-2"/>
          <w:sz w:val="20"/>
        </w:rPr>
        <w:t> </w:t>
      </w:r>
      <w:r>
        <w:rPr>
          <w:sz w:val="20"/>
        </w:rPr>
        <w:t>includes</w:t>
      </w:r>
      <w:r>
        <w:rPr>
          <w:spacing w:val="-4"/>
          <w:sz w:val="20"/>
        </w:rPr>
        <w:t> </w:t>
      </w:r>
      <w:r>
        <w:rPr>
          <w:sz w:val="20"/>
        </w:rPr>
        <w:t>in</w:t>
      </w:r>
      <w:r>
        <w:rPr>
          <w:spacing w:val="-2"/>
          <w:sz w:val="20"/>
        </w:rPr>
        <w:t> </w:t>
      </w:r>
      <w:r>
        <w:rPr>
          <w:sz w:val="20"/>
        </w:rPr>
        <w:t>the</w:t>
      </w:r>
      <w:r>
        <w:rPr>
          <w:spacing w:val="-3"/>
          <w:sz w:val="20"/>
        </w:rPr>
        <w:t> </w:t>
      </w:r>
      <w:r>
        <w:rPr>
          <w:sz w:val="20"/>
        </w:rPr>
        <w:t>message</w:t>
      </w:r>
      <w:r>
        <w:rPr>
          <w:spacing w:val="-3"/>
          <w:sz w:val="20"/>
        </w:rPr>
        <w:t> </w:t>
      </w:r>
      <w:r>
        <w:rPr>
          <w:sz w:val="20"/>
        </w:rPr>
        <w:t>content</w:t>
      </w:r>
      <w:r>
        <w:rPr>
          <w:spacing w:val="-4"/>
          <w:sz w:val="20"/>
        </w:rPr>
        <w:t> </w:t>
      </w:r>
      <w:r>
        <w:rPr>
          <w:sz w:val="20"/>
        </w:rPr>
        <w:t>a</w:t>
      </w:r>
      <w:r>
        <w:rPr>
          <w:spacing w:val="-3"/>
          <w:sz w:val="20"/>
        </w:rPr>
        <w:t> </w:t>
      </w:r>
      <w:r>
        <w:rPr>
          <w:sz w:val="20"/>
        </w:rPr>
        <w:t>representation of the threshold that has been created.</w:t>
      </w:r>
    </w:p>
    <w:p>
      <w:pPr>
        <w:spacing w:after="0" w:line="240" w:lineRule="auto"/>
        <w:jc w:val="left"/>
        <w:rPr>
          <w:sz w:val="20"/>
        </w:rPr>
        <w:sectPr>
          <w:pgSz w:w="11910" w:h="16850"/>
          <w:pgMar w:header="944" w:footer="488" w:top="1420" w:bottom="680" w:left="820" w:right="600"/>
        </w:sectPr>
      </w:pPr>
    </w:p>
    <w:p>
      <w:pPr>
        <w:pStyle w:val="BodyText"/>
        <w:spacing w:before="75"/>
      </w:pPr>
      <w:r>
        <w:rPr>
          <w:b/>
        </w:rPr>
        <w:t>Postcondition:</w:t>
      </w:r>
      <w:r>
        <w:rPr>
          <w:b/>
          <w:spacing w:val="-3"/>
        </w:rPr>
        <w:t> </w:t>
      </w:r>
      <w:r>
        <w:rPr/>
        <w:t>The</w:t>
      </w:r>
      <w:r>
        <w:rPr>
          <w:spacing w:val="-5"/>
        </w:rPr>
        <w:t> </w:t>
      </w:r>
      <w:r>
        <w:rPr/>
        <w:t>threshold</w:t>
      </w:r>
      <w:r>
        <w:rPr>
          <w:spacing w:val="-6"/>
        </w:rPr>
        <w:t> </w:t>
      </w:r>
      <w:r>
        <w:rPr/>
        <w:t>has</w:t>
      </w:r>
      <w:r>
        <w:rPr>
          <w:spacing w:val="-5"/>
        </w:rPr>
        <w:t> </w:t>
      </w:r>
      <w:r>
        <w:rPr/>
        <w:t>been</w:t>
      </w:r>
      <w:r>
        <w:rPr>
          <w:spacing w:val="-4"/>
        </w:rPr>
        <w:t> </w:t>
      </w:r>
      <w:r>
        <w:rPr/>
        <w:t>created</w:t>
      </w:r>
      <w:r>
        <w:rPr>
          <w:spacing w:val="-6"/>
        </w:rPr>
        <w:t> </w:t>
      </w:r>
      <w:r>
        <w:rPr/>
        <w:t>and</w:t>
      </w:r>
      <w:r>
        <w:rPr>
          <w:spacing w:val="-3"/>
        </w:rPr>
        <w:t> </w:t>
      </w:r>
      <w:r>
        <w:rPr/>
        <w:t>associated</w:t>
      </w:r>
      <w:r>
        <w:rPr>
          <w:spacing w:val="-4"/>
        </w:rPr>
        <w:t> </w:t>
      </w:r>
      <w:r>
        <w:rPr/>
        <w:t>to</w:t>
      </w:r>
      <w:r>
        <w:rPr>
          <w:spacing w:val="-4"/>
        </w:rPr>
        <w:t> </w:t>
      </w:r>
      <w:r>
        <w:rPr/>
        <w:t>the</w:t>
      </w:r>
      <w:r>
        <w:rPr>
          <w:spacing w:val="-5"/>
        </w:rPr>
        <w:t> </w:t>
      </w:r>
      <w:r>
        <w:rPr/>
        <w:t>NF</w:t>
      </w:r>
      <w:r>
        <w:rPr>
          <w:spacing w:val="-5"/>
        </w:rPr>
        <w:t> </w:t>
      </w:r>
      <w:r>
        <w:rPr>
          <w:spacing w:val="-2"/>
        </w:rPr>
        <w:t>Deployment.</w:t>
      </w:r>
    </w:p>
    <w:p>
      <w:pPr>
        <w:pStyle w:val="BodyText"/>
      </w:pPr>
      <w:r>
        <w:rPr>
          <w:b/>
        </w:rPr>
        <w:t>Error</w:t>
      </w:r>
      <w:r>
        <w:rPr>
          <w:b/>
          <w:spacing w:val="-6"/>
        </w:rPr>
        <w:t> </w:t>
      </w:r>
      <w:r>
        <w:rPr>
          <w:b/>
        </w:rPr>
        <w:t>handling:</w:t>
      </w:r>
      <w:r>
        <w:rPr>
          <w:b/>
          <w:spacing w:val="-3"/>
        </w:rPr>
        <w:t> </w:t>
      </w:r>
      <w:r>
        <w:rPr/>
        <w:t>In</w:t>
      </w:r>
      <w:r>
        <w:rPr>
          <w:spacing w:val="-4"/>
        </w:rPr>
        <w:t> </w:t>
      </w:r>
      <w:r>
        <w:rPr/>
        <w:t>case</w:t>
      </w:r>
      <w:r>
        <w:rPr>
          <w:spacing w:val="-5"/>
        </w:rPr>
        <w:t> </w:t>
      </w:r>
      <w:r>
        <w:rPr/>
        <w:t>of</w:t>
      </w:r>
      <w:r>
        <w:rPr>
          <w:spacing w:val="-6"/>
        </w:rPr>
        <w:t> </w:t>
      </w:r>
      <w:r>
        <w:rPr/>
        <w:t>failure,</w:t>
      </w:r>
      <w:r>
        <w:rPr>
          <w:spacing w:val="-4"/>
        </w:rPr>
        <w:t> </w:t>
      </w:r>
      <w:r>
        <w:rPr/>
        <w:t>appropriate</w:t>
      </w:r>
      <w:r>
        <w:rPr>
          <w:spacing w:val="-5"/>
        </w:rPr>
        <w:t> </w:t>
      </w:r>
      <w:r>
        <w:rPr/>
        <w:t>error</w:t>
      </w:r>
      <w:r>
        <w:rPr>
          <w:spacing w:val="-7"/>
        </w:rPr>
        <w:t> </w:t>
      </w:r>
      <w:r>
        <w:rPr/>
        <w:t>information</w:t>
      </w:r>
      <w:r>
        <w:rPr>
          <w:spacing w:val="-4"/>
        </w:rPr>
        <w:t> </w:t>
      </w:r>
      <w:r>
        <w:rPr/>
        <w:t>is</w:t>
      </w:r>
      <w:r>
        <w:rPr>
          <w:spacing w:val="-6"/>
        </w:rPr>
        <w:t> </w:t>
      </w:r>
      <w:r>
        <w:rPr/>
        <w:t>provided</w:t>
      </w:r>
      <w:r>
        <w:rPr>
          <w:spacing w:val="-5"/>
        </w:rPr>
        <w:t> </w:t>
      </w:r>
      <w:r>
        <w:rPr/>
        <w:t>in</w:t>
      </w:r>
      <w:r>
        <w:rPr>
          <w:spacing w:val="-4"/>
        </w:rPr>
        <w:t> </w:t>
      </w:r>
      <w:r>
        <w:rPr/>
        <w:t>the</w:t>
      </w:r>
      <w:r>
        <w:rPr>
          <w:spacing w:val="-5"/>
        </w:rPr>
        <w:t> </w:t>
      </w:r>
      <w:r>
        <w:rPr>
          <w:spacing w:val="-2"/>
        </w:rPr>
        <w:t>response.</w:t>
      </w:r>
    </w:p>
    <w:p>
      <w:pPr>
        <w:pStyle w:val="BodyText"/>
        <w:spacing w:before="70"/>
        <w:ind w:left="0"/>
      </w:pPr>
    </w:p>
    <w:p>
      <w:pPr>
        <w:pStyle w:val="Heading4"/>
        <w:numPr>
          <w:ilvl w:val="3"/>
          <w:numId w:val="3"/>
        </w:numPr>
        <w:tabs>
          <w:tab w:pos="1731" w:val="left" w:leader="none"/>
        </w:tabs>
        <w:spacing w:line="240" w:lineRule="auto" w:before="0" w:after="0"/>
        <w:ind w:left="1731" w:right="0" w:hanging="1419"/>
        <w:jc w:val="left"/>
      </w:pPr>
      <w:r>
        <w:rPr/>
        <w:t>Query/read</w:t>
      </w:r>
      <w:r>
        <w:rPr>
          <w:spacing w:val="-6"/>
        </w:rPr>
        <w:t> </w:t>
      </w:r>
      <w:r>
        <w:rPr/>
        <w:t>threshold</w:t>
      </w:r>
      <w:r>
        <w:rPr>
          <w:spacing w:val="-5"/>
        </w:rPr>
        <w:t> </w:t>
      </w:r>
      <w:r>
        <w:rPr>
          <w:spacing w:val="-2"/>
        </w:rPr>
        <w:t>information</w:t>
      </w:r>
    </w:p>
    <w:p>
      <w:pPr>
        <w:pStyle w:val="BodyText"/>
        <w:spacing w:before="180"/>
        <w:ind w:right="551"/>
      </w:pPr>
      <w:r>
        <w:rPr/>
        <w:t>The</w:t>
      </w:r>
      <w:r>
        <w:rPr>
          <w:spacing w:val="-3"/>
        </w:rPr>
        <w:t> </w:t>
      </w:r>
      <w:r>
        <w:rPr/>
        <w:t>functionality</w:t>
      </w:r>
      <w:r>
        <w:rPr>
          <w:spacing w:val="-2"/>
        </w:rPr>
        <w:t> </w:t>
      </w:r>
      <w:r>
        <w:rPr/>
        <w:t>of</w:t>
      </w:r>
      <w:r>
        <w:rPr>
          <w:spacing w:val="-5"/>
        </w:rPr>
        <w:t> </w:t>
      </w:r>
      <w:r>
        <w:rPr/>
        <w:t>querying/reading</w:t>
      </w:r>
      <w:r>
        <w:rPr>
          <w:spacing w:val="-2"/>
        </w:rPr>
        <w:t> </w:t>
      </w:r>
      <w:r>
        <w:rPr/>
        <w:t>information</w:t>
      </w:r>
      <w:r>
        <w:rPr>
          <w:spacing w:val="-2"/>
        </w:rPr>
        <w:t> </w:t>
      </w:r>
      <w:r>
        <w:rPr/>
        <w:t>of</w:t>
      </w:r>
      <w:r>
        <w:rPr>
          <w:spacing w:val="-3"/>
        </w:rPr>
        <w:t> </w:t>
      </w:r>
      <w:r>
        <w:rPr/>
        <w:t>one</w:t>
      </w:r>
      <w:r>
        <w:rPr>
          <w:spacing w:val="-5"/>
        </w:rPr>
        <w:t> </w:t>
      </w:r>
      <w:r>
        <w:rPr/>
        <w:t>or</w:t>
      </w:r>
      <w:r>
        <w:rPr>
          <w:spacing w:val="-5"/>
        </w:rPr>
        <w:t> </w:t>
      </w:r>
      <w:r>
        <w:rPr/>
        <w:t>more</w:t>
      </w:r>
      <w:r>
        <w:rPr>
          <w:spacing w:val="-3"/>
        </w:rPr>
        <w:t> </w:t>
      </w:r>
      <w:r>
        <w:rPr/>
        <w:t>thresholds</w:t>
      </w:r>
      <w:r>
        <w:rPr>
          <w:spacing w:val="-4"/>
        </w:rPr>
        <w:t> </w:t>
      </w:r>
      <w:r>
        <w:rPr/>
        <w:t>associated</w:t>
      </w:r>
      <w:r>
        <w:rPr>
          <w:spacing w:val="-2"/>
        </w:rPr>
        <w:t> </w:t>
      </w:r>
      <w:r>
        <w:rPr/>
        <w:t>to</w:t>
      </w:r>
      <w:r>
        <w:rPr>
          <w:spacing w:val="-5"/>
        </w:rPr>
        <w:t> </w:t>
      </w:r>
      <w:r>
        <w:rPr/>
        <w:t>a</w:t>
      </w:r>
      <w:r>
        <w:rPr>
          <w:spacing w:val="-3"/>
        </w:rPr>
        <w:t> </w:t>
      </w:r>
      <w:r>
        <w:rPr/>
        <w:t>VNF</w:t>
      </w:r>
      <w:r>
        <w:rPr>
          <w:spacing w:val="-3"/>
        </w:rPr>
        <w:t> </w:t>
      </w:r>
      <w:r>
        <w:rPr/>
        <w:t>is</w:t>
      </w:r>
      <w:r>
        <w:rPr>
          <w:spacing w:val="-4"/>
        </w:rPr>
        <w:t> </w:t>
      </w:r>
      <w:r>
        <w:rPr/>
        <w:t>covered</w:t>
      </w:r>
      <w:r>
        <w:rPr>
          <w:spacing w:val="-2"/>
        </w:rPr>
        <w:t> </w:t>
      </w:r>
      <w:r>
        <w:rPr/>
        <w:t>in</w:t>
      </w:r>
      <w:r>
        <w:rPr>
          <w:spacing w:val="-2"/>
        </w:rPr>
        <w:t> </w:t>
      </w:r>
      <w:r>
        <w:rPr/>
        <w:t>the</w:t>
      </w:r>
      <w:r>
        <w:rPr>
          <w:spacing w:val="-3"/>
        </w:rPr>
        <w:t> </w:t>
      </w:r>
      <w:r>
        <w:rPr/>
        <w:t>ETSI NFV framework by the specific VNF performance management operation named "Query Threshold". The operation comprises two sub-cases:</w:t>
      </w:r>
    </w:p>
    <w:p>
      <w:pPr>
        <w:pStyle w:val="ListParagraph"/>
        <w:numPr>
          <w:ilvl w:val="0"/>
          <w:numId w:val="38"/>
        </w:numPr>
        <w:tabs>
          <w:tab w:pos="1049" w:val="left" w:leader="none"/>
        </w:tabs>
        <w:spacing w:line="240" w:lineRule="auto" w:before="179" w:after="0"/>
        <w:ind w:left="1049" w:right="0" w:hanging="453"/>
        <w:jc w:val="left"/>
        <w:rPr>
          <w:sz w:val="20"/>
        </w:rPr>
      </w:pPr>
      <w:r>
        <w:rPr>
          <w:sz w:val="20"/>
        </w:rPr>
        <w:t>Get</w:t>
      </w:r>
      <w:r>
        <w:rPr>
          <w:spacing w:val="-7"/>
          <w:sz w:val="20"/>
        </w:rPr>
        <w:t> </w:t>
      </w:r>
      <w:r>
        <w:rPr>
          <w:sz w:val="20"/>
        </w:rPr>
        <w:t>information</w:t>
      </w:r>
      <w:r>
        <w:rPr>
          <w:spacing w:val="-7"/>
          <w:sz w:val="20"/>
        </w:rPr>
        <w:t> </w:t>
      </w:r>
      <w:r>
        <w:rPr>
          <w:sz w:val="20"/>
        </w:rPr>
        <w:t>about</w:t>
      </w:r>
      <w:r>
        <w:rPr>
          <w:spacing w:val="-7"/>
          <w:sz w:val="20"/>
        </w:rPr>
        <w:t> </w:t>
      </w:r>
      <w:r>
        <w:rPr>
          <w:sz w:val="20"/>
        </w:rPr>
        <w:t>multiple</w:t>
      </w:r>
      <w:r>
        <w:rPr>
          <w:spacing w:val="-6"/>
          <w:sz w:val="20"/>
        </w:rPr>
        <w:t> </w:t>
      </w:r>
      <w:r>
        <w:rPr>
          <w:sz w:val="20"/>
        </w:rPr>
        <w:t>thresholds,</w:t>
      </w:r>
      <w:r>
        <w:rPr>
          <w:spacing w:val="-7"/>
          <w:sz w:val="20"/>
        </w:rPr>
        <w:t> </w:t>
      </w:r>
      <w:r>
        <w:rPr>
          <w:spacing w:val="-5"/>
          <w:sz w:val="20"/>
        </w:rPr>
        <w:t>and</w:t>
      </w:r>
    </w:p>
    <w:p>
      <w:pPr>
        <w:pStyle w:val="ListParagraph"/>
        <w:numPr>
          <w:ilvl w:val="0"/>
          <w:numId w:val="38"/>
        </w:numPr>
        <w:tabs>
          <w:tab w:pos="1049" w:val="left" w:leader="none"/>
        </w:tabs>
        <w:spacing w:line="240" w:lineRule="auto" w:before="180" w:after="0"/>
        <w:ind w:left="1049" w:right="0" w:hanging="453"/>
        <w:jc w:val="left"/>
        <w:rPr>
          <w:sz w:val="20"/>
        </w:rPr>
      </w:pPr>
      <w:r>
        <w:rPr>
          <w:sz w:val="20"/>
        </w:rPr>
        <w:t>Get</w:t>
      </w:r>
      <w:r>
        <w:rPr>
          <w:spacing w:val="-5"/>
          <w:sz w:val="20"/>
        </w:rPr>
        <w:t> </w:t>
      </w:r>
      <w:r>
        <w:rPr>
          <w:sz w:val="20"/>
        </w:rPr>
        <w:t>information</w:t>
      </w:r>
      <w:r>
        <w:rPr>
          <w:spacing w:val="-6"/>
          <w:sz w:val="20"/>
        </w:rPr>
        <w:t> </w:t>
      </w:r>
      <w:r>
        <w:rPr>
          <w:sz w:val="20"/>
        </w:rPr>
        <w:t>about</w:t>
      </w:r>
      <w:r>
        <w:rPr>
          <w:spacing w:val="-6"/>
          <w:sz w:val="20"/>
        </w:rPr>
        <w:t> </w:t>
      </w:r>
      <w:r>
        <w:rPr>
          <w:sz w:val="20"/>
        </w:rPr>
        <w:t>a</w:t>
      </w:r>
      <w:r>
        <w:rPr>
          <w:spacing w:val="-5"/>
          <w:sz w:val="20"/>
        </w:rPr>
        <w:t> </w:t>
      </w:r>
      <w:r>
        <w:rPr>
          <w:sz w:val="20"/>
        </w:rPr>
        <w:t>specific</w:t>
      </w:r>
      <w:r>
        <w:rPr>
          <w:spacing w:val="-4"/>
          <w:sz w:val="20"/>
        </w:rPr>
        <w:t> </w:t>
      </w:r>
      <w:r>
        <w:rPr>
          <w:spacing w:val="-2"/>
          <w:sz w:val="20"/>
        </w:rPr>
        <w:t>threshold.</w:t>
      </w:r>
    </w:p>
    <w:p>
      <w:pPr>
        <w:pStyle w:val="BodyText"/>
        <w:spacing w:before="180"/>
        <w:ind w:right="551"/>
      </w:pPr>
      <w:r>
        <w:rPr/>
        <w:t>To</w:t>
      </w:r>
      <w:r>
        <w:rPr>
          <w:spacing w:val="-2"/>
        </w:rPr>
        <w:t> </w:t>
      </w:r>
      <w:r>
        <w:rPr/>
        <w:t>query</w:t>
      </w:r>
      <w:r>
        <w:rPr>
          <w:spacing w:val="-2"/>
        </w:rPr>
        <w:t> </w:t>
      </w:r>
      <w:r>
        <w:rPr/>
        <w:t>information</w:t>
      </w:r>
      <w:r>
        <w:rPr>
          <w:spacing w:val="-2"/>
        </w:rPr>
        <w:t> </w:t>
      </w:r>
      <w:r>
        <w:rPr/>
        <w:t>about</w:t>
      </w:r>
      <w:r>
        <w:rPr>
          <w:spacing w:val="-4"/>
        </w:rPr>
        <w:t> </w:t>
      </w:r>
      <w:r>
        <w:rPr/>
        <w:t>one</w:t>
      </w:r>
      <w:r>
        <w:rPr>
          <w:spacing w:val="-3"/>
        </w:rPr>
        <w:t> </w:t>
      </w:r>
      <w:r>
        <w:rPr/>
        <w:t>or</w:t>
      </w:r>
      <w:r>
        <w:rPr>
          <w:spacing w:val="-3"/>
        </w:rPr>
        <w:t> </w:t>
      </w:r>
      <w:r>
        <w:rPr/>
        <w:t>more</w:t>
      </w:r>
      <w:r>
        <w:rPr>
          <w:spacing w:val="-3"/>
        </w:rPr>
        <w:t> </w:t>
      </w:r>
      <w:r>
        <w:rPr/>
        <w:t>thresholds</w:t>
      </w:r>
      <w:r>
        <w:rPr>
          <w:spacing w:val="-4"/>
        </w:rPr>
        <w:t> </w:t>
      </w:r>
      <w:r>
        <w:rPr/>
        <w:t>associated</w:t>
      </w:r>
      <w:r>
        <w:rPr>
          <w:spacing w:val="-2"/>
        </w:rPr>
        <w:t> </w:t>
      </w:r>
      <w:r>
        <w:rPr/>
        <w:t>to</w:t>
      </w:r>
      <w:r>
        <w:rPr>
          <w:spacing w:val="-2"/>
        </w:rPr>
        <w:t> </w:t>
      </w:r>
      <w:r>
        <w:rPr/>
        <w:t>an</w:t>
      </w:r>
      <w:r>
        <w:rPr>
          <w:spacing w:val="-2"/>
        </w:rPr>
        <w:t> </w:t>
      </w:r>
      <w:r>
        <w:rPr/>
        <w:t>NF</w:t>
      </w:r>
      <w:r>
        <w:rPr>
          <w:spacing w:val="-4"/>
        </w:rPr>
        <w:t> </w:t>
      </w:r>
      <w:r>
        <w:rPr/>
        <w:t>Deployment</w:t>
      </w:r>
      <w:r>
        <w:rPr>
          <w:spacing w:val="-4"/>
        </w:rPr>
        <w:t> </w:t>
      </w:r>
      <w:r>
        <w:rPr/>
        <w:t>using</w:t>
      </w:r>
      <w:r>
        <w:rPr>
          <w:spacing w:val="-2"/>
        </w:rPr>
        <w:t> </w:t>
      </w:r>
      <w:r>
        <w:rPr/>
        <w:t>the present</w:t>
      </w:r>
      <w:r>
        <w:rPr>
          <w:spacing w:val="-4"/>
        </w:rPr>
        <w:t> </w:t>
      </w:r>
      <w:r>
        <w:rPr/>
        <w:t>O2dms</w:t>
      </w:r>
      <w:r>
        <w:rPr>
          <w:spacing w:val="-4"/>
        </w:rPr>
        <w:t> </w:t>
      </w:r>
      <w:r>
        <w:rPr/>
        <w:t>API profile, the following sub-procedures are applicable:</w:t>
      </w:r>
    </w:p>
    <w:p>
      <w:pPr>
        <w:pStyle w:val="ListParagraph"/>
        <w:numPr>
          <w:ilvl w:val="0"/>
          <w:numId w:val="38"/>
        </w:numPr>
        <w:tabs>
          <w:tab w:pos="1050" w:val="left" w:leader="none"/>
        </w:tabs>
        <w:spacing w:line="240" w:lineRule="auto" w:before="179" w:after="0"/>
        <w:ind w:left="1050" w:right="643" w:hanging="454"/>
        <w:jc w:val="left"/>
        <w:rPr>
          <w:sz w:val="20"/>
        </w:rPr>
      </w:pPr>
      <w:r>
        <w:rPr>
          <w:sz w:val="20"/>
        </w:rPr>
        <w:t>1) Get information of multiple thresholds by triggering the operation "Get Threshold" on the "Thresholds" resource</w:t>
      </w:r>
      <w:r>
        <w:rPr>
          <w:spacing w:val="-4"/>
          <w:sz w:val="20"/>
        </w:rPr>
        <w:t> </w:t>
      </w:r>
      <w:r>
        <w:rPr>
          <w:sz w:val="20"/>
        </w:rPr>
        <w:t>following</w:t>
      </w:r>
      <w:r>
        <w:rPr>
          <w:spacing w:val="-3"/>
          <w:sz w:val="20"/>
        </w:rPr>
        <w:t> </w:t>
      </w:r>
      <w:r>
        <w:rPr>
          <w:sz w:val="20"/>
        </w:rPr>
        <w:t>the</w:t>
      </w:r>
      <w:r>
        <w:rPr>
          <w:spacing w:val="-4"/>
          <w:sz w:val="20"/>
        </w:rPr>
        <w:t> </w:t>
      </w:r>
      <w:r>
        <w:rPr>
          <w:sz w:val="20"/>
        </w:rPr>
        <w:t>alternative</w:t>
      </w:r>
      <w:r>
        <w:rPr>
          <w:spacing w:val="-4"/>
          <w:sz w:val="20"/>
        </w:rPr>
        <w:t> </w:t>
      </w:r>
      <w:r>
        <w:rPr>
          <w:sz w:val="20"/>
        </w:rPr>
        <w:t>#1</w:t>
      </w:r>
      <w:r>
        <w:rPr>
          <w:spacing w:val="-3"/>
          <w:sz w:val="20"/>
        </w:rPr>
        <w:t> </w:t>
      </w:r>
      <w:r>
        <w:rPr>
          <w:sz w:val="20"/>
        </w:rPr>
        <w:t>in</w:t>
      </w:r>
      <w:r>
        <w:rPr>
          <w:spacing w:val="-5"/>
          <w:sz w:val="20"/>
        </w:rPr>
        <w:t> </w:t>
      </w:r>
      <w:r>
        <w:rPr>
          <w:sz w:val="20"/>
        </w:rPr>
        <w:t>the</w:t>
      </w:r>
      <w:r>
        <w:rPr>
          <w:spacing w:val="-4"/>
          <w:sz w:val="20"/>
        </w:rPr>
        <w:t> </w:t>
      </w:r>
      <w:r>
        <w:rPr>
          <w:sz w:val="20"/>
        </w:rPr>
        <w:t>flow</w:t>
      </w:r>
      <w:r>
        <w:rPr>
          <w:spacing w:val="-4"/>
          <w:sz w:val="20"/>
        </w:rPr>
        <w:t> </w:t>
      </w:r>
      <w:r>
        <w:rPr>
          <w:sz w:val="20"/>
        </w:rPr>
        <w:t>illustrated</w:t>
      </w:r>
      <w:r>
        <w:rPr>
          <w:spacing w:val="-3"/>
          <w:sz w:val="20"/>
        </w:rPr>
        <w:t> </w:t>
      </w:r>
      <w:r>
        <w:rPr>
          <w:sz w:val="20"/>
        </w:rPr>
        <w:t>in</w:t>
      </w:r>
      <w:r>
        <w:rPr>
          <w:spacing w:val="-3"/>
          <w:sz w:val="20"/>
        </w:rPr>
        <w:t> </w:t>
      </w:r>
      <w:r>
        <w:rPr>
          <w:sz w:val="20"/>
        </w:rPr>
        <w:t>"Flow</w:t>
      </w:r>
      <w:r>
        <w:rPr>
          <w:spacing w:val="-4"/>
          <w:sz w:val="20"/>
        </w:rPr>
        <w:t> </w:t>
      </w:r>
      <w:r>
        <w:rPr>
          <w:sz w:val="20"/>
        </w:rPr>
        <w:t>of</w:t>
      </w:r>
      <w:r>
        <w:rPr>
          <w:spacing w:val="-4"/>
          <w:sz w:val="20"/>
        </w:rPr>
        <w:t> </w:t>
      </w:r>
      <w:r>
        <w:rPr>
          <w:sz w:val="20"/>
        </w:rPr>
        <w:t>querying/reading</w:t>
      </w:r>
      <w:r>
        <w:rPr>
          <w:spacing w:val="-3"/>
          <w:sz w:val="20"/>
        </w:rPr>
        <w:t> </w:t>
      </w:r>
      <w:r>
        <w:rPr>
          <w:sz w:val="20"/>
        </w:rPr>
        <w:t>thresholds"</w:t>
      </w:r>
      <w:r>
        <w:rPr>
          <w:spacing w:val="-4"/>
          <w:sz w:val="20"/>
        </w:rPr>
        <w:t> </w:t>
      </w:r>
      <w:r>
        <w:rPr>
          <w:sz w:val="20"/>
        </w:rPr>
        <w:t>in</w:t>
      </w:r>
      <w:r>
        <w:rPr>
          <w:spacing w:val="-3"/>
          <w:sz w:val="20"/>
        </w:rPr>
        <w:t> </w:t>
      </w:r>
      <w:r>
        <w:rPr>
          <w:sz w:val="20"/>
        </w:rPr>
        <w:t>clause</w:t>
      </w:r>
    </w:p>
    <w:p>
      <w:pPr>
        <w:pStyle w:val="BodyText"/>
        <w:spacing w:before="0"/>
        <w:ind w:left="1050" w:right="551"/>
      </w:pPr>
      <w:r>
        <w:rPr/>
        <w:t>6.3.6</w:t>
      </w:r>
      <w:r>
        <w:rPr>
          <w:spacing w:val="-3"/>
        </w:rPr>
        <w:t> </w:t>
      </w:r>
      <w:r>
        <w:rPr/>
        <w:t>of</w:t>
      </w:r>
      <w:r>
        <w:rPr>
          <w:spacing w:val="-2"/>
        </w:rPr>
        <w:t> </w:t>
      </w:r>
      <w:r>
        <w:rPr/>
        <w:t>ETSI</w:t>
      </w:r>
      <w:r>
        <w:rPr>
          <w:spacing w:val="-2"/>
        </w:rPr>
        <w:t> </w:t>
      </w:r>
      <w:r>
        <w:rPr/>
        <w:t>GS</w:t>
      </w:r>
      <w:r>
        <w:rPr>
          <w:spacing w:val="-3"/>
        </w:rPr>
        <w:t> </w:t>
      </w:r>
      <w:r>
        <w:rPr/>
        <w:t>NFV-SOL</w:t>
      </w:r>
      <w:r>
        <w:rPr>
          <w:spacing w:val="-2"/>
        </w:rPr>
        <w:t> </w:t>
      </w:r>
      <w:r>
        <w:rPr/>
        <w:t>003</w:t>
      </w:r>
      <w:r>
        <w:rPr>
          <w:spacing w:val="-1"/>
        </w:rPr>
        <w:t> </w:t>
      </w:r>
      <w:hyperlink w:history="true" w:anchor="_bookmark13">
        <w:r>
          <w:rPr/>
          <w:t>[11].</w:t>
        </w:r>
      </w:hyperlink>
      <w:r>
        <w:rPr>
          <w:spacing w:val="-2"/>
        </w:rPr>
        <w:t> </w:t>
      </w:r>
      <w:r>
        <w:rPr/>
        <w:t>For</w:t>
      </w:r>
      <w:r>
        <w:rPr>
          <w:spacing w:val="-2"/>
        </w:rPr>
        <w:t> </w:t>
      </w:r>
      <w:r>
        <w:rPr/>
        <w:t>the</w:t>
      </w:r>
      <w:r>
        <w:rPr>
          <w:spacing w:val="-2"/>
        </w:rPr>
        <w:t> </w:t>
      </w:r>
      <w:r>
        <w:rPr/>
        <w:t>case</w:t>
      </w:r>
      <w:r>
        <w:rPr>
          <w:spacing w:val="-2"/>
        </w:rPr>
        <w:t> </w:t>
      </w:r>
      <w:r>
        <w:rPr/>
        <w:t>of</w:t>
      </w:r>
      <w:r>
        <w:rPr>
          <w:spacing w:val="-4"/>
        </w:rPr>
        <w:t> </w:t>
      </w:r>
      <w:r>
        <w:rPr/>
        <w:t>an</w:t>
      </w:r>
      <w:r>
        <w:rPr>
          <w:spacing w:val="-1"/>
        </w:rPr>
        <w:t> </w:t>
      </w:r>
      <w:r>
        <w:rPr/>
        <w:t>NF</w:t>
      </w:r>
      <w:r>
        <w:rPr>
          <w:spacing w:val="-5"/>
        </w:rPr>
        <w:t> </w:t>
      </w:r>
      <w:r>
        <w:rPr/>
        <w:t>Deployment,</w:t>
      </w:r>
      <w:r>
        <w:rPr>
          <w:spacing w:val="-4"/>
        </w:rPr>
        <w:t> </w:t>
      </w:r>
      <w:r>
        <w:rPr/>
        <w:t>the</w:t>
      </w:r>
      <w:r>
        <w:rPr>
          <w:spacing w:val="-2"/>
        </w:rPr>
        <w:t> </w:t>
      </w:r>
      <w:r>
        <w:rPr/>
        <w:t>sub-procedure</w:t>
      </w:r>
      <w:r>
        <w:rPr>
          <w:spacing w:val="-2"/>
        </w:rPr>
        <w:t> </w:t>
      </w:r>
      <w:r>
        <w:rPr/>
        <w:t>is</w:t>
      </w:r>
      <w:r>
        <w:rPr>
          <w:spacing w:val="-3"/>
        </w:rPr>
        <w:t> </w:t>
      </w:r>
      <w:r>
        <w:rPr/>
        <w:t>further</w:t>
      </w:r>
      <w:r>
        <w:rPr>
          <w:spacing w:val="-3"/>
        </w:rPr>
        <w:t> </w:t>
      </w:r>
      <w:r>
        <w:rPr/>
        <w:t>profiled as illustrated in figure 2.4.4.5-1.</w:t>
      </w:r>
    </w:p>
    <w:p>
      <w:pPr>
        <w:pStyle w:val="ListParagraph"/>
        <w:numPr>
          <w:ilvl w:val="0"/>
          <w:numId w:val="38"/>
        </w:numPr>
        <w:tabs>
          <w:tab w:pos="1050" w:val="left" w:leader="none"/>
        </w:tabs>
        <w:spacing w:line="240" w:lineRule="auto" w:before="181" w:after="0"/>
        <w:ind w:left="1050" w:right="1457" w:hanging="454"/>
        <w:jc w:val="left"/>
        <w:rPr>
          <w:sz w:val="20"/>
        </w:rPr>
      </w:pPr>
      <w:r>
        <w:rPr>
          <w:sz w:val="20"/>
        </w:rPr>
        <w:t>2)</w:t>
      </w:r>
      <w:r>
        <w:rPr>
          <w:spacing w:val="-2"/>
          <w:sz w:val="20"/>
        </w:rPr>
        <w:t> </w:t>
      </w:r>
      <w:r>
        <w:rPr>
          <w:sz w:val="20"/>
        </w:rPr>
        <w:t>Query/read</w:t>
      </w:r>
      <w:r>
        <w:rPr>
          <w:spacing w:val="-1"/>
          <w:sz w:val="20"/>
        </w:rPr>
        <w:t> </w:t>
      </w:r>
      <w:r>
        <w:rPr>
          <w:sz w:val="20"/>
        </w:rPr>
        <w:t>information</w:t>
      </w:r>
      <w:r>
        <w:rPr>
          <w:spacing w:val="-1"/>
          <w:sz w:val="20"/>
        </w:rPr>
        <w:t> </w:t>
      </w:r>
      <w:r>
        <w:rPr>
          <w:sz w:val="20"/>
        </w:rPr>
        <w:t>of</w:t>
      </w:r>
      <w:r>
        <w:rPr>
          <w:spacing w:val="-6"/>
          <w:sz w:val="20"/>
        </w:rPr>
        <w:t> </w:t>
      </w:r>
      <w:r>
        <w:rPr>
          <w:sz w:val="20"/>
        </w:rPr>
        <w:t>a</w:t>
      </w:r>
      <w:r>
        <w:rPr>
          <w:spacing w:val="-2"/>
          <w:sz w:val="20"/>
        </w:rPr>
        <w:t> </w:t>
      </w:r>
      <w:r>
        <w:rPr>
          <w:sz w:val="20"/>
        </w:rPr>
        <w:t>specific</w:t>
      </w:r>
      <w:r>
        <w:rPr>
          <w:spacing w:val="-2"/>
          <w:sz w:val="20"/>
        </w:rPr>
        <w:t> </w:t>
      </w:r>
      <w:r>
        <w:rPr>
          <w:sz w:val="20"/>
        </w:rPr>
        <w:t>threshold</w:t>
      </w:r>
      <w:r>
        <w:rPr>
          <w:spacing w:val="-4"/>
          <w:sz w:val="20"/>
        </w:rPr>
        <w:t> </w:t>
      </w:r>
      <w:r>
        <w:rPr>
          <w:sz w:val="20"/>
        </w:rPr>
        <w:t>by</w:t>
      </w:r>
      <w:r>
        <w:rPr>
          <w:spacing w:val="-1"/>
          <w:sz w:val="20"/>
        </w:rPr>
        <w:t> </w:t>
      </w:r>
      <w:r>
        <w:rPr>
          <w:sz w:val="20"/>
        </w:rPr>
        <w:t>triggering</w:t>
      </w:r>
      <w:r>
        <w:rPr>
          <w:spacing w:val="-1"/>
          <w:sz w:val="20"/>
        </w:rPr>
        <w:t> </w:t>
      </w:r>
      <w:r>
        <w:rPr>
          <w:sz w:val="20"/>
        </w:rPr>
        <w:t>the</w:t>
      </w:r>
      <w:r>
        <w:rPr>
          <w:spacing w:val="-4"/>
          <w:sz w:val="20"/>
        </w:rPr>
        <w:t> </w:t>
      </w:r>
      <w:r>
        <w:rPr>
          <w:sz w:val="20"/>
        </w:rPr>
        <w:t>operation</w:t>
      </w:r>
      <w:r>
        <w:rPr>
          <w:spacing w:val="-3"/>
          <w:sz w:val="20"/>
        </w:rPr>
        <w:t> </w:t>
      </w:r>
      <w:r>
        <w:rPr>
          <w:sz w:val="20"/>
        </w:rPr>
        <w:t>"Get</w:t>
      </w:r>
      <w:r>
        <w:rPr>
          <w:spacing w:val="-3"/>
          <w:sz w:val="20"/>
        </w:rPr>
        <w:t> </w:t>
      </w:r>
      <w:r>
        <w:rPr>
          <w:sz w:val="20"/>
        </w:rPr>
        <w:t>Threshold"</w:t>
      </w:r>
      <w:r>
        <w:rPr>
          <w:spacing w:val="-2"/>
          <w:sz w:val="20"/>
        </w:rPr>
        <w:t> </w:t>
      </w:r>
      <w:r>
        <w:rPr>
          <w:sz w:val="20"/>
        </w:rPr>
        <w:t>on</w:t>
      </w:r>
      <w:r>
        <w:rPr>
          <w:spacing w:val="-1"/>
          <w:sz w:val="20"/>
        </w:rPr>
        <w:t> </w:t>
      </w:r>
      <w:r>
        <w:rPr>
          <w:sz w:val="20"/>
        </w:rPr>
        <w:t>an "Individual threshold" resource, following the alternative #2 in the flow illustrated in "Flow of querying/reading</w:t>
      </w:r>
      <w:r>
        <w:rPr>
          <w:spacing w:val="-2"/>
          <w:sz w:val="20"/>
        </w:rPr>
        <w:t> </w:t>
      </w:r>
      <w:r>
        <w:rPr>
          <w:sz w:val="20"/>
        </w:rPr>
        <w:t>thresholds"</w:t>
      </w:r>
      <w:r>
        <w:rPr>
          <w:spacing w:val="-3"/>
          <w:sz w:val="20"/>
        </w:rPr>
        <w:t> </w:t>
      </w:r>
      <w:r>
        <w:rPr>
          <w:sz w:val="20"/>
        </w:rPr>
        <w:t>in</w:t>
      </w:r>
      <w:r>
        <w:rPr>
          <w:spacing w:val="-2"/>
          <w:sz w:val="20"/>
        </w:rPr>
        <w:t> </w:t>
      </w:r>
      <w:r>
        <w:rPr>
          <w:sz w:val="20"/>
        </w:rPr>
        <w:t>clause</w:t>
      </w:r>
      <w:r>
        <w:rPr>
          <w:spacing w:val="-3"/>
          <w:sz w:val="20"/>
        </w:rPr>
        <w:t> </w:t>
      </w:r>
      <w:r>
        <w:rPr>
          <w:sz w:val="20"/>
        </w:rPr>
        <w:t>6.3.6</w:t>
      </w:r>
      <w:r>
        <w:rPr>
          <w:spacing w:val="-2"/>
          <w:sz w:val="20"/>
        </w:rPr>
        <w:t> </w:t>
      </w:r>
      <w:r>
        <w:rPr>
          <w:sz w:val="20"/>
        </w:rPr>
        <w:t>of</w:t>
      </w:r>
      <w:r>
        <w:rPr>
          <w:spacing w:val="-4"/>
          <w:sz w:val="20"/>
        </w:rPr>
        <w:t> </w:t>
      </w:r>
      <w:r>
        <w:rPr>
          <w:sz w:val="20"/>
        </w:rPr>
        <w:t>ETSI</w:t>
      </w:r>
      <w:r>
        <w:rPr>
          <w:spacing w:val="-3"/>
          <w:sz w:val="20"/>
        </w:rPr>
        <w:t> </w:t>
      </w:r>
      <w:r>
        <w:rPr>
          <w:sz w:val="20"/>
        </w:rPr>
        <w:t>GS</w:t>
      </w:r>
      <w:r>
        <w:rPr>
          <w:spacing w:val="-4"/>
          <w:sz w:val="20"/>
        </w:rPr>
        <w:t> </w:t>
      </w:r>
      <w:r>
        <w:rPr>
          <w:sz w:val="20"/>
        </w:rPr>
        <w:t>NFV-SOL</w:t>
      </w:r>
      <w:r>
        <w:rPr>
          <w:spacing w:val="-3"/>
          <w:sz w:val="20"/>
        </w:rPr>
        <w:t> </w:t>
      </w:r>
      <w:r>
        <w:rPr>
          <w:sz w:val="20"/>
        </w:rPr>
        <w:t>003</w:t>
      </w:r>
      <w:r>
        <w:rPr>
          <w:spacing w:val="-1"/>
          <w:sz w:val="20"/>
        </w:rPr>
        <w:t> </w:t>
      </w:r>
      <w:hyperlink w:history="true" w:anchor="_bookmark13">
        <w:r>
          <w:rPr>
            <w:sz w:val="20"/>
          </w:rPr>
          <w:t>[11].</w:t>
        </w:r>
      </w:hyperlink>
      <w:r>
        <w:rPr>
          <w:spacing w:val="-3"/>
          <w:sz w:val="20"/>
        </w:rPr>
        <w:t> </w:t>
      </w:r>
      <w:r>
        <w:rPr>
          <w:sz w:val="20"/>
        </w:rPr>
        <w:t>For</w:t>
      </w:r>
      <w:r>
        <w:rPr>
          <w:spacing w:val="-3"/>
          <w:sz w:val="20"/>
        </w:rPr>
        <w:t> </w:t>
      </w:r>
      <w:r>
        <w:rPr>
          <w:sz w:val="20"/>
        </w:rPr>
        <w:t>the</w:t>
      </w:r>
      <w:r>
        <w:rPr>
          <w:spacing w:val="-3"/>
          <w:sz w:val="20"/>
        </w:rPr>
        <w:t> </w:t>
      </w:r>
      <w:r>
        <w:rPr>
          <w:sz w:val="20"/>
        </w:rPr>
        <w:t>case</w:t>
      </w:r>
      <w:r>
        <w:rPr>
          <w:spacing w:val="-4"/>
          <w:sz w:val="20"/>
        </w:rPr>
        <w:t> </w:t>
      </w:r>
      <w:r>
        <w:rPr>
          <w:sz w:val="20"/>
        </w:rPr>
        <w:t>of</w:t>
      </w:r>
      <w:r>
        <w:rPr>
          <w:spacing w:val="-3"/>
          <w:sz w:val="20"/>
        </w:rPr>
        <w:t> </w:t>
      </w:r>
      <w:r>
        <w:rPr>
          <w:sz w:val="20"/>
        </w:rPr>
        <w:t>an</w:t>
      </w:r>
      <w:r>
        <w:rPr>
          <w:spacing w:val="-2"/>
          <w:sz w:val="20"/>
        </w:rPr>
        <w:t> </w:t>
      </w:r>
      <w:r>
        <w:rPr>
          <w:sz w:val="20"/>
        </w:rPr>
        <w:t>NF Deployment, the sub-procedure is further profiled as illustrated in figure 2.4.4.5-1.</w:t>
      </w:r>
    </w:p>
    <w:p>
      <w:pPr>
        <w:pStyle w:val="BodyText"/>
        <w:spacing w:before="178"/>
        <w:ind w:right="539"/>
      </w:pPr>
      <w:r>
        <w:rPr/>
        <w:t>Figure</w:t>
      </w:r>
      <w:r>
        <w:rPr>
          <w:spacing w:val="-13"/>
        </w:rPr>
        <w:t> </w:t>
      </w:r>
      <w:r>
        <w:rPr/>
        <w:t>2.4.4.5-1</w:t>
      </w:r>
      <w:r>
        <w:rPr>
          <w:spacing w:val="-11"/>
        </w:rPr>
        <w:t> </w:t>
      </w:r>
      <w:r>
        <w:rPr/>
        <w:t>illustrates</w:t>
      </w:r>
      <w:r>
        <w:rPr>
          <w:spacing w:val="-13"/>
        </w:rPr>
        <w:t> </w:t>
      </w:r>
      <w:r>
        <w:rPr/>
        <w:t>the</w:t>
      </w:r>
      <w:r>
        <w:rPr>
          <w:spacing w:val="-10"/>
        </w:rPr>
        <w:t> </w:t>
      </w:r>
      <w:r>
        <w:rPr/>
        <w:t>procedure</w:t>
      </w:r>
      <w:r>
        <w:rPr>
          <w:spacing w:val="-13"/>
        </w:rPr>
        <w:t> </w:t>
      </w:r>
      <w:r>
        <w:rPr/>
        <w:t>flow</w:t>
      </w:r>
      <w:r>
        <w:rPr>
          <w:spacing w:val="-12"/>
        </w:rPr>
        <w:t> </w:t>
      </w:r>
      <w:r>
        <w:rPr/>
        <w:t>for</w:t>
      </w:r>
      <w:r>
        <w:rPr>
          <w:spacing w:val="-13"/>
        </w:rPr>
        <w:t> </w:t>
      </w:r>
      <w:r>
        <w:rPr/>
        <w:t>querying/reading</w:t>
      </w:r>
      <w:r>
        <w:rPr>
          <w:spacing w:val="-12"/>
        </w:rPr>
        <w:t> </w:t>
      </w:r>
      <w:r>
        <w:rPr/>
        <w:t>thresholds</w:t>
      </w:r>
      <w:r>
        <w:rPr>
          <w:spacing w:val="-13"/>
        </w:rPr>
        <w:t> </w:t>
      </w:r>
      <w:r>
        <w:rPr/>
        <w:t>associated</w:t>
      </w:r>
      <w:r>
        <w:rPr>
          <w:spacing w:val="-12"/>
        </w:rPr>
        <w:t> </w:t>
      </w:r>
      <w:r>
        <w:rPr/>
        <w:t>to</w:t>
      </w:r>
      <w:r>
        <w:rPr>
          <w:spacing w:val="-10"/>
        </w:rPr>
        <w:t> </w:t>
      </w:r>
      <w:r>
        <w:rPr/>
        <w:t>an</w:t>
      </w:r>
      <w:r>
        <w:rPr>
          <w:spacing w:val="-12"/>
        </w:rPr>
        <w:t> </w:t>
      </w:r>
      <w:r>
        <w:rPr/>
        <w:t>NF</w:t>
      </w:r>
      <w:r>
        <w:rPr>
          <w:spacing w:val="-13"/>
        </w:rPr>
        <w:t> </w:t>
      </w:r>
      <w:r>
        <w:rPr/>
        <w:t>Deployment,</w:t>
      </w:r>
      <w:r>
        <w:rPr>
          <w:spacing w:val="-12"/>
        </w:rPr>
        <w:t> </w:t>
      </w:r>
      <w:r>
        <w:rPr/>
        <w:t>including the sub-procedures introduced above.</w:t>
      </w:r>
    </w:p>
    <w:p>
      <w:pPr>
        <w:pStyle w:val="BodyText"/>
        <w:spacing w:before="14"/>
        <w:ind w:left="0"/>
      </w:pPr>
      <w:r>
        <w:rPr/>
        <w:drawing>
          <wp:anchor distT="0" distB="0" distL="0" distR="0" allowOverlap="1" layoutInCell="1" locked="0" behindDoc="1" simplePos="0" relativeHeight="487593472">
            <wp:simplePos x="0" y="0"/>
            <wp:positionH relativeFrom="page">
              <wp:posOffset>719455</wp:posOffset>
            </wp:positionH>
            <wp:positionV relativeFrom="paragraph">
              <wp:posOffset>170573</wp:posOffset>
            </wp:positionV>
            <wp:extent cx="6039924" cy="4144518"/>
            <wp:effectExtent l="0" t="0" r="0" b="0"/>
            <wp:wrapTopAndBottom/>
            <wp:docPr id="30" name="Image 30" descr="Generated by PlantUML"/>
            <wp:cNvGraphicFramePr>
              <a:graphicFrameLocks/>
            </wp:cNvGraphicFramePr>
            <a:graphic>
              <a:graphicData uri="http://schemas.openxmlformats.org/drawingml/2006/picture">
                <pic:pic>
                  <pic:nvPicPr>
                    <pic:cNvPr id="30" name="Image 30" descr="Generated by PlantUML"/>
                    <pic:cNvPicPr/>
                  </pic:nvPicPr>
                  <pic:blipFill>
                    <a:blip r:embed="rId39" cstate="print"/>
                    <a:stretch>
                      <a:fillRect/>
                    </a:stretch>
                  </pic:blipFill>
                  <pic:spPr>
                    <a:xfrm>
                      <a:off x="0" y="0"/>
                      <a:ext cx="6039924" cy="4144518"/>
                    </a:xfrm>
                    <a:prstGeom prst="rect">
                      <a:avLst/>
                    </a:prstGeom>
                  </pic:spPr>
                </pic:pic>
              </a:graphicData>
            </a:graphic>
          </wp:anchor>
        </w:drawing>
      </w:r>
    </w:p>
    <w:p>
      <w:pPr>
        <w:pStyle w:val="BodyText"/>
        <w:spacing w:before="96"/>
        <w:ind w:left="0"/>
      </w:pPr>
    </w:p>
    <w:p>
      <w:pPr>
        <w:pStyle w:val="Heading5"/>
        <w:spacing w:before="1"/>
        <w:ind w:left="493" w:right="0"/>
        <w:jc w:val="left"/>
      </w:pPr>
      <w:r>
        <w:rPr/>
        <w:t>Figure</w:t>
      </w:r>
      <w:r>
        <w:rPr>
          <w:spacing w:val="-8"/>
        </w:rPr>
        <w:t> </w:t>
      </w:r>
      <w:r>
        <w:rPr/>
        <w:t>2.4.4.5-1:</w:t>
      </w:r>
      <w:r>
        <w:rPr>
          <w:spacing w:val="-7"/>
        </w:rPr>
        <w:t> </w:t>
      </w:r>
      <w:r>
        <w:rPr/>
        <w:t>Flow</w:t>
      </w:r>
      <w:r>
        <w:rPr>
          <w:spacing w:val="-7"/>
        </w:rPr>
        <w:t> </w:t>
      </w:r>
      <w:r>
        <w:rPr/>
        <w:t>of</w:t>
      </w:r>
      <w:r>
        <w:rPr>
          <w:spacing w:val="-6"/>
        </w:rPr>
        <w:t> </w:t>
      </w:r>
      <w:r>
        <w:rPr/>
        <w:t>query/reading</w:t>
      </w:r>
      <w:r>
        <w:rPr>
          <w:spacing w:val="-5"/>
        </w:rPr>
        <w:t> </w:t>
      </w:r>
      <w:r>
        <w:rPr/>
        <w:t>information</w:t>
      </w:r>
      <w:r>
        <w:rPr>
          <w:spacing w:val="-6"/>
        </w:rPr>
        <w:t> </w:t>
      </w:r>
      <w:r>
        <w:rPr/>
        <w:t>of</w:t>
      </w:r>
      <w:r>
        <w:rPr>
          <w:spacing w:val="-7"/>
        </w:rPr>
        <w:t> </w:t>
      </w:r>
      <w:r>
        <w:rPr/>
        <w:t>thresholds</w:t>
      </w:r>
      <w:r>
        <w:rPr>
          <w:spacing w:val="-7"/>
        </w:rPr>
        <w:t> </w:t>
      </w:r>
      <w:r>
        <w:rPr/>
        <w:t>associated</w:t>
      </w:r>
      <w:r>
        <w:rPr>
          <w:spacing w:val="-5"/>
        </w:rPr>
        <w:t> </w:t>
      </w:r>
      <w:r>
        <w:rPr/>
        <w:t>to</w:t>
      </w:r>
      <w:r>
        <w:rPr>
          <w:spacing w:val="-7"/>
        </w:rPr>
        <w:t> </w:t>
      </w:r>
      <w:r>
        <w:rPr/>
        <w:t>an</w:t>
      </w:r>
      <w:r>
        <w:rPr>
          <w:spacing w:val="-8"/>
        </w:rPr>
        <w:t> </w:t>
      </w:r>
      <w:r>
        <w:rPr/>
        <w:t>NF</w:t>
      </w:r>
      <w:r>
        <w:rPr>
          <w:spacing w:val="-7"/>
        </w:rPr>
        <w:t> </w:t>
      </w:r>
      <w:r>
        <w:rPr>
          <w:spacing w:val="-2"/>
        </w:rPr>
        <w:t>Deployment</w:t>
      </w:r>
    </w:p>
    <w:p>
      <w:pPr>
        <w:spacing w:after="0"/>
        <w:jc w:val="left"/>
        <w:sectPr>
          <w:pgSz w:w="11910" w:h="16850"/>
          <w:pgMar w:header="944" w:footer="488" w:top="1420" w:bottom="680" w:left="820" w:right="600"/>
        </w:sectPr>
      </w:pPr>
    </w:p>
    <w:p>
      <w:pPr>
        <w:pStyle w:val="BodyText"/>
        <w:spacing w:before="75"/>
        <w:ind w:right="551"/>
      </w:pPr>
      <w:r>
        <w:rPr/>
        <w:t>The</w:t>
      </w:r>
      <w:r>
        <w:rPr>
          <w:spacing w:val="-3"/>
        </w:rPr>
        <w:t> </w:t>
      </w:r>
      <w:r>
        <w:rPr/>
        <w:t>procedure</w:t>
      </w:r>
      <w:r>
        <w:rPr>
          <w:spacing w:val="-5"/>
        </w:rPr>
        <w:t> </w:t>
      </w:r>
      <w:r>
        <w:rPr/>
        <w:t>of</w:t>
      </w:r>
      <w:r>
        <w:rPr>
          <w:spacing w:val="-5"/>
        </w:rPr>
        <w:t> </w:t>
      </w:r>
      <w:r>
        <w:rPr/>
        <w:t>query/reading</w:t>
      </w:r>
      <w:r>
        <w:rPr>
          <w:spacing w:val="-2"/>
        </w:rPr>
        <w:t> </w:t>
      </w:r>
      <w:r>
        <w:rPr/>
        <w:t>information</w:t>
      </w:r>
      <w:r>
        <w:rPr>
          <w:spacing w:val="-4"/>
        </w:rPr>
        <w:t> </w:t>
      </w:r>
      <w:r>
        <w:rPr/>
        <w:t>of</w:t>
      </w:r>
      <w:r>
        <w:rPr>
          <w:spacing w:val="-3"/>
        </w:rPr>
        <w:t> </w:t>
      </w:r>
      <w:r>
        <w:rPr/>
        <w:t>thresholds</w:t>
      </w:r>
      <w:r>
        <w:rPr>
          <w:spacing w:val="-4"/>
        </w:rPr>
        <w:t> </w:t>
      </w:r>
      <w:r>
        <w:rPr/>
        <w:t>associated</w:t>
      </w:r>
      <w:r>
        <w:rPr>
          <w:spacing w:val="-2"/>
        </w:rPr>
        <w:t> </w:t>
      </w:r>
      <w:r>
        <w:rPr/>
        <w:t>to</w:t>
      </w:r>
      <w:r>
        <w:rPr>
          <w:spacing w:val="-2"/>
        </w:rPr>
        <w:t> </w:t>
      </w:r>
      <w:r>
        <w:rPr/>
        <w:t>an</w:t>
      </w:r>
      <w:r>
        <w:rPr>
          <w:spacing w:val="-2"/>
        </w:rPr>
        <w:t> </w:t>
      </w:r>
      <w:r>
        <w:rPr/>
        <w:t>NF</w:t>
      </w:r>
      <w:r>
        <w:rPr>
          <w:spacing w:val="-4"/>
        </w:rPr>
        <w:t> </w:t>
      </w:r>
      <w:r>
        <w:rPr/>
        <w:t>Deployment</w:t>
      </w:r>
      <w:r>
        <w:rPr>
          <w:spacing w:val="-6"/>
        </w:rPr>
        <w:t> </w:t>
      </w:r>
      <w:r>
        <w:rPr/>
        <w:t>consists</w:t>
      </w:r>
      <w:r>
        <w:rPr>
          <w:spacing w:val="-4"/>
        </w:rPr>
        <w:t> </w:t>
      </w:r>
      <w:r>
        <w:rPr/>
        <w:t>of</w:t>
      </w:r>
      <w:r>
        <w:rPr>
          <w:spacing w:val="-3"/>
        </w:rPr>
        <w:t> </w:t>
      </w:r>
      <w:r>
        <w:rPr/>
        <w:t>the</w:t>
      </w:r>
      <w:r>
        <w:rPr>
          <w:spacing w:val="-3"/>
        </w:rPr>
        <w:t> </w:t>
      </w:r>
      <w:r>
        <w:rPr/>
        <w:t>following steps as illustrated in figure 2.4.4.5-1:</w:t>
      </w:r>
    </w:p>
    <w:p>
      <w:pPr>
        <w:pStyle w:val="BodyText"/>
        <w:tabs>
          <w:tab w:pos="851" w:val="left" w:leader="none"/>
        </w:tabs>
        <w:ind w:left="0" w:right="2821"/>
        <w:jc w:val="right"/>
      </w:pPr>
      <w:r>
        <w:rPr>
          <w:spacing w:val="-2"/>
        </w:rPr>
        <w:t>NOTE:</w:t>
      </w:r>
      <w:r>
        <w:rPr/>
        <w:tab/>
        <w:t>The</w:t>
      </w:r>
      <w:r>
        <w:rPr>
          <w:spacing w:val="-5"/>
        </w:rPr>
        <w:t> </w:t>
      </w:r>
      <w:r>
        <w:rPr/>
        <w:t>procedure</w:t>
      </w:r>
      <w:r>
        <w:rPr>
          <w:spacing w:val="-7"/>
        </w:rPr>
        <w:t> </w:t>
      </w:r>
      <w:r>
        <w:rPr/>
        <w:t>does</w:t>
      </w:r>
      <w:r>
        <w:rPr>
          <w:spacing w:val="-6"/>
        </w:rPr>
        <w:t> </w:t>
      </w:r>
      <w:r>
        <w:rPr/>
        <w:t>not</w:t>
      </w:r>
      <w:r>
        <w:rPr>
          <w:spacing w:val="-5"/>
        </w:rPr>
        <w:t> </w:t>
      </w:r>
      <w:r>
        <w:rPr/>
        <w:t>illustrate</w:t>
      </w:r>
      <w:r>
        <w:rPr>
          <w:spacing w:val="-5"/>
        </w:rPr>
        <w:t> </w:t>
      </w:r>
      <w:r>
        <w:rPr/>
        <w:t>error</w:t>
      </w:r>
      <w:r>
        <w:rPr>
          <w:spacing w:val="-5"/>
        </w:rPr>
        <w:t> </w:t>
      </w:r>
      <w:r>
        <w:rPr/>
        <w:t>cases,</w:t>
      </w:r>
      <w:r>
        <w:rPr>
          <w:spacing w:val="-5"/>
        </w:rPr>
        <w:t> </w:t>
      </w:r>
      <w:r>
        <w:rPr/>
        <w:t>only</w:t>
      </w:r>
      <w:r>
        <w:rPr>
          <w:spacing w:val="-4"/>
        </w:rPr>
        <w:t> </w:t>
      </w:r>
      <w:r>
        <w:rPr/>
        <w:t>successful</w:t>
      </w:r>
      <w:r>
        <w:rPr>
          <w:spacing w:val="-5"/>
        </w:rPr>
        <w:t> </w:t>
      </w:r>
      <w:r>
        <w:rPr/>
        <w:t>procedure</w:t>
      </w:r>
      <w:r>
        <w:rPr>
          <w:spacing w:val="-5"/>
        </w:rPr>
        <w:t> </w:t>
      </w:r>
      <w:r>
        <w:rPr>
          <w:spacing w:val="-2"/>
        </w:rPr>
        <w:t>steps.</w:t>
      </w:r>
    </w:p>
    <w:p>
      <w:pPr>
        <w:spacing w:before="181"/>
        <w:ind w:left="312" w:right="0" w:firstLine="0"/>
        <w:jc w:val="left"/>
        <w:rPr>
          <w:sz w:val="20"/>
        </w:rPr>
      </w:pPr>
      <w:r>
        <w:rPr>
          <w:b/>
          <w:sz w:val="20"/>
        </w:rPr>
        <w:t>Precondition:</w:t>
      </w:r>
      <w:r>
        <w:rPr>
          <w:b/>
          <w:spacing w:val="-6"/>
          <w:sz w:val="20"/>
        </w:rPr>
        <w:t> </w:t>
      </w:r>
      <w:r>
        <w:rPr>
          <w:sz w:val="20"/>
        </w:rPr>
        <w:t>Thresholds</w:t>
      </w:r>
      <w:r>
        <w:rPr>
          <w:spacing w:val="-8"/>
          <w:sz w:val="20"/>
        </w:rPr>
        <w:t> </w:t>
      </w:r>
      <w:r>
        <w:rPr>
          <w:sz w:val="20"/>
        </w:rPr>
        <w:t>have</w:t>
      </w:r>
      <w:r>
        <w:rPr>
          <w:spacing w:val="-6"/>
          <w:sz w:val="20"/>
        </w:rPr>
        <w:t> </w:t>
      </w:r>
      <w:r>
        <w:rPr>
          <w:sz w:val="20"/>
        </w:rPr>
        <w:t>been</w:t>
      </w:r>
      <w:r>
        <w:rPr>
          <w:spacing w:val="-7"/>
          <w:sz w:val="20"/>
        </w:rPr>
        <w:t> </w:t>
      </w:r>
      <w:r>
        <w:rPr>
          <w:spacing w:val="-2"/>
          <w:sz w:val="20"/>
        </w:rPr>
        <w:t>created.</w:t>
      </w:r>
    </w:p>
    <w:p>
      <w:pPr>
        <w:pStyle w:val="ListParagraph"/>
        <w:numPr>
          <w:ilvl w:val="0"/>
          <w:numId w:val="39"/>
        </w:numPr>
        <w:tabs>
          <w:tab w:pos="1049" w:val="left" w:leader="none"/>
        </w:tabs>
        <w:spacing w:line="240" w:lineRule="auto" w:before="178" w:after="0"/>
        <w:ind w:left="1049" w:right="0" w:hanging="453"/>
        <w:jc w:val="left"/>
        <w:rPr>
          <w:sz w:val="20"/>
        </w:rPr>
      </w:pPr>
      <w:r>
        <w:rPr>
          <w:sz w:val="20"/>
        </w:rPr>
        <w:t>If</w:t>
      </w:r>
      <w:r>
        <w:rPr>
          <w:spacing w:val="-5"/>
          <w:sz w:val="20"/>
        </w:rPr>
        <w:t> </w:t>
      </w:r>
      <w:r>
        <w:rPr>
          <w:sz w:val="20"/>
        </w:rPr>
        <w:t>the</w:t>
      </w:r>
      <w:r>
        <w:rPr>
          <w:spacing w:val="-4"/>
          <w:sz w:val="20"/>
        </w:rPr>
        <w:t> </w:t>
      </w:r>
      <w:r>
        <w:rPr>
          <w:sz w:val="20"/>
        </w:rPr>
        <w:t>SMO</w:t>
      </w:r>
      <w:r>
        <w:rPr>
          <w:spacing w:val="-4"/>
          <w:sz w:val="20"/>
        </w:rPr>
        <w:t> </w:t>
      </w:r>
      <w:r>
        <w:rPr>
          <w:sz w:val="20"/>
        </w:rPr>
        <w:t>intends</w:t>
      </w:r>
      <w:r>
        <w:rPr>
          <w:spacing w:val="-5"/>
          <w:sz w:val="20"/>
        </w:rPr>
        <w:t> </w:t>
      </w:r>
      <w:r>
        <w:rPr>
          <w:sz w:val="20"/>
        </w:rPr>
        <w:t>to</w:t>
      </w:r>
      <w:r>
        <w:rPr>
          <w:spacing w:val="-6"/>
          <w:sz w:val="20"/>
        </w:rPr>
        <w:t> </w:t>
      </w:r>
      <w:r>
        <w:rPr>
          <w:sz w:val="20"/>
        </w:rPr>
        <w:t>query</w:t>
      </w:r>
      <w:r>
        <w:rPr>
          <w:spacing w:val="-3"/>
          <w:sz w:val="20"/>
        </w:rPr>
        <w:t> </w:t>
      </w:r>
      <w:r>
        <w:rPr>
          <w:sz w:val="20"/>
        </w:rPr>
        <w:t>multiple</w:t>
      </w:r>
      <w:r>
        <w:rPr>
          <w:spacing w:val="-4"/>
          <w:sz w:val="20"/>
        </w:rPr>
        <w:t> </w:t>
      </w:r>
      <w:r>
        <w:rPr>
          <w:sz w:val="20"/>
        </w:rPr>
        <w:t>thresholds,</w:t>
      </w:r>
      <w:r>
        <w:rPr>
          <w:spacing w:val="-4"/>
          <w:sz w:val="20"/>
        </w:rPr>
        <w:t> </w:t>
      </w:r>
      <w:r>
        <w:rPr>
          <w:sz w:val="20"/>
        </w:rPr>
        <w:t>it</w:t>
      </w:r>
      <w:r>
        <w:rPr>
          <w:spacing w:val="-5"/>
          <w:sz w:val="20"/>
        </w:rPr>
        <w:t> </w:t>
      </w:r>
      <w:r>
        <w:rPr>
          <w:sz w:val="20"/>
        </w:rPr>
        <w:t>sends</w:t>
      </w:r>
      <w:r>
        <w:rPr>
          <w:spacing w:val="-5"/>
          <w:sz w:val="20"/>
        </w:rPr>
        <w:t> </w:t>
      </w:r>
      <w:r>
        <w:rPr>
          <w:sz w:val="20"/>
        </w:rPr>
        <w:t>a</w:t>
      </w:r>
      <w:r>
        <w:rPr>
          <w:spacing w:val="-4"/>
          <w:sz w:val="20"/>
        </w:rPr>
        <w:t> </w:t>
      </w:r>
      <w:r>
        <w:rPr>
          <w:sz w:val="20"/>
        </w:rPr>
        <w:t>GET</w:t>
      </w:r>
      <w:r>
        <w:rPr>
          <w:spacing w:val="-4"/>
          <w:sz w:val="20"/>
        </w:rPr>
        <w:t> </w:t>
      </w:r>
      <w:r>
        <w:rPr>
          <w:sz w:val="20"/>
        </w:rPr>
        <w:t>request</w:t>
      </w:r>
      <w:r>
        <w:rPr>
          <w:spacing w:val="-5"/>
          <w:sz w:val="20"/>
        </w:rPr>
        <w:t> </w:t>
      </w:r>
      <w:r>
        <w:rPr>
          <w:sz w:val="20"/>
        </w:rPr>
        <w:t>to</w:t>
      </w:r>
      <w:r>
        <w:rPr>
          <w:spacing w:val="-3"/>
          <w:sz w:val="20"/>
        </w:rPr>
        <w:t> </w:t>
      </w:r>
      <w:r>
        <w:rPr>
          <w:sz w:val="20"/>
        </w:rPr>
        <w:t>the</w:t>
      </w:r>
      <w:r>
        <w:rPr>
          <w:spacing w:val="-6"/>
          <w:sz w:val="20"/>
        </w:rPr>
        <w:t> </w:t>
      </w:r>
      <w:r>
        <w:rPr>
          <w:sz w:val="20"/>
        </w:rPr>
        <w:t>"Thresholds"</w:t>
      </w:r>
      <w:r>
        <w:rPr>
          <w:spacing w:val="-5"/>
          <w:sz w:val="20"/>
        </w:rPr>
        <w:t> </w:t>
      </w:r>
      <w:r>
        <w:rPr>
          <w:spacing w:val="-2"/>
          <w:sz w:val="20"/>
        </w:rPr>
        <w:t>resource.</w:t>
      </w:r>
    </w:p>
    <w:p>
      <w:pPr>
        <w:pStyle w:val="ListParagraph"/>
        <w:numPr>
          <w:ilvl w:val="0"/>
          <w:numId w:val="39"/>
        </w:numPr>
        <w:tabs>
          <w:tab w:pos="1050" w:val="left" w:leader="none"/>
        </w:tabs>
        <w:spacing w:line="240" w:lineRule="auto" w:before="180" w:after="0"/>
        <w:ind w:left="1050" w:right="1368" w:hanging="454"/>
        <w:jc w:val="left"/>
        <w:rPr>
          <w:sz w:val="20"/>
        </w:rPr>
      </w:pPr>
      <w:r>
        <w:rPr>
          <w:sz w:val="20"/>
        </w:rPr>
        <w:t>The</w:t>
      </w:r>
      <w:r>
        <w:rPr>
          <w:spacing w:val="-3"/>
          <w:sz w:val="20"/>
        </w:rPr>
        <w:t> </w:t>
      </w:r>
      <w:r>
        <w:rPr>
          <w:sz w:val="20"/>
        </w:rPr>
        <w:t>DMS</w:t>
      </w:r>
      <w:r>
        <w:rPr>
          <w:spacing w:val="-3"/>
          <w:sz w:val="20"/>
        </w:rPr>
        <w:t> </w:t>
      </w:r>
      <w:r>
        <w:rPr>
          <w:sz w:val="20"/>
        </w:rPr>
        <w:t>returns</w:t>
      </w:r>
      <w:r>
        <w:rPr>
          <w:spacing w:val="-3"/>
          <w:sz w:val="20"/>
        </w:rPr>
        <w:t> </w:t>
      </w:r>
      <w:r>
        <w:rPr>
          <w:sz w:val="20"/>
        </w:rPr>
        <w:t>a</w:t>
      </w:r>
      <w:r>
        <w:rPr>
          <w:spacing w:val="-3"/>
          <w:sz w:val="20"/>
        </w:rPr>
        <w:t> </w:t>
      </w:r>
      <w:r>
        <w:rPr>
          <w:sz w:val="20"/>
        </w:rPr>
        <w:t>"200</w:t>
      </w:r>
      <w:r>
        <w:rPr>
          <w:spacing w:val="-2"/>
          <w:sz w:val="20"/>
        </w:rPr>
        <w:t> </w:t>
      </w:r>
      <w:r>
        <w:rPr>
          <w:sz w:val="20"/>
        </w:rPr>
        <w:t>OK"</w:t>
      </w:r>
      <w:r>
        <w:rPr>
          <w:spacing w:val="-4"/>
          <w:sz w:val="20"/>
        </w:rPr>
        <w:t> </w:t>
      </w:r>
      <w:r>
        <w:rPr>
          <w:sz w:val="20"/>
        </w:rPr>
        <w:t>response</w:t>
      </w:r>
      <w:r>
        <w:rPr>
          <w:spacing w:val="-3"/>
          <w:sz w:val="20"/>
        </w:rPr>
        <w:t> </w:t>
      </w:r>
      <w:r>
        <w:rPr>
          <w:sz w:val="20"/>
        </w:rPr>
        <w:t>to</w:t>
      </w:r>
      <w:r>
        <w:rPr>
          <w:spacing w:val="-2"/>
          <w:sz w:val="20"/>
        </w:rPr>
        <w:t> </w:t>
      </w:r>
      <w:r>
        <w:rPr>
          <w:sz w:val="20"/>
        </w:rPr>
        <w:t>the</w:t>
      </w:r>
      <w:r>
        <w:rPr>
          <w:spacing w:val="-3"/>
          <w:sz w:val="20"/>
        </w:rPr>
        <w:t> </w:t>
      </w:r>
      <w:r>
        <w:rPr>
          <w:sz w:val="20"/>
        </w:rPr>
        <w:t>SMO</w:t>
      </w:r>
      <w:r>
        <w:rPr>
          <w:spacing w:val="-3"/>
          <w:sz w:val="20"/>
        </w:rPr>
        <w:t> </w:t>
      </w:r>
      <w:r>
        <w:rPr>
          <w:sz w:val="20"/>
        </w:rPr>
        <w:t>and</w:t>
      </w:r>
      <w:r>
        <w:rPr>
          <w:spacing w:val="-3"/>
          <w:sz w:val="20"/>
        </w:rPr>
        <w:t> </w:t>
      </w:r>
      <w:r>
        <w:rPr>
          <w:sz w:val="20"/>
        </w:rPr>
        <w:t>includes</w:t>
      </w:r>
      <w:r>
        <w:rPr>
          <w:spacing w:val="-3"/>
          <w:sz w:val="20"/>
        </w:rPr>
        <w:t> </w:t>
      </w:r>
      <w:r>
        <w:rPr>
          <w:sz w:val="20"/>
        </w:rPr>
        <w:t>zero</w:t>
      </w:r>
      <w:r>
        <w:rPr>
          <w:spacing w:val="-2"/>
          <w:sz w:val="20"/>
        </w:rPr>
        <w:t> </w:t>
      </w:r>
      <w:r>
        <w:rPr>
          <w:sz w:val="20"/>
        </w:rPr>
        <w:t>or</w:t>
      </w:r>
      <w:r>
        <w:rPr>
          <w:spacing w:val="-3"/>
          <w:sz w:val="20"/>
        </w:rPr>
        <w:t> </w:t>
      </w:r>
      <w:r>
        <w:rPr>
          <w:sz w:val="20"/>
        </w:rPr>
        <w:t>more</w:t>
      </w:r>
      <w:r>
        <w:rPr>
          <w:spacing w:val="-3"/>
          <w:sz w:val="20"/>
        </w:rPr>
        <w:t> </w:t>
      </w:r>
      <w:r>
        <w:rPr>
          <w:sz w:val="20"/>
        </w:rPr>
        <w:t>data</w:t>
      </w:r>
      <w:r>
        <w:rPr>
          <w:spacing w:val="-3"/>
          <w:sz w:val="20"/>
        </w:rPr>
        <w:t> </w:t>
      </w:r>
      <w:r>
        <w:rPr>
          <w:sz w:val="20"/>
        </w:rPr>
        <w:t>structures</w:t>
      </w:r>
      <w:r>
        <w:rPr>
          <w:spacing w:val="-3"/>
          <w:sz w:val="20"/>
        </w:rPr>
        <w:t> </w:t>
      </w:r>
      <w:r>
        <w:rPr>
          <w:sz w:val="20"/>
        </w:rPr>
        <w:t>of</w:t>
      </w:r>
      <w:r>
        <w:rPr>
          <w:spacing w:val="-3"/>
          <w:sz w:val="20"/>
        </w:rPr>
        <w:t> </w:t>
      </w:r>
      <w:r>
        <w:rPr>
          <w:sz w:val="20"/>
        </w:rPr>
        <w:t>type "Threshold" in the message content, according to the query request.</w:t>
      </w:r>
    </w:p>
    <w:p>
      <w:pPr>
        <w:pStyle w:val="ListParagraph"/>
        <w:numPr>
          <w:ilvl w:val="0"/>
          <w:numId w:val="39"/>
        </w:numPr>
        <w:tabs>
          <w:tab w:pos="1050" w:val="left" w:leader="none"/>
        </w:tabs>
        <w:spacing w:line="240" w:lineRule="auto" w:before="181" w:after="0"/>
        <w:ind w:left="1050" w:right="684" w:hanging="454"/>
        <w:jc w:val="left"/>
        <w:rPr>
          <w:sz w:val="20"/>
        </w:rPr>
      </w:pPr>
      <w:r>
        <w:rPr>
          <w:sz w:val="20"/>
        </w:rPr>
        <w:t>If</w:t>
      </w:r>
      <w:r>
        <w:rPr>
          <w:spacing w:val="-2"/>
          <w:sz w:val="20"/>
        </w:rPr>
        <w:t> </w:t>
      </w:r>
      <w:r>
        <w:rPr>
          <w:sz w:val="20"/>
        </w:rPr>
        <w:t>the</w:t>
      </w:r>
      <w:r>
        <w:rPr>
          <w:spacing w:val="-2"/>
          <w:sz w:val="20"/>
        </w:rPr>
        <w:t> </w:t>
      </w:r>
      <w:r>
        <w:rPr>
          <w:sz w:val="20"/>
        </w:rPr>
        <w:t>SMO</w:t>
      </w:r>
      <w:r>
        <w:rPr>
          <w:spacing w:val="-2"/>
          <w:sz w:val="20"/>
        </w:rPr>
        <w:t> </w:t>
      </w:r>
      <w:r>
        <w:rPr>
          <w:sz w:val="20"/>
        </w:rPr>
        <w:t>intends</w:t>
      </w:r>
      <w:r>
        <w:rPr>
          <w:spacing w:val="-3"/>
          <w:sz w:val="20"/>
        </w:rPr>
        <w:t> </w:t>
      </w:r>
      <w:r>
        <w:rPr>
          <w:sz w:val="20"/>
        </w:rPr>
        <w:t>to</w:t>
      </w:r>
      <w:r>
        <w:rPr>
          <w:spacing w:val="-4"/>
          <w:sz w:val="20"/>
        </w:rPr>
        <w:t> </w:t>
      </w:r>
      <w:r>
        <w:rPr>
          <w:sz w:val="20"/>
        </w:rPr>
        <w:t>read</w:t>
      </w:r>
      <w:r>
        <w:rPr>
          <w:spacing w:val="-1"/>
          <w:sz w:val="20"/>
        </w:rPr>
        <w:t> </w:t>
      </w:r>
      <w:r>
        <w:rPr>
          <w:sz w:val="20"/>
        </w:rPr>
        <w:t>the</w:t>
      </w:r>
      <w:r>
        <w:rPr>
          <w:spacing w:val="-4"/>
          <w:sz w:val="20"/>
        </w:rPr>
        <w:t> </w:t>
      </w:r>
      <w:r>
        <w:rPr>
          <w:sz w:val="20"/>
        </w:rPr>
        <w:t>information</w:t>
      </w:r>
      <w:r>
        <w:rPr>
          <w:spacing w:val="-1"/>
          <w:sz w:val="20"/>
        </w:rPr>
        <w:t> </w:t>
      </w:r>
      <w:r>
        <w:rPr>
          <w:sz w:val="20"/>
        </w:rPr>
        <w:t>of</w:t>
      </w:r>
      <w:r>
        <w:rPr>
          <w:spacing w:val="-4"/>
          <w:sz w:val="20"/>
        </w:rPr>
        <w:t> </w:t>
      </w:r>
      <w:r>
        <w:rPr>
          <w:sz w:val="20"/>
        </w:rPr>
        <w:t>a</w:t>
      </w:r>
      <w:r>
        <w:rPr>
          <w:spacing w:val="-2"/>
          <w:sz w:val="20"/>
        </w:rPr>
        <w:t> </w:t>
      </w:r>
      <w:r>
        <w:rPr>
          <w:sz w:val="20"/>
        </w:rPr>
        <w:t>particular</w:t>
      </w:r>
      <w:r>
        <w:rPr>
          <w:spacing w:val="-2"/>
          <w:sz w:val="20"/>
        </w:rPr>
        <w:t> </w:t>
      </w:r>
      <w:r>
        <w:rPr>
          <w:sz w:val="20"/>
        </w:rPr>
        <w:t>threshold,</w:t>
      </w:r>
      <w:r>
        <w:rPr>
          <w:spacing w:val="-2"/>
          <w:sz w:val="20"/>
        </w:rPr>
        <w:t> </w:t>
      </w:r>
      <w:r>
        <w:rPr>
          <w:sz w:val="20"/>
        </w:rPr>
        <w:t>it</w:t>
      </w:r>
      <w:r>
        <w:rPr>
          <w:spacing w:val="-3"/>
          <w:sz w:val="20"/>
        </w:rPr>
        <w:t> </w:t>
      </w:r>
      <w:r>
        <w:rPr>
          <w:sz w:val="20"/>
        </w:rPr>
        <w:t>sends</w:t>
      </w:r>
      <w:r>
        <w:rPr>
          <w:spacing w:val="-3"/>
          <w:sz w:val="20"/>
        </w:rPr>
        <w:t> </w:t>
      </w:r>
      <w:r>
        <w:rPr>
          <w:sz w:val="20"/>
        </w:rPr>
        <w:t>a</w:t>
      </w:r>
      <w:r>
        <w:rPr>
          <w:spacing w:val="-2"/>
          <w:sz w:val="20"/>
        </w:rPr>
        <w:t> </w:t>
      </w:r>
      <w:r>
        <w:rPr>
          <w:sz w:val="20"/>
        </w:rPr>
        <w:t>GET</w:t>
      </w:r>
      <w:r>
        <w:rPr>
          <w:spacing w:val="-2"/>
          <w:sz w:val="20"/>
        </w:rPr>
        <w:t> </w:t>
      </w:r>
      <w:r>
        <w:rPr>
          <w:sz w:val="20"/>
        </w:rPr>
        <w:t>request</w:t>
      </w:r>
      <w:r>
        <w:rPr>
          <w:spacing w:val="-3"/>
          <w:sz w:val="20"/>
        </w:rPr>
        <w:t> </w:t>
      </w:r>
      <w:r>
        <w:rPr>
          <w:sz w:val="20"/>
        </w:rPr>
        <w:t>to</w:t>
      </w:r>
      <w:r>
        <w:rPr>
          <w:spacing w:val="-1"/>
          <w:sz w:val="20"/>
        </w:rPr>
        <w:t> </w:t>
      </w:r>
      <w:r>
        <w:rPr>
          <w:sz w:val="20"/>
        </w:rPr>
        <w:t>the</w:t>
      </w:r>
      <w:r>
        <w:rPr>
          <w:spacing w:val="-2"/>
          <w:sz w:val="20"/>
        </w:rPr>
        <w:t> </w:t>
      </w:r>
      <w:r>
        <w:rPr>
          <w:sz w:val="20"/>
        </w:rPr>
        <w:t>"Individual threshold" resource, by addressing to the appropriate threshold identifier in the resource URI.</w:t>
      </w:r>
    </w:p>
    <w:p>
      <w:pPr>
        <w:pStyle w:val="ListParagraph"/>
        <w:numPr>
          <w:ilvl w:val="0"/>
          <w:numId w:val="39"/>
        </w:numPr>
        <w:tabs>
          <w:tab w:pos="1050" w:val="left" w:leader="none"/>
        </w:tabs>
        <w:spacing w:line="240" w:lineRule="auto" w:before="178" w:after="0"/>
        <w:ind w:left="1050" w:right="1115" w:hanging="454"/>
        <w:jc w:val="left"/>
        <w:rPr>
          <w:sz w:val="20"/>
        </w:rPr>
      </w:pPr>
      <w:r>
        <w:rPr>
          <w:sz w:val="20"/>
        </w:rPr>
        <w:t>The</w:t>
      </w:r>
      <w:r>
        <w:rPr>
          <w:spacing w:val="-3"/>
          <w:sz w:val="20"/>
        </w:rPr>
        <w:t> </w:t>
      </w:r>
      <w:r>
        <w:rPr>
          <w:sz w:val="20"/>
        </w:rPr>
        <w:t>DMS</w:t>
      </w:r>
      <w:r>
        <w:rPr>
          <w:spacing w:val="-4"/>
          <w:sz w:val="20"/>
        </w:rPr>
        <w:t> </w:t>
      </w:r>
      <w:r>
        <w:rPr>
          <w:sz w:val="20"/>
        </w:rPr>
        <w:t>returns</w:t>
      </w:r>
      <w:r>
        <w:rPr>
          <w:spacing w:val="-4"/>
          <w:sz w:val="20"/>
        </w:rPr>
        <w:t> </w:t>
      </w:r>
      <w:r>
        <w:rPr>
          <w:sz w:val="20"/>
        </w:rPr>
        <w:t>a</w:t>
      </w:r>
      <w:r>
        <w:rPr>
          <w:spacing w:val="-3"/>
          <w:sz w:val="20"/>
        </w:rPr>
        <w:t> </w:t>
      </w:r>
      <w:r>
        <w:rPr>
          <w:sz w:val="20"/>
        </w:rPr>
        <w:t>"200</w:t>
      </w:r>
      <w:r>
        <w:rPr>
          <w:spacing w:val="-2"/>
          <w:sz w:val="20"/>
        </w:rPr>
        <w:t> </w:t>
      </w:r>
      <w:r>
        <w:rPr>
          <w:sz w:val="20"/>
        </w:rPr>
        <w:t>OK"</w:t>
      </w:r>
      <w:r>
        <w:rPr>
          <w:spacing w:val="-5"/>
          <w:sz w:val="20"/>
        </w:rPr>
        <w:t> </w:t>
      </w:r>
      <w:r>
        <w:rPr>
          <w:sz w:val="20"/>
        </w:rPr>
        <w:t>response</w:t>
      </w:r>
      <w:r>
        <w:rPr>
          <w:spacing w:val="-3"/>
          <w:sz w:val="20"/>
        </w:rPr>
        <w:t> </w:t>
      </w:r>
      <w:r>
        <w:rPr>
          <w:sz w:val="20"/>
        </w:rPr>
        <w:t>and</w:t>
      </w:r>
      <w:r>
        <w:rPr>
          <w:spacing w:val="-2"/>
          <w:sz w:val="20"/>
        </w:rPr>
        <w:t> </w:t>
      </w:r>
      <w:r>
        <w:rPr>
          <w:sz w:val="20"/>
        </w:rPr>
        <w:t>includes</w:t>
      </w:r>
      <w:r>
        <w:rPr>
          <w:spacing w:val="-4"/>
          <w:sz w:val="20"/>
        </w:rPr>
        <w:t> </w:t>
      </w:r>
      <w:r>
        <w:rPr>
          <w:sz w:val="20"/>
        </w:rPr>
        <w:t>a</w:t>
      </w:r>
      <w:r>
        <w:rPr>
          <w:spacing w:val="-3"/>
          <w:sz w:val="20"/>
        </w:rPr>
        <w:t> </w:t>
      </w:r>
      <w:r>
        <w:rPr>
          <w:sz w:val="20"/>
        </w:rPr>
        <w:t>data</w:t>
      </w:r>
      <w:r>
        <w:rPr>
          <w:spacing w:val="-3"/>
          <w:sz w:val="20"/>
        </w:rPr>
        <w:t> </w:t>
      </w:r>
      <w:r>
        <w:rPr>
          <w:sz w:val="20"/>
        </w:rPr>
        <w:t>structure</w:t>
      </w:r>
      <w:r>
        <w:rPr>
          <w:spacing w:val="-3"/>
          <w:sz w:val="20"/>
        </w:rPr>
        <w:t> </w:t>
      </w:r>
      <w:r>
        <w:rPr>
          <w:sz w:val="20"/>
        </w:rPr>
        <w:t>of</w:t>
      </w:r>
      <w:r>
        <w:rPr>
          <w:spacing w:val="-3"/>
          <w:sz w:val="20"/>
        </w:rPr>
        <w:t> </w:t>
      </w:r>
      <w:r>
        <w:rPr>
          <w:sz w:val="20"/>
        </w:rPr>
        <w:t>type</w:t>
      </w:r>
      <w:r>
        <w:rPr>
          <w:spacing w:val="-3"/>
          <w:sz w:val="20"/>
        </w:rPr>
        <w:t> </w:t>
      </w:r>
      <w:r>
        <w:rPr>
          <w:sz w:val="20"/>
        </w:rPr>
        <w:t>"Threshold"</w:t>
      </w:r>
      <w:r>
        <w:rPr>
          <w:spacing w:val="-3"/>
          <w:sz w:val="20"/>
        </w:rPr>
        <w:t> </w:t>
      </w:r>
      <w:r>
        <w:rPr>
          <w:sz w:val="20"/>
        </w:rPr>
        <w:t>in</w:t>
      </w:r>
      <w:r>
        <w:rPr>
          <w:spacing w:val="-2"/>
          <w:sz w:val="20"/>
        </w:rPr>
        <w:t> </w:t>
      </w:r>
      <w:r>
        <w:rPr>
          <w:sz w:val="20"/>
        </w:rPr>
        <w:t>the</w:t>
      </w:r>
      <w:r>
        <w:rPr>
          <w:spacing w:val="-3"/>
          <w:sz w:val="20"/>
        </w:rPr>
        <w:t> </w:t>
      </w:r>
      <w:r>
        <w:rPr>
          <w:sz w:val="20"/>
        </w:rPr>
        <w:t>message content, according to the query request.</w:t>
      </w:r>
    </w:p>
    <w:p>
      <w:pPr>
        <w:pStyle w:val="BodyText"/>
        <w:spacing w:before="182"/>
        <w:ind w:right="551"/>
      </w:pPr>
      <w:r>
        <w:rPr>
          <w:b/>
        </w:rPr>
        <w:t>Postcondition:</w:t>
      </w:r>
      <w:r>
        <w:rPr>
          <w:b/>
          <w:spacing w:val="-1"/>
        </w:rPr>
        <w:t> </w:t>
      </w:r>
      <w:r>
        <w:rPr/>
        <w:t>The</w:t>
      </w:r>
      <w:r>
        <w:rPr>
          <w:spacing w:val="-3"/>
        </w:rPr>
        <w:t> </w:t>
      </w:r>
      <w:r>
        <w:rPr/>
        <w:t>SMO</w:t>
      </w:r>
      <w:r>
        <w:rPr>
          <w:spacing w:val="-3"/>
        </w:rPr>
        <w:t> </w:t>
      </w:r>
      <w:r>
        <w:rPr/>
        <w:t>has</w:t>
      </w:r>
      <w:r>
        <w:rPr>
          <w:spacing w:val="-4"/>
        </w:rPr>
        <w:t> </w:t>
      </w:r>
      <w:r>
        <w:rPr/>
        <w:t>the</w:t>
      </w:r>
      <w:r>
        <w:rPr>
          <w:spacing w:val="-3"/>
        </w:rPr>
        <w:t> </w:t>
      </w:r>
      <w:r>
        <w:rPr/>
        <w:t>queried/read</w:t>
      </w:r>
      <w:r>
        <w:rPr>
          <w:spacing w:val="-2"/>
        </w:rPr>
        <w:t> </w:t>
      </w:r>
      <w:r>
        <w:rPr/>
        <w:t>information</w:t>
      </w:r>
      <w:r>
        <w:rPr>
          <w:spacing w:val="-2"/>
        </w:rPr>
        <w:t> </w:t>
      </w:r>
      <w:r>
        <w:rPr/>
        <w:t>about</w:t>
      </w:r>
      <w:r>
        <w:rPr>
          <w:spacing w:val="-4"/>
        </w:rPr>
        <w:t> </w:t>
      </w:r>
      <w:r>
        <w:rPr/>
        <w:t>the</w:t>
      </w:r>
      <w:r>
        <w:rPr>
          <w:spacing w:val="-5"/>
        </w:rPr>
        <w:t> </w:t>
      </w:r>
      <w:r>
        <w:rPr/>
        <w:t>one</w:t>
      </w:r>
      <w:r>
        <w:rPr>
          <w:spacing w:val="-5"/>
        </w:rPr>
        <w:t> </w:t>
      </w:r>
      <w:r>
        <w:rPr/>
        <w:t>or</w:t>
      </w:r>
      <w:r>
        <w:rPr>
          <w:spacing w:val="-3"/>
        </w:rPr>
        <w:t> </w:t>
      </w:r>
      <w:r>
        <w:rPr/>
        <w:t>more</w:t>
      </w:r>
      <w:r>
        <w:rPr>
          <w:spacing w:val="-3"/>
        </w:rPr>
        <w:t> </w:t>
      </w:r>
      <w:r>
        <w:rPr/>
        <w:t>thresholds</w:t>
      </w:r>
      <w:r>
        <w:rPr>
          <w:spacing w:val="-4"/>
        </w:rPr>
        <w:t> </w:t>
      </w:r>
      <w:r>
        <w:rPr/>
        <w:t>associated</w:t>
      </w:r>
      <w:r>
        <w:rPr>
          <w:spacing w:val="-2"/>
        </w:rPr>
        <w:t> </w:t>
      </w:r>
      <w:r>
        <w:rPr/>
        <w:t>to</w:t>
      </w:r>
      <w:r>
        <w:rPr>
          <w:spacing w:val="-2"/>
        </w:rPr>
        <w:t> </w:t>
      </w:r>
      <w:r>
        <w:rPr/>
        <w:t>the</w:t>
      </w:r>
      <w:r>
        <w:rPr>
          <w:spacing w:val="-3"/>
        </w:rPr>
        <w:t> </w:t>
      </w:r>
      <w:r>
        <w:rPr/>
        <w:t>NF </w:t>
      </w:r>
      <w:r>
        <w:rPr>
          <w:spacing w:val="-2"/>
        </w:rPr>
        <w:t>Deployment.</w:t>
      </w:r>
    </w:p>
    <w:p>
      <w:pPr>
        <w:pStyle w:val="BodyText"/>
        <w:ind w:left="0" w:right="2725"/>
        <w:jc w:val="right"/>
      </w:pPr>
      <w:r>
        <w:rPr>
          <w:b/>
        </w:rPr>
        <w:t>Error</w:t>
      </w:r>
      <w:r>
        <w:rPr>
          <w:b/>
          <w:spacing w:val="-6"/>
        </w:rPr>
        <w:t> </w:t>
      </w:r>
      <w:r>
        <w:rPr>
          <w:b/>
        </w:rPr>
        <w:t>handling:</w:t>
      </w:r>
      <w:r>
        <w:rPr>
          <w:b/>
          <w:spacing w:val="-3"/>
        </w:rPr>
        <w:t> </w:t>
      </w:r>
      <w:r>
        <w:rPr/>
        <w:t>In</w:t>
      </w:r>
      <w:r>
        <w:rPr>
          <w:spacing w:val="-4"/>
        </w:rPr>
        <w:t> </w:t>
      </w:r>
      <w:r>
        <w:rPr/>
        <w:t>case</w:t>
      </w:r>
      <w:r>
        <w:rPr>
          <w:spacing w:val="-5"/>
        </w:rPr>
        <w:t> </w:t>
      </w:r>
      <w:r>
        <w:rPr/>
        <w:t>of</w:t>
      </w:r>
      <w:r>
        <w:rPr>
          <w:spacing w:val="-6"/>
        </w:rPr>
        <w:t> </w:t>
      </w:r>
      <w:r>
        <w:rPr/>
        <w:t>failure,</w:t>
      </w:r>
      <w:r>
        <w:rPr>
          <w:spacing w:val="-4"/>
        </w:rPr>
        <w:t> </w:t>
      </w:r>
      <w:r>
        <w:rPr/>
        <w:t>appropriate</w:t>
      </w:r>
      <w:r>
        <w:rPr>
          <w:spacing w:val="-5"/>
        </w:rPr>
        <w:t> </w:t>
      </w:r>
      <w:r>
        <w:rPr/>
        <w:t>error</w:t>
      </w:r>
      <w:r>
        <w:rPr>
          <w:spacing w:val="-7"/>
        </w:rPr>
        <w:t> </w:t>
      </w:r>
      <w:r>
        <w:rPr/>
        <w:t>information</w:t>
      </w:r>
      <w:r>
        <w:rPr>
          <w:spacing w:val="-4"/>
        </w:rPr>
        <w:t> </w:t>
      </w:r>
      <w:r>
        <w:rPr/>
        <w:t>is</w:t>
      </w:r>
      <w:r>
        <w:rPr>
          <w:spacing w:val="-6"/>
        </w:rPr>
        <w:t> </w:t>
      </w:r>
      <w:r>
        <w:rPr/>
        <w:t>provided</w:t>
      </w:r>
      <w:r>
        <w:rPr>
          <w:spacing w:val="-5"/>
        </w:rPr>
        <w:t> </w:t>
      </w:r>
      <w:r>
        <w:rPr/>
        <w:t>in</w:t>
      </w:r>
      <w:r>
        <w:rPr>
          <w:spacing w:val="-4"/>
        </w:rPr>
        <w:t> </w:t>
      </w:r>
      <w:r>
        <w:rPr/>
        <w:t>the</w:t>
      </w:r>
      <w:r>
        <w:rPr>
          <w:spacing w:val="-5"/>
        </w:rPr>
        <w:t> </w:t>
      </w:r>
      <w:r>
        <w:rPr>
          <w:spacing w:val="-2"/>
        </w:rPr>
        <w:t>response.</w:t>
      </w:r>
    </w:p>
    <w:p>
      <w:pPr>
        <w:pStyle w:val="BodyText"/>
        <w:spacing w:before="70"/>
        <w:ind w:left="0"/>
      </w:pPr>
    </w:p>
    <w:p>
      <w:pPr>
        <w:pStyle w:val="Heading4"/>
        <w:numPr>
          <w:ilvl w:val="3"/>
          <w:numId w:val="3"/>
        </w:numPr>
        <w:tabs>
          <w:tab w:pos="1731" w:val="left" w:leader="none"/>
        </w:tabs>
        <w:spacing w:line="240" w:lineRule="auto" w:before="0" w:after="0"/>
        <w:ind w:left="1731" w:right="0" w:hanging="1419"/>
        <w:jc w:val="left"/>
      </w:pPr>
      <w:r>
        <w:rPr/>
        <w:t>Delete</w:t>
      </w:r>
      <w:r>
        <w:rPr>
          <w:spacing w:val="-8"/>
        </w:rPr>
        <w:t> </w:t>
      </w:r>
      <w:r>
        <w:rPr/>
        <w:t>a</w:t>
      </w:r>
      <w:r>
        <w:rPr>
          <w:spacing w:val="-7"/>
        </w:rPr>
        <w:t> </w:t>
      </w:r>
      <w:r>
        <w:rPr>
          <w:spacing w:val="-2"/>
        </w:rPr>
        <w:t>threshold</w:t>
      </w:r>
    </w:p>
    <w:p>
      <w:pPr>
        <w:pStyle w:val="BodyText"/>
        <w:spacing w:before="180"/>
        <w:ind w:right="551"/>
      </w:pPr>
      <w:r>
        <w:rPr/>
        <w:t>The</w:t>
      </w:r>
      <w:r>
        <w:rPr>
          <w:spacing w:val="-3"/>
        </w:rPr>
        <w:t> </w:t>
      </w:r>
      <w:r>
        <w:rPr/>
        <w:t>functionality</w:t>
      </w:r>
      <w:r>
        <w:rPr>
          <w:spacing w:val="-2"/>
        </w:rPr>
        <w:t> </w:t>
      </w:r>
      <w:r>
        <w:rPr/>
        <w:t>of</w:t>
      </w:r>
      <w:r>
        <w:rPr>
          <w:spacing w:val="-5"/>
        </w:rPr>
        <w:t> </w:t>
      </w:r>
      <w:r>
        <w:rPr/>
        <w:t>deleting</w:t>
      </w:r>
      <w:r>
        <w:rPr>
          <w:spacing w:val="-2"/>
        </w:rPr>
        <w:t> </w:t>
      </w:r>
      <w:r>
        <w:rPr/>
        <w:t>a</w:t>
      </w:r>
      <w:r>
        <w:rPr>
          <w:spacing w:val="-5"/>
        </w:rPr>
        <w:t> </w:t>
      </w:r>
      <w:r>
        <w:rPr/>
        <w:t>threshold</w:t>
      </w:r>
      <w:r>
        <w:rPr>
          <w:spacing w:val="-2"/>
        </w:rPr>
        <w:t> </w:t>
      </w:r>
      <w:r>
        <w:rPr/>
        <w:t>associated</w:t>
      </w:r>
      <w:r>
        <w:rPr>
          <w:spacing w:val="-2"/>
        </w:rPr>
        <w:t> </w:t>
      </w:r>
      <w:r>
        <w:rPr/>
        <w:t>to</w:t>
      </w:r>
      <w:r>
        <w:rPr>
          <w:spacing w:val="-2"/>
        </w:rPr>
        <w:t> </w:t>
      </w:r>
      <w:r>
        <w:rPr/>
        <w:t>a</w:t>
      </w:r>
      <w:r>
        <w:rPr>
          <w:spacing w:val="-3"/>
        </w:rPr>
        <w:t> </w:t>
      </w:r>
      <w:r>
        <w:rPr/>
        <w:t>VNF</w:t>
      </w:r>
      <w:r>
        <w:rPr>
          <w:spacing w:val="-4"/>
        </w:rPr>
        <w:t> </w:t>
      </w:r>
      <w:r>
        <w:rPr/>
        <w:t>is</w:t>
      </w:r>
      <w:r>
        <w:rPr>
          <w:spacing w:val="-4"/>
        </w:rPr>
        <w:t> </w:t>
      </w:r>
      <w:r>
        <w:rPr/>
        <w:t>covered</w:t>
      </w:r>
      <w:r>
        <w:rPr>
          <w:spacing w:val="-2"/>
        </w:rPr>
        <w:t> </w:t>
      </w:r>
      <w:r>
        <w:rPr/>
        <w:t>in</w:t>
      </w:r>
      <w:r>
        <w:rPr>
          <w:spacing w:val="-2"/>
        </w:rPr>
        <w:t> </w:t>
      </w:r>
      <w:r>
        <w:rPr/>
        <w:t>the</w:t>
      </w:r>
      <w:r>
        <w:rPr>
          <w:spacing w:val="-5"/>
        </w:rPr>
        <w:t> </w:t>
      </w:r>
      <w:r>
        <w:rPr/>
        <w:t>ETSI</w:t>
      </w:r>
      <w:r>
        <w:rPr>
          <w:spacing w:val="-3"/>
        </w:rPr>
        <w:t> </w:t>
      </w:r>
      <w:r>
        <w:rPr/>
        <w:t>NFV</w:t>
      </w:r>
      <w:r>
        <w:rPr>
          <w:spacing w:val="-3"/>
        </w:rPr>
        <w:t> </w:t>
      </w:r>
      <w:r>
        <w:rPr/>
        <w:t>framework</w:t>
      </w:r>
      <w:r>
        <w:rPr>
          <w:spacing w:val="-4"/>
        </w:rPr>
        <w:t> </w:t>
      </w:r>
      <w:r>
        <w:rPr/>
        <w:t>by</w:t>
      </w:r>
      <w:r>
        <w:rPr>
          <w:spacing w:val="-2"/>
        </w:rPr>
        <w:t> </w:t>
      </w:r>
      <w:r>
        <w:rPr/>
        <w:t>the</w:t>
      </w:r>
      <w:r>
        <w:rPr>
          <w:spacing w:val="-3"/>
        </w:rPr>
        <w:t> </w:t>
      </w:r>
      <w:r>
        <w:rPr/>
        <w:t>specific VNF performance management operation named "Delete Threshold".</w:t>
      </w:r>
    </w:p>
    <w:p>
      <w:pPr>
        <w:pStyle w:val="BodyText"/>
        <w:spacing w:before="179"/>
        <w:ind w:right="136"/>
      </w:pPr>
      <w:r>
        <w:rPr/>
        <w:t>To</w:t>
      </w:r>
      <w:r>
        <w:rPr>
          <w:spacing w:val="-2"/>
        </w:rPr>
        <w:t> </w:t>
      </w:r>
      <w:r>
        <w:rPr/>
        <w:t>delete</w:t>
      </w:r>
      <w:r>
        <w:rPr>
          <w:spacing w:val="-3"/>
        </w:rPr>
        <w:t> </w:t>
      </w:r>
      <w:r>
        <w:rPr/>
        <w:t>a</w:t>
      </w:r>
      <w:r>
        <w:rPr>
          <w:spacing w:val="-3"/>
        </w:rPr>
        <w:t> </w:t>
      </w:r>
      <w:r>
        <w:rPr/>
        <w:t>threshold</w:t>
      </w:r>
      <w:r>
        <w:rPr>
          <w:spacing w:val="-2"/>
        </w:rPr>
        <w:t> </w:t>
      </w:r>
      <w:r>
        <w:rPr/>
        <w:t>associated</w:t>
      </w:r>
      <w:r>
        <w:rPr>
          <w:spacing w:val="-2"/>
        </w:rPr>
        <w:t> </w:t>
      </w:r>
      <w:r>
        <w:rPr/>
        <w:t>to</w:t>
      </w:r>
      <w:r>
        <w:rPr>
          <w:spacing w:val="-2"/>
        </w:rPr>
        <w:t> </w:t>
      </w:r>
      <w:r>
        <w:rPr/>
        <w:t>an</w:t>
      </w:r>
      <w:r>
        <w:rPr>
          <w:spacing w:val="-2"/>
        </w:rPr>
        <w:t> </w:t>
      </w:r>
      <w:r>
        <w:rPr/>
        <w:t>NF</w:t>
      </w:r>
      <w:r>
        <w:rPr>
          <w:spacing w:val="-4"/>
        </w:rPr>
        <w:t> </w:t>
      </w:r>
      <w:r>
        <w:rPr/>
        <w:t>Deployment</w:t>
      </w:r>
      <w:r>
        <w:rPr>
          <w:spacing w:val="-4"/>
        </w:rPr>
        <w:t> </w:t>
      </w:r>
      <w:r>
        <w:rPr/>
        <w:t>using</w:t>
      </w:r>
      <w:r>
        <w:rPr>
          <w:spacing w:val="-4"/>
        </w:rPr>
        <w:t> </w:t>
      </w:r>
      <w:r>
        <w:rPr/>
        <w:t>the</w:t>
      </w:r>
      <w:r>
        <w:rPr>
          <w:spacing w:val="-3"/>
        </w:rPr>
        <w:t> </w:t>
      </w:r>
      <w:r>
        <w:rPr/>
        <w:t>present</w:t>
      </w:r>
      <w:r>
        <w:rPr>
          <w:spacing w:val="-4"/>
        </w:rPr>
        <w:t> </w:t>
      </w:r>
      <w:r>
        <w:rPr/>
        <w:t>O2dms</w:t>
      </w:r>
      <w:r>
        <w:rPr>
          <w:spacing w:val="-4"/>
        </w:rPr>
        <w:t> </w:t>
      </w:r>
      <w:r>
        <w:rPr/>
        <w:t>API</w:t>
      </w:r>
      <w:r>
        <w:rPr>
          <w:spacing w:val="-3"/>
        </w:rPr>
        <w:t> </w:t>
      </w:r>
      <w:r>
        <w:rPr/>
        <w:t>profile,</w:t>
      </w:r>
      <w:r>
        <w:rPr>
          <w:spacing w:val="-3"/>
        </w:rPr>
        <w:t> </w:t>
      </w:r>
      <w:r>
        <w:rPr/>
        <w:t>the</w:t>
      </w:r>
      <w:r>
        <w:rPr>
          <w:spacing w:val="-3"/>
        </w:rPr>
        <w:t> </w:t>
      </w:r>
      <w:r>
        <w:rPr/>
        <w:t>following</w:t>
      </w:r>
      <w:r>
        <w:rPr>
          <w:spacing w:val="-2"/>
        </w:rPr>
        <w:t> </w:t>
      </w:r>
      <w:r>
        <w:rPr/>
        <w:t>procedure</w:t>
      </w:r>
      <w:r>
        <w:rPr>
          <w:spacing w:val="-3"/>
        </w:rPr>
        <w:t> </w:t>
      </w:r>
      <w:r>
        <w:rPr/>
        <w:t>is </w:t>
      </w:r>
      <w:r>
        <w:rPr>
          <w:spacing w:val="-2"/>
        </w:rPr>
        <w:t>applicable:</w:t>
      </w:r>
    </w:p>
    <w:p>
      <w:pPr>
        <w:pStyle w:val="ListParagraph"/>
        <w:numPr>
          <w:ilvl w:val="0"/>
          <w:numId w:val="40"/>
        </w:numPr>
        <w:tabs>
          <w:tab w:pos="1050" w:val="left" w:leader="none"/>
        </w:tabs>
        <w:spacing w:line="240" w:lineRule="auto" w:before="180" w:after="0"/>
        <w:ind w:left="1050" w:right="608" w:hanging="454"/>
        <w:jc w:val="left"/>
        <w:rPr>
          <w:sz w:val="20"/>
        </w:rPr>
      </w:pPr>
      <w:r>
        <w:rPr>
          <w:sz w:val="20"/>
        </w:rPr>
        <w:t>1) Delete a threshold by triggering the operation "Delete Threshold" on the specific "Individual threshold" resource following the</w:t>
      </w:r>
      <w:r>
        <w:rPr>
          <w:spacing w:val="-1"/>
          <w:sz w:val="20"/>
        </w:rPr>
        <w:t> </w:t>
      </w:r>
      <w:r>
        <w:rPr>
          <w:sz w:val="20"/>
        </w:rPr>
        <w:t>flow illustrated in "Flow of</w:t>
      </w:r>
      <w:r>
        <w:rPr>
          <w:spacing w:val="-1"/>
          <w:sz w:val="20"/>
        </w:rPr>
        <w:t> </w:t>
      </w:r>
      <w:r>
        <w:rPr>
          <w:sz w:val="20"/>
        </w:rPr>
        <w:t>deleting thresholds" in clause 6.3.7 of ETSI GS NFV-SOL 003</w:t>
      </w:r>
      <w:r>
        <w:rPr>
          <w:spacing w:val="-1"/>
          <w:sz w:val="20"/>
        </w:rPr>
        <w:t> </w:t>
      </w:r>
      <w:hyperlink w:history="true" w:anchor="_bookmark13">
        <w:r>
          <w:rPr>
            <w:sz w:val="20"/>
          </w:rPr>
          <w:t>[11].</w:t>
        </w:r>
      </w:hyperlink>
      <w:r>
        <w:rPr>
          <w:spacing w:val="-4"/>
          <w:sz w:val="20"/>
        </w:rPr>
        <w:t> </w:t>
      </w:r>
      <w:r>
        <w:rPr>
          <w:sz w:val="20"/>
        </w:rPr>
        <w:t>For</w:t>
      </w:r>
      <w:r>
        <w:rPr>
          <w:spacing w:val="-2"/>
          <w:sz w:val="20"/>
        </w:rPr>
        <w:t> </w:t>
      </w:r>
      <w:r>
        <w:rPr>
          <w:sz w:val="20"/>
        </w:rPr>
        <w:t>the</w:t>
      </w:r>
      <w:r>
        <w:rPr>
          <w:spacing w:val="-2"/>
          <w:sz w:val="20"/>
        </w:rPr>
        <w:t> </w:t>
      </w:r>
      <w:r>
        <w:rPr>
          <w:sz w:val="20"/>
        </w:rPr>
        <w:t>case</w:t>
      </w:r>
      <w:r>
        <w:rPr>
          <w:spacing w:val="-2"/>
          <w:sz w:val="20"/>
        </w:rPr>
        <w:t> </w:t>
      </w:r>
      <w:r>
        <w:rPr>
          <w:sz w:val="20"/>
        </w:rPr>
        <w:t>of</w:t>
      </w:r>
      <w:r>
        <w:rPr>
          <w:spacing w:val="-2"/>
          <w:sz w:val="20"/>
        </w:rPr>
        <w:t> </w:t>
      </w:r>
      <w:r>
        <w:rPr>
          <w:sz w:val="20"/>
        </w:rPr>
        <w:t>an</w:t>
      </w:r>
      <w:r>
        <w:rPr>
          <w:spacing w:val="-1"/>
          <w:sz w:val="20"/>
        </w:rPr>
        <w:t> </w:t>
      </w:r>
      <w:r>
        <w:rPr>
          <w:sz w:val="20"/>
        </w:rPr>
        <w:t>NF</w:t>
      </w:r>
      <w:r>
        <w:rPr>
          <w:spacing w:val="-3"/>
          <w:sz w:val="20"/>
        </w:rPr>
        <w:t> </w:t>
      </w:r>
      <w:r>
        <w:rPr>
          <w:sz w:val="20"/>
        </w:rPr>
        <w:t>Deployment,</w:t>
      </w:r>
      <w:r>
        <w:rPr>
          <w:spacing w:val="-2"/>
          <w:sz w:val="20"/>
        </w:rPr>
        <w:t> </w:t>
      </w:r>
      <w:r>
        <w:rPr>
          <w:sz w:val="20"/>
        </w:rPr>
        <w:t>the</w:t>
      </w:r>
      <w:r>
        <w:rPr>
          <w:spacing w:val="-4"/>
          <w:sz w:val="20"/>
        </w:rPr>
        <w:t> </w:t>
      </w:r>
      <w:r>
        <w:rPr>
          <w:sz w:val="20"/>
        </w:rPr>
        <w:t>procedure</w:t>
      </w:r>
      <w:r>
        <w:rPr>
          <w:spacing w:val="-4"/>
          <w:sz w:val="20"/>
        </w:rPr>
        <w:t> </w:t>
      </w:r>
      <w:r>
        <w:rPr>
          <w:sz w:val="20"/>
        </w:rPr>
        <w:t>is</w:t>
      </w:r>
      <w:r>
        <w:rPr>
          <w:spacing w:val="-3"/>
          <w:sz w:val="20"/>
        </w:rPr>
        <w:t> </w:t>
      </w:r>
      <w:r>
        <w:rPr>
          <w:sz w:val="20"/>
        </w:rPr>
        <w:t>further</w:t>
      </w:r>
      <w:r>
        <w:rPr>
          <w:spacing w:val="-1"/>
          <w:sz w:val="20"/>
        </w:rPr>
        <w:t> </w:t>
      </w:r>
      <w:r>
        <w:rPr>
          <w:sz w:val="20"/>
        </w:rPr>
        <w:t>profiled</w:t>
      </w:r>
      <w:r>
        <w:rPr>
          <w:spacing w:val="-3"/>
          <w:sz w:val="20"/>
        </w:rPr>
        <w:t> </w:t>
      </w:r>
      <w:r>
        <w:rPr>
          <w:sz w:val="20"/>
        </w:rPr>
        <w:t>as</w:t>
      </w:r>
      <w:r>
        <w:rPr>
          <w:spacing w:val="-3"/>
          <w:sz w:val="20"/>
        </w:rPr>
        <w:t> </w:t>
      </w:r>
      <w:r>
        <w:rPr>
          <w:sz w:val="20"/>
        </w:rPr>
        <w:t>illustrated</w:t>
      </w:r>
      <w:r>
        <w:rPr>
          <w:spacing w:val="-1"/>
          <w:sz w:val="20"/>
        </w:rPr>
        <w:t> </w:t>
      </w:r>
      <w:r>
        <w:rPr>
          <w:sz w:val="20"/>
        </w:rPr>
        <w:t>in</w:t>
      </w:r>
      <w:r>
        <w:rPr>
          <w:spacing w:val="-1"/>
          <w:sz w:val="20"/>
        </w:rPr>
        <w:t> </w:t>
      </w:r>
      <w:r>
        <w:rPr>
          <w:sz w:val="20"/>
        </w:rPr>
        <w:t>figure 2.4.4.6-1.</w:t>
      </w:r>
    </w:p>
    <w:p>
      <w:pPr>
        <w:pStyle w:val="BodyText"/>
        <w:spacing w:before="179"/>
      </w:pPr>
      <w:r>
        <w:rPr/>
        <w:t>Figure</w:t>
      </w:r>
      <w:r>
        <w:rPr>
          <w:spacing w:val="-3"/>
        </w:rPr>
        <w:t> </w:t>
      </w:r>
      <w:r>
        <w:rPr/>
        <w:t>2.4.4.6-1</w:t>
      </w:r>
      <w:r>
        <w:rPr>
          <w:spacing w:val="-4"/>
        </w:rPr>
        <w:t> </w:t>
      </w:r>
      <w:r>
        <w:rPr/>
        <w:t>illustrates</w:t>
      </w:r>
      <w:r>
        <w:rPr>
          <w:spacing w:val="-5"/>
        </w:rPr>
        <w:t> </w:t>
      </w:r>
      <w:r>
        <w:rPr/>
        <w:t>the</w:t>
      </w:r>
      <w:r>
        <w:rPr>
          <w:spacing w:val="-5"/>
        </w:rPr>
        <w:t> </w:t>
      </w:r>
      <w:r>
        <w:rPr/>
        <w:t>procedure</w:t>
      </w:r>
      <w:r>
        <w:rPr>
          <w:spacing w:val="-4"/>
        </w:rPr>
        <w:t> </w:t>
      </w:r>
      <w:r>
        <w:rPr/>
        <w:t>flow</w:t>
      </w:r>
      <w:r>
        <w:rPr>
          <w:spacing w:val="-5"/>
        </w:rPr>
        <w:t> </w:t>
      </w:r>
      <w:r>
        <w:rPr/>
        <w:t>for</w:t>
      </w:r>
      <w:r>
        <w:rPr>
          <w:spacing w:val="-6"/>
        </w:rPr>
        <w:t> </w:t>
      </w:r>
      <w:r>
        <w:rPr/>
        <w:t>deleting</w:t>
      </w:r>
      <w:r>
        <w:rPr>
          <w:spacing w:val="-4"/>
        </w:rPr>
        <w:t> </w:t>
      </w:r>
      <w:r>
        <w:rPr/>
        <w:t>a</w:t>
      </w:r>
      <w:r>
        <w:rPr>
          <w:spacing w:val="-6"/>
        </w:rPr>
        <w:t> </w:t>
      </w:r>
      <w:r>
        <w:rPr/>
        <w:t>threshold</w:t>
      </w:r>
      <w:r>
        <w:rPr>
          <w:spacing w:val="-4"/>
        </w:rPr>
        <w:t> </w:t>
      </w:r>
      <w:r>
        <w:rPr/>
        <w:t>associated</w:t>
      </w:r>
      <w:r>
        <w:rPr>
          <w:spacing w:val="-4"/>
        </w:rPr>
        <w:t> </w:t>
      </w:r>
      <w:r>
        <w:rPr/>
        <w:t>to</w:t>
      </w:r>
      <w:r>
        <w:rPr>
          <w:spacing w:val="-3"/>
        </w:rPr>
        <w:t> </w:t>
      </w:r>
      <w:r>
        <w:rPr/>
        <w:t>an</w:t>
      </w:r>
      <w:r>
        <w:rPr>
          <w:spacing w:val="-6"/>
        </w:rPr>
        <w:t> </w:t>
      </w:r>
      <w:r>
        <w:rPr/>
        <w:t>NF</w:t>
      </w:r>
      <w:r>
        <w:rPr>
          <w:spacing w:val="-5"/>
        </w:rPr>
        <w:t> </w:t>
      </w:r>
      <w:r>
        <w:rPr>
          <w:spacing w:val="-2"/>
        </w:rPr>
        <w:t>Deployment.</w:t>
      </w:r>
    </w:p>
    <w:p>
      <w:pPr>
        <w:pStyle w:val="BodyText"/>
        <w:spacing w:before="15"/>
        <w:ind w:left="0"/>
      </w:pPr>
      <w:r>
        <w:rPr/>
        <w:drawing>
          <wp:anchor distT="0" distB="0" distL="0" distR="0" allowOverlap="1" layoutInCell="1" locked="0" behindDoc="1" simplePos="0" relativeHeight="487593984">
            <wp:simplePos x="0" y="0"/>
            <wp:positionH relativeFrom="page">
              <wp:posOffset>1380108</wp:posOffset>
            </wp:positionH>
            <wp:positionV relativeFrom="paragraph">
              <wp:posOffset>170802</wp:posOffset>
            </wp:positionV>
            <wp:extent cx="4752975" cy="3762375"/>
            <wp:effectExtent l="0" t="0" r="0" b="0"/>
            <wp:wrapTopAndBottom/>
            <wp:docPr id="31" name="Image 31" descr="Generated by PlantUML"/>
            <wp:cNvGraphicFramePr>
              <a:graphicFrameLocks/>
            </wp:cNvGraphicFramePr>
            <a:graphic>
              <a:graphicData uri="http://schemas.openxmlformats.org/drawingml/2006/picture">
                <pic:pic>
                  <pic:nvPicPr>
                    <pic:cNvPr id="31" name="Image 31" descr="Generated by PlantUML"/>
                    <pic:cNvPicPr/>
                  </pic:nvPicPr>
                  <pic:blipFill>
                    <a:blip r:embed="rId40" cstate="print"/>
                    <a:stretch>
                      <a:fillRect/>
                    </a:stretch>
                  </pic:blipFill>
                  <pic:spPr>
                    <a:xfrm>
                      <a:off x="0" y="0"/>
                      <a:ext cx="4752975" cy="3762375"/>
                    </a:xfrm>
                    <a:prstGeom prst="rect">
                      <a:avLst/>
                    </a:prstGeom>
                  </pic:spPr>
                </pic:pic>
              </a:graphicData>
            </a:graphic>
          </wp:anchor>
        </w:drawing>
      </w:r>
    </w:p>
    <w:p>
      <w:pPr>
        <w:spacing w:after="0"/>
        <w:sectPr>
          <w:pgSz w:w="11910" w:h="16850"/>
          <w:pgMar w:header="944" w:footer="488" w:top="1420" w:bottom="680" w:left="820" w:right="600"/>
        </w:sectPr>
      </w:pPr>
    </w:p>
    <w:p>
      <w:pPr>
        <w:pStyle w:val="Heading5"/>
        <w:spacing w:before="75"/>
        <w:ind w:left="76"/>
      </w:pPr>
      <w:r>
        <w:rPr/>
        <w:t>Figure</w:t>
      </w:r>
      <w:r>
        <w:rPr>
          <w:spacing w:val="-7"/>
        </w:rPr>
        <w:t> </w:t>
      </w:r>
      <w:r>
        <w:rPr/>
        <w:t>2.4.4.6-1:</w:t>
      </w:r>
      <w:r>
        <w:rPr>
          <w:spacing w:val="-5"/>
        </w:rPr>
        <w:t> </w:t>
      </w:r>
      <w:r>
        <w:rPr/>
        <w:t>Flow</w:t>
      </w:r>
      <w:r>
        <w:rPr>
          <w:spacing w:val="-5"/>
        </w:rPr>
        <w:t> </w:t>
      </w:r>
      <w:r>
        <w:rPr/>
        <w:t>of</w:t>
      </w:r>
      <w:r>
        <w:rPr>
          <w:spacing w:val="-4"/>
        </w:rPr>
        <w:t> </w:t>
      </w:r>
      <w:r>
        <w:rPr/>
        <w:t>deleting</w:t>
      </w:r>
      <w:r>
        <w:rPr>
          <w:spacing w:val="-5"/>
        </w:rPr>
        <w:t> </w:t>
      </w:r>
      <w:r>
        <w:rPr/>
        <w:t>a</w:t>
      </w:r>
      <w:r>
        <w:rPr>
          <w:spacing w:val="-7"/>
        </w:rPr>
        <w:t> </w:t>
      </w:r>
      <w:r>
        <w:rPr/>
        <w:t>threshold</w:t>
      </w:r>
      <w:r>
        <w:rPr>
          <w:spacing w:val="-6"/>
        </w:rPr>
        <w:t> </w:t>
      </w:r>
      <w:r>
        <w:rPr/>
        <w:t>associated</w:t>
      </w:r>
      <w:r>
        <w:rPr>
          <w:spacing w:val="-5"/>
        </w:rPr>
        <w:t> </w:t>
      </w:r>
      <w:r>
        <w:rPr/>
        <w:t>to</w:t>
      </w:r>
      <w:r>
        <w:rPr>
          <w:spacing w:val="-6"/>
        </w:rPr>
        <w:t> </w:t>
      </w:r>
      <w:r>
        <w:rPr/>
        <w:t>an</w:t>
      </w:r>
      <w:r>
        <w:rPr>
          <w:spacing w:val="-6"/>
        </w:rPr>
        <w:t> </w:t>
      </w:r>
      <w:r>
        <w:rPr/>
        <w:t>NF</w:t>
      </w:r>
      <w:r>
        <w:rPr>
          <w:spacing w:val="-5"/>
        </w:rPr>
        <w:t> </w:t>
      </w:r>
      <w:r>
        <w:rPr>
          <w:spacing w:val="-2"/>
        </w:rPr>
        <w:t>Deployment</w:t>
      </w:r>
    </w:p>
    <w:p>
      <w:pPr>
        <w:pStyle w:val="BodyText"/>
        <w:ind w:right="551"/>
      </w:pPr>
      <w:r>
        <w:rPr/>
        <w:t>The</w:t>
      </w:r>
      <w:r>
        <w:rPr>
          <w:spacing w:val="-3"/>
        </w:rPr>
        <w:t> </w:t>
      </w:r>
      <w:r>
        <w:rPr/>
        <w:t>procedure</w:t>
      </w:r>
      <w:r>
        <w:rPr>
          <w:spacing w:val="-5"/>
        </w:rPr>
        <w:t> </w:t>
      </w:r>
      <w:r>
        <w:rPr/>
        <w:t>of</w:t>
      </w:r>
      <w:r>
        <w:rPr>
          <w:spacing w:val="-5"/>
        </w:rPr>
        <w:t> </w:t>
      </w:r>
      <w:r>
        <w:rPr/>
        <w:t>deleting</w:t>
      </w:r>
      <w:r>
        <w:rPr>
          <w:spacing w:val="-2"/>
        </w:rPr>
        <w:t> </w:t>
      </w:r>
      <w:r>
        <w:rPr/>
        <w:t>a</w:t>
      </w:r>
      <w:r>
        <w:rPr>
          <w:spacing w:val="-3"/>
        </w:rPr>
        <w:t> </w:t>
      </w:r>
      <w:r>
        <w:rPr/>
        <w:t>threshold</w:t>
      </w:r>
      <w:r>
        <w:rPr>
          <w:spacing w:val="-2"/>
        </w:rPr>
        <w:t> </w:t>
      </w:r>
      <w:r>
        <w:rPr/>
        <w:t>associated</w:t>
      </w:r>
      <w:r>
        <w:rPr>
          <w:spacing w:val="-2"/>
        </w:rPr>
        <w:t> </w:t>
      </w:r>
      <w:r>
        <w:rPr/>
        <w:t>to</w:t>
      </w:r>
      <w:r>
        <w:rPr>
          <w:spacing w:val="-2"/>
        </w:rPr>
        <w:t> </w:t>
      </w:r>
      <w:r>
        <w:rPr/>
        <w:t>an</w:t>
      </w:r>
      <w:r>
        <w:rPr>
          <w:spacing w:val="-2"/>
        </w:rPr>
        <w:t> </w:t>
      </w:r>
      <w:r>
        <w:rPr/>
        <w:t>NF</w:t>
      </w:r>
      <w:r>
        <w:rPr>
          <w:spacing w:val="-4"/>
        </w:rPr>
        <w:t> </w:t>
      </w:r>
      <w:r>
        <w:rPr/>
        <w:t>Deployment</w:t>
      </w:r>
      <w:r>
        <w:rPr>
          <w:spacing w:val="-4"/>
        </w:rPr>
        <w:t> </w:t>
      </w:r>
      <w:r>
        <w:rPr/>
        <w:t>consists</w:t>
      </w:r>
      <w:r>
        <w:rPr>
          <w:spacing w:val="-4"/>
        </w:rPr>
        <w:t> </w:t>
      </w:r>
      <w:r>
        <w:rPr/>
        <w:t>of</w:t>
      </w:r>
      <w:r>
        <w:rPr>
          <w:spacing w:val="-3"/>
        </w:rPr>
        <w:t> </w:t>
      </w:r>
      <w:r>
        <w:rPr/>
        <w:t>the</w:t>
      </w:r>
      <w:r>
        <w:rPr>
          <w:spacing w:val="-3"/>
        </w:rPr>
        <w:t> </w:t>
      </w:r>
      <w:r>
        <w:rPr/>
        <w:t>following</w:t>
      </w:r>
      <w:r>
        <w:rPr>
          <w:spacing w:val="-2"/>
        </w:rPr>
        <w:t> </w:t>
      </w:r>
      <w:r>
        <w:rPr/>
        <w:t>steps</w:t>
      </w:r>
      <w:r>
        <w:rPr>
          <w:spacing w:val="-4"/>
        </w:rPr>
        <w:t> </w:t>
      </w:r>
      <w:r>
        <w:rPr/>
        <w:t>as</w:t>
      </w:r>
      <w:r>
        <w:rPr>
          <w:spacing w:val="-4"/>
        </w:rPr>
        <w:t> </w:t>
      </w:r>
      <w:r>
        <w:rPr/>
        <w:t>illustrated</w:t>
      </w:r>
      <w:r>
        <w:rPr>
          <w:spacing w:val="-2"/>
        </w:rPr>
        <w:t> </w:t>
      </w:r>
      <w:r>
        <w:rPr/>
        <w:t>in figure 2.4.4.3-1:</w:t>
      </w:r>
    </w:p>
    <w:p>
      <w:pPr>
        <w:pStyle w:val="BodyText"/>
        <w:tabs>
          <w:tab w:pos="851" w:val="left" w:leader="none"/>
        </w:tabs>
        <w:ind w:left="0" w:right="2821"/>
        <w:jc w:val="right"/>
      </w:pPr>
      <w:r>
        <w:rPr>
          <w:spacing w:val="-2"/>
        </w:rPr>
        <w:t>NOTE:</w:t>
      </w:r>
      <w:r>
        <w:rPr/>
        <w:tab/>
        <w:t>The</w:t>
      </w:r>
      <w:r>
        <w:rPr>
          <w:spacing w:val="-5"/>
        </w:rPr>
        <w:t> </w:t>
      </w:r>
      <w:r>
        <w:rPr/>
        <w:t>procedure</w:t>
      </w:r>
      <w:r>
        <w:rPr>
          <w:spacing w:val="-7"/>
        </w:rPr>
        <w:t> </w:t>
      </w:r>
      <w:r>
        <w:rPr/>
        <w:t>does</w:t>
      </w:r>
      <w:r>
        <w:rPr>
          <w:spacing w:val="-6"/>
        </w:rPr>
        <w:t> </w:t>
      </w:r>
      <w:r>
        <w:rPr/>
        <w:t>not</w:t>
      </w:r>
      <w:r>
        <w:rPr>
          <w:spacing w:val="-5"/>
        </w:rPr>
        <w:t> </w:t>
      </w:r>
      <w:r>
        <w:rPr/>
        <w:t>illustrate</w:t>
      </w:r>
      <w:r>
        <w:rPr>
          <w:spacing w:val="-5"/>
        </w:rPr>
        <w:t> </w:t>
      </w:r>
      <w:r>
        <w:rPr/>
        <w:t>error</w:t>
      </w:r>
      <w:r>
        <w:rPr>
          <w:spacing w:val="-5"/>
        </w:rPr>
        <w:t> </w:t>
      </w:r>
      <w:r>
        <w:rPr/>
        <w:t>cases,</w:t>
      </w:r>
      <w:r>
        <w:rPr>
          <w:spacing w:val="-5"/>
        </w:rPr>
        <w:t> </w:t>
      </w:r>
      <w:r>
        <w:rPr/>
        <w:t>only</w:t>
      </w:r>
      <w:r>
        <w:rPr>
          <w:spacing w:val="-4"/>
        </w:rPr>
        <w:t> </w:t>
      </w:r>
      <w:r>
        <w:rPr/>
        <w:t>successful</w:t>
      </w:r>
      <w:r>
        <w:rPr>
          <w:spacing w:val="-5"/>
        </w:rPr>
        <w:t> </w:t>
      </w:r>
      <w:r>
        <w:rPr/>
        <w:t>procedure</w:t>
      </w:r>
      <w:r>
        <w:rPr>
          <w:spacing w:val="-5"/>
        </w:rPr>
        <w:t> </w:t>
      </w:r>
      <w:r>
        <w:rPr>
          <w:spacing w:val="-2"/>
        </w:rPr>
        <w:t>steps.</w:t>
      </w:r>
    </w:p>
    <w:p>
      <w:pPr>
        <w:spacing w:before="178"/>
        <w:ind w:left="312" w:right="0" w:firstLine="0"/>
        <w:jc w:val="left"/>
        <w:rPr>
          <w:sz w:val="20"/>
        </w:rPr>
      </w:pPr>
      <w:r>
        <w:rPr>
          <w:b/>
          <w:sz w:val="20"/>
        </w:rPr>
        <w:t>Precondition:</w:t>
      </w:r>
      <w:r>
        <w:rPr>
          <w:b/>
          <w:spacing w:val="-4"/>
          <w:sz w:val="20"/>
        </w:rPr>
        <w:t> </w:t>
      </w:r>
      <w:r>
        <w:rPr>
          <w:sz w:val="20"/>
        </w:rPr>
        <w:t>The</w:t>
      </w:r>
      <w:r>
        <w:rPr>
          <w:spacing w:val="-6"/>
          <w:sz w:val="20"/>
        </w:rPr>
        <w:t> </w:t>
      </w:r>
      <w:r>
        <w:rPr>
          <w:sz w:val="20"/>
        </w:rPr>
        <w:t>threshold</w:t>
      </w:r>
      <w:r>
        <w:rPr>
          <w:spacing w:val="-6"/>
          <w:sz w:val="20"/>
        </w:rPr>
        <w:t> </w:t>
      </w:r>
      <w:r>
        <w:rPr>
          <w:sz w:val="20"/>
        </w:rPr>
        <w:t>has</w:t>
      </w:r>
      <w:r>
        <w:rPr>
          <w:spacing w:val="-7"/>
          <w:sz w:val="20"/>
        </w:rPr>
        <w:t> </w:t>
      </w:r>
      <w:r>
        <w:rPr>
          <w:sz w:val="20"/>
        </w:rPr>
        <w:t>been</w:t>
      </w:r>
      <w:r>
        <w:rPr>
          <w:spacing w:val="-4"/>
          <w:sz w:val="20"/>
        </w:rPr>
        <w:t> </w:t>
      </w:r>
      <w:r>
        <w:rPr>
          <w:spacing w:val="-2"/>
          <w:sz w:val="20"/>
        </w:rPr>
        <w:t>created.</w:t>
      </w:r>
    </w:p>
    <w:p>
      <w:pPr>
        <w:pStyle w:val="ListParagraph"/>
        <w:numPr>
          <w:ilvl w:val="0"/>
          <w:numId w:val="41"/>
        </w:numPr>
        <w:tabs>
          <w:tab w:pos="1050" w:val="left" w:leader="none"/>
        </w:tabs>
        <w:spacing w:line="240" w:lineRule="auto" w:before="180" w:after="0"/>
        <w:ind w:left="1050" w:right="855" w:hanging="454"/>
        <w:jc w:val="left"/>
        <w:rPr>
          <w:sz w:val="20"/>
        </w:rPr>
      </w:pPr>
      <w:r>
        <w:rPr>
          <w:sz w:val="20"/>
        </w:rPr>
        <w:t>If</w:t>
      </w:r>
      <w:r>
        <w:rPr>
          <w:spacing w:val="-3"/>
          <w:sz w:val="20"/>
        </w:rPr>
        <w:t> </w:t>
      </w:r>
      <w:r>
        <w:rPr>
          <w:sz w:val="20"/>
        </w:rPr>
        <w:t>the</w:t>
      </w:r>
      <w:r>
        <w:rPr>
          <w:spacing w:val="-3"/>
          <w:sz w:val="20"/>
        </w:rPr>
        <w:t> </w:t>
      </w:r>
      <w:r>
        <w:rPr>
          <w:sz w:val="20"/>
        </w:rPr>
        <w:t>SMO</w:t>
      </w:r>
      <w:r>
        <w:rPr>
          <w:spacing w:val="-3"/>
          <w:sz w:val="20"/>
        </w:rPr>
        <w:t> </w:t>
      </w:r>
      <w:r>
        <w:rPr>
          <w:sz w:val="20"/>
        </w:rPr>
        <w:t>intends</w:t>
      </w:r>
      <w:r>
        <w:rPr>
          <w:spacing w:val="-4"/>
          <w:sz w:val="20"/>
        </w:rPr>
        <w:t> </w:t>
      </w:r>
      <w:r>
        <w:rPr>
          <w:sz w:val="20"/>
        </w:rPr>
        <w:t>to</w:t>
      </w:r>
      <w:r>
        <w:rPr>
          <w:spacing w:val="-4"/>
          <w:sz w:val="20"/>
        </w:rPr>
        <w:t> </w:t>
      </w:r>
      <w:r>
        <w:rPr>
          <w:sz w:val="20"/>
        </w:rPr>
        <w:t>delete</w:t>
      </w:r>
      <w:r>
        <w:rPr>
          <w:spacing w:val="-3"/>
          <w:sz w:val="20"/>
        </w:rPr>
        <w:t> </w:t>
      </w:r>
      <w:r>
        <w:rPr>
          <w:sz w:val="20"/>
        </w:rPr>
        <w:t>a</w:t>
      </w:r>
      <w:r>
        <w:rPr>
          <w:spacing w:val="-4"/>
          <w:sz w:val="20"/>
        </w:rPr>
        <w:t> </w:t>
      </w:r>
      <w:r>
        <w:rPr>
          <w:sz w:val="20"/>
        </w:rPr>
        <w:t>threshold,</w:t>
      </w:r>
      <w:r>
        <w:rPr>
          <w:spacing w:val="-3"/>
          <w:sz w:val="20"/>
        </w:rPr>
        <w:t> </w:t>
      </w:r>
      <w:r>
        <w:rPr>
          <w:sz w:val="20"/>
        </w:rPr>
        <w:t>it</w:t>
      </w:r>
      <w:r>
        <w:rPr>
          <w:spacing w:val="-4"/>
          <w:sz w:val="20"/>
        </w:rPr>
        <w:t> </w:t>
      </w:r>
      <w:r>
        <w:rPr>
          <w:sz w:val="20"/>
        </w:rPr>
        <w:t>sends</w:t>
      </w:r>
      <w:r>
        <w:rPr>
          <w:spacing w:val="-4"/>
          <w:sz w:val="20"/>
        </w:rPr>
        <w:t> </w:t>
      </w:r>
      <w:r>
        <w:rPr>
          <w:sz w:val="20"/>
        </w:rPr>
        <w:t>a</w:t>
      </w:r>
      <w:r>
        <w:rPr>
          <w:spacing w:val="-3"/>
          <w:sz w:val="20"/>
        </w:rPr>
        <w:t> </w:t>
      </w:r>
      <w:r>
        <w:rPr>
          <w:sz w:val="20"/>
        </w:rPr>
        <w:t>DELETE</w:t>
      </w:r>
      <w:r>
        <w:rPr>
          <w:spacing w:val="-4"/>
          <w:sz w:val="20"/>
        </w:rPr>
        <w:t> </w:t>
      </w:r>
      <w:r>
        <w:rPr>
          <w:sz w:val="20"/>
        </w:rPr>
        <w:t>request</w:t>
      </w:r>
      <w:r>
        <w:rPr>
          <w:spacing w:val="-4"/>
          <w:sz w:val="20"/>
        </w:rPr>
        <w:t> </w:t>
      </w:r>
      <w:r>
        <w:rPr>
          <w:sz w:val="20"/>
        </w:rPr>
        <w:t>to</w:t>
      </w:r>
      <w:r>
        <w:rPr>
          <w:spacing w:val="-2"/>
          <w:sz w:val="20"/>
        </w:rPr>
        <w:t> </w:t>
      </w:r>
      <w:r>
        <w:rPr>
          <w:sz w:val="20"/>
        </w:rPr>
        <w:t>the</w:t>
      </w:r>
      <w:r>
        <w:rPr>
          <w:spacing w:val="-3"/>
          <w:sz w:val="20"/>
        </w:rPr>
        <w:t> </w:t>
      </w:r>
      <w:r>
        <w:rPr>
          <w:sz w:val="20"/>
        </w:rPr>
        <w:t>"Individual</w:t>
      </w:r>
      <w:r>
        <w:rPr>
          <w:spacing w:val="-3"/>
          <w:sz w:val="20"/>
        </w:rPr>
        <w:t> </w:t>
      </w:r>
      <w:r>
        <w:rPr>
          <w:sz w:val="20"/>
        </w:rPr>
        <w:t>threshold"</w:t>
      </w:r>
      <w:r>
        <w:rPr>
          <w:spacing w:val="-3"/>
          <w:sz w:val="20"/>
        </w:rPr>
        <w:t> </w:t>
      </w:r>
      <w:r>
        <w:rPr>
          <w:sz w:val="20"/>
        </w:rPr>
        <w:t>resource, addressed by the appropriate threshold identifier in its resource URI.</w:t>
      </w:r>
    </w:p>
    <w:p>
      <w:pPr>
        <w:pStyle w:val="ListParagraph"/>
        <w:numPr>
          <w:ilvl w:val="0"/>
          <w:numId w:val="41"/>
        </w:numPr>
        <w:tabs>
          <w:tab w:pos="1049" w:val="left" w:leader="none"/>
        </w:tabs>
        <w:spacing w:line="240" w:lineRule="auto" w:before="181" w:after="0"/>
        <w:ind w:left="1049" w:right="0" w:hanging="453"/>
        <w:jc w:val="left"/>
        <w:rPr>
          <w:sz w:val="20"/>
        </w:rPr>
      </w:pPr>
      <w:r>
        <w:rPr>
          <w:sz w:val="20"/>
        </w:rPr>
        <w:t>The</w:t>
      </w:r>
      <w:r>
        <w:rPr>
          <w:spacing w:val="-5"/>
          <w:sz w:val="20"/>
        </w:rPr>
        <w:t> </w:t>
      </w:r>
      <w:r>
        <w:rPr>
          <w:sz w:val="20"/>
        </w:rPr>
        <w:t>DMS</w:t>
      </w:r>
      <w:r>
        <w:rPr>
          <w:spacing w:val="-6"/>
          <w:sz w:val="20"/>
        </w:rPr>
        <w:t> </w:t>
      </w:r>
      <w:r>
        <w:rPr>
          <w:sz w:val="20"/>
        </w:rPr>
        <w:t>deletes</w:t>
      </w:r>
      <w:r>
        <w:rPr>
          <w:spacing w:val="-6"/>
          <w:sz w:val="20"/>
        </w:rPr>
        <w:t> </w:t>
      </w:r>
      <w:r>
        <w:rPr>
          <w:sz w:val="20"/>
        </w:rPr>
        <w:t>the</w:t>
      </w:r>
      <w:r>
        <w:rPr>
          <w:spacing w:val="-5"/>
          <w:sz w:val="20"/>
        </w:rPr>
        <w:t> </w:t>
      </w:r>
      <w:r>
        <w:rPr>
          <w:sz w:val="20"/>
        </w:rPr>
        <w:t>"Individual</w:t>
      </w:r>
      <w:r>
        <w:rPr>
          <w:spacing w:val="-5"/>
          <w:sz w:val="20"/>
        </w:rPr>
        <w:t> </w:t>
      </w:r>
      <w:r>
        <w:rPr>
          <w:sz w:val="20"/>
        </w:rPr>
        <w:t>threshold"</w:t>
      </w:r>
      <w:r>
        <w:rPr>
          <w:spacing w:val="-6"/>
          <w:sz w:val="20"/>
        </w:rPr>
        <w:t> </w:t>
      </w:r>
      <w:r>
        <w:rPr>
          <w:sz w:val="20"/>
        </w:rPr>
        <w:t>resource</w:t>
      </w:r>
      <w:r>
        <w:rPr>
          <w:spacing w:val="-5"/>
          <w:sz w:val="20"/>
        </w:rPr>
        <w:t> </w:t>
      </w:r>
      <w:r>
        <w:rPr>
          <w:sz w:val="20"/>
        </w:rPr>
        <w:t>and</w:t>
      </w:r>
      <w:r>
        <w:rPr>
          <w:spacing w:val="-4"/>
          <w:sz w:val="20"/>
        </w:rPr>
        <w:t> </w:t>
      </w:r>
      <w:r>
        <w:rPr>
          <w:sz w:val="20"/>
        </w:rPr>
        <w:t>the</w:t>
      </w:r>
      <w:r>
        <w:rPr>
          <w:spacing w:val="-5"/>
          <w:sz w:val="20"/>
        </w:rPr>
        <w:t> </w:t>
      </w:r>
      <w:r>
        <w:rPr>
          <w:sz w:val="20"/>
        </w:rPr>
        <w:t>threshold</w:t>
      </w:r>
      <w:r>
        <w:rPr>
          <w:spacing w:val="-4"/>
          <w:sz w:val="20"/>
        </w:rPr>
        <w:t> </w:t>
      </w:r>
      <w:r>
        <w:rPr>
          <w:spacing w:val="-2"/>
          <w:sz w:val="20"/>
        </w:rPr>
        <w:t>instance.</w:t>
      </w:r>
    </w:p>
    <w:p>
      <w:pPr>
        <w:pStyle w:val="ListParagraph"/>
        <w:numPr>
          <w:ilvl w:val="0"/>
          <w:numId w:val="41"/>
        </w:numPr>
        <w:tabs>
          <w:tab w:pos="1049" w:val="left" w:leader="none"/>
        </w:tabs>
        <w:spacing w:line="240" w:lineRule="auto" w:before="180" w:after="0"/>
        <w:ind w:left="1049" w:right="0" w:hanging="453"/>
        <w:jc w:val="left"/>
        <w:rPr>
          <w:sz w:val="20"/>
        </w:rPr>
      </w:pPr>
      <w:r>
        <w:rPr>
          <w:sz w:val="20"/>
        </w:rPr>
        <w:t>The</w:t>
      </w:r>
      <w:r>
        <w:rPr>
          <w:spacing w:val="-4"/>
          <w:sz w:val="20"/>
        </w:rPr>
        <w:t> </w:t>
      </w:r>
      <w:r>
        <w:rPr>
          <w:sz w:val="20"/>
        </w:rPr>
        <w:t>DMS</w:t>
      </w:r>
      <w:r>
        <w:rPr>
          <w:spacing w:val="-4"/>
          <w:sz w:val="20"/>
        </w:rPr>
        <w:t> </w:t>
      </w:r>
      <w:r>
        <w:rPr>
          <w:sz w:val="20"/>
        </w:rPr>
        <w:t>returns</w:t>
      </w:r>
      <w:r>
        <w:rPr>
          <w:spacing w:val="-5"/>
          <w:sz w:val="20"/>
        </w:rPr>
        <w:t> </w:t>
      </w:r>
      <w:r>
        <w:rPr>
          <w:sz w:val="20"/>
        </w:rPr>
        <w:t>to</w:t>
      </w:r>
      <w:r>
        <w:rPr>
          <w:spacing w:val="-2"/>
          <w:sz w:val="20"/>
        </w:rPr>
        <w:t> </w:t>
      </w:r>
      <w:r>
        <w:rPr>
          <w:sz w:val="20"/>
        </w:rPr>
        <w:t>the</w:t>
      </w:r>
      <w:r>
        <w:rPr>
          <w:spacing w:val="-6"/>
          <w:sz w:val="20"/>
        </w:rPr>
        <w:t> </w:t>
      </w:r>
      <w:r>
        <w:rPr>
          <w:sz w:val="20"/>
        </w:rPr>
        <w:t>SMO</w:t>
      </w:r>
      <w:r>
        <w:rPr>
          <w:spacing w:val="-3"/>
          <w:sz w:val="20"/>
        </w:rPr>
        <w:t> </w:t>
      </w:r>
      <w:r>
        <w:rPr>
          <w:sz w:val="20"/>
        </w:rPr>
        <w:t>a</w:t>
      </w:r>
      <w:r>
        <w:rPr>
          <w:spacing w:val="-4"/>
          <w:sz w:val="20"/>
        </w:rPr>
        <w:t> </w:t>
      </w:r>
      <w:r>
        <w:rPr>
          <w:sz w:val="20"/>
        </w:rPr>
        <w:t>"204</w:t>
      </w:r>
      <w:r>
        <w:rPr>
          <w:spacing w:val="-2"/>
          <w:sz w:val="20"/>
        </w:rPr>
        <w:t> </w:t>
      </w:r>
      <w:r>
        <w:rPr>
          <w:sz w:val="20"/>
        </w:rPr>
        <w:t>No</w:t>
      </w:r>
      <w:r>
        <w:rPr>
          <w:spacing w:val="-5"/>
          <w:sz w:val="20"/>
        </w:rPr>
        <w:t> </w:t>
      </w:r>
      <w:r>
        <w:rPr>
          <w:sz w:val="20"/>
        </w:rPr>
        <w:t>Content"</w:t>
      </w:r>
      <w:r>
        <w:rPr>
          <w:spacing w:val="-3"/>
          <w:sz w:val="20"/>
        </w:rPr>
        <w:t> </w:t>
      </w:r>
      <w:r>
        <w:rPr>
          <w:sz w:val="20"/>
        </w:rPr>
        <w:t>response,</w:t>
      </w:r>
      <w:r>
        <w:rPr>
          <w:spacing w:val="-6"/>
          <w:sz w:val="20"/>
        </w:rPr>
        <w:t> </w:t>
      </w:r>
      <w:r>
        <w:rPr>
          <w:sz w:val="20"/>
        </w:rPr>
        <w:t>with</w:t>
      </w:r>
      <w:r>
        <w:rPr>
          <w:spacing w:val="-2"/>
          <w:sz w:val="20"/>
        </w:rPr>
        <w:t> </w:t>
      </w:r>
      <w:r>
        <w:rPr>
          <w:sz w:val="20"/>
        </w:rPr>
        <w:t>an</w:t>
      </w:r>
      <w:r>
        <w:rPr>
          <w:spacing w:val="-3"/>
          <w:sz w:val="20"/>
        </w:rPr>
        <w:t> </w:t>
      </w:r>
      <w:r>
        <w:rPr>
          <w:sz w:val="20"/>
        </w:rPr>
        <w:t>empty</w:t>
      </w:r>
      <w:r>
        <w:rPr>
          <w:spacing w:val="-5"/>
          <w:sz w:val="20"/>
        </w:rPr>
        <w:t> </w:t>
      </w:r>
      <w:r>
        <w:rPr>
          <w:sz w:val="20"/>
        </w:rPr>
        <w:t>message</w:t>
      </w:r>
      <w:r>
        <w:rPr>
          <w:spacing w:val="-4"/>
          <w:sz w:val="20"/>
        </w:rPr>
        <w:t> </w:t>
      </w:r>
      <w:r>
        <w:rPr>
          <w:spacing w:val="-2"/>
          <w:sz w:val="20"/>
        </w:rPr>
        <w:t>content.</w:t>
      </w:r>
    </w:p>
    <w:p>
      <w:pPr>
        <w:pStyle w:val="BodyText"/>
      </w:pPr>
      <w:r>
        <w:rPr>
          <w:b/>
        </w:rPr>
        <w:t>Postcondition:</w:t>
      </w:r>
      <w:r>
        <w:rPr>
          <w:b/>
          <w:spacing w:val="-4"/>
        </w:rPr>
        <w:t> </w:t>
      </w:r>
      <w:r>
        <w:rPr/>
        <w:t>The</w:t>
      </w:r>
      <w:r>
        <w:rPr>
          <w:spacing w:val="-5"/>
        </w:rPr>
        <w:t> </w:t>
      </w:r>
      <w:r>
        <w:rPr/>
        <w:t>threshold</w:t>
      </w:r>
      <w:r>
        <w:rPr>
          <w:spacing w:val="-6"/>
        </w:rPr>
        <w:t> </w:t>
      </w:r>
      <w:r>
        <w:rPr/>
        <w:t>associated</w:t>
      </w:r>
      <w:r>
        <w:rPr>
          <w:spacing w:val="-5"/>
        </w:rPr>
        <w:t> </w:t>
      </w:r>
      <w:r>
        <w:rPr/>
        <w:t>to</w:t>
      </w:r>
      <w:r>
        <w:rPr>
          <w:spacing w:val="-4"/>
        </w:rPr>
        <w:t> </w:t>
      </w:r>
      <w:r>
        <w:rPr/>
        <w:t>the</w:t>
      </w:r>
      <w:r>
        <w:rPr>
          <w:spacing w:val="-5"/>
        </w:rPr>
        <w:t> </w:t>
      </w:r>
      <w:r>
        <w:rPr/>
        <w:t>NF</w:t>
      </w:r>
      <w:r>
        <w:rPr>
          <w:spacing w:val="-6"/>
        </w:rPr>
        <w:t> </w:t>
      </w:r>
      <w:r>
        <w:rPr/>
        <w:t>Deployment</w:t>
      </w:r>
      <w:r>
        <w:rPr>
          <w:spacing w:val="-6"/>
        </w:rPr>
        <w:t> </w:t>
      </w:r>
      <w:r>
        <w:rPr/>
        <w:t>has</w:t>
      </w:r>
      <w:r>
        <w:rPr>
          <w:spacing w:val="-6"/>
        </w:rPr>
        <w:t> </w:t>
      </w:r>
      <w:r>
        <w:rPr/>
        <w:t>been</w:t>
      </w:r>
      <w:r>
        <w:rPr>
          <w:spacing w:val="-6"/>
        </w:rPr>
        <w:t> </w:t>
      </w:r>
      <w:r>
        <w:rPr>
          <w:spacing w:val="-2"/>
        </w:rPr>
        <w:t>deleted.</w:t>
      </w:r>
    </w:p>
    <w:p>
      <w:pPr>
        <w:pStyle w:val="BodyText"/>
        <w:spacing w:before="178"/>
        <w:ind w:left="0" w:right="2725"/>
        <w:jc w:val="right"/>
      </w:pPr>
      <w:r>
        <w:rPr>
          <w:b/>
        </w:rPr>
        <w:t>Error</w:t>
      </w:r>
      <w:r>
        <w:rPr>
          <w:b/>
          <w:spacing w:val="-6"/>
        </w:rPr>
        <w:t> </w:t>
      </w:r>
      <w:r>
        <w:rPr>
          <w:b/>
        </w:rPr>
        <w:t>handling:</w:t>
      </w:r>
      <w:r>
        <w:rPr>
          <w:b/>
          <w:spacing w:val="-3"/>
        </w:rPr>
        <w:t> </w:t>
      </w:r>
      <w:r>
        <w:rPr/>
        <w:t>In</w:t>
      </w:r>
      <w:r>
        <w:rPr>
          <w:spacing w:val="-4"/>
        </w:rPr>
        <w:t> </w:t>
      </w:r>
      <w:r>
        <w:rPr/>
        <w:t>case</w:t>
      </w:r>
      <w:r>
        <w:rPr>
          <w:spacing w:val="-5"/>
        </w:rPr>
        <w:t> </w:t>
      </w:r>
      <w:r>
        <w:rPr/>
        <w:t>of</w:t>
      </w:r>
      <w:r>
        <w:rPr>
          <w:spacing w:val="-6"/>
        </w:rPr>
        <w:t> </w:t>
      </w:r>
      <w:r>
        <w:rPr/>
        <w:t>failure,</w:t>
      </w:r>
      <w:r>
        <w:rPr>
          <w:spacing w:val="-4"/>
        </w:rPr>
        <w:t> </w:t>
      </w:r>
      <w:r>
        <w:rPr/>
        <w:t>appropriate</w:t>
      </w:r>
      <w:r>
        <w:rPr>
          <w:spacing w:val="-5"/>
        </w:rPr>
        <w:t> </w:t>
      </w:r>
      <w:r>
        <w:rPr/>
        <w:t>error</w:t>
      </w:r>
      <w:r>
        <w:rPr>
          <w:spacing w:val="-7"/>
        </w:rPr>
        <w:t> </w:t>
      </w:r>
      <w:r>
        <w:rPr/>
        <w:t>information</w:t>
      </w:r>
      <w:r>
        <w:rPr>
          <w:spacing w:val="-4"/>
        </w:rPr>
        <w:t> </w:t>
      </w:r>
      <w:r>
        <w:rPr/>
        <w:t>is</w:t>
      </w:r>
      <w:r>
        <w:rPr>
          <w:spacing w:val="-6"/>
        </w:rPr>
        <w:t> </w:t>
      </w:r>
      <w:r>
        <w:rPr/>
        <w:t>provided</w:t>
      </w:r>
      <w:r>
        <w:rPr>
          <w:spacing w:val="-5"/>
        </w:rPr>
        <w:t> </w:t>
      </w:r>
      <w:r>
        <w:rPr/>
        <w:t>in</w:t>
      </w:r>
      <w:r>
        <w:rPr>
          <w:spacing w:val="-4"/>
        </w:rPr>
        <w:t> </w:t>
      </w:r>
      <w:r>
        <w:rPr/>
        <w:t>the</w:t>
      </w:r>
      <w:r>
        <w:rPr>
          <w:spacing w:val="-5"/>
        </w:rPr>
        <w:t> </w:t>
      </w:r>
      <w:r>
        <w:rPr>
          <w:spacing w:val="-2"/>
        </w:rPr>
        <w:t>response.</w:t>
      </w:r>
    </w:p>
    <w:p>
      <w:pPr>
        <w:pStyle w:val="BodyText"/>
        <w:spacing w:before="71"/>
        <w:ind w:left="0"/>
      </w:pPr>
    </w:p>
    <w:p>
      <w:pPr>
        <w:pStyle w:val="Heading4"/>
        <w:numPr>
          <w:ilvl w:val="3"/>
          <w:numId w:val="3"/>
        </w:numPr>
        <w:tabs>
          <w:tab w:pos="1731" w:val="left" w:leader="none"/>
        </w:tabs>
        <w:spacing w:line="240" w:lineRule="auto" w:before="0" w:after="0"/>
        <w:ind w:left="1731" w:right="0" w:hanging="1419"/>
        <w:jc w:val="left"/>
      </w:pPr>
      <w:r>
        <w:rPr/>
        <w:t>Sending</w:t>
      </w:r>
      <w:r>
        <w:rPr>
          <w:spacing w:val="-8"/>
        </w:rPr>
        <w:t> </w:t>
      </w:r>
      <w:r>
        <w:rPr/>
        <w:t>performance</w:t>
      </w:r>
      <w:r>
        <w:rPr>
          <w:spacing w:val="-5"/>
        </w:rPr>
        <w:t> </w:t>
      </w:r>
      <w:r>
        <w:rPr/>
        <w:t>related</w:t>
      </w:r>
      <w:r>
        <w:rPr>
          <w:spacing w:val="-5"/>
        </w:rPr>
        <w:t> </w:t>
      </w:r>
      <w:r>
        <w:rPr>
          <w:spacing w:val="-2"/>
        </w:rPr>
        <w:t>notifications</w:t>
      </w:r>
    </w:p>
    <w:p>
      <w:pPr>
        <w:pStyle w:val="BodyText"/>
        <w:spacing w:before="180"/>
        <w:ind w:right="551"/>
      </w:pPr>
      <w:r>
        <w:rPr/>
        <w:t>Sending notifications related to performance management of a VNF is covered in the ETSI NFV framework by the specific</w:t>
      </w:r>
      <w:r>
        <w:rPr>
          <w:spacing w:val="-3"/>
        </w:rPr>
        <w:t> </w:t>
      </w:r>
      <w:r>
        <w:rPr/>
        <w:t>VNF</w:t>
      </w:r>
      <w:r>
        <w:rPr>
          <w:spacing w:val="-3"/>
        </w:rPr>
        <w:t> </w:t>
      </w:r>
      <w:r>
        <w:rPr/>
        <w:t>fault</w:t>
      </w:r>
      <w:r>
        <w:rPr>
          <w:spacing w:val="-4"/>
        </w:rPr>
        <w:t> </w:t>
      </w:r>
      <w:r>
        <w:rPr/>
        <w:t>management</w:t>
      </w:r>
      <w:r>
        <w:rPr>
          <w:spacing w:val="-4"/>
        </w:rPr>
        <w:t> </w:t>
      </w:r>
      <w:r>
        <w:rPr/>
        <w:t>operation</w:t>
      </w:r>
      <w:r>
        <w:rPr>
          <w:spacing w:val="-3"/>
        </w:rPr>
        <w:t> </w:t>
      </w:r>
      <w:r>
        <w:rPr/>
        <w:t>named</w:t>
      </w:r>
      <w:r>
        <w:rPr>
          <w:spacing w:val="-3"/>
        </w:rPr>
        <w:t> </w:t>
      </w:r>
      <w:r>
        <w:rPr/>
        <w:t>"Notify".</w:t>
      </w:r>
      <w:r>
        <w:rPr>
          <w:spacing w:val="-7"/>
        </w:rPr>
        <w:t> </w:t>
      </w:r>
      <w:r>
        <w:rPr/>
        <w:t>Therefore,</w:t>
      </w:r>
      <w:r>
        <w:rPr>
          <w:spacing w:val="-3"/>
        </w:rPr>
        <w:t> </w:t>
      </w:r>
      <w:r>
        <w:rPr/>
        <w:t>performance</w:t>
      </w:r>
      <w:r>
        <w:rPr>
          <w:spacing w:val="-3"/>
        </w:rPr>
        <w:t> </w:t>
      </w:r>
      <w:r>
        <w:rPr/>
        <w:t>management</w:t>
      </w:r>
      <w:r>
        <w:rPr>
          <w:spacing w:val="-4"/>
        </w:rPr>
        <w:t> </w:t>
      </w:r>
      <w:r>
        <w:rPr/>
        <w:t>events,</w:t>
      </w:r>
      <w:r>
        <w:rPr>
          <w:spacing w:val="-3"/>
        </w:rPr>
        <w:t> </w:t>
      </w:r>
      <w:r>
        <w:rPr/>
        <w:t>such</w:t>
      </w:r>
      <w:r>
        <w:rPr>
          <w:spacing w:val="-3"/>
        </w:rPr>
        <w:t> </w:t>
      </w:r>
      <w:r>
        <w:rPr/>
        <w:t>as</w:t>
      </w:r>
      <w:r>
        <w:rPr>
          <w:spacing w:val="-4"/>
        </w:rPr>
        <w:t> </w:t>
      </w:r>
      <w:r>
        <w:rPr/>
        <w:t>the availability of a performance report or a crossing of a threshold, are raised and sent by means of notifications.</w:t>
      </w:r>
    </w:p>
    <w:p>
      <w:pPr>
        <w:pStyle w:val="BodyText"/>
        <w:ind w:right="551"/>
      </w:pPr>
      <w:r>
        <w:rPr/>
        <w:t>To</w:t>
      </w:r>
      <w:r>
        <w:rPr>
          <w:spacing w:val="-2"/>
        </w:rPr>
        <w:t> </w:t>
      </w:r>
      <w:r>
        <w:rPr/>
        <w:t>perform</w:t>
      </w:r>
      <w:r>
        <w:rPr>
          <w:spacing w:val="-2"/>
        </w:rPr>
        <w:t> </w:t>
      </w:r>
      <w:r>
        <w:rPr/>
        <w:t>the</w:t>
      </w:r>
      <w:r>
        <w:rPr>
          <w:spacing w:val="-3"/>
        </w:rPr>
        <w:t> </w:t>
      </w:r>
      <w:r>
        <w:rPr/>
        <w:t>issuing</w:t>
      </w:r>
      <w:r>
        <w:rPr>
          <w:spacing w:val="-2"/>
        </w:rPr>
        <w:t> </w:t>
      </w:r>
      <w:r>
        <w:rPr/>
        <w:t>of</w:t>
      </w:r>
      <w:r>
        <w:rPr>
          <w:spacing w:val="-5"/>
        </w:rPr>
        <w:t> </w:t>
      </w:r>
      <w:r>
        <w:rPr/>
        <w:t>performance</w:t>
      </w:r>
      <w:r>
        <w:rPr>
          <w:spacing w:val="-3"/>
        </w:rPr>
        <w:t> </w:t>
      </w:r>
      <w:r>
        <w:rPr/>
        <w:t>management</w:t>
      </w:r>
      <w:r>
        <w:rPr>
          <w:spacing w:val="-4"/>
        </w:rPr>
        <w:t> </w:t>
      </w:r>
      <w:r>
        <w:rPr/>
        <w:t>notifications</w:t>
      </w:r>
      <w:r>
        <w:rPr>
          <w:spacing w:val="-4"/>
        </w:rPr>
        <w:t> </w:t>
      </w:r>
      <w:r>
        <w:rPr/>
        <w:t>associated</w:t>
      </w:r>
      <w:r>
        <w:rPr>
          <w:spacing w:val="-2"/>
        </w:rPr>
        <w:t> </w:t>
      </w:r>
      <w:r>
        <w:rPr/>
        <w:t>to</w:t>
      </w:r>
      <w:r>
        <w:rPr>
          <w:spacing w:val="-2"/>
        </w:rPr>
        <w:t> </w:t>
      </w:r>
      <w:r>
        <w:rPr/>
        <w:t>an</w:t>
      </w:r>
      <w:r>
        <w:rPr>
          <w:spacing w:val="-2"/>
        </w:rPr>
        <w:t> </w:t>
      </w:r>
      <w:r>
        <w:rPr/>
        <w:t>NF</w:t>
      </w:r>
      <w:r>
        <w:rPr>
          <w:spacing w:val="-4"/>
        </w:rPr>
        <w:t> </w:t>
      </w:r>
      <w:r>
        <w:rPr/>
        <w:t>Deployment</w:t>
      </w:r>
      <w:r>
        <w:rPr>
          <w:spacing w:val="-6"/>
        </w:rPr>
        <w:t> </w:t>
      </w:r>
      <w:r>
        <w:rPr/>
        <w:t>using</w:t>
      </w:r>
      <w:r>
        <w:rPr>
          <w:spacing w:val="-2"/>
        </w:rPr>
        <w:t> </w:t>
      </w:r>
      <w:r>
        <w:rPr/>
        <w:t>the</w:t>
      </w:r>
      <w:r>
        <w:rPr>
          <w:spacing w:val="-3"/>
        </w:rPr>
        <w:t> </w:t>
      </w:r>
      <w:r>
        <w:rPr/>
        <w:t>present O2dms API profile, the following procedure is applicable:</w:t>
      </w:r>
    </w:p>
    <w:p>
      <w:pPr>
        <w:pStyle w:val="ListParagraph"/>
        <w:numPr>
          <w:ilvl w:val="0"/>
          <w:numId w:val="42"/>
        </w:numPr>
        <w:tabs>
          <w:tab w:pos="1050" w:val="left" w:leader="none"/>
        </w:tabs>
        <w:spacing w:line="240" w:lineRule="auto" w:before="179" w:after="0"/>
        <w:ind w:left="1050" w:right="665" w:hanging="454"/>
        <w:jc w:val="left"/>
        <w:rPr>
          <w:sz w:val="20"/>
        </w:rPr>
      </w:pPr>
      <w:r>
        <w:rPr>
          <w:sz w:val="20"/>
        </w:rPr>
        <w:t>1)</w:t>
      </w:r>
      <w:r>
        <w:rPr>
          <w:spacing w:val="-3"/>
          <w:sz w:val="20"/>
        </w:rPr>
        <w:t> </w:t>
      </w:r>
      <w:r>
        <w:rPr>
          <w:sz w:val="20"/>
        </w:rPr>
        <w:t>Send</w:t>
      </w:r>
      <w:r>
        <w:rPr>
          <w:spacing w:val="-2"/>
          <w:sz w:val="20"/>
        </w:rPr>
        <w:t> </w:t>
      </w:r>
      <w:r>
        <w:rPr>
          <w:sz w:val="20"/>
        </w:rPr>
        <w:t>a</w:t>
      </w:r>
      <w:r>
        <w:rPr>
          <w:spacing w:val="-5"/>
          <w:sz w:val="20"/>
        </w:rPr>
        <w:t> </w:t>
      </w:r>
      <w:r>
        <w:rPr>
          <w:sz w:val="20"/>
        </w:rPr>
        <w:t>notification</w:t>
      </w:r>
      <w:r>
        <w:rPr>
          <w:spacing w:val="-4"/>
          <w:sz w:val="20"/>
        </w:rPr>
        <w:t> </w:t>
      </w:r>
      <w:r>
        <w:rPr>
          <w:sz w:val="20"/>
        </w:rPr>
        <w:t>following</w:t>
      </w:r>
      <w:r>
        <w:rPr>
          <w:spacing w:val="-2"/>
          <w:sz w:val="20"/>
        </w:rPr>
        <w:t> </w:t>
      </w:r>
      <w:r>
        <w:rPr>
          <w:sz w:val="20"/>
        </w:rPr>
        <w:t>the</w:t>
      </w:r>
      <w:r>
        <w:rPr>
          <w:spacing w:val="-3"/>
          <w:sz w:val="20"/>
        </w:rPr>
        <w:t> </w:t>
      </w:r>
      <w:r>
        <w:rPr>
          <w:sz w:val="20"/>
        </w:rPr>
        <w:t>flow</w:t>
      </w:r>
      <w:r>
        <w:rPr>
          <w:spacing w:val="-3"/>
          <w:sz w:val="20"/>
        </w:rPr>
        <w:t> </w:t>
      </w:r>
      <w:r>
        <w:rPr>
          <w:sz w:val="20"/>
        </w:rPr>
        <w:t>illustrated</w:t>
      </w:r>
      <w:r>
        <w:rPr>
          <w:spacing w:val="-2"/>
          <w:sz w:val="20"/>
        </w:rPr>
        <w:t> </w:t>
      </w:r>
      <w:r>
        <w:rPr>
          <w:sz w:val="20"/>
        </w:rPr>
        <w:t>in</w:t>
      </w:r>
      <w:r>
        <w:rPr>
          <w:spacing w:val="-2"/>
          <w:sz w:val="20"/>
        </w:rPr>
        <w:t> </w:t>
      </w:r>
      <w:r>
        <w:rPr>
          <w:sz w:val="20"/>
        </w:rPr>
        <w:t>"Flow</w:t>
      </w:r>
      <w:r>
        <w:rPr>
          <w:spacing w:val="-5"/>
          <w:sz w:val="20"/>
        </w:rPr>
        <w:t> </w:t>
      </w:r>
      <w:r>
        <w:rPr>
          <w:sz w:val="20"/>
        </w:rPr>
        <w:t>of</w:t>
      </w:r>
      <w:r>
        <w:rPr>
          <w:spacing w:val="-3"/>
          <w:sz w:val="20"/>
        </w:rPr>
        <w:t> </w:t>
      </w:r>
      <w:r>
        <w:rPr>
          <w:sz w:val="20"/>
        </w:rPr>
        <w:t>sending</w:t>
      </w:r>
      <w:r>
        <w:rPr>
          <w:spacing w:val="-2"/>
          <w:sz w:val="20"/>
        </w:rPr>
        <w:t> </w:t>
      </w:r>
      <w:r>
        <w:rPr>
          <w:sz w:val="20"/>
        </w:rPr>
        <w:t>notifications"</w:t>
      </w:r>
      <w:r>
        <w:rPr>
          <w:spacing w:val="-3"/>
          <w:sz w:val="20"/>
        </w:rPr>
        <w:t> </w:t>
      </w:r>
      <w:r>
        <w:rPr>
          <w:sz w:val="20"/>
        </w:rPr>
        <w:t>in</w:t>
      </w:r>
      <w:r>
        <w:rPr>
          <w:spacing w:val="-2"/>
          <w:sz w:val="20"/>
        </w:rPr>
        <w:t> </w:t>
      </w:r>
      <w:r>
        <w:rPr>
          <w:sz w:val="20"/>
        </w:rPr>
        <w:t>clause</w:t>
      </w:r>
      <w:r>
        <w:rPr>
          <w:spacing w:val="-3"/>
          <w:sz w:val="20"/>
        </w:rPr>
        <w:t> </w:t>
      </w:r>
      <w:r>
        <w:rPr>
          <w:sz w:val="20"/>
        </w:rPr>
        <w:t>6.3.9</w:t>
      </w:r>
      <w:r>
        <w:rPr>
          <w:spacing w:val="-4"/>
          <w:sz w:val="20"/>
        </w:rPr>
        <w:t> </w:t>
      </w:r>
      <w:r>
        <w:rPr>
          <w:sz w:val="20"/>
        </w:rPr>
        <w:t>of</w:t>
      </w:r>
      <w:r>
        <w:rPr>
          <w:spacing w:val="-3"/>
          <w:sz w:val="20"/>
        </w:rPr>
        <w:t> </w:t>
      </w:r>
      <w:r>
        <w:rPr>
          <w:sz w:val="20"/>
        </w:rPr>
        <w:t>ETSI GS NFV-SOL 003 </w:t>
      </w:r>
      <w:hyperlink w:history="true" w:anchor="_bookmark13">
        <w:r>
          <w:rPr>
            <w:sz w:val="20"/>
          </w:rPr>
          <w:t>[11].</w:t>
        </w:r>
      </w:hyperlink>
      <w:r>
        <w:rPr>
          <w:sz w:val="20"/>
        </w:rPr>
        <w:t> For the case of an NF Deployment, the procedure is further profiled as illustrated in figure 2.4.4.7-1.</w:t>
      </w:r>
    </w:p>
    <w:p>
      <w:pPr>
        <w:pStyle w:val="BodyText"/>
        <w:ind w:right="540"/>
        <w:jc w:val="both"/>
      </w:pPr>
      <w:r>
        <w:rPr/>
        <w:t>In</w:t>
      </w:r>
      <w:r>
        <w:rPr>
          <w:spacing w:val="-3"/>
        </w:rPr>
        <w:t> </w:t>
      </w:r>
      <w:r>
        <w:rPr/>
        <w:t>addition,</w:t>
      </w:r>
      <w:r>
        <w:rPr>
          <w:spacing w:val="-4"/>
        </w:rPr>
        <w:t> </w:t>
      </w:r>
      <w:r>
        <w:rPr/>
        <w:t>to</w:t>
      </w:r>
      <w:r>
        <w:rPr>
          <w:spacing w:val="-4"/>
        </w:rPr>
        <w:t> </w:t>
      </w:r>
      <w:r>
        <w:rPr/>
        <w:t>monitor</w:t>
      </w:r>
      <w:r>
        <w:rPr>
          <w:spacing w:val="-4"/>
        </w:rPr>
        <w:t> </w:t>
      </w:r>
      <w:r>
        <w:rPr/>
        <w:t>the</w:t>
      </w:r>
      <w:r>
        <w:rPr>
          <w:spacing w:val="-4"/>
        </w:rPr>
        <w:t> </w:t>
      </w:r>
      <w:r>
        <w:rPr/>
        <w:t>raised</w:t>
      </w:r>
      <w:r>
        <w:rPr>
          <w:spacing w:val="-4"/>
        </w:rPr>
        <w:t> </w:t>
      </w:r>
      <w:r>
        <w:rPr/>
        <w:t>events</w:t>
      </w:r>
      <w:r>
        <w:rPr>
          <w:spacing w:val="-5"/>
        </w:rPr>
        <w:t> </w:t>
      </w:r>
      <w:r>
        <w:rPr/>
        <w:t>in</w:t>
      </w:r>
      <w:r>
        <w:rPr>
          <w:spacing w:val="-4"/>
        </w:rPr>
        <w:t> </w:t>
      </w:r>
      <w:r>
        <w:rPr/>
        <w:t>an</w:t>
      </w:r>
      <w:r>
        <w:rPr>
          <w:spacing w:val="-3"/>
        </w:rPr>
        <w:t> </w:t>
      </w:r>
      <w:r>
        <w:rPr/>
        <w:t>asynchronous</w:t>
      </w:r>
      <w:r>
        <w:rPr>
          <w:spacing w:val="-5"/>
        </w:rPr>
        <w:t> </w:t>
      </w:r>
      <w:r>
        <w:rPr/>
        <w:t>mode</w:t>
      </w:r>
      <w:r>
        <w:rPr>
          <w:spacing w:val="-4"/>
        </w:rPr>
        <w:t> </w:t>
      </w:r>
      <w:r>
        <w:rPr/>
        <w:t>and</w:t>
      </w:r>
      <w:r>
        <w:rPr>
          <w:spacing w:val="-3"/>
        </w:rPr>
        <w:t> </w:t>
      </w:r>
      <w:r>
        <w:rPr/>
        <w:t>be</w:t>
      </w:r>
      <w:r>
        <w:rPr>
          <w:spacing w:val="-4"/>
        </w:rPr>
        <w:t> </w:t>
      </w:r>
      <w:r>
        <w:rPr/>
        <w:t>able</w:t>
      </w:r>
      <w:r>
        <w:rPr>
          <w:spacing w:val="-4"/>
        </w:rPr>
        <w:t> </w:t>
      </w:r>
      <w:r>
        <w:rPr/>
        <w:t>to</w:t>
      </w:r>
      <w:r>
        <w:rPr>
          <w:spacing w:val="-4"/>
        </w:rPr>
        <w:t> </w:t>
      </w:r>
      <w:r>
        <w:rPr/>
        <w:t>receive</w:t>
      </w:r>
      <w:r>
        <w:rPr>
          <w:spacing w:val="-4"/>
        </w:rPr>
        <w:t> </w:t>
      </w:r>
      <w:r>
        <w:rPr/>
        <w:t>the</w:t>
      </w:r>
      <w:r>
        <w:rPr>
          <w:spacing w:val="-4"/>
        </w:rPr>
        <w:t> </w:t>
      </w:r>
      <w:r>
        <w:rPr/>
        <w:t>corresponding</w:t>
      </w:r>
      <w:r>
        <w:rPr>
          <w:spacing w:val="-3"/>
        </w:rPr>
        <w:t> </w:t>
      </w:r>
      <w:r>
        <w:rPr/>
        <w:t>notifications, the</w:t>
      </w:r>
      <w:r>
        <w:rPr>
          <w:spacing w:val="-6"/>
        </w:rPr>
        <w:t> </w:t>
      </w:r>
      <w:r>
        <w:rPr/>
        <w:t>API</w:t>
      </w:r>
      <w:r>
        <w:rPr>
          <w:spacing w:val="-6"/>
        </w:rPr>
        <w:t> </w:t>
      </w:r>
      <w:r>
        <w:rPr/>
        <w:t>consumer</w:t>
      </w:r>
      <w:r>
        <w:rPr>
          <w:spacing w:val="-5"/>
        </w:rPr>
        <w:t> </w:t>
      </w:r>
      <w:r>
        <w:rPr/>
        <w:t>shall</w:t>
      </w:r>
      <w:r>
        <w:rPr>
          <w:spacing w:val="-9"/>
        </w:rPr>
        <w:t> </w:t>
      </w:r>
      <w:r>
        <w:rPr/>
        <w:t>request</w:t>
      </w:r>
      <w:r>
        <w:rPr>
          <w:spacing w:val="-7"/>
        </w:rPr>
        <w:t> </w:t>
      </w:r>
      <w:r>
        <w:rPr/>
        <w:t>the</w:t>
      </w:r>
      <w:r>
        <w:rPr>
          <w:spacing w:val="-6"/>
        </w:rPr>
        <w:t> </w:t>
      </w:r>
      <w:r>
        <w:rPr/>
        <w:t>creation</w:t>
      </w:r>
      <w:r>
        <w:rPr>
          <w:spacing w:val="-8"/>
        </w:rPr>
        <w:t> </w:t>
      </w:r>
      <w:r>
        <w:rPr/>
        <w:t>of</w:t>
      </w:r>
      <w:r>
        <w:rPr>
          <w:spacing w:val="-6"/>
        </w:rPr>
        <w:t> </w:t>
      </w:r>
      <w:r>
        <w:rPr/>
        <w:t>corresponding</w:t>
      </w:r>
      <w:r>
        <w:rPr>
          <w:spacing w:val="-8"/>
        </w:rPr>
        <w:t> </w:t>
      </w:r>
      <w:r>
        <w:rPr/>
        <w:t>subscriptions</w:t>
      </w:r>
      <w:r>
        <w:rPr>
          <w:spacing w:val="-7"/>
        </w:rPr>
        <w:t> </w:t>
      </w:r>
      <w:r>
        <w:rPr/>
        <w:t>to</w:t>
      </w:r>
      <w:r>
        <w:rPr>
          <w:spacing w:val="-8"/>
        </w:rPr>
        <w:t> </w:t>
      </w:r>
      <w:r>
        <w:rPr/>
        <w:t>NF</w:t>
      </w:r>
      <w:r>
        <w:rPr>
          <w:spacing w:val="-7"/>
        </w:rPr>
        <w:t> </w:t>
      </w:r>
      <w:r>
        <w:rPr/>
        <w:t>Deployment</w:t>
      </w:r>
      <w:r>
        <w:rPr>
          <w:spacing w:val="-7"/>
        </w:rPr>
        <w:t> </w:t>
      </w:r>
      <w:r>
        <w:rPr/>
        <w:t>performance</w:t>
      </w:r>
      <w:r>
        <w:rPr>
          <w:spacing w:val="-6"/>
        </w:rPr>
        <w:t> </w:t>
      </w:r>
      <w:r>
        <w:rPr/>
        <w:t>management events. This is performed by providing in the procedures of creating PM jobs and thresholds the notification endpoint URI in the corresponding request messages.</w:t>
      </w:r>
    </w:p>
    <w:p>
      <w:pPr>
        <w:pStyle w:val="BodyText"/>
        <w:spacing w:before="179"/>
        <w:ind w:right="551"/>
      </w:pPr>
      <w:r>
        <w:rPr/>
        <w:t>Figure</w:t>
      </w:r>
      <w:r>
        <w:rPr>
          <w:spacing w:val="-2"/>
        </w:rPr>
        <w:t> </w:t>
      </w:r>
      <w:r>
        <w:rPr/>
        <w:t>2.4.4.7-1</w:t>
      </w:r>
      <w:r>
        <w:rPr>
          <w:spacing w:val="-3"/>
        </w:rPr>
        <w:t> </w:t>
      </w:r>
      <w:r>
        <w:rPr/>
        <w:t>illustrates</w:t>
      </w:r>
      <w:r>
        <w:rPr>
          <w:spacing w:val="-4"/>
        </w:rPr>
        <w:t> </w:t>
      </w:r>
      <w:r>
        <w:rPr/>
        <w:t>the</w:t>
      </w:r>
      <w:r>
        <w:rPr>
          <w:spacing w:val="-4"/>
        </w:rPr>
        <w:t> </w:t>
      </w:r>
      <w:r>
        <w:rPr/>
        <w:t>procedure</w:t>
      </w:r>
      <w:r>
        <w:rPr>
          <w:spacing w:val="-4"/>
        </w:rPr>
        <w:t> </w:t>
      </w:r>
      <w:r>
        <w:rPr/>
        <w:t>flow</w:t>
      </w:r>
      <w:r>
        <w:rPr>
          <w:spacing w:val="-4"/>
        </w:rPr>
        <w:t> </w:t>
      </w:r>
      <w:r>
        <w:rPr/>
        <w:t>for</w:t>
      </w:r>
      <w:r>
        <w:rPr>
          <w:spacing w:val="-5"/>
        </w:rPr>
        <w:t> </w:t>
      </w:r>
      <w:r>
        <w:rPr/>
        <w:t>sending</w:t>
      </w:r>
      <w:r>
        <w:rPr>
          <w:spacing w:val="-4"/>
        </w:rPr>
        <w:t> </w:t>
      </w:r>
      <w:r>
        <w:rPr/>
        <w:t>performance</w:t>
      </w:r>
      <w:r>
        <w:rPr>
          <w:spacing w:val="-4"/>
        </w:rPr>
        <w:t> </w:t>
      </w:r>
      <w:r>
        <w:rPr/>
        <w:t>related</w:t>
      </w:r>
      <w:r>
        <w:rPr>
          <w:spacing w:val="-4"/>
        </w:rPr>
        <w:t> </w:t>
      </w:r>
      <w:r>
        <w:rPr/>
        <w:t>notification</w:t>
      </w:r>
      <w:r>
        <w:rPr>
          <w:spacing w:val="-3"/>
        </w:rPr>
        <w:t> </w:t>
      </w:r>
      <w:r>
        <w:rPr/>
        <w:t>associated</w:t>
      </w:r>
      <w:r>
        <w:rPr>
          <w:spacing w:val="-3"/>
        </w:rPr>
        <w:t> </w:t>
      </w:r>
      <w:r>
        <w:rPr/>
        <w:t>to</w:t>
      </w:r>
      <w:r>
        <w:rPr>
          <w:spacing w:val="-3"/>
        </w:rPr>
        <w:t> </w:t>
      </w:r>
      <w:r>
        <w:rPr/>
        <w:t>an</w:t>
      </w:r>
      <w:r>
        <w:rPr>
          <w:spacing w:val="-3"/>
        </w:rPr>
        <w:t> </w:t>
      </w:r>
      <w:r>
        <w:rPr/>
        <w:t>NF </w:t>
      </w:r>
      <w:r>
        <w:rPr>
          <w:spacing w:val="-2"/>
        </w:rPr>
        <w:t>Deployment.</w:t>
      </w:r>
    </w:p>
    <w:p>
      <w:pPr>
        <w:spacing w:after="0"/>
        <w:sectPr>
          <w:pgSz w:w="11910" w:h="16850"/>
          <w:pgMar w:header="944" w:footer="488" w:top="1420" w:bottom="680" w:left="820" w:right="600"/>
        </w:sectPr>
      </w:pPr>
    </w:p>
    <w:p>
      <w:pPr>
        <w:pStyle w:val="BodyText"/>
        <w:spacing w:before="4"/>
        <w:ind w:left="0"/>
        <w:rPr>
          <w:sz w:val="14"/>
        </w:rPr>
      </w:pPr>
    </w:p>
    <w:p>
      <w:pPr>
        <w:pStyle w:val="BodyText"/>
        <w:spacing w:before="0"/>
        <w:ind w:left="918"/>
      </w:pPr>
      <w:r>
        <w:rPr/>
        <w:drawing>
          <wp:inline distT="0" distB="0" distL="0" distR="0">
            <wp:extent cx="5295900" cy="4076700"/>
            <wp:effectExtent l="0" t="0" r="0" b="0"/>
            <wp:docPr id="32" name="Image 32" descr="Generated by PlantUML"/>
            <wp:cNvGraphicFramePr>
              <a:graphicFrameLocks/>
            </wp:cNvGraphicFramePr>
            <a:graphic>
              <a:graphicData uri="http://schemas.openxmlformats.org/drawingml/2006/picture">
                <pic:pic>
                  <pic:nvPicPr>
                    <pic:cNvPr id="32" name="Image 32" descr="Generated by PlantUML"/>
                    <pic:cNvPicPr/>
                  </pic:nvPicPr>
                  <pic:blipFill>
                    <a:blip r:embed="rId41" cstate="print"/>
                    <a:stretch>
                      <a:fillRect/>
                    </a:stretch>
                  </pic:blipFill>
                  <pic:spPr>
                    <a:xfrm>
                      <a:off x="0" y="0"/>
                      <a:ext cx="5295900" cy="4076700"/>
                    </a:xfrm>
                    <a:prstGeom prst="rect">
                      <a:avLst/>
                    </a:prstGeom>
                  </pic:spPr>
                </pic:pic>
              </a:graphicData>
            </a:graphic>
          </wp:inline>
        </w:drawing>
      </w:r>
      <w:r>
        <w:rPr/>
      </w:r>
    </w:p>
    <w:p>
      <w:pPr>
        <w:pStyle w:val="BodyText"/>
        <w:spacing w:before="71"/>
        <w:ind w:left="0"/>
      </w:pPr>
    </w:p>
    <w:p>
      <w:pPr>
        <w:pStyle w:val="Heading5"/>
        <w:ind w:left="522" w:right="0"/>
        <w:jc w:val="left"/>
      </w:pPr>
      <w:r>
        <w:rPr/>
        <w:t>Figure</w:t>
      </w:r>
      <w:r>
        <w:rPr>
          <w:spacing w:val="-8"/>
        </w:rPr>
        <w:t> </w:t>
      </w:r>
      <w:r>
        <w:rPr/>
        <w:t>2.4.4.7-1:</w:t>
      </w:r>
      <w:r>
        <w:rPr>
          <w:spacing w:val="-6"/>
        </w:rPr>
        <w:t> </w:t>
      </w:r>
      <w:r>
        <w:rPr/>
        <w:t>Flow</w:t>
      </w:r>
      <w:r>
        <w:rPr>
          <w:spacing w:val="-7"/>
        </w:rPr>
        <w:t> </w:t>
      </w:r>
      <w:r>
        <w:rPr/>
        <w:t>of</w:t>
      </w:r>
      <w:r>
        <w:rPr>
          <w:spacing w:val="-6"/>
        </w:rPr>
        <w:t> </w:t>
      </w:r>
      <w:r>
        <w:rPr/>
        <w:t>performance</w:t>
      </w:r>
      <w:r>
        <w:rPr>
          <w:spacing w:val="-8"/>
        </w:rPr>
        <w:t> </w:t>
      </w:r>
      <w:r>
        <w:rPr/>
        <w:t>management</w:t>
      </w:r>
      <w:r>
        <w:rPr>
          <w:spacing w:val="-6"/>
        </w:rPr>
        <w:t> </w:t>
      </w:r>
      <w:r>
        <w:rPr/>
        <w:t>notifications</w:t>
      </w:r>
      <w:r>
        <w:rPr>
          <w:spacing w:val="-8"/>
        </w:rPr>
        <w:t> </w:t>
      </w:r>
      <w:r>
        <w:rPr/>
        <w:t>associated</w:t>
      </w:r>
      <w:r>
        <w:rPr>
          <w:spacing w:val="-5"/>
        </w:rPr>
        <w:t> </w:t>
      </w:r>
      <w:r>
        <w:rPr/>
        <w:t>to</w:t>
      </w:r>
      <w:r>
        <w:rPr>
          <w:spacing w:val="-6"/>
        </w:rPr>
        <w:t> </w:t>
      </w:r>
      <w:r>
        <w:rPr/>
        <w:t>an</w:t>
      </w:r>
      <w:r>
        <w:rPr>
          <w:spacing w:val="-8"/>
        </w:rPr>
        <w:t> </w:t>
      </w:r>
      <w:r>
        <w:rPr/>
        <w:t>NF</w:t>
      </w:r>
      <w:r>
        <w:rPr>
          <w:spacing w:val="-6"/>
        </w:rPr>
        <w:t> </w:t>
      </w:r>
      <w:r>
        <w:rPr>
          <w:spacing w:val="-2"/>
        </w:rPr>
        <w:t>Deployment</w:t>
      </w:r>
    </w:p>
    <w:p>
      <w:pPr>
        <w:pStyle w:val="BodyText"/>
        <w:spacing w:before="179"/>
        <w:ind w:right="551"/>
      </w:pPr>
      <w:r>
        <w:rPr/>
        <w:t>The</w:t>
      </w:r>
      <w:r>
        <w:rPr>
          <w:spacing w:val="-3"/>
        </w:rPr>
        <w:t> </w:t>
      </w:r>
      <w:r>
        <w:rPr/>
        <w:t>procedure</w:t>
      </w:r>
      <w:r>
        <w:rPr>
          <w:spacing w:val="-5"/>
        </w:rPr>
        <w:t> </w:t>
      </w:r>
      <w:r>
        <w:rPr/>
        <w:t>of</w:t>
      </w:r>
      <w:r>
        <w:rPr>
          <w:spacing w:val="-5"/>
        </w:rPr>
        <w:t> </w:t>
      </w:r>
      <w:r>
        <w:rPr/>
        <w:t>notifying</w:t>
      </w:r>
      <w:r>
        <w:rPr>
          <w:spacing w:val="-2"/>
        </w:rPr>
        <w:t> </w:t>
      </w:r>
      <w:r>
        <w:rPr/>
        <w:t>about</w:t>
      </w:r>
      <w:r>
        <w:rPr>
          <w:spacing w:val="-4"/>
        </w:rPr>
        <w:t> </w:t>
      </w:r>
      <w:r>
        <w:rPr/>
        <w:t>performance</w:t>
      </w:r>
      <w:r>
        <w:rPr>
          <w:spacing w:val="-3"/>
        </w:rPr>
        <w:t> </w:t>
      </w:r>
      <w:r>
        <w:rPr/>
        <w:t>management</w:t>
      </w:r>
      <w:r>
        <w:rPr>
          <w:spacing w:val="-6"/>
        </w:rPr>
        <w:t> </w:t>
      </w:r>
      <w:r>
        <w:rPr/>
        <w:t>events</w:t>
      </w:r>
      <w:r>
        <w:rPr>
          <w:spacing w:val="-4"/>
        </w:rPr>
        <w:t> </w:t>
      </w:r>
      <w:r>
        <w:rPr/>
        <w:t>associated</w:t>
      </w:r>
      <w:r>
        <w:rPr>
          <w:spacing w:val="-2"/>
        </w:rPr>
        <w:t> </w:t>
      </w:r>
      <w:r>
        <w:rPr/>
        <w:t>to</w:t>
      </w:r>
      <w:r>
        <w:rPr>
          <w:spacing w:val="-2"/>
        </w:rPr>
        <w:t> </w:t>
      </w:r>
      <w:r>
        <w:rPr/>
        <w:t>an</w:t>
      </w:r>
      <w:r>
        <w:rPr>
          <w:spacing w:val="-2"/>
        </w:rPr>
        <w:t> </w:t>
      </w:r>
      <w:r>
        <w:rPr/>
        <w:t>NF</w:t>
      </w:r>
      <w:r>
        <w:rPr>
          <w:spacing w:val="-4"/>
        </w:rPr>
        <w:t> </w:t>
      </w:r>
      <w:r>
        <w:rPr/>
        <w:t>Deployment</w:t>
      </w:r>
      <w:r>
        <w:rPr>
          <w:spacing w:val="-4"/>
        </w:rPr>
        <w:t> </w:t>
      </w:r>
      <w:r>
        <w:rPr/>
        <w:t>consists</w:t>
      </w:r>
      <w:r>
        <w:rPr>
          <w:spacing w:val="-4"/>
        </w:rPr>
        <w:t> </w:t>
      </w:r>
      <w:r>
        <w:rPr/>
        <w:t>of</w:t>
      </w:r>
      <w:r>
        <w:rPr>
          <w:spacing w:val="-3"/>
        </w:rPr>
        <w:t> </w:t>
      </w:r>
      <w:r>
        <w:rPr/>
        <w:t>the following steps as illustrated in figure 2.4.4.7-1:</w:t>
      </w:r>
    </w:p>
    <w:p>
      <w:pPr>
        <w:pStyle w:val="BodyText"/>
        <w:tabs>
          <w:tab w:pos="1448" w:val="left" w:leader="none"/>
        </w:tabs>
        <w:ind w:left="596"/>
      </w:pPr>
      <w:r>
        <w:rPr>
          <w:spacing w:val="-2"/>
        </w:rPr>
        <w:t>NOTE:</w:t>
      </w:r>
      <w:r>
        <w:rPr/>
        <w:tab/>
        <w:t>The</w:t>
      </w:r>
      <w:r>
        <w:rPr>
          <w:spacing w:val="-5"/>
        </w:rPr>
        <w:t> </w:t>
      </w:r>
      <w:r>
        <w:rPr/>
        <w:t>procedure</w:t>
      </w:r>
      <w:r>
        <w:rPr>
          <w:spacing w:val="-7"/>
        </w:rPr>
        <w:t> </w:t>
      </w:r>
      <w:r>
        <w:rPr/>
        <w:t>does</w:t>
      </w:r>
      <w:r>
        <w:rPr>
          <w:spacing w:val="-6"/>
        </w:rPr>
        <w:t> </w:t>
      </w:r>
      <w:r>
        <w:rPr/>
        <w:t>not</w:t>
      </w:r>
      <w:r>
        <w:rPr>
          <w:spacing w:val="-5"/>
        </w:rPr>
        <w:t> </w:t>
      </w:r>
      <w:r>
        <w:rPr/>
        <w:t>illustrate</w:t>
      </w:r>
      <w:r>
        <w:rPr>
          <w:spacing w:val="-5"/>
        </w:rPr>
        <w:t> </w:t>
      </w:r>
      <w:r>
        <w:rPr/>
        <w:t>error</w:t>
      </w:r>
      <w:r>
        <w:rPr>
          <w:spacing w:val="-5"/>
        </w:rPr>
        <w:t> </w:t>
      </w:r>
      <w:r>
        <w:rPr/>
        <w:t>cases,</w:t>
      </w:r>
      <w:r>
        <w:rPr>
          <w:spacing w:val="-5"/>
        </w:rPr>
        <w:t> </w:t>
      </w:r>
      <w:r>
        <w:rPr/>
        <w:t>only</w:t>
      </w:r>
      <w:r>
        <w:rPr>
          <w:spacing w:val="-4"/>
        </w:rPr>
        <w:t> </w:t>
      </w:r>
      <w:r>
        <w:rPr/>
        <w:t>successful</w:t>
      </w:r>
      <w:r>
        <w:rPr>
          <w:spacing w:val="-5"/>
        </w:rPr>
        <w:t> </w:t>
      </w:r>
      <w:r>
        <w:rPr/>
        <w:t>procedure</w:t>
      </w:r>
      <w:r>
        <w:rPr>
          <w:spacing w:val="-5"/>
        </w:rPr>
        <w:t> </w:t>
      </w:r>
      <w:r>
        <w:rPr>
          <w:spacing w:val="-2"/>
        </w:rPr>
        <w:t>steps.</w:t>
      </w:r>
    </w:p>
    <w:p>
      <w:pPr>
        <w:spacing w:before="181"/>
        <w:ind w:left="312" w:right="0" w:firstLine="0"/>
        <w:jc w:val="left"/>
        <w:rPr>
          <w:sz w:val="20"/>
        </w:rPr>
      </w:pPr>
      <w:r>
        <w:rPr>
          <w:b/>
          <w:sz w:val="20"/>
        </w:rPr>
        <w:t>Precondition:</w:t>
      </w:r>
      <w:r>
        <w:rPr>
          <w:b/>
          <w:spacing w:val="-4"/>
          <w:sz w:val="20"/>
        </w:rPr>
        <w:t> </w:t>
      </w:r>
      <w:r>
        <w:rPr>
          <w:sz w:val="20"/>
        </w:rPr>
        <w:t>The</w:t>
      </w:r>
      <w:r>
        <w:rPr>
          <w:spacing w:val="-5"/>
          <w:sz w:val="20"/>
        </w:rPr>
        <w:t> </w:t>
      </w:r>
      <w:r>
        <w:rPr>
          <w:sz w:val="20"/>
        </w:rPr>
        <w:t>SMO</w:t>
      </w:r>
      <w:r>
        <w:rPr>
          <w:spacing w:val="-5"/>
          <w:sz w:val="20"/>
        </w:rPr>
        <w:t> </w:t>
      </w:r>
      <w:r>
        <w:rPr>
          <w:sz w:val="20"/>
        </w:rPr>
        <w:t>has</w:t>
      </w:r>
      <w:r>
        <w:rPr>
          <w:spacing w:val="-6"/>
          <w:sz w:val="20"/>
        </w:rPr>
        <w:t> </w:t>
      </w:r>
      <w:r>
        <w:rPr>
          <w:sz w:val="20"/>
        </w:rPr>
        <w:t>subscribed</w:t>
      </w:r>
      <w:r>
        <w:rPr>
          <w:spacing w:val="-4"/>
          <w:sz w:val="20"/>
        </w:rPr>
        <w:t> </w:t>
      </w:r>
      <w:r>
        <w:rPr>
          <w:sz w:val="20"/>
        </w:rPr>
        <w:t>to</w:t>
      </w:r>
      <w:r>
        <w:rPr>
          <w:spacing w:val="-6"/>
          <w:sz w:val="20"/>
        </w:rPr>
        <w:t> </w:t>
      </w:r>
      <w:r>
        <w:rPr>
          <w:sz w:val="20"/>
        </w:rPr>
        <w:t>notifications</w:t>
      </w:r>
      <w:r>
        <w:rPr>
          <w:spacing w:val="-6"/>
          <w:sz w:val="20"/>
        </w:rPr>
        <w:t> </w:t>
      </w:r>
      <w:r>
        <w:rPr>
          <w:spacing w:val="-2"/>
          <w:sz w:val="20"/>
        </w:rPr>
        <w:t>previously.</w:t>
      </w:r>
    </w:p>
    <w:p>
      <w:pPr>
        <w:pStyle w:val="ListParagraph"/>
        <w:numPr>
          <w:ilvl w:val="0"/>
          <w:numId w:val="43"/>
        </w:numPr>
        <w:tabs>
          <w:tab w:pos="1049" w:val="left" w:leader="none"/>
        </w:tabs>
        <w:spacing w:line="240" w:lineRule="auto" w:before="180" w:after="0"/>
        <w:ind w:left="1049" w:right="0" w:hanging="453"/>
        <w:jc w:val="left"/>
        <w:rPr>
          <w:sz w:val="20"/>
        </w:rPr>
      </w:pPr>
      <w:r>
        <w:rPr>
          <w:sz w:val="20"/>
        </w:rPr>
        <w:t>An</w:t>
      </w:r>
      <w:r>
        <w:rPr>
          <w:spacing w:val="-3"/>
          <w:sz w:val="20"/>
        </w:rPr>
        <w:t> </w:t>
      </w:r>
      <w:r>
        <w:rPr>
          <w:sz w:val="20"/>
        </w:rPr>
        <w:t>event</w:t>
      </w:r>
      <w:r>
        <w:rPr>
          <w:spacing w:val="-5"/>
          <w:sz w:val="20"/>
        </w:rPr>
        <w:t> </w:t>
      </w:r>
      <w:r>
        <w:rPr>
          <w:sz w:val="20"/>
        </w:rPr>
        <w:t>related</w:t>
      </w:r>
      <w:r>
        <w:rPr>
          <w:spacing w:val="-3"/>
          <w:sz w:val="20"/>
        </w:rPr>
        <w:t> </w:t>
      </w:r>
      <w:r>
        <w:rPr>
          <w:sz w:val="20"/>
        </w:rPr>
        <w:t>to</w:t>
      </w:r>
      <w:r>
        <w:rPr>
          <w:spacing w:val="-3"/>
          <w:sz w:val="20"/>
        </w:rPr>
        <w:t> </w:t>
      </w:r>
      <w:r>
        <w:rPr>
          <w:sz w:val="20"/>
        </w:rPr>
        <w:t>a</w:t>
      </w:r>
      <w:r>
        <w:rPr>
          <w:spacing w:val="-3"/>
          <w:sz w:val="20"/>
        </w:rPr>
        <w:t> </w:t>
      </w:r>
      <w:r>
        <w:rPr>
          <w:sz w:val="20"/>
        </w:rPr>
        <w:t>PM</w:t>
      </w:r>
      <w:r>
        <w:rPr>
          <w:spacing w:val="-4"/>
          <w:sz w:val="20"/>
        </w:rPr>
        <w:t> </w:t>
      </w:r>
      <w:r>
        <w:rPr>
          <w:sz w:val="20"/>
        </w:rPr>
        <w:t>job</w:t>
      </w:r>
      <w:r>
        <w:rPr>
          <w:spacing w:val="-5"/>
          <w:sz w:val="20"/>
        </w:rPr>
        <w:t> </w:t>
      </w:r>
      <w:r>
        <w:rPr>
          <w:sz w:val="20"/>
        </w:rPr>
        <w:t>or</w:t>
      </w:r>
      <w:r>
        <w:rPr>
          <w:spacing w:val="-3"/>
          <w:sz w:val="20"/>
        </w:rPr>
        <w:t> </w:t>
      </w:r>
      <w:r>
        <w:rPr>
          <w:sz w:val="20"/>
        </w:rPr>
        <w:t>threshold</w:t>
      </w:r>
      <w:r>
        <w:rPr>
          <w:spacing w:val="-3"/>
          <w:sz w:val="20"/>
        </w:rPr>
        <w:t> </w:t>
      </w:r>
      <w:r>
        <w:rPr>
          <w:sz w:val="20"/>
        </w:rPr>
        <w:t>occurs</w:t>
      </w:r>
      <w:r>
        <w:rPr>
          <w:spacing w:val="-5"/>
          <w:sz w:val="20"/>
        </w:rPr>
        <w:t> </w:t>
      </w:r>
      <w:r>
        <w:rPr>
          <w:sz w:val="20"/>
        </w:rPr>
        <w:t>in</w:t>
      </w:r>
      <w:r>
        <w:rPr>
          <w:spacing w:val="-3"/>
          <w:sz w:val="20"/>
        </w:rPr>
        <w:t> </w:t>
      </w:r>
      <w:r>
        <w:rPr>
          <w:sz w:val="20"/>
        </w:rPr>
        <w:t>the</w:t>
      </w:r>
      <w:r>
        <w:rPr>
          <w:spacing w:val="-3"/>
          <w:sz w:val="20"/>
        </w:rPr>
        <w:t> </w:t>
      </w:r>
      <w:r>
        <w:rPr>
          <w:sz w:val="20"/>
        </w:rPr>
        <w:t>DMS</w:t>
      </w:r>
      <w:r>
        <w:rPr>
          <w:spacing w:val="-5"/>
          <w:sz w:val="20"/>
        </w:rPr>
        <w:t> </w:t>
      </w:r>
      <w:r>
        <w:rPr>
          <w:sz w:val="20"/>
        </w:rPr>
        <w:t>that</w:t>
      </w:r>
      <w:r>
        <w:rPr>
          <w:spacing w:val="-4"/>
          <w:sz w:val="20"/>
        </w:rPr>
        <w:t> </w:t>
      </w:r>
      <w:r>
        <w:rPr>
          <w:sz w:val="20"/>
        </w:rPr>
        <w:t>matches</w:t>
      </w:r>
      <w:r>
        <w:rPr>
          <w:spacing w:val="-5"/>
          <w:sz w:val="20"/>
        </w:rPr>
        <w:t> </w:t>
      </w:r>
      <w:r>
        <w:rPr>
          <w:sz w:val="20"/>
        </w:rPr>
        <w:t>a</w:t>
      </w:r>
      <w:r>
        <w:rPr>
          <w:spacing w:val="-3"/>
          <w:sz w:val="20"/>
        </w:rPr>
        <w:t> </w:t>
      </w:r>
      <w:r>
        <w:rPr>
          <w:sz w:val="20"/>
        </w:rPr>
        <w:t>subscription</w:t>
      </w:r>
      <w:r>
        <w:rPr>
          <w:spacing w:val="-3"/>
          <w:sz w:val="20"/>
        </w:rPr>
        <w:t> </w:t>
      </w:r>
      <w:r>
        <w:rPr>
          <w:sz w:val="20"/>
        </w:rPr>
        <w:t>for</w:t>
      </w:r>
      <w:r>
        <w:rPr>
          <w:spacing w:val="-4"/>
          <w:sz w:val="20"/>
        </w:rPr>
        <w:t> </w:t>
      </w:r>
      <w:r>
        <w:rPr>
          <w:spacing w:val="-2"/>
          <w:sz w:val="20"/>
        </w:rPr>
        <w:t>notifications.</w:t>
      </w:r>
    </w:p>
    <w:p>
      <w:pPr>
        <w:pStyle w:val="ListParagraph"/>
        <w:numPr>
          <w:ilvl w:val="0"/>
          <w:numId w:val="43"/>
        </w:numPr>
        <w:tabs>
          <w:tab w:pos="1050" w:val="left" w:leader="none"/>
        </w:tabs>
        <w:spacing w:line="240" w:lineRule="auto" w:before="178" w:after="0"/>
        <w:ind w:left="1050" w:right="621" w:hanging="454"/>
        <w:jc w:val="left"/>
        <w:rPr>
          <w:sz w:val="20"/>
        </w:rPr>
      </w:pPr>
      <w:r>
        <w:rPr>
          <w:sz w:val="20"/>
        </w:rPr>
        <w:t>The</w:t>
      </w:r>
      <w:r>
        <w:rPr>
          <w:spacing w:val="-2"/>
          <w:sz w:val="20"/>
        </w:rPr>
        <w:t> </w:t>
      </w:r>
      <w:r>
        <w:rPr>
          <w:sz w:val="20"/>
        </w:rPr>
        <w:t>DMS</w:t>
      </w:r>
      <w:r>
        <w:rPr>
          <w:spacing w:val="-3"/>
          <w:sz w:val="20"/>
        </w:rPr>
        <w:t> </w:t>
      </w:r>
      <w:r>
        <w:rPr>
          <w:sz w:val="20"/>
        </w:rPr>
        <w:t>generates</w:t>
      </w:r>
      <w:r>
        <w:rPr>
          <w:spacing w:val="-3"/>
          <w:sz w:val="20"/>
        </w:rPr>
        <w:t> </w:t>
      </w:r>
      <w:r>
        <w:rPr>
          <w:sz w:val="20"/>
        </w:rPr>
        <w:t>and</w:t>
      </w:r>
      <w:r>
        <w:rPr>
          <w:spacing w:val="-1"/>
          <w:sz w:val="20"/>
        </w:rPr>
        <w:t> </w:t>
      </w:r>
      <w:r>
        <w:rPr>
          <w:sz w:val="20"/>
        </w:rPr>
        <w:t>sends</w:t>
      </w:r>
      <w:r>
        <w:rPr>
          <w:spacing w:val="-3"/>
          <w:sz w:val="20"/>
        </w:rPr>
        <w:t> </w:t>
      </w:r>
      <w:r>
        <w:rPr>
          <w:sz w:val="20"/>
        </w:rPr>
        <w:t>a</w:t>
      </w:r>
      <w:r>
        <w:rPr>
          <w:spacing w:val="-2"/>
          <w:sz w:val="20"/>
        </w:rPr>
        <w:t> </w:t>
      </w:r>
      <w:r>
        <w:rPr>
          <w:sz w:val="20"/>
        </w:rPr>
        <w:t>notification</w:t>
      </w:r>
      <w:r>
        <w:rPr>
          <w:spacing w:val="-1"/>
          <w:sz w:val="20"/>
        </w:rPr>
        <w:t> </w:t>
      </w:r>
      <w:r>
        <w:rPr>
          <w:sz w:val="20"/>
        </w:rPr>
        <w:t>that</w:t>
      </w:r>
      <w:r>
        <w:rPr>
          <w:spacing w:val="-2"/>
          <w:sz w:val="20"/>
        </w:rPr>
        <w:t> </w:t>
      </w:r>
      <w:r>
        <w:rPr>
          <w:sz w:val="20"/>
        </w:rPr>
        <w:t>includes</w:t>
      </w:r>
      <w:r>
        <w:rPr>
          <w:spacing w:val="-3"/>
          <w:sz w:val="20"/>
        </w:rPr>
        <w:t> </w:t>
      </w:r>
      <w:r>
        <w:rPr>
          <w:sz w:val="20"/>
        </w:rPr>
        <w:t>information</w:t>
      </w:r>
      <w:r>
        <w:rPr>
          <w:spacing w:val="-1"/>
          <w:sz w:val="20"/>
        </w:rPr>
        <w:t> </w:t>
      </w:r>
      <w:r>
        <w:rPr>
          <w:sz w:val="20"/>
        </w:rPr>
        <w:t>about</w:t>
      </w:r>
      <w:r>
        <w:rPr>
          <w:spacing w:val="-3"/>
          <w:sz w:val="20"/>
        </w:rPr>
        <w:t> </w:t>
      </w:r>
      <w:r>
        <w:rPr>
          <w:sz w:val="20"/>
        </w:rPr>
        <w:t>the</w:t>
      </w:r>
      <w:r>
        <w:rPr>
          <w:spacing w:val="-4"/>
          <w:sz w:val="20"/>
        </w:rPr>
        <w:t> </w:t>
      </w:r>
      <w:r>
        <w:rPr>
          <w:sz w:val="20"/>
        </w:rPr>
        <w:t>event</w:t>
      </w:r>
      <w:r>
        <w:rPr>
          <w:spacing w:val="-3"/>
          <w:sz w:val="20"/>
        </w:rPr>
        <w:t> </w:t>
      </w:r>
      <w:r>
        <w:rPr>
          <w:sz w:val="20"/>
        </w:rPr>
        <w:t>and</w:t>
      </w:r>
      <w:r>
        <w:rPr>
          <w:spacing w:val="-3"/>
          <w:sz w:val="20"/>
        </w:rPr>
        <w:t> </w:t>
      </w:r>
      <w:r>
        <w:rPr>
          <w:sz w:val="20"/>
        </w:rPr>
        <w:t>sends</w:t>
      </w:r>
      <w:r>
        <w:rPr>
          <w:spacing w:val="-3"/>
          <w:sz w:val="20"/>
        </w:rPr>
        <w:t> </w:t>
      </w:r>
      <w:r>
        <w:rPr>
          <w:sz w:val="20"/>
        </w:rPr>
        <w:t>it</w:t>
      </w:r>
      <w:r>
        <w:rPr>
          <w:spacing w:val="-3"/>
          <w:sz w:val="20"/>
        </w:rPr>
        <w:t> </w:t>
      </w:r>
      <w:r>
        <w:rPr>
          <w:sz w:val="20"/>
        </w:rPr>
        <w:t>in</w:t>
      </w:r>
      <w:r>
        <w:rPr>
          <w:spacing w:val="-1"/>
          <w:sz w:val="20"/>
        </w:rPr>
        <w:t> </w:t>
      </w:r>
      <w:r>
        <w:rPr>
          <w:sz w:val="20"/>
        </w:rPr>
        <w:t>the</w:t>
      </w:r>
      <w:r>
        <w:rPr>
          <w:spacing w:val="-2"/>
          <w:sz w:val="20"/>
        </w:rPr>
        <w:t> </w:t>
      </w:r>
      <w:r>
        <w:rPr>
          <w:sz w:val="20"/>
        </w:rPr>
        <w:t>body of a POST request to the URI which the SMO has registered as part of the subscription request. The variable</w:t>
      </w:r>
    </w:p>
    <w:p>
      <w:pPr>
        <w:pStyle w:val="BodyText"/>
        <w:spacing w:before="1"/>
        <w:ind w:left="1050" w:right="551"/>
      </w:pPr>
      <w:r>
        <w:rPr/>
        <w:t>&lt;&lt;Notification&gt;&gt;</w:t>
      </w:r>
      <w:r>
        <w:rPr>
          <w:spacing w:val="-1"/>
        </w:rPr>
        <w:t> </w:t>
      </w:r>
      <w:r>
        <w:rPr/>
        <w:t>in</w:t>
      </w:r>
      <w:r>
        <w:rPr>
          <w:spacing w:val="-1"/>
        </w:rPr>
        <w:t> </w:t>
      </w:r>
      <w:r>
        <w:rPr/>
        <w:t>the</w:t>
      </w:r>
      <w:r>
        <w:rPr>
          <w:spacing w:val="-2"/>
        </w:rPr>
        <w:t> </w:t>
      </w:r>
      <w:r>
        <w:rPr/>
        <w:t>flow</w:t>
      </w:r>
      <w:r>
        <w:rPr>
          <w:spacing w:val="-2"/>
        </w:rPr>
        <w:t> </w:t>
      </w:r>
      <w:r>
        <w:rPr/>
        <w:t>is</w:t>
      </w:r>
      <w:r>
        <w:rPr>
          <w:spacing w:val="-3"/>
        </w:rPr>
        <w:t> </w:t>
      </w:r>
      <w:r>
        <w:rPr/>
        <w:t>a</w:t>
      </w:r>
      <w:r>
        <w:rPr>
          <w:spacing w:val="-2"/>
        </w:rPr>
        <w:t> </w:t>
      </w:r>
      <w:r>
        <w:rPr/>
        <w:t>placeholder</w:t>
      </w:r>
      <w:r>
        <w:rPr>
          <w:spacing w:val="-3"/>
        </w:rPr>
        <w:t> </w:t>
      </w:r>
      <w:r>
        <w:rPr/>
        <w:t>for</w:t>
      </w:r>
      <w:r>
        <w:rPr>
          <w:spacing w:val="-2"/>
        </w:rPr>
        <w:t> </w:t>
      </w:r>
      <w:r>
        <w:rPr/>
        <w:t>the</w:t>
      </w:r>
      <w:r>
        <w:rPr>
          <w:spacing w:val="-2"/>
        </w:rPr>
        <w:t> </w:t>
      </w:r>
      <w:r>
        <w:rPr/>
        <w:t>different</w:t>
      </w:r>
      <w:r>
        <w:rPr>
          <w:spacing w:val="-3"/>
        </w:rPr>
        <w:t> </w:t>
      </w:r>
      <w:r>
        <w:rPr/>
        <w:t>types</w:t>
      </w:r>
      <w:r>
        <w:rPr>
          <w:spacing w:val="-3"/>
        </w:rPr>
        <w:t> </w:t>
      </w:r>
      <w:r>
        <w:rPr/>
        <w:t>of</w:t>
      </w:r>
      <w:r>
        <w:rPr>
          <w:spacing w:val="-4"/>
        </w:rPr>
        <w:t> </w:t>
      </w:r>
      <w:r>
        <w:rPr/>
        <w:t>notifications</w:t>
      </w:r>
      <w:r>
        <w:rPr>
          <w:spacing w:val="-3"/>
        </w:rPr>
        <w:t> </w:t>
      </w:r>
      <w:r>
        <w:rPr/>
        <w:t>that</w:t>
      </w:r>
      <w:r>
        <w:rPr>
          <w:spacing w:val="-2"/>
        </w:rPr>
        <w:t> </w:t>
      </w:r>
      <w:r>
        <w:rPr/>
        <w:t>can</w:t>
      </w:r>
      <w:r>
        <w:rPr>
          <w:spacing w:val="-1"/>
        </w:rPr>
        <w:t> </w:t>
      </w:r>
      <w:r>
        <w:rPr/>
        <w:t>be</w:t>
      </w:r>
      <w:r>
        <w:rPr>
          <w:spacing w:val="-2"/>
        </w:rPr>
        <w:t> </w:t>
      </w:r>
      <w:r>
        <w:rPr/>
        <w:t>send</w:t>
      </w:r>
      <w:r>
        <w:rPr>
          <w:spacing w:val="-3"/>
        </w:rPr>
        <w:t> </w:t>
      </w:r>
      <w:r>
        <w:rPr/>
        <w:t>via</w:t>
      </w:r>
      <w:r>
        <w:rPr>
          <w:spacing w:val="-2"/>
        </w:rPr>
        <w:t> </w:t>
      </w:r>
      <w:r>
        <w:rPr/>
        <w:t>this service, including performance report availability and threshold crossing notifications.</w:t>
      </w:r>
    </w:p>
    <w:p>
      <w:pPr>
        <w:pStyle w:val="ListParagraph"/>
        <w:numPr>
          <w:ilvl w:val="0"/>
          <w:numId w:val="43"/>
        </w:numPr>
        <w:tabs>
          <w:tab w:pos="1050" w:val="left" w:leader="none"/>
        </w:tabs>
        <w:spacing w:line="240" w:lineRule="auto" w:before="181" w:after="0"/>
        <w:ind w:left="1050" w:right="1228" w:hanging="454"/>
        <w:jc w:val="left"/>
        <w:rPr>
          <w:sz w:val="20"/>
        </w:rPr>
      </w:pPr>
      <w:r>
        <w:rPr>
          <w:sz w:val="20"/>
        </w:rPr>
        <w:t>The</w:t>
      </w:r>
      <w:r>
        <w:rPr>
          <w:spacing w:val="-3"/>
          <w:sz w:val="20"/>
        </w:rPr>
        <w:t> </w:t>
      </w:r>
      <w:r>
        <w:rPr>
          <w:sz w:val="20"/>
        </w:rPr>
        <w:t>SMO</w:t>
      </w:r>
      <w:r>
        <w:rPr>
          <w:spacing w:val="-3"/>
          <w:sz w:val="20"/>
        </w:rPr>
        <w:t> </w:t>
      </w:r>
      <w:r>
        <w:rPr>
          <w:sz w:val="20"/>
        </w:rPr>
        <w:t>acknowledges</w:t>
      </w:r>
      <w:r>
        <w:rPr>
          <w:spacing w:val="-4"/>
          <w:sz w:val="20"/>
        </w:rPr>
        <w:t> </w:t>
      </w:r>
      <w:r>
        <w:rPr>
          <w:sz w:val="20"/>
        </w:rPr>
        <w:t>the</w:t>
      </w:r>
      <w:r>
        <w:rPr>
          <w:spacing w:val="-5"/>
          <w:sz w:val="20"/>
        </w:rPr>
        <w:t> </w:t>
      </w:r>
      <w:r>
        <w:rPr>
          <w:sz w:val="20"/>
        </w:rPr>
        <w:t>successful</w:t>
      </w:r>
      <w:r>
        <w:rPr>
          <w:spacing w:val="-4"/>
          <w:sz w:val="20"/>
        </w:rPr>
        <w:t> </w:t>
      </w:r>
      <w:r>
        <w:rPr>
          <w:sz w:val="20"/>
        </w:rPr>
        <w:t>delivery</w:t>
      </w:r>
      <w:r>
        <w:rPr>
          <w:spacing w:val="-4"/>
          <w:sz w:val="20"/>
        </w:rPr>
        <w:t> </w:t>
      </w:r>
      <w:r>
        <w:rPr>
          <w:sz w:val="20"/>
        </w:rPr>
        <w:t>of</w:t>
      </w:r>
      <w:r>
        <w:rPr>
          <w:spacing w:val="-3"/>
          <w:sz w:val="20"/>
        </w:rPr>
        <w:t> </w:t>
      </w:r>
      <w:r>
        <w:rPr>
          <w:sz w:val="20"/>
        </w:rPr>
        <w:t>the</w:t>
      </w:r>
      <w:r>
        <w:rPr>
          <w:spacing w:val="-5"/>
          <w:sz w:val="20"/>
        </w:rPr>
        <w:t> </w:t>
      </w:r>
      <w:r>
        <w:rPr>
          <w:sz w:val="20"/>
        </w:rPr>
        <w:t>notification</w:t>
      </w:r>
      <w:r>
        <w:rPr>
          <w:spacing w:val="-2"/>
          <w:sz w:val="20"/>
        </w:rPr>
        <w:t> </w:t>
      </w:r>
      <w:r>
        <w:rPr>
          <w:sz w:val="20"/>
        </w:rPr>
        <w:t>by</w:t>
      </w:r>
      <w:r>
        <w:rPr>
          <w:spacing w:val="-4"/>
          <w:sz w:val="20"/>
        </w:rPr>
        <w:t> </w:t>
      </w:r>
      <w:r>
        <w:rPr>
          <w:sz w:val="20"/>
        </w:rPr>
        <w:t>returning</w:t>
      </w:r>
      <w:r>
        <w:rPr>
          <w:spacing w:val="-2"/>
          <w:sz w:val="20"/>
        </w:rPr>
        <w:t> </w:t>
      </w:r>
      <w:r>
        <w:rPr>
          <w:sz w:val="20"/>
        </w:rPr>
        <w:t>to</w:t>
      </w:r>
      <w:r>
        <w:rPr>
          <w:spacing w:val="-2"/>
          <w:sz w:val="20"/>
        </w:rPr>
        <w:t> </w:t>
      </w:r>
      <w:r>
        <w:rPr>
          <w:sz w:val="20"/>
        </w:rPr>
        <w:t>the</w:t>
      </w:r>
      <w:r>
        <w:rPr>
          <w:spacing w:val="-3"/>
          <w:sz w:val="20"/>
        </w:rPr>
        <w:t> </w:t>
      </w:r>
      <w:r>
        <w:rPr>
          <w:sz w:val="20"/>
        </w:rPr>
        <w:t>DMS</w:t>
      </w:r>
      <w:r>
        <w:rPr>
          <w:spacing w:val="-4"/>
          <w:sz w:val="20"/>
        </w:rPr>
        <w:t> </w:t>
      </w:r>
      <w:r>
        <w:rPr>
          <w:sz w:val="20"/>
        </w:rPr>
        <w:t>a</w:t>
      </w:r>
      <w:r>
        <w:rPr>
          <w:spacing w:val="-3"/>
          <w:sz w:val="20"/>
        </w:rPr>
        <w:t> </w:t>
      </w:r>
      <w:r>
        <w:rPr>
          <w:sz w:val="20"/>
        </w:rPr>
        <w:t>"204</w:t>
      </w:r>
      <w:r>
        <w:rPr>
          <w:spacing w:val="-2"/>
          <w:sz w:val="20"/>
        </w:rPr>
        <w:t> </w:t>
      </w:r>
      <w:r>
        <w:rPr>
          <w:sz w:val="20"/>
        </w:rPr>
        <w:t>No Content" response.</w:t>
      </w:r>
    </w:p>
    <w:p>
      <w:pPr>
        <w:spacing w:before="181"/>
        <w:ind w:left="312" w:right="0" w:firstLine="0"/>
        <w:jc w:val="left"/>
        <w:rPr>
          <w:sz w:val="20"/>
        </w:rPr>
      </w:pPr>
      <w:r>
        <w:rPr>
          <w:b/>
          <w:sz w:val="20"/>
        </w:rPr>
        <w:t>Postcondition:</w:t>
      </w:r>
      <w:r>
        <w:rPr>
          <w:b/>
          <w:spacing w:val="-3"/>
          <w:sz w:val="20"/>
        </w:rPr>
        <w:t> </w:t>
      </w:r>
      <w:r>
        <w:rPr>
          <w:sz w:val="20"/>
        </w:rPr>
        <w:t>The</w:t>
      </w:r>
      <w:r>
        <w:rPr>
          <w:spacing w:val="-5"/>
          <w:sz w:val="20"/>
        </w:rPr>
        <w:t> </w:t>
      </w:r>
      <w:r>
        <w:rPr>
          <w:sz w:val="20"/>
        </w:rPr>
        <w:t>SMO</w:t>
      </w:r>
      <w:r>
        <w:rPr>
          <w:spacing w:val="-5"/>
          <w:sz w:val="20"/>
        </w:rPr>
        <w:t> </w:t>
      </w:r>
      <w:r>
        <w:rPr>
          <w:sz w:val="20"/>
        </w:rPr>
        <w:t>has</w:t>
      </w:r>
      <w:r>
        <w:rPr>
          <w:spacing w:val="-5"/>
          <w:sz w:val="20"/>
        </w:rPr>
        <w:t> </w:t>
      </w:r>
      <w:r>
        <w:rPr>
          <w:sz w:val="20"/>
        </w:rPr>
        <w:t>received</w:t>
      </w:r>
      <w:r>
        <w:rPr>
          <w:spacing w:val="-4"/>
          <w:sz w:val="20"/>
        </w:rPr>
        <w:t> </w:t>
      </w:r>
      <w:r>
        <w:rPr>
          <w:sz w:val="20"/>
        </w:rPr>
        <w:t>the</w:t>
      </w:r>
      <w:r>
        <w:rPr>
          <w:spacing w:val="-6"/>
          <w:sz w:val="20"/>
        </w:rPr>
        <w:t> </w:t>
      </w:r>
      <w:r>
        <w:rPr>
          <w:spacing w:val="-2"/>
          <w:sz w:val="20"/>
        </w:rPr>
        <w:t>notification.</w:t>
      </w:r>
    </w:p>
    <w:p>
      <w:pPr>
        <w:pStyle w:val="BodyText"/>
        <w:spacing w:before="178"/>
        <w:ind w:right="551"/>
      </w:pPr>
      <w:r>
        <w:rPr>
          <w:b/>
        </w:rPr>
        <w:t>Error</w:t>
      </w:r>
      <w:r>
        <w:rPr>
          <w:b/>
          <w:spacing w:val="-3"/>
        </w:rPr>
        <w:t> </w:t>
      </w:r>
      <w:r>
        <w:rPr>
          <w:b/>
        </w:rPr>
        <w:t>handling:</w:t>
      </w:r>
      <w:r>
        <w:rPr>
          <w:b/>
          <w:spacing w:val="-1"/>
        </w:rPr>
        <w:t> </w:t>
      </w:r>
      <w:r>
        <w:rPr/>
        <w:t>If</w:t>
      </w:r>
      <w:r>
        <w:rPr>
          <w:spacing w:val="-3"/>
        </w:rPr>
        <w:t> </w:t>
      </w:r>
      <w:r>
        <w:rPr/>
        <w:t>the</w:t>
      </w:r>
      <w:r>
        <w:rPr>
          <w:spacing w:val="-3"/>
        </w:rPr>
        <w:t> </w:t>
      </w:r>
      <w:r>
        <w:rPr/>
        <w:t>DMS</w:t>
      </w:r>
      <w:r>
        <w:rPr>
          <w:spacing w:val="-4"/>
        </w:rPr>
        <w:t> </w:t>
      </w:r>
      <w:r>
        <w:rPr/>
        <w:t>does</w:t>
      </w:r>
      <w:r>
        <w:rPr>
          <w:spacing w:val="-4"/>
        </w:rPr>
        <w:t> </w:t>
      </w:r>
      <w:r>
        <w:rPr/>
        <w:t>not</w:t>
      </w:r>
      <w:r>
        <w:rPr>
          <w:spacing w:val="-4"/>
        </w:rPr>
        <w:t> </w:t>
      </w:r>
      <w:r>
        <w:rPr/>
        <w:t>receive</w:t>
      </w:r>
      <w:r>
        <w:rPr>
          <w:spacing w:val="-3"/>
        </w:rPr>
        <w:t> </w:t>
      </w:r>
      <w:r>
        <w:rPr/>
        <w:t>the</w:t>
      </w:r>
      <w:r>
        <w:rPr>
          <w:spacing w:val="-3"/>
        </w:rPr>
        <w:t> </w:t>
      </w:r>
      <w:r>
        <w:rPr/>
        <w:t>"204</w:t>
      </w:r>
      <w:r>
        <w:rPr>
          <w:spacing w:val="-2"/>
        </w:rPr>
        <w:t> </w:t>
      </w:r>
      <w:r>
        <w:rPr/>
        <w:t>No</w:t>
      </w:r>
      <w:r>
        <w:rPr>
          <w:spacing w:val="-4"/>
        </w:rPr>
        <w:t> </w:t>
      </w:r>
      <w:r>
        <w:rPr/>
        <w:t>Content"</w:t>
      </w:r>
      <w:r>
        <w:rPr>
          <w:spacing w:val="-3"/>
        </w:rPr>
        <w:t> </w:t>
      </w:r>
      <w:r>
        <w:rPr/>
        <w:t>response</w:t>
      </w:r>
      <w:r>
        <w:rPr>
          <w:spacing w:val="-3"/>
        </w:rPr>
        <w:t> </w:t>
      </w:r>
      <w:r>
        <w:rPr/>
        <w:t>from</w:t>
      </w:r>
      <w:r>
        <w:rPr>
          <w:spacing w:val="-2"/>
        </w:rPr>
        <w:t> </w:t>
      </w:r>
      <w:r>
        <w:rPr/>
        <w:t>the</w:t>
      </w:r>
      <w:r>
        <w:rPr>
          <w:spacing w:val="-3"/>
        </w:rPr>
        <w:t> </w:t>
      </w:r>
      <w:r>
        <w:rPr/>
        <w:t>SMO,</w:t>
      </w:r>
      <w:r>
        <w:rPr>
          <w:spacing w:val="-3"/>
        </w:rPr>
        <w:t> </w:t>
      </w:r>
      <w:r>
        <w:rPr/>
        <w:t>it</w:t>
      </w:r>
      <w:r>
        <w:rPr>
          <w:spacing w:val="-4"/>
        </w:rPr>
        <w:t> </w:t>
      </w:r>
      <w:r>
        <w:rPr/>
        <w:t>can</w:t>
      </w:r>
      <w:r>
        <w:rPr>
          <w:spacing w:val="-2"/>
        </w:rPr>
        <w:t> </w:t>
      </w:r>
      <w:r>
        <w:rPr/>
        <w:t>retry</w:t>
      </w:r>
      <w:r>
        <w:rPr>
          <w:spacing w:val="-2"/>
        </w:rPr>
        <w:t> </w:t>
      </w:r>
      <w:r>
        <w:rPr/>
        <w:t>sending</w:t>
      </w:r>
      <w:r>
        <w:rPr>
          <w:spacing w:val="-2"/>
        </w:rPr>
        <w:t> </w:t>
      </w:r>
      <w:r>
        <w:rPr/>
        <w:t>the same notification.</w:t>
      </w:r>
    </w:p>
    <w:p>
      <w:pPr>
        <w:pStyle w:val="BodyText"/>
        <w:spacing w:before="71"/>
        <w:ind w:left="0"/>
      </w:pPr>
    </w:p>
    <w:p>
      <w:pPr>
        <w:pStyle w:val="Heading4"/>
        <w:numPr>
          <w:ilvl w:val="3"/>
          <w:numId w:val="3"/>
        </w:numPr>
        <w:tabs>
          <w:tab w:pos="1731" w:val="left" w:leader="none"/>
        </w:tabs>
        <w:spacing w:line="240" w:lineRule="auto" w:before="0" w:after="0"/>
        <w:ind w:left="1731" w:right="0" w:hanging="1419"/>
        <w:jc w:val="left"/>
      </w:pPr>
      <w:r>
        <w:rPr/>
        <w:t>Obtaining</w:t>
      </w:r>
      <w:r>
        <w:rPr>
          <w:spacing w:val="-8"/>
        </w:rPr>
        <w:t> </w:t>
      </w:r>
      <w:r>
        <w:rPr/>
        <w:t>performance</w:t>
      </w:r>
      <w:r>
        <w:rPr>
          <w:spacing w:val="-8"/>
        </w:rPr>
        <w:t> </w:t>
      </w:r>
      <w:r>
        <w:rPr>
          <w:spacing w:val="-2"/>
        </w:rPr>
        <w:t>reports</w:t>
      </w:r>
    </w:p>
    <w:p>
      <w:pPr>
        <w:pStyle w:val="BodyText"/>
        <w:spacing w:before="180"/>
        <w:ind w:right="551"/>
      </w:pPr>
      <w:r>
        <w:rPr/>
        <w:t>The</w:t>
      </w:r>
      <w:r>
        <w:rPr>
          <w:spacing w:val="-2"/>
        </w:rPr>
        <w:t> </w:t>
      </w:r>
      <w:r>
        <w:rPr/>
        <w:t>functionality</w:t>
      </w:r>
      <w:r>
        <w:rPr>
          <w:spacing w:val="-1"/>
        </w:rPr>
        <w:t> </w:t>
      </w:r>
      <w:r>
        <w:rPr/>
        <w:t>of</w:t>
      </w:r>
      <w:r>
        <w:rPr>
          <w:spacing w:val="-4"/>
        </w:rPr>
        <w:t> </w:t>
      </w:r>
      <w:r>
        <w:rPr/>
        <w:t>obtaining</w:t>
      </w:r>
      <w:r>
        <w:rPr>
          <w:spacing w:val="-3"/>
        </w:rPr>
        <w:t> </w:t>
      </w:r>
      <w:r>
        <w:rPr/>
        <w:t>performance</w:t>
      </w:r>
      <w:r>
        <w:rPr>
          <w:spacing w:val="-2"/>
        </w:rPr>
        <w:t> </w:t>
      </w:r>
      <w:r>
        <w:rPr/>
        <w:t>reports</w:t>
      </w:r>
      <w:r>
        <w:rPr>
          <w:spacing w:val="-3"/>
        </w:rPr>
        <w:t> </w:t>
      </w:r>
      <w:r>
        <w:rPr/>
        <w:t>of</w:t>
      </w:r>
      <w:r>
        <w:rPr>
          <w:spacing w:val="-4"/>
        </w:rPr>
        <w:t> </w:t>
      </w:r>
      <w:r>
        <w:rPr/>
        <w:t>a</w:t>
      </w:r>
      <w:r>
        <w:rPr>
          <w:spacing w:val="-2"/>
        </w:rPr>
        <w:t> </w:t>
      </w:r>
      <w:r>
        <w:rPr/>
        <w:t>VNF</w:t>
      </w:r>
      <w:r>
        <w:rPr>
          <w:spacing w:val="-2"/>
        </w:rPr>
        <w:t> </w:t>
      </w:r>
      <w:r>
        <w:rPr/>
        <w:t>is</w:t>
      </w:r>
      <w:r>
        <w:rPr>
          <w:spacing w:val="-3"/>
        </w:rPr>
        <w:t> </w:t>
      </w:r>
      <w:r>
        <w:rPr/>
        <w:t>not</w:t>
      </w:r>
      <w:r>
        <w:rPr>
          <w:spacing w:val="-3"/>
        </w:rPr>
        <w:t> </w:t>
      </w:r>
      <w:r>
        <w:rPr/>
        <w:t>covered</w:t>
      </w:r>
      <w:r>
        <w:rPr>
          <w:spacing w:val="-1"/>
        </w:rPr>
        <w:t> </w:t>
      </w:r>
      <w:r>
        <w:rPr/>
        <w:t>in</w:t>
      </w:r>
      <w:r>
        <w:rPr>
          <w:spacing w:val="-1"/>
        </w:rPr>
        <w:t> </w:t>
      </w:r>
      <w:r>
        <w:rPr/>
        <w:t>the</w:t>
      </w:r>
      <w:r>
        <w:rPr>
          <w:spacing w:val="-4"/>
        </w:rPr>
        <w:t> </w:t>
      </w:r>
      <w:r>
        <w:rPr/>
        <w:t>ETSI</w:t>
      </w:r>
      <w:r>
        <w:rPr>
          <w:spacing w:val="-2"/>
        </w:rPr>
        <w:t> </w:t>
      </w:r>
      <w:r>
        <w:rPr/>
        <w:t>NFV</w:t>
      </w:r>
      <w:r>
        <w:rPr>
          <w:spacing w:val="-2"/>
        </w:rPr>
        <w:t> </w:t>
      </w:r>
      <w:r>
        <w:rPr/>
        <w:t>framework</w:t>
      </w:r>
      <w:r>
        <w:rPr>
          <w:spacing w:val="-3"/>
        </w:rPr>
        <w:t> </w:t>
      </w:r>
      <w:r>
        <w:rPr/>
        <w:t>by</w:t>
      </w:r>
      <w:r>
        <w:rPr>
          <w:spacing w:val="-1"/>
        </w:rPr>
        <w:t> </w:t>
      </w:r>
      <w:r>
        <w:rPr/>
        <w:t>a</w:t>
      </w:r>
      <w:r>
        <w:rPr>
          <w:spacing w:val="-4"/>
        </w:rPr>
        <w:t> </w:t>
      </w:r>
      <w:r>
        <w:rPr/>
        <w:t>specific VNF fault management operation, but rather by the joint functionality provided by the notification and query report </w:t>
      </w:r>
      <w:r>
        <w:rPr>
          <w:spacing w:val="-2"/>
        </w:rPr>
        <w:t>procedures.</w:t>
      </w:r>
    </w:p>
    <w:p>
      <w:pPr>
        <w:pStyle w:val="BodyText"/>
        <w:spacing w:before="179"/>
        <w:ind w:right="551"/>
      </w:pPr>
      <w:r>
        <w:rPr/>
        <w:t>To</w:t>
      </w:r>
      <w:r>
        <w:rPr>
          <w:spacing w:val="-2"/>
        </w:rPr>
        <w:t> </w:t>
      </w:r>
      <w:r>
        <w:rPr/>
        <w:t>obtain</w:t>
      </w:r>
      <w:r>
        <w:rPr>
          <w:spacing w:val="-2"/>
        </w:rPr>
        <w:t> </w:t>
      </w:r>
      <w:r>
        <w:rPr/>
        <w:t>the</w:t>
      </w:r>
      <w:r>
        <w:rPr>
          <w:spacing w:val="-3"/>
        </w:rPr>
        <w:t> </w:t>
      </w:r>
      <w:r>
        <w:rPr/>
        <w:t>performance</w:t>
      </w:r>
      <w:r>
        <w:rPr>
          <w:spacing w:val="-3"/>
        </w:rPr>
        <w:t> </w:t>
      </w:r>
      <w:r>
        <w:rPr/>
        <w:t>reports</w:t>
      </w:r>
      <w:r>
        <w:rPr>
          <w:spacing w:val="-4"/>
        </w:rPr>
        <w:t> </w:t>
      </w:r>
      <w:r>
        <w:rPr/>
        <w:t>generated</w:t>
      </w:r>
      <w:r>
        <w:rPr>
          <w:spacing w:val="-4"/>
        </w:rPr>
        <w:t> </w:t>
      </w:r>
      <w:r>
        <w:rPr/>
        <w:t>from</w:t>
      </w:r>
      <w:r>
        <w:rPr>
          <w:spacing w:val="-5"/>
        </w:rPr>
        <w:t> </w:t>
      </w:r>
      <w:r>
        <w:rPr/>
        <w:t>PM</w:t>
      </w:r>
      <w:r>
        <w:rPr>
          <w:spacing w:val="-3"/>
        </w:rPr>
        <w:t> </w:t>
      </w:r>
      <w:r>
        <w:rPr/>
        <w:t>jobs</w:t>
      </w:r>
      <w:r>
        <w:rPr>
          <w:spacing w:val="-4"/>
        </w:rPr>
        <w:t> </w:t>
      </w:r>
      <w:r>
        <w:rPr/>
        <w:t>associated</w:t>
      </w:r>
      <w:r>
        <w:rPr>
          <w:spacing w:val="-2"/>
        </w:rPr>
        <w:t> </w:t>
      </w:r>
      <w:r>
        <w:rPr/>
        <w:t>to</w:t>
      </w:r>
      <w:r>
        <w:rPr>
          <w:spacing w:val="-2"/>
        </w:rPr>
        <w:t> </w:t>
      </w:r>
      <w:r>
        <w:rPr/>
        <w:t>an</w:t>
      </w:r>
      <w:r>
        <w:rPr>
          <w:spacing w:val="-2"/>
        </w:rPr>
        <w:t> </w:t>
      </w:r>
      <w:r>
        <w:rPr/>
        <w:t>NF Deployment</w:t>
      </w:r>
      <w:r>
        <w:rPr>
          <w:spacing w:val="-4"/>
        </w:rPr>
        <w:t> </w:t>
      </w:r>
      <w:r>
        <w:rPr/>
        <w:t>using</w:t>
      </w:r>
      <w:r>
        <w:rPr>
          <w:spacing w:val="-2"/>
        </w:rPr>
        <w:t> </w:t>
      </w:r>
      <w:r>
        <w:rPr/>
        <w:t>the</w:t>
      </w:r>
      <w:r>
        <w:rPr>
          <w:spacing w:val="-5"/>
        </w:rPr>
        <w:t> </w:t>
      </w:r>
      <w:r>
        <w:rPr/>
        <w:t>present</w:t>
      </w:r>
      <w:r>
        <w:rPr>
          <w:spacing w:val="-4"/>
        </w:rPr>
        <w:t> </w:t>
      </w:r>
      <w:r>
        <w:rPr/>
        <w:t>O2dms API profile, the following sub-procedures are applicable:</w:t>
      </w:r>
    </w:p>
    <w:p>
      <w:pPr>
        <w:spacing w:after="0"/>
        <w:sectPr>
          <w:pgSz w:w="11910" w:h="16850"/>
          <w:pgMar w:header="944" w:footer="488" w:top="1420" w:bottom="680" w:left="820" w:right="600"/>
        </w:sectPr>
      </w:pPr>
    </w:p>
    <w:p>
      <w:pPr>
        <w:pStyle w:val="ListParagraph"/>
        <w:numPr>
          <w:ilvl w:val="0"/>
          <w:numId w:val="44"/>
        </w:numPr>
        <w:tabs>
          <w:tab w:pos="1050" w:val="left" w:leader="none"/>
        </w:tabs>
        <w:spacing w:line="240" w:lineRule="auto" w:before="75" w:after="0"/>
        <w:ind w:left="1050" w:right="699" w:hanging="454"/>
        <w:jc w:val="left"/>
        <w:rPr>
          <w:sz w:val="20"/>
        </w:rPr>
      </w:pPr>
      <w:r>
        <w:rPr>
          <w:sz w:val="20"/>
        </w:rPr>
        <w:t>1) Receive a notification about the availability of performance information" and then query the "Individual performance report" resource following the alternative #1 in the flow illustrated in "Flow of obtaining performance</w:t>
      </w:r>
      <w:r>
        <w:rPr>
          <w:spacing w:val="-3"/>
          <w:sz w:val="20"/>
        </w:rPr>
        <w:t> </w:t>
      </w:r>
      <w:r>
        <w:rPr>
          <w:sz w:val="20"/>
        </w:rPr>
        <w:t>reports"</w:t>
      </w:r>
      <w:r>
        <w:rPr>
          <w:spacing w:val="-3"/>
          <w:sz w:val="20"/>
        </w:rPr>
        <w:t> </w:t>
      </w:r>
      <w:r>
        <w:rPr>
          <w:sz w:val="20"/>
        </w:rPr>
        <w:t>in</w:t>
      </w:r>
      <w:r>
        <w:rPr>
          <w:spacing w:val="-2"/>
          <w:sz w:val="20"/>
        </w:rPr>
        <w:t> </w:t>
      </w:r>
      <w:r>
        <w:rPr>
          <w:sz w:val="20"/>
        </w:rPr>
        <w:t>clause</w:t>
      </w:r>
      <w:r>
        <w:rPr>
          <w:spacing w:val="-5"/>
          <w:sz w:val="20"/>
        </w:rPr>
        <w:t> </w:t>
      </w:r>
      <w:r>
        <w:rPr>
          <w:sz w:val="20"/>
        </w:rPr>
        <w:t>6.3.4</w:t>
      </w:r>
      <w:r>
        <w:rPr>
          <w:spacing w:val="-4"/>
          <w:sz w:val="20"/>
        </w:rPr>
        <w:t> </w:t>
      </w:r>
      <w:r>
        <w:rPr>
          <w:sz w:val="20"/>
        </w:rPr>
        <w:t>of</w:t>
      </w:r>
      <w:r>
        <w:rPr>
          <w:spacing w:val="-3"/>
          <w:sz w:val="20"/>
        </w:rPr>
        <w:t> </w:t>
      </w:r>
      <w:r>
        <w:rPr>
          <w:sz w:val="20"/>
        </w:rPr>
        <w:t>ETSI GS</w:t>
      </w:r>
      <w:r>
        <w:rPr>
          <w:spacing w:val="-4"/>
          <w:sz w:val="20"/>
        </w:rPr>
        <w:t> </w:t>
      </w:r>
      <w:r>
        <w:rPr>
          <w:sz w:val="20"/>
        </w:rPr>
        <w:t>NFV-SOL</w:t>
      </w:r>
      <w:r>
        <w:rPr>
          <w:spacing w:val="-3"/>
          <w:sz w:val="20"/>
        </w:rPr>
        <w:t> </w:t>
      </w:r>
      <w:r>
        <w:rPr>
          <w:sz w:val="20"/>
        </w:rPr>
        <w:t>003</w:t>
      </w:r>
      <w:r>
        <w:rPr>
          <w:spacing w:val="-1"/>
          <w:sz w:val="20"/>
        </w:rPr>
        <w:t> </w:t>
      </w:r>
      <w:hyperlink w:history="true" w:anchor="_bookmark13">
        <w:r>
          <w:rPr>
            <w:sz w:val="20"/>
          </w:rPr>
          <w:t>[11].</w:t>
        </w:r>
      </w:hyperlink>
      <w:r>
        <w:rPr>
          <w:spacing w:val="-5"/>
          <w:sz w:val="20"/>
        </w:rPr>
        <w:t> </w:t>
      </w:r>
      <w:r>
        <w:rPr>
          <w:sz w:val="20"/>
        </w:rPr>
        <w:t>For</w:t>
      </w:r>
      <w:r>
        <w:rPr>
          <w:spacing w:val="-3"/>
          <w:sz w:val="20"/>
        </w:rPr>
        <w:t> </w:t>
      </w:r>
      <w:r>
        <w:rPr>
          <w:sz w:val="20"/>
        </w:rPr>
        <w:t>the</w:t>
      </w:r>
      <w:r>
        <w:rPr>
          <w:spacing w:val="-3"/>
          <w:sz w:val="20"/>
        </w:rPr>
        <w:t> </w:t>
      </w:r>
      <w:r>
        <w:rPr>
          <w:sz w:val="20"/>
        </w:rPr>
        <w:t>case</w:t>
      </w:r>
      <w:r>
        <w:rPr>
          <w:spacing w:val="-3"/>
          <w:sz w:val="20"/>
        </w:rPr>
        <w:t> </w:t>
      </w:r>
      <w:r>
        <w:rPr>
          <w:sz w:val="20"/>
        </w:rPr>
        <w:t>of</w:t>
      </w:r>
      <w:r>
        <w:rPr>
          <w:spacing w:val="-3"/>
          <w:sz w:val="20"/>
        </w:rPr>
        <w:t> </w:t>
      </w:r>
      <w:r>
        <w:rPr>
          <w:sz w:val="20"/>
        </w:rPr>
        <w:t>an</w:t>
      </w:r>
      <w:r>
        <w:rPr>
          <w:spacing w:val="-2"/>
          <w:sz w:val="20"/>
        </w:rPr>
        <w:t> </w:t>
      </w:r>
      <w:r>
        <w:rPr>
          <w:sz w:val="20"/>
        </w:rPr>
        <w:t>NF</w:t>
      </w:r>
      <w:r>
        <w:rPr>
          <w:spacing w:val="-4"/>
          <w:sz w:val="20"/>
        </w:rPr>
        <w:t> </w:t>
      </w:r>
      <w:r>
        <w:rPr>
          <w:sz w:val="20"/>
        </w:rPr>
        <w:t>Deployment,</w:t>
      </w:r>
      <w:r>
        <w:rPr>
          <w:spacing w:val="-3"/>
          <w:sz w:val="20"/>
        </w:rPr>
        <w:t> </w:t>
      </w:r>
      <w:r>
        <w:rPr>
          <w:sz w:val="20"/>
        </w:rPr>
        <w:t>the procedure is further profiled as illustrated in figure 2.4.4.8-1.</w:t>
      </w:r>
    </w:p>
    <w:p>
      <w:pPr>
        <w:pStyle w:val="ListParagraph"/>
        <w:numPr>
          <w:ilvl w:val="0"/>
          <w:numId w:val="44"/>
        </w:numPr>
        <w:tabs>
          <w:tab w:pos="1050" w:val="left" w:leader="none"/>
        </w:tabs>
        <w:spacing w:line="240" w:lineRule="auto" w:before="179" w:after="0"/>
        <w:ind w:left="1050" w:right="699" w:hanging="454"/>
        <w:jc w:val="left"/>
        <w:rPr>
          <w:sz w:val="20"/>
        </w:rPr>
      </w:pPr>
      <w:r>
        <w:rPr>
          <w:sz w:val="20"/>
        </w:rPr>
        <w:t>2) Query/read list of available performance reports generated from a PM job, and then query the "Individual performance report" resource following the alternative #2 in the flow illustrated in "Flow of obtaining performance</w:t>
      </w:r>
      <w:r>
        <w:rPr>
          <w:spacing w:val="-3"/>
          <w:sz w:val="20"/>
        </w:rPr>
        <w:t> </w:t>
      </w:r>
      <w:r>
        <w:rPr>
          <w:sz w:val="20"/>
        </w:rPr>
        <w:t>reports"</w:t>
      </w:r>
      <w:r>
        <w:rPr>
          <w:spacing w:val="-3"/>
          <w:sz w:val="20"/>
        </w:rPr>
        <w:t> </w:t>
      </w:r>
      <w:r>
        <w:rPr>
          <w:sz w:val="20"/>
        </w:rPr>
        <w:t>in</w:t>
      </w:r>
      <w:r>
        <w:rPr>
          <w:spacing w:val="-2"/>
          <w:sz w:val="20"/>
        </w:rPr>
        <w:t> </w:t>
      </w:r>
      <w:r>
        <w:rPr>
          <w:sz w:val="20"/>
        </w:rPr>
        <w:t>clause</w:t>
      </w:r>
      <w:r>
        <w:rPr>
          <w:spacing w:val="-5"/>
          <w:sz w:val="20"/>
        </w:rPr>
        <w:t> </w:t>
      </w:r>
      <w:r>
        <w:rPr>
          <w:sz w:val="20"/>
        </w:rPr>
        <w:t>6.3.4</w:t>
      </w:r>
      <w:r>
        <w:rPr>
          <w:spacing w:val="-4"/>
          <w:sz w:val="20"/>
        </w:rPr>
        <w:t> </w:t>
      </w:r>
      <w:r>
        <w:rPr>
          <w:sz w:val="20"/>
        </w:rPr>
        <w:t>of</w:t>
      </w:r>
      <w:r>
        <w:rPr>
          <w:spacing w:val="-3"/>
          <w:sz w:val="20"/>
        </w:rPr>
        <w:t> </w:t>
      </w:r>
      <w:r>
        <w:rPr>
          <w:sz w:val="20"/>
        </w:rPr>
        <w:t>ETSI GS</w:t>
      </w:r>
      <w:r>
        <w:rPr>
          <w:spacing w:val="-4"/>
          <w:sz w:val="20"/>
        </w:rPr>
        <w:t> </w:t>
      </w:r>
      <w:r>
        <w:rPr>
          <w:sz w:val="20"/>
        </w:rPr>
        <w:t>NFV-SOL</w:t>
      </w:r>
      <w:r>
        <w:rPr>
          <w:spacing w:val="-3"/>
          <w:sz w:val="20"/>
        </w:rPr>
        <w:t> </w:t>
      </w:r>
      <w:r>
        <w:rPr>
          <w:sz w:val="20"/>
        </w:rPr>
        <w:t>003</w:t>
      </w:r>
      <w:r>
        <w:rPr>
          <w:spacing w:val="-1"/>
          <w:sz w:val="20"/>
        </w:rPr>
        <w:t> </w:t>
      </w:r>
      <w:hyperlink w:history="true" w:anchor="_bookmark13">
        <w:r>
          <w:rPr>
            <w:sz w:val="20"/>
          </w:rPr>
          <w:t>[11].</w:t>
        </w:r>
      </w:hyperlink>
      <w:r>
        <w:rPr>
          <w:spacing w:val="-5"/>
          <w:sz w:val="20"/>
        </w:rPr>
        <w:t> </w:t>
      </w:r>
      <w:r>
        <w:rPr>
          <w:sz w:val="20"/>
        </w:rPr>
        <w:t>For</w:t>
      </w:r>
      <w:r>
        <w:rPr>
          <w:spacing w:val="-3"/>
          <w:sz w:val="20"/>
        </w:rPr>
        <w:t> </w:t>
      </w:r>
      <w:r>
        <w:rPr>
          <w:sz w:val="20"/>
        </w:rPr>
        <w:t>the</w:t>
      </w:r>
      <w:r>
        <w:rPr>
          <w:spacing w:val="-3"/>
          <w:sz w:val="20"/>
        </w:rPr>
        <w:t> </w:t>
      </w:r>
      <w:r>
        <w:rPr>
          <w:sz w:val="20"/>
        </w:rPr>
        <w:t>case</w:t>
      </w:r>
      <w:r>
        <w:rPr>
          <w:spacing w:val="-3"/>
          <w:sz w:val="20"/>
        </w:rPr>
        <w:t> </w:t>
      </w:r>
      <w:r>
        <w:rPr>
          <w:sz w:val="20"/>
        </w:rPr>
        <w:t>of</w:t>
      </w:r>
      <w:r>
        <w:rPr>
          <w:spacing w:val="-3"/>
          <w:sz w:val="20"/>
        </w:rPr>
        <w:t> </w:t>
      </w:r>
      <w:r>
        <w:rPr>
          <w:sz w:val="20"/>
        </w:rPr>
        <w:t>an</w:t>
      </w:r>
      <w:r>
        <w:rPr>
          <w:spacing w:val="-2"/>
          <w:sz w:val="20"/>
        </w:rPr>
        <w:t> </w:t>
      </w:r>
      <w:r>
        <w:rPr>
          <w:sz w:val="20"/>
        </w:rPr>
        <w:t>NF</w:t>
      </w:r>
      <w:r>
        <w:rPr>
          <w:spacing w:val="-4"/>
          <w:sz w:val="20"/>
        </w:rPr>
        <w:t> </w:t>
      </w:r>
      <w:r>
        <w:rPr>
          <w:sz w:val="20"/>
        </w:rPr>
        <w:t>Deployment,</w:t>
      </w:r>
      <w:r>
        <w:rPr>
          <w:spacing w:val="-3"/>
          <w:sz w:val="20"/>
        </w:rPr>
        <w:t> </w:t>
      </w:r>
      <w:r>
        <w:rPr>
          <w:sz w:val="20"/>
        </w:rPr>
        <w:t>the procedure is further profiled as illustrated in figure 2.4.4.8-1.</w:t>
      </w:r>
    </w:p>
    <w:p>
      <w:pPr>
        <w:pStyle w:val="BodyText"/>
        <w:ind w:right="136"/>
      </w:pPr>
      <w:r>
        <w:rPr/>
        <w:t>Figure</w:t>
      </w:r>
      <w:r>
        <w:rPr>
          <w:spacing w:val="-1"/>
        </w:rPr>
        <w:t> </w:t>
      </w:r>
      <w:r>
        <w:rPr/>
        <w:t>2.4.4.8-1</w:t>
      </w:r>
      <w:r>
        <w:rPr>
          <w:spacing w:val="-2"/>
        </w:rPr>
        <w:t> </w:t>
      </w:r>
      <w:r>
        <w:rPr/>
        <w:t>illustrates</w:t>
      </w:r>
      <w:r>
        <w:rPr>
          <w:spacing w:val="-4"/>
        </w:rPr>
        <w:t> </w:t>
      </w:r>
      <w:r>
        <w:rPr/>
        <w:t>the</w:t>
      </w:r>
      <w:r>
        <w:rPr>
          <w:spacing w:val="-3"/>
        </w:rPr>
        <w:t> </w:t>
      </w:r>
      <w:r>
        <w:rPr/>
        <w:t>procedure</w:t>
      </w:r>
      <w:r>
        <w:rPr>
          <w:spacing w:val="-3"/>
        </w:rPr>
        <w:t> </w:t>
      </w:r>
      <w:r>
        <w:rPr/>
        <w:t>flow</w:t>
      </w:r>
      <w:r>
        <w:rPr>
          <w:spacing w:val="-3"/>
        </w:rPr>
        <w:t> </w:t>
      </w:r>
      <w:r>
        <w:rPr/>
        <w:t>for</w:t>
      </w:r>
      <w:r>
        <w:rPr>
          <w:spacing w:val="-5"/>
        </w:rPr>
        <w:t> </w:t>
      </w:r>
      <w:r>
        <w:rPr/>
        <w:t>obtaining</w:t>
      </w:r>
      <w:r>
        <w:rPr>
          <w:spacing w:val="-4"/>
        </w:rPr>
        <w:t> </w:t>
      </w:r>
      <w:r>
        <w:rPr/>
        <w:t>performance</w:t>
      </w:r>
      <w:r>
        <w:rPr>
          <w:spacing w:val="-3"/>
        </w:rPr>
        <w:t> </w:t>
      </w:r>
      <w:r>
        <w:rPr/>
        <w:t>reports</w:t>
      </w:r>
      <w:r>
        <w:rPr>
          <w:spacing w:val="-4"/>
        </w:rPr>
        <w:t> </w:t>
      </w:r>
      <w:r>
        <w:rPr/>
        <w:t>of</w:t>
      </w:r>
      <w:r>
        <w:rPr>
          <w:spacing w:val="-5"/>
        </w:rPr>
        <w:t> </w:t>
      </w:r>
      <w:r>
        <w:rPr/>
        <w:t>an</w:t>
      </w:r>
      <w:r>
        <w:rPr>
          <w:spacing w:val="-2"/>
        </w:rPr>
        <w:t> </w:t>
      </w:r>
      <w:r>
        <w:rPr/>
        <w:t>NF</w:t>
      </w:r>
      <w:r>
        <w:rPr>
          <w:spacing w:val="-6"/>
        </w:rPr>
        <w:t> </w:t>
      </w:r>
      <w:r>
        <w:rPr/>
        <w:t>Deployment</w:t>
      </w:r>
      <w:r>
        <w:rPr>
          <w:spacing w:val="-4"/>
        </w:rPr>
        <w:t> </w:t>
      </w:r>
      <w:r>
        <w:rPr/>
        <w:t>including</w:t>
      </w:r>
      <w:r>
        <w:rPr>
          <w:spacing w:val="-4"/>
        </w:rPr>
        <w:t> </w:t>
      </w:r>
      <w:r>
        <w:rPr/>
        <w:t>the procedure introduced above.</w:t>
      </w:r>
    </w:p>
    <w:p>
      <w:pPr>
        <w:pStyle w:val="BodyText"/>
        <w:spacing w:before="14"/>
        <w:ind w:left="0"/>
      </w:pPr>
      <w:r>
        <w:rPr/>
        <w:drawing>
          <wp:anchor distT="0" distB="0" distL="0" distR="0" allowOverlap="1" layoutInCell="1" locked="0" behindDoc="1" simplePos="0" relativeHeight="487594496">
            <wp:simplePos x="0" y="0"/>
            <wp:positionH relativeFrom="page">
              <wp:posOffset>1361058</wp:posOffset>
            </wp:positionH>
            <wp:positionV relativeFrom="paragraph">
              <wp:posOffset>170761</wp:posOffset>
            </wp:positionV>
            <wp:extent cx="4781550" cy="4524375"/>
            <wp:effectExtent l="0" t="0" r="0" b="0"/>
            <wp:wrapTopAndBottom/>
            <wp:docPr id="33" name="Image 33" descr="Generated by PlantUML"/>
            <wp:cNvGraphicFramePr>
              <a:graphicFrameLocks/>
            </wp:cNvGraphicFramePr>
            <a:graphic>
              <a:graphicData uri="http://schemas.openxmlformats.org/drawingml/2006/picture">
                <pic:pic>
                  <pic:nvPicPr>
                    <pic:cNvPr id="33" name="Image 33" descr="Generated by PlantUML"/>
                    <pic:cNvPicPr/>
                  </pic:nvPicPr>
                  <pic:blipFill>
                    <a:blip r:embed="rId42" cstate="print"/>
                    <a:stretch>
                      <a:fillRect/>
                    </a:stretch>
                  </pic:blipFill>
                  <pic:spPr>
                    <a:xfrm>
                      <a:off x="0" y="0"/>
                      <a:ext cx="4781550" cy="4524375"/>
                    </a:xfrm>
                    <a:prstGeom prst="rect">
                      <a:avLst/>
                    </a:prstGeom>
                  </pic:spPr>
                </pic:pic>
              </a:graphicData>
            </a:graphic>
          </wp:anchor>
        </w:drawing>
      </w:r>
    </w:p>
    <w:p>
      <w:pPr>
        <w:pStyle w:val="BodyText"/>
        <w:spacing w:before="86"/>
        <w:ind w:left="0"/>
      </w:pPr>
    </w:p>
    <w:p>
      <w:pPr>
        <w:pStyle w:val="Heading5"/>
        <w:ind w:left="75"/>
      </w:pPr>
      <w:r>
        <w:rPr/>
        <w:t>Figure</w:t>
      </w:r>
      <w:r>
        <w:rPr>
          <w:spacing w:val="-7"/>
        </w:rPr>
        <w:t> </w:t>
      </w:r>
      <w:r>
        <w:rPr/>
        <w:t>2.4.4.8-1:</w:t>
      </w:r>
      <w:r>
        <w:rPr>
          <w:spacing w:val="-6"/>
        </w:rPr>
        <w:t> </w:t>
      </w:r>
      <w:r>
        <w:rPr/>
        <w:t>Flow</w:t>
      </w:r>
      <w:r>
        <w:rPr>
          <w:spacing w:val="-5"/>
        </w:rPr>
        <w:t> </w:t>
      </w:r>
      <w:r>
        <w:rPr/>
        <w:t>of</w:t>
      </w:r>
      <w:r>
        <w:rPr>
          <w:spacing w:val="-5"/>
        </w:rPr>
        <w:t> </w:t>
      </w:r>
      <w:r>
        <w:rPr/>
        <w:t>obtaining</w:t>
      </w:r>
      <w:r>
        <w:rPr>
          <w:spacing w:val="-6"/>
        </w:rPr>
        <w:t> </w:t>
      </w:r>
      <w:r>
        <w:rPr/>
        <w:t>performance</w:t>
      </w:r>
      <w:r>
        <w:rPr>
          <w:spacing w:val="-5"/>
        </w:rPr>
        <w:t> </w:t>
      </w:r>
      <w:r>
        <w:rPr/>
        <w:t>reports</w:t>
      </w:r>
      <w:r>
        <w:rPr>
          <w:spacing w:val="-7"/>
        </w:rPr>
        <w:t> </w:t>
      </w:r>
      <w:r>
        <w:rPr/>
        <w:t>of</w:t>
      </w:r>
      <w:r>
        <w:rPr>
          <w:spacing w:val="-6"/>
        </w:rPr>
        <w:t> </w:t>
      </w:r>
      <w:r>
        <w:rPr/>
        <w:t>NF</w:t>
      </w:r>
      <w:r>
        <w:rPr>
          <w:spacing w:val="-5"/>
        </w:rPr>
        <w:t> </w:t>
      </w:r>
      <w:r>
        <w:rPr>
          <w:spacing w:val="-2"/>
        </w:rPr>
        <w:t>Deployment</w:t>
      </w:r>
    </w:p>
    <w:p>
      <w:pPr>
        <w:pStyle w:val="BodyText"/>
        <w:spacing w:before="182"/>
        <w:ind w:right="551"/>
      </w:pPr>
      <w:r>
        <w:rPr/>
        <w:t>The</w:t>
      </w:r>
      <w:r>
        <w:rPr>
          <w:spacing w:val="-3"/>
        </w:rPr>
        <w:t> </w:t>
      </w:r>
      <w:r>
        <w:rPr/>
        <w:t>procedure</w:t>
      </w:r>
      <w:r>
        <w:rPr>
          <w:spacing w:val="-5"/>
        </w:rPr>
        <w:t> </w:t>
      </w:r>
      <w:r>
        <w:rPr/>
        <w:t>of</w:t>
      </w:r>
      <w:r>
        <w:rPr>
          <w:spacing w:val="-5"/>
        </w:rPr>
        <w:t> </w:t>
      </w:r>
      <w:r>
        <w:rPr/>
        <w:t>obtaining</w:t>
      </w:r>
      <w:r>
        <w:rPr>
          <w:spacing w:val="-2"/>
        </w:rPr>
        <w:t> </w:t>
      </w:r>
      <w:r>
        <w:rPr/>
        <w:t>performance</w:t>
      </w:r>
      <w:r>
        <w:rPr>
          <w:spacing w:val="-3"/>
        </w:rPr>
        <w:t> </w:t>
      </w:r>
      <w:r>
        <w:rPr/>
        <w:t>reports</w:t>
      </w:r>
      <w:r>
        <w:rPr>
          <w:spacing w:val="-4"/>
        </w:rPr>
        <w:t> </w:t>
      </w:r>
      <w:r>
        <w:rPr/>
        <w:t>generated</w:t>
      </w:r>
      <w:r>
        <w:rPr>
          <w:spacing w:val="-2"/>
        </w:rPr>
        <w:t> </w:t>
      </w:r>
      <w:r>
        <w:rPr/>
        <w:t>from</w:t>
      </w:r>
      <w:r>
        <w:rPr>
          <w:spacing w:val="-2"/>
        </w:rPr>
        <w:t> </w:t>
      </w:r>
      <w:r>
        <w:rPr/>
        <w:t>a</w:t>
      </w:r>
      <w:r>
        <w:rPr>
          <w:spacing w:val="-3"/>
        </w:rPr>
        <w:t> </w:t>
      </w:r>
      <w:r>
        <w:rPr/>
        <w:t>PM</w:t>
      </w:r>
      <w:r>
        <w:rPr>
          <w:spacing w:val="-3"/>
        </w:rPr>
        <w:t> </w:t>
      </w:r>
      <w:r>
        <w:rPr/>
        <w:t>job</w:t>
      </w:r>
      <w:r>
        <w:rPr>
          <w:spacing w:val="-2"/>
        </w:rPr>
        <w:t> </w:t>
      </w:r>
      <w:r>
        <w:rPr/>
        <w:t>associated</w:t>
      </w:r>
      <w:r>
        <w:rPr>
          <w:spacing w:val="-2"/>
        </w:rPr>
        <w:t> </w:t>
      </w:r>
      <w:r>
        <w:rPr/>
        <w:t>to</w:t>
      </w:r>
      <w:r>
        <w:rPr>
          <w:spacing w:val="-2"/>
        </w:rPr>
        <w:t> </w:t>
      </w:r>
      <w:r>
        <w:rPr/>
        <w:t>the</w:t>
      </w:r>
      <w:r>
        <w:rPr>
          <w:spacing w:val="-5"/>
        </w:rPr>
        <w:t> </w:t>
      </w:r>
      <w:r>
        <w:rPr/>
        <w:t>NF</w:t>
      </w:r>
      <w:r>
        <w:rPr>
          <w:spacing w:val="-4"/>
        </w:rPr>
        <w:t> </w:t>
      </w:r>
      <w:r>
        <w:rPr/>
        <w:t>Deployment</w:t>
      </w:r>
      <w:r>
        <w:rPr>
          <w:spacing w:val="-4"/>
        </w:rPr>
        <w:t> </w:t>
      </w:r>
      <w:r>
        <w:rPr/>
        <w:t>consists</w:t>
      </w:r>
      <w:r>
        <w:rPr>
          <w:spacing w:val="-4"/>
        </w:rPr>
        <w:t> </w:t>
      </w:r>
      <w:r>
        <w:rPr/>
        <w:t>of the following steps as illustrated in figure 2.4.4.8-1:</w:t>
      </w:r>
    </w:p>
    <w:p>
      <w:pPr>
        <w:pStyle w:val="BodyText"/>
        <w:tabs>
          <w:tab w:pos="1448" w:val="left" w:leader="none"/>
        </w:tabs>
        <w:spacing w:before="178"/>
        <w:ind w:left="596"/>
      </w:pPr>
      <w:r>
        <w:rPr>
          <w:spacing w:val="-2"/>
        </w:rPr>
        <w:t>NOTE:</w:t>
      </w:r>
      <w:r>
        <w:rPr/>
        <w:tab/>
        <w:t>The</w:t>
      </w:r>
      <w:r>
        <w:rPr>
          <w:spacing w:val="-5"/>
        </w:rPr>
        <w:t> </w:t>
      </w:r>
      <w:r>
        <w:rPr/>
        <w:t>procedure</w:t>
      </w:r>
      <w:r>
        <w:rPr>
          <w:spacing w:val="-7"/>
        </w:rPr>
        <w:t> </w:t>
      </w:r>
      <w:r>
        <w:rPr/>
        <w:t>does</w:t>
      </w:r>
      <w:r>
        <w:rPr>
          <w:spacing w:val="-6"/>
        </w:rPr>
        <w:t> </w:t>
      </w:r>
      <w:r>
        <w:rPr/>
        <w:t>not</w:t>
      </w:r>
      <w:r>
        <w:rPr>
          <w:spacing w:val="-5"/>
        </w:rPr>
        <w:t> </w:t>
      </w:r>
      <w:r>
        <w:rPr/>
        <w:t>illustrate</w:t>
      </w:r>
      <w:r>
        <w:rPr>
          <w:spacing w:val="-5"/>
        </w:rPr>
        <w:t> </w:t>
      </w:r>
      <w:r>
        <w:rPr/>
        <w:t>error</w:t>
      </w:r>
      <w:r>
        <w:rPr>
          <w:spacing w:val="-5"/>
        </w:rPr>
        <w:t> </w:t>
      </w:r>
      <w:r>
        <w:rPr/>
        <w:t>cases,</w:t>
      </w:r>
      <w:r>
        <w:rPr>
          <w:spacing w:val="-5"/>
        </w:rPr>
        <w:t> </w:t>
      </w:r>
      <w:r>
        <w:rPr/>
        <w:t>only</w:t>
      </w:r>
      <w:r>
        <w:rPr>
          <w:spacing w:val="-4"/>
        </w:rPr>
        <w:t> </w:t>
      </w:r>
      <w:r>
        <w:rPr/>
        <w:t>successful</w:t>
      </w:r>
      <w:r>
        <w:rPr>
          <w:spacing w:val="-5"/>
        </w:rPr>
        <w:t> </w:t>
      </w:r>
      <w:r>
        <w:rPr/>
        <w:t>procedure</w:t>
      </w:r>
      <w:r>
        <w:rPr>
          <w:spacing w:val="-5"/>
        </w:rPr>
        <w:t> </w:t>
      </w:r>
      <w:r>
        <w:rPr>
          <w:spacing w:val="-2"/>
        </w:rPr>
        <w:t>steps.</w:t>
      </w:r>
    </w:p>
    <w:p>
      <w:pPr>
        <w:spacing w:before="181"/>
        <w:ind w:left="312" w:right="0" w:firstLine="0"/>
        <w:jc w:val="left"/>
        <w:rPr>
          <w:sz w:val="20"/>
        </w:rPr>
      </w:pPr>
      <w:r>
        <w:rPr>
          <w:b/>
          <w:sz w:val="20"/>
        </w:rPr>
        <w:t>Precondition:</w:t>
      </w:r>
      <w:r>
        <w:rPr>
          <w:b/>
          <w:spacing w:val="-3"/>
          <w:sz w:val="20"/>
        </w:rPr>
        <w:t> </w:t>
      </w:r>
      <w:r>
        <w:rPr>
          <w:sz w:val="20"/>
        </w:rPr>
        <w:t>The</w:t>
      </w:r>
      <w:r>
        <w:rPr>
          <w:spacing w:val="-4"/>
          <w:sz w:val="20"/>
        </w:rPr>
        <w:t> </w:t>
      </w:r>
      <w:r>
        <w:rPr>
          <w:sz w:val="20"/>
        </w:rPr>
        <w:t>PM</w:t>
      </w:r>
      <w:r>
        <w:rPr>
          <w:spacing w:val="-4"/>
          <w:sz w:val="20"/>
        </w:rPr>
        <w:t> </w:t>
      </w:r>
      <w:r>
        <w:rPr>
          <w:sz w:val="20"/>
        </w:rPr>
        <w:t>job</w:t>
      </w:r>
      <w:r>
        <w:rPr>
          <w:spacing w:val="-4"/>
          <w:sz w:val="20"/>
        </w:rPr>
        <w:t> </w:t>
      </w:r>
      <w:r>
        <w:rPr>
          <w:sz w:val="20"/>
        </w:rPr>
        <w:t>has</w:t>
      </w:r>
      <w:r>
        <w:rPr>
          <w:spacing w:val="-5"/>
          <w:sz w:val="20"/>
        </w:rPr>
        <w:t> </w:t>
      </w:r>
      <w:r>
        <w:rPr>
          <w:sz w:val="20"/>
        </w:rPr>
        <w:t>been</w:t>
      </w:r>
      <w:r>
        <w:rPr>
          <w:spacing w:val="-3"/>
          <w:sz w:val="20"/>
        </w:rPr>
        <w:t> </w:t>
      </w:r>
      <w:r>
        <w:rPr>
          <w:spacing w:val="-2"/>
          <w:sz w:val="20"/>
        </w:rPr>
        <w:t>created.</w:t>
      </w:r>
    </w:p>
    <w:p>
      <w:pPr>
        <w:pStyle w:val="ListParagraph"/>
        <w:numPr>
          <w:ilvl w:val="0"/>
          <w:numId w:val="45"/>
        </w:numPr>
        <w:tabs>
          <w:tab w:pos="1050" w:val="left" w:leader="none"/>
        </w:tabs>
        <w:spacing w:line="240" w:lineRule="auto" w:before="180" w:after="0"/>
        <w:ind w:left="1050" w:right="613" w:hanging="454"/>
        <w:jc w:val="left"/>
        <w:rPr>
          <w:sz w:val="20"/>
        </w:rPr>
      </w:pPr>
      <w:r>
        <w:rPr>
          <w:sz w:val="20"/>
        </w:rPr>
        <w:t>The DMS send to the SMO a PerformanceInformationAvailableNotification (see clause 2.4.4.7). The notification</w:t>
      </w:r>
      <w:r>
        <w:rPr>
          <w:spacing w:val="-2"/>
          <w:sz w:val="20"/>
        </w:rPr>
        <w:t> </w:t>
      </w:r>
      <w:r>
        <w:rPr>
          <w:sz w:val="20"/>
        </w:rPr>
        <w:t>indicates</w:t>
      </w:r>
      <w:r>
        <w:rPr>
          <w:spacing w:val="-4"/>
          <w:sz w:val="20"/>
        </w:rPr>
        <w:t> </w:t>
      </w:r>
      <w:r>
        <w:rPr>
          <w:sz w:val="20"/>
        </w:rPr>
        <w:t>the</w:t>
      </w:r>
      <w:r>
        <w:rPr>
          <w:spacing w:val="-3"/>
          <w:sz w:val="20"/>
        </w:rPr>
        <w:t> </w:t>
      </w:r>
      <w:r>
        <w:rPr>
          <w:sz w:val="20"/>
        </w:rPr>
        <w:t>availability</w:t>
      </w:r>
      <w:r>
        <w:rPr>
          <w:spacing w:val="-2"/>
          <w:sz w:val="20"/>
        </w:rPr>
        <w:t> </w:t>
      </w:r>
      <w:r>
        <w:rPr>
          <w:sz w:val="20"/>
        </w:rPr>
        <w:t>of</w:t>
      </w:r>
      <w:r>
        <w:rPr>
          <w:spacing w:val="-3"/>
          <w:sz w:val="20"/>
        </w:rPr>
        <w:t> </w:t>
      </w:r>
      <w:r>
        <w:rPr>
          <w:sz w:val="20"/>
        </w:rPr>
        <w:t>a</w:t>
      </w:r>
      <w:r>
        <w:rPr>
          <w:spacing w:val="-3"/>
          <w:sz w:val="20"/>
        </w:rPr>
        <w:t> </w:t>
      </w:r>
      <w:r>
        <w:rPr>
          <w:sz w:val="20"/>
        </w:rPr>
        <w:t>new</w:t>
      </w:r>
      <w:r>
        <w:rPr>
          <w:spacing w:val="-5"/>
          <w:sz w:val="20"/>
        </w:rPr>
        <w:t> </w:t>
      </w:r>
      <w:r>
        <w:rPr>
          <w:sz w:val="20"/>
        </w:rPr>
        <w:t>performance</w:t>
      </w:r>
      <w:r>
        <w:rPr>
          <w:spacing w:val="-5"/>
          <w:sz w:val="20"/>
        </w:rPr>
        <w:t> </w:t>
      </w:r>
      <w:r>
        <w:rPr>
          <w:sz w:val="20"/>
        </w:rPr>
        <w:t>report.</w:t>
      </w:r>
      <w:r>
        <w:rPr>
          <w:spacing w:val="-3"/>
          <w:sz w:val="20"/>
        </w:rPr>
        <w:t> </w:t>
      </w:r>
      <w:r>
        <w:rPr>
          <w:sz w:val="20"/>
        </w:rPr>
        <w:t>The</w:t>
      </w:r>
      <w:r>
        <w:rPr>
          <w:spacing w:val="-3"/>
          <w:sz w:val="20"/>
        </w:rPr>
        <w:t> </w:t>
      </w:r>
      <w:r>
        <w:rPr>
          <w:sz w:val="20"/>
        </w:rPr>
        <w:t>notification</w:t>
      </w:r>
      <w:r>
        <w:rPr>
          <w:spacing w:val="-2"/>
          <w:sz w:val="20"/>
        </w:rPr>
        <w:t> </w:t>
      </w:r>
      <w:r>
        <w:rPr>
          <w:sz w:val="20"/>
        </w:rPr>
        <w:t>includes</w:t>
      </w:r>
      <w:r>
        <w:rPr>
          <w:spacing w:val="-4"/>
          <w:sz w:val="20"/>
        </w:rPr>
        <w:t> </w:t>
      </w:r>
      <w:r>
        <w:rPr>
          <w:sz w:val="20"/>
        </w:rPr>
        <w:t>a</w:t>
      </w:r>
      <w:r>
        <w:rPr>
          <w:spacing w:val="-3"/>
          <w:sz w:val="20"/>
        </w:rPr>
        <w:t> </w:t>
      </w:r>
      <w:r>
        <w:rPr>
          <w:sz w:val="20"/>
        </w:rPr>
        <w:t>link</w:t>
      </w:r>
      <w:r>
        <w:rPr>
          <w:spacing w:val="-2"/>
          <w:sz w:val="20"/>
        </w:rPr>
        <w:t> </w:t>
      </w:r>
      <w:r>
        <w:rPr>
          <w:sz w:val="20"/>
        </w:rPr>
        <w:t>from</w:t>
      </w:r>
      <w:r>
        <w:rPr>
          <w:spacing w:val="-5"/>
          <w:sz w:val="20"/>
        </w:rPr>
        <w:t> </w:t>
      </w:r>
      <w:r>
        <w:rPr>
          <w:sz w:val="20"/>
        </w:rPr>
        <w:t>which the report can be obtained.</w:t>
      </w:r>
    </w:p>
    <w:p>
      <w:pPr>
        <w:pStyle w:val="ListParagraph"/>
        <w:numPr>
          <w:ilvl w:val="0"/>
          <w:numId w:val="45"/>
        </w:numPr>
        <w:tabs>
          <w:tab w:pos="1050" w:val="left" w:leader="none"/>
        </w:tabs>
        <w:spacing w:line="240" w:lineRule="auto" w:before="179" w:after="0"/>
        <w:ind w:left="1050" w:right="916" w:hanging="454"/>
        <w:jc w:val="left"/>
        <w:rPr>
          <w:sz w:val="20"/>
        </w:rPr>
      </w:pPr>
      <w:r>
        <w:rPr>
          <w:sz w:val="20"/>
        </w:rPr>
        <w:t>Alternatively,</w:t>
      </w:r>
      <w:r>
        <w:rPr>
          <w:spacing w:val="-3"/>
          <w:sz w:val="20"/>
        </w:rPr>
        <w:t> </w:t>
      </w:r>
      <w:r>
        <w:rPr>
          <w:sz w:val="20"/>
        </w:rPr>
        <w:t>the</w:t>
      </w:r>
      <w:r>
        <w:rPr>
          <w:spacing w:val="-3"/>
          <w:sz w:val="20"/>
        </w:rPr>
        <w:t> </w:t>
      </w:r>
      <w:r>
        <w:rPr>
          <w:sz w:val="20"/>
        </w:rPr>
        <w:t>SMO</w:t>
      </w:r>
      <w:r>
        <w:rPr>
          <w:spacing w:val="-3"/>
          <w:sz w:val="20"/>
        </w:rPr>
        <w:t> </w:t>
      </w:r>
      <w:r>
        <w:rPr>
          <w:sz w:val="20"/>
        </w:rPr>
        <w:t>can</w:t>
      </w:r>
      <w:r>
        <w:rPr>
          <w:spacing w:val="-2"/>
          <w:sz w:val="20"/>
        </w:rPr>
        <w:t> </w:t>
      </w:r>
      <w:r>
        <w:rPr>
          <w:sz w:val="20"/>
        </w:rPr>
        <w:t>get</w:t>
      </w:r>
      <w:r>
        <w:rPr>
          <w:spacing w:val="-4"/>
          <w:sz w:val="20"/>
        </w:rPr>
        <w:t> </w:t>
      </w:r>
      <w:r>
        <w:rPr>
          <w:sz w:val="20"/>
        </w:rPr>
        <w:t>the</w:t>
      </w:r>
      <w:r>
        <w:rPr>
          <w:spacing w:val="-3"/>
          <w:sz w:val="20"/>
        </w:rPr>
        <w:t> </w:t>
      </w:r>
      <w:r>
        <w:rPr>
          <w:sz w:val="20"/>
        </w:rPr>
        <w:t>list</w:t>
      </w:r>
      <w:r>
        <w:rPr>
          <w:spacing w:val="-4"/>
          <w:sz w:val="20"/>
        </w:rPr>
        <w:t> </w:t>
      </w:r>
      <w:r>
        <w:rPr>
          <w:sz w:val="20"/>
        </w:rPr>
        <w:t>of</w:t>
      </w:r>
      <w:r>
        <w:rPr>
          <w:spacing w:val="-3"/>
          <w:sz w:val="20"/>
        </w:rPr>
        <w:t> </w:t>
      </w:r>
      <w:r>
        <w:rPr>
          <w:sz w:val="20"/>
        </w:rPr>
        <w:t>performance</w:t>
      </w:r>
      <w:r>
        <w:rPr>
          <w:spacing w:val="-4"/>
          <w:sz w:val="20"/>
        </w:rPr>
        <w:t> </w:t>
      </w:r>
      <w:r>
        <w:rPr>
          <w:sz w:val="20"/>
        </w:rPr>
        <w:t>reports</w:t>
      </w:r>
      <w:r>
        <w:rPr>
          <w:spacing w:val="-4"/>
          <w:sz w:val="20"/>
        </w:rPr>
        <w:t> </w:t>
      </w:r>
      <w:r>
        <w:rPr>
          <w:sz w:val="20"/>
        </w:rPr>
        <w:t>generated</w:t>
      </w:r>
      <w:r>
        <w:rPr>
          <w:spacing w:val="-2"/>
          <w:sz w:val="20"/>
        </w:rPr>
        <w:t> </w:t>
      </w:r>
      <w:r>
        <w:rPr>
          <w:sz w:val="20"/>
        </w:rPr>
        <w:t>from</w:t>
      </w:r>
      <w:r>
        <w:rPr>
          <w:spacing w:val="-2"/>
          <w:sz w:val="20"/>
        </w:rPr>
        <w:t> </w:t>
      </w:r>
      <w:r>
        <w:rPr>
          <w:sz w:val="20"/>
        </w:rPr>
        <w:t>a</w:t>
      </w:r>
      <w:r>
        <w:rPr>
          <w:spacing w:val="-3"/>
          <w:sz w:val="20"/>
        </w:rPr>
        <w:t> </w:t>
      </w:r>
      <w:r>
        <w:rPr>
          <w:sz w:val="20"/>
        </w:rPr>
        <w:t>PM</w:t>
      </w:r>
      <w:r>
        <w:rPr>
          <w:spacing w:val="-3"/>
          <w:sz w:val="20"/>
        </w:rPr>
        <w:t> </w:t>
      </w:r>
      <w:r>
        <w:rPr>
          <w:sz w:val="20"/>
        </w:rPr>
        <w:t>job</w:t>
      </w:r>
      <w:r>
        <w:rPr>
          <w:spacing w:val="-2"/>
          <w:sz w:val="20"/>
        </w:rPr>
        <w:t> </w:t>
      </w:r>
      <w:r>
        <w:rPr>
          <w:sz w:val="20"/>
        </w:rPr>
        <w:t>by</w:t>
      </w:r>
      <w:r>
        <w:rPr>
          <w:spacing w:val="-6"/>
          <w:sz w:val="20"/>
        </w:rPr>
        <w:t> </w:t>
      </w:r>
      <w:r>
        <w:rPr>
          <w:sz w:val="20"/>
        </w:rPr>
        <w:t>sending</w:t>
      </w:r>
      <w:r>
        <w:rPr>
          <w:spacing w:val="-2"/>
          <w:sz w:val="20"/>
        </w:rPr>
        <w:t> </w:t>
      </w:r>
      <w:r>
        <w:rPr>
          <w:sz w:val="20"/>
        </w:rPr>
        <w:t>a</w:t>
      </w:r>
      <w:r>
        <w:rPr>
          <w:spacing w:val="-3"/>
          <w:sz w:val="20"/>
        </w:rPr>
        <w:t> </w:t>
      </w:r>
      <w:r>
        <w:rPr>
          <w:sz w:val="20"/>
        </w:rPr>
        <w:t>GET request to the "Individual PM job" resource. The representation of the "Individual PM job" can include information about performance reports that are available for this PM job, including their links.</w:t>
      </w:r>
    </w:p>
    <w:p>
      <w:pPr>
        <w:spacing w:after="0" w:line="240" w:lineRule="auto"/>
        <w:jc w:val="left"/>
        <w:rPr>
          <w:sz w:val="20"/>
        </w:rPr>
        <w:sectPr>
          <w:pgSz w:w="11910" w:h="16850"/>
          <w:pgMar w:header="944" w:footer="488" w:top="1420" w:bottom="680" w:left="820" w:right="600"/>
        </w:sectPr>
      </w:pPr>
    </w:p>
    <w:p>
      <w:pPr>
        <w:pStyle w:val="ListParagraph"/>
        <w:numPr>
          <w:ilvl w:val="0"/>
          <w:numId w:val="45"/>
        </w:numPr>
        <w:tabs>
          <w:tab w:pos="1050" w:val="left" w:leader="none"/>
        </w:tabs>
        <w:spacing w:line="240" w:lineRule="auto" w:before="75" w:after="0"/>
        <w:ind w:left="1050" w:right="1338" w:hanging="454"/>
        <w:jc w:val="left"/>
        <w:rPr>
          <w:sz w:val="20"/>
        </w:rPr>
      </w:pPr>
      <w:r>
        <w:rPr>
          <w:sz w:val="20"/>
        </w:rPr>
        <w:t>In</w:t>
      </w:r>
      <w:r>
        <w:rPr>
          <w:spacing w:val="-2"/>
          <w:sz w:val="20"/>
        </w:rPr>
        <w:t> </w:t>
      </w:r>
      <w:r>
        <w:rPr>
          <w:sz w:val="20"/>
        </w:rPr>
        <w:t>case</w:t>
      </w:r>
      <w:r>
        <w:rPr>
          <w:spacing w:val="-3"/>
          <w:sz w:val="20"/>
        </w:rPr>
        <w:t> </w:t>
      </w:r>
      <w:r>
        <w:rPr>
          <w:sz w:val="20"/>
        </w:rPr>
        <w:t>of</w:t>
      </w:r>
      <w:r>
        <w:rPr>
          <w:spacing w:val="-3"/>
          <w:sz w:val="20"/>
        </w:rPr>
        <w:t> </w:t>
      </w:r>
      <w:r>
        <w:rPr>
          <w:sz w:val="20"/>
        </w:rPr>
        <w:t>the</w:t>
      </w:r>
      <w:r>
        <w:rPr>
          <w:spacing w:val="-5"/>
          <w:sz w:val="20"/>
        </w:rPr>
        <w:t> </w:t>
      </w:r>
      <w:r>
        <w:rPr>
          <w:sz w:val="20"/>
        </w:rPr>
        <w:t>SMO</w:t>
      </w:r>
      <w:r>
        <w:rPr>
          <w:spacing w:val="-3"/>
          <w:sz w:val="20"/>
        </w:rPr>
        <w:t> </w:t>
      </w:r>
      <w:r>
        <w:rPr>
          <w:sz w:val="20"/>
        </w:rPr>
        <w:t>requesting</w:t>
      </w:r>
      <w:r>
        <w:rPr>
          <w:spacing w:val="-4"/>
          <w:sz w:val="20"/>
        </w:rPr>
        <w:t> </w:t>
      </w:r>
      <w:r>
        <w:rPr>
          <w:sz w:val="20"/>
        </w:rPr>
        <w:t>the</w:t>
      </w:r>
      <w:r>
        <w:rPr>
          <w:spacing w:val="-3"/>
          <w:sz w:val="20"/>
        </w:rPr>
        <w:t> </w:t>
      </w:r>
      <w:r>
        <w:rPr>
          <w:sz w:val="20"/>
        </w:rPr>
        <w:t>information</w:t>
      </w:r>
      <w:r>
        <w:rPr>
          <w:spacing w:val="-4"/>
          <w:sz w:val="20"/>
        </w:rPr>
        <w:t> </w:t>
      </w:r>
      <w:r>
        <w:rPr>
          <w:sz w:val="20"/>
        </w:rPr>
        <w:t>of</w:t>
      </w:r>
      <w:r>
        <w:rPr>
          <w:spacing w:val="-3"/>
          <w:sz w:val="20"/>
        </w:rPr>
        <w:t> </w:t>
      </w:r>
      <w:r>
        <w:rPr>
          <w:sz w:val="20"/>
        </w:rPr>
        <w:t>the</w:t>
      </w:r>
      <w:r>
        <w:rPr>
          <w:spacing w:val="-3"/>
          <w:sz w:val="20"/>
        </w:rPr>
        <w:t> </w:t>
      </w:r>
      <w:r>
        <w:rPr>
          <w:sz w:val="20"/>
        </w:rPr>
        <w:t>PM</w:t>
      </w:r>
      <w:r>
        <w:rPr>
          <w:spacing w:val="-3"/>
          <w:sz w:val="20"/>
        </w:rPr>
        <w:t> </w:t>
      </w:r>
      <w:r>
        <w:rPr>
          <w:sz w:val="20"/>
        </w:rPr>
        <w:t>job,</w:t>
      </w:r>
      <w:r>
        <w:rPr>
          <w:spacing w:val="-3"/>
          <w:sz w:val="20"/>
        </w:rPr>
        <w:t> </w:t>
      </w:r>
      <w:r>
        <w:rPr>
          <w:sz w:val="20"/>
        </w:rPr>
        <w:t>the</w:t>
      </w:r>
      <w:r>
        <w:rPr>
          <w:spacing w:val="-3"/>
          <w:sz w:val="20"/>
        </w:rPr>
        <w:t> </w:t>
      </w:r>
      <w:r>
        <w:rPr>
          <w:sz w:val="20"/>
        </w:rPr>
        <w:t>DMS</w:t>
      </w:r>
      <w:r>
        <w:rPr>
          <w:spacing w:val="-4"/>
          <w:sz w:val="20"/>
        </w:rPr>
        <w:t> </w:t>
      </w:r>
      <w:r>
        <w:rPr>
          <w:sz w:val="20"/>
        </w:rPr>
        <w:t>returns</w:t>
      </w:r>
      <w:r>
        <w:rPr>
          <w:spacing w:val="-4"/>
          <w:sz w:val="20"/>
        </w:rPr>
        <w:t> </w:t>
      </w:r>
      <w:r>
        <w:rPr>
          <w:sz w:val="20"/>
        </w:rPr>
        <w:t>a</w:t>
      </w:r>
      <w:r>
        <w:rPr>
          <w:spacing w:val="-3"/>
          <w:sz w:val="20"/>
        </w:rPr>
        <w:t> </w:t>
      </w:r>
      <w:r>
        <w:rPr>
          <w:sz w:val="20"/>
        </w:rPr>
        <w:t>"200</w:t>
      </w:r>
      <w:r>
        <w:rPr>
          <w:spacing w:val="-2"/>
          <w:sz w:val="20"/>
        </w:rPr>
        <w:t> </w:t>
      </w:r>
      <w:r>
        <w:rPr>
          <w:sz w:val="20"/>
        </w:rPr>
        <w:t>OK"</w:t>
      </w:r>
      <w:r>
        <w:rPr>
          <w:spacing w:val="-5"/>
          <w:sz w:val="20"/>
        </w:rPr>
        <w:t> </w:t>
      </w:r>
      <w:r>
        <w:rPr>
          <w:sz w:val="20"/>
        </w:rPr>
        <w:t>response, including a data structure of type "PmJob" in the message content.</w:t>
      </w:r>
    </w:p>
    <w:p>
      <w:pPr>
        <w:pStyle w:val="ListParagraph"/>
        <w:numPr>
          <w:ilvl w:val="0"/>
          <w:numId w:val="45"/>
        </w:numPr>
        <w:tabs>
          <w:tab w:pos="1048" w:val="left" w:leader="none"/>
          <w:tab w:pos="1050" w:val="left" w:leader="none"/>
        </w:tabs>
        <w:spacing w:line="240" w:lineRule="auto" w:before="181" w:after="0"/>
        <w:ind w:left="1050" w:right="636" w:hanging="454"/>
        <w:jc w:val="both"/>
        <w:rPr>
          <w:sz w:val="20"/>
        </w:rPr>
      </w:pPr>
      <w:r>
        <w:rPr>
          <w:sz w:val="20"/>
        </w:rPr>
        <w:t>Based</w:t>
      </w:r>
      <w:r>
        <w:rPr>
          <w:spacing w:val="-2"/>
          <w:sz w:val="20"/>
        </w:rPr>
        <w:t> </w:t>
      </w:r>
      <w:r>
        <w:rPr>
          <w:sz w:val="20"/>
        </w:rPr>
        <w:t>on</w:t>
      </w:r>
      <w:r>
        <w:rPr>
          <w:spacing w:val="-2"/>
          <w:sz w:val="20"/>
        </w:rPr>
        <w:t> </w:t>
      </w:r>
      <w:r>
        <w:rPr>
          <w:sz w:val="20"/>
        </w:rPr>
        <w:t>the</w:t>
      </w:r>
      <w:r>
        <w:rPr>
          <w:spacing w:val="-3"/>
          <w:sz w:val="20"/>
        </w:rPr>
        <w:t> </w:t>
      </w:r>
      <w:r>
        <w:rPr>
          <w:sz w:val="20"/>
        </w:rPr>
        <w:t>information</w:t>
      </w:r>
      <w:r>
        <w:rPr>
          <w:spacing w:val="-4"/>
          <w:sz w:val="20"/>
        </w:rPr>
        <w:t> </w:t>
      </w:r>
      <w:r>
        <w:rPr>
          <w:sz w:val="20"/>
        </w:rPr>
        <w:t>received</w:t>
      </w:r>
      <w:r>
        <w:rPr>
          <w:spacing w:val="-2"/>
          <w:sz w:val="20"/>
        </w:rPr>
        <w:t> </w:t>
      </w:r>
      <w:r>
        <w:rPr>
          <w:sz w:val="20"/>
        </w:rPr>
        <w:t>either</w:t>
      </w:r>
      <w:r>
        <w:rPr>
          <w:spacing w:val="-2"/>
          <w:sz w:val="20"/>
        </w:rPr>
        <w:t> </w:t>
      </w:r>
      <w:r>
        <w:rPr>
          <w:sz w:val="20"/>
        </w:rPr>
        <w:t>from</w:t>
      </w:r>
      <w:r>
        <w:rPr>
          <w:spacing w:val="-2"/>
          <w:sz w:val="20"/>
        </w:rPr>
        <w:t> </w:t>
      </w:r>
      <w:r>
        <w:rPr>
          <w:sz w:val="20"/>
        </w:rPr>
        <w:t>step</w:t>
      </w:r>
      <w:r>
        <w:rPr>
          <w:spacing w:val="-4"/>
          <w:sz w:val="20"/>
        </w:rPr>
        <w:t> </w:t>
      </w:r>
      <w:r>
        <w:rPr>
          <w:sz w:val="20"/>
        </w:rPr>
        <w:t>1)</w:t>
      </w:r>
      <w:r>
        <w:rPr>
          <w:spacing w:val="-3"/>
          <w:sz w:val="20"/>
        </w:rPr>
        <w:t> </w:t>
      </w:r>
      <w:r>
        <w:rPr>
          <w:sz w:val="20"/>
        </w:rPr>
        <w:t>or</w:t>
      </w:r>
      <w:r>
        <w:rPr>
          <w:spacing w:val="-3"/>
          <w:sz w:val="20"/>
        </w:rPr>
        <w:t> </w:t>
      </w:r>
      <w:r>
        <w:rPr>
          <w:sz w:val="20"/>
        </w:rPr>
        <w:t>step</w:t>
      </w:r>
      <w:r>
        <w:rPr>
          <w:spacing w:val="-2"/>
          <w:sz w:val="20"/>
        </w:rPr>
        <w:t> </w:t>
      </w:r>
      <w:r>
        <w:rPr>
          <w:sz w:val="20"/>
        </w:rPr>
        <w:t>3),</w:t>
      </w:r>
      <w:r>
        <w:rPr>
          <w:spacing w:val="-3"/>
          <w:sz w:val="20"/>
        </w:rPr>
        <w:t> </w:t>
      </w:r>
      <w:r>
        <w:rPr>
          <w:sz w:val="20"/>
        </w:rPr>
        <w:t>the</w:t>
      </w:r>
      <w:r>
        <w:rPr>
          <w:spacing w:val="-3"/>
          <w:sz w:val="20"/>
        </w:rPr>
        <w:t> </w:t>
      </w:r>
      <w:r>
        <w:rPr>
          <w:sz w:val="20"/>
        </w:rPr>
        <w:t>SMO</w:t>
      </w:r>
      <w:r>
        <w:rPr>
          <w:spacing w:val="-3"/>
          <w:sz w:val="20"/>
        </w:rPr>
        <w:t> </w:t>
      </w:r>
      <w:r>
        <w:rPr>
          <w:sz w:val="20"/>
        </w:rPr>
        <w:t>sends</w:t>
      </w:r>
      <w:r>
        <w:rPr>
          <w:spacing w:val="-4"/>
          <w:sz w:val="20"/>
        </w:rPr>
        <w:t> </w:t>
      </w:r>
      <w:r>
        <w:rPr>
          <w:sz w:val="20"/>
        </w:rPr>
        <w:t>to</w:t>
      </w:r>
      <w:r>
        <w:rPr>
          <w:spacing w:val="-2"/>
          <w:sz w:val="20"/>
        </w:rPr>
        <w:t> </w:t>
      </w:r>
      <w:r>
        <w:rPr>
          <w:sz w:val="20"/>
        </w:rPr>
        <w:t>the</w:t>
      </w:r>
      <w:r>
        <w:rPr>
          <w:spacing w:val="-3"/>
          <w:sz w:val="20"/>
        </w:rPr>
        <w:t> </w:t>
      </w:r>
      <w:r>
        <w:rPr>
          <w:sz w:val="20"/>
        </w:rPr>
        <w:t>DMS</w:t>
      </w:r>
      <w:r>
        <w:rPr>
          <w:spacing w:val="-3"/>
          <w:sz w:val="20"/>
        </w:rPr>
        <w:t> </w:t>
      </w:r>
      <w:r>
        <w:rPr>
          <w:sz w:val="20"/>
        </w:rPr>
        <w:t>a</w:t>
      </w:r>
      <w:r>
        <w:rPr>
          <w:spacing w:val="-3"/>
          <w:sz w:val="20"/>
        </w:rPr>
        <w:t> </w:t>
      </w:r>
      <w:r>
        <w:rPr>
          <w:sz w:val="20"/>
        </w:rPr>
        <w:t>GET</w:t>
      </w:r>
      <w:r>
        <w:rPr>
          <w:spacing w:val="-3"/>
          <w:sz w:val="20"/>
        </w:rPr>
        <w:t> </w:t>
      </w:r>
      <w:r>
        <w:rPr>
          <w:sz w:val="20"/>
        </w:rPr>
        <w:t>request</w:t>
      </w:r>
      <w:r>
        <w:rPr>
          <w:spacing w:val="-4"/>
          <w:sz w:val="20"/>
        </w:rPr>
        <w:t> </w:t>
      </w:r>
      <w:r>
        <w:rPr>
          <w:sz w:val="20"/>
        </w:rPr>
        <w:t>to the</w:t>
      </w:r>
      <w:r>
        <w:rPr>
          <w:spacing w:val="-3"/>
          <w:sz w:val="20"/>
        </w:rPr>
        <w:t> </w:t>
      </w:r>
      <w:r>
        <w:rPr>
          <w:sz w:val="20"/>
        </w:rPr>
        <w:t>URI</w:t>
      </w:r>
      <w:r>
        <w:rPr>
          <w:spacing w:val="-3"/>
          <w:sz w:val="20"/>
        </w:rPr>
        <w:t> </w:t>
      </w:r>
      <w:r>
        <w:rPr>
          <w:sz w:val="20"/>
        </w:rPr>
        <w:t>obtained</w:t>
      </w:r>
      <w:r>
        <w:rPr>
          <w:spacing w:val="-2"/>
          <w:sz w:val="20"/>
        </w:rPr>
        <w:t> </w:t>
      </w:r>
      <w:r>
        <w:rPr>
          <w:sz w:val="20"/>
        </w:rPr>
        <w:t>in</w:t>
      </w:r>
      <w:r>
        <w:rPr>
          <w:spacing w:val="-5"/>
          <w:sz w:val="20"/>
        </w:rPr>
        <w:t> </w:t>
      </w:r>
      <w:r>
        <w:rPr>
          <w:sz w:val="20"/>
        </w:rPr>
        <w:t>those</w:t>
      </w:r>
      <w:r>
        <w:rPr>
          <w:spacing w:val="-3"/>
          <w:sz w:val="20"/>
        </w:rPr>
        <w:t> </w:t>
      </w:r>
      <w:r>
        <w:rPr>
          <w:sz w:val="20"/>
        </w:rPr>
        <w:t>steps.</w:t>
      </w:r>
      <w:r>
        <w:rPr>
          <w:spacing w:val="-3"/>
          <w:sz w:val="20"/>
        </w:rPr>
        <w:t> </w:t>
      </w:r>
      <w:r>
        <w:rPr>
          <w:sz w:val="20"/>
        </w:rPr>
        <w:t>The</w:t>
      </w:r>
      <w:r>
        <w:rPr>
          <w:spacing w:val="-3"/>
          <w:sz w:val="20"/>
        </w:rPr>
        <w:t> </w:t>
      </w:r>
      <w:r>
        <w:rPr>
          <w:sz w:val="20"/>
        </w:rPr>
        <w:t>GET</w:t>
      </w:r>
      <w:r>
        <w:rPr>
          <w:spacing w:val="-3"/>
          <w:sz w:val="20"/>
        </w:rPr>
        <w:t> </w:t>
      </w:r>
      <w:r>
        <w:rPr>
          <w:sz w:val="20"/>
        </w:rPr>
        <w:t>request</w:t>
      </w:r>
      <w:r>
        <w:rPr>
          <w:spacing w:val="-4"/>
          <w:sz w:val="20"/>
        </w:rPr>
        <w:t> </w:t>
      </w:r>
      <w:r>
        <w:rPr>
          <w:sz w:val="20"/>
        </w:rPr>
        <w:t>addresses,</w:t>
      </w:r>
      <w:r>
        <w:rPr>
          <w:spacing w:val="-3"/>
          <w:sz w:val="20"/>
        </w:rPr>
        <w:t> </w:t>
      </w:r>
      <w:r>
        <w:rPr>
          <w:sz w:val="20"/>
        </w:rPr>
        <w:t>by</w:t>
      </w:r>
      <w:r>
        <w:rPr>
          <w:spacing w:val="-2"/>
          <w:sz w:val="20"/>
        </w:rPr>
        <w:t> </w:t>
      </w:r>
      <w:r>
        <w:rPr>
          <w:sz w:val="20"/>
        </w:rPr>
        <w:t>using</w:t>
      </w:r>
      <w:r>
        <w:rPr>
          <w:spacing w:val="-4"/>
          <w:sz w:val="20"/>
        </w:rPr>
        <w:t> </w:t>
      </w:r>
      <w:r>
        <w:rPr>
          <w:sz w:val="20"/>
        </w:rPr>
        <w:t>corresponding</w:t>
      </w:r>
      <w:r>
        <w:rPr>
          <w:spacing w:val="-2"/>
          <w:sz w:val="20"/>
        </w:rPr>
        <w:t> </w:t>
      </w:r>
      <w:r>
        <w:rPr>
          <w:sz w:val="20"/>
        </w:rPr>
        <w:t>identifiers,</w:t>
      </w:r>
      <w:r>
        <w:rPr>
          <w:spacing w:val="-3"/>
          <w:sz w:val="20"/>
        </w:rPr>
        <w:t> </w:t>
      </w:r>
      <w:r>
        <w:rPr>
          <w:sz w:val="20"/>
        </w:rPr>
        <w:t>the</w:t>
      </w:r>
      <w:r>
        <w:rPr>
          <w:spacing w:val="-3"/>
          <w:sz w:val="20"/>
        </w:rPr>
        <w:t> </w:t>
      </w:r>
      <w:r>
        <w:rPr>
          <w:sz w:val="20"/>
        </w:rPr>
        <w:t>particular "Individual PM job" resource and "Individual performance report" of interest.</w:t>
      </w:r>
    </w:p>
    <w:p>
      <w:pPr>
        <w:pStyle w:val="ListParagraph"/>
        <w:numPr>
          <w:ilvl w:val="0"/>
          <w:numId w:val="45"/>
        </w:numPr>
        <w:tabs>
          <w:tab w:pos="1048" w:val="left" w:leader="none"/>
          <w:tab w:pos="1050" w:val="left" w:leader="none"/>
        </w:tabs>
        <w:spacing w:line="240" w:lineRule="auto" w:before="179" w:after="0"/>
        <w:ind w:left="1050" w:right="603" w:hanging="454"/>
        <w:jc w:val="both"/>
        <w:rPr>
          <w:sz w:val="20"/>
        </w:rPr>
      </w:pPr>
      <w:r>
        <w:rPr>
          <w:sz w:val="20"/>
        </w:rPr>
        <w:t>The</w:t>
      </w:r>
      <w:r>
        <w:rPr>
          <w:spacing w:val="-3"/>
          <w:sz w:val="20"/>
        </w:rPr>
        <w:t> </w:t>
      </w:r>
      <w:r>
        <w:rPr>
          <w:sz w:val="20"/>
        </w:rPr>
        <w:t>DMS</w:t>
      </w:r>
      <w:r>
        <w:rPr>
          <w:spacing w:val="-4"/>
          <w:sz w:val="20"/>
        </w:rPr>
        <w:t> </w:t>
      </w:r>
      <w:r>
        <w:rPr>
          <w:sz w:val="20"/>
        </w:rPr>
        <w:t>returns</w:t>
      </w:r>
      <w:r>
        <w:rPr>
          <w:spacing w:val="-4"/>
          <w:sz w:val="20"/>
        </w:rPr>
        <w:t> </w:t>
      </w:r>
      <w:r>
        <w:rPr>
          <w:sz w:val="20"/>
        </w:rPr>
        <w:t>a</w:t>
      </w:r>
      <w:r>
        <w:rPr>
          <w:spacing w:val="-3"/>
          <w:sz w:val="20"/>
        </w:rPr>
        <w:t> </w:t>
      </w:r>
      <w:r>
        <w:rPr>
          <w:sz w:val="20"/>
        </w:rPr>
        <w:t>"200</w:t>
      </w:r>
      <w:r>
        <w:rPr>
          <w:spacing w:val="-2"/>
          <w:sz w:val="20"/>
        </w:rPr>
        <w:t> </w:t>
      </w:r>
      <w:r>
        <w:rPr>
          <w:sz w:val="20"/>
        </w:rPr>
        <w:t>OK"</w:t>
      </w:r>
      <w:r>
        <w:rPr>
          <w:spacing w:val="-5"/>
          <w:sz w:val="20"/>
        </w:rPr>
        <w:t> </w:t>
      </w:r>
      <w:r>
        <w:rPr>
          <w:sz w:val="20"/>
        </w:rPr>
        <w:t>response</w:t>
      </w:r>
      <w:r>
        <w:rPr>
          <w:spacing w:val="-3"/>
          <w:sz w:val="20"/>
        </w:rPr>
        <w:t> </w:t>
      </w:r>
      <w:r>
        <w:rPr>
          <w:sz w:val="20"/>
        </w:rPr>
        <w:t>to</w:t>
      </w:r>
      <w:r>
        <w:rPr>
          <w:spacing w:val="-2"/>
          <w:sz w:val="20"/>
        </w:rPr>
        <w:t> </w:t>
      </w:r>
      <w:r>
        <w:rPr>
          <w:sz w:val="20"/>
        </w:rPr>
        <w:t>the</w:t>
      </w:r>
      <w:r>
        <w:rPr>
          <w:spacing w:val="-3"/>
          <w:sz w:val="20"/>
        </w:rPr>
        <w:t> </w:t>
      </w:r>
      <w:r>
        <w:rPr>
          <w:sz w:val="20"/>
        </w:rPr>
        <w:t>SMO</w:t>
      </w:r>
      <w:r>
        <w:rPr>
          <w:spacing w:val="-3"/>
          <w:sz w:val="20"/>
        </w:rPr>
        <w:t> </w:t>
      </w:r>
      <w:r>
        <w:rPr>
          <w:sz w:val="20"/>
        </w:rPr>
        <w:t>and</w:t>
      </w:r>
      <w:r>
        <w:rPr>
          <w:spacing w:val="-4"/>
          <w:sz w:val="20"/>
        </w:rPr>
        <w:t> </w:t>
      </w:r>
      <w:r>
        <w:rPr>
          <w:sz w:val="20"/>
        </w:rPr>
        <w:t>includes</w:t>
      </w:r>
      <w:r>
        <w:rPr>
          <w:spacing w:val="-4"/>
          <w:sz w:val="20"/>
        </w:rPr>
        <w:t> </w:t>
      </w:r>
      <w:r>
        <w:rPr>
          <w:sz w:val="20"/>
        </w:rPr>
        <w:t>a</w:t>
      </w:r>
      <w:r>
        <w:rPr>
          <w:spacing w:val="-3"/>
          <w:sz w:val="20"/>
        </w:rPr>
        <w:t> </w:t>
      </w:r>
      <w:r>
        <w:rPr>
          <w:sz w:val="20"/>
        </w:rPr>
        <w:t>data</w:t>
      </w:r>
      <w:r>
        <w:rPr>
          <w:spacing w:val="-3"/>
          <w:sz w:val="20"/>
        </w:rPr>
        <w:t> </w:t>
      </w:r>
      <w:r>
        <w:rPr>
          <w:sz w:val="20"/>
        </w:rPr>
        <w:t>structure</w:t>
      </w:r>
      <w:r>
        <w:rPr>
          <w:spacing w:val="-5"/>
          <w:sz w:val="20"/>
        </w:rPr>
        <w:t> </w:t>
      </w:r>
      <w:r>
        <w:rPr>
          <w:sz w:val="20"/>
        </w:rPr>
        <w:t>of</w:t>
      </w:r>
      <w:r>
        <w:rPr>
          <w:spacing w:val="-3"/>
          <w:sz w:val="20"/>
        </w:rPr>
        <w:t> </w:t>
      </w:r>
      <w:r>
        <w:rPr>
          <w:sz w:val="20"/>
        </w:rPr>
        <w:t>type</w:t>
      </w:r>
      <w:r>
        <w:rPr>
          <w:spacing w:val="-3"/>
          <w:sz w:val="20"/>
        </w:rPr>
        <w:t> </w:t>
      </w:r>
      <w:r>
        <w:rPr>
          <w:sz w:val="20"/>
        </w:rPr>
        <w:t>"PerformanceReport" in the message content.</w:t>
      </w:r>
    </w:p>
    <w:p>
      <w:pPr>
        <w:spacing w:before="181"/>
        <w:ind w:left="312" w:right="0" w:firstLine="0"/>
        <w:jc w:val="left"/>
        <w:rPr>
          <w:sz w:val="20"/>
        </w:rPr>
      </w:pPr>
      <w:r>
        <w:rPr>
          <w:b/>
          <w:sz w:val="20"/>
        </w:rPr>
        <w:t>Postcondition:</w:t>
      </w:r>
      <w:r>
        <w:rPr>
          <w:b/>
          <w:spacing w:val="-4"/>
          <w:sz w:val="20"/>
        </w:rPr>
        <w:t> </w:t>
      </w:r>
      <w:r>
        <w:rPr>
          <w:sz w:val="20"/>
        </w:rPr>
        <w:t>The</w:t>
      </w:r>
      <w:r>
        <w:rPr>
          <w:spacing w:val="-5"/>
          <w:sz w:val="20"/>
        </w:rPr>
        <w:t> </w:t>
      </w:r>
      <w:r>
        <w:rPr>
          <w:sz w:val="20"/>
        </w:rPr>
        <w:t>performance</w:t>
      </w:r>
      <w:r>
        <w:rPr>
          <w:spacing w:val="-5"/>
          <w:sz w:val="20"/>
        </w:rPr>
        <w:t> </w:t>
      </w:r>
      <w:r>
        <w:rPr>
          <w:sz w:val="20"/>
        </w:rPr>
        <w:t>report</w:t>
      </w:r>
      <w:r>
        <w:rPr>
          <w:spacing w:val="-1"/>
          <w:sz w:val="20"/>
        </w:rPr>
        <w:t> </w:t>
      </w:r>
      <w:r>
        <w:rPr>
          <w:sz w:val="20"/>
        </w:rPr>
        <w:t>has</w:t>
      </w:r>
      <w:r>
        <w:rPr>
          <w:spacing w:val="-6"/>
          <w:sz w:val="20"/>
        </w:rPr>
        <w:t> </w:t>
      </w:r>
      <w:r>
        <w:rPr>
          <w:sz w:val="20"/>
        </w:rPr>
        <w:t>been</w:t>
      </w:r>
      <w:r>
        <w:rPr>
          <w:spacing w:val="-6"/>
          <w:sz w:val="20"/>
        </w:rPr>
        <w:t> </w:t>
      </w:r>
      <w:r>
        <w:rPr>
          <w:sz w:val="20"/>
        </w:rPr>
        <w:t>retrieved</w:t>
      </w:r>
      <w:r>
        <w:rPr>
          <w:spacing w:val="-8"/>
          <w:sz w:val="20"/>
        </w:rPr>
        <w:t> </w:t>
      </w:r>
      <w:r>
        <w:rPr>
          <w:sz w:val="20"/>
        </w:rPr>
        <w:t>by</w:t>
      </w:r>
      <w:r>
        <w:rPr>
          <w:spacing w:val="-4"/>
          <w:sz w:val="20"/>
        </w:rPr>
        <w:t> </w:t>
      </w:r>
      <w:r>
        <w:rPr>
          <w:sz w:val="20"/>
        </w:rPr>
        <w:t>the</w:t>
      </w:r>
      <w:r>
        <w:rPr>
          <w:spacing w:val="-5"/>
          <w:sz w:val="20"/>
        </w:rPr>
        <w:t> </w:t>
      </w:r>
      <w:r>
        <w:rPr>
          <w:spacing w:val="-4"/>
          <w:sz w:val="20"/>
        </w:rPr>
        <w:t>SMO.</w:t>
      </w:r>
    </w:p>
    <w:p>
      <w:pPr>
        <w:pStyle w:val="BodyText"/>
        <w:spacing w:before="180"/>
      </w:pPr>
      <w:r>
        <w:rPr>
          <w:b/>
        </w:rPr>
        <w:t>Error</w:t>
      </w:r>
      <w:r>
        <w:rPr>
          <w:b/>
          <w:spacing w:val="-6"/>
        </w:rPr>
        <w:t> </w:t>
      </w:r>
      <w:r>
        <w:rPr>
          <w:b/>
        </w:rPr>
        <w:t>handling:</w:t>
      </w:r>
      <w:r>
        <w:rPr>
          <w:b/>
          <w:spacing w:val="-3"/>
        </w:rPr>
        <w:t> </w:t>
      </w:r>
      <w:r>
        <w:rPr/>
        <w:t>In</w:t>
      </w:r>
      <w:r>
        <w:rPr>
          <w:spacing w:val="-4"/>
        </w:rPr>
        <w:t> </w:t>
      </w:r>
      <w:r>
        <w:rPr/>
        <w:t>case</w:t>
      </w:r>
      <w:r>
        <w:rPr>
          <w:spacing w:val="-5"/>
        </w:rPr>
        <w:t> </w:t>
      </w:r>
      <w:r>
        <w:rPr/>
        <w:t>of</w:t>
      </w:r>
      <w:r>
        <w:rPr>
          <w:spacing w:val="-6"/>
        </w:rPr>
        <w:t> </w:t>
      </w:r>
      <w:r>
        <w:rPr/>
        <w:t>failure,</w:t>
      </w:r>
      <w:r>
        <w:rPr>
          <w:spacing w:val="-4"/>
        </w:rPr>
        <w:t> </w:t>
      </w:r>
      <w:r>
        <w:rPr/>
        <w:t>appropriate</w:t>
      </w:r>
      <w:r>
        <w:rPr>
          <w:spacing w:val="-5"/>
        </w:rPr>
        <w:t> </w:t>
      </w:r>
      <w:r>
        <w:rPr/>
        <w:t>error</w:t>
      </w:r>
      <w:r>
        <w:rPr>
          <w:spacing w:val="-7"/>
        </w:rPr>
        <w:t> </w:t>
      </w:r>
      <w:r>
        <w:rPr/>
        <w:t>information</w:t>
      </w:r>
      <w:r>
        <w:rPr>
          <w:spacing w:val="-4"/>
        </w:rPr>
        <w:t> </w:t>
      </w:r>
      <w:r>
        <w:rPr/>
        <w:t>is</w:t>
      </w:r>
      <w:r>
        <w:rPr>
          <w:spacing w:val="-6"/>
        </w:rPr>
        <w:t> </w:t>
      </w:r>
      <w:r>
        <w:rPr/>
        <w:t>provided</w:t>
      </w:r>
      <w:r>
        <w:rPr>
          <w:spacing w:val="-5"/>
        </w:rPr>
        <w:t> </w:t>
      </w:r>
      <w:r>
        <w:rPr/>
        <w:t>in</w:t>
      </w:r>
      <w:r>
        <w:rPr>
          <w:spacing w:val="-4"/>
        </w:rPr>
        <w:t> </w:t>
      </w:r>
      <w:r>
        <w:rPr/>
        <w:t>the</w:t>
      </w:r>
      <w:r>
        <w:rPr>
          <w:spacing w:val="-5"/>
        </w:rPr>
        <w:t> </w:t>
      </w:r>
      <w:r>
        <w:rPr>
          <w:spacing w:val="-2"/>
        </w:rPr>
        <w:t>response.</w:t>
      </w:r>
    </w:p>
    <w:p>
      <w:pPr>
        <w:pStyle w:val="BodyText"/>
        <w:spacing w:before="130"/>
        <w:ind w:left="0"/>
      </w:pPr>
    </w:p>
    <w:p>
      <w:pPr>
        <w:pStyle w:val="Heading2"/>
        <w:numPr>
          <w:ilvl w:val="1"/>
          <w:numId w:val="3"/>
        </w:numPr>
        <w:tabs>
          <w:tab w:pos="1445" w:val="left" w:leader="none"/>
        </w:tabs>
        <w:spacing w:line="240" w:lineRule="auto" w:before="0" w:after="0"/>
        <w:ind w:left="1445" w:right="0" w:hanging="1133"/>
        <w:jc w:val="left"/>
      </w:pPr>
      <w:bookmarkStart w:name="_bookmark56" w:id="57"/>
      <w:bookmarkEnd w:id="57"/>
      <w:r>
        <w:rPr/>
      </w:r>
      <w:r>
        <w:rPr/>
        <w:t>Orchestration</w:t>
      </w:r>
      <w:r>
        <w:rPr>
          <w:spacing w:val="-10"/>
        </w:rPr>
        <w:t> </w:t>
      </w:r>
      <w:r>
        <w:rPr/>
        <w:t>aspects</w:t>
      </w:r>
      <w:r>
        <w:rPr>
          <w:spacing w:val="-11"/>
        </w:rPr>
        <w:t> </w:t>
      </w:r>
      <w:r>
        <w:rPr/>
        <w:t>with</w:t>
      </w:r>
      <w:r>
        <w:rPr>
          <w:spacing w:val="-12"/>
        </w:rPr>
        <w:t> </w:t>
      </w:r>
      <w:r>
        <w:rPr/>
        <w:t>O2dms</w:t>
      </w:r>
      <w:r>
        <w:rPr>
          <w:spacing w:val="-11"/>
        </w:rPr>
        <w:t> </w:t>
      </w:r>
      <w:r>
        <w:rPr/>
        <w:t>ETSI</w:t>
      </w:r>
      <w:r>
        <w:rPr>
          <w:spacing w:val="-12"/>
        </w:rPr>
        <w:t> </w:t>
      </w:r>
      <w:r>
        <w:rPr/>
        <w:t>NFV</w:t>
      </w:r>
      <w:r>
        <w:rPr>
          <w:spacing w:val="-11"/>
        </w:rPr>
        <w:t> </w:t>
      </w:r>
      <w:r>
        <w:rPr>
          <w:spacing w:val="-2"/>
        </w:rPr>
        <w:t>profile</w:t>
      </w:r>
    </w:p>
    <w:p>
      <w:pPr>
        <w:pStyle w:val="Heading3"/>
        <w:numPr>
          <w:ilvl w:val="2"/>
          <w:numId w:val="3"/>
        </w:numPr>
        <w:tabs>
          <w:tab w:pos="1445" w:val="left" w:leader="none"/>
        </w:tabs>
        <w:spacing w:line="240" w:lineRule="auto" w:before="299" w:after="0"/>
        <w:ind w:left="1445" w:right="0" w:hanging="1133"/>
        <w:jc w:val="left"/>
      </w:pPr>
      <w:bookmarkStart w:name="_bookmark57" w:id="58"/>
      <w:bookmarkEnd w:id="58"/>
      <w:r>
        <w:rPr/>
      </w:r>
      <w:r>
        <w:rPr/>
        <w:t>Resource</w:t>
      </w:r>
      <w:r>
        <w:rPr>
          <w:spacing w:val="-6"/>
        </w:rPr>
        <w:t> </w:t>
      </w:r>
      <w:r>
        <w:rPr/>
        <w:t>groups</w:t>
      </w:r>
      <w:r>
        <w:rPr>
          <w:spacing w:val="-5"/>
        </w:rPr>
        <w:t> </w:t>
      </w:r>
      <w:r>
        <w:rPr/>
        <w:t>and</w:t>
      </w:r>
      <w:r>
        <w:rPr>
          <w:spacing w:val="-4"/>
        </w:rPr>
        <w:t> </w:t>
      </w:r>
      <w:r>
        <w:rPr>
          <w:spacing w:val="-2"/>
        </w:rPr>
        <w:t>tenancy</w:t>
      </w:r>
    </w:p>
    <w:p>
      <w:pPr>
        <w:pStyle w:val="BodyText"/>
        <w:ind w:right="551"/>
      </w:pPr>
      <w:r>
        <w:rPr/>
        <w:t>For</w:t>
      </w:r>
      <w:r>
        <w:rPr>
          <w:spacing w:val="-3"/>
        </w:rPr>
        <w:t> </w:t>
      </w:r>
      <w:r>
        <w:rPr/>
        <w:t>the</w:t>
      </w:r>
      <w:r>
        <w:rPr>
          <w:spacing w:val="-3"/>
        </w:rPr>
        <w:t> </w:t>
      </w:r>
      <w:r>
        <w:rPr/>
        <w:t>deployment</w:t>
      </w:r>
      <w:r>
        <w:rPr>
          <w:spacing w:val="-4"/>
        </w:rPr>
        <w:t> </w:t>
      </w:r>
      <w:r>
        <w:rPr/>
        <w:t>and</w:t>
      </w:r>
      <w:r>
        <w:rPr>
          <w:spacing w:val="-2"/>
        </w:rPr>
        <w:t> </w:t>
      </w:r>
      <w:r>
        <w:rPr/>
        <w:t>lifecycle</w:t>
      </w:r>
      <w:r>
        <w:rPr>
          <w:spacing w:val="-3"/>
        </w:rPr>
        <w:t> </w:t>
      </w:r>
      <w:r>
        <w:rPr/>
        <w:t>of</w:t>
      </w:r>
      <w:r>
        <w:rPr>
          <w:spacing w:val="-3"/>
        </w:rPr>
        <w:t> </w:t>
      </w:r>
      <w:r>
        <w:rPr/>
        <w:t>NF</w:t>
      </w:r>
      <w:r>
        <w:rPr>
          <w:spacing w:val="-4"/>
        </w:rPr>
        <w:t> </w:t>
      </w:r>
      <w:r>
        <w:rPr/>
        <w:t>Deployments</w:t>
      </w:r>
      <w:r>
        <w:rPr>
          <w:spacing w:val="-4"/>
        </w:rPr>
        <w:t> </w:t>
      </w:r>
      <w:r>
        <w:rPr/>
        <w:t>either</w:t>
      </w:r>
      <w:r>
        <w:rPr>
          <w:spacing w:val="-4"/>
        </w:rPr>
        <w:t> </w:t>
      </w:r>
      <w:r>
        <w:rPr/>
        <w:t>or</w:t>
      </w:r>
      <w:r>
        <w:rPr>
          <w:spacing w:val="-3"/>
        </w:rPr>
        <w:t> </w:t>
      </w:r>
      <w:r>
        <w:rPr/>
        <w:t>both,</w:t>
      </w:r>
      <w:r>
        <w:rPr>
          <w:spacing w:val="-3"/>
        </w:rPr>
        <w:t> </w:t>
      </w:r>
      <w:r>
        <w:rPr/>
        <w:t>virtualised</w:t>
      </w:r>
      <w:r>
        <w:rPr>
          <w:spacing w:val="-2"/>
        </w:rPr>
        <w:t> </w:t>
      </w:r>
      <w:r>
        <w:rPr/>
        <w:t>resources</w:t>
      </w:r>
      <w:r>
        <w:rPr>
          <w:spacing w:val="-6"/>
        </w:rPr>
        <w:t> </w:t>
      </w:r>
      <w:r>
        <w:rPr/>
        <w:t>and</w:t>
      </w:r>
      <w:r>
        <w:rPr>
          <w:spacing w:val="-2"/>
        </w:rPr>
        <w:t> </w:t>
      </w:r>
      <w:r>
        <w:rPr/>
        <w:t>containerized</w:t>
      </w:r>
      <w:r>
        <w:rPr>
          <w:spacing w:val="-2"/>
        </w:rPr>
        <w:t> </w:t>
      </w:r>
      <w:r>
        <w:rPr/>
        <w:t>workloads are necessary. Virtualised resources and/or containerized workloads are allocated from O-Cloud Node Clusters built from O-Cloud resource pools. The O-Cloud resource pools can also be shared or common for the deployment of multiple O-RAN NF. This is typically realized by enabling features such as resource groups and multi-tenancy.</w:t>
      </w:r>
    </w:p>
    <w:p>
      <w:pPr>
        <w:pStyle w:val="BodyText"/>
        <w:spacing w:before="180"/>
        <w:ind w:right="551"/>
      </w:pPr>
      <w:r>
        <w:rPr/>
        <w:t>In</w:t>
      </w:r>
      <w:r>
        <w:rPr>
          <w:spacing w:val="-2"/>
        </w:rPr>
        <w:t> </w:t>
      </w:r>
      <w:r>
        <w:rPr/>
        <w:t>the</w:t>
      </w:r>
      <w:r>
        <w:rPr>
          <w:spacing w:val="-3"/>
        </w:rPr>
        <w:t> </w:t>
      </w:r>
      <w:r>
        <w:rPr/>
        <w:t>ETSI</w:t>
      </w:r>
      <w:r>
        <w:rPr>
          <w:spacing w:val="-3"/>
        </w:rPr>
        <w:t> </w:t>
      </w:r>
      <w:r>
        <w:rPr/>
        <w:t>NFV-profiled</w:t>
      </w:r>
      <w:r>
        <w:rPr>
          <w:spacing w:val="-2"/>
        </w:rPr>
        <w:t> </w:t>
      </w:r>
      <w:r>
        <w:rPr/>
        <w:t>O2dms</w:t>
      </w:r>
      <w:r>
        <w:rPr>
          <w:spacing w:val="-4"/>
        </w:rPr>
        <w:t> </w:t>
      </w:r>
      <w:r>
        <w:rPr/>
        <w:t>interface,</w:t>
      </w:r>
      <w:r>
        <w:rPr>
          <w:spacing w:val="-2"/>
        </w:rPr>
        <w:t> </w:t>
      </w:r>
      <w:r>
        <w:rPr/>
        <w:t>resource</w:t>
      </w:r>
      <w:r>
        <w:rPr>
          <w:spacing w:val="-3"/>
        </w:rPr>
        <w:t> </w:t>
      </w:r>
      <w:r>
        <w:rPr/>
        <w:t>grouping</w:t>
      </w:r>
      <w:r>
        <w:rPr>
          <w:spacing w:val="-2"/>
        </w:rPr>
        <w:t> </w:t>
      </w:r>
      <w:r>
        <w:rPr/>
        <w:t>and</w:t>
      </w:r>
      <w:r>
        <w:rPr>
          <w:spacing w:val="-4"/>
        </w:rPr>
        <w:t> </w:t>
      </w:r>
      <w:r>
        <w:rPr/>
        <w:t>multi-tenancy</w:t>
      </w:r>
      <w:r>
        <w:rPr>
          <w:spacing w:val="-2"/>
        </w:rPr>
        <w:t> </w:t>
      </w:r>
      <w:r>
        <w:rPr/>
        <w:t>is</w:t>
      </w:r>
      <w:r>
        <w:rPr>
          <w:spacing w:val="-4"/>
        </w:rPr>
        <w:t> </w:t>
      </w:r>
      <w:r>
        <w:rPr/>
        <w:t>achieved</w:t>
      </w:r>
      <w:r>
        <w:rPr>
          <w:spacing w:val="-2"/>
        </w:rPr>
        <w:t> </w:t>
      </w:r>
      <w:r>
        <w:rPr/>
        <w:t>by</w:t>
      </w:r>
      <w:r>
        <w:rPr>
          <w:spacing w:val="-2"/>
        </w:rPr>
        <w:t> </w:t>
      </w:r>
      <w:r>
        <w:rPr/>
        <w:t>conveying</w:t>
      </w:r>
      <w:r>
        <w:rPr>
          <w:spacing w:val="-4"/>
        </w:rPr>
        <w:t> </w:t>
      </w:r>
      <w:r>
        <w:rPr/>
        <w:t>over</w:t>
      </w:r>
      <w:r>
        <w:rPr>
          <w:spacing w:val="-2"/>
        </w:rPr>
        <w:t> </w:t>
      </w:r>
      <w:r>
        <w:rPr/>
        <w:t>the</w:t>
      </w:r>
      <w:r>
        <w:rPr>
          <w:spacing w:val="-3"/>
        </w:rPr>
        <w:t> </w:t>
      </w:r>
      <w:r>
        <w:rPr/>
        <w:t>O2 interface information that identifies the resource groups and tenant users to which the NF Deployments relate to in the form of</w:t>
      </w:r>
      <w:r>
        <w:rPr>
          <w:spacing w:val="-1"/>
        </w:rPr>
        <w:t> </w:t>
      </w:r>
      <w:r>
        <w:rPr/>
        <w:t>"VIM</w:t>
      </w:r>
      <w:r>
        <w:rPr>
          <w:spacing w:val="-1"/>
        </w:rPr>
        <w:t> </w:t>
      </w:r>
      <w:r>
        <w:rPr/>
        <w:t>connection</w:t>
      </w:r>
      <w:r>
        <w:rPr>
          <w:spacing w:val="-2"/>
        </w:rPr>
        <w:t> </w:t>
      </w:r>
      <w:r>
        <w:rPr/>
        <w:t>info". The</w:t>
      </w:r>
      <w:r>
        <w:rPr>
          <w:spacing w:val="-1"/>
        </w:rPr>
        <w:t> </w:t>
      </w:r>
      <w:r>
        <w:rPr/>
        <w:t>data</w:t>
      </w:r>
      <w:r>
        <w:rPr>
          <w:spacing w:val="-1"/>
        </w:rPr>
        <w:t> </w:t>
      </w:r>
      <w:r>
        <w:rPr/>
        <w:t>type</w:t>
      </w:r>
      <w:r>
        <w:rPr>
          <w:spacing w:val="-1"/>
        </w:rPr>
        <w:t> </w:t>
      </w:r>
      <w:r>
        <w:rPr/>
        <w:t>"VimConnectionInfo",</w:t>
      </w:r>
      <w:r>
        <w:rPr>
          <w:spacing w:val="-1"/>
        </w:rPr>
        <w:t> </w:t>
      </w:r>
      <w:r>
        <w:rPr/>
        <w:t>defined in</w:t>
      </w:r>
      <w:r>
        <w:rPr>
          <w:spacing w:val="-3"/>
        </w:rPr>
        <w:t> </w:t>
      </w:r>
      <w:r>
        <w:rPr/>
        <w:t>clause</w:t>
      </w:r>
      <w:r>
        <w:rPr>
          <w:spacing w:val="-1"/>
        </w:rPr>
        <w:t> </w:t>
      </w:r>
      <w:r>
        <w:rPr/>
        <w:t>3.2.6.3.2, serves</w:t>
      </w:r>
      <w:r>
        <w:rPr>
          <w:spacing w:val="-1"/>
        </w:rPr>
        <w:t> </w:t>
      </w:r>
      <w:r>
        <w:rPr/>
        <w:t>such purposes.</w:t>
      </w:r>
    </w:p>
    <w:p>
      <w:pPr>
        <w:pStyle w:val="BodyText"/>
        <w:ind w:right="136"/>
      </w:pPr>
      <w:r>
        <w:rPr/>
        <w:t>The</w:t>
      </w:r>
      <w:r>
        <w:rPr>
          <w:spacing w:val="-3"/>
        </w:rPr>
        <w:t> </w:t>
      </w:r>
      <w:r>
        <w:rPr/>
        <w:t>"VimConnectionInfo"</w:t>
      </w:r>
      <w:r>
        <w:rPr>
          <w:spacing w:val="-3"/>
        </w:rPr>
        <w:t> </w:t>
      </w:r>
      <w:r>
        <w:rPr/>
        <w:t>contains</w:t>
      </w:r>
      <w:r>
        <w:rPr>
          <w:spacing w:val="-4"/>
        </w:rPr>
        <w:t> </w:t>
      </w:r>
      <w:r>
        <w:rPr/>
        <w:t>attributes</w:t>
      </w:r>
      <w:r>
        <w:rPr>
          <w:spacing w:val="-4"/>
        </w:rPr>
        <w:t> </w:t>
      </w:r>
      <w:r>
        <w:rPr/>
        <w:t>that</w:t>
      </w:r>
      <w:r>
        <w:rPr>
          <w:spacing w:val="-3"/>
        </w:rPr>
        <w:t> </w:t>
      </w:r>
      <w:r>
        <w:rPr/>
        <w:t>support</w:t>
      </w:r>
      <w:r>
        <w:rPr>
          <w:spacing w:val="-6"/>
        </w:rPr>
        <w:t> </w:t>
      </w:r>
      <w:r>
        <w:rPr/>
        <w:t>determining</w:t>
      </w:r>
      <w:r>
        <w:rPr>
          <w:spacing w:val="-3"/>
        </w:rPr>
        <w:t> </w:t>
      </w:r>
      <w:r>
        <w:rPr/>
        <w:t>the</w:t>
      </w:r>
      <w:r>
        <w:rPr>
          <w:spacing w:val="-3"/>
        </w:rPr>
        <w:t> </w:t>
      </w:r>
      <w:r>
        <w:rPr/>
        <w:t>type and</w:t>
      </w:r>
      <w:r>
        <w:rPr>
          <w:spacing w:val="-3"/>
        </w:rPr>
        <w:t> </w:t>
      </w:r>
      <w:r>
        <w:rPr/>
        <w:t>specific</w:t>
      </w:r>
      <w:r>
        <w:rPr>
          <w:spacing w:val="-3"/>
        </w:rPr>
        <w:t> </w:t>
      </w:r>
      <w:r>
        <w:rPr/>
        <w:t>function</w:t>
      </w:r>
      <w:r>
        <w:rPr>
          <w:spacing w:val="-3"/>
        </w:rPr>
        <w:t> </w:t>
      </w:r>
      <w:r>
        <w:rPr/>
        <w:t>to</w:t>
      </w:r>
      <w:r>
        <w:rPr>
          <w:spacing w:val="-3"/>
        </w:rPr>
        <w:t> </w:t>
      </w:r>
      <w:r>
        <w:rPr/>
        <w:t>use</w:t>
      </w:r>
      <w:r>
        <w:rPr>
          <w:spacing w:val="-3"/>
        </w:rPr>
        <w:t> </w:t>
      </w:r>
      <w:r>
        <w:rPr/>
        <w:t>for resource infrastructure management of the O-Cloud resources assigned to the O-Cloud Node Cluster. Types of infrastructure management solutions that can be used are registered in the ETSI NFV registry of VIM-related information </w:t>
      </w:r>
      <w:hyperlink w:history="true" w:anchor="_bookmark21">
        <w:r>
          <w:rPr/>
          <w:t>[19].</w:t>
        </w:r>
      </w:hyperlink>
      <w:r>
        <w:rPr/>
        <w:t> The structure of the registry is defined in Annex C of ETSI GS NFV-SOL 003 </w:t>
      </w:r>
      <w:hyperlink w:history="true" w:anchor="_bookmark13">
        <w:r>
          <w:rPr/>
          <w:t>[11].</w:t>
        </w:r>
      </w:hyperlink>
    </w:p>
    <w:p>
      <w:pPr>
        <w:pStyle w:val="BodyText"/>
        <w:spacing w:before="179"/>
        <w:ind w:right="136"/>
      </w:pPr>
      <w:r>
        <w:rPr/>
        <w:t>The</w:t>
      </w:r>
      <w:r>
        <w:rPr>
          <w:spacing w:val="-3"/>
        </w:rPr>
        <w:t> </w:t>
      </w:r>
      <w:r>
        <w:rPr/>
        <w:t>ETSI</w:t>
      </w:r>
      <w:r>
        <w:rPr>
          <w:spacing w:val="-3"/>
        </w:rPr>
        <w:t> </w:t>
      </w:r>
      <w:r>
        <w:rPr/>
        <w:t>NFV</w:t>
      </w:r>
      <w:r>
        <w:rPr>
          <w:spacing w:val="-3"/>
        </w:rPr>
        <w:t> </w:t>
      </w:r>
      <w:r>
        <w:rPr/>
        <w:t>registry</w:t>
      </w:r>
      <w:r>
        <w:rPr>
          <w:spacing w:val="-2"/>
        </w:rPr>
        <w:t> </w:t>
      </w:r>
      <w:r>
        <w:rPr/>
        <w:t>of</w:t>
      </w:r>
      <w:r>
        <w:rPr>
          <w:spacing w:val="-5"/>
        </w:rPr>
        <w:t> </w:t>
      </w:r>
      <w:r>
        <w:rPr/>
        <w:t>VIM-related</w:t>
      </w:r>
      <w:r>
        <w:rPr>
          <w:spacing w:val="-2"/>
        </w:rPr>
        <w:t> </w:t>
      </w:r>
      <w:r>
        <w:rPr/>
        <w:t>information</w:t>
      </w:r>
      <w:r>
        <w:rPr>
          <w:spacing w:val="-2"/>
        </w:rPr>
        <w:t> </w:t>
      </w:r>
      <w:hyperlink w:history="true" w:anchor="_bookmark21">
        <w:r>
          <w:rPr/>
          <w:t>[19]</w:t>
        </w:r>
      </w:hyperlink>
      <w:r>
        <w:rPr>
          <w:spacing w:val="-4"/>
        </w:rPr>
        <w:t> </w:t>
      </w:r>
      <w:r>
        <w:rPr/>
        <w:t>contains</w:t>
      </w:r>
      <w:r>
        <w:rPr>
          <w:spacing w:val="-4"/>
        </w:rPr>
        <w:t> </w:t>
      </w:r>
      <w:r>
        <w:rPr/>
        <w:t>entries</w:t>
      </w:r>
      <w:r>
        <w:rPr>
          <w:spacing w:val="-4"/>
        </w:rPr>
        <w:t> </w:t>
      </w:r>
      <w:r>
        <w:rPr/>
        <w:t>to</w:t>
      </w:r>
      <w:r>
        <w:rPr>
          <w:spacing w:val="-2"/>
        </w:rPr>
        <w:t> </w:t>
      </w:r>
      <w:r>
        <w:rPr/>
        <w:t>support</w:t>
      </w:r>
      <w:r>
        <w:rPr>
          <w:spacing w:val="-4"/>
        </w:rPr>
        <w:t> </w:t>
      </w:r>
      <w:r>
        <w:rPr/>
        <w:t>VM</w:t>
      </w:r>
      <w:r>
        <w:rPr>
          <w:spacing w:val="-3"/>
        </w:rPr>
        <w:t> </w:t>
      </w:r>
      <w:r>
        <w:rPr/>
        <w:t>and</w:t>
      </w:r>
      <w:r>
        <w:rPr>
          <w:spacing w:val="-2"/>
        </w:rPr>
        <w:t> </w:t>
      </w:r>
      <w:r>
        <w:rPr/>
        <w:t>containerized</w:t>
      </w:r>
      <w:r>
        <w:rPr>
          <w:spacing w:val="-2"/>
        </w:rPr>
        <w:t> </w:t>
      </w:r>
      <w:r>
        <w:rPr/>
        <w:t>workloads management such as:</w:t>
      </w:r>
    </w:p>
    <w:p>
      <w:pPr>
        <w:pStyle w:val="ListParagraph"/>
        <w:numPr>
          <w:ilvl w:val="0"/>
          <w:numId w:val="46"/>
        </w:numPr>
        <w:tabs>
          <w:tab w:pos="1050" w:val="left" w:leader="none"/>
        </w:tabs>
        <w:spacing w:line="240" w:lineRule="auto" w:before="181" w:after="0"/>
        <w:ind w:left="1050" w:right="1079" w:hanging="454"/>
        <w:jc w:val="left"/>
        <w:rPr>
          <w:sz w:val="20"/>
        </w:rPr>
      </w:pPr>
      <w:r>
        <w:rPr>
          <w:sz w:val="20"/>
        </w:rPr>
        <w:t>Registry entries related to VM-based resource management: a) registration of ETSINFV.OPENSTACK_KEYSTONE.V_2,</w:t>
      </w:r>
      <w:r>
        <w:rPr>
          <w:spacing w:val="-5"/>
          <w:sz w:val="20"/>
        </w:rPr>
        <w:t> </w:t>
      </w:r>
      <w:r>
        <w:rPr>
          <w:sz w:val="20"/>
        </w:rPr>
        <w:t>i.e.,</w:t>
      </w:r>
      <w:r>
        <w:rPr>
          <w:spacing w:val="-5"/>
          <w:sz w:val="20"/>
        </w:rPr>
        <w:t> </w:t>
      </w:r>
      <w:r>
        <w:rPr>
          <w:sz w:val="20"/>
        </w:rPr>
        <w:t>OpenStack®</w:t>
      </w:r>
      <w:r>
        <w:rPr>
          <w:spacing w:val="-6"/>
          <w:sz w:val="20"/>
        </w:rPr>
        <w:t> </w:t>
      </w:r>
      <w:r>
        <w:rPr>
          <w:sz w:val="20"/>
        </w:rPr>
        <w:t>with</w:t>
      </w:r>
      <w:r>
        <w:rPr>
          <w:spacing w:val="-4"/>
          <w:sz w:val="20"/>
        </w:rPr>
        <w:t> </w:t>
      </w:r>
      <w:r>
        <w:rPr>
          <w:sz w:val="20"/>
        </w:rPr>
        <w:t>Keystone</w:t>
      </w:r>
      <w:r>
        <w:rPr>
          <w:spacing w:val="-5"/>
          <w:sz w:val="20"/>
        </w:rPr>
        <w:t> </w:t>
      </w:r>
      <w:r>
        <w:rPr>
          <w:sz w:val="20"/>
        </w:rPr>
        <w:t>V2,</w:t>
      </w:r>
      <w:r>
        <w:rPr>
          <w:spacing w:val="-5"/>
          <w:sz w:val="20"/>
        </w:rPr>
        <w:t> </w:t>
      </w:r>
      <w:r>
        <w:rPr>
          <w:sz w:val="20"/>
        </w:rPr>
        <w:t>and</w:t>
      </w:r>
      <w:r>
        <w:rPr>
          <w:spacing w:val="-4"/>
          <w:sz w:val="20"/>
        </w:rPr>
        <w:t> </w:t>
      </w:r>
      <w:r>
        <w:rPr>
          <w:sz w:val="20"/>
        </w:rPr>
        <w:t>b)</w:t>
      </w:r>
      <w:r>
        <w:rPr>
          <w:spacing w:val="-9"/>
          <w:sz w:val="20"/>
        </w:rPr>
        <w:t> </w:t>
      </w:r>
      <w:r>
        <w:rPr>
          <w:sz w:val="20"/>
        </w:rPr>
        <w:t>registration</w:t>
      </w:r>
      <w:r>
        <w:rPr>
          <w:spacing w:val="-4"/>
          <w:sz w:val="20"/>
        </w:rPr>
        <w:t> </w:t>
      </w:r>
      <w:r>
        <w:rPr>
          <w:sz w:val="20"/>
        </w:rPr>
        <w:t>of ETSINFV.OPENSTACK_KEYSTONE.V_3, i.e., OpenStack® with Keystone V3, and</w:t>
      </w:r>
    </w:p>
    <w:p>
      <w:pPr>
        <w:pStyle w:val="ListParagraph"/>
        <w:numPr>
          <w:ilvl w:val="0"/>
          <w:numId w:val="46"/>
        </w:numPr>
        <w:tabs>
          <w:tab w:pos="1050" w:val="left" w:leader="none"/>
        </w:tabs>
        <w:spacing w:line="240" w:lineRule="auto" w:before="179" w:after="0"/>
        <w:ind w:left="1050" w:right="602" w:hanging="454"/>
        <w:jc w:val="left"/>
        <w:rPr>
          <w:sz w:val="20"/>
        </w:rPr>
      </w:pPr>
      <w:r>
        <w:rPr>
          <w:sz w:val="20"/>
        </w:rPr>
        <w:t>Registry entries related to containerized workloads management: a) registration of ETSINFV.KUBERNETES.V_1,</w:t>
      </w:r>
      <w:r>
        <w:rPr>
          <w:spacing w:val="-6"/>
          <w:sz w:val="20"/>
        </w:rPr>
        <w:t> </w:t>
      </w:r>
      <w:r>
        <w:rPr>
          <w:sz w:val="20"/>
        </w:rPr>
        <w:t>i.e.,</w:t>
      </w:r>
      <w:r>
        <w:rPr>
          <w:spacing w:val="-8"/>
          <w:sz w:val="20"/>
        </w:rPr>
        <w:t> </w:t>
      </w:r>
      <w:r>
        <w:rPr>
          <w:sz w:val="20"/>
        </w:rPr>
        <w:t>Kubernetes®,</w:t>
      </w:r>
      <w:r>
        <w:rPr>
          <w:spacing w:val="-6"/>
          <w:sz w:val="20"/>
        </w:rPr>
        <w:t> </w:t>
      </w:r>
      <w:r>
        <w:rPr>
          <w:sz w:val="20"/>
        </w:rPr>
        <w:t>b)</w:t>
      </w:r>
      <w:r>
        <w:rPr>
          <w:spacing w:val="-6"/>
          <w:sz w:val="20"/>
        </w:rPr>
        <w:t> </w:t>
      </w:r>
      <w:r>
        <w:rPr>
          <w:sz w:val="20"/>
        </w:rPr>
        <w:t>registration</w:t>
      </w:r>
      <w:r>
        <w:rPr>
          <w:spacing w:val="-5"/>
          <w:sz w:val="20"/>
        </w:rPr>
        <w:t> </w:t>
      </w:r>
      <w:r>
        <w:rPr>
          <w:sz w:val="20"/>
        </w:rPr>
        <w:t>of</w:t>
      </w:r>
      <w:r>
        <w:rPr>
          <w:spacing w:val="-6"/>
          <w:sz w:val="20"/>
        </w:rPr>
        <w:t> </w:t>
      </w:r>
      <w:r>
        <w:rPr>
          <w:sz w:val="20"/>
        </w:rPr>
        <w:t>ETSINFV.DOCKER.V_2,</w:t>
      </w:r>
      <w:r>
        <w:rPr>
          <w:spacing w:val="-6"/>
          <w:sz w:val="20"/>
        </w:rPr>
        <w:t> </w:t>
      </w:r>
      <w:r>
        <w:rPr>
          <w:sz w:val="20"/>
        </w:rPr>
        <w:t>i.e.,</w:t>
      </w:r>
      <w:r>
        <w:rPr>
          <w:spacing w:val="-6"/>
          <w:sz w:val="20"/>
        </w:rPr>
        <w:t> </w:t>
      </w:r>
      <w:r>
        <w:rPr>
          <w:sz w:val="20"/>
        </w:rPr>
        <w:t>Docker® registry as CIR, and c) registration of ETSINFV.HELM.V_3, i.e., Helm® as MCIOP Repository.</w:t>
      </w:r>
    </w:p>
    <w:p>
      <w:pPr>
        <w:pStyle w:val="BodyText"/>
        <w:ind w:left="596"/>
      </w:pPr>
      <w:r>
        <w:rPr/>
        <w:t>NOTE</w:t>
      </w:r>
      <w:r>
        <w:rPr>
          <w:spacing w:val="-2"/>
        </w:rPr>
        <w:t> </w:t>
      </w:r>
      <w:r>
        <w:rPr/>
        <w:t>1:</w:t>
      </w:r>
      <w:r>
        <w:rPr>
          <w:spacing w:val="59"/>
        </w:rPr>
        <w:t> </w:t>
      </w:r>
      <w:r>
        <w:rPr>
          <w:spacing w:val="-2"/>
        </w:rPr>
        <w:t>Void.</w:t>
      </w:r>
    </w:p>
    <w:p>
      <w:pPr>
        <w:pStyle w:val="BodyText"/>
        <w:spacing w:before="178"/>
        <w:ind w:left="1448" w:right="551" w:hanging="852"/>
      </w:pPr>
      <w:r>
        <w:rPr/>
        <w:t>NOTE 2:</w:t>
      </w:r>
      <w:r>
        <w:rPr>
          <w:spacing w:val="40"/>
        </w:rPr>
        <w:t> </w:t>
      </w:r>
      <w:r>
        <w:rPr/>
        <w:t>The OpenStack® Word Mark and OpenStack Logo are either registered trademarks/service marks or trademarks/service</w:t>
      </w:r>
      <w:r>
        <w:rPr>
          <w:spacing w:val="-3"/>
        </w:rPr>
        <w:t> </w:t>
      </w:r>
      <w:r>
        <w:rPr/>
        <w:t>marks</w:t>
      </w:r>
      <w:r>
        <w:rPr>
          <w:spacing w:val="-4"/>
        </w:rPr>
        <w:t> </w:t>
      </w:r>
      <w:r>
        <w:rPr/>
        <w:t>of</w:t>
      </w:r>
      <w:r>
        <w:rPr>
          <w:spacing w:val="-3"/>
        </w:rPr>
        <w:t> </w:t>
      </w:r>
      <w:r>
        <w:rPr/>
        <w:t>the</w:t>
      </w:r>
      <w:r>
        <w:rPr>
          <w:spacing w:val="-3"/>
        </w:rPr>
        <w:t> </w:t>
      </w:r>
      <w:r>
        <w:rPr/>
        <w:t>OpenStack</w:t>
      </w:r>
      <w:r>
        <w:rPr>
          <w:spacing w:val="-2"/>
        </w:rPr>
        <w:t> </w:t>
      </w:r>
      <w:r>
        <w:rPr/>
        <w:t>Foundation,</w:t>
      </w:r>
      <w:r>
        <w:rPr>
          <w:spacing w:val="-5"/>
        </w:rPr>
        <w:t> </w:t>
      </w:r>
      <w:r>
        <w:rPr/>
        <w:t>in</w:t>
      </w:r>
      <w:r>
        <w:rPr>
          <w:spacing w:val="-2"/>
        </w:rPr>
        <w:t> </w:t>
      </w:r>
      <w:r>
        <w:rPr/>
        <w:t>the</w:t>
      </w:r>
      <w:r>
        <w:rPr>
          <w:spacing w:val="-3"/>
        </w:rPr>
        <w:t> </w:t>
      </w:r>
      <w:r>
        <w:rPr/>
        <w:t>United</w:t>
      </w:r>
      <w:r>
        <w:rPr>
          <w:spacing w:val="-2"/>
        </w:rPr>
        <w:t> </w:t>
      </w:r>
      <w:r>
        <w:rPr/>
        <w:t>States</w:t>
      </w:r>
      <w:r>
        <w:rPr>
          <w:spacing w:val="-4"/>
        </w:rPr>
        <w:t> </w:t>
      </w:r>
      <w:r>
        <w:rPr/>
        <w:t>and</w:t>
      </w:r>
      <w:r>
        <w:rPr>
          <w:spacing w:val="-2"/>
        </w:rPr>
        <w:t> </w:t>
      </w:r>
      <w:r>
        <w:rPr/>
        <w:t>other</w:t>
      </w:r>
      <w:r>
        <w:rPr>
          <w:spacing w:val="-3"/>
        </w:rPr>
        <w:t> </w:t>
      </w:r>
      <w:r>
        <w:rPr/>
        <w:t>countries</w:t>
      </w:r>
      <w:r>
        <w:rPr>
          <w:spacing w:val="-4"/>
        </w:rPr>
        <w:t> </w:t>
      </w:r>
      <w:r>
        <w:rPr/>
        <w:t>and</w:t>
      </w:r>
      <w:r>
        <w:rPr>
          <w:spacing w:val="-2"/>
        </w:rPr>
        <w:t> </w:t>
      </w:r>
      <w:r>
        <w:rPr/>
        <w:t>are used with the OpenStack Foundation’s permission.</w:t>
      </w:r>
    </w:p>
    <w:p>
      <w:pPr>
        <w:pStyle w:val="BodyText"/>
        <w:spacing w:before="182"/>
        <w:ind w:left="1448" w:right="551" w:hanging="852"/>
      </w:pPr>
      <w:r>
        <w:rPr/>
        <w:t>NOTE 3:</w:t>
      </w:r>
      <w:r>
        <w:rPr>
          <w:spacing w:val="40"/>
        </w:rPr>
        <w:t> </w:t>
      </w:r>
      <w:r>
        <w:rPr/>
        <w:t>The Kubernetes® Word Mark and Kubernetes Logo are either registered trademarks/service marks or trademarks/service</w:t>
      </w:r>
      <w:r>
        <w:rPr>
          <w:spacing w:val="-3"/>
        </w:rPr>
        <w:t> </w:t>
      </w:r>
      <w:r>
        <w:rPr/>
        <w:t>marks</w:t>
      </w:r>
      <w:r>
        <w:rPr>
          <w:spacing w:val="-4"/>
        </w:rPr>
        <w:t> </w:t>
      </w:r>
      <w:r>
        <w:rPr/>
        <w:t>of</w:t>
      </w:r>
      <w:r>
        <w:rPr>
          <w:spacing w:val="-3"/>
        </w:rPr>
        <w:t> </w:t>
      </w:r>
      <w:r>
        <w:rPr/>
        <w:t>The</w:t>
      </w:r>
      <w:r>
        <w:rPr>
          <w:spacing w:val="-3"/>
        </w:rPr>
        <w:t> </w:t>
      </w:r>
      <w:r>
        <w:rPr/>
        <w:t>Linux</w:t>
      </w:r>
      <w:r>
        <w:rPr>
          <w:spacing w:val="-4"/>
        </w:rPr>
        <w:t> </w:t>
      </w:r>
      <w:r>
        <w:rPr/>
        <w:t>Foundation,</w:t>
      </w:r>
      <w:r>
        <w:rPr>
          <w:spacing w:val="-3"/>
        </w:rPr>
        <w:t> </w:t>
      </w:r>
      <w:r>
        <w:rPr/>
        <w:t>in</w:t>
      </w:r>
      <w:r>
        <w:rPr>
          <w:spacing w:val="-5"/>
        </w:rPr>
        <w:t> </w:t>
      </w:r>
      <w:r>
        <w:rPr/>
        <w:t>the</w:t>
      </w:r>
      <w:r>
        <w:rPr>
          <w:spacing w:val="-3"/>
        </w:rPr>
        <w:t> </w:t>
      </w:r>
      <w:r>
        <w:rPr/>
        <w:t>United</w:t>
      </w:r>
      <w:r>
        <w:rPr>
          <w:spacing w:val="-2"/>
        </w:rPr>
        <w:t> </w:t>
      </w:r>
      <w:r>
        <w:rPr/>
        <w:t>States</w:t>
      </w:r>
      <w:r>
        <w:rPr>
          <w:spacing w:val="-4"/>
        </w:rPr>
        <w:t> </w:t>
      </w:r>
      <w:r>
        <w:rPr/>
        <w:t>and</w:t>
      </w:r>
      <w:r>
        <w:rPr>
          <w:spacing w:val="-2"/>
        </w:rPr>
        <w:t> </w:t>
      </w:r>
      <w:r>
        <w:rPr/>
        <w:t>other</w:t>
      </w:r>
      <w:r>
        <w:rPr>
          <w:spacing w:val="-2"/>
        </w:rPr>
        <w:t> </w:t>
      </w:r>
      <w:r>
        <w:rPr/>
        <w:t>countries</w:t>
      </w:r>
      <w:r>
        <w:rPr>
          <w:spacing w:val="-4"/>
        </w:rPr>
        <w:t> </w:t>
      </w:r>
      <w:r>
        <w:rPr/>
        <w:t>and</w:t>
      </w:r>
      <w:r>
        <w:rPr>
          <w:spacing w:val="-2"/>
        </w:rPr>
        <w:t> </w:t>
      </w:r>
      <w:r>
        <w:rPr/>
        <w:t>are</w:t>
      </w:r>
      <w:r>
        <w:rPr>
          <w:spacing w:val="-3"/>
        </w:rPr>
        <w:t> </w:t>
      </w:r>
      <w:r>
        <w:rPr/>
        <w:t>used with the Linux Foundation’s permission.</w:t>
      </w:r>
    </w:p>
    <w:p>
      <w:pPr>
        <w:pStyle w:val="BodyText"/>
        <w:spacing w:before="179"/>
        <w:ind w:left="1448" w:right="551" w:hanging="852"/>
      </w:pPr>
      <w:r>
        <w:rPr/>
        <w:t>NOTE 4:</w:t>
      </w:r>
      <w:r>
        <w:rPr>
          <w:spacing w:val="40"/>
        </w:rPr>
        <w:t> </w:t>
      </w:r>
      <w:r>
        <w:rPr/>
        <w:t>The Helm® Word Mark and Helm Logo are either registered trademarks/service marks or trademarks/service</w:t>
      </w:r>
      <w:r>
        <w:rPr>
          <w:spacing w:val="-3"/>
        </w:rPr>
        <w:t> </w:t>
      </w:r>
      <w:r>
        <w:rPr/>
        <w:t>marks</w:t>
      </w:r>
      <w:r>
        <w:rPr>
          <w:spacing w:val="-4"/>
        </w:rPr>
        <w:t> </w:t>
      </w:r>
      <w:r>
        <w:rPr/>
        <w:t>of</w:t>
      </w:r>
      <w:r>
        <w:rPr>
          <w:spacing w:val="-3"/>
        </w:rPr>
        <w:t> </w:t>
      </w:r>
      <w:r>
        <w:rPr/>
        <w:t>The</w:t>
      </w:r>
      <w:r>
        <w:rPr>
          <w:spacing w:val="-3"/>
        </w:rPr>
        <w:t> </w:t>
      </w:r>
      <w:r>
        <w:rPr/>
        <w:t>Linux</w:t>
      </w:r>
      <w:r>
        <w:rPr>
          <w:spacing w:val="-4"/>
        </w:rPr>
        <w:t> </w:t>
      </w:r>
      <w:r>
        <w:rPr/>
        <w:t>Foundation,</w:t>
      </w:r>
      <w:r>
        <w:rPr>
          <w:spacing w:val="-3"/>
        </w:rPr>
        <w:t> </w:t>
      </w:r>
      <w:r>
        <w:rPr/>
        <w:t>in</w:t>
      </w:r>
      <w:r>
        <w:rPr>
          <w:spacing w:val="-5"/>
        </w:rPr>
        <w:t> </w:t>
      </w:r>
      <w:r>
        <w:rPr/>
        <w:t>the</w:t>
      </w:r>
      <w:r>
        <w:rPr>
          <w:spacing w:val="-3"/>
        </w:rPr>
        <w:t> </w:t>
      </w:r>
      <w:r>
        <w:rPr/>
        <w:t>United</w:t>
      </w:r>
      <w:r>
        <w:rPr>
          <w:spacing w:val="-2"/>
        </w:rPr>
        <w:t> </w:t>
      </w:r>
      <w:r>
        <w:rPr/>
        <w:t>States</w:t>
      </w:r>
      <w:r>
        <w:rPr>
          <w:spacing w:val="-4"/>
        </w:rPr>
        <w:t> </w:t>
      </w:r>
      <w:r>
        <w:rPr/>
        <w:t>and</w:t>
      </w:r>
      <w:r>
        <w:rPr>
          <w:spacing w:val="-2"/>
        </w:rPr>
        <w:t> </w:t>
      </w:r>
      <w:r>
        <w:rPr/>
        <w:t>other</w:t>
      </w:r>
      <w:r>
        <w:rPr>
          <w:spacing w:val="-2"/>
        </w:rPr>
        <w:t> </w:t>
      </w:r>
      <w:r>
        <w:rPr/>
        <w:t>countries</w:t>
      </w:r>
      <w:r>
        <w:rPr>
          <w:spacing w:val="-4"/>
        </w:rPr>
        <w:t> </w:t>
      </w:r>
      <w:r>
        <w:rPr/>
        <w:t>and</w:t>
      </w:r>
      <w:r>
        <w:rPr>
          <w:spacing w:val="-2"/>
        </w:rPr>
        <w:t> </w:t>
      </w:r>
      <w:r>
        <w:rPr/>
        <w:t>are</w:t>
      </w:r>
      <w:r>
        <w:rPr>
          <w:spacing w:val="-3"/>
        </w:rPr>
        <w:t> </w:t>
      </w:r>
      <w:r>
        <w:rPr/>
        <w:t>used with the Linux Foundation’s permission.</w:t>
      </w:r>
    </w:p>
    <w:p>
      <w:pPr>
        <w:pStyle w:val="BodyText"/>
        <w:ind w:left="1448" w:right="551" w:hanging="852"/>
      </w:pPr>
      <w:r>
        <w:rPr/>
        <w:t>NOTE</w:t>
      </w:r>
      <w:r>
        <w:rPr>
          <w:spacing w:val="-2"/>
        </w:rPr>
        <w:t> </w:t>
      </w:r>
      <w:r>
        <w:rPr/>
        <w:t>5:</w:t>
      </w:r>
      <w:r>
        <w:rPr>
          <w:spacing w:val="40"/>
        </w:rPr>
        <w:t> </w:t>
      </w:r>
      <w:r>
        <w:rPr/>
        <w:t>The</w:t>
      </w:r>
      <w:r>
        <w:rPr>
          <w:spacing w:val="-2"/>
        </w:rPr>
        <w:t> </w:t>
      </w:r>
      <w:r>
        <w:rPr/>
        <w:t>Docker®</w:t>
      </w:r>
      <w:r>
        <w:rPr>
          <w:spacing w:val="-3"/>
        </w:rPr>
        <w:t> </w:t>
      </w:r>
      <w:r>
        <w:rPr/>
        <w:t>and</w:t>
      </w:r>
      <w:r>
        <w:rPr>
          <w:spacing w:val="-1"/>
        </w:rPr>
        <w:t> </w:t>
      </w:r>
      <w:r>
        <w:rPr/>
        <w:t>the</w:t>
      </w:r>
      <w:r>
        <w:rPr>
          <w:spacing w:val="-2"/>
        </w:rPr>
        <w:t> </w:t>
      </w:r>
      <w:r>
        <w:rPr/>
        <w:t>Docker</w:t>
      </w:r>
      <w:r>
        <w:rPr>
          <w:spacing w:val="-3"/>
        </w:rPr>
        <w:t> </w:t>
      </w:r>
      <w:r>
        <w:rPr/>
        <w:t>logo</w:t>
      </w:r>
      <w:r>
        <w:rPr>
          <w:spacing w:val="-1"/>
        </w:rPr>
        <w:t> </w:t>
      </w:r>
      <w:r>
        <w:rPr/>
        <w:t>are</w:t>
      </w:r>
      <w:r>
        <w:rPr>
          <w:spacing w:val="-2"/>
        </w:rPr>
        <w:t> </w:t>
      </w:r>
      <w:r>
        <w:rPr/>
        <w:t>trademarks</w:t>
      </w:r>
      <w:r>
        <w:rPr>
          <w:spacing w:val="-3"/>
        </w:rPr>
        <w:t> </w:t>
      </w:r>
      <w:r>
        <w:rPr/>
        <w:t>or</w:t>
      </w:r>
      <w:r>
        <w:rPr>
          <w:spacing w:val="-2"/>
        </w:rPr>
        <w:t> </w:t>
      </w:r>
      <w:r>
        <w:rPr/>
        <w:t>registered</w:t>
      </w:r>
      <w:r>
        <w:rPr>
          <w:spacing w:val="-1"/>
        </w:rPr>
        <w:t> </w:t>
      </w:r>
      <w:r>
        <w:rPr/>
        <w:t>trademarks</w:t>
      </w:r>
      <w:r>
        <w:rPr>
          <w:spacing w:val="-3"/>
        </w:rPr>
        <w:t> </w:t>
      </w:r>
      <w:r>
        <w:rPr/>
        <w:t>of</w:t>
      </w:r>
      <w:r>
        <w:rPr>
          <w:spacing w:val="-2"/>
        </w:rPr>
        <w:t> </w:t>
      </w:r>
      <w:r>
        <w:rPr/>
        <w:t>Docker,</w:t>
      </w:r>
      <w:r>
        <w:rPr>
          <w:spacing w:val="-4"/>
        </w:rPr>
        <w:t> </w:t>
      </w:r>
      <w:r>
        <w:rPr/>
        <w:t>Inc.</w:t>
      </w:r>
      <w:r>
        <w:rPr>
          <w:spacing w:val="-4"/>
        </w:rPr>
        <w:t> </w:t>
      </w:r>
      <w:r>
        <w:rPr/>
        <w:t>in</w:t>
      </w:r>
      <w:r>
        <w:rPr>
          <w:spacing w:val="-1"/>
        </w:rPr>
        <w:t> </w:t>
      </w:r>
      <w:r>
        <w:rPr/>
        <w:t>the</w:t>
      </w:r>
      <w:r>
        <w:rPr>
          <w:spacing w:val="-2"/>
        </w:rPr>
        <w:t> </w:t>
      </w:r>
      <w:r>
        <w:rPr/>
        <w:t>United States and/or other countries.</w:t>
      </w:r>
    </w:p>
    <w:p>
      <w:pPr>
        <w:pStyle w:val="BodyText"/>
        <w:spacing w:before="179"/>
        <w:ind w:right="551"/>
      </w:pPr>
      <w:r>
        <w:rPr/>
        <w:t>Information</w:t>
      </w:r>
      <w:r>
        <w:rPr>
          <w:spacing w:val="-1"/>
        </w:rPr>
        <w:t> </w:t>
      </w:r>
      <w:r>
        <w:rPr/>
        <w:t>about</w:t>
      </w:r>
      <w:r>
        <w:rPr>
          <w:spacing w:val="-3"/>
        </w:rPr>
        <w:t> </w:t>
      </w:r>
      <w:r>
        <w:rPr/>
        <w:t>"VIM</w:t>
      </w:r>
      <w:r>
        <w:rPr>
          <w:spacing w:val="-2"/>
        </w:rPr>
        <w:t> </w:t>
      </w:r>
      <w:r>
        <w:rPr/>
        <w:t>connection</w:t>
      </w:r>
      <w:r>
        <w:rPr>
          <w:spacing w:val="-1"/>
        </w:rPr>
        <w:t> </w:t>
      </w:r>
      <w:r>
        <w:rPr/>
        <w:t>info"</w:t>
      </w:r>
      <w:r>
        <w:rPr>
          <w:spacing w:val="-2"/>
        </w:rPr>
        <w:t> </w:t>
      </w:r>
      <w:r>
        <w:rPr/>
        <w:t>shall</w:t>
      </w:r>
      <w:r>
        <w:rPr>
          <w:spacing w:val="-4"/>
        </w:rPr>
        <w:t> </w:t>
      </w:r>
      <w:r>
        <w:rPr/>
        <w:t>be</w:t>
      </w:r>
      <w:r>
        <w:rPr>
          <w:spacing w:val="-2"/>
        </w:rPr>
        <w:t> </w:t>
      </w:r>
      <w:r>
        <w:rPr/>
        <w:t>known</w:t>
      </w:r>
      <w:r>
        <w:rPr>
          <w:spacing w:val="-1"/>
        </w:rPr>
        <w:t> </w:t>
      </w:r>
      <w:r>
        <w:rPr/>
        <w:t>to</w:t>
      </w:r>
      <w:r>
        <w:rPr>
          <w:spacing w:val="-4"/>
        </w:rPr>
        <w:t> </w:t>
      </w:r>
      <w:r>
        <w:rPr/>
        <w:t>the</w:t>
      </w:r>
      <w:r>
        <w:rPr>
          <w:spacing w:val="-2"/>
        </w:rPr>
        <w:t> </w:t>
      </w:r>
      <w:r>
        <w:rPr/>
        <w:t>SMO</w:t>
      </w:r>
      <w:r>
        <w:rPr>
          <w:spacing w:val="-2"/>
        </w:rPr>
        <w:t> </w:t>
      </w:r>
      <w:r>
        <w:rPr/>
        <w:t>as</w:t>
      </w:r>
      <w:r>
        <w:rPr>
          <w:spacing w:val="-3"/>
        </w:rPr>
        <w:t> </w:t>
      </w:r>
      <w:r>
        <w:rPr/>
        <w:t>pre-requisite</w:t>
      </w:r>
      <w:r>
        <w:rPr>
          <w:spacing w:val="-2"/>
        </w:rPr>
        <w:t> </w:t>
      </w:r>
      <w:r>
        <w:rPr/>
        <w:t>to</w:t>
      </w:r>
      <w:r>
        <w:rPr>
          <w:spacing w:val="-1"/>
        </w:rPr>
        <w:t> </w:t>
      </w:r>
      <w:r>
        <w:rPr/>
        <w:t>perform</w:t>
      </w:r>
      <w:r>
        <w:rPr>
          <w:spacing w:val="-1"/>
        </w:rPr>
        <w:t> </w:t>
      </w:r>
      <w:r>
        <w:rPr/>
        <w:t>NF</w:t>
      </w:r>
      <w:r>
        <w:rPr>
          <w:spacing w:val="-3"/>
        </w:rPr>
        <w:t> </w:t>
      </w:r>
      <w:r>
        <w:rPr/>
        <w:t>Deployment </w:t>
      </w:r>
      <w:r>
        <w:rPr>
          <w:spacing w:val="-2"/>
        </w:rPr>
        <w:t>lifecycle.</w:t>
      </w:r>
    </w:p>
    <w:p>
      <w:pPr>
        <w:spacing w:after="0"/>
        <w:sectPr>
          <w:pgSz w:w="11910" w:h="16850"/>
          <w:pgMar w:header="944" w:footer="488" w:top="1420" w:bottom="680" w:left="820" w:right="600"/>
        </w:sectPr>
      </w:pPr>
    </w:p>
    <w:p>
      <w:pPr>
        <w:pStyle w:val="BodyText"/>
        <w:spacing w:before="75"/>
        <w:ind w:right="695"/>
      </w:pPr>
      <w:r>
        <w:rPr/>
        <w:t>The resources that are granted for consumption from the resource pools can be further grouped by "infrastructure resource</w:t>
      </w:r>
      <w:r>
        <w:rPr>
          <w:spacing w:val="-1"/>
        </w:rPr>
        <w:t> </w:t>
      </w:r>
      <w:r>
        <w:rPr/>
        <w:t>groups", which can</w:t>
      </w:r>
      <w:r>
        <w:rPr>
          <w:spacing w:val="-2"/>
        </w:rPr>
        <w:t> </w:t>
      </w:r>
      <w:r>
        <w:rPr/>
        <w:t>be</w:t>
      </w:r>
      <w:r>
        <w:rPr>
          <w:spacing w:val="-1"/>
        </w:rPr>
        <w:t> </w:t>
      </w:r>
      <w:r>
        <w:rPr/>
        <w:t>mapped</w:t>
      </w:r>
      <w:r>
        <w:rPr>
          <w:spacing w:val="-2"/>
        </w:rPr>
        <w:t> </w:t>
      </w:r>
      <w:r>
        <w:rPr/>
        <w:t>to logical</w:t>
      </w:r>
      <w:r>
        <w:rPr>
          <w:spacing w:val="-3"/>
        </w:rPr>
        <w:t> </w:t>
      </w:r>
      <w:r>
        <w:rPr/>
        <w:t>groupings</w:t>
      </w:r>
      <w:r>
        <w:rPr>
          <w:spacing w:val="-4"/>
        </w:rPr>
        <w:t> </w:t>
      </w:r>
      <w:r>
        <w:rPr/>
        <w:t>of</w:t>
      </w:r>
      <w:r>
        <w:rPr>
          <w:spacing w:val="-1"/>
        </w:rPr>
        <w:t> </w:t>
      </w:r>
      <w:r>
        <w:rPr/>
        <w:t>virtualised resources</w:t>
      </w:r>
      <w:r>
        <w:rPr>
          <w:spacing w:val="-2"/>
        </w:rPr>
        <w:t> </w:t>
      </w:r>
      <w:r>
        <w:rPr/>
        <w:t>assigned to a</w:t>
      </w:r>
      <w:r>
        <w:rPr>
          <w:spacing w:val="-1"/>
        </w:rPr>
        <w:t> </w:t>
      </w:r>
      <w:r>
        <w:rPr/>
        <w:t>tenant</w:t>
      </w:r>
      <w:r>
        <w:rPr>
          <w:spacing w:val="-2"/>
        </w:rPr>
        <w:t> </w:t>
      </w:r>
      <w:r>
        <w:rPr/>
        <w:t>(or</w:t>
      </w:r>
      <w:r>
        <w:rPr>
          <w:spacing w:val="-1"/>
        </w:rPr>
        <w:t> </w:t>
      </w:r>
      <w:r>
        <w:rPr/>
        <w:t>user) within</w:t>
      </w:r>
      <w:r>
        <w:rPr>
          <w:spacing w:val="-2"/>
        </w:rPr>
        <w:t> </w:t>
      </w:r>
      <w:r>
        <w:rPr/>
        <w:t>the</w:t>
      </w:r>
      <w:r>
        <w:rPr>
          <w:spacing w:val="-3"/>
        </w:rPr>
        <w:t> </w:t>
      </w:r>
      <w:r>
        <w:rPr/>
        <w:t>O-Cloud.</w:t>
      </w:r>
      <w:r>
        <w:rPr>
          <w:spacing w:val="-2"/>
        </w:rPr>
        <w:t> </w:t>
      </w:r>
      <w:r>
        <w:rPr/>
        <w:t>This</w:t>
      </w:r>
      <w:r>
        <w:rPr>
          <w:spacing w:val="-4"/>
        </w:rPr>
        <w:t> </w:t>
      </w:r>
      <w:r>
        <w:rPr/>
        <w:t>is</w:t>
      </w:r>
      <w:r>
        <w:rPr>
          <w:spacing w:val="-4"/>
        </w:rPr>
        <w:t> </w:t>
      </w:r>
      <w:r>
        <w:rPr/>
        <w:t>represented</w:t>
      </w:r>
      <w:r>
        <w:rPr>
          <w:spacing w:val="-2"/>
        </w:rPr>
        <w:t> </w:t>
      </w:r>
      <w:r>
        <w:rPr/>
        <w:t>by</w:t>
      </w:r>
      <w:r>
        <w:rPr>
          <w:spacing w:val="-2"/>
        </w:rPr>
        <w:t> </w:t>
      </w:r>
      <w:r>
        <w:rPr/>
        <w:t>the</w:t>
      </w:r>
      <w:r>
        <w:rPr>
          <w:spacing w:val="-3"/>
        </w:rPr>
        <w:t> </w:t>
      </w:r>
      <w:r>
        <w:rPr/>
        <w:t>"resourceGroupId"</w:t>
      </w:r>
      <w:r>
        <w:rPr>
          <w:spacing w:val="-3"/>
        </w:rPr>
        <w:t> </w:t>
      </w:r>
      <w:r>
        <w:rPr/>
        <w:t>attribute</w:t>
      </w:r>
      <w:r>
        <w:rPr>
          <w:spacing w:val="-3"/>
        </w:rPr>
        <w:t> </w:t>
      </w:r>
      <w:r>
        <w:rPr/>
        <w:t>in</w:t>
      </w:r>
      <w:r>
        <w:rPr>
          <w:spacing w:val="-2"/>
        </w:rPr>
        <w:t> </w:t>
      </w:r>
      <w:r>
        <w:rPr/>
        <w:t>the</w:t>
      </w:r>
      <w:r>
        <w:rPr>
          <w:spacing w:val="-5"/>
        </w:rPr>
        <w:t> </w:t>
      </w:r>
      <w:r>
        <w:rPr/>
        <w:t>"ResourcePlacement"</w:t>
      </w:r>
      <w:r>
        <w:rPr>
          <w:spacing w:val="-3"/>
        </w:rPr>
        <w:t> </w:t>
      </w:r>
      <w:r>
        <w:rPr/>
        <w:t>defined</w:t>
      </w:r>
      <w:r>
        <w:rPr>
          <w:spacing w:val="-2"/>
        </w:rPr>
        <w:t> </w:t>
      </w:r>
      <w:r>
        <w:rPr/>
        <w:t>in clause 3.2.6.5.3.</w:t>
      </w:r>
    </w:p>
    <w:p>
      <w:pPr>
        <w:pStyle w:val="BodyText"/>
        <w:spacing w:before="180"/>
        <w:ind w:right="551"/>
      </w:pPr>
      <w:r>
        <w:rPr/>
        <w:t>In the case of containerized workloads, the logical grouping of a particular set of identifiers, resources, policies and authorizations</w:t>
      </w:r>
      <w:r>
        <w:rPr>
          <w:spacing w:val="-4"/>
        </w:rPr>
        <w:t> </w:t>
      </w:r>
      <w:r>
        <w:rPr/>
        <w:t>is</w:t>
      </w:r>
      <w:r>
        <w:rPr>
          <w:spacing w:val="-4"/>
        </w:rPr>
        <w:t> </w:t>
      </w:r>
      <w:r>
        <w:rPr/>
        <w:t>realized</w:t>
      </w:r>
      <w:r>
        <w:rPr>
          <w:spacing w:val="-2"/>
        </w:rPr>
        <w:t> </w:t>
      </w:r>
      <w:r>
        <w:rPr/>
        <w:t>by</w:t>
      </w:r>
      <w:r>
        <w:rPr>
          <w:spacing w:val="-2"/>
        </w:rPr>
        <w:t> </w:t>
      </w:r>
      <w:r>
        <w:rPr/>
        <w:t>means</w:t>
      </w:r>
      <w:r>
        <w:rPr>
          <w:spacing w:val="-4"/>
        </w:rPr>
        <w:t> </w:t>
      </w:r>
      <w:r>
        <w:rPr/>
        <w:t>of</w:t>
      </w:r>
      <w:r>
        <w:rPr>
          <w:spacing w:val="-3"/>
        </w:rPr>
        <w:t> </w:t>
      </w:r>
      <w:r>
        <w:rPr/>
        <w:t>"namespaces".</w:t>
      </w:r>
      <w:r>
        <w:rPr>
          <w:spacing w:val="-3"/>
        </w:rPr>
        <w:t> </w:t>
      </w:r>
      <w:r>
        <w:rPr/>
        <w:t>In</w:t>
      </w:r>
      <w:r>
        <w:rPr>
          <w:spacing w:val="-2"/>
        </w:rPr>
        <w:t> </w:t>
      </w:r>
      <w:r>
        <w:rPr/>
        <w:t>addition,</w:t>
      </w:r>
      <w:r>
        <w:rPr>
          <w:spacing w:val="-3"/>
        </w:rPr>
        <w:t> </w:t>
      </w:r>
      <w:r>
        <w:rPr/>
        <w:t>namespace</w:t>
      </w:r>
      <w:r>
        <w:rPr>
          <w:spacing w:val="-5"/>
        </w:rPr>
        <w:t> </w:t>
      </w:r>
      <w:r>
        <w:rPr/>
        <w:t>quotas</w:t>
      </w:r>
      <w:r>
        <w:rPr>
          <w:spacing w:val="-4"/>
        </w:rPr>
        <w:t> </w:t>
      </w:r>
      <w:r>
        <w:rPr/>
        <w:t>define</w:t>
      </w:r>
      <w:r>
        <w:rPr>
          <w:spacing w:val="-5"/>
        </w:rPr>
        <w:t> </w:t>
      </w:r>
      <w:r>
        <w:rPr/>
        <w:t>the</w:t>
      </w:r>
      <w:r>
        <w:rPr>
          <w:spacing w:val="-3"/>
        </w:rPr>
        <w:t> </w:t>
      </w:r>
      <w:r>
        <w:rPr/>
        <w:t>upper</w:t>
      </w:r>
      <w:r>
        <w:rPr>
          <w:spacing w:val="-2"/>
        </w:rPr>
        <w:t> </w:t>
      </w:r>
      <w:r>
        <w:rPr/>
        <w:t>limit</w:t>
      </w:r>
      <w:r>
        <w:rPr>
          <w:spacing w:val="-4"/>
        </w:rPr>
        <w:t> </w:t>
      </w:r>
      <w:r>
        <w:rPr/>
        <w:t>on</w:t>
      </w:r>
      <w:r>
        <w:rPr>
          <w:spacing w:val="-2"/>
        </w:rPr>
        <w:t> </w:t>
      </w:r>
      <w:r>
        <w:rPr/>
        <w:t>specific types of resources that can be used to deploy containerized workloads within the scope of a namespace. This is represented by the "containerNamespace" attribute in the "ResourcePlacement" defined in clause 3.2.6.5.3.</w:t>
      </w:r>
    </w:p>
    <w:p>
      <w:pPr>
        <w:pStyle w:val="BodyText"/>
        <w:spacing w:before="70"/>
        <w:ind w:left="0"/>
      </w:pPr>
    </w:p>
    <w:p>
      <w:pPr>
        <w:pStyle w:val="Heading3"/>
        <w:numPr>
          <w:ilvl w:val="2"/>
          <w:numId w:val="3"/>
        </w:numPr>
        <w:tabs>
          <w:tab w:pos="1445" w:val="left" w:leader="none"/>
        </w:tabs>
        <w:spacing w:line="240" w:lineRule="auto" w:before="0" w:after="0"/>
        <w:ind w:left="1445" w:right="0" w:hanging="1133"/>
        <w:jc w:val="left"/>
      </w:pPr>
      <w:bookmarkStart w:name="_bookmark58" w:id="59"/>
      <w:bookmarkEnd w:id="59"/>
      <w:r>
        <w:rPr/>
      </w:r>
      <w:r>
        <w:rPr/>
        <w:t>Placement</w:t>
      </w:r>
      <w:r>
        <w:rPr>
          <w:spacing w:val="-5"/>
        </w:rPr>
        <w:t> </w:t>
      </w:r>
      <w:r>
        <w:rPr/>
        <w:t>information</w:t>
      </w:r>
      <w:r>
        <w:rPr>
          <w:spacing w:val="-7"/>
        </w:rPr>
        <w:t> </w:t>
      </w:r>
      <w:r>
        <w:rPr/>
        <w:t>and</w:t>
      </w:r>
      <w:r>
        <w:rPr>
          <w:spacing w:val="-8"/>
        </w:rPr>
        <w:t> </w:t>
      </w:r>
      <w:r>
        <w:rPr>
          <w:spacing w:val="-2"/>
        </w:rPr>
        <w:t>constraints</w:t>
      </w:r>
    </w:p>
    <w:p>
      <w:pPr>
        <w:pStyle w:val="BodyText"/>
        <w:ind w:right="551"/>
      </w:pPr>
      <w:r>
        <w:rPr/>
        <w:t>Placement</w:t>
      </w:r>
      <w:r>
        <w:rPr>
          <w:spacing w:val="-3"/>
        </w:rPr>
        <w:t> </w:t>
      </w:r>
      <w:r>
        <w:rPr/>
        <w:t>information</w:t>
      </w:r>
      <w:r>
        <w:rPr>
          <w:spacing w:val="-1"/>
        </w:rPr>
        <w:t> </w:t>
      </w:r>
      <w:r>
        <w:rPr/>
        <w:t>and</w:t>
      </w:r>
      <w:r>
        <w:rPr>
          <w:spacing w:val="-3"/>
        </w:rPr>
        <w:t> </w:t>
      </w:r>
      <w:r>
        <w:rPr/>
        <w:t>constraints</w:t>
      </w:r>
      <w:r>
        <w:rPr>
          <w:spacing w:val="-3"/>
        </w:rPr>
        <w:t> </w:t>
      </w:r>
      <w:r>
        <w:rPr/>
        <w:t>for</w:t>
      </w:r>
      <w:r>
        <w:rPr>
          <w:spacing w:val="-2"/>
        </w:rPr>
        <w:t> </w:t>
      </w:r>
      <w:r>
        <w:rPr/>
        <w:t>NF</w:t>
      </w:r>
      <w:r>
        <w:rPr>
          <w:spacing w:val="-3"/>
        </w:rPr>
        <w:t> </w:t>
      </w:r>
      <w:r>
        <w:rPr/>
        <w:t>Deployments</w:t>
      </w:r>
      <w:r>
        <w:rPr>
          <w:spacing w:val="-3"/>
        </w:rPr>
        <w:t> </w:t>
      </w:r>
      <w:r>
        <w:rPr/>
        <w:t>are</w:t>
      </w:r>
      <w:r>
        <w:rPr>
          <w:spacing w:val="-2"/>
        </w:rPr>
        <w:t> </w:t>
      </w:r>
      <w:r>
        <w:rPr/>
        <w:t>conveyed</w:t>
      </w:r>
      <w:r>
        <w:rPr>
          <w:spacing w:val="-1"/>
        </w:rPr>
        <w:t> </w:t>
      </w:r>
      <w:r>
        <w:rPr/>
        <w:t>in</w:t>
      </w:r>
      <w:r>
        <w:rPr>
          <w:spacing w:val="-4"/>
        </w:rPr>
        <w:t> </w:t>
      </w:r>
      <w:r>
        <w:rPr/>
        <w:t>the</w:t>
      </w:r>
      <w:r>
        <w:rPr>
          <w:spacing w:val="-2"/>
        </w:rPr>
        <w:t> </w:t>
      </w:r>
      <w:r>
        <w:rPr/>
        <w:t>O2dms</w:t>
      </w:r>
      <w:r>
        <w:rPr>
          <w:spacing w:val="-3"/>
        </w:rPr>
        <w:t> </w:t>
      </w:r>
      <w:r>
        <w:rPr/>
        <w:t>ETSI</w:t>
      </w:r>
      <w:r>
        <w:rPr>
          <w:spacing w:val="-2"/>
        </w:rPr>
        <w:t> </w:t>
      </w:r>
      <w:r>
        <w:rPr/>
        <w:t>NFV</w:t>
      </w:r>
      <w:r>
        <w:rPr>
          <w:spacing w:val="-2"/>
        </w:rPr>
        <w:t> </w:t>
      </w:r>
      <w:r>
        <w:rPr/>
        <w:t>profile</w:t>
      </w:r>
      <w:r>
        <w:rPr>
          <w:spacing w:val="-2"/>
        </w:rPr>
        <w:t> </w:t>
      </w:r>
      <w:r>
        <w:rPr/>
        <w:t>out-of-band from the O2dms_LifecycleDeployment API. ETSI GS NFV-SOL 003 </w:t>
      </w:r>
      <w:hyperlink w:history="true" w:anchor="_bookmark13">
        <w:r>
          <w:rPr/>
          <w:t>[11]</w:t>
        </w:r>
      </w:hyperlink>
      <w:r>
        <w:rPr/>
        <w:t> specifies data types which carry relevant information about placement and constraints, and such data types are either exchanged via the granting procedures or provided as placement requirements information in the descriptors.</w:t>
      </w:r>
    </w:p>
    <w:p>
      <w:pPr>
        <w:pStyle w:val="BodyText"/>
        <w:spacing w:before="180"/>
        <w:ind w:left="1448" w:right="551" w:hanging="852"/>
      </w:pPr>
      <w:r>
        <w:rPr/>
        <w:t>NOTE</w:t>
      </w:r>
      <w:r>
        <w:rPr>
          <w:spacing w:val="-2"/>
        </w:rPr>
        <w:t> </w:t>
      </w:r>
      <w:r>
        <w:rPr/>
        <w:t>1:</w:t>
      </w:r>
      <w:r>
        <w:rPr>
          <w:spacing w:val="40"/>
        </w:rPr>
        <w:t> </w:t>
      </w:r>
      <w:r>
        <w:rPr/>
        <w:t>In</w:t>
      </w:r>
      <w:r>
        <w:rPr>
          <w:spacing w:val="-1"/>
        </w:rPr>
        <w:t> </w:t>
      </w:r>
      <w:r>
        <w:rPr/>
        <w:t>the</w:t>
      </w:r>
      <w:r>
        <w:rPr>
          <w:spacing w:val="-2"/>
        </w:rPr>
        <w:t> </w:t>
      </w:r>
      <w:r>
        <w:rPr/>
        <w:t>present</w:t>
      </w:r>
      <w:r>
        <w:rPr>
          <w:spacing w:val="-3"/>
        </w:rPr>
        <w:t> </w:t>
      </w:r>
      <w:r>
        <w:rPr/>
        <w:t>document</w:t>
      </w:r>
      <w:r>
        <w:rPr>
          <w:spacing w:val="-3"/>
        </w:rPr>
        <w:t> </w:t>
      </w:r>
      <w:r>
        <w:rPr/>
        <w:t>version,</w:t>
      </w:r>
      <w:r>
        <w:rPr>
          <w:spacing w:val="-2"/>
        </w:rPr>
        <w:t> </w:t>
      </w:r>
      <w:r>
        <w:rPr/>
        <w:t>granting</w:t>
      </w:r>
      <w:r>
        <w:rPr>
          <w:spacing w:val="-1"/>
        </w:rPr>
        <w:t> </w:t>
      </w:r>
      <w:r>
        <w:rPr/>
        <w:t>exchanges</w:t>
      </w:r>
      <w:r>
        <w:rPr>
          <w:spacing w:val="-3"/>
        </w:rPr>
        <w:t> </w:t>
      </w:r>
      <w:r>
        <w:rPr/>
        <w:t>are</w:t>
      </w:r>
      <w:r>
        <w:rPr>
          <w:spacing w:val="-2"/>
        </w:rPr>
        <w:t> </w:t>
      </w:r>
      <w:r>
        <w:rPr/>
        <w:t>not</w:t>
      </w:r>
      <w:r>
        <w:rPr>
          <w:spacing w:val="-3"/>
        </w:rPr>
        <w:t> </w:t>
      </w:r>
      <w:r>
        <w:rPr/>
        <w:t>specified.</w:t>
      </w:r>
      <w:r>
        <w:rPr>
          <w:spacing w:val="-2"/>
        </w:rPr>
        <w:t> </w:t>
      </w:r>
      <w:r>
        <w:rPr/>
        <w:t>ETSI</w:t>
      </w:r>
      <w:r>
        <w:rPr>
          <w:spacing w:val="-2"/>
        </w:rPr>
        <w:t> </w:t>
      </w:r>
      <w:r>
        <w:rPr/>
        <w:t>GS</w:t>
      </w:r>
      <w:r>
        <w:rPr>
          <w:spacing w:val="-3"/>
        </w:rPr>
        <w:t> </w:t>
      </w:r>
      <w:r>
        <w:rPr/>
        <w:t>NFV-SOL</w:t>
      </w:r>
      <w:r>
        <w:rPr>
          <w:spacing w:val="-2"/>
        </w:rPr>
        <w:t> </w:t>
      </w:r>
      <w:r>
        <w:rPr/>
        <w:t>003</w:t>
      </w:r>
      <w:r>
        <w:rPr>
          <w:spacing w:val="-3"/>
        </w:rPr>
        <w:t> </w:t>
      </w:r>
      <w:hyperlink w:history="true" w:anchor="_bookmark13">
        <w:r>
          <w:rPr/>
          <w:t>[11]</w:t>
        </w:r>
      </w:hyperlink>
      <w:r>
        <w:rPr/>
        <w:t> defines the "VNF LCM granting interface" as the mechanism to convey placement and constraints information "in-band" from an API perspective.</w:t>
      </w:r>
    </w:p>
    <w:p>
      <w:pPr>
        <w:pStyle w:val="BodyText"/>
        <w:ind w:left="1448" w:right="590" w:hanging="852"/>
      </w:pPr>
      <w:r>
        <w:rPr/>
        <w:t>NOTE 2:</w:t>
      </w:r>
      <w:r>
        <w:rPr>
          <w:spacing w:val="80"/>
        </w:rPr>
        <w:t> </w:t>
      </w:r>
      <w:r>
        <w:rPr/>
        <w:t>Various forms for conveying placement and constraints information are possible, including: a) using some</w:t>
      </w:r>
      <w:r>
        <w:rPr>
          <w:spacing w:val="-3"/>
        </w:rPr>
        <w:t> </w:t>
      </w:r>
      <w:r>
        <w:rPr/>
        <w:t>form</w:t>
      </w:r>
      <w:r>
        <w:rPr>
          <w:spacing w:val="-5"/>
        </w:rPr>
        <w:t> </w:t>
      </w:r>
      <w:r>
        <w:rPr/>
        <w:t>of</w:t>
      </w:r>
      <w:r>
        <w:rPr>
          <w:spacing w:val="-3"/>
        </w:rPr>
        <w:t> </w:t>
      </w:r>
      <w:r>
        <w:rPr/>
        <w:t>additional</w:t>
      </w:r>
      <w:r>
        <w:rPr>
          <w:spacing w:val="-3"/>
        </w:rPr>
        <w:t> </w:t>
      </w:r>
      <w:r>
        <w:rPr/>
        <w:t>grant-less</w:t>
      </w:r>
      <w:r>
        <w:rPr>
          <w:spacing w:val="-4"/>
        </w:rPr>
        <w:t> </w:t>
      </w:r>
      <w:r>
        <w:rPr/>
        <w:t>(no</w:t>
      </w:r>
      <w:r>
        <w:rPr>
          <w:spacing w:val="-2"/>
        </w:rPr>
        <w:t> </w:t>
      </w:r>
      <w:r>
        <w:rPr/>
        <w:t>grant</w:t>
      </w:r>
      <w:r>
        <w:rPr>
          <w:spacing w:val="-4"/>
        </w:rPr>
        <w:t> </w:t>
      </w:r>
      <w:r>
        <w:rPr/>
        <w:t>exchanges)</w:t>
      </w:r>
      <w:r>
        <w:rPr>
          <w:spacing w:val="-3"/>
        </w:rPr>
        <w:t> </w:t>
      </w:r>
      <w:r>
        <w:rPr/>
        <w:t>API</w:t>
      </w:r>
      <w:r>
        <w:rPr>
          <w:spacing w:val="-3"/>
        </w:rPr>
        <w:t> </w:t>
      </w:r>
      <w:r>
        <w:rPr/>
        <w:t>interactions,</w:t>
      </w:r>
      <w:r>
        <w:rPr>
          <w:spacing w:val="-3"/>
        </w:rPr>
        <w:t> </w:t>
      </w:r>
      <w:r>
        <w:rPr/>
        <w:t>b)</w:t>
      </w:r>
      <w:r>
        <w:rPr>
          <w:spacing w:val="-5"/>
        </w:rPr>
        <w:t> </w:t>
      </w:r>
      <w:r>
        <w:rPr/>
        <w:t>using</w:t>
      </w:r>
      <w:r>
        <w:rPr>
          <w:spacing w:val="-2"/>
        </w:rPr>
        <w:t> </w:t>
      </w:r>
      <w:r>
        <w:rPr/>
        <w:t>declarative</w:t>
      </w:r>
      <w:r>
        <w:rPr>
          <w:spacing w:val="-3"/>
        </w:rPr>
        <w:t> </w:t>
      </w:r>
      <w:r>
        <w:rPr/>
        <w:t>descriptors or configuration files, c) using granting exchanges conforming to those defined by ETSI GS NFV-SOL 003 </w:t>
      </w:r>
      <w:hyperlink w:history="true" w:anchor="_bookmark13">
        <w:r>
          <w:rPr/>
          <w:t>[11],</w:t>
        </w:r>
      </w:hyperlink>
      <w:r>
        <w:rPr/>
        <w:t> or d) a combination thereof. However, the present document version does not specify support for any of these specifically and it is left for specific deployment or implementation.</w:t>
      </w:r>
    </w:p>
    <w:p>
      <w:pPr>
        <w:pStyle w:val="BodyText"/>
        <w:spacing w:before="180"/>
        <w:ind w:right="695"/>
      </w:pPr>
      <w:r>
        <w:rPr/>
        <w:t>The</w:t>
      </w:r>
      <w:r>
        <w:rPr>
          <w:spacing w:val="-1"/>
        </w:rPr>
        <w:t> </w:t>
      </w:r>
      <w:r>
        <w:rPr/>
        <w:t>present</w:t>
      </w:r>
      <w:r>
        <w:rPr>
          <w:spacing w:val="-2"/>
        </w:rPr>
        <w:t> </w:t>
      </w:r>
      <w:r>
        <w:rPr/>
        <w:t>clause</w:t>
      </w:r>
      <w:r>
        <w:rPr>
          <w:spacing w:val="-1"/>
        </w:rPr>
        <w:t> </w:t>
      </w:r>
      <w:r>
        <w:rPr/>
        <w:t>describes</w:t>
      </w:r>
      <w:r>
        <w:rPr>
          <w:spacing w:val="-2"/>
        </w:rPr>
        <w:t> </w:t>
      </w:r>
      <w:r>
        <w:rPr/>
        <w:t>the</w:t>
      </w:r>
      <w:r>
        <w:rPr>
          <w:spacing w:val="-1"/>
        </w:rPr>
        <w:t> </w:t>
      </w:r>
      <w:r>
        <w:rPr/>
        <w:t>relevant</w:t>
      </w:r>
      <w:r>
        <w:rPr>
          <w:spacing w:val="-2"/>
        </w:rPr>
        <w:t> </w:t>
      </w:r>
      <w:r>
        <w:rPr/>
        <w:t>information as</w:t>
      </w:r>
      <w:r>
        <w:rPr>
          <w:spacing w:val="-2"/>
        </w:rPr>
        <w:t> </w:t>
      </w:r>
      <w:r>
        <w:rPr/>
        <w:t>defined in the</w:t>
      </w:r>
      <w:r>
        <w:rPr>
          <w:spacing w:val="-3"/>
        </w:rPr>
        <w:t> </w:t>
      </w:r>
      <w:r>
        <w:rPr/>
        <w:t>"ResourcePlacement"</w:t>
      </w:r>
      <w:r>
        <w:rPr>
          <w:spacing w:val="-1"/>
        </w:rPr>
        <w:t> </w:t>
      </w:r>
      <w:r>
        <w:rPr/>
        <w:t>type</w:t>
      </w:r>
      <w:r>
        <w:rPr>
          <w:spacing w:val="-1"/>
        </w:rPr>
        <w:t> </w:t>
      </w:r>
      <w:r>
        <w:rPr/>
        <w:t>in clause 3.2.6.5.3 and</w:t>
      </w:r>
      <w:r>
        <w:rPr>
          <w:spacing w:val="-3"/>
        </w:rPr>
        <w:t> </w:t>
      </w:r>
      <w:r>
        <w:rPr/>
        <w:t>"ResourcePlacementConstraint"</w:t>
      </w:r>
      <w:r>
        <w:rPr>
          <w:spacing w:val="-4"/>
        </w:rPr>
        <w:t> </w:t>
      </w:r>
      <w:r>
        <w:rPr/>
        <w:t>type</w:t>
      </w:r>
      <w:r>
        <w:rPr>
          <w:spacing w:val="-4"/>
        </w:rPr>
        <w:t> </w:t>
      </w:r>
      <w:r>
        <w:rPr/>
        <w:t>in</w:t>
      </w:r>
      <w:r>
        <w:rPr>
          <w:spacing w:val="-3"/>
        </w:rPr>
        <w:t> </w:t>
      </w:r>
      <w:r>
        <w:rPr/>
        <w:t>clause</w:t>
      </w:r>
      <w:r>
        <w:rPr>
          <w:spacing w:val="-1"/>
        </w:rPr>
        <w:t> </w:t>
      </w:r>
      <w:r>
        <w:rPr/>
        <w:t>3.2.6.5.4.</w:t>
      </w:r>
      <w:r>
        <w:rPr>
          <w:spacing w:val="-5"/>
        </w:rPr>
        <w:t> </w:t>
      </w:r>
      <w:r>
        <w:rPr/>
        <w:t>The</w:t>
      </w:r>
      <w:r>
        <w:rPr>
          <w:spacing w:val="-4"/>
        </w:rPr>
        <w:t> </w:t>
      </w:r>
      <w:r>
        <w:rPr/>
        <w:t>information</w:t>
      </w:r>
      <w:r>
        <w:rPr>
          <w:spacing w:val="-3"/>
        </w:rPr>
        <w:t> </w:t>
      </w:r>
      <w:r>
        <w:rPr/>
        <w:t>that</w:t>
      </w:r>
      <w:r>
        <w:rPr>
          <w:spacing w:val="-4"/>
        </w:rPr>
        <w:t> </w:t>
      </w:r>
      <w:r>
        <w:rPr/>
        <w:t>can</w:t>
      </w:r>
      <w:r>
        <w:rPr>
          <w:spacing w:val="-4"/>
        </w:rPr>
        <w:t> </w:t>
      </w:r>
      <w:r>
        <w:rPr/>
        <w:t>be</w:t>
      </w:r>
      <w:r>
        <w:rPr>
          <w:spacing w:val="-4"/>
        </w:rPr>
        <w:t> </w:t>
      </w:r>
      <w:r>
        <w:rPr/>
        <w:t>conveyed</w:t>
      </w:r>
      <w:r>
        <w:rPr>
          <w:spacing w:val="-3"/>
        </w:rPr>
        <w:t> </w:t>
      </w:r>
      <w:r>
        <w:rPr/>
        <w:t>using</w:t>
      </w:r>
      <w:r>
        <w:rPr>
          <w:spacing w:val="-3"/>
        </w:rPr>
        <w:t> </w:t>
      </w:r>
      <w:r>
        <w:rPr/>
        <w:t>these</w:t>
      </w:r>
      <w:r>
        <w:rPr>
          <w:spacing w:val="-4"/>
        </w:rPr>
        <w:t> </w:t>
      </w:r>
      <w:r>
        <w:rPr/>
        <w:t>types shall be made available to the DMS as a pre-condition for the instantiation of an NF Deployment by means not specified by the present document (see also note 2).</w:t>
      </w:r>
    </w:p>
    <w:p>
      <w:pPr>
        <w:pStyle w:val="BodyText"/>
        <w:spacing w:before="179"/>
      </w:pPr>
      <w:r>
        <w:rPr/>
        <w:t>Relevant</w:t>
      </w:r>
      <w:r>
        <w:rPr>
          <w:spacing w:val="-6"/>
        </w:rPr>
        <w:t> </w:t>
      </w:r>
      <w:r>
        <w:rPr/>
        <w:t>attributes</w:t>
      </w:r>
      <w:r>
        <w:rPr>
          <w:spacing w:val="-5"/>
        </w:rPr>
        <w:t> </w:t>
      </w:r>
      <w:r>
        <w:rPr/>
        <w:t>and</w:t>
      </w:r>
      <w:r>
        <w:rPr>
          <w:spacing w:val="-3"/>
        </w:rPr>
        <w:t> </w:t>
      </w:r>
      <w:r>
        <w:rPr/>
        <w:t>types</w:t>
      </w:r>
      <w:r>
        <w:rPr>
          <w:spacing w:val="-5"/>
        </w:rPr>
        <w:t> </w:t>
      </w:r>
      <w:r>
        <w:rPr>
          <w:spacing w:val="-4"/>
        </w:rPr>
        <w:t>are:</w:t>
      </w:r>
    </w:p>
    <w:p>
      <w:pPr>
        <w:pStyle w:val="ListParagraph"/>
        <w:numPr>
          <w:ilvl w:val="0"/>
          <w:numId w:val="47"/>
        </w:numPr>
        <w:tabs>
          <w:tab w:pos="1050" w:val="left" w:leader="none"/>
        </w:tabs>
        <w:spacing w:line="240" w:lineRule="auto" w:before="181" w:after="0"/>
        <w:ind w:left="1050" w:right="653" w:hanging="454"/>
        <w:jc w:val="left"/>
        <w:rPr>
          <w:sz w:val="20"/>
        </w:rPr>
      </w:pPr>
      <w:r>
        <w:rPr>
          <w:sz w:val="20"/>
        </w:rPr>
        <w:t>"vimConnectionId": since there can be multiple connections to underlaying infrastructure resource management</w:t>
      </w:r>
      <w:r>
        <w:rPr>
          <w:spacing w:val="-5"/>
          <w:sz w:val="20"/>
        </w:rPr>
        <w:t> </w:t>
      </w:r>
      <w:r>
        <w:rPr>
          <w:sz w:val="20"/>
        </w:rPr>
        <w:t>functions,</w:t>
      </w:r>
      <w:r>
        <w:rPr>
          <w:spacing w:val="-3"/>
          <w:sz w:val="20"/>
        </w:rPr>
        <w:t> </w:t>
      </w:r>
      <w:r>
        <w:rPr>
          <w:sz w:val="20"/>
        </w:rPr>
        <w:t>the</w:t>
      </w:r>
      <w:r>
        <w:rPr>
          <w:spacing w:val="-3"/>
          <w:sz w:val="20"/>
        </w:rPr>
        <w:t> </w:t>
      </w:r>
      <w:r>
        <w:rPr>
          <w:sz w:val="20"/>
        </w:rPr>
        <w:t>scope</w:t>
      </w:r>
      <w:r>
        <w:rPr>
          <w:spacing w:val="-3"/>
          <w:sz w:val="20"/>
        </w:rPr>
        <w:t> </w:t>
      </w:r>
      <w:r>
        <w:rPr>
          <w:sz w:val="20"/>
        </w:rPr>
        <w:t>of</w:t>
      </w:r>
      <w:r>
        <w:rPr>
          <w:spacing w:val="-5"/>
          <w:sz w:val="20"/>
        </w:rPr>
        <w:t> </w:t>
      </w:r>
      <w:r>
        <w:rPr>
          <w:sz w:val="20"/>
        </w:rPr>
        <w:t>management</w:t>
      </w:r>
      <w:r>
        <w:rPr>
          <w:spacing w:val="-4"/>
          <w:sz w:val="20"/>
        </w:rPr>
        <w:t> </w:t>
      </w:r>
      <w:r>
        <w:rPr>
          <w:sz w:val="20"/>
        </w:rPr>
        <w:t>of</w:t>
      </w:r>
      <w:r>
        <w:rPr>
          <w:spacing w:val="-3"/>
          <w:sz w:val="20"/>
        </w:rPr>
        <w:t> </w:t>
      </w:r>
      <w:r>
        <w:rPr>
          <w:sz w:val="20"/>
        </w:rPr>
        <w:t>an</w:t>
      </w:r>
      <w:r>
        <w:rPr>
          <w:spacing w:val="-2"/>
          <w:sz w:val="20"/>
        </w:rPr>
        <w:t> </w:t>
      </w:r>
      <w:r>
        <w:rPr>
          <w:sz w:val="20"/>
        </w:rPr>
        <w:t>entity</w:t>
      </w:r>
      <w:r>
        <w:rPr>
          <w:spacing w:val="-3"/>
          <w:sz w:val="20"/>
        </w:rPr>
        <w:t> </w:t>
      </w:r>
      <w:r>
        <w:rPr>
          <w:sz w:val="20"/>
        </w:rPr>
        <w:t>implementing</w:t>
      </w:r>
      <w:r>
        <w:rPr>
          <w:spacing w:val="-2"/>
          <w:sz w:val="20"/>
        </w:rPr>
        <w:t> </w:t>
      </w:r>
      <w:r>
        <w:rPr>
          <w:sz w:val="20"/>
        </w:rPr>
        <w:t>such</w:t>
      </w:r>
      <w:r>
        <w:rPr>
          <w:spacing w:val="-2"/>
          <w:sz w:val="20"/>
        </w:rPr>
        <w:t> </w:t>
      </w:r>
      <w:r>
        <w:rPr>
          <w:sz w:val="20"/>
        </w:rPr>
        <w:t>a</w:t>
      </w:r>
      <w:r>
        <w:rPr>
          <w:spacing w:val="-5"/>
          <w:sz w:val="20"/>
        </w:rPr>
        <w:t> </w:t>
      </w:r>
      <w:r>
        <w:rPr>
          <w:sz w:val="20"/>
        </w:rPr>
        <w:t>function</w:t>
      </w:r>
      <w:r>
        <w:rPr>
          <w:spacing w:val="-2"/>
          <w:sz w:val="20"/>
        </w:rPr>
        <w:t> </w:t>
      </w:r>
      <w:r>
        <w:rPr>
          <w:sz w:val="20"/>
        </w:rPr>
        <w:t>also</w:t>
      </w:r>
      <w:r>
        <w:rPr>
          <w:spacing w:val="-3"/>
          <w:sz w:val="20"/>
        </w:rPr>
        <w:t> </w:t>
      </w:r>
      <w:r>
        <w:rPr>
          <w:sz w:val="20"/>
        </w:rPr>
        <w:t>determines</w:t>
      </w:r>
      <w:r>
        <w:rPr>
          <w:spacing w:val="-4"/>
          <w:sz w:val="20"/>
        </w:rPr>
        <w:t> </w:t>
      </w:r>
      <w:r>
        <w:rPr>
          <w:sz w:val="20"/>
        </w:rPr>
        <w:t>a level of placement control. For instance, infrastructure resource management entities can be associated to manage resources of specific O-Cloud Node Clusters. Therefore, by indicating the VIM connection to use, a selection of which O-Cloud Node Cluster can be determined for a given NF Deployment to manage.</w:t>
      </w:r>
    </w:p>
    <w:p>
      <w:pPr>
        <w:pStyle w:val="ListParagraph"/>
        <w:numPr>
          <w:ilvl w:val="0"/>
          <w:numId w:val="47"/>
        </w:numPr>
        <w:tabs>
          <w:tab w:pos="1050" w:val="left" w:leader="none"/>
        </w:tabs>
        <w:spacing w:line="240" w:lineRule="auto" w:before="180" w:after="0"/>
        <w:ind w:left="1050" w:right="629" w:hanging="454"/>
        <w:jc w:val="left"/>
        <w:rPr>
          <w:sz w:val="20"/>
        </w:rPr>
      </w:pPr>
      <w:r>
        <w:rPr>
          <w:sz w:val="20"/>
        </w:rPr>
        <w:t>"zoneId":</w:t>
      </w:r>
      <w:r>
        <w:rPr>
          <w:spacing w:val="-3"/>
          <w:sz w:val="20"/>
        </w:rPr>
        <w:t> </w:t>
      </w:r>
      <w:r>
        <w:rPr>
          <w:sz w:val="20"/>
        </w:rPr>
        <w:t>resource</w:t>
      </w:r>
      <w:r>
        <w:rPr>
          <w:spacing w:val="-3"/>
          <w:sz w:val="20"/>
        </w:rPr>
        <w:t> </w:t>
      </w:r>
      <w:r>
        <w:rPr>
          <w:sz w:val="20"/>
        </w:rPr>
        <w:t>zones</w:t>
      </w:r>
      <w:r>
        <w:rPr>
          <w:spacing w:val="-4"/>
          <w:sz w:val="20"/>
        </w:rPr>
        <w:t> </w:t>
      </w:r>
      <w:r>
        <w:rPr>
          <w:sz w:val="20"/>
        </w:rPr>
        <w:t>provide</w:t>
      </w:r>
      <w:r>
        <w:rPr>
          <w:spacing w:val="-3"/>
          <w:sz w:val="20"/>
        </w:rPr>
        <w:t> </w:t>
      </w:r>
      <w:r>
        <w:rPr>
          <w:sz w:val="20"/>
        </w:rPr>
        <w:t>a</w:t>
      </w:r>
      <w:r>
        <w:rPr>
          <w:spacing w:val="-3"/>
          <w:sz w:val="20"/>
        </w:rPr>
        <w:t> </w:t>
      </w:r>
      <w:r>
        <w:rPr>
          <w:sz w:val="20"/>
        </w:rPr>
        <w:t>physical</w:t>
      </w:r>
      <w:r>
        <w:rPr>
          <w:spacing w:val="-3"/>
          <w:sz w:val="20"/>
        </w:rPr>
        <w:t> </w:t>
      </w:r>
      <w:r>
        <w:rPr>
          <w:sz w:val="20"/>
        </w:rPr>
        <w:t>segregation</w:t>
      </w:r>
      <w:r>
        <w:rPr>
          <w:spacing w:val="-2"/>
          <w:sz w:val="20"/>
        </w:rPr>
        <w:t> </w:t>
      </w:r>
      <w:r>
        <w:rPr>
          <w:sz w:val="20"/>
        </w:rPr>
        <w:t>of</w:t>
      </w:r>
      <w:r>
        <w:rPr>
          <w:spacing w:val="-5"/>
          <w:sz w:val="20"/>
        </w:rPr>
        <w:t> </w:t>
      </w:r>
      <w:r>
        <w:rPr>
          <w:sz w:val="20"/>
        </w:rPr>
        <w:t>O-Cloud</w:t>
      </w:r>
      <w:r>
        <w:rPr>
          <w:spacing w:val="-2"/>
          <w:sz w:val="20"/>
        </w:rPr>
        <w:t> </w:t>
      </w:r>
      <w:r>
        <w:rPr>
          <w:sz w:val="20"/>
        </w:rPr>
        <w:t>resources</w:t>
      </w:r>
      <w:r>
        <w:rPr>
          <w:spacing w:val="-2"/>
          <w:sz w:val="20"/>
        </w:rPr>
        <w:t> </w:t>
      </w:r>
      <w:r>
        <w:rPr>
          <w:sz w:val="20"/>
        </w:rPr>
        <w:t>within</w:t>
      </w:r>
      <w:r>
        <w:rPr>
          <w:spacing w:val="-2"/>
          <w:sz w:val="20"/>
        </w:rPr>
        <w:t> </w:t>
      </w:r>
      <w:r>
        <w:rPr>
          <w:sz w:val="20"/>
        </w:rPr>
        <w:t>an</w:t>
      </w:r>
      <w:r>
        <w:rPr>
          <w:spacing w:val="-6"/>
          <w:sz w:val="20"/>
        </w:rPr>
        <w:t> </w:t>
      </w:r>
      <w:r>
        <w:rPr>
          <w:sz w:val="20"/>
        </w:rPr>
        <w:t>O-Cloud</w:t>
      </w:r>
      <w:r>
        <w:rPr>
          <w:spacing w:val="-2"/>
          <w:sz w:val="20"/>
        </w:rPr>
        <w:t> </w:t>
      </w:r>
      <w:r>
        <w:rPr>
          <w:sz w:val="20"/>
        </w:rPr>
        <w:t>Site,</w:t>
      </w:r>
      <w:r>
        <w:rPr>
          <w:spacing w:val="-3"/>
          <w:sz w:val="20"/>
        </w:rPr>
        <w:t> </w:t>
      </w:r>
      <w:r>
        <w:rPr>
          <w:sz w:val="20"/>
        </w:rPr>
        <w:t>and</w:t>
      </w:r>
      <w:r>
        <w:rPr>
          <w:spacing w:val="-2"/>
          <w:sz w:val="20"/>
        </w:rPr>
        <w:t> </w:t>
      </w:r>
      <w:r>
        <w:rPr>
          <w:sz w:val="20"/>
        </w:rPr>
        <w:t>by identifying them, it can be controlled to which zone a resource is expected to be deployed.</w:t>
      </w:r>
    </w:p>
    <w:p>
      <w:pPr>
        <w:pStyle w:val="ListParagraph"/>
        <w:numPr>
          <w:ilvl w:val="0"/>
          <w:numId w:val="47"/>
        </w:numPr>
        <w:tabs>
          <w:tab w:pos="1050" w:val="left" w:leader="none"/>
        </w:tabs>
        <w:spacing w:line="240" w:lineRule="auto" w:before="180" w:after="0"/>
        <w:ind w:left="1050" w:right="670" w:hanging="454"/>
        <w:jc w:val="left"/>
        <w:rPr>
          <w:sz w:val="20"/>
        </w:rPr>
      </w:pPr>
      <w:r>
        <w:rPr>
          <w:sz w:val="20"/>
        </w:rPr>
        <w:t>"ResourcePlacementConstraint": the type represents information about the placement constraints for two or more</w:t>
      </w:r>
      <w:r>
        <w:rPr>
          <w:spacing w:val="-3"/>
          <w:sz w:val="20"/>
        </w:rPr>
        <w:t> </w:t>
      </w:r>
      <w:r>
        <w:rPr>
          <w:sz w:val="20"/>
        </w:rPr>
        <w:t>resources</w:t>
      </w:r>
      <w:r>
        <w:rPr>
          <w:spacing w:val="-2"/>
          <w:sz w:val="20"/>
        </w:rPr>
        <w:t> </w:t>
      </w:r>
      <w:r>
        <w:rPr>
          <w:sz w:val="20"/>
        </w:rPr>
        <w:t>or</w:t>
      </w:r>
      <w:r>
        <w:rPr>
          <w:spacing w:val="-3"/>
          <w:sz w:val="20"/>
        </w:rPr>
        <w:t> </w:t>
      </w:r>
      <w:r>
        <w:rPr>
          <w:sz w:val="20"/>
        </w:rPr>
        <w:t>containerized</w:t>
      </w:r>
      <w:r>
        <w:rPr>
          <w:spacing w:val="-2"/>
          <w:sz w:val="20"/>
        </w:rPr>
        <w:t> </w:t>
      </w:r>
      <w:r>
        <w:rPr>
          <w:sz w:val="20"/>
        </w:rPr>
        <w:t>workloads of</w:t>
      </w:r>
      <w:r>
        <w:rPr>
          <w:spacing w:val="-3"/>
          <w:sz w:val="20"/>
        </w:rPr>
        <w:t> </w:t>
      </w:r>
      <w:r>
        <w:rPr>
          <w:sz w:val="20"/>
        </w:rPr>
        <w:t>an</w:t>
      </w:r>
      <w:r>
        <w:rPr>
          <w:spacing w:val="-2"/>
          <w:sz w:val="20"/>
        </w:rPr>
        <w:t> </w:t>
      </w:r>
      <w:r>
        <w:rPr>
          <w:sz w:val="20"/>
        </w:rPr>
        <w:t>NF</w:t>
      </w:r>
      <w:r>
        <w:rPr>
          <w:spacing w:val="-4"/>
          <w:sz w:val="20"/>
        </w:rPr>
        <w:t> </w:t>
      </w:r>
      <w:r>
        <w:rPr>
          <w:sz w:val="20"/>
        </w:rPr>
        <w:t>Deployment</w:t>
      </w:r>
      <w:r>
        <w:rPr>
          <w:spacing w:val="-4"/>
          <w:sz w:val="20"/>
        </w:rPr>
        <w:t> </w:t>
      </w:r>
      <w:r>
        <w:rPr>
          <w:sz w:val="20"/>
        </w:rPr>
        <w:t>in</w:t>
      </w:r>
      <w:r>
        <w:rPr>
          <w:spacing w:val="-2"/>
          <w:sz w:val="20"/>
        </w:rPr>
        <w:t> </w:t>
      </w:r>
      <w:r>
        <w:rPr>
          <w:sz w:val="20"/>
        </w:rPr>
        <w:t>terms</w:t>
      </w:r>
      <w:r>
        <w:rPr>
          <w:spacing w:val="-5"/>
          <w:sz w:val="20"/>
        </w:rPr>
        <w:t> </w:t>
      </w:r>
      <w:r>
        <w:rPr>
          <w:sz w:val="20"/>
        </w:rPr>
        <w:t>of</w:t>
      </w:r>
      <w:r>
        <w:rPr>
          <w:spacing w:val="-3"/>
          <w:sz w:val="20"/>
        </w:rPr>
        <w:t> </w:t>
      </w:r>
      <w:r>
        <w:rPr>
          <w:sz w:val="20"/>
        </w:rPr>
        <w:t>affinity</w:t>
      </w:r>
      <w:r>
        <w:rPr>
          <w:spacing w:val="-3"/>
          <w:sz w:val="20"/>
        </w:rPr>
        <w:t> </w:t>
      </w:r>
      <w:r>
        <w:rPr>
          <w:sz w:val="20"/>
        </w:rPr>
        <w:t>and</w:t>
      </w:r>
      <w:r>
        <w:rPr>
          <w:spacing w:val="-6"/>
          <w:sz w:val="20"/>
        </w:rPr>
        <w:t> </w:t>
      </w:r>
      <w:r>
        <w:rPr>
          <w:sz w:val="20"/>
        </w:rPr>
        <w:t>anti-affinity</w:t>
      </w:r>
      <w:r>
        <w:rPr>
          <w:spacing w:val="-3"/>
          <w:sz w:val="20"/>
        </w:rPr>
        <w:t> </w:t>
      </w:r>
      <w:r>
        <w:rPr>
          <w:sz w:val="20"/>
        </w:rPr>
        <w:t>and</w:t>
      </w:r>
      <w:r>
        <w:rPr>
          <w:spacing w:val="-2"/>
          <w:sz w:val="20"/>
        </w:rPr>
        <w:t> </w:t>
      </w:r>
      <w:r>
        <w:rPr>
          <w:sz w:val="20"/>
        </w:rPr>
        <w:t>for diverse scope levels, such as</w:t>
      </w:r>
      <w:r>
        <w:rPr>
          <w:spacing w:val="-2"/>
          <w:sz w:val="20"/>
        </w:rPr>
        <w:t> </w:t>
      </w:r>
      <w:r>
        <w:rPr>
          <w:sz w:val="20"/>
        </w:rPr>
        <w:t>O-Cloud Site, resource zones within an O-Cloud Site, and O-Cloud Nodes. The information about affinity and anti-affinity is typically provided by the deployment descriptors of the NF </w:t>
      </w:r>
      <w:r>
        <w:rPr>
          <w:spacing w:val="-2"/>
          <w:sz w:val="20"/>
        </w:rPr>
        <w:t>Deployment.</w:t>
      </w:r>
    </w:p>
    <w:p>
      <w:pPr>
        <w:pStyle w:val="BodyText"/>
        <w:ind w:left="1448" w:right="136" w:hanging="852"/>
      </w:pPr>
      <w:r>
        <w:rPr/>
        <w:t>NOTE</w:t>
      </w:r>
      <w:r>
        <w:rPr>
          <w:spacing w:val="-2"/>
        </w:rPr>
        <w:t> </w:t>
      </w:r>
      <w:r>
        <w:rPr/>
        <w:t>3:</w:t>
      </w:r>
      <w:r>
        <w:rPr>
          <w:spacing w:val="40"/>
        </w:rPr>
        <w:t> </w:t>
      </w:r>
      <w:r>
        <w:rPr/>
        <w:t>In</w:t>
      </w:r>
      <w:r>
        <w:rPr>
          <w:spacing w:val="-1"/>
        </w:rPr>
        <w:t> </w:t>
      </w:r>
      <w:r>
        <w:rPr/>
        <w:t>the</w:t>
      </w:r>
      <w:r>
        <w:rPr>
          <w:spacing w:val="-2"/>
        </w:rPr>
        <w:t> </w:t>
      </w:r>
      <w:r>
        <w:rPr/>
        <w:t>case</w:t>
      </w:r>
      <w:r>
        <w:rPr>
          <w:spacing w:val="-2"/>
        </w:rPr>
        <w:t> </w:t>
      </w:r>
      <w:r>
        <w:rPr/>
        <w:t>of</w:t>
      </w:r>
      <w:r>
        <w:rPr>
          <w:spacing w:val="-4"/>
        </w:rPr>
        <w:t> </w:t>
      </w:r>
      <w:r>
        <w:rPr/>
        <w:t>the</w:t>
      </w:r>
      <w:r>
        <w:rPr>
          <w:spacing w:val="-2"/>
        </w:rPr>
        <w:t> </w:t>
      </w:r>
      <w:r>
        <w:rPr/>
        <w:t>ETSI</w:t>
      </w:r>
      <w:r>
        <w:rPr>
          <w:spacing w:val="-2"/>
        </w:rPr>
        <w:t> </w:t>
      </w:r>
      <w:r>
        <w:rPr/>
        <w:t>GS</w:t>
      </w:r>
      <w:r>
        <w:rPr>
          <w:spacing w:val="-3"/>
        </w:rPr>
        <w:t> </w:t>
      </w:r>
      <w:r>
        <w:rPr/>
        <w:t>NFV-SOL</w:t>
      </w:r>
      <w:r>
        <w:rPr>
          <w:spacing w:val="-2"/>
        </w:rPr>
        <w:t> </w:t>
      </w:r>
      <w:r>
        <w:rPr/>
        <w:t>003 </w:t>
      </w:r>
      <w:hyperlink w:history="true" w:anchor="_bookmark13">
        <w:r>
          <w:rPr/>
          <w:t>[11],</w:t>
        </w:r>
      </w:hyperlink>
      <w:r>
        <w:rPr>
          <w:spacing w:val="-2"/>
        </w:rPr>
        <w:t> </w:t>
      </w:r>
      <w:r>
        <w:rPr/>
        <w:t>such</w:t>
      </w:r>
      <w:r>
        <w:rPr>
          <w:spacing w:val="-1"/>
        </w:rPr>
        <w:t> </w:t>
      </w:r>
      <w:r>
        <w:rPr/>
        <w:t>a</w:t>
      </w:r>
      <w:r>
        <w:rPr>
          <w:spacing w:val="-2"/>
        </w:rPr>
        <w:t> </w:t>
      </w:r>
      <w:r>
        <w:rPr/>
        <w:t>descriptor</w:t>
      </w:r>
      <w:r>
        <w:rPr>
          <w:spacing w:val="-2"/>
        </w:rPr>
        <w:t> </w:t>
      </w:r>
      <w:r>
        <w:rPr/>
        <w:t>is</w:t>
      </w:r>
      <w:r>
        <w:rPr>
          <w:spacing w:val="-3"/>
        </w:rPr>
        <w:t> </w:t>
      </w:r>
      <w:r>
        <w:rPr/>
        <w:t>referred</w:t>
      </w:r>
      <w:r>
        <w:rPr>
          <w:spacing w:val="-1"/>
        </w:rPr>
        <w:t> </w:t>
      </w:r>
      <w:r>
        <w:rPr/>
        <w:t>as</w:t>
      </w:r>
      <w:r>
        <w:rPr>
          <w:spacing w:val="-3"/>
        </w:rPr>
        <w:t> </w:t>
      </w:r>
      <w:r>
        <w:rPr/>
        <w:t>VNFD.</w:t>
      </w:r>
      <w:r>
        <w:rPr>
          <w:spacing w:val="-2"/>
        </w:rPr>
        <w:t> </w:t>
      </w:r>
      <w:r>
        <w:rPr/>
        <w:t>Refer</w:t>
      </w:r>
      <w:r>
        <w:rPr>
          <w:spacing w:val="-1"/>
        </w:rPr>
        <w:t> </w:t>
      </w:r>
      <w:r>
        <w:rPr/>
        <w:t>also</w:t>
      </w:r>
      <w:r>
        <w:rPr>
          <w:spacing w:val="-2"/>
        </w:rPr>
        <w:t> </w:t>
      </w:r>
      <w:r>
        <w:rPr/>
        <w:t>to</w:t>
      </w:r>
      <w:r>
        <w:rPr>
          <w:spacing w:val="-1"/>
        </w:rPr>
        <w:t> </w:t>
      </w:r>
      <w:r>
        <w:rPr/>
        <w:t>the description in table 2.3.2-1 of the present document.</w:t>
      </w:r>
    </w:p>
    <w:p>
      <w:pPr>
        <w:pStyle w:val="BodyText"/>
        <w:spacing w:before="178"/>
        <w:ind w:right="551"/>
      </w:pPr>
      <w:r>
        <w:rPr/>
        <w:t>Containerized workloads can also have specific deployment constraints. Examples of deployment constraints are the following:</w:t>
      </w:r>
      <w:r>
        <w:rPr>
          <w:spacing w:val="-3"/>
        </w:rPr>
        <w:t> </w:t>
      </w:r>
      <w:r>
        <w:rPr/>
        <w:t>defining</w:t>
      </w:r>
      <w:r>
        <w:rPr>
          <w:spacing w:val="-1"/>
        </w:rPr>
        <w:t> </w:t>
      </w:r>
      <w:r>
        <w:rPr/>
        <w:t>specific</w:t>
      </w:r>
      <w:r>
        <w:rPr>
          <w:spacing w:val="-2"/>
        </w:rPr>
        <w:t> </w:t>
      </w:r>
      <w:r>
        <w:rPr/>
        <w:t>O-Cloud</w:t>
      </w:r>
      <w:r>
        <w:rPr>
          <w:spacing w:val="-1"/>
        </w:rPr>
        <w:t> </w:t>
      </w:r>
      <w:r>
        <w:rPr/>
        <w:t>Nodes</w:t>
      </w:r>
      <w:r>
        <w:rPr>
          <w:spacing w:val="-3"/>
        </w:rPr>
        <w:t> </w:t>
      </w:r>
      <w:r>
        <w:rPr/>
        <w:t>to</w:t>
      </w:r>
      <w:r>
        <w:rPr>
          <w:spacing w:val="-3"/>
        </w:rPr>
        <w:t> </w:t>
      </w:r>
      <w:r>
        <w:rPr/>
        <w:t>be</w:t>
      </w:r>
      <w:r>
        <w:rPr>
          <w:spacing w:val="-2"/>
        </w:rPr>
        <w:t> </w:t>
      </w:r>
      <w:r>
        <w:rPr/>
        <w:t>used</w:t>
      </w:r>
      <w:r>
        <w:rPr>
          <w:spacing w:val="-1"/>
        </w:rPr>
        <w:t> </w:t>
      </w:r>
      <w:r>
        <w:rPr/>
        <w:t>for</w:t>
      </w:r>
      <w:r>
        <w:rPr>
          <w:spacing w:val="-2"/>
        </w:rPr>
        <w:t> </w:t>
      </w:r>
      <w:r>
        <w:rPr/>
        <w:t>the</w:t>
      </w:r>
      <w:r>
        <w:rPr>
          <w:spacing w:val="-2"/>
        </w:rPr>
        <w:t> </w:t>
      </w:r>
      <w:r>
        <w:rPr/>
        <w:t>deployment</w:t>
      </w:r>
      <w:r>
        <w:rPr>
          <w:spacing w:val="-5"/>
        </w:rPr>
        <w:t> </w:t>
      </w:r>
      <w:r>
        <w:rPr/>
        <w:t>or</w:t>
      </w:r>
      <w:r>
        <w:rPr>
          <w:spacing w:val="-2"/>
        </w:rPr>
        <w:t> </w:t>
      </w:r>
      <w:r>
        <w:rPr/>
        <w:t>capabilities</w:t>
      </w:r>
      <w:r>
        <w:rPr>
          <w:spacing w:val="-3"/>
        </w:rPr>
        <w:t> </w:t>
      </w:r>
      <w:r>
        <w:rPr/>
        <w:t>of</w:t>
      </w:r>
      <w:r>
        <w:rPr>
          <w:spacing w:val="-2"/>
        </w:rPr>
        <w:t> </w:t>
      </w:r>
      <w:r>
        <w:rPr/>
        <w:t>the</w:t>
      </w:r>
      <w:r>
        <w:rPr>
          <w:spacing w:val="-2"/>
        </w:rPr>
        <w:t> </w:t>
      </w:r>
      <w:r>
        <w:rPr/>
        <w:t>O-Cloud</w:t>
      </w:r>
      <w:r>
        <w:rPr>
          <w:spacing w:val="-3"/>
        </w:rPr>
        <w:t> </w:t>
      </w:r>
      <w:r>
        <w:rPr/>
        <w:t>Nodes</w:t>
      </w:r>
      <w:r>
        <w:rPr>
          <w:spacing w:val="-3"/>
        </w:rPr>
        <w:t> </w:t>
      </w:r>
      <w:r>
        <w:rPr/>
        <w:t>such</w:t>
      </w:r>
      <w:r>
        <w:rPr>
          <w:spacing w:val="-1"/>
        </w:rPr>
        <w:t> </w:t>
      </w:r>
      <w:r>
        <w:rPr/>
        <w:t>as support for acceleration. The "mcioConstraints" attribute in the "ResourcePlacement" type defined in clause 3.2.6.5.3 can be used to convey these specific deployment constraints.</w:t>
      </w:r>
    </w:p>
    <w:p>
      <w:pPr>
        <w:pStyle w:val="BodyText"/>
        <w:spacing w:before="70"/>
        <w:ind w:left="0"/>
      </w:pPr>
    </w:p>
    <w:p>
      <w:pPr>
        <w:pStyle w:val="Heading3"/>
        <w:numPr>
          <w:ilvl w:val="2"/>
          <w:numId w:val="3"/>
        </w:numPr>
        <w:tabs>
          <w:tab w:pos="1445" w:val="left" w:leader="none"/>
        </w:tabs>
        <w:spacing w:line="240" w:lineRule="auto" w:before="0" w:after="0"/>
        <w:ind w:left="1445" w:right="0" w:hanging="1133"/>
        <w:jc w:val="left"/>
      </w:pPr>
      <w:bookmarkStart w:name="_bookmark59" w:id="60"/>
      <w:bookmarkEnd w:id="60"/>
      <w:r>
        <w:rPr/>
      </w:r>
      <w:r>
        <w:rPr/>
        <w:t>Network</w:t>
      </w:r>
      <w:r>
        <w:rPr>
          <w:spacing w:val="-6"/>
        </w:rPr>
        <w:t> </w:t>
      </w:r>
      <w:r>
        <w:rPr/>
        <w:t>connectivity</w:t>
      </w:r>
      <w:r>
        <w:rPr>
          <w:spacing w:val="-5"/>
        </w:rPr>
        <w:t> </w:t>
      </w:r>
      <w:r>
        <w:rPr/>
        <w:t>for</w:t>
      </w:r>
      <w:r>
        <w:rPr>
          <w:spacing w:val="-6"/>
        </w:rPr>
        <w:t> </w:t>
      </w:r>
      <w:r>
        <w:rPr/>
        <w:t>NF</w:t>
      </w:r>
      <w:r>
        <w:rPr>
          <w:spacing w:val="-5"/>
        </w:rPr>
        <w:t> </w:t>
      </w:r>
      <w:r>
        <w:rPr>
          <w:spacing w:val="-2"/>
        </w:rPr>
        <w:t>Deployments</w:t>
      </w:r>
    </w:p>
    <w:p>
      <w:pPr>
        <w:pStyle w:val="BodyText"/>
        <w:ind w:right="136"/>
      </w:pPr>
      <w:r>
        <w:rPr/>
        <w:t>Network</w:t>
      </w:r>
      <w:r>
        <w:rPr>
          <w:spacing w:val="-2"/>
        </w:rPr>
        <w:t> </w:t>
      </w:r>
      <w:r>
        <w:rPr/>
        <w:t>connectivity</w:t>
      </w:r>
      <w:r>
        <w:rPr>
          <w:spacing w:val="-3"/>
        </w:rPr>
        <w:t> </w:t>
      </w:r>
      <w:r>
        <w:rPr/>
        <w:t>information</w:t>
      </w:r>
      <w:r>
        <w:rPr>
          <w:spacing w:val="-2"/>
        </w:rPr>
        <w:t> </w:t>
      </w:r>
      <w:r>
        <w:rPr/>
        <w:t>of</w:t>
      </w:r>
      <w:r>
        <w:rPr>
          <w:spacing w:val="-3"/>
        </w:rPr>
        <w:t> </w:t>
      </w:r>
      <w:r>
        <w:rPr/>
        <w:t>NF</w:t>
      </w:r>
      <w:r>
        <w:rPr>
          <w:spacing w:val="-4"/>
        </w:rPr>
        <w:t> </w:t>
      </w:r>
      <w:r>
        <w:rPr/>
        <w:t>Deployments</w:t>
      </w:r>
      <w:r>
        <w:rPr>
          <w:spacing w:val="-4"/>
        </w:rPr>
        <w:t> </w:t>
      </w:r>
      <w:r>
        <w:rPr/>
        <w:t>in</w:t>
      </w:r>
      <w:r>
        <w:rPr>
          <w:spacing w:val="-2"/>
        </w:rPr>
        <w:t> </w:t>
      </w:r>
      <w:r>
        <w:rPr/>
        <w:t>the</w:t>
      </w:r>
      <w:r>
        <w:rPr>
          <w:spacing w:val="-5"/>
        </w:rPr>
        <w:t> </w:t>
      </w:r>
      <w:r>
        <w:rPr/>
        <w:t>O2dms</w:t>
      </w:r>
      <w:r>
        <w:rPr>
          <w:spacing w:val="-4"/>
        </w:rPr>
        <w:t> </w:t>
      </w:r>
      <w:r>
        <w:rPr/>
        <w:t>ETSI</w:t>
      </w:r>
      <w:r>
        <w:rPr>
          <w:spacing w:val="-3"/>
        </w:rPr>
        <w:t> </w:t>
      </w:r>
      <w:r>
        <w:rPr/>
        <w:t>NFV</w:t>
      </w:r>
      <w:r>
        <w:rPr>
          <w:spacing w:val="-3"/>
        </w:rPr>
        <w:t> </w:t>
      </w:r>
      <w:r>
        <w:rPr/>
        <w:t>profile</w:t>
      </w:r>
      <w:r>
        <w:rPr>
          <w:spacing w:val="-3"/>
        </w:rPr>
        <w:t> </w:t>
      </w:r>
      <w:r>
        <w:rPr/>
        <w:t>is</w:t>
      </w:r>
      <w:r>
        <w:rPr>
          <w:spacing w:val="-4"/>
        </w:rPr>
        <w:t> </w:t>
      </w:r>
      <w:r>
        <w:rPr/>
        <w:t>exposed</w:t>
      </w:r>
      <w:r>
        <w:rPr>
          <w:spacing w:val="-2"/>
        </w:rPr>
        <w:t> </w:t>
      </w:r>
      <w:r>
        <w:rPr/>
        <w:t>and/or</w:t>
      </w:r>
      <w:r>
        <w:rPr>
          <w:spacing w:val="-3"/>
        </w:rPr>
        <w:t> </w:t>
      </w:r>
      <w:r>
        <w:rPr/>
        <w:t>conveyed</w:t>
      </w:r>
      <w:r>
        <w:rPr>
          <w:spacing w:val="-2"/>
        </w:rPr>
        <w:t> </w:t>
      </w:r>
      <w:r>
        <w:rPr/>
        <w:t>via specific data types. Furthermore, in terms of network connectivity the profile modelling is based on the following key concepts: virtual links and connection points.</w:t>
      </w:r>
    </w:p>
    <w:p>
      <w:pPr>
        <w:spacing w:after="0"/>
        <w:sectPr>
          <w:pgSz w:w="11910" w:h="16850"/>
          <w:pgMar w:header="944" w:footer="488" w:top="1420" w:bottom="680" w:left="820" w:right="600"/>
        </w:sectPr>
      </w:pPr>
    </w:p>
    <w:p>
      <w:pPr>
        <w:pStyle w:val="BodyText"/>
        <w:spacing w:before="75"/>
        <w:ind w:right="551"/>
      </w:pPr>
      <w:r>
        <w:rPr/>
        <w:t>A virtual link is an abstraction of a network, which is used by the management and orchestration functions in the ETSI NFV architectural framework. Once applied to the O-RAN framework, virtual links also become an abstraction of connectivity</w:t>
      </w:r>
      <w:r>
        <w:rPr>
          <w:spacing w:val="-3"/>
        </w:rPr>
        <w:t> </w:t>
      </w:r>
      <w:r>
        <w:rPr/>
        <w:t>which</w:t>
      </w:r>
      <w:r>
        <w:rPr>
          <w:spacing w:val="-2"/>
        </w:rPr>
        <w:t> </w:t>
      </w:r>
      <w:r>
        <w:rPr/>
        <w:t>is</w:t>
      </w:r>
      <w:r>
        <w:rPr>
          <w:spacing w:val="-3"/>
        </w:rPr>
        <w:t> </w:t>
      </w:r>
      <w:r>
        <w:rPr/>
        <w:t>exposed</w:t>
      </w:r>
      <w:r>
        <w:rPr>
          <w:spacing w:val="-3"/>
        </w:rPr>
        <w:t> </w:t>
      </w:r>
      <w:r>
        <w:rPr/>
        <w:t>and</w:t>
      </w:r>
      <w:r>
        <w:rPr>
          <w:spacing w:val="-2"/>
        </w:rPr>
        <w:t> </w:t>
      </w:r>
      <w:r>
        <w:rPr/>
        <w:t>used</w:t>
      </w:r>
      <w:r>
        <w:rPr>
          <w:spacing w:val="-3"/>
        </w:rPr>
        <w:t> </w:t>
      </w:r>
      <w:r>
        <w:rPr/>
        <w:t>over</w:t>
      </w:r>
      <w:r>
        <w:rPr>
          <w:spacing w:val="-2"/>
        </w:rPr>
        <w:t> </w:t>
      </w:r>
      <w:r>
        <w:rPr/>
        <w:t>the</w:t>
      </w:r>
      <w:r>
        <w:rPr>
          <w:spacing w:val="-3"/>
        </w:rPr>
        <w:t> </w:t>
      </w:r>
      <w:r>
        <w:rPr/>
        <w:t>O2dms</w:t>
      </w:r>
      <w:r>
        <w:rPr>
          <w:spacing w:val="-3"/>
        </w:rPr>
        <w:t> </w:t>
      </w:r>
      <w:r>
        <w:rPr/>
        <w:t>interface.</w:t>
      </w:r>
      <w:r>
        <w:rPr>
          <w:spacing w:val="-2"/>
        </w:rPr>
        <w:t> </w:t>
      </w:r>
      <w:r>
        <w:rPr/>
        <w:t>Virtual</w:t>
      </w:r>
      <w:r>
        <w:rPr>
          <w:spacing w:val="-3"/>
        </w:rPr>
        <w:t> </w:t>
      </w:r>
      <w:r>
        <w:rPr/>
        <w:t>links</w:t>
      </w:r>
      <w:r>
        <w:rPr>
          <w:spacing w:val="-3"/>
        </w:rPr>
        <w:t> </w:t>
      </w:r>
      <w:r>
        <w:rPr/>
        <w:t>can</w:t>
      </w:r>
      <w:r>
        <w:rPr>
          <w:spacing w:val="-3"/>
        </w:rPr>
        <w:t> </w:t>
      </w:r>
      <w:r>
        <w:rPr/>
        <w:t>be</w:t>
      </w:r>
      <w:r>
        <w:rPr>
          <w:spacing w:val="-3"/>
        </w:rPr>
        <w:t> </w:t>
      </w:r>
      <w:r>
        <w:rPr/>
        <w:t>realized</w:t>
      </w:r>
      <w:r>
        <w:rPr>
          <w:spacing w:val="-2"/>
        </w:rPr>
        <w:t> </w:t>
      </w:r>
      <w:r>
        <w:rPr/>
        <w:t>in</w:t>
      </w:r>
      <w:r>
        <w:rPr>
          <w:spacing w:val="-2"/>
        </w:rPr>
        <w:t> </w:t>
      </w:r>
      <w:r>
        <w:rPr/>
        <w:t>various</w:t>
      </w:r>
      <w:r>
        <w:rPr>
          <w:spacing w:val="-3"/>
        </w:rPr>
        <w:t> </w:t>
      </w:r>
      <w:r>
        <w:rPr/>
        <w:t>forms</w:t>
      </w:r>
      <w:r>
        <w:rPr>
          <w:spacing w:val="-3"/>
        </w:rPr>
        <w:t> </w:t>
      </w:r>
      <w:r>
        <w:rPr/>
        <w:t>such</w:t>
      </w:r>
      <w:r>
        <w:rPr>
          <w:spacing w:val="-2"/>
        </w:rPr>
        <w:t> </w:t>
      </w:r>
      <w:r>
        <w:rPr/>
        <w:t>as virtual/overlay networks in an O-Cloud site, or a composition of various networks. Virtual links can be internal or external to an NF Deployment:</w:t>
      </w:r>
    </w:p>
    <w:p>
      <w:pPr>
        <w:pStyle w:val="ListParagraph"/>
        <w:numPr>
          <w:ilvl w:val="0"/>
          <w:numId w:val="48"/>
        </w:numPr>
        <w:tabs>
          <w:tab w:pos="1050" w:val="left" w:leader="none"/>
        </w:tabs>
        <w:spacing w:line="240" w:lineRule="auto" w:before="180" w:after="0"/>
        <w:ind w:left="1050" w:right="1511" w:hanging="454"/>
        <w:jc w:val="left"/>
        <w:rPr>
          <w:sz w:val="20"/>
        </w:rPr>
      </w:pPr>
      <w:r>
        <w:rPr>
          <w:sz w:val="20"/>
        </w:rPr>
        <w:t>Internal</w:t>
      </w:r>
      <w:r>
        <w:rPr>
          <w:spacing w:val="-3"/>
          <w:sz w:val="20"/>
        </w:rPr>
        <w:t> </w:t>
      </w:r>
      <w:r>
        <w:rPr>
          <w:sz w:val="20"/>
        </w:rPr>
        <w:t>virtual</w:t>
      </w:r>
      <w:r>
        <w:rPr>
          <w:spacing w:val="-3"/>
          <w:sz w:val="20"/>
        </w:rPr>
        <w:t> </w:t>
      </w:r>
      <w:r>
        <w:rPr>
          <w:sz w:val="20"/>
        </w:rPr>
        <w:t>link:</w:t>
      </w:r>
      <w:r>
        <w:rPr>
          <w:spacing w:val="-4"/>
          <w:sz w:val="20"/>
        </w:rPr>
        <w:t> </w:t>
      </w:r>
      <w:r>
        <w:rPr>
          <w:sz w:val="20"/>
        </w:rPr>
        <w:t>it</w:t>
      </w:r>
      <w:r>
        <w:rPr>
          <w:spacing w:val="-3"/>
          <w:sz w:val="20"/>
        </w:rPr>
        <w:t> </w:t>
      </w:r>
      <w:r>
        <w:rPr>
          <w:sz w:val="20"/>
        </w:rPr>
        <w:t>expresses</w:t>
      </w:r>
      <w:r>
        <w:rPr>
          <w:spacing w:val="-4"/>
          <w:sz w:val="20"/>
        </w:rPr>
        <w:t> </w:t>
      </w:r>
      <w:r>
        <w:rPr>
          <w:sz w:val="20"/>
        </w:rPr>
        <w:t>the</w:t>
      </w:r>
      <w:r>
        <w:rPr>
          <w:spacing w:val="-3"/>
          <w:sz w:val="20"/>
        </w:rPr>
        <w:t> </w:t>
      </w:r>
      <w:r>
        <w:rPr>
          <w:sz w:val="20"/>
        </w:rPr>
        <w:t>connectivity</w:t>
      </w:r>
      <w:r>
        <w:rPr>
          <w:spacing w:val="-5"/>
          <w:sz w:val="20"/>
        </w:rPr>
        <w:t> </w:t>
      </w:r>
      <w:r>
        <w:rPr>
          <w:sz w:val="20"/>
        </w:rPr>
        <w:t>between</w:t>
      </w:r>
      <w:r>
        <w:rPr>
          <w:spacing w:val="-2"/>
          <w:sz w:val="20"/>
        </w:rPr>
        <w:t> </w:t>
      </w:r>
      <w:r>
        <w:rPr>
          <w:sz w:val="20"/>
        </w:rPr>
        <w:t>the</w:t>
      </w:r>
      <w:r>
        <w:rPr>
          <w:spacing w:val="-3"/>
          <w:sz w:val="20"/>
        </w:rPr>
        <w:t> </w:t>
      </w:r>
      <w:r>
        <w:rPr>
          <w:sz w:val="20"/>
        </w:rPr>
        <w:t>components</w:t>
      </w:r>
      <w:r>
        <w:rPr>
          <w:spacing w:val="-4"/>
          <w:sz w:val="20"/>
        </w:rPr>
        <w:t> </w:t>
      </w:r>
      <w:r>
        <w:rPr>
          <w:sz w:val="20"/>
        </w:rPr>
        <w:t>or</w:t>
      </w:r>
      <w:r>
        <w:rPr>
          <w:spacing w:val="-3"/>
          <w:sz w:val="20"/>
        </w:rPr>
        <w:t> </w:t>
      </w:r>
      <w:r>
        <w:rPr>
          <w:sz w:val="20"/>
        </w:rPr>
        <w:t>constituents</w:t>
      </w:r>
      <w:r>
        <w:rPr>
          <w:spacing w:val="-4"/>
          <w:sz w:val="20"/>
        </w:rPr>
        <w:t> </w:t>
      </w:r>
      <w:r>
        <w:rPr>
          <w:sz w:val="20"/>
        </w:rPr>
        <w:t>of</w:t>
      </w:r>
      <w:r>
        <w:rPr>
          <w:spacing w:val="-3"/>
          <w:sz w:val="20"/>
        </w:rPr>
        <w:t> </w:t>
      </w:r>
      <w:r>
        <w:rPr>
          <w:sz w:val="20"/>
        </w:rPr>
        <w:t>an</w:t>
      </w:r>
      <w:r>
        <w:rPr>
          <w:spacing w:val="-2"/>
          <w:sz w:val="20"/>
        </w:rPr>
        <w:t> </w:t>
      </w:r>
      <w:r>
        <w:rPr>
          <w:sz w:val="20"/>
        </w:rPr>
        <w:t>NF </w:t>
      </w:r>
      <w:r>
        <w:rPr>
          <w:spacing w:val="-2"/>
          <w:sz w:val="20"/>
        </w:rPr>
        <w:t>Deployment.</w:t>
      </w:r>
    </w:p>
    <w:p>
      <w:pPr>
        <w:pStyle w:val="ListParagraph"/>
        <w:numPr>
          <w:ilvl w:val="0"/>
          <w:numId w:val="48"/>
        </w:numPr>
        <w:tabs>
          <w:tab w:pos="1050" w:val="left" w:leader="none"/>
        </w:tabs>
        <w:spacing w:line="240" w:lineRule="auto" w:before="181" w:after="0"/>
        <w:ind w:left="1050" w:right="692" w:hanging="454"/>
        <w:jc w:val="left"/>
        <w:rPr>
          <w:sz w:val="20"/>
        </w:rPr>
      </w:pPr>
      <w:r>
        <w:rPr>
          <w:sz w:val="20"/>
        </w:rPr>
        <w:t>External</w:t>
      </w:r>
      <w:r>
        <w:rPr>
          <w:spacing w:val="-3"/>
          <w:sz w:val="20"/>
        </w:rPr>
        <w:t> </w:t>
      </w:r>
      <w:r>
        <w:rPr>
          <w:sz w:val="20"/>
        </w:rPr>
        <w:t>virtual</w:t>
      </w:r>
      <w:r>
        <w:rPr>
          <w:spacing w:val="-3"/>
          <w:sz w:val="20"/>
        </w:rPr>
        <w:t> </w:t>
      </w:r>
      <w:r>
        <w:rPr>
          <w:sz w:val="20"/>
        </w:rPr>
        <w:t>link:</w:t>
      </w:r>
      <w:r>
        <w:rPr>
          <w:spacing w:val="-4"/>
          <w:sz w:val="20"/>
        </w:rPr>
        <w:t> </w:t>
      </w:r>
      <w:r>
        <w:rPr>
          <w:sz w:val="20"/>
        </w:rPr>
        <w:t>it</w:t>
      </w:r>
      <w:r>
        <w:rPr>
          <w:spacing w:val="-3"/>
          <w:sz w:val="20"/>
        </w:rPr>
        <w:t> </w:t>
      </w:r>
      <w:r>
        <w:rPr>
          <w:sz w:val="20"/>
        </w:rPr>
        <w:t>expresses</w:t>
      </w:r>
      <w:r>
        <w:rPr>
          <w:spacing w:val="-4"/>
          <w:sz w:val="20"/>
        </w:rPr>
        <w:t> </w:t>
      </w:r>
      <w:r>
        <w:rPr>
          <w:sz w:val="20"/>
        </w:rPr>
        <w:t>the</w:t>
      </w:r>
      <w:r>
        <w:rPr>
          <w:spacing w:val="-3"/>
          <w:sz w:val="20"/>
        </w:rPr>
        <w:t> </w:t>
      </w:r>
      <w:r>
        <w:rPr>
          <w:sz w:val="20"/>
        </w:rPr>
        <w:t>connectivity</w:t>
      </w:r>
      <w:r>
        <w:rPr>
          <w:spacing w:val="-3"/>
          <w:sz w:val="20"/>
        </w:rPr>
        <w:t> </w:t>
      </w:r>
      <w:r>
        <w:rPr>
          <w:sz w:val="20"/>
        </w:rPr>
        <w:t>external</w:t>
      </w:r>
      <w:r>
        <w:rPr>
          <w:spacing w:val="-3"/>
          <w:sz w:val="20"/>
        </w:rPr>
        <w:t> </w:t>
      </w:r>
      <w:r>
        <w:rPr>
          <w:sz w:val="20"/>
        </w:rPr>
        <w:t>to</w:t>
      </w:r>
      <w:r>
        <w:rPr>
          <w:spacing w:val="-2"/>
          <w:sz w:val="20"/>
        </w:rPr>
        <w:t> </w:t>
      </w:r>
      <w:r>
        <w:rPr>
          <w:sz w:val="20"/>
        </w:rPr>
        <w:t>the</w:t>
      </w:r>
      <w:r>
        <w:rPr>
          <w:spacing w:val="-3"/>
          <w:sz w:val="20"/>
        </w:rPr>
        <w:t> </w:t>
      </w:r>
      <w:r>
        <w:rPr>
          <w:sz w:val="20"/>
        </w:rPr>
        <w:t>NF</w:t>
      </w:r>
      <w:r>
        <w:rPr>
          <w:spacing w:val="-4"/>
          <w:sz w:val="20"/>
        </w:rPr>
        <w:t> </w:t>
      </w:r>
      <w:r>
        <w:rPr>
          <w:sz w:val="20"/>
        </w:rPr>
        <w:t>Deployment,</w:t>
      </w:r>
      <w:r>
        <w:rPr>
          <w:spacing w:val="-3"/>
          <w:sz w:val="20"/>
        </w:rPr>
        <w:t> </w:t>
      </w:r>
      <w:r>
        <w:rPr>
          <w:sz w:val="20"/>
        </w:rPr>
        <w:t>i.e.,</w:t>
      </w:r>
      <w:r>
        <w:rPr>
          <w:spacing w:val="-5"/>
          <w:sz w:val="20"/>
        </w:rPr>
        <w:t> </w:t>
      </w:r>
      <w:r>
        <w:rPr>
          <w:sz w:val="20"/>
        </w:rPr>
        <w:t>networks</w:t>
      </w:r>
      <w:r>
        <w:rPr>
          <w:spacing w:val="-4"/>
          <w:sz w:val="20"/>
        </w:rPr>
        <w:t> </w:t>
      </w:r>
      <w:r>
        <w:rPr>
          <w:sz w:val="20"/>
        </w:rPr>
        <w:t>that</w:t>
      </w:r>
      <w:r>
        <w:rPr>
          <w:spacing w:val="-3"/>
          <w:sz w:val="20"/>
        </w:rPr>
        <w:t> </w:t>
      </w:r>
      <w:r>
        <w:rPr>
          <w:sz w:val="20"/>
        </w:rPr>
        <w:t>are</w:t>
      </w:r>
      <w:r>
        <w:rPr>
          <w:spacing w:val="-3"/>
          <w:sz w:val="20"/>
        </w:rPr>
        <w:t> </w:t>
      </w:r>
      <w:r>
        <w:rPr>
          <w:sz w:val="20"/>
        </w:rPr>
        <w:t>used to interconnect among NF Deployments, or between NF Deployments and other entities such as to other O- RAN NF, xApps, or even other systems such as management and orchestration ones.</w:t>
      </w:r>
    </w:p>
    <w:p>
      <w:pPr>
        <w:pStyle w:val="BodyText"/>
        <w:spacing w:before="179"/>
        <w:ind w:right="551"/>
      </w:pPr>
      <w:r>
        <w:rPr/>
        <w:t>Internal</w:t>
      </w:r>
      <w:r>
        <w:rPr>
          <w:spacing w:val="-3"/>
        </w:rPr>
        <w:t> </w:t>
      </w:r>
      <w:r>
        <w:rPr/>
        <w:t>virtual</w:t>
      </w:r>
      <w:r>
        <w:rPr>
          <w:spacing w:val="-3"/>
        </w:rPr>
        <w:t> </w:t>
      </w:r>
      <w:r>
        <w:rPr/>
        <w:t>links</w:t>
      </w:r>
      <w:r>
        <w:rPr>
          <w:spacing w:val="-4"/>
        </w:rPr>
        <w:t> </w:t>
      </w:r>
      <w:r>
        <w:rPr/>
        <w:t>can</w:t>
      </w:r>
      <w:r>
        <w:rPr>
          <w:spacing w:val="-4"/>
        </w:rPr>
        <w:t> </w:t>
      </w:r>
      <w:r>
        <w:rPr/>
        <w:t>be</w:t>
      </w:r>
      <w:r>
        <w:rPr>
          <w:spacing w:val="-3"/>
        </w:rPr>
        <w:t> </w:t>
      </w:r>
      <w:r>
        <w:rPr/>
        <w:t>modelled</w:t>
      </w:r>
      <w:r>
        <w:rPr>
          <w:spacing w:val="-2"/>
        </w:rPr>
        <w:t> </w:t>
      </w:r>
      <w:r>
        <w:rPr/>
        <w:t>in</w:t>
      </w:r>
      <w:r>
        <w:rPr>
          <w:spacing w:val="-2"/>
        </w:rPr>
        <w:t> </w:t>
      </w:r>
      <w:r>
        <w:rPr/>
        <w:t>two</w:t>
      </w:r>
      <w:r>
        <w:rPr>
          <w:spacing w:val="-4"/>
        </w:rPr>
        <w:t> </w:t>
      </w:r>
      <w:r>
        <w:rPr/>
        <w:t>forms</w:t>
      </w:r>
      <w:r>
        <w:rPr>
          <w:spacing w:val="-4"/>
        </w:rPr>
        <w:t> </w:t>
      </w:r>
      <w:r>
        <w:rPr/>
        <w:t>depending</w:t>
      </w:r>
      <w:r>
        <w:rPr>
          <w:spacing w:val="-2"/>
        </w:rPr>
        <w:t> </w:t>
      </w:r>
      <w:r>
        <w:rPr/>
        <w:t>on</w:t>
      </w:r>
      <w:r>
        <w:rPr>
          <w:spacing w:val="-2"/>
        </w:rPr>
        <w:t> </w:t>
      </w:r>
      <w:r>
        <w:rPr/>
        <w:t>the</w:t>
      </w:r>
      <w:r>
        <w:rPr>
          <w:spacing w:val="-3"/>
        </w:rPr>
        <w:t> </w:t>
      </w:r>
      <w:r>
        <w:rPr/>
        <w:t>entity</w:t>
      </w:r>
      <w:r>
        <w:rPr>
          <w:spacing w:val="-3"/>
        </w:rPr>
        <w:t> </w:t>
      </w:r>
      <w:r>
        <w:rPr/>
        <w:t>that</w:t>
      </w:r>
      <w:r>
        <w:rPr>
          <w:spacing w:val="-3"/>
        </w:rPr>
        <w:t> </w:t>
      </w:r>
      <w:r>
        <w:rPr/>
        <w:t>manages</w:t>
      </w:r>
      <w:r>
        <w:rPr>
          <w:spacing w:val="-4"/>
        </w:rPr>
        <w:t> </w:t>
      </w:r>
      <w:r>
        <w:rPr/>
        <w:t>the</w:t>
      </w:r>
      <w:r>
        <w:rPr>
          <w:spacing w:val="-3"/>
        </w:rPr>
        <w:t> </w:t>
      </w:r>
      <w:r>
        <w:rPr/>
        <w:t>resources</w:t>
      </w:r>
      <w:r>
        <w:rPr>
          <w:spacing w:val="-4"/>
        </w:rPr>
        <w:t> </w:t>
      </w:r>
      <w:r>
        <w:rPr/>
        <w:t>realizing</w:t>
      </w:r>
      <w:r>
        <w:rPr>
          <w:spacing w:val="-2"/>
        </w:rPr>
        <w:t> </w:t>
      </w:r>
      <w:r>
        <w:rPr/>
        <w:t>the virtual link:</w:t>
      </w:r>
    </w:p>
    <w:p>
      <w:pPr>
        <w:pStyle w:val="ListParagraph"/>
        <w:numPr>
          <w:ilvl w:val="0"/>
          <w:numId w:val="48"/>
        </w:numPr>
        <w:tabs>
          <w:tab w:pos="1050" w:val="left" w:leader="none"/>
        </w:tabs>
        <w:spacing w:line="240" w:lineRule="auto" w:before="181" w:after="0"/>
        <w:ind w:left="1050" w:right="757" w:hanging="454"/>
        <w:jc w:val="both"/>
        <w:rPr>
          <w:sz w:val="20"/>
        </w:rPr>
      </w:pPr>
      <w:r>
        <w:rPr>
          <w:sz w:val="20"/>
        </w:rPr>
        <w:t>NF</w:t>
      </w:r>
      <w:r>
        <w:rPr>
          <w:spacing w:val="-3"/>
          <w:sz w:val="20"/>
        </w:rPr>
        <w:t> </w:t>
      </w:r>
      <w:r>
        <w:rPr>
          <w:sz w:val="20"/>
        </w:rPr>
        <w:t>Deployment</w:t>
      </w:r>
      <w:r>
        <w:rPr>
          <w:spacing w:val="-3"/>
          <w:sz w:val="20"/>
        </w:rPr>
        <w:t> </w:t>
      </w:r>
      <w:r>
        <w:rPr>
          <w:sz w:val="20"/>
        </w:rPr>
        <w:t>virtual</w:t>
      </w:r>
      <w:r>
        <w:rPr>
          <w:spacing w:val="-2"/>
          <w:sz w:val="20"/>
        </w:rPr>
        <w:t> </w:t>
      </w:r>
      <w:r>
        <w:rPr>
          <w:sz w:val="20"/>
        </w:rPr>
        <w:t>link:</w:t>
      </w:r>
      <w:r>
        <w:rPr>
          <w:spacing w:val="-3"/>
          <w:sz w:val="20"/>
        </w:rPr>
        <w:t> </w:t>
      </w:r>
      <w:r>
        <w:rPr>
          <w:sz w:val="20"/>
        </w:rPr>
        <w:t>it</w:t>
      </w:r>
      <w:r>
        <w:rPr>
          <w:spacing w:val="-2"/>
          <w:sz w:val="20"/>
        </w:rPr>
        <w:t> </w:t>
      </w:r>
      <w:r>
        <w:rPr>
          <w:sz w:val="20"/>
        </w:rPr>
        <w:t>denotes</w:t>
      </w:r>
      <w:r>
        <w:rPr>
          <w:spacing w:val="-3"/>
          <w:sz w:val="20"/>
        </w:rPr>
        <w:t> </w:t>
      </w:r>
      <w:r>
        <w:rPr>
          <w:sz w:val="20"/>
        </w:rPr>
        <w:t>an</w:t>
      </w:r>
      <w:r>
        <w:rPr>
          <w:spacing w:val="-1"/>
          <w:sz w:val="20"/>
        </w:rPr>
        <w:t> </w:t>
      </w:r>
      <w:r>
        <w:rPr>
          <w:sz w:val="20"/>
        </w:rPr>
        <w:t>internal</w:t>
      </w:r>
      <w:r>
        <w:rPr>
          <w:spacing w:val="-2"/>
          <w:sz w:val="20"/>
        </w:rPr>
        <w:t> </w:t>
      </w:r>
      <w:r>
        <w:rPr>
          <w:sz w:val="20"/>
        </w:rPr>
        <w:t>NF</w:t>
      </w:r>
      <w:r>
        <w:rPr>
          <w:spacing w:val="-3"/>
          <w:sz w:val="20"/>
        </w:rPr>
        <w:t> </w:t>
      </w:r>
      <w:r>
        <w:rPr>
          <w:sz w:val="20"/>
        </w:rPr>
        <w:t>Deployment</w:t>
      </w:r>
      <w:r>
        <w:rPr>
          <w:spacing w:val="-3"/>
          <w:sz w:val="20"/>
        </w:rPr>
        <w:t> </w:t>
      </w:r>
      <w:r>
        <w:rPr>
          <w:sz w:val="20"/>
        </w:rPr>
        <w:t>virtual</w:t>
      </w:r>
      <w:r>
        <w:rPr>
          <w:spacing w:val="-2"/>
          <w:sz w:val="20"/>
        </w:rPr>
        <w:t> </w:t>
      </w:r>
      <w:r>
        <w:rPr>
          <w:sz w:val="20"/>
        </w:rPr>
        <w:t>link</w:t>
      </w:r>
      <w:r>
        <w:rPr>
          <w:spacing w:val="-1"/>
          <w:sz w:val="20"/>
        </w:rPr>
        <w:t> </w:t>
      </w:r>
      <w:r>
        <w:rPr>
          <w:sz w:val="20"/>
        </w:rPr>
        <w:t>that</w:t>
      </w:r>
      <w:r>
        <w:rPr>
          <w:spacing w:val="-2"/>
          <w:sz w:val="20"/>
        </w:rPr>
        <w:t> </w:t>
      </w:r>
      <w:r>
        <w:rPr>
          <w:sz w:val="20"/>
        </w:rPr>
        <w:t>is</w:t>
      </w:r>
      <w:r>
        <w:rPr>
          <w:spacing w:val="-3"/>
          <w:sz w:val="20"/>
        </w:rPr>
        <w:t> </w:t>
      </w:r>
      <w:r>
        <w:rPr>
          <w:sz w:val="20"/>
        </w:rPr>
        <w:t>managed</w:t>
      </w:r>
      <w:r>
        <w:rPr>
          <w:spacing w:val="-1"/>
          <w:sz w:val="20"/>
        </w:rPr>
        <w:t> </w:t>
      </w:r>
      <w:r>
        <w:rPr>
          <w:sz w:val="20"/>
        </w:rPr>
        <w:t>by</w:t>
      </w:r>
      <w:r>
        <w:rPr>
          <w:spacing w:val="-3"/>
          <w:sz w:val="20"/>
        </w:rPr>
        <w:t> </w:t>
      </w:r>
      <w:r>
        <w:rPr>
          <w:sz w:val="20"/>
        </w:rPr>
        <w:t>the DMS. The</w:t>
      </w:r>
      <w:r>
        <w:rPr>
          <w:spacing w:val="-4"/>
          <w:sz w:val="20"/>
        </w:rPr>
        <w:t> </w:t>
      </w:r>
      <w:r>
        <w:rPr>
          <w:sz w:val="20"/>
        </w:rPr>
        <w:t>data</w:t>
      </w:r>
      <w:r>
        <w:rPr>
          <w:spacing w:val="-4"/>
          <w:sz w:val="20"/>
        </w:rPr>
        <w:t> </w:t>
      </w:r>
      <w:r>
        <w:rPr>
          <w:sz w:val="20"/>
        </w:rPr>
        <w:t>type</w:t>
      </w:r>
      <w:r>
        <w:rPr>
          <w:spacing w:val="-6"/>
          <w:sz w:val="20"/>
        </w:rPr>
        <w:t> </w:t>
      </w:r>
      <w:r>
        <w:rPr>
          <w:sz w:val="20"/>
        </w:rPr>
        <w:t>providing</w:t>
      </w:r>
      <w:r>
        <w:rPr>
          <w:spacing w:val="-3"/>
          <w:sz w:val="20"/>
        </w:rPr>
        <w:t> </w:t>
      </w:r>
      <w:r>
        <w:rPr>
          <w:sz w:val="20"/>
        </w:rPr>
        <w:t>information</w:t>
      </w:r>
      <w:r>
        <w:rPr>
          <w:spacing w:val="-3"/>
          <w:sz w:val="20"/>
        </w:rPr>
        <w:t> </w:t>
      </w:r>
      <w:r>
        <w:rPr>
          <w:sz w:val="20"/>
        </w:rPr>
        <w:t>about</w:t>
      </w:r>
      <w:r>
        <w:rPr>
          <w:spacing w:val="-5"/>
          <w:sz w:val="20"/>
        </w:rPr>
        <w:t> </w:t>
      </w:r>
      <w:r>
        <w:rPr>
          <w:sz w:val="20"/>
        </w:rPr>
        <w:t>such</w:t>
      </w:r>
      <w:r>
        <w:rPr>
          <w:spacing w:val="-3"/>
          <w:sz w:val="20"/>
        </w:rPr>
        <w:t> </w:t>
      </w:r>
      <w:r>
        <w:rPr>
          <w:sz w:val="20"/>
        </w:rPr>
        <w:t>kind</w:t>
      </w:r>
      <w:r>
        <w:rPr>
          <w:spacing w:val="-3"/>
          <w:sz w:val="20"/>
        </w:rPr>
        <w:t> </w:t>
      </w:r>
      <w:r>
        <w:rPr>
          <w:sz w:val="20"/>
        </w:rPr>
        <w:t>of</w:t>
      </w:r>
      <w:r>
        <w:rPr>
          <w:spacing w:val="-4"/>
          <w:sz w:val="20"/>
        </w:rPr>
        <w:t> </w:t>
      </w:r>
      <w:r>
        <w:rPr>
          <w:sz w:val="20"/>
        </w:rPr>
        <w:t>virtual</w:t>
      </w:r>
      <w:r>
        <w:rPr>
          <w:spacing w:val="-4"/>
          <w:sz w:val="20"/>
        </w:rPr>
        <w:t> </w:t>
      </w:r>
      <w:r>
        <w:rPr>
          <w:sz w:val="20"/>
        </w:rPr>
        <w:t>link</w:t>
      </w:r>
      <w:r>
        <w:rPr>
          <w:spacing w:val="-3"/>
          <w:sz w:val="20"/>
        </w:rPr>
        <w:t> </w:t>
      </w:r>
      <w:r>
        <w:rPr>
          <w:sz w:val="20"/>
        </w:rPr>
        <w:t>is</w:t>
      </w:r>
      <w:r>
        <w:rPr>
          <w:spacing w:val="-5"/>
          <w:sz w:val="20"/>
        </w:rPr>
        <w:t> </w:t>
      </w:r>
      <w:r>
        <w:rPr>
          <w:sz w:val="20"/>
        </w:rPr>
        <w:t>named</w:t>
      </w:r>
      <w:r>
        <w:rPr>
          <w:spacing w:val="-3"/>
          <w:sz w:val="20"/>
        </w:rPr>
        <w:t> </w:t>
      </w:r>
      <w:r>
        <w:rPr>
          <w:sz w:val="20"/>
        </w:rPr>
        <w:t>"VnfVirtualLinkResourceInfo" (see clause 3.2.6.3.9).</w:t>
      </w:r>
    </w:p>
    <w:p>
      <w:pPr>
        <w:pStyle w:val="ListParagraph"/>
        <w:numPr>
          <w:ilvl w:val="0"/>
          <w:numId w:val="48"/>
        </w:numPr>
        <w:tabs>
          <w:tab w:pos="1050" w:val="left" w:leader="none"/>
        </w:tabs>
        <w:spacing w:line="240" w:lineRule="auto" w:before="179" w:after="0"/>
        <w:ind w:left="1050" w:right="675" w:hanging="454"/>
        <w:jc w:val="both"/>
        <w:rPr>
          <w:sz w:val="20"/>
        </w:rPr>
      </w:pPr>
      <w:r>
        <w:rPr>
          <w:sz w:val="20"/>
        </w:rPr>
        <w:t>Externally-managed</w:t>
      </w:r>
      <w:r>
        <w:rPr>
          <w:spacing w:val="-4"/>
          <w:sz w:val="20"/>
        </w:rPr>
        <w:t> </w:t>
      </w:r>
      <w:r>
        <w:rPr>
          <w:sz w:val="20"/>
        </w:rPr>
        <w:t>virtual</w:t>
      </w:r>
      <w:r>
        <w:rPr>
          <w:spacing w:val="-3"/>
          <w:sz w:val="20"/>
        </w:rPr>
        <w:t> </w:t>
      </w:r>
      <w:r>
        <w:rPr>
          <w:sz w:val="20"/>
        </w:rPr>
        <w:t>link:</w:t>
      </w:r>
      <w:r>
        <w:rPr>
          <w:spacing w:val="-4"/>
          <w:sz w:val="20"/>
        </w:rPr>
        <w:t> </w:t>
      </w:r>
      <w:r>
        <w:rPr>
          <w:sz w:val="20"/>
        </w:rPr>
        <w:t>it</w:t>
      </w:r>
      <w:r>
        <w:rPr>
          <w:spacing w:val="-3"/>
          <w:sz w:val="20"/>
        </w:rPr>
        <w:t> </w:t>
      </w:r>
      <w:r>
        <w:rPr>
          <w:sz w:val="20"/>
        </w:rPr>
        <w:t>denotes</w:t>
      </w:r>
      <w:r>
        <w:rPr>
          <w:spacing w:val="-4"/>
          <w:sz w:val="20"/>
        </w:rPr>
        <w:t> </w:t>
      </w:r>
      <w:r>
        <w:rPr>
          <w:sz w:val="20"/>
        </w:rPr>
        <w:t>an</w:t>
      </w:r>
      <w:r>
        <w:rPr>
          <w:spacing w:val="-2"/>
          <w:sz w:val="20"/>
        </w:rPr>
        <w:t> </w:t>
      </w:r>
      <w:r>
        <w:rPr>
          <w:sz w:val="20"/>
        </w:rPr>
        <w:t>internal</w:t>
      </w:r>
      <w:r>
        <w:rPr>
          <w:spacing w:val="-3"/>
          <w:sz w:val="20"/>
        </w:rPr>
        <w:t> </w:t>
      </w:r>
      <w:r>
        <w:rPr>
          <w:sz w:val="20"/>
        </w:rPr>
        <w:t>NF</w:t>
      </w:r>
      <w:r>
        <w:rPr>
          <w:spacing w:val="-4"/>
          <w:sz w:val="20"/>
        </w:rPr>
        <w:t> </w:t>
      </w:r>
      <w:r>
        <w:rPr>
          <w:sz w:val="20"/>
        </w:rPr>
        <w:t>Deployment</w:t>
      </w:r>
      <w:r>
        <w:rPr>
          <w:spacing w:val="-6"/>
          <w:sz w:val="20"/>
        </w:rPr>
        <w:t> </w:t>
      </w:r>
      <w:r>
        <w:rPr>
          <w:sz w:val="20"/>
        </w:rPr>
        <w:t>virtual</w:t>
      </w:r>
      <w:r>
        <w:rPr>
          <w:spacing w:val="-3"/>
          <w:sz w:val="20"/>
        </w:rPr>
        <w:t> </w:t>
      </w:r>
      <w:r>
        <w:rPr>
          <w:sz w:val="20"/>
        </w:rPr>
        <w:t>link</w:t>
      </w:r>
      <w:r>
        <w:rPr>
          <w:spacing w:val="-4"/>
          <w:sz w:val="20"/>
        </w:rPr>
        <w:t> </w:t>
      </w:r>
      <w:r>
        <w:rPr>
          <w:sz w:val="20"/>
        </w:rPr>
        <w:t>that</w:t>
      </w:r>
      <w:r>
        <w:rPr>
          <w:spacing w:val="-3"/>
          <w:sz w:val="20"/>
        </w:rPr>
        <w:t> </w:t>
      </w:r>
      <w:r>
        <w:rPr>
          <w:sz w:val="20"/>
        </w:rPr>
        <w:t>is</w:t>
      </w:r>
      <w:r>
        <w:rPr>
          <w:spacing w:val="-4"/>
          <w:sz w:val="20"/>
        </w:rPr>
        <w:t> </w:t>
      </w:r>
      <w:r>
        <w:rPr>
          <w:sz w:val="20"/>
        </w:rPr>
        <w:t>managed</w:t>
      </w:r>
      <w:r>
        <w:rPr>
          <w:spacing w:val="-2"/>
          <w:sz w:val="20"/>
        </w:rPr>
        <w:t> </w:t>
      </w:r>
      <w:r>
        <w:rPr>
          <w:sz w:val="20"/>
        </w:rPr>
        <w:t>externally to</w:t>
      </w:r>
      <w:r>
        <w:rPr>
          <w:spacing w:val="-1"/>
          <w:sz w:val="20"/>
        </w:rPr>
        <w:t> </w:t>
      </w:r>
      <w:r>
        <w:rPr>
          <w:sz w:val="20"/>
        </w:rPr>
        <w:t>the</w:t>
      </w:r>
      <w:r>
        <w:rPr>
          <w:spacing w:val="-1"/>
          <w:sz w:val="20"/>
        </w:rPr>
        <w:t> </w:t>
      </w:r>
      <w:r>
        <w:rPr>
          <w:sz w:val="20"/>
        </w:rPr>
        <w:t>DMS,</w:t>
      </w:r>
      <w:r>
        <w:rPr>
          <w:spacing w:val="-2"/>
          <w:sz w:val="20"/>
        </w:rPr>
        <w:t> </w:t>
      </w:r>
      <w:r>
        <w:rPr>
          <w:sz w:val="20"/>
        </w:rPr>
        <w:t>e.g.,</w:t>
      </w:r>
      <w:r>
        <w:rPr>
          <w:spacing w:val="-2"/>
          <w:sz w:val="20"/>
        </w:rPr>
        <w:t> </w:t>
      </w:r>
      <w:r>
        <w:rPr>
          <w:sz w:val="20"/>
        </w:rPr>
        <w:t>in</w:t>
      </w:r>
      <w:r>
        <w:rPr>
          <w:spacing w:val="-1"/>
          <w:sz w:val="20"/>
        </w:rPr>
        <w:t> </w:t>
      </w:r>
      <w:r>
        <w:rPr>
          <w:sz w:val="20"/>
        </w:rPr>
        <w:t>the</w:t>
      </w:r>
      <w:r>
        <w:rPr>
          <w:spacing w:val="-2"/>
          <w:sz w:val="20"/>
        </w:rPr>
        <w:t> </w:t>
      </w:r>
      <w:r>
        <w:rPr>
          <w:sz w:val="20"/>
        </w:rPr>
        <w:t>present</w:t>
      </w:r>
      <w:r>
        <w:rPr>
          <w:spacing w:val="-3"/>
          <w:sz w:val="20"/>
        </w:rPr>
        <w:t> </w:t>
      </w:r>
      <w:r>
        <w:rPr>
          <w:sz w:val="20"/>
        </w:rPr>
        <w:t>profiling</w:t>
      </w:r>
      <w:r>
        <w:rPr>
          <w:spacing w:val="-3"/>
          <w:sz w:val="20"/>
        </w:rPr>
        <w:t> </w:t>
      </w:r>
      <w:r>
        <w:rPr>
          <w:sz w:val="20"/>
        </w:rPr>
        <w:t>case</w:t>
      </w:r>
      <w:r>
        <w:rPr>
          <w:spacing w:val="-2"/>
          <w:sz w:val="20"/>
        </w:rPr>
        <w:t> </w:t>
      </w:r>
      <w:r>
        <w:rPr>
          <w:sz w:val="20"/>
        </w:rPr>
        <w:t>the</w:t>
      </w:r>
      <w:r>
        <w:rPr>
          <w:spacing w:val="-2"/>
          <w:sz w:val="20"/>
        </w:rPr>
        <w:t> </w:t>
      </w:r>
      <w:r>
        <w:rPr>
          <w:sz w:val="20"/>
        </w:rPr>
        <w:t>SMO.</w:t>
      </w:r>
      <w:r>
        <w:rPr>
          <w:spacing w:val="-1"/>
          <w:sz w:val="20"/>
        </w:rPr>
        <w:t> </w:t>
      </w:r>
      <w:r>
        <w:rPr>
          <w:sz w:val="20"/>
        </w:rPr>
        <w:t>The</w:t>
      </w:r>
      <w:r>
        <w:rPr>
          <w:spacing w:val="-4"/>
          <w:sz w:val="20"/>
        </w:rPr>
        <w:t> </w:t>
      </w:r>
      <w:r>
        <w:rPr>
          <w:sz w:val="20"/>
        </w:rPr>
        <w:t>data</w:t>
      </w:r>
      <w:r>
        <w:rPr>
          <w:spacing w:val="-2"/>
          <w:sz w:val="20"/>
        </w:rPr>
        <w:t> </w:t>
      </w:r>
      <w:r>
        <w:rPr>
          <w:sz w:val="20"/>
        </w:rPr>
        <w:t>type</w:t>
      </w:r>
      <w:r>
        <w:rPr>
          <w:spacing w:val="-2"/>
          <w:sz w:val="20"/>
        </w:rPr>
        <w:t> </w:t>
      </w:r>
      <w:r>
        <w:rPr>
          <w:sz w:val="20"/>
        </w:rPr>
        <w:t>providing</w:t>
      </w:r>
      <w:r>
        <w:rPr>
          <w:spacing w:val="-1"/>
          <w:sz w:val="20"/>
        </w:rPr>
        <w:t> </w:t>
      </w:r>
      <w:r>
        <w:rPr>
          <w:sz w:val="20"/>
        </w:rPr>
        <w:t>information</w:t>
      </w:r>
      <w:r>
        <w:rPr>
          <w:spacing w:val="-1"/>
          <w:sz w:val="20"/>
        </w:rPr>
        <w:t> </w:t>
      </w:r>
      <w:r>
        <w:rPr>
          <w:sz w:val="20"/>
        </w:rPr>
        <w:t>about</w:t>
      </w:r>
      <w:r>
        <w:rPr>
          <w:spacing w:val="-5"/>
          <w:sz w:val="20"/>
        </w:rPr>
        <w:t> </w:t>
      </w:r>
      <w:r>
        <w:rPr>
          <w:sz w:val="20"/>
        </w:rPr>
        <w:t>such</w:t>
      </w:r>
      <w:r>
        <w:rPr>
          <w:spacing w:val="-1"/>
          <w:sz w:val="20"/>
        </w:rPr>
        <w:t> </w:t>
      </w:r>
      <w:r>
        <w:rPr>
          <w:sz w:val="20"/>
        </w:rPr>
        <w:t>kind of virtual link is named "ExtManagedVirtualLinkInfo" (see clause 3.2.6.3.7).</w:t>
      </w:r>
    </w:p>
    <w:p>
      <w:pPr>
        <w:pStyle w:val="BodyText"/>
        <w:ind w:left="1448" w:right="695" w:hanging="852"/>
      </w:pPr>
      <w:r>
        <w:rPr/>
        <w:t>NOTE</w:t>
      </w:r>
      <w:r>
        <w:rPr>
          <w:spacing w:val="-1"/>
        </w:rPr>
        <w:t> </w:t>
      </w:r>
      <w:r>
        <w:rPr/>
        <w:t>1:</w:t>
      </w:r>
      <w:r>
        <w:rPr>
          <w:spacing w:val="40"/>
        </w:rPr>
        <w:t> </w:t>
      </w:r>
      <w:r>
        <w:rPr/>
        <w:t>The</w:t>
      </w:r>
      <w:r>
        <w:rPr>
          <w:spacing w:val="-2"/>
        </w:rPr>
        <w:t> </w:t>
      </w:r>
      <w:r>
        <w:rPr/>
        <w:t>reason</w:t>
      </w:r>
      <w:r>
        <w:rPr>
          <w:spacing w:val="-3"/>
        </w:rPr>
        <w:t> </w:t>
      </w:r>
      <w:r>
        <w:rPr/>
        <w:t>for</w:t>
      </w:r>
      <w:r>
        <w:rPr>
          <w:spacing w:val="-4"/>
        </w:rPr>
        <w:t> </w:t>
      </w:r>
      <w:r>
        <w:rPr/>
        <w:t>differentiating</w:t>
      </w:r>
      <w:r>
        <w:rPr>
          <w:spacing w:val="-3"/>
        </w:rPr>
        <w:t> </w:t>
      </w:r>
      <w:r>
        <w:rPr/>
        <w:t>the</w:t>
      </w:r>
      <w:r>
        <w:rPr>
          <w:spacing w:val="-2"/>
        </w:rPr>
        <w:t> </w:t>
      </w:r>
      <w:r>
        <w:rPr/>
        <w:t>two</w:t>
      </w:r>
      <w:r>
        <w:rPr>
          <w:spacing w:val="-1"/>
        </w:rPr>
        <w:t> </w:t>
      </w:r>
      <w:r>
        <w:rPr/>
        <w:t>types</w:t>
      </w:r>
      <w:r>
        <w:rPr>
          <w:spacing w:val="-3"/>
        </w:rPr>
        <w:t> </w:t>
      </w:r>
      <w:r>
        <w:rPr/>
        <w:t>comes</w:t>
      </w:r>
      <w:r>
        <w:rPr>
          <w:spacing w:val="-3"/>
        </w:rPr>
        <w:t> </w:t>
      </w:r>
      <w:r>
        <w:rPr/>
        <w:t>from</w:t>
      </w:r>
      <w:r>
        <w:rPr>
          <w:spacing w:val="-1"/>
        </w:rPr>
        <w:t> </w:t>
      </w:r>
      <w:r>
        <w:rPr/>
        <w:t>the</w:t>
      </w:r>
      <w:r>
        <w:rPr>
          <w:spacing w:val="-6"/>
        </w:rPr>
        <w:t> </w:t>
      </w:r>
      <w:r>
        <w:rPr/>
        <w:t>fact</w:t>
      </w:r>
      <w:r>
        <w:rPr>
          <w:spacing w:val="-3"/>
        </w:rPr>
        <w:t> </w:t>
      </w:r>
      <w:r>
        <w:rPr/>
        <w:t>that</w:t>
      </w:r>
      <w:r>
        <w:rPr>
          <w:spacing w:val="-2"/>
        </w:rPr>
        <w:t> </w:t>
      </w:r>
      <w:r>
        <w:rPr/>
        <w:t>there</w:t>
      </w:r>
      <w:r>
        <w:rPr>
          <w:spacing w:val="-2"/>
        </w:rPr>
        <w:t> </w:t>
      </w:r>
      <w:r>
        <w:rPr/>
        <w:t>are</w:t>
      </w:r>
      <w:r>
        <w:rPr>
          <w:spacing w:val="-4"/>
        </w:rPr>
        <w:t> </w:t>
      </w:r>
      <w:r>
        <w:rPr/>
        <w:t>deployment</w:t>
      </w:r>
      <w:r>
        <w:rPr>
          <w:spacing w:val="-5"/>
        </w:rPr>
        <w:t> </w:t>
      </w:r>
      <w:r>
        <w:rPr/>
        <w:t>cases</w:t>
      </w:r>
      <w:r>
        <w:rPr>
          <w:spacing w:val="-3"/>
        </w:rPr>
        <w:t> </w:t>
      </w:r>
      <w:r>
        <w:rPr/>
        <w:t>where the network resources are managed by organizations or systems different to those managing the NF </w:t>
      </w:r>
      <w:r>
        <w:rPr>
          <w:spacing w:val="-2"/>
        </w:rPr>
        <w:t>Deployments.</w:t>
      </w:r>
    </w:p>
    <w:p>
      <w:pPr>
        <w:pStyle w:val="BodyText"/>
        <w:spacing w:before="179"/>
        <w:ind w:right="1080"/>
        <w:jc w:val="both"/>
      </w:pPr>
      <w:r>
        <w:rPr/>
        <w:t>A</w:t>
      </w:r>
      <w:r>
        <w:rPr>
          <w:spacing w:val="-2"/>
        </w:rPr>
        <w:t> </w:t>
      </w:r>
      <w:r>
        <w:rPr/>
        <w:t>connection</w:t>
      </w:r>
      <w:r>
        <w:rPr>
          <w:spacing w:val="-3"/>
        </w:rPr>
        <w:t> </w:t>
      </w:r>
      <w:r>
        <w:rPr/>
        <w:t>point</w:t>
      </w:r>
      <w:r>
        <w:rPr>
          <w:spacing w:val="-3"/>
        </w:rPr>
        <w:t> </w:t>
      </w:r>
      <w:r>
        <w:rPr/>
        <w:t>is</w:t>
      </w:r>
      <w:r>
        <w:rPr>
          <w:spacing w:val="-3"/>
        </w:rPr>
        <w:t> </w:t>
      </w:r>
      <w:r>
        <w:rPr/>
        <w:t>also</w:t>
      </w:r>
      <w:r>
        <w:rPr>
          <w:spacing w:val="-2"/>
        </w:rPr>
        <w:t> </w:t>
      </w:r>
      <w:r>
        <w:rPr/>
        <w:t>an</w:t>
      </w:r>
      <w:r>
        <w:rPr>
          <w:spacing w:val="-3"/>
        </w:rPr>
        <w:t> </w:t>
      </w:r>
      <w:r>
        <w:rPr/>
        <w:t>abstraction</w:t>
      </w:r>
      <w:r>
        <w:rPr>
          <w:spacing w:val="-1"/>
        </w:rPr>
        <w:t> </w:t>
      </w:r>
      <w:r>
        <w:rPr/>
        <w:t>that</w:t>
      </w:r>
      <w:r>
        <w:rPr>
          <w:spacing w:val="-2"/>
        </w:rPr>
        <w:t> </w:t>
      </w:r>
      <w:r>
        <w:rPr/>
        <w:t>denotes</w:t>
      </w:r>
      <w:r>
        <w:rPr>
          <w:spacing w:val="-3"/>
        </w:rPr>
        <w:t> </w:t>
      </w:r>
      <w:r>
        <w:rPr/>
        <w:t>the</w:t>
      </w:r>
      <w:r>
        <w:rPr>
          <w:spacing w:val="-2"/>
        </w:rPr>
        <w:t> </w:t>
      </w:r>
      <w:r>
        <w:rPr/>
        <w:t>port/interface</w:t>
      </w:r>
      <w:r>
        <w:rPr>
          <w:spacing w:val="-2"/>
        </w:rPr>
        <w:t> </w:t>
      </w:r>
      <w:r>
        <w:rPr/>
        <w:t>of</w:t>
      </w:r>
      <w:r>
        <w:rPr>
          <w:spacing w:val="-2"/>
        </w:rPr>
        <w:t> </w:t>
      </w:r>
      <w:r>
        <w:rPr/>
        <w:t>connectivity</w:t>
      </w:r>
      <w:r>
        <w:rPr>
          <w:spacing w:val="-4"/>
        </w:rPr>
        <w:t> </w:t>
      </w:r>
      <w:r>
        <w:rPr/>
        <w:t>of</w:t>
      </w:r>
      <w:r>
        <w:rPr>
          <w:spacing w:val="-4"/>
        </w:rPr>
        <w:t> </w:t>
      </w:r>
      <w:r>
        <w:rPr/>
        <w:t>an</w:t>
      </w:r>
      <w:r>
        <w:rPr>
          <w:spacing w:val="-1"/>
        </w:rPr>
        <w:t> </w:t>
      </w:r>
      <w:r>
        <w:rPr/>
        <w:t>NF</w:t>
      </w:r>
      <w:r>
        <w:rPr>
          <w:spacing w:val="-3"/>
        </w:rPr>
        <w:t> </w:t>
      </w:r>
      <w:r>
        <w:rPr/>
        <w:t>Deployment</w:t>
      </w:r>
      <w:r>
        <w:rPr>
          <w:spacing w:val="-5"/>
        </w:rPr>
        <w:t> </w:t>
      </w:r>
      <w:r>
        <w:rPr/>
        <w:t>or</w:t>
      </w:r>
      <w:r>
        <w:rPr>
          <w:spacing w:val="-2"/>
        </w:rPr>
        <w:t> </w:t>
      </w:r>
      <w:r>
        <w:rPr/>
        <w:t>a constituent</w:t>
      </w:r>
      <w:r>
        <w:rPr>
          <w:spacing w:val="-4"/>
        </w:rPr>
        <w:t> </w:t>
      </w:r>
      <w:r>
        <w:rPr/>
        <w:t>within</w:t>
      </w:r>
      <w:r>
        <w:rPr>
          <w:spacing w:val="-2"/>
        </w:rPr>
        <w:t> </w:t>
      </w:r>
      <w:r>
        <w:rPr/>
        <w:t>an</w:t>
      </w:r>
      <w:r>
        <w:rPr>
          <w:spacing w:val="-2"/>
        </w:rPr>
        <w:t> </w:t>
      </w:r>
      <w:r>
        <w:rPr/>
        <w:t>NF</w:t>
      </w:r>
      <w:r>
        <w:rPr>
          <w:spacing w:val="-4"/>
        </w:rPr>
        <w:t> </w:t>
      </w:r>
      <w:r>
        <w:rPr/>
        <w:t>Deployment</w:t>
      </w:r>
      <w:r>
        <w:rPr>
          <w:spacing w:val="-4"/>
        </w:rPr>
        <w:t> </w:t>
      </w:r>
      <w:r>
        <w:rPr/>
        <w:t>to</w:t>
      </w:r>
      <w:r>
        <w:rPr>
          <w:spacing w:val="-4"/>
        </w:rPr>
        <w:t> </w:t>
      </w:r>
      <w:r>
        <w:rPr/>
        <w:t>a</w:t>
      </w:r>
      <w:r>
        <w:rPr>
          <w:spacing w:val="-3"/>
        </w:rPr>
        <w:t> </w:t>
      </w:r>
      <w:r>
        <w:rPr/>
        <w:t>network.</w:t>
      </w:r>
      <w:r>
        <w:rPr>
          <w:spacing w:val="-3"/>
        </w:rPr>
        <w:t> </w:t>
      </w:r>
      <w:r>
        <w:rPr/>
        <w:t>Similarly,</w:t>
      </w:r>
      <w:r>
        <w:rPr>
          <w:spacing w:val="-3"/>
        </w:rPr>
        <w:t> </w:t>
      </w:r>
      <w:r>
        <w:rPr/>
        <w:t>as</w:t>
      </w:r>
      <w:r>
        <w:rPr>
          <w:spacing w:val="-4"/>
        </w:rPr>
        <w:t> </w:t>
      </w:r>
      <w:r>
        <w:rPr/>
        <w:t>with</w:t>
      </w:r>
      <w:r>
        <w:rPr>
          <w:spacing w:val="-2"/>
        </w:rPr>
        <w:t> </w:t>
      </w:r>
      <w:r>
        <w:rPr/>
        <w:t>the</w:t>
      </w:r>
      <w:r>
        <w:rPr>
          <w:spacing w:val="-3"/>
        </w:rPr>
        <w:t> </w:t>
      </w:r>
      <w:r>
        <w:rPr/>
        <w:t>virtual</w:t>
      </w:r>
      <w:r>
        <w:rPr>
          <w:spacing w:val="-3"/>
        </w:rPr>
        <w:t> </w:t>
      </w:r>
      <w:r>
        <w:rPr/>
        <w:t>link</w:t>
      </w:r>
      <w:r>
        <w:rPr>
          <w:spacing w:val="-2"/>
        </w:rPr>
        <w:t> </w:t>
      </w:r>
      <w:r>
        <w:rPr/>
        <w:t>case,</w:t>
      </w:r>
      <w:r>
        <w:rPr>
          <w:spacing w:val="-5"/>
        </w:rPr>
        <w:t> </w:t>
      </w:r>
      <w:r>
        <w:rPr/>
        <w:t>connections</w:t>
      </w:r>
      <w:r>
        <w:rPr>
          <w:spacing w:val="-4"/>
        </w:rPr>
        <w:t> </w:t>
      </w:r>
      <w:r>
        <w:rPr/>
        <w:t>points</w:t>
      </w:r>
      <w:r>
        <w:rPr>
          <w:spacing w:val="-4"/>
        </w:rPr>
        <w:t> </w:t>
      </w:r>
      <w:r>
        <w:rPr/>
        <w:t>are further qualified as internal or external connections points of an NF Deployment.</w:t>
      </w:r>
    </w:p>
    <w:p>
      <w:pPr>
        <w:pStyle w:val="ListParagraph"/>
        <w:numPr>
          <w:ilvl w:val="0"/>
          <w:numId w:val="48"/>
        </w:numPr>
        <w:tabs>
          <w:tab w:pos="1050" w:val="left" w:leader="none"/>
        </w:tabs>
        <w:spacing w:line="240" w:lineRule="auto" w:before="181" w:after="0"/>
        <w:ind w:left="1050" w:right="619" w:hanging="454"/>
        <w:jc w:val="left"/>
        <w:rPr>
          <w:sz w:val="20"/>
        </w:rPr>
      </w:pPr>
      <w:r>
        <w:rPr>
          <w:sz w:val="20"/>
        </w:rPr>
        <w:t>Internal connections points: these are the connection points used to connect to the internal virtual links of an NF</w:t>
      </w:r>
      <w:r>
        <w:rPr>
          <w:spacing w:val="-5"/>
          <w:sz w:val="20"/>
        </w:rPr>
        <w:t> </w:t>
      </w:r>
      <w:r>
        <w:rPr>
          <w:sz w:val="20"/>
        </w:rPr>
        <w:t>Deployment.</w:t>
      </w:r>
      <w:r>
        <w:rPr>
          <w:spacing w:val="-4"/>
          <w:sz w:val="20"/>
        </w:rPr>
        <w:t> </w:t>
      </w:r>
      <w:r>
        <w:rPr>
          <w:sz w:val="20"/>
        </w:rPr>
        <w:t>The</w:t>
      </w:r>
      <w:r>
        <w:rPr>
          <w:spacing w:val="-6"/>
          <w:sz w:val="20"/>
        </w:rPr>
        <w:t> </w:t>
      </w:r>
      <w:r>
        <w:rPr>
          <w:sz w:val="20"/>
        </w:rPr>
        <w:t>structured</w:t>
      </w:r>
      <w:r>
        <w:rPr>
          <w:spacing w:val="-3"/>
          <w:sz w:val="20"/>
        </w:rPr>
        <w:t> </w:t>
      </w:r>
      <w:r>
        <w:rPr>
          <w:sz w:val="20"/>
        </w:rPr>
        <w:t>"vnfcCpInfo"</w:t>
      </w:r>
      <w:r>
        <w:rPr>
          <w:spacing w:val="-4"/>
          <w:sz w:val="20"/>
        </w:rPr>
        <w:t> </w:t>
      </w:r>
      <w:r>
        <w:rPr>
          <w:sz w:val="20"/>
        </w:rPr>
        <w:t>attribute</w:t>
      </w:r>
      <w:r>
        <w:rPr>
          <w:spacing w:val="-4"/>
          <w:sz w:val="20"/>
        </w:rPr>
        <w:t> </w:t>
      </w:r>
      <w:r>
        <w:rPr>
          <w:sz w:val="20"/>
        </w:rPr>
        <w:t>in</w:t>
      </w:r>
      <w:r>
        <w:rPr>
          <w:spacing w:val="-3"/>
          <w:sz w:val="20"/>
        </w:rPr>
        <w:t> </w:t>
      </w:r>
      <w:r>
        <w:rPr>
          <w:sz w:val="20"/>
        </w:rPr>
        <w:t>the</w:t>
      </w:r>
      <w:r>
        <w:rPr>
          <w:spacing w:val="-6"/>
          <w:sz w:val="20"/>
        </w:rPr>
        <w:t> </w:t>
      </w:r>
      <w:r>
        <w:rPr>
          <w:sz w:val="20"/>
        </w:rPr>
        <w:t>"VnfcResourceInfo"</w:t>
      </w:r>
      <w:r>
        <w:rPr>
          <w:spacing w:val="-4"/>
          <w:sz w:val="20"/>
        </w:rPr>
        <w:t> </w:t>
      </w:r>
      <w:r>
        <w:rPr>
          <w:sz w:val="20"/>
        </w:rPr>
        <w:t>provides</w:t>
      </w:r>
      <w:r>
        <w:rPr>
          <w:spacing w:val="-7"/>
          <w:sz w:val="20"/>
        </w:rPr>
        <w:t> </w:t>
      </w:r>
      <w:r>
        <w:rPr>
          <w:sz w:val="20"/>
        </w:rPr>
        <w:t>information</w:t>
      </w:r>
      <w:r>
        <w:rPr>
          <w:spacing w:val="-3"/>
          <w:sz w:val="20"/>
        </w:rPr>
        <w:t> </w:t>
      </w:r>
      <w:r>
        <w:rPr>
          <w:sz w:val="20"/>
        </w:rPr>
        <w:t>about such kind of connection point (see clause 3.2.6.3.8).</w:t>
      </w:r>
    </w:p>
    <w:p>
      <w:pPr>
        <w:pStyle w:val="ListParagraph"/>
        <w:numPr>
          <w:ilvl w:val="0"/>
          <w:numId w:val="48"/>
        </w:numPr>
        <w:tabs>
          <w:tab w:pos="1050" w:val="left" w:leader="none"/>
        </w:tabs>
        <w:spacing w:line="240" w:lineRule="auto" w:before="180" w:after="0"/>
        <w:ind w:left="1050" w:right="598" w:hanging="454"/>
        <w:jc w:val="left"/>
        <w:rPr>
          <w:sz w:val="20"/>
        </w:rPr>
      </w:pPr>
      <w:r>
        <w:rPr>
          <w:sz w:val="20"/>
        </w:rPr>
        <w:t>External</w:t>
      </w:r>
      <w:r>
        <w:rPr>
          <w:spacing w:val="-3"/>
          <w:sz w:val="20"/>
        </w:rPr>
        <w:t> </w:t>
      </w:r>
      <w:r>
        <w:rPr>
          <w:sz w:val="20"/>
        </w:rPr>
        <w:t>connection</w:t>
      </w:r>
      <w:r>
        <w:rPr>
          <w:spacing w:val="-4"/>
          <w:sz w:val="20"/>
        </w:rPr>
        <w:t> </w:t>
      </w:r>
      <w:r>
        <w:rPr>
          <w:sz w:val="20"/>
        </w:rPr>
        <w:t>points:</w:t>
      </w:r>
      <w:r>
        <w:rPr>
          <w:spacing w:val="-4"/>
          <w:sz w:val="20"/>
        </w:rPr>
        <w:t> </w:t>
      </w:r>
      <w:r>
        <w:rPr>
          <w:sz w:val="20"/>
        </w:rPr>
        <w:t>these</w:t>
      </w:r>
      <w:r>
        <w:rPr>
          <w:spacing w:val="-3"/>
          <w:sz w:val="20"/>
        </w:rPr>
        <w:t> </w:t>
      </w:r>
      <w:r>
        <w:rPr>
          <w:sz w:val="20"/>
        </w:rPr>
        <w:t>are</w:t>
      </w:r>
      <w:r>
        <w:rPr>
          <w:spacing w:val="-3"/>
          <w:sz w:val="20"/>
        </w:rPr>
        <w:t> </w:t>
      </w:r>
      <w:r>
        <w:rPr>
          <w:sz w:val="20"/>
        </w:rPr>
        <w:t>the</w:t>
      </w:r>
      <w:r>
        <w:rPr>
          <w:spacing w:val="-3"/>
          <w:sz w:val="20"/>
        </w:rPr>
        <w:t> </w:t>
      </w:r>
      <w:r>
        <w:rPr>
          <w:sz w:val="20"/>
        </w:rPr>
        <w:t>connection</w:t>
      </w:r>
      <w:r>
        <w:rPr>
          <w:spacing w:val="-2"/>
          <w:sz w:val="20"/>
        </w:rPr>
        <w:t> </w:t>
      </w:r>
      <w:r>
        <w:rPr>
          <w:sz w:val="20"/>
        </w:rPr>
        <w:t>points</w:t>
      </w:r>
      <w:r>
        <w:rPr>
          <w:spacing w:val="-4"/>
          <w:sz w:val="20"/>
        </w:rPr>
        <w:t> </w:t>
      </w:r>
      <w:r>
        <w:rPr>
          <w:sz w:val="20"/>
        </w:rPr>
        <w:t>used</w:t>
      </w:r>
      <w:r>
        <w:rPr>
          <w:spacing w:val="-2"/>
          <w:sz w:val="20"/>
        </w:rPr>
        <w:t> </w:t>
      </w:r>
      <w:r>
        <w:rPr>
          <w:sz w:val="20"/>
        </w:rPr>
        <w:t>to</w:t>
      </w:r>
      <w:r>
        <w:rPr>
          <w:spacing w:val="-2"/>
          <w:sz w:val="20"/>
        </w:rPr>
        <w:t> </w:t>
      </w:r>
      <w:r>
        <w:rPr>
          <w:sz w:val="20"/>
        </w:rPr>
        <w:t>connect</w:t>
      </w:r>
      <w:r>
        <w:rPr>
          <w:spacing w:val="-4"/>
          <w:sz w:val="20"/>
        </w:rPr>
        <w:t> </w:t>
      </w:r>
      <w:r>
        <w:rPr>
          <w:sz w:val="20"/>
        </w:rPr>
        <w:t>the</w:t>
      </w:r>
      <w:r>
        <w:rPr>
          <w:spacing w:val="-3"/>
          <w:sz w:val="20"/>
        </w:rPr>
        <w:t> </w:t>
      </w:r>
      <w:r>
        <w:rPr>
          <w:sz w:val="20"/>
        </w:rPr>
        <w:t>NF</w:t>
      </w:r>
      <w:r>
        <w:rPr>
          <w:spacing w:val="-4"/>
          <w:sz w:val="20"/>
        </w:rPr>
        <w:t> </w:t>
      </w:r>
      <w:r>
        <w:rPr>
          <w:sz w:val="20"/>
        </w:rPr>
        <w:t>Deployment</w:t>
      </w:r>
      <w:r>
        <w:rPr>
          <w:spacing w:val="-4"/>
          <w:sz w:val="20"/>
        </w:rPr>
        <w:t> </w:t>
      </w:r>
      <w:r>
        <w:rPr>
          <w:sz w:val="20"/>
        </w:rPr>
        <w:t>to</w:t>
      </w:r>
      <w:r>
        <w:rPr>
          <w:spacing w:val="-2"/>
          <w:sz w:val="20"/>
        </w:rPr>
        <w:t> </w:t>
      </w:r>
      <w:r>
        <w:rPr>
          <w:sz w:val="20"/>
        </w:rPr>
        <w:t>the</w:t>
      </w:r>
      <w:r>
        <w:rPr>
          <w:spacing w:val="-5"/>
          <w:sz w:val="20"/>
        </w:rPr>
        <w:t> </w:t>
      </w:r>
      <w:r>
        <w:rPr>
          <w:sz w:val="20"/>
        </w:rPr>
        <w:t>external virtual links. The data type providing information about such kind of connection point is named "VnfExtCpInfo" (see clause 3.2.6.3.4).</w:t>
      </w:r>
    </w:p>
    <w:p>
      <w:pPr>
        <w:pStyle w:val="BodyText"/>
        <w:jc w:val="both"/>
      </w:pPr>
      <w:r>
        <w:rPr/>
        <w:t>Figure</w:t>
      </w:r>
      <w:r>
        <w:rPr>
          <w:spacing w:val="-5"/>
        </w:rPr>
        <w:t> </w:t>
      </w:r>
      <w:r>
        <w:rPr/>
        <w:t>2.5.3-1</w:t>
      </w:r>
      <w:r>
        <w:rPr>
          <w:spacing w:val="-6"/>
        </w:rPr>
        <w:t> </w:t>
      </w:r>
      <w:r>
        <w:rPr/>
        <w:t>illustrates</w:t>
      </w:r>
      <w:r>
        <w:rPr>
          <w:spacing w:val="-6"/>
        </w:rPr>
        <w:t> </w:t>
      </w:r>
      <w:r>
        <w:rPr/>
        <w:t>the</w:t>
      </w:r>
      <w:r>
        <w:rPr>
          <w:spacing w:val="-5"/>
        </w:rPr>
        <w:t> </w:t>
      </w:r>
      <w:r>
        <w:rPr/>
        <w:t>composition</w:t>
      </w:r>
      <w:r>
        <w:rPr>
          <w:spacing w:val="-4"/>
        </w:rPr>
        <w:t> </w:t>
      </w:r>
      <w:r>
        <w:rPr/>
        <w:t>of</w:t>
      </w:r>
      <w:r>
        <w:rPr>
          <w:spacing w:val="-5"/>
        </w:rPr>
        <w:t> </w:t>
      </w:r>
      <w:r>
        <w:rPr/>
        <w:t>an</w:t>
      </w:r>
      <w:r>
        <w:rPr>
          <w:spacing w:val="-3"/>
        </w:rPr>
        <w:t> </w:t>
      </w:r>
      <w:r>
        <w:rPr/>
        <w:t>NF</w:t>
      </w:r>
      <w:r>
        <w:rPr>
          <w:spacing w:val="-6"/>
        </w:rPr>
        <w:t> </w:t>
      </w:r>
      <w:r>
        <w:rPr/>
        <w:t>Deployment</w:t>
      </w:r>
      <w:r>
        <w:rPr>
          <w:spacing w:val="-6"/>
        </w:rPr>
        <w:t> </w:t>
      </w:r>
      <w:r>
        <w:rPr/>
        <w:t>and</w:t>
      </w:r>
      <w:r>
        <w:rPr>
          <w:spacing w:val="-4"/>
        </w:rPr>
        <w:t> </w:t>
      </w:r>
      <w:r>
        <w:rPr/>
        <w:t>the</w:t>
      </w:r>
      <w:r>
        <w:rPr>
          <w:spacing w:val="-7"/>
        </w:rPr>
        <w:t> </w:t>
      </w:r>
      <w:r>
        <w:rPr/>
        <w:t>relationship</w:t>
      </w:r>
      <w:r>
        <w:rPr>
          <w:spacing w:val="-4"/>
        </w:rPr>
        <w:t> </w:t>
      </w:r>
      <w:r>
        <w:rPr/>
        <w:t>with</w:t>
      </w:r>
      <w:r>
        <w:rPr>
          <w:spacing w:val="-4"/>
        </w:rPr>
        <w:t> </w:t>
      </w:r>
      <w:r>
        <w:rPr/>
        <w:t>the</w:t>
      </w:r>
      <w:r>
        <w:rPr>
          <w:spacing w:val="-4"/>
        </w:rPr>
        <w:t> </w:t>
      </w:r>
      <w:r>
        <w:rPr/>
        <w:t>networking</w:t>
      </w:r>
      <w:r>
        <w:rPr>
          <w:spacing w:val="-4"/>
        </w:rPr>
        <w:t> </w:t>
      </w:r>
      <w:r>
        <w:rPr>
          <w:spacing w:val="-2"/>
        </w:rPr>
        <w:t>concepts.</w:t>
      </w:r>
    </w:p>
    <w:p>
      <w:pPr>
        <w:pStyle w:val="BodyText"/>
        <w:spacing w:before="5"/>
        <w:ind w:left="0"/>
        <w:rPr>
          <w:sz w:val="14"/>
        </w:rPr>
      </w:pPr>
      <w:r>
        <w:rPr/>
        <w:drawing>
          <wp:anchor distT="0" distB="0" distL="0" distR="0" allowOverlap="1" layoutInCell="1" locked="0" behindDoc="1" simplePos="0" relativeHeight="487595008">
            <wp:simplePos x="0" y="0"/>
            <wp:positionH relativeFrom="page">
              <wp:posOffset>2547239</wp:posOffset>
            </wp:positionH>
            <wp:positionV relativeFrom="paragraph">
              <wp:posOffset>120989</wp:posOffset>
            </wp:positionV>
            <wp:extent cx="2455719" cy="3046095"/>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43" cstate="print"/>
                    <a:stretch>
                      <a:fillRect/>
                    </a:stretch>
                  </pic:blipFill>
                  <pic:spPr>
                    <a:xfrm>
                      <a:off x="0" y="0"/>
                      <a:ext cx="2455719" cy="3046095"/>
                    </a:xfrm>
                    <a:prstGeom prst="rect">
                      <a:avLst/>
                    </a:prstGeom>
                  </pic:spPr>
                </pic:pic>
              </a:graphicData>
            </a:graphic>
          </wp:anchor>
        </w:drawing>
      </w:r>
    </w:p>
    <w:p>
      <w:pPr>
        <w:spacing w:after="0"/>
        <w:rPr>
          <w:sz w:val="14"/>
        </w:rPr>
        <w:sectPr>
          <w:pgSz w:w="11910" w:h="16850"/>
          <w:pgMar w:header="944" w:footer="488" w:top="1420" w:bottom="680" w:left="820" w:right="600"/>
        </w:sectPr>
      </w:pPr>
    </w:p>
    <w:p>
      <w:pPr>
        <w:pStyle w:val="Heading5"/>
        <w:spacing w:before="75"/>
      </w:pPr>
      <w:r>
        <w:rPr/>
        <w:t>Figure</w:t>
      </w:r>
      <w:r>
        <w:rPr>
          <w:spacing w:val="-8"/>
        </w:rPr>
        <w:t> </w:t>
      </w:r>
      <w:r>
        <w:rPr/>
        <w:t>2.5.3-1:</w:t>
      </w:r>
      <w:r>
        <w:rPr>
          <w:spacing w:val="-8"/>
        </w:rPr>
        <w:t> </w:t>
      </w:r>
      <w:r>
        <w:rPr/>
        <w:t>NF</w:t>
      </w:r>
      <w:r>
        <w:rPr>
          <w:spacing w:val="-5"/>
        </w:rPr>
        <w:t> </w:t>
      </w:r>
      <w:r>
        <w:rPr/>
        <w:t>Deployment</w:t>
      </w:r>
      <w:r>
        <w:rPr>
          <w:spacing w:val="-6"/>
        </w:rPr>
        <w:t> </w:t>
      </w:r>
      <w:r>
        <w:rPr/>
        <w:t>and</w:t>
      </w:r>
      <w:r>
        <w:rPr>
          <w:spacing w:val="-7"/>
        </w:rPr>
        <w:t> </w:t>
      </w:r>
      <w:r>
        <w:rPr/>
        <w:t>networking</w:t>
      </w:r>
      <w:r>
        <w:rPr>
          <w:spacing w:val="-5"/>
        </w:rPr>
        <w:t> </w:t>
      </w:r>
      <w:r>
        <w:rPr>
          <w:spacing w:val="-2"/>
        </w:rPr>
        <w:t>concepts</w:t>
      </w:r>
    </w:p>
    <w:p>
      <w:pPr>
        <w:pStyle w:val="BodyText"/>
        <w:spacing w:before="11"/>
        <w:ind w:left="0"/>
        <w:rPr>
          <w:rFonts w:ascii="Arial"/>
          <w:b/>
        </w:rPr>
      </w:pPr>
    </w:p>
    <w:p>
      <w:pPr>
        <w:pStyle w:val="BodyText"/>
        <w:spacing w:before="0"/>
        <w:ind w:right="695"/>
      </w:pPr>
      <w:r>
        <w:rPr/>
        <w:t>External connection points can be associated to various types of other connection points. For instance, an external connection point can be realized by an actual internal connection point of an NF Deployment, i.e., the internal connection</w:t>
      </w:r>
      <w:r>
        <w:rPr>
          <w:spacing w:val="-2"/>
        </w:rPr>
        <w:t> </w:t>
      </w:r>
      <w:r>
        <w:rPr/>
        <w:t>point</w:t>
      </w:r>
      <w:r>
        <w:rPr>
          <w:spacing w:val="-2"/>
        </w:rPr>
        <w:t> </w:t>
      </w:r>
      <w:r>
        <w:rPr/>
        <w:t>is</w:t>
      </w:r>
      <w:r>
        <w:rPr>
          <w:spacing w:val="-2"/>
        </w:rPr>
        <w:t> </w:t>
      </w:r>
      <w:r>
        <w:rPr/>
        <w:t>re-exposed</w:t>
      </w:r>
      <w:r>
        <w:rPr>
          <w:spacing w:val="-2"/>
        </w:rPr>
        <w:t> </w:t>
      </w:r>
      <w:r>
        <w:rPr/>
        <w:t>externally and used</w:t>
      </w:r>
      <w:r>
        <w:rPr>
          <w:spacing w:val="-2"/>
        </w:rPr>
        <w:t> </w:t>
      </w:r>
      <w:r>
        <w:rPr/>
        <w:t>for</w:t>
      </w:r>
      <w:r>
        <w:rPr>
          <w:spacing w:val="-1"/>
        </w:rPr>
        <w:t> </w:t>
      </w:r>
      <w:r>
        <w:rPr/>
        <w:t>connecting to the</w:t>
      </w:r>
      <w:r>
        <w:rPr>
          <w:spacing w:val="-1"/>
        </w:rPr>
        <w:t> </w:t>
      </w:r>
      <w:r>
        <w:rPr/>
        <w:t>external</w:t>
      </w:r>
      <w:r>
        <w:rPr>
          <w:spacing w:val="-1"/>
        </w:rPr>
        <w:t> </w:t>
      </w:r>
      <w:r>
        <w:rPr/>
        <w:t>virtual</w:t>
      </w:r>
      <w:r>
        <w:rPr>
          <w:spacing w:val="-1"/>
        </w:rPr>
        <w:t> </w:t>
      </w:r>
      <w:r>
        <w:rPr/>
        <w:t>link,</w:t>
      </w:r>
      <w:r>
        <w:rPr>
          <w:spacing w:val="-1"/>
        </w:rPr>
        <w:t> </w:t>
      </w:r>
      <w:r>
        <w:rPr/>
        <w:t>or</w:t>
      </w:r>
      <w:r>
        <w:rPr>
          <w:spacing w:val="-1"/>
        </w:rPr>
        <w:t> </w:t>
      </w:r>
      <w:r>
        <w:rPr/>
        <w:t>it</w:t>
      </w:r>
      <w:r>
        <w:rPr>
          <w:spacing w:val="-2"/>
        </w:rPr>
        <w:t> </w:t>
      </w:r>
      <w:r>
        <w:rPr/>
        <w:t>can also</w:t>
      </w:r>
      <w:r>
        <w:rPr>
          <w:spacing w:val="-1"/>
        </w:rPr>
        <w:t> </w:t>
      </w:r>
      <w:r>
        <w:rPr/>
        <w:t>be</w:t>
      </w:r>
      <w:r>
        <w:rPr>
          <w:spacing w:val="-1"/>
        </w:rPr>
        <w:t> </w:t>
      </w:r>
      <w:r>
        <w:rPr/>
        <w:t>realized by</w:t>
      </w:r>
      <w:r>
        <w:rPr>
          <w:spacing w:val="-2"/>
        </w:rPr>
        <w:t> </w:t>
      </w:r>
      <w:r>
        <w:rPr/>
        <w:t>associating</w:t>
      </w:r>
      <w:r>
        <w:rPr>
          <w:spacing w:val="-2"/>
        </w:rPr>
        <w:t> </w:t>
      </w:r>
      <w:r>
        <w:rPr/>
        <w:t>the</w:t>
      </w:r>
      <w:r>
        <w:rPr>
          <w:spacing w:val="-3"/>
        </w:rPr>
        <w:t> </w:t>
      </w:r>
      <w:r>
        <w:rPr/>
        <w:t>external</w:t>
      </w:r>
      <w:r>
        <w:rPr>
          <w:spacing w:val="-3"/>
        </w:rPr>
        <w:t> </w:t>
      </w:r>
      <w:r>
        <w:rPr/>
        <w:t>connection</w:t>
      </w:r>
      <w:r>
        <w:rPr>
          <w:spacing w:val="-4"/>
        </w:rPr>
        <w:t> </w:t>
      </w:r>
      <w:r>
        <w:rPr/>
        <w:t>point</w:t>
      </w:r>
      <w:r>
        <w:rPr>
          <w:spacing w:val="-4"/>
        </w:rPr>
        <w:t> </w:t>
      </w:r>
      <w:r>
        <w:rPr/>
        <w:t>directly</w:t>
      </w:r>
      <w:r>
        <w:rPr>
          <w:spacing w:val="-2"/>
        </w:rPr>
        <w:t> </w:t>
      </w:r>
      <w:r>
        <w:rPr/>
        <w:t>with</w:t>
      </w:r>
      <w:r>
        <w:rPr>
          <w:spacing w:val="-2"/>
        </w:rPr>
        <w:t> </w:t>
      </w:r>
      <w:r>
        <w:rPr/>
        <w:t>an</w:t>
      </w:r>
      <w:r>
        <w:rPr>
          <w:spacing w:val="-4"/>
        </w:rPr>
        <w:t> </w:t>
      </w:r>
      <w:r>
        <w:rPr/>
        <w:t>internal</w:t>
      </w:r>
      <w:r>
        <w:rPr>
          <w:spacing w:val="-3"/>
        </w:rPr>
        <w:t> </w:t>
      </w:r>
      <w:r>
        <w:rPr/>
        <w:t>virtual</w:t>
      </w:r>
      <w:r>
        <w:rPr>
          <w:spacing w:val="-3"/>
        </w:rPr>
        <w:t> </w:t>
      </w:r>
      <w:r>
        <w:rPr/>
        <w:t>link.</w:t>
      </w:r>
      <w:r>
        <w:rPr>
          <w:spacing w:val="-3"/>
        </w:rPr>
        <w:t> </w:t>
      </w:r>
      <w:r>
        <w:rPr/>
        <w:t>The</w:t>
      </w:r>
      <w:r>
        <w:rPr>
          <w:spacing w:val="-3"/>
        </w:rPr>
        <w:t> </w:t>
      </w:r>
      <w:r>
        <w:rPr/>
        <w:t>former</w:t>
      </w:r>
      <w:r>
        <w:rPr>
          <w:spacing w:val="-2"/>
        </w:rPr>
        <w:t> </w:t>
      </w:r>
      <w:r>
        <w:rPr/>
        <w:t>case</w:t>
      </w:r>
      <w:r>
        <w:rPr>
          <w:spacing w:val="-3"/>
        </w:rPr>
        <w:t> </w:t>
      </w:r>
      <w:r>
        <w:rPr/>
        <w:t>is</w:t>
      </w:r>
      <w:r>
        <w:rPr>
          <w:spacing w:val="-4"/>
        </w:rPr>
        <w:t> </w:t>
      </w:r>
      <w:r>
        <w:rPr/>
        <w:t>the</w:t>
      </w:r>
      <w:r>
        <w:rPr>
          <w:spacing w:val="-3"/>
        </w:rPr>
        <w:t> </w:t>
      </w:r>
      <w:r>
        <w:rPr/>
        <w:t>one</w:t>
      </w:r>
      <w:r>
        <w:rPr>
          <w:spacing w:val="-3"/>
        </w:rPr>
        <w:t> </w:t>
      </w:r>
      <w:r>
        <w:rPr/>
        <w:t>illustrated in figure</w:t>
      </w:r>
      <w:r>
        <w:rPr>
          <w:spacing w:val="-2"/>
        </w:rPr>
        <w:t> </w:t>
      </w:r>
      <w:r>
        <w:rPr/>
        <w:t>2.5.3-1. The type of the connection point</w:t>
      </w:r>
      <w:r>
        <w:rPr>
          <w:spacing w:val="-1"/>
        </w:rPr>
        <w:t> </w:t>
      </w:r>
      <w:r>
        <w:rPr/>
        <w:t>and how it</w:t>
      </w:r>
      <w:r>
        <w:rPr>
          <w:spacing w:val="-1"/>
        </w:rPr>
        <w:t> </w:t>
      </w:r>
      <w:r>
        <w:rPr/>
        <w:t>relates</w:t>
      </w:r>
      <w:r>
        <w:rPr>
          <w:spacing w:val="-1"/>
        </w:rPr>
        <w:t> </w:t>
      </w:r>
      <w:r>
        <w:rPr/>
        <w:t>to the other constituents</w:t>
      </w:r>
      <w:r>
        <w:rPr>
          <w:spacing w:val="-1"/>
        </w:rPr>
        <w:t> </w:t>
      </w:r>
      <w:r>
        <w:rPr/>
        <w:t>of an NF</w:t>
      </w:r>
      <w:r>
        <w:rPr>
          <w:spacing w:val="-1"/>
        </w:rPr>
        <w:t> </w:t>
      </w:r>
      <w:r>
        <w:rPr/>
        <w:t>Deployment is denoted by a series of specific attributes in the "VnfExtCpInfo".</w:t>
      </w:r>
    </w:p>
    <w:p>
      <w:pPr>
        <w:pStyle w:val="BodyText"/>
        <w:spacing w:before="180"/>
      </w:pPr>
      <w:r>
        <w:rPr/>
        <w:t>In</w:t>
      </w:r>
      <w:r>
        <w:rPr>
          <w:spacing w:val="-4"/>
        </w:rPr>
        <w:t> </w:t>
      </w:r>
      <w:r>
        <w:rPr/>
        <w:t>addition,</w:t>
      </w:r>
      <w:r>
        <w:rPr>
          <w:spacing w:val="-3"/>
        </w:rPr>
        <w:t> </w:t>
      </w:r>
      <w:r>
        <w:rPr/>
        <w:t>other</w:t>
      </w:r>
      <w:r>
        <w:rPr>
          <w:spacing w:val="-4"/>
        </w:rPr>
        <w:t> </w:t>
      </w:r>
      <w:r>
        <w:rPr/>
        <w:t>specific</w:t>
      </w:r>
      <w:r>
        <w:rPr>
          <w:spacing w:val="-5"/>
        </w:rPr>
        <w:t> </w:t>
      </w:r>
      <w:r>
        <w:rPr/>
        <w:t>connection</w:t>
      </w:r>
      <w:r>
        <w:rPr>
          <w:spacing w:val="-4"/>
        </w:rPr>
        <w:t> </w:t>
      </w:r>
      <w:r>
        <w:rPr/>
        <w:t>points</w:t>
      </w:r>
      <w:r>
        <w:rPr>
          <w:spacing w:val="-6"/>
        </w:rPr>
        <w:t> </w:t>
      </w:r>
      <w:r>
        <w:rPr/>
        <w:t>are</w:t>
      </w:r>
      <w:r>
        <w:rPr>
          <w:spacing w:val="-4"/>
        </w:rPr>
        <w:t> </w:t>
      </w:r>
      <w:r>
        <w:rPr/>
        <w:t>also</w:t>
      </w:r>
      <w:r>
        <w:rPr>
          <w:spacing w:val="-5"/>
        </w:rPr>
        <w:t> </w:t>
      </w:r>
      <w:r>
        <w:rPr/>
        <w:t>defined</w:t>
      </w:r>
      <w:r>
        <w:rPr>
          <w:spacing w:val="-6"/>
        </w:rPr>
        <w:t> </w:t>
      </w:r>
      <w:r>
        <w:rPr/>
        <w:t>depending</w:t>
      </w:r>
      <w:r>
        <w:rPr>
          <w:spacing w:val="-6"/>
        </w:rPr>
        <w:t> </w:t>
      </w:r>
      <w:r>
        <w:rPr/>
        <w:t>on</w:t>
      </w:r>
      <w:r>
        <w:rPr>
          <w:spacing w:val="-4"/>
        </w:rPr>
        <w:t> </w:t>
      </w:r>
      <w:r>
        <w:rPr/>
        <w:t>how</w:t>
      </w:r>
      <w:r>
        <w:rPr>
          <w:spacing w:val="-4"/>
        </w:rPr>
        <w:t> </w:t>
      </w:r>
      <w:r>
        <w:rPr/>
        <w:t>they</w:t>
      </w:r>
      <w:r>
        <w:rPr>
          <w:spacing w:val="-4"/>
        </w:rPr>
        <w:t> </w:t>
      </w:r>
      <w:r>
        <w:rPr/>
        <w:t>are</w:t>
      </w:r>
      <w:r>
        <w:rPr>
          <w:spacing w:val="-5"/>
        </w:rPr>
        <w:t> </w:t>
      </w:r>
      <w:r>
        <w:rPr/>
        <w:t>further</w:t>
      </w:r>
      <w:r>
        <w:rPr>
          <w:spacing w:val="-4"/>
        </w:rPr>
        <w:t> </w:t>
      </w:r>
      <w:r>
        <w:rPr/>
        <w:t>realized</w:t>
      </w:r>
      <w:r>
        <w:rPr>
          <w:spacing w:val="-6"/>
        </w:rPr>
        <w:t> </w:t>
      </w:r>
      <w:r>
        <w:rPr/>
        <w:t>or</w:t>
      </w:r>
      <w:r>
        <w:rPr>
          <w:spacing w:val="-4"/>
        </w:rPr>
        <w:t> </w:t>
      </w:r>
      <w:r>
        <w:rPr/>
        <w:t>mapped</w:t>
      </w:r>
      <w:r>
        <w:rPr>
          <w:spacing w:val="-4"/>
        </w:rPr>
        <w:t> </w:t>
      </w:r>
      <w:r>
        <w:rPr>
          <w:spacing w:val="-5"/>
        </w:rPr>
        <w:t>to.</w:t>
      </w:r>
    </w:p>
    <w:p>
      <w:pPr>
        <w:pStyle w:val="ListParagraph"/>
        <w:numPr>
          <w:ilvl w:val="0"/>
          <w:numId w:val="48"/>
        </w:numPr>
        <w:tabs>
          <w:tab w:pos="1049" w:val="left" w:leader="none"/>
        </w:tabs>
        <w:spacing w:line="240" w:lineRule="auto" w:before="180" w:after="0"/>
        <w:ind w:left="1049" w:right="0" w:hanging="453"/>
        <w:jc w:val="left"/>
        <w:rPr>
          <w:sz w:val="20"/>
        </w:rPr>
      </w:pPr>
      <w:r>
        <w:rPr>
          <w:sz w:val="20"/>
        </w:rPr>
        <w:t>Virtual</w:t>
      </w:r>
      <w:r>
        <w:rPr>
          <w:spacing w:val="-4"/>
          <w:sz w:val="20"/>
        </w:rPr>
        <w:t> </w:t>
      </w:r>
      <w:r>
        <w:rPr>
          <w:sz w:val="20"/>
        </w:rPr>
        <w:t>IP</w:t>
      </w:r>
      <w:r>
        <w:rPr>
          <w:spacing w:val="-5"/>
          <w:sz w:val="20"/>
        </w:rPr>
        <w:t> </w:t>
      </w:r>
      <w:r>
        <w:rPr>
          <w:sz w:val="20"/>
        </w:rPr>
        <w:t>connection</w:t>
      </w:r>
      <w:r>
        <w:rPr>
          <w:spacing w:val="-3"/>
          <w:sz w:val="20"/>
        </w:rPr>
        <w:t> </w:t>
      </w:r>
      <w:r>
        <w:rPr>
          <w:sz w:val="20"/>
        </w:rPr>
        <w:t>point:</w:t>
      </w:r>
      <w:r>
        <w:rPr>
          <w:spacing w:val="-5"/>
          <w:sz w:val="20"/>
        </w:rPr>
        <w:t> </w:t>
      </w:r>
      <w:r>
        <w:rPr>
          <w:sz w:val="20"/>
        </w:rPr>
        <w:t>it</w:t>
      </w:r>
      <w:r>
        <w:rPr>
          <w:spacing w:val="-5"/>
          <w:sz w:val="20"/>
        </w:rPr>
        <w:t> </w:t>
      </w:r>
      <w:r>
        <w:rPr>
          <w:sz w:val="20"/>
        </w:rPr>
        <w:t>denotes</w:t>
      </w:r>
      <w:r>
        <w:rPr>
          <w:spacing w:val="-5"/>
          <w:sz w:val="20"/>
        </w:rPr>
        <w:t> </w:t>
      </w:r>
      <w:r>
        <w:rPr>
          <w:sz w:val="20"/>
        </w:rPr>
        <w:t>a</w:t>
      </w:r>
      <w:r>
        <w:rPr>
          <w:spacing w:val="-4"/>
          <w:sz w:val="20"/>
        </w:rPr>
        <w:t> </w:t>
      </w:r>
      <w:r>
        <w:rPr>
          <w:sz w:val="20"/>
        </w:rPr>
        <w:t>connection</w:t>
      </w:r>
      <w:r>
        <w:rPr>
          <w:spacing w:val="-5"/>
          <w:sz w:val="20"/>
        </w:rPr>
        <w:t> </w:t>
      </w:r>
      <w:r>
        <w:rPr>
          <w:sz w:val="20"/>
        </w:rPr>
        <w:t>point</w:t>
      </w:r>
      <w:r>
        <w:rPr>
          <w:spacing w:val="-4"/>
          <w:sz w:val="20"/>
        </w:rPr>
        <w:t> </w:t>
      </w:r>
      <w:r>
        <w:rPr>
          <w:sz w:val="20"/>
        </w:rPr>
        <w:t>which</w:t>
      </w:r>
      <w:r>
        <w:rPr>
          <w:spacing w:val="-3"/>
          <w:sz w:val="20"/>
        </w:rPr>
        <w:t> </w:t>
      </w:r>
      <w:r>
        <w:rPr>
          <w:sz w:val="20"/>
        </w:rPr>
        <w:t>is</w:t>
      </w:r>
      <w:r>
        <w:rPr>
          <w:spacing w:val="-5"/>
          <w:sz w:val="20"/>
        </w:rPr>
        <w:t> </w:t>
      </w:r>
      <w:r>
        <w:rPr>
          <w:sz w:val="20"/>
        </w:rPr>
        <w:t>basically</w:t>
      </w:r>
      <w:r>
        <w:rPr>
          <w:spacing w:val="-3"/>
          <w:sz w:val="20"/>
        </w:rPr>
        <w:t> </w:t>
      </w:r>
      <w:r>
        <w:rPr>
          <w:sz w:val="20"/>
        </w:rPr>
        <w:t>a</w:t>
      </w:r>
      <w:r>
        <w:rPr>
          <w:spacing w:val="-4"/>
          <w:sz w:val="20"/>
        </w:rPr>
        <w:t> </w:t>
      </w:r>
      <w:r>
        <w:rPr>
          <w:sz w:val="20"/>
        </w:rPr>
        <w:t>Virtual</w:t>
      </w:r>
      <w:r>
        <w:rPr>
          <w:spacing w:val="-4"/>
          <w:sz w:val="20"/>
        </w:rPr>
        <w:t> </w:t>
      </w:r>
      <w:r>
        <w:rPr>
          <w:sz w:val="20"/>
        </w:rPr>
        <w:t>IP</w:t>
      </w:r>
      <w:r>
        <w:rPr>
          <w:spacing w:val="-5"/>
          <w:sz w:val="20"/>
        </w:rPr>
        <w:t> </w:t>
      </w:r>
      <w:r>
        <w:rPr>
          <w:spacing w:val="-2"/>
          <w:sz w:val="20"/>
        </w:rPr>
        <w:t>(VIP).</w:t>
      </w:r>
    </w:p>
    <w:p>
      <w:pPr>
        <w:pStyle w:val="ListParagraph"/>
        <w:numPr>
          <w:ilvl w:val="0"/>
          <w:numId w:val="48"/>
        </w:numPr>
        <w:tabs>
          <w:tab w:pos="1050" w:val="left" w:leader="none"/>
        </w:tabs>
        <w:spacing w:line="240" w:lineRule="auto" w:before="178" w:after="0"/>
        <w:ind w:left="1050" w:right="764" w:hanging="454"/>
        <w:jc w:val="left"/>
        <w:rPr>
          <w:sz w:val="20"/>
        </w:rPr>
      </w:pPr>
      <w:r>
        <w:rPr>
          <w:sz w:val="20"/>
        </w:rPr>
        <w:t>Virtual connection point: it denotes a connection point which does not have a specific virtual resource representation</w:t>
      </w:r>
      <w:r>
        <w:rPr>
          <w:spacing w:val="-2"/>
          <w:sz w:val="20"/>
        </w:rPr>
        <w:t> </w:t>
      </w:r>
      <w:r>
        <w:rPr>
          <w:sz w:val="20"/>
        </w:rPr>
        <w:t>in</w:t>
      </w:r>
      <w:r>
        <w:rPr>
          <w:spacing w:val="-2"/>
          <w:sz w:val="20"/>
        </w:rPr>
        <w:t> </w:t>
      </w:r>
      <w:r>
        <w:rPr>
          <w:sz w:val="20"/>
        </w:rPr>
        <w:t>the</w:t>
      </w:r>
      <w:r>
        <w:rPr>
          <w:spacing w:val="-3"/>
          <w:sz w:val="20"/>
        </w:rPr>
        <w:t> </w:t>
      </w:r>
      <w:r>
        <w:rPr>
          <w:sz w:val="20"/>
        </w:rPr>
        <w:t>infrastructure;</w:t>
      </w:r>
      <w:r>
        <w:rPr>
          <w:spacing w:val="-3"/>
          <w:sz w:val="20"/>
        </w:rPr>
        <w:t> </w:t>
      </w:r>
      <w:r>
        <w:rPr>
          <w:sz w:val="20"/>
        </w:rPr>
        <w:t>instead,</w:t>
      </w:r>
      <w:r>
        <w:rPr>
          <w:spacing w:val="-3"/>
          <w:sz w:val="20"/>
        </w:rPr>
        <w:t> </w:t>
      </w:r>
      <w:r>
        <w:rPr>
          <w:sz w:val="20"/>
        </w:rPr>
        <w:t>it</w:t>
      </w:r>
      <w:r>
        <w:rPr>
          <w:spacing w:val="-4"/>
          <w:sz w:val="20"/>
        </w:rPr>
        <w:t> </w:t>
      </w:r>
      <w:r>
        <w:rPr>
          <w:sz w:val="20"/>
        </w:rPr>
        <w:t>is</w:t>
      </w:r>
      <w:r>
        <w:rPr>
          <w:spacing w:val="-4"/>
          <w:sz w:val="20"/>
        </w:rPr>
        <w:t> </w:t>
      </w:r>
      <w:r>
        <w:rPr>
          <w:sz w:val="20"/>
        </w:rPr>
        <w:t>typically</w:t>
      </w:r>
      <w:r>
        <w:rPr>
          <w:spacing w:val="-2"/>
          <w:sz w:val="20"/>
        </w:rPr>
        <w:t> </w:t>
      </w:r>
      <w:r>
        <w:rPr>
          <w:sz w:val="20"/>
        </w:rPr>
        <w:t>realized</w:t>
      </w:r>
      <w:r>
        <w:rPr>
          <w:spacing w:val="-2"/>
          <w:sz w:val="20"/>
        </w:rPr>
        <w:t> </w:t>
      </w:r>
      <w:r>
        <w:rPr>
          <w:sz w:val="20"/>
        </w:rPr>
        <w:t>by</w:t>
      </w:r>
      <w:r>
        <w:rPr>
          <w:spacing w:val="-2"/>
          <w:sz w:val="20"/>
        </w:rPr>
        <w:t> </w:t>
      </w:r>
      <w:r>
        <w:rPr>
          <w:sz w:val="20"/>
        </w:rPr>
        <w:t>some</w:t>
      </w:r>
      <w:r>
        <w:rPr>
          <w:spacing w:val="-5"/>
          <w:sz w:val="20"/>
        </w:rPr>
        <w:t> </w:t>
      </w:r>
      <w:r>
        <w:rPr>
          <w:sz w:val="20"/>
        </w:rPr>
        <w:t>form</w:t>
      </w:r>
      <w:r>
        <w:rPr>
          <w:spacing w:val="-5"/>
          <w:sz w:val="20"/>
        </w:rPr>
        <w:t> </w:t>
      </w:r>
      <w:r>
        <w:rPr>
          <w:sz w:val="20"/>
        </w:rPr>
        <w:t>of</w:t>
      </w:r>
      <w:r>
        <w:rPr>
          <w:spacing w:val="-3"/>
          <w:sz w:val="20"/>
        </w:rPr>
        <w:t> </w:t>
      </w:r>
      <w:r>
        <w:rPr>
          <w:sz w:val="20"/>
        </w:rPr>
        <w:t>configuration</w:t>
      </w:r>
      <w:r>
        <w:rPr>
          <w:spacing w:val="-2"/>
          <w:sz w:val="20"/>
        </w:rPr>
        <w:t> </w:t>
      </w:r>
      <w:r>
        <w:rPr>
          <w:sz w:val="20"/>
        </w:rPr>
        <w:t>into</w:t>
      </w:r>
      <w:r>
        <w:rPr>
          <w:spacing w:val="-5"/>
          <w:sz w:val="20"/>
        </w:rPr>
        <w:t> </w:t>
      </w:r>
      <w:r>
        <w:rPr>
          <w:sz w:val="20"/>
        </w:rPr>
        <w:t>one</w:t>
      </w:r>
      <w:r>
        <w:rPr>
          <w:spacing w:val="-3"/>
          <w:sz w:val="20"/>
        </w:rPr>
        <w:t> </w:t>
      </w:r>
      <w:r>
        <w:rPr>
          <w:sz w:val="20"/>
        </w:rPr>
        <w:t>or multiple resources (e.g., external load balancers).</w:t>
      </w:r>
    </w:p>
    <w:p>
      <w:pPr>
        <w:pStyle w:val="BodyText"/>
        <w:tabs>
          <w:tab w:pos="2014" w:val="left" w:leader="none"/>
        </w:tabs>
        <w:spacing w:before="182"/>
        <w:ind w:left="596"/>
      </w:pPr>
      <w:r>
        <w:rPr/>
        <w:t>EXAMPLE</w:t>
      </w:r>
      <w:r>
        <w:rPr>
          <w:spacing w:val="-9"/>
        </w:rPr>
        <w:t> </w:t>
      </w:r>
      <w:r>
        <w:rPr>
          <w:spacing w:val="-5"/>
        </w:rPr>
        <w:t>1:</w:t>
      </w:r>
      <w:r>
        <w:rPr/>
        <w:tab/>
        <w:t>Kubernetes®</w:t>
      </w:r>
      <w:r>
        <w:rPr>
          <w:spacing w:val="-5"/>
        </w:rPr>
        <w:t> </w:t>
      </w:r>
      <w:r>
        <w:rPr/>
        <w:t>Service</w:t>
      </w:r>
      <w:r>
        <w:rPr>
          <w:spacing w:val="-4"/>
        </w:rPr>
        <w:t> </w:t>
      </w:r>
      <w:r>
        <w:rPr/>
        <w:t>is</w:t>
      </w:r>
      <w:r>
        <w:rPr>
          <w:spacing w:val="-5"/>
        </w:rPr>
        <w:t> </w:t>
      </w:r>
      <w:r>
        <w:rPr/>
        <w:t>an</w:t>
      </w:r>
      <w:r>
        <w:rPr>
          <w:spacing w:val="-2"/>
        </w:rPr>
        <w:t> </w:t>
      </w:r>
      <w:r>
        <w:rPr/>
        <w:t>example</w:t>
      </w:r>
      <w:r>
        <w:rPr>
          <w:spacing w:val="-4"/>
        </w:rPr>
        <w:t> </w:t>
      </w:r>
      <w:r>
        <w:rPr/>
        <w:t>of</w:t>
      </w:r>
      <w:r>
        <w:rPr>
          <w:spacing w:val="-4"/>
        </w:rPr>
        <w:t> </w:t>
      </w:r>
      <w:r>
        <w:rPr/>
        <w:t>a</w:t>
      </w:r>
      <w:r>
        <w:rPr>
          <w:spacing w:val="-5"/>
        </w:rPr>
        <w:t> </w:t>
      </w:r>
      <w:r>
        <w:rPr/>
        <w:t>virtual</w:t>
      </w:r>
      <w:r>
        <w:rPr>
          <w:spacing w:val="-4"/>
        </w:rPr>
        <w:t> </w:t>
      </w:r>
      <w:r>
        <w:rPr/>
        <w:t>connection</w:t>
      </w:r>
      <w:r>
        <w:rPr>
          <w:spacing w:val="-8"/>
        </w:rPr>
        <w:t> </w:t>
      </w:r>
      <w:r>
        <w:rPr>
          <w:spacing w:val="-2"/>
        </w:rPr>
        <w:t>point.</w:t>
      </w:r>
    </w:p>
    <w:p>
      <w:pPr>
        <w:pStyle w:val="BodyText"/>
        <w:ind w:right="136"/>
      </w:pPr>
      <w:r>
        <w:rPr/>
        <w:t>Depending</w:t>
      </w:r>
      <w:r>
        <w:rPr>
          <w:spacing w:val="-3"/>
        </w:rPr>
        <w:t> </w:t>
      </w:r>
      <w:r>
        <w:rPr/>
        <w:t>on</w:t>
      </w:r>
      <w:r>
        <w:rPr>
          <w:spacing w:val="-2"/>
        </w:rPr>
        <w:t> </w:t>
      </w:r>
      <w:r>
        <w:rPr/>
        <w:t>the</w:t>
      </w:r>
      <w:r>
        <w:rPr>
          <w:spacing w:val="-3"/>
        </w:rPr>
        <w:t> </w:t>
      </w:r>
      <w:r>
        <w:rPr/>
        <w:t>type</w:t>
      </w:r>
      <w:r>
        <w:rPr>
          <w:spacing w:val="-4"/>
        </w:rPr>
        <w:t> </w:t>
      </w:r>
      <w:r>
        <w:rPr/>
        <w:t>of</w:t>
      </w:r>
      <w:r>
        <w:rPr>
          <w:spacing w:val="-3"/>
        </w:rPr>
        <w:t> </w:t>
      </w:r>
      <w:r>
        <w:rPr/>
        <w:t>connection</w:t>
      </w:r>
      <w:r>
        <w:rPr>
          <w:spacing w:val="-2"/>
        </w:rPr>
        <w:t> </w:t>
      </w:r>
      <w:r>
        <w:rPr/>
        <w:t>point,</w:t>
      </w:r>
      <w:r>
        <w:rPr>
          <w:spacing w:val="-3"/>
        </w:rPr>
        <w:t> </w:t>
      </w:r>
      <w:r>
        <w:rPr/>
        <w:t>additional</w:t>
      </w:r>
      <w:r>
        <w:rPr>
          <w:spacing w:val="-3"/>
        </w:rPr>
        <w:t> </w:t>
      </w:r>
      <w:r>
        <w:rPr/>
        <w:t>elements</w:t>
      </w:r>
      <w:r>
        <w:rPr>
          <w:spacing w:val="-3"/>
        </w:rPr>
        <w:t> </w:t>
      </w:r>
      <w:r>
        <w:rPr/>
        <w:t>are</w:t>
      </w:r>
      <w:r>
        <w:rPr>
          <w:spacing w:val="-3"/>
        </w:rPr>
        <w:t> </w:t>
      </w:r>
      <w:r>
        <w:rPr/>
        <w:t>modelled,</w:t>
      </w:r>
      <w:r>
        <w:rPr>
          <w:spacing w:val="-4"/>
        </w:rPr>
        <w:t> </w:t>
      </w:r>
      <w:r>
        <w:rPr/>
        <w:t>such</w:t>
      </w:r>
      <w:r>
        <w:rPr>
          <w:spacing w:val="-2"/>
        </w:rPr>
        <w:t> </w:t>
      </w:r>
      <w:r>
        <w:rPr/>
        <w:t>as</w:t>
      </w:r>
      <w:r>
        <w:rPr>
          <w:spacing w:val="-3"/>
        </w:rPr>
        <w:t> </w:t>
      </w:r>
      <w:r>
        <w:rPr/>
        <w:t>the</w:t>
      </w:r>
      <w:r>
        <w:rPr>
          <w:spacing w:val="-4"/>
        </w:rPr>
        <w:t> </w:t>
      </w:r>
      <w:r>
        <w:rPr/>
        <w:t>virtual</w:t>
      </w:r>
      <w:r>
        <w:rPr>
          <w:spacing w:val="-3"/>
        </w:rPr>
        <w:t> </w:t>
      </w:r>
      <w:r>
        <w:rPr/>
        <w:t>link</w:t>
      </w:r>
      <w:r>
        <w:rPr>
          <w:spacing w:val="-2"/>
        </w:rPr>
        <w:t> </w:t>
      </w:r>
      <w:r>
        <w:rPr/>
        <w:t>ports</w:t>
      </w:r>
      <w:r>
        <w:rPr>
          <w:spacing w:val="-3"/>
        </w:rPr>
        <w:t> </w:t>
      </w:r>
      <w:r>
        <w:rPr/>
        <w:t>and</w:t>
      </w:r>
      <w:r>
        <w:rPr>
          <w:spacing w:val="-3"/>
        </w:rPr>
        <w:t> </w:t>
      </w:r>
      <w:r>
        <w:rPr/>
        <w:t>network attachment definition resources to specify the points of attachment to the virtual links.</w:t>
      </w:r>
    </w:p>
    <w:p>
      <w:pPr>
        <w:pStyle w:val="ListParagraph"/>
        <w:numPr>
          <w:ilvl w:val="0"/>
          <w:numId w:val="48"/>
        </w:numPr>
        <w:tabs>
          <w:tab w:pos="1050" w:val="left" w:leader="none"/>
        </w:tabs>
        <w:spacing w:line="240" w:lineRule="auto" w:before="178" w:after="0"/>
        <w:ind w:left="1050" w:right="670" w:hanging="454"/>
        <w:jc w:val="left"/>
        <w:rPr>
          <w:sz w:val="20"/>
        </w:rPr>
      </w:pPr>
      <w:r>
        <w:rPr>
          <w:sz w:val="20"/>
        </w:rPr>
        <w:t>A</w:t>
      </w:r>
      <w:r>
        <w:rPr>
          <w:spacing w:val="-2"/>
          <w:sz w:val="20"/>
        </w:rPr>
        <w:t> </w:t>
      </w:r>
      <w:r>
        <w:rPr>
          <w:sz w:val="20"/>
        </w:rPr>
        <w:t>virtual</w:t>
      </w:r>
      <w:r>
        <w:rPr>
          <w:spacing w:val="-2"/>
          <w:sz w:val="20"/>
        </w:rPr>
        <w:t> </w:t>
      </w:r>
      <w:r>
        <w:rPr>
          <w:sz w:val="20"/>
        </w:rPr>
        <w:t>link</w:t>
      </w:r>
      <w:r>
        <w:rPr>
          <w:spacing w:val="-1"/>
          <w:sz w:val="20"/>
        </w:rPr>
        <w:t> </w:t>
      </w:r>
      <w:r>
        <w:rPr>
          <w:sz w:val="20"/>
        </w:rPr>
        <w:t>port</w:t>
      </w:r>
      <w:r>
        <w:rPr>
          <w:spacing w:val="-3"/>
          <w:sz w:val="20"/>
        </w:rPr>
        <w:t> </w:t>
      </w:r>
      <w:r>
        <w:rPr>
          <w:sz w:val="20"/>
        </w:rPr>
        <w:t>defines</w:t>
      </w:r>
      <w:r>
        <w:rPr>
          <w:spacing w:val="-3"/>
          <w:sz w:val="20"/>
        </w:rPr>
        <w:t> </w:t>
      </w:r>
      <w:r>
        <w:rPr>
          <w:sz w:val="20"/>
        </w:rPr>
        <w:t>the</w:t>
      </w:r>
      <w:r>
        <w:rPr>
          <w:spacing w:val="-4"/>
          <w:sz w:val="20"/>
        </w:rPr>
        <w:t> </w:t>
      </w:r>
      <w:r>
        <w:rPr>
          <w:sz w:val="20"/>
        </w:rPr>
        <w:t>point</w:t>
      </w:r>
      <w:r>
        <w:rPr>
          <w:spacing w:val="-3"/>
          <w:sz w:val="20"/>
        </w:rPr>
        <w:t> </w:t>
      </w:r>
      <w:r>
        <w:rPr>
          <w:sz w:val="20"/>
        </w:rPr>
        <w:t>of</w:t>
      </w:r>
      <w:r>
        <w:rPr>
          <w:spacing w:val="-4"/>
          <w:sz w:val="20"/>
        </w:rPr>
        <w:t> </w:t>
      </w:r>
      <w:r>
        <w:rPr>
          <w:sz w:val="20"/>
        </w:rPr>
        <w:t>attachment</w:t>
      </w:r>
      <w:r>
        <w:rPr>
          <w:spacing w:val="-3"/>
          <w:sz w:val="20"/>
        </w:rPr>
        <w:t> </w:t>
      </w:r>
      <w:r>
        <w:rPr>
          <w:sz w:val="20"/>
        </w:rPr>
        <w:t>of</w:t>
      </w:r>
      <w:r>
        <w:rPr>
          <w:spacing w:val="-2"/>
          <w:sz w:val="20"/>
        </w:rPr>
        <w:t> </w:t>
      </w:r>
      <w:r>
        <w:rPr>
          <w:sz w:val="20"/>
        </w:rPr>
        <w:t>a</w:t>
      </w:r>
      <w:r>
        <w:rPr>
          <w:spacing w:val="-2"/>
          <w:sz w:val="20"/>
        </w:rPr>
        <w:t> </w:t>
      </w:r>
      <w:r>
        <w:rPr>
          <w:sz w:val="20"/>
        </w:rPr>
        <w:t>virtual</w:t>
      </w:r>
      <w:r>
        <w:rPr>
          <w:spacing w:val="-3"/>
          <w:sz w:val="20"/>
        </w:rPr>
        <w:t> </w:t>
      </w:r>
      <w:r>
        <w:rPr>
          <w:sz w:val="20"/>
        </w:rPr>
        <w:t>network</w:t>
      </w:r>
      <w:r>
        <w:rPr>
          <w:spacing w:val="-1"/>
          <w:sz w:val="20"/>
        </w:rPr>
        <w:t> </w:t>
      </w:r>
      <w:r>
        <w:rPr>
          <w:sz w:val="20"/>
        </w:rPr>
        <w:t>interface</w:t>
      </w:r>
      <w:r>
        <w:rPr>
          <w:spacing w:val="-2"/>
          <w:sz w:val="20"/>
        </w:rPr>
        <w:t> </w:t>
      </w:r>
      <w:r>
        <w:rPr>
          <w:sz w:val="20"/>
        </w:rPr>
        <w:t>of</w:t>
      </w:r>
      <w:r>
        <w:rPr>
          <w:spacing w:val="-4"/>
          <w:sz w:val="20"/>
        </w:rPr>
        <w:t> </w:t>
      </w:r>
      <w:r>
        <w:rPr>
          <w:sz w:val="20"/>
        </w:rPr>
        <w:t>a</w:t>
      </w:r>
      <w:r>
        <w:rPr>
          <w:spacing w:val="-2"/>
          <w:sz w:val="20"/>
        </w:rPr>
        <w:t> </w:t>
      </w:r>
      <w:r>
        <w:rPr>
          <w:sz w:val="20"/>
        </w:rPr>
        <w:t>VM-based</w:t>
      </w:r>
      <w:r>
        <w:rPr>
          <w:spacing w:val="-1"/>
          <w:sz w:val="20"/>
        </w:rPr>
        <w:t> </w:t>
      </w:r>
      <w:r>
        <w:rPr>
          <w:sz w:val="20"/>
        </w:rPr>
        <w:t>component</w:t>
      </w:r>
      <w:r>
        <w:rPr>
          <w:spacing w:val="-3"/>
          <w:sz w:val="20"/>
        </w:rPr>
        <w:t> </w:t>
      </w:r>
      <w:r>
        <w:rPr>
          <w:sz w:val="20"/>
        </w:rPr>
        <w:t>of an NF Deployment to a virtual network.</w:t>
      </w:r>
    </w:p>
    <w:p>
      <w:pPr>
        <w:pStyle w:val="BodyText"/>
        <w:tabs>
          <w:tab w:pos="2014" w:val="left" w:leader="none"/>
        </w:tabs>
        <w:ind w:left="596"/>
      </w:pPr>
      <w:r>
        <w:rPr/>
        <w:t>EXAMPLE</w:t>
      </w:r>
      <w:r>
        <w:rPr>
          <w:spacing w:val="-9"/>
        </w:rPr>
        <w:t> </w:t>
      </w:r>
      <w:r>
        <w:rPr>
          <w:spacing w:val="-5"/>
        </w:rPr>
        <w:t>2:</w:t>
      </w:r>
      <w:r>
        <w:rPr/>
        <w:tab/>
        <w:t>An</w:t>
      </w:r>
      <w:r>
        <w:rPr>
          <w:spacing w:val="-3"/>
        </w:rPr>
        <w:t> </w:t>
      </w:r>
      <w:r>
        <w:rPr/>
        <w:t>OpenStack®</w:t>
      </w:r>
      <w:r>
        <w:rPr>
          <w:spacing w:val="-5"/>
        </w:rPr>
        <w:t> </w:t>
      </w:r>
      <w:r>
        <w:rPr/>
        <w:t>Layer</w:t>
      </w:r>
      <w:r>
        <w:rPr>
          <w:spacing w:val="-5"/>
        </w:rPr>
        <w:t> </w:t>
      </w:r>
      <w:r>
        <w:rPr/>
        <w:t>2</w:t>
      </w:r>
      <w:r>
        <w:rPr>
          <w:spacing w:val="-3"/>
        </w:rPr>
        <w:t> </w:t>
      </w:r>
      <w:r>
        <w:rPr/>
        <w:t>Networking</w:t>
      </w:r>
      <w:r>
        <w:rPr>
          <w:spacing w:val="-3"/>
        </w:rPr>
        <w:t> </w:t>
      </w:r>
      <w:r>
        <w:rPr/>
        <w:t>Port</w:t>
      </w:r>
      <w:r>
        <w:rPr>
          <w:spacing w:val="-4"/>
        </w:rPr>
        <w:t> </w:t>
      </w:r>
      <w:r>
        <w:rPr/>
        <w:t>is</w:t>
      </w:r>
      <w:r>
        <w:rPr>
          <w:spacing w:val="-5"/>
        </w:rPr>
        <w:t> </w:t>
      </w:r>
      <w:r>
        <w:rPr/>
        <w:t>an</w:t>
      </w:r>
      <w:r>
        <w:rPr>
          <w:spacing w:val="-3"/>
        </w:rPr>
        <w:t> </w:t>
      </w:r>
      <w:r>
        <w:rPr/>
        <w:t>example</w:t>
      </w:r>
      <w:r>
        <w:rPr>
          <w:spacing w:val="-4"/>
        </w:rPr>
        <w:t> </w:t>
      </w:r>
      <w:r>
        <w:rPr/>
        <w:t>of</w:t>
      </w:r>
      <w:r>
        <w:rPr>
          <w:spacing w:val="-5"/>
        </w:rPr>
        <w:t> </w:t>
      </w:r>
      <w:r>
        <w:rPr/>
        <w:t>virtual</w:t>
      </w:r>
      <w:r>
        <w:rPr>
          <w:spacing w:val="-4"/>
        </w:rPr>
        <w:t> </w:t>
      </w:r>
      <w:r>
        <w:rPr/>
        <w:t>link</w:t>
      </w:r>
      <w:r>
        <w:rPr>
          <w:spacing w:val="-5"/>
        </w:rPr>
        <w:t> </w:t>
      </w:r>
      <w:r>
        <w:rPr>
          <w:spacing w:val="-2"/>
        </w:rPr>
        <w:t>port.</w:t>
      </w:r>
    </w:p>
    <w:p>
      <w:pPr>
        <w:pStyle w:val="ListParagraph"/>
        <w:numPr>
          <w:ilvl w:val="0"/>
          <w:numId w:val="48"/>
        </w:numPr>
        <w:tabs>
          <w:tab w:pos="1050" w:val="left" w:leader="none"/>
        </w:tabs>
        <w:spacing w:line="240" w:lineRule="auto" w:before="180" w:after="0"/>
        <w:ind w:left="1050" w:right="748" w:hanging="454"/>
        <w:jc w:val="left"/>
        <w:rPr>
          <w:sz w:val="20"/>
        </w:rPr>
      </w:pPr>
      <w:r>
        <w:rPr>
          <w:sz w:val="20"/>
        </w:rPr>
        <w:t>A</w:t>
      </w:r>
      <w:r>
        <w:rPr>
          <w:spacing w:val="-3"/>
          <w:sz w:val="20"/>
        </w:rPr>
        <w:t> </w:t>
      </w:r>
      <w:r>
        <w:rPr>
          <w:sz w:val="20"/>
        </w:rPr>
        <w:t>network</w:t>
      </w:r>
      <w:r>
        <w:rPr>
          <w:spacing w:val="-2"/>
          <w:sz w:val="20"/>
        </w:rPr>
        <w:t> </w:t>
      </w:r>
      <w:r>
        <w:rPr>
          <w:sz w:val="20"/>
        </w:rPr>
        <w:t>attachment</w:t>
      </w:r>
      <w:r>
        <w:rPr>
          <w:spacing w:val="-4"/>
          <w:sz w:val="20"/>
        </w:rPr>
        <w:t> </w:t>
      </w:r>
      <w:r>
        <w:rPr>
          <w:sz w:val="20"/>
        </w:rPr>
        <w:t>definition</w:t>
      </w:r>
      <w:r>
        <w:rPr>
          <w:spacing w:val="-2"/>
          <w:sz w:val="20"/>
        </w:rPr>
        <w:t> </w:t>
      </w:r>
      <w:r>
        <w:rPr>
          <w:sz w:val="20"/>
        </w:rPr>
        <w:t>resource</w:t>
      </w:r>
      <w:r>
        <w:rPr>
          <w:spacing w:val="-3"/>
          <w:sz w:val="20"/>
        </w:rPr>
        <w:t> </w:t>
      </w:r>
      <w:r>
        <w:rPr>
          <w:sz w:val="20"/>
        </w:rPr>
        <w:t>defines</w:t>
      </w:r>
      <w:r>
        <w:rPr>
          <w:spacing w:val="-4"/>
          <w:sz w:val="20"/>
        </w:rPr>
        <w:t> </w:t>
      </w:r>
      <w:r>
        <w:rPr>
          <w:sz w:val="20"/>
        </w:rPr>
        <w:t>the</w:t>
      </w:r>
      <w:r>
        <w:rPr>
          <w:spacing w:val="-3"/>
          <w:sz w:val="20"/>
        </w:rPr>
        <w:t> </w:t>
      </w:r>
      <w:r>
        <w:rPr>
          <w:sz w:val="20"/>
        </w:rPr>
        <w:t>point</w:t>
      </w:r>
      <w:r>
        <w:rPr>
          <w:spacing w:val="-6"/>
          <w:sz w:val="20"/>
        </w:rPr>
        <w:t> </w:t>
      </w:r>
      <w:r>
        <w:rPr>
          <w:sz w:val="20"/>
        </w:rPr>
        <w:t>of</w:t>
      </w:r>
      <w:r>
        <w:rPr>
          <w:spacing w:val="-3"/>
          <w:sz w:val="20"/>
        </w:rPr>
        <w:t> </w:t>
      </w:r>
      <w:r>
        <w:rPr>
          <w:sz w:val="20"/>
        </w:rPr>
        <w:t>attachment</w:t>
      </w:r>
      <w:r>
        <w:rPr>
          <w:spacing w:val="-6"/>
          <w:sz w:val="20"/>
        </w:rPr>
        <w:t> </w:t>
      </w:r>
      <w:r>
        <w:rPr>
          <w:sz w:val="20"/>
        </w:rPr>
        <w:t>of</w:t>
      </w:r>
      <w:r>
        <w:rPr>
          <w:spacing w:val="-3"/>
          <w:sz w:val="20"/>
        </w:rPr>
        <w:t> </w:t>
      </w:r>
      <w:r>
        <w:rPr>
          <w:sz w:val="20"/>
        </w:rPr>
        <w:t>a</w:t>
      </w:r>
      <w:r>
        <w:rPr>
          <w:spacing w:val="-5"/>
          <w:sz w:val="20"/>
        </w:rPr>
        <w:t> </w:t>
      </w:r>
      <w:r>
        <w:rPr>
          <w:sz w:val="20"/>
        </w:rPr>
        <w:t>virtual</w:t>
      </w:r>
      <w:r>
        <w:rPr>
          <w:spacing w:val="-3"/>
          <w:sz w:val="20"/>
        </w:rPr>
        <w:t> </w:t>
      </w:r>
      <w:r>
        <w:rPr>
          <w:sz w:val="20"/>
        </w:rPr>
        <w:t>network</w:t>
      </w:r>
      <w:r>
        <w:rPr>
          <w:spacing w:val="-2"/>
          <w:sz w:val="20"/>
        </w:rPr>
        <w:t> </w:t>
      </w:r>
      <w:r>
        <w:rPr>
          <w:sz w:val="20"/>
        </w:rPr>
        <w:t>interface</w:t>
      </w:r>
      <w:r>
        <w:rPr>
          <w:spacing w:val="-5"/>
          <w:sz w:val="20"/>
        </w:rPr>
        <w:t> </w:t>
      </w:r>
      <w:r>
        <w:rPr>
          <w:sz w:val="20"/>
        </w:rPr>
        <w:t>of</w:t>
      </w:r>
      <w:r>
        <w:rPr>
          <w:spacing w:val="-3"/>
          <w:sz w:val="20"/>
        </w:rPr>
        <w:t> </w:t>
      </w:r>
      <w:r>
        <w:rPr>
          <w:sz w:val="20"/>
        </w:rPr>
        <w:t>an OS-container component of an NF Deployment to a secondary container cluster network.</w:t>
      </w:r>
    </w:p>
    <w:p>
      <w:pPr>
        <w:pStyle w:val="BodyText"/>
        <w:tabs>
          <w:tab w:pos="2014" w:val="left" w:leader="none"/>
        </w:tabs>
        <w:spacing w:before="179"/>
        <w:ind w:left="2014" w:right="544" w:hanging="1419"/>
      </w:pPr>
      <w:r>
        <w:rPr/>
        <w:t>EXAMPLE 3:</w:t>
        <w:tab/>
        <w:t>A</w:t>
      </w:r>
      <w:r>
        <w:rPr>
          <w:spacing w:val="-3"/>
        </w:rPr>
        <w:t> </w:t>
      </w:r>
      <w:r>
        <w:rPr/>
        <w:t>Network</w:t>
      </w:r>
      <w:r>
        <w:rPr>
          <w:spacing w:val="-1"/>
        </w:rPr>
        <w:t> </w:t>
      </w:r>
      <w:r>
        <w:rPr/>
        <w:t>Attachment</w:t>
      </w:r>
      <w:r>
        <w:rPr>
          <w:spacing w:val="-4"/>
        </w:rPr>
        <w:t> </w:t>
      </w:r>
      <w:r>
        <w:rPr/>
        <w:t>Definition</w:t>
      </w:r>
      <w:r>
        <w:rPr>
          <w:spacing w:val="-2"/>
        </w:rPr>
        <w:t> </w:t>
      </w:r>
      <w:r>
        <w:rPr/>
        <w:t>(NAD)</w:t>
      </w:r>
      <w:r>
        <w:rPr>
          <w:spacing w:val="-2"/>
        </w:rPr>
        <w:t> </w:t>
      </w:r>
      <w:r>
        <w:rPr/>
        <w:t>of</w:t>
      </w:r>
      <w:r>
        <w:rPr>
          <w:spacing w:val="-3"/>
        </w:rPr>
        <w:t> </w:t>
      </w:r>
      <w:r>
        <w:rPr/>
        <w:t>Multus</w:t>
      </w:r>
      <w:r>
        <w:rPr>
          <w:spacing w:val="-4"/>
        </w:rPr>
        <w:t> </w:t>
      </w:r>
      <w:r>
        <w:rPr/>
        <w:t>CNI™</w:t>
      </w:r>
      <w:r>
        <w:rPr>
          <w:spacing w:val="-2"/>
        </w:rPr>
        <w:t> </w:t>
      </w:r>
      <w:r>
        <w:rPr/>
        <w:t>is</w:t>
      </w:r>
      <w:r>
        <w:rPr>
          <w:spacing w:val="-4"/>
        </w:rPr>
        <w:t> </w:t>
      </w:r>
      <w:r>
        <w:rPr/>
        <w:t>an</w:t>
      </w:r>
      <w:r>
        <w:rPr>
          <w:spacing w:val="-2"/>
        </w:rPr>
        <w:t> </w:t>
      </w:r>
      <w:r>
        <w:rPr/>
        <w:t>example</w:t>
      </w:r>
      <w:r>
        <w:rPr>
          <w:spacing w:val="-3"/>
        </w:rPr>
        <w:t> </w:t>
      </w:r>
      <w:r>
        <w:rPr/>
        <w:t>of</w:t>
      </w:r>
      <w:r>
        <w:rPr>
          <w:spacing w:val="-3"/>
        </w:rPr>
        <w:t> </w:t>
      </w:r>
      <w:r>
        <w:rPr/>
        <w:t>a</w:t>
      </w:r>
      <w:r>
        <w:rPr>
          <w:spacing w:val="-3"/>
        </w:rPr>
        <w:t> </w:t>
      </w:r>
      <w:r>
        <w:rPr/>
        <w:t>network</w:t>
      </w:r>
      <w:r>
        <w:rPr>
          <w:spacing w:val="-2"/>
        </w:rPr>
        <w:t> </w:t>
      </w:r>
      <w:r>
        <w:rPr/>
        <w:t>attachment definition resource.</w:t>
      </w:r>
    </w:p>
    <w:p>
      <w:pPr>
        <w:pStyle w:val="BodyText"/>
        <w:ind w:left="596"/>
      </w:pPr>
      <w:r>
        <w:rPr/>
        <w:t>NOTE</w:t>
      </w:r>
      <w:r>
        <w:rPr>
          <w:spacing w:val="-2"/>
        </w:rPr>
        <w:t> </w:t>
      </w:r>
      <w:r>
        <w:rPr/>
        <w:t>2:</w:t>
      </w:r>
      <w:r>
        <w:rPr>
          <w:spacing w:val="59"/>
        </w:rPr>
        <w:t> </w:t>
      </w:r>
      <w:r>
        <w:rPr>
          <w:spacing w:val="-2"/>
        </w:rPr>
        <w:t>Void.</w:t>
      </w:r>
    </w:p>
    <w:p>
      <w:pPr>
        <w:pStyle w:val="BodyText"/>
        <w:spacing w:before="180"/>
        <w:ind w:left="1448" w:right="551" w:hanging="852"/>
      </w:pPr>
      <w:r>
        <w:rPr/>
        <w:t>NOTE</w:t>
      </w:r>
      <w:r>
        <w:rPr>
          <w:spacing w:val="-3"/>
        </w:rPr>
        <w:t> </w:t>
      </w:r>
      <w:r>
        <w:rPr/>
        <w:t>3:</w:t>
      </w:r>
      <w:r>
        <w:rPr>
          <w:spacing w:val="40"/>
        </w:rPr>
        <w:t> </w:t>
      </w:r>
      <w:r>
        <w:rPr/>
        <w:t>The</w:t>
      </w:r>
      <w:r>
        <w:rPr>
          <w:spacing w:val="-3"/>
        </w:rPr>
        <w:t> </w:t>
      </w:r>
      <w:r>
        <w:rPr/>
        <w:t>CNI™</w:t>
      </w:r>
      <w:r>
        <w:rPr>
          <w:spacing w:val="-4"/>
        </w:rPr>
        <w:t> </w:t>
      </w:r>
      <w:r>
        <w:rPr/>
        <w:t>Word</w:t>
      </w:r>
      <w:r>
        <w:rPr>
          <w:spacing w:val="-2"/>
        </w:rPr>
        <w:t> </w:t>
      </w:r>
      <w:r>
        <w:rPr/>
        <w:t>Mark</w:t>
      </w:r>
      <w:r>
        <w:rPr>
          <w:spacing w:val="-2"/>
        </w:rPr>
        <w:t> </w:t>
      </w:r>
      <w:r>
        <w:rPr/>
        <w:t>is</w:t>
      </w:r>
      <w:r>
        <w:rPr>
          <w:spacing w:val="-4"/>
        </w:rPr>
        <w:t> </w:t>
      </w:r>
      <w:r>
        <w:rPr/>
        <w:t>a</w:t>
      </w:r>
      <w:r>
        <w:rPr>
          <w:spacing w:val="-3"/>
        </w:rPr>
        <w:t> </w:t>
      </w:r>
      <w:r>
        <w:rPr/>
        <w:t>registered</w:t>
      </w:r>
      <w:r>
        <w:rPr>
          <w:spacing w:val="-2"/>
        </w:rPr>
        <w:t> </w:t>
      </w:r>
      <w:r>
        <w:rPr/>
        <w:t>trademarks/service</w:t>
      </w:r>
      <w:r>
        <w:rPr>
          <w:spacing w:val="-3"/>
        </w:rPr>
        <w:t> </w:t>
      </w:r>
      <w:r>
        <w:rPr/>
        <w:t>marks</w:t>
      </w:r>
      <w:r>
        <w:rPr>
          <w:spacing w:val="-4"/>
        </w:rPr>
        <w:t> </w:t>
      </w:r>
      <w:r>
        <w:rPr/>
        <w:t>of</w:t>
      </w:r>
      <w:r>
        <w:rPr>
          <w:spacing w:val="-3"/>
        </w:rPr>
        <w:t> </w:t>
      </w:r>
      <w:r>
        <w:rPr/>
        <w:t>The</w:t>
      </w:r>
      <w:r>
        <w:rPr>
          <w:spacing w:val="-5"/>
        </w:rPr>
        <w:t> </w:t>
      </w:r>
      <w:r>
        <w:rPr/>
        <w:t>Linux</w:t>
      </w:r>
      <w:r>
        <w:rPr>
          <w:spacing w:val="-2"/>
        </w:rPr>
        <w:t> </w:t>
      </w:r>
      <w:r>
        <w:rPr/>
        <w:t>Foundation,</w:t>
      </w:r>
      <w:r>
        <w:rPr>
          <w:spacing w:val="-5"/>
        </w:rPr>
        <w:t> </w:t>
      </w:r>
      <w:r>
        <w:rPr/>
        <w:t>in</w:t>
      </w:r>
      <w:r>
        <w:rPr>
          <w:spacing w:val="-2"/>
        </w:rPr>
        <w:t> </w:t>
      </w:r>
      <w:r>
        <w:rPr/>
        <w:t>the</w:t>
      </w:r>
      <w:r>
        <w:rPr>
          <w:spacing w:val="-3"/>
        </w:rPr>
        <w:t> </w:t>
      </w:r>
      <w:r>
        <w:rPr/>
        <w:t>United States and other countries and are used with the Linux Foundation’s permission.</w:t>
      </w:r>
    </w:p>
    <w:p>
      <w:pPr>
        <w:pStyle w:val="BodyText"/>
        <w:ind w:right="551"/>
      </w:pPr>
      <w:r>
        <w:rPr/>
        <w:t>The virtual connection points</w:t>
      </w:r>
      <w:r>
        <w:rPr>
          <w:spacing w:val="-1"/>
        </w:rPr>
        <w:t> </w:t>
      </w:r>
      <w:r>
        <w:rPr/>
        <w:t>and network attachment</w:t>
      </w:r>
      <w:r>
        <w:rPr>
          <w:spacing w:val="-3"/>
        </w:rPr>
        <w:t> </w:t>
      </w:r>
      <w:r>
        <w:rPr/>
        <w:t>definition resources</w:t>
      </w:r>
      <w:r>
        <w:rPr>
          <w:spacing w:val="-1"/>
        </w:rPr>
        <w:t> </w:t>
      </w:r>
      <w:r>
        <w:rPr/>
        <w:t>are</w:t>
      </w:r>
      <w:r>
        <w:rPr>
          <w:spacing w:val="-2"/>
        </w:rPr>
        <w:t> </w:t>
      </w:r>
      <w:r>
        <w:rPr/>
        <w:t>features</w:t>
      </w:r>
      <w:r>
        <w:rPr>
          <w:spacing w:val="-1"/>
        </w:rPr>
        <w:t> </w:t>
      </w:r>
      <w:r>
        <w:rPr/>
        <w:t>either specified or referenced by the</w:t>
      </w:r>
      <w:r>
        <w:rPr>
          <w:spacing w:val="-2"/>
        </w:rPr>
        <w:t> </w:t>
      </w:r>
      <w:r>
        <w:rPr/>
        <w:t>Release</w:t>
      </w:r>
      <w:r>
        <w:rPr>
          <w:spacing w:val="-2"/>
        </w:rPr>
        <w:t> </w:t>
      </w:r>
      <w:r>
        <w:rPr/>
        <w:t>4</w:t>
      </w:r>
      <w:r>
        <w:rPr>
          <w:spacing w:val="-1"/>
        </w:rPr>
        <w:t> </w:t>
      </w:r>
      <w:r>
        <w:rPr/>
        <w:t>version</w:t>
      </w:r>
      <w:r>
        <w:rPr>
          <w:spacing w:val="-1"/>
        </w:rPr>
        <w:t> </w:t>
      </w:r>
      <w:r>
        <w:rPr/>
        <w:t>of</w:t>
      </w:r>
      <w:r>
        <w:rPr>
          <w:spacing w:val="-4"/>
        </w:rPr>
        <w:t> </w:t>
      </w:r>
      <w:r>
        <w:rPr/>
        <w:t>ETSI</w:t>
      </w:r>
      <w:r>
        <w:rPr>
          <w:spacing w:val="-4"/>
        </w:rPr>
        <w:t> </w:t>
      </w:r>
      <w:r>
        <w:rPr/>
        <w:t>GS</w:t>
      </w:r>
      <w:r>
        <w:rPr>
          <w:spacing w:val="-3"/>
        </w:rPr>
        <w:t> </w:t>
      </w:r>
      <w:r>
        <w:rPr/>
        <w:t>NFV-SOL</w:t>
      </w:r>
      <w:r>
        <w:rPr>
          <w:spacing w:val="-2"/>
        </w:rPr>
        <w:t> </w:t>
      </w:r>
      <w:r>
        <w:rPr/>
        <w:t>003 </w:t>
      </w:r>
      <w:hyperlink w:history="true" w:anchor="_bookmark13">
        <w:r>
          <w:rPr/>
          <w:t>[11]</w:t>
        </w:r>
      </w:hyperlink>
      <w:r>
        <w:rPr>
          <w:spacing w:val="-1"/>
        </w:rPr>
        <w:t> </w:t>
      </w:r>
      <w:r>
        <w:rPr/>
        <w:t>and</w:t>
      </w:r>
      <w:r>
        <w:rPr>
          <w:spacing w:val="-3"/>
        </w:rPr>
        <w:t> </w:t>
      </w:r>
      <w:r>
        <w:rPr/>
        <w:t>primarily concern</w:t>
      </w:r>
      <w:r>
        <w:rPr>
          <w:spacing w:val="-1"/>
        </w:rPr>
        <w:t> </w:t>
      </w:r>
      <w:r>
        <w:rPr/>
        <w:t>to</w:t>
      </w:r>
      <w:r>
        <w:rPr>
          <w:spacing w:val="-1"/>
        </w:rPr>
        <w:t> </w:t>
      </w:r>
      <w:r>
        <w:rPr/>
        <w:t>OS</w:t>
      </w:r>
      <w:r>
        <w:rPr>
          <w:spacing w:val="-3"/>
        </w:rPr>
        <w:t> </w:t>
      </w:r>
      <w:r>
        <w:rPr/>
        <w:t>container-based</w:t>
      </w:r>
      <w:r>
        <w:rPr>
          <w:spacing w:val="-1"/>
        </w:rPr>
        <w:t> </w:t>
      </w:r>
      <w:r>
        <w:rPr/>
        <w:t>deployments. There is</w:t>
      </w:r>
      <w:r>
        <w:rPr>
          <w:spacing w:val="-3"/>
        </w:rPr>
        <w:t> </w:t>
      </w:r>
      <w:r>
        <w:rPr/>
        <w:t>no</w:t>
      </w:r>
      <w:r>
        <w:rPr>
          <w:spacing w:val="-1"/>
        </w:rPr>
        <w:t> </w:t>
      </w:r>
      <w:r>
        <w:rPr/>
        <w:t>need</w:t>
      </w:r>
      <w:r>
        <w:rPr>
          <w:spacing w:val="-1"/>
        </w:rPr>
        <w:t> </w:t>
      </w:r>
      <w:r>
        <w:rPr/>
        <w:t>to</w:t>
      </w:r>
      <w:r>
        <w:rPr>
          <w:spacing w:val="-4"/>
        </w:rPr>
        <w:t> </w:t>
      </w:r>
      <w:r>
        <w:rPr/>
        <w:t>define</w:t>
      </w:r>
      <w:r>
        <w:rPr>
          <w:spacing w:val="-4"/>
        </w:rPr>
        <w:t> </w:t>
      </w:r>
      <w:r>
        <w:rPr/>
        <w:t>connections</w:t>
      </w:r>
      <w:r>
        <w:rPr>
          <w:spacing w:val="-3"/>
        </w:rPr>
        <w:t> </w:t>
      </w:r>
      <w:r>
        <w:rPr/>
        <w:t>points</w:t>
      </w:r>
      <w:r>
        <w:rPr>
          <w:spacing w:val="-3"/>
        </w:rPr>
        <w:t> </w:t>
      </w:r>
      <w:r>
        <w:rPr/>
        <w:t>for</w:t>
      </w:r>
      <w:r>
        <w:rPr>
          <w:spacing w:val="-2"/>
        </w:rPr>
        <w:t> </w:t>
      </w:r>
      <w:r>
        <w:rPr/>
        <w:t>the</w:t>
      </w:r>
      <w:r>
        <w:rPr>
          <w:spacing w:val="-2"/>
        </w:rPr>
        <w:t> </w:t>
      </w:r>
      <w:r>
        <w:rPr/>
        <w:t>OS-container</w:t>
      </w:r>
      <w:r>
        <w:rPr>
          <w:spacing w:val="-3"/>
        </w:rPr>
        <w:t> </w:t>
      </w:r>
      <w:r>
        <w:rPr/>
        <w:t>components</w:t>
      </w:r>
      <w:r>
        <w:rPr>
          <w:spacing w:val="-3"/>
        </w:rPr>
        <w:t> </w:t>
      </w:r>
      <w:r>
        <w:rPr/>
        <w:t>of</w:t>
      </w:r>
      <w:r>
        <w:rPr>
          <w:spacing w:val="-2"/>
        </w:rPr>
        <w:t> </w:t>
      </w:r>
      <w:r>
        <w:rPr/>
        <w:t>an</w:t>
      </w:r>
      <w:r>
        <w:rPr>
          <w:spacing w:val="-1"/>
        </w:rPr>
        <w:t> </w:t>
      </w:r>
      <w:r>
        <w:rPr/>
        <w:t>NF</w:t>
      </w:r>
      <w:r>
        <w:rPr>
          <w:spacing w:val="-3"/>
        </w:rPr>
        <w:t> </w:t>
      </w:r>
      <w:r>
        <w:rPr/>
        <w:t>Deployment</w:t>
      </w:r>
      <w:r>
        <w:rPr>
          <w:spacing w:val="-3"/>
        </w:rPr>
        <w:t> </w:t>
      </w:r>
      <w:r>
        <w:rPr/>
        <w:t>that</w:t>
      </w:r>
      <w:r>
        <w:rPr>
          <w:spacing w:val="-2"/>
        </w:rPr>
        <w:t> </w:t>
      </w:r>
      <w:r>
        <w:rPr/>
        <w:t>are</w:t>
      </w:r>
      <w:r>
        <w:rPr>
          <w:spacing w:val="-2"/>
        </w:rPr>
        <w:t> </w:t>
      </w:r>
      <w:r>
        <w:rPr/>
        <w:t>connected</w:t>
      </w:r>
      <w:r>
        <w:rPr>
          <w:spacing w:val="-3"/>
        </w:rPr>
        <w:t> </w:t>
      </w:r>
      <w:r>
        <w:rPr/>
        <w:t>to</w:t>
      </w:r>
      <w:r>
        <w:rPr>
          <w:spacing w:val="-1"/>
        </w:rPr>
        <w:t> </w:t>
      </w:r>
      <w:r>
        <w:rPr/>
        <w:t>the primary container cluster network, because the OS-container components are by default connected to such a network when deployed.</w:t>
      </w:r>
    </w:p>
    <w:p>
      <w:pPr>
        <w:pStyle w:val="BodyText"/>
        <w:spacing w:before="180"/>
        <w:ind w:right="695"/>
      </w:pPr>
      <w:r>
        <w:rPr/>
        <w:t>As defined in the present document, the API consumer (i.e., SMO) can convey various sets of network protocol information</w:t>
      </w:r>
      <w:r>
        <w:rPr>
          <w:spacing w:val="-2"/>
        </w:rPr>
        <w:t> </w:t>
      </w:r>
      <w:r>
        <w:rPr/>
        <w:t>to</w:t>
      </w:r>
      <w:r>
        <w:rPr>
          <w:spacing w:val="-2"/>
        </w:rPr>
        <w:t> </w:t>
      </w:r>
      <w:r>
        <w:rPr/>
        <w:t>the DMS</w:t>
      </w:r>
      <w:r>
        <w:rPr>
          <w:spacing w:val="-3"/>
        </w:rPr>
        <w:t> </w:t>
      </w:r>
      <w:r>
        <w:rPr/>
        <w:t>to</w:t>
      </w:r>
      <w:r>
        <w:rPr>
          <w:spacing w:val="-5"/>
        </w:rPr>
        <w:t> </w:t>
      </w:r>
      <w:r>
        <w:rPr/>
        <w:t>realize</w:t>
      </w:r>
      <w:r>
        <w:rPr>
          <w:spacing w:val="-3"/>
        </w:rPr>
        <w:t> </w:t>
      </w:r>
      <w:r>
        <w:rPr/>
        <w:t>various</w:t>
      </w:r>
      <w:r>
        <w:rPr>
          <w:spacing w:val="-4"/>
        </w:rPr>
        <w:t> </w:t>
      </w:r>
      <w:r>
        <w:rPr/>
        <w:t>network</w:t>
      </w:r>
      <w:r>
        <w:rPr>
          <w:spacing w:val="-2"/>
        </w:rPr>
        <w:t> </w:t>
      </w:r>
      <w:r>
        <w:rPr/>
        <w:t>connectivity</w:t>
      </w:r>
      <w:r>
        <w:rPr>
          <w:spacing w:val="-3"/>
        </w:rPr>
        <w:t> </w:t>
      </w:r>
      <w:r>
        <w:rPr/>
        <w:t>patterns.</w:t>
      </w:r>
      <w:r>
        <w:rPr>
          <w:spacing w:val="-3"/>
        </w:rPr>
        <w:t> </w:t>
      </w:r>
      <w:r>
        <w:rPr/>
        <w:t>Two</w:t>
      </w:r>
      <w:r>
        <w:rPr>
          <w:spacing w:val="-2"/>
        </w:rPr>
        <w:t> </w:t>
      </w:r>
      <w:r>
        <w:rPr/>
        <w:t>cases</w:t>
      </w:r>
      <w:r>
        <w:rPr>
          <w:spacing w:val="-4"/>
        </w:rPr>
        <w:t> </w:t>
      </w:r>
      <w:r>
        <w:rPr/>
        <w:t>of</w:t>
      </w:r>
      <w:r>
        <w:rPr>
          <w:spacing w:val="-5"/>
        </w:rPr>
        <w:t> </w:t>
      </w:r>
      <w:r>
        <w:rPr/>
        <w:t>connection</w:t>
      </w:r>
      <w:r>
        <w:rPr>
          <w:spacing w:val="-4"/>
        </w:rPr>
        <w:t> </w:t>
      </w:r>
      <w:r>
        <w:rPr/>
        <w:t>point</w:t>
      </w:r>
      <w:r>
        <w:rPr>
          <w:spacing w:val="-4"/>
        </w:rPr>
        <w:t> </w:t>
      </w:r>
      <w:r>
        <w:rPr/>
        <w:t>provisioning can be realized as supported by the attributes in the "VnfExtCpConfig" data type specified in clause 3.2.6.3.24:</w:t>
      </w:r>
    </w:p>
    <w:p>
      <w:pPr>
        <w:pStyle w:val="ListParagraph"/>
        <w:numPr>
          <w:ilvl w:val="0"/>
          <w:numId w:val="48"/>
        </w:numPr>
        <w:tabs>
          <w:tab w:pos="1050" w:val="left" w:leader="none"/>
        </w:tabs>
        <w:spacing w:line="240" w:lineRule="auto" w:before="179" w:after="0"/>
        <w:ind w:left="1050" w:right="755" w:hanging="454"/>
        <w:jc w:val="left"/>
        <w:rPr>
          <w:sz w:val="20"/>
        </w:rPr>
      </w:pPr>
      <w:r>
        <w:rPr>
          <w:sz w:val="20"/>
        </w:rPr>
        <w:t>The API consumer provisions with the infrastructure management functions in the O-Cloud the connection points in advance and provides subsequently to the DMS references to the virtual link ports or network attachment</w:t>
      </w:r>
      <w:r>
        <w:rPr>
          <w:spacing w:val="-3"/>
          <w:sz w:val="20"/>
        </w:rPr>
        <w:t> </w:t>
      </w:r>
      <w:r>
        <w:rPr>
          <w:sz w:val="20"/>
        </w:rPr>
        <w:t>definition</w:t>
      </w:r>
      <w:r>
        <w:rPr>
          <w:spacing w:val="-1"/>
          <w:sz w:val="20"/>
        </w:rPr>
        <w:t> </w:t>
      </w:r>
      <w:r>
        <w:rPr>
          <w:sz w:val="20"/>
        </w:rPr>
        <w:t>resources</w:t>
      </w:r>
      <w:r>
        <w:rPr>
          <w:spacing w:val="-3"/>
          <w:sz w:val="20"/>
        </w:rPr>
        <w:t> </w:t>
      </w:r>
      <w:r>
        <w:rPr>
          <w:sz w:val="20"/>
        </w:rPr>
        <w:t>that</w:t>
      </w:r>
      <w:r>
        <w:rPr>
          <w:spacing w:val="-2"/>
          <w:sz w:val="20"/>
        </w:rPr>
        <w:t> </w:t>
      </w:r>
      <w:r>
        <w:rPr>
          <w:sz w:val="20"/>
        </w:rPr>
        <w:t>have</w:t>
      </w:r>
      <w:r>
        <w:rPr>
          <w:spacing w:val="-2"/>
          <w:sz w:val="20"/>
        </w:rPr>
        <w:t> </w:t>
      </w:r>
      <w:r>
        <w:rPr>
          <w:sz w:val="20"/>
        </w:rPr>
        <w:t>been</w:t>
      </w:r>
      <w:r>
        <w:rPr>
          <w:spacing w:val="-3"/>
          <w:sz w:val="20"/>
        </w:rPr>
        <w:t> </w:t>
      </w:r>
      <w:r>
        <w:rPr>
          <w:sz w:val="20"/>
        </w:rPr>
        <w:t>provisioned.</w:t>
      </w:r>
      <w:r>
        <w:rPr>
          <w:spacing w:val="-4"/>
          <w:sz w:val="20"/>
        </w:rPr>
        <w:t> </w:t>
      </w:r>
      <w:r>
        <w:rPr>
          <w:sz w:val="20"/>
        </w:rPr>
        <w:t>This</w:t>
      </w:r>
      <w:r>
        <w:rPr>
          <w:spacing w:val="-3"/>
          <w:sz w:val="20"/>
        </w:rPr>
        <w:t> </w:t>
      </w:r>
      <w:r>
        <w:rPr>
          <w:sz w:val="20"/>
        </w:rPr>
        <w:t>case</w:t>
      </w:r>
      <w:r>
        <w:rPr>
          <w:spacing w:val="-2"/>
          <w:sz w:val="20"/>
        </w:rPr>
        <w:t> </w:t>
      </w:r>
      <w:r>
        <w:rPr>
          <w:sz w:val="20"/>
        </w:rPr>
        <w:t>is</w:t>
      </w:r>
      <w:r>
        <w:rPr>
          <w:spacing w:val="-3"/>
          <w:sz w:val="20"/>
        </w:rPr>
        <w:t> </w:t>
      </w:r>
      <w:r>
        <w:rPr>
          <w:sz w:val="20"/>
        </w:rPr>
        <w:t>applicable</w:t>
      </w:r>
      <w:r>
        <w:rPr>
          <w:spacing w:val="-2"/>
          <w:sz w:val="20"/>
        </w:rPr>
        <w:t> </w:t>
      </w:r>
      <w:r>
        <w:rPr>
          <w:sz w:val="20"/>
        </w:rPr>
        <w:t>for</w:t>
      </w:r>
      <w:r>
        <w:rPr>
          <w:spacing w:val="-2"/>
          <w:sz w:val="20"/>
        </w:rPr>
        <w:t> </w:t>
      </w:r>
      <w:r>
        <w:rPr>
          <w:sz w:val="20"/>
        </w:rPr>
        <w:t>both</w:t>
      </w:r>
      <w:r>
        <w:rPr>
          <w:spacing w:val="-1"/>
          <w:sz w:val="20"/>
        </w:rPr>
        <w:t> </w:t>
      </w:r>
      <w:r>
        <w:rPr>
          <w:sz w:val="20"/>
        </w:rPr>
        <w:t>virtual</w:t>
      </w:r>
      <w:r>
        <w:rPr>
          <w:spacing w:val="-2"/>
          <w:sz w:val="20"/>
        </w:rPr>
        <w:t> </w:t>
      </w:r>
      <w:r>
        <w:rPr>
          <w:sz w:val="20"/>
        </w:rPr>
        <w:t>link</w:t>
      </w:r>
      <w:r>
        <w:rPr>
          <w:spacing w:val="-3"/>
          <w:sz w:val="20"/>
        </w:rPr>
        <w:t> </w:t>
      </w:r>
      <w:r>
        <w:rPr>
          <w:sz w:val="20"/>
        </w:rPr>
        <w:t>port- based and network attachment definition resource connectivity.</w:t>
      </w:r>
    </w:p>
    <w:p>
      <w:pPr>
        <w:pStyle w:val="ListParagraph"/>
        <w:numPr>
          <w:ilvl w:val="0"/>
          <w:numId w:val="48"/>
        </w:numPr>
        <w:tabs>
          <w:tab w:pos="1050" w:val="left" w:leader="none"/>
        </w:tabs>
        <w:spacing w:line="240" w:lineRule="auto" w:before="182" w:after="0"/>
        <w:ind w:left="1050" w:right="712" w:hanging="454"/>
        <w:jc w:val="left"/>
        <w:rPr>
          <w:sz w:val="20"/>
        </w:rPr>
      </w:pPr>
      <w:r>
        <w:rPr>
          <w:sz w:val="20"/>
        </w:rPr>
        <w:t>The</w:t>
      </w:r>
      <w:r>
        <w:rPr>
          <w:spacing w:val="-3"/>
          <w:sz w:val="20"/>
        </w:rPr>
        <w:t> </w:t>
      </w:r>
      <w:r>
        <w:rPr>
          <w:sz w:val="20"/>
        </w:rPr>
        <w:t>API</w:t>
      </w:r>
      <w:r>
        <w:rPr>
          <w:spacing w:val="-3"/>
          <w:sz w:val="20"/>
        </w:rPr>
        <w:t> </w:t>
      </w:r>
      <w:r>
        <w:rPr>
          <w:sz w:val="20"/>
        </w:rPr>
        <w:t>consumer</w:t>
      </w:r>
      <w:r>
        <w:rPr>
          <w:spacing w:val="-4"/>
          <w:sz w:val="20"/>
        </w:rPr>
        <w:t> </w:t>
      </w:r>
      <w:r>
        <w:rPr>
          <w:sz w:val="20"/>
        </w:rPr>
        <w:t>provides</w:t>
      </w:r>
      <w:r>
        <w:rPr>
          <w:spacing w:val="-4"/>
          <w:sz w:val="20"/>
        </w:rPr>
        <w:t> </w:t>
      </w:r>
      <w:r>
        <w:rPr>
          <w:sz w:val="20"/>
        </w:rPr>
        <w:t>specific</w:t>
      </w:r>
      <w:r>
        <w:rPr>
          <w:spacing w:val="-3"/>
          <w:sz w:val="20"/>
        </w:rPr>
        <w:t> </w:t>
      </w:r>
      <w:r>
        <w:rPr>
          <w:sz w:val="20"/>
        </w:rPr>
        <w:t>protocol</w:t>
      </w:r>
      <w:r>
        <w:rPr>
          <w:spacing w:val="-4"/>
          <w:sz w:val="20"/>
        </w:rPr>
        <w:t> </w:t>
      </w:r>
      <w:r>
        <w:rPr>
          <w:sz w:val="20"/>
        </w:rPr>
        <w:t>layer</w:t>
      </w:r>
      <w:r>
        <w:rPr>
          <w:spacing w:val="-4"/>
          <w:sz w:val="20"/>
        </w:rPr>
        <w:t> </w:t>
      </w:r>
      <w:r>
        <w:rPr>
          <w:sz w:val="20"/>
        </w:rPr>
        <w:t>information</w:t>
      </w:r>
      <w:r>
        <w:rPr>
          <w:spacing w:val="-2"/>
          <w:sz w:val="20"/>
        </w:rPr>
        <w:t> </w:t>
      </w:r>
      <w:r>
        <w:rPr>
          <w:sz w:val="20"/>
        </w:rPr>
        <w:t>to</w:t>
      </w:r>
      <w:r>
        <w:rPr>
          <w:spacing w:val="-2"/>
          <w:sz w:val="20"/>
        </w:rPr>
        <w:t> </w:t>
      </w:r>
      <w:r>
        <w:rPr>
          <w:sz w:val="20"/>
        </w:rPr>
        <w:t>the DMS,</w:t>
      </w:r>
      <w:r>
        <w:rPr>
          <w:spacing w:val="-3"/>
          <w:sz w:val="20"/>
        </w:rPr>
        <w:t> </w:t>
      </w:r>
      <w:r>
        <w:rPr>
          <w:sz w:val="20"/>
        </w:rPr>
        <w:t>and</w:t>
      </w:r>
      <w:r>
        <w:rPr>
          <w:spacing w:val="-2"/>
          <w:sz w:val="20"/>
        </w:rPr>
        <w:t> </w:t>
      </w:r>
      <w:r>
        <w:rPr>
          <w:sz w:val="20"/>
        </w:rPr>
        <w:t>the</w:t>
      </w:r>
      <w:r>
        <w:rPr>
          <w:spacing w:val="-2"/>
          <w:sz w:val="20"/>
        </w:rPr>
        <w:t> </w:t>
      </w:r>
      <w:r>
        <w:rPr>
          <w:sz w:val="20"/>
        </w:rPr>
        <w:t>DMS</w:t>
      </w:r>
      <w:r>
        <w:rPr>
          <w:spacing w:val="-5"/>
          <w:sz w:val="20"/>
        </w:rPr>
        <w:t> </w:t>
      </w:r>
      <w:r>
        <w:rPr>
          <w:sz w:val="20"/>
        </w:rPr>
        <w:t>subsequently</w:t>
      </w:r>
      <w:r>
        <w:rPr>
          <w:spacing w:val="-3"/>
          <w:sz w:val="20"/>
        </w:rPr>
        <w:t> </w:t>
      </w:r>
      <w:r>
        <w:rPr>
          <w:sz w:val="20"/>
        </w:rPr>
        <w:t>uses such information to provision the virtual link ports or virtual connection points, depending on the type of connection point. This is only applicable for the case of virtual link port-based connectivity and virtual connection points.</w:t>
      </w:r>
    </w:p>
    <w:p>
      <w:pPr>
        <w:pStyle w:val="BodyText"/>
        <w:spacing w:before="179"/>
      </w:pPr>
      <w:r>
        <w:rPr/>
        <w:t>Regarding</w:t>
      </w:r>
      <w:r>
        <w:rPr>
          <w:spacing w:val="-5"/>
        </w:rPr>
        <w:t> </w:t>
      </w:r>
      <w:r>
        <w:rPr/>
        <w:t>the</w:t>
      </w:r>
      <w:r>
        <w:rPr>
          <w:spacing w:val="-8"/>
        </w:rPr>
        <w:t> </w:t>
      </w:r>
      <w:r>
        <w:rPr/>
        <w:t>protocol</w:t>
      </w:r>
      <w:r>
        <w:rPr>
          <w:spacing w:val="-7"/>
        </w:rPr>
        <w:t> </w:t>
      </w:r>
      <w:r>
        <w:rPr/>
        <w:t>layer</w:t>
      </w:r>
      <w:r>
        <w:rPr>
          <w:spacing w:val="-5"/>
        </w:rPr>
        <w:t> </w:t>
      </w:r>
      <w:r>
        <w:rPr/>
        <w:t>information,</w:t>
      </w:r>
      <w:r>
        <w:rPr>
          <w:spacing w:val="-6"/>
        </w:rPr>
        <w:t> </w:t>
      </w:r>
      <w:r>
        <w:rPr/>
        <w:t>the</w:t>
      </w:r>
      <w:r>
        <w:rPr>
          <w:spacing w:val="-6"/>
        </w:rPr>
        <w:t> </w:t>
      </w:r>
      <w:r>
        <w:rPr/>
        <w:t>"CpProtocolData"</w:t>
      </w:r>
      <w:r>
        <w:rPr>
          <w:spacing w:val="-6"/>
        </w:rPr>
        <w:t> </w:t>
      </w:r>
      <w:r>
        <w:rPr/>
        <w:t>and</w:t>
      </w:r>
      <w:r>
        <w:rPr>
          <w:spacing w:val="-5"/>
        </w:rPr>
        <w:t> </w:t>
      </w:r>
      <w:r>
        <w:rPr/>
        <w:t>"CpProtocolInfo"</w:t>
      </w:r>
      <w:r>
        <w:rPr>
          <w:spacing w:val="-7"/>
        </w:rPr>
        <w:t> </w:t>
      </w:r>
      <w:r>
        <w:rPr/>
        <w:t>data</w:t>
      </w:r>
      <w:r>
        <w:rPr>
          <w:spacing w:val="-6"/>
        </w:rPr>
        <w:t> </w:t>
      </w:r>
      <w:r>
        <w:rPr/>
        <w:t>types</w:t>
      </w:r>
      <w:r>
        <w:rPr>
          <w:spacing w:val="-7"/>
        </w:rPr>
        <w:t> </w:t>
      </w:r>
      <w:r>
        <w:rPr/>
        <w:t>defined</w:t>
      </w:r>
      <w:r>
        <w:rPr>
          <w:spacing w:val="-5"/>
        </w:rPr>
        <w:t> </w:t>
      </w:r>
      <w:r>
        <w:rPr/>
        <w:t>in</w:t>
      </w:r>
      <w:r>
        <w:rPr>
          <w:spacing w:val="-5"/>
        </w:rPr>
        <w:t> </w:t>
      </w:r>
      <w:r>
        <w:rPr>
          <w:spacing w:val="-2"/>
        </w:rPr>
        <w:t>clauses</w:t>
      </w:r>
    </w:p>
    <w:p>
      <w:pPr>
        <w:pStyle w:val="BodyText"/>
        <w:spacing w:before="1"/>
        <w:ind w:right="695"/>
      </w:pPr>
      <w:r>
        <w:rPr/>
        <w:t>3.2.6.3.25 and 3.2.6.3.13, respectively, represent information about the protocol layer(s) that a connection point uses and</w:t>
      </w:r>
      <w:r>
        <w:rPr>
          <w:spacing w:val="-1"/>
        </w:rPr>
        <w:t> </w:t>
      </w:r>
      <w:r>
        <w:rPr/>
        <w:t>the</w:t>
      </w:r>
      <w:r>
        <w:rPr>
          <w:spacing w:val="-2"/>
        </w:rPr>
        <w:t> </w:t>
      </w:r>
      <w:r>
        <w:rPr/>
        <w:t>associated</w:t>
      </w:r>
      <w:r>
        <w:rPr>
          <w:spacing w:val="-1"/>
        </w:rPr>
        <w:t> </w:t>
      </w:r>
      <w:r>
        <w:rPr/>
        <w:t>protocol</w:t>
      </w:r>
      <w:r>
        <w:rPr>
          <w:spacing w:val="-3"/>
        </w:rPr>
        <w:t> </w:t>
      </w:r>
      <w:r>
        <w:rPr/>
        <w:t>information.</w:t>
      </w:r>
      <w:r>
        <w:rPr>
          <w:spacing w:val="-2"/>
        </w:rPr>
        <w:t> </w:t>
      </w:r>
      <w:r>
        <w:rPr/>
        <w:t>According</w:t>
      </w:r>
      <w:r>
        <w:rPr>
          <w:spacing w:val="-1"/>
        </w:rPr>
        <w:t> </w:t>
      </w:r>
      <w:r>
        <w:rPr/>
        <w:t>to</w:t>
      </w:r>
      <w:r>
        <w:rPr>
          <w:spacing w:val="-1"/>
        </w:rPr>
        <w:t> </w:t>
      </w:r>
      <w:r>
        <w:rPr/>
        <w:t>the</w:t>
      </w:r>
      <w:r>
        <w:rPr>
          <w:spacing w:val="-4"/>
        </w:rPr>
        <w:t> </w:t>
      </w:r>
      <w:r>
        <w:rPr/>
        <w:t>profiled</w:t>
      </w:r>
      <w:r>
        <w:rPr>
          <w:spacing w:val="-1"/>
        </w:rPr>
        <w:t> </w:t>
      </w:r>
      <w:r>
        <w:rPr/>
        <w:t>version</w:t>
      </w:r>
      <w:r>
        <w:rPr>
          <w:spacing w:val="-3"/>
        </w:rPr>
        <w:t> </w:t>
      </w:r>
      <w:r>
        <w:rPr/>
        <w:t>of</w:t>
      </w:r>
      <w:r>
        <w:rPr>
          <w:spacing w:val="-2"/>
        </w:rPr>
        <w:t> </w:t>
      </w:r>
      <w:r>
        <w:rPr/>
        <w:t>ETSI</w:t>
      </w:r>
      <w:r>
        <w:rPr>
          <w:spacing w:val="-2"/>
        </w:rPr>
        <w:t> </w:t>
      </w:r>
      <w:r>
        <w:rPr/>
        <w:t>GS</w:t>
      </w:r>
      <w:r>
        <w:rPr>
          <w:spacing w:val="-3"/>
        </w:rPr>
        <w:t> </w:t>
      </w:r>
      <w:r>
        <w:rPr/>
        <w:t>NFV-SOL</w:t>
      </w:r>
      <w:r>
        <w:rPr>
          <w:spacing w:val="-2"/>
        </w:rPr>
        <w:t> </w:t>
      </w:r>
      <w:r>
        <w:rPr/>
        <w:t>003 </w:t>
      </w:r>
      <w:hyperlink w:history="true" w:anchor="_bookmark13">
        <w:r>
          <w:rPr/>
          <w:t>[11],</w:t>
        </w:r>
      </w:hyperlink>
      <w:r>
        <w:rPr>
          <w:spacing w:val="-2"/>
        </w:rPr>
        <w:t> </w:t>
      </w:r>
      <w:r>
        <w:rPr/>
        <w:t>two</w:t>
      </w:r>
      <w:r>
        <w:rPr>
          <w:spacing w:val="-3"/>
        </w:rPr>
        <w:t> </w:t>
      </w:r>
      <w:r>
        <w:rPr/>
        <w:t>types of layer protocol types are supported:</w:t>
      </w:r>
    </w:p>
    <w:p>
      <w:pPr>
        <w:pStyle w:val="ListParagraph"/>
        <w:numPr>
          <w:ilvl w:val="0"/>
          <w:numId w:val="49"/>
        </w:numPr>
        <w:tabs>
          <w:tab w:pos="1049" w:val="left" w:leader="none"/>
        </w:tabs>
        <w:spacing w:line="240" w:lineRule="auto" w:before="179" w:after="0"/>
        <w:ind w:left="1049" w:right="0" w:hanging="453"/>
        <w:jc w:val="left"/>
        <w:rPr>
          <w:sz w:val="20"/>
        </w:rPr>
      </w:pPr>
      <w:r>
        <w:rPr>
          <w:sz w:val="20"/>
        </w:rPr>
        <w:t>"IP_OVER_ETHERNET":</w:t>
      </w:r>
      <w:r>
        <w:rPr>
          <w:spacing w:val="-5"/>
          <w:sz w:val="20"/>
        </w:rPr>
        <w:t> </w:t>
      </w:r>
      <w:r>
        <w:rPr>
          <w:sz w:val="20"/>
        </w:rPr>
        <w:t>used</w:t>
      </w:r>
      <w:r>
        <w:rPr>
          <w:spacing w:val="-4"/>
          <w:sz w:val="20"/>
        </w:rPr>
        <w:t> </w:t>
      </w:r>
      <w:r>
        <w:rPr>
          <w:sz w:val="20"/>
        </w:rPr>
        <w:t>to</w:t>
      </w:r>
      <w:r>
        <w:rPr>
          <w:spacing w:val="-4"/>
          <w:sz w:val="20"/>
        </w:rPr>
        <w:t> </w:t>
      </w:r>
      <w:r>
        <w:rPr>
          <w:sz w:val="20"/>
        </w:rPr>
        <w:t>provide</w:t>
      </w:r>
      <w:r>
        <w:rPr>
          <w:spacing w:val="-6"/>
          <w:sz w:val="20"/>
        </w:rPr>
        <w:t> </w:t>
      </w:r>
      <w:r>
        <w:rPr>
          <w:sz w:val="20"/>
        </w:rPr>
        <w:t>network</w:t>
      </w:r>
      <w:r>
        <w:rPr>
          <w:spacing w:val="-6"/>
          <w:sz w:val="20"/>
        </w:rPr>
        <w:t> </w:t>
      </w:r>
      <w:r>
        <w:rPr>
          <w:sz w:val="20"/>
        </w:rPr>
        <w:t>address</w:t>
      </w:r>
      <w:r>
        <w:rPr>
          <w:spacing w:val="-8"/>
          <w:sz w:val="20"/>
        </w:rPr>
        <w:t> </w:t>
      </w:r>
      <w:r>
        <w:rPr>
          <w:sz w:val="20"/>
        </w:rPr>
        <w:t>data</w:t>
      </w:r>
      <w:r>
        <w:rPr>
          <w:spacing w:val="-5"/>
          <w:sz w:val="20"/>
        </w:rPr>
        <w:t> </w:t>
      </w:r>
      <w:r>
        <w:rPr>
          <w:sz w:val="20"/>
        </w:rPr>
        <w:t>for</w:t>
      </w:r>
      <w:r>
        <w:rPr>
          <w:spacing w:val="-6"/>
          <w:sz w:val="20"/>
        </w:rPr>
        <w:t> </w:t>
      </w:r>
      <w:r>
        <w:rPr>
          <w:sz w:val="20"/>
        </w:rPr>
        <w:t>IP</w:t>
      </w:r>
      <w:r>
        <w:rPr>
          <w:spacing w:val="-6"/>
          <w:sz w:val="20"/>
        </w:rPr>
        <w:t> </w:t>
      </w:r>
      <w:r>
        <w:rPr>
          <w:sz w:val="20"/>
        </w:rPr>
        <w:t>over</w:t>
      </w:r>
      <w:r>
        <w:rPr>
          <w:spacing w:val="-5"/>
          <w:sz w:val="20"/>
        </w:rPr>
        <w:t> </w:t>
      </w:r>
      <w:r>
        <w:rPr>
          <w:spacing w:val="-2"/>
          <w:sz w:val="20"/>
        </w:rPr>
        <w:t>Ethernet.</w:t>
      </w:r>
    </w:p>
    <w:p>
      <w:pPr>
        <w:spacing w:after="0" w:line="240" w:lineRule="auto"/>
        <w:jc w:val="left"/>
        <w:rPr>
          <w:sz w:val="20"/>
        </w:rPr>
        <w:sectPr>
          <w:pgSz w:w="11910" w:h="16850"/>
          <w:pgMar w:header="944" w:footer="488" w:top="1420" w:bottom="680" w:left="820" w:right="600"/>
        </w:sectPr>
      </w:pPr>
    </w:p>
    <w:p>
      <w:pPr>
        <w:pStyle w:val="ListParagraph"/>
        <w:numPr>
          <w:ilvl w:val="0"/>
          <w:numId w:val="49"/>
        </w:numPr>
        <w:tabs>
          <w:tab w:pos="1050" w:val="left" w:leader="none"/>
        </w:tabs>
        <w:spacing w:line="240" w:lineRule="auto" w:before="75" w:after="0"/>
        <w:ind w:left="1050" w:right="572" w:hanging="454"/>
        <w:jc w:val="left"/>
        <w:rPr>
          <w:sz w:val="20"/>
        </w:rPr>
      </w:pPr>
      <w:r>
        <w:rPr>
          <w:sz w:val="20"/>
        </w:rPr>
        <w:t>"IP_FOR_VIRTUAL_CP":</w:t>
      </w:r>
      <w:r>
        <w:rPr>
          <w:spacing w:val="-4"/>
          <w:sz w:val="20"/>
        </w:rPr>
        <w:t> </w:t>
      </w:r>
      <w:r>
        <w:rPr>
          <w:sz w:val="20"/>
        </w:rPr>
        <w:t>used</w:t>
      </w:r>
      <w:r>
        <w:rPr>
          <w:spacing w:val="-2"/>
          <w:sz w:val="20"/>
        </w:rPr>
        <w:t> </w:t>
      </w:r>
      <w:r>
        <w:rPr>
          <w:sz w:val="20"/>
        </w:rPr>
        <w:t>to</w:t>
      </w:r>
      <w:r>
        <w:rPr>
          <w:spacing w:val="-2"/>
          <w:sz w:val="20"/>
        </w:rPr>
        <w:t> </w:t>
      </w:r>
      <w:r>
        <w:rPr>
          <w:sz w:val="20"/>
        </w:rPr>
        <w:t>provide</w:t>
      </w:r>
      <w:r>
        <w:rPr>
          <w:spacing w:val="-5"/>
          <w:sz w:val="20"/>
        </w:rPr>
        <w:t> </w:t>
      </w:r>
      <w:r>
        <w:rPr>
          <w:sz w:val="20"/>
        </w:rPr>
        <w:t>network</w:t>
      </w:r>
      <w:r>
        <w:rPr>
          <w:spacing w:val="-4"/>
          <w:sz w:val="20"/>
        </w:rPr>
        <w:t> </w:t>
      </w:r>
      <w:r>
        <w:rPr>
          <w:sz w:val="20"/>
        </w:rPr>
        <w:t>address</w:t>
      </w:r>
      <w:r>
        <w:rPr>
          <w:spacing w:val="-7"/>
          <w:sz w:val="20"/>
        </w:rPr>
        <w:t> </w:t>
      </w:r>
      <w:r>
        <w:rPr>
          <w:sz w:val="20"/>
        </w:rPr>
        <w:t>data</w:t>
      </w:r>
      <w:r>
        <w:rPr>
          <w:spacing w:val="-3"/>
          <w:sz w:val="20"/>
        </w:rPr>
        <w:t> </w:t>
      </w:r>
      <w:r>
        <w:rPr>
          <w:sz w:val="20"/>
        </w:rPr>
        <w:t>for</w:t>
      </w:r>
      <w:r>
        <w:rPr>
          <w:spacing w:val="-5"/>
          <w:sz w:val="20"/>
        </w:rPr>
        <w:t> </w:t>
      </w:r>
      <w:r>
        <w:rPr>
          <w:sz w:val="20"/>
        </w:rPr>
        <w:t>an</w:t>
      </w:r>
      <w:r>
        <w:rPr>
          <w:spacing w:val="-2"/>
          <w:sz w:val="20"/>
        </w:rPr>
        <w:t> </w:t>
      </w:r>
      <w:r>
        <w:rPr>
          <w:sz w:val="20"/>
        </w:rPr>
        <w:t>external</w:t>
      </w:r>
      <w:r>
        <w:rPr>
          <w:spacing w:val="-3"/>
          <w:sz w:val="20"/>
        </w:rPr>
        <w:t> </w:t>
      </w:r>
      <w:r>
        <w:rPr>
          <w:sz w:val="20"/>
        </w:rPr>
        <w:t>connection</w:t>
      </w:r>
      <w:r>
        <w:rPr>
          <w:spacing w:val="-2"/>
          <w:sz w:val="20"/>
        </w:rPr>
        <w:t> </w:t>
      </w:r>
      <w:r>
        <w:rPr>
          <w:sz w:val="20"/>
        </w:rPr>
        <w:t>point</w:t>
      </w:r>
      <w:r>
        <w:rPr>
          <w:spacing w:val="-6"/>
          <w:sz w:val="20"/>
        </w:rPr>
        <w:t> </w:t>
      </w:r>
      <w:r>
        <w:rPr>
          <w:sz w:val="20"/>
        </w:rPr>
        <w:t>realized</w:t>
      </w:r>
      <w:r>
        <w:rPr>
          <w:spacing w:val="-2"/>
          <w:sz w:val="20"/>
        </w:rPr>
        <w:t> </w:t>
      </w:r>
      <w:r>
        <w:rPr>
          <w:sz w:val="20"/>
        </w:rPr>
        <w:t>as</w:t>
      </w:r>
      <w:r>
        <w:rPr>
          <w:spacing w:val="-4"/>
          <w:sz w:val="20"/>
        </w:rPr>
        <w:t> </w:t>
      </w:r>
      <w:r>
        <w:rPr>
          <w:sz w:val="20"/>
        </w:rPr>
        <w:t>a virtual connection point.</w:t>
      </w:r>
    </w:p>
    <w:p>
      <w:pPr>
        <w:pStyle w:val="BodyText"/>
        <w:ind w:right="551"/>
      </w:pPr>
      <w:r>
        <w:rPr/>
        <w:t>For the IP over Ethernet case, additional data types provide the support to define MAC addresses, IP addresses, and types of segmentation and encapsulation, including VLAN ID support. For the IP for virtual connection point, the data types</w:t>
      </w:r>
      <w:r>
        <w:rPr>
          <w:spacing w:val="-4"/>
        </w:rPr>
        <w:t> </w:t>
      </w:r>
      <w:r>
        <w:rPr/>
        <w:t>enable</w:t>
      </w:r>
      <w:r>
        <w:rPr>
          <w:spacing w:val="-3"/>
        </w:rPr>
        <w:t> </w:t>
      </w:r>
      <w:r>
        <w:rPr/>
        <w:t>the</w:t>
      </w:r>
      <w:r>
        <w:rPr>
          <w:spacing w:val="-3"/>
        </w:rPr>
        <w:t> </w:t>
      </w:r>
      <w:r>
        <w:rPr/>
        <w:t>support</w:t>
      </w:r>
      <w:r>
        <w:rPr>
          <w:spacing w:val="-4"/>
        </w:rPr>
        <w:t> </w:t>
      </w:r>
      <w:r>
        <w:rPr/>
        <w:t>to</w:t>
      </w:r>
      <w:r>
        <w:rPr>
          <w:spacing w:val="-2"/>
        </w:rPr>
        <w:t> </w:t>
      </w:r>
      <w:r>
        <w:rPr/>
        <w:t>assign</w:t>
      </w:r>
      <w:r>
        <w:rPr>
          <w:spacing w:val="-2"/>
        </w:rPr>
        <w:t> </w:t>
      </w:r>
      <w:r>
        <w:rPr/>
        <w:t>concrete</w:t>
      </w:r>
      <w:r>
        <w:rPr>
          <w:spacing w:val="-3"/>
        </w:rPr>
        <w:t> </w:t>
      </w:r>
      <w:r>
        <w:rPr/>
        <w:t>fixed</w:t>
      </w:r>
      <w:r>
        <w:rPr>
          <w:spacing w:val="-4"/>
        </w:rPr>
        <w:t> </w:t>
      </w:r>
      <w:r>
        <w:rPr/>
        <w:t>IP</w:t>
      </w:r>
      <w:r>
        <w:rPr>
          <w:spacing w:val="-4"/>
        </w:rPr>
        <w:t> </w:t>
      </w:r>
      <w:r>
        <w:rPr/>
        <w:t>addresses</w:t>
      </w:r>
      <w:r>
        <w:rPr>
          <w:spacing w:val="-4"/>
        </w:rPr>
        <w:t> </w:t>
      </w:r>
      <w:r>
        <w:rPr/>
        <w:t>corresponding</w:t>
      </w:r>
      <w:r>
        <w:rPr>
          <w:spacing w:val="-2"/>
        </w:rPr>
        <w:t> </w:t>
      </w:r>
      <w:r>
        <w:rPr/>
        <w:t>to</w:t>
      </w:r>
      <w:r>
        <w:rPr>
          <w:spacing w:val="-2"/>
        </w:rPr>
        <w:t> </w:t>
      </w:r>
      <w:r>
        <w:rPr/>
        <w:t>the</w:t>
      </w:r>
      <w:r>
        <w:rPr>
          <w:spacing w:val="-3"/>
        </w:rPr>
        <w:t> </w:t>
      </w:r>
      <w:r>
        <w:rPr/>
        <w:t>external</w:t>
      </w:r>
      <w:r>
        <w:rPr>
          <w:spacing w:val="-4"/>
        </w:rPr>
        <w:t> </w:t>
      </w:r>
      <w:r>
        <w:rPr/>
        <w:t>load</w:t>
      </w:r>
      <w:r>
        <w:rPr>
          <w:spacing w:val="-2"/>
        </w:rPr>
        <w:t> </w:t>
      </w:r>
      <w:r>
        <w:rPr/>
        <w:t>balancers</w:t>
      </w:r>
      <w:r>
        <w:rPr>
          <w:spacing w:val="-4"/>
        </w:rPr>
        <w:t> </w:t>
      </w:r>
      <w:r>
        <w:rPr/>
        <w:t>associated</w:t>
      </w:r>
      <w:r>
        <w:rPr>
          <w:spacing w:val="-2"/>
        </w:rPr>
        <w:t> </w:t>
      </w:r>
      <w:r>
        <w:rPr/>
        <w:t>to the virtual connection point.</w:t>
      </w:r>
    </w:p>
    <w:p>
      <w:pPr>
        <w:pStyle w:val="BodyText"/>
        <w:spacing w:before="68"/>
        <w:ind w:left="0"/>
      </w:pPr>
    </w:p>
    <w:p>
      <w:pPr>
        <w:pStyle w:val="Heading3"/>
        <w:numPr>
          <w:ilvl w:val="2"/>
          <w:numId w:val="3"/>
        </w:numPr>
        <w:tabs>
          <w:tab w:pos="1445" w:val="left" w:leader="none"/>
        </w:tabs>
        <w:spacing w:line="240" w:lineRule="auto" w:before="0" w:after="0"/>
        <w:ind w:left="1445" w:right="0" w:hanging="1133"/>
        <w:jc w:val="left"/>
      </w:pPr>
      <w:bookmarkStart w:name="_bookmark60" w:id="61"/>
      <w:bookmarkEnd w:id="61"/>
      <w:r>
        <w:rPr/>
      </w:r>
      <w:r>
        <w:rPr/>
        <w:t>Software</w:t>
      </w:r>
      <w:r>
        <w:rPr>
          <w:spacing w:val="-6"/>
        </w:rPr>
        <w:t> </w:t>
      </w:r>
      <w:r>
        <w:rPr/>
        <w:t>images</w:t>
      </w:r>
      <w:r>
        <w:rPr>
          <w:spacing w:val="-6"/>
        </w:rPr>
        <w:t> </w:t>
      </w:r>
      <w:r>
        <w:rPr>
          <w:spacing w:val="-2"/>
        </w:rPr>
        <w:t>information</w:t>
      </w:r>
    </w:p>
    <w:p>
      <w:pPr>
        <w:pStyle w:val="BodyText"/>
        <w:ind w:right="551"/>
      </w:pPr>
      <w:r>
        <w:rPr/>
        <w:t>As described in clause 3.5.1 of O-RAN.WG6.O2-GA&amp;P </w:t>
      </w:r>
      <w:hyperlink w:history="true" w:anchor="_bookmark6">
        <w:r>
          <w:rPr/>
          <w:t>[4],</w:t>
        </w:r>
      </w:hyperlink>
      <w:r>
        <w:rPr/>
        <w:t> an O-RAN Cloudified Network Function Software Package</w:t>
      </w:r>
      <w:r>
        <w:rPr>
          <w:spacing w:val="-2"/>
        </w:rPr>
        <w:t> </w:t>
      </w:r>
      <w:r>
        <w:rPr/>
        <w:t>is</w:t>
      </w:r>
      <w:r>
        <w:rPr>
          <w:spacing w:val="-3"/>
        </w:rPr>
        <w:t> </w:t>
      </w:r>
      <w:r>
        <w:rPr/>
        <w:t>onboarded</w:t>
      </w:r>
      <w:r>
        <w:rPr>
          <w:spacing w:val="-3"/>
        </w:rPr>
        <w:t> </w:t>
      </w:r>
      <w:r>
        <w:rPr/>
        <w:t>to</w:t>
      </w:r>
      <w:r>
        <w:rPr>
          <w:spacing w:val="-1"/>
        </w:rPr>
        <w:t> </w:t>
      </w:r>
      <w:r>
        <w:rPr/>
        <w:t>further</w:t>
      </w:r>
      <w:r>
        <w:rPr>
          <w:spacing w:val="-1"/>
        </w:rPr>
        <w:t> </w:t>
      </w:r>
      <w:r>
        <w:rPr/>
        <w:t>perform</w:t>
      </w:r>
      <w:r>
        <w:rPr>
          <w:spacing w:val="-1"/>
        </w:rPr>
        <w:t> </w:t>
      </w:r>
      <w:r>
        <w:rPr/>
        <w:t>software</w:t>
      </w:r>
      <w:r>
        <w:rPr>
          <w:spacing w:val="-2"/>
        </w:rPr>
        <w:t> </w:t>
      </w:r>
      <w:r>
        <w:rPr/>
        <w:t>and</w:t>
      </w:r>
      <w:r>
        <w:rPr>
          <w:spacing w:val="-1"/>
        </w:rPr>
        <w:t> </w:t>
      </w:r>
      <w:r>
        <w:rPr/>
        <w:t>lifecycle</w:t>
      </w:r>
      <w:r>
        <w:rPr>
          <w:spacing w:val="-2"/>
        </w:rPr>
        <w:t> </w:t>
      </w:r>
      <w:r>
        <w:rPr/>
        <w:t>management</w:t>
      </w:r>
      <w:r>
        <w:rPr>
          <w:spacing w:val="-5"/>
        </w:rPr>
        <w:t> </w:t>
      </w:r>
      <w:r>
        <w:rPr/>
        <w:t>of</w:t>
      </w:r>
      <w:r>
        <w:rPr>
          <w:spacing w:val="-2"/>
        </w:rPr>
        <w:t> </w:t>
      </w:r>
      <w:r>
        <w:rPr/>
        <w:t>O-RAN</w:t>
      </w:r>
      <w:r>
        <w:rPr>
          <w:spacing w:val="-2"/>
        </w:rPr>
        <w:t> </w:t>
      </w:r>
      <w:r>
        <w:rPr/>
        <w:t>NF.</w:t>
      </w:r>
      <w:r>
        <w:rPr>
          <w:spacing w:val="-2"/>
        </w:rPr>
        <w:t> </w:t>
      </w:r>
      <w:r>
        <w:rPr/>
        <w:t>The</w:t>
      </w:r>
      <w:r>
        <w:rPr>
          <w:spacing w:val="-2"/>
        </w:rPr>
        <w:t> </w:t>
      </w:r>
      <w:r>
        <w:rPr/>
        <w:t>NF</w:t>
      </w:r>
      <w:r>
        <w:rPr>
          <w:spacing w:val="-3"/>
        </w:rPr>
        <w:t> </w:t>
      </w:r>
      <w:r>
        <w:rPr/>
        <w:t>software</w:t>
      </w:r>
      <w:r>
        <w:rPr>
          <w:spacing w:val="-2"/>
        </w:rPr>
        <w:t> </w:t>
      </w:r>
      <w:r>
        <w:rPr/>
        <w:t>package contains software images for the compute resource components of the NF. In the ETSI NFV-based profile, the NF software packaging concept is fulfilled by the "VNF package" artifact.</w:t>
      </w:r>
    </w:p>
    <w:p>
      <w:pPr>
        <w:pStyle w:val="BodyText"/>
        <w:spacing w:before="179"/>
        <w:ind w:right="551"/>
      </w:pPr>
      <w:r>
        <w:rPr/>
        <w:t>To</w:t>
      </w:r>
      <w:r>
        <w:rPr>
          <w:spacing w:val="-2"/>
        </w:rPr>
        <w:t> </w:t>
      </w:r>
      <w:r>
        <w:rPr/>
        <w:t>instantiate</w:t>
      </w:r>
      <w:r>
        <w:rPr>
          <w:spacing w:val="-3"/>
        </w:rPr>
        <w:t> </w:t>
      </w:r>
      <w:r>
        <w:rPr/>
        <w:t>NF</w:t>
      </w:r>
      <w:r>
        <w:rPr>
          <w:spacing w:val="-4"/>
        </w:rPr>
        <w:t> </w:t>
      </w:r>
      <w:r>
        <w:rPr/>
        <w:t>Deployments</w:t>
      </w:r>
      <w:r>
        <w:rPr>
          <w:spacing w:val="-4"/>
        </w:rPr>
        <w:t> </w:t>
      </w:r>
      <w:r>
        <w:rPr/>
        <w:t>corresponding</w:t>
      </w:r>
      <w:r>
        <w:rPr>
          <w:spacing w:val="-2"/>
        </w:rPr>
        <w:t> </w:t>
      </w:r>
      <w:r>
        <w:rPr/>
        <w:t>compute</w:t>
      </w:r>
      <w:r>
        <w:rPr>
          <w:spacing w:val="-5"/>
        </w:rPr>
        <w:t> </w:t>
      </w:r>
      <w:r>
        <w:rPr/>
        <w:t>resource</w:t>
      </w:r>
      <w:r>
        <w:rPr>
          <w:spacing w:val="-3"/>
        </w:rPr>
        <w:t> </w:t>
      </w:r>
      <w:r>
        <w:rPr/>
        <w:t>components</w:t>
      </w:r>
      <w:r>
        <w:rPr>
          <w:spacing w:val="-4"/>
        </w:rPr>
        <w:t> </w:t>
      </w:r>
      <w:r>
        <w:rPr/>
        <w:t>of</w:t>
      </w:r>
      <w:r>
        <w:rPr>
          <w:spacing w:val="-3"/>
        </w:rPr>
        <w:t> </w:t>
      </w:r>
      <w:r>
        <w:rPr/>
        <w:t>the</w:t>
      </w:r>
      <w:r>
        <w:rPr>
          <w:spacing w:val="-3"/>
        </w:rPr>
        <w:t> </w:t>
      </w:r>
      <w:r>
        <w:rPr/>
        <w:t>NF</w:t>
      </w:r>
      <w:r>
        <w:rPr>
          <w:spacing w:val="-4"/>
        </w:rPr>
        <w:t> </w:t>
      </w:r>
      <w:r>
        <w:rPr/>
        <w:t>Deployment</w:t>
      </w:r>
      <w:r>
        <w:rPr>
          <w:spacing w:val="-6"/>
        </w:rPr>
        <w:t> </w:t>
      </w:r>
      <w:r>
        <w:rPr/>
        <w:t>have</w:t>
      </w:r>
      <w:r>
        <w:rPr>
          <w:spacing w:val="-3"/>
        </w:rPr>
        <w:t> </w:t>
      </w:r>
      <w:r>
        <w:rPr/>
        <w:t>associated software images:</w:t>
      </w:r>
    </w:p>
    <w:p>
      <w:pPr>
        <w:pStyle w:val="ListParagraph"/>
        <w:numPr>
          <w:ilvl w:val="0"/>
          <w:numId w:val="50"/>
        </w:numPr>
        <w:tabs>
          <w:tab w:pos="1049" w:val="left" w:leader="none"/>
        </w:tabs>
        <w:spacing w:line="240" w:lineRule="auto" w:before="182" w:after="0"/>
        <w:ind w:left="1049" w:right="0" w:hanging="453"/>
        <w:jc w:val="left"/>
        <w:rPr>
          <w:sz w:val="20"/>
        </w:rPr>
      </w:pPr>
      <w:r>
        <w:rPr>
          <w:sz w:val="20"/>
        </w:rPr>
        <w:t>in</w:t>
      </w:r>
      <w:r>
        <w:rPr>
          <w:spacing w:val="-4"/>
          <w:sz w:val="20"/>
        </w:rPr>
        <w:t> </w:t>
      </w:r>
      <w:r>
        <w:rPr>
          <w:sz w:val="20"/>
        </w:rPr>
        <w:t>the</w:t>
      </w:r>
      <w:r>
        <w:rPr>
          <w:spacing w:val="-4"/>
          <w:sz w:val="20"/>
        </w:rPr>
        <w:t> </w:t>
      </w:r>
      <w:r>
        <w:rPr>
          <w:sz w:val="20"/>
        </w:rPr>
        <w:t>case</w:t>
      </w:r>
      <w:r>
        <w:rPr>
          <w:spacing w:val="-3"/>
          <w:sz w:val="20"/>
        </w:rPr>
        <w:t> </w:t>
      </w:r>
      <w:r>
        <w:rPr>
          <w:sz w:val="20"/>
        </w:rPr>
        <w:t>of</w:t>
      </w:r>
      <w:r>
        <w:rPr>
          <w:spacing w:val="-4"/>
          <w:sz w:val="20"/>
        </w:rPr>
        <w:t> </w:t>
      </w:r>
      <w:r>
        <w:rPr>
          <w:sz w:val="20"/>
        </w:rPr>
        <w:t>a</w:t>
      </w:r>
      <w:r>
        <w:rPr>
          <w:spacing w:val="-4"/>
          <w:sz w:val="20"/>
        </w:rPr>
        <w:t> </w:t>
      </w:r>
      <w:r>
        <w:rPr>
          <w:sz w:val="20"/>
        </w:rPr>
        <w:t>VM-based</w:t>
      </w:r>
      <w:r>
        <w:rPr>
          <w:spacing w:val="-3"/>
          <w:sz w:val="20"/>
        </w:rPr>
        <w:t> </w:t>
      </w:r>
      <w:r>
        <w:rPr>
          <w:sz w:val="20"/>
        </w:rPr>
        <w:t>NF</w:t>
      </w:r>
      <w:r>
        <w:rPr>
          <w:spacing w:val="-5"/>
          <w:sz w:val="20"/>
        </w:rPr>
        <w:t> </w:t>
      </w:r>
      <w:r>
        <w:rPr>
          <w:sz w:val="20"/>
        </w:rPr>
        <w:t>Deployment:</w:t>
      </w:r>
      <w:r>
        <w:rPr>
          <w:spacing w:val="-5"/>
          <w:sz w:val="20"/>
        </w:rPr>
        <w:t> </w:t>
      </w:r>
      <w:r>
        <w:rPr>
          <w:sz w:val="20"/>
        </w:rPr>
        <w:t>VM</w:t>
      </w:r>
      <w:r>
        <w:rPr>
          <w:spacing w:val="-3"/>
          <w:sz w:val="20"/>
        </w:rPr>
        <w:t> </w:t>
      </w:r>
      <w:r>
        <w:rPr>
          <w:sz w:val="20"/>
        </w:rPr>
        <w:t>software</w:t>
      </w:r>
      <w:r>
        <w:rPr>
          <w:spacing w:val="-4"/>
          <w:sz w:val="20"/>
        </w:rPr>
        <w:t> </w:t>
      </w:r>
      <w:r>
        <w:rPr>
          <w:sz w:val="20"/>
        </w:rPr>
        <w:t>images,</w:t>
      </w:r>
      <w:r>
        <w:rPr>
          <w:spacing w:val="-4"/>
          <w:sz w:val="20"/>
        </w:rPr>
        <w:t> </w:t>
      </w:r>
      <w:r>
        <w:rPr>
          <w:spacing w:val="-5"/>
          <w:sz w:val="20"/>
        </w:rPr>
        <w:t>and</w:t>
      </w:r>
    </w:p>
    <w:p>
      <w:pPr>
        <w:pStyle w:val="ListParagraph"/>
        <w:numPr>
          <w:ilvl w:val="0"/>
          <w:numId w:val="50"/>
        </w:numPr>
        <w:tabs>
          <w:tab w:pos="1049" w:val="left" w:leader="none"/>
        </w:tabs>
        <w:spacing w:line="240" w:lineRule="auto" w:before="180" w:after="0"/>
        <w:ind w:left="1049" w:right="0" w:hanging="453"/>
        <w:jc w:val="left"/>
        <w:rPr>
          <w:sz w:val="20"/>
        </w:rPr>
      </w:pPr>
      <w:r>
        <w:rPr>
          <w:sz w:val="20"/>
        </w:rPr>
        <w:t>in</w:t>
      </w:r>
      <w:r>
        <w:rPr>
          <w:spacing w:val="-4"/>
          <w:sz w:val="20"/>
        </w:rPr>
        <w:t> </w:t>
      </w:r>
      <w:r>
        <w:rPr>
          <w:sz w:val="20"/>
        </w:rPr>
        <w:t>the</w:t>
      </w:r>
      <w:r>
        <w:rPr>
          <w:spacing w:val="-4"/>
          <w:sz w:val="20"/>
        </w:rPr>
        <w:t> </w:t>
      </w:r>
      <w:r>
        <w:rPr>
          <w:sz w:val="20"/>
        </w:rPr>
        <w:t>case</w:t>
      </w:r>
      <w:r>
        <w:rPr>
          <w:spacing w:val="-5"/>
          <w:sz w:val="20"/>
        </w:rPr>
        <w:t> </w:t>
      </w:r>
      <w:r>
        <w:rPr>
          <w:sz w:val="20"/>
        </w:rPr>
        <w:t>of</w:t>
      </w:r>
      <w:r>
        <w:rPr>
          <w:spacing w:val="-4"/>
          <w:sz w:val="20"/>
        </w:rPr>
        <w:t> </w:t>
      </w:r>
      <w:r>
        <w:rPr>
          <w:sz w:val="20"/>
        </w:rPr>
        <w:t>a</w:t>
      </w:r>
      <w:r>
        <w:rPr>
          <w:spacing w:val="-4"/>
          <w:sz w:val="20"/>
        </w:rPr>
        <w:t> </w:t>
      </w:r>
      <w:r>
        <w:rPr>
          <w:sz w:val="20"/>
        </w:rPr>
        <w:t>container-based</w:t>
      </w:r>
      <w:r>
        <w:rPr>
          <w:spacing w:val="-4"/>
          <w:sz w:val="20"/>
        </w:rPr>
        <w:t> </w:t>
      </w:r>
      <w:r>
        <w:rPr>
          <w:sz w:val="20"/>
        </w:rPr>
        <w:t>NF</w:t>
      </w:r>
      <w:r>
        <w:rPr>
          <w:spacing w:val="-5"/>
          <w:sz w:val="20"/>
        </w:rPr>
        <w:t> </w:t>
      </w:r>
      <w:r>
        <w:rPr>
          <w:sz w:val="20"/>
        </w:rPr>
        <w:t>Deployment,</w:t>
      </w:r>
      <w:r>
        <w:rPr>
          <w:spacing w:val="-4"/>
          <w:sz w:val="20"/>
        </w:rPr>
        <w:t> </w:t>
      </w:r>
      <w:r>
        <w:rPr>
          <w:sz w:val="20"/>
        </w:rPr>
        <w:t>OS</w:t>
      </w:r>
      <w:r>
        <w:rPr>
          <w:spacing w:val="-5"/>
          <w:sz w:val="20"/>
        </w:rPr>
        <w:t> </w:t>
      </w:r>
      <w:r>
        <w:rPr>
          <w:sz w:val="20"/>
        </w:rPr>
        <w:t>container</w:t>
      </w:r>
      <w:r>
        <w:rPr>
          <w:spacing w:val="-4"/>
          <w:sz w:val="20"/>
        </w:rPr>
        <w:t> </w:t>
      </w:r>
      <w:r>
        <w:rPr>
          <w:sz w:val="20"/>
        </w:rPr>
        <w:t>software</w:t>
      </w:r>
      <w:r>
        <w:rPr>
          <w:spacing w:val="-4"/>
          <w:sz w:val="20"/>
        </w:rPr>
        <w:t> </w:t>
      </w:r>
      <w:r>
        <w:rPr>
          <w:spacing w:val="-2"/>
          <w:sz w:val="20"/>
        </w:rPr>
        <w:t>images.</w:t>
      </w:r>
    </w:p>
    <w:p>
      <w:pPr>
        <w:pStyle w:val="BodyText"/>
        <w:ind w:left="1448" w:right="695" w:hanging="852"/>
      </w:pPr>
      <w:r>
        <w:rPr/>
        <w:t>NOTE 1:</w:t>
      </w:r>
      <w:r>
        <w:rPr>
          <w:spacing w:val="40"/>
        </w:rPr>
        <w:t> </w:t>
      </w:r>
      <w:r>
        <w:rPr/>
        <w:t>O-Cloud assets are assumed to be conveyed out-of-band because in the present document version, granting</w:t>
      </w:r>
      <w:r>
        <w:rPr>
          <w:spacing w:val="-2"/>
        </w:rPr>
        <w:t> </w:t>
      </w:r>
      <w:r>
        <w:rPr/>
        <w:t>exchanges</w:t>
      </w:r>
      <w:r>
        <w:rPr>
          <w:spacing w:val="-4"/>
        </w:rPr>
        <w:t> </w:t>
      </w:r>
      <w:r>
        <w:rPr/>
        <w:t>are</w:t>
      </w:r>
      <w:r>
        <w:rPr>
          <w:spacing w:val="-3"/>
        </w:rPr>
        <w:t> </w:t>
      </w:r>
      <w:r>
        <w:rPr/>
        <w:t>not</w:t>
      </w:r>
      <w:r>
        <w:rPr>
          <w:spacing w:val="-4"/>
        </w:rPr>
        <w:t> </w:t>
      </w:r>
      <w:r>
        <w:rPr/>
        <w:t>specified.</w:t>
      </w:r>
      <w:r>
        <w:rPr>
          <w:spacing w:val="-3"/>
        </w:rPr>
        <w:t> </w:t>
      </w:r>
      <w:r>
        <w:rPr/>
        <w:t>ETSI</w:t>
      </w:r>
      <w:r>
        <w:rPr>
          <w:spacing w:val="-3"/>
        </w:rPr>
        <w:t> </w:t>
      </w:r>
      <w:r>
        <w:rPr/>
        <w:t>GS</w:t>
      </w:r>
      <w:r>
        <w:rPr>
          <w:spacing w:val="-4"/>
        </w:rPr>
        <w:t> </w:t>
      </w:r>
      <w:r>
        <w:rPr/>
        <w:t>NFV-SOL</w:t>
      </w:r>
      <w:r>
        <w:rPr>
          <w:spacing w:val="-3"/>
        </w:rPr>
        <w:t> </w:t>
      </w:r>
      <w:r>
        <w:rPr/>
        <w:t>003</w:t>
      </w:r>
      <w:r>
        <w:rPr>
          <w:spacing w:val="-1"/>
        </w:rPr>
        <w:t> </w:t>
      </w:r>
      <w:hyperlink w:history="true" w:anchor="_bookmark13">
        <w:r>
          <w:rPr/>
          <w:t>[11]</w:t>
        </w:r>
      </w:hyperlink>
      <w:r>
        <w:rPr>
          <w:spacing w:val="-2"/>
        </w:rPr>
        <w:t> </w:t>
      </w:r>
      <w:r>
        <w:rPr/>
        <w:t>defines</w:t>
      </w:r>
      <w:r>
        <w:rPr>
          <w:spacing w:val="-4"/>
        </w:rPr>
        <w:t> </w:t>
      </w:r>
      <w:r>
        <w:rPr/>
        <w:t>the</w:t>
      </w:r>
      <w:r>
        <w:rPr>
          <w:spacing w:val="-3"/>
        </w:rPr>
        <w:t> </w:t>
      </w:r>
      <w:r>
        <w:rPr/>
        <w:t>"VNF</w:t>
      </w:r>
      <w:r>
        <w:rPr>
          <w:spacing w:val="-4"/>
        </w:rPr>
        <w:t> </w:t>
      </w:r>
      <w:r>
        <w:rPr/>
        <w:t>LCM</w:t>
      </w:r>
      <w:r>
        <w:rPr>
          <w:spacing w:val="-3"/>
        </w:rPr>
        <w:t> </w:t>
      </w:r>
      <w:r>
        <w:rPr/>
        <w:t>granting interface" as the mechanism to convey such information "in-band".</w:t>
      </w:r>
    </w:p>
    <w:p>
      <w:pPr>
        <w:pStyle w:val="BodyText"/>
        <w:spacing w:before="179"/>
        <w:ind w:right="551"/>
      </w:pPr>
      <w:r>
        <w:rPr/>
        <w:t>Regarding the NF Deployment lifecycle management, the onboarding of the software images to the O-Cloud and the transfer of related software image information of the NF Deployment shall be conveyed out-of-band of the O2dms_LifecycleDeployment</w:t>
      </w:r>
      <w:r>
        <w:rPr>
          <w:spacing w:val="-2"/>
        </w:rPr>
        <w:t> </w:t>
      </w:r>
      <w:r>
        <w:rPr/>
        <w:t>service</w:t>
      </w:r>
      <w:r>
        <w:rPr>
          <w:spacing w:val="-3"/>
        </w:rPr>
        <w:t> </w:t>
      </w:r>
      <w:r>
        <w:rPr/>
        <w:t>API</w:t>
      </w:r>
      <w:r>
        <w:rPr>
          <w:spacing w:val="-2"/>
        </w:rPr>
        <w:t> </w:t>
      </w:r>
      <w:r>
        <w:rPr/>
        <w:t>prior</w:t>
      </w:r>
      <w:r>
        <w:rPr>
          <w:spacing w:val="-3"/>
        </w:rPr>
        <w:t> </w:t>
      </w:r>
      <w:r>
        <w:rPr/>
        <w:t>to</w:t>
      </w:r>
      <w:r>
        <w:rPr>
          <w:spacing w:val="-2"/>
        </w:rPr>
        <w:t> </w:t>
      </w:r>
      <w:r>
        <w:rPr/>
        <w:t>requesting</w:t>
      </w:r>
      <w:r>
        <w:rPr>
          <w:spacing w:val="-2"/>
        </w:rPr>
        <w:t> </w:t>
      </w:r>
      <w:r>
        <w:rPr/>
        <w:t>the</w:t>
      </w:r>
      <w:r>
        <w:rPr>
          <w:spacing w:val="-3"/>
        </w:rPr>
        <w:t> </w:t>
      </w:r>
      <w:r>
        <w:rPr/>
        <w:t>instantiation</w:t>
      </w:r>
      <w:r>
        <w:rPr>
          <w:spacing w:val="-2"/>
        </w:rPr>
        <w:t> </w:t>
      </w:r>
      <w:r>
        <w:rPr/>
        <w:t>of</w:t>
      </w:r>
      <w:r>
        <w:rPr>
          <w:spacing w:val="-3"/>
        </w:rPr>
        <w:t> </w:t>
      </w:r>
      <w:r>
        <w:rPr/>
        <w:t>the</w:t>
      </w:r>
      <w:r>
        <w:rPr>
          <w:spacing w:val="-3"/>
        </w:rPr>
        <w:t> </w:t>
      </w:r>
      <w:r>
        <w:rPr/>
        <w:t>NF</w:t>
      </w:r>
      <w:r>
        <w:rPr>
          <w:spacing w:val="-4"/>
        </w:rPr>
        <w:t> </w:t>
      </w:r>
      <w:r>
        <w:rPr/>
        <w:t>Deployment.</w:t>
      </w:r>
      <w:r>
        <w:rPr>
          <w:spacing w:val="-5"/>
        </w:rPr>
        <w:t> </w:t>
      </w:r>
      <w:r>
        <w:rPr/>
        <w:t>The</w:t>
      </w:r>
      <w:r>
        <w:rPr>
          <w:spacing w:val="-3"/>
        </w:rPr>
        <w:t> </w:t>
      </w:r>
      <w:r>
        <w:rPr/>
        <w:t>provision</w:t>
      </w:r>
      <w:r>
        <w:rPr>
          <w:spacing w:val="-4"/>
        </w:rPr>
        <w:t> </w:t>
      </w:r>
      <w:r>
        <w:rPr/>
        <w:t>of such information is</w:t>
      </w:r>
      <w:r>
        <w:rPr>
          <w:spacing w:val="-2"/>
        </w:rPr>
        <w:t> </w:t>
      </w:r>
      <w:r>
        <w:rPr/>
        <w:t>realized in</w:t>
      </w:r>
      <w:r>
        <w:rPr>
          <w:spacing w:val="-3"/>
        </w:rPr>
        <w:t> </w:t>
      </w:r>
      <w:r>
        <w:rPr/>
        <w:t>the</w:t>
      </w:r>
      <w:r>
        <w:rPr>
          <w:spacing w:val="-1"/>
        </w:rPr>
        <w:t> </w:t>
      </w:r>
      <w:r>
        <w:rPr/>
        <w:t>form of</w:t>
      </w:r>
      <w:r>
        <w:rPr>
          <w:spacing w:val="-1"/>
        </w:rPr>
        <w:t> </w:t>
      </w:r>
      <w:r>
        <w:rPr/>
        <w:t>"O-Cloud assets",</w:t>
      </w:r>
      <w:r>
        <w:rPr>
          <w:spacing w:val="-1"/>
        </w:rPr>
        <w:t> </w:t>
      </w:r>
      <w:r>
        <w:rPr/>
        <w:t>which are</w:t>
      </w:r>
      <w:r>
        <w:rPr>
          <w:spacing w:val="-1"/>
        </w:rPr>
        <w:t> </w:t>
      </w:r>
      <w:r>
        <w:rPr/>
        <w:t>specified in clause</w:t>
      </w:r>
      <w:r>
        <w:rPr>
          <w:spacing w:val="-3"/>
        </w:rPr>
        <w:t> </w:t>
      </w:r>
      <w:r>
        <w:rPr/>
        <w:t>3.2.6.5.5</w:t>
      </w:r>
      <w:r>
        <w:rPr>
          <w:spacing w:val="-2"/>
        </w:rPr>
        <w:t> </w:t>
      </w:r>
      <w:r>
        <w:rPr/>
        <w:t>using the</w:t>
      </w:r>
      <w:r>
        <w:rPr>
          <w:spacing w:val="-3"/>
        </w:rPr>
        <w:t> </w:t>
      </w:r>
      <w:r>
        <w:rPr/>
        <w:t>data</w:t>
      </w:r>
      <w:r>
        <w:rPr>
          <w:spacing w:val="-1"/>
        </w:rPr>
        <w:t> </w:t>
      </w:r>
      <w:r>
        <w:rPr/>
        <w:t>type "CloudAssets". In the context of ETSI GS NFV-SOL 003 </w:t>
      </w:r>
      <w:hyperlink w:history="true" w:anchor="_bookmark13">
        <w:r>
          <w:rPr/>
          <w:t>[11]</w:t>
        </w:r>
      </w:hyperlink>
      <w:r>
        <w:rPr/>
        <w:t> these are referred as "VIM assets".</w:t>
      </w:r>
    </w:p>
    <w:p>
      <w:pPr>
        <w:pStyle w:val="BodyText"/>
        <w:spacing w:before="180"/>
        <w:ind w:right="548"/>
      </w:pPr>
      <w:r>
        <w:rPr/>
        <w:t>VIM assets contain "software image assets" that define the mapping between software images referred in the VNFD</w:t>
      </w:r>
      <w:r>
        <w:rPr>
          <w:spacing w:val="40"/>
        </w:rPr>
        <w:t> </w:t>
      </w:r>
      <w:r>
        <w:rPr/>
        <w:t>(NF</w:t>
      </w:r>
      <w:r>
        <w:rPr>
          <w:spacing w:val="-4"/>
        </w:rPr>
        <w:t> </w:t>
      </w:r>
      <w:r>
        <w:rPr/>
        <w:t>Deployment</w:t>
      </w:r>
      <w:r>
        <w:rPr>
          <w:spacing w:val="-4"/>
        </w:rPr>
        <w:t> </w:t>
      </w:r>
      <w:r>
        <w:rPr/>
        <w:t>descriptor)</w:t>
      </w:r>
      <w:r>
        <w:rPr>
          <w:spacing w:val="-3"/>
        </w:rPr>
        <w:t> </w:t>
      </w:r>
      <w:r>
        <w:rPr/>
        <w:t>and</w:t>
      </w:r>
      <w:r>
        <w:rPr>
          <w:spacing w:val="-2"/>
        </w:rPr>
        <w:t> </w:t>
      </w:r>
      <w:r>
        <w:rPr/>
        <w:t>software</w:t>
      </w:r>
      <w:r>
        <w:rPr>
          <w:spacing w:val="-3"/>
        </w:rPr>
        <w:t> </w:t>
      </w:r>
      <w:r>
        <w:rPr/>
        <w:t>images</w:t>
      </w:r>
      <w:r>
        <w:rPr>
          <w:spacing w:val="-4"/>
        </w:rPr>
        <w:t> </w:t>
      </w:r>
      <w:r>
        <w:rPr/>
        <w:t>managed</w:t>
      </w:r>
      <w:r>
        <w:rPr>
          <w:spacing w:val="-4"/>
        </w:rPr>
        <w:t> </w:t>
      </w:r>
      <w:r>
        <w:rPr/>
        <w:t>in</w:t>
      </w:r>
      <w:r>
        <w:rPr>
          <w:spacing w:val="-2"/>
        </w:rPr>
        <w:t> </w:t>
      </w:r>
      <w:r>
        <w:rPr/>
        <w:t>the</w:t>
      </w:r>
      <w:r>
        <w:rPr>
          <w:spacing w:val="-3"/>
        </w:rPr>
        <w:t> </w:t>
      </w:r>
      <w:r>
        <w:rPr/>
        <w:t>infrastructure</w:t>
      </w:r>
      <w:r>
        <w:rPr>
          <w:spacing w:val="-3"/>
        </w:rPr>
        <w:t> </w:t>
      </w:r>
      <w:r>
        <w:rPr/>
        <w:t>resource</w:t>
      </w:r>
      <w:r>
        <w:rPr>
          <w:spacing w:val="-3"/>
        </w:rPr>
        <w:t> </w:t>
      </w:r>
      <w:r>
        <w:rPr/>
        <w:t>managers</w:t>
      </w:r>
      <w:r>
        <w:rPr>
          <w:spacing w:val="-4"/>
        </w:rPr>
        <w:t> </w:t>
      </w:r>
      <w:r>
        <w:rPr/>
        <w:t>such</w:t>
      </w:r>
      <w:r>
        <w:rPr>
          <w:spacing w:val="-2"/>
        </w:rPr>
        <w:t> </w:t>
      </w:r>
      <w:r>
        <w:rPr/>
        <w:t>as</w:t>
      </w:r>
      <w:r>
        <w:rPr>
          <w:spacing w:val="-4"/>
        </w:rPr>
        <w:t> </w:t>
      </w:r>
      <w:r>
        <w:rPr/>
        <w:t>the</w:t>
      </w:r>
      <w:r>
        <w:rPr>
          <w:spacing w:val="-3"/>
        </w:rPr>
        <w:t> </w:t>
      </w:r>
      <w:r>
        <w:rPr/>
        <w:t>VIM</w:t>
      </w:r>
      <w:r>
        <w:rPr>
          <w:spacing w:val="-5"/>
        </w:rPr>
        <w:t> </w:t>
      </w:r>
      <w:r>
        <w:rPr/>
        <w:t>(for VM-based software images) and dedicated repositories such as the CIR (for container-based software images).</w:t>
      </w:r>
    </w:p>
    <w:p>
      <w:pPr>
        <w:pStyle w:val="BodyText"/>
        <w:ind w:left="596"/>
      </w:pPr>
      <w:r>
        <w:rPr/>
        <w:t>NOTE</w:t>
      </w:r>
      <w:r>
        <w:rPr>
          <w:spacing w:val="-2"/>
        </w:rPr>
        <w:t> </w:t>
      </w:r>
      <w:r>
        <w:rPr/>
        <w:t>2:</w:t>
      </w:r>
      <w:r>
        <w:rPr>
          <w:spacing w:val="59"/>
        </w:rPr>
        <w:t> </w:t>
      </w:r>
      <w:r>
        <w:rPr>
          <w:spacing w:val="-2"/>
        </w:rPr>
        <w:t>Void.</w:t>
      </w:r>
    </w:p>
    <w:p>
      <w:pPr>
        <w:pStyle w:val="BodyText"/>
        <w:spacing w:before="180"/>
        <w:ind w:right="695"/>
      </w:pPr>
      <w:r>
        <w:rPr/>
        <w:t>OS</w:t>
      </w:r>
      <w:r>
        <w:rPr>
          <w:spacing w:val="-3"/>
        </w:rPr>
        <w:t> </w:t>
      </w:r>
      <w:r>
        <w:rPr/>
        <w:t>container</w:t>
      </w:r>
      <w:r>
        <w:rPr>
          <w:spacing w:val="-1"/>
        </w:rPr>
        <w:t> </w:t>
      </w:r>
      <w:r>
        <w:rPr/>
        <w:t>software</w:t>
      </w:r>
      <w:r>
        <w:rPr>
          <w:spacing w:val="-2"/>
        </w:rPr>
        <w:t> </w:t>
      </w:r>
      <w:r>
        <w:rPr/>
        <w:t>images</w:t>
      </w:r>
      <w:r>
        <w:rPr>
          <w:spacing w:val="-5"/>
        </w:rPr>
        <w:t> </w:t>
      </w:r>
      <w:r>
        <w:rPr/>
        <w:t>are</w:t>
      </w:r>
      <w:r>
        <w:rPr>
          <w:spacing w:val="-2"/>
        </w:rPr>
        <w:t> </w:t>
      </w:r>
      <w:r>
        <w:rPr/>
        <w:t>features either</w:t>
      </w:r>
      <w:r>
        <w:rPr>
          <w:spacing w:val="-1"/>
        </w:rPr>
        <w:t> </w:t>
      </w:r>
      <w:r>
        <w:rPr/>
        <w:t>specified</w:t>
      </w:r>
      <w:r>
        <w:rPr>
          <w:spacing w:val="-1"/>
        </w:rPr>
        <w:t> </w:t>
      </w:r>
      <w:r>
        <w:rPr/>
        <w:t>or</w:t>
      </w:r>
      <w:r>
        <w:rPr>
          <w:spacing w:val="-2"/>
        </w:rPr>
        <w:t> </w:t>
      </w:r>
      <w:r>
        <w:rPr/>
        <w:t>referenced</w:t>
      </w:r>
      <w:r>
        <w:rPr>
          <w:spacing w:val="-1"/>
        </w:rPr>
        <w:t> </w:t>
      </w:r>
      <w:r>
        <w:rPr/>
        <w:t>by</w:t>
      </w:r>
      <w:r>
        <w:rPr>
          <w:spacing w:val="-3"/>
        </w:rPr>
        <w:t> </w:t>
      </w:r>
      <w:r>
        <w:rPr/>
        <w:t>the</w:t>
      </w:r>
      <w:r>
        <w:rPr>
          <w:spacing w:val="-2"/>
        </w:rPr>
        <w:t> </w:t>
      </w:r>
      <w:r>
        <w:rPr/>
        <w:t>Release</w:t>
      </w:r>
      <w:r>
        <w:rPr>
          <w:spacing w:val="-2"/>
        </w:rPr>
        <w:t> </w:t>
      </w:r>
      <w:r>
        <w:rPr/>
        <w:t>4</w:t>
      </w:r>
      <w:r>
        <w:rPr>
          <w:spacing w:val="-1"/>
        </w:rPr>
        <w:t> </w:t>
      </w:r>
      <w:r>
        <w:rPr/>
        <w:t>version</w:t>
      </w:r>
      <w:r>
        <w:rPr>
          <w:spacing w:val="-1"/>
        </w:rPr>
        <w:t> </w:t>
      </w:r>
      <w:r>
        <w:rPr/>
        <w:t>of</w:t>
      </w:r>
      <w:r>
        <w:rPr>
          <w:spacing w:val="-2"/>
        </w:rPr>
        <w:t> </w:t>
      </w:r>
      <w:r>
        <w:rPr/>
        <w:t>ETSI</w:t>
      </w:r>
      <w:r>
        <w:rPr>
          <w:spacing w:val="-2"/>
        </w:rPr>
        <w:t> </w:t>
      </w:r>
      <w:r>
        <w:rPr/>
        <w:t>GS</w:t>
      </w:r>
      <w:r>
        <w:rPr>
          <w:spacing w:val="-3"/>
        </w:rPr>
        <w:t> </w:t>
      </w:r>
      <w:r>
        <w:rPr/>
        <w:t>NFV- SOL 003 </w:t>
      </w:r>
      <w:hyperlink w:history="true" w:anchor="_bookmark13">
        <w:r>
          <w:rPr/>
          <w:t>[11]</w:t>
        </w:r>
      </w:hyperlink>
      <w:r>
        <w:rPr/>
        <w:t> and concern to OS container-based deployments.</w:t>
      </w:r>
    </w:p>
    <w:p>
      <w:pPr>
        <w:pStyle w:val="BodyText"/>
        <w:spacing w:before="67"/>
        <w:ind w:left="0"/>
      </w:pPr>
    </w:p>
    <w:p>
      <w:pPr>
        <w:pStyle w:val="Heading3"/>
        <w:numPr>
          <w:ilvl w:val="2"/>
          <w:numId w:val="3"/>
        </w:numPr>
        <w:tabs>
          <w:tab w:pos="1445" w:val="left" w:leader="none"/>
        </w:tabs>
        <w:spacing w:line="240" w:lineRule="auto" w:before="0" w:after="0"/>
        <w:ind w:left="1445" w:right="0" w:hanging="1133"/>
        <w:jc w:val="left"/>
      </w:pPr>
      <w:bookmarkStart w:name="_bookmark61" w:id="62"/>
      <w:bookmarkEnd w:id="62"/>
      <w:r>
        <w:rPr/>
      </w:r>
      <w:r>
        <w:rPr/>
        <w:t>Resource</w:t>
      </w:r>
      <w:r>
        <w:rPr>
          <w:spacing w:val="-7"/>
        </w:rPr>
        <w:t> </w:t>
      </w:r>
      <w:r>
        <w:rPr/>
        <w:t>management</w:t>
      </w:r>
      <w:r>
        <w:rPr>
          <w:spacing w:val="-5"/>
        </w:rPr>
        <w:t> </w:t>
      </w:r>
      <w:r>
        <w:rPr/>
        <w:t>for</w:t>
      </w:r>
      <w:r>
        <w:rPr>
          <w:spacing w:val="-7"/>
        </w:rPr>
        <w:t> </w:t>
      </w:r>
      <w:r>
        <w:rPr/>
        <w:t>NF</w:t>
      </w:r>
      <w:r>
        <w:rPr>
          <w:spacing w:val="-5"/>
        </w:rPr>
        <w:t> </w:t>
      </w:r>
      <w:r>
        <w:rPr>
          <w:spacing w:val="-2"/>
        </w:rPr>
        <w:t>Deployments</w:t>
      </w:r>
    </w:p>
    <w:p>
      <w:pPr>
        <w:pStyle w:val="BodyText"/>
        <w:ind w:right="695"/>
      </w:pPr>
      <w:r>
        <w:rPr/>
        <w:t>NF Deployments are realized by one or multiple instances and types of resources, such as compute, storage and network. In the O2dms ETSI NFV profile, resource handles play a key role in keeping the traceability, inventory and accountability</w:t>
      </w:r>
      <w:r>
        <w:rPr>
          <w:spacing w:val="-2"/>
        </w:rPr>
        <w:t> </w:t>
      </w:r>
      <w:r>
        <w:rPr/>
        <w:t>of</w:t>
      </w:r>
      <w:r>
        <w:rPr>
          <w:spacing w:val="-2"/>
        </w:rPr>
        <w:t> </w:t>
      </w:r>
      <w:r>
        <w:rPr/>
        <w:t>the</w:t>
      </w:r>
      <w:r>
        <w:rPr>
          <w:spacing w:val="-2"/>
        </w:rPr>
        <w:t> </w:t>
      </w:r>
      <w:r>
        <w:rPr/>
        <w:t>resources</w:t>
      </w:r>
      <w:r>
        <w:rPr>
          <w:spacing w:val="-3"/>
        </w:rPr>
        <w:t> </w:t>
      </w:r>
      <w:r>
        <w:rPr/>
        <w:t>that</w:t>
      </w:r>
      <w:r>
        <w:rPr>
          <w:spacing w:val="-2"/>
        </w:rPr>
        <w:t> </w:t>
      </w:r>
      <w:r>
        <w:rPr/>
        <w:t>are</w:t>
      </w:r>
      <w:r>
        <w:rPr>
          <w:spacing w:val="-2"/>
        </w:rPr>
        <w:t> </w:t>
      </w:r>
      <w:r>
        <w:rPr/>
        <w:t>used</w:t>
      </w:r>
      <w:r>
        <w:rPr>
          <w:spacing w:val="-3"/>
        </w:rPr>
        <w:t> </w:t>
      </w:r>
      <w:r>
        <w:rPr/>
        <w:t>by</w:t>
      </w:r>
      <w:r>
        <w:rPr>
          <w:spacing w:val="-2"/>
        </w:rPr>
        <w:t> </w:t>
      </w:r>
      <w:r>
        <w:rPr/>
        <w:t>an</w:t>
      </w:r>
      <w:r>
        <w:rPr>
          <w:spacing w:val="-3"/>
        </w:rPr>
        <w:t> </w:t>
      </w:r>
      <w:r>
        <w:rPr/>
        <w:t>NF</w:t>
      </w:r>
      <w:r>
        <w:rPr>
          <w:spacing w:val="-3"/>
        </w:rPr>
        <w:t> </w:t>
      </w:r>
      <w:r>
        <w:rPr/>
        <w:t>Deployment.</w:t>
      </w:r>
      <w:r>
        <w:rPr>
          <w:spacing w:val="-2"/>
        </w:rPr>
        <w:t> </w:t>
      </w:r>
      <w:r>
        <w:rPr/>
        <w:t>Resource</w:t>
      </w:r>
      <w:r>
        <w:rPr>
          <w:spacing w:val="-2"/>
        </w:rPr>
        <w:t> </w:t>
      </w:r>
      <w:r>
        <w:rPr/>
        <w:t>handles</w:t>
      </w:r>
      <w:r>
        <w:rPr>
          <w:spacing w:val="-3"/>
        </w:rPr>
        <w:t> </w:t>
      </w:r>
      <w:r>
        <w:rPr/>
        <w:t>also</w:t>
      </w:r>
      <w:r>
        <w:rPr>
          <w:spacing w:val="-4"/>
        </w:rPr>
        <w:t> </w:t>
      </w:r>
      <w:r>
        <w:rPr/>
        <w:t>enable</w:t>
      </w:r>
      <w:r>
        <w:rPr>
          <w:spacing w:val="-2"/>
        </w:rPr>
        <w:t> </w:t>
      </w:r>
      <w:r>
        <w:rPr/>
        <w:t>the DMS</w:t>
      </w:r>
      <w:r>
        <w:rPr>
          <w:spacing w:val="-2"/>
        </w:rPr>
        <w:t> </w:t>
      </w:r>
      <w:r>
        <w:rPr/>
        <w:t>to</w:t>
      </w:r>
      <w:r>
        <w:rPr>
          <w:spacing w:val="-2"/>
        </w:rPr>
        <w:t> </w:t>
      </w:r>
      <w:r>
        <w:rPr/>
        <w:t>manage such resources via the other DMS resource infrastructure functions. The data type providing information about a virtualised resource instance in the infrastructure is named "ResourceHandle" (see clause 3.2.6.3.20). All the constituents of an NF Deployment that have a resource representation in the O-Cloud have an associated resource </w:t>
      </w:r>
      <w:r>
        <w:rPr>
          <w:spacing w:val="-2"/>
        </w:rPr>
        <w:t>handle.</w:t>
      </w:r>
    </w:p>
    <w:p>
      <w:pPr>
        <w:pStyle w:val="BodyText"/>
        <w:spacing w:before="182"/>
      </w:pPr>
      <w:r>
        <w:rPr/>
        <w:t>A</w:t>
      </w:r>
      <w:r>
        <w:rPr>
          <w:spacing w:val="-5"/>
        </w:rPr>
        <w:t> </w:t>
      </w:r>
      <w:r>
        <w:rPr/>
        <w:t>resource</w:t>
      </w:r>
      <w:r>
        <w:rPr>
          <w:spacing w:val="-5"/>
        </w:rPr>
        <w:t> </w:t>
      </w:r>
      <w:r>
        <w:rPr/>
        <w:t>handle</w:t>
      </w:r>
      <w:r>
        <w:rPr>
          <w:spacing w:val="-5"/>
        </w:rPr>
        <w:t> </w:t>
      </w:r>
      <w:r>
        <w:rPr/>
        <w:t>compiles</w:t>
      </w:r>
      <w:r>
        <w:rPr>
          <w:spacing w:val="-6"/>
        </w:rPr>
        <w:t> </w:t>
      </w:r>
      <w:r>
        <w:rPr/>
        <w:t>various</w:t>
      </w:r>
      <w:r>
        <w:rPr>
          <w:spacing w:val="-6"/>
        </w:rPr>
        <w:t> </w:t>
      </w:r>
      <w:r>
        <w:rPr/>
        <w:t>types</w:t>
      </w:r>
      <w:r>
        <w:rPr>
          <w:spacing w:val="-5"/>
        </w:rPr>
        <w:t> </w:t>
      </w:r>
      <w:r>
        <w:rPr/>
        <w:t>of</w:t>
      </w:r>
      <w:r>
        <w:rPr>
          <w:spacing w:val="-5"/>
        </w:rPr>
        <w:t> </w:t>
      </w:r>
      <w:r>
        <w:rPr/>
        <w:t>information,</w:t>
      </w:r>
      <w:r>
        <w:rPr>
          <w:spacing w:val="-7"/>
        </w:rPr>
        <w:t> </w:t>
      </w:r>
      <w:r>
        <w:rPr/>
        <w:t>but</w:t>
      </w:r>
      <w:r>
        <w:rPr>
          <w:spacing w:val="-6"/>
        </w:rPr>
        <w:t> </w:t>
      </w:r>
      <w:r>
        <w:rPr>
          <w:spacing w:val="-2"/>
        </w:rPr>
        <w:t>primarily:</w:t>
      </w:r>
    </w:p>
    <w:p>
      <w:pPr>
        <w:pStyle w:val="ListParagraph"/>
        <w:numPr>
          <w:ilvl w:val="0"/>
          <w:numId w:val="51"/>
        </w:numPr>
        <w:tabs>
          <w:tab w:pos="1050" w:val="left" w:leader="none"/>
        </w:tabs>
        <w:spacing w:line="240" w:lineRule="auto" w:before="180" w:after="0"/>
        <w:ind w:left="1050" w:right="717" w:hanging="454"/>
        <w:jc w:val="left"/>
        <w:rPr>
          <w:sz w:val="20"/>
        </w:rPr>
      </w:pPr>
      <w:r>
        <w:rPr>
          <w:sz w:val="20"/>
        </w:rPr>
        <w:t>An</w:t>
      </w:r>
      <w:r>
        <w:rPr>
          <w:spacing w:val="-2"/>
          <w:sz w:val="20"/>
        </w:rPr>
        <w:t> </w:t>
      </w:r>
      <w:r>
        <w:rPr>
          <w:sz w:val="20"/>
        </w:rPr>
        <w:t>identification</w:t>
      </w:r>
      <w:r>
        <w:rPr>
          <w:spacing w:val="-2"/>
          <w:sz w:val="20"/>
        </w:rPr>
        <w:t> </w:t>
      </w:r>
      <w:r>
        <w:rPr>
          <w:sz w:val="20"/>
        </w:rPr>
        <w:t>of</w:t>
      </w:r>
      <w:r>
        <w:rPr>
          <w:spacing w:val="-3"/>
          <w:sz w:val="20"/>
        </w:rPr>
        <w:t> </w:t>
      </w:r>
      <w:r>
        <w:rPr>
          <w:sz w:val="20"/>
        </w:rPr>
        <w:t>the VIM</w:t>
      </w:r>
      <w:r>
        <w:rPr>
          <w:spacing w:val="-5"/>
          <w:sz w:val="20"/>
        </w:rPr>
        <w:t> </w:t>
      </w:r>
      <w:r>
        <w:rPr>
          <w:sz w:val="20"/>
        </w:rPr>
        <w:t>or</w:t>
      </w:r>
      <w:r>
        <w:rPr>
          <w:spacing w:val="-3"/>
          <w:sz w:val="20"/>
        </w:rPr>
        <w:t> </w:t>
      </w:r>
      <w:r>
        <w:rPr>
          <w:sz w:val="20"/>
        </w:rPr>
        <w:t>CISM</w:t>
      </w:r>
      <w:r>
        <w:rPr>
          <w:spacing w:val="-2"/>
          <w:sz w:val="20"/>
        </w:rPr>
        <w:t> </w:t>
      </w:r>
      <w:r>
        <w:rPr>
          <w:sz w:val="20"/>
        </w:rPr>
        <w:t>connection</w:t>
      </w:r>
      <w:r>
        <w:rPr>
          <w:spacing w:val="-3"/>
          <w:sz w:val="20"/>
        </w:rPr>
        <w:t> </w:t>
      </w:r>
      <w:r>
        <w:rPr>
          <w:sz w:val="20"/>
        </w:rPr>
        <w:t>(interface</w:t>
      </w:r>
      <w:r>
        <w:rPr>
          <w:spacing w:val="-5"/>
          <w:sz w:val="20"/>
        </w:rPr>
        <w:t> </w:t>
      </w:r>
      <w:r>
        <w:rPr>
          <w:sz w:val="20"/>
        </w:rPr>
        <w:t>information</w:t>
      </w:r>
      <w:r>
        <w:rPr>
          <w:spacing w:val="-2"/>
          <w:sz w:val="20"/>
        </w:rPr>
        <w:t> </w:t>
      </w:r>
      <w:r>
        <w:rPr>
          <w:sz w:val="20"/>
        </w:rPr>
        <w:t>and</w:t>
      </w:r>
      <w:r>
        <w:rPr>
          <w:spacing w:val="-2"/>
          <w:sz w:val="20"/>
        </w:rPr>
        <w:t> </w:t>
      </w:r>
      <w:r>
        <w:rPr>
          <w:sz w:val="20"/>
        </w:rPr>
        <w:t>credentials) used</w:t>
      </w:r>
      <w:r>
        <w:rPr>
          <w:spacing w:val="-2"/>
          <w:sz w:val="20"/>
        </w:rPr>
        <w:t> </w:t>
      </w:r>
      <w:r>
        <w:rPr>
          <w:sz w:val="20"/>
        </w:rPr>
        <w:t>to</w:t>
      </w:r>
      <w:r>
        <w:rPr>
          <w:spacing w:val="-2"/>
          <w:sz w:val="20"/>
        </w:rPr>
        <w:t> </w:t>
      </w:r>
      <w:r>
        <w:rPr>
          <w:sz w:val="20"/>
        </w:rPr>
        <w:t>manage</w:t>
      </w:r>
      <w:r>
        <w:rPr>
          <w:spacing w:val="-3"/>
          <w:sz w:val="20"/>
        </w:rPr>
        <w:t> </w:t>
      </w:r>
      <w:r>
        <w:rPr>
          <w:sz w:val="20"/>
        </w:rPr>
        <w:t>the </w:t>
      </w:r>
      <w:r>
        <w:rPr>
          <w:spacing w:val="-2"/>
          <w:sz w:val="20"/>
        </w:rPr>
        <w:t>resource.</w:t>
      </w:r>
    </w:p>
    <w:p>
      <w:pPr>
        <w:pStyle w:val="ListParagraph"/>
        <w:numPr>
          <w:ilvl w:val="0"/>
          <w:numId w:val="51"/>
        </w:numPr>
        <w:tabs>
          <w:tab w:pos="1049" w:val="left" w:leader="none"/>
        </w:tabs>
        <w:spacing w:line="240" w:lineRule="auto" w:before="181" w:after="0"/>
        <w:ind w:left="1049" w:right="0" w:hanging="453"/>
        <w:jc w:val="left"/>
        <w:rPr>
          <w:sz w:val="20"/>
        </w:rPr>
      </w:pPr>
      <w:r>
        <w:rPr>
          <w:sz w:val="20"/>
        </w:rPr>
        <w:t>An</w:t>
      </w:r>
      <w:r>
        <w:rPr>
          <w:spacing w:val="-5"/>
          <w:sz w:val="20"/>
        </w:rPr>
        <w:t> </w:t>
      </w:r>
      <w:r>
        <w:rPr>
          <w:sz w:val="20"/>
        </w:rPr>
        <w:t>identification</w:t>
      </w:r>
      <w:r>
        <w:rPr>
          <w:spacing w:val="-5"/>
          <w:sz w:val="20"/>
        </w:rPr>
        <w:t> </w:t>
      </w:r>
      <w:r>
        <w:rPr>
          <w:sz w:val="20"/>
        </w:rPr>
        <w:t>of</w:t>
      </w:r>
      <w:r>
        <w:rPr>
          <w:spacing w:val="-6"/>
          <w:sz w:val="20"/>
        </w:rPr>
        <w:t> </w:t>
      </w:r>
      <w:r>
        <w:rPr>
          <w:sz w:val="20"/>
        </w:rPr>
        <w:t>the</w:t>
      </w:r>
      <w:r>
        <w:rPr>
          <w:spacing w:val="-6"/>
          <w:sz w:val="20"/>
        </w:rPr>
        <w:t> </w:t>
      </w:r>
      <w:r>
        <w:rPr>
          <w:sz w:val="20"/>
        </w:rPr>
        <w:t>resource</w:t>
      </w:r>
      <w:r>
        <w:rPr>
          <w:spacing w:val="-5"/>
          <w:sz w:val="20"/>
        </w:rPr>
        <w:t> </w:t>
      </w:r>
      <w:r>
        <w:rPr>
          <w:sz w:val="20"/>
        </w:rPr>
        <w:t>within</w:t>
      </w:r>
      <w:r>
        <w:rPr>
          <w:spacing w:val="-5"/>
          <w:sz w:val="20"/>
        </w:rPr>
        <w:t> </w:t>
      </w:r>
      <w:r>
        <w:rPr>
          <w:sz w:val="20"/>
        </w:rPr>
        <w:t>the</w:t>
      </w:r>
      <w:r>
        <w:rPr>
          <w:spacing w:val="-6"/>
          <w:sz w:val="20"/>
        </w:rPr>
        <w:t> </w:t>
      </w:r>
      <w:r>
        <w:rPr>
          <w:sz w:val="20"/>
        </w:rPr>
        <w:t>scope</w:t>
      </w:r>
      <w:r>
        <w:rPr>
          <w:spacing w:val="-6"/>
          <w:sz w:val="20"/>
        </w:rPr>
        <w:t> </w:t>
      </w:r>
      <w:r>
        <w:rPr>
          <w:sz w:val="20"/>
        </w:rPr>
        <w:t>of</w:t>
      </w:r>
      <w:r>
        <w:rPr>
          <w:spacing w:val="-6"/>
          <w:sz w:val="20"/>
        </w:rPr>
        <w:t> </w:t>
      </w:r>
      <w:r>
        <w:rPr>
          <w:sz w:val="20"/>
        </w:rPr>
        <w:t>the</w:t>
      </w:r>
      <w:r>
        <w:rPr>
          <w:spacing w:val="-5"/>
          <w:sz w:val="20"/>
        </w:rPr>
        <w:t> </w:t>
      </w:r>
      <w:r>
        <w:rPr>
          <w:sz w:val="20"/>
        </w:rPr>
        <w:t>infrastructure</w:t>
      </w:r>
      <w:r>
        <w:rPr>
          <w:spacing w:val="-6"/>
          <w:sz w:val="20"/>
        </w:rPr>
        <w:t> </w:t>
      </w:r>
      <w:r>
        <w:rPr>
          <w:sz w:val="20"/>
        </w:rPr>
        <w:t>resource</w:t>
      </w:r>
      <w:r>
        <w:rPr>
          <w:spacing w:val="-7"/>
          <w:sz w:val="20"/>
        </w:rPr>
        <w:t> </w:t>
      </w:r>
      <w:r>
        <w:rPr>
          <w:sz w:val="20"/>
        </w:rPr>
        <w:t>provisioning</w:t>
      </w:r>
      <w:r>
        <w:rPr>
          <w:spacing w:val="-5"/>
          <w:sz w:val="20"/>
        </w:rPr>
        <w:t> </w:t>
      </w:r>
      <w:r>
        <w:rPr>
          <w:spacing w:val="-2"/>
          <w:sz w:val="20"/>
        </w:rPr>
        <w:t>functions.</w:t>
      </w:r>
    </w:p>
    <w:p>
      <w:pPr>
        <w:pStyle w:val="ListParagraph"/>
        <w:numPr>
          <w:ilvl w:val="0"/>
          <w:numId w:val="51"/>
        </w:numPr>
        <w:tabs>
          <w:tab w:pos="1049" w:val="left" w:leader="none"/>
        </w:tabs>
        <w:spacing w:line="240" w:lineRule="auto" w:before="180" w:after="0"/>
        <w:ind w:left="1049" w:right="0" w:hanging="453"/>
        <w:jc w:val="left"/>
        <w:rPr>
          <w:sz w:val="20"/>
        </w:rPr>
      </w:pPr>
      <w:r>
        <w:rPr>
          <w:sz w:val="20"/>
        </w:rPr>
        <w:t>Information</w:t>
      </w:r>
      <w:r>
        <w:rPr>
          <w:spacing w:val="-5"/>
          <w:sz w:val="20"/>
        </w:rPr>
        <w:t> </w:t>
      </w:r>
      <w:r>
        <w:rPr>
          <w:sz w:val="20"/>
        </w:rPr>
        <w:t>about</w:t>
      </w:r>
      <w:r>
        <w:rPr>
          <w:spacing w:val="-6"/>
          <w:sz w:val="20"/>
        </w:rPr>
        <w:t> </w:t>
      </w:r>
      <w:r>
        <w:rPr>
          <w:sz w:val="20"/>
        </w:rPr>
        <w:t>the</w:t>
      </w:r>
      <w:r>
        <w:rPr>
          <w:spacing w:val="-6"/>
          <w:sz w:val="20"/>
        </w:rPr>
        <w:t> </w:t>
      </w:r>
      <w:r>
        <w:rPr>
          <w:sz w:val="20"/>
        </w:rPr>
        <w:t>type</w:t>
      </w:r>
      <w:r>
        <w:rPr>
          <w:spacing w:val="-5"/>
          <w:sz w:val="20"/>
        </w:rPr>
        <w:t> </w:t>
      </w:r>
      <w:r>
        <w:rPr>
          <w:sz w:val="20"/>
        </w:rPr>
        <w:t>of</w:t>
      </w:r>
      <w:r>
        <w:rPr>
          <w:spacing w:val="-7"/>
          <w:sz w:val="20"/>
        </w:rPr>
        <w:t> </w:t>
      </w:r>
      <w:r>
        <w:rPr>
          <w:sz w:val="20"/>
        </w:rPr>
        <w:t>resource</w:t>
      </w:r>
      <w:r>
        <w:rPr>
          <w:spacing w:val="-6"/>
          <w:sz w:val="20"/>
        </w:rPr>
        <w:t> </w:t>
      </w:r>
      <w:r>
        <w:rPr>
          <w:sz w:val="20"/>
        </w:rPr>
        <w:t>within</w:t>
      </w:r>
      <w:r>
        <w:rPr>
          <w:spacing w:val="-4"/>
          <w:sz w:val="20"/>
        </w:rPr>
        <w:t> </w:t>
      </w:r>
      <w:r>
        <w:rPr>
          <w:sz w:val="20"/>
        </w:rPr>
        <w:t>the</w:t>
      </w:r>
      <w:r>
        <w:rPr>
          <w:spacing w:val="-5"/>
          <w:sz w:val="20"/>
        </w:rPr>
        <w:t> </w:t>
      </w:r>
      <w:r>
        <w:rPr>
          <w:sz w:val="20"/>
        </w:rPr>
        <w:t>scope</w:t>
      </w:r>
      <w:r>
        <w:rPr>
          <w:spacing w:val="-6"/>
          <w:sz w:val="20"/>
        </w:rPr>
        <w:t> </w:t>
      </w:r>
      <w:r>
        <w:rPr>
          <w:sz w:val="20"/>
        </w:rPr>
        <w:t>of</w:t>
      </w:r>
      <w:r>
        <w:rPr>
          <w:spacing w:val="-7"/>
          <w:sz w:val="20"/>
        </w:rPr>
        <w:t> </w:t>
      </w:r>
      <w:r>
        <w:rPr>
          <w:sz w:val="20"/>
        </w:rPr>
        <w:t>the</w:t>
      </w:r>
      <w:r>
        <w:rPr>
          <w:spacing w:val="-5"/>
          <w:sz w:val="20"/>
        </w:rPr>
        <w:t> </w:t>
      </w:r>
      <w:r>
        <w:rPr>
          <w:sz w:val="20"/>
        </w:rPr>
        <w:t>infrastructure</w:t>
      </w:r>
      <w:r>
        <w:rPr>
          <w:spacing w:val="-6"/>
          <w:sz w:val="20"/>
        </w:rPr>
        <w:t> </w:t>
      </w:r>
      <w:r>
        <w:rPr>
          <w:sz w:val="20"/>
        </w:rPr>
        <w:t>resource</w:t>
      </w:r>
      <w:r>
        <w:rPr>
          <w:spacing w:val="-5"/>
          <w:sz w:val="20"/>
        </w:rPr>
        <w:t> </w:t>
      </w:r>
      <w:r>
        <w:rPr>
          <w:sz w:val="20"/>
        </w:rPr>
        <w:t>provisioning</w:t>
      </w:r>
      <w:r>
        <w:rPr>
          <w:spacing w:val="-5"/>
          <w:sz w:val="20"/>
        </w:rPr>
        <w:t> </w:t>
      </w:r>
      <w:r>
        <w:rPr>
          <w:spacing w:val="-2"/>
          <w:sz w:val="20"/>
        </w:rPr>
        <w:t>functions.</w:t>
      </w:r>
    </w:p>
    <w:p>
      <w:pPr>
        <w:pStyle w:val="ListParagraph"/>
        <w:numPr>
          <w:ilvl w:val="0"/>
          <w:numId w:val="51"/>
        </w:numPr>
        <w:tabs>
          <w:tab w:pos="1050" w:val="left" w:leader="none"/>
        </w:tabs>
        <w:spacing w:line="240" w:lineRule="auto" w:before="178" w:after="0"/>
        <w:ind w:left="1050" w:right="1046" w:hanging="454"/>
        <w:jc w:val="left"/>
        <w:rPr>
          <w:sz w:val="20"/>
        </w:rPr>
      </w:pPr>
      <w:r>
        <w:rPr>
          <w:sz w:val="20"/>
        </w:rPr>
        <w:t>Additional information about the resource which is specific to the resource and its type and that is made available</w:t>
      </w:r>
      <w:r>
        <w:rPr>
          <w:spacing w:val="-3"/>
          <w:sz w:val="20"/>
        </w:rPr>
        <w:t> </w:t>
      </w:r>
      <w:r>
        <w:rPr>
          <w:sz w:val="20"/>
        </w:rPr>
        <w:t>by</w:t>
      </w:r>
      <w:r>
        <w:rPr>
          <w:spacing w:val="-2"/>
          <w:sz w:val="20"/>
        </w:rPr>
        <w:t> </w:t>
      </w:r>
      <w:r>
        <w:rPr>
          <w:sz w:val="20"/>
        </w:rPr>
        <w:t>the</w:t>
      </w:r>
      <w:r>
        <w:rPr>
          <w:spacing w:val="-5"/>
          <w:sz w:val="20"/>
        </w:rPr>
        <w:t> </w:t>
      </w:r>
      <w:r>
        <w:rPr>
          <w:sz w:val="20"/>
        </w:rPr>
        <w:t>underlying</w:t>
      </w:r>
      <w:r>
        <w:rPr>
          <w:spacing w:val="-2"/>
          <w:sz w:val="20"/>
        </w:rPr>
        <w:t> </w:t>
      </w:r>
      <w:r>
        <w:rPr>
          <w:sz w:val="20"/>
        </w:rPr>
        <w:t>infrastructure</w:t>
      </w:r>
      <w:r>
        <w:rPr>
          <w:spacing w:val="-3"/>
          <w:sz w:val="20"/>
        </w:rPr>
        <w:t> </w:t>
      </w:r>
      <w:r>
        <w:rPr>
          <w:sz w:val="20"/>
        </w:rPr>
        <w:t>resource</w:t>
      </w:r>
      <w:r>
        <w:rPr>
          <w:spacing w:val="-3"/>
          <w:sz w:val="20"/>
        </w:rPr>
        <w:t> </w:t>
      </w:r>
      <w:r>
        <w:rPr>
          <w:sz w:val="20"/>
        </w:rPr>
        <w:t>management</w:t>
      </w:r>
      <w:r>
        <w:rPr>
          <w:spacing w:val="-4"/>
          <w:sz w:val="20"/>
        </w:rPr>
        <w:t> </w:t>
      </w:r>
      <w:r>
        <w:rPr>
          <w:sz w:val="20"/>
        </w:rPr>
        <w:t>functions</w:t>
      </w:r>
      <w:r>
        <w:rPr>
          <w:spacing w:val="-4"/>
          <w:sz w:val="20"/>
        </w:rPr>
        <w:t> </w:t>
      </w:r>
      <w:r>
        <w:rPr>
          <w:sz w:val="20"/>
        </w:rPr>
        <w:t>of</w:t>
      </w:r>
      <w:r>
        <w:rPr>
          <w:spacing w:val="-3"/>
          <w:sz w:val="20"/>
        </w:rPr>
        <w:t> </w:t>
      </w:r>
      <w:r>
        <w:rPr>
          <w:sz w:val="20"/>
        </w:rPr>
        <w:t>the DMS</w:t>
      </w:r>
      <w:r>
        <w:rPr>
          <w:spacing w:val="-3"/>
          <w:sz w:val="20"/>
        </w:rPr>
        <w:t> </w:t>
      </w:r>
      <w:r>
        <w:rPr>
          <w:sz w:val="20"/>
        </w:rPr>
        <w:t>(in</w:t>
      </w:r>
      <w:r>
        <w:rPr>
          <w:spacing w:val="-5"/>
          <w:sz w:val="20"/>
        </w:rPr>
        <w:t> </w:t>
      </w:r>
      <w:r>
        <w:rPr>
          <w:sz w:val="20"/>
        </w:rPr>
        <w:t>the</w:t>
      </w:r>
      <w:r>
        <w:rPr>
          <w:spacing w:val="-3"/>
          <w:sz w:val="20"/>
        </w:rPr>
        <w:t> </w:t>
      </w:r>
      <w:r>
        <w:rPr>
          <w:sz w:val="20"/>
        </w:rPr>
        <w:t>ETSI</w:t>
      </w:r>
      <w:r>
        <w:rPr>
          <w:spacing w:val="-3"/>
          <w:sz w:val="20"/>
        </w:rPr>
        <w:t> </w:t>
      </w:r>
      <w:r>
        <w:rPr>
          <w:sz w:val="20"/>
        </w:rPr>
        <w:t>NFV terminology these are referred as VIM and CISM).</w:t>
      </w:r>
    </w:p>
    <w:p>
      <w:pPr>
        <w:spacing w:after="0" w:line="240" w:lineRule="auto"/>
        <w:jc w:val="left"/>
        <w:rPr>
          <w:sz w:val="20"/>
        </w:rPr>
        <w:sectPr>
          <w:pgSz w:w="11910" w:h="16850"/>
          <w:pgMar w:header="944" w:footer="488" w:top="1420" w:bottom="680" w:left="820" w:right="600"/>
        </w:sectPr>
      </w:pPr>
    </w:p>
    <w:p>
      <w:pPr>
        <w:pStyle w:val="ListParagraph"/>
        <w:numPr>
          <w:ilvl w:val="0"/>
          <w:numId w:val="51"/>
        </w:numPr>
        <w:tabs>
          <w:tab w:pos="1049" w:val="left" w:leader="none"/>
        </w:tabs>
        <w:spacing w:line="240" w:lineRule="auto" w:before="75" w:after="0"/>
        <w:ind w:left="1049" w:right="0" w:hanging="453"/>
        <w:jc w:val="left"/>
        <w:rPr>
          <w:sz w:val="20"/>
        </w:rPr>
      </w:pPr>
      <w:r>
        <w:rPr>
          <w:sz w:val="20"/>
        </w:rPr>
        <w:t>Namespace</w:t>
      </w:r>
      <w:r>
        <w:rPr>
          <w:spacing w:val="-5"/>
          <w:sz w:val="20"/>
        </w:rPr>
        <w:t> </w:t>
      </w:r>
      <w:r>
        <w:rPr>
          <w:sz w:val="20"/>
        </w:rPr>
        <w:t>of</w:t>
      </w:r>
      <w:r>
        <w:rPr>
          <w:spacing w:val="-5"/>
          <w:sz w:val="20"/>
        </w:rPr>
        <w:t> </w:t>
      </w:r>
      <w:r>
        <w:rPr>
          <w:sz w:val="20"/>
        </w:rPr>
        <w:t>the</w:t>
      </w:r>
      <w:r>
        <w:rPr>
          <w:spacing w:val="-4"/>
          <w:sz w:val="20"/>
        </w:rPr>
        <w:t> </w:t>
      </w:r>
      <w:r>
        <w:rPr>
          <w:sz w:val="20"/>
        </w:rPr>
        <w:t>resource,</w:t>
      </w:r>
      <w:r>
        <w:rPr>
          <w:spacing w:val="-5"/>
          <w:sz w:val="20"/>
        </w:rPr>
        <w:t> </w:t>
      </w:r>
      <w:r>
        <w:rPr>
          <w:sz w:val="20"/>
        </w:rPr>
        <w:t>in</w:t>
      </w:r>
      <w:r>
        <w:rPr>
          <w:spacing w:val="-6"/>
          <w:sz w:val="20"/>
        </w:rPr>
        <w:t> </w:t>
      </w:r>
      <w:r>
        <w:rPr>
          <w:sz w:val="20"/>
        </w:rPr>
        <w:t>case</w:t>
      </w:r>
      <w:r>
        <w:rPr>
          <w:spacing w:val="-5"/>
          <w:sz w:val="20"/>
        </w:rPr>
        <w:t> </w:t>
      </w:r>
      <w:r>
        <w:rPr>
          <w:sz w:val="20"/>
        </w:rPr>
        <w:t>of</w:t>
      </w:r>
      <w:r>
        <w:rPr>
          <w:spacing w:val="-4"/>
          <w:sz w:val="20"/>
        </w:rPr>
        <w:t> </w:t>
      </w:r>
      <w:r>
        <w:rPr>
          <w:sz w:val="20"/>
        </w:rPr>
        <w:t>a</w:t>
      </w:r>
      <w:r>
        <w:rPr>
          <w:spacing w:val="-5"/>
          <w:sz w:val="20"/>
        </w:rPr>
        <w:t> </w:t>
      </w:r>
      <w:r>
        <w:rPr>
          <w:sz w:val="20"/>
        </w:rPr>
        <w:t>containerized</w:t>
      </w:r>
      <w:r>
        <w:rPr>
          <w:spacing w:val="-3"/>
          <w:sz w:val="20"/>
        </w:rPr>
        <w:t> </w:t>
      </w:r>
      <w:r>
        <w:rPr>
          <w:sz w:val="20"/>
        </w:rPr>
        <w:t>workload</w:t>
      </w:r>
      <w:r>
        <w:rPr>
          <w:spacing w:val="-4"/>
          <w:sz w:val="20"/>
        </w:rPr>
        <w:t> </w:t>
      </w:r>
      <w:r>
        <w:rPr>
          <w:spacing w:val="-2"/>
          <w:sz w:val="20"/>
        </w:rPr>
        <w:t>resource.</w:t>
      </w:r>
    </w:p>
    <w:p>
      <w:pPr>
        <w:pStyle w:val="BodyText"/>
      </w:pPr>
      <w:r>
        <w:rPr/>
        <w:t>The</w:t>
      </w:r>
      <w:r>
        <w:rPr>
          <w:spacing w:val="-5"/>
        </w:rPr>
        <w:t> </w:t>
      </w:r>
      <w:r>
        <w:rPr/>
        <w:t>types</w:t>
      </w:r>
      <w:r>
        <w:rPr>
          <w:spacing w:val="-6"/>
        </w:rPr>
        <w:t> </w:t>
      </w:r>
      <w:r>
        <w:rPr/>
        <w:t>of</w:t>
      </w:r>
      <w:r>
        <w:rPr>
          <w:spacing w:val="-6"/>
        </w:rPr>
        <w:t> </w:t>
      </w:r>
      <w:r>
        <w:rPr/>
        <w:t>resources</w:t>
      </w:r>
      <w:r>
        <w:rPr>
          <w:spacing w:val="-6"/>
        </w:rPr>
        <w:t> </w:t>
      </w:r>
      <w:r>
        <w:rPr/>
        <w:t>composing</w:t>
      </w:r>
      <w:r>
        <w:rPr>
          <w:spacing w:val="-4"/>
        </w:rPr>
        <w:t> </w:t>
      </w:r>
      <w:r>
        <w:rPr/>
        <w:t>the</w:t>
      </w:r>
      <w:r>
        <w:rPr>
          <w:spacing w:val="-5"/>
        </w:rPr>
        <w:t> </w:t>
      </w:r>
      <w:r>
        <w:rPr/>
        <w:t>NF</w:t>
      </w:r>
      <w:r>
        <w:rPr>
          <w:spacing w:val="-5"/>
        </w:rPr>
        <w:t> </w:t>
      </w:r>
      <w:r>
        <w:rPr/>
        <w:t>Deployment</w:t>
      </w:r>
      <w:r>
        <w:rPr>
          <w:spacing w:val="-8"/>
        </w:rPr>
        <w:t> </w:t>
      </w:r>
      <w:r>
        <w:rPr/>
        <w:t>differ</w:t>
      </w:r>
      <w:r>
        <w:rPr>
          <w:spacing w:val="-5"/>
        </w:rPr>
        <w:t> </w:t>
      </w:r>
      <w:r>
        <w:rPr/>
        <w:t>depending</w:t>
      </w:r>
      <w:r>
        <w:rPr>
          <w:spacing w:val="-5"/>
        </w:rPr>
        <w:t> </w:t>
      </w:r>
      <w:r>
        <w:rPr/>
        <w:t>on</w:t>
      </w:r>
      <w:r>
        <w:rPr>
          <w:spacing w:val="-4"/>
        </w:rPr>
        <w:t> </w:t>
      </w:r>
      <w:r>
        <w:rPr/>
        <w:t>the</w:t>
      </w:r>
      <w:r>
        <w:rPr>
          <w:spacing w:val="-7"/>
        </w:rPr>
        <w:t> </w:t>
      </w:r>
      <w:r>
        <w:rPr/>
        <w:t>deployment</w:t>
      </w:r>
      <w:r>
        <w:rPr>
          <w:spacing w:val="-5"/>
        </w:rPr>
        <w:t> </w:t>
      </w:r>
      <w:r>
        <w:rPr>
          <w:spacing w:val="-2"/>
        </w:rPr>
        <w:t>form:</w:t>
      </w:r>
    </w:p>
    <w:p>
      <w:pPr>
        <w:pStyle w:val="ListParagraph"/>
        <w:numPr>
          <w:ilvl w:val="0"/>
          <w:numId w:val="51"/>
        </w:numPr>
        <w:tabs>
          <w:tab w:pos="1050" w:val="left" w:leader="none"/>
        </w:tabs>
        <w:spacing w:line="240" w:lineRule="auto" w:before="180" w:after="0"/>
        <w:ind w:left="1050" w:right="924" w:hanging="454"/>
        <w:jc w:val="left"/>
        <w:rPr>
          <w:sz w:val="20"/>
        </w:rPr>
      </w:pPr>
      <w:r>
        <w:rPr>
          <w:sz w:val="20"/>
        </w:rPr>
        <w:t>For</w:t>
      </w:r>
      <w:r>
        <w:rPr>
          <w:spacing w:val="-4"/>
          <w:sz w:val="20"/>
        </w:rPr>
        <w:t> </w:t>
      </w:r>
      <w:r>
        <w:rPr>
          <w:sz w:val="20"/>
        </w:rPr>
        <w:t>VM-based</w:t>
      </w:r>
      <w:r>
        <w:rPr>
          <w:spacing w:val="-3"/>
          <w:sz w:val="20"/>
        </w:rPr>
        <w:t> </w:t>
      </w:r>
      <w:r>
        <w:rPr>
          <w:sz w:val="20"/>
        </w:rPr>
        <w:t>deployments:</w:t>
      </w:r>
      <w:r>
        <w:rPr>
          <w:spacing w:val="-5"/>
          <w:sz w:val="20"/>
        </w:rPr>
        <w:t> </w:t>
      </w:r>
      <w:r>
        <w:rPr>
          <w:sz w:val="20"/>
        </w:rPr>
        <w:t>compute,</w:t>
      </w:r>
      <w:r>
        <w:rPr>
          <w:spacing w:val="-4"/>
          <w:sz w:val="20"/>
        </w:rPr>
        <w:t> </w:t>
      </w:r>
      <w:r>
        <w:rPr>
          <w:sz w:val="20"/>
        </w:rPr>
        <w:t>storage</w:t>
      </w:r>
      <w:r>
        <w:rPr>
          <w:spacing w:val="-4"/>
          <w:sz w:val="20"/>
        </w:rPr>
        <w:t> </w:t>
      </w:r>
      <w:r>
        <w:rPr>
          <w:sz w:val="20"/>
        </w:rPr>
        <w:t>and</w:t>
      </w:r>
      <w:r>
        <w:rPr>
          <w:spacing w:val="-3"/>
          <w:sz w:val="20"/>
        </w:rPr>
        <w:t> </w:t>
      </w:r>
      <w:r>
        <w:rPr>
          <w:sz w:val="20"/>
        </w:rPr>
        <w:t>network</w:t>
      </w:r>
      <w:r>
        <w:rPr>
          <w:spacing w:val="-3"/>
          <w:sz w:val="20"/>
        </w:rPr>
        <w:t> </w:t>
      </w:r>
      <w:r>
        <w:rPr>
          <w:sz w:val="20"/>
        </w:rPr>
        <w:t>resources</w:t>
      </w:r>
      <w:r>
        <w:rPr>
          <w:spacing w:val="-5"/>
          <w:sz w:val="20"/>
        </w:rPr>
        <w:t> </w:t>
      </w:r>
      <w:r>
        <w:rPr>
          <w:sz w:val="20"/>
        </w:rPr>
        <w:t>are</w:t>
      </w:r>
      <w:r>
        <w:rPr>
          <w:spacing w:val="-4"/>
          <w:sz w:val="20"/>
        </w:rPr>
        <w:t> </w:t>
      </w:r>
      <w:r>
        <w:rPr>
          <w:sz w:val="20"/>
        </w:rPr>
        <w:t>realized</w:t>
      </w:r>
      <w:r>
        <w:rPr>
          <w:spacing w:val="-3"/>
          <w:sz w:val="20"/>
        </w:rPr>
        <w:t> </w:t>
      </w:r>
      <w:r>
        <w:rPr>
          <w:sz w:val="20"/>
        </w:rPr>
        <w:t>as</w:t>
      </w:r>
      <w:r>
        <w:rPr>
          <w:spacing w:val="-5"/>
          <w:sz w:val="20"/>
        </w:rPr>
        <w:t> </w:t>
      </w:r>
      <w:r>
        <w:rPr>
          <w:sz w:val="20"/>
        </w:rPr>
        <w:t>"virtual</w:t>
      </w:r>
      <w:r>
        <w:rPr>
          <w:spacing w:val="-4"/>
          <w:sz w:val="20"/>
        </w:rPr>
        <w:t> </w:t>
      </w:r>
      <w:r>
        <w:rPr>
          <w:sz w:val="20"/>
        </w:rPr>
        <w:t>compute"</w:t>
      </w:r>
      <w:r>
        <w:rPr>
          <w:spacing w:val="-4"/>
          <w:sz w:val="20"/>
        </w:rPr>
        <w:t> </w:t>
      </w:r>
      <w:r>
        <w:rPr>
          <w:sz w:val="20"/>
        </w:rPr>
        <w:t>(or VirtualCompute), "virtual storage" (or VirtualStorage) and "virtual network” (or VirtualNetwork).</w:t>
      </w:r>
    </w:p>
    <w:p>
      <w:pPr>
        <w:pStyle w:val="ListParagraph"/>
        <w:numPr>
          <w:ilvl w:val="0"/>
          <w:numId w:val="51"/>
        </w:numPr>
        <w:tabs>
          <w:tab w:pos="1050" w:val="left" w:leader="none"/>
        </w:tabs>
        <w:spacing w:line="240" w:lineRule="auto" w:before="179" w:after="0"/>
        <w:ind w:left="1050" w:right="595" w:hanging="454"/>
        <w:jc w:val="left"/>
        <w:rPr>
          <w:sz w:val="20"/>
        </w:rPr>
      </w:pPr>
      <w:r>
        <w:rPr>
          <w:sz w:val="20"/>
        </w:rPr>
        <w:t>For OS container-based deployments: compute, storage and network resources are modeled as "Compute MCIO",</w:t>
      </w:r>
      <w:r>
        <w:rPr>
          <w:spacing w:val="-3"/>
          <w:sz w:val="20"/>
        </w:rPr>
        <w:t> </w:t>
      </w:r>
      <w:r>
        <w:rPr>
          <w:sz w:val="20"/>
        </w:rPr>
        <w:t>"Storage</w:t>
      </w:r>
      <w:r>
        <w:rPr>
          <w:spacing w:val="-4"/>
          <w:sz w:val="20"/>
        </w:rPr>
        <w:t> </w:t>
      </w:r>
      <w:r>
        <w:rPr>
          <w:sz w:val="20"/>
        </w:rPr>
        <w:t>MCIO"</w:t>
      </w:r>
      <w:r>
        <w:rPr>
          <w:spacing w:val="-4"/>
          <w:sz w:val="20"/>
        </w:rPr>
        <w:t> </w:t>
      </w:r>
      <w:r>
        <w:rPr>
          <w:sz w:val="20"/>
        </w:rPr>
        <w:t>and</w:t>
      </w:r>
      <w:r>
        <w:rPr>
          <w:spacing w:val="-5"/>
          <w:sz w:val="20"/>
        </w:rPr>
        <w:t> </w:t>
      </w:r>
      <w:r>
        <w:rPr>
          <w:sz w:val="20"/>
        </w:rPr>
        <w:t>"Network</w:t>
      </w:r>
      <w:r>
        <w:rPr>
          <w:spacing w:val="-3"/>
          <w:sz w:val="20"/>
        </w:rPr>
        <w:t> </w:t>
      </w:r>
      <w:r>
        <w:rPr>
          <w:sz w:val="20"/>
        </w:rPr>
        <w:t>MCIO".</w:t>
      </w:r>
      <w:r>
        <w:rPr>
          <w:spacing w:val="-3"/>
          <w:sz w:val="20"/>
        </w:rPr>
        <w:t> </w:t>
      </w:r>
      <w:r>
        <w:rPr>
          <w:sz w:val="20"/>
        </w:rPr>
        <w:t>MCIO</w:t>
      </w:r>
      <w:r>
        <w:rPr>
          <w:spacing w:val="-4"/>
          <w:sz w:val="20"/>
        </w:rPr>
        <w:t> </w:t>
      </w:r>
      <w:r>
        <w:rPr>
          <w:sz w:val="20"/>
        </w:rPr>
        <w:t>stands</w:t>
      </w:r>
      <w:r>
        <w:rPr>
          <w:spacing w:val="-5"/>
          <w:sz w:val="20"/>
        </w:rPr>
        <w:t> </w:t>
      </w:r>
      <w:r>
        <w:rPr>
          <w:sz w:val="20"/>
        </w:rPr>
        <w:t>for</w:t>
      </w:r>
      <w:r>
        <w:rPr>
          <w:spacing w:val="-4"/>
          <w:sz w:val="20"/>
        </w:rPr>
        <w:t> </w:t>
      </w:r>
      <w:r>
        <w:rPr>
          <w:sz w:val="20"/>
        </w:rPr>
        <w:t>"Managed</w:t>
      </w:r>
      <w:r>
        <w:rPr>
          <w:spacing w:val="-3"/>
          <w:sz w:val="20"/>
        </w:rPr>
        <w:t> </w:t>
      </w:r>
      <w:r>
        <w:rPr>
          <w:sz w:val="20"/>
        </w:rPr>
        <w:t>Container</w:t>
      </w:r>
      <w:r>
        <w:rPr>
          <w:spacing w:val="-5"/>
          <w:sz w:val="20"/>
        </w:rPr>
        <w:t> </w:t>
      </w:r>
      <w:r>
        <w:rPr>
          <w:sz w:val="20"/>
        </w:rPr>
        <w:t>Infrastructure</w:t>
      </w:r>
      <w:r>
        <w:rPr>
          <w:spacing w:val="-4"/>
          <w:sz w:val="20"/>
        </w:rPr>
        <w:t> </w:t>
      </w:r>
      <w:r>
        <w:rPr>
          <w:sz w:val="20"/>
        </w:rPr>
        <w:t>Object" and it models the objects that are managed and exposed by the container infrastructure services management and represents the desired and actual state of a containerized workload.</w:t>
      </w:r>
    </w:p>
    <w:p>
      <w:pPr>
        <w:pStyle w:val="BodyText"/>
        <w:tabs>
          <w:tab w:pos="2014" w:val="left" w:leader="none"/>
        </w:tabs>
        <w:ind w:left="2014" w:right="564" w:hanging="1419"/>
      </w:pPr>
      <w:r>
        <w:rPr>
          <w:spacing w:val="-2"/>
        </w:rPr>
        <w:t>EXAMPLE:</w:t>
      </w:r>
      <w:r>
        <w:rPr/>
        <w:tab/>
        <w:t>In case of a Kubernetes® based implementation of infrastructure resources management</w:t>
      </w:r>
      <w:r>
        <w:rPr>
          <w:spacing w:val="-1"/>
        </w:rPr>
        <w:t> </w:t>
      </w:r>
      <w:r>
        <w:rPr/>
        <w:t>functions for OS container-based deployments, examples of "Compute MCIO" are Deployment, Pod, StatefulSet;</w:t>
      </w:r>
      <w:r>
        <w:rPr>
          <w:spacing w:val="-5"/>
        </w:rPr>
        <w:t> </w:t>
      </w:r>
      <w:r>
        <w:rPr/>
        <w:t>examples</w:t>
      </w:r>
      <w:r>
        <w:rPr>
          <w:spacing w:val="-5"/>
        </w:rPr>
        <w:t> </w:t>
      </w:r>
      <w:r>
        <w:rPr/>
        <w:t>of</w:t>
      </w:r>
      <w:r>
        <w:rPr>
          <w:spacing w:val="-4"/>
        </w:rPr>
        <w:t> </w:t>
      </w:r>
      <w:r>
        <w:rPr/>
        <w:t>"Storage</w:t>
      </w:r>
      <w:r>
        <w:rPr>
          <w:spacing w:val="-4"/>
        </w:rPr>
        <w:t> </w:t>
      </w:r>
      <w:r>
        <w:rPr/>
        <w:t>MCIO"</w:t>
      </w:r>
      <w:r>
        <w:rPr>
          <w:spacing w:val="-4"/>
        </w:rPr>
        <w:t> </w:t>
      </w:r>
      <w:r>
        <w:rPr/>
        <w:t>are:</w:t>
      </w:r>
      <w:r>
        <w:rPr>
          <w:spacing w:val="-4"/>
        </w:rPr>
        <w:t> </w:t>
      </w:r>
      <w:r>
        <w:rPr/>
        <w:t>PersistentVolumeClaim; and</w:t>
      </w:r>
      <w:r>
        <w:rPr>
          <w:spacing w:val="-3"/>
        </w:rPr>
        <w:t> </w:t>
      </w:r>
      <w:r>
        <w:rPr/>
        <w:t>examples</w:t>
      </w:r>
      <w:r>
        <w:rPr>
          <w:spacing w:val="-5"/>
        </w:rPr>
        <w:t> </w:t>
      </w:r>
      <w:r>
        <w:rPr/>
        <w:t>of</w:t>
      </w:r>
      <w:r>
        <w:rPr>
          <w:spacing w:val="-4"/>
        </w:rPr>
        <w:t> </w:t>
      </w:r>
      <w:r>
        <w:rPr/>
        <w:t>"Network MCIO" are Ingress, Service. For a full list of mapped Kubernetes® resource objects mapped to MCIOs, refer to ETSI GS NFV-SOL 018 </w:t>
      </w:r>
      <w:hyperlink w:history="true" w:anchor="_bookmark20">
        <w:r>
          <w:rPr/>
          <w:t>[18].</w:t>
        </w:r>
      </w:hyperlink>
    </w:p>
    <w:p>
      <w:pPr>
        <w:pStyle w:val="BodyText"/>
        <w:ind w:right="695"/>
      </w:pPr>
      <w:r>
        <w:rPr/>
        <w:t>Resources</w:t>
      </w:r>
      <w:r>
        <w:rPr>
          <w:spacing w:val="-3"/>
        </w:rPr>
        <w:t> </w:t>
      </w:r>
      <w:r>
        <w:rPr/>
        <w:t>for</w:t>
      </w:r>
      <w:r>
        <w:rPr>
          <w:spacing w:val="-2"/>
        </w:rPr>
        <w:t> </w:t>
      </w:r>
      <w:r>
        <w:rPr/>
        <w:t>NF</w:t>
      </w:r>
      <w:r>
        <w:rPr>
          <w:spacing w:val="-3"/>
        </w:rPr>
        <w:t> </w:t>
      </w:r>
      <w:r>
        <w:rPr/>
        <w:t>Deployments</w:t>
      </w:r>
      <w:r>
        <w:rPr>
          <w:spacing w:val="-3"/>
        </w:rPr>
        <w:t> </w:t>
      </w:r>
      <w:r>
        <w:rPr/>
        <w:t>are</w:t>
      </w:r>
      <w:r>
        <w:rPr>
          <w:spacing w:val="-2"/>
        </w:rPr>
        <w:t> </w:t>
      </w:r>
      <w:r>
        <w:rPr/>
        <w:t>also</w:t>
      </w:r>
      <w:r>
        <w:rPr>
          <w:spacing w:val="-2"/>
        </w:rPr>
        <w:t> </w:t>
      </w:r>
      <w:r>
        <w:rPr/>
        <w:t>defined</w:t>
      </w:r>
      <w:r>
        <w:rPr>
          <w:spacing w:val="-3"/>
        </w:rPr>
        <w:t> </w:t>
      </w:r>
      <w:r>
        <w:rPr/>
        <w:t>based</w:t>
      </w:r>
      <w:r>
        <w:rPr>
          <w:spacing w:val="-1"/>
        </w:rPr>
        <w:t> </w:t>
      </w:r>
      <w:r>
        <w:rPr/>
        <w:t>on</w:t>
      </w:r>
      <w:r>
        <w:rPr>
          <w:spacing w:val="-3"/>
        </w:rPr>
        <w:t> </w:t>
      </w:r>
      <w:r>
        <w:rPr/>
        <w:t>the</w:t>
      </w:r>
      <w:r>
        <w:rPr>
          <w:spacing w:val="-4"/>
        </w:rPr>
        <w:t> </w:t>
      </w:r>
      <w:r>
        <w:rPr/>
        <w:t>content</w:t>
      </w:r>
      <w:r>
        <w:rPr>
          <w:spacing w:val="-3"/>
        </w:rPr>
        <w:t> </w:t>
      </w:r>
      <w:r>
        <w:rPr/>
        <w:t>in</w:t>
      </w:r>
      <w:r>
        <w:rPr>
          <w:spacing w:val="-1"/>
        </w:rPr>
        <w:t> </w:t>
      </w:r>
      <w:r>
        <w:rPr/>
        <w:t>the</w:t>
      </w:r>
      <w:r>
        <w:rPr>
          <w:spacing w:val="-2"/>
        </w:rPr>
        <w:t> </w:t>
      </w:r>
      <w:r>
        <w:rPr/>
        <w:t>deployment</w:t>
      </w:r>
      <w:r>
        <w:rPr>
          <w:spacing w:val="-5"/>
        </w:rPr>
        <w:t> </w:t>
      </w:r>
      <w:r>
        <w:rPr/>
        <w:t>descriptors.</w:t>
      </w:r>
      <w:r>
        <w:rPr>
          <w:spacing w:val="-2"/>
        </w:rPr>
        <w:t> </w:t>
      </w:r>
      <w:r>
        <w:rPr/>
        <w:t>In</w:t>
      </w:r>
      <w:r>
        <w:rPr>
          <w:spacing w:val="-1"/>
        </w:rPr>
        <w:t> </w:t>
      </w:r>
      <w:r>
        <w:rPr/>
        <w:t>the</w:t>
      </w:r>
      <w:r>
        <w:rPr>
          <w:spacing w:val="-2"/>
        </w:rPr>
        <w:t> </w:t>
      </w:r>
      <w:r>
        <w:rPr/>
        <w:t>case</w:t>
      </w:r>
      <w:r>
        <w:rPr>
          <w:spacing w:val="-2"/>
        </w:rPr>
        <w:t> </w:t>
      </w:r>
      <w:r>
        <w:rPr/>
        <w:t>of</w:t>
      </w:r>
      <w:r>
        <w:rPr>
          <w:spacing w:val="-2"/>
        </w:rPr>
        <w:t> </w:t>
      </w:r>
      <w:r>
        <w:rPr/>
        <w:t>the O2dms ETSI NFV profile, it is assumed that the NF Deployment has a corresponding deployment descriptor that provides</w:t>
      </w:r>
      <w:r>
        <w:rPr>
          <w:spacing w:val="-4"/>
        </w:rPr>
        <w:t> </w:t>
      </w:r>
      <w:r>
        <w:rPr/>
        <w:t>requirements</w:t>
      </w:r>
      <w:r>
        <w:rPr>
          <w:spacing w:val="-4"/>
        </w:rPr>
        <w:t> </w:t>
      </w:r>
      <w:r>
        <w:rPr/>
        <w:t>and</w:t>
      </w:r>
      <w:r>
        <w:rPr>
          <w:spacing w:val="-2"/>
        </w:rPr>
        <w:t> </w:t>
      </w:r>
      <w:r>
        <w:rPr/>
        <w:t>describes</w:t>
      </w:r>
      <w:r>
        <w:rPr>
          <w:spacing w:val="-4"/>
        </w:rPr>
        <w:t> </w:t>
      </w:r>
      <w:r>
        <w:rPr/>
        <w:t>the</w:t>
      </w:r>
      <w:r>
        <w:rPr>
          <w:spacing w:val="-3"/>
        </w:rPr>
        <w:t> </w:t>
      </w:r>
      <w:r>
        <w:rPr/>
        <w:t>characteristics</w:t>
      </w:r>
      <w:r>
        <w:rPr>
          <w:spacing w:val="-4"/>
        </w:rPr>
        <w:t> </w:t>
      </w:r>
      <w:r>
        <w:rPr/>
        <w:t>of</w:t>
      </w:r>
      <w:r>
        <w:rPr>
          <w:spacing w:val="-3"/>
        </w:rPr>
        <w:t> </w:t>
      </w:r>
      <w:r>
        <w:rPr/>
        <w:t>the</w:t>
      </w:r>
      <w:r>
        <w:rPr>
          <w:spacing w:val="-3"/>
        </w:rPr>
        <w:t> </w:t>
      </w:r>
      <w:r>
        <w:rPr/>
        <w:t>resources</w:t>
      </w:r>
      <w:r>
        <w:rPr>
          <w:spacing w:val="-4"/>
        </w:rPr>
        <w:t> </w:t>
      </w:r>
      <w:r>
        <w:rPr/>
        <w:t>necessary</w:t>
      </w:r>
      <w:r>
        <w:rPr>
          <w:spacing w:val="-2"/>
        </w:rPr>
        <w:t> </w:t>
      </w:r>
      <w:r>
        <w:rPr/>
        <w:t>for</w:t>
      </w:r>
      <w:r>
        <w:rPr>
          <w:spacing w:val="-3"/>
        </w:rPr>
        <w:t> </w:t>
      </w:r>
      <w:r>
        <w:rPr/>
        <w:t>the</w:t>
      </w:r>
      <w:r>
        <w:rPr>
          <w:spacing w:val="-5"/>
        </w:rPr>
        <w:t> </w:t>
      </w:r>
      <w:r>
        <w:rPr/>
        <w:t>deployment</w:t>
      </w:r>
      <w:r>
        <w:rPr>
          <w:spacing w:val="-4"/>
        </w:rPr>
        <w:t> </w:t>
      </w:r>
      <w:r>
        <w:rPr/>
        <w:t>and</w:t>
      </w:r>
      <w:r>
        <w:rPr>
          <w:spacing w:val="-2"/>
        </w:rPr>
        <w:t> </w:t>
      </w:r>
      <w:r>
        <w:rPr/>
        <w:t>lifecycle</w:t>
      </w:r>
      <w:r>
        <w:rPr>
          <w:spacing w:val="-3"/>
        </w:rPr>
        <w:t> </w:t>
      </w:r>
      <w:r>
        <w:rPr/>
        <w:t>of the NF Deployment.</w:t>
      </w:r>
    </w:p>
    <w:p>
      <w:pPr>
        <w:pStyle w:val="BodyText"/>
        <w:spacing w:before="179"/>
        <w:ind w:left="1448" w:right="136" w:hanging="852"/>
      </w:pPr>
      <w:r>
        <w:rPr/>
        <w:t>NOTE</w:t>
      </w:r>
      <w:r>
        <w:rPr>
          <w:spacing w:val="-1"/>
        </w:rPr>
        <w:t> </w:t>
      </w:r>
      <w:r>
        <w:rPr/>
        <w:t>1:</w:t>
      </w:r>
      <w:r>
        <w:rPr>
          <w:spacing w:val="40"/>
        </w:rPr>
        <w:t> </w:t>
      </w:r>
      <w:r>
        <w:rPr/>
        <w:t>In</w:t>
      </w:r>
      <w:r>
        <w:rPr>
          <w:spacing w:val="-1"/>
        </w:rPr>
        <w:t> </w:t>
      </w:r>
      <w:r>
        <w:rPr/>
        <w:t>the</w:t>
      </w:r>
      <w:r>
        <w:rPr>
          <w:spacing w:val="-2"/>
        </w:rPr>
        <w:t> </w:t>
      </w:r>
      <w:r>
        <w:rPr/>
        <w:t>case</w:t>
      </w:r>
      <w:r>
        <w:rPr>
          <w:spacing w:val="-2"/>
        </w:rPr>
        <w:t> </w:t>
      </w:r>
      <w:r>
        <w:rPr/>
        <w:t>of</w:t>
      </w:r>
      <w:r>
        <w:rPr>
          <w:spacing w:val="-4"/>
        </w:rPr>
        <w:t> </w:t>
      </w:r>
      <w:r>
        <w:rPr/>
        <w:t>the</w:t>
      </w:r>
      <w:r>
        <w:rPr>
          <w:spacing w:val="-2"/>
        </w:rPr>
        <w:t> </w:t>
      </w:r>
      <w:r>
        <w:rPr/>
        <w:t>ETSI</w:t>
      </w:r>
      <w:r>
        <w:rPr>
          <w:spacing w:val="-2"/>
        </w:rPr>
        <w:t> </w:t>
      </w:r>
      <w:r>
        <w:rPr/>
        <w:t>GS</w:t>
      </w:r>
      <w:r>
        <w:rPr>
          <w:spacing w:val="-3"/>
        </w:rPr>
        <w:t> </w:t>
      </w:r>
      <w:r>
        <w:rPr/>
        <w:t>NFV-SOL</w:t>
      </w:r>
      <w:r>
        <w:rPr>
          <w:spacing w:val="-2"/>
        </w:rPr>
        <w:t> </w:t>
      </w:r>
      <w:r>
        <w:rPr/>
        <w:t>003 </w:t>
      </w:r>
      <w:hyperlink w:history="true" w:anchor="_bookmark13">
        <w:r>
          <w:rPr/>
          <w:t>[11],</w:t>
        </w:r>
      </w:hyperlink>
      <w:r>
        <w:rPr>
          <w:spacing w:val="-2"/>
        </w:rPr>
        <w:t> </w:t>
      </w:r>
      <w:r>
        <w:rPr/>
        <w:t>such</w:t>
      </w:r>
      <w:r>
        <w:rPr>
          <w:spacing w:val="-1"/>
        </w:rPr>
        <w:t> </w:t>
      </w:r>
      <w:r>
        <w:rPr/>
        <w:t>a</w:t>
      </w:r>
      <w:r>
        <w:rPr>
          <w:spacing w:val="-2"/>
        </w:rPr>
        <w:t> </w:t>
      </w:r>
      <w:r>
        <w:rPr/>
        <w:t>descriptor</w:t>
      </w:r>
      <w:r>
        <w:rPr>
          <w:spacing w:val="-2"/>
        </w:rPr>
        <w:t> </w:t>
      </w:r>
      <w:r>
        <w:rPr/>
        <w:t>is</w:t>
      </w:r>
      <w:r>
        <w:rPr>
          <w:spacing w:val="-3"/>
        </w:rPr>
        <w:t> </w:t>
      </w:r>
      <w:r>
        <w:rPr/>
        <w:t>referred</w:t>
      </w:r>
      <w:r>
        <w:rPr>
          <w:spacing w:val="-1"/>
        </w:rPr>
        <w:t> </w:t>
      </w:r>
      <w:r>
        <w:rPr/>
        <w:t>as</w:t>
      </w:r>
      <w:r>
        <w:rPr>
          <w:spacing w:val="-3"/>
        </w:rPr>
        <w:t> </w:t>
      </w:r>
      <w:r>
        <w:rPr/>
        <w:t>VNFD.</w:t>
      </w:r>
      <w:r>
        <w:rPr>
          <w:spacing w:val="-2"/>
        </w:rPr>
        <w:t> </w:t>
      </w:r>
      <w:r>
        <w:rPr/>
        <w:t>Refer</w:t>
      </w:r>
      <w:r>
        <w:rPr>
          <w:spacing w:val="-1"/>
        </w:rPr>
        <w:t> </w:t>
      </w:r>
      <w:r>
        <w:rPr/>
        <w:t>also</w:t>
      </w:r>
      <w:r>
        <w:rPr>
          <w:spacing w:val="-2"/>
        </w:rPr>
        <w:t> </w:t>
      </w:r>
      <w:r>
        <w:rPr/>
        <w:t>to</w:t>
      </w:r>
      <w:r>
        <w:rPr>
          <w:spacing w:val="-1"/>
        </w:rPr>
        <w:t> </w:t>
      </w:r>
      <w:r>
        <w:rPr/>
        <w:t>the description in table 2.3.2-1 of the present document.</w:t>
      </w:r>
    </w:p>
    <w:p>
      <w:pPr>
        <w:pStyle w:val="BodyText"/>
      </w:pPr>
      <w:r>
        <w:rPr/>
        <w:t>Key</w:t>
      </w:r>
      <w:r>
        <w:rPr>
          <w:spacing w:val="-4"/>
        </w:rPr>
        <w:t> </w:t>
      </w:r>
      <w:r>
        <w:rPr/>
        <w:t>characteristics</w:t>
      </w:r>
      <w:r>
        <w:rPr>
          <w:spacing w:val="-5"/>
        </w:rPr>
        <w:t> </w:t>
      </w:r>
      <w:r>
        <w:rPr/>
        <w:t>about</w:t>
      </w:r>
      <w:r>
        <w:rPr>
          <w:spacing w:val="-5"/>
        </w:rPr>
        <w:t> </w:t>
      </w:r>
      <w:r>
        <w:rPr/>
        <w:t>resources</w:t>
      </w:r>
      <w:r>
        <w:rPr>
          <w:spacing w:val="-5"/>
        </w:rPr>
        <w:t> </w:t>
      </w:r>
      <w:r>
        <w:rPr/>
        <w:t>that</w:t>
      </w:r>
      <w:r>
        <w:rPr>
          <w:spacing w:val="-4"/>
        </w:rPr>
        <w:t> </w:t>
      </w:r>
      <w:r>
        <w:rPr/>
        <w:t>are</w:t>
      </w:r>
      <w:r>
        <w:rPr>
          <w:spacing w:val="-4"/>
        </w:rPr>
        <w:t> </w:t>
      </w:r>
      <w:r>
        <w:rPr/>
        <w:t>of</w:t>
      </w:r>
      <w:r>
        <w:rPr>
          <w:spacing w:val="-4"/>
        </w:rPr>
        <w:t> </w:t>
      </w:r>
      <w:r>
        <w:rPr/>
        <w:t>use</w:t>
      </w:r>
      <w:r>
        <w:rPr>
          <w:spacing w:val="-4"/>
        </w:rPr>
        <w:t> </w:t>
      </w:r>
      <w:r>
        <w:rPr/>
        <w:t>by</w:t>
      </w:r>
      <w:r>
        <w:rPr>
          <w:spacing w:val="-6"/>
        </w:rPr>
        <w:t> </w:t>
      </w:r>
      <w:r>
        <w:rPr/>
        <w:t>the</w:t>
      </w:r>
      <w:r>
        <w:rPr>
          <w:spacing w:val="-4"/>
        </w:rPr>
        <w:t> </w:t>
      </w:r>
      <w:r>
        <w:rPr/>
        <w:t>profile</w:t>
      </w:r>
      <w:r>
        <w:rPr>
          <w:spacing w:val="-4"/>
        </w:rPr>
        <w:t> are:</w:t>
      </w:r>
    </w:p>
    <w:p>
      <w:pPr>
        <w:pStyle w:val="ListParagraph"/>
        <w:numPr>
          <w:ilvl w:val="0"/>
          <w:numId w:val="51"/>
        </w:numPr>
        <w:tabs>
          <w:tab w:pos="1049" w:val="left" w:leader="none"/>
        </w:tabs>
        <w:spacing w:line="240" w:lineRule="auto" w:before="180" w:after="0"/>
        <w:ind w:left="1049" w:right="0" w:hanging="453"/>
        <w:jc w:val="left"/>
        <w:rPr>
          <w:sz w:val="20"/>
        </w:rPr>
      </w:pPr>
      <w:r>
        <w:rPr>
          <w:sz w:val="20"/>
        </w:rPr>
        <w:t>Deployment</w:t>
      </w:r>
      <w:r>
        <w:rPr>
          <w:spacing w:val="-8"/>
          <w:sz w:val="20"/>
        </w:rPr>
        <w:t> </w:t>
      </w:r>
      <w:r>
        <w:rPr>
          <w:sz w:val="20"/>
        </w:rPr>
        <w:t>descriptors</w:t>
      </w:r>
      <w:r>
        <w:rPr>
          <w:spacing w:val="-5"/>
          <w:sz w:val="20"/>
        </w:rPr>
        <w:t> </w:t>
      </w:r>
      <w:r>
        <w:rPr>
          <w:sz w:val="20"/>
        </w:rPr>
        <w:t>are</w:t>
      </w:r>
      <w:r>
        <w:rPr>
          <w:spacing w:val="-4"/>
          <w:sz w:val="20"/>
        </w:rPr>
        <w:t> </w:t>
      </w:r>
      <w:r>
        <w:rPr>
          <w:sz w:val="20"/>
        </w:rPr>
        <w:t>identified.</w:t>
      </w:r>
      <w:r>
        <w:rPr>
          <w:spacing w:val="-5"/>
          <w:sz w:val="20"/>
        </w:rPr>
        <w:t> </w:t>
      </w:r>
      <w:r>
        <w:rPr>
          <w:sz w:val="20"/>
        </w:rPr>
        <w:t>In</w:t>
      </w:r>
      <w:r>
        <w:rPr>
          <w:spacing w:val="-5"/>
          <w:sz w:val="20"/>
        </w:rPr>
        <w:t> </w:t>
      </w:r>
      <w:r>
        <w:rPr>
          <w:sz w:val="20"/>
        </w:rPr>
        <w:t>the</w:t>
      </w:r>
      <w:r>
        <w:rPr>
          <w:spacing w:val="-4"/>
          <w:sz w:val="20"/>
        </w:rPr>
        <w:t> </w:t>
      </w:r>
      <w:r>
        <w:rPr>
          <w:sz w:val="20"/>
        </w:rPr>
        <w:t>case</w:t>
      </w:r>
      <w:r>
        <w:rPr>
          <w:spacing w:val="-5"/>
          <w:sz w:val="20"/>
        </w:rPr>
        <w:t> </w:t>
      </w:r>
      <w:r>
        <w:rPr>
          <w:sz w:val="20"/>
        </w:rPr>
        <w:t>of</w:t>
      </w:r>
      <w:r>
        <w:rPr>
          <w:spacing w:val="-4"/>
          <w:sz w:val="20"/>
        </w:rPr>
        <w:t> </w:t>
      </w:r>
      <w:r>
        <w:rPr>
          <w:sz w:val="20"/>
        </w:rPr>
        <w:t>VNFD,</w:t>
      </w:r>
      <w:r>
        <w:rPr>
          <w:spacing w:val="-6"/>
          <w:sz w:val="20"/>
        </w:rPr>
        <w:t> </w:t>
      </w:r>
      <w:r>
        <w:rPr>
          <w:sz w:val="20"/>
        </w:rPr>
        <w:t>the</w:t>
      </w:r>
      <w:r>
        <w:rPr>
          <w:spacing w:val="-5"/>
          <w:sz w:val="20"/>
        </w:rPr>
        <w:t> </w:t>
      </w:r>
      <w:r>
        <w:rPr>
          <w:sz w:val="20"/>
        </w:rPr>
        <w:t>attribute</w:t>
      </w:r>
      <w:r>
        <w:rPr>
          <w:spacing w:val="-4"/>
          <w:sz w:val="20"/>
        </w:rPr>
        <w:t> </w:t>
      </w:r>
      <w:r>
        <w:rPr>
          <w:sz w:val="20"/>
        </w:rPr>
        <w:t>is</w:t>
      </w:r>
      <w:r>
        <w:rPr>
          <w:spacing w:val="-5"/>
          <w:sz w:val="20"/>
        </w:rPr>
        <w:t> </w:t>
      </w:r>
      <w:r>
        <w:rPr>
          <w:sz w:val="20"/>
        </w:rPr>
        <w:t>typically</w:t>
      </w:r>
      <w:r>
        <w:rPr>
          <w:spacing w:val="-4"/>
          <w:sz w:val="20"/>
        </w:rPr>
        <w:t> </w:t>
      </w:r>
      <w:r>
        <w:rPr>
          <w:sz w:val="20"/>
        </w:rPr>
        <w:t>named</w:t>
      </w:r>
      <w:r>
        <w:rPr>
          <w:spacing w:val="-3"/>
          <w:sz w:val="20"/>
        </w:rPr>
        <w:t> </w:t>
      </w:r>
      <w:r>
        <w:rPr>
          <w:sz w:val="20"/>
        </w:rPr>
        <w:t>as</w:t>
      </w:r>
      <w:r>
        <w:rPr>
          <w:spacing w:val="-5"/>
          <w:sz w:val="20"/>
        </w:rPr>
        <w:t> </w:t>
      </w:r>
      <w:r>
        <w:rPr>
          <w:spacing w:val="-2"/>
          <w:sz w:val="20"/>
        </w:rPr>
        <w:t>"vnfdId".</w:t>
      </w:r>
    </w:p>
    <w:p>
      <w:pPr>
        <w:pStyle w:val="ListParagraph"/>
        <w:numPr>
          <w:ilvl w:val="0"/>
          <w:numId w:val="51"/>
        </w:numPr>
        <w:tabs>
          <w:tab w:pos="1050" w:val="left" w:leader="none"/>
        </w:tabs>
        <w:spacing w:line="240" w:lineRule="auto" w:before="178" w:after="0"/>
        <w:ind w:left="1050" w:right="808" w:hanging="454"/>
        <w:jc w:val="left"/>
        <w:rPr>
          <w:sz w:val="20"/>
        </w:rPr>
      </w:pPr>
      <w:r>
        <w:rPr>
          <w:sz w:val="20"/>
        </w:rPr>
        <w:t>Different</w:t>
      </w:r>
      <w:r>
        <w:rPr>
          <w:spacing w:val="-4"/>
          <w:sz w:val="20"/>
        </w:rPr>
        <w:t> </w:t>
      </w:r>
      <w:r>
        <w:rPr>
          <w:sz w:val="20"/>
        </w:rPr>
        <w:t>types</w:t>
      </w:r>
      <w:r>
        <w:rPr>
          <w:spacing w:val="-4"/>
          <w:sz w:val="20"/>
        </w:rPr>
        <w:t> </w:t>
      </w:r>
      <w:r>
        <w:rPr>
          <w:sz w:val="20"/>
        </w:rPr>
        <w:t>of</w:t>
      </w:r>
      <w:r>
        <w:rPr>
          <w:spacing w:val="-3"/>
          <w:sz w:val="20"/>
        </w:rPr>
        <w:t> </w:t>
      </w:r>
      <w:r>
        <w:rPr>
          <w:sz w:val="20"/>
        </w:rPr>
        <w:t>resources</w:t>
      </w:r>
      <w:r>
        <w:rPr>
          <w:spacing w:val="-4"/>
          <w:sz w:val="20"/>
        </w:rPr>
        <w:t> </w:t>
      </w:r>
      <w:r>
        <w:rPr>
          <w:sz w:val="20"/>
        </w:rPr>
        <w:t>can</w:t>
      </w:r>
      <w:r>
        <w:rPr>
          <w:spacing w:val="-2"/>
          <w:sz w:val="20"/>
        </w:rPr>
        <w:t> </w:t>
      </w:r>
      <w:r>
        <w:rPr>
          <w:sz w:val="20"/>
        </w:rPr>
        <w:t>compose an</w:t>
      </w:r>
      <w:r>
        <w:rPr>
          <w:spacing w:val="-2"/>
          <w:sz w:val="20"/>
        </w:rPr>
        <w:t> </w:t>
      </w:r>
      <w:r>
        <w:rPr>
          <w:sz w:val="20"/>
        </w:rPr>
        <w:t>NF</w:t>
      </w:r>
      <w:r>
        <w:rPr>
          <w:spacing w:val="-4"/>
          <w:sz w:val="20"/>
        </w:rPr>
        <w:t> </w:t>
      </w:r>
      <w:r>
        <w:rPr>
          <w:sz w:val="20"/>
        </w:rPr>
        <w:t>Deployment</w:t>
      </w:r>
      <w:r>
        <w:rPr>
          <w:spacing w:val="-4"/>
          <w:sz w:val="20"/>
        </w:rPr>
        <w:t> </w:t>
      </w:r>
      <w:r>
        <w:rPr>
          <w:sz w:val="20"/>
        </w:rPr>
        <w:t>(see</w:t>
      </w:r>
      <w:r>
        <w:rPr>
          <w:spacing w:val="-3"/>
          <w:sz w:val="20"/>
        </w:rPr>
        <w:t> </w:t>
      </w:r>
      <w:r>
        <w:rPr>
          <w:sz w:val="20"/>
        </w:rPr>
        <w:t>also</w:t>
      </w:r>
      <w:r>
        <w:rPr>
          <w:spacing w:val="-3"/>
          <w:sz w:val="20"/>
        </w:rPr>
        <w:t> </w:t>
      </w:r>
      <w:r>
        <w:rPr>
          <w:sz w:val="20"/>
        </w:rPr>
        <w:t>above).</w:t>
      </w:r>
      <w:r>
        <w:rPr>
          <w:spacing w:val="-3"/>
          <w:sz w:val="20"/>
        </w:rPr>
        <w:t> </w:t>
      </w:r>
      <w:r>
        <w:rPr>
          <w:sz w:val="20"/>
        </w:rPr>
        <w:t>As</w:t>
      </w:r>
      <w:r>
        <w:rPr>
          <w:spacing w:val="-4"/>
          <w:sz w:val="20"/>
        </w:rPr>
        <w:t> </w:t>
      </w:r>
      <w:r>
        <w:rPr>
          <w:sz w:val="20"/>
        </w:rPr>
        <w:t>per</w:t>
      </w:r>
      <w:r>
        <w:rPr>
          <w:spacing w:val="-2"/>
          <w:sz w:val="20"/>
        </w:rPr>
        <w:t> </w:t>
      </w:r>
      <w:r>
        <w:rPr>
          <w:sz w:val="20"/>
        </w:rPr>
        <w:t>the</w:t>
      </w:r>
      <w:r>
        <w:rPr>
          <w:spacing w:val="-5"/>
          <w:sz w:val="20"/>
        </w:rPr>
        <w:t> </w:t>
      </w:r>
      <w:r>
        <w:rPr>
          <w:sz w:val="20"/>
        </w:rPr>
        <w:t>present</w:t>
      </w:r>
      <w:r>
        <w:rPr>
          <w:spacing w:val="-1"/>
          <w:sz w:val="20"/>
        </w:rPr>
        <w:t> </w:t>
      </w:r>
      <w:r>
        <w:rPr>
          <w:sz w:val="20"/>
        </w:rPr>
        <w:t>document version, the following are defined based on the classes defined in the "ResourceDefinition" data type (see clause 3.2.6.5.2).</w:t>
      </w:r>
    </w:p>
    <w:p>
      <w:pPr>
        <w:pStyle w:val="ListParagraph"/>
        <w:numPr>
          <w:ilvl w:val="1"/>
          <w:numId w:val="51"/>
        </w:numPr>
        <w:tabs>
          <w:tab w:pos="1503" w:val="left" w:leader="none"/>
        </w:tabs>
        <w:spacing w:line="240" w:lineRule="auto" w:before="182" w:after="0"/>
        <w:ind w:left="1503" w:right="0" w:hanging="453"/>
        <w:jc w:val="left"/>
        <w:rPr>
          <w:sz w:val="20"/>
        </w:rPr>
      </w:pPr>
      <w:r>
        <w:rPr>
          <w:sz w:val="20"/>
        </w:rPr>
        <w:t>COMPUTE:</w:t>
      </w:r>
      <w:r>
        <w:rPr>
          <w:spacing w:val="-6"/>
          <w:sz w:val="20"/>
        </w:rPr>
        <w:t> </w:t>
      </w:r>
      <w:r>
        <w:rPr>
          <w:sz w:val="20"/>
        </w:rPr>
        <w:t>represents</w:t>
      </w:r>
      <w:r>
        <w:rPr>
          <w:spacing w:val="-7"/>
          <w:sz w:val="20"/>
        </w:rPr>
        <w:t> </w:t>
      </w:r>
      <w:r>
        <w:rPr>
          <w:sz w:val="20"/>
        </w:rPr>
        <w:t>a</w:t>
      </w:r>
      <w:r>
        <w:rPr>
          <w:spacing w:val="-5"/>
          <w:sz w:val="20"/>
        </w:rPr>
        <w:t> </w:t>
      </w:r>
      <w:r>
        <w:rPr>
          <w:sz w:val="20"/>
        </w:rPr>
        <w:t>VM-based</w:t>
      </w:r>
      <w:r>
        <w:rPr>
          <w:spacing w:val="-4"/>
          <w:sz w:val="20"/>
        </w:rPr>
        <w:t> </w:t>
      </w:r>
      <w:r>
        <w:rPr>
          <w:sz w:val="20"/>
        </w:rPr>
        <w:t>compute</w:t>
      </w:r>
      <w:r>
        <w:rPr>
          <w:spacing w:val="-5"/>
          <w:sz w:val="20"/>
        </w:rPr>
        <w:t> </w:t>
      </w:r>
      <w:r>
        <w:rPr>
          <w:spacing w:val="-2"/>
          <w:sz w:val="20"/>
        </w:rPr>
        <w:t>resource.</w:t>
      </w:r>
    </w:p>
    <w:p>
      <w:pPr>
        <w:pStyle w:val="ListParagraph"/>
        <w:numPr>
          <w:ilvl w:val="1"/>
          <w:numId w:val="51"/>
        </w:numPr>
        <w:tabs>
          <w:tab w:pos="1503" w:val="left" w:leader="none"/>
        </w:tabs>
        <w:spacing w:line="240" w:lineRule="auto" w:before="180" w:after="0"/>
        <w:ind w:left="1503" w:right="0" w:hanging="453"/>
        <w:jc w:val="left"/>
        <w:rPr>
          <w:sz w:val="20"/>
        </w:rPr>
      </w:pPr>
      <w:r>
        <w:rPr>
          <w:sz w:val="20"/>
        </w:rPr>
        <w:t>VL:</w:t>
      </w:r>
      <w:r>
        <w:rPr>
          <w:spacing w:val="-6"/>
          <w:sz w:val="20"/>
        </w:rPr>
        <w:t> </w:t>
      </w:r>
      <w:r>
        <w:rPr>
          <w:sz w:val="20"/>
        </w:rPr>
        <w:t>represents</w:t>
      </w:r>
      <w:r>
        <w:rPr>
          <w:spacing w:val="-6"/>
          <w:sz w:val="20"/>
        </w:rPr>
        <w:t> </w:t>
      </w:r>
      <w:r>
        <w:rPr>
          <w:sz w:val="20"/>
        </w:rPr>
        <w:t>a</w:t>
      </w:r>
      <w:r>
        <w:rPr>
          <w:spacing w:val="-4"/>
          <w:sz w:val="20"/>
        </w:rPr>
        <w:t> </w:t>
      </w:r>
      <w:r>
        <w:rPr>
          <w:sz w:val="20"/>
        </w:rPr>
        <w:t>virtual</w:t>
      </w:r>
      <w:r>
        <w:rPr>
          <w:spacing w:val="-5"/>
          <w:sz w:val="20"/>
        </w:rPr>
        <w:t> </w:t>
      </w:r>
      <w:r>
        <w:rPr>
          <w:sz w:val="20"/>
        </w:rPr>
        <w:t>link,</w:t>
      </w:r>
      <w:r>
        <w:rPr>
          <w:spacing w:val="-6"/>
          <w:sz w:val="20"/>
        </w:rPr>
        <w:t> </w:t>
      </w:r>
      <w:r>
        <w:rPr>
          <w:sz w:val="20"/>
        </w:rPr>
        <w:t>which</w:t>
      </w:r>
      <w:r>
        <w:rPr>
          <w:spacing w:val="-4"/>
          <w:sz w:val="20"/>
        </w:rPr>
        <w:t> </w:t>
      </w:r>
      <w:r>
        <w:rPr>
          <w:sz w:val="20"/>
        </w:rPr>
        <w:t>in</w:t>
      </w:r>
      <w:r>
        <w:rPr>
          <w:spacing w:val="-4"/>
          <w:sz w:val="20"/>
        </w:rPr>
        <w:t> </w:t>
      </w:r>
      <w:r>
        <w:rPr>
          <w:sz w:val="20"/>
        </w:rPr>
        <w:t>turns</w:t>
      </w:r>
      <w:r>
        <w:rPr>
          <w:spacing w:val="-5"/>
          <w:sz w:val="20"/>
        </w:rPr>
        <w:t> </w:t>
      </w:r>
      <w:r>
        <w:rPr>
          <w:sz w:val="20"/>
        </w:rPr>
        <w:t>represents</w:t>
      </w:r>
      <w:r>
        <w:rPr>
          <w:spacing w:val="-6"/>
          <w:sz w:val="20"/>
        </w:rPr>
        <w:t> </w:t>
      </w:r>
      <w:r>
        <w:rPr>
          <w:sz w:val="20"/>
        </w:rPr>
        <w:t>a</w:t>
      </w:r>
      <w:r>
        <w:rPr>
          <w:spacing w:val="-5"/>
          <w:sz w:val="20"/>
        </w:rPr>
        <w:t> </w:t>
      </w:r>
      <w:r>
        <w:rPr>
          <w:sz w:val="20"/>
        </w:rPr>
        <w:t>network</w:t>
      </w:r>
      <w:r>
        <w:rPr>
          <w:spacing w:val="-3"/>
          <w:sz w:val="20"/>
        </w:rPr>
        <w:t> </w:t>
      </w:r>
      <w:r>
        <w:rPr>
          <w:sz w:val="20"/>
        </w:rPr>
        <w:t>resource,</w:t>
      </w:r>
      <w:r>
        <w:rPr>
          <w:spacing w:val="-5"/>
          <w:sz w:val="20"/>
        </w:rPr>
        <w:t> </w:t>
      </w:r>
      <w:r>
        <w:rPr>
          <w:sz w:val="20"/>
        </w:rPr>
        <w:t>e.g.,</w:t>
      </w:r>
      <w:r>
        <w:rPr>
          <w:spacing w:val="-5"/>
          <w:sz w:val="20"/>
        </w:rPr>
        <w:t> </w:t>
      </w:r>
      <w:r>
        <w:rPr>
          <w:sz w:val="20"/>
        </w:rPr>
        <w:t>virtual</w:t>
      </w:r>
      <w:r>
        <w:rPr>
          <w:spacing w:val="-4"/>
          <w:sz w:val="20"/>
        </w:rPr>
        <w:t> </w:t>
      </w:r>
      <w:r>
        <w:rPr>
          <w:spacing w:val="-2"/>
          <w:sz w:val="20"/>
        </w:rPr>
        <w:t>network.</w:t>
      </w:r>
    </w:p>
    <w:p>
      <w:pPr>
        <w:pStyle w:val="ListParagraph"/>
        <w:numPr>
          <w:ilvl w:val="1"/>
          <w:numId w:val="51"/>
        </w:numPr>
        <w:tabs>
          <w:tab w:pos="1503" w:val="left" w:leader="none"/>
        </w:tabs>
        <w:spacing w:line="240" w:lineRule="auto" w:before="181" w:after="0"/>
        <w:ind w:left="1503" w:right="0" w:hanging="453"/>
        <w:jc w:val="left"/>
        <w:rPr>
          <w:sz w:val="20"/>
        </w:rPr>
      </w:pPr>
      <w:r>
        <w:rPr>
          <w:sz w:val="20"/>
        </w:rPr>
        <w:t>STORAGE:</w:t>
      </w:r>
      <w:r>
        <w:rPr>
          <w:spacing w:val="-6"/>
          <w:sz w:val="20"/>
        </w:rPr>
        <w:t> </w:t>
      </w:r>
      <w:r>
        <w:rPr>
          <w:sz w:val="20"/>
        </w:rPr>
        <w:t>represents</w:t>
      </w:r>
      <w:r>
        <w:rPr>
          <w:spacing w:val="-6"/>
          <w:sz w:val="20"/>
        </w:rPr>
        <w:t> </w:t>
      </w:r>
      <w:r>
        <w:rPr>
          <w:sz w:val="20"/>
        </w:rPr>
        <w:t>a</w:t>
      </w:r>
      <w:r>
        <w:rPr>
          <w:spacing w:val="-5"/>
          <w:sz w:val="20"/>
        </w:rPr>
        <w:t> </w:t>
      </w:r>
      <w:r>
        <w:rPr>
          <w:sz w:val="20"/>
        </w:rPr>
        <w:t>storage</w:t>
      </w:r>
      <w:r>
        <w:rPr>
          <w:spacing w:val="-5"/>
          <w:sz w:val="20"/>
        </w:rPr>
        <w:t> </w:t>
      </w:r>
      <w:r>
        <w:rPr>
          <w:spacing w:val="-2"/>
          <w:sz w:val="20"/>
        </w:rPr>
        <w:t>resource.</w:t>
      </w:r>
    </w:p>
    <w:p>
      <w:pPr>
        <w:pStyle w:val="ListParagraph"/>
        <w:numPr>
          <w:ilvl w:val="1"/>
          <w:numId w:val="51"/>
        </w:numPr>
        <w:tabs>
          <w:tab w:pos="1503" w:val="left" w:leader="none"/>
        </w:tabs>
        <w:spacing w:line="240" w:lineRule="auto" w:before="178" w:after="0"/>
        <w:ind w:left="1503" w:right="0" w:hanging="453"/>
        <w:jc w:val="left"/>
        <w:rPr>
          <w:sz w:val="20"/>
        </w:rPr>
      </w:pPr>
      <w:r>
        <w:rPr>
          <w:sz w:val="20"/>
        </w:rPr>
        <w:t>LINKPORT:</w:t>
      </w:r>
      <w:r>
        <w:rPr>
          <w:spacing w:val="-5"/>
          <w:sz w:val="20"/>
        </w:rPr>
        <w:t> </w:t>
      </w:r>
      <w:r>
        <w:rPr>
          <w:sz w:val="20"/>
        </w:rPr>
        <w:t>represents</w:t>
      </w:r>
      <w:r>
        <w:rPr>
          <w:spacing w:val="-5"/>
          <w:sz w:val="20"/>
        </w:rPr>
        <w:t> </w:t>
      </w:r>
      <w:r>
        <w:rPr>
          <w:sz w:val="20"/>
        </w:rPr>
        <w:t>a</w:t>
      </w:r>
      <w:r>
        <w:rPr>
          <w:spacing w:val="-3"/>
          <w:sz w:val="20"/>
        </w:rPr>
        <w:t> </w:t>
      </w:r>
      <w:r>
        <w:rPr>
          <w:sz w:val="20"/>
        </w:rPr>
        <w:t>link</w:t>
      </w:r>
      <w:r>
        <w:rPr>
          <w:spacing w:val="-3"/>
          <w:sz w:val="20"/>
        </w:rPr>
        <w:t> </w:t>
      </w:r>
      <w:r>
        <w:rPr>
          <w:sz w:val="20"/>
        </w:rPr>
        <w:t>port,</w:t>
      </w:r>
      <w:r>
        <w:rPr>
          <w:spacing w:val="-4"/>
          <w:sz w:val="20"/>
        </w:rPr>
        <w:t> </w:t>
      </w:r>
      <w:r>
        <w:rPr>
          <w:sz w:val="20"/>
        </w:rPr>
        <w:t>i.e.,</w:t>
      </w:r>
      <w:r>
        <w:rPr>
          <w:spacing w:val="-5"/>
          <w:sz w:val="20"/>
        </w:rPr>
        <w:t> </w:t>
      </w:r>
      <w:r>
        <w:rPr>
          <w:sz w:val="20"/>
        </w:rPr>
        <w:t>a</w:t>
      </w:r>
      <w:r>
        <w:rPr>
          <w:spacing w:val="-4"/>
          <w:sz w:val="20"/>
        </w:rPr>
        <w:t> </w:t>
      </w:r>
      <w:r>
        <w:rPr>
          <w:sz w:val="20"/>
        </w:rPr>
        <w:t>port</w:t>
      </w:r>
      <w:r>
        <w:rPr>
          <w:spacing w:val="-4"/>
          <w:sz w:val="20"/>
        </w:rPr>
        <w:t> </w:t>
      </w:r>
      <w:r>
        <w:rPr>
          <w:sz w:val="20"/>
        </w:rPr>
        <w:t>of</w:t>
      </w:r>
      <w:r>
        <w:rPr>
          <w:spacing w:val="-4"/>
          <w:sz w:val="20"/>
        </w:rPr>
        <w:t> </w:t>
      </w:r>
      <w:r>
        <w:rPr>
          <w:sz w:val="20"/>
        </w:rPr>
        <w:t>attachment</w:t>
      </w:r>
      <w:r>
        <w:rPr>
          <w:spacing w:val="-6"/>
          <w:sz w:val="20"/>
        </w:rPr>
        <w:t> </w:t>
      </w:r>
      <w:r>
        <w:rPr>
          <w:sz w:val="20"/>
        </w:rPr>
        <w:t>to</w:t>
      </w:r>
      <w:r>
        <w:rPr>
          <w:spacing w:val="-3"/>
          <w:sz w:val="20"/>
        </w:rPr>
        <w:t> </w:t>
      </w:r>
      <w:r>
        <w:rPr>
          <w:sz w:val="20"/>
        </w:rPr>
        <w:t>a</w:t>
      </w:r>
      <w:r>
        <w:rPr>
          <w:spacing w:val="-4"/>
          <w:sz w:val="20"/>
        </w:rPr>
        <w:t> </w:t>
      </w:r>
      <w:r>
        <w:rPr>
          <w:spacing w:val="-2"/>
          <w:sz w:val="20"/>
        </w:rPr>
        <w:t>network.</w:t>
      </w:r>
    </w:p>
    <w:p>
      <w:pPr>
        <w:pStyle w:val="ListParagraph"/>
        <w:numPr>
          <w:ilvl w:val="1"/>
          <w:numId w:val="51"/>
        </w:numPr>
        <w:tabs>
          <w:tab w:pos="1503" w:val="left" w:leader="none"/>
        </w:tabs>
        <w:spacing w:line="240" w:lineRule="auto" w:before="180" w:after="0"/>
        <w:ind w:left="1503" w:right="0" w:hanging="453"/>
        <w:jc w:val="left"/>
        <w:rPr>
          <w:sz w:val="20"/>
        </w:rPr>
      </w:pPr>
      <w:r>
        <w:rPr>
          <w:sz w:val="20"/>
        </w:rPr>
        <w:t>OSCONTAINER:</w:t>
      </w:r>
      <w:r>
        <w:rPr>
          <w:spacing w:val="-8"/>
          <w:sz w:val="20"/>
        </w:rPr>
        <w:t> </w:t>
      </w:r>
      <w:r>
        <w:rPr>
          <w:sz w:val="20"/>
        </w:rPr>
        <w:t>represents</w:t>
      </w:r>
      <w:r>
        <w:rPr>
          <w:spacing w:val="-5"/>
          <w:sz w:val="20"/>
        </w:rPr>
        <w:t> </w:t>
      </w:r>
      <w:r>
        <w:rPr>
          <w:sz w:val="20"/>
        </w:rPr>
        <w:t>an</w:t>
      </w:r>
      <w:r>
        <w:rPr>
          <w:spacing w:val="-6"/>
          <w:sz w:val="20"/>
        </w:rPr>
        <w:t> </w:t>
      </w:r>
      <w:r>
        <w:rPr>
          <w:sz w:val="20"/>
        </w:rPr>
        <w:t>OS</w:t>
      </w:r>
      <w:r>
        <w:rPr>
          <w:spacing w:val="-7"/>
          <w:sz w:val="20"/>
        </w:rPr>
        <w:t> </w:t>
      </w:r>
      <w:r>
        <w:rPr>
          <w:sz w:val="20"/>
        </w:rPr>
        <w:t>container-based</w:t>
      </w:r>
      <w:r>
        <w:rPr>
          <w:spacing w:val="-6"/>
          <w:sz w:val="20"/>
        </w:rPr>
        <w:t> </w:t>
      </w:r>
      <w:r>
        <w:rPr>
          <w:sz w:val="20"/>
        </w:rPr>
        <w:t>compute</w:t>
      </w:r>
      <w:r>
        <w:rPr>
          <w:spacing w:val="-6"/>
          <w:sz w:val="20"/>
        </w:rPr>
        <w:t> </w:t>
      </w:r>
      <w:r>
        <w:rPr>
          <w:spacing w:val="-2"/>
          <w:sz w:val="20"/>
        </w:rPr>
        <w:t>resource.</w:t>
      </w:r>
    </w:p>
    <w:p>
      <w:pPr>
        <w:pStyle w:val="ListParagraph"/>
        <w:numPr>
          <w:ilvl w:val="1"/>
          <w:numId w:val="51"/>
        </w:numPr>
        <w:tabs>
          <w:tab w:pos="1503" w:val="left" w:leader="none"/>
        </w:tabs>
        <w:spacing w:line="240" w:lineRule="auto" w:before="181" w:after="0"/>
        <w:ind w:left="1503" w:right="0" w:hanging="453"/>
        <w:jc w:val="left"/>
        <w:rPr>
          <w:sz w:val="20"/>
        </w:rPr>
      </w:pPr>
      <w:r>
        <w:rPr>
          <w:sz w:val="20"/>
        </w:rPr>
        <w:t>VIRTUALCP:</w:t>
      </w:r>
      <w:r>
        <w:rPr>
          <w:spacing w:val="-7"/>
          <w:sz w:val="20"/>
        </w:rPr>
        <w:t> </w:t>
      </w:r>
      <w:r>
        <w:rPr>
          <w:sz w:val="20"/>
        </w:rPr>
        <w:t>represents</w:t>
      </w:r>
      <w:r>
        <w:rPr>
          <w:spacing w:val="-7"/>
          <w:sz w:val="20"/>
        </w:rPr>
        <w:t> </w:t>
      </w:r>
      <w:r>
        <w:rPr>
          <w:sz w:val="20"/>
        </w:rPr>
        <w:t>a</w:t>
      </w:r>
      <w:r>
        <w:rPr>
          <w:spacing w:val="-6"/>
          <w:sz w:val="20"/>
        </w:rPr>
        <w:t> </w:t>
      </w:r>
      <w:r>
        <w:rPr>
          <w:sz w:val="20"/>
        </w:rPr>
        <w:t>virtual</w:t>
      </w:r>
      <w:r>
        <w:rPr>
          <w:spacing w:val="-6"/>
          <w:sz w:val="20"/>
        </w:rPr>
        <w:t> </w:t>
      </w:r>
      <w:r>
        <w:rPr>
          <w:sz w:val="20"/>
        </w:rPr>
        <w:t>connection</w:t>
      </w:r>
      <w:r>
        <w:rPr>
          <w:spacing w:val="-1"/>
          <w:sz w:val="20"/>
        </w:rPr>
        <w:t> </w:t>
      </w:r>
      <w:r>
        <w:rPr>
          <w:spacing w:val="-2"/>
          <w:sz w:val="20"/>
        </w:rPr>
        <w:t>point.</w:t>
      </w:r>
    </w:p>
    <w:p>
      <w:pPr>
        <w:pStyle w:val="ListParagraph"/>
        <w:numPr>
          <w:ilvl w:val="0"/>
          <w:numId w:val="51"/>
        </w:numPr>
        <w:tabs>
          <w:tab w:pos="1050" w:val="left" w:leader="none"/>
        </w:tabs>
        <w:spacing w:line="240" w:lineRule="auto" w:before="180" w:after="0"/>
        <w:ind w:left="1050" w:right="835" w:hanging="454"/>
        <w:jc w:val="left"/>
        <w:rPr>
          <w:sz w:val="20"/>
        </w:rPr>
      </w:pPr>
      <w:r>
        <w:rPr>
          <w:sz w:val="20"/>
        </w:rPr>
        <w:t>Resources</w:t>
      </w:r>
      <w:r>
        <w:rPr>
          <w:spacing w:val="-4"/>
          <w:sz w:val="20"/>
        </w:rPr>
        <w:t> </w:t>
      </w:r>
      <w:r>
        <w:rPr>
          <w:sz w:val="20"/>
        </w:rPr>
        <w:t>have</w:t>
      </w:r>
      <w:r>
        <w:rPr>
          <w:spacing w:val="-3"/>
          <w:sz w:val="20"/>
        </w:rPr>
        <w:t> </w:t>
      </w:r>
      <w:r>
        <w:rPr>
          <w:sz w:val="20"/>
        </w:rPr>
        <w:t>associated</w:t>
      </w:r>
      <w:r>
        <w:rPr>
          <w:spacing w:val="-2"/>
          <w:sz w:val="20"/>
        </w:rPr>
        <w:t> </w:t>
      </w:r>
      <w:r>
        <w:rPr>
          <w:sz w:val="20"/>
        </w:rPr>
        <w:t>resource</w:t>
      </w:r>
      <w:r>
        <w:rPr>
          <w:spacing w:val="-3"/>
          <w:sz w:val="20"/>
        </w:rPr>
        <w:t> </w:t>
      </w:r>
      <w:r>
        <w:rPr>
          <w:sz w:val="20"/>
        </w:rPr>
        <w:t>templates</w:t>
      </w:r>
      <w:r>
        <w:rPr>
          <w:spacing w:val="-4"/>
          <w:sz w:val="20"/>
        </w:rPr>
        <w:t> </w:t>
      </w:r>
      <w:r>
        <w:rPr>
          <w:sz w:val="20"/>
        </w:rPr>
        <w:t>(declarative</w:t>
      </w:r>
      <w:r>
        <w:rPr>
          <w:spacing w:val="-3"/>
          <w:sz w:val="20"/>
        </w:rPr>
        <w:t> </w:t>
      </w:r>
      <w:r>
        <w:rPr>
          <w:sz w:val="20"/>
        </w:rPr>
        <w:t>descriptors).</w:t>
      </w:r>
      <w:r>
        <w:rPr>
          <w:spacing w:val="-3"/>
          <w:sz w:val="20"/>
        </w:rPr>
        <w:t> </w:t>
      </w:r>
      <w:r>
        <w:rPr>
          <w:sz w:val="20"/>
        </w:rPr>
        <w:t>In</w:t>
      </w:r>
      <w:r>
        <w:rPr>
          <w:spacing w:val="-2"/>
          <w:sz w:val="20"/>
        </w:rPr>
        <w:t> </w:t>
      </w:r>
      <w:r>
        <w:rPr>
          <w:sz w:val="20"/>
        </w:rPr>
        <w:t>the</w:t>
      </w:r>
      <w:r>
        <w:rPr>
          <w:spacing w:val="-3"/>
          <w:sz w:val="20"/>
        </w:rPr>
        <w:t> </w:t>
      </w:r>
      <w:r>
        <w:rPr>
          <w:sz w:val="20"/>
        </w:rPr>
        <w:t>case</w:t>
      </w:r>
      <w:r>
        <w:rPr>
          <w:spacing w:val="-3"/>
          <w:sz w:val="20"/>
        </w:rPr>
        <w:t> </w:t>
      </w:r>
      <w:r>
        <w:rPr>
          <w:sz w:val="20"/>
        </w:rPr>
        <w:t>of</w:t>
      </w:r>
      <w:r>
        <w:rPr>
          <w:spacing w:val="-3"/>
          <w:sz w:val="20"/>
        </w:rPr>
        <w:t> </w:t>
      </w:r>
      <w:r>
        <w:rPr>
          <w:sz w:val="20"/>
        </w:rPr>
        <w:t>a</w:t>
      </w:r>
      <w:r>
        <w:rPr>
          <w:spacing w:val="-3"/>
          <w:sz w:val="20"/>
        </w:rPr>
        <w:t> </w:t>
      </w:r>
      <w:r>
        <w:rPr>
          <w:sz w:val="20"/>
        </w:rPr>
        <w:t>VM-based</w:t>
      </w:r>
      <w:r>
        <w:rPr>
          <w:spacing w:val="-2"/>
          <w:sz w:val="20"/>
        </w:rPr>
        <w:t> </w:t>
      </w:r>
      <w:r>
        <w:rPr>
          <w:sz w:val="20"/>
        </w:rPr>
        <w:t>compute resource, the template is further identified by the attribute named "vduId".</w:t>
      </w:r>
    </w:p>
    <w:p>
      <w:pPr>
        <w:pStyle w:val="ListParagraph"/>
        <w:numPr>
          <w:ilvl w:val="0"/>
          <w:numId w:val="51"/>
        </w:numPr>
        <w:tabs>
          <w:tab w:pos="1049" w:val="left" w:leader="none"/>
        </w:tabs>
        <w:spacing w:line="427" w:lineRule="auto" w:before="181" w:after="0"/>
        <w:ind w:left="596" w:right="3202" w:firstLine="0"/>
        <w:jc w:val="left"/>
        <w:rPr>
          <w:sz w:val="20"/>
        </w:rPr>
      </w:pPr>
      <w:r>
        <w:rPr>
          <w:sz w:val="20"/>
        </w:rPr>
        <w:t>Allocated</w:t>
      </w:r>
      <w:r>
        <w:rPr>
          <w:spacing w:val="-6"/>
          <w:sz w:val="20"/>
        </w:rPr>
        <w:t> </w:t>
      </w:r>
      <w:r>
        <w:rPr>
          <w:sz w:val="20"/>
        </w:rPr>
        <w:t>resources</w:t>
      </w:r>
      <w:r>
        <w:rPr>
          <w:spacing w:val="-7"/>
          <w:sz w:val="20"/>
        </w:rPr>
        <w:t> </w:t>
      </w:r>
      <w:r>
        <w:rPr>
          <w:sz w:val="20"/>
        </w:rPr>
        <w:t>are</w:t>
      </w:r>
      <w:r>
        <w:rPr>
          <w:spacing w:val="-6"/>
          <w:sz w:val="20"/>
        </w:rPr>
        <w:t> </w:t>
      </w:r>
      <w:r>
        <w:rPr>
          <w:sz w:val="20"/>
        </w:rPr>
        <w:t>identifiable</w:t>
      </w:r>
      <w:r>
        <w:rPr>
          <w:spacing w:val="-6"/>
          <w:sz w:val="20"/>
        </w:rPr>
        <w:t> </w:t>
      </w:r>
      <w:r>
        <w:rPr>
          <w:sz w:val="20"/>
        </w:rPr>
        <w:t>using</w:t>
      </w:r>
      <w:r>
        <w:rPr>
          <w:spacing w:val="-6"/>
          <w:sz w:val="20"/>
        </w:rPr>
        <w:t> </w:t>
      </w:r>
      <w:r>
        <w:rPr>
          <w:sz w:val="20"/>
        </w:rPr>
        <w:t>a</w:t>
      </w:r>
      <w:r>
        <w:rPr>
          <w:spacing w:val="-6"/>
          <w:sz w:val="20"/>
        </w:rPr>
        <w:t> </w:t>
      </w:r>
      <w:r>
        <w:rPr>
          <w:sz w:val="20"/>
        </w:rPr>
        <w:t>corresponding</w:t>
      </w:r>
      <w:r>
        <w:rPr>
          <w:spacing w:val="-6"/>
          <w:sz w:val="20"/>
        </w:rPr>
        <w:t> </w:t>
      </w:r>
      <w:r>
        <w:rPr>
          <w:sz w:val="20"/>
        </w:rPr>
        <w:t>"ResourceHandle". NOTE 2:</w:t>
      </w:r>
      <w:r>
        <w:rPr>
          <w:spacing w:val="40"/>
          <w:sz w:val="20"/>
        </w:rPr>
        <w:t> </w:t>
      </w:r>
      <w:r>
        <w:rPr>
          <w:sz w:val="20"/>
        </w:rPr>
        <w:t>Void.</w:t>
      </w:r>
    </w:p>
    <w:p>
      <w:pPr>
        <w:pStyle w:val="BodyText"/>
        <w:spacing w:before="0"/>
        <w:ind w:right="136"/>
      </w:pPr>
      <w:r>
        <w:rPr/>
        <w:t>In</w:t>
      </w:r>
      <w:r>
        <w:rPr>
          <w:spacing w:val="-1"/>
        </w:rPr>
        <w:t> </w:t>
      </w:r>
      <w:r>
        <w:rPr/>
        <w:t>the</w:t>
      </w:r>
      <w:r>
        <w:rPr>
          <w:spacing w:val="-2"/>
        </w:rPr>
        <w:t> </w:t>
      </w:r>
      <w:r>
        <w:rPr/>
        <w:t>case</w:t>
      </w:r>
      <w:r>
        <w:rPr>
          <w:spacing w:val="-2"/>
        </w:rPr>
        <w:t> </w:t>
      </w:r>
      <w:r>
        <w:rPr/>
        <w:t>of</w:t>
      </w:r>
      <w:r>
        <w:rPr>
          <w:spacing w:val="-4"/>
        </w:rPr>
        <w:t> </w:t>
      </w:r>
      <w:r>
        <w:rPr/>
        <w:t>OS</w:t>
      </w:r>
      <w:r>
        <w:rPr>
          <w:spacing w:val="-3"/>
        </w:rPr>
        <w:t> </w:t>
      </w:r>
      <w:r>
        <w:rPr/>
        <w:t>container-based</w:t>
      </w:r>
      <w:r>
        <w:rPr>
          <w:spacing w:val="-1"/>
        </w:rPr>
        <w:t> </w:t>
      </w:r>
      <w:r>
        <w:rPr/>
        <w:t>deployments,</w:t>
      </w:r>
      <w:r>
        <w:rPr>
          <w:spacing w:val="-2"/>
        </w:rPr>
        <w:t> </w:t>
      </w:r>
      <w:r>
        <w:rPr/>
        <w:t>additional</w:t>
      </w:r>
      <w:r>
        <w:rPr>
          <w:spacing w:val="-2"/>
        </w:rPr>
        <w:t> </w:t>
      </w:r>
      <w:r>
        <w:rPr/>
        <w:t>types</w:t>
      </w:r>
      <w:r>
        <w:rPr>
          <w:spacing w:val="-3"/>
        </w:rPr>
        <w:t> </w:t>
      </w:r>
      <w:r>
        <w:rPr/>
        <w:t>defined</w:t>
      </w:r>
      <w:r>
        <w:rPr>
          <w:spacing w:val="-3"/>
        </w:rPr>
        <w:t> </w:t>
      </w:r>
      <w:r>
        <w:rPr/>
        <w:t>by</w:t>
      </w:r>
      <w:r>
        <w:rPr>
          <w:spacing w:val="-1"/>
        </w:rPr>
        <w:t> </w:t>
      </w:r>
      <w:r>
        <w:rPr/>
        <w:t>the</w:t>
      </w:r>
      <w:r>
        <w:rPr>
          <w:spacing w:val="-4"/>
        </w:rPr>
        <w:t> </w:t>
      </w:r>
      <w:r>
        <w:rPr/>
        <w:t>ETSI</w:t>
      </w:r>
      <w:r>
        <w:rPr>
          <w:spacing w:val="-2"/>
        </w:rPr>
        <w:t> </w:t>
      </w:r>
      <w:r>
        <w:rPr/>
        <w:t>GS</w:t>
      </w:r>
      <w:r>
        <w:rPr>
          <w:spacing w:val="-3"/>
        </w:rPr>
        <w:t> </w:t>
      </w:r>
      <w:r>
        <w:rPr/>
        <w:t>NFV-SOL</w:t>
      </w:r>
      <w:r>
        <w:rPr>
          <w:spacing w:val="-2"/>
        </w:rPr>
        <w:t> </w:t>
      </w:r>
      <w:r>
        <w:rPr/>
        <w:t>003 </w:t>
      </w:r>
      <w:hyperlink w:history="true" w:anchor="_bookmark13">
        <w:r>
          <w:rPr/>
          <w:t>[11]</w:t>
        </w:r>
      </w:hyperlink>
      <w:r>
        <w:rPr>
          <w:spacing w:val="-1"/>
        </w:rPr>
        <w:t> </w:t>
      </w:r>
      <w:r>
        <w:rPr/>
        <w:t>are</w:t>
      </w:r>
      <w:r>
        <w:rPr>
          <w:spacing w:val="-2"/>
        </w:rPr>
        <w:t> </w:t>
      </w:r>
      <w:r>
        <w:rPr/>
        <w:t>also </w:t>
      </w:r>
      <w:r>
        <w:rPr>
          <w:spacing w:val="-2"/>
        </w:rPr>
        <w:t>considered:</w:t>
      </w:r>
    </w:p>
    <w:p>
      <w:pPr>
        <w:pStyle w:val="ListParagraph"/>
        <w:numPr>
          <w:ilvl w:val="0"/>
          <w:numId w:val="51"/>
        </w:numPr>
        <w:tabs>
          <w:tab w:pos="1050" w:val="left" w:leader="none"/>
        </w:tabs>
        <w:spacing w:line="240" w:lineRule="auto" w:before="181" w:after="0"/>
        <w:ind w:left="1050" w:right="702" w:hanging="454"/>
        <w:jc w:val="left"/>
        <w:rPr>
          <w:sz w:val="20"/>
        </w:rPr>
      </w:pPr>
      <w:r>
        <w:rPr>
          <w:sz w:val="20"/>
        </w:rPr>
        <w:t>"McioInfo":</w:t>
      </w:r>
      <w:r>
        <w:rPr>
          <w:spacing w:val="-3"/>
          <w:sz w:val="20"/>
        </w:rPr>
        <w:t> </w:t>
      </w:r>
      <w:r>
        <w:rPr>
          <w:sz w:val="20"/>
        </w:rPr>
        <w:t>it</w:t>
      </w:r>
      <w:r>
        <w:rPr>
          <w:spacing w:val="-4"/>
          <w:sz w:val="20"/>
        </w:rPr>
        <w:t> </w:t>
      </w:r>
      <w:r>
        <w:rPr>
          <w:sz w:val="20"/>
        </w:rPr>
        <w:t>provides</w:t>
      </w:r>
      <w:r>
        <w:rPr>
          <w:spacing w:val="-4"/>
          <w:sz w:val="20"/>
        </w:rPr>
        <w:t> </w:t>
      </w:r>
      <w:r>
        <w:rPr>
          <w:sz w:val="20"/>
        </w:rPr>
        <w:t>information</w:t>
      </w:r>
      <w:r>
        <w:rPr>
          <w:spacing w:val="-2"/>
          <w:sz w:val="20"/>
        </w:rPr>
        <w:t> </w:t>
      </w:r>
      <w:r>
        <w:rPr>
          <w:sz w:val="20"/>
        </w:rPr>
        <w:t>on</w:t>
      </w:r>
      <w:r>
        <w:rPr>
          <w:spacing w:val="-4"/>
          <w:sz w:val="20"/>
        </w:rPr>
        <w:t> </w:t>
      </w:r>
      <w:r>
        <w:rPr>
          <w:sz w:val="20"/>
        </w:rPr>
        <w:t>the</w:t>
      </w:r>
      <w:r>
        <w:rPr>
          <w:spacing w:val="-3"/>
          <w:sz w:val="20"/>
        </w:rPr>
        <w:t> </w:t>
      </w:r>
      <w:r>
        <w:rPr>
          <w:sz w:val="20"/>
        </w:rPr>
        <w:t>MCIO(s)</w:t>
      </w:r>
      <w:r>
        <w:rPr>
          <w:spacing w:val="-3"/>
          <w:sz w:val="20"/>
        </w:rPr>
        <w:t> </w:t>
      </w:r>
      <w:r>
        <w:rPr>
          <w:sz w:val="20"/>
        </w:rPr>
        <w:t>representing</w:t>
      </w:r>
      <w:r>
        <w:rPr>
          <w:spacing w:val="-2"/>
          <w:sz w:val="20"/>
        </w:rPr>
        <w:t> </w:t>
      </w:r>
      <w:r>
        <w:rPr>
          <w:sz w:val="20"/>
        </w:rPr>
        <w:t>the</w:t>
      </w:r>
      <w:r>
        <w:rPr>
          <w:spacing w:val="-3"/>
          <w:sz w:val="20"/>
        </w:rPr>
        <w:t> </w:t>
      </w:r>
      <w:r>
        <w:rPr>
          <w:sz w:val="20"/>
        </w:rPr>
        <w:t>constituents</w:t>
      </w:r>
      <w:r>
        <w:rPr>
          <w:spacing w:val="-4"/>
          <w:sz w:val="20"/>
        </w:rPr>
        <w:t> </w:t>
      </w:r>
      <w:r>
        <w:rPr>
          <w:sz w:val="20"/>
        </w:rPr>
        <w:t>of</w:t>
      </w:r>
      <w:r>
        <w:rPr>
          <w:spacing w:val="-3"/>
          <w:sz w:val="20"/>
        </w:rPr>
        <w:t> </w:t>
      </w:r>
      <w:r>
        <w:rPr>
          <w:sz w:val="20"/>
        </w:rPr>
        <w:t>the</w:t>
      </w:r>
      <w:r>
        <w:rPr>
          <w:spacing w:val="-5"/>
          <w:sz w:val="20"/>
        </w:rPr>
        <w:t> </w:t>
      </w:r>
      <w:r>
        <w:rPr>
          <w:sz w:val="20"/>
        </w:rPr>
        <w:t>NF</w:t>
      </w:r>
      <w:r>
        <w:rPr>
          <w:spacing w:val="-4"/>
          <w:sz w:val="20"/>
        </w:rPr>
        <w:t> </w:t>
      </w:r>
      <w:r>
        <w:rPr>
          <w:sz w:val="20"/>
        </w:rPr>
        <w:t>Deployment</w:t>
      </w:r>
      <w:r>
        <w:rPr>
          <w:spacing w:val="-4"/>
          <w:sz w:val="20"/>
        </w:rPr>
        <w:t> </w:t>
      </w:r>
      <w:r>
        <w:rPr>
          <w:sz w:val="20"/>
        </w:rPr>
        <w:t>that are realized by one or a set of OS containers and that are created using the same declarative descriptor.</w:t>
      </w:r>
    </w:p>
    <w:p>
      <w:pPr>
        <w:pStyle w:val="BodyText"/>
        <w:spacing w:before="178"/>
        <w:ind w:right="551"/>
      </w:pPr>
      <w:r>
        <w:rPr/>
        <w:t>As</w:t>
      </w:r>
      <w:r>
        <w:rPr>
          <w:spacing w:val="-4"/>
        </w:rPr>
        <w:t> </w:t>
      </w:r>
      <w:r>
        <w:rPr/>
        <w:t>introduced</w:t>
      </w:r>
      <w:r>
        <w:rPr>
          <w:spacing w:val="-2"/>
        </w:rPr>
        <w:t> </w:t>
      </w:r>
      <w:r>
        <w:rPr/>
        <w:t>in</w:t>
      </w:r>
      <w:r>
        <w:rPr>
          <w:spacing w:val="-5"/>
        </w:rPr>
        <w:t> </w:t>
      </w:r>
      <w:r>
        <w:rPr/>
        <w:t>clause</w:t>
      </w:r>
      <w:r>
        <w:rPr>
          <w:spacing w:val="-3"/>
        </w:rPr>
        <w:t> </w:t>
      </w:r>
      <w:r>
        <w:rPr/>
        <w:t>2.5.1,</w:t>
      </w:r>
      <w:r>
        <w:rPr>
          <w:spacing w:val="-5"/>
        </w:rPr>
        <w:t> </w:t>
      </w:r>
      <w:r>
        <w:rPr/>
        <w:t>the</w:t>
      </w:r>
      <w:r>
        <w:rPr>
          <w:spacing w:val="-3"/>
        </w:rPr>
        <w:t> </w:t>
      </w:r>
      <w:r>
        <w:rPr/>
        <w:t>"VimConnectionInfo"</w:t>
      </w:r>
      <w:r>
        <w:rPr>
          <w:spacing w:val="-3"/>
        </w:rPr>
        <w:t> </w:t>
      </w:r>
      <w:r>
        <w:rPr/>
        <w:t>is</w:t>
      </w:r>
      <w:r>
        <w:rPr>
          <w:spacing w:val="-4"/>
        </w:rPr>
        <w:t> </w:t>
      </w:r>
      <w:r>
        <w:rPr/>
        <w:t>used</w:t>
      </w:r>
      <w:r>
        <w:rPr>
          <w:spacing w:val="-2"/>
        </w:rPr>
        <w:t> </w:t>
      </w:r>
      <w:r>
        <w:rPr/>
        <w:t>to</w:t>
      </w:r>
      <w:r>
        <w:rPr>
          <w:spacing w:val="-2"/>
        </w:rPr>
        <w:t> </w:t>
      </w:r>
      <w:r>
        <w:rPr/>
        <w:t>indicate</w:t>
      </w:r>
      <w:r>
        <w:rPr>
          <w:spacing w:val="-3"/>
        </w:rPr>
        <w:t> </w:t>
      </w:r>
      <w:r>
        <w:rPr/>
        <w:t>the</w:t>
      </w:r>
      <w:r>
        <w:rPr>
          <w:spacing w:val="-3"/>
        </w:rPr>
        <w:t> </w:t>
      </w:r>
      <w:r>
        <w:rPr/>
        <w:t>type</w:t>
      </w:r>
      <w:r>
        <w:rPr>
          <w:spacing w:val="-3"/>
        </w:rPr>
        <w:t> </w:t>
      </w:r>
      <w:r>
        <w:rPr/>
        <w:t>of</w:t>
      </w:r>
      <w:r>
        <w:rPr>
          <w:spacing w:val="-5"/>
        </w:rPr>
        <w:t> </w:t>
      </w:r>
      <w:r>
        <w:rPr/>
        <w:t>resource</w:t>
      </w:r>
      <w:r>
        <w:rPr>
          <w:spacing w:val="-3"/>
        </w:rPr>
        <w:t> </w:t>
      </w:r>
      <w:r>
        <w:rPr/>
        <w:t>infrastructure management to use as well as the necessary information to enable the consumption of such management.</w:t>
      </w:r>
    </w:p>
    <w:p>
      <w:pPr>
        <w:spacing w:after="0"/>
        <w:sectPr>
          <w:pgSz w:w="11910" w:h="16850"/>
          <w:pgMar w:header="944" w:footer="488" w:top="1420" w:bottom="680" w:left="820" w:right="600"/>
        </w:sectPr>
      </w:pPr>
    </w:p>
    <w:p>
      <w:pPr>
        <w:pStyle w:val="Heading3"/>
        <w:numPr>
          <w:ilvl w:val="2"/>
          <w:numId w:val="3"/>
        </w:numPr>
        <w:tabs>
          <w:tab w:pos="1445" w:val="left" w:leader="none"/>
        </w:tabs>
        <w:spacing w:line="240" w:lineRule="auto" w:before="74" w:after="0"/>
        <w:ind w:left="1445" w:right="0" w:hanging="1133"/>
        <w:jc w:val="left"/>
      </w:pPr>
      <w:bookmarkStart w:name="_bookmark62" w:id="63"/>
      <w:bookmarkEnd w:id="63"/>
      <w:r>
        <w:rPr/>
      </w:r>
      <w:r>
        <w:rPr/>
        <w:t>Acceleration</w:t>
      </w:r>
      <w:r>
        <w:rPr>
          <w:spacing w:val="-13"/>
        </w:rPr>
        <w:t> </w:t>
      </w:r>
      <w:r>
        <w:rPr/>
        <w:t>abstraction</w:t>
      </w:r>
      <w:r>
        <w:rPr>
          <w:spacing w:val="-9"/>
        </w:rPr>
        <w:t> </w:t>
      </w:r>
      <w:r>
        <w:rPr>
          <w:spacing w:val="-2"/>
        </w:rPr>
        <w:t>layer</w:t>
      </w:r>
    </w:p>
    <w:p>
      <w:pPr>
        <w:pStyle w:val="Heading4"/>
        <w:numPr>
          <w:ilvl w:val="3"/>
          <w:numId w:val="3"/>
        </w:numPr>
        <w:tabs>
          <w:tab w:pos="1731" w:val="left" w:leader="none"/>
        </w:tabs>
        <w:spacing w:line="240" w:lineRule="auto" w:before="301" w:after="0"/>
        <w:ind w:left="1731" w:right="0" w:hanging="1419"/>
        <w:jc w:val="left"/>
      </w:pPr>
      <w:r>
        <w:rPr>
          <w:spacing w:val="-2"/>
        </w:rPr>
        <w:t>Overview</w:t>
      </w:r>
    </w:p>
    <w:p>
      <w:pPr>
        <w:pStyle w:val="BodyText"/>
        <w:spacing w:before="180"/>
        <w:ind w:right="695"/>
      </w:pPr>
      <w:r>
        <w:rPr/>
        <w:t>The</w:t>
      </w:r>
      <w:r>
        <w:rPr>
          <w:spacing w:val="-4"/>
        </w:rPr>
        <w:t> </w:t>
      </w:r>
      <w:r>
        <w:rPr/>
        <w:t>O-RAN.WG6.AAL-GAnP.0</w:t>
      </w:r>
      <w:r>
        <w:rPr>
          <w:spacing w:val="-2"/>
        </w:rPr>
        <w:t> </w:t>
      </w:r>
      <w:hyperlink w:history="true" w:anchor="_bookmark32">
        <w:r>
          <w:rPr/>
          <w:t>[31]</w:t>
        </w:r>
      </w:hyperlink>
      <w:r>
        <w:rPr>
          <w:spacing w:val="-5"/>
        </w:rPr>
        <w:t> </w:t>
      </w:r>
      <w:r>
        <w:rPr/>
        <w:t>introduces</w:t>
      </w:r>
      <w:r>
        <w:rPr>
          <w:spacing w:val="-5"/>
        </w:rPr>
        <w:t> </w:t>
      </w:r>
      <w:r>
        <w:rPr/>
        <w:t>the</w:t>
      </w:r>
      <w:r>
        <w:rPr>
          <w:spacing w:val="-4"/>
        </w:rPr>
        <w:t> </w:t>
      </w:r>
      <w:r>
        <w:rPr/>
        <w:t>concepts</w:t>
      </w:r>
      <w:r>
        <w:rPr>
          <w:spacing w:val="-5"/>
        </w:rPr>
        <w:t> </w:t>
      </w:r>
      <w:r>
        <w:rPr/>
        <w:t>of</w:t>
      </w:r>
      <w:r>
        <w:rPr>
          <w:spacing w:val="-4"/>
        </w:rPr>
        <w:t> </w:t>
      </w:r>
      <w:r>
        <w:rPr/>
        <w:t>acceleration</w:t>
      </w:r>
      <w:r>
        <w:rPr>
          <w:spacing w:val="-3"/>
        </w:rPr>
        <w:t> </w:t>
      </w:r>
      <w:r>
        <w:rPr/>
        <w:t>abstraction</w:t>
      </w:r>
      <w:r>
        <w:rPr>
          <w:spacing w:val="-5"/>
        </w:rPr>
        <w:t> </w:t>
      </w:r>
      <w:r>
        <w:rPr/>
        <w:t>layer</w:t>
      </w:r>
      <w:r>
        <w:rPr>
          <w:spacing w:val="-3"/>
        </w:rPr>
        <w:t> </w:t>
      </w:r>
      <w:r>
        <w:rPr/>
        <w:t>(AAL),</w:t>
      </w:r>
      <w:r>
        <w:rPr>
          <w:spacing w:val="-4"/>
        </w:rPr>
        <w:t> </w:t>
      </w:r>
      <w:r>
        <w:rPr/>
        <w:t>whose</w:t>
      </w:r>
      <w:r>
        <w:rPr>
          <w:spacing w:val="-4"/>
        </w:rPr>
        <w:t> </w:t>
      </w:r>
      <w:r>
        <w:rPr/>
        <w:t>purpose is to specify a common and consistent interface for hardware accelerators to the applications in order to facilitate the decoupling of an application, e.g., an O-RAN NF, from a specific hardware implementation.</w:t>
      </w:r>
    </w:p>
    <w:p>
      <w:pPr>
        <w:pStyle w:val="BodyText"/>
        <w:ind w:right="551"/>
      </w:pPr>
      <w:r>
        <w:rPr/>
        <w:t>In</w:t>
      </w:r>
      <w:r>
        <w:rPr>
          <w:spacing w:val="-2"/>
        </w:rPr>
        <w:t> </w:t>
      </w:r>
      <w:r>
        <w:rPr/>
        <w:t>the</w:t>
      </w:r>
      <w:r>
        <w:rPr>
          <w:spacing w:val="-3"/>
        </w:rPr>
        <w:t> </w:t>
      </w:r>
      <w:r>
        <w:rPr/>
        <w:t>context</w:t>
      </w:r>
      <w:r>
        <w:rPr>
          <w:spacing w:val="-4"/>
        </w:rPr>
        <w:t> </w:t>
      </w:r>
      <w:r>
        <w:rPr/>
        <w:t>of</w:t>
      </w:r>
      <w:r>
        <w:rPr>
          <w:spacing w:val="-3"/>
        </w:rPr>
        <w:t> </w:t>
      </w:r>
      <w:r>
        <w:rPr/>
        <w:t>the</w:t>
      </w:r>
      <w:r>
        <w:rPr>
          <w:spacing w:val="-3"/>
        </w:rPr>
        <w:t> </w:t>
      </w:r>
      <w:r>
        <w:rPr/>
        <w:t>O2dms</w:t>
      </w:r>
      <w:r>
        <w:rPr>
          <w:spacing w:val="-4"/>
        </w:rPr>
        <w:t> </w:t>
      </w:r>
      <w:r>
        <w:rPr/>
        <w:t>ETSI</w:t>
      </w:r>
      <w:r>
        <w:rPr>
          <w:spacing w:val="-3"/>
        </w:rPr>
        <w:t> </w:t>
      </w:r>
      <w:r>
        <w:rPr/>
        <w:t>NFV</w:t>
      </w:r>
      <w:r>
        <w:rPr>
          <w:spacing w:val="-3"/>
        </w:rPr>
        <w:t> </w:t>
      </w:r>
      <w:r>
        <w:rPr/>
        <w:t>profile</w:t>
      </w:r>
      <w:r>
        <w:rPr>
          <w:spacing w:val="-3"/>
        </w:rPr>
        <w:t> </w:t>
      </w:r>
      <w:r>
        <w:rPr/>
        <w:t>and</w:t>
      </w:r>
      <w:r>
        <w:rPr>
          <w:spacing w:val="-4"/>
        </w:rPr>
        <w:t> </w:t>
      </w:r>
      <w:r>
        <w:rPr/>
        <w:t>related</w:t>
      </w:r>
      <w:r>
        <w:rPr>
          <w:spacing w:val="-2"/>
        </w:rPr>
        <w:t> </w:t>
      </w:r>
      <w:r>
        <w:rPr/>
        <w:t>orchestration</w:t>
      </w:r>
      <w:r>
        <w:rPr>
          <w:spacing w:val="-2"/>
        </w:rPr>
        <w:t> </w:t>
      </w:r>
      <w:r>
        <w:rPr/>
        <w:t>procedures,</w:t>
      </w:r>
      <w:r>
        <w:rPr>
          <w:spacing w:val="-3"/>
        </w:rPr>
        <w:t> </w:t>
      </w:r>
      <w:r>
        <w:rPr/>
        <w:t>there</w:t>
      </w:r>
      <w:r>
        <w:rPr>
          <w:spacing w:val="-5"/>
        </w:rPr>
        <w:t> </w:t>
      </w:r>
      <w:r>
        <w:rPr/>
        <w:t>are</w:t>
      </w:r>
      <w:r>
        <w:rPr>
          <w:spacing w:val="-3"/>
        </w:rPr>
        <w:t> </w:t>
      </w:r>
      <w:r>
        <w:rPr/>
        <w:t>three</w:t>
      </w:r>
      <w:r>
        <w:rPr>
          <w:spacing w:val="-3"/>
        </w:rPr>
        <w:t> </w:t>
      </w:r>
      <w:r>
        <w:rPr/>
        <w:t>aspects</w:t>
      </w:r>
      <w:r>
        <w:rPr>
          <w:spacing w:val="-4"/>
        </w:rPr>
        <w:t> </w:t>
      </w:r>
      <w:r>
        <w:rPr/>
        <w:t>to</w:t>
      </w:r>
      <w:r>
        <w:rPr>
          <w:spacing w:val="-2"/>
        </w:rPr>
        <w:t> </w:t>
      </w:r>
      <w:r>
        <w:rPr/>
        <w:t>be </w:t>
      </w:r>
      <w:r>
        <w:rPr>
          <w:spacing w:val="-2"/>
        </w:rPr>
        <w:t>considered:</w:t>
      </w:r>
    </w:p>
    <w:p>
      <w:pPr>
        <w:pStyle w:val="ListParagraph"/>
        <w:numPr>
          <w:ilvl w:val="0"/>
          <w:numId w:val="52"/>
        </w:numPr>
        <w:tabs>
          <w:tab w:pos="1049" w:val="left" w:leader="none"/>
        </w:tabs>
        <w:spacing w:line="240" w:lineRule="auto" w:before="179" w:after="0"/>
        <w:ind w:left="1049" w:right="0" w:hanging="453"/>
        <w:jc w:val="left"/>
        <w:rPr>
          <w:sz w:val="20"/>
        </w:rPr>
      </w:pPr>
      <w:r>
        <w:rPr>
          <w:sz w:val="20"/>
        </w:rPr>
        <w:t>The</w:t>
      </w:r>
      <w:r>
        <w:rPr>
          <w:spacing w:val="-5"/>
          <w:sz w:val="20"/>
        </w:rPr>
        <w:t> </w:t>
      </w:r>
      <w:r>
        <w:rPr>
          <w:sz w:val="20"/>
        </w:rPr>
        <w:t>description</w:t>
      </w:r>
      <w:r>
        <w:rPr>
          <w:spacing w:val="-6"/>
          <w:sz w:val="20"/>
        </w:rPr>
        <w:t> </w:t>
      </w:r>
      <w:r>
        <w:rPr>
          <w:sz w:val="20"/>
        </w:rPr>
        <w:t>of</w:t>
      </w:r>
      <w:r>
        <w:rPr>
          <w:spacing w:val="-5"/>
          <w:sz w:val="20"/>
        </w:rPr>
        <w:t> </w:t>
      </w:r>
      <w:r>
        <w:rPr>
          <w:sz w:val="20"/>
        </w:rPr>
        <w:t>acceleration</w:t>
      </w:r>
      <w:r>
        <w:rPr>
          <w:spacing w:val="-3"/>
          <w:sz w:val="20"/>
        </w:rPr>
        <w:t> </w:t>
      </w:r>
      <w:r>
        <w:rPr>
          <w:sz w:val="20"/>
        </w:rPr>
        <w:t>requirements</w:t>
      </w:r>
      <w:r>
        <w:rPr>
          <w:spacing w:val="-6"/>
          <w:sz w:val="20"/>
        </w:rPr>
        <w:t> </w:t>
      </w:r>
      <w:r>
        <w:rPr>
          <w:sz w:val="20"/>
        </w:rPr>
        <w:t>for</w:t>
      </w:r>
      <w:r>
        <w:rPr>
          <w:spacing w:val="-7"/>
          <w:sz w:val="20"/>
        </w:rPr>
        <w:t> </w:t>
      </w:r>
      <w:r>
        <w:rPr>
          <w:sz w:val="20"/>
        </w:rPr>
        <w:t>an</w:t>
      </w:r>
      <w:r>
        <w:rPr>
          <w:spacing w:val="-3"/>
          <w:sz w:val="20"/>
        </w:rPr>
        <w:t> </w:t>
      </w:r>
      <w:r>
        <w:rPr>
          <w:sz w:val="20"/>
        </w:rPr>
        <w:t>NF</w:t>
      </w:r>
      <w:r>
        <w:rPr>
          <w:spacing w:val="-6"/>
          <w:sz w:val="20"/>
        </w:rPr>
        <w:t> </w:t>
      </w:r>
      <w:r>
        <w:rPr>
          <w:spacing w:val="-2"/>
          <w:sz w:val="20"/>
        </w:rPr>
        <w:t>Deployment,</w:t>
      </w:r>
    </w:p>
    <w:p>
      <w:pPr>
        <w:pStyle w:val="ListParagraph"/>
        <w:numPr>
          <w:ilvl w:val="0"/>
          <w:numId w:val="52"/>
        </w:numPr>
        <w:tabs>
          <w:tab w:pos="1050" w:val="left" w:leader="none"/>
        </w:tabs>
        <w:spacing w:line="240" w:lineRule="auto" w:before="180" w:after="0"/>
        <w:ind w:left="1050" w:right="669" w:hanging="454"/>
        <w:jc w:val="left"/>
        <w:rPr>
          <w:sz w:val="20"/>
        </w:rPr>
      </w:pPr>
      <w:r>
        <w:rPr>
          <w:sz w:val="20"/>
        </w:rPr>
        <w:t>Information</w:t>
      </w:r>
      <w:r>
        <w:rPr>
          <w:spacing w:val="-3"/>
          <w:sz w:val="20"/>
        </w:rPr>
        <w:t> </w:t>
      </w:r>
      <w:r>
        <w:rPr>
          <w:sz w:val="20"/>
        </w:rPr>
        <w:t>exchange</w:t>
      </w:r>
      <w:r>
        <w:rPr>
          <w:spacing w:val="-6"/>
          <w:sz w:val="20"/>
        </w:rPr>
        <w:t> </w:t>
      </w:r>
      <w:r>
        <w:rPr>
          <w:sz w:val="20"/>
        </w:rPr>
        <w:t>between</w:t>
      </w:r>
      <w:r>
        <w:rPr>
          <w:spacing w:val="-3"/>
          <w:sz w:val="20"/>
        </w:rPr>
        <w:t> </w:t>
      </w:r>
      <w:r>
        <w:rPr>
          <w:sz w:val="20"/>
        </w:rPr>
        <w:t>the DMS</w:t>
      </w:r>
      <w:r>
        <w:rPr>
          <w:spacing w:val="-4"/>
          <w:sz w:val="20"/>
        </w:rPr>
        <w:t> </w:t>
      </w:r>
      <w:r>
        <w:rPr>
          <w:sz w:val="20"/>
        </w:rPr>
        <w:t>consumer</w:t>
      </w:r>
      <w:r>
        <w:rPr>
          <w:spacing w:val="-5"/>
          <w:sz w:val="20"/>
        </w:rPr>
        <w:t> </w:t>
      </w:r>
      <w:r>
        <w:rPr>
          <w:sz w:val="20"/>
        </w:rPr>
        <w:t>and</w:t>
      </w:r>
      <w:r>
        <w:rPr>
          <w:spacing w:val="-3"/>
          <w:sz w:val="20"/>
        </w:rPr>
        <w:t> </w:t>
      </w:r>
      <w:r>
        <w:rPr>
          <w:sz w:val="20"/>
        </w:rPr>
        <w:t>the</w:t>
      </w:r>
      <w:r>
        <w:rPr>
          <w:spacing w:val="-4"/>
          <w:sz w:val="20"/>
        </w:rPr>
        <w:t> </w:t>
      </w:r>
      <w:r>
        <w:rPr>
          <w:sz w:val="20"/>
        </w:rPr>
        <w:t>DMS</w:t>
      </w:r>
      <w:r>
        <w:rPr>
          <w:spacing w:val="-4"/>
          <w:sz w:val="20"/>
        </w:rPr>
        <w:t> </w:t>
      </w:r>
      <w:r>
        <w:rPr>
          <w:sz w:val="20"/>
        </w:rPr>
        <w:t>about</w:t>
      </w:r>
      <w:r>
        <w:rPr>
          <w:spacing w:val="-5"/>
          <w:sz w:val="20"/>
        </w:rPr>
        <w:t> </w:t>
      </w:r>
      <w:r>
        <w:rPr>
          <w:sz w:val="20"/>
        </w:rPr>
        <w:t>requested</w:t>
      </w:r>
      <w:r>
        <w:rPr>
          <w:spacing w:val="-3"/>
          <w:sz w:val="20"/>
        </w:rPr>
        <w:t> </w:t>
      </w:r>
      <w:r>
        <w:rPr>
          <w:sz w:val="20"/>
        </w:rPr>
        <w:t>acceleration</w:t>
      </w:r>
      <w:r>
        <w:rPr>
          <w:spacing w:val="-3"/>
          <w:sz w:val="20"/>
        </w:rPr>
        <w:t> </w:t>
      </w:r>
      <w:r>
        <w:rPr>
          <w:sz w:val="20"/>
        </w:rPr>
        <w:t>capabilities</w:t>
      </w:r>
      <w:r>
        <w:rPr>
          <w:spacing w:val="-5"/>
          <w:sz w:val="20"/>
        </w:rPr>
        <w:t> </w:t>
      </w:r>
      <w:r>
        <w:rPr>
          <w:sz w:val="20"/>
        </w:rPr>
        <w:t>for an NF Deployment, and</w:t>
      </w:r>
    </w:p>
    <w:p>
      <w:pPr>
        <w:pStyle w:val="ListParagraph"/>
        <w:numPr>
          <w:ilvl w:val="0"/>
          <w:numId w:val="52"/>
        </w:numPr>
        <w:tabs>
          <w:tab w:pos="1049" w:val="left" w:leader="none"/>
        </w:tabs>
        <w:spacing w:line="240" w:lineRule="auto" w:before="182" w:after="0"/>
        <w:ind w:left="1049" w:right="0" w:hanging="453"/>
        <w:jc w:val="left"/>
        <w:rPr>
          <w:sz w:val="20"/>
        </w:rPr>
      </w:pPr>
      <w:r>
        <w:rPr>
          <w:sz w:val="20"/>
        </w:rPr>
        <w:t>Injecting</w:t>
      </w:r>
      <w:r>
        <w:rPr>
          <w:spacing w:val="-6"/>
          <w:sz w:val="20"/>
        </w:rPr>
        <w:t> </w:t>
      </w:r>
      <w:r>
        <w:rPr>
          <w:sz w:val="20"/>
        </w:rPr>
        <w:t>acceleration-related</w:t>
      </w:r>
      <w:r>
        <w:rPr>
          <w:spacing w:val="-8"/>
          <w:sz w:val="20"/>
        </w:rPr>
        <w:t> </w:t>
      </w:r>
      <w:r>
        <w:rPr>
          <w:sz w:val="20"/>
        </w:rPr>
        <w:t>configuration</w:t>
      </w:r>
      <w:r>
        <w:rPr>
          <w:spacing w:val="-6"/>
          <w:sz w:val="20"/>
        </w:rPr>
        <w:t> </w:t>
      </w:r>
      <w:r>
        <w:rPr>
          <w:sz w:val="20"/>
        </w:rPr>
        <w:t>into</w:t>
      </w:r>
      <w:r>
        <w:rPr>
          <w:spacing w:val="-6"/>
          <w:sz w:val="20"/>
        </w:rPr>
        <w:t> </w:t>
      </w:r>
      <w:r>
        <w:rPr>
          <w:sz w:val="20"/>
        </w:rPr>
        <w:t>the</w:t>
      </w:r>
      <w:r>
        <w:rPr>
          <w:spacing w:val="-7"/>
          <w:sz w:val="20"/>
        </w:rPr>
        <w:t> </w:t>
      </w:r>
      <w:r>
        <w:rPr>
          <w:sz w:val="20"/>
        </w:rPr>
        <w:t>NF</w:t>
      </w:r>
      <w:r>
        <w:rPr>
          <w:spacing w:val="-7"/>
          <w:sz w:val="20"/>
        </w:rPr>
        <w:t> </w:t>
      </w:r>
      <w:r>
        <w:rPr>
          <w:spacing w:val="-2"/>
          <w:sz w:val="20"/>
        </w:rPr>
        <w:t>Deployment.</w:t>
      </w:r>
    </w:p>
    <w:p>
      <w:pPr>
        <w:pStyle w:val="BodyText"/>
        <w:spacing w:before="180"/>
      </w:pPr>
      <w:r>
        <w:rPr/>
        <w:t>Annex</w:t>
      </w:r>
      <w:r>
        <w:rPr>
          <w:spacing w:val="-4"/>
        </w:rPr>
        <w:t> </w:t>
      </w:r>
      <w:r>
        <w:rPr/>
        <w:t>A.2</w:t>
      </w:r>
      <w:r>
        <w:rPr>
          <w:spacing w:val="-5"/>
        </w:rPr>
        <w:t> </w:t>
      </w:r>
      <w:r>
        <w:rPr/>
        <w:t>describes</w:t>
      </w:r>
      <w:r>
        <w:rPr>
          <w:spacing w:val="-6"/>
        </w:rPr>
        <w:t> </w:t>
      </w:r>
      <w:r>
        <w:rPr/>
        <w:t>examples</w:t>
      </w:r>
      <w:r>
        <w:rPr>
          <w:spacing w:val="-5"/>
        </w:rPr>
        <w:t> </w:t>
      </w:r>
      <w:r>
        <w:rPr/>
        <w:t>related</w:t>
      </w:r>
      <w:r>
        <w:rPr>
          <w:spacing w:val="-3"/>
        </w:rPr>
        <w:t> </w:t>
      </w:r>
      <w:r>
        <w:rPr/>
        <w:t>to</w:t>
      </w:r>
      <w:r>
        <w:rPr>
          <w:spacing w:val="-4"/>
        </w:rPr>
        <w:t> </w:t>
      </w:r>
      <w:r>
        <w:rPr/>
        <w:t>AAL</w:t>
      </w:r>
      <w:r>
        <w:rPr>
          <w:spacing w:val="-4"/>
        </w:rPr>
        <w:t> </w:t>
      </w:r>
      <w:r>
        <w:rPr/>
        <w:t>when</w:t>
      </w:r>
      <w:r>
        <w:rPr>
          <w:spacing w:val="2"/>
        </w:rPr>
        <w:t> </w:t>
      </w:r>
      <w:r>
        <w:rPr/>
        <w:t>using</w:t>
      </w:r>
      <w:r>
        <w:rPr>
          <w:spacing w:val="-5"/>
        </w:rPr>
        <w:t> </w:t>
      </w:r>
      <w:r>
        <w:rPr/>
        <w:t>the</w:t>
      </w:r>
      <w:r>
        <w:rPr>
          <w:spacing w:val="-4"/>
        </w:rPr>
        <w:t> </w:t>
      </w:r>
      <w:r>
        <w:rPr/>
        <w:t>O2dms</w:t>
      </w:r>
      <w:r>
        <w:rPr>
          <w:spacing w:val="-6"/>
        </w:rPr>
        <w:t> </w:t>
      </w:r>
      <w:r>
        <w:rPr/>
        <w:t>ETSI</w:t>
      </w:r>
      <w:r>
        <w:rPr>
          <w:spacing w:val="-4"/>
        </w:rPr>
        <w:t> </w:t>
      </w:r>
      <w:r>
        <w:rPr/>
        <w:t>NFV</w:t>
      </w:r>
      <w:r>
        <w:rPr>
          <w:spacing w:val="-4"/>
        </w:rPr>
        <w:t> </w:t>
      </w:r>
      <w:r>
        <w:rPr/>
        <w:t>profile</w:t>
      </w:r>
      <w:r>
        <w:rPr>
          <w:spacing w:val="-5"/>
        </w:rPr>
        <w:t> </w:t>
      </w:r>
      <w:r>
        <w:rPr/>
        <w:t>related </w:t>
      </w:r>
      <w:r>
        <w:rPr>
          <w:spacing w:val="-2"/>
        </w:rPr>
        <w:t>specifications.</w:t>
      </w:r>
    </w:p>
    <w:p>
      <w:pPr>
        <w:pStyle w:val="BodyText"/>
        <w:spacing w:before="70"/>
        <w:ind w:left="0"/>
      </w:pPr>
    </w:p>
    <w:p>
      <w:pPr>
        <w:pStyle w:val="Heading4"/>
        <w:numPr>
          <w:ilvl w:val="3"/>
          <w:numId w:val="3"/>
        </w:numPr>
        <w:tabs>
          <w:tab w:pos="1731" w:val="left" w:leader="none"/>
        </w:tabs>
        <w:spacing w:line="240" w:lineRule="auto" w:before="0" w:after="0"/>
        <w:ind w:left="1731" w:right="0" w:hanging="1419"/>
        <w:jc w:val="left"/>
      </w:pPr>
      <w:r>
        <w:rPr/>
        <w:t>Description</w:t>
      </w:r>
      <w:r>
        <w:rPr>
          <w:spacing w:val="-4"/>
        </w:rPr>
        <w:t> </w:t>
      </w:r>
      <w:r>
        <w:rPr/>
        <w:t>of</w:t>
      </w:r>
      <w:r>
        <w:rPr>
          <w:spacing w:val="-4"/>
        </w:rPr>
        <w:t> </w:t>
      </w:r>
      <w:r>
        <w:rPr/>
        <w:t>acceleration</w:t>
      </w:r>
      <w:r>
        <w:rPr>
          <w:spacing w:val="-4"/>
        </w:rPr>
        <w:t> </w:t>
      </w:r>
      <w:r>
        <w:rPr>
          <w:spacing w:val="-2"/>
        </w:rPr>
        <w:t>requirements</w:t>
      </w:r>
    </w:p>
    <w:p>
      <w:pPr>
        <w:pStyle w:val="BodyText"/>
        <w:spacing w:before="178"/>
        <w:ind w:right="551"/>
      </w:pPr>
      <w:r>
        <w:rPr/>
        <w:t>NF</w:t>
      </w:r>
      <w:r>
        <w:rPr>
          <w:spacing w:val="-3"/>
        </w:rPr>
        <w:t> </w:t>
      </w:r>
      <w:r>
        <w:rPr/>
        <w:t>Deployment</w:t>
      </w:r>
      <w:r>
        <w:rPr>
          <w:spacing w:val="-3"/>
        </w:rPr>
        <w:t> </w:t>
      </w:r>
      <w:r>
        <w:rPr/>
        <w:t>descriptors</w:t>
      </w:r>
      <w:r>
        <w:rPr>
          <w:spacing w:val="-3"/>
        </w:rPr>
        <w:t> </w:t>
      </w:r>
      <w:r>
        <w:rPr/>
        <w:t>can</w:t>
      </w:r>
      <w:r>
        <w:rPr>
          <w:spacing w:val="-1"/>
        </w:rPr>
        <w:t> </w:t>
      </w:r>
      <w:r>
        <w:rPr/>
        <w:t>contain</w:t>
      </w:r>
      <w:r>
        <w:rPr>
          <w:spacing w:val="-1"/>
        </w:rPr>
        <w:t> </w:t>
      </w:r>
      <w:r>
        <w:rPr/>
        <w:t>information</w:t>
      </w:r>
      <w:r>
        <w:rPr>
          <w:spacing w:val="-1"/>
        </w:rPr>
        <w:t> </w:t>
      </w:r>
      <w:r>
        <w:rPr/>
        <w:t>and</w:t>
      </w:r>
      <w:r>
        <w:rPr>
          <w:spacing w:val="-1"/>
        </w:rPr>
        <w:t> </w:t>
      </w:r>
      <w:r>
        <w:rPr/>
        <w:t>requirements</w:t>
      </w:r>
      <w:r>
        <w:rPr>
          <w:spacing w:val="-3"/>
        </w:rPr>
        <w:t> </w:t>
      </w:r>
      <w:r>
        <w:rPr/>
        <w:t>about</w:t>
      </w:r>
      <w:r>
        <w:rPr>
          <w:spacing w:val="-3"/>
        </w:rPr>
        <w:t> </w:t>
      </w:r>
      <w:r>
        <w:rPr/>
        <w:t>the</w:t>
      </w:r>
      <w:r>
        <w:rPr>
          <w:spacing w:val="-2"/>
        </w:rPr>
        <w:t> </w:t>
      </w:r>
      <w:r>
        <w:rPr/>
        <w:t>acceleration</w:t>
      </w:r>
      <w:r>
        <w:rPr>
          <w:spacing w:val="-1"/>
        </w:rPr>
        <w:t> </w:t>
      </w:r>
      <w:r>
        <w:rPr/>
        <w:t>capabilities</w:t>
      </w:r>
      <w:r>
        <w:rPr>
          <w:spacing w:val="-3"/>
        </w:rPr>
        <w:t> </w:t>
      </w:r>
      <w:r>
        <w:rPr/>
        <w:t>and</w:t>
      </w:r>
      <w:r>
        <w:rPr>
          <w:spacing w:val="-1"/>
        </w:rPr>
        <w:t> </w:t>
      </w:r>
      <w:r>
        <w:rPr/>
        <w:t>resources that are needed by an NF Deployment. The descriptors also provide the means for declaring configurable properties, extensions, or additional lifecycle parameters. These can be used to apply configuration related to acceleration capabilities</w:t>
      </w:r>
      <w:r>
        <w:rPr>
          <w:spacing w:val="-3"/>
        </w:rPr>
        <w:t> </w:t>
      </w:r>
      <w:r>
        <w:rPr/>
        <w:t>and</w:t>
      </w:r>
      <w:r>
        <w:rPr>
          <w:spacing w:val="-2"/>
        </w:rPr>
        <w:t> </w:t>
      </w:r>
      <w:r>
        <w:rPr/>
        <w:t>resources</w:t>
      </w:r>
      <w:r>
        <w:rPr>
          <w:spacing w:val="-3"/>
        </w:rPr>
        <w:t> </w:t>
      </w:r>
      <w:r>
        <w:rPr/>
        <w:t>used</w:t>
      </w:r>
      <w:r>
        <w:rPr>
          <w:spacing w:val="-2"/>
        </w:rPr>
        <w:t> </w:t>
      </w:r>
      <w:r>
        <w:rPr/>
        <w:t>by</w:t>
      </w:r>
      <w:r>
        <w:rPr>
          <w:spacing w:val="-2"/>
        </w:rPr>
        <w:t> </w:t>
      </w:r>
      <w:r>
        <w:rPr/>
        <w:t>the</w:t>
      </w:r>
      <w:r>
        <w:rPr>
          <w:spacing w:val="-2"/>
        </w:rPr>
        <w:t> </w:t>
      </w:r>
      <w:r>
        <w:rPr/>
        <w:t>NF</w:t>
      </w:r>
      <w:r>
        <w:rPr>
          <w:spacing w:val="-3"/>
        </w:rPr>
        <w:t> </w:t>
      </w:r>
      <w:r>
        <w:rPr/>
        <w:t>Deployment.</w:t>
      </w:r>
      <w:r>
        <w:rPr>
          <w:spacing w:val="-4"/>
        </w:rPr>
        <w:t> </w:t>
      </w:r>
      <w:r>
        <w:rPr/>
        <w:t>Figure</w:t>
      </w:r>
      <w:r>
        <w:rPr>
          <w:spacing w:val="-2"/>
        </w:rPr>
        <w:t> </w:t>
      </w:r>
      <w:r>
        <w:rPr/>
        <w:t>2.5.6.2-1</w:t>
      </w:r>
      <w:r>
        <w:rPr>
          <w:spacing w:val="-2"/>
        </w:rPr>
        <w:t> </w:t>
      </w:r>
      <w:r>
        <w:rPr/>
        <w:t>provides</w:t>
      </w:r>
      <w:r>
        <w:rPr>
          <w:spacing w:val="-3"/>
        </w:rPr>
        <w:t> </w:t>
      </w:r>
      <w:r>
        <w:rPr/>
        <w:t>a</w:t>
      </w:r>
      <w:r>
        <w:rPr>
          <w:spacing w:val="-4"/>
        </w:rPr>
        <w:t> </w:t>
      </w:r>
      <w:r>
        <w:rPr/>
        <w:t>high-level</w:t>
      </w:r>
      <w:r>
        <w:rPr>
          <w:spacing w:val="-2"/>
        </w:rPr>
        <w:t> </w:t>
      </w:r>
      <w:r>
        <w:rPr/>
        <w:t>conceptual</w:t>
      </w:r>
      <w:r>
        <w:rPr>
          <w:spacing w:val="-2"/>
        </w:rPr>
        <w:t> </w:t>
      </w:r>
      <w:r>
        <w:rPr/>
        <w:t>illustration</w:t>
      </w:r>
      <w:r>
        <w:rPr>
          <w:spacing w:val="-2"/>
        </w:rPr>
        <w:t> </w:t>
      </w:r>
      <w:r>
        <w:rPr/>
        <w:t>of the main elements contained in the descriptors, which are summarized as follows:</w:t>
      </w:r>
    </w:p>
    <w:p>
      <w:pPr>
        <w:pStyle w:val="ListParagraph"/>
        <w:numPr>
          <w:ilvl w:val="0"/>
          <w:numId w:val="53"/>
        </w:numPr>
        <w:tabs>
          <w:tab w:pos="1050" w:val="left" w:leader="none"/>
        </w:tabs>
        <w:spacing w:line="240" w:lineRule="auto" w:before="182" w:after="0"/>
        <w:ind w:left="1050" w:right="782" w:hanging="454"/>
        <w:jc w:val="left"/>
        <w:rPr>
          <w:sz w:val="20"/>
        </w:rPr>
      </w:pPr>
      <w:r>
        <w:rPr>
          <w:sz w:val="20"/>
        </w:rPr>
        <w:t>Additional</w:t>
      </w:r>
      <w:r>
        <w:rPr>
          <w:spacing w:val="-3"/>
          <w:sz w:val="20"/>
        </w:rPr>
        <w:t> </w:t>
      </w:r>
      <w:r>
        <w:rPr>
          <w:sz w:val="20"/>
        </w:rPr>
        <w:t>capabilities</w:t>
      </w:r>
      <w:r>
        <w:rPr>
          <w:spacing w:val="-4"/>
          <w:sz w:val="20"/>
        </w:rPr>
        <w:t> </w:t>
      </w:r>
      <w:r>
        <w:rPr>
          <w:sz w:val="20"/>
        </w:rPr>
        <w:t>requirements:</w:t>
      </w:r>
      <w:r>
        <w:rPr>
          <w:spacing w:val="-4"/>
          <w:sz w:val="20"/>
        </w:rPr>
        <w:t> </w:t>
      </w:r>
      <w:r>
        <w:rPr>
          <w:sz w:val="20"/>
        </w:rPr>
        <w:t>description</w:t>
      </w:r>
      <w:r>
        <w:rPr>
          <w:spacing w:val="-2"/>
          <w:sz w:val="20"/>
        </w:rPr>
        <w:t> </w:t>
      </w:r>
      <w:r>
        <w:rPr>
          <w:sz w:val="20"/>
        </w:rPr>
        <w:t>that</w:t>
      </w:r>
      <w:r>
        <w:rPr>
          <w:spacing w:val="-3"/>
          <w:sz w:val="20"/>
        </w:rPr>
        <w:t> </w:t>
      </w:r>
      <w:r>
        <w:rPr>
          <w:sz w:val="20"/>
        </w:rPr>
        <w:t>is</w:t>
      </w:r>
      <w:r>
        <w:rPr>
          <w:spacing w:val="-4"/>
          <w:sz w:val="20"/>
        </w:rPr>
        <w:t> </w:t>
      </w:r>
      <w:r>
        <w:rPr>
          <w:sz w:val="20"/>
        </w:rPr>
        <w:t>used</w:t>
      </w:r>
      <w:r>
        <w:rPr>
          <w:spacing w:val="-4"/>
          <w:sz w:val="20"/>
        </w:rPr>
        <w:t> </w:t>
      </w:r>
      <w:r>
        <w:rPr>
          <w:sz w:val="20"/>
        </w:rPr>
        <w:t>to</w:t>
      </w:r>
      <w:r>
        <w:rPr>
          <w:spacing w:val="-2"/>
          <w:sz w:val="20"/>
        </w:rPr>
        <w:t> </w:t>
      </w:r>
      <w:r>
        <w:rPr>
          <w:sz w:val="20"/>
        </w:rPr>
        <w:t>define</w:t>
      </w:r>
      <w:r>
        <w:rPr>
          <w:spacing w:val="-5"/>
          <w:sz w:val="20"/>
        </w:rPr>
        <w:t> </w:t>
      </w:r>
      <w:r>
        <w:rPr>
          <w:sz w:val="20"/>
        </w:rPr>
        <w:t>requirements</w:t>
      </w:r>
      <w:r>
        <w:rPr>
          <w:spacing w:val="-4"/>
          <w:sz w:val="20"/>
        </w:rPr>
        <w:t> </w:t>
      </w:r>
      <w:r>
        <w:rPr>
          <w:sz w:val="20"/>
        </w:rPr>
        <w:t>the</w:t>
      </w:r>
      <w:r>
        <w:rPr>
          <w:spacing w:val="-3"/>
          <w:sz w:val="20"/>
        </w:rPr>
        <w:t> </w:t>
      </w:r>
      <w:r>
        <w:rPr>
          <w:sz w:val="20"/>
        </w:rPr>
        <w:t>NF</w:t>
      </w:r>
      <w:r>
        <w:rPr>
          <w:spacing w:val="-4"/>
          <w:sz w:val="20"/>
        </w:rPr>
        <w:t> </w:t>
      </w:r>
      <w:r>
        <w:rPr>
          <w:sz w:val="20"/>
        </w:rPr>
        <w:t>Deployment</w:t>
      </w:r>
      <w:r>
        <w:rPr>
          <w:spacing w:val="-6"/>
          <w:sz w:val="20"/>
        </w:rPr>
        <w:t> </w:t>
      </w:r>
      <w:r>
        <w:rPr>
          <w:sz w:val="20"/>
        </w:rPr>
        <w:t>has with respect to additional capabilities, typically, offered by the infrastructure.</w:t>
      </w:r>
    </w:p>
    <w:p>
      <w:pPr>
        <w:pStyle w:val="ListParagraph"/>
        <w:numPr>
          <w:ilvl w:val="0"/>
          <w:numId w:val="53"/>
        </w:numPr>
        <w:tabs>
          <w:tab w:pos="1050" w:val="left" w:leader="none"/>
        </w:tabs>
        <w:spacing w:line="240" w:lineRule="auto" w:before="179" w:after="0"/>
        <w:ind w:left="1050" w:right="816" w:hanging="454"/>
        <w:jc w:val="left"/>
        <w:rPr>
          <w:sz w:val="20"/>
        </w:rPr>
      </w:pPr>
      <w:r>
        <w:rPr>
          <w:sz w:val="20"/>
        </w:rPr>
        <w:t>Placement</w:t>
      </w:r>
      <w:r>
        <w:rPr>
          <w:spacing w:val="-5"/>
          <w:sz w:val="20"/>
        </w:rPr>
        <w:t> </w:t>
      </w:r>
      <w:r>
        <w:rPr>
          <w:sz w:val="20"/>
        </w:rPr>
        <w:t>constraints:</w:t>
      </w:r>
      <w:r>
        <w:rPr>
          <w:spacing w:val="-5"/>
          <w:sz w:val="20"/>
        </w:rPr>
        <w:t> </w:t>
      </w:r>
      <w:r>
        <w:rPr>
          <w:sz w:val="20"/>
        </w:rPr>
        <w:t>description</w:t>
      </w:r>
      <w:r>
        <w:rPr>
          <w:spacing w:val="-3"/>
          <w:sz w:val="20"/>
        </w:rPr>
        <w:t> </w:t>
      </w:r>
      <w:r>
        <w:rPr>
          <w:sz w:val="20"/>
        </w:rPr>
        <w:t>that</w:t>
      </w:r>
      <w:r>
        <w:rPr>
          <w:spacing w:val="-4"/>
          <w:sz w:val="20"/>
        </w:rPr>
        <w:t> </w:t>
      </w:r>
      <w:r>
        <w:rPr>
          <w:sz w:val="20"/>
        </w:rPr>
        <w:t>indicates</w:t>
      </w:r>
      <w:r>
        <w:rPr>
          <w:spacing w:val="-5"/>
          <w:sz w:val="20"/>
        </w:rPr>
        <w:t> </w:t>
      </w:r>
      <w:r>
        <w:rPr>
          <w:sz w:val="20"/>
        </w:rPr>
        <w:t>constraints</w:t>
      </w:r>
      <w:r>
        <w:rPr>
          <w:spacing w:val="-7"/>
          <w:sz w:val="20"/>
        </w:rPr>
        <w:t> </w:t>
      </w:r>
      <w:r>
        <w:rPr>
          <w:sz w:val="20"/>
        </w:rPr>
        <w:t>and</w:t>
      </w:r>
      <w:r>
        <w:rPr>
          <w:spacing w:val="-3"/>
          <w:sz w:val="20"/>
        </w:rPr>
        <w:t> </w:t>
      </w:r>
      <w:r>
        <w:rPr>
          <w:sz w:val="20"/>
        </w:rPr>
        <w:t>requirements</w:t>
      </w:r>
      <w:r>
        <w:rPr>
          <w:spacing w:val="-5"/>
          <w:sz w:val="20"/>
        </w:rPr>
        <w:t> </w:t>
      </w:r>
      <w:r>
        <w:rPr>
          <w:sz w:val="20"/>
        </w:rPr>
        <w:t>regarding</w:t>
      </w:r>
      <w:r>
        <w:rPr>
          <w:spacing w:val="-3"/>
          <w:sz w:val="20"/>
        </w:rPr>
        <w:t> </w:t>
      </w:r>
      <w:r>
        <w:rPr>
          <w:sz w:val="20"/>
        </w:rPr>
        <w:t>the</w:t>
      </w:r>
      <w:r>
        <w:rPr>
          <w:spacing w:val="-4"/>
          <w:sz w:val="20"/>
        </w:rPr>
        <w:t> </w:t>
      </w:r>
      <w:r>
        <w:rPr>
          <w:sz w:val="20"/>
        </w:rPr>
        <w:t>placement</w:t>
      </w:r>
      <w:r>
        <w:rPr>
          <w:spacing w:val="-5"/>
          <w:sz w:val="20"/>
        </w:rPr>
        <w:t> </w:t>
      </w:r>
      <w:r>
        <w:rPr>
          <w:sz w:val="20"/>
        </w:rPr>
        <w:t>rules for the NF Deployment and its constituents.</w:t>
      </w:r>
    </w:p>
    <w:p>
      <w:pPr>
        <w:pStyle w:val="ListParagraph"/>
        <w:numPr>
          <w:ilvl w:val="0"/>
          <w:numId w:val="53"/>
        </w:numPr>
        <w:tabs>
          <w:tab w:pos="1050" w:val="left" w:leader="none"/>
        </w:tabs>
        <w:spacing w:line="240" w:lineRule="auto" w:before="181" w:after="0"/>
        <w:ind w:left="1050" w:right="611" w:hanging="454"/>
        <w:jc w:val="left"/>
        <w:rPr>
          <w:sz w:val="20"/>
        </w:rPr>
      </w:pPr>
      <w:r>
        <w:rPr>
          <w:sz w:val="20"/>
        </w:rPr>
        <w:t>Configurable</w:t>
      </w:r>
      <w:r>
        <w:rPr>
          <w:spacing w:val="-6"/>
          <w:sz w:val="20"/>
        </w:rPr>
        <w:t> </w:t>
      </w:r>
      <w:r>
        <w:rPr>
          <w:sz w:val="20"/>
        </w:rPr>
        <w:t>properties</w:t>
      </w:r>
      <w:r>
        <w:rPr>
          <w:spacing w:val="-5"/>
          <w:sz w:val="20"/>
        </w:rPr>
        <w:t> </w:t>
      </w:r>
      <w:r>
        <w:rPr>
          <w:sz w:val="20"/>
        </w:rPr>
        <w:t>and</w:t>
      </w:r>
      <w:r>
        <w:rPr>
          <w:spacing w:val="-3"/>
          <w:sz w:val="20"/>
        </w:rPr>
        <w:t> </w:t>
      </w:r>
      <w:r>
        <w:rPr>
          <w:sz w:val="20"/>
        </w:rPr>
        <w:t>modifiable</w:t>
      </w:r>
      <w:r>
        <w:rPr>
          <w:spacing w:val="-4"/>
          <w:sz w:val="20"/>
        </w:rPr>
        <w:t> </w:t>
      </w:r>
      <w:r>
        <w:rPr>
          <w:sz w:val="20"/>
        </w:rPr>
        <w:t>attributes:</w:t>
      </w:r>
      <w:r>
        <w:rPr>
          <w:spacing w:val="-5"/>
          <w:sz w:val="20"/>
        </w:rPr>
        <w:t> </w:t>
      </w:r>
      <w:r>
        <w:rPr>
          <w:sz w:val="20"/>
        </w:rPr>
        <w:t>description</w:t>
      </w:r>
      <w:r>
        <w:rPr>
          <w:spacing w:val="-3"/>
          <w:sz w:val="20"/>
        </w:rPr>
        <w:t> </w:t>
      </w:r>
      <w:r>
        <w:rPr>
          <w:sz w:val="20"/>
        </w:rPr>
        <w:t>about</w:t>
      </w:r>
      <w:r>
        <w:rPr>
          <w:spacing w:val="-7"/>
          <w:sz w:val="20"/>
        </w:rPr>
        <w:t> </w:t>
      </w:r>
      <w:r>
        <w:rPr>
          <w:sz w:val="20"/>
        </w:rPr>
        <w:t>configuration</w:t>
      </w:r>
      <w:r>
        <w:rPr>
          <w:spacing w:val="-3"/>
          <w:sz w:val="20"/>
        </w:rPr>
        <w:t> </w:t>
      </w:r>
      <w:r>
        <w:rPr>
          <w:sz w:val="20"/>
        </w:rPr>
        <w:t>parameters</w:t>
      </w:r>
      <w:r>
        <w:rPr>
          <w:spacing w:val="-5"/>
          <w:sz w:val="20"/>
        </w:rPr>
        <w:t> </w:t>
      </w:r>
      <w:r>
        <w:rPr>
          <w:sz w:val="20"/>
        </w:rPr>
        <w:t>and</w:t>
      </w:r>
      <w:r>
        <w:rPr>
          <w:spacing w:val="-3"/>
          <w:sz w:val="20"/>
        </w:rPr>
        <w:t> </w:t>
      </w:r>
      <w:r>
        <w:rPr>
          <w:sz w:val="20"/>
        </w:rPr>
        <w:t>information that can be modified on an NF Deployment.</w:t>
      </w:r>
    </w:p>
    <w:p>
      <w:pPr>
        <w:pStyle w:val="ListParagraph"/>
        <w:numPr>
          <w:ilvl w:val="0"/>
          <w:numId w:val="53"/>
        </w:numPr>
        <w:tabs>
          <w:tab w:pos="1050" w:val="left" w:leader="none"/>
        </w:tabs>
        <w:spacing w:line="240" w:lineRule="auto" w:before="178" w:after="0"/>
        <w:ind w:left="1050" w:right="1033" w:hanging="454"/>
        <w:jc w:val="left"/>
        <w:rPr>
          <w:sz w:val="20"/>
        </w:rPr>
      </w:pPr>
      <w:r>
        <w:rPr>
          <w:sz w:val="20"/>
        </w:rPr>
        <w:t>LCM</w:t>
      </w:r>
      <w:r>
        <w:rPr>
          <w:spacing w:val="-4"/>
          <w:sz w:val="20"/>
        </w:rPr>
        <w:t> </w:t>
      </w:r>
      <w:r>
        <w:rPr>
          <w:sz w:val="20"/>
        </w:rPr>
        <w:t>additional</w:t>
      </w:r>
      <w:r>
        <w:rPr>
          <w:spacing w:val="-4"/>
          <w:sz w:val="20"/>
        </w:rPr>
        <w:t> </w:t>
      </w:r>
      <w:r>
        <w:rPr>
          <w:sz w:val="20"/>
        </w:rPr>
        <w:t>parameters:</w:t>
      </w:r>
      <w:r>
        <w:rPr>
          <w:spacing w:val="-5"/>
          <w:sz w:val="20"/>
        </w:rPr>
        <w:t> </w:t>
      </w:r>
      <w:r>
        <w:rPr>
          <w:sz w:val="20"/>
        </w:rPr>
        <w:t>description</w:t>
      </w:r>
      <w:r>
        <w:rPr>
          <w:spacing w:val="-3"/>
          <w:sz w:val="20"/>
        </w:rPr>
        <w:t> </w:t>
      </w:r>
      <w:r>
        <w:rPr>
          <w:sz w:val="20"/>
        </w:rPr>
        <w:t>of</w:t>
      </w:r>
      <w:r>
        <w:rPr>
          <w:spacing w:val="-5"/>
          <w:sz w:val="20"/>
        </w:rPr>
        <w:t> </w:t>
      </w:r>
      <w:r>
        <w:rPr>
          <w:sz w:val="20"/>
        </w:rPr>
        <w:t>parameters</w:t>
      </w:r>
      <w:r>
        <w:rPr>
          <w:spacing w:val="-5"/>
          <w:sz w:val="20"/>
        </w:rPr>
        <w:t> </w:t>
      </w:r>
      <w:r>
        <w:rPr>
          <w:sz w:val="20"/>
        </w:rPr>
        <w:t>that</w:t>
      </w:r>
      <w:r>
        <w:rPr>
          <w:spacing w:val="-4"/>
          <w:sz w:val="20"/>
        </w:rPr>
        <w:t> </w:t>
      </w:r>
      <w:r>
        <w:rPr>
          <w:sz w:val="20"/>
        </w:rPr>
        <w:t>are</w:t>
      </w:r>
      <w:r>
        <w:rPr>
          <w:spacing w:val="-4"/>
          <w:sz w:val="20"/>
        </w:rPr>
        <w:t> </w:t>
      </w:r>
      <w:r>
        <w:rPr>
          <w:sz w:val="20"/>
        </w:rPr>
        <w:t>provided</w:t>
      </w:r>
      <w:r>
        <w:rPr>
          <w:spacing w:val="-5"/>
          <w:sz w:val="20"/>
        </w:rPr>
        <w:t> </w:t>
      </w:r>
      <w:r>
        <w:rPr>
          <w:sz w:val="20"/>
        </w:rPr>
        <w:t>during</w:t>
      </w:r>
      <w:r>
        <w:rPr>
          <w:spacing w:val="-3"/>
          <w:sz w:val="20"/>
        </w:rPr>
        <w:t> </w:t>
      </w:r>
      <w:r>
        <w:rPr>
          <w:sz w:val="20"/>
        </w:rPr>
        <w:t>NF</w:t>
      </w:r>
      <w:r>
        <w:rPr>
          <w:spacing w:val="-5"/>
          <w:sz w:val="20"/>
        </w:rPr>
        <w:t> </w:t>
      </w:r>
      <w:r>
        <w:rPr>
          <w:sz w:val="20"/>
        </w:rPr>
        <w:t>Deployment</w:t>
      </w:r>
      <w:r>
        <w:rPr>
          <w:spacing w:val="-5"/>
          <w:sz w:val="20"/>
        </w:rPr>
        <w:t> </w:t>
      </w:r>
      <w:r>
        <w:rPr>
          <w:sz w:val="20"/>
        </w:rPr>
        <w:t>lifecycle management operations.</w:t>
      </w:r>
    </w:p>
    <w:p>
      <w:pPr>
        <w:pStyle w:val="BodyText"/>
        <w:ind w:right="551"/>
      </w:pPr>
      <w:r>
        <w:rPr/>
        <w:t>These</w:t>
      </w:r>
      <w:r>
        <w:rPr>
          <w:spacing w:val="-3"/>
        </w:rPr>
        <w:t> </w:t>
      </w:r>
      <w:r>
        <w:rPr/>
        <w:t>sets</w:t>
      </w:r>
      <w:r>
        <w:rPr>
          <w:spacing w:val="-4"/>
        </w:rPr>
        <w:t> </w:t>
      </w:r>
      <w:r>
        <w:rPr/>
        <w:t>of</w:t>
      </w:r>
      <w:r>
        <w:rPr>
          <w:spacing w:val="-1"/>
        </w:rPr>
        <w:t> </w:t>
      </w:r>
      <w:r>
        <w:rPr/>
        <w:t>information</w:t>
      </w:r>
      <w:r>
        <w:rPr>
          <w:spacing w:val="-2"/>
        </w:rPr>
        <w:t> </w:t>
      </w:r>
      <w:r>
        <w:rPr/>
        <w:t>and</w:t>
      </w:r>
      <w:r>
        <w:rPr>
          <w:spacing w:val="-7"/>
        </w:rPr>
        <w:t> </w:t>
      </w:r>
      <w:r>
        <w:rPr/>
        <w:t>relationship</w:t>
      </w:r>
      <w:r>
        <w:rPr>
          <w:spacing w:val="-2"/>
        </w:rPr>
        <w:t> </w:t>
      </w:r>
      <w:r>
        <w:rPr/>
        <w:t>with</w:t>
      </w:r>
      <w:r>
        <w:rPr>
          <w:spacing w:val="-2"/>
        </w:rPr>
        <w:t> </w:t>
      </w:r>
      <w:r>
        <w:rPr/>
        <w:t>acceleration</w:t>
      </w:r>
      <w:r>
        <w:rPr>
          <w:spacing w:val="-4"/>
        </w:rPr>
        <w:t> </w:t>
      </w:r>
      <w:r>
        <w:rPr/>
        <w:t>related</w:t>
      </w:r>
      <w:r>
        <w:rPr>
          <w:spacing w:val="-2"/>
        </w:rPr>
        <w:t> </w:t>
      </w:r>
      <w:r>
        <w:rPr/>
        <w:t>aspects</w:t>
      </w:r>
      <w:r>
        <w:rPr>
          <w:spacing w:val="-4"/>
        </w:rPr>
        <w:t> </w:t>
      </w:r>
      <w:r>
        <w:rPr/>
        <w:t>are</w:t>
      </w:r>
      <w:r>
        <w:rPr>
          <w:spacing w:val="-3"/>
        </w:rPr>
        <w:t> </w:t>
      </w:r>
      <w:r>
        <w:rPr/>
        <w:t>further</w:t>
      </w:r>
      <w:r>
        <w:rPr>
          <w:spacing w:val="-3"/>
        </w:rPr>
        <w:t> </w:t>
      </w:r>
      <w:r>
        <w:rPr/>
        <w:t>described</w:t>
      </w:r>
      <w:r>
        <w:rPr>
          <w:spacing w:val="-2"/>
        </w:rPr>
        <w:t> </w:t>
      </w:r>
      <w:r>
        <w:rPr/>
        <w:t>in</w:t>
      </w:r>
      <w:r>
        <w:rPr>
          <w:spacing w:val="-2"/>
        </w:rPr>
        <w:t> </w:t>
      </w:r>
      <w:r>
        <w:rPr/>
        <w:t>the</w:t>
      </w:r>
      <w:r>
        <w:rPr>
          <w:spacing w:val="-5"/>
        </w:rPr>
        <w:t> </w:t>
      </w:r>
      <w:r>
        <w:rPr/>
        <w:t>present</w:t>
      </w:r>
      <w:r>
        <w:rPr>
          <w:spacing w:val="-4"/>
        </w:rPr>
        <w:t> </w:t>
      </w:r>
      <w:r>
        <w:rPr/>
        <w:t>and subsequent clauses.</w:t>
      </w:r>
    </w:p>
    <w:p>
      <w:pPr>
        <w:pStyle w:val="BodyText"/>
        <w:spacing w:before="5"/>
        <w:ind w:left="0"/>
        <w:rPr>
          <w:sz w:val="14"/>
        </w:rPr>
      </w:pPr>
      <w:r>
        <w:rPr/>
        <w:drawing>
          <wp:anchor distT="0" distB="0" distL="0" distR="0" allowOverlap="1" layoutInCell="1" locked="0" behindDoc="1" simplePos="0" relativeHeight="487595520">
            <wp:simplePos x="0" y="0"/>
            <wp:positionH relativeFrom="page">
              <wp:posOffset>2551683</wp:posOffset>
            </wp:positionH>
            <wp:positionV relativeFrom="paragraph">
              <wp:posOffset>121246</wp:posOffset>
            </wp:positionV>
            <wp:extent cx="2429191" cy="2891980"/>
            <wp:effectExtent l="0" t="0" r="0" b="0"/>
            <wp:wrapTopAndBottom/>
            <wp:docPr id="35" name="Image 35" descr="Diagram  Description automatically generated"/>
            <wp:cNvGraphicFramePr>
              <a:graphicFrameLocks/>
            </wp:cNvGraphicFramePr>
            <a:graphic>
              <a:graphicData uri="http://schemas.openxmlformats.org/drawingml/2006/picture">
                <pic:pic>
                  <pic:nvPicPr>
                    <pic:cNvPr id="35" name="Image 35" descr="Diagram  Description automatically generated"/>
                    <pic:cNvPicPr/>
                  </pic:nvPicPr>
                  <pic:blipFill>
                    <a:blip r:embed="rId44" cstate="print"/>
                    <a:stretch>
                      <a:fillRect/>
                    </a:stretch>
                  </pic:blipFill>
                  <pic:spPr>
                    <a:xfrm>
                      <a:off x="0" y="0"/>
                      <a:ext cx="2429191" cy="2891980"/>
                    </a:xfrm>
                    <a:prstGeom prst="rect">
                      <a:avLst/>
                    </a:prstGeom>
                  </pic:spPr>
                </pic:pic>
              </a:graphicData>
            </a:graphic>
          </wp:anchor>
        </w:drawing>
      </w:r>
    </w:p>
    <w:p>
      <w:pPr>
        <w:spacing w:after="0"/>
        <w:rPr>
          <w:sz w:val="14"/>
        </w:rPr>
        <w:sectPr>
          <w:pgSz w:w="11910" w:h="16850"/>
          <w:pgMar w:header="944" w:footer="488" w:top="1420" w:bottom="680" w:left="820" w:right="600"/>
        </w:sectPr>
      </w:pPr>
    </w:p>
    <w:p>
      <w:pPr>
        <w:pStyle w:val="Heading5"/>
        <w:spacing w:before="75"/>
        <w:ind w:left="2478" w:right="136" w:hanging="2091"/>
        <w:jc w:val="left"/>
      </w:pPr>
      <w:r>
        <w:rPr/>
        <w:t>Figure</w:t>
      </w:r>
      <w:r>
        <w:rPr>
          <w:spacing w:val="-5"/>
        </w:rPr>
        <w:t> </w:t>
      </w:r>
      <w:r>
        <w:rPr/>
        <w:t>2.5.6.2-1:</w:t>
      </w:r>
      <w:r>
        <w:rPr>
          <w:spacing w:val="-5"/>
        </w:rPr>
        <w:t> </w:t>
      </w:r>
      <w:r>
        <w:rPr/>
        <w:t>Representation</w:t>
      </w:r>
      <w:r>
        <w:rPr>
          <w:spacing w:val="-4"/>
        </w:rPr>
        <w:t> </w:t>
      </w:r>
      <w:r>
        <w:rPr/>
        <w:t>of</w:t>
      </w:r>
      <w:r>
        <w:rPr>
          <w:spacing w:val="-3"/>
        </w:rPr>
        <w:t> </w:t>
      </w:r>
      <w:r>
        <w:rPr/>
        <w:t>elements</w:t>
      </w:r>
      <w:r>
        <w:rPr>
          <w:spacing w:val="-5"/>
        </w:rPr>
        <w:t> </w:t>
      </w:r>
      <w:r>
        <w:rPr/>
        <w:t>in</w:t>
      </w:r>
      <w:r>
        <w:rPr>
          <w:spacing w:val="-4"/>
        </w:rPr>
        <w:t> </w:t>
      </w:r>
      <w:r>
        <w:rPr/>
        <w:t>the</w:t>
      </w:r>
      <w:r>
        <w:rPr>
          <w:spacing w:val="-3"/>
        </w:rPr>
        <w:t> </w:t>
      </w:r>
      <w:r>
        <w:rPr/>
        <w:t>NF</w:t>
      </w:r>
      <w:r>
        <w:rPr>
          <w:spacing w:val="-4"/>
        </w:rPr>
        <w:t> </w:t>
      </w:r>
      <w:r>
        <w:rPr/>
        <w:t>Deployment</w:t>
      </w:r>
      <w:r>
        <w:rPr>
          <w:spacing w:val="-4"/>
        </w:rPr>
        <w:t> </w:t>
      </w:r>
      <w:r>
        <w:rPr/>
        <w:t>package</w:t>
      </w:r>
      <w:r>
        <w:rPr>
          <w:spacing w:val="-3"/>
        </w:rPr>
        <w:t> </w:t>
      </w:r>
      <w:r>
        <w:rPr/>
        <w:t>which</w:t>
      </w:r>
      <w:r>
        <w:rPr>
          <w:spacing w:val="-5"/>
        </w:rPr>
        <w:t> </w:t>
      </w:r>
      <w:r>
        <w:rPr/>
        <w:t>can</w:t>
      </w:r>
      <w:r>
        <w:rPr>
          <w:spacing w:val="-4"/>
        </w:rPr>
        <w:t> </w:t>
      </w:r>
      <w:r>
        <w:rPr/>
        <w:t>hold</w:t>
      </w:r>
      <w:r>
        <w:rPr>
          <w:spacing w:val="-2"/>
        </w:rPr>
        <w:t> </w:t>
      </w:r>
      <w:r>
        <w:rPr/>
        <w:t>relevant configuration, capabilities, and placement requirements</w:t>
      </w:r>
    </w:p>
    <w:p>
      <w:pPr>
        <w:pStyle w:val="BodyText"/>
        <w:spacing w:before="11"/>
        <w:ind w:left="0"/>
        <w:rPr>
          <w:rFonts w:ascii="Arial"/>
          <w:b/>
        </w:rPr>
      </w:pPr>
    </w:p>
    <w:p>
      <w:pPr>
        <w:pStyle w:val="BodyText"/>
        <w:spacing w:before="0"/>
        <w:ind w:right="551"/>
      </w:pPr>
      <w:r>
        <w:rPr/>
        <w:t>Regarding the declaration of additional capabilities, in the case of the O2dms ETSI NFV profile and the use of the VNFD</w:t>
      </w:r>
      <w:r>
        <w:rPr>
          <w:spacing w:val="-2"/>
        </w:rPr>
        <w:t> </w:t>
      </w:r>
      <w:r>
        <w:rPr/>
        <w:t>as</w:t>
      </w:r>
      <w:r>
        <w:rPr>
          <w:spacing w:val="-3"/>
        </w:rPr>
        <w:t> </w:t>
      </w:r>
      <w:r>
        <w:rPr/>
        <w:t>defined</w:t>
      </w:r>
      <w:r>
        <w:rPr>
          <w:spacing w:val="-1"/>
        </w:rPr>
        <w:t> </w:t>
      </w:r>
      <w:r>
        <w:rPr/>
        <w:t>in</w:t>
      </w:r>
      <w:r>
        <w:rPr>
          <w:spacing w:val="-1"/>
        </w:rPr>
        <w:t> </w:t>
      </w:r>
      <w:r>
        <w:rPr/>
        <w:t>ETSI</w:t>
      </w:r>
      <w:r>
        <w:rPr>
          <w:spacing w:val="-2"/>
        </w:rPr>
        <w:t> </w:t>
      </w:r>
      <w:r>
        <w:rPr/>
        <w:t>GS</w:t>
      </w:r>
      <w:r>
        <w:rPr>
          <w:spacing w:val="-3"/>
        </w:rPr>
        <w:t> </w:t>
      </w:r>
      <w:r>
        <w:rPr/>
        <w:t>NFV-IFA</w:t>
      </w:r>
      <w:r>
        <w:rPr>
          <w:spacing w:val="-3"/>
        </w:rPr>
        <w:t> </w:t>
      </w:r>
      <w:r>
        <w:rPr/>
        <w:t>011 </w:t>
      </w:r>
      <w:hyperlink w:history="true" w:anchor="_bookmark14">
        <w:r>
          <w:rPr/>
          <w:t>[12],</w:t>
        </w:r>
      </w:hyperlink>
      <w:r>
        <w:rPr>
          <w:spacing w:val="-2"/>
        </w:rPr>
        <w:t> </w:t>
      </w:r>
      <w:r>
        <w:rPr/>
        <w:t>requirements</w:t>
      </w:r>
      <w:r>
        <w:rPr>
          <w:spacing w:val="-3"/>
        </w:rPr>
        <w:t> </w:t>
      </w:r>
      <w:r>
        <w:rPr/>
        <w:t>for</w:t>
      </w:r>
      <w:r>
        <w:rPr>
          <w:spacing w:val="-2"/>
        </w:rPr>
        <w:t> </w:t>
      </w:r>
      <w:r>
        <w:rPr/>
        <w:t>additional</w:t>
      </w:r>
      <w:r>
        <w:rPr>
          <w:spacing w:val="-2"/>
        </w:rPr>
        <w:t> </w:t>
      </w:r>
      <w:r>
        <w:rPr/>
        <w:t>capabilities</w:t>
      </w:r>
      <w:r>
        <w:rPr>
          <w:spacing w:val="-3"/>
        </w:rPr>
        <w:t> </w:t>
      </w:r>
      <w:r>
        <w:rPr/>
        <w:t>of</w:t>
      </w:r>
      <w:r>
        <w:rPr>
          <w:spacing w:val="-2"/>
        </w:rPr>
        <w:t> </w:t>
      </w:r>
      <w:r>
        <w:rPr/>
        <w:t>compute-related</w:t>
      </w:r>
      <w:r>
        <w:rPr>
          <w:spacing w:val="-3"/>
        </w:rPr>
        <w:t> </w:t>
      </w:r>
      <w:r>
        <w:rPr/>
        <w:t>resources are defined as follows:</w:t>
      </w:r>
    </w:p>
    <w:p>
      <w:pPr>
        <w:pStyle w:val="ListParagraph"/>
        <w:numPr>
          <w:ilvl w:val="0"/>
          <w:numId w:val="53"/>
        </w:numPr>
        <w:tabs>
          <w:tab w:pos="1050" w:val="left" w:leader="none"/>
        </w:tabs>
        <w:spacing w:line="240" w:lineRule="auto" w:before="179" w:after="0"/>
        <w:ind w:left="1050" w:right="579" w:hanging="454"/>
        <w:jc w:val="both"/>
        <w:rPr>
          <w:sz w:val="20"/>
        </w:rPr>
      </w:pPr>
      <w:r>
        <w:rPr>
          <w:sz w:val="20"/>
        </w:rPr>
        <w:t>In</w:t>
      </w:r>
      <w:r>
        <w:rPr>
          <w:spacing w:val="-2"/>
          <w:sz w:val="20"/>
        </w:rPr>
        <w:t> </w:t>
      </w:r>
      <w:r>
        <w:rPr>
          <w:sz w:val="20"/>
        </w:rPr>
        <w:t>the</w:t>
      </w:r>
      <w:r>
        <w:rPr>
          <w:spacing w:val="-3"/>
          <w:sz w:val="20"/>
        </w:rPr>
        <w:t> </w:t>
      </w:r>
      <w:r>
        <w:rPr>
          <w:sz w:val="20"/>
        </w:rPr>
        <w:t>case</w:t>
      </w:r>
      <w:r>
        <w:rPr>
          <w:spacing w:val="-3"/>
          <w:sz w:val="20"/>
        </w:rPr>
        <w:t> </w:t>
      </w:r>
      <w:r>
        <w:rPr>
          <w:sz w:val="20"/>
        </w:rPr>
        <w:t>of</w:t>
      </w:r>
      <w:r>
        <w:rPr>
          <w:spacing w:val="-5"/>
          <w:sz w:val="20"/>
        </w:rPr>
        <w:t> </w:t>
      </w:r>
      <w:r>
        <w:rPr>
          <w:sz w:val="20"/>
        </w:rPr>
        <w:t>OS</w:t>
      </w:r>
      <w:r>
        <w:rPr>
          <w:spacing w:val="-4"/>
          <w:sz w:val="20"/>
        </w:rPr>
        <w:t> </w:t>
      </w:r>
      <w:r>
        <w:rPr>
          <w:sz w:val="20"/>
        </w:rPr>
        <w:t>container-based</w:t>
      </w:r>
      <w:r>
        <w:rPr>
          <w:spacing w:val="-2"/>
          <w:sz w:val="20"/>
        </w:rPr>
        <w:t> </w:t>
      </w:r>
      <w:r>
        <w:rPr>
          <w:sz w:val="20"/>
        </w:rPr>
        <w:t>components</w:t>
      </w:r>
      <w:r>
        <w:rPr>
          <w:spacing w:val="-4"/>
          <w:sz w:val="20"/>
        </w:rPr>
        <w:t> </w:t>
      </w:r>
      <w:r>
        <w:rPr>
          <w:sz w:val="20"/>
        </w:rPr>
        <w:t>of</w:t>
      </w:r>
      <w:r>
        <w:rPr>
          <w:spacing w:val="-3"/>
          <w:sz w:val="20"/>
        </w:rPr>
        <w:t> </w:t>
      </w:r>
      <w:r>
        <w:rPr>
          <w:sz w:val="20"/>
        </w:rPr>
        <w:t>an</w:t>
      </w:r>
      <w:r>
        <w:rPr>
          <w:spacing w:val="-2"/>
          <w:sz w:val="20"/>
        </w:rPr>
        <w:t> </w:t>
      </w:r>
      <w:r>
        <w:rPr>
          <w:sz w:val="20"/>
        </w:rPr>
        <w:t>NF</w:t>
      </w:r>
      <w:r>
        <w:rPr>
          <w:spacing w:val="-4"/>
          <w:sz w:val="20"/>
        </w:rPr>
        <w:t> </w:t>
      </w:r>
      <w:r>
        <w:rPr>
          <w:sz w:val="20"/>
        </w:rPr>
        <w:t>Deployment,</w:t>
      </w:r>
      <w:r>
        <w:rPr>
          <w:spacing w:val="-3"/>
          <w:sz w:val="20"/>
        </w:rPr>
        <w:t> </w:t>
      </w:r>
      <w:r>
        <w:rPr>
          <w:sz w:val="20"/>
        </w:rPr>
        <w:t>the</w:t>
      </w:r>
      <w:r>
        <w:rPr>
          <w:spacing w:val="-5"/>
          <w:sz w:val="20"/>
        </w:rPr>
        <w:t> </w:t>
      </w:r>
      <w:r>
        <w:rPr>
          <w:sz w:val="20"/>
        </w:rPr>
        <w:t>"Vdu"</w:t>
      </w:r>
      <w:r>
        <w:rPr>
          <w:spacing w:val="-3"/>
          <w:sz w:val="20"/>
        </w:rPr>
        <w:t> </w:t>
      </w:r>
      <w:r>
        <w:rPr>
          <w:sz w:val="20"/>
        </w:rPr>
        <w:t>information</w:t>
      </w:r>
      <w:r>
        <w:rPr>
          <w:spacing w:val="-2"/>
          <w:sz w:val="20"/>
        </w:rPr>
        <w:t> </w:t>
      </w:r>
      <w:r>
        <w:rPr>
          <w:sz w:val="20"/>
        </w:rPr>
        <w:t>element</w:t>
      </w:r>
      <w:r>
        <w:rPr>
          <w:spacing w:val="-4"/>
          <w:sz w:val="20"/>
        </w:rPr>
        <w:t> </w:t>
      </w:r>
      <w:r>
        <w:rPr>
          <w:sz w:val="20"/>
        </w:rPr>
        <w:t>specified in</w:t>
      </w:r>
      <w:r>
        <w:rPr>
          <w:spacing w:val="-2"/>
          <w:sz w:val="20"/>
        </w:rPr>
        <w:t> </w:t>
      </w:r>
      <w:r>
        <w:rPr>
          <w:sz w:val="20"/>
        </w:rPr>
        <w:t>ETSI</w:t>
      </w:r>
      <w:r>
        <w:rPr>
          <w:spacing w:val="-3"/>
          <w:sz w:val="20"/>
        </w:rPr>
        <w:t> </w:t>
      </w:r>
      <w:r>
        <w:rPr>
          <w:sz w:val="20"/>
        </w:rPr>
        <w:t>GS</w:t>
      </w:r>
      <w:r>
        <w:rPr>
          <w:spacing w:val="-4"/>
          <w:sz w:val="20"/>
        </w:rPr>
        <w:t> </w:t>
      </w:r>
      <w:r>
        <w:rPr>
          <w:sz w:val="20"/>
        </w:rPr>
        <w:t>NFV-IFA</w:t>
      </w:r>
      <w:r>
        <w:rPr>
          <w:spacing w:val="-4"/>
          <w:sz w:val="20"/>
        </w:rPr>
        <w:t> </w:t>
      </w:r>
      <w:r>
        <w:rPr>
          <w:sz w:val="20"/>
        </w:rPr>
        <w:t>011</w:t>
      </w:r>
      <w:r>
        <w:rPr>
          <w:spacing w:val="-1"/>
          <w:sz w:val="20"/>
        </w:rPr>
        <w:t> </w:t>
      </w:r>
      <w:hyperlink w:history="true" w:anchor="_bookmark14">
        <w:r>
          <w:rPr>
            <w:sz w:val="20"/>
          </w:rPr>
          <w:t>[12]</w:t>
        </w:r>
      </w:hyperlink>
      <w:r>
        <w:rPr>
          <w:spacing w:val="-2"/>
          <w:sz w:val="20"/>
        </w:rPr>
        <w:t> </w:t>
      </w:r>
      <w:r>
        <w:rPr>
          <w:sz w:val="20"/>
        </w:rPr>
        <w:t>includes</w:t>
      </w:r>
      <w:r>
        <w:rPr>
          <w:spacing w:val="-4"/>
          <w:sz w:val="20"/>
        </w:rPr>
        <w:t> </w:t>
      </w:r>
      <w:r>
        <w:rPr>
          <w:sz w:val="20"/>
        </w:rPr>
        <w:t>the</w:t>
      </w:r>
      <w:r>
        <w:rPr>
          <w:spacing w:val="-3"/>
          <w:sz w:val="20"/>
        </w:rPr>
        <w:t> </w:t>
      </w:r>
      <w:r>
        <w:rPr>
          <w:sz w:val="20"/>
        </w:rPr>
        <w:t>"requestAdditionalCapabilities"</w:t>
      </w:r>
      <w:r>
        <w:rPr>
          <w:spacing w:val="-4"/>
          <w:sz w:val="20"/>
        </w:rPr>
        <w:t> </w:t>
      </w:r>
      <w:r>
        <w:rPr>
          <w:sz w:val="20"/>
        </w:rPr>
        <w:t>attribute,</w:t>
      </w:r>
      <w:r>
        <w:rPr>
          <w:spacing w:val="-3"/>
          <w:sz w:val="20"/>
        </w:rPr>
        <w:t> </w:t>
      </w:r>
      <w:r>
        <w:rPr>
          <w:sz w:val="20"/>
        </w:rPr>
        <w:t>which</w:t>
      </w:r>
      <w:r>
        <w:rPr>
          <w:spacing w:val="-2"/>
          <w:sz w:val="20"/>
        </w:rPr>
        <w:t> </w:t>
      </w:r>
      <w:r>
        <w:rPr>
          <w:sz w:val="20"/>
        </w:rPr>
        <w:t>is</w:t>
      </w:r>
      <w:r>
        <w:rPr>
          <w:spacing w:val="-4"/>
          <w:sz w:val="20"/>
        </w:rPr>
        <w:t> </w:t>
      </w:r>
      <w:r>
        <w:rPr>
          <w:sz w:val="20"/>
        </w:rPr>
        <w:t>used</w:t>
      </w:r>
      <w:r>
        <w:rPr>
          <w:spacing w:val="-2"/>
          <w:sz w:val="20"/>
        </w:rPr>
        <w:t> </w:t>
      </w:r>
      <w:r>
        <w:rPr>
          <w:sz w:val="20"/>
        </w:rPr>
        <w:t>to</w:t>
      </w:r>
      <w:r>
        <w:rPr>
          <w:spacing w:val="-2"/>
          <w:sz w:val="20"/>
        </w:rPr>
        <w:t> </w:t>
      </w:r>
      <w:r>
        <w:rPr>
          <w:sz w:val="20"/>
        </w:rPr>
        <w:t>specify requirements for additional capabilities such as acceleration ones.</w:t>
      </w:r>
    </w:p>
    <w:p>
      <w:pPr>
        <w:pStyle w:val="ListParagraph"/>
        <w:numPr>
          <w:ilvl w:val="0"/>
          <w:numId w:val="53"/>
        </w:numPr>
        <w:tabs>
          <w:tab w:pos="1050" w:val="left" w:leader="none"/>
        </w:tabs>
        <w:spacing w:line="240" w:lineRule="auto" w:before="181" w:after="0"/>
        <w:ind w:left="1050" w:right="609" w:hanging="454"/>
        <w:jc w:val="left"/>
        <w:rPr>
          <w:sz w:val="20"/>
        </w:rPr>
      </w:pPr>
      <w:r>
        <w:rPr>
          <w:sz w:val="20"/>
        </w:rPr>
        <w:t>In the case of VM-based components of an NF Deployment, the "VirtualComputeDesc" information element specified</w:t>
      </w:r>
      <w:r>
        <w:rPr>
          <w:spacing w:val="-2"/>
          <w:sz w:val="20"/>
        </w:rPr>
        <w:t> </w:t>
      </w:r>
      <w:r>
        <w:rPr>
          <w:sz w:val="20"/>
        </w:rPr>
        <w:t>in</w:t>
      </w:r>
      <w:r>
        <w:rPr>
          <w:spacing w:val="-2"/>
          <w:sz w:val="20"/>
        </w:rPr>
        <w:t> </w:t>
      </w:r>
      <w:r>
        <w:rPr>
          <w:sz w:val="20"/>
        </w:rPr>
        <w:t>ETSI</w:t>
      </w:r>
      <w:r>
        <w:rPr>
          <w:spacing w:val="-3"/>
          <w:sz w:val="20"/>
        </w:rPr>
        <w:t> </w:t>
      </w:r>
      <w:r>
        <w:rPr>
          <w:sz w:val="20"/>
        </w:rPr>
        <w:t>GS</w:t>
      </w:r>
      <w:r>
        <w:rPr>
          <w:spacing w:val="-4"/>
          <w:sz w:val="20"/>
        </w:rPr>
        <w:t> </w:t>
      </w:r>
      <w:r>
        <w:rPr>
          <w:sz w:val="20"/>
        </w:rPr>
        <w:t>NFV-IFA</w:t>
      </w:r>
      <w:r>
        <w:rPr>
          <w:spacing w:val="-4"/>
          <w:sz w:val="20"/>
        </w:rPr>
        <w:t> </w:t>
      </w:r>
      <w:r>
        <w:rPr>
          <w:sz w:val="20"/>
        </w:rPr>
        <w:t>011</w:t>
      </w:r>
      <w:r>
        <w:rPr>
          <w:spacing w:val="-1"/>
          <w:sz w:val="20"/>
        </w:rPr>
        <w:t> </w:t>
      </w:r>
      <w:hyperlink w:history="true" w:anchor="_bookmark14">
        <w:r>
          <w:rPr>
            <w:sz w:val="20"/>
          </w:rPr>
          <w:t>[12]</w:t>
        </w:r>
      </w:hyperlink>
      <w:r>
        <w:rPr>
          <w:spacing w:val="-2"/>
          <w:sz w:val="20"/>
        </w:rPr>
        <w:t> </w:t>
      </w:r>
      <w:r>
        <w:rPr>
          <w:sz w:val="20"/>
        </w:rPr>
        <w:t>includes</w:t>
      </w:r>
      <w:r>
        <w:rPr>
          <w:spacing w:val="-4"/>
          <w:sz w:val="20"/>
        </w:rPr>
        <w:t> </w:t>
      </w:r>
      <w:r>
        <w:rPr>
          <w:sz w:val="20"/>
        </w:rPr>
        <w:t>as</w:t>
      </w:r>
      <w:r>
        <w:rPr>
          <w:spacing w:val="-4"/>
          <w:sz w:val="20"/>
        </w:rPr>
        <w:t> </w:t>
      </w:r>
      <w:r>
        <w:rPr>
          <w:sz w:val="20"/>
        </w:rPr>
        <w:t>well</w:t>
      </w:r>
      <w:r>
        <w:rPr>
          <w:spacing w:val="-3"/>
          <w:sz w:val="20"/>
        </w:rPr>
        <w:t> </w:t>
      </w:r>
      <w:r>
        <w:rPr>
          <w:sz w:val="20"/>
        </w:rPr>
        <w:t>a</w:t>
      </w:r>
      <w:r>
        <w:rPr>
          <w:spacing w:val="-3"/>
          <w:sz w:val="20"/>
        </w:rPr>
        <w:t> </w:t>
      </w:r>
      <w:r>
        <w:rPr>
          <w:sz w:val="20"/>
        </w:rPr>
        <w:t>“requestAdditionalCapabilities”</w:t>
      </w:r>
      <w:r>
        <w:rPr>
          <w:spacing w:val="-4"/>
          <w:sz w:val="20"/>
        </w:rPr>
        <w:t> </w:t>
      </w:r>
      <w:r>
        <w:rPr>
          <w:sz w:val="20"/>
        </w:rPr>
        <w:t>attribute,</w:t>
      </w:r>
      <w:r>
        <w:rPr>
          <w:spacing w:val="-3"/>
          <w:sz w:val="20"/>
        </w:rPr>
        <w:t> </w:t>
      </w:r>
      <w:r>
        <w:rPr>
          <w:sz w:val="20"/>
        </w:rPr>
        <w:t>with</w:t>
      </w:r>
      <w:r>
        <w:rPr>
          <w:spacing w:val="-2"/>
          <w:sz w:val="20"/>
        </w:rPr>
        <w:t> </w:t>
      </w:r>
      <w:r>
        <w:rPr>
          <w:sz w:val="20"/>
        </w:rPr>
        <w:t>the same purpose as described in the item above.</w:t>
      </w:r>
    </w:p>
    <w:p>
      <w:pPr>
        <w:pStyle w:val="BodyText"/>
        <w:spacing w:before="179"/>
        <w:ind w:right="551"/>
      </w:pPr>
      <w:r>
        <w:rPr/>
        <w:t>Regarding</w:t>
      </w:r>
      <w:r>
        <w:rPr>
          <w:spacing w:val="-3"/>
        </w:rPr>
        <w:t> </w:t>
      </w:r>
      <w:r>
        <w:rPr/>
        <w:t>network</w:t>
      </w:r>
      <w:r>
        <w:rPr>
          <w:spacing w:val="-3"/>
        </w:rPr>
        <w:t> </w:t>
      </w:r>
      <w:r>
        <w:rPr/>
        <w:t>related</w:t>
      </w:r>
      <w:r>
        <w:rPr>
          <w:spacing w:val="-5"/>
        </w:rPr>
        <w:t> </w:t>
      </w:r>
      <w:r>
        <w:rPr/>
        <w:t>resources,</w:t>
      </w:r>
      <w:r>
        <w:rPr>
          <w:spacing w:val="-4"/>
        </w:rPr>
        <w:t> </w:t>
      </w:r>
      <w:r>
        <w:rPr/>
        <w:t>the</w:t>
      </w:r>
      <w:r>
        <w:rPr>
          <w:spacing w:val="-4"/>
        </w:rPr>
        <w:t> </w:t>
      </w:r>
      <w:r>
        <w:rPr/>
        <w:t>"VirtualNetworkInterfaceRequirements"</w:t>
      </w:r>
      <w:r>
        <w:rPr>
          <w:spacing w:val="-4"/>
        </w:rPr>
        <w:t> </w:t>
      </w:r>
      <w:r>
        <w:rPr/>
        <w:t>defined</w:t>
      </w:r>
      <w:r>
        <w:rPr>
          <w:spacing w:val="-5"/>
        </w:rPr>
        <w:t> </w:t>
      </w:r>
      <w:r>
        <w:rPr/>
        <w:t>in</w:t>
      </w:r>
      <w:r>
        <w:rPr>
          <w:spacing w:val="-3"/>
        </w:rPr>
        <w:t> </w:t>
      </w:r>
      <w:r>
        <w:rPr/>
        <w:t>the</w:t>
      </w:r>
      <w:r>
        <w:rPr>
          <w:spacing w:val="-4"/>
        </w:rPr>
        <w:t> </w:t>
      </w:r>
      <w:r>
        <w:rPr/>
        <w:t>NF</w:t>
      </w:r>
      <w:r>
        <w:rPr>
          <w:spacing w:val="-5"/>
        </w:rPr>
        <w:t> </w:t>
      </w:r>
      <w:r>
        <w:rPr/>
        <w:t>Deployment</w:t>
      </w:r>
      <w:r>
        <w:rPr>
          <w:spacing w:val="-7"/>
        </w:rPr>
        <w:t> </w:t>
      </w:r>
      <w:r>
        <w:rPr/>
        <w:t>unit connection</w:t>
      </w:r>
      <w:r>
        <w:rPr>
          <w:spacing w:val="-2"/>
        </w:rPr>
        <w:t> </w:t>
      </w:r>
      <w:r>
        <w:rPr/>
        <w:t>points</w:t>
      </w:r>
      <w:r>
        <w:rPr>
          <w:spacing w:val="-2"/>
        </w:rPr>
        <w:t> </w:t>
      </w:r>
      <w:r>
        <w:rPr/>
        <w:t>(referred as</w:t>
      </w:r>
      <w:r>
        <w:rPr>
          <w:spacing w:val="-2"/>
        </w:rPr>
        <w:t> </w:t>
      </w:r>
      <w:r>
        <w:rPr/>
        <w:t>"VduCpd"</w:t>
      </w:r>
      <w:r>
        <w:rPr>
          <w:spacing w:val="-1"/>
        </w:rPr>
        <w:t> </w:t>
      </w:r>
      <w:r>
        <w:rPr/>
        <w:t>in ETSI</w:t>
      </w:r>
      <w:r>
        <w:rPr>
          <w:spacing w:val="-1"/>
        </w:rPr>
        <w:t> </w:t>
      </w:r>
      <w:r>
        <w:rPr/>
        <w:t>GS</w:t>
      </w:r>
      <w:r>
        <w:rPr>
          <w:spacing w:val="-2"/>
        </w:rPr>
        <w:t> </w:t>
      </w:r>
      <w:r>
        <w:rPr/>
        <w:t>NFV-IFA</w:t>
      </w:r>
      <w:r>
        <w:rPr>
          <w:spacing w:val="-2"/>
        </w:rPr>
        <w:t> </w:t>
      </w:r>
      <w:r>
        <w:rPr/>
        <w:t>011 </w:t>
      </w:r>
      <w:hyperlink w:history="true" w:anchor="_bookmark14">
        <w:r>
          <w:rPr/>
          <w:t>[12]</w:t>
        </w:r>
      </w:hyperlink>
      <w:r>
        <w:rPr/>
        <w:t>)</w:t>
      </w:r>
      <w:r>
        <w:rPr>
          <w:spacing w:val="-1"/>
        </w:rPr>
        <w:t> </w:t>
      </w:r>
      <w:r>
        <w:rPr/>
        <w:t>and in</w:t>
      </w:r>
      <w:r>
        <w:rPr>
          <w:spacing w:val="-3"/>
        </w:rPr>
        <w:t> </w:t>
      </w:r>
      <w:r>
        <w:rPr/>
        <w:t>NF</w:t>
      </w:r>
      <w:r>
        <w:rPr>
          <w:spacing w:val="-2"/>
        </w:rPr>
        <w:t> </w:t>
      </w:r>
      <w:r>
        <w:rPr/>
        <w:t>Deployment</w:t>
      </w:r>
      <w:r>
        <w:rPr>
          <w:spacing w:val="-2"/>
        </w:rPr>
        <w:t> </w:t>
      </w:r>
      <w:r>
        <w:rPr/>
        <w:t>external</w:t>
      </w:r>
      <w:r>
        <w:rPr>
          <w:spacing w:val="-1"/>
        </w:rPr>
        <w:t> </w:t>
      </w:r>
      <w:r>
        <w:rPr/>
        <w:t>connection points (referred as "VnfExtCpd" in ETSI GS NFV-IFA 011 </w:t>
      </w:r>
      <w:hyperlink w:history="true" w:anchor="_bookmark14">
        <w:r>
          <w:rPr/>
          <w:t>[12]</w:t>
        </w:r>
      </w:hyperlink>
      <w:r>
        <w:rPr/>
        <w:t>) enable the NF designer to indicate standard and additional</w:t>
      </w:r>
      <w:r>
        <w:rPr>
          <w:spacing w:val="-1"/>
        </w:rPr>
        <w:t> </w:t>
      </w:r>
      <w:r>
        <w:rPr/>
        <w:t>network interface</w:t>
      </w:r>
      <w:r>
        <w:rPr>
          <w:spacing w:val="-1"/>
        </w:rPr>
        <w:t> </w:t>
      </w:r>
      <w:r>
        <w:rPr/>
        <w:t>requirements,</w:t>
      </w:r>
      <w:r>
        <w:rPr>
          <w:spacing w:val="-1"/>
        </w:rPr>
        <w:t> </w:t>
      </w:r>
      <w:r>
        <w:rPr/>
        <w:t>e.g.,</w:t>
      </w:r>
      <w:r>
        <w:rPr>
          <w:spacing w:val="-1"/>
        </w:rPr>
        <w:t> </w:t>
      </w:r>
      <w:r>
        <w:rPr/>
        <w:t>to support</w:t>
      </w:r>
      <w:r>
        <w:rPr>
          <w:spacing w:val="-2"/>
        </w:rPr>
        <w:t> </w:t>
      </w:r>
      <w:r>
        <w:rPr/>
        <w:t>SR-IOV</w:t>
      </w:r>
      <w:r>
        <w:rPr>
          <w:spacing w:val="-1"/>
        </w:rPr>
        <w:t> </w:t>
      </w:r>
      <w:r>
        <w:rPr/>
        <w:t>or</w:t>
      </w:r>
      <w:r>
        <w:rPr>
          <w:spacing w:val="-1"/>
        </w:rPr>
        <w:t> </w:t>
      </w:r>
      <w:r>
        <w:rPr/>
        <w:t>secondary container</w:t>
      </w:r>
      <w:r>
        <w:rPr>
          <w:spacing w:val="-3"/>
        </w:rPr>
        <w:t> </w:t>
      </w:r>
      <w:r>
        <w:rPr/>
        <w:t>cluster network interfaces.</w:t>
      </w:r>
    </w:p>
    <w:p>
      <w:pPr>
        <w:pStyle w:val="BodyText"/>
        <w:tabs>
          <w:tab w:pos="1448" w:val="left" w:leader="none"/>
        </w:tabs>
        <w:spacing w:before="180"/>
        <w:ind w:left="1448" w:right="598" w:hanging="852"/>
      </w:pPr>
      <w:r>
        <w:rPr>
          <w:spacing w:val="-2"/>
        </w:rPr>
        <w:t>NOTE:</w:t>
      </w:r>
      <w:r>
        <w:rPr/>
        <w:tab/>
        <w:t>The</w:t>
      </w:r>
      <w:r>
        <w:rPr>
          <w:spacing w:val="-4"/>
        </w:rPr>
        <w:t> </w:t>
      </w:r>
      <w:r>
        <w:rPr/>
        <w:t>present</w:t>
      </w:r>
      <w:r>
        <w:rPr>
          <w:spacing w:val="-4"/>
        </w:rPr>
        <w:t> </w:t>
      </w:r>
      <w:r>
        <w:rPr/>
        <w:t>document</w:t>
      </w:r>
      <w:r>
        <w:rPr>
          <w:spacing w:val="-4"/>
        </w:rPr>
        <w:t> </w:t>
      </w:r>
      <w:r>
        <w:rPr/>
        <w:t>version</w:t>
      </w:r>
      <w:r>
        <w:rPr>
          <w:spacing w:val="-4"/>
        </w:rPr>
        <w:t> </w:t>
      </w:r>
      <w:r>
        <w:rPr/>
        <w:t>does</w:t>
      </w:r>
      <w:r>
        <w:rPr>
          <w:spacing w:val="-4"/>
        </w:rPr>
        <w:t> </w:t>
      </w:r>
      <w:r>
        <w:rPr/>
        <w:t>not</w:t>
      </w:r>
      <w:r>
        <w:rPr>
          <w:spacing w:val="-4"/>
        </w:rPr>
        <w:t> </w:t>
      </w:r>
      <w:r>
        <w:rPr/>
        <w:t>specify</w:t>
      </w:r>
      <w:r>
        <w:rPr>
          <w:spacing w:val="-3"/>
        </w:rPr>
        <w:t> </w:t>
      </w:r>
      <w:r>
        <w:rPr/>
        <w:t>the</w:t>
      </w:r>
      <w:r>
        <w:rPr>
          <w:spacing w:val="-4"/>
        </w:rPr>
        <w:t> </w:t>
      </w:r>
      <w:r>
        <w:rPr/>
        <w:t>source(s)</w:t>
      </w:r>
      <w:r>
        <w:rPr>
          <w:spacing w:val="-5"/>
        </w:rPr>
        <w:t> </w:t>
      </w:r>
      <w:r>
        <w:rPr/>
        <w:t>from</w:t>
      </w:r>
      <w:r>
        <w:rPr>
          <w:spacing w:val="-3"/>
        </w:rPr>
        <w:t> </w:t>
      </w:r>
      <w:r>
        <w:rPr/>
        <w:t>where</w:t>
      </w:r>
      <w:r>
        <w:rPr>
          <w:spacing w:val="-4"/>
        </w:rPr>
        <w:t> </w:t>
      </w:r>
      <w:r>
        <w:rPr/>
        <w:t>requested</w:t>
      </w:r>
      <w:r>
        <w:rPr>
          <w:spacing w:val="-3"/>
        </w:rPr>
        <w:t> </w:t>
      </w:r>
      <w:r>
        <w:rPr/>
        <w:t>additional</w:t>
      </w:r>
      <w:r>
        <w:rPr>
          <w:spacing w:val="-4"/>
        </w:rPr>
        <w:t> </w:t>
      </w:r>
      <w:r>
        <w:rPr/>
        <w:t>capabilities and virtual network interface requirements can be referenced into the NF Deployment descriptor.</w:t>
      </w:r>
    </w:p>
    <w:p>
      <w:pPr>
        <w:pStyle w:val="BodyText"/>
        <w:ind w:right="695"/>
      </w:pPr>
      <w:r>
        <w:rPr/>
        <w:t>The</w:t>
      </w:r>
      <w:r>
        <w:rPr>
          <w:spacing w:val="-4"/>
        </w:rPr>
        <w:t> </w:t>
      </w:r>
      <w:r>
        <w:rPr/>
        <w:t>"RequestedAdditionalCapability"</w:t>
      </w:r>
      <w:r>
        <w:rPr>
          <w:spacing w:val="-4"/>
        </w:rPr>
        <w:t> </w:t>
      </w:r>
      <w:r>
        <w:rPr/>
        <w:t>information</w:t>
      </w:r>
      <w:r>
        <w:rPr>
          <w:spacing w:val="-3"/>
        </w:rPr>
        <w:t> </w:t>
      </w:r>
      <w:r>
        <w:rPr/>
        <w:t>element</w:t>
      </w:r>
      <w:r>
        <w:rPr>
          <w:spacing w:val="-5"/>
        </w:rPr>
        <w:t> </w:t>
      </w:r>
      <w:r>
        <w:rPr/>
        <w:t>in</w:t>
      </w:r>
      <w:r>
        <w:rPr>
          <w:spacing w:val="-3"/>
        </w:rPr>
        <w:t> </w:t>
      </w:r>
      <w:r>
        <w:rPr/>
        <w:t>NF</w:t>
      </w:r>
      <w:r>
        <w:rPr>
          <w:spacing w:val="-5"/>
        </w:rPr>
        <w:t> </w:t>
      </w:r>
      <w:r>
        <w:rPr/>
        <w:t>Deployment</w:t>
      </w:r>
      <w:r>
        <w:rPr>
          <w:spacing w:val="-6"/>
        </w:rPr>
        <w:t> </w:t>
      </w:r>
      <w:r>
        <w:rPr/>
        <w:t>descriptor</w:t>
      </w:r>
      <w:r>
        <w:rPr>
          <w:spacing w:val="-4"/>
        </w:rPr>
        <w:t> </w:t>
      </w:r>
      <w:r>
        <w:rPr/>
        <w:t>can</w:t>
      </w:r>
      <w:r>
        <w:rPr>
          <w:spacing w:val="-3"/>
        </w:rPr>
        <w:t> </w:t>
      </w:r>
      <w:r>
        <w:rPr/>
        <w:t>be</w:t>
      </w:r>
      <w:r>
        <w:rPr>
          <w:spacing w:val="-4"/>
        </w:rPr>
        <w:t> </w:t>
      </w:r>
      <w:r>
        <w:rPr/>
        <w:t>used</w:t>
      </w:r>
      <w:r>
        <w:rPr>
          <w:spacing w:val="-3"/>
        </w:rPr>
        <w:t> </w:t>
      </w:r>
      <w:r>
        <w:rPr/>
        <w:t>to</w:t>
      </w:r>
      <w:r>
        <w:rPr>
          <w:spacing w:val="-3"/>
        </w:rPr>
        <w:t> </w:t>
      </w:r>
      <w:r>
        <w:rPr/>
        <w:t>describe</w:t>
      </w:r>
      <w:r>
        <w:rPr>
          <w:spacing w:val="-5"/>
        </w:rPr>
        <w:t> </w:t>
      </w:r>
      <w:r>
        <w:rPr/>
        <w:t>for each of the components in the NF Deployment the requirements about what AAL profiles and other associated characteristics are needed by the NF Deployment. This can be described on a per deployable unit of the NF </w:t>
      </w:r>
      <w:r>
        <w:rPr>
          <w:spacing w:val="-2"/>
        </w:rPr>
        <w:t>Deployment.</w:t>
      </w:r>
    </w:p>
    <w:p>
      <w:pPr>
        <w:pStyle w:val="BodyText"/>
        <w:spacing w:before="179"/>
        <w:ind w:right="695"/>
      </w:pPr>
      <w:r>
        <w:rPr/>
        <w:t>In addition, for the concrete case of OS container-based component of an NF Deployment, the "mcioConstraintsParams"</w:t>
      </w:r>
      <w:r>
        <w:rPr>
          <w:spacing w:val="-2"/>
        </w:rPr>
        <w:t> </w:t>
      </w:r>
      <w:r>
        <w:rPr/>
        <w:t>in</w:t>
      </w:r>
      <w:r>
        <w:rPr>
          <w:spacing w:val="-1"/>
        </w:rPr>
        <w:t> </w:t>
      </w:r>
      <w:r>
        <w:rPr/>
        <w:t>the</w:t>
      </w:r>
      <w:r>
        <w:rPr>
          <w:spacing w:val="-2"/>
        </w:rPr>
        <w:t> </w:t>
      </w:r>
      <w:r>
        <w:rPr/>
        <w:t>"Vdu"</w:t>
      </w:r>
      <w:r>
        <w:rPr>
          <w:spacing w:val="-2"/>
        </w:rPr>
        <w:t> </w:t>
      </w:r>
      <w:r>
        <w:rPr/>
        <w:t>information</w:t>
      </w:r>
      <w:r>
        <w:rPr>
          <w:spacing w:val="-1"/>
        </w:rPr>
        <w:t> </w:t>
      </w:r>
      <w:r>
        <w:rPr/>
        <w:t>element</w:t>
      </w:r>
      <w:r>
        <w:rPr>
          <w:spacing w:val="-5"/>
        </w:rPr>
        <w:t> </w:t>
      </w:r>
      <w:r>
        <w:rPr/>
        <w:t>provides</w:t>
      </w:r>
      <w:r>
        <w:rPr>
          <w:spacing w:val="-3"/>
        </w:rPr>
        <w:t> </w:t>
      </w:r>
      <w:r>
        <w:rPr/>
        <w:t>parameter</w:t>
      </w:r>
      <w:r>
        <w:rPr>
          <w:spacing w:val="-3"/>
        </w:rPr>
        <w:t> </w:t>
      </w:r>
      <w:r>
        <w:rPr/>
        <w:t>names</w:t>
      </w:r>
      <w:r>
        <w:rPr>
          <w:spacing w:val="-3"/>
        </w:rPr>
        <w:t> </w:t>
      </w:r>
      <w:r>
        <w:rPr/>
        <w:t>for</w:t>
      </w:r>
      <w:r>
        <w:rPr>
          <w:spacing w:val="-4"/>
        </w:rPr>
        <w:t> </w:t>
      </w:r>
      <w:r>
        <w:rPr/>
        <w:t>constraints</w:t>
      </w:r>
      <w:r>
        <w:rPr>
          <w:spacing w:val="-3"/>
        </w:rPr>
        <w:t> </w:t>
      </w:r>
      <w:r>
        <w:rPr/>
        <w:t>expected</w:t>
      </w:r>
      <w:r>
        <w:rPr>
          <w:spacing w:val="-1"/>
        </w:rPr>
        <w:t> </w:t>
      </w:r>
      <w:r>
        <w:rPr/>
        <w:t>to</w:t>
      </w:r>
      <w:r>
        <w:rPr>
          <w:spacing w:val="-4"/>
        </w:rPr>
        <w:t> </w:t>
      </w:r>
      <w:r>
        <w:rPr/>
        <w:t>be assigned</w:t>
      </w:r>
      <w:r>
        <w:rPr>
          <w:spacing w:val="-2"/>
        </w:rPr>
        <w:t> </w:t>
      </w:r>
      <w:r>
        <w:rPr/>
        <w:t>to</w:t>
      </w:r>
      <w:r>
        <w:rPr>
          <w:spacing w:val="-2"/>
        </w:rPr>
        <w:t> </w:t>
      </w:r>
      <w:r>
        <w:rPr/>
        <w:t>the</w:t>
      </w:r>
      <w:r>
        <w:rPr>
          <w:spacing w:val="-2"/>
        </w:rPr>
        <w:t> </w:t>
      </w:r>
      <w:r>
        <w:rPr/>
        <w:t>MCIO</w:t>
      </w:r>
      <w:r>
        <w:rPr>
          <w:spacing w:val="-2"/>
        </w:rPr>
        <w:t> </w:t>
      </w:r>
      <w:r>
        <w:rPr/>
        <w:t>realizing</w:t>
      </w:r>
      <w:r>
        <w:rPr>
          <w:spacing w:val="-2"/>
        </w:rPr>
        <w:t> </w:t>
      </w:r>
      <w:r>
        <w:rPr/>
        <w:t>the</w:t>
      </w:r>
      <w:r>
        <w:rPr>
          <w:spacing w:val="-2"/>
        </w:rPr>
        <w:t> </w:t>
      </w:r>
      <w:r>
        <w:rPr/>
        <w:t>NF</w:t>
      </w:r>
      <w:r>
        <w:rPr>
          <w:spacing w:val="-3"/>
        </w:rPr>
        <w:t> </w:t>
      </w:r>
      <w:r>
        <w:rPr/>
        <w:t>Deployment</w:t>
      </w:r>
      <w:r>
        <w:rPr>
          <w:spacing w:val="-3"/>
        </w:rPr>
        <w:t> </w:t>
      </w:r>
      <w:r>
        <w:rPr/>
        <w:t>unit.</w:t>
      </w:r>
      <w:r>
        <w:rPr>
          <w:spacing w:val="-2"/>
        </w:rPr>
        <w:t> </w:t>
      </w:r>
      <w:r>
        <w:rPr/>
        <w:t>ETSI</w:t>
      </w:r>
      <w:r>
        <w:rPr>
          <w:spacing w:val="-2"/>
        </w:rPr>
        <w:t> </w:t>
      </w:r>
      <w:r>
        <w:rPr/>
        <w:t>GS</w:t>
      </w:r>
      <w:r>
        <w:rPr>
          <w:spacing w:val="-3"/>
        </w:rPr>
        <w:t> </w:t>
      </w:r>
      <w:r>
        <w:rPr/>
        <w:t>NFV-IFA</w:t>
      </w:r>
      <w:r>
        <w:rPr>
          <w:spacing w:val="-3"/>
        </w:rPr>
        <w:t> </w:t>
      </w:r>
      <w:r>
        <w:rPr/>
        <w:t>011</w:t>
      </w:r>
      <w:r>
        <w:rPr>
          <w:spacing w:val="-2"/>
        </w:rPr>
        <w:t> </w:t>
      </w:r>
      <w:r>
        <w:rPr/>
        <w:t>[12]</w:t>
      </w:r>
      <w:r>
        <w:rPr>
          <w:spacing w:val="-4"/>
        </w:rPr>
        <w:t> </w:t>
      </w:r>
      <w:r>
        <w:rPr/>
        <w:t>specifies</w:t>
      </w:r>
      <w:r>
        <w:rPr>
          <w:spacing w:val="-3"/>
        </w:rPr>
        <w:t> </w:t>
      </w:r>
      <w:r>
        <w:rPr/>
        <w:t>the</w:t>
      </w:r>
      <w:r>
        <w:rPr>
          <w:spacing w:val="-2"/>
        </w:rPr>
        <w:t> </w:t>
      </w:r>
      <w:r>
        <w:rPr/>
        <w:t>following</w:t>
      </w:r>
      <w:r>
        <w:rPr>
          <w:spacing w:val="-2"/>
        </w:rPr>
        <w:t> </w:t>
      </w:r>
      <w:r>
        <w:rPr/>
        <w:t>MCIO constraint parameter values to express associated semantical constraint context and which are related to acceleration </w:t>
      </w:r>
      <w:r>
        <w:rPr>
          <w:spacing w:val="-2"/>
        </w:rPr>
        <w:t>capabilities:</w:t>
      </w:r>
    </w:p>
    <w:p>
      <w:pPr>
        <w:pStyle w:val="ListParagraph"/>
        <w:numPr>
          <w:ilvl w:val="0"/>
          <w:numId w:val="53"/>
        </w:numPr>
        <w:tabs>
          <w:tab w:pos="1050" w:val="left" w:leader="none"/>
        </w:tabs>
        <w:spacing w:line="240" w:lineRule="auto" w:before="180" w:after="0"/>
        <w:ind w:left="1050" w:right="794" w:hanging="454"/>
        <w:jc w:val="left"/>
        <w:rPr>
          <w:sz w:val="20"/>
        </w:rPr>
      </w:pPr>
      <w:r>
        <w:rPr>
          <w:sz w:val="20"/>
        </w:rPr>
        <w:t>"nodeAdditionalCapabilityDpdk":</w:t>
      </w:r>
      <w:r>
        <w:rPr>
          <w:spacing w:val="-3"/>
          <w:sz w:val="20"/>
        </w:rPr>
        <w:t> </w:t>
      </w:r>
      <w:r>
        <w:rPr>
          <w:sz w:val="20"/>
        </w:rPr>
        <w:t>to</w:t>
      </w:r>
      <w:r>
        <w:rPr>
          <w:spacing w:val="-2"/>
          <w:sz w:val="20"/>
        </w:rPr>
        <w:t> </w:t>
      </w:r>
      <w:r>
        <w:rPr>
          <w:sz w:val="20"/>
        </w:rPr>
        <w:t>indicate</w:t>
      </w:r>
      <w:r>
        <w:rPr>
          <w:spacing w:val="-3"/>
          <w:sz w:val="20"/>
        </w:rPr>
        <w:t> </w:t>
      </w:r>
      <w:r>
        <w:rPr>
          <w:sz w:val="20"/>
        </w:rPr>
        <w:t>that</w:t>
      </w:r>
      <w:r>
        <w:rPr>
          <w:spacing w:val="-3"/>
          <w:sz w:val="20"/>
        </w:rPr>
        <w:t> </w:t>
      </w:r>
      <w:r>
        <w:rPr>
          <w:sz w:val="20"/>
        </w:rPr>
        <w:t>the</w:t>
      </w:r>
      <w:r>
        <w:rPr>
          <w:spacing w:val="-3"/>
          <w:sz w:val="20"/>
        </w:rPr>
        <w:t> </w:t>
      </w:r>
      <w:r>
        <w:rPr>
          <w:sz w:val="20"/>
        </w:rPr>
        <w:t>NF</w:t>
      </w:r>
      <w:r>
        <w:rPr>
          <w:spacing w:val="-4"/>
          <w:sz w:val="20"/>
        </w:rPr>
        <w:t> </w:t>
      </w:r>
      <w:r>
        <w:rPr>
          <w:sz w:val="20"/>
        </w:rPr>
        <w:t>Deployment</w:t>
      </w:r>
      <w:r>
        <w:rPr>
          <w:spacing w:val="-6"/>
          <w:sz w:val="20"/>
        </w:rPr>
        <w:t> </w:t>
      </w:r>
      <w:r>
        <w:rPr>
          <w:sz w:val="20"/>
        </w:rPr>
        <w:t>unit</w:t>
      </w:r>
      <w:r>
        <w:rPr>
          <w:spacing w:val="-4"/>
          <w:sz w:val="20"/>
        </w:rPr>
        <w:t> </w:t>
      </w:r>
      <w:r>
        <w:rPr>
          <w:sz w:val="20"/>
        </w:rPr>
        <w:t>needs</w:t>
      </w:r>
      <w:r>
        <w:rPr>
          <w:spacing w:val="-4"/>
          <w:sz w:val="20"/>
        </w:rPr>
        <w:t> </w:t>
      </w:r>
      <w:r>
        <w:rPr>
          <w:sz w:val="20"/>
        </w:rPr>
        <w:t>a</w:t>
      </w:r>
      <w:r>
        <w:rPr>
          <w:spacing w:val="-3"/>
          <w:sz w:val="20"/>
        </w:rPr>
        <w:t> </w:t>
      </w:r>
      <w:r>
        <w:rPr>
          <w:sz w:val="20"/>
        </w:rPr>
        <w:t>cluster</w:t>
      </w:r>
      <w:r>
        <w:rPr>
          <w:spacing w:val="-2"/>
          <w:sz w:val="20"/>
        </w:rPr>
        <w:t> </w:t>
      </w:r>
      <w:r>
        <w:rPr>
          <w:sz w:val="20"/>
        </w:rPr>
        <w:t>node</w:t>
      </w:r>
      <w:r>
        <w:rPr>
          <w:spacing w:val="-3"/>
          <w:sz w:val="20"/>
        </w:rPr>
        <w:t> </w:t>
      </w:r>
      <w:r>
        <w:rPr>
          <w:sz w:val="20"/>
        </w:rPr>
        <w:t>with</w:t>
      </w:r>
      <w:r>
        <w:rPr>
          <w:spacing w:val="-2"/>
          <w:sz w:val="20"/>
        </w:rPr>
        <w:t> </w:t>
      </w:r>
      <w:r>
        <w:rPr>
          <w:sz w:val="20"/>
        </w:rPr>
        <w:t>DPDK driver capability.</w:t>
      </w:r>
    </w:p>
    <w:p>
      <w:pPr>
        <w:pStyle w:val="ListParagraph"/>
        <w:numPr>
          <w:ilvl w:val="0"/>
          <w:numId w:val="53"/>
        </w:numPr>
        <w:tabs>
          <w:tab w:pos="1050" w:val="left" w:leader="none"/>
        </w:tabs>
        <w:spacing w:line="240" w:lineRule="auto" w:before="181" w:after="0"/>
        <w:ind w:left="1050" w:right="673" w:hanging="454"/>
        <w:jc w:val="left"/>
        <w:rPr>
          <w:sz w:val="20"/>
        </w:rPr>
      </w:pPr>
      <w:r>
        <w:rPr>
          <w:sz w:val="20"/>
        </w:rPr>
        <w:t>"nodeAdditionalCapabilitySriov": to</w:t>
      </w:r>
      <w:r>
        <w:rPr>
          <w:spacing w:val="-2"/>
          <w:sz w:val="20"/>
        </w:rPr>
        <w:t> </w:t>
      </w:r>
      <w:r>
        <w:rPr>
          <w:sz w:val="20"/>
        </w:rPr>
        <w:t>indicate</w:t>
      </w:r>
      <w:r>
        <w:rPr>
          <w:spacing w:val="-3"/>
          <w:sz w:val="20"/>
        </w:rPr>
        <w:t> </w:t>
      </w:r>
      <w:r>
        <w:rPr>
          <w:sz w:val="20"/>
        </w:rPr>
        <w:t>that</w:t>
      </w:r>
      <w:r>
        <w:rPr>
          <w:spacing w:val="-3"/>
          <w:sz w:val="20"/>
        </w:rPr>
        <w:t> </w:t>
      </w:r>
      <w:r>
        <w:rPr>
          <w:sz w:val="20"/>
        </w:rPr>
        <w:t>the</w:t>
      </w:r>
      <w:r>
        <w:rPr>
          <w:spacing w:val="-3"/>
          <w:sz w:val="20"/>
        </w:rPr>
        <w:t> </w:t>
      </w:r>
      <w:r>
        <w:rPr>
          <w:sz w:val="20"/>
        </w:rPr>
        <w:t>NF</w:t>
      </w:r>
      <w:r>
        <w:rPr>
          <w:spacing w:val="-4"/>
          <w:sz w:val="20"/>
        </w:rPr>
        <w:t> </w:t>
      </w:r>
      <w:r>
        <w:rPr>
          <w:sz w:val="20"/>
        </w:rPr>
        <w:t>Deployment</w:t>
      </w:r>
      <w:r>
        <w:rPr>
          <w:spacing w:val="-6"/>
          <w:sz w:val="20"/>
        </w:rPr>
        <w:t> </w:t>
      </w:r>
      <w:r>
        <w:rPr>
          <w:sz w:val="20"/>
        </w:rPr>
        <w:t>unit</w:t>
      </w:r>
      <w:r>
        <w:rPr>
          <w:spacing w:val="-4"/>
          <w:sz w:val="20"/>
        </w:rPr>
        <w:t> </w:t>
      </w:r>
      <w:r>
        <w:rPr>
          <w:sz w:val="20"/>
        </w:rPr>
        <w:t>needs</w:t>
      </w:r>
      <w:r>
        <w:rPr>
          <w:spacing w:val="-4"/>
          <w:sz w:val="20"/>
        </w:rPr>
        <w:t> </w:t>
      </w:r>
      <w:r>
        <w:rPr>
          <w:sz w:val="20"/>
        </w:rPr>
        <w:t>a</w:t>
      </w:r>
      <w:r>
        <w:rPr>
          <w:spacing w:val="-3"/>
          <w:sz w:val="20"/>
        </w:rPr>
        <w:t> </w:t>
      </w:r>
      <w:r>
        <w:rPr>
          <w:sz w:val="20"/>
        </w:rPr>
        <w:t>cluster</w:t>
      </w:r>
      <w:r>
        <w:rPr>
          <w:spacing w:val="-2"/>
          <w:sz w:val="20"/>
        </w:rPr>
        <w:t> </w:t>
      </w:r>
      <w:r>
        <w:rPr>
          <w:sz w:val="20"/>
        </w:rPr>
        <w:t>node</w:t>
      </w:r>
      <w:r>
        <w:rPr>
          <w:spacing w:val="-3"/>
          <w:sz w:val="20"/>
        </w:rPr>
        <w:t> </w:t>
      </w:r>
      <w:r>
        <w:rPr>
          <w:sz w:val="20"/>
        </w:rPr>
        <w:t>with</w:t>
      </w:r>
      <w:r>
        <w:rPr>
          <w:spacing w:val="-2"/>
          <w:sz w:val="20"/>
        </w:rPr>
        <w:t> </w:t>
      </w:r>
      <w:r>
        <w:rPr>
          <w:sz w:val="20"/>
        </w:rPr>
        <w:t>SR-IOV </w:t>
      </w:r>
      <w:r>
        <w:rPr>
          <w:spacing w:val="-2"/>
          <w:sz w:val="20"/>
        </w:rPr>
        <w:t>card(s).</w:t>
      </w:r>
    </w:p>
    <w:p>
      <w:pPr>
        <w:pStyle w:val="ListParagraph"/>
        <w:numPr>
          <w:ilvl w:val="0"/>
          <w:numId w:val="53"/>
        </w:numPr>
        <w:tabs>
          <w:tab w:pos="1050" w:val="left" w:leader="none"/>
        </w:tabs>
        <w:spacing w:line="240" w:lineRule="auto" w:before="181" w:after="0"/>
        <w:ind w:left="1050" w:right="1028" w:hanging="454"/>
        <w:jc w:val="left"/>
        <w:rPr>
          <w:sz w:val="20"/>
        </w:rPr>
      </w:pPr>
      <w:r>
        <w:rPr>
          <w:sz w:val="20"/>
        </w:rPr>
        <w:t>"nodeAdditionalCapabilityGpu": to</w:t>
      </w:r>
      <w:r>
        <w:rPr>
          <w:spacing w:val="-2"/>
          <w:sz w:val="20"/>
        </w:rPr>
        <w:t> </w:t>
      </w:r>
      <w:r>
        <w:rPr>
          <w:sz w:val="20"/>
        </w:rPr>
        <w:t>indicate</w:t>
      </w:r>
      <w:r>
        <w:rPr>
          <w:spacing w:val="-3"/>
          <w:sz w:val="20"/>
        </w:rPr>
        <w:t> </w:t>
      </w:r>
      <w:r>
        <w:rPr>
          <w:sz w:val="20"/>
        </w:rPr>
        <w:t>that</w:t>
      </w:r>
      <w:r>
        <w:rPr>
          <w:spacing w:val="-3"/>
          <w:sz w:val="20"/>
        </w:rPr>
        <w:t> </w:t>
      </w:r>
      <w:r>
        <w:rPr>
          <w:sz w:val="20"/>
        </w:rPr>
        <w:t>the</w:t>
      </w:r>
      <w:r>
        <w:rPr>
          <w:spacing w:val="-5"/>
          <w:sz w:val="20"/>
        </w:rPr>
        <w:t> </w:t>
      </w:r>
      <w:r>
        <w:rPr>
          <w:sz w:val="20"/>
        </w:rPr>
        <w:t>NF</w:t>
      </w:r>
      <w:r>
        <w:rPr>
          <w:spacing w:val="-4"/>
          <w:sz w:val="20"/>
        </w:rPr>
        <w:t> </w:t>
      </w:r>
      <w:r>
        <w:rPr>
          <w:sz w:val="20"/>
        </w:rPr>
        <w:t>Deployment</w:t>
      </w:r>
      <w:r>
        <w:rPr>
          <w:spacing w:val="-6"/>
          <w:sz w:val="20"/>
        </w:rPr>
        <w:t> </w:t>
      </w:r>
      <w:r>
        <w:rPr>
          <w:sz w:val="20"/>
        </w:rPr>
        <w:t>unit</w:t>
      </w:r>
      <w:r>
        <w:rPr>
          <w:spacing w:val="-4"/>
          <w:sz w:val="20"/>
        </w:rPr>
        <w:t> </w:t>
      </w:r>
      <w:r>
        <w:rPr>
          <w:sz w:val="20"/>
        </w:rPr>
        <w:t>needs</w:t>
      </w:r>
      <w:r>
        <w:rPr>
          <w:spacing w:val="-4"/>
          <w:sz w:val="20"/>
        </w:rPr>
        <w:t> </w:t>
      </w:r>
      <w:r>
        <w:rPr>
          <w:sz w:val="20"/>
        </w:rPr>
        <w:t>a</w:t>
      </w:r>
      <w:r>
        <w:rPr>
          <w:spacing w:val="-3"/>
          <w:sz w:val="20"/>
        </w:rPr>
        <w:t> </w:t>
      </w:r>
      <w:r>
        <w:rPr>
          <w:sz w:val="20"/>
        </w:rPr>
        <w:t>cluster</w:t>
      </w:r>
      <w:r>
        <w:rPr>
          <w:spacing w:val="-2"/>
          <w:sz w:val="20"/>
        </w:rPr>
        <w:t> </w:t>
      </w:r>
      <w:r>
        <w:rPr>
          <w:sz w:val="20"/>
        </w:rPr>
        <w:t>node with</w:t>
      </w:r>
      <w:r>
        <w:rPr>
          <w:spacing w:val="-2"/>
          <w:sz w:val="20"/>
        </w:rPr>
        <w:t> </w:t>
      </w:r>
      <w:r>
        <w:rPr>
          <w:sz w:val="20"/>
        </w:rPr>
        <w:t>GPU acceleration device(s).</w:t>
      </w:r>
    </w:p>
    <w:p>
      <w:pPr>
        <w:pStyle w:val="ListParagraph"/>
        <w:numPr>
          <w:ilvl w:val="0"/>
          <w:numId w:val="53"/>
        </w:numPr>
        <w:tabs>
          <w:tab w:pos="1050" w:val="left" w:leader="none"/>
        </w:tabs>
        <w:spacing w:line="240" w:lineRule="auto" w:before="178" w:after="0"/>
        <w:ind w:left="1050" w:right="870" w:hanging="454"/>
        <w:jc w:val="left"/>
        <w:rPr>
          <w:sz w:val="20"/>
        </w:rPr>
      </w:pPr>
      <w:r>
        <w:rPr>
          <w:sz w:val="20"/>
        </w:rPr>
        <w:t>"nodeAdditionalCapabilityFpga": to</w:t>
      </w:r>
      <w:r>
        <w:rPr>
          <w:spacing w:val="-2"/>
          <w:sz w:val="20"/>
        </w:rPr>
        <w:t> </w:t>
      </w:r>
      <w:r>
        <w:rPr>
          <w:sz w:val="20"/>
        </w:rPr>
        <w:t>indicate</w:t>
      </w:r>
      <w:r>
        <w:rPr>
          <w:spacing w:val="-3"/>
          <w:sz w:val="20"/>
        </w:rPr>
        <w:t> </w:t>
      </w:r>
      <w:r>
        <w:rPr>
          <w:sz w:val="20"/>
        </w:rPr>
        <w:t>that</w:t>
      </w:r>
      <w:r>
        <w:rPr>
          <w:spacing w:val="-3"/>
          <w:sz w:val="20"/>
        </w:rPr>
        <w:t> </w:t>
      </w:r>
      <w:r>
        <w:rPr>
          <w:sz w:val="20"/>
        </w:rPr>
        <w:t>the</w:t>
      </w:r>
      <w:r>
        <w:rPr>
          <w:spacing w:val="-5"/>
          <w:sz w:val="20"/>
        </w:rPr>
        <w:t> </w:t>
      </w:r>
      <w:r>
        <w:rPr>
          <w:sz w:val="20"/>
        </w:rPr>
        <w:t>NF</w:t>
      </w:r>
      <w:r>
        <w:rPr>
          <w:spacing w:val="-4"/>
          <w:sz w:val="20"/>
        </w:rPr>
        <w:t> </w:t>
      </w:r>
      <w:r>
        <w:rPr>
          <w:sz w:val="20"/>
        </w:rPr>
        <w:t>Deployment</w:t>
      </w:r>
      <w:r>
        <w:rPr>
          <w:spacing w:val="-6"/>
          <w:sz w:val="20"/>
        </w:rPr>
        <w:t> </w:t>
      </w:r>
      <w:r>
        <w:rPr>
          <w:sz w:val="20"/>
        </w:rPr>
        <w:t>unit</w:t>
      </w:r>
      <w:r>
        <w:rPr>
          <w:spacing w:val="-4"/>
          <w:sz w:val="20"/>
        </w:rPr>
        <w:t> </w:t>
      </w:r>
      <w:r>
        <w:rPr>
          <w:sz w:val="20"/>
        </w:rPr>
        <w:t>needs</w:t>
      </w:r>
      <w:r>
        <w:rPr>
          <w:spacing w:val="-4"/>
          <w:sz w:val="20"/>
        </w:rPr>
        <w:t> </w:t>
      </w:r>
      <w:r>
        <w:rPr>
          <w:sz w:val="20"/>
        </w:rPr>
        <w:t>a</w:t>
      </w:r>
      <w:r>
        <w:rPr>
          <w:spacing w:val="-3"/>
          <w:sz w:val="20"/>
        </w:rPr>
        <w:t> </w:t>
      </w:r>
      <w:r>
        <w:rPr>
          <w:sz w:val="20"/>
        </w:rPr>
        <w:t>cluster</w:t>
      </w:r>
      <w:r>
        <w:rPr>
          <w:spacing w:val="-2"/>
          <w:sz w:val="20"/>
        </w:rPr>
        <w:t> </w:t>
      </w:r>
      <w:r>
        <w:rPr>
          <w:sz w:val="20"/>
        </w:rPr>
        <w:t>node</w:t>
      </w:r>
      <w:r>
        <w:rPr>
          <w:spacing w:val="-3"/>
          <w:sz w:val="20"/>
        </w:rPr>
        <w:t> </w:t>
      </w:r>
      <w:r>
        <w:rPr>
          <w:sz w:val="20"/>
        </w:rPr>
        <w:t>with</w:t>
      </w:r>
      <w:r>
        <w:rPr>
          <w:spacing w:val="-2"/>
          <w:sz w:val="20"/>
        </w:rPr>
        <w:t> </w:t>
      </w:r>
      <w:r>
        <w:rPr>
          <w:sz w:val="20"/>
        </w:rPr>
        <w:t>FPGA </w:t>
      </w:r>
      <w:r>
        <w:rPr>
          <w:spacing w:val="-2"/>
          <w:sz w:val="20"/>
        </w:rPr>
        <w:t>device(s).</w:t>
      </w:r>
    </w:p>
    <w:p>
      <w:pPr>
        <w:pStyle w:val="BodyText"/>
      </w:pPr>
      <w:r>
        <w:rPr/>
        <w:t>More</w:t>
      </w:r>
      <w:r>
        <w:rPr>
          <w:spacing w:val="-5"/>
        </w:rPr>
        <w:t> </w:t>
      </w:r>
      <w:r>
        <w:rPr/>
        <w:t>information</w:t>
      </w:r>
      <w:r>
        <w:rPr>
          <w:spacing w:val="-4"/>
        </w:rPr>
        <w:t> </w:t>
      </w:r>
      <w:r>
        <w:rPr/>
        <w:t>about</w:t>
      </w:r>
      <w:r>
        <w:rPr>
          <w:spacing w:val="-6"/>
        </w:rPr>
        <w:t> </w:t>
      </w:r>
      <w:r>
        <w:rPr/>
        <w:t>the</w:t>
      </w:r>
      <w:r>
        <w:rPr>
          <w:spacing w:val="-5"/>
        </w:rPr>
        <w:t> </w:t>
      </w:r>
      <w:r>
        <w:rPr/>
        <w:t>relationship</w:t>
      </w:r>
      <w:r>
        <w:rPr>
          <w:spacing w:val="-4"/>
        </w:rPr>
        <w:t> </w:t>
      </w:r>
      <w:r>
        <w:rPr/>
        <w:t>between</w:t>
      </w:r>
      <w:r>
        <w:rPr>
          <w:spacing w:val="-4"/>
        </w:rPr>
        <w:t> </w:t>
      </w:r>
      <w:r>
        <w:rPr/>
        <w:t>NF</w:t>
      </w:r>
      <w:r>
        <w:rPr>
          <w:spacing w:val="-6"/>
        </w:rPr>
        <w:t> </w:t>
      </w:r>
      <w:r>
        <w:rPr/>
        <w:t>Deployment</w:t>
      </w:r>
      <w:r>
        <w:rPr>
          <w:spacing w:val="-5"/>
        </w:rPr>
        <w:t> </w:t>
      </w:r>
      <w:r>
        <w:rPr/>
        <w:t>and</w:t>
      </w:r>
      <w:r>
        <w:rPr>
          <w:spacing w:val="-4"/>
        </w:rPr>
        <w:t> </w:t>
      </w:r>
      <w:r>
        <w:rPr/>
        <w:t>the</w:t>
      </w:r>
      <w:r>
        <w:rPr>
          <w:spacing w:val="-5"/>
        </w:rPr>
        <w:t> </w:t>
      </w:r>
      <w:r>
        <w:rPr/>
        <w:t>concept</w:t>
      </w:r>
      <w:r>
        <w:rPr>
          <w:spacing w:val="-6"/>
        </w:rPr>
        <w:t> </w:t>
      </w:r>
      <w:r>
        <w:rPr/>
        <w:t>of</w:t>
      </w:r>
      <w:r>
        <w:rPr>
          <w:spacing w:val="-5"/>
        </w:rPr>
        <w:t> </w:t>
      </w:r>
      <w:r>
        <w:rPr/>
        <w:t>MCIO</w:t>
      </w:r>
      <w:r>
        <w:rPr>
          <w:spacing w:val="-5"/>
        </w:rPr>
        <w:t> </w:t>
      </w:r>
      <w:r>
        <w:rPr/>
        <w:t>is</w:t>
      </w:r>
      <w:r>
        <w:rPr>
          <w:spacing w:val="-6"/>
        </w:rPr>
        <w:t> </w:t>
      </w:r>
      <w:r>
        <w:rPr/>
        <w:t>available</w:t>
      </w:r>
      <w:r>
        <w:rPr>
          <w:spacing w:val="-4"/>
        </w:rPr>
        <w:t> </w:t>
      </w:r>
      <w:r>
        <w:rPr/>
        <w:t>in</w:t>
      </w:r>
      <w:r>
        <w:rPr>
          <w:spacing w:val="-4"/>
        </w:rPr>
        <w:t> </w:t>
      </w:r>
      <w:r>
        <w:rPr/>
        <w:t>clause</w:t>
      </w:r>
      <w:r>
        <w:rPr>
          <w:spacing w:val="-5"/>
        </w:rPr>
        <w:t> </w:t>
      </w:r>
      <w:r>
        <w:rPr>
          <w:spacing w:val="-2"/>
        </w:rPr>
        <w:t>2.5.5.</w:t>
      </w:r>
    </w:p>
    <w:p>
      <w:pPr>
        <w:pStyle w:val="BodyText"/>
        <w:ind w:right="551"/>
      </w:pPr>
      <w:r>
        <w:rPr/>
        <w:t>The</w:t>
      </w:r>
      <w:r>
        <w:rPr>
          <w:spacing w:val="-4"/>
        </w:rPr>
        <w:t> </w:t>
      </w:r>
      <w:r>
        <w:rPr/>
        <w:t>use</w:t>
      </w:r>
      <w:r>
        <w:rPr>
          <w:spacing w:val="-4"/>
        </w:rPr>
        <w:t> </w:t>
      </w:r>
      <w:r>
        <w:rPr/>
        <w:t>of</w:t>
      </w:r>
      <w:r>
        <w:rPr>
          <w:spacing w:val="-4"/>
        </w:rPr>
        <w:t> </w:t>
      </w:r>
      <w:r>
        <w:rPr/>
        <w:t>configurable</w:t>
      </w:r>
      <w:r>
        <w:rPr>
          <w:spacing w:val="-6"/>
        </w:rPr>
        <w:t> </w:t>
      </w:r>
      <w:r>
        <w:rPr/>
        <w:t>properties,</w:t>
      </w:r>
      <w:r>
        <w:rPr>
          <w:spacing w:val="-4"/>
        </w:rPr>
        <w:t> </w:t>
      </w:r>
      <w:r>
        <w:rPr/>
        <w:t>modifiable</w:t>
      </w:r>
      <w:r>
        <w:rPr>
          <w:spacing w:val="-4"/>
        </w:rPr>
        <w:t> </w:t>
      </w:r>
      <w:r>
        <w:rPr/>
        <w:t>attributes,</w:t>
      </w:r>
      <w:r>
        <w:rPr>
          <w:spacing w:val="-4"/>
        </w:rPr>
        <w:t> </w:t>
      </w:r>
      <w:r>
        <w:rPr/>
        <w:t>and</w:t>
      </w:r>
      <w:r>
        <w:rPr>
          <w:spacing w:val="-3"/>
        </w:rPr>
        <w:t> </w:t>
      </w:r>
      <w:r>
        <w:rPr/>
        <w:t>LCM</w:t>
      </w:r>
      <w:r>
        <w:rPr>
          <w:spacing w:val="-4"/>
        </w:rPr>
        <w:t> </w:t>
      </w:r>
      <w:r>
        <w:rPr/>
        <w:t>additional</w:t>
      </w:r>
      <w:r>
        <w:rPr>
          <w:spacing w:val="-4"/>
        </w:rPr>
        <w:t> </w:t>
      </w:r>
      <w:r>
        <w:rPr/>
        <w:t>parameters</w:t>
      </w:r>
      <w:r>
        <w:rPr>
          <w:spacing w:val="-7"/>
        </w:rPr>
        <w:t> </w:t>
      </w:r>
      <w:r>
        <w:rPr/>
        <w:t>for</w:t>
      </w:r>
      <w:r>
        <w:rPr>
          <w:spacing w:val="-4"/>
        </w:rPr>
        <w:t> </w:t>
      </w:r>
      <w:r>
        <w:rPr/>
        <w:t>conveying</w:t>
      </w:r>
      <w:r>
        <w:rPr>
          <w:spacing w:val="-3"/>
        </w:rPr>
        <w:t> </w:t>
      </w:r>
      <w:r>
        <w:rPr/>
        <w:t>relevant acceleration configuration information are further described in subsequent clauses.</w:t>
      </w:r>
    </w:p>
    <w:p>
      <w:pPr>
        <w:pStyle w:val="BodyText"/>
        <w:spacing w:before="71"/>
        <w:ind w:left="0"/>
      </w:pPr>
    </w:p>
    <w:p>
      <w:pPr>
        <w:pStyle w:val="Heading4"/>
        <w:numPr>
          <w:ilvl w:val="3"/>
          <w:numId w:val="3"/>
        </w:numPr>
        <w:tabs>
          <w:tab w:pos="1731" w:val="left" w:leader="none"/>
        </w:tabs>
        <w:spacing w:line="240" w:lineRule="auto" w:before="0" w:after="0"/>
        <w:ind w:left="1731" w:right="0" w:hanging="1419"/>
        <w:jc w:val="left"/>
      </w:pPr>
      <w:r>
        <w:rPr/>
        <w:t>O2dms</w:t>
      </w:r>
      <w:r>
        <w:rPr>
          <w:spacing w:val="-4"/>
        </w:rPr>
        <w:t> </w:t>
      </w:r>
      <w:r>
        <w:rPr/>
        <w:t>interface</w:t>
      </w:r>
      <w:r>
        <w:rPr>
          <w:spacing w:val="-4"/>
        </w:rPr>
        <w:t> </w:t>
      </w:r>
      <w:r>
        <w:rPr>
          <w:spacing w:val="-2"/>
        </w:rPr>
        <w:t>exchanges</w:t>
      </w:r>
    </w:p>
    <w:p>
      <w:pPr>
        <w:pStyle w:val="BodyText"/>
        <w:spacing w:before="180"/>
        <w:ind w:right="551"/>
      </w:pPr>
      <w:r>
        <w:rPr/>
        <w:t>AAL</w:t>
      </w:r>
      <w:r>
        <w:rPr>
          <w:spacing w:val="-2"/>
        </w:rPr>
        <w:t> </w:t>
      </w:r>
      <w:r>
        <w:rPr/>
        <w:t>LPU</w:t>
      </w:r>
      <w:r>
        <w:rPr>
          <w:spacing w:val="-3"/>
        </w:rPr>
        <w:t> </w:t>
      </w:r>
      <w:r>
        <w:rPr/>
        <w:t>requirements</w:t>
      </w:r>
      <w:r>
        <w:rPr>
          <w:spacing w:val="-3"/>
        </w:rPr>
        <w:t> </w:t>
      </w:r>
      <w:r>
        <w:rPr/>
        <w:t>for</w:t>
      </w:r>
      <w:r>
        <w:rPr>
          <w:spacing w:val="-2"/>
        </w:rPr>
        <w:t> </w:t>
      </w:r>
      <w:r>
        <w:rPr/>
        <w:t>the</w:t>
      </w:r>
      <w:r>
        <w:rPr>
          <w:spacing w:val="-3"/>
        </w:rPr>
        <w:t> </w:t>
      </w:r>
      <w:r>
        <w:rPr/>
        <w:t>NF</w:t>
      </w:r>
      <w:r>
        <w:rPr>
          <w:spacing w:val="-3"/>
        </w:rPr>
        <w:t> </w:t>
      </w:r>
      <w:r>
        <w:rPr/>
        <w:t>Deployment</w:t>
      </w:r>
      <w:r>
        <w:rPr>
          <w:spacing w:val="-3"/>
        </w:rPr>
        <w:t> </w:t>
      </w:r>
      <w:r>
        <w:rPr/>
        <w:t>as</w:t>
      </w:r>
      <w:r>
        <w:rPr>
          <w:spacing w:val="-3"/>
        </w:rPr>
        <w:t> </w:t>
      </w:r>
      <w:r>
        <w:rPr/>
        <w:t>well</w:t>
      </w:r>
      <w:r>
        <w:rPr>
          <w:spacing w:val="-2"/>
        </w:rPr>
        <w:t> </w:t>
      </w:r>
      <w:r>
        <w:rPr/>
        <w:t>as</w:t>
      </w:r>
      <w:r>
        <w:rPr>
          <w:spacing w:val="-3"/>
        </w:rPr>
        <w:t> </w:t>
      </w:r>
      <w:r>
        <w:rPr/>
        <w:t>other</w:t>
      </w:r>
      <w:r>
        <w:rPr>
          <w:spacing w:val="-2"/>
        </w:rPr>
        <w:t> </w:t>
      </w:r>
      <w:r>
        <w:rPr/>
        <w:t>deployment</w:t>
      </w:r>
      <w:r>
        <w:rPr>
          <w:spacing w:val="-3"/>
        </w:rPr>
        <w:t> </w:t>
      </w:r>
      <w:r>
        <w:rPr/>
        <w:t>constraints</w:t>
      </w:r>
      <w:r>
        <w:rPr>
          <w:spacing w:val="-3"/>
        </w:rPr>
        <w:t> </w:t>
      </w:r>
      <w:r>
        <w:rPr/>
        <w:t>and</w:t>
      </w:r>
      <w:r>
        <w:rPr>
          <w:spacing w:val="-2"/>
        </w:rPr>
        <w:t> </w:t>
      </w:r>
      <w:r>
        <w:rPr/>
        <w:t>requirements can</w:t>
      </w:r>
      <w:r>
        <w:rPr>
          <w:spacing w:val="-3"/>
        </w:rPr>
        <w:t> </w:t>
      </w:r>
      <w:r>
        <w:rPr/>
        <w:t>be provided to the DMS in two forms:</w:t>
      </w:r>
    </w:p>
    <w:p>
      <w:pPr>
        <w:pStyle w:val="ListParagraph"/>
        <w:numPr>
          <w:ilvl w:val="0"/>
          <w:numId w:val="54"/>
        </w:numPr>
        <w:tabs>
          <w:tab w:pos="1049" w:val="left" w:leader="none"/>
        </w:tabs>
        <w:spacing w:line="240" w:lineRule="auto" w:before="179" w:after="0"/>
        <w:ind w:left="1049" w:right="0" w:hanging="453"/>
        <w:jc w:val="left"/>
        <w:rPr>
          <w:sz w:val="20"/>
        </w:rPr>
      </w:pPr>
      <w:r>
        <w:rPr>
          <w:sz w:val="20"/>
        </w:rPr>
        <w:t>On</w:t>
      </w:r>
      <w:r>
        <w:rPr>
          <w:spacing w:val="-6"/>
          <w:sz w:val="20"/>
        </w:rPr>
        <w:t> </w:t>
      </w:r>
      <w:r>
        <w:rPr>
          <w:sz w:val="20"/>
        </w:rPr>
        <w:t>O2dms</w:t>
      </w:r>
      <w:r>
        <w:rPr>
          <w:spacing w:val="-7"/>
          <w:sz w:val="20"/>
        </w:rPr>
        <w:t> </w:t>
      </w:r>
      <w:r>
        <w:rPr>
          <w:sz w:val="20"/>
        </w:rPr>
        <w:t>interface</w:t>
      </w:r>
      <w:r>
        <w:rPr>
          <w:spacing w:val="-6"/>
          <w:sz w:val="20"/>
        </w:rPr>
        <w:t> </w:t>
      </w:r>
      <w:r>
        <w:rPr>
          <w:sz w:val="20"/>
        </w:rPr>
        <w:t>exchanges,</w:t>
      </w:r>
      <w:r>
        <w:rPr>
          <w:spacing w:val="-7"/>
          <w:sz w:val="20"/>
        </w:rPr>
        <w:t> </w:t>
      </w:r>
      <w:r>
        <w:rPr>
          <w:spacing w:val="-5"/>
          <w:sz w:val="20"/>
        </w:rPr>
        <w:t>and</w:t>
      </w:r>
    </w:p>
    <w:p>
      <w:pPr>
        <w:pStyle w:val="ListParagraph"/>
        <w:numPr>
          <w:ilvl w:val="0"/>
          <w:numId w:val="54"/>
        </w:numPr>
        <w:tabs>
          <w:tab w:pos="1049" w:val="left" w:leader="none"/>
        </w:tabs>
        <w:spacing w:line="240" w:lineRule="auto" w:before="180" w:after="0"/>
        <w:ind w:left="1049" w:right="0" w:hanging="453"/>
        <w:jc w:val="left"/>
        <w:rPr>
          <w:sz w:val="20"/>
        </w:rPr>
      </w:pPr>
      <w:r>
        <w:rPr>
          <w:sz w:val="20"/>
        </w:rPr>
        <w:t>NF</w:t>
      </w:r>
      <w:r>
        <w:rPr>
          <w:spacing w:val="-6"/>
          <w:sz w:val="20"/>
        </w:rPr>
        <w:t> </w:t>
      </w:r>
      <w:r>
        <w:rPr>
          <w:sz w:val="20"/>
        </w:rPr>
        <w:t>Deployment</w:t>
      </w:r>
      <w:r>
        <w:rPr>
          <w:spacing w:val="-6"/>
          <w:sz w:val="20"/>
        </w:rPr>
        <w:t> </w:t>
      </w:r>
      <w:r>
        <w:rPr>
          <w:spacing w:val="-2"/>
          <w:sz w:val="20"/>
        </w:rPr>
        <w:t>descriptors.</w:t>
      </w:r>
    </w:p>
    <w:p>
      <w:pPr>
        <w:pStyle w:val="BodyText"/>
        <w:spacing w:before="180"/>
      </w:pPr>
      <w:r>
        <w:rPr/>
        <w:t>Regarding</w:t>
      </w:r>
      <w:r>
        <w:rPr>
          <w:spacing w:val="-6"/>
        </w:rPr>
        <w:t> </w:t>
      </w:r>
      <w:r>
        <w:rPr/>
        <w:t>O2dms</w:t>
      </w:r>
      <w:r>
        <w:rPr>
          <w:spacing w:val="-7"/>
        </w:rPr>
        <w:t> </w:t>
      </w:r>
      <w:r>
        <w:rPr/>
        <w:t>interface</w:t>
      </w:r>
      <w:r>
        <w:rPr>
          <w:spacing w:val="-7"/>
        </w:rPr>
        <w:t> </w:t>
      </w:r>
      <w:r>
        <w:rPr/>
        <w:t>exchanges,</w:t>
      </w:r>
      <w:r>
        <w:rPr>
          <w:spacing w:val="-6"/>
        </w:rPr>
        <w:t> </w:t>
      </w:r>
      <w:r>
        <w:rPr/>
        <w:t>acceleration</w:t>
      </w:r>
      <w:r>
        <w:rPr>
          <w:spacing w:val="-7"/>
        </w:rPr>
        <w:t> </w:t>
      </w:r>
      <w:r>
        <w:rPr/>
        <w:t>capabilities</w:t>
      </w:r>
      <w:r>
        <w:rPr>
          <w:spacing w:val="-7"/>
        </w:rPr>
        <w:t> </w:t>
      </w:r>
      <w:r>
        <w:rPr/>
        <w:t>and</w:t>
      </w:r>
      <w:r>
        <w:rPr>
          <w:spacing w:val="-6"/>
        </w:rPr>
        <w:t> </w:t>
      </w:r>
      <w:r>
        <w:rPr/>
        <w:t>resources</w:t>
      </w:r>
      <w:r>
        <w:rPr>
          <w:spacing w:val="-7"/>
        </w:rPr>
        <w:t> </w:t>
      </w:r>
      <w:r>
        <w:rPr/>
        <w:t>information</w:t>
      </w:r>
      <w:r>
        <w:rPr>
          <w:spacing w:val="-10"/>
        </w:rPr>
        <w:t> </w:t>
      </w:r>
      <w:r>
        <w:rPr/>
        <w:t>cover</w:t>
      </w:r>
      <w:r>
        <w:rPr>
          <w:spacing w:val="-5"/>
        </w:rPr>
        <w:t> </w:t>
      </w:r>
      <w:r>
        <w:rPr/>
        <w:t>the</w:t>
      </w:r>
      <w:r>
        <w:rPr>
          <w:spacing w:val="-9"/>
        </w:rPr>
        <w:t> </w:t>
      </w:r>
      <w:r>
        <w:rPr/>
        <w:t>following</w:t>
      </w:r>
      <w:r>
        <w:rPr>
          <w:spacing w:val="-7"/>
        </w:rPr>
        <w:t> </w:t>
      </w:r>
      <w:r>
        <w:rPr>
          <w:spacing w:val="-2"/>
        </w:rPr>
        <w:t>aspects:</w:t>
      </w:r>
    </w:p>
    <w:p>
      <w:pPr>
        <w:pStyle w:val="ListParagraph"/>
        <w:numPr>
          <w:ilvl w:val="0"/>
          <w:numId w:val="54"/>
        </w:numPr>
        <w:tabs>
          <w:tab w:pos="1050" w:val="left" w:leader="none"/>
        </w:tabs>
        <w:spacing w:line="240" w:lineRule="auto" w:before="181" w:after="0"/>
        <w:ind w:left="1050" w:right="575" w:hanging="454"/>
        <w:jc w:val="left"/>
        <w:rPr>
          <w:sz w:val="20"/>
        </w:rPr>
      </w:pPr>
      <w:r>
        <w:rPr>
          <w:sz w:val="20"/>
        </w:rPr>
        <w:t>MCIO constraints: these are used to provide values assigned to the MCIOs of an NF Deployment that has OS container-based</w:t>
      </w:r>
      <w:r>
        <w:rPr>
          <w:spacing w:val="-2"/>
          <w:sz w:val="20"/>
        </w:rPr>
        <w:t> </w:t>
      </w:r>
      <w:r>
        <w:rPr>
          <w:sz w:val="20"/>
        </w:rPr>
        <w:t>components.</w:t>
      </w:r>
      <w:r>
        <w:rPr>
          <w:spacing w:val="-5"/>
          <w:sz w:val="20"/>
        </w:rPr>
        <w:t> </w:t>
      </w:r>
      <w:r>
        <w:rPr>
          <w:sz w:val="20"/>
        </w:rPr>
        <w:t>This</w:t>
      </w:r>
      <w:r>
        <w:rPr>
          <w:spacing w:val="-4"/>
          <w:sz w:val="20"/>
        </w:rPr>
        <w:t> </w:t>
      </w:r>
      <w:r>
        <w:rPr>
          <w:sz w:val="20"/>
        </w:rPr>
        <w:t>is</w:t>
      </w:r>
      <w:r>
        <w:rPr>
          <w:spacing w:val="-4"/>
          <w:sz w:val="20"/>
        </w:rPr>
        <w:t> </w:t>
      </w:r>
      <w:r>
        <w:rPr>
          <w:sz w:val="20"/>
        </w:rPr>
        <w:t>provided</w:t>
      </w:r>
      <w:r>
        <w:rPr>
          <w:spacing w:val="-4"/>
          <w:sz w:val="20"/>
        </w:rPr>
        <w:t> </w:t>
      </w:r>
      <w:r>
        <w:rPr>
          <w:sz w:val="20"/>
        </w:rPr>
        <w:t>as</w:t>
      </w:r>
      <w:r>
        <w:rPr>
          <w:spacing w:val="-4"/>
          <w:sz w:val="20"/>
        </w:rPr>
        <w:t> </w:t>
      </w:r>
      <w:r>
        <w:rPr>
          <w:sz w:val="20"/>
        </w:rPr>
        <w:t>part</w:t>
      </w:r>
      <w:r>
        <w:rPr>
          <w:spacing w:val="-4"/>
          <w:sz w:val="20"/>
        </w:rPr>
        <w:t> </w:t>
      </w:r>
      <w:r>
        <w:rPr>
          <w:sz w:val="20"/>
        </w:rPr>
        <w:t>of</w:t>
      </w:r>
      <w:r>
        <w:rPr>
          <w:spacing w:val="-5"/>
          <w:sz w:val="20"/>
        </w:rPr>
        <w:t> </w:t>
      </w:r>
      <w:r>
        <w:rPr>
          <w:sz w:val="20"/>
        </w:rPr>
        <w:t>the</w:t>
      </w:r>
      <w:r>
        <w:rPr>
          <w:spacing w:val="-5"/>
          <w:sz w:val="20"/>
        </w:rPr>
        <w:t> </w:t>
      </w:r>
      <w:r>
        <w:rPr>
          <w:sz w:val="20"/>
        </w:rPr>
        <w:t>"ResourcePlacement"</w:t>
      </w:r>
      <w:r>
        <w:rPr>
          <w:spacing w:val="-3"/>
          <w:sz w:val="20"/>
        </w:rPr>
        <w:t> </w:t>
      </w:r>
      <w:r>
        <w:rPr>
          <w:sz w:val="20"/>
        </w:rPr>
        <w:t>data</w:t>
      </w:r>
      <w:r>
        <w:rPr>
          <w:spacing w:val="-3"/>
          <w:sz w:val="20"/>
        </w:rPr>
        <w:t> </w:t>
      </w:r>
      <w:r>
        <w:rPr>
          <w:sz w:val="20"/>
        </w:rPr>
        <w:t>type</w:t>
      </w:r>
      <w:r>
        <w:rPr>
          <w:spacing w:val="-3"/>
          <w:sz w:val="20"/>
        </w:rPr>
        <w:t> </w:t>
      </w:r>
      <w:r>
        <w:rPr>
          <w:sz w:val="20"/>
        </w:rPr>
        <w:t>specified</w:t>
      </w:r>
      <w:r>
        <w:rPr>
          <w:spacing w:val="-2"/>
          <w:sz w:val="20"/>
        </w:rPr>
        <w:t> </w:t>
      </w:r>
      <w:r>
        <w:rPr>
          <w:sz w:val="20"/>
        </w:rPr>
        <w:t>in</w:t>
      </w:r>
      <w:r>
        <w:rPr>
          <w:spacing w:val="-2"/>
          <w:sz w:val="20"/>
        </w:rPr>
        <w:t> </w:t>
      </w:r>
      <w:r>
        <w:rPr>
          <w:sz w:val="20"/>
        </w:rPr>
        <w:t>clause</w:t>
      </w:r>
    </w:p>
    <w:p>
      <w:pPr>
        <w:spacing w:after="0" w:line="240" w:lineRule="auto"/>
        <w:jc w:val="left"/>
        <w:rPr>
          <w:sz w:val="20"/>
        </w:rPr>
        <w:sectPr>
          <w:pgSz w:w="11910" w:h="16850"/>
          <w:pgMar w:header="944" w:footer="488" w:top="1420" w:bottom="680" w:left="820" w:right="600"/>
        </w:sectPr>
      </w:pPr>
    </w:p>
    <w:p>
      <w:pPr>
        <w:pStyle w:val="BodyText"/>
        <w:spacing w:before="75"/>
        <w:ind w:left="1050" w:right="610"/>
      </w:pPr>
      <w:r>
        <w:rPr/>
        <w:t>3.2.6.5.3. The "key" part of the key-value pair of MCIO constraints is defined in the NF Deployment descriptor</w:t>
      </w:r>
      <w:r>
        <w:rPr>
          <w:spacing w:val="-2"/>
        </w:rPr>
        <w:t> </w:t>
      </w:r>
      <w:r>
        <w:rPr/>
        <w:t>(see</w:t>
      </w:r>
      <w:r>
        <w:rPr>
          <w:spacing w:val="-2"/>
        </w:rPr>
        <w:t> </w:t>
      </w:r>
      <w:r>
        <w:rPr/>
        <w:t>clause</w:t>
      </w:r>
      <w:r>
        <w:rPr>
          <w:spacing w:val="-2"/>
        </w:rPr>
        <w:t> </w:t>
      </w:r>
      <w:r>
        <w:rPr/>
        <w:t>2.5.6.2),</w:t>
      </w:r>
      <w:r>
        <w:rPr>
          <w:spacing w:val="-4"/>
        </w:rPr>
        <w:t> </w:t>
      </w:r>
      <w:r>
        <w:rPr/>
        <w:t>while</w:t>
      </w:r>
      <w:r>
        <w:rPr>
          <w:spacing w:val="-2"/>
        </w:rPr>
        <w:t> </w:t>
      </w:r>
      <w:r>
        <w:rPr/>
        <w:t>the</w:t>
      </w:r>
      <w:r>
        <w:rPr>
          <w:spacing w:val="-2"/>
        </w:rPr>
        <w:t> </w:t>
      </w:r>
      <w:r>
        <w:rPr/>
        <w:t>"value"</w:t>
      </w:r>
      <w:r>
        <w:rPr>
          <w:spacing w:val="-4"/>
        </w:rPr>
        <w:t> </w:t>
      </w:r>
      <w:r>
        <w:rPr/>
        <w:t>part</w:t>
      </w:r>
      <w:r>
        <w:rPr>
          <w:spacing w:val="-3"/>
        </w:rPr>
        <w:t> </w:t>
      </w:r>
      <w:r>
        <w:rPr/>
        <w:t>of</w:t>
      </w:r>
      <w:r>
        <w:rPr>
          <w:spacing w:val="-4"/>
        </w:rPr>
        <w:t> </w:t>
      </w:r>
      <w:r>
        <w:rPr/>
        <w:t>the</w:t>
      </w:r>
      <w:r>
        <w:rPr>
          <w:spacing w:val="-4"/>
        </w:rPr>
        <w:t> </w:t>
      </w:r>
      <w:r>
        <w:rPr/>
        <w:t>key-value</w:t>
      </w:r>
      <w:r>
        <w:rPr>
          <w:spacing w:val="-4"/>
        </w:rPr>
        <w:t> </w:t>
      </w:r>
      <w:r>
        <w:rPr/>
        <w:t>pair</w:t>
      </w:r>
      <w:r>
        <w:rPr>
          <w:spacing w:val="-1"/>
        </w:rPr>
        <w:t> </w:t>
      </w:r>
      <w:r>
        <w:rPr/>
        <w:t>is</w:t>
      </w:r>
      <w:r>
        <w:rPr>
          <w:spacing w:val="-3"/>
        </w:rPr>
        <w:t> </w:t>
      </w:r>
      <w:r>
        <w:rPr/>
        <w:t>the</w:t>
      </w:r>
      <w:r>
        <w:rPr>
          <w:spacing w:val="-2"/>
        </w:rPr>
        <w:t> </w:t>
      </w:r>
      <w:r>
        <w:rPr/>
        <w:t>actual</w:t>
      </w:r>
      <w:r>
        <w:rPr>
          <w:spacing w:val="-4"/>
        </w:rPr>
        <w:t> </w:t>
      </w:r>
      <w:r>
        <w:rPr/>
        <w:t>key-value</w:t>
      </w:r>
      <w:r>
        <w:rPr>
          <w:spacing w:val="-4"/>
        </w:rPr>
        <w:t> </w:t>
      </w:r>
      <w:r>
        <w:rPr/>
        <w:t>pair</w:t>
      </w:r>
      <w:r>
        <w:rPr>
          <w:spacing w:val="-1"/>
        </w:rPr>
        <w:t> </w:t>
      </w:r>
      <w:r>
        <w:rPr/>
        <w:t>used</w:t>
      </w:r>
      <w:r>
        <w:rPr>
          <w:spacing w:val="-1"/>
        </w:rPr>
        <w:t> </w:t>
      </w:r>
      <w:r>
        <w:rPr/>
        <w:t>in the labelling of the O-Cloud Nodes in the O-Cloud Node Cluster.</w:t>
      </w:r>
    </w:p>
    <w:p>
      <w:pPr>
        <w:pStyle w:val="ListParagraph"/>
        <w:numPr>
          <w:ilvl w:val="0"/>
          <w:numId w:val="54"/>
        </w:numPr>
        <w:tabs>
          <w:tab w:pos="1050" w:val="left" w:leader="none"/>
        </w:tabs>
        <w:spacing w:line="240" w:lineRule="auto" w:before="179" w:after="0"/>
        <w:ind w:left="1050" w:right="683" w:hanging="454"/>
        <w:jc w:val="left"/>
        <w:rPr>
          <w:sz w:val="20"/>
        </w:rPr>
      </w:pPr>
      <w:r>
        <w:rPr>
          <w:sz w:val="20"/>
        </w:rPr>
        <w:t>NF</w:t>
      </w:r>
      <w:r>
        <w:rPr>
          <w:spacing w:val="-4"/>
          <w:sz w:val="20"/>
        </w:rPr>
        <w:t> </w:t>
      </w:r>
      <w:r>
        <w:rPr>
          <w:sz w:val="20"/>
        </w:rPr>
        <w:t>Deployment</w:t>
      </w:r>
      <w:r>
        <w:rPr>
          <w:spacing w:val="-4"/>
          <w:sz w:val="20"/>
        </w:rPr>
        <w:t> </w:t>
      </w:r>
      <w:r>
        <w:rPr>
          <w:sz w:val="20"/>
        </w:rPr>
        <w:t>(and</w:t>
      </w:r>
      <w:r>
        <w:rPr>
          <w:spacing w:val="-2"/>
          <w:sz w:val="20"/>
        </w:rPr>
        <w:t> </w:t>
      </w:r>
      <w:r>
        <w:rPr>
          <w:sz w:val="20"/>
        </w:rPr>
        <w:t>units)</w:t>
      </w:r>
      <w:r>
        <w:rPr>
          <w:spacing w:val="-3"/>
          <w:sz w:val="20"/>
        </w:rPr>
        <w:t> </w:t>
      </w:r>
      <w:r>
        <w:rPr>
          <w:sz w:val="20"/>
        </w:rPr>
        <w:t>configurable</w:t>
      </w:r>
      <w:r>
        <w:rPr>
          <w:spacing w:val="-3"/>
          <w:sz w:val="20"/>
        </w:rPr>
        <w:t> </w:t>
      </w:r>
      <w:r>
        <w:rPr>
          <w:sz w:val="20"/>
        </w:rPr>
        <w:t>properties</w:t>
      </w:r>
      <w:r>
        <w:rPr>
          <w:spacing w:val="-4"/>
          <w:sz w:val="20"/>
        </w:rPr>
        <w:t> </w:t>
      </w:r>
      <w:r>
        <w:rPr>
          <w:sz w:val="20"/>
        </w:rPr>
        <w:t>and</w:t>
      </w:r>
      <w:r>
        <w:rPr>
          <w:spacing w:val="-4"/>
          <w:sz w:val="20"/>
        </w:rPr>
        <w:t> </w:t>
      </w:r>
      <w:r>
        <w:rPr>
          <w:sz w:val="20"/>
        </w:rPr>
        <w:t>modifiable</w:t>
      </w:r>
      <w:r>
        <w:rPr>
          <w:spacing w:val="-3"/>
          <w:sz w:val="20"/>
        </w:rPr>
        <w:t> </w:t>
      </w:r>
      <w:r>
        <w:rPr>
          <w:sz w:val="20"/>
        </w:rPr>
        <w:t>attributes:</w:t>
      </w:r>
      <w:r>
        <w:rPr>
          <w:spacing w:val="-4"/>
          <w:sz w:val="20"/>
        </w:rPr>
        <w:t> </w:t>
      </w:r>
      <w:r>
        <w:rPr>
          <w:sz w:val="20"/>
        </w:rPr>
        <w:t>these</w:t>
      </w:r>
      <w:r>
        <w:rPr>
          <w:spacing w:val="-3"/>
          <w:sz w:val="20"/>
        </w:rPr>
        <w:t> </w:t>
      </w:r>
      <w:r>
        <w:rPr>
          <w:sz w:val="20"/>
        </w:rPr>
        <w:t>are</w:t>
      </w:r>
      <w:r>
        <w:rPr>
          <w:spacing w:val="-3"/>
          <w:sz w:val="20"/>
        </w:rPr>
        <w:t> </w:t>
      </w:r>
      <w:r>
        <w:rPr>
          <w:sz w:val="20"/>
        </w:rPr>
        <w:t>used</w:t>
      </w:r>
      <w:r>
        <w:rPr>
          <w:spacing w:val="-2"/>
          <w:sz w:val="20"/>
        </w:rPr>
        <w:t> </w:t>
      </w:r>
      <w:r>
        <w:rPr>
          <w:sz w:val="20"/>
        </w:rPr>
        <w:t>to</w:t>
      </w:r>
      <w:r>
        <w:rPr>
          <w:spacing w:val="-2"/>
          <w:sz w:val="20"/>
        </w:rPr>
        <w:t> </w:t>
      </w:r>
      <w:r>
        <w:rPr>
          <w:sz w:val="20"/>
        </w:rPr>
        <w:t>provide</w:t>
      </w:r>
      <w:r>
        <w:rPr>
          <w:spacing w:val="-3"/>
          <w:sz w:val="20"/>
        </w:rPr>
        <w:t> </w:t>
      </w:r>
      <w:r>
        <w:rPr>
          <w:sz w:val="20"/>
        </w:rPr>
        <w:t>to</w:t>
      </w:r>
      <w:r>
        <w:rPr>
          <w:spacing w:val="-2"/>
          <w:sz w:val="20"/>
        </w:rPr>
        <w:t> </w:t>
      </w:r>
      <w:r>
        <w:rPr>
          <w:sz w:val="20"/>
        </w:rPr>
        <w:t>the DMS runtime configuration and information, e.g., to cater for specific deployment scenarios or state.</w:t>
      </w:r>
    </w:p>
    <w:p>
      <w:pPr>
        <w:pStyle w:val="ListParagraph"/>
        <w:numPr>
          <w:ilvl w:val="0"/>
          <w:numId w:val="54"/>
        </w:numPr>
        <w:tabs>
          <w:tab w:pos="1050" w:val="left" w:leader="none"/>
        </w:tabs>
        <w:spacing w:line="240" w:lineRule="auto" w:before="181" w:after="0"/>
        <w:ind w:left="1050" w:right="767" w:hanging="454"/>
        <w:jc w:val="left"/>
        <w:rPr>
          <w:sz w:val="20"/>
        </w:rPr>
      </w:pPr>
      <w:r>
        <w:rPr>
          <w:sz w:val="20"/>
        </w:rPr>
        <w:t>NF</w:t>
      </w:r>
      <w:r>
        <w:rPr>
          <w:spacing w:val="-4"/>
          <w:sz w:val="20"/>
        </w:rPr>
        <w:t> </w:t>
      </w:r>
      <w:r>
        <w:rPr>
          <w:sz w:val="20"/>
        </w:rPr>
        <w:t>Deployment</w:t>
      </w:r>
      <w:r>
        <w:rPr>
          <w:spacing w:val="-4"/>
          <w:sz w:val="20"/>
        </w:rPr>
        <w:t> </w:t>
      </w:r>
      <w:r>
        <w:rPr>
          <w:sz w:val="20"/>
        </w:rPr>
        <w:t>lifecycle</w:t>
      </w:r>
      <w:r>
        <w:rPr>
          <w:spacing w:val="-3"/>
          <w:sz w:val="20"/>
        </w:rPr>
        <w:t> </w:t>
      </w:r>
      <w:r>
        <w:rPr>
          <w:sz w:val="20"/>
        </w:rPr>
        <w:t>additional</w:t>
      </w:r>
      <w:r>
        <w:rPr>
          <w:spacing w:val="-3"/>
          <w:sz w:val="20"/>
        </w:rPr>
        <w:t> </w:t>
      </w:r>
      <w:r>
        <w:rPr>
          <w:sz w:val="20"/>
        </w:rPr>
        <w:t>parameters:</w:t>
      </w:r>
      <w:r>
        <w:rPr>
          <w:spacing w:val="-4"/>
          <w:sz w:val="20"/>
        </w:rPr>
        <w:t> </w:t>
      </w:r>
      <w:r>
        <w:rPr>
          <w:sz w:val="20"/>
        </w:rPr>
        <w:t>these</w:t>
      </w:r>
      <w:r>
        <w:rPr>
          <w:spacing w:val="-3"/>
          <w:sz w:val="20"/>
        </w:rPr>
        <w:t> </w:t>
      </w:r>
      <w:r>
        <w:rPr>
          <w:sz w:val="20"/>
        </w:rPr>
        <w:t>are</w:t>
      </w:r>
      <w:r>
        <w:rPr>
          <w:spacing w:val="-5"/>
          <w:sz w:val="20"/>
        </w:rPr>
        <w:t> </w:t>
      </w:r>
      <w:r>
        <w:rPr>
          <w:sz w:val="20"/>
        </w:rPr>
        <w:t>used</w:t>
      </w:r>
      <w:r>
        <w:rPr>
          <w:spacing w:val="-2"/>
          <w:sz w:val="20"/>
        </w:rPr>
        <w:t> </w:t>
      </w:r>
      <w:r>
        <w:rPr>
          <w:sz w:val="20"/>
        </w:rPr>
        <w:t>to</w:t>
      </w:r>
      <w:r>
        <w:rPr>
          <w:spacing w:val="-2"/>
          <w:sz w:val="20"/>
        </w:rPr>
        <w:t> </w:t>
      </w:r>
      <w:r>
        <w:rPr>
          <w:sz w:val="20"/>
        </w:rPr>
        <w:t>provide</w:t>
      </w:r>
      <w:r>
        <w:rPr>
          <w:spacing w:val="-3"/>
          <w:sz w:val="20"/>
        </w:rPr>
        <w:t> </w:t>
      </w:r>
      <w:r>
        <w:rPr>
          <w:sz w:val="20"/>
        </w:rPr>
        <w:t>to</w:t>
      </w:r>
      <w:r>
        <w:rPr>
          <w:spacing w:val="-2"/>
          <w:sz w:val="20"/>
        </w:rPr>
        <w:t> </w:t>
      </w:r>
      <w:r>
        <w:rPr>
          <w:sz w:val="20"/>
        </w:rPr>
        <w:t>the DMS</w:t>
      </w:r>
      <w:r>
        <w:rPr>
          <w:spacing w:val="-3"/>
          <w:sz w:val="20"/>
        </w:rPr>
        <w:t> </w:t>
      </w:r>
      <w:r>
        <w:rPr>
          <w:sz w:val="20"/>
        </w:rPr>
        <w:t>additional</w:t>
      </w:r>
      <w:r>
        <w:rPr>
          <w:spacing w:val="-3"/>
          <w:sz w:val="20"/>
        </w:rPr>
        <w:t> </w:t>
      </w:r>
      <w:r>
        <w:rPr>
          <w:sz w:val="20"/>
        </w:rPr>
        <w:t>parameters applicable to the specific lifecycle management operation that is performed for the NF Deployment.</w:t>
      </w:r>
    </w:p>
    <w:p>
      <w:pPr>
        <w:pStyle w:val="BodyText"/>
        <w:ind w:right="655"/>
      </w:pPr>
      <w:r>
        <w:rPr/>
        <w:t>The actual requirements about</w:t>
      </w:r>
      <w:r>
        <w:rPr>
          <w:spacing w:val="-1"/>
        </w:rPr>
        <w:t> </w:t>
      </w:r>
      <w:r>
        <w:rPr/>
        <w:t>the AAL profiles that are required by an NF Deployment is part of the NF Deployment descriptors (see previous clause 2.5.6.2). The NF Deployment descriptors are made available to the DMS, either as a pre-condition</w:t>
      </w:r>
      <w:r>
        <w:rPr>
          <w:spacing w:val="-2"/>
        </w:rPr>
        <w:t> </w:t>
      </w:r>
      <w:r>
        <w:rPr/>
        <w:t>to</w:t>
      </w:r>
      <w:r>
        <w:rPr>
          <w:spacing w:val="-5"/>
        </w:rPr>
        <w:t> </w:t>
      </w:r>
      <w:r>
        <w:rPr/>
        <w:t>initiate</w:t>
      </w:r>
      <w:r>
        <w:rPr>
          <w:spacing w:val="-3"/>
        </w:rPr>
        <w:t> </w:t>
      </w:r>
      <w:r>
        <w:rPr/>
        <w:t>the</w:t>
      </w:r>
      <w:r>
        <w:rPr>
          <w:spacing w:val="-3"/>
        </w:rPr>
        <w:t> </w:t>
      </w:r>
      <w:r>
        <w:rPr/>
        <w:t>lifecycle</w:t>
      </w:r>
      <w:r>
        <w:rPr>
          <w:spacing w:val="-3"/>
        </w:rPr>
        <w:t> </w:t>
      </w:r>
      <w:r>
        <w:rPr/>
        <w:t>operation</w:t>
      </w:r>
      <w:r>
        <w:rPr>
          <w:spacing w:val="-2"/>
        </w:rPr>
        <w:t> </w:t>
      </w:r>
      <w:r>
        <w:rPr/>
        <w:t>or</w:t>
      </w:r>
      <w:r>
        <w:rPr>
          <w:spacing w:val="-5"/>
        </w:rPr>
        <w:t> </w:t>
      </w:r>
      <w:r>
        <w:rPr/>
        <w:t>during</w:t>
      </w:r>
      <w:r>
        <w:rPr>
          <w:spacing w:val="-2"/>
        </w:rPr>
        <w:t> </w:t>
      </w:r>
      <w:r>
        <w:rPr/>
        <w:t>the</w:t>
      </w:r>
      <w:r>
        <w:rPr>
          <w:spacing w:val="-5"/>
        </w:rPr>
        <w:t> </w:t>
      </w:r>
      <w:r>
        <w:rPr/>
        <w:t>lifecycle</w:t>
      </w:r>
      <w:r>
        <w:rPr>
          <w:spacing w:val="-3"/>
        </w:rPr>
        <w:t> </w:t>
      </w:r>
      <w:r>
        <w:rPr/>
        <w:t>management</w:t>
      </w:r>
      <w:r>
        <w:rPr>
          <w:spacing w:val="-4"/>
        </w:rPr>
        <w:t> </w:t>
      </w:r>
      <w:r>
        <w:rPr/>
        <w:t>procedures</w:t>
      </w:r>
      <w:r>
        <w:rPr>
          <w:spacing w:val="-4"/>
        </w:rPr>
        <w:t> </w:t>
      </w:r>
      <w:r>
        <w:rPr/>
        <w:t>in</w:t>
      </w:r>
      <w:r>
        <w:rPr>
          <w:spacing w:val="-2"/>
        </w:rPr>
        <w:t> </w:t>
      </w:r>
      <w:r>
        <w:rPr/>
        <w:t>which</w:t>
      </w:r>
      <w:r>
        <w:rPr>
          <w:spacing w:val="-2"/>
        </w:rPr>
        <w:t> </w:t>
      </w:r>
      <w:r>
        <w:rPr/>
        <w:t>components</w:t>
      </w:r>
      <w:r>
        <w:rPr>
          <w:spacing w:val="-4"/>
        </w:rPr>
        <w:t> </w:t>
      </w:r>
      <w:r>
        <w:rPr/>
        <w:t>of an NF Deployment (i.e., NF Deployment units) are created, updated, or terminated.</w:t>
      </w:r>
    </w:p>
    <w:p>
      <w:pPr>
        <w:pStyle w:val="BodyText"/>
        <w:spacing w:before="179"/>
        <w:ind w:right="551"/>
      </w:pPr>
      <w:r>
        <w:rPr/>
        <w:t>The O2dms ETSI NFV profile also supports the capability to provide runtime configuration related to acceleration capabilities</w:t>
      </w:r>
      <w:r>
        <w:rPr>
          <w:spacing w:val="-4"/>
        </w:rPr>
        <w:t> </w:t>
      </w:r>
      <w:r>
        <w:rPr/>
        <w:t>in</w:t>
      </w:r>
      <w:r>
        <w:rPr>
          <w:spacing w:val="-2"/>
        </w:rPr>
        <w:t> </w:t>
      </w:r>
      <w:r>
        <w:rPr/>
        <w:t>case</w:t>
      </w:r>
      <w:r>
        <w:rPr>
          <w:spacing w:val="-3"/>
        </w:rPr>
        <w:t> </w:t>
      </w:r>
      <w:r>
        <w:rPr/>
        <w:t>that</w:t>
      </w:r>
      <w:r>
        <w:rPr>
          <w:spacing w:val="-3"/>
        </w:rPr>
        <w:t> </w:t>
      </w:r>
      <w:r>
        <w:rPr/>
        <w:t>specific</w:t>
      </w:r>
      <w:r>
        <w:rPr>
          <w:spacing w:val="-3"/>
        </w:rPr>
        <w:t> </w:t>
      </w:r>
      <w:r>
        <w:rPr/>
        <w:t>deployment</w:t>
      </w:r>
      <w:r>
        <w:rPr>
          <w:spacing w:val="-4"/>
        </w:rPr>
        <w:t> </w:t>
      </w:r>
      <w:r>
        <w:rPr/>
        <w:t>information</w:t>
      </w:r>
      <w:r>
        <w:rPr>
          <w:spacing w:val="-4"/>
        </w:rPr>
        <w:t> </w:t>
      </w:r>
      <w:r>
        <w:rPr/>
        <w:t>is</w:t>
      </w:r>
      <w:r>
        <w:rPr>
          <w:spacing w:val="-4"/>
        </w:rPr>
        <w:t> </w:t>
      </w:r>
      <w:r>
        <w:rPr/>
        <w:t>expected</w:t>
      </w:r>
      <w:r>
        <w:rPr>
          <w:spacing w:val="-2"/>
        </w:rPr>
        <w:t> </w:t>
      </w:r>
      <w:r>
        <w:rPr/>
        <w:t>and</w:t>
      </w:r>
      <w:r>
        <w:rPr>
          <w:spacing w:val="-2"/>
        </w:rPr>
        <w:t> </w:t>
      </w:r>
      <w:r>
        <w:rPr/>
        <w:t>is</w:t>
      </w:r>
      <w:r>
        <w:rPr>
          <w:spacing w:val="-4"/>
        </w:rPr>
        <w:t> </w:t>
      </w:r>
      <w:r>
        <w:rPr/>
        <w:t>not</w:t>
      </w:r>
      <w:r>
        <w:rPr>
          <w:spacing w:val="-4"/>
        </w:rPr>
        <w:t> </w:t>
      </w:r>
      <w:r>
        <w:rPr/>
        <w:t>possible</w:t>
      </w:r>
      <w:r>
        <w:rPr>
          <w:spacing w:val="-3"/>
        </w:rPr>
        <w:t> </w:t>
      </w:r>
      <w:r>
        <w:rPr/>
        <w:t>to</w:t>
      </w:r>
      <w:r>
        <w:rPr>
          <w:spacing w:val="-2"/>
        </w:rPr>
        <w:t> </w:t>
      </w:r>
      <w:r>
        <w:rPr/>
        <w:t>be</w:t>
      </w:r>
      <w:r>
        <w:rPr>
          <w:spacing w:val="-3"/>
        </w:rPr>
        <w:t> </w:t>
      </w:r>
      <w:r>
        <w:rPr/>
        <w:t>determined</w:t>
      </w:r>
      <w:r>
        <w:rPr>
          <w:spacing w:val="-2"/>
        </w:rPr>
        <w:t> </w:t>
      </w:r>
      <w:r>
        <w:rPr/>
        <w:t>at</w:t>
      </w:r>
      <w:r>
        <w:rPr>
          <w:spacing w:val="-3"/>
        </w:rPr>
        <w:t> </w:t>
      </w:r>
      <w:r>
        <w:rPr/>
        <w:t>design</w:t>
      </w:r>
      <w:r>
        <w:rPr>
          <w:spacing w:val="-2"/>
        </w:rPr>
        <w:t> </w:t>
      </w:r>
      <w:r>
        <w:rPr/>
        <w:t>time of the NF Deployment via the corresponding descriptors (refer to items #2 and #3 in the list above). Additional description about these attributes is provided in clause 2.5.6.4.</w:t>
      </w:r>
    </w:p>
    <w:p>
      <w:pPr>
        <w:pStyle w:val="BodyText"/>
        <w:spacing w:before="180"/>
        <w:ind w:right="695"/>
      </w:pPr>
      <w:r>
        <w:rPr/>
        <w:t>Processing by the DMS of which concrete instances of LPU to allocate is regarded to be an implementation matter of the DMS.</w:t>
      </w:r>
      <w:r>
        <w:rPr>
          <w:spacing w:val="-1"/>
        </w:rPr>
        <w:t> </w:t>
      </w:r>
      <w:r>
        <w:rPr/>
        <w:t>However,</w:t>
      </w:r>
      <w:r>
        <w:rPr>
          <w:spacing w:val="-1"/>
        </w:rPr>
        <w:t> </w:t>
      </w:r>
      <w:r>
        <w:rPr/>
        <w:t>the DMS</w:t>
      </w:r>
      <w:r>
        <w:rPr>
          <w:spacing w:val="-4"/>
        </w:rPr>
        <w:t> </w:t>
      </w:r>
      <w:r>
        <w:rPr/>
        <w:t>implementation shall</w:t>
      </w:r>
      <w:r>
        <w:rPr>
          <w:spacing w:val="-1"/>
        </w:rPr>
        <w:t> </w:t>
      </w:r>
      <w:r>
        <w:rPr/>
        <w:t>be</w:t>
      </w:r>
      <w:r>
        <w:rPr>
          <w:spacing w:val="-1"/>
        </w:rPr>
        <w:t> </w:t>
      </w:r>
      <w:r>
        <w:rPr/>
        <w:t>capable</w:t>
      </w:r>
      <w:r>
        <w:rPr>
          <w:spacing w:val="-1"/>
        </w:rPr>
        <w:t> </w:t>
      </w:r>
      <w:r>
        <w:rPr/>
        <w:t>to process</w:t>
      </w:r>
      <w:r>
        <w:rPr>
          <w:spacing w:val="-2"/>
        </w:rPr>
        <w:t> </w:t>
      </w:r>
      <w:r>
        <w:rPr/>
        <w:t>the</w:t>
      </w:r>
      <w:r>
        <w:rPr>
          <w:spacing w:val="-1"/>
        </w:rPr>
        <w:t> </w:t>
      </w:r>
      <w:r>
        <w:rPr/>
        <w:t>expressed requirements</w:t>
      </w:r>
      <w:r>
        <w:rPr>
          <w:spacing w:val="-2"/>
        </w:rPr>
        <w:t> </w:t>
      </w:r>
      <w:r>
        <w:rPr/>
        <w:t>provided</w:t>
      </w:r>
      <w:r>
        <w:rPr>
          <w:spacing w:val="-2"/>
        </w:rPr>
        <w:t> </w:t>
      </w:r>
      <w:r>
        <w:rPr/>
        <w:t>via</w:t>
      </w:r>
      <w:r>
        <w:rPr>
          <w:spacing w:val="-1"/>
        </w:rPr>
        <w:t> </w:t>
      </w:r>
      <w:r>
        <w:rPr/>
        <w:t>the NF Deployment descriptors together with the additional input configuration and information provided via the O2dms interface(s). In addition, DMS shall consider if a pre-selection of AAL resources and O-Cloud Nodes have been determined</w:t>
      </w:r>
      <w:r>
        <w:rPr>
          <w:spacing w:val="-4"/>
        </w:rPr>
        <w:t> </w:t>
      </w:r>
      <w:r>
        <w:rPr/>
        <w:t>by</w:t>
      </w:r>
      <w:r>
        <w:rPr>
          <w:spacing w:val="-2"/>
        </w:rPr>
        <w:t> </w:t>
      </w:r>
      <w:r>
        <w:rPr/>
        <w:t>the</w:t>
      </w:r>
      <w:r>
        <w:rPr>
          <w:spacing w:val="-3"/>
        </w:rPr>
        <w:t> </w:t>
      </w:r>
      <w:r>
        <w:rPr/>
        <w:t>SMO.</w:t>
      </w:r>
      <w:r>
        <w:rPr>
          <w:spacing w:val="-2"/>
        </w:rPr>
        <w:t> </w:t>
      </w:r>
      <w:r>
        <w:rPr/>
        <w:t>This</w:t>
      </w:r>
      <w:r>
        <w:rPr>
          <w:spacing w:val="-4"/>
        </w:rPr>
        <w:t> </w:t>
      </w:r>
      <w:r>
        <w:rPr/>
        <w:t>information</w:t>
      </w:r>
      <w:r>
        <w:rPr>
          <w:spacing w:val="-2"/>
        </w:rPr>
        <w:t> </w:t>
      </w:r>
      <w:r>
        <w:rPr/>
        <w:t>can</w:t>
      </w:r>
      <w:r>
        <w:rPr>
          <w:spacing w:val="-4"/>
        </w:rPr>
        <w:t> </w:t>
      </w:r>
      <w:r>
        <w:rPr/>
        <w:t>be</w:t>
      </w:r>
      <w:r>
        <w:rPr>
          <w:spacing w:val="-3"/>
        </w:rPr>
        <w:t> </w:t>
      </w:r>
      <w:r>
        <w:rPr/>
        <w:t>made</w:t>
      </w:r>
      <w:r>
        <w:rPr>
          <w:spacing w:val="-3"/>
        </w:rPr>
        <w:t> </w:t>
      </w:r>
      <w:r>
        <w:rPr/>
        <w:t>available</w:t>
      </w:r>
      <w:r>
        <w:rPr>
          <w:spacing w:val="-3"/>
        </w:rPr>
        <w:t> </w:t>
      </w:r>
      <w:r>
        <w:rPr/>
        <w:t>by</w:t>
      </w:r>
      <w:r>
        <w:rPr>
          <w:spacing w:val="-2"/>
        </w:rPr>
        <w:t> </w:t>
      </w:r>
      <w:r>
        <w:rPr/>
        <w:t>the</w:t>
      </w:r>
      <w:r>
        <w:rPr>
          <w:spacing w:val="-5"/>
        </w:rPr>
        <w:t> </w:t>
      </w:r>
      <w:r>
        <w:rPr/>
        <w:t>SMO</w:t>
      </w:r>
      <w:r>
        <w:rPr>
          <w:spacing w:val="-3"/>
        </w:rPr>
        <w:t> </w:t>
      </w:r>
      <w:r>
        <w:rPr/>
        <w:t>to</w:t>
      </w:r>
      <w:r>
        <w:rPr>
          <w:spacing w:val="-2"/>
        </w:rPr>
        <w:t> </w:t>
      </w:r>
      <w:r>
        <w:rPr/>
        <w:t>the DMS</w:t>
      </w:r>
      <w:r>
        <w:rPr>
          <w:spacing w:val="-3"/>
        </w:rPr>
        <w:t> </w:t>
      </w:r>
      <w:r>
        <w:rPr/>
        <w:t>using</w:t>
      </w:r>
      <w:r>
        <w:rPr>
          <w:spacing w:val="-2"/>
        </w:rPr>
        <w:t> </w:t>
      </w:r>
      <w:r>
        <w:rPr/>
        <w:t>the</w:t>
      </w:r>
      <w:r>
        <w:rPr>
          <w:spacing w:val="-3"/>
        </w:rPr>
        <w:t> </w:t>
      </w:r>
      <w:r>
        <w:rPr/>
        <w:t>MCIO</w:t>
      </w:r>
      <w:r>
        <w:rPr>
          <w:spacing w:val="-3"/>
        </w:rPr>
        <w:t> </w:t>
      </w:r>
      <w:r>
        <w:rPr/>
        <w:t>constraints based on specific values of O-Cloud Nodes labelling (see also clause 2.5.6.2).</w:t>
      </w:r>
    </w:p>
    <w:p>
      <w:pPr>
        <w:pStyle w:val="BodyText"/>
        <w:spacing w:before="70"/>
        <w:ind w:left="0"/>
      </w:pPr>
    </w:p>
    <w:p>
      <w:pPr>
        <w:pStyle w:val="Heading4"/>
        <w:numPr>
          <w:ilvl w:val="3"/>
          <w:numId w:val="3"/>
        </w:numPr>
        <w:tabs>
          <w:tab w:pos="1731" w:val="left" w:leader="none"/>
        </w:tabs>
        <w:spacing w:line="240" w:lineRule="auto" w:before="0" w:after="0"/>
        <w:ind w:left="1731" w:right="0" w:hanging="1419"/>
        <w:jc w:val="left"/>
      </w:pPr>
      <w:r>
        <w:rPr/>
        <w:t>Configuring</w:t>
      </w:r>
      <w:r>
        <w:rPr>
          <w:spacing w:val="-15"/>
        </w:rPr>
        <w:t> </w:t>
      </w:r>
      <w:r>
        <w:rPr/>
        <w:t>NF</w:t>
      </w:r>
      <w:r>
        <w:rPr>
          <w:spacing w:val="-15"/>
        </w:rPr>
        <w:t> </w:t>
      </w:r>
      <w:r>
        <w:rPr/>
        <w:t>Deployments</w:t>
      </w:r>
      <w:r>
        <w:rPr>
          <w:spacing w:val="-14"/>
        </w:rPr>
        <w:t> </w:t>
      </w:r>
      <w:r>
        <w:rPr/>
        <w:t>with</w:t>
      </w:r>
      <w:r>
        <w:rPr>
          <w:spacing w:val="-15"/>
        </w:rPr>
        <w:t> </w:t>
      </w:r>
      <w:r>
        <w:rPr/>
        <w:t>acceleration</w:t>
      </w:r>
      <w:r>
        <w:rPr>
          <w:spacing w:val="-15"/>
        </w:rPr>
        <w:t> </w:t>
      </w:r>
      <w:r>
        <w:rPr/>
        <w:t>related</w:t>
      </w:r>
      <w:r>
        <w:rPr>
          <w:spacing w:val="-15"/>
        </w:rPr>
        <w:t> </w:t>
      </w:r>
      <w:r>
        <w:rPr>
          <w:spacing w:val="-2"/>
        </w:rPr>
        <w:t>information</w:t>
      </w:r>
    </w:p>
    <w:p>
      <w:pPr>
        <w:pStyle w:val="BodyText"/>
        <w:spacing w:before="24"/>
        <w:ind w:left="0"/>
        <w:rPr>
          <w:rFonts w:ascii="Arial"/>
          <w:sz w:val="24"/>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2"/>
          <w:sz w:val="22"/>
        </w:rPr>
        <w:t>Overview</w:t>
      </w:r>
    </w:p>
    <w:p>
      <w:pPr>
        <w:pStyle w:val="BodyText"/>
        <w:spacing w:before="182"/>
        <w:ind w:right="551"/>
      </w:pPr>
      <w:r>
        <w:rPr/>
        <w:t>As</w:t>
      </w:r>
      <w:r>
        <w:rPr>
          <w:spacing w:val="-4"/>
        </w:rPr>
        <w:t> </w:t>
      </w:r>
      <w:r>
        <w:rPr/>
        <w:t>described</w:t>
      </w:r>
      <w:r>
        <w:rPr>
          <w:spacing w:val="-2"/>
        </w:rPr>
        <w:t> </w:t>
      </w:r>
      <w:r>
        <w:rPr/>
        <w:t>in</w:t>
      </w:r>
      <w:r>
        <w:rPr>
          <w:spacing w:val="-2"/>
        </w:rPr>
        <w:t> </w:t>
      </w:r>
      <w:r>
        <w:rPr/>
        <w:t>clause</w:t>
      </w:r>
      <w:r>
        <w:rPr>
          <w:spacing w:val="-3"/>
        </w:rPr>
        <w:t> </w:t>
      </w:r>
      <w:r>
        <w:rPr/>
        <w:t>4.2.2</w:t>
      </w:r>
      <w:r>
        <w:rPr>
          <w:spacing w:val="-2"/>
        </w:rPr>
        <w:t> </w:t>
      </w:r>
      <w:r>
        <w:rPr/>
        <w:t>of</w:t>
      </w:r>
      <w:r>
        <w:rPr>
          <w:spacing w:val="-3"/>
        </w:rPr>
        <w:t> </w:t>
      </w:r>
      <w:r>
        <w:rPr/>
        <w:t>O-RAN.WG6.AAL-Common-API</w:t>
      </w:r>
      <w:r>
        <w:rPr>
          <w:spacing w:val="-2"/>
        </w:rPr>
        <w:t> </w:t>
      </w:r>
      <w:hyperlink w:history="true" w:anchor="_bookmark33">
        <w:r>
          <w:rPr/>
          <w:t>[32]</w:t>
        </w:r>
      </w:hyperlink>
      <w:r>
        <w:rPr>
          <w:spacing w:val="-2"/>
        </w:rPr>
        <w:t> </w:t>
      </w:r>
      <w:r>
        <w:rPr/>
        <w:t>and</w:t>
      </w:r>
      <w:r>
        <w:rPr>
          <w:spacing w:val="-4"/>
        </w:rPr>
        <w:t> </w:t>
      </w:r>
      <w:r>
        <w:rPr/>
        <w:t>clause</w:t>
      </w:r>
      <w:r>
        <w:rPr>
          <w:spacing w:val="-3"/>
        </w:rPr>
        <w:t> </w:t>
      </w:r>
      <w:r>
        <w:rPr/>
        <w:t>4.1.6</w:t>
      </w:r>
      <w:r>
        <w:rPr>
          <w:spacing w:val="-2"/>
        </w:rPr>
        <w:t> </w:t>
      </w:r>
      <w:r>
        <w:rPr/>
        <w:t>of</w:t>
      </w:r>
      <w:r>
        <w:rPr>
          <w:spacing w:val="-5"/>
        </w:rPr>
        <w:t> </w:t>
      </w:r>
      <w:r>
        <w:rPr/>
        <w:t>O-RAN.WG6.AAL-GAnP.0 </w:t>
      </w:r>
      <w:hyperlink w:history="true" w:anchor="_bookmark32">
        <w:r>
          <w:rPr/>
          <w:t>[31],</w:t>
        </w:r>
      </w:hyperlink>
      <w:r>
        <w:rPr>
          <w:spacing w:val="-3"/>
        </w:rPr>
        <w:t> </w:t>
      </w:r>
      <w:r>
        <w:rPr/>
        <w:t>AAL</w:t>
      </w:r>
      <w:r>
        <w:rPr>
          <w:spacing w:val="-2"/>
        </w:rPr>
        <w:t> </w:t>
      </w:r>
      <w:r>
        <w:rPr/>
        <w:t>applications</w:t>
      </w:r>
      <w:r>
        <w:rPr>
          <w:spacing w:val="-4"/>
        </w:rPr>
        <w:t> </w:t>
      </w:r>
      <w:r>
        <w:rPr/>
        <w:t>(as</w:t>
      </w:r>
      <w:r>
        <w:rPr>
          <w:spacing w:val="-4"/>
        </w:rPr>
        <w:t> </w:t>
      </w:r>
      <w:r>
        <w:rPr/>
        <w:t>part</w:t>
      </w:r>
      <w:r>
        <w:rPr>
          <w:spacing w:val="-4"/>
        </w:rPr>
        <w:t> </w:t>
      </w:r>
      <w:r>
        <w:rPr/>
        <w:t>of</w:t>
      </w:r>
      <w:r>
        <w:rPr>
          <w:spacing w:val="-3"/>
        </w:rPr>
        <w:t> </w:t>
      </w:r>
      <w:r>
        <w:rPr/>
        <w:t>the</w:t>
      </w:r>
      <w:r>
        <w:rPr>
          <w:spacing w:val="-3"/>
        </w:rPr>
        <w:t> </w:t>
      </w:r>
      <w:r>
        <w:rPr/>
        <w:t>NF</w:t>
      </w:r>
      <w:r>
        <w:rPr>
          <w:spacing w:val="-4"/>
        </w:rPr>
        <w:t> </w:t>
      </w:r>
      <w:r>
        <w:rPr/>
        <w:t>Deployment)</w:t>
      </w:r>
      <w:r>
        <w:rPr>
          <w:spacing w:val="-3"/>
        </w:rPr>
        <w:t> </w:t>
      </w:r>
      <w:r>
        <w:rPr/>
        <w:t>might</w:t>
      </w:r>
      <w:r>
        <w:rPr>
          <w:spacing w:val="-4"/>
        </w:rPr>
        <w:t> </w:t>
      </w:r>
      <w:r>
        <w:rPr/>
        <w:t>need</w:t>
      </w:r>
      <w:r>
        <w:rPr>
          <w:spacing w:val="-2"/>
        </w:rPr>
        <w:t> </w:t>
      </w:r>
      <w:r>
        <w:rPr/>
        <w:t>certain</w:t>
      </w:r>
      <w:r>
        <w:rPr>
          <w:spacing w:val="-2"/>
        </w:rPr>
        <w:t> </w:t>
      </w:r>
      <w:r>
        <w:rPr/>
        <w:t>configuration</w:t>
      </w:r>
      <w:r>
        <w:rPr>
          <w:spacing w:val="-4"/>
        </w:rPr>
        <w:t> </w:t>
      </w:r>
      <w:r>
        <w:rPr/>
        <w:t>about</w:t>
      </w:r>
      <w:r>
        <w:rPr>
          <w:spacing w:val="-4"/>
        </w:rPr>
        <w:t> </w:t>
      </w:r>
      <w:r>
        <w:rPr/>
        <w:t>the</w:t>
      </w:r>
      <w:r>
        <w:rPr>
          <w:spacing w:val="-3"/>
        </w:rPr>
        <w:t> </w:t>
      </w:r>
      <w:r>
        <w:rPr/>
        <w:t>assigned</w:t>
      </w:r>
      <w:r>
        <w:rPr>
          <w:spacing w:val="-2"/>
        </w:rPr>
        <w:t> </w:t>
      </w:r>
      <w:r>
        <w:rPr/>
        <w:t>LPUs</w:t>
      </w:r>
      <w:r>
        <w:rPr>
          <w:spacing w:val="-4"/>
        </w:rPr>
        <w:t> </w:t>
      </w:r>
      <w:r>
        <w:rPr/>
        <w:t>(e.g., LPU address in the form of a PCI device identification). In case configuration related to acceleration is to be injected into the NF Deployments via lifecycle management procedures, the O2dms ETSI NFV profile provides the following supporting mechanisms:</w:t>
      </w:r>
    </w:p>
    <w:p>
      <w:pPr>
        <w:pStyle w:val="ListParagraph"/>
        <w:numPr>
          <w:ilvl w:val="0"/>
          <w:numId w:val="55"/>
        </w:numPr>
        <w:tabs>
          <w:tab w:pos="1050" w:val="left" w:leader="none"/>
        </w:tabs>
        <w:spacing w:line="240" w:lineRule="auto" w:before="180" w:after="0"/>
        <w:ind w:left="1050" w:right="584" w:hanging="454"/>
        <w:jc w:val="left"/>
        <w:rPr>
          <w:sz w:val="20"/>
        </w:rPr>
      </w:pPr>
      <w:r>
        <w:rPr>
          <w:sz w:val="20"/>
        </w:rPr>
        <w:t>Provisioning configuration data using day-0 mechanisms: in this case, the relevant configuration data is injected</w:t>
      </w:r>
      <w:r>
        <w:rPr>
          <w:spacing w:val="-2"/>
          <w:sz w:val="20"/>
        </w:rPr>
        <w:t> </w:t>
      </w:r>
      <w:r>
        <w:rPr>
          <w:sz w:val="20"/>
        </w:rPr>
        <w:t>during</w:t>
      </w:r>
      <w:r>
        <w:rPr>
          <w:spacing w:val="-2"/>
          <w:sz w:val="20"/>
        </w:rPr>
        <w:t> </w:t>
      </w:r>
      <w:r>
        <w:rPr>
          <w:sz w:val="20"/>
        </w:rPr>
        <w:t>the</w:t>
      </w:r>
      <w:r>
        <w:rPr>
          <w:spacing w:val="-3"/>
          <w:sz w:val="20"/>
        </w:rPr>
        <w:t> </w:t>
      </w:r>
      <w:r>
        <w:rPr>
          <w:sz w:val="20"/>
        </w:rPr>
        <w:t>allocation</w:t>
      </w:r>
      <w:r>
        <w:rPr>
          <w:spacing w:val="-4"/>
          <w:sz w:val="20"/>
        </w:rPr>
        <w:t> </w:t>
      </w:r>
      <w:r>
        <w:rPr>
          <w:sz w:val="20"/>
        </w:rPr>
        <w:t>of</w:t>
      </w:r>
      <w:r>
        <w:rPr>
          <w:spacing w:val="-3"/>
          <w:sz w:val="20"/>
        </w:rPr>
        <w:t> </w:t>
      </w:r>
      <w:r>
        <w:rPr>
          <w:sz w:val="20"/>
        </w:rPr>
        <w:t>the</w:t>
      </w:r>
      <w:r>
        <w:rPr>
          <w:spacing w:val="-3"/>
          <w:sz w:val="20"/>
        </w:rPr>
        <w:t> </w:t>
      </w:r>
      <w:r>
        <w:rPr>
          <w:sz w:val="20"/>
        </w:rPr>
        <w:t>O-Cloud</w:t>
      </w:r>
      <w:r>
        <w:rPr>
          <w:spacing w:val="-4"/>
          <w:sz w:val="20"/>
        </w:rPr>
        <w:t> </w:t>
      </w:r>
      <w:r>
        <w:rPr>
          <w:sz w:val="20"/>
        </w:rPr>
        <w:t>resources</w:t>
      </w:r>
      <w:r>
        <w:rPr>
          <w:spacing w:val="-4"/>
          <w:sz w:val="20"/>
        </w:rPr>
        <w:t> </w:t>
      </w:r>
      <w:r>
        <w:rPr>
          <w:sz w:val="20"/>
        </w:rPr>
        <w:t>and</w:t>
      </w:r>
      <w:r>
        <w:rPr>
          <w:spacing w:val="-4"/>
          <w:sz w:val="20"/>
        </w:rPr>
        <w:t> </w:t>
      </w:r>
      <w:r>
        <w:rPr>
          <w:sz w:val="20"/>
        </w:rPr>
        <w:t>creation</w:t>
      </w:r>
      <w:r>
        <w:rPr>
          <w:spacing w:val="-2"/>
          <w:sz w:val="20"/>
        </w:rPr>
        <w:t> </w:t>
      </w:r>
      <w:r>
        <w:rPr>
          <w:sz w:val="20"/>
        </w:rPr>
        <w:t>of</w:t>
      </w:r>
      <w:r>
        <w:rPr>
          <w:spacing w:val="-4"/>
          <w:sz w:val="20"/>
        </w:rPr>
        <w:t> </w:t>
      </w:r>
      <w:r>
        <w:rPr>
          <w:sz w:val="20"/>
        </w:rPr>
        <w:t>the</w:t>
      </w:r>
      <w:r>
        <w:rPr>
          <w:spacing w:val="-3"/>
          <w:sz w:val="20"/>
        </w:rPr>
        <w:t> </w:t>
      </w:r>
      <w:r>
        <w:rPr>
          <w:sz w:val="20"/>
        </w:rPr>
        <w:t>VM/OS</w:t>
      </w:r>
      <w:r>
        <w:rPr>
          <w:spacing w:val="-4"/>
          <w:sz w:val="20"/>
        </w:rPr>
        <w:t> </w:t>
      </w:r>
      <w:r>
        <w:rPr>
          <w:sz w:val="20"/>
        </w:rPr>
        <w:t>containers</w:t>
      </w:r>
      <w:r>
        <w:rPr>
          <w:spacing w:val="-4"/>
          <w:sz w:val="20"/>
        </w:rPr>
        <w:t> </w:t>
      </w:r>
      <w:r>
        <w:rPr>
          <w:sz w:val="20"/>
        </w:rPr>
        <w:t>realizing</w:t>
      </w:r>
      <w:r>
        <w:rPr>
          <w:spacing w:val="-2"/>
          <w:sz w:val="20"/>
        </w:rPr>
        <w:t> </w:t>
      </w:r>
      <w:r>
        <w:rPr>
          <w:sz w:val="20"/>
        </w:rPr>
        <w:t>the</w:t>
      </w:r>
      <w:r>
        <w:rPr>
          <w:spacing w:val="-3"/>
          <w:sz w:val="20"/>
        </w:rPr>
        <w:t> </w:t>
      </w:r>
      <w:r>
        <w:rPr>
          <w:sz w:val="20"/>
        </w:rPr>
        <w:t>NF Deployment unit.</w:t>
      </w:r>
    </w:p>
    <w:p>
      <w:pPr>
        <w:pStyle w:val="ListParagraph"/>
        <w:numPr>
          <w:ilvl w:val="0"/>
          <w:numId w:val="55"/>
        </w:numPr>
        <w:tabs>
          <w:tab w:pos="1050" w:val="left" w:leader="none"/>
        </w:tabs>
        <w:spacing w:line="240" w:lineRule="auto" w:before="179" w:after="0"/>
        <w:ind w:left="1050" w:right="604" w:hanging="454"/>
        <w:jc w:val="left"/>
        <w:rPr>
          <w:sz w:val="20"/>
        </w:rPr>
      </w:pPr>
      <w:r>
        <w:rPr>
          <w:sz w:val="20"/>
        </w:rPr>
        <w:t>Provisioning configuration data using day-1 mechanisms: in this case, the relevant configuration data is injected</w:t>
      </w:r>
      <w:r>
        <w:rPr>
          <w:spacing w:val="-2"/>
          <w:sz w:val="20"/>
        </w:rPr>
        <w:t> </w:t>
      </w:r>
      <w:r>
        <w:rPr>
          <w:sz w:val="20"/>
        </w:rPr>
        <w:t>after</w:t>
      </w:r>
      <w:r>
        <w:rPr>
          <w:spacing w:val="-2"/>
          <w:sz w:val="20"/>
        </w:rPr>
        <w:t> </w:t>
      </w:r>
      <w:r>
        <w:rPr>
          <w:sz w:val="20"/>
        </w:rPr>
        <w:t>the</w:t>
      </w:r>
      <w:r>
        <w:rPr>
          <w:spacing w:val="-3"/>
          <w:sz w:val="20"/>
        </w:rPr>
        <w:t> </w:t>
      </w:r>
      <w:r>
        <w:rPr>
          <w:sz w:val="20"/>
        </w:rPr>
        <w:t>O-Cloud</w:t>
      </w:r>
      <w:r>
        <w:rPr>
          <w:spacing w:val="-2"/>
          <w:sz w:val="20"/>
        </w:rPr>
        <w:t> </w:t>
      </w:r>
      <w:r>
        <w:rPr>
          <w:sz w:val="20"/>
        </w:rPr>
        <w:t>resource</w:t>
      </w:r>
      <w:r>
        <w:rPr>
          <w:spacing w:val="-3"/>
          <w:sz w:val="20"/>
        </w:rPr>
        <w:t> </w:t>
      </w:r>
      <w:r>
        <w:rPr>
          <w:sz w:val="20"/>
        </w:rPr>
        <w:t>has</w:t>
      </w:r>
      <w:r>
        <w:rPr>
          <w:spacing w:val="-4"/>
          <w:sz w:val="20"/>
        </w:rPr>
        <w:t> </w:t>
      </w:r>
      <w:r>
        <w:rPr>
          <w:sz w:val="20"/>
        </w:rPr>
        <w:t>been</w:t>
      </w:r>
      <w:r>
        <w:rPr>
          <w:spacing w:val="-2"/>
          <w:sz w:val="20"/>
        </w:rPr>
        <w:t> </w:t>
      </w:r>
      <w:r>
        <w:rPr>
          <w:sz w:val="20"/>
        </w:rPr>
        <w:t>allocated</w:t>
      </w:r>
      <w:r>
        <w:rPr>
          <w:spacing w:val="-2"/>
          <w:sz w:val="20"/>
        </w:rPr>
        <w:t> </w:t>
      </w:r>
      <w:r>
        <w:rPr>
          <w:sz w:val="20"/>
        </w:rPr>
        <w:t>and</w:t>
      </w:r>
      <w:r>
        <w:rPr>
          <w:spacing w:val="-2"/>
          <w:sz w:val="20"/>
        </w:rPr>
        <w:t> </w:t>
      </w:r>
      <w:r>
        <w:rPr>
          <w:sz w:val="20"/>
        </w:rPr>
        <w:t>the</w:t>
      </w:r>
      <w:r>
        <w:rPr>
          <w:spacing w:val="-3"/>
          <w:sz w:val="20"/>
        </w:rPr>
        <w:t> </w:t>
      </w:r>
      <w:r>
        <w:rPr>
          <w:sz w:val="20"/>
        </w:rPr>
        <w:t>VM/OS</w:t>
      </w:r>
      <w:r>
        <w:rPr>
          <w:spacing w:val="-4"/>
          <w:sz w:val="20"/>
        </w:rPr>
        <w:t> </w:t>
      </w:r>
      <w:r>
        <w:rPr>
          <w:sz w:val="20"/>
        </w:rPr>
        <w:t>container</w:t>
      </w:r>
      <w:r>
        <w:rPr>
          <w:spacing w:val="-2"/>
          <w:sz w:val="20"/>
        </w:rPr>
        <w:t> </w:t>
      </w:r>
      <w:r>
        <w:rPr>
          <w:sz w:val="20"/>
        </w:rPr>
        <w:t>realizing</w:t>
      </w:r>
      <w:r>
        <w:rPr>
          <w:spacing w:val="-4"/>
          <w:sz w:val="20"/>
        </w:rPr>
        <w:t> </w:t>
      </w:r>
      <w:r>
        <w:rPr>
          <w:sz w:val="20"/>
        </w:rPr>
        <w:t>the</w:t>
      </w:r>
      <w:r>
        <w:rPr>
          <w:spacing w:val="-3"/>
          <w:sz w:val="20"/>
        </w:rPr>
        <w:t> </w:t>
      </w:r>
      <w:r>
        <w:rPr>
          <w:sz w:val="20"/>
        </w:rPr>
        <w:t>NF</w:t>
      </w:r>
      <w:r>
        <w:rPr>
          <w:spacing w:val="-4"/>
          <w:sz w:val="20"/>
        </w:rPr>
        <w:t> </w:t>
      </w:r>
      <w:r>
        <w:rPr>
          <w:sz w:val="20"/>
        </w:rPr>
        <w:t>Deployment unit has been created, but before determining that the NF Deployment is fully operational and ready (i.e., instantiation is completed).</w:t>
      </w:r>
    </w:p>
    <w:p>
      <w:pPr>
        <w:pStyle w:val="BodyText"/>
        <w:ind w:right="882"/>
      </w:pPr>
      <w:r>
        <w:rPr/>
        <w:t>ETSI GR NFV-EVE 022 </w:t>
      </w:r>
      <w:hyperlink w:history="true" w:anchor="_bookmark34">
        <w:r>
          <w:rPr/>
          <w:t>[33]</w:t>
        </w:r>
      </w:hyperlink>
      <w:r>
        <w:rPr/>
        <w:t> reports about available VNF configuration mechanisms, and clause 4.2 of ETSI GR NFV-EVE 022 </w:t>
      </w:r>
      <w:hyperlink w:history="true" w:anchor="_bookmark34">
        <w:r>
          <w:rPr/>
          <w:t>[33]</w:t>
        </w:r>
      </w:hyperlink>
      <w:r>
        <w:rPr/>
        <w:t> includes descriptions about the meanings of "day-0" and "day-1" configuration in relation to instantiation</w:t>
      </w:r>
      <w:r>
        <w:rPr>
          <w:spacing w:val="-2"/>
        </w:rPr>
        <w:t> </w:t>
      </w:r>
      <w:r>
        <w:rPr/>
        <w:t>process</w:t>
      </w:r>
      <w:r>
        <w:rPr>
          <w:spacing w:val="-4"/>
        </w:rPr>
        <w:t> </w:t>
      </w:r>
      <w:r>
        <w:rPr/>
        <w:t>of</w:t>
      </w:r>
      <w:r>
        <w:rPr>
          <w:spacing w:val="-3"/>
        </w:rPr>
        <w:t> </w:t>
      </w:r>
      <w:r>
        <w:rPr/>
        <w:t>VNF</w:t>
      </w:r>
      <w:r>
        <w:rPr>
          <w:spacing w:val="-3"/>
        </w:rPr>
        <w:t> </w:t>
      </w:r>
      <w:r>
        <w:rPr/>
        <w:t>and</w:t>
      </w:r>
      <w:r>
        <w:rPr>
          <w:spacing w:val="-2"/>
        </w:rPr>
        <w:t> </w:t>
      </w:r>
      <w:r>
        <w:rPr/>
        <w:t>VNFC</w:t>
      </w:r>
      <w:r>
        <w:rPr>
          <w:spacing w:val="-4"/>
        </w:rPr>
        <w:t> </w:t>
      </w:r>
      <w:r>
        <w:rPr/>
        <w:t>instances,</w:t>
      </w:r>
      <w:r>
        <w:rPr>
          <w:spacing w:val="-3"/>
        </w:rPr>
        <w:t> </w:t>
      </w:r>
      <w:r>
        <w:rPr/>
        <w:t>which</w:t>
      </w:r>
      <w:r>
        <w:rPr>
          <w:spacing w:val="-2"/>
        </w:rPr>
        <w:t> </w:t>
      </w:r>
      <w:r>
        <w:rPr/>
        <w:t>are</w:t>
      </w:r>
      <w:r>
        <w:rPr>
          <w:spacing w:val="-3"/>
        </w:rPr>
        <w:t> </w:t>
      </w:r>
      <w:r>
        <w:rPr/>
        <w:t>mapped</w:t>
      </w:r>
      <w:r>
        <w:rPr>
          <w:spacing w:val="-4"/>
        </w:rPr>
        <w:t> </w:t>
      </w:r>
      <w:r>
        <w:rPr/>
        <w:t>to</w:t>
      </w:r>
      <w:r>
        <w:rPr>
          <w:spacing w:val="-2"/>
        </w:rPr>
        <w:t> </w:t>
      </w:r>
      <w:r>
        <w:rPr/>
        <w:t>NF</w:t>
      </w:r>
      <w:r>
        <w:rPr>
          <w:spacing w:val="-4"/>
        </w:rPr>
        <w:t> </w:t>
      </w:r>
      <w:r>
        <w:rPr/>
        <w:t>Deployment</w:t>
      </w:r>
      <w:r>
        <w:rPr>
          <w:spacing w:val="-4"/>
        </w:rPr>
        <w:t> </w:t>
      </w:r>
      <w:r>
        <w:rPr/>
        <w:t>and</w:t>
      </w:r>
      <w:r>
        <w:rPr>
          <w:spacing w:val="-2"/>
        </w:rPr>
        <w:t> </w:t>
      </w:r>
      <w:r>
        <w:rPr/>
        <w:t>NF</w:t>
      </w:r>
      <w:r>
        <w:rPr>
          <w:spacing w:val="-4"/>
        </w:rPr>
        <w:t> </w:t>
      </w:r>
      <w:r>
        <w:rPr/>
        <w:t>Deployment</w:t>
      </w:r>
      <w:r>
        <w:rPr>
          <w:spacing w:val="-4"/>
        </w:rPr>
        <w:t> </w:t>
      </w:r>
      <w:r>
        <w:rPr/>
        <w:t>units, respectively, in the present document.</w:t>
      </w:r>
    </w:p>
    <w:p>
      <w:pPr>
        <w:pStyle w:val="BodyText"/>
        <w:spacing w:before="70"/>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z w:val="22"/>
        </w:rPr>
        <w:t>Day-0</w:t>
      </w:r>
      <w:r>
        <w:rPr>
          <w:rFonts w:ascii="Arial"/>
          <w:spacing w:val="-3"/>
          <w:sz w:val="22"/>
        </w:rPr>
        <w:t> </w:t>
      </w:r>
      <w:r>
        <w:rPr>
          <w:rFonts w:ascii="Arial"/>
          <w:spacing w:val="-2"/>
          <w:sz w:val="22"/>
        </w:rPr>
        <w:t>configuration</w:t>
      </w:r>
    </w:p>
    <w:p>
      <w:pPr>
        <w:pStyle w:val="BodyText"/>
        <w:spacing w:before="179"/>
        <w:ind w:right="551"/>
      </w:pPr>
      <w:r>
        <w:rPr/>
        <w:t>For</w:t>
      </w:r>
      <w:r>
        <w:rPr>
          <w:spacing w:val="-4"/>
        </w:rPr>
        <w:t> </w:t>
      </w:r>
      <w:r>
        <w:rPr/>
        <w:t>day-0</w:t>
      </w:r>
      <w:r>
        <w:rPr>
          <w:spacing w:val="-3"/>
        </w:rPr>
        <w:t> </w:t>
      </w:r>
      <w:r>
        <w:rPr/>
        <w:t>configuration,</w:t>
      </w:r>
      <w:r>
        <w:rPr>
          <w:spacing w:val="-4"/>
        </w:rPr>
        <w:t> </w:t>
      </w:r>
      <w:r>
        <w:rPr/>
        <w:t>two</w:t>
      </w:r>
      <w:r>
        <w:rPr>
          <w:spacing w:val="-5"/>
        </w:rPr>
        <w:t> </w:t>
      </w:r>
      <w:r>
        <w:rPr/>
        <w:t>mechanisms</w:t>
      </w:r>
      <w:r>
        <w:rPr>
          <w:spacing w:val="-5"/>
        </w:rPr>
        <w:t> </w:t>
      </w:r>
      <w:r>
        <w:rPr/>
        <w:t>for</w:t>
      </w:r>
      <w:r>
        <w:rPr>
          <w:spacing w:val="-5"/>
        </w:rPr>
        <w:t> </w:t>
      </w:r>
      <w:r>
        <w:rPr/>
        <w:t>providing</w:t>
      </w:r>
      <w:r>
        <w:rPr>
          <w:spacing w:val="-3"/>
        </w:rPr>
        <w:t> </w:t>
      </w:r>
      <w:r>
        <w:rPr/>
        <w:t>configuration</w:t>
      </w:r>
      <w:r>
        <w:rPr>
          <w:spacing w:val="-5"/>
        </w:rPr>
        <w:t> </w:t>
      </w:r>
      <w:r>
        <w:rPr/>
        <w:t>related</w:t>
      </w:r>
      <w:r>
        <w:rPr>
          <w:spacing w:val="-3"/>
        </w:rPr>
        <w:t> </w:t>
      </w:r>
      <w:r>
        <w:rPr/>
        <w:t>to</w:t>
      </w:r>
      <w:r>
        <w:rPr>
          <w:spacing w:val="-3"/>
        </w:rPr>
        <w:t> </w:t>
      </w:r>
      <w:r>
        <w:rPr/>
        <w:t>acceleration</w:t>
      </w:r>
      <w:r>
        <w:rPr>
          <w:spacing w:val="-3"/>
        </w:rPr>
        <w:t> </w:t>
      </w:r>
      <w:r>
        <w:rPr/>
        <w:t>capabilities</w:t>
      </w:r>
      <w:r>
        <w:rPr>
          <w:spacing w:val="-5"/>
        </w:rPr>
        <w:t> </w:t>
      </w:r>
      <w:r>
        <w:rPr/>
        <w:t>to</w:t>
      </w:r>
      <w:r>
        <w:rPr>
          <w:spacing w:val="-3"/>
        </w:rPr>
        <w:t> </w:t>
      </w:r>
      <w:r>
        <w:rPr/>
        <w:t>the</w:t>
      </w:r>
      <w:r>
        <w:rPr>
          <w:spacing w:val="-4"/>
        </w:rPr>
        <w:t> </w:t>
      </w:r>
      <w:r>
        <w:rPr/>
        <w:t>NF Deployment are defined depending on the form of deployment of the NF Deployment units constituting the NF </w:t>
      </w:r>
      <w:r>
        <w:rPr>
          <w:spacing w:val="-2"/>
        </w:rPr>
        <w:t>Deployment:</w:t>
      </w:r>
    </w:p>
    <w:p>
      <w:pPr>
        <w:pStyle w:val="ListParagraph"/>
        <w:numPr>
          <w:ilvl w:val="0"/>
          <w:numId w:val="56"/>
        </w:numPr>
        <w:tabs>
          <w:tab w:pos="1050" w:val="left" w:leader="none"/>
        </w:tabs>
        <w:spacing w:line="240" w:lineRule="auto" w:before="181" w:after="0"/>
        <w:ind w:left="1050" w:right="607" w:hanging="454"/>
        <w:jc w:val="left"/>
        <w:rPr>
          <w:sz w:val="20"/>
        </w:rPr>
      </w:pPr>
      <w:r>
        <w:rPr>
          <w:sz w:val="20"/>
        </w:rPr>
        <w:t>NF Deployment unit based on VM: the "boot data" defined in the NF Deployment descriptor contains strings or URL to files contained in the NF Deployment package that can be used to customize the VM compute resource</w:t>
      </w:r>
      <w:r>
        <w:rPr>
          <w:spacing w:val="-3"/>
          <w:sz w:val="20"/>
        </w:rPr>
        <w:t> </w:t>
      </w:r>
      <w:r>
        <w:rPr>
          <w:sz w:val="20"/>
        </w:rPr>
        <w:t>at</w:t>
      </w:r>
      <w:r>
        <w:rPr>
          <w:spacing w:val="-3"/>
          <w:sz w:val="20"/>
        </w:rPr>
        <w:t> </w:t>
      </w:r>
      <w:r>
        <w:rPr>
          <w:sz w:val="20"/>
        </w:rPr>
        <w:t>boot</w:t>
      </w:r>
      <w:r>
        <w:rPr>
          <w:spacing w:val="-4"/>
          <w:sz w:val="20"/>
        </w:rPr>
        <w:t> </w:t>
      </w:r>
      <w:r>
        <w:rPr>
          <w:sz w:val="20"/>
        </w:rPr>
        <w:t>time.</w:t>
      </w:r>
      <w:r>
        <w:rPr>
          <w:spacing w:val="-2"/>
          <w:sz w:val="20"/>
        </w:rPr>
        <w:t> </w:t>
      </w:r>
      <w:r>
        <w:rPr>
          <w:sz w:val="20"/>
        </w:rPr>
        <w:t>The</w:t>
      </w:r>
      <w:r>
        <w:rPr>
          <w:spacing w:val="-3"/>
          <w:sz w:val="20"/>
        </w:rPr>
        <w:t> </w:t>
      </w:r>
      <w:r>
        <w:rPr>
          <w:sz w:val="20"/>
        </w:rPr>
        <w:t>boot</w:t>
      </w:r>
      <w:r>
        <w:rPr>
          <w:spacing w:val="-4"/>
          <w:sz w:val="20"/>
        </w:rPr>
        <w:t> </w:t>
      </w:r>
      <w:r>
        <w:rPr>
          <w:sz w:val="20"/>
        </w:rPr>
        <w:t>data</w:t>
      </w:r>
      <w:r>
        <w:rPr>
          <w:spacing w:val="-3"/>
          <w:sz w:val="20"/>
        </w:rPr>
        <w:t> </w:t>
      </w:r>
      <w:r>
        <w:rPr>
          <w:sz w:val="20"/>
        </w:rPr>
        <w:t>can</w:t>
      </w:r>
      <w:r>
        <w:rPr>
          <w:spacing w:val="-2"/>
          <w:sz w:val="20"/>
        </w:rPr>
        <w:t> </w:t>
      </w:r>
      <w:r>
        <w:rPr>
          <w:sz w:val="20"/>
        </w:rPr>
        <w:t>contain variable</w:t>
      </w:r>
      <w:r>
        <w:rPr>
          <w:spacing w:val="-3"/>
          <w:sz w:val="20"/>
        </w:rPr>
        <w:t> </w:t>
      </w:r>
      <w:r>
        <w:rPr>
          <w:sz w:val="20"/>
        </w:rPr>
        <w:t>parts</w:t>
      </w:r>
      <w:r>
        <w:rPr>
          <w:spacing w:val="-4"/>
          <w:sz w:val="20"/>
        </w:rPr>
        <w:t> </w:t>
      </w:r>
      <w:r>
        <w:rPr>
          <w:sz w:val="20"/>
        </w:rPr>
        <w:t>that</w:t>
      </w:r>
      <w:r>
        <w:rPr>
          <w:spacing w:val="-3"/>
          <w:sz w:val="20"/>
        </w:rPr>
        <w:t> </w:t>
      </w:r>
      <w:r>
        <w:rPr>
          <w:sz w:val="20"/>
        </w:rPr>
        <w:t>are</w:t>
      </w:r>
      <w:r>
        <w:rPr>
          <w:spacing w:val="-3"/>
          <w:sz w:val="20"/>
        </w:rPr>
        <w:t> </w:t>
      </w:r>
      <w:r>
        <w:rPr>
          <w:sz w:val="20"/>
        </w:rPr>
        <w:t>replaced</w:t>
      </w:r>
      <w:r>
        <w:rPr>
          <w:spacing w:val="-2"/>
          <w:sz w:val="20"/>
        </w:rPr>
        <w:t> </w:t>
      </w:r>
      <w:r>
        <w:rPr>
          <w:sz w:val="20"/>
        </w:rPr>
        <w:t>by</w:t>
      </w:r>
      <w:r>
        <w:rPr>
          <w:spacing w:val="-2"/>
          <w:sz w:val="20"/>
        </w:rPr>
        <w:t> </w:t>
      </w:r>
      <w:r>
        <w:rPr>
          <w:sz w:val="20"/>
        </w:rPr>
        <w:t>deployment</w:t>
      </w:r>
      <w:r>
        <w:rPr>
          <w:spacing w:val="-4"/>
          <w:sz w:val="20"/>
        </w:rPr>
        <w:t> </w:t>
      </w:r>
      <w:r>
        <w:rPr>
          <w:sz w:val="20"/>
        </w:rPr>
        <w:t>specific</w:t>
      </w:r>
      <w:r>
        <w:rPr>
          <w:spacing w:val="-3"/>
          <w:sz w:val="20"/>
        </w:rPr>
        <w:t> </w:t>
      </w:r>
      <w:r>
        <w:rPr>
          <w:sz w:val="20"/>
        </w:rPr>
        <w:t>values during the NF Deployment lifecycle operation before sending the data to the infrastructure manager responsible for creating and setting up the VM.</w:t>
      </w:r>
    </w:p>
    <w:p>
      <w:pPr>
        <w:spacing w:after="0" w:line="240" w:lineRule="auto"/>
        <w:jc w:val="left"/>
        <w:rPr>
          <w:sz w:val="20"/>
        </w:rPr>
        <w:sectPr>
          <w:pgSz w:w="11910" w:h="16850"/>
          <w:pgMar w:header="944" w:footer="488" w:top="1420" w:bottom="680" w:left="820" w:right="600"/>
        </w:sectPr>
      </w:pPr>
    </w:p>
    <w:p>
      <w:pPr>
        <w:pStyle w:val="ListParagraph"/>
        <w:numPr>
          <w:ilvl w:val="0"/>
          <w:numId w:val="56"/>
        </w:numPr>
        <w:tabs>
          <w:tab w:pos="1050" w:val="left" w:leader="none"/>
        </w:tabs>
        <w:spacing w:line="240" w:lineRule="auto" w:before="75" w:after="0"/>
        <w:ind w:left="1050" w:right="537" w:hanging="454"/>
        <w:jc w:val="left"/>
        <w:rPr>
          <w:sz w:val="20"/>
        </w:rPr>
      </w:pPr>
      <w:r>
        <w:rPr>
          <w:sz w:val="20"/>
        </w:rPr>
        <w:t>NF Deployment unit based on OS container: the configuration data is declared in the NF Deployment descriptor and in other configuration files within the MCIOPs (e.g., Helm® Charts). The technical realization of the mechanism depends on the container infrastructure management solution. When Kubernetes® and Helm®</w:t>
      </w:r>
      <w:r>
        <w:rPr>
          <w:spacing w:val="-3"/>
          <w:sz w:val="20"/>
        </w:rPr>
        <w:t> </w:t>
      </w:r>
      <w:r>
        <w:rPr>
          <w:sz w:val="20"/>
        </w:rPr>
        <w:t>are</w:t>
      </w:r>
      <w:r>
        <w:rPr>
          <w:spacing w:val="-3"/>
          <w:sz w:val="20"/>
        </w:rPr>
        <w:t> </w:t>
      </w:r>
      <w:r>
        <w:rPr>
          <w:sz w:val="20"/>
        </w:rPr>
        <w:t>used,</w:t>
      </w:r>
      <w:r>
        <w:rPr>
          <w:spacing w:val="-3"/>
          <w:sz w:val="20"/>
        </w:rPr>
        <w:t> </w:t>
      </w:r>
      <w:r>
        <w:rPr>
          <w:sz w:val="20"/>
        </w:rPr>
        <w:t>Helm®</w:t>
      </w:r>
      <w:r>
        <w:rPr>
          <w:spacing w:val="-3"/>
          <w:sz w:val="20"/>
        </w:rPr>
        <w:t> </w:t>
      </w:r>
      <w:r>
        <w:rPr>
          <w:sz w:val="20"/>
        </w:rPr>
        <w:t>Charts</w:t>
      </w:r>
      <w:r>
        <w:rPr>
          <w:spacing w:val="-3"/>
          <w:sz w:val="20"/>
        </w:rPr>
        <w:t> </w:t>
      </w:r>
      <w:r>
        <w:rPr>
          <w:sz w:val="20"/>
        </w:rPr>
        <w:t>can</w:t>
      </w:r>
      <w:r>
        <w:rPr>
          <w:spacing w:val="-2"/>
          <w:sz w:val="20"/>
        </w:rPr>
        <w:t> </w:t>
      </w:r>
      <w:r>
        <w:rPr>
          <w:sz w:val="20"/>
        </w:rPr>
        <w:t>contain</w:t>
      </w:r>
      <w:r>
        <w:rPr>
          <w:spacing w:val="-2"/>
          <w:sz w:val="20"/>
        </w:rPr>
        <w:t> </w:t>
      </w:r>
      <w:r>
        <w:rPr>
          <w:sz w:val="20"/>
        </w:rPr>
        <w:t>values.yaml</w:t>
      </w:r>
      <w:r>
        <w:rPr>
          <w:spacing w:val="-3"/>
          <w:sz w:val="20"/>
        </w:rPr>
        <w:t> </w:t>
      </w:r>
      <w:r>
        <w:rPr>
          <w:sz w:val="20"/>
        </w:rPr>
        <w:t>file(s)</w:t>
      </w:r>
      <w:r>
        <w:rPr>
          <w:spacing w:val="-3"/>
          <w:sz w:val="20"/>
        </w:rPr>
        <w:t> </w:t>
      </w:r>
      <w:r>
        <w:rPr>
          <w:sz w:val="20"/>
        </w:rPr>
        <w:t>with</w:t>
      </w:r>
      <w:r>
        <w:rPr>
          <w:spacing w:val="-2"/>
          <w:sz w:val="20"/>
        </w:rPr>
        <w:t> </w:t>
      </w:r>
      <w:r>
        <w:rPr>
          <w:sz w:val="20"/>
        </w:rPr>
        <w:t>key-value</w:t>
      </w:r>
      <w:r>
        <w:rPr>
          <w:spacing w:val="-3"/>
          <w:sz w:val="20"/>
        </w:rPr>
        <w:t> </w:t>
      </w:r>
      <w:r>
        <w:rPr>
          <w:sz w:val="20"/>
        </w:rPr>
        <w:t>pairs.</w:t>
      </w:r>
      <w:r>
        <w:rPr>
          <w:spacing w:val="-3"/>
          <w:sz w:val="20"/>
        </w:rPr>
        <w:t> </w:t>
      </w:r>
      <w:r>
        <w:rPr>
          <w:sz w:val="20"/>
        </w:rPr>
        <w:t>The</w:t>
      </w:r>
      <w:r>
        <w:rPr>
          <w:spacing w:val="-3"/>
          <w:sz w:val="20"/>
        </w:rPr>
        <w:t> </w:t>
      </w:r>
      <w:r>
        <w:rPr>
          <w:sz w:val="20"/>
        </w:rPr>
        <w:t>DMS</w:t>
      </w:r>
      <w:r>
        <w:rPr>
          <w:spacing w:val="-3"/>
          <w:sz w:val="20"/>
        </w:rPr>
        <w:t> </w:t>
      </w:r>
      <w:r>
        <w:rPr>
          <w:sz w:val="20"/>
        </w:rPr>
        <w:t>can</w:t>
      </w:r>
      <w:r>
        <w:rPr>
          <w:spacing w:val="-2"/>
          <w:sz w:val="20"/>
        </w:rPr>
        <w:t> </w:t>
      </w:r>
      <w:r>
        <w:rPr>
          <w:sz w:val="20"/>
        </w:rPr>
        <w:t>create</w:t>
      </w:r>
      <w:r>
        <w:rPr>
          <w:spacing w:val="-3"/>
          <w:sz w:val="20"/>
        </w:rPr>
        <w:t> </w:t>
      </w:r>
      <w:r>
        <w:rPr>
          <w:sz w:val="20"/>
        </w:rPr>
        <w:t>new values.yaml</w:t>
      </w:r>
      <w:r>
        <w:rPr>
          <w:spacing w:val="-2"/>
          <w:sz w:val="20"/>
        </w:rPr>
        <w:t> </w:t>
      </w:r>
      <w:r>
        <w:rPr>
          <w:sz w:val="20"/>
        </w:rPr>
        <w:t>files</w:t>
      </w:r>
      <w:r>
        <w:rPr>
          <w:spacing w:val="-2"/>
          <w:sz w:val="20"/>
        </w:rPr>
        <w:t> </w:t>
      </w:r>
      <w:r>
        <w:rPr>
          <w:sz w:val="20"/>
        </w:rPr>
        <w:t>to override</w:t>
      </w:r>
      <w:r>
        <w:rPr>
          <w:spacing w:val="-1"/>
          <w:sz w:val="20"/>
        </w:rPr>
        <w:t> </w:t>
      </w:r>
      <w:r>
        <w:rPr>
          <w:sz w:val="20"/>
        </w:rPr>
        <w:t>the</w:t>
      </w:r>
      <w:r>
        <w:rPr>
          <w:spacing w:val="-1"/>
          <w:sz w:val="20"/>
        </w:rPr>
        <w:t> </w:t>
      </w:r>
      <w:r>
        <w:rPr>
          <w:sz w:val="20"/>
        </w:rPr>
        <w:t>value</w:t>
      </w:r>
      <w:r>
        <w:rPr>
          <w:spacing w:val="-1"/>
          <w:sz w:val="20"/>
        </w:rPr>
        <w:t> </w:t>
      </w:r>
      <w:r>
        <w:rPr>
          <w:sz w:val="20"/>
        </w:rPr>
        <w:t>in</w:t>
      </w:r>
      <w:r>
        <w:rPr>
          <w:spacing w:val="-3"/>
          <w:sz w:val="20"/>
        </w:rPr>
        <w:t> </w:t>
      </w:r>
      <w:r>
        <w:rPr>
          <w:sz w:val="20"/>
        </w:rPr>
        <w:t>a</w:t>
      </w:r>
      <w:r>
        <w:rPr>
          <w:spacing w:val="-1"/>
          <w:sz w:val="20"/>
        </w:rPr>
        <w:t> </w:t>
      </w:r>
      <w:r>
        <w:rPr>
          <w:sz w:val="20"/>
        </w:rPr>
        <w:t>key-value</w:t>
      </w:r>
      <w:r>
        <w:rPr>
          <w:spacing w:val="-3"/>
          <w:sz w:val="20"/>
        </w:rPr>
        <w:t> </w:t>
      </w:r>
      <w:r>
        <w:rPr>
          <w:sz w:val="20"/>
        </w:rPr>
        <w:t>pair with</w:t>
      </w:r>
      <w:r>
        <w:rPr>
          <w:spacing w:val="-1"/>
          <w:sz w:val="20"/>
        </w:rPr>
        <w:t> </w:t>
      </w:r>
      <w:r>
        <w:rPr>
          <w:sz w:val="20"/>
        </w:rPr>
        <w:t>the</w:t>
      </w:r>
      <w:r>
        <w:rPr>
          <w:spacing w:val="-1"/>
          <w:sz w:val="20"/>
        </w:rPr>
        <w:t> </w:t>
      </w:r>
      <w:r>
        <w:rPr>
          <w:sz w:val="20"/>
        </w:rPr>
        <w:t>value</w:t>
      </w:r>
      <w:r>
        <w:rPr>
          <w:spacing w:val="-3"/>
          <w:sz w:val="20"/>
        </w:rPr>
        <w:t> </w:t>
      </w:r>
      <w:r>
        <w:rPr>
          <w:sz w:val="20"/>
        </w:rPr>
        <w:t>provided by one</w:t>
      </w:r>
      <w:r>
        <w:rPr>
          <w:spacing w:val="-3"/>
          <w:sz w:val="20"/>
        </w:rPr>
        <w:t> </w:t>
      </w:r>
      <w:r>
        <w:rPr>
          <w:sz w:val="20"/>
        </w:rPr>
        <w:t>or</w:t>
      </w:r>
      <w:r>
        <w:rPr>
          <w:spacing w:val="-1"/>
          <w:sz w:val="20"/>
        </w:rPr>
        <w:t> </w:t>
      </w:r>
      <w:r>
        <w:rPr>
          <w:sz w:val="20"/>
        </w:rPr>
        <w:t>more</w:t>
      </w:r>
      <w:r>
        <w:rPr>
          <w:spacing w:val="-1"/>
          <w:sz w:val="20"/>
        </w:rPr>
        <w:t> </w:t>
      </w:r>
      <w:r>
        <w:rPr>
          <w:sz w:val="20"/>
        </w:rPr>
        <w:t>configurable properties. The key-value pairs in the values.yaml can be used to parameterize Kubernetes® objects such as ConfigMap or Secret, or also be used by Init containers or combinations of commands an arguments declared in the Pod specification manifest.</w:t>
      </w:r>
    </w:p>
    <w:p>
      <w:pPr>
        <w:pStyle w:val="BodyText"/>
        <w:tabs>
          <w:tab w:pos="1448" w:val="left" w:leader="none"/>
        </w:tabs>
        <w:ind w:firstLine="283"/>
      </w:pPr>
      <w:r>
        <w:rPr>
          <w:spacing w:val="-2"/>
        </w:rPr>
        <w:t>NOTE:</w:t>
      </w:r>
      <w:r>
        <w:rPr/>
        <w:tab/>
        <w:t>The</w:t>
      </w:r>
      <w:r>
        <w:rPr>
          <w:spacing w:val="-3"/>
        </w:rPr>
        <w:t> </w:t>
      </w:r>
      <w:r>
        <w:rPr/>
        <w:t>mechanism</w:t>
      </w:r>
      <w:r>
        <w:rPr>
          <w:spacing w:val="-5"/>
        </w:rPr>
        <w:t> </w:t>
      </w:r>
      <w:r>
        <w:rPr/>
        <w:t>of</w:t>
      </w:r>
      <w:r>
        <w:rPr>
          <w:spacing w:val="-3"/>
        </w:rPr>
        <w:t> </w:t>
      </w:r>
      <w:r>
        <w:rPr/>
        <w:t>NF</w:t>
      </w:r>
      <w:r>
        <w:rPr>
          <w:spacing w:val="-4"/>
        </w:rPr>
        <w:t> </w:t>
      </w:r>
      <w:r>
        <w:rPr/>
        <w:t>Deployment</w:t>
      </w:r>
      <w:r>
        <w:rPr>
          <w:spacing w:val="-4"/>
        </w:rPr>
        <w:t> </w:t>
      </w:r>
      <w:r>
        <w:rPr/>
        <w:t>unit</w:t>
      </w:r>
      <w:r>
        <w:rPr>
          <w:spacing w:val="-4"/>
        </w:rPr>
        <w:t> </w:t>
      </w:r>
      <w:r>
        <w:rPr/>
        <w:t>based</w:t>
      </w:r>
      <w:r>
        <w:rPr>
          <w:spacing w:val="-4"/>
        </w:rPr>
        <w:t> </w:t>
      </w:r>
      <w:r>
        <w:rPr/>
        <w:t>on</w:t>
      </w:r>
      <w:r>
        <w:rPr>
          <w:spacing w:val="-2"/>
        </w:rPr>
        <w:t> </w:t>
      </w:r>
      <w:r>
        <w:rPr/>
        <w:t>OS</w:t>
      </w:r>
      <w:r>
        <w:rPr>
          <w:spacing w:val="-4"/>
        </w:rPr>
        <w:t> </w:t>
      </w:r>
      <w:r>
        <w:rPr/>
        <w:t>container</w:t>
      </w:r>
      <w:r>
        <w:rPr>
          <w:spacing w:val="-2"/>
        </w:rPr>
        <w:t> </w:t>
      </w:r>
      <w:r>
        <w:rPr/>
        <w:t>can</w:t>
      </w:r>
      <w:r>
        <w:rPr>
          <w:spacing w:val="-2"/>
        </w:rPr>
        <w:t> </w:t>
      </w:r>
      <w:r>
        <w:rPr/>
        <w:t>also</w:t>
      </w:r>
      <w:r>
        <w:rPr>
          <w:spacing w:val="-5"/>
        </w:rPr>
        <w:t> </w:t>
      </w:r>
      <w:r>
        <w:rPr/>
        <w:t>be</w:t>
      </w:r>
      <w:r>
        <w:rPr>
          <w:spacing w:val="-3"/>
        </w:rPr>
        <w:t> </w:t>
      </w:r>
      <w:r>
        <w:rPr/>
        <w:t>used</w:t>
      </w:r>
      <w:r>
        <w:rPr>
          <w:spacing w:val="-2"/>
        </w:rPr>
        <w:t> </w:t>
      </w:r>
      <w:r>
        <w:rPr/>
        <w:t>for</w:t>
      </w:r>
      <w:r>
        <w:rPr>
          <w:spacing w:val="-3"/>
        </w:rPr>
        <w:t> </w:t>
      </w:r>
      <w:r>
        <w:rPr/>
        <w:t>day-1</w:t>
      </w:r>
      <w:r>
        <w:rPr>
          <w:spacing w:val="-4"/>
        </w:rPr>
        <w:t> </w:t>
      </w:r>
      <w:r>
        <w:rPr>
          <w:spacing w:val="-2"/>
        </w:rPr>
        <w:t>configuration.</w:t>
      </w:r>
    </w:p>
    <w:p>
      <w:pPr>
        <w:pStyle w:val="BodyText"/>
        <w:spacing w:before="178"/>
        <w:ind w:right="564"/>
      </w:pPr>
      <w:r>
        <w:rPr/>
        <w:t>Day-0 configuration data values related to acceleration capabilities can be provided to the DMS by the SMO according to the O2dms</w:t>
      </w:r>
      <w:r>
        <w:rPr>
          <w:spacing w:val="-1"/>
        </w:rPr>
        <w:t> </w:t>
      </w:r>
      <w:r>
        <w:rPr/>
        <w:t>ETSI NFV profile using specific attributes</w:t>
      </w:r>
      <w:r>
        <w:rPr>
          <w:spacing w:val="-1"/>
        </w:rPr>
        <w:t> </w:t>
      </w:r>
      <w:r>
        <w:rPr/>
        <w:t>of the "InstantiateVnfRequest"</w:t>
      </w:r>
      <w:r>
        <w:rPr>
          <w:spacing w:val="-1"/>
        </w:rPr>
        <w:t> </w:t>
      </w:r>
      <w:r>
        <w:rPr/>
        <w:t>(see clause 5.5.2.4 of ETSI GS NFV-SOL 003 </w:t>
      </w:r>
      <w:hyperlink w:history="true" w:anchor="_bookmark13">
        <w:r>
          <w:rPr/>
          <w:t>[11]</w:t>
        </w:r>
      </w:hyperlink>
      <w:r>
        <w:rPr/>
        <w:t>) and "VnfInfoModificationRequest" (see clause 5.5.2.12 of ETSI GS NFV-SOL 003 </w:t>
      </w:r>
      <w:hyperlink w:history="true" w:anchor="_bookmark13">
        <w:r>
          <w:rPr/>
          <w:t>[11]</w:t>
        </w:r>
      </w:hyperlink>
      <w:r>
        <w:rPr/>
        <w:t>). The VNFD,</w:t>
      </w:r>
      <w:r>
        <w:rPr>
          <w:spacing w:val="-2"/>
        </w:rPr>
        <w:t> </w:t>
      </w:r>
      <w:r>
        <w:rPr/>
        <w:t>as</w:t>
      </w:r>
      <w:r>
        <w:rPr>
          <w:spacing w:val="-3"/>
        </w:rPr>
        <w:t> </w:t>
      </w:r>
      <w:r>
        <w:rPr/>
        <w:t>NF</w:t>
      </w:r>
      <w:r>
        <w:rPr>
          <w:spacing w:val="-2"/>
        </w:rPr>
        <w:t> </w:t>
      </w:r>
      <w:r>
        <w:rPr/>
        <w:t>Deployment</w:t>
      </w:r>
      <w:r>
        <w:rPr>
          <w:spacing w:val="-3"/>
        </w:rPr>
        <w:t> </w:t>
      </w:r>
      <w:r>
        <w:rPr/>
        <w:t>descriptor,</w:t>
      </w:r>
      <w:r>
        <w:rPr>
          <w:spacing w:val="-2"/>
        </w:rPr>
        <w:t> </w:t>
      </w:r>
      <w:r>
        <w:rPr/>
        <w:t>specifies</w:t>
      </w:r>
      <w:r>
        <w:rPr>
          <w:spacing w:val="-3"/>
        </w:rPr>
        <w:t> </w:t>
      </w:r>
      <w:r>
        <w:rPr/>
        <w:t>and</w:t>
      </w:r>
      <w:r>
        <w:rPr>
          <w:spacing w:val="-1"/>
        </w:rPr>
        <w:t> </w:t>
      </w:r>
      <w:r>
        <w:rPr/>
        <w:t>indicates</w:t>
      </w:r>
      <w:r>
        <w:rPr>
          <w:spacing w:val="-3"/>
        </w:rPr>
        <w:t> </w:t>
      </w:r>
      <w:r>
        <w:rPr/>
        <w:t>whether</w:t>
      </w:r>
      <w:r>
        <w:rPr>
          <w:spacing w:val="-1"/>
        </w:rPr>
        <w:t> </w:t>
      </w:r>
      <w:r>
        <w:rPr/>
        <w:t>to</w:t>
      </w:r>
      <w:r>
        <w:rPr>
          <w:spacing w:val="-1"/>
        </w:rPr>
        <w:t> </w:t>
      </w:r>
      <w:r>
        <w:rPr/>
        <w:t>use</w:t>
      </w:r>
      <w:r>
        <w:rPr>
          <w:spacing w:val="-2"/>
        </w:rPr>
        <w:t> </w:t>
      </w:r>
      <w:r>
        <w:rPr/>
        <w:t>one</w:t>
      </w:r>
      <w:r>
        <w:rPr>
          <w:spacing w:val="-2"/>
        </w:rPr>
        <w:t> </w:t>
      </w:r>
      <w:r>
        <w:rPr/>
        <w:t>or</w:t>
      </w:r>
      <w:r>
        <w:rPr>
          <w:spacing w:val="-4"/>
        </w:rPr>
        <w:t> </w:t>
      </w:r>
      <w:r>
        <w:rPr/>
        <w:t>multiple</w:t>
      </w:r>
      <w:r>
        <w:rPr>
          <w:spacing w:val="-2"/>
        </w:rPr>
        <w:t> </w:t>
      </w:r>
      <w:r>
        <w:rPr/>
        <w:t>of</w:t>
      </w:r>
      <w:r>
        <w:rPr>
          <w:spacing w:val="-2"/>
        </w:rPr>
        <w:t> </w:t>
      </w:r>
      <w:r>
        <w:rPr/>
        <w:t>the</w:t>
      </w:r>
      <w:r>
        <w:rPr>
          <w:spacing w:val="-2"/>
        </w:rPr>
        <w:t> </w:t>
      </w:r>
      <w:r>
        <w:rPr/>
        <w:t>attributes</w:t>
      </w:r>
      <w:r>
        <w:rPr>
          <w:spacing w:val="-3"/>
        </w:rPr>
        <w:t> </w:t>
      </w:r>
      <w:r>
        <w:rPr/>
        <w:t>above,</w:t>
      </w:r>
      <w:r>
        <w:rPr>
          <w:spacing w:val="-4"/>
        </w:rPr>
        <w:t> </w:t>
      </w:r>
      <w:r>
        <w:rPr/>
        <w:t>and which ones to use. Table 2.5.6.4.2-1 describes the relevant attributes for providing day-0 configuration to NF </w:t>
      </w:r>
      <w:r>
        <w:rPr>
          <w:spacing w:val="-2"/>
        </w:rPr>
        <w:t>Deployments.</w:t>
      </w:r>
    </w:p>
    <w:p>
      <w:pPr>
        <w:pStyle w:val="BodyText"/>
        <w:spacing w:before="12"/>
        <w:ind w:left="0"/>
      </w:pPr>
    </w:p>
    <w:p>
      <w:pPr>
        <w:spacing w:before="1"/>
        <w:ind w:left="867" w:right="0" w:firstLine="0"/>
        <w:jc w:val="left"/>
        <w:rPr>
          <w:rFonts w:ascii="Arial"/>
          <w:b/>
          <w:sz w:val="20"/>
        </w:rPr>
      </w:pPr>
      <w:r>
        <w:rPr>
          <w:rFonts w:ascii="Arial"/>
          <w:b/>
          <w:sz w:val="20"/>
        </w:rPr>
        <w:t>Table</w:t>
      </w:r>
      <w:r>
        <w:rPr>
          <w:rFonts w:ascii="Arial"/>
          <w:b/>
          <w:spacing w:val="-8"/>
          <w:sz w:val="20"/>
        </w:rPr>
        <w:t> </w:t>
      </w:r>
      <w:r>
        <w:rPr>
          <w:rFonts w:ascii="Arial"/>
          <w:b/>
          <w:sz w:val="20"/>
        </w:rPr>
        <w:t>2.5.6.4.2-1:</w:t>
      </w:r>
      <w:r>
        <w:rPr>
          <w:rFonts w:ascii="Arial"/>
          <w:b/>
          <w:spacing w:val="-8"/>
          <w:sz w:val="20"/>
        </w:rPr>
        <w:t> </w:t>
      </w:r>
      <w:r>
        <w:rPr>
          <w:rFonts w:ascii="Arial"/>
          <w:b/>
          <w:sz w:val="20"/>
        </w:rPr>
        <w:t>Interface</w:t>
      </w:r>
      <w:r>
        <w:rPr>
          <w:rFonts w:ascii="Arial"/>
          <w:b/>
          <w:spacing w:val="-8"/>
          <w:sz w:val="20"/>
        </w:rPr>
        <w:t> </w:t>
      </w:r>
      <w:r>
        <w:rPr>
          <w:rFonts w:ascii="Arial"/>
          <w:b/>
          <w:sz w:val="20"/>
        </w:rPr>
        <w:t>attributes</w:t>
      </w:r>
      <w:r>
        <w:rPr>
          <w:rFonts w:ascii="Arial"/>
          <w:b/>
          <w:spacing w:val="-8"/>
          <w:sz w:val="20"/>
        </w:rPr>
        <w:t> </w:t>
      </w:r>
      <w:r>
        <w:rPr>
          <w:rFonts w:ascii="Arial"/>
          <w:b/>
          <w:sz w:val="20"/>
        </w:rPr>
        <w:t>for</w:t>
      </w:r>
      <w:r>
        <w:rPr>
          <w:rFonts w:ascii="Arial"/>
          <w:b/>
          <w:spacing w:val="-6"/>
          <w:sz w:val="20"/>
        </w:rPr>
        <w:t> </w:t>
      </w:r>
      <w:r>
        <w:rPr>
          <w:rFonts w:ascii="Arial"/>
          <w:b/>
          <w:sz w:val="20"/>
        </w:rPr>
        <w:t>providing</w:t>
      </w:r>
      <w:r>
        <w:rPr>
          <w:rFonts w:ascii="Arial"/>
          <w:b/>
          <w:spacing w:val="-5"/>
          <w:sz w:val="20"/>
        </w:rPr>
        <w:t> </w:t>
      </w:r>
      <w:r>
        <w:rPr>
          <w:rFonts w:ascii="Arial"/>
          <w:b/>
          <w:sz w:val="20"/>
        </w:rPr>
        <w:t>day-0</w:t>
      </w:r>
      <w:r>
        <w:rPr>
          <w:rFonts w:ascii="Arial"/>
          <w:b/>
          <w:spacing w:val="-8"/>
          <w:sz w:val="20"/>
        </w:rPr>
        <w:t> </w:t>
      </w:r>
      <w:r>
        <w:rPr>
          <w:rFonts w:ascii="Arial"/>
          <w:b/>
          <w:sz w:val="20"/>
        </w:rPr>
        <w:t>configuration</w:t>
      </w:r>
      <w:r>
        <w:rPr>
          <w:rFonts w:ascii="Arial"/>
          <w:b/>
          <w:spacing w:val="-7"/>
          <w:sz w:val="20"/>
        </w:rPr>
        <w:t> </w:t>
      </w:r>
      <w:r>
        <w:rPr>
          <w:rFonts w:ascii="Arial"/>
          <w:b/>
          <w:sz w:val="20"/>
        </w:rPr>
        <w:t>to</w:t>
      </w:r>
      <w:r>
        <w:rPr>
          <w:rFonts w:ascii="Arial"/>
          <w:b/>
          <w:spacing w:val="-7"/>
          <w:sz w:val="20"/>
        </w:rPr>
        <w:t> </w:t>
      </w:r>
      <w:r>
        <w:rPr>
          <w:rFonts w:ascii="Arial"/>
          <w:b/>
          <w:sz w:val="20"/>
        </w:rPr>
        <w:t>NF</w:t>
      </w:r>
      <w:r>
        <w:rPr>
          <w:rFonts w:ascii="Arial"/>
          <w:b/>
          <w:spacing w:val="-7"/>
          <w:sz w:val="20"/>
        </w:rPr>
        <w:t> </w:t>
      </w:r>
      <w:r>
        <w:rPr>
          <w:rFonts w:ascii="Arial"/>
          <w:b/>
          <w:spacing w:val="-2"/>
          <w:sz w:val="20"/>
        </w:rPr>
        <w:t>Deployments</w:t>
      </w:r>
    </w:p>
    <w:p>
      <w:pPr>
        <w:pStyle w:val="BodyText"/>
        <w:spacing w:before="5" w:after="1"/>
        <w:ind w:left="0"/>
        <w:rPr>
          <w:rFonts w:ascii="Arial"/>
          <w:b/>
          <w:sz w:val="15"/>
        </w:rPr>
      </w:pPr>
    </w:p>
    <w:tbl>
      <w:tblPr>
        <w:tblW w:w="0" w:type="auto"/>
        <w:jc w:val="left"/>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6"/>
        <w:gridCol w:w="2411"/>
        <w:gridCol w:w="2836"/>
        <w:gridCol w:w="2834"/>
      </w:tblGrid>
      <w:tr>
        <w:trPr>
          <w:trHeight w:val="1036" w:hRule="atLeast"/>
        </w:trPr>
        <w:tc>
          <w:tcPr>
            <w:tcW w:w="1556" w:type="dxa"/>
            <w:shd w:val="clear" w:color="auto" w:fill="C0C0C0"/>
          </w:tcPr>
          <w:p>
            <w:pPr>
              <w:pStyle w:val="TableParagraph"/>
              <w:spacing w:line="240" w:lineRule="auto" w:before="1"/>
              <w:ind w:left="362"/>
              <w:rPr>
                <w:b/>
                <w:sz w:val="18"/>
              </w:rPr>
            </w:pPr>
            <w:r>
              <w:rPr>
                <w:b/>
                <w:spacing w:val="-2"/>
                <w:sz w:val="18"/>
              </w:rPr>
              <w:t>Attribute</w:t>
            </w:r>
          </w:p>
        </w:tc>
        <w:tc>
          <w:tcPr>
            <w:tcW w:w="2411" w:type="dxa"/>
            <w:shd w:val="clear" w:color="auto" w:fill="C0C0C0"/>
          </w:tcPr>
          <w:p>
            <w:pPr>
              <w:pStyle w:val="TableParagraph"/>
              <w:spacing w:line="240" w:lineRule="auto" w:before="1"/>
              <w:ind w:left="455" w:right="201" w:hanging="296"/>
              <w:rPr>
                <w:b/>
                <w:sz w:val="18"/>
              </w:rPr>
            </w:pPr>
            <w:r>
              <w:rPr>
                <w:b/>
                <w:sz w:val="18"/>
              </w:rPr>
              <w:t>Data</w:t>
            </w:r>
            <w:r>
              <w:rPr>
                <w:b/>
                <w:spacing w:val="-9"/>
                <w:sz w:val="18"/>
              </w:rPr>
              <w:t> </w:t>
            </w:r>
            <w:r>
              <w:rPr>
                <w:b/>
                <w:sz w:val="18"/>
              </w:rPr>
              <w:t>type</w:t>
            </w:r>
            <w:r>
              <w:rPr>
                <w:b/>
                <w:spacing w:val="-11"/>
                <w:sz w:val="18"/>
              </w:rPr>
              <w:t> </w:t>
            </w:r>
            <w:r>
              <w:rPr>
                <w:b/>
                <w:sz w:val="18"/>
              </w:rPr>
              <w:t>in</w:t>
            </w:r>
            <w:r>
              <w:rPr>
                <w:b/>
                <w:spacing w:val="-9"/>
                <w:sz w:val="18"/>
              </w:rPr>
              <w:t> </w:t>
            </w:r>
            <w:r>
              <w:rPr>
                <w:b/>
                <w:sz w:val="18"/>
              </w:rPr>
              <w:t>the</w:t>
            </w:r>
            <w:r>
              <w:rPr>
                <w:b/>
                <w:spacing w:val="-9"/>
                <w:sz w:val="18"/>
              </w:rPr>
              <w:t> </w:t>
            </w:r>
            <w:r>
              <w:rPr>
                <w:b/>
                <w:sz w:val="18"/>
              </w:rPr>
              <w:t>O2dms ETSI NFV profile</w:t>
            </w:r>
          </w:p>
        </w:tc>
        <w:tc>
          <w:tcPr>
            <w:tcW w:w="2836" w:type="dxa"/>
            <w:shd w:val="clear" w:color="auto" w:fill="C0C0C0"/>
          </w:tcPr>
          <w:p>
            <w:pPr>
              <w:pStyle w:val="TableParagraph"/>
              <w:spacing w:line="240" w:lineRule="auto" w:before="1"/>
              <w:ind w:left="29" w:right="105"/>
              <w:jc w:val="center"/>
              <w:rPr>
                <w:b/>
                <w:sz w:val="18"/>
              </w:rPr>
            </w:pPr>
            <w:r>
              <w:rPr>
                <w:b/>
                <w:sz w:val="18"/>
              </w:rPr>
              <w:t>Associated information elements and attributes in the descriptor (reference to ETSI GS</w:t>
            </w:r>
            <w:r>
              <w:rPr>
                <w:b/>
                <w:spacing w:val="-8"/>
                <w:sz w:val="18"/>
              </w:rPr>
              <w:t> </w:t>
            </w:r>
            <w:r>
              <w:rPr>
                <w:b/>
                <w:sz w:val="18"/>
              </w:rPr>
              <w:t>NFV-IFA</w:t>
            </w:r>
            <w:r>
              <w:rPr>
                <w:b/>
                <w:spacing w:val="-8"/>
                <w:sz w:val="18"/>
              </w:rPr>
              <w:t> </w:t>
            </w:r>
            <w:r>
              <w:rPr>
                <w:b/>
                <w:sz w:val="18"/>
              </w:rPr>
              <w:t>011</w:t>
            </w:r>
            <w:r>
              <w:rPr>
                <w:b/>
                <w:spacing w:val="-8"/>
                <w:sz w:val="18"/>
              </w:rPr>
              <w:t> </w:t>
            </w:r>
            <w:r>
              <w:rPr>
                <w:b/>
                <w:sz w:val="18"/>
              </w:rPr>
              <w:t>[12]).</w:t>
            </w:r>
            <w:r>
              <w:rPr>
                <w:b/>
                <w:spacing w:val="-8"/>
                <w:sz w:val="18"/>
              </w:rPr>
              <w:t> </w:t>
            </w:r>
            <w:r>
              <w:rPr>
                <w:b/>
                <w:sz w:val="18"/>
              </w:rPr>
              <w:t>See</w:t>
            </w:r>
            <w:r>
              <w:rPr>
                <w:b/>
                <w:spacing w:val="-8"/>
                <w:sz w:val="18"/>
              </w:rPr>
              <w:t> </w:t>
            </w:r>
            <w:r>
              <w:rPr>
                <w:b/>
                <w:sz w:val="18"/>
              </w:rPr>
              <w:t>note</w:t>
            </w:r>
          </w:p>
          <w:p>
            <w:pPr>
              <w:pStyle w:val="TableParagraph"/>
              <w:spacing w:line="187" w:lineRule="exact"/>
              <w:ind w:left="29" w:right="105"/>
              <w:jc w:val="center"/>
              <w:rPr>
                <w:b/>
                <w:sz w:val="18"/>
              </w:rPr>
            </w:pPr>
            <w:r>
              <w:rPr>
                <w:b/>
                <w:spacing w:val="-10"/>
                <w:sz w:val="18"/>
              </w:rPr>
              <w:t>1</w:t>
            </w:r>
          </w:p>
        </w:tc>
        <w:tc>
          <w:tcPr>
            <w:tcW w:w="2834" w:type="dxa"/>
            <w:shd w:val="clear" w:color="auto" w:fill="C0C0C0"/>
          </w:tcPr>
          <w:p>
            <w:pPr>
              <w:pStyle w:val="TableParagraph"/>
              <w:spacing w:line="240" w:lineRule="auto" w:before="1"/>
              <w:ind w:left="407"/>
              <w:rPr>
                <w:b/>
                <w:sz w:val="18"/>
              </w:rPr>
            </w:pPr>
            <w:r>
              <w:rPr>
                <w:b/>
                <w:sz w:val="18"/>
              </w:rPr>
              <w:t>Description</w:t>
            </w:r>
            <w:r>
              <w:rPr>
                <w:b/>
                <w:spacing w:val="-11"/>
                <w:sz w:val="18"/>
              </w:rPr>
              <w:t> </w:t>
            </w:r>
            <w:r>
              <w:rPr>
                <w:b/>
                <w:sz w:val="18"/>
              </w:rPr>
              <w:t>and</w:t>
            </w:r>
            <w:r>
              <w:rPr>
                <w:b/>
                <w:spacing w:val="-10"/>
                <w:sz w:val="18"/>
              </w:rPr>
              <w:t> </w:t>
            </w:r>
            <w:r>
              <w:rPr>
                <w:b/>
                <w:spacing w:val="-4"/>
                <w:sz w:val="18"/>
              </w:rPr>
              <w:t>usage</w:t>
            </w:r>
          </w:p>
        </w:tc>
      </w:tr>
      <w:tr>
        <w:trPr>
          <w:trHeight w:val="2483" w:hRule="atLeast"/>
        </w:trPr>
        <w:tc>
          <w:tcPr>
            <w:tcW w:w="1556" w:type="dxa"/>
          </w:tcPr>
          <w:p>
            <w:pPr>
              <w:pStyle w:val="TableParagraph"/>
              <w:rPr>
                <w:sz w:val="18"/>
              </w:rPr>
            </w:pPr>
            <w:r>
              <w:rPr>
                <w:spacing w:val="-2"/>
                <w:sz w:val="18"/>
              </w:rPr>
              <w:t>additionalParams</w:t>
            </w:r>
          </w:p>
        </w:tc>
        <w:tc>
          <w:tcPr>
            <w:tcW w:w="2411" w:type="dxa"/>
          </w:tcPr>
          <w:p>
            <w:pPr>
              <w:pStyle w:val="TableParagraph"/>
              <w:spacing w:line="240" w:lineRule="auto"/>
              <w:ind w:left="25" w:right="201"/>
              <w:rPr>
                <w:sz w:val="18"/>
              </w:rPr>
            </w:pPr>
            <w:r>
              <w:rPr>
                <w:sz w:val="18"/>
              </w:rPr>
              <w:t>InstantiateVnfRequest</w:t>
            </w:r>
            <w:r>
              <w:rPr>
                <w:spacing w:val="-13"/>
                <w:sz w:val="18"/>
              </w:rPr>
              <w:t> </w:t>
            </w:r>
            <w:r>
              <w:rPr>
                <w:sz w:val="18"/>
              </w:rPr>
              <w:t>(see clause 5.5.2.4 of ETSI GS NFV-SOL 003 </w:t>
            </w:r>
            <w:hyperlink w:history="true" w:anchor="_bookmark13">
              <w:r>
                <w:rPr>
                  <w:sz w:val="18"/>
                </w:rPr>
                <w:t>[11]</w:t>
              </w:r>
            </w:hyperlink>
            <w:r>
              <w:rPr>
                <w:sz w:val="18"/>
              </w:rPr>
              <w:t>)</w:t>
            </w:r>
          </w:p>
        </w:tc>
        <w:tc>
          <w:tcPr>
            <w:tcW w:w="2836" w:type="dxa"/>
          </w:tcPr>
          <w:p>
            <w:pPr>
              <w:pStyle w:val="TableParagraph"/>
              <w:ind w:left="25"/>
              <w:rPr>
                <w:sz w:val="18"/>
              </w:rPr>
            </w:pPr>
            <w:r>
              <w:rPr>
                <w:spacing w:val="-2"/>
                <w:sz w:val="18"/>
              </w:rPr>
              <w:t>VnfLcmOperationsConfiguration</w:t>
            </w:r>
          </w:p>
          <w:p>
            <w:pPr>
              <w:pStyle w:val="TableParagraph"/>
              <w:ind w:left="25"/>
              <w:rPr>
                <w:sz w:val="18"/>
              </w:rPr>
            </w:pPr>
            <w:r>
              <w:rPr>
                <w:sz w:val="18"/>
              </w:rPr>
              <w:t>-&gt;</w:t>
            </w:r>
            <w:r>
              <w:rPr>
                <w:spacing w:val="-3"/>
                <w:sz w:val="18"/>
              </w:rPr>
              <w:t> </w:t>
            </w:r>
            <w:r>
              <w:rPr>
                <w:spacing w:val="-2"/>
                <w:sz w:val="18"/>
              </w:rPr>
              <w:t>instantiateVnfOpConfig</w:t>
            </w:r>
          </w:p>
          <w:p>
            <w:pPr>
              <w:pStyle w:val="TableParagraph"/>
              <w:spacing w:line="207" w:lineRule="exact"/>
              <w:ind w:left="25"/>
              <w:rPr>
                <w:sz w:val="18"/>
              </w:rPr>
            </w:pPr>
            <w:r>
              <w:rPr>
                <w:sz w:val="18"/>
              </w:rPr>
              <w:t>-&gt;</w:t>
            </w:r>
            <w:r>
              <w:rPr>
                <w:spacing w:val="-3"/>
                <w:sz w:val="18"/>
              </w:rPr>
              <w:t> </w:t>
            </w:r>
            <w:r>
              <w:rPr>
                <w:spacing w:val="-2"/>
                <w:sz w:val="18"/>
              </w:rPr>
              <w:t>parameter</w:t>
            </w:r>
          </w:p>
        </w:tc>
        <w:tc>
          <w:tcPr>
            <w:tcW w:w="2834" w:type="dxa"/>
          </w:tcPr>
          <w:p>
            <w:pPr>
              <w:pStyle w:val="TableParagraph"/>
              <w:spacing w:line="240" w:lineRule="auto"/>
              <w:ind w:left="26" w:right="149"/>
              <w:rPr>
                <w:sz w:val="18"/>
              </w:rPr>
            </w:pPr>
            <w:r>
              <w:rPr>
                <w:sz w:val="18"/>
              </w:rPr>
              <w:t>Parameters</w:t>
            </w:r>
            <w:r>
              <w:rPr>
                <w:spacing w:val="-10"/>
                <w:sz w:val="18"/>
              </w:rPr>
              <w:t> </w:t>
            </w:r>
            <w:r>
              <w:rPr>
                <w:sz w:val="18"/>
              </w:rPr>
              <w:t>that</w:t>
            </w:r>
            <w:r>
              <w:rPr>
                <w:spacing w:val="-11"/>
                <w:sz w:val="18"/>
              </w:rPr>
              <w:t> </w:t>
            </w:r>
            <w:r>
              <w:rPr>
                <w:sz w:val="18"/>
              </w:rPr>
              <w:t>are</w:t>
            </w:r>
            <w:r>
              <w:rPr>
                <w:spacing w:val="-11"/>
                <w:sz w:val="18"/>
              </w:rPr>
              <w:t> </w:t>
            </w:r>
            <w:r>
              <w:rPr>
                <w:sz w:val="18"/>
              </w:rPr>
              <w:t>specified</w:t>
            </w:r>
            <w:r>
              <w:rPr>
                <w:spacing w:val="-11"/>
                <w:sz w:val="18"/>
              </w:rPr>
              <w:t> </w:t>
            </w:r>
            <w:r>
              <w:rPr>
                <w:sz w:val="18"/>
              </w:rPr>
              <w:t>for its use only during the instantiation of an NF </w:t>
            </w:r>
            <w:r>
              <w:rPr>
                <w:spacing w:val="-2"/>
                <w:sz w:val="18"/>
              </w:rPr>
              <w:t>Deployment.</w:t>
            </w:r>
          </w:p>
          <w:p>
            <w:pPr>
              <w:pStyle w:val="TableParagraph"/>
              <w:spacing w:line="240" w:lineRule="auto" w:before="205"/>
              <w:ind w:left="26" w:right="149"/>
              <w:rPr>
                <w:sz w:val="18"/>
              </w:rPr>
            </w:pPr>
            <w:r>
              <w:rPr>
                <w:sz w:val="18"/>
              </w:rPr>
              <w:t>It can be used to provide to the DMS acceleration related configuration</w:t>
            </w:r>
            <w:r>
              <w:rPr>
                <w:spacing w:val="-13"/>
                <w:sz w:val="18"/>
              </w:rPr>
              <w:t> </w:t>
            </w:r>
            <w:r>
              <w:rPr>
                <w:sz w:val="18"/>
              </w:rPr>
              <w:t>only</w:t>
            </w:r>
            <w:r>
              <w:rPr>
                <w:spacing w:val="-12"/>
                <w:sz w:val="18"/>
              </w:rPr>
              <w:t> </w:t>
            </w:r>
            <w:r>
              <w:rPr>
                <w:sz w:val="18"/>
              </w:rPr>
              <w:t>for</w:t>
            </w:r>
            <w:r>
              <w:rPr>
                <w:spacing w:val="-13"/>
                <w:sz w:val="18"/>
              </w:rPr>
              <w:t> </w:t>
            </w:r>
            <w:r>
              <w:rPr>
                <w:sz w:val="18"/>
              </w:rPr>
              <w:t>VM-based NF Deployment units. It can be used to fill/modify as "volatile" values the variable parts of the</w:t>
            </w:r>
          </w:p>
          <w:p>
            <w:pPr>
              <w:pStyle w:val="TableParagraph"/>
              <w:spacing w:line="187" w:lineRule="exact" w:before="2"/>
              <w:ind w:left="26"/>
              <w:rPr>
                <w:sz w:val="18"/>
              </w:rPr>
            </w:pPr>
            <w:r>
              <w:rPr>
                <w:sz w:val="18"/>
              </w:rPr>
              <w:t>boot</w:t>
            </w:r>
            <w:r>
              <w:rPr>
                <w:spacing w:val="-2"/>
                <w:sz w:val="18"/>
              </w:rPr>
              <w:t> </w:t>
            </w:r>
            <w:r>
              <w:rPr>
                <w:sz w:val="18"/>
              </w:rPr>
              <w:t>data.</w:t>
            </w:r>
            <w:r>
              <w:rPr>
                <w:spacing w:val="-3"/>
                <w:sz w:val="18"/>
              </w:rPr>
              <w:t> </w:t>
            </w:r>
            <w:r>
              <w:rPr>
                <w:sz w:val="18"/>
              </w:rPr>
              <w:t>See</w:t>
            </w:r>
            <w:r>
              <w:rPr>
                <w:spacing w:val="-3"/>
                <w:sz w:val="18"/>
              </w:rPr>
              <w:t> </w:t>
            </w:r>
            <w:r>
              <w:rPr>
                <w:sz w:val="18"/>
              </w:rPr>
              <w:t>note</w:t>
            </w:r>
            <w:r>
              <w:rPr>
                <w:spacing w:val="-3"/>
                <w:sz w:val="18"/>
              </w:rPr>
              <w:t> </w:t>
            </w:r>
            <w:r>
              <w:rPr>
                <w:spacing w:val="-5"/>
                <w:sz w:val="18"/>
              </w:rPr>
              <w:t>2.</w:t>
            </w:r>
          </w:p>
        </w:tc>
      </w:tr>
      <w:tr>
        <w:trPr>
          <w:trHeight w:val="4553" w:hRule="atLeast"/>
        </w:trPr>
        <w:tc>
          <w:tcPr>
            <w:tcW w:w="1556" w:type="dxa"/>
          </w:tcPr>
          <w:p>
            <w:pPr>
              <w:pStyle w:val="TableParagraph"/>
              <w:rPr>
                <w:sz w:val="18"/>
              </w:rPr>
            </w:pPr>
            <w:r>
              <w:rPr>
                <w:spacing w:val="-2"/>
                <w:sz w:val="18"/>
              </w:rPr>
              <w:t>extensions</w:t>
            </w:r>
          </w:p>
        </w:tc>
        <w:tc>
          <w:tcPr>
            <w:tcW w:w="2411" w:type="dxa"/>
          </w:tcPr>
          <w:p>
            <w:pPr>
              <w:pStyle w:val="TableParagraph"/>
              <w:spacing w:line="240" w:lineRule="auto"/>
              <w:ind w:left="25"/>
              <w:rPr>
                <w:sz w:val="18"/>
              </w:rPr>
            </w:pPr>
            <w:r>
              <w:rPr>
                <w:sz w:val="18"/>
              </w:rPr>
              <w:t>InstantiateVnfRequest and </w:t>
            </w:r>
            <w:r>
              <w:rPr>
                <w:spacing w:val="-2"/>
                <w:sz w:val="18"/>
              </w:rPr>
              <w:t>VnfInfoModificationRequest </w:t>
            </w:r>
            <w:r>
              <w:rPr>
                <w:sz w:val="18"/>
              </w:rPr>
              <w:t>(see</w:t>
            </w:r>
            <w:r>
              <w:rPr>
                <w:spacing w:val="-11"/>
                <w:sz w:val="18"/>
              </w:rPr>
              <w:t> </w:t>
            </w:r>
            <w:r>
              <w:rPr>
                <w:sz w:val="18"/>
              </w:rPr>
              <w:t>clause</w:t>
            </w:r>
            <w:r>
              <w:rPr>
                <w:spacing w:val="-10"/>
                <w:sz w:val="18"/>
              </w:rPr>
              <w:t> </w:t>
            </w:r>
            <w:r>
              <w:rPr>
                <w:sz w:val="18"/>
              </w:rPr>
              <w:t>5.5.2.12</w:t>
            </w:r>
            <w:r>
              <w:rPr>
                <w:spacing w:val="-7"/>
                <w:sz w:val="18"/>
              </w:rPr>
              <w:t> </w:t>
            </w:r>
            <w:r>
              <w:rPr>
                <w:sz w:val="18"/>
              </w:rPr>
              <w:t>of</w:t>
            </w:r>
            <w:r>
              <w:rPr>
                <w:spacing w:val="-9"/>
                <w:sz w:val="18"/>
              </w:rPr>
              <w:t> </w:t>
            </w:r>
            <w:r>
              <w:rPr>
                <w:sz w:val="18"/>
              </w:rPr>
              <w:t>ETSI GS NFV-SOL 003 </w:t>
            </w:r>
            <w:hyperlink w:history="true" w:anchor="_bookmark13">
              <w:r>
                <w:rPr>
                  <w:sz w:val="18"/>
                </w:rPr>
                <w:t>[11]</w:t>
              </w:r>
            </w:hyperlink>
            <w:r>
              <w:rPr>
                <w:sz w:val="18"/>
              </w:rPr>
              <w:t>)</w:t>
            </w:r>
          </w:p>
        </w:tc>
        <w:tc>
          <w:tcPr>
            <w:tcW w:w="2836" w:type="dxa"/>
          </w:tcPr>
          <w:p>
            <w:pPr>
              <w:pStyle w:val="TableParagraph"/>
              <w:ind w:left="25"/>
              <w:rPr>
                <w:sz w:val="18"/>
              </w:rPr>
            </w:pPr>
            <w:r>
              <w:rPr>
                <w:spacing w:val="-2"/>
                <w:sz w:val="18"/>
              </w:rPr>
              <w:t>Vnfd.modifiableAttributes</w:t>
            </w:r>
          </w:p>
          <w:p>
            <w:pPr>
              <w:pStyle w:val="TableParagraph"/>
              <w:spacing w:line="207" w:lineRule="exact"/>
              <w:ind w:left="25"/>
              <w:rPr>
                <w:sz w:val="18"/>
              </w:rPr>
            </w:pPr>
            <w:r>
              <w:rPr>
                <w:sz w:val="18"/>
              </w:rPr>
              <w:t>-&gt;</w:t>
            </w:r>
            <w:r>
              <w:rPr>
                <w:spacing w:val="-3"/>
                <w:sz w:val="18"/>
              </w:rPr>
              <w:t> </w:t>
            </w:r>
            <w:r>
              <w:rPr>
                <w:spacing w:val="-2"/>
                <w:sz w:val="18"/>
              </w:rPr>
              <w:t>extension</w:t>
            </w:r>
          </w:p>
        </w:tc>
        <w:tc>
          <w:tcPr>
            <w:tcW w:w="2834" w:type="dxa"/>
          </w:tcPr>
          <w:p>
            <w:pPr>
              <w:pStyle w:val="TableParagraph"/>
              <w:spacing w:line="240" w:lineRule="auto"/>
              <w:ind w:left="26" w:right="149"/>
              <w:rPr>
                <w:sz w:val="18"/>
              </w:rPr>
            </w:pPr>
            <w:r>
              <w:rPr>
                <w:sz w:val="18"/>
              </w:rPr>
              <w:t>Parameters that are used to affect the lifecycle management of the NF Deployment. The attributes and values are stored persistently</w:t>
            </w:r>
            <w:r>
              <w:rPr>
                <w:spacing w:val="-7"/>
                <w:sz w:val="18"/>
              </w:rPr>
              <w:t> </w:t>
            </w:r>
            <w:r>
              <w:rPr>
                <w:sz w:val="18"/>
              </w:rPr>
              <w:t>by</w:t>
            </w:r>
            <w:r>
              <w:rPr>
                <w:spacing w:val="-7"/>
                <w:sz w:val="18"/>
              </w:rPr>
              <w:t> </w:t>
            </w:r>
            <w:r>
              <w:rPr>
                <w:sz w:val="18"/>
              </w:rPr>
              <w:t>the</w:t>
            </w:r>
            <w:r>
              <w:rPr>
                <w:spacing w:val="-8"/>
                <w:sz w:val="18"/>
              </w:rPr>
              <w:t> </w:t>
            </w:r>
            <w:r>
              <w:rPr>
                <w:sz w:val="18"/>
              </w:rPr>
              <w:t>DMS</w:t>
            </w:r>
            <w:r>
              <w:rPr>
                <w:spacing w:val="-8"/>
                <w:sz w:val="18"/>
              </w:rPr>
              <w:t> </w:t>
            </w:r>
            <w:r>
              <w:rPr>
                <w:sz w:val="18"/>
              </w:rPr>
              <w:t>and</w:t>
            </w:r>
            <w:r>
              <w:rPr>
                <w:spacing w:val="-10"/>
                <w:sz w:val="18"/>
              </w:rPr>
              <w:t> </w:t>
            </w:r>
            <w:r>
              <w:rPr>
                <w:sz w:val="18"/>
              </w:rPr>
              <w:t>can be queried and modified. The parameters are intended to be consumed</w:t>
            </w:r>
            <w:r>
              <w:rPr>
                <w:spacing w:val="-4"/>
                <w:sz w:val="18"/>
              </w:rPr>
              <w:t> </w:t>
            </w:r>
            <w:r>
              <w:rPr>
                <w:sz w:val="18"/>
              </w:rPr>
              <w:t>by</w:t>
            </w:r>
            <w:r>
              <w:rPr>
                <w:spacing w:val="-3"/>
                <w:sz w:val="18"/>
              </w:rPr>
              <w:t> </w:t>
            </w:r>
            <w:r>
              <w:rPr>
                <w:sz w:val="18"/>
              </w:rPr>
              <w:t>the</w:t>
            </w:r>
            <w:r>
              <w:rPr>
                <w:spacing w:val="-2"/>
                <w:sz w:val="18"/>
              </w:rPr>
              <w:t> </w:t>
            </w:r>
            <w:r>
              <w:rPr>
                <w:sz w:val="18"/>
              </w:rPr>
              <w:t>DMS</w:t>
            </w:r>
            <w:r>
              <w:rPr>
                <w:spacing w:val="-6"/>
                <w:sz w:val="18"/>
              </w:rPr>
              <w:t> </w:t>
            </w:r>
            <w:r>
              <w:rPr>
                <w:sz w:val="18"/>
              </w:rPr>
              <w:t>or</w:t>
            </w:r>
            <w:r>
              <w:rPr>
                <w:spacing w:val="-4"/>
                <w:sz w:val="18"/>
              </w:rPr>
              <w:t> </w:t>
            </w:r>
            <w:r>
              <w:rPr>
                <w:sz w:val="18"/>
              </w:rPr>
              <w:t>by</w:t>
            </w:r>
            <w:r>
              <w:rPr>
                <w:spacing w:val="-3"/>
                <w:sz w:val="18"/>
              </w:rPr>
              <w:t> </w:t>
            </w:r>
            <w:r>
              <w:rPr>
                <w:sz w:val="18"/>
              </w:rPr>
              <w:t>the lifecycle management scripts during the execution of the NF Deployment lifecycle operation. The values can indirectly affect the configuration of the NF </w:t>
            </w:r>
            <w:r>
              <w:rPr>
                <w:spacing w:val="-2"/>
                <w:sz w:val="18"/>
              </w:rPr>
              <w:t>Deployment.</w:t>
            </w:r>
          </w:p>
          <w:p>
            <w:pPr>
              <w:pStyle w:val="TableParagraph"/>
              <w:spacing w:line="240" w:lineRule="auto"/>
              <w:ind w:left="0"/>
              <w:rPr>
                <w:b/>
                <w:sz w:val="18"/>
              </w:rPr>
            </w:pPr>
          </w:p>
          <w:p>
            <w:pPr>
              <w:pStyle w:val="TableParagraph"/>
              <w:spacing w:line="240" w:lineRule="auto"/>
              <w:ind w:left="26" w:right="149"/>
              <w:rPr>
                <w:sz w:val="18"/>
              </w:rPr>
            </w:pPr>
            <w:r>
              <w:rPr>
                <w:sz w:val="18"/>
              </w:rPr>
              <w:t>It can be used to provide to the DMS acceleration related configuration only for VM-based NF Deployment units. It can be used</w:t>
            </w:r>
            <w:r>
              <w:rPr>
                <w:spacing w:val="-11"/>
                <w:sz w:val="18"/>
              </w:rPr>
              <w:t> </w:t>
            </w:r>
            <w:r>
              <w:rPr>
                <w:sz w:val="18"/>
              </w:rPr>
              <w:t>to</w:t>
            </w:r>
            <w:r>
              <w:rPr>
                <w:spacing w:val="-9"/>
                <w:sz w:val="18"/>
              </w:rPr>
              <w:t> </w:t>
            </w:r>
            <w:r>
              <w:rPr>
                <w:sz w:val="18"/>
              </w:rPr>
              <w:t>fill/modify</w:t>
            </w:r>
            <w:r>
              <w:rPr>
                <w:spacing w:val="-9"/>
                <w:sz w:val="18"/>
              </w:rPr>
              <w:t> </w:t>
            </w:r>
            <w:r>
              <w:rPr>
                <w:sz w:val="18"/>
              </w:rPr>
              <w:t>as</w:t>
            </w:r>
            <w:r>
              <w:rPr>
                <w:spacing w:val="-11"/>
                <w:sz w:val="18"/>
              </w:rPr>
              <w:t> </w:t>
            </w:r>
            <w:r>
              <w:rPr>
                <w:sz w:val="18"/>
              </w:rPr>
              <w:t>"persistent" values the variable parts of the</w:t>
            </w:r>
          </w:p>
          <w:p>
            <w:pPr>
              <w:pStyle w:val="TableParagraph"/>
              <w:spacing w:line="186" w:lineRule="exact"/>
              <w:ind w:left="26"/>
              <w:rPr>
                <w:sz w:val="18"/>
              </w:rPr>
            </w:pPr>
            <w:r>
              <w:rPr>
                <w:sz w:val="18"/>
              </w:rPr>
              <w:t>boot</w:t>
            </w:r>
            <w:r>
              <w:rPr>
                <w:spacing w:val="-2"/>
                <w:sz w:val="18"/>
              </w:rPr>
              <w:t> </w:t>
            </w:r>
            <w:r>
              <w:rPr>
                <w:sz w:val="18"/>
              </w:rPr>
              <w:t>data.</w:t>
            </w:r>
            <w:r>
              <w:rPr>
                <w:spacing w:val="-3"/>
                <w:sz w:val="18"/>
              </w:rPr>
              <w:t> </w:t>
            </w:r>
            <w:r>
              <w:rPr>
                <w:sz w:val="18"/>
              </w:rPr>
              <w:t>See</w:t>
            </w:r>
            <w:r>
              <w:rPr>
                <w:spacing w:val="-3"/>
                <w:sz w:val="18"/>
              </w:rPr>
              <w:t> </w:t>
            </w:r>
            <w:r>
              <w:rPr>
                <w:sz w:val="18"/>
              </w:rPr>
              <w:t>note</w:t>
            </w:r>
            <w:r>
              <w:rPr>
                <w:spacing w:val="-3"/>
                <w:sz w:val="18"/>
              </w:rPr>
              <w:t> </w:t>
            </w:r>
            <w:r>
              <w:rPr>
                <w:spacing w:val="-5"/>
                <w:sz w:val="18"/>
              </w:rPr>
              <w:t>2.</w:t>
            </w:r>
          </w:p>
        </w:tc>
      </w:tr>
      <w:tr>
        <w:trPr>
          <w:trHeight w:val="1242" w:hRule="atLeast"/>
        </w:trPr>
        <w:tc>
          <w:tcPr>
            <w:tcW w:w="1556" w:type="dxa"/>
          </w:tcPr>
          <w:p>
            <w:pPr>
              <w:pStyle w:val="TableParagraph"/>
              <w:spacing w:line="240" w:lineRule="auto" w:before="1"/>
              <w:rPr>
                <w:sz w:val="18"/>
              </w:rPr>
            </w:pPr>
            <w:r>
              <w:rPr>
                <w:spacing w:val="-2"/>
                <w:sz w:val="18"/>
              </w:rPr>
              <w:t>vnfConfigurableP roperties</w:t>
            </w:r>
          </w:p>
        </w:tc>
        <w:tc>
          <w:tcPr>
            <w:tcW w:w="2411" w:type="dxa"/>
          </w:tcPr>
          <w:p>
            <w:pPr>
              <w:pStyle w:val="TableParagraph"/>
              <w:spacing w:line="240" w:lineRule="auto" w:before="1"/>
              <w:ind w:left="25"/>
              <w:rPr>
                <w:sz w:val="18"/>
              </w:rPr>
            </w:pPr>
            <w:r>
              <w:rPr>
                <w:sz w:val="18"/>
              </w:rPr>
              <w:t>InstantiateVnfRequest and </w:t>
            </w:r>
            <w:r>
              <w:rPr>
                <w:spacing w:val="-2"/>
                <w:sz w:val="18"/>
              </w:rPr>
              <w:t>VnfInfoModificationRequest</w:t>
            </w:r>
          </w:p>
        </w:tc>
        <w:tc>
          <w:tcPr>
            <w:tcW w:w="2836" w:type="dxa"/>
          </w:tcPr>
          <w:p>
            <w:pPr>
              <w:pStyle w:val="TableParagraph"/>
              <w:spacing w:line="207" w:lineRule="exact" w:before="1"/>
              <w:ind w:left="25"/>
              <w:rPr>
                <w:sz w:val="18"/>
              </w:rPr>
            </w:pPr>
            <w:r>
              <w:rPr>
                <w:spacing w:val="-2"/>
                <w:sz w:val="18"/>
              </w:rPr>
              <w:t>Vnfd.configurableProperties</w:t>
            </w:r>
          </w:p>
          <w:p>
            <w:pPr>
              <w:pStyle w:val="TableParagraph"/>
              <w:spacing w:line="477" w:lineRule="auto"/>
              <w:ind w:left="25" w:right="107"/>
              <w:rPr>
                <w:sz w:val="18"/>
              </w:rPr>
            </w:pPr>
            <w:r>
              <w:rPr>
                <w:sz w:val="18"/>
              </w:rPr>
              <w:t>-&gt;</w:t>
            </w:r>
            <w:r>
              <w:rPr>
                <w:spacing w:val="-13"/>
                <w:sz w:val="18"/>
              </w:rPr>
              <w:t> </w:t>
            </w:r>
            <w:r>
              <w:rPr>
                <w:sz w:val="18"/>
              </w:rPr>
              <w:t>additionalConfigurableProperty </w:t>
            </w:r>
            <w:r>
              <w:rPr>
                <w:spacing w:val="-4"/>
                <w:sz w:val="18"/>
              </w:rPr>
              <w:t>and</w:t>
            </w:r>
          </w:p>
          <w:p>
            <w:pPr>
              <w:pStyle w:val="TableParagraph"/>
              <w:spacing w:line="187" w:lineRule="exact" w:before="4"/>
              <w:ind w:left="25"/>
              <w:rPr>
                <w:sz w:val="18"/>
              </w:rPr>
            </w:pPr>
            <w:r>
              <w:rPr>
                <w:spacing w:val="-2"/>
                <w:sz w:val="18"/>
              </w:rPr>
              <w:t>Vnfd.vdu.configurableProperties</w:t>
            </w:r>
          </w:p>
        </w:tc>
        <w:tc>
          <w:tcPr>
            <w:tcW w:w="2834" w:type="dxa"/>
          </w:tcPr>
          <w:p>
            <w:pPr>
              <w:pStyle w:val="TableParagraph"/>
              <w:spacing w:line="240" w:lineRule="auto" w:before="1"/>
              <w:ind w:left="26" w:right="26"/>
              <w:rPr>
                <w:sz w:val="18"/>
              </w:rPr>
            </w:pPr>
            <w:r>
              <w:rPr>
                <w:sz w:val="18"/>
              </w:rPr>
              <w:t>Parameters that are used to configure an NF Deployment. Modifying the values directly affects the configuration of an existing</w:t>
            </w:r>
            <w:r>
              <w:rPr>
                <w:spacing w:val="-13"/>
                <w:sz w:val="18"/>
              </w:rPr>
              <w:t> </w:t>
            </w:r>
            <w:r>
              <w:rPr>
                <w:sz w:val="18"/>
              </w:rPr>
              <w:t>NF</w:t>
            </w:r>
            <w:r>
              <w:rPr>
                <w:spacing w:val="-12"/>
                <w:sz w:val="18"/>
              </w:rPr>
              <w:t> </w:t>
            </w:r>
            <w:r>
              <w:rPr>
                <w:sz w:val="18"/>
              </w:rPr>
              <w:t>Deployment</w:t>
            </w:r>
            <w:r>
              <w:rPr>
                <w:spacing w:val="-13"/>
                <w:sz w:val="18"/>
              </w:rPr>
              <w:t> </w:t>
            </w:r>
            <w:r>
              <w:rPr>
                <w:sz w:val="18"/>
              </w:rPr>
              <w:t>instance.</w:t>
            </w:r>
          </w:p>
        </w:tc>
      </w:tr>
    </w:tbl>
    <w:p>
      <w:pPr>
        <w:spacing w:after="0" w:line="240" w:lineRule="auto"/>
        <w:rPr>
          <w:sz w:val="18"/>
        </w:rPr>
        <w:sectPr>
          <w:pgSz w:w="11910" w:h="16850"/>
          <w:pgMar w:header="944" w:footer="488" w:top="1420" w:bottom="680" w:left="820" w:right="600"/>
        </w:sectPr>
      </w:pPr>
    </w:p>
    <w:p>
      <w:pPr>
        <w:pStyle w:val="BodyText"/>
        <w:spacing w:before="5"/>
        <w:ind w:left="0"/>
        <w:rPr>
          <w:rFonts w:ascii="Arial"/>
          <w:b/>
          <w:sz w:val="6"/>
        </w:rPr>
      </w:pPr>
    </w:p>
    <w:tbl>
      <w:tblPr>
        <w:tblW w:w="0" w:type="auto"/>
        <w:jc w:val="left"/>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6"/>
        <w:gridCol w:w="2411"/>
        <w:gridCol w:w="2836"/>
        <w:gridCol w:w="2834"/>
      </w:tblGrid>
      <w:tr>
        <w:trPr>
          <w:trHeight w:val="4140" w:hRule="atLeast"/>
        </w:trPr>
        <w:tc>
          <w:tcPr>
            <w:tcW w:w="1556" w:type="dxa"/>
          </w:tcPr>
          <w:p>
            <w:pPr>
              <w:pStyle w:val="TableParagraph"/>
              <w:spacing w:line="240" w:lineRule="auto"/>
              <w:ind w:left="0"/>
              <w:rPr>
                <w:rFonts w:ascii="Times New Roman"/>
                <w:sz w:val="18"/>
              </w:rPr>
            </w:pPr>
          </w:p>
        </w:tc>
        <w:tc>
          <w:tcPr>
            <w:tcW w:w="2411" w:type="dxa"/>
          </w:tcPr>
          <w:p>
            <w:pPr>
              <w:pStyle w:val="TableParagraph"/>
              <w:spacing w:line="240" w:lineRule="auto"/>
              <w:ind w:left="0"/>
              <w:rPr>
                <w:rFonts w:ascii="Times New Roman"/>
                <w:sz w:val="18"/>
              </w:rPr>
            </w:pPr>
          </w:p>
        </w:tc>
        <w:tc>
          <w:tcPr>
            <w:tcW w:w="2836" w:type="dxa"/>
          </w:tcPr>
          <w:p>
            <w:pPr>
              <w:pStyle w:val="TableParagraph"/>
              <w:ind w:left="25"/>
              <w:rPr>
                <w:sz w:val="18"/>
              </w:rPr>
            </w:pPr>
            <w:r>
              <w:rPr>
                <w:spacing w:val="-2"/>
                <w:sz w:val="18"/>
              </w:rPr>
              <w:t>-</w:t>
            </w:r>
            <w:r>
              <w:rPr>
                <w:spacing w:val="-12"/>
                <w:sz w:val="18"/>
              </w:rPr>
              <w:t>&gt;</w:t>
            </w:r>
          </w:p>
          <w:p>
            <w:pPr>
              <w:pStyle w:val="TableParagraph"/>
              <w:spacing w:line="240" w:lineRule="auto" w:before="2"/>
              <w:ind w:left="25" w:right="107"/>
              <w:rPr>
                <w:sz w:val="18"/>
              </w:rPr>
            </w:pPr>
            <w:r>
              <w:rPr>
                <w:spacing w:val="-2"/>
                <w:sz w:val="18"/>
              </w:rPr>
              <w:t>additionalVnfcConfigurableProper </w:t>
            </w:r>
            <w:r>
              <w:rPr>
                <w:spacing w:val="-6"/>
                <w:sz w:val="18"/>
              </w:rPr>
              <w:t>ty</w:t>
            </w:r>
          </w:p>
        </w:tc>
        <w:tc>
          <w:tcPr>
            <w:tcW w:w="2834" w:type="dxa"/>
          </w:tcPr>
          <w:p>
            <w:pPr>
              <w:pStyle w:val="TableParagraph"/>
              <w:spacing w:line="240" w:lineRule="auto"/>
              <w:ind w:left="26"/>
              <w:rPr>
                <w:sz w:val="18"/>
              </w:rPr>
            </w:pPr>
            <w:r>
              <w:rPr>
                <w:sz w:val="18"/>
              </w:rPr>
              <w:t>It can be used to provide to the DMS acceleration related configuration</w:t>
            </w:r>
            <w:r>
              <w:rPr>
                <w:spacing w:val="-13"/>
                <w:sz w:val="18"/>
              </w:rPr>
              <w:t> </w:t>
            </w:r>
            <w:r>
              <w:rPr>
                <w:sz w:val="18"/>
              </w:rPr>
              <w:t>for</w:t>
            </w:r>
            <w:r>
              <w:rPr>
                <w:spacing w:val="-12"/>
                <w:sz w:val="18"/>
              </w:rPr>
              <w:t> </w:t>
            </w:r>
            <w:r>
              <w:rPr>
                <w:sz w:val="18"/>
              </w:rPr>
              <w:t>both</w:t>
            </w:r>
            <w:r>
              <w:rPr>
                <w:spacing w:val="-12"/>
                <w:sz w:val="18"/>
              </w:rPr>
              <w:t> </w:t>
            </w:r>
            <w:r>
              <w:rPr>
                <w:sz w:val="18"/>
              </w:rPr>
              <w:t>VM-based and OS container-based NF Deployment units.</w:t>
            </w:r>
          </w:p>
          <w:p>
            <w:pPr>
              <w:pStyle w:val="TableParagraph"/>
              <w:spacing w:line="240" w:lineRule="auto"/>
              <w:ind w:left="0"/>
              <w:rPr>
                <w:b/>
                <w:sz w:val="18"/>
              </w:rPr>
            </w:pPr>
          </w:p>
          <w:p>
            <w:pPr>
              <w:pStyle w:val="TableParagraph"/>
              <w:spacing w:line="240" w:lineRule="auto"/>
              <w:ind w:left="26" w:right="149"/>
              <w:rPr>
                <w:sz w:val="18"/>
              </w:rPr>
            </w:pPr>
            <w:r>
              <w:rPr>
                <w:sz w:val="18"/>
              </w:rPr>
              <w:t>In the case of VM-based NF Deployment</w:t>
            </w:r>
            <w:r>
              <w:rPr>
                <w:spacing w:val="-8"/>
                <w:sz w:val="18"/>
              </w:rPr>
              <w:t> </w:t>
            </w:r>
            <w:r>
              <w:rPr>
                <w:sz w:val="18"/>
              </w:rPr>
              <w:t>units,</w:t>
            </w:r>
            <w:r>
              <w:rPr>
                <w:spacing w:val="-8"/>
                <w:sz w:val="18"/>
              </w:rPr>
              <w:t> </w:t>
            </w:r>
            <w:r>
              <w:rPr>
                <w:sz w:val="18"/>
              </w:rPr>
              <w:t>it</w:t>
            </w:r>
            <w:r>
              <w:rPr>
                <w:spacing w:val="-9"/>
                <w:sz w:val="18"/>
              </w:rPr>
              <w:t> </w:t>
            </w:r>
            <w:r>
              <w:rPr>
                <w:sz w:val="18"/>
              </w:rPr>
              <w:t>can</w:t>
            </w:r>
            <w:r>
              <w:rPr>
                <w:spacing w:val="-8"/>
                <w:sz w:val="18"/>
              </w:rPr>
              <w:t> </w:t>
            </w:r>
            <w:r>
              <w:rPr>
                <w:sz w:val="18"/>
              </w:rPr>
              <w:t>be</w:t>
            </w:r>
            <w:r>
              <w:rPr>
                <w:spacing w:val="-9"/>
                <w:sz w:val="18"/>
              </w:rPr>
              <w:t> </w:t>
            </w:r>
            <w:r>
              <w:rPr>
                <w:sz w:val="18"/>
              </w:rPr>
              <w:t>used to fill/modify as "persistent" values the variable parts of the boot data. See note 2.</w:t>
            </w:r>
          </w:p>
          <w:p>
            <w:pPr>
              <w:pStyle w:val="TableParagraph"/>
              <w:spacing w:line="240" w:lineRule="auto" w:before="206"/>
              <w:ind w:left="26" w:right="149"/>
              <w:rPr>
                <w:sz w:val="18"/>
              </w:rPr>
            </w:pPr>
            <w:r>
              <w:rPr>
                <w:sz w:val="18"/>
              </w:rPr>
              <w:t>In the case of OS container- based NF Deployment units, it can</w:t>
            </w:r>
            <w:r>
              <w:rPr>
                <w:spacing w:val="-10"/>
                <w:sz w:val="18"/>
              </w:rPr>
              <w:t> </w:t>
            </w:r>
            <w:r>
              <w:rPr>
                <w:sz w:val="18"/>
              </w:rPr>
              <w:t>be</w:t>
            </w:r>
            <w:r>
              <w:rPr>
                <w:spacing w:val="-8"/>
                <w:sz w:val="18"/>
              </w:rPr>
              <w:t> </w:t>
            </w:r>
            <w:r>
              <w:rPr>
                <w:sz w:val="18"/>
              </w:rPr>
              <w:t>used</w:t>
            </w:r>
            <w:r>
              <w:rPr>
                <w:spacing w:val="-10"/>
                <w:sz w:val="18"/>
              </w:rPr>
              <w:t> </w:t>
            </w:r>
            <w:r>
              <w:rPr>
                <w:sz w:val="18"/>
              </w:rPr>
              <w:t>to</w:t>
            </w:r>
            <w:r>
              <w:rPr>
                <w:spacing w:val="-8"/>
                <w:sz w:val="18"/>
              </w:rPr>
              <w:t> </w:t>
            </w:r>
            <w:r>
              <w:rPr>
                <w:sz w:val="18"/>
              </w:rPr>
              <w:t>provide</w:t>
            </w:r>
            <w:r>
              <w:rPr>
                <w:spacing w:val="-8"/>
                <w:sz w:val="18"/>
              </w:rPr>
              <w:t> </w:t>
            </w:r>
            <w:r>
              <w:rPr>
                <w:sz w:val="18"/>
              </w:rPr>
              <w:t>runtime values to the configuration objects associated to the NF Deployment</w:t>
            </w:r>
            <w:r>
              <w:rPr>
                <w:spacing w:val="-4"/>
                <w:sz w:val="18"/>
              </w:rPr>
              <w:t> </w:t>
            </w:r>
            <w:r>
              <w:rPr>
                <w:sz w:val="18"/>
              </w:rPr>
              <w:t>unit</w:t>
            </w:r>
            <w:r>
              <w:rPr>
                <w:spacing w:val="-4"/>
                <w:sz w:val="18"/>
              </w:rPr>
              <w:t> </w:t>
            </w:r>
            <w:r>
              <w:rPr>
                <w:sz w:val="18"/>
              </w:rPr>
              <w:t>depending</w:t>
            </w:r>
            <w:r>
              <w:rPr>
                <w:spacing w:val="-4"/>
                <w:sz w:val="18"/>
              </w:rPr>
              <w:t> </w:t>
            </w:r>
            <w:r>
              <w:rPr>
                <w:sz w:val="18"/>
              </w:rPr>
              <w:t>on their container infrastructure</w:t>
            </w:r>
          </w:p>
          <w:p>
            <w:pPr>
              <w:pStyle w:val="TableParagraph"/>
              <w:spacing w:line="187" w:lineRule="exact" w:before="2"/>
              <w:ind w:left="26"/>
              <w:rPr>
                <w:sz w:val="18"/>
              </w:rPr>
            </w:pPr>
            <w:r>
              <w:rPr>
                <w:sz w:val="18"/>
              </w:rPr>
              <w:t>management</w:t>
            </w:r>
            <w:r>
              <w:rPr>
                <w:spacing w:val="-5"/>
                <w:sz w:val="18"/>
              </w:rPr>
              <w:t> </w:t>
            </w:r>
            <w:r>
              <w:rPr>
                <w:spacing w:val="-2"/>
                <w:sz w:val="18"/>
              </w:rPr>
              <w:t>solution.</w:t>
            </w:r>
          </w:p>
        </w:tc>
      </w:tr>
      <w:tr>
        <w:trPr>
          <w:trHeight w:val="1036" w:hRule="atLeast"/>
        </w:trPr>
        <w:tc>
          <w:tcPr>
            <w:tcW w:w="9637" w:type="dxa"/>
            <w:gridSpan w:val="4"/>
          </w:tcPr>
          <w:p>
            <w:pPr>
              <w:pStyle w:val="TableParagraph"/>
              <w:spacing w:line="240" w:lineRule="auto"/>
              <w:ind w:left="881" w:right="126" w:hanging="853"/>
              <w:rPr>
                <w:sz w:val="18"/>
              </w:rPr>
            </w:pPr>
            <w:r>
              <w:rPr>
                <w:sz w:val="18"/>
              </w:rPr>
              <w:t>NOTE</w:t>
            </w:r>
            <w:r>
              <w:rPr>
                <w:spacing w:val="-2"/>
                <w:sz w:val="18"/>
              </w:rPr>
              <w:t> </w:t>
            </w:r>
            <w:r>
              <w:rPr>
                <w:sz w:val="18"/>
              </w:rPr>
              <w:t>1:</w:t>
            </w:r>
            <w:r>
              <w:rPr>
                <w:spacing w:val="80"/>
                <w:sz w:val="18"/>
              </w:rPr>
              <w:t> </w:t>
            </w:r>
            <w:r>
              <w:rPr>
                <w:sz w:val="18"/>
              </w:rPr>
              <w:t>NFV</w:t>
            </w:r>
            <w:r>
              <w:rPr>
                <w:spacing w:val="-2"/>
                <w:sz w:val="18"/>
              </w:rPr>
              <w:t> </w:t>
            </w:r>
            <w:r>
              <w:rPr>
                <w:sz w:val="18"/>
              </w:rPr>
              <w:t>descriptors</w:t>
            </w:r>
            <w:r>
              <w:rPr>
                <w:spacing w:val="-3"/>
                <w:sz w:val="18"/>
              </w:rPr>
              <w:t> </w:t>
            </w:r>
            <w:r>
              <w:rPr>
                <w:sz w:val="18"/>
              </w:rPr>
              <w:t>based</w:t>
            </w:r>
            <w:r>
              <w:rPr>
                <w:spacing w:val="-4"/>
                <w:sz w:val="18"/>
              </w:rPr>
              <w:t> </w:t>
            </w:r>
            <w:r>
              <w:rPr>
                <w:sz w:val="18"/>
              </w:rPr>
              <w:t>on</w:t>
            </w:r>
            <w:r>
              <w:rPr>
                <w:spacing w:val="-2"/>
                <w:sz w:val="18"/>
              </w:rPr>
              <w:t> </w:t>
            </w:r>
            <w:r>
              <w:rPr>
                <w:sz w:val="18"/>
              </w:rPr>
              <w:t>TOSCA</w:t>
            </w:r>
            <w:r>
              <w:rPr>
                <w:spacing w:val="-2"/>
                <w:sz w:val="18"/>
              </w:rPr>
              <w:t> </w:t>
            </w:r>
            <w:r>
              <w:rPr>
                <w:sz w:val="18"/>
              </w:rPr>
              <w:t>are</w:t>
            </w:r>
            <w:r>
              <w:rPr>
                <w:spacing w:val="-2"/>
                <w:sz w:val="18"/>
              </w:rPr>
              <w:t> </w:t>
            </w:r>
            <w:r>
              <w:rPr>
                <w:sz w:val="18"/>
              </w:rPr>
              <w:t>specified</w:t>
            </w:r>
            <w:r>
              <w:rPr>
                <w:spacing w:val="-2"/>
                <w:sz w:val="18"/>
              </w:rPr>
              <w:t> </w:t>
            </w:r>
            <w:r>
              <w:rPr>
                <w:sz w:val="18"/>
              </w:rPr>
              <w:t>in</w:t>
            </w:r>
            <w:r>
              <w:rPr>
                <w:spacing w:val="-4"/>
                <w:sz w:val="18"/>
              </w:rPr>
              <w:t> </w:t>
            </w:r>
            <w:r>
              <w:rPr>
                <w:sz w:val="18"/>
              </w:rPr>
              <w:t>ETSI</w:t>
            </w:r>
            <w:r>
              <w:rPr>
                <w:spacing w:val="-2"/>
                <w:sz w:val="18"/>
              </w:rPr>
              <w:t> </w:t>
            </w:r>
            <w:r>
              <w:rPr>
                <w:sz w:val="18"/>
              </w:rPr>
              <w:t>GS</w:t>
            </w:r>
            <w:r>
              <w:rPr>
                <w:spacing w:val="-5"/>
                <w:sz w:val="18"/>
              </w:rPr>
              <w:t> </w:t>
            </w:r>
            <w:r>
              <w:rPr>
                <w:sz w:val="18"/>
              </w:rPr>
              <w:t>NFV-SOL</w:t>
            </w:r>
            <w:r>
              <w:rPr>
                <w:spacing w:val="-2"/>
                <w:sz w:val="18"/>
              </w:rPr>
              <w:t> </w:t>
            </w:r>
            <w:r>
              <w:rPr>
                <w:sz w:val="18"/>
              </w:rPr>
              <w:t>001</w:t>
            </w:r>
            <w:r>
              <w:rPr>
                <w:spacing w:val="-2"/>
                <w:sz w:val="18"/>
              </w:rPr>
              <w:t> </w:t>
            </w:r>
            <w:r>
              <w:rPr>
                <w:sz w:val="18"/>
              </w:rPr>
              <w:t>[10].</w:t>
            </w:r>
            <w:r>
              <w:rPr>
                <w:spacing w:val="-2"/>
                <w:sz w:val="18"/>
              </w:rPr>
              <w:t> </w:t>
            </w:r>
            <w:r>
              <w:rPr>
                <w:sz w:val="18"/>
              </w:rPr>
              <w:t>Equivalent</w:t>
            </w:r>
            <w:r>
              <w:rPr>
                <w:spacing w:val="-4"/>
                <w:sz w:val="18"/>
              </w:rPr>
              <w:t> </w:t>
            </w:r>
            <w:r>
              <w:rPr>
                <w:sz w:val="18"/>
              </w:rPr>
              <w:t>data</w:t>
            </w:r>
            <w:r>
              <w:rPr>
                <w:spacing w:val="-2"/>
                <w:sz w:val="18"/>
              </w:rPr>
              <w:t> </w:t>
            </w:r>
            <w:r>
              <w:rPr>
                <w:sz w:val="18"/>
              </w:rPr>
              <w:t>types</w:t>
            </w:r>
            <w:r>
              <w:rPr>
                <w:spacing w:val="-3"/>
                <w:sz w:val="18"/>
              </w:rPr>
              <w:t> </w:t>
            </w:r>
            <w:r>
              <w:rPr>
                <w:sz w:val="18"/>
              </w:rPr>
              <w:t>and attributes in TOSCA are referenced in clause 6.1 of ETSI GS NFV-SOL 001 [10].</w:t>
            </w:r>
          </w:p>
          <w:p>
            <w:pPr>
              <w:pStyle w:val="TableParagraph"/>
              <w:ind w:left="881" w:right="126" w:hanging="853"/>
              <w:rPr>
                <w:sz w:val="18"/>
              </w:rPr>
            </w:pPr>
            <w:r>
              <w:rPr>
                <w:sz w:val="18"/>
              </w:rPr>
              <w:t>NOTE 2:</w:t>
            </w:r>
            <w:r>
              <w:rPr>
                <w:spacing w:val="80"/>
                <w:sz w:val="18"/>
              </w:rPr>
              <w:t> </w:t>
            </w:r>
            <w:r>
              <w:rPr>
                <w:sz w:val="18"/>
              </w:rPr>
              <w:t>"Volatile" refers to values that are only applicable during the respective NF Deployment lifecycle management</w:t>
            </w:r>
            <w:r>
              <w:rPr>
                <w:spacing w:val="-5"/>
                <w:sz w:val="18"/>
              </w:rPr>
              <w:t> </w:t>
            </w:r>
            <w:r>
              <w:rPr>
                <w:sz w:val="18"/>
              </w:rPr>
              <w:t>operation</w:t>
            </w:r>
            <w:r>
              <w:rPr>
                <w:spacing w:val="-4"/>
                <w:sz w:val="18"/>
              </w:rPr>
              <w:t> </w:t>
            </w:r>
            <w:r>
              <w:rPr>
                <w:sz w:val="18"/>
              </w:rPr>
              <w:t>execution.</w:t>
            </w:r>
            <w:r>
              <w:rPr>
                <w:spacing w:val="-5"/>
                <w:sz w:val="18"/>
              </w:rPr>
              <w:t> </w:t>
            </w:r>
            <w:r>
              <w:rPr>
                <w:sz w:val="18"/>
              </w:rPr>
              <w:t>"Persistent"</w:t>
            </w:r>
            <w:r>
              <w:rPr>
                <w:spacing w:val="-5"/>
                <w:sz w:val="18"/>
              </w:rPr>
              <w:t> </w:t>
            </w:r>
            <w:r>
              <w:rPr>
                <w:sz w:val="18"/>
              </w:rPr>
              <w:t>refers</w:t>
            </w:r>
            <w:r>
              <w:rPr>
                <w:spacing w:val="-3"/>
                <w:sz w:val="18"/>
              </w:rPr>
              <w:t> </w:t>
            </w:r>
            <w:r>
              <w:rPr>
                <w:sz w:val="18"/>
              </w:rPr>
              <w:t>to</w:t>
            </w:r>
            <w:r>
              <w:rPr>
                <w:spacing w:val="-4"/>
                <w:sz w:val="18"/>
              </w:rPr>
              <w:t> </w:t>
            </w:r>
            <w:r>
              <w:rPr>
                <w:sz w:val="18"/>
              </w:rPr>
              <w:t>values</w:t>
            </w:r>
            <w:r>
              <w:rPr>
                <w:spacing w:val="-3"/>
                <w:sz w:val="18"/>
              </w:rPr>
              <w:t> </w:t>
            </w:r>
            <w:r>
              <w:rPr>
                <w:sz w:val="18"/>
              </w:rPr>
              <w:t>that</w:t>
            </w:r>
            <w:r>
              <w:rPr>
                <w:spacing w:val="-4"/>
                <w:sz w:val="18"/>
              </w:rPr>
              <w:t> </w:t>
            </w:r>
            <w:r>
              <w:rPr>
                <w:sz w:val="18"/>
              </w:rPr>
              <w:t>are</w:t>
            </w:r>
            <w:r>
              <w:rPr>
                <w:spacing w:val="-4"/>
                <w:sz w:val="18"/>
              </w:rPr>
              <w:t> </w:t>
            </w:r>
            <w:r>
              <w:rPr>
                <w:sz w:val="18"/>
              </w:rPr>
              <w:t>applicable</w:t>
            </w:r>
            <w:r>
              <w:rPr>
                <w:spacing w:val="-4"/>
                <w:sz w:val="18"/>
              </w:rPr>
              <w:t> </w:t>
            </w:r>
            <w:r>
              <w:rPr>
                <w:sz w:val="18"/>
              </w:rPr>
              <w:t>during</w:t>
            </w:r>
            <w:r>
              <w:rPr>
                <w:spacing w:val="-4"/>
                <w:sz w:val="18"/>
              </w:rPr>
              <w:t> </w:t>
            </w:r>
            <w:r>
              <w:rPr>
                <w:sz w:val="18"/>
              </w:rPr>
              <w:t>the</w:t>
            </w:r>
            <w:r>
              <w:rPr>
                <w:spacing w:val="-4"/>
                <w:sz w:val="18"/>
              </w:rPr>
              <w:t> </w:t>
            </w:r>
            <w:r>
              <w:rPr>
                <w:sz w:val="18"/>
              </w:rPr>
              <w:t>whole</w:t>
            </w:r>
            <w:r>
              <w:rPr>
                <w:spacing w:val="-4"/>
                <w:sz w:val="18"/>
              </w:rPr>
              <w:t> </w:t>
            </w:r>
            <w:r>
              <w:rPr>
                <w:sz w:val="18"/>
              </w:rPr>
              <w:t>lifecycle of the NF Deployment.</w:t>
            </w:r>
          </w:p>
        </w:tc>
      </w:tr>
    </w:tbl>
    <w:p>
      <w:pPr>
        <w:pStyle w:val="BodyText"/>
        <w:spacing w:before="0"/>
        <w:ind w:left="0"/>
        <w:rPr>
          <w:rFonts w:ascii="Arial"/>
          <w:b/>
          <w:sz w:val="22"/>
        </w:rPr>
      </w:pPr>
    </w:p>
    <w:p>
      <w:pPr>
        <w:pStyle w:val="BodyText"/>
        <w:spacing w:before="25"/>
        <w:ind w:left="0"/>
        <w:rPr>
          <w:rFonts w:ascii="Arial"/>
          <w:b/>
          <w:sz w:val="22"/>
        </w:rPr>
      </w:pPr>
    </w:p>
    <w:p>
      <w:pPr>
        <w:pStyle w:val="ListParagraph"/>
        <w:numPr>
          <w:ilvl w:val="4"/>
          <w:numId w:val="3"/>
        </w:numPr>
        <w:tabs>
          <w:tab w:pos="2014" w:val="left" w:leader="none"/>
        </w:tabs>
        <w:spacing w:line="240" w:lineRule="auto" w:before="1" w:after="0"/>
        <w:ind w:left="2014" w:right="0" w:hanging="1702"/>
        <w:jc w:val="left"/>
        <w:rPr>
          <w:rFonts w:ascii="Arial"/>
          <w:sz w:val="22"/>
        </w:rPr>
      </w:pPr>
      <w:r>
        <w:rPr>
          <w:rFonts w:ascii="Arial"/>
          <w:sz w:val="22"/>
        </w:rPr>
        <w:t>Day-1</w:t>
      </w:r>
      <w:r>
        <w:rPr>
          <w:rFonts w:ascii="Arial"/>
          <w:spacing w:val="-3"/>
          <w:sz w:val="22"/>
        </w:rPr>
        <w:t> </w:t>
      </w:r>
      <w:r>
        <w:rPr>
          <w:rFonts w:ascii="Arial"/>
          <w:spacing w:val="-2"/>
          <w:sz w:val="22"/>
        </w:rPr>
        <w:t>configuration</w:t>
      </w:r>
    </w:p>
    <w:p>
      <w:pPr>
        <w:pStyle w:val="BodyText"/>
        <w:spacing w:before="179"/>
        <w:ind w:right="695"/>
      </w:pPr>
      <w:r>
        <w:rPr/>
        <w:t>For</w:t>
      </w:r>
      <w:r>
        <w:rPr>
          <w:spacing w:val="-3"/>
        </w:rPr>
        <w:t> </w:t>
      </w:r>
      <w:r>
        <w:rPr/>
        <w:t>day-1</w:t>
      </w:r>
      <w:r>
        <w:rPr>
          <w:spacing w:val="-2"/>
        </w:rPr>
        <w:t> </w:t>
      </w:r>
      <w:r>
        <w:rPr/>
        <w:t>configuration,</w:t>
      </w:r>
      <w:r>
        <w:rPr>
          <w:spacing w:val="-3"/>
        </w:rPr>
        <w:t> </w:t>
      </w:r>
      <w:r>
        <w:rPr/>
        <w:t>the</w:t>
      </w:r>
      <w:r>
        <w:rPr>
          <w:spacing w:val="-5"/>
        </w:rPr>
        <w:t> </w:t>
      </w:r>
      <w:r>
        <w:rPr/>
        <w:t>O2dms</w:t>
      </w:r>
      <w:r>
        <w:rPr>
          <w:spacing w:val="-4"/>
        </w:rPr>
        <w:t> </w:t>
      </w:r>
      <w:r>
        <w:rPr/>
        <w:t>ETSI</w:t>
      </w:r>
      <w:r>
        <w:rPr>
          <w:spacing w:val="-3"/>
        </w:rPr>
        <w:t> </w:t>
      </w:r>
      <w:r>
        <w:rPr/>
        <w:t>NFV</w:t>
      </w:r>
      <w:r>
        <w:rPr>
          <w:spacing w:val="-3"/>
        </w:rPr>
        <w:t> </w:t>
      </w:r>
      <w:r>
        <w:rPr/>
        <w:t>profile</w:t>
      </w:r>
      <w:r>
        <w:rPr>
          <w:spacing w:val="-3"/>
        </w:rPr>
        <w:t> </w:t>
      </w:r>
      <w:r>
        <w:rPr/>
        <w:t>enables</w:t>
      </w:r>
      <w:r>
        <w:rPr>
          <w:spacing w:val="-4"/>
        </w:rPr>
        <w:t> </w:t>
      </w:r>
      <w:r>
        <w:rPr/>
        <w:t>the</w:t>
      </w:r>
      <w:r>
        <w:rPr>
          <w:spacing w:val="-3"/>
        </w:rPr>
        <w:t> </w:t>
      </w:r>
      <w:r>
        <w:rPr/>
        <w:t>SMO</w:t>
      </w:r>
      <w:r>
        <w:rPr>
          <w:spacing w:val="-3"/>
        </w:rPr>
        <w:t> </w:t>
      </w:r>
      <w:r>
        <w:rPr/>
        <w:t>to</w:t>
      </w:r>
      <w:r>
        <w:rPr>
          <w:spacing w:val="-2"/>
        </w:rPr>
        <w:t> </w:t>
      </w:r>
      <w:r>
        <w:rPr/>
        <w:t>provide</w:t>
      </w:r>
      <w:r>
        <w:rPr>
          <w:spacing w:val="-5"/>
        </w:rPr>
        <w:t> </w:t>
      </w:r>
      <w:r>
        <w:rPr/>
        <w:t>NF</w:t>
      </w:r>
      <w:r>
        <w:rPr>
          <w:spacing w:val="-4"/>
        </w:rPr>
        <w:t> </w:t>
      </w:r>
      <w:r>
        <w:rPr/>
        <w:t>Deployment</w:t>
      </w:r>
      <w:r>
        <w:rPr>
          <w:spacing w:val="-4"/>
        </w:rPr>
        <w:t> </w:t>
      </w:r>
      <w:r>
        <w:rPr/>
        <w:t>configuration values using the attributes described in table 2.5.6.4.3-1.</w:t>
      </w:r>
    </w:p>
    <w:p>
      <w:pPr>
        <w:pStyle w:val="BodyText"/>
        <w:spacing w:before="10"/>
        <w:ind w:left="0"/>
      </w:pPr>
    </w:p>
    <w:p>
      <w:pPr>
        <w:pStyle w:val="Heading5"/>
        <w:ind w:left="867" w:right="0"/>
        <w:jc w:val="left"/>
      </w:pPr>
      <w:r>
        <w:rPr/>
        <w:t>Table</w:t>
      </w:r>
      <w:r>
        <w:rPr>
          <w:spacing w:val="-8"/>
        </w:rPr>
        <w:t> </w:t>
      </w:r>
      <w:r>
        <w:rPr/>
        <w:t>2.5.6.4.3-1:</w:t>
      </w:r>
      <w:r>
        <w:rPr>
          <w:spacing w:val="-8"/>
        </w:rPr>
        <w:t> </w:t>
      </w:r>
      <w:r>
        <w:rPr/>
        <w:t>Interface</w:t>
      </w:r>
      <w:r>
        <w:rPr>
          <w:spacing w:val="-8"/>
        </w:rPr>
        <w:t> </w:t>
      </w:r>
      <w:r>
        <w:rPr/>
        <w:t>attributes</w:t>
      </w:r>
      <w:r>
        <w:rPr>
          <w:spacing w:val="-8"/>
        </w:rPr>
        <w:t> </w:t>
      </w:r>
      <w:r>
        <w:rPr/>
        <w:t>for</w:t>
      </w:r>
      <w:r>
        <w:rPr>
          <w:spacing w:val="-6"/>
        </w:rPr>
        <w:t> </w:t>
      </w:r>
      <w:r>
        <w:rPr/>
        <w:t>providing</w:t>
      </w:r>
      <w:r>
        <w:rPr>
          <w:spacing w:val="-5"/>
        </w:rPr>
        <w:t> </w:t>
      </w:r>
      <w:r>
        <w:rPr/>
        <w:t>day-1</w:t>
      </w:r>
      <w:r>
        <w:rPr>
          <w:spacing w:val="-8"/>
        </w:rPr>
        <w:t> </w:t>
      </w:r>
      <w:r>
        <w:rPr/>
        <w:t>configuration</w:t>
      </w:r>
      <w:r>
        <w:rPr>
          <w:spacing w:val="-7"/>
        </w:rPr>
        <w:t> </w:t>
      </w:r>
      <w:r>
        <w:rPr/>
        <w:t>to</w:t>
      </w:r>
      <w:r>
        <w:rPr>
          <w:spacing w:val="-7"/>
        </w:rPr>
        <w:t> </w:t>
      </w:r>
      <w:r>
        <w:rPr/>
        <w:t>NF</w:t>
      </w:r>
      <w:r>
        <w:rPr>
          <w:spacing w:val="-7"/>
        </w:rPr>
        <w:t> </w:t>
      </w:r>
      <w:r>
        <w:rPr>
          <w:spacing w:val="-2"/>
        </w:rPr>
        <w:t>Deployments</w:t>
      </w:r>
    </w:p>
    <w:p>
      <w:pPr>
        <w:pStyle w:val="BodyText"/>
        <w:spacing w:before="6"/>
        <w:ind w:left="0"/>
        <w:rPr>
          <w:rFonts w:ascii="Arial"/>
          <w:b/>
          <w:sz w:val="15"/>
        </w:rPr>
      </w:pPr>
    </w:p>
    <w:tbl>
      <w:tblPr>
        <w:tblW w:w="0" w:type="auto"/>
        <w:jc w:val="left"/>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6"/>
        <w:gridCol w:w="2411"/>
        <w:gridCol w:w="2836"/>
        <w:gridCol w:w="2834"/>
      </w:tblGrid>
      <w:tr>
        <w:trPr>
          <w:trHeight w:val="830" w:hRule="atLeast"/>
        </w:trPr>
        <w:tc>
          <w:tcPr>
            <w:tcW w:w="1556" w:type="dxa"/>
            <w:shd w:val="clear" w:color="auto" w:fill="C0C0C0"/>
          </w:tcPr>
          <w:p>
            <w:pPr>
              <w:pStyle w:val="TableParagraph"/>
              <w:spacing w:line="240" w:lineRule="auto" w:before="1"/>
              <w:ind w:left="362"/>
              <w:rPr>
                <w:b/>
                <w:sz w:val="18"/>
              </w:rPr>
            </w:pPr>
            <w:r>
              <w:rPr>
                <w:b/>
                <w:spacing w:val="-2"/>
                <w:sz w:val="18"/>
              </w:rPr>
              <w:t>Attribute</w:t>
            </w:r>
          </w:p>
        </w:tc>
        <w:tc>
          <w:tcPr>
            <w:tcW w:w="2411" w:type="dxa"/>
            <w:shd w:val="clear" w:color="auto" w:fill="C0C0C0"/>
          </w:tcPr>
          <w:p>
            <w:pPr>
              <w:pStyle w:val="TableParagraph"/>
              <w:spacing w:line="240" w:lineRule="auto" w:before="1"/>
              <w:ind w:left="455" w:right="201" w:hanging="296"/>
              <w:rPr>
                <w:b/>
                <w:sz w:val="18"/>
              </w:rPr>
            </w:pPr>
            <w:r>
              <w:rPr>
                <w:b/>
                <w:sz w:val="18"/>
              </w:rPr>
              <w:t>Data</w:t>
            </w:r>
            <w:r>
              <w:rPr>
                <w:b/>
                <w:spacing w:val="-9"/>
                <w:sz w:val="18"/>
              </w:rPr>
              <w:t> </w:t>
            </w:r>
            <w:r>
              <w:rPr>
                <w:b/>
                <w:sz w:val="18"/>
              </w:rPr>
              <w:t>type</w:t>
            </w:r>
            <w:r>
              <w:rPr>
                <w:b/>
                <w:spacing w:val="-11"/>
                <w:sz w:val="18"/>
              </w:rPr>
              <w:t> </w:t>
            </w:r>
            <w:r>
              <w:rPr>
                <w:b/>
                <w:sz w:val="18"/>
              </w:rPr>
              <w:t>in</w:t>
            </w:r>
            <w:r>
              <w:rPr>
                <w:b/>
                <w:spacing w:val="-9"/>
                <w:sz w:val="18"/>
              </w:rPr>
              <w:t> </w:t>
            </w:r>
            <w:r>
              <w:rPr>
                <w:b/>
                <w:sz w:val="18"/>
              </w:rPr>
              <w:t>the</w:t>
            </w:r>
            <w:r>
              <w:rPr>
                <w:b/>
                <w:spacing w:val="-9"/>
                <w:sz w:val="18"/>
              </w:rPr>
              <w:t> </w:t>
            </w:r>
            <w:r>
              <w:rPr>
                <w:b/>
                <w:sz w:val="18"/>
              </w:rPr>
              <w:t>O2dms ETSI NFV profile</w:t>
            </w:r>
          </w:p>
        </w:tc>
        <w:tc>
          <w:tcPr>
            <w:tcW w:w="2836" w:type="dxa"/>
            <w:shd w:val="clear" w:color="auto" w:fill="C0C0C0"/>
          </w:tcPr>
          <w:p>
            <w:pPr>
              <w:pStyle w:val="TableParagraph"/>
              <w:ind w:left="29" w:right="105"/>
              <w:jc w:val="center"/>
              <w:rPr>
                <w:b/>
                <w:sz w:val="18"/>
              </w:rPr>
            </w:pPr>
            <w:r>
              <w:rPr>
                <w:b/>
                <w:sz w:val="18"/>
              </w:rPr>
              <w:t>Associated information elements and attributes in the descriptor (reference to ETSI GS</w:t>
            </w:r>
            <w:r>
              <w:rPr>
                <w:b/>
                <w:spacing w:val="-8"/>
                <w:sz w:val="18"/>
              </w:rPr>
              <w:t> </w:t>
            </w:r>
            <w:r>
              <w:rPr>
                <w:b/>
                <w:sz w:val="18"/>
              </w:rPr>
              <w:t>NFV-IFA</w:t>
            </w:r>
            <w:r>
              <w:rPr>
                <w:b/>
                <w:spacing w:val="-8"/>
                <w:sz w:val="18"/>
              </w:rPr>
              <w:t> </w:t>
            </w:r>
            <w:r>
              <w:rPr>
                <w:b/>
                <w:sz w:val="18"/>
              </w:rPr>
              <w:t>011</w:t>
            </w:r>
            <w:r>
              <w:rPr>
                <w:b/>
                <w:spacing w:val="-8"/>
                <w:sz w:val="18"/>
              </w:rPr>
              <w:t> </w:t>
            </w:r>
            <w:r>
              <w:rPr>
                <w:b/>
                <w:sz w:val="18"/>
              </w:rPr>
              <w:t>[12]).</w:t>
            </w:r>
            <w:r>
              <w:rPr>
                <w:b/>
                <w:spacing w:val="-8"/>
                <w:sz w:val="18"/>
              </w:rPr>
              <w:t> </w:t>
            </w:r>
            <w:r>
              <w:rPr>
                <w:b/>
                <w:sz w:val="18"/>
              </w:rPr>
              <w:t>See</w:t>
            </w:r>
            <w:r>
              <w:rPr>
                <w:b/>
                <w:spacing w:val="-8"/>
                <w:sz w:val="18"/>
              </w:rPr>
              <w:t> </w:t>
            </w:r>
            <w:r>
              <w:rPr>
                <w:b/>
                <w:sz w:val="18"/>
              </w:rPr>
              <w:t>note</w:t>
            </w:r>
          </w:p>
        </w:tc>
        <w:tc>
          <w:tcPr>
            <w:tcW w:w="2834" w:type="dxa"/>
            <w:shd w:val="clear" w:color="auto" w:fill="C0C0C0"/>
          </w:tcPr>
          <w:p>
            <w:pPr>
              <w:pStyle w:val="TableParagraph"/>
              <w:spacing w:line="240" w:lineRule="auto" w:before="1"/>
              <w:ind w:left="407"/>
              <w:rPr>
                <w:b/>
                <w:sz w:val="18"/>
              </w:rPr>
            </w:pPr>
            <w:r>
              <w:rPr>
                <w:b/>
                <w:sz w:val="18"/>
              </w:rPr>
              <w:t>Description</w:t>
            </w:r>
            <w:r>
              <w:rPr>
                <w:b/>
                <w:spacing w:val="-11"/>
                <w:sz w:val="18"/>
              </w:rPr>
              <w:t> </w:t>
            </w:r>
            <w:r>
              <w:rPr>
                <w:b/>
                <w:sz w:val="18"/>
              </w:rPr>
              <w:t>and</w:t>
            </w:r>
            <w:r>
              <w:rPr>
                <w:b/>
                <w:spacing w:val="-10"/>
                <w:sz w:val="18"/>
              </w:rPr>
              <w:t> </w:t>
            </w:r>
            <w:r>
              <w:rPr>
                <w:b/>
                <w:spacing w:val="-4"/>
                <w:sz w:val="18"/>
              </w:rPr>
              <w:t>usage</w:t>
            </w:r>
          </w:p>
        </w:tc>
      </w:tr>
      <w:tr>
        <w:trPr>
          <w:trHeight w:val="2274" w:hRule="atLeast"/>
        </w:trPr>
        <w:tc>
          <w:tcPr>
            <w:tcW w:w="1556" w:type="dxa"/>
          </w:tcPr>
          <w:p>
            <w:pPr>
              <w:pStyle w:val="TableParagraph"/>
              <w:spacing w:line="240" w:lineRule="auto"/>
              <w:rPr>
                <w:sz w:val="18"/>
              </w:rPr>
            </w:pPr>
            <w:r>
              <w:rPr>
                <w:spacing w:val="-2"/>
                <w:sz w:val="18"/>
              </w:rPr>
              <w:t>vnfConfigurableP roperties</w:t>
            </w:r>
          </w:p>
        </w:tc>
        <w:tc>
          <w:tcPr>
            <w:tcW w:w="2411" w:type="dxa"/>
          </w:tcPr>
          <w:p>
            <w:pPr>
              <w:pStyle w:val="TableParagraph"/>
              <w:spacing w:line="240" w:lineRule="auto"/>
              <w:ind w:left="25"/>
              <w:rPr>
                <w:sz w:val="18"/>
              </w:rPr>
            </w:pPr>
            <w:r>
              <w:rPr>
                <w:sz w:val="18"/>
              </w:rPr>
              <w:t>InstantiateVnfRequest and </w:t>
            </w:r>
            <w:r>
              <w:rPr>
                <w:spacing w:val="-2"/>
                <w:sz w:val="18"/>
              </w:rPr>
              <w:t>VnfInfoModificationRequest</w:t>
            </w:r>
          </w:p>
        </w:tc>
        <w:tc>
          <w:tcPr>
            <w:tcW w:w="2836" w:type="dxa"/>
          </w:tcPr>
          <w:p>
            <w:pPr>
              <w:pStyle w:val="TableParagraph"/>
              <w:ind w:left="25"/>
              <w:rPr>
                <w:sz w:val="18"/>
              </w:rPr>
            </w:pPr>
            <w:r>
              <w:rPr>
                <w:spacing w:val="-2"/>
                <w:sz w:val="18"/>
              </w:rPr>
              <w:t>Vnfd.configurableProperties</w:t>
            </w:r>
          </w:p>
          <w:p>
            <w:pPr>
              <w:pStyle w:val="TableParagraph"/>
              <w:spacing w:line="477" w:lineRule="auto"/>
              <w:ind w:left="25" w:right="107"/>
              <w:rPr>
                <w:sz w:val="18"/>
              </w:rPr>
            </w:pPr>
            <w:r>
              <w:rPr>
                <w:sz w:val="18"/>
              </w:rPr>
              <w:t>-&gt;</w:t>
            </w:r>
            <w:r>
              <w:rPr>
                <w:spacing w:val="-13"/>
                <w:sz w:val="18"/>
              </w:rPr>
              <w:t> </w:t>
            </w:r>
            <w:r>
              <w:rPr>
                <w:sz w:val="18"/>
              </w:rPr>
              <w:t>additionalConfigurableProperty </w:t>
            </w:r>
            <w:r>
              <w:rPr>
                <w:spacing w:val="-4"/>
                <w:sz w:val="18"/>
              </w:rPr>
              <w:t>and</w:t>
            </w:r>
          </w:p>
          <w:p>
            <w:pPr>
              <w:pStyle w:val="TableParagraph"/>
              <w:spacing w:line="207" w:lineRule="exact" w:before="4"/>
              <w:ind w:left="25"/>
              <w:rPr>
                <w:sz w:val="18"/>
              </w:rPr>
            </w:pPr>
            <w:r>
              <w:rPr>
                <w:spacing w:val="-2"/>
                <w:sz w:val="18"/>
              </w:rPr>
              <w:t>Vnfd.vdu.configurableProperties</w:t>
            </w:r>
          </w:p>
          <w:p>
            <w:pPr>
              <w:pStyle w:val="TableParagraph"/>
              <w:ind w:left="25"/>
              <w:rPr>
                <w:sz w:val="18"/>
              </w:rPr>
            </w:pPr>
            <w:r>
              <w:rPr>
                <w:spacing w:val="-2"/>
                <w:sz w:val="18"/>
              </w:rPr>
              <w:t>-</w:t>
            </w:r>
            <w:r>
              <w:rPr>
                <w:spacing w:val="-12"/>
                <w:sz w:val="18"/>
              </w:rPr>
              <w:t>&gt;</w:t>
            </w:r>
          </w:p>
          <w:p>
            <w:pPr>
              <w:pStyle w:val="TableParagraph"/>
              <w:spacing w:line="240" w:lineRule="auto"/>
              <w:ind w:left="25" w:right="107"/>
              <w:rPr>
                <w:sz w:val="18"/>
              </w:rPr>
            </w:pPr>
            <w:r>
              <w:rPr>
                <w:spacing w:val="-2"/>
                <w:sz w:val="18"/>
              </w:rPr>
              <w:t>additionalVnfcConfigurableProper </w:t>
            </w:r>
            <w:r>
              <w:rPr>
                <w:spacing w:val="-6"/>
                <w:sz w:val="18"/>
              </w:rPr>
              <w:t>ty</w:t>
            </w:r>
          </w:p>
        </w:tc>
        <w:tc>
          <w:tcPr>
            <w:tcW w:w="2834" w:type="dxa"/>
          </w:tcPr>
          <w:p>
            <w:pPr>
              <w:pStyle w:val="TableParagraph"/>
              <w:spacing w:line="240" w:lineRule="auto"/>
              <w:ind w:left="26" w:right="26"/>
              <w:rPr>
                <w:sz w:val="18"/>
              </w:rPr>
            </w:pPr>
            <w:r>
              <w:rPr>
                <w:sz w:val="18"/>
              </w:rPr>
              <w:t>Parameters that are used to configure an NF Deployment. Modifying the values affects directly the configuration of an existing</w:t>
            </w:r>
            <w:r>
              <w:rPr>
                <w:spacing w:val="-13"/>
                <w:sz w:val="18"/>
              </w:rPr>
              <w:t> </w:t>
            </w:r>
            <w:r>
              <w:rPr>
                <w:sz w:val="18"/>
              </w:rPr>
              <w:t>NF</w:t>
            </w:r>
            <w:r>
              <w:rPr>
                <w:spacing w:val="-12"/>
                <w:sz w:val="18"/>
              </w:rPr>
              <w:t> </w:t>
            </w:r>
            <w:r>
              <w:rPr>
                <w:sz w:val="18"/>
              </w:rPr>
              <w:t>Deployment</w:t>
            </w:r>
            <w:r>
              <w:rPr>
                <w:spacing w:val="-13"/>
                <w:sz w:val="18"/>
              </w:rPr>
              <w:t> </w:t>
            </w:r>
            <w:r>
              <w:rPr>
                <w:sz w:val="18"/>
              </w:rPr>
              <w:t>instance.</w:t>
            </w:r>
          </w:p>
          <w:p>
            <w:pPr>
              <w:pStyle w:val="TableParagraph"/>
              <w:spacing w:line="240" w:lineRule="auto" w:before="205"/>
              <w:ind w:left="26"/>
              <w:rPr>
                <w:sz w:val="18"/>
              </w:rPr>
            </w:pPr>
            <w:r>
              <w:rPr>
                <w:sz w:val="18"/>
              </w:rPr>
              <w:t>It can be used to provide to the DMS acceleration related configuration</w:t>
            </w:r>
            <w:r>
              <w:rPr>
                <w:spacing w:val="-13"/>
                <w:sz w:val="18"/>
              </w:rPr>
              <w:t> </w:t>
            </w:r>
            <w:r>
              <w:rPr>
                <w:sz w:val="18"/>
              </w:rPr>
              <w:t>for</w:t>
            </w:r>
            <w:r>
              <w:rPr>
                <w:spacing w:val="-12"/>
                <w:sz w:val="18"/>
              </w:rPr>
              <w:t> </w:t>
            </w:r>
            <w:r>
              <w:rPr>
                <w:sz w:val="18"/>
              </w:rPr>
              <w:t>both</w:t>
            </w:r>
            <w:r>
              <w:rPr>
                <w:spacing w:val="-12"/>
                <w:sz w:val="18"/>
              </w:rPr>
              <w:t> </w:t>
            </w:r>
            <w:r>
              <w:rPr>
                <w:sz w:val="18"/>
              </w:rPr>
              <w:t>VM-based</w:t>
            </w:r>
          </w:p>
          <w:p>
            <w:pPr>
              <w:pStyle w:val="TableParagraph"/>
              <w:ind w:left="26"/>
              <w:rPr>
                <w:sz w:val="18"/>
              </w:rPr>
            </w:pPr>
            <w:r>
              <w:rPr>
                <w:sz w:val="18"/>
              </w:rPr>
              <w:t>and</w:t>
            </w:r>
            <w:r>
              <w:rPr>
                <w:spacing w:val="-12"/>
                <w:sz w:val="18"/>
              </w:rPr>
              <w:t> </w:t>
            </w:r>
            <w:r>
              <w:rPr>
                <w:sz w:val="18"/>
              </w:rPr>
              <w:t>OS</w:t>
            </w:r>
            <w:r>
              <w:rPr>
                <w:spacing w:val="-13"/>
                <w:sz w:val="18"/>
              </w:rPr>
              <w:t> </w:t>
            </w:r>
            <w:r>
              <w:rPr>
                <w:sz w:val="18"/>
              </w:rPr>
              <w:t>container-based</w:t>
            </w:r>
            <w:r>
              <w:rPr>
                <w:spacing w:val="-12"/>
                <w:sz w:val="18"/>
              </w:rPr>
              <w:t> </w:t>
            </w:r>
            <w:r>
              <w:rPr>
                <w:sz w:val="18"/>
              </w:rPr>
              <w:t>NF Deployment units.</w:t>
            </w:r>
          </w:p>
        </w:tc>
      </w:tr>
      <w:tr>
        <w:trPr>
          <w:trHeight w:val="415" w:hRule="atLeast"/>
        </w:trPr>
        <w:tc>
          <w:tcPr>
            <w:tcW w:w="9637" w:type="dxa"/>
            <w:gridSpan w:val="4"/>
          </w:tcPr>
          <w:p>
            <w:pPr>
              <w:pStyle w:val="TableParagraph"/>
              <w:tabs>
                <w:tab w:pos="880" w:val="left" w:leader="none"/>
              </w:tabs>
              <w:ind w:left="881" w:right="270" w:hanging="853"/>
              <w:rPr>
                <w:sz w:val="18"/>
              </w:rPr>
            </w:pPr>
            <w:r>
              <w:rPr>
                <w:spacing w:val="-2"/>
                <w:sz w:val="18"/>
              </w:rPr>
              <w:t>NOTE:</w:t>
            </w:r>
            <w:r>
              <w:rPr>
                <w:sz w:val="18"/>
              </w:rPr>
              <w:tab/>
              <w:t>NFV</w:t>
            </w:r>
            <w:r>
              <w:rPr>
                <w:spacing w:val="-2"/>
                <w:sz w:val="18"/>
              </w:rPr>
              <w:t> </w:t>
            </w:r>
            <w:r>
              <w:rPr>
                <w:sz w:val="18"/>
              </w:rPr>
              <w:t>descriptors</w:t>
            </w:r>
            <w:r>
              <w:rPr>
                <w:spacing w:val="-3"/>
                <w:sz w:val="18"/>
              </w:rPr>
              <w:t> </w:t>
            </w:r>
            <w:r>
              <w:rPr>
                <w:sz w:val="18"/>
              </w:rPr>
              <w:t>based</w:t>
            </w:r>
            <w:r>
              <w:rPr>
                <w:spacing w:val="-4"/>
                <w:sz w:val="18"/>
              </w:rPr>
              <w:t> </w:t>
            </w:r>
            <w:r>
              <w:rPr>
                <w:sz w:val="18"/>
              </w:rPr>
              <w:t>on</w:t>
            </w:r>
            <w:r>
              <w:rPr>
                <w:spacing w:val="-2"/>
                <w:sz w:val="18"/>
              </w:rPr>
              <w:t> </w:t>
            </w:r>
            <w:r>
              <w:rPr>
                <w:sz w:val="18"/>
              </w:rPr>
              <w:t>TOSCA</w:t>
            </w:r>
            <w:r>
              <w:rPr>
                <w:spacing w:val="-3"/>
                <w:sz w:val="18"/>
              </w:rPr>
              <w:t> </w:t>
            </w:r>
            <w:r>
              <w:rPr>
                <w:sz w:val="18"/>
              </w:rPr>
              <w:t>are</w:t>
            </w:r>
            <w:r>
              <w:rPr>
                <w:spacing w:val="-3"/>
                <w:sz w:val="18"/>
              </w:rPr>
              <w:t> </w:t>
            </w:r>
            <w:r>
              <w:rPr>
                <w:sz w:val="18"/>
              </w:rPr>
              <w:t>specified</w:t>
            </w:r>
            <w:r>
              <w:rPr>
                <w:spacing w:val="-3"/>
                <w:sz w:val="18"/>
              </w:rPr>
              <w:t> </w:t>
            </w:r>
            <w:r>
              <w:rPr>
                <w:sz w:val="18"/>
              </w:rPr>
              <w:t>in</w:t>
            </w:r>
            <w:r>
              <w:rPr>
                <w:spacing w:val="-4"/>
                <w:sz w:val="18"/>
              </w:rPr>
              <w:t> </w:t>
            </w:r>
            <w:r>
              <w:rPr>
                <w:sz w:val="18"/>
              </w:rPr>
              <w:t>ETSI</w:t>
            </w:r>
            <w:r>
              <w:rPr>
                <w:spacing w:val="-2"/>
                <w:sz w:val="18"/>
              </w:rPr>
              <w:t> </w:t>
            </w:r>
            <w:r>
              <w:rPr>
                <w:sz w:val="18"/>
              </w:rPr>
              <w:t>GS</w:t>
            </w:r>
            <w:r>
              <w:rPr>
                <w:spacing w:val="-5"/>
                <w:sz w:val="18"/>
              </w:rPr>
              <w:t> </w:t>
            </w:r>
            <w:r>
              <w:rPr>
                <w:sz w:val="18"/>
              </w:rPr>
              <w:t>NFV-SOL</w:t>
            </w:r>
            <w:r>
              <w:rPr>
                <w:spacing w:val="-2"/>
                <w:sz w:val="18"/>
              </w:rPr>
              <w:t> </w:t>
            </w:r>
            <w:r>
              <w:rPr>
                <w:sz w:val="18"/>
              </w:rPr>
              <w:t>001</w:t>
            </w:r>
            <w:r>
              <w:rPr>
                <w:spacing w:val="-2"/>
                <w:sz w:val="18"/>
              </w:rPr>
              <w:t> </w:t>
            </w:r>
            <w:r>
              <w:rPr>
                <w:sz w:val="18"/>
              </w:rPr>
              <w:t>[10].</w:t>
            </w:r>
            <w:r>
              <w:rPr>
                <w:spacing w:val="-2"/>
                <w:sz w:val="18"/>
              </w:rPr>
              <w:t> </w:t>
            </w:r>
            <w:r>
              <w:rPr>
                <w:sz w:val="18"/>
              </w:rPr>
              <w:t>Equivalent</w:t>
            </w:r>
            <w:r>
              <w:rPr>
                <w:spacing w:val="-4"/>
                <w:sz w:val="18"/>
              </w:rPr>
              <w:t> </w:t>
            </w:r>
            <w:r>
              <w:rPr>
                <w:sz w:val="18"/>
              </w:rPr>
              <w:t>data</w:t>
            </w:r>
            <w:r>
              <w:rPr>
                <w:spacing w:val="-2"/>
                <w:sz w:val="18"/>
              </w:rPr>
              <w:t> </w:t>
            </w:r>
            <w:r>
              <w:rPr>
                <w:sz w:val="18"/>
              </w:rPr>
              <w:t>types</w:t>
            </w:r>
            <w:r>
              <w:rPr>
                <w:spacing w:val="-3"/>
                <w:sz w:val="18"/>
              </w:rPr>
              <w:t> </w:t>
            </w:r>
            <w:r>
              <w:rPr>
                <w:sz w:val="18"/>
              </w:rPr>
              <w:t>and attributes in TOSCA are referenced in clause 6.1 of ETSI GS NFV-SOL 001 [10].</w:t>
            </w:r>
          </w:p>
        </w:tc>
      </w:tr>
    </w:tbl>
    <w:p>
      <w:pPr>
        <w:pStyle w:val="BodyText"/>
        <w:ind w:left="0"/>
        <w:rPr>
          <w:rFonts w:ascii="Arial"/>
          <w:b/>
        </w:rPr>
      </w:pPr>
    </w:p>
    <w:p>
      <w:pPr>
        <w:pStyle w:val="BodyText"/>
        <w:spacing w:before="0"/>
        <w:ind w:right="590"/>
      </w:pPr>
      <w:r>
        <w:rPr/>
        <w:t>The mechanisms by which the DMS applies the configuration depend on the form of deployment of the relevant NF Deployment</w:t>
      </w:r>
      <w:r>
        <w:rPr>
          <w:spacing w:val="-5"/>
        </w:rPr>
        <w:t> </w:t>
      </w:r>
      <w:r>
        <w:rPr/>
        <w:t>units,</w:t>
      </w:r>
      <w:r>
        <w:rPr>
          <w:spacing w:val="-3"/>
        </w:rPr>
        <w:t> </w:t>
      </w:r>
      <w:r>
        <w:rPr/>
        <w:t>and</w:t>
      </w:r>
      <w:r>
        <w:rPr>
          <w:spacing w:val="-2"/>
        </w:rPr>
        <w:t> </w:t>
      </w:r>
      <w:r>
        <w:rPr/>
        <w:t>these</w:t>
      </w:r>
      <w:r>
        <w:rPr>
          <w:spacing w:val="-3"/>
        </w:rPr>
        <w:t> </w:t>
      </w:r>
      <w:r>
        <w:rPr/>
        <w:t>are</w:t>
      </w:r>
      <w:r>
        <w:rPr>
          <w:spacing w:val="-3"/>
        </w:rPr>
        <w:t> </w:t>
      </w:r>
      <w:r>
        <w:rPr/>
        <w:t>not</w:t>
      </w:r>
      <w:r>
        <w:rPr>
          <w:spacing w:val="-4"/>
        </w:rPr>
        <w:t> </w:t>
      </w:r>
      <w:r>
        <w:rPr/>
        <w:t>"visible"</w:t>
      </w:r>
      <w:r>
        <w:rPr>
          <w:spacing w:val="-3"/>
        </w:rPr>
        <w:t> </w:t>
      </w:r>
      <w:r>
        <w:rPr/>
        <w:t>over</w:t>
      </w:r>
      <w:r>
        <w:rPr>
          <w:spacing w:val="-2"/>
        </w:rPr>
        <w:t> </w:t>
      </w:r>
      <w:r>
        <w:rPr/>
        <w:t>the</w:t>
      </w:r>
      <w:r>
        <w:rPr>
          <w:spacing w:val="-3"/>
        </w:rPr>
        <w:t> </w:t>
      </w:r>
      <w:r>
        <w:rPr/>
        <w:t>interfaces</w:t>
      </w:r>
      <w:r>
        <w:rPr>
          <w:spacing w:val="-4"/>
        </w:rPr>
        <w:t> </w:t>
      </w:r>
      <w:r>
        <w:rPr/>
        <w:t>specified</w:t>
      </w:r>
      <w:r>
        <w:rPr>
          <w:spacing w:val="-2"/>
        </w:rPr>
        <w:t> </w:t>
      </w:r>
      <w:r>
        <w:rPr/>
        <w:t>in</w:t>
      </w:r>
      <w:r>
        <w:rPr>
          <w:spacing w:val="-2"/>
        </w:rPr>
        <w:t> </w:t>
      </w:r>
      <w:r>
        <w:rPr/>
        <w:t>the</w:t>
      </w:r>
      <w:r>
        <w:rPr>
          <w:spacing w:val="-3"/>
        </w:rPr>
        <w:t> </w:t>
      </w:r>
      <w:r>
        <w:rPr/>
        <w:t>present</w:t>
      </w:r>
      <w:r>
        <w:rPr>
          <w:spacing w:val="-4"/>
        </w:rPr>
        <w:t> </w:t>
      </w:r>
      <w:r>
        <w:rPr/>
        <w:t>O2dms</w:t>
      </w:r>
      <w:r>
        <w:rPr>
          <w:spacing w:val="-4"/>
        </w:rPr>
        <w:t> </w:t>
      </w:r>
      <w:r>
        <w:rPr/>
        <w:t>ETSI</w:t>
      </w:r>
      <w:r>
        <w:rPr>
          <w:spacing w:val="-3"/>
        </w:rPr>
        <w:t> </w:t>
      </w:r>
      <w:r>
        <w:rPr/>
        <w:t>NFV</w:t>
      </w:r>
      <w:r>
        <w:rPr>
          <w:spacing w:val="-3"/>
        </w:rPr>
        <w:t> </w:t>
      </w:r>
      <w:r>
        <w:rPr/>
        <w:t>profile.</w:t>
      </w:r>
      <w:r>
        <w:rPr>
          <w:spacing w:val="-4"/>
        </w:rPr>
        <w:t> </w:t>
      </w:r>
      <w:r>
        <w:rPr/>
        <w:t>The mechanisms are regarded to be an implementation or integration matter of the different solutions that constitute an DMS. A description of potential solutions is provided for information purposes:</w:t>
      </w:r>
    </w:p>
    <w:p>
      <w:pPr>
        <w:pStyle w:val="ListParagraph"/>
        <w:numPr>
          <w:ilvl w:val="0"/>
          <w:numId w:val="57"/>
        </w:numPr>
        <w:tabs>
          <w:tab w:pos="1050" w:val="left" w:leader="none"/>
        </w:tabs>
        <w:spacing w:line="240" w:lineRule="auto" w:before="180" w:after="0"/>
        <w:ind w:left="1050" w:right="622" w:hanging="454"/>
        <w:jc w:val="left"/>
        <w:rPr>
          <w:sz w:val="20"/>
        </w:rPr>
      </w:pPr>
      <w:r>
        <w:rPr>
          <w:sz w:val="20"/>
        </w:rPr>
        <w:t>In</w:t>
      </w:r>
      <w:r>
        <w:rPr>
          <w:spacing w:val="-2"/>
          <w:sz w:val="20"/>
        </w:rPr>
        <w:t> </w:t>
      </w:r>
      <w:r>
        <w:rPr>
          <w:sz w:val="20"/>
        </w:rPr>
        <w:t>the</w:t>
      </w:r>
      <w:r>
        <w:rPr>
          <w:spacing w:val="-3"/>
          <w:sz w:val="20"/>
        </w:rPr>
        <w:t> </w:t>
      </w:r>
      <w:r>
        <w:rPr>
          <w:sz w:val="20"/>
        </w:rPr>
        <w:t>case</w:t>
      </w:r>
      <w:r>
        <w:rPr>
          <w:spacing w:val="-3"/>
          <w:sz w:val="20"/>
        </w:rPr>
        <w:t> </w:t>
      </w:r>
      <w:r>
        <w:rPr>
          <w:sz w:val="20"/>
        </w:rPr>
        <w:t>the</w:t>
      </w:r>
      <w:r>
        <w:rPr>
          <w:spacing w:val="-3"/>
          <w:sz w:val="20"/>
        </w:rPr>
        <w:t> </w:t>
      </w:r>
      <w:r>
        <w:rPr>
          <w:sz w:val="20"/>
        </w:rPr>
        <w:t>NF</w:t>
      </w:r>
      <w:r>
        <w:rPr>
          <w:spacing w:val="-3"/>
          <w:sz w:val="20"/>
        </w:rPr>
        <w:t> </w:t>
      </w:r>
      <w:r>
        <w:rPr>
          <w:sz w:val="20"/>
        </w:rPr>
        <w:t>Deployment</w:t>
      </w:r>
      <w:r>
        <w:rPr>
          <w:spacing w:val="-3"/>
          <w:sz w:val="20"/>
        </w:rPr>
        <w:t> </w:t>
      </w:r>
      <w:r>
        <w:rPr>
          <w:sz w:val="20"/>
        </w:rPr>
        <w:t>is</w:t>
      </w:r>
      <w:r>
        <w:rPr>
          <w:spacing w:val="-3"/>
          <w:sz w:val="20"/>
        </w:rPr>
        <w:t> </w:t>
      </w:r>
      <w:r>
        <w:rPr>
          <w:sz w:val="20"/>
        </w:rPr>
        <w:t>realized</w:t>
      </w:r>
      <w:r>
        <w:rPr>
          <w:spacing w:val="-2"/>
          <w:sz w:val="20"/>
        </w:rPr>
        <w:t> </w:t>
      </w:r>
      <w:r>
        <w:rPr>
          <w:sz w:val="20"/>
        </w:rPr>
        <w:t>by</w:t>
      </w:r>
      <w:r>
        <w:rPr>
          <w:spacing w:val="-2"/>
          <w:sz w:val="20"/>
        </w:rPr>
        <w:t> </w:t>
      </w:r>
      <w:r>
        <w:rPr>
          <w:sz w:val="20"/>
        </w:rPr>
        <w:t>VM-based</w:t>
      </w:r>
      <w:r>
        <w:rPr>
          <w:spacing w:val="-2"/>
          <w:sz w:val="20"/>
        </w:rPr>
        <w:t> </w:t>
      </w:r>
      <w:r>
        <w:rPr>
          <w:sz w:val="20"/>
        </w:rPr>
        <w:t>technology</w:t>
      </w:r>
      <w:r>
        <w:rPr>
          <w:spacing w:val="-3"/>
          <w:sz w:val="20"/>
        </w:rPr>
        <w:t> </w:t>
      </w:r>
      <w:r>
        <w:rPr>
          <w:sz w:val="20"/>
        </w:rPr>
        <w:t>and</w:t>
      </w:r>
      <w:r>
        <w:rPr>
          <w:spacing w:val="-3"/>
          <w:sz w:val="20"/>
        </w:rPr>
        <w:t> </w:t>
      </w:r>
      <w:r>
        <w:rPr>
          <w:sz w:val="20"/>
        </w:rPr>
        <w:t>depending</w:t>
      </w:r>
      <w:r>
        <w:rPr>
          <w:spacing w:val="-3"/>
          <w:sz w:val="20"/>
        </w:rPr>
        <w:t> </w:t>
      </w:r>
      <w:r>
        <w:rPr>
          <w:sz w:val="20"/>
        </w:rPr>
        <w:t>on</w:t>
      </w:r>
      <w:r>
        <w:rPr>
          <w:spacing w:val="-2"/>
          <w:sz w:val="20"/>
        </w:rPr>
        <w:t> </w:t>
      </w:r>
      <w:r>
        <w:rPr>
          <w:sz w:val="20"/>
        </w:rPr>
        <w:t>the</w:t>
      </w:r>
      <w:r>
        <w:rPr>
          <w:spacing w:val="-4"/>
          <w:sz w:val="20"/>
        </w:rPr>
        <w:t> </w:t>
      </w:r>
      <w:r>
        <w:rPr>
          <w:sz w:val="20"/>
        </w:rPr>
        <w:t>mechanism</w:t>
      </w:r>
      <w:r>
        <w:rPr>
          <w:spacing w:val="-2"/>
          <w:sz w:val="20"/>
        </w:rPr>
        <w:t> </w:t>
      </w:r>
      <w:r>
        <w:rPr>
          <w:sz w:val="20"/>
        </w:rPr>
        <w:t>that</w:t>
      </w:r>
      <w:r>
        <w:rPr>
          <w:spacing w:val="-3"/>
          <w:sz w:val="20"/>
        </w:rPr>
        <w:t> </w:t>
      </w:r>
      <w:r>
        <w:rPr>
          <w:sz w:val="20"/>
        </w:rPr>
        <w:t>the NF Deployment supports, possible mechanisms are: a) using the "VNF configuration" interface specified by ETSI</w:t>
      </w:r>
      <w:r>
        <w:rPr>
          <w:spacing w:val="-1"/>
          <w:sz w:val="20"/>
        </w:rPr>
        <w:t> </w:t>
      </w:r>
      <w:r>
        <w:rPr>
          <w:sz w:val="20"/>
        </w:rPr>
        <w:t>GS</w:t>
      </w:r>
      <w:r>
        <w:rPr>
          <w:spacing w:val="-2"/>
          <w:sz w:val="20"/>
        </w:rPr>
        <w:t> </w:t>
      </w:r>
      <w:r>
        <w:rPr>
          <w:sz w:val="20"/>
        </w:rPr>
        <w:t>NFV-SOL</w:t>
      </w:r>
      <w:r>
        <w:rPr>
          <w:spacing w:val="-1"/>
          <w:sz w:val="20"/>
        </w:rPr>
        <w:t> </w:t>
      </w:r>
      <w:r>
        <w:rPr>
          <w:sz w:val="20"/>
        </w:rPr>
        <w:t>002 </w:t>
      </w:r>
      <w:hyperlink w:history="true" w:anchor="_bookmark30">
        <w:r>
          <w:rPr>
            <w:sz w:val="20"/>
          </w:rPr>
          <w:t>[29],</w:t>
        </w:r>
      </w:hyperlink>
      <w:r>
        <w:rPr>
          <w:spacing w:val="-3"/>
          <w:sz w:val="20"/>
        </w:rPr>
        <w:t> </w:t>
      </w:r>
      <w:r>
        <w:rPr>
          <w:sz w:val="20"/>
        </w:rPr>
        <w:t>b)</w:t>
      </w:r>
      <w:r>
        <w:rPr>
          <w:spacing w:val="-1"/>
          <w:sz w:val="20"/>
        </w:rPr>
        <w:t> </w:t>
      </w:r>
      <w:r>
        <w:rPr>
          <w:sz w:val="20"/>
        </w:rPr>
        <w:t>using</w:t>
      </w:r>
      <w:r>
        <w:rPr>
          <w:spacing w:val="-2"/>
          <w:sz w:val="20"/>
        </w:rPr>
        <w:t> </w:t>
      </w:r>
      <w:r>
        <w:rPr>
          <w:sz w:val="20"/>
        </w:rPr>
        <w:t>other standard interfaces</w:t>
      </w:r>
      <w:r>
        <w:rPr>
          <w:spacing w:val="-2"/>
          <w:sz w:val="20"/>
        </w:rPr>
        <w:t> </w:t>
      </w:r>
      <w:r>
        <w:rPr>
          <w:sz w:val="20"/>
        </w:rPr>
        <w:t>based on other protocols</w:t>
      </w:r>
      <w:r>
        <w:rPr>
          <w:spacing w:val="-2"/>
          <w:sz w:val="20"/>
        </w:rPr>
        <w:t> </w:t>
      </w:r>
      <w:r>
        <w:rPr>
          <w:sz w:val="20"/>
        </w:rPr>
        <w:t>such as</w:t>
      </w:r>
      <w:r>
        <w:rPr>
          <w:spacing w:val="-2"/>
          <w:sz w:val="20"/>
        </w:rPr>
        <w:t> </w:t>
      </w:r>
      <w:r>
        <w:rPr>
          <w:sz w:val="20"/>
        </w:rPr>
        <w:t>NETCONF,</w:t>
      </w:r>
    </w:p>
    <w:p>
      <w:pPr>
        <w:pStyle w:val="BodyText"/>
        <w:spacing w:before="1"/>
        <w:ind w:left="1050"/>
      </w:pPr>
      <w:r>
        <w:rPr/>
        <w:t>c)</w:t>
      </w:r>
      <w:r>
        <w:rPr>
          <w:spacing w:val="-4"/>
        </w:rPr>
        <w:t> </w:t>
      </w:r>
      <w:r>
        <w:rPr/>
        <w:t>using</w:t>
      </w:r>
      <w:r>
        <w:rPr>
          <w:spacing w:val="-4"/>
        </w:rPr>
        <w:t> </w:t>
      </w:r>
      <w:r>
        <w:rPr/>
        <w:t>specific</w:t>
      </w:r>
      <w:r>
        <w:rPr>
          <w:spacing w:val="-5"/>
        </w:rPr>
        <w:t> </w:t>
      </w:r>
      <w:r>
        <w:rPr/>
        <w:t>agent-less</w:t>
      </w:r>
      <w:r>
        <w:rPr>
          <w:spacing w:val="-5"/>
        </w:rPr>
        <w:t> </w:t>
      </w:r>
      <w:r>
        <w:rPr/>
        <w:t>based</w:t>
      </w:r>
      <w:r>
        <w:rPr>
          <w:spacing w:val="-4"/>
        </w:rPr>
        <w:t> </w:t>
      </w:r>
      <w:r>
        <w:rPr/>
        <w:t>configuration</w:t>
      </w:r>
      <w:r>
        <w:rPr>
          <w:spacing w:val="-4"/>
        </w:rPr>
        <w:t> </w:t>
      </w:r>
      <w:r>
        <w:rPr/>
        <w:t>tools</w:t>
      </w:r>
      <w:r>
        <w:rPr>
          <w:spacing w:val="-6"/>
        </w:rPr>
        <w:t> </w:t>
      </w:r>
      <w:r>
        <w:rPr/>
        <w:t>such</w:t>
      </w:r>
      <w:r>
        <w:rPr>
          <w:spacing w:val="-4"/>
        </w:rPr>
        <w:t> </w:t>
      </w:r>
      <w:r>
        <w:rPr/>
        <w:t>as</w:t>
      </w:r>
      <w:r>
        <w:rPr>
          <w:spacing w:val="-5"/>
        </w:rPr>
        <w:t> </w:t>
      </w:r>
      <w:r>
        <w:rPr>
          <w:spacing w:val="-2"/>
        </w:rPr>
        <w:t>Ansible®.</w:t>
      </w:r>
    </w:p>
    <w:p>
      <w:pPr>
        <w:pStyle w:val="ListParagraph"/>
        <w:numPr>
          <w:ilvl w:val="0"/>
          <w:numId w:val="57"/>
        </w:numPr>
        <w:tabs>
          <w:tab w:pos="1050" w:val="left" w:leader="none"/>
        </w:tabs>
        <w:spacing w:line="240" w:lineRule="auto" w:before="178" w:after="0"/>
        <w:ind w:left="1050" w:right="946" w:hanging="454"/>
        <w:jc w:val="left"/>
        <w:rPr>
          <w:sz w:val="20"/>
        </w:rPr>
      </w:pPr>
      <w:r>
        <w:rPr>
          <w:sz w:val="20"/>
        </w:rPr>
        <w:t>In the case the NF Deployment is realized by OS container-based technology, and depending on the mechanism</w:t>
      </w:r>
      <w:r>
        <w:rPr>
          <w:spacing w:val="-3"/>
          <w:sz w:val="20"/>
        </w:rPr>
        <w:t> </w:t>
      </w:r>
      <w:r>
        <w:rPr>
          <w:sz w:val="20"/>
        </w:rPr>
        <w:t>that</w:t>
      </w:r>
      <w:r>
        <w:rPr>
          <w:spacing w:val="-3"/>
          <w:sz w:val="20"/>
        </w:rPr>
        <w:t> </w:t>
      </w:r>
      <w:r>
        <w:rPr>
          <w:sz w:val="20"/>
        </w:rPr>
        <w:t>the</w:t>
      </w:r>
      <w:r>
        <w:rPr>
          <w:spacing w:val="-3"/>
          <w:sz w:val="20"/>
        </w:rPr>
        <w:t> </w:t>
      </w:r>
      <w:r>
        <w:rPr>
          <w:sz w:val="20"/>
        </w:rPr>
        <w:t>NF</w:t>
      </w:r>
      <w:r>
        <w:rPr>
          <w:spacing w:val="-4"/>
          <w:sz w:val="20"/>
        </w:rPr>
        <w:t> </w:t>
      </w:r>
      <w:r>
        <w:rPr>
          <w:sz w:val="20"/>
        </w:rPr>
        <w:t>Deployment</w:t>
      </w:r>
      <w:r>
        <w:rPr>
          <w:spacing w:val="-4"/>
          <w:sz w:val="20"/>
        </w:rPr>
        <w:t> </w:t>
      </w:r>
      <w:r>
        <w:rPr>
          <w:sz w:val="20"/>
        </w:rPr>
        <w:t>supports,</w:t>
      </w:r>
      <w:r>
        <w:rPr>
          <w:spacing w:val="-3"/>
          <w:sz w:val="20"/>
        </w:rPr>
        <w:t> </w:t>
      </w:r>
      <w:r>
        <w:rPr>
          <w:sz w:val="20"/>
        </w:rPr>
        <w:t>possible</w:t>
      </w:r>
      <w:r>
        <w:rPr>
          <w:spacing w:val="-3"/>
          <w:sz w:val="20"/>
        </w:rPr>
        <w:t> </w:t>
      </w:r>
      <w:r>
        <w:rPr>
          <w:sz w:val="20"/>
        </w:rPr>
        <w:t>mechanisms</w:t>
      </w:r>
      <w:r>
        <w:rPr>
          <w:spacing w:val="-4"/>
          <w:sz w:val="20"/>
        </w:rPr>
        <w:t> </w:t>
      </w:r>
      <w:r>
        <w:rPr>
          <w:sz w:val="20"/>
        </w:rPr>
        <w:t>are:</w:t>
      </w:r>
      <w:r>
        <w:rPr>
          <w:spacing w:val="-3"/>
          <w:sz w:val="20"/>
        </w:rPr>
        <w:t> </w:t>
      </w:r>
      <w:r>
        <w:rPr>
          <w:sz w:val="20"/>
        </w:rPr>
        <w:t>a)</w:t>
      </w:r>
      <w:r>
        <w:rPr>
          <w:spacing w:val="-3"/>
          <w:sz w:val="20"/>
        </w:rPr>
        <w:t> </w:t>
      </w:r>
      <w:r>
        <w:rPr>
          <w:sz w:val="20"/>
        </w:rPr>
        <w:t>using</w:t>
      </w:r>
      <w:r>
        <w:rPr>
          <w:spacing w:val="-3"/>
          <w:sz w:val="20"/>
        </w:rPr>
        <w:t> </w:t>
      </w:r>
      <w:r>
        <w:rPr>
          <w:sz w:val="20"/>
        </w:rPr>
        <w:t>the</w:t>
      </w:r>
      <w:r>
        <w:rPr>
          <w:spacing w:val="-5"/>
          <w:sz w:val="20"/>
        </w:rPr>
        <w:t> </w:t>
      </w:r>
      <w:r>
        <w:rPr>
          <w:sz w:val="20"/>
        </w:rPr>
        <w:t>"VNF</w:t>
      </w:r>
      <w:r>
        <w:rPr>
          <w:spacing w:val="-4"/>
          <w:sz w:val="20"/>
        </w:rPr>
        <w:t> </w:t>
      </w:r>
      <w:r>
        <w:rPr>
          <w:sz w:val="20"/>
        </w:rPr>
        <w:t>configuration" interface specified by ETSI GS NFV-SOL 002 </w:t>
      </w:r>
      <w:hyperlink w:history="true" w:anchor="_bookmark30">
        <w:r>
          <w:rPr>
            <w:sz w:val="20"/>
          </w:rPr>
          <w:t>[29],</w:t>
        </w:r>
      </w:hyperlink>
      <w:r>
        <w:rPr>
          <w:sz w:val="20"/>
        </w:rPr>
        <w:t> b) using other standard interfaces based on other</w:t>
      </w:r>
    </w:p>
    <w:p>
      <w:pPr>
        <w:spacing w:after="0" w:line="240" w:lineRule="auto"/>
        <w:jc w:val="left"/>
        <w:rPr>
          <w:sz w:val="20"/>
        </w:rPr>
        <w:sectPr>
          <w:pgSz w:w="11910" w:h="16850"/>
          <w:pgMar w:header="944" w:footer="488" w:top="1420" w:bottom="680" w:left="820" w:right="600"/>
        </w:sectPr>
      </w:pPr>
    </w:p>
    <w:p>
      <w:pPr>
        <w:pStyle w:val="BodyText"/>
        <w:spacing w:before="75"/>
        <w:ind w:left="1050" w:right="551"/>
      </w:pPr>
      <w:r>
        <w:rPr/>
        <w:t>protocols such as NETCONF, c) using specific agent-less based configuration tools such as Ansible, and in addition,</w:t>
      </w:r>
      <w:r>
        <w:rPr>
          <w:spacing w:val="-5"/>
        </w:rPr>
        <w:t> </w:t>
      </w:r>
      <w:r>
        <w:rPr/>
        <w:t>d)</w:t>
      </w:r>
      <w:r>
        <w:rPr>
          <w:spacing w:val="-4"/>
        </w:rPr>
        <w:t> </w:t>
      </w:r>
      <w:r>
        <w:rPr/>
        <w:t>using</w:t>
      </w:r>
      <w:r>
        <w:rPr>
          <w:spacing w:val="-4"/>
        </w:rPr>
        <w:t> </w:t>
      </w:r>
      <w:r>
        <w:rPr/>
        <w:t>specific</w:t>
      </w:r>
      <w:r>
        <w:rPr>
          <w:spacing w:val="-4"/>
        </w:rPr>
        <w:t> </w:t>
      </w:r>
      <w:r>
        <w:rPr/>
        <w:t>mechanisms</w:t>
      </w:r>
      <w:r>
        <w:rPr>
          <w:spacing w:val="-4"/>
        </w:rPr>
        <w:t> </w:t>
      </w:r>
      <w:r>
        <w:rPr/>
        <w:t>supported</w:t>
      </w:r>
      <w:r>
        <w:rPr>
          <w:spacing w:val="-4"/>
        </w:rPr>
        <w:t> </w:t>
      </w:r>
      <w:r>
        <w:rPr/>
        <w:t>by</w:t>
      </w:r>
      <w:r>
        <w:rPr>
          <w:spacing w:val="-3"/>
        </w:rPr>
        <w:t> </w:t>
      </w:r>
      <w:r>
        <w:rPr/>
        <w:t>the</w:t>
      </w:r>
      <w:r>
        <w:rPr>
          <w:spacing w:val="-5"/>
        </w:rPr>
        <w:t> </w:t>
      </w:r>
      <w:r>
        <w:rPr/>
        <w:t>container</w:t>
      </w:r>
      <w:r>
        <w:rPr>
          <w:spacing w:val="-3"/>
        </w:rPr>
        <w:t> </w:t>
      </w:r>
      <w:r>
        <w:rPr/>
        <w:t>infrastructure</w:t>
      </w:r>
      <w:r>
        <w:rPr>
          <w:spacing w:val="-4"/>
        </w:rPr>
        <w:t> </w:t>
      </w:r>
      <w:r>
        <w:rPr/>
        <w:t>management</w:t>
      </w:r>
      <w:r>
        <w:rPr>
          <w:spacing w:val="-4"/>
        </w:rPr>
        <w:t> </w:t>
      </w:r>
      <w:r>
        <w:rPr/>
        <w:t>solution</w:t>
      </w:r>
      <w:r>
        <w:rPr>
          <w:spacing w:val="-3"/>
        </w:rPr>
        <w:t> </w:t>
      </w:r>
      <w:r>
        <w:rPr/>
        <w:t>such</w:t>
      </w:r>
      <w:r>
        <w:rPr>
          <w:spacing w:val="-4"/>
        </w:rPr>
        <w:t> </w:t>
      </w:r>
      <w:r>
        <w:rPr/>
        <w:t>as ConfigMap and Secrets in case of Kubernetes®.</w:t>
      </w:r>
    </w:p>
    <w:p>
      <w:pPr>
        <w:pStyle w:val="BodyText"/>
        <w:tabs>
          <w:tab w:pos="1448" w:val="left" w:leader="none"/>
        </w:tabs>
        <w:spacing w:before="179"/>
        <w:ind w:left="1448" w:right="1212" w:hanging="852"/>
      </w:pPr>
      <w:r>
        <w:rPr>
          <w:spacing w:val="-2"/>
        </w:rPr>
        <w:t>NOTE:</w:t>
      </w:r>
      <w:r>
        <w:rPr/>
        <w:tab/>
        <w:t>The</w:t>
      </w:r>
      <w:r>
        <w:rPr>
          <w:spacing w:val="-3"/>
        </w:rPr>
        <w:t> </w:t>
      </w:r>
      <w:r>
        <w:rPr/>
        <w:t>Ansible®</w:t>
      </w:r>
      <w:r>
        <w:rPr>
          <w:spacing w:val="-4"/>
        </w:rPr>
        <w:t> </w:t>
      </w:r>
      <w:r>
        <w:rPr/>
        <w:t>trademark</w:t>
      </w:r>
      <w:r>
        <w:rPr>
          <w:spacing w:val="-4"/>
        </w:rPr>
        <w:t> </w:t>
      </w:r>
      <w:r>
        <w:rPr/>
        <w:t>is</w:t>
      </w:r>
      <w:r>
        <w:rPr>
          <w:spacing w:val="-4"/>
        </w:rPr>
        <w:t> </w:t>
      </w:r>
      <w:r>
        <w:rPr/>
        <w:t>a</w:t>
      </w:r>
      <w:r>
        <w:rPr>
          <w:spacing w:val="-3"/>
        </w:rPr>
        <w:t> </w:t>
      </w:r>
      <w:r>
        <w:rPr/>
        <w:t>registered</w:t>
      </w:r>
      <w:r>
        <w:rPr>
          <w:spacing w:val="-2"/>
        </w:rPr>
        <w:t> </w:t>
      </w:r>
      <w:r>
        <w:rPr/>
        <w:t>trademark</w:t>
      </w:r>
      <w:r>
        <w:rPr>
          <w:spacing w:val="-2"/>
        </w:rPr>
        <w:t> </w:t>
      </w:r>
      <w:r>
        <w:rPr/>
        <w:t>of</w:t>
      </w:r>
      <w:r>
        <w:rPr>
          <w:spacing w:val="-3"/>
        </w:rPr>
        <w:t> </w:t>
      </w:r>
      <w:r>
        <w:rPr/>
        <w:t>Red</w:t>
      </w:r>
      <w:r>
        <w:rPr>
          <w:spacing w:val="-2"/>
        </w:rPr>
        <w:t> </w:t>
      </w:r>
      <w:r>
        <w:rPr/>
        <w:t>Hat,</w:t>
      </w:r>
      <w:r>
        <w:rPr>
          <w:spacing w:val="-3"/>
        </w:rPr>
        <w:t> </w:t>
      </w:r>
      <w:r>
        <w:rPr/>
        <w:t>Inc.</w:t>
      </w:r>
      <w:r>
        <w:rPr>
          <w:spacing w:val="-2"/>
        </w:rPr>
        <w:t> </w:t>
      </w:r>
      <w:r>
        <w:rPr/>
        <w:t>in</w:t>
      </w:r>
      <w:r>
        <w:rPr>
          <w:spacing w:val="-2"/>
        </w:rPr>
        <w:t> </w:t>
      </w:r>
      <w:r>
        <w:rPr/>
        <w:t>the</w:t>
      </w:r>
      <w:r>
        <w:rPr>
          <w:spacing w:val="-3"/>
        </w:rPr>
        <w:t> </w:t>
      </w:r>
      <w:r>
        <w:rPr/>
        <w:t>United States,</w:t>
      </w:r>
      <w:r>
        <w:rPr>
          <w:spacing w:val="-2"/>
        </w:rPr>
        <w:t> </w:t>
      </w:r>
      <w:r>
        <w:rPr/>
        <w:t>and</w:t>
      </w:r>
      <w:r>
        <w:rPr>
          <w:spacing w:val="-2"/>
        </w:rPr>
        <w:t> </w:t>
      </w:r>
      <w:r>
        <w:rPr/>
        <w:t>other </w:t>
      </w:r>
      <w:r>
        <w:rPr>
          <w:spacing w:val="-2"/>
        </w:rPr>
        <w:t>countries.</w:t>
      </w:r>
    </w:p>
    <w:p>
      <w:pPr>
        <w:pStyle w:val="BodyText"/>
        <w:spacing w:before="69"/>
        <w:ind w:left="0"/>
      </w:pPr>
    </w:p>
    <w:p>
      <w:pPr>
        <w:pStyle w:val="Heading3"/>
        <w:numPr>
          <w:ilvl w:val="2"/>
          <w:numId w:val="3"/>
        </w:numPr>
        <w:tabs>
          <w:tab w:pos="1445" w:val="left" w:leader="none"/>
        </w:tabs>
        <w:spacing w:line="240" w:lineRule="auto" w:before="1" w:after="0"/>
        <w:ind w:left="1445" w:right="0" w:hanging="1133"/>
        <w:jc w:val="left"/>
      </w:pPr>
      <w:bookmarkStart w:name="_bookmark63" w:id="64"/>
      <w:bookmarkEnd w:id="64"/>
      <w:r>
        <w:rPr/>
      </w:r>
      <w:r>
        <w:rPr/>
        <w:t>DMS</w:t>
      </w:r>
      <w:r>
        <w:rPr>
          <w:spacing w:val="-3"/>
        </w:rPr>
        <w:t> </w:t>
      </w:r>
      <w:r>
        <w:rPr>
          <w:spacing w:val="-2"/>
        </w:rPr>
        <w:t>Interactions</w:t>
      </w:r>
    </w:p>
    <w:p>
      <w:pPr>
        <w:pStyle w:val="Heading4"/>
        <w:numPr>
          <w:ilvl w:val="3"/>
          <w:numId w:val="3"/>
        </w:numPr>
        <w:tabs>
          <w:tab w:pos="1731" w:val="left" w:leader="none"/>
        </w:tabs>
        <w:spacing w:line="240" w:lineRule="auto" w:before="301" w:after="0"/>
        <w:ind w:left="1731" w:right="0" w:hanging="1419"/>
        <w:jc w:val="left"/>
      </w:pPr>
      <w:r>
        <w:rPr>
          <w:spacing w:val="-2"/>
        </w:rPr>
        <w:t>Overview</w:t>
      </w:r>
    </w:p>
    <w:p>
      <w:pPr>
        <w:pStyle w:val="BodyText"/>
        <w:spacing w:before="180"/>
        <w:ind w:right="551"/>
      </w:pPr>
      <w:r>
        <w:rPr/>
        <w:t>As</w:t>
      </w:r>
      <w:r>
        <w:rPr>
          <w:spacing w:val="-3"/>
        </w:rPr>
        <w:t> </w:t>
      </w:r>
      <w:r>
        <w:rPr/>
        <w:t>described</w:t>
      </w:r>
      <w:r>
        <w:rPr>
          <w:spacing w:val="-1"/>
        </w:rPr>
        <w:t> </w:t>
      </w:r>
      <w:r>
        <w:rPr/>
        <w:t>in</w:t>
      </w:r>
      <w:r>
        <w:rPr>
          <w:spacing w:val="-1"/>
        </w:rPr>
        <w:t> </w:t>
      </w:r>
      <w:r>
        <w:rPr/>
        <w:t>clause</w:t>
      </w:r>
      <w:r>
        <w:rPr>
          <w:spacing w:val="-2"/>
        </w:rPr>
        <w:t> </w:t>
      </w:r>
      <w:r>
        <w:rPr/>
        <w:t>2.3.2</w:t>
      </w:r>
      <w:r>
        <w:rPr>
          <w:spacing w:val="-1"/>
        </w:rPr>
        <w:t> </w:t>
      </w:r>
      <w:r>
        <w:rPr/>
        <w:t>and</w:t>
      </w:r>
      <w:r>
        <w:rPr>
          <w:spacing w:val="-1"/>
        </w:rPr>
        <w:t> </w:t>
      </w:r>
      <w:r>
        <w:rPr/>
        <w:t>as</w:t>
      </w:r>
      <w:r>
        <w:rPr>
          <w:spacing w:val="-3"/>
        </w:rPr>
        <w:t> </w:t>
      </w:r>
      <w:r>
        <w:rPr/>
        <w:t>per</w:t>
      </w:r>
      <w:r>
        <w:rPr>
          <w:spacing w:val="-1"/>
        </w:rPr>
        <w:t> </w:t>
      </w:r>
      <w:r>
        <w:rPr/>
        <w:t>the</w:t>
      </w:r>
      <w:r>
        <w:rPr>
          <w:spacing w:val="-2"/>
        </w:rPr>
        <w:t> </w:t>
      </w:r>
      <w:r>
        <w:rPr/>
        <w:t>present</w:t>
      </w:r>
      <w:r>
        <w:rPr>
          <w:spacing w:val="-5"/>
        </w:rPr>
        <w:t> </w:t>
      </w:r>
      <w:r>
        <w:rPr/>
        <w:t>profile</w:t>
      </w:r>
      <w:r>
        <w:rPr>
          <w:spacing w:val="-4"/>
        </w:rPr>
        <w:t> </w:t>
      </w:r>
      <w:r>
        <w:rPr/>
        <w:t>based</w:t>
      </w:r>
      <w:r>
        <w:rPr>
          <w:spacing w:val="-1"/>
        </w:rPr>
        <w:t> </w:t>
      </w:r>
      <w:r>
        <w:rPr/>
        <w:t>on</w:t>
      </w:r>
      <w:r>
        <w:rPr>
          <w:spacing w:val="-1"/>
        </w:rPr>
        <w:t> </w:t>
      </w:r>
      <w:r>
        <w:rPr/>
        <w:t>"O2-D</w:t>
      </w:r>
      <w:r>
        <w:rPr>
          <w:spacing w:val="-4"/>
        </w:rPr>
        <w:t> </w:t>
      </w:r>
      <w:r>
        <w:rPr/>
        <w:t>demarcation</w:t>
      </w:r>
      <w:r>
        <w:rPr>
          <w:spacing w:val="-3"/>
        </w:rPr>
        <w:t> </w:t>
      </w:r>
      <w:r>
        <w:rPr/>
        <w:t>#1"</w:t>
      </w:r>
      <w:r>
        <w:rPr>
          <w:spacing w:val="-2"/>
        </w:rPr>
        <w:t> </w:t>
      </w:r>
      <w:r>
        <w:rPr/>
        <w:t>(see</w:t>
      </w:r>
      <w:r>
        <w:rPr>
          <w:spacing w:val="-2"/>
        </w:rPr>
        <w:t> </w:t>
      </w:r>
      <w:r>
        <w:rPr/>
        <w:t>clause</w:t>
      </w:r>
      <w:r>
        <w:rPr>
          <w:spacing w:val="-2"/>
        </w:rPr>
        <w:t> </w:t>
      </w:r>
      <w:r>
        <w:rPr/>
        <w:t>2.1),</w:t>
      </w:r>
      <w:r>
        <w:rPr>
          <w:spacing w:val="-2"/>
        </w:rPr>
        <w:t> </w:t>
      </w:r>
      <w:r>
        <w:rPr/>
        <w:t>the</w:t>
      </w:r>
      <w:r>
        <w:rPr>
          <w:spacing w:val="-2"/>
        </w:rPr>
        <w:t> </w:t>
      </w:r>
      <w:r>
        <w:rPr/>
        <w:t>DMS has two main parts:</w:t>
      </w:r>
    </w:p>
    <w:p>
      <w:pPr>
        <w:pStyle w:val="ListParagraph"/>
        <w:numPr>
          <w:ilvl w:val="0"/>
          <w:numId w:val="58"/>
        </w:numPr>
        <w:tabs>
          <w:tab w:pos="1049" w:val="left" w:leader="none"/>
        </w:tabs>
        <w:spacing w:line="240" w:lineRule="auto" w:before="181" w:after="0"/>
        <w:ind w:left="1049" w:right="0" w:hanging="453"/>
        <w:jc w:val="left"/>
        <w:rPr>
          <w:sz w:val="20"/>
        </w:rPr>
      </w:pPr>
      <w:r>
        <w:rPr>
          <w:sz w:val="20"/>
        </w:rPr>
        <w:t>NF</w:t>
      </w:r>
      <w:r>
        <w:rPr>
          <w:spacing w:val="-7"/>
          <w:sz w:val="20"/>
        </w:rPr>
        <w:t> </w:t>
      </w:r>
      <w:r>
        <w:rPr>
          <w:sz w:val="20"/>
        </w:rPr>
        <w:t>Deployment</w:t>
      </w:r>
      <w:r>
        <w:rPr>
          <w:spacing w:val="-7"/>
          <w:sz w:val="20"/>
        </w:rPr>
        <w:t> </w:t>
      </w:r>
      <w:r>
        <w:rPr>
          <w:sz w:val="20"/>
        </w:rPr>
        <w:t>management,</w:t>
      </w:r>
      <w:r>
        <w:rPr>
          <w:spacing w:val="-8"/>
          <w:sz w:val="20"/>
        </w:rPr>
        <w:t> </w:t>
      </w:r>
      <w:r>
        <w:rPr>
          <w:spacing w:val="-5"/>
          <w:sz w:val="20"/>
        </w:rPr>
        <w:t>and</w:t>
      </w:r>
    </w:p>
    <w:p>
      <w:pPr>
        <w:pStyle w:val="ListParagraph"/>
        <w:numPr>
          <w:ilvl w:val="0"/>
          <w:numId w:val="58"/>
        </w:numPr>
        <w:tabs>
          <w:tab w:pos="1050" w:val="left" w:leader="none"/>
        </w:tabs>
        <w:spacing w:line="240" w:lineRule="auto" w:before="181" w:after="0"/>
        <w:ind w:left="1050" w:right="705" w:hanging="454"/>
        <w:jc w:val="left"/>
        <w:rPr>
          <w:sz w:val="20"/>
        </w:rPr>
      </w:pPr>
      <w:r>
        <w:rPr>
          <w:sz w:val="20"/>
        </w:rPr>
        <w:t>Resource</w:t>
      </w:r>
      <w:r>
        <w:rPr>
          <w:spacing w:val="-4"/>
          <w:sz w:val="20"/>
        </w:rPr>
        <w:t> </w:t>
      </w:r>
      <w:r>
        <w:rPr>
          <w:sz w:val="20"/>
        </w:rPr>
        <w:t>management</w:t>
      </w:r>
      <w:r>
        <w:rPr>
          <w:spacing w:val="-6"/>
          <w:sz w:val="20"/>
        </w:rPr>
        <w:t> </w:t>
      </w:r>
      <w:r>
        <w:rPr>
          <w:sz w:val="20"/>
        </w:rPr>
        <w:t>of</w:t>
      </w:r>
      <w:r>
        <w:rPr>
          <w:spacing w:val="-4"/>
          <w:sz w:val="20"/>
        </w:rPr>
        <w:t> </w:t>
      </w:r>
      <w:r>
        <w:rPr>
          <w:sz w:val="20"/>
        </w:rPr>
        <w:t>NF</w:t>
      </w:r>
      <w:r>
        <w:rPr>
          <w:spacing w:val="-6"/>
          <w:sz w:val="20"/>
        </w:rPr>
        <w:t> </w:t>
      </w:r>
      <w:r>
        <w:rPr>
          <w:sz w:val="20"/>
        </w:rPr>
        <w:t>Deployments,</w:t>
      </w:r>
      <w:r>
        <w:rPr>
          <w:spacing w:val="-4"/>
          <w:sz w:val="20"/>
        </w:rPr>
        <w:t> </w:t>
      </w:r>
      <w:r>
        <w:rPr>
          <w:sz w:val="20"/>
        </w:rPr>
        <w:t>wherein</w:t>
      </w:r>
      <w:r>
        <w:rPr>
          <w:spacing w:val="-3"/>
          <w:sz w:val="20"/>
        </w:rPr>
        <w:t> </w:t>
      </w:r>
      <w:r>
        <w:rPr>
          <w:sz w:val="20"/>
        </w:rPr>
        <w:t>resources</w:t>
      </w:r>
      <w:r>
        <w:rPr>
          <w:spacing w:val="-5"/>
          <w:sz w:val="20"/>
        </w:rPr>
        <w:t> </w:t>
      </w:r>
      <w:r>
        <w:rPr>
          <w:sz w:val="20"/>
        </w:rPr>
        <w:t>can</w:t>
      </w:r>
      <w:r>
        <w:rPr>
          <w:spacing w:val="-3"/>
          <w:sz w:val="20"/>
        </w:rPr>
        <w:t> </w:t>
      </w:r>
      <w:r>
        <w:rPr>
          <w:sz w:val="20"/>
        </w:rPr>
        <w:t>be</w:t>
      </w:r>
      <w:r>
        <w:rPr>
          <w:spacing w:val="-4"/>
          <w:sz w:val="20"/>
        </w:rPr>
        <w:t> </w:t>
      </w:r>
      <w:r>
        <w:rPr>
          <w:sz w:val="20"/>
        </w:rPr>
        <w:t>virtualised</w:t>
      </w:r>
      <w:r>
        <w:rPr>
          <w:spacing w:val="-3"/>
          <w:sz w:val="20"/>
        </w:rPr>
        <w:t> </w:t>
      </w:r>
      <w:r>
        <w:rPr>
          <w:sz w:val="20"/>
        </w:rPr>
        <w:t>resources</w:t>
      </w:r>
      <w:r>
        <w:rPr>
          <w:spacing w:val="-5"/>
          <w:sz w:val="20"/>
        </w:rPr>
        <w:t> </w:t>
      </w:r>
      <w:r>
        <w:rPr>
          <w:sz w:val="20"/>
        </w:rPr>
        <w:t>and</w:t>
      </w:r>
      <w:r>
        <w:rPr>
          <w:spacing w:val="-3"/>
          <w:sz w:val="20"/>
        </w:rPr>
        <w:t> </w:t>
      </w:r>
      <w:r>
        <w:rPr>
          <w:sz w:val="20"/>
        </w:rPr>
        <w:t>containerized </w:t>
      </w:r>
      <w:r>
        <w:rPr>
          <w:spacing w:val="-2"/>
          <w:sz w:val="20"/>
        </w:rPr>
        <w:t>workloads.</w:t>
      </w:r>
    </w:p>
    <w:p>
      <w:pPr>
        <w:pStyle w:val="BodyText"/>
        <w:spacing w:before="178"/>
        <w:ind w:right="590"/>
      </w:pPr>
      <w:r>
        <w:rPr/>
        <w:t>On the northbound, the DMS exposes the interfaces specified by the present document, which are at the NF</w:t>
      </w:r>
      <w:r>
        <w:rPr>
          <w:spacing w:val="40"/>
        </w:rPr>
        <w:t> </w:t>
      </w:r>
      <w:r>
        <w:rPr/>
        <w:t>Deployment level. Internally, the DMS performs the resources management to fulfil the necessary resources for the NF Deployment.</w:t>
      </w:r>
      <w:r>
        <w:rPr>
          <w:spacing w:val="-7"/>
        </w:rPr>
        <w:t> </w:t>
      </w:r>
      <w:r>
        <w:rPr/>
        <w:t>Considering</w:t>
      </w:r>
      <w:r>
        <w:rPr>
          <w:spacing w:val="-5"/>
        </w:rPr>
        <w:t> </w:t>
      </w:r>
      <w:r>
        <w:rPr/>
        <w:t>the</w:t>
      </w:r>
      <w:r>
        <w:rPr>
          <w:spacing w:val="-8"/>
        </w:rPr>
        <w:t> </w:t>
      </w:r>
      <w:r>
        <w:rPr/>
        <w:t>types</w:t>
      </w:r>
      <w:r>
        <w:rPr>
          <w:spacing w:val="-3"/>
        </w:rPr>
        <w:t> </w:t>
      </w:r>
      <w:r>
        <w:rPr/>
        <w:t>of</w:t>
      </w:r>
      <w:r>
        <w:rPr>
          <w:spacing w:val="-6"/>
        </w:rPr>
        <w:t> </w:t>
      </w:r>
      <w:r>
        <w:rPr/>
        <w:t>resources</w:t>
      </w:r>
      <w:r>
        <w:rPr>
          <w:spacing w:val="-7"/>
        </w:rPr>
        <w:t> </w:t>
      </w:r>
      <w:r>
        <w:rPr/>
        <w:t>(virtual</w:t>
      </w:r>
      <w:r>
        <w:rPr>
          <w:spacing w:val="-8"/>
        </w:rPr>
        <w:t> </w:t>
      </w:r>
      <w:r>
        <w:rPr/>
        <w:t>resources</w:t>
      </w:r>
      <w:r>
        <w:rPr>
          <w:spacing w:val="-7"/>
        </w:rPr>
        <w:t> </w:t>
      </w:r>
      <w:r>
        <w:rPr/>
        <w:t>and</w:t>
      </w:r>
      <w:r>
        <w:rPr>
          <w:spacing w:val="-7"/>
        </w:rPr>
        <w:t> </w:t>
      </w:r>
      <w:r>
        <w:rPr/>
        <w:t>containerized</w:t>
      </w:r>
      <w:r>
        <w:rPr>
          <w:spacing w:val="-5"/>
        </w:rPr>
        <w:t> </w:t>
      </w:r>
      <w:r>
        <w:rPr/>
        <w:t>workloads),</w:t>
      </w:r>
      <w:r>
        <w:rPr>
          <w:spacing w:val="-7"/>
        </w:rPr>
        <w:t> </w:t>
      </w:r>
      <w:r>
        <w:rPr/>
        <w:t>interactions</w:t>
      </w:r>
      <w:r>
        <w:rPr>
          <w:spacing w:val="-7"/>
        </w:rPr>
        <w:t> </w:t>
      </w:r>
      <w:r>
        <w:rPr/>
        <w:t>with</w:t>
      </w:r>
      <w:r>
        <w:rPr>
          <w:spacing w:val="-5"/>
        </w:rPr>
        <w:t> </w:t>
      </w:r>
      <w:r>
        <w:rPr>
          <w:spacing w:val="-2"/>
        </w:rPr>
        <w:t>other</w:t>
      </w:r>
    </w:p>
    <w:p>
      <w:pPr>
        <w:pStyle w:val="BodyText"/>
        <w:spacing w:before="1"/>
        <w:ind w:right="544"/>
      </w:pPr>
      <w:r>
        <w:rPr/>
        <w:t>components</w:t>
      </w:r>
      <w:r>
        <w:rPr>
          <w:spacing w:val="-4"/>
        </w:rPr>
        <w:t> </w:t>
      </w:r>
      <w:r>
        <w:rPr/>
        <w:t>responsible</w:t>
      </w:r>
      <w:r>
        <w:rPr>
          <w:spacing w:val="-3"/>
        </w:rPr>
        <w:t> </w:t>
      </w:r>
      <w:r>
        <w:rPr/>
        <w:t>for</w:t>
      </w:r>
      <w:r>
        <w:rPr>
          <w:spacing w:val="-3"/>
        </w:rPr>
        <w:t> </w:t>
      </w:r>
      <w:r>
        <w:rPr/>
        <w:t>the</w:t>
      </w:r>
      <w:r>
        <w:rPr>
          <w:spacing w:val="-3"/>
        </w:rPr>
        <w:t> </w:t>
      </w:r>
      <w:r>
        <w:rPr/>
        <w:t>management</w:t>
      </w:r>
      <w:r>
        <w:rPr>
          <w:spacing w:val="-4"/>
        </w:rPr>
        <w:t> </w:t>
      </w:r>
      <w:r>
        <w:rPr/>
        <w:t>of</w:t>
      </w:r>
      <w:r>
        <w:rPr>
          <w:spacing w:val="-3"/>
        </w:rPr>
        <w:t> </w:t>
      </w:r>
      <w:r>
        <w:rPr/>
        <w:t>these</w:t>
      </w:r>
      <w:r>
        <w:rPr>
          <w:spacing w:val="-3"/>
        </w:rPr>
        <w:t> </w:t>
      </w:r>
      <w:r>
        <w:rPr/>
        <w:t>types</w:t>
      </w:r>
      <w:r>
        <w:rPr>
          <w:spacing w:val="-4"/>
        </w:rPr>
        <w:t> </w:t>
      </w:r>
      <w:r>
        <w:rPr/>
        <w:t>of</w:t>
      </w:r>
      <w:r>
        <w:rPr>
          <w:spacing w:val="-3"/>
        </w:rPr>
        <w:t> </w:t>
      </w:r>
      <w:r>
        <w:rPr/>
        <w:t>resources from</w:t>
      </w:r>
      <w:r>
        <w:rPr>
          <w:spacing w:val="-2"/>
        </w:rPr>
        <w:t> </w:t>
      </w:r>
      <w:r>
        <w:rPr/>
        <w:t>the</w:t>
      </w:r>
      <w:r>
        <w:rPr>
          <w:spacing w:val="-3"/>
        </w:rPr>
        <w:t> </w:t>
      </w:r>
      <w:r>
        <w:rPr/>
        <w:t>associated</w:t>
      </w:r>
      <w:r>
        <w:rPr>
          <w:spacing w:val="-2"/>
        </w:rPr>
        <w:t> </w:t>
      </w:r>
      <w:r>
        <w:rPr/>
        <w:t>O-Cloud</w:t>
      </w:r>
      <w:r>
        <w:rPr>
          <w:spacing w:val="-2"/>
        </w:rPr>
        <w:t> </w:t>
      </w:r>
      <w:r>
        <w:rPr/>
        <w:t>Node</w:t>
      </w:r>
      <w:r>
        <w:rPr>
          <w:spacing w:val="-5"/>
        </w:rPr>
        <w:t> </w:t>
      </w:r>
      <w:r>
        <w:rPr/>
        <w:t>Clusters, are assumed to take place within the DMS. As described in table</w:t>
      </w:r>
      <w:r>
        <w:rPr>
          <w:spacing w:val="-1"/>
        </w:rPr>
        <w:t> </w:t>
      </w:r>
      <w:r>
        <w:rPr/>
        <w:t>2.3.2-2, according to the ETSI NFV standards, the VIM is the functional block in ETSI NFV responsible for the management of virtualised resources within an O-Cloud Node Cluster, and the CISM the function is responsible for the management of containerized workloads within an O-Cloud Node Cluster.</w:t>
      </w:r>
    </w:p>
    <w:p>
      <w:pPr>
        <w:pStyle w:val="BodyText"/>
        <w:spacing w:before="70"/>
        <w:ind w:left="0"/>
      </w:pPr>
    </w:p>
    <w:p>
      <w:pPr>
        <w:pStyle w:val="Heading4"/>
        <w:numPr>
          <w:ilvl w:val="3"/>
          <w:numId w:val="3"/>
        </w:numPr>
        <w:tabs>
          <w:tab w:pos="1731" w:val="left" w:leader="none"/>
        </w:tabs>
        <w:spacing w:line="240" w:lineRule="auto" w:before="0" w:after="0"/>
        <w:ind w:left="1731" w:right="0" w:hanging="1419"/>
        <w:jc w:val="left"/>
      </w:pPr>
      <w:r>
        <w:rPr/>
        <w:t>Models</w:t>
      </w:r>
      <w:r>
        <w:rPr>
          <w:spacing w:val="-3"/>
        </w:rPr>
        <w:t> </w:t>
      </w:r>
      <w:r>
        <w:rPr/>
        <w:t>in</w:t>
      </w:r>
      <w:r>
        <w:rPr>
          <w:spacing w:val="-3"/>
        </w:rPr>
        <w:t> </w:t>
      </w:r>
      <w:r>
        <w:rPr/>
        <w:t>DMS </w:t>
      </w:r>
      <w:r>
        <w:rPr>
          <w:spacing w:val="-2"/>
        </w:rPr>
        <w:t>interactions</w:t>
      </w:r>
    </w:p>
    <w:p>
      <w:pPr>
        <w:pStyle w:val="BodyText"/>
        <w:spacing w:before="180"/>
        <w:ind w:right="551"/>
      </w:pPr>
      <w:r>
        <w:rPr/>
        <w:t>The present document specifies the protocol and data model of the O2dms interactions. The NF Deployment is the managed object exposed on O2dms, and the models are concerned to such a level of management. As described in clause</w:t>
      </w:r>
      <w:r>
        <w:rPr>
          <w:spacing w:val="-2"/>
        </w:rPr>
        <w:t> </w:t>
      </w:r>
      <w:r>
        <w:rPr/>
        <w:t>2.5.5,</w:t>
      </w:r>
      <w:r>
        <w:rPr>
          <w:spacing w:val="-4"/>
        </w:rPr>
        <w:t> </w:t>
      </w:r>
      <w:r>
        <w:rPr/>
        <w:t>NF</w:t>
      </w:r>
      <w:r>
        <w:rPr>
          <w:spacing w:val="-3"/>
        </w:rPr>
        <w:t> </w:t>
      </w:r>
      <w:r>
        <w:rPr/>
        <w:t>Deployments</w:t>
      </w:r>
      <w:r>
        <w:rPr>
          <w:spacing w:val="-5"/>
        </w:rPr>
        <w:t> </w:t>
      </w:r>
      <w:r>
        <w:rPr/>
        <w:t>are</w:t>
      </w:r>
      <w:r>
        <w:rPr>
          <w:spacing w:val="-2"/>
        </w:rPr>
        <w:t> </w:t>
      </w:r>
      <w:r>
        <w:rPr/>
        <w:t>realized</w:t>
      </w:r>
      <w:r>
        <w:rPr>
          <w:spacing w:val="-1"/>
        </w:rPr>
        <w:t> </w:t>
      </w:r>
      <w:r>
        <w:rPr/>
        <w:t>by</w:t>
      </w:r>
      <w:r>
        <w:rPr>
          <w:spacing w:val="-1"/>
        </w:rPr>
        <w:t> </w:t>
      </w:r>
      <w:r>
        <w:rPr/>
        <w:t>one</w:t>
      </w:r>
      <w:r>
        <w:rPr>
          <w:spacing w:val="-2"/>
        </w:rPr>
        <w:t> </w:t>
      </w:r>
      <w:r>
        <w:rPr/>
        <w:t>or</w:t>
      </w:r>
      <w:r>
        <w:rPr>
          <w:spacing w:val="-4"/>
        </w:rPr>
        <w:t> </w:t>
      </w:r>
      <w:r>
        <w:rPr/>
        <w:t>multiple</w:t>
      </w:r>
      <w:r>
        <w:rPr>
          <w:spacing w:val="-2"/>
        </w:rPr>
        <w:t> </w:t>
      </w:r>
      <w:r>
        <w:rPr/>
        <w:t>instances</w:t>
      </w:r>
      <w:r>
        <w:rPr>
          <w:spacing w:val="-3"/>
        </w:rPr>
        <w:t> </w:t>
      </w:r>
      <w:r>
        <w:rPr/>
        <w:t>of</w:t>
      </w:r>
      <w:r>
        <w:rPr>
          <w:spacing w:val="-2"/>
        </w:rPr>
        <w:t> </w:t>
      </w:r>
      <w:r>
        <w:rPr/>
        <w:t>types</w:t>
      </w:r>
      <w:r>
        <w:rPr>
          <w:spacing w:val="-3"/>
        </w:rPr>
        <w:t> </w:t>
      </w:r>
      <w:r>
        <w:rPr/>
        <w:t>of</w:t>
      </w:r>
      <w:r>
        <w:rPr>
          <w:spacing w:val="-4"/>
        </w:rPr>
        <w:t> </w:t>
      </w:r>
      <w:r>
        <w:rPr/>
        <w:t>resources:</w:t>
      </w:r>
      <w:r>
        <w:rPr>
          <w:spacing w:val="-3"/>
        </w:rPr>
        <w:t> </w:t>
      </w:r>
      <w:r>
        <w:rPr/>
        <w:t>in</w:t>
      </w:r>
      <w:r>
        <w:rPr>
          <w:spacing w:val="-1"/>
        </w:rPr>
        <w:t> </w:t>
      </w:r>
      <w:r>
        <w:rPr/>
        <w:t>VM-based</w:t>
      </w:r>
      <w:r>
        <w:rPr>
          <w:spacing w:val="-1"/>
        </w:rPr>
        <w:t> </w:t>
      </w:r>
      <w:r>
        <w:rPr/>
        <w:t>deployment, these are referred as virtualised resources, and for OS container-based deployments, these are referred as MCIOs (but more typically referred as containerized workloads).</w:t>
      </w:r>
    </w:p>
    <w:p>
      <w:pPr>
        <w:pStyle w:val="BodyText"/>
        <w:spacing w:before="180"/>
        <w:ind w:right="695"/>
      </w:pPr>
      <w:r>
        <w:rPr/>
        <w:t>The virtualised resources and containerized workloads management parts of the DMS may use specific resources models tailored for the types of resources realizing the NF Deployment. The resources models (indicated by (2) in figure</w:t>
      </w:r>
      <w:r>
        <w:rPr>
          <w:spacing w:val="-4"/>
        </w:rPr>
        <w:t> </w:t>
      </w:r>
      <w:r>
        <w:rPr/>
        <w:t>2.5.7.2-1)</w:t>
      </w:r>
      <w:r>
        <w:rPr>
          <w:spacing w:val="-3"/>
        </w:rPr>
        <w:t> </w:t>
      </w:r>
      <w:r>
        <w:rPr/>
        <w:t>can</w:t>
      </w:r>
      <w:r>
        <w:rPr>
          <w:spacing w:val="-4"/>
        </w:rPr>
        <w:t> </w:t>
      </w:r>
      <w:r>
        <w:rPr/>
        <w:t>contain</w:t>
      </w:r>
      <w:r>
        <w:rPr>
          <w:spacing w:val="-2"/>
        </w:rPr>
        <w:t> </w:t>
      </w:r>
      <w:r>
        <w:rPr/>
        <w:t>information</w:t>
      </w:r>
      <w:r>
        <w:rPr>
          <w:spacing w:val="-2"/>
        </w:rPr>
        <w:t> </w:t>
      </w:r>
      <w:r>
        <w:rPr/>
        <w:t>defined</w:t>
      </w:r>
      <w:r>
        <w:rPr>
          <w:spacing w:val="-2"/>
        </w:rPr>
        <w:t> </w:t>
      </w:r>
      <w:r>
        <w:rPr/>
        <w:t>at</w:t>
      </w:r>
      <w:r>
        <w:rPr>
          <w:spacing w:val="-3"/>
        </w:rPr>
        <w:t> </w:t>
      </w:r>
      <w:r>
        <w:rPr/>
        <w:t>design</w:t>
      </w:r>
      <w:r>
        <w:rPr>
          <w:spacing w:val="-2"/>
        </w:rPr>
        <w:t> </w:t>
      </w:r>
      <w:r>
        <w:rPr/>
        <w:t>time</w:t>
      </w:r>
      <w:r>
        <w:rPr>
          <w:spacing w:val="-3"/>
        </w:rPr>
        <w:t> </w:t>
      </w:r>
      <w:r>
        <w:rPr/>
        <w:t>of</w:t>
      </w:r>
      <w:r>
        <w:rPr>
          <w:spacing w:val="-3"/>
        </w:rPr>
        <w:t> </w:t>
      </w:r>
      <w:r>
        <w:rPr/>
        <w:t>the</w:t>
      </w:r>
      <w:r>
        <w:rPr>
          <w:spacing w:val="-3"/>
        </w:rPr>
        <w:t> </w:t>
      </w:r>
      <w:r>
        <w:rPr/>
        <w:t>NF</w:t>
      </w:r>
      <w:r>
        <w:rPr>
          <w:spacing w:val="-4"/>
        </w:rPr>
        <w:t> </w:t>
      </w:r>
      <w:r>
        <w:rPr/>
        <w:t>Deployment,</w:t>
      </w:r>
      <w:r>
        <w:rPr>
          <w:spacing w:val="-5"/>
        </w:rPr>
        <w:t> </w:t>
      </w:r>
      <w:r>
        <w:rPr/>
        <w:t>but</w:t>
      </w:r>
      <w:r>
        <w:rPr>
          <w:spacing w:val="-4"/>
        </w:rPr>
        <w:t> </w:t>
      </w:r>
      <w:r>
        <w:rPr/>
        <w:t>also</w:t>
      </w:r>
      <w:r>
        <w:rPr>
          <w:spacing w:val="-2"/>
        </w:rPr>
        <w:t> </w:t>
      </w:r>
      <w:r>
        <w:rPr/>
        <w:t>be</w:t>
      </w:r>
      <w:r>
        <w:rPr>
          <w:spacing w:val="-3"/>
        </w:rPr>
        <w:t> </w:t>
      </w:r>
      <w:r>
        <w:rPr/>
        <w:t>complemented</w:t>
      </w:r>
      <w:r>
        <w:rPr>
          <w:spacing w:val="-2"/>
        </w:rPr>
        <w:t> </w:t>
      </w:r>
      <w:r>
        <w:rPr/>
        <w:t>by information extracted (coming from) the O2dms interactions based on NF deployment models (indicated by (1) in figure 2.5.7.2-1).</w:t>
      </w:r>
    </w:p>
    <w:p>
      <w:pPr>
        <w:pStyle w:val="BodyText"/>
        <w:spacing w:before="61"/>
        <w:ind w:left="0"/>
      </w:pPr>
      <w:r>
        <w:rPr/>
        <w:drawing>
          <wp:anchor distT="0" distB="0" distL="0" distR="0" allowOverlap="1" layoutInCell="1" locked="0" behindDoc="1" simplePos="0" relativeHeight="487596032">
            <wp:simplePos x="0" y="0"/>
            <wp:positionH relativeFrom="page">
              <wp:posOffset>2520389</wp:posOffset>
            </wp:positionH>
            <wp:positionV relativeFrom="paragraph">
              <wp:posOffset>200301</wp:posOffset>
            </wp:positionV>
            <wp:extent cx="2475955" cy="2554033"/>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45" cstate="print"/>
                    <a:stretch>
                      <a:fillRect/>
                    </a:stretch>
                  </pic:blipFill>
                  <pic:spPr>
                    <a:xfrm>
                      <a:off x="0" y="0"/>
                      <a:ext cx="2475955" cy="2554033"/>
                    </a:xfrm>
                    <a:prstGeom prst="rect">
                      <a:avLst/>
                    </a:prstGeom>
                  </pic:spPr>
                </pic:pic>
              </a:graphicData>
            </a:graphic>
          </wp:anchor>
        </w:drawing>
      </w:r>
    </w:p>
    <w:p>
      <w:pPr>
        <w:spacing w:after="0"/>
        <w:sectPr>
          <w:pgSz w:w="11910" w:h="16850"/>
          <w:pgMar w:header="944" w:footer="488" w:top="1420" w:bottom="680" w:left="820" w:right="600"/>
        </w:sectPr>
      </w:pPr>
    </w:p>
    <w:p>
      <w:pPr>
        <w:pStyle w:val="Heading5"/>
        <w:spacing w:before="75"/>
        <w:ind w:left="81"/>
      </w:pPr>
      <w:r>
        <w:rPr/>
        <w:t>Figure</w:t>
      </w:r>
      <w:r>
        <w:rPr>
          <w:spacing w:val="-7"/>
        </w:rPr>
        <w:t> </w:t>
      </w:r>
      <w:r>
        <w:rPr/>
        <w:t>2.5.7.2-1:</w:t>
      </w:r>
      <w:r>
        <w:rPr>
          <w:spacing w:val="-6"/>
        </w:rPr>
        <w:t> </w:t>
      </w:r>
      <w:r>
        <w:rPr/>
        <w:t>Models</w:t>
      </w:r>
      <w:r>
        <w:rPr>
          <w:spacing w:val="-6"/>
        </w:rPr>
        <w:t> </w:t>
      </w:r>
      <w:r>
        <w:rPr/>
        <w:t>in</w:t>
      </w:r>
      <w:r>
        <w:rPr>
          <w:spacing w:val="-6"/>
        </w:rPr>
        <w:t> </w:t>
      </w:r>
      <w:r>
        <w:rPr>
          <w:spacing w:val="-2"/>
        </w:rPr>
        <w:t>interactions</w:t>
      </w:r>
    </w:p>
    <w:p>
      <w:pPr>
        <w:pStyle w:val="BodyText"/>
        <w:spacing w:before="11"/>
        <w:ind w:left="0"/>
        <w:rPr>
          <w:rFonts w:ascii="Arial"/>
          <w:b/>
        </w:rPr>
      </w:pPr>
    </w:p>
    <w:p>
      <w:pPr>
        <w:pStyle w:val="BodyText"/>
        <w:spacing w:before="0"/>
      </w:pPr>
      <w:r>
        <w:rPr/>
        <w:t>The</w:t>
      </w:r>
      <w:r>
        <w:rPr>
          <w:spacing w:val="-5"/>
        </w:rPr>
        <w:t> </w:t>
      </w:r>
      <w:r>
        <w:rPr/>
        <w:t>O2dms</w:t>
      </w:r>
      <w:r>
        <w:rPr>
          <w:spacing w:val="-5"/>
        </w:rPr>
        <w:t> </w:t>
      </w:r>
      <w:r>
        <w:rPr/>
        <w:t>NF</w:t>
      </w:r>
      <w:r>
        <w:rPr>
          <w:spacing w:val="-5"/>
        </w:rPr>
        <w:t> </w:t>
      </w:r>
      <w:r>
        <w:rPr/>
        <w:t>deployment</w:t>
      </w:r>
      <w:r>
        <w:rPr>
          <w:spacing w:val="-5"/>
        </w:rPr>
        <w:t> </w:t>
      </w:r>
      <w:r>
        <w:rPr/>
        <w:t>models</w:t>
      </w:r>
      <w:r>
        <w:rPr>
          <w:spacing w:val="-6"/>
        </w:rPr>
        <w:t> </w:t>
      </w:r>
      <w:r>
        <w:rPr/>
        <w:t>comprise</w:t>
      </w:r>
      <w:r>
        <w:rPr>
          <w:spacing w:val="-4"/>
        </w:rPr>
        <w:t> </w:t>
      </w:r>
      <w:r>
        <w:rPr/>
        <w:t>two</w:t>
      </w:r>
      <w:r>
        <w:rPr>
          <w:spacing w:val="-3"/>
        </w:rPr>
        <w:t> </w:t>
      </w:r>
      <w:r>
        <w:rPr/>
        <w:t>main</w:t>
      </w:r>
      <w:r>
        <w:rPr>
          <w:spacing w:val="-5"/>
        </w:rPr>
        <w:t> </w:t>
      </w:r>
      <w:r>
        <w:rPr>
          <w:spacing w:val="-2"/>
        </w:rPr>
        <w:t>aspects:</w:t>
      </w:r>
    </w:p>
    <w:p>
      <w:pPr>
        <w:pStyle w:val="ListParagraph"/>
        <w:numPr>
          <w:ilvl w:val="0"/>
          <w:numId w:val="59"/>
        </w:numPr>
        <w:tabs>
          <w:tab w:pos="1049" w:val="left" w:leader="none"/>
        </w:tabs>
        <w:spacing w:line="240" w:lineRule="auto" w:before="180" w:after="0"/>
        <w:ind w:left="1049" w:right="0" w:hanging="453"/>
        <w:jc w:val="left"/>
        <w:rPr>
          <w:sz w:val="20"/>
        </w:rPr>
      </w:pPr>
      <w:r>
        <w:rPr>
          <w:sz w:val="20"/>
        </w:rPr>
        <w:t>NF</w:t>
      </w:r>
      <w:r>
        <w:rPr>
          <w:spacing w:val="-7"/>
          <w:sz w:val="20"/>
        </w:rPr>
        <w:t> </w:t>
      </w:r>
      <w:r>
        <w:rPr>
          <w:sz w:val="20"/>
        </w:rPr>
        <w:t>Deployment</w:t>
      </w:r>
      <w:r>
        <w:rPr>
          <w:spacing w:val="-6"/>
          <w:sz w:val="20"/>
        </w:rPr>
        <w:t> </w:t>
      </w:r>
      <w:r>
        <w:rPr>
          <w:sz w:val="20"/>
        </w:rPr>
        <w:t>design-time</w:t>
      </w:r>
      <w:r>
        <w:rPr>
          <w:spacing w:val="-7"/>
          <w:sz w:val="20"/>
        </w:rPr>
        <w:t> </w:t>
      </w:r>
      <w:r>
        <w:rPr>
          <w:sz w:val="20"/>
        </w:rPr>
        <w:t>information:</w:t>
      </w:r>
      <w:r>
        <w:rPr>
          <w:spacing w:val="-6"/>
          <w:sz w:val="20"/>
        </w:rPr>
        <w:t> </w:t>
      </w:r>
      <w:r>
        <w:rPr>
          <w:sz w:val="20"/>
        </w:rPr>
        <w:t>this</w:t>
      </w:r>
      <w:r>
        <w:rPr>
          <w:spacing w:val="-6"/>
          <w:sz w:val="20"/>
        </w:rPr>
        <w:t> </w:t>
      </w:r>
      <w:r>
        <w:rPr>
          <w:sz w:val="20"/>
        </w:rPr>
        <w:t>is</w:t>
      </w:r>
      <w:r>
        <w:rPr>
          <w:spacing w:val="-6"/>
          <w:sz w:val="20"/>
        </w:rPr>
        <w:t> </w:t>
      </w:r>
      <w:r>
        <w:rPr>
          <w:sz w:val="20"/>
        </w:rPr>
        <w:t>also</w:t>
      </w:r>
      <w:r>
        <w:rPr>
          <w:spacing w:val="-5"/>
          <w:sz w:val="20"/>
        </w:rPr>
        <w:t> </w:t>
      </w:r>
      <w:r>
        <w:rPr>
          <w:sz w:val="20"/>
        </w:rPr>
        <w:t>referred</w:t>
      </w:r>
      <w:r>
        <w:rPr>
          <w:spacing w:val="-4"/>
          <w:sz w:val="20"/>
        </w:rPr>
        <w:t> </w:t>
      </w:r>
      <w:r>
        <w:rPr>
          <w:sz w:val="20"/>
        </w:rPr>
        <w:t>as</w:t>
      </w:r>
      <w:r>
        <w:rPr>
          <w:spacing w:val="-6"/>
          <w:sz w:val="20"/>
        </w:rPr>
        <w:t> </w:t>
      </w:r>
      <w:r>
        <w:rPr>
          <w:sz w:val="20"/>
        </w:rPr>
        <w:t>NF</w:t>
      </w:r>
      <w:r>
        <w:rPr>
          <w:spacing w:val="-6"/>
          <w:sz w:val="20"/>
        </w:rPr>
        <w:t> </w:t>
      </w:r>
      <w:r>
        <w:rPr>
          <w:sz w:val="20"/>
        </w:rPr>
        <w:t>Deployment</w:t>
      </w:r>
      <w:r>
        <w:rPr>
          <w:spacing w:val="-6"/>
          <w:sz w:val="20"/>
        </w:rPr>
        <w:t> </w:t>
      </w:r>
      <w:r>
        <w:rPr>
          <w:sz w:val="20"/>
        </w:rPr>
        <w:t>descriptor,</w:t>
      </w:r>
      <w:r>
        <w:rPr>
          <w:spacing w:val="-5"/>
          <w:sz w:val="20"/>
        </w:rPr>
        <w:t> and</w:t>
      </w:r>
    </w:p>
    <w:p>
      <w:pPr>
        <w:pStyle w:val="ListParagraph"/>
        <w:numPr>
          <w:ilvl w:val="0"/>
          <w:numId w:val="59"/>
        </w:numPr>
        <w:tabs>
          <w:tab w:pos="1050" w:val="left" w:leader="none"/>
        </w:tabs>
        <w:spacing w:line="240" w:lineRule="auto" w:before="178" w:after="0"/>
        <w:ind w:left="1050" w:right="716" w:hanging="454"/>
        <w:jc w:val="left"/>
        <w:rPr>
          <w:sz w:val="20"/>
        </w:rPr>
      </w:pPr>
      <w:r>
        <w:rPr>
          <w:sz w:val="20"/>
        </w:rPr>
        <w:t>NF</w:t>
      </w:r>
      <w:r>
        <w:rPr>
          <w:spacing w:val="-4"/>
          <w:sz w:val="20"/>
        </w:rPr>
        <w:t> </w:t>
      </w:r>
      <w:r>
        <w:rPr>
          <w:sz w:val="20"/>
        </w:rPr>
        <w:t>Deployment</w:t>
      </w:r>
      <w:r>
        <w:rPr>
          <w:spacing w:val="-4"/>
          <w:sz w:val="20"/>
        </w:rPr>
        <w:t> </w:t>
      </w:r>
      <w:r>
        <w:rPr>
          <w:sz w:val="20"/>
        </w:rPr>
        <w:t>run-time</w:t>
      </w:r>
      <w:r>
        <w:rPr>
          <w:spacing w:val="-3"/>
          <w:sz w:val="20"/>
        </w:rPr>
        <w:t> </w:t>
      </w:r>
      <w:r>
        <w:rPr>
          <w:sz w:val="20"/>
        </w:rPr>
        <w:t>information</w:t>
      </w:r>
      <w:r>
        <w:rPr>
          <w:spacing w:val="-2"/>
          <w:sz w:val="20"/>
        </w:rPr>
        <w:t> </w:t>
      </w:r>
      <w:r>
        <w:rPr>
          <w:sz w:val="20"/>
        </w:rPr>
        <w:t>and</w:t>
      </w:r>
      <w:r>
        <w:rPr>
          <w:spacing w:val="-2"/>
          <w:sz w:val="20"/>
        </w:rPr>
        <w:t> </w:t>
      </w:r>
      <w:r>
        <w:rPr>
          <w:sz w:val="20"/>
        </w:rPr>
        <w:t>management</w:t>
      </w:r>
      <w:r>
        <w:rPr>
          <w:spacing w:val="-4"/>
          <w:sz w:val="20"/>
        </w:rPr>
        <w:t> </w:t>
      </w:r>
      <w:r>
        <w:rPr>
          <w:sz w:val="20"/>
        </w:rPr>
        <w:t>interfaces:</w:t>
      </w:r>
      <w:r>
        <w:rPr>
          <w:spacing w:val="-4"/>
          <w:sz w:val="20"/>
        </w:rPr>
        <w:t> </w:t>
      </w:r>
      <w:r>
        <w:rPr>
          <w:sz w:val="20"/>
        </w:rPr>
        <w:t>this</w:t>
      </w:r>
      <w:r>
        <w:rPr>
          <w:spacing w:val="-4"/>
          <w:sz w:val="20"/>
        </w:rPr>
        <w:t> </w:t>
      </w:r>
      <w:r>
        <w:rPr>
          <w:sz w:val="20"/>
        </w:rPr>
        <w:t>corresponds</w:t>
      </w:r>
      <w:r>
        <w:rPr>
          <w:spacing w:val="-4"/>
          <w:sz w:val="20"/>
        </w:rPr>
        <w:t> </w:t>
      </w:r>
      <w:r>
        <w:rPr>
          <w:sz w:val="20"/>
        </w:rPr>
        <w:t>to</w:t>
      </w:r>
      <w:r>
        <w:rPr>
          <w:spacing w:val="-2"/>
          <w:sz w:val="20"/>
        </w:rPr>
        <w:t> </w:t>
      </w:r>
      <w:r>
        <w:rPr>
          <w:sz w:val="20"/>
        </w:rPr>
        <w:t>the</w:t>
      </w:r>
      <w:r>
        <w:rPr>
          <w:spacing w:val="-5"/>
          <w:sz w:val="20"/>
        </w:rPr>
        <w:t> </w:t>
      </w:r>
      <w:r>
        <w:rPr>
          <w:sz w:val="20"/>
        </w:rPr>
        <w:t>O2dms</w:t>
      </w:r>
      <w:r>
        <w:rPr>
          <w:spacing w:val="-4"/>
          <w:sz w:val="20"/>
        </w:rPr>
        <w:t> </w:t>
      </w:r>
      <w:r>
        <w:rPr>
          <w:sz w:val="20"/>
        </w:rPr>
        <w:t>ETSI</w:t>
      </w:r>
      <w:r>
        <w:rPr>
          <w:spacing w:val="-3"/>
          <w:sz w:val="20"/>
        </w:rPr>
        <w:t> </w:t>
      </w:r>
      <w:r>
        <w:rPr>
          <w:sz w:val="20"/>
        </w:rPr>
        <w:t>NFV profile modelling specified in the present document.</w:t>
      </w:r>
    </w:p>
    <w:p>
      <w:pPr>
        <w:pStyle w:val="BodyText"/>
      </w:pPr>
      <w:r>
        <w:rPr/>
        <w:t>The</w:t>
      </w:r>
      <w:r>
        <w:rPr>
          <w:spacing w:val="-5"/>
        </w:rPr>
        <w:t> </w:t>
      </w:r>
      <w:r>
        <w:rPr/>
        <w:t>resources</w:t>
      </w:r>
      <w:r>
        <w:rPr>
          <w:spacing w:val="-5"/>
        </w:rPr>
        <w:t> </w:t>
      </w:r>
      <w:r>
        <w:rPr/>
        <w:t>models</w:t>
      </w:r>
      <w:r>
        <w:rPr>
          <w:spacing w:val="-5"/>
        </w:rPr>
        <w:t> </w:t>
      </w:r>
      <w:r>
        <w:rPr/>
        <w:t>can</w:t>
      </w:r>
      <w:r>
        <w:rPr>
          <w:spacing w:val="-4"/>
        </w:rPr>
        <w:t> </w:t>
      </w:r>
      <w:r>
        <w:rPr/>
        <w:t>comprise,</w:t>
      </w:r>
      <w:r>
        <w:rPr>
          <w:spacing w:val="-3"/>
        </w:rPr>
        <w:t> </w:t>
      </w:r>
      <w:r>
        <w:rPr/>
        <w:t>as</w:t>
      </w:r>
      <w:r>
        <w:rPr>
          <w:spacing w:val="-5"/>
        </w:rPr>
        <w:t> </w:t>
      </w:r>
      <w:r>
        <w:rPr/>
        <w:t>well,</w:t>
      </w:r>
      <w:r>
        <w:rPr>
          <w:spacing w:val="-4"/>
        </w:rPr>
        <w:t> </w:t>
      </w:r>
      <w:r>
        <w:rPr/>
        <w:t>two</w:t>
      </w:r>
      <w:r>
        <w:rPr>
          <w:spacing w:val="-4"/>
        </w:rPr>
        <w:t> </w:t>
      </w:r>
      <w:r>
        <w:rPr/>
        <w:t>main</w:t>
      </w:r>
      <w:r>
        <w:rPr>
          <w:spacing w:val="-3"/>
        </w:rPr>
        <w:t> </w:t>
      </w:r>
      <w:r>
        <w:rPr>
          <w:spacing w:val="-2"/>
        </w:rPr>
        <w:t>aspects:</w:t>
      </w:r>
    </w:p>
    <w:p>
      <w:pPr>
        <w:pStyle w:val="ListParagraph"/>
        <w:numPr>
          <w:ilvl w:val="0"/>
          <w:numId w:val="59"/>
        </w:numPr>
        <w:tabs>
          <w:tab w:pos="1050" w:val="left" w:leader="none"/>
        </w:tabs>
        <w:spacing w:line="240" w:lineRule="auto" w:before="181" w:after="0"/>
        <w:ind w:left="1050" w:right="827" w:hanging="454"/>
        <w:jc w:val="left"/>
        <w:rPr>
          <w:sz w:val="20"/>
        </w:rPr>
      </w:pPr>
      <w:r>
        <w:rPr>
          <w:sz w:val="20"/>
        </w:rPr>
        <w:t>Resources</w:t>
      </w:r>
      <w:r>
        <w:rPr>
          <w:spacing w:val="-5"/>
          <w:sz w:val="20"/>
        </w:rPr>
        <w:t> </w:t>
      </w:r>
      <w:r>
        <w:rPr>
          <w:sz w:val="20"/>
        </w:rPr>
        <w:t>run-time</w:t>
      </w:r>
      <w:r>
        <w:rPr>
          <w:spacing w:val="-4"/>
          <w:sz w:val="20"/>
        </w:rPr>
        <w:t> </w:t>
      </w:r>
      <w:r>
        <w:rPr>
          <w:sz w:val="20"/>
        </w:rPr>
        <w:t>information</w:t>
      </w:r>
      <w:r>
        <w:rPr>
          <w:spacing w:val="-3"/>
          <w:sz w:val="20"/>
        </w:rPr>
        <w:t> </w:t>
      </w:r>
      <w:r>
        <w:rPr>
          <w:sz w:val="20"/>
        </w:rPr>
        <w:t>and</w:t>
      </w:r>
      <w:r>
        <w:rPr>
          <w:spacing w:val="-5"/>
          <w:sz w:val="20"/>
        </w:rPr>
        <w:t> </w:t>
      </w:r>
      <w:r>
        <w:rPr>
          <w:sz w:val="20"/>
        </w:rPr>
        <w:t>management</w:t>
      </w:r>
      <w:r>
        <w:rPr>
          <w:spacing w:val="-5"/>
          <w:sz w:val="20"/>
        </w:rPr>
        <w:t> </w:t>
      </w:r>
      <w:r>
        <w:rPr>
          <w:sz w:val="20"/>
        </w:rPr>
        <w:t>interfaces:</w:t>
      </w:r>
      <w:r>
        <w:rPr>
          <w:spacing w:val="-7"/>
          <w:sz w:val="20"/>
        </w:rPr>
        <w:t> </w:t>
      </w:r>
      <w:r>
        <w:rPr>
          <w:sz w:val="20"/>
        </w:rPr>
        <w:t>these</w:t>
      </w:r>
      <w:r>
        <w:rPr>
          <w:spacing w:val="-4"/>
          <w:sz w:val="20"/>
        </w:rPr>
        <w:t> </w:t>
      </w:r>
      <w:r>
        <w:rPr>
          <w:sz w:val="20"/>
        </w:rPr>
        <w:t>correspond</w:t>
      </w:r>
      <w:r>
        <w:rPr>
          <w:spacing w:val="-3"/>
          <w:sz w:val="20"/>
        </w:rPr>
        <w:t> </w:t>
      </w:r>
      <w:r>
        <w:rPr>
          <w:sz w:val="20"/>
        </w:rPr>
        <w:t>to</w:t>
      </w:r>
      <w:r>
        <w:rPr>
          <w:spacing w:val="-3"/>
          <w:sz w:val="20"/>
        </w:rPr>
        <w:t> </w:t>
      </w:r>
      <w:r>
        <w:rPr>
          <w:sz w:val="20"/>
        </w:rPr>
        <w:t>interfaces</w:t>
      </w:r>
      <w:r>
        <w:rPr>
          <w:spacing w:val="-5"/>
          <w:sz w:val="20"/>
        </w:rPr>
        <w:t> </w:t>
      </w:r>
      <w:r>
        <w:rPr>
          <w:sz w:val="20"/>
        </w:rPr>
        <w:t>and</w:t>
      </w:r>
      <w:r>
        <w:rPr>
          <w:spacing w:val="-3"/>
          <w:sz w:val="20"/>
        </w:rPr>
        <w:t> </w:t>
      </w:r>
      <w:r>
        <w:rPr>
          <w:sz w:val="20"/>
        </w:rPr>
        <w:t>information provided by the virtualised resources and containerized workloads management parts of the DMS.</w:t>
      </w:r>
    </w:p>
    <w:p>
      <w:pPr>
        <w:pStyle w:val="ListParagraph"/>
        <w:numPr>
          <w:ilvl w:val="0"/>
          <w:numId w:val="59"/>
        </w:numPr>
        <w:tabs>
          <w:tab w:pos="1050" w:val="left" w:leader="none"/>
        </w:tabs>
        <w:spacing w:line="240" w:lineRule="auto" w:before="180" w:after="0"/>
        <w:ind w:left="1050" w:right="646" w:hanging="454"/>
        <w:jc w:val="left"/>
        <w:rPr>
          <w:sz w:val="20"/>
        </w:rPr>
      </w:pPr>
      <w:r>
        <w:rPr>
          <w:sz w:val="20"/>
        </w:rPr>
        <w:t>(Optionally)</w:t>
      </w:r>
      <w:r>
        <w:rPr>
          <w:spacing w:val="-5"/>
          <w:sz w:val="20"/>
        </w:rPr>
        <w:t> </w:t>
      </w:r>
      <w:r>
        <w:rPr>
          <w:sz w:val="20"/>
        </w:rPr>
        <w:t>declarative</w:t>
      </w:r>
      <w:r>
        <w:rPr>
          <w:spacing w:val="-3"/>
          <w:sz w:val="20"/>
        </w:rPr>
        <w:t> </w:t>
      </w:r>
      <w:r>
        <w:rPr>
          <w:sz w:val="20"/>
        </w:rPr>
        <w:t>descriptors</w:t>
      </w:r>
      <w:r>
        <w:rPr>
          <w:spacing w:val="-4"/>
          <w:sz w:val="20"/>
        </w:rPr>
        <w:t> </w:t>
      </w:r>
      <w:r>
        <w:rPr>
          <w:sz w:val="20"/>
        </w:rPr>
        <w:t>for</w:t>
      </w:r>
      <w:r>
        <w:rPr>
          <w:spacing w:val="-5"/>
          <w:sz w:val="20"/>
        </w:rPr>
        <w:t> </w:t>
      </w:r>
      <w:r>
        <w:rPr>
          <w:sz w:val="20"/>
        </w:rPr>
        <w:t>resources</w:t>
      </w:r>
      <w:r>
        <w:rPr>
          <w:spacing w:val="-4"/>
          <w:sz w:val="20"/>
        </w:rPr>
        <w:t> </w:t>
      </w:r>
      <w:r>
        <w:rPr>
          <w:sz w:val="20"/>
        </w:rPr>
        <w:t>management:</w:t>
      </w:r>
      <w:r>
        <w:rPr>
          <w:spacing w:val="-4"/>
          <w:sz w:val="20"/>
        </w:rPr>
        <w:t> </w:t>
      </w:r>
      <w:r>
        <w:rPr>
          <w:sz w:val="20"/>
        </w:rPr>
        <w:t>these</w:t>
      </w:r>
      <w:r>
        <w:rPr>
          <w:spacing w:val="-3"/>
          <w:sz w:val="20"/>
        </w:rPr>
        <w:t> </w:t>
      </w:r>
      <w:r>
        <w:rPr>
          <w:sz w:val="20"/>
        </w:rPr>
        <w:t>can</w:t>
      </w:r>
      <w:r>
        <w:rPr>
          <w:spacing w:val="-3"/>
          <w:sz w:val="20"/>
        </w:rPr>
        <w:t> </w:t>
      </w:r>
      <w:r>
        <w:rPr>
          <w:sz w:val="20"/>
        </w:rPr>
        <w:t>be</w:t>
      </w:r>
      <w:r>
        <w:rPr>
          <w:spacing w:val="-3"/>
          <w:sz w:val="20"/>
        </w:rPr>
        <w:t> </w:t>
      </w:r>
      <w:r>
        <w:rPr>
          <w:sz w:val="20"/>
        </w:rPr>
        <w:t>manifests</w:t>
      </w:r>
      <w:r>
        <w:rPr>
          <w:spacing w:val="-4"/>
          <w:sz w:val="20"/>
        </w:rPr>
        <w:t> </w:t>
      </w:r>
      <w:r>
        <w:rPr>
          <w:sz w:val="20"/>
        </w:rPr>
        <w:t>or</w:t>
      </w:r>
      <w:r>
        <w:rPr>
          <w:spacing w:val="-3"/>
          <w:sz w:val="20"/>
        </w:rPr>
        <w:t> </w:t>
      </w:r>
      <w:r>
        <w:rPr>
          <w:sz w:val="20"/>
        </w:rPr>
        <w:t>templates</w:t>
      </w:r>
      <w:r>
        <w:rPr>
          <w:spacing w:val="-4"/>
          <w:sz w:val="20"/>
        </w:rPr>
        <w:t> </w:t>
      </w:r>
      <w:r>
        <w:rPr>
          <w:sz w:val="20"/>
        </w:rPr>
        <w:t>modelling the actual resources and that can be used to facilitate the interactions towards the resources management </w:t>
      </w:r>
      <w:r>
        <w:rPr>
          <w:spacing w:val="-2"/>
          <w:sz w:val="20"/>
        </w:rPr>
        <w:t>functions.</w:t>
      </w:r>
    </w:p>
    <w:p>
      <w:pPr>
        <w:pStyle w:val="BodyText"/>
        <w:spacing w:before="180"/>
        <w:ind w:right="544"/>
      </w:pPr>
      <w:r>
        <w:rPr/>
        <w:t>According to the present O2dms ETSI NFV profile, the NF Deployment models provide a generic modelling for managing NF Deployments, irrespective of the types of resources that comprise them. It is a responsibility of the NF Deployment</w:t>
      </w:r>
      <w:r>
        <w:rPr>
          <w:spacing w:val="-4"/>
        </w:rPr>
        <w:t> </w:t>
      </w:r>
      <w:r>
        <w:rPr/>
        <w:t>management</w:t>
      </w:r>
      <w:r>
        <w:rPr>
          <w:spacing w:val="-4"/>
        </w:rPr>
        <w:t> </w:t>
      </w:r>
      <w:r>
        <w:rPr/>
        <w:t>functions</w:t>
      </w:r>
      <w:r>
        <w:rPr>
          <w:spacing w:val="-4"/>
        </w:rPr>
        <w:t> </w:t>
      </w:r>
      <w:r>
        <w:rPr/>
        <w:t>to</w:t>
      </w:r>
      <w:r>
        <w:rPr>
          <w:spacing w:val="-2"/>
        </w:rPr>
        <w:t> </w:t>
      </w:r>
      <w:r>
        <w:rPr/>
        <w:t>resolve</w:t>
      </w:r>
      <w:r>
        <w:rPr>
          <w:spacing w:val="-3"/>
        </w:rPr>
        <w:t> </w:t>
      </w:r>
      <w:r>
        <w:rPr/>
        <w:t>the</w:t>
      </w:r>
      <w:r>
        <w:rPr>
          <w:spacing w:val="-5"/>
        </w:rPr>
        <w:t> </w:t>
      </w:r>
      <w:r>
        <w:rPr/>
        <w:t>necessary</w:t>
      </w:r>
      <w:r>
        <w:rPr>
          <w:spacing w:val="-2"/>
        </w:rPr>
        <w:t> </w:t>
      </w:r>
      <w:r>
        <w:rPr/>
        <w:t>resource</w:t>
      </w:r>
      <w:r>
        <w:rPr>
          <w:spacing w:val="-3"/>
        </w:rPr>
        <w:t> </w:t>
      </w:r>
      <w:r>
        <w:rPr/>
        <w:t>type</w:t>
      </w:r>
      <w:r>
        <w:rPr>
          <w:spacing w:val="-3"/>
        </w:rPr>
        <w:t> </w:t>
      </w:r>
      <w:r>
        <w:rPr/>
        <w:t>specific</w:t>
      </w:r>
      <w:r>
        <w:rPr>
          <w:spacing w:val="-3"/>
        </w:rPr>
        <w:t> </w:t>
      </w:r>
      <w:r>
        <w:rPr/>
        <w:t>models.</w:t>
      </w:r>
      <w:r>
        <w:rPr>
          <w:spacing w:val="-3"/>
        </w:rPr>
        <w:t> </w:t>
      </w:r>
      <w:r>
        <w:rPr/>
        <w:t>For</w:t>
      </w:r>
      <w:r>
        <w:rPr>
          <w:spacing w:val="-3"/>
        </w:rPr>
        <w:t> </w:t>
      </w:r>
      <w:r>
        <w:rPr/>
        <w:t>this,</w:t>
      </w:r>
      <w:r>
        <w:rPr>
          <w:spacing w:val="-3"/>
        </w:rPr>
        <w:t> </w:t>
      </w:r>
      <w:r>
        <w:rPr/>
        <w:t>the</w:t>
      </w:r>
      <w:r>
        <w:rPr>
          <w:spacing w:val="-3"/>
        </w:rPr>
        <w:t> </w:t>
      </w:r>
      <w:r>
        <w:rPr/>
        <w:t>NF</w:t>
      </w:r>
      <w:r>
        <w:rPr>
          <w:spacing w:val="-4"/>
        </w:rPr>
        <w:t> </w:t>
      </w:r>
      <w:r>
        <w:rPr/>
        <w:t>Deployment management functions may, but need not, make use of resources models manifests or templates contained in the O- RAN NF software package.</w:t>
      </w:r>
    </w:p>
    <w:p>
      <w:pPr>
        <w:pStyle w:val="BodyText"/>
        <w:spacing w:before="180"/>
        <w:ind w:right="136"/>
      </w:pPr>
      <w:r>
        <w:rPr/>
        <w:t>Figure</w:t>
      </w:r>
      <w:r>
        <w:rPr>
          <w:spacing w:val="-1"/>
        </w:rPr>
        <w:t> </w:t>
      </w:r>
      <w:r>
        <w:rPr/>
        <w:t>2.5.7.2-2</w:t>
      </w:r>
      <w:r>
        <w:rPr>
          <w:spacing w:val="-2"/>
        </w:rPr>
        <w:t> </w:t>
      </w:r>
      <w:r>
        <w:rPr/>
        <w:t>illustrates</w:t>
      </w:r>
      <w:r>
        <w:rPr>
          <w:spacing w:val="-4"/>
        </w:rPr>
        <w:t> </w:t>
      </w:r>
      <w:r>
        <w:rPr/>
        <w:t>an</w:t>
      </w:r>
      <w:r>
        <w:rPr>
          <w:spacing w:val="-4"/>
        </w:rPr>
        <w:t> </w:t>
      </w:r>
      <w:r>
        <w:rPr/>
        <w:t>overview</w:t>
      </w:r>
      <w:r>
        <w:rPr>
          <w:spacing w:val="-3"/>
        </w:rPr>
        <w:t> </w:t>
      </w:r>
      <w:r>
        <w:rPr/>
        <w:t>of</w:t>
      </w:r>
      <w:r>
        <w:rPr>
          <w:spacing w:val="-3"/>
        </w:rPr>
        <w:t> </w:t>
      </w:r>
      <w:r>
        <w:rPr/>
        <w:t>the</w:t>
      </w:r>
      <w:r>
        <w:rPr>
          <w:spacing w:val="-3"/>
        </w:rPr>
        <w:t> </w:t>
      </w:r>
      <w:r>
        <w:rPr/>
        <w:t>set</w:t>
      </w:r>
      <w:r>
        <w:rPr>
          <w:spacing w:val="-3"/>
        </w:rPr>
        <w:t> </w:t>
      </w:r>
      <w:r>
        <w:rPr/>
        <w:t>of</w:t>
      </w:r>
      <w:r>
        <w:rPr>
          <w:spacing w:val="-5"/>
        </w:rPr>
        <w:t> </w:t>
      </w:r>
      <w:r>
        <w:rPr/>
        <w:t>models</w:t>
      </w:r>
      <w:r>
        <w:rPr>
          <w:spacing w:val="-6"/>
        </w:rPr>
        <w:t> </w:t>
      </w:r>
      <w:r>
        <w:rPr/>
        <w:t>and</w:t>
      </w:r>
      <w:r>
        <w:rPr>
          <w:spacing w:val="-2"/>
        </w:rPr>
        <w:t> </w:t>
      </w:r>
      <w:r>
        <w:rPr/>
        <w:t>indicative</w:t>
      </w:r>
      <w:r>
        <w:rPr>
          <w:spacing w:val="-3"/>
        </w:rPr>
        <w:t> </w:t>
      </w:r>
      <w:r>
        <w:rPr/>
        <w:t>sets</w:t>
      </w:r>
      <w:r>
        <w:rPr>
          <w:spacing w:val="-4"/>
        </w:rPr>
        <w:t> </w:t>
      </w:r>
      <w:r>
        <w:rPr/>
        <w:t>of</w:t>
      </w:r>
      <w:r>
        <w:rPr>
          <w:spacing w:val="-3"/>
        </w:rPr>
        <w:t> </w:t>
      </w:r>
      <w:r>
        <w:rPr/>
        <w:t>content</w:t>
      </w:r>
      <w:r>
        <w:rPr>
          <w:spacing w:val="-4"/>
        </w:rPr>
        <w:t> </w:t>
      </w:r>
      <w:r>
        <w:rPr/>
        <w:t>in</w:t>
      </w:r>
      <w:r>
        <w:rPr>
          <w:spacing w:val="-2"/>
        </w:rPr>
        <w:t> </w:t>
      </w:r>
      <w:r>
        <w:rPr/>
        <w:t>respective descriptors/template/manifests and APIs.</w:t>
      </w:r>
    </w:p>
    <w:p>
      <w:pPr>
        <w:pStyle w:val="BodyText"/>
        <w:spacing w:before="7"/>
        <w:ind w:left="0"/>
        <w:rPr>
          <w:sz w:val="14"/>
        </w:rPr>
      </w:pPr>
      <w:r>
        <w:rPr/>
        <w:drawing>
          <wp:anchor distT="0" distB="0" distL="0" distR="0" allowOverlap="1" layoutInCell="1" locked="0" behindDoc="1" simplePos="0" relativeHeight="487596544">
            <wp:simplePos x="0" y="0"/>
            <wp:positionH relativeFrom="page">
              <wp:posOffset>776435</wp:posOffset>
            </wp:positionH>
            <wp:positionV relativeFrom="paragraph">
              <wp:posOffset>122001</wp:posOffset>
            </wp:positionV>
            <wp:extent cx="6028653" cy="2854737"/>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46" cstate="print"/>
                    <a:stretch>
                      <a:fillRect/>
                    </a:stretch>
                  </pic:blipFill>
                  <pic:spPr>
                    <a:xfrm>
                      <a:off x="0" y="0"/>
                      <a:ext cx="6028653" cy="2854737"/>
                    </a:xfrm>
                    <a:prstGeom prst="rect">
                      <a:avLst/>
                    </a:prstGeom>
                  </pic:spPr>
                </pic:pic>
              </a:graphicData>
            </a:graphic>
          </wp:anchor>
        </w:drawing>
      </w:r>
    </w:p>
    <w:p>
      <w:pPr>
        <w:pStyle w:val="BodyText"/>
        <w:spacing w:before="74"/>
        <w:ind w:left="0"/>
      </w:pPr>
    </w:p>
    <w:p>
      <w:pPr>
        <w:pStyle w:val="Heading5"/>
        <w:ind w:left="312" w:right="0" w:firstLine="670"/>
        <w:jc w:val="left"/>
      </w:pPr>
      <w:r>
        <w:rPr/>
        <w:t>Figure</w:t>
      </w:r>
      <w:r>
        <w:rPr>
          <w:spacing w:val="-7"/>
        </w:rPr>
        <w:t> </w:t>
      </w:r>
      <w:r>
        <w:rPr/>
        <w:t>2.5.7.2-2:</w:t>
      </w:r>
      <w:r>
        <w:rPr>
          <w:spacing w:val="-7"/>
        </w:rPr>
        <w:t> </w:t>
      </w:r>
      <w:r>
        <w:rPr/>
        <w:t>Illustration</w:t>
      </w:r>
      <w:r>
        <w:rPr>
          <w:spacing w:val="-6"/>
        </w:rPr>
        <w:t> </w:t>
      </w:r>
      <w:r>
        <w:rPr/>
        <w:t>of</w:t>
      </w:r>
      <w:r>
        <w:rPr>
          <w:spacing w:val="-5"/>
        </w:rPr>
        <w:t> </w:t>
      </w:r>
      <w:r>
        <w:rPr/>
        <w:t>content</w:t>
      </w:r>
      <w:r>
        <w:rPr>
          <w:spacing w:val="-6"/>
        </w:rPr>
        <w:t> </w:t>
      </w:r>
      <w:r>
        <w:rPr/>
        <w:t>in</w:t>
      </w:r>
      <w:r>
        <w:rPr>
          <w:spacing w:val="-7"/>
        </w:rPr>
        <w:t> </w:t>
      </w:r>
      <w:r>
        <w:rPr/>
        <w:t>the</w:t>
      </w:r>
      <w:r>
        <w:rPr>
          <w:spacing w:val="-7"/>
        </w:rPr>
        <w:t> </w:t>
      </w:r>
      <w:r>
        <w:rPr/>
        <w:t>O2dms</w:t>
      </w:r>
      <w:r>
        <w:rPr>
          <w:spacing w:val="-7"/>
        </w:rPr>
        <w:t> </w:t>
      </w:r>
      <w:r>
        <w:rPr/>
        <w:t>and</w:t>
      </w:r>
      <w:r>
        <w:rPr>
          <w:spacing w:val="-6"/>
        </w:rPr>
        <w:t> </w:t>
      </w:r>
      <w:r>
        <w:rPr/>
        <w:t>resource</w:t>
      </w:r>
      <w:r>
        <w:rPr>
          <w:spacing w:val="-7"/>
        </w:rPr>
        <w:t> </w:t>
      </w:r>
      <w:r>
        <w:rPr/>
        <w:t>management</w:t>
      </w:r>
      <w:r>
        <w:rPr>
          <w:spacing w:val="-6"/>
        </w:rPr>
        <w:t> </w:t>
      </w:r>
      <w:r>
        <w:rPr>
          <w:spacing w:val="-2"/>
        </w:rPr>
        <w:t>models</w:t>
      </w:r>
    </w:p>
    <w:p>
      <w:pPr>
        <w:pStyle w:val="BodyText"/>
        <w:spacing w:before="12"/>
        <w:ind w:left="0"/>
        <w:rPr>
          <w:rFonts w:ascii="Arial"/>
          <w:b/>
        </w:rPr>
      </w:pPr>
    </w:p>
    <w:p>
      <w:pPr>
        <w:pStyle w:val="BodyText"/>
        <w:spacing w:before="0"/>
        <w:ind w:right="695"/>
      </w:pPr>
      <w:r>
        <w:rPr/>
        <w:t>Table</w:t>
      </w:r>
      <w:r>
        <w:rPr>
          <w:spacing w:val="-2"/>
        </w:rPr>
        <w:t> </w:t>
      </w:r>
      <w:r>
        <w:rPr/>
        <w:t>2.5.7.2-1</w:t>
      </w:r>
      <w:r>
        <w:rPr>
          <w:spacing w:val="-2"/>
        </w:rPr>
        <w:t> </w:t>
      </w:r>
      <w:r>
        <w:rPr/>
        <w:t>summarizes</w:t>
      </w:r>
      <w:r>
        <w:rPr>
          <w:spacing w:val="-4"/>
        </w:rPr>
        <w:t> </w:t>
      </w:r>
      <w:r>
        <w:rPr/>
        <w:t>the</w:t>
      </w:r>
      <w:r>
        <w:rPr>
          <w:spacing w:val="-3"/>
        </w:rPr>
        <w:t> </w:t>
      </w:r>
      <w:r>
        <w:rPr/>
        <w:t>relationship</w:t>
      </w:r>
      <w:r>
        <w:rPr>
          <w:spacing w:val="-2"/>
        </w:rPr>
        <w:t> </w:t>
      </w:r>
      <w:r>
        <w:rPr/>
        <w:t>between</w:t>
      </w:r>
      <w:r>
        <w:rPr>
          <w:spacing w:val="-2"/>
        </w:rPr>
        <w:t> </w:t>
      </w:r>
      <w:r>
        <w:rPr/>
        <w:t>the</w:t>
      </w:r>
      <w:r>
        <w:rPr>
          <w:spacing w:val="-3"/>
        </w:rPr>
        <w:t> </w:t>
      </w:r>
      <w:r>
        <w:rPr/>
        <w:t>sets</w:t>
      </w:r>
      <w:r>
        <w:rPr>
          <w:spacing w:val="-4"/>
        </w:rPr>
        <w:t> </w:t>
      </w:r>
      <w:r>
        <w:rPr/>
        <w:t>of</w:t>
      </w:r>
      <w:r>
        <w:rPr>
          <w:spacing w:val="-3"/>
        </w:rPr>
        <w:t> </w:t>
      </w:r>
      <w:r>
        <w:rPr/>
        <w:t>content</w:t>
      </w:r>
      <w:r>
        <w:rPr>
          <w:spacing w:val="-4"/>
        </w:rPr>
        <w:t> </w:t>
      </w:r>
      <w:r>
        <w:rPr/>
        <w:t>in</w:t>
      </w:r>
      <w:r>
        <w:rPr>
          <w:spacing w:val="-2"/>
        </w:rPr>
        <w:t> </w:t>
      </w:r>
      <w:r>
        <w:rPr/>
        <w:t>the</w:t>
      </w:r>
      <w:r>
        <w:rPr>
          <w:spacing w:val="-3"/>
        </w:rPr>
        <w:t> </w:t>
      </w:r>
      <w:r>
        <w:rPr/>
        <w:t>O2dms</w:t>
      </w:r>
      <w:r>
        <w:rPr>
          <w:spacing w:val="-4"/>
        </w:rPr>
        <w:t> </w:t>
      </w:r>
      <w:r>
        <w:rPr/>
        <w:t>and</w:t>
      </w:r>
      <w:r>
        <w:rPr>
          <w:spacing w:val="-2"/>
        </w:rPr>
        <w:t> </w:t>
      </w:r>
      <w:r>
        <w:rPr/>
        <w:t>resource</w:t>
      </w:r>
      <w:r>
        <w:rPr>
          <w:spacing w:val="-3"/>
        </w:rPr>
        <w:t> </w:t>
      </w:r>
      <w:r>
        <w:rPr/>
        <w:t>management </w:t>
      </w:r>
      <w:r>
        <w:rPr>
          <w:spacing w:val="-2"/>
        </w:rPr>
        <w:t>models.</w:t>
      </w:r>
    </w:p>
    <w:p>
      <w:pPr>
        <w:pStyle w:val="BodyText"/>
        <w:spacing w:before="10"/>
        <w:ind w:left="0"/>
      </w:pPr>
    </w:p>
    <w:p>
      <w:pPr>
        <w:spacing w:before="0"/>
        <w:ind w:left="371" w:right="598" w:firstLine="0"/>
        <w:jc w:val="center"/>
        <w:rPr>
          <w:rFonts w:ascii="Arial"/>
          <w:b/>
          <w:sz w:val="20"/>
        </w:rPr>
      </w:pPr>
      <w:r>
        <w:rPr>
          <w:rFonts w:ascii="Arial"/>
          <w:b/>
          <w:sz w:val="20"/>
        </w:rPr>
        <w:t>Table</w:t>
      </w:r>
      <w:r>
        <w:rPr>
          <w:rFonts w:ascii="Arial"/>
          <w:b/>
          <w:spacing w:val="-4"/>
          <w:sz w:val="20"/>
        </w:rPr>
        <w:t> </w:t>
      </w:r>
      <w:r>
        <w:rPr>
          <w:rFonts w:ascii="Arial"/>
          <w:b/>
          <w:sz w:val="20"/>
        </w:rPr>
        <w:t>2.5.7.2-1:</w:t>
      </w:r>
      <w:r>
        <w:rPr>
          <w:rFonts w:ascii="Arial"/>
          <w:b/>
          <w:spacing w:val="-3"/>
          <w:sz w:val="20"/>
        </w:rPr>
        <w:t> </w:t>
      </w:r>
      <w:r>
        <w:rPr>
          <w:rFonts w:ascii="Arial"/>
          <w:b/>
          <w:sz w:val="20"/>
        </w:rPr>
        <w:t>Relationship</w:t>
      </w:r>
      <w:r>
        <w:rPr>
          <w:rFonts w:ascii="Arial"/>
          <w:b/>
          <w:spacing w:val="-4"/>
          <w:sz w:val="20"/>
        </w:rPr>
        <w:t> </w:t>
      </w:r>
      <w:r>
        <w:rPr>
          <w:rFonts w:ascii="Arial"/>
          <w:b/>
          <w:sz w:val="20"/>
        </w:rPr>
        <w:t>between</w:t>
      </w:r>
      <w:r>
        <w:rPr>
          <w:rFonts w:ascii="Arial"/>
          <w:b/>
          <w:spacing w:val="-3"/>
          <w:sz w:val="20"/>
        </w:rPr>
        <w:t> </w:t>
      </w:r>
      <w:r>
        <w:rPr>
          <w:rFonts w:ascii="Arial"/>
          <w:b/>
          <w:sz w:val="20"/>
        </w:rPr>
        <w:t>sets</w:t>
      </w:r>
      <w:r>
        <w:rPr>
          <w:rFonts w:ascii="Arial"/>
          <w:b/>
          <w:spacing w:val="-4"/>
          <w:sz w:val="20"/>
        </w:rPr>
        <w:t> </w:t>
      </w:r>
      <w:r>
        <w:rPr>
          <w:rFonts w:ascii="Arial"/>
          <w:b/>
          <w:sz w:val="20"/>
        </w:rPr>
        <w:t>of</w:t>
      </w:r>
      <w:r>
        <w:rPr>
          <w:rFonts w:ascii="Arial"/>
          <w:b/>
          <w:spacing w:val="-3"/>
          <w:sz w:val="20"/>
        </w:rPr>
        <w:t> </w:t>
      </w:r>
      <w:r>
        <w:rPr>
          <w:rFonts w:ascii="Arial"/>
          <w:b/>
          <w:sz w:val="20"/>
        </w:rPr>
        <w:t>content</w:t>
      </w:r>
      <w:r>
        <w:rPr>
          <w:rFonts w:ascii="Arial"/>
          <w:b/>
          <w:spacing w:val="-3"/>
          <w:sz w:val="20"/>
        </w:rPr>
        <w:t> </w:t>
      </w:r>
      <w:r>
        <w:rPr>
          <w:rFonts w:ascii="Arial"/>
          <w:b/>
          <w:sz w:val="20"/>
        </w:rPr>
        <w:t>in</w:t>
      </w:r>
      <w:r>
        <w:rPr>
          <w:rFonts w:ascii="Arial"/>
          <w:b/>
          <w:spacing w:val="-4"/>
          <w:sz w:val="20"/>
        </w:rPr>
        <w:t> </w:t>
      </w:r>
      <w:r>
        <w:rPr>
          <w:rFonts w:ascii="Arial"/>
          <w:b/>
          <w:sz w:val="20"/>
        </w:rPr>
        <w:t>the</w:t>
      </w:r>
      <w:r>
        <w:rPr>
          <w:rFonts w:ascii="Arial"/>
          <w:b/>
          <w:spacing w:val="-4"/>
          <w:sz w:val="20"/>
        </w:rPr>
        <w:t> </w:t>
      </w:r>
      <w:r>
        <w:rPr>
          <w:rFonts w:ascii="Arial"/>
          <w:b/>
          <w:sz w:val="20"/>
        </w:rPr>
        <w:t>o2dms</w:t>
      </w:r>
      <w:r>
        <w:rPr>
          <w:rFonts w:ascii="Arial"/>
          <w:b/>
          <w:spacing w:val="-4"/>
          <w:sz w:val="20"/>
        </w:rPr>
        <w:t> </w:t>
      </w:r>
      <w:r>
        <w:rPr>
          <w:rFonts w:ascii="Arial"/>
          <w:b/>
          <w:sz w:val="20"/>
        </w:rPr>
        <w:t>and</w:t>
      </w:r>
      <w:r>
        <w:rPr>
          <w:rFonts w:ascii="Arial"/>
          <w:b/>
          <w:spacing w:val="-1"/>
          <w:sz w:val="20"/>
        </w:rPr>
        <w:t> </w:t>
      </w:r>
      <w:r>
        <w:rPr>
          <w:rFonts w:ascii="Arial"/>
          <w:b/>
          <w:sz w:val="20"/>
        </w:rPr>
        <w:t>resource</w:t>
      </w:r>
      <w:r>
        <w:rPr>
          <w:rFonts w:ascii="Arial"/>
          <w:b/>
          <w:spacing w:val="-5"/>
          <w:sz w:val="20"/>
        </w:rPr>
        <w:t> </w:t>
      </w:r>
      <w:r>
        <w:rPr>
          <w:rFonts w:ascii="Arial"/>
          <w:b/>
          <w:sz w:val="20"/>
        </w:rPr>
        <w:t>management </w:t>
      </w:r>
      <w:r>
        <w:rPr>
          <w:rFonts w:ascii="Arial"/>
          <w:b/>
          <w:spacing w:val="-2"/>
          <w:sz w:val="20"/>
        </w:rPr>
        <w:t>models</w:t>
      </w:r>
    </w:p>
    <w:p>
      <w:pPr>
        <w:pStyle w:val="BodyText"/>
        <w:spacing w:before="9"/>
        <w:ind w:left="0"/>
        <w:rPr>
          <w:rFonts w:ascii="Arial"/>
          <w:b/>
          <w:sz w:val="15"/>
        </w:rPr>
      </w:pPr>
    </w:p>
    <w:tbl>
      <w:tblPr>
        <w:tblW w:w="0" w:type="auto"/>
        <w:jc w:val="left"/>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2"/>
        <w:gridCol w:w="989"/>
        <w:gridCol w:w="3545"/>
        <w:gridCol w:w="2837"/>
      </w:tblGrid>
      <w:tr>
        <w:trPr>
          <w:trHeight w:val="412" w:hRule="atLeast"/>
        </w:trPr>
        <w:tc>
          <w:tcPr>
            <w:tcW w:w="1982" w:type="dxa"/>
            <w:shd w:val="clear" w:color="auto" w:fill="C0C0C0"/>
          </w:tcPr>
          <w:p>
            <w:pPr>
              <w:pStyle w:val="TableParagraph"/>
              <w:ind w:left="0" w:right="68"/>
              <w:jc w:val="center"/>
              <w:rPr>
                <w:b/>
                <w:sz w:val="18"/>
              </w:rPr>
            </w:pPr>
            <w:r>
              <w:rPr>
                <w:b/>
                <w:spacing w:val="-2"/>
                <w:sz w:val="18"/>
              </w:rPr>
              <w:t>Group</w:t>
            </w:r>
          </w:p>
        </w:tc>
        <w:tc>
          <w:tcPr>
            <w:tcW w:w="989" w:type="dxa"/>
            <w:shd w:val="clear" w:color="auto" w:fill="C0C0C0"/>
          </w:tcPr>
          <w:p>
            <w:pPr>
              <w:pStyle w:val="TableParagraph"/>
              <w:ind w:left="324" w:right="181" w:hanging="212"/>
              <w:rPr>
                <w:b/>
                <w:sz w:val="18"/>
              </w:rPr>
            </w:pPr>
            <w:r>
              <w:rPr>
                <w:b/>
                <w:spacing w:val="-2"/>
                <w:sz w:val="18"/>
              </w:rPr>
              <w:t>Content </w:t>
            </w:r>
            <w:r>
              <w:rPr>
                <w:b/>
                <w:spacing w:val="-4"/>
                <w:sz w:val="18"/>
              </w:rPr>
              <w:t>set</w:t>
            </w:r>
          </w:p>
        </w:tc>
        <w:tc>
          <w:tcPr>
            <w:tcW w:w="3545" w:type="dxa"/>
            <w:shd w:val="clear" w:color="auto" w:fill="C0C0C0"/>
          </w:tcPr>
          <w:p>
            <w:pPr>
              <w:pStyle w:val="TableParagraph"/>
              <w:spacing w:line="240" w:lineRule="auto" w:before="102"/>
              <w:ind w:left="0" w:right="67"/>
              <w:jc w:val="center"/>
              <w:rPr>
                <w:b/>
                <w:sz w:val="18"/>
              </w:rPr>
            </w:pPr>
            <w:r>
              <w:rPr>
                <w:b/>
                <w:spacing w:val="-2"/>
                <w:sz w:val="18"/>
              </w:rPr>
              <w:t>Description</w:t>
            </w:r>
          </w:p>
        </w:tc>
        <w:tc>
          <w:tcPr>
            <w:tcW w:w="2837" w:type="dxa"/>
            <w:shd w:val="clear" w:color="auto" w:fill="C0C0C0"/>
          </w:tcPr>
          <w:p>
            <w:pPr>
              <w:pStyle w:val="TableParagraph"/>
              <w:spacing w:line="240" w:lineRule="auto" w:before="102"/>
              <w:ind w:left="838"/>
              <w:rPr>
                <w:b/>
                <w:sz w:val="18"/>
              </w:rPr>
            </w:pPr>
            <w:r>
              <w:rPr>
                <w:b/>
                <w:spacing w:val="-2"/>
                <w:sz w:val="18"/>
              </w:rPr>
              <w:t>Relationship</w:t>
            </w:r>
          </w:p>
        </w:tc>
      </w:tr>
      <w:tr>
        <w:trPr>
          <w:trHeight w:val="829" w:hRule="atLeast"/>
        </w:trPr>
        <w:tc>
          <w:tcPr>
            <w:tcW w:w="1982" w:type="dxa"/>
          </w:tcPr>
          <w:p>
            <w:pPr>
              <w:pStyle w:val="TableParagraph"/>
              <w:spacing w:line="240" w:lineRule="auto"/>
              <w:ind w:right="686"/>
              <w:rPr>
                <w:sz w:val="18"/>
              </w:rPr>
            </w:pPr>
            <w:r>
              <w:rPr>
                <w:sz w:val="18"/>
              </w:rPr>
              <w:t>NF</w:t>
            </w:r>
            <w:r>
              <w:rPr>
                <w:spacing w:val="-13"/>
                <w:sz w:val="18"/>
              </w:rPr>
              <w:t> </w:t>
            </w:r>
            <w:r>
              <w:rPr>
                <w:sz w:val="18"/>
              </w:rPr>
              <w:t>Deployment </w:t>
            </w:r>
            <w:r>
              <w:rPr>
                <w:spacing w:val="-2"/>
                <w:sz w:val="18"/>
              </w:rPr>
              <w:t>descriptor</w:t>
            </w:r>
          </w:p>
        </w:tc>
        <w:tc>
          <w:tcPr>
            <w:tcW w:w="989" w:type="dxa"/>
          </w:tcPr>
          <w:p>
            <w:pPr>
              <w:pStyle w:val="TableParagraph"/>
              <w:ind w:left="26"/>
              <w:rPr>
                <w:sz w:val="18"/>
              </w:rPr>
            </w:pPr>
            <w:r>
              <w:rPr>
                <w:spacing w:val="-4"/>
                <w:sz w:val="18"/>
              </w:rPr>
              <w:t>1.1a</w:t>
            </w:r>
          </w:p>
        </w:tc>
        <w:tc>
          <w:tcPr>
            <w:tcW w:w="3545" w:type="dxa"/>
          </w:tcPr>
          <w:p>
            <w:pPr>
              <w:pStyle w:val="TableParagraph"/>
              <w:spacing w:line="240" w:lineRule="auto"/>
              <w:ind w:left="29" w:right="196"/>
              <w:rPr>
                <w:sz w:val="18"/>
              </w:rPr>
            </w:pPr>
            <w:r>
              <w:rPr>
                <w:sz w:val="18"/>
              </w:rPr>
              <w:t>Standardized</w:t>
            </w:r>
            <w:r>
              <w:rPr>
                <w:spacing w:val="-10"/>
                <w:sz w:val="18"/>
              </w:rPr>
              <w:t> </w:t>
            </w:r>
            <w:r>
              <w:rPr>
                <w:sz w:val="18"/>
              </w:rPr>
              <w:t>design</w:t>
            </w:r>
            <w:r>
              <w:rPr>
                <w:spacing w:val="-10"/>
                <w:sz w:val="18"/>
              </w:rPr>
              <w:t> </w:t>
            </w:r>
            <w:r>
              <w:rPr>
                <w:sz w:val="18"/>
              </w:rPr>
              <w:t>time</w:t>
            </w:r>
            <w:r>
              <w:rPr>
                <w:spacing w:val="-10"/>
                <w:sz w:val="18"/>
              </w:rPr>
              <w:t> </w:t>
            </w:r>
            <w:r>
              <w:rPr>
                <w:sz w:val="18"/>
              </w:rPr>
              <w:t>attributes</w:t>
            </w:r>
            <w:r>
              <w:rPr>
                <w:spacing w:val="-10"/>
                <w:sz w:val="18"/>
              </w:rPr>
              <w:t> </w:t>
            </w:r>
            <w:r>
              <w:rPr>
                <w:sz w:val="18"/>
              </w:rPr>
              <w:t>with values provided by the NF designer.</w:t>
            </w:r>
          </w:p>
          <w:p>
            <w:pPr>
              <w:pStyle w:val="TableParagraph"/>
              <w:ind w:left="29" w:right="196"/>
              <w:rPr>
                <w:sz w:val="18"/>
              </w:rPr>
            </w:pPr>
            <w:r>
              <w:rPr>
                <w:sz w:val="18"/>
              </w:rPr>
              <w:t>Attributes</w:t>
            </w:r>
            <w:r>
              <w:rPr>
                <w:spacing w:val="-8"/>
                <w:sz w:val="18"/>
              </w:rPr>
              <w:t> </w:t>
            </w:r>
            <w:r>
              <w:rPr>
                <w:sz w:val="18"/>
              </w:rPr>
              <w:t>can</w:t>
            </w:r>
            <w:r>
              <w:rPr>
                <w:spacing w:val="-9"/>
                <w:sz w:val="18"/>
              </w:rPr>
              <w:t> </w:t>
            </w:r>
            <w:r>
              <w:rPr>
                <w:sz w:val="18"/>
              </w:rPr>
              <w:t>concern</w:t>
            </w:r>
            <w:r>
              <w:rPr>
                <w:spacing w:val="-7"/>
                <w:sz w:val="18"/>
              </w:rPr>
              <w:t> </w:t>
            </w:r>
            <w:r>
              <w:rPr>
                <w:sz w:val="18"/>
              </w:rPr>
              <w:t>to</w:t>
            </w:r>
            <w:r>
              <w:rPr>
                <w:spacing w:val="-7"/>
                <w:sz w:val="18"/>
              </w:rPr>
              <w:t> </w:t>
            </w:r>
            <w:r>
              <w:rPr>
                <w:sz w:val="18"/>
              </w:rPr>
              <w:t>NF</w:t>
            </w:r>
            <w:r>
              <w:rPr>
                <w:spacing w:val="-11"/>
                <w:sz w:val="18"/>
              </w:rPr>
              <w:t> </w:t>
            </w:r>
            <w:r>
              <w:rPr>
                <w:sz w:val="18"/>
              </w:rPr>
              <w:t>Deployment and resource properties/requirements.</w:t>
            </w:r>
          </w:p>
        </w:tc>
        <w:tc>
          <w:tcPr>
            <w:tcW w:w="2837" w:type="dxa"/>
          </w:tcPr>
          <w:p>
            <w:pPr>
              <w:pStyle w:val="TableParagraph"/>
              <w:spacing w:line="240" w:lineRule="auto"/>
              <w:ind w:left="29" w:right="549"/>
              <w:rPr>
                <w:sz w:val="18"/>
              </w:rPr>
            </w:pPr>
            <w:r>
              <w:rPr>
                <w:sz w:val="18"/>
              </w:rPr>
              <w:t>Resource related properties/requirements</w:t>
            </w:r>
            <w:r>
              <w:rPr>
                <w:spacing w:val="-13"/>
                <w:sz w:val="18"/>
              </w:rPr>
              <w:t> </w:t>
            </w:r>
            <w:r>
              <w:rPr>
                <w:sz w:val="18"/>
              </w:rPr>
              <w:t>can relate to 2.1a.</w:t>
            </w:r>
          </w:p>
        </w:tc>
      </w:tr>
    </w:tbl>
    <w:p>
      <w:pPr>
        <w:spacing w:after="0" w:line="240" w:lineRule="auto"/>
        <w:rPr>
          <w:sz w:val="18"/>
        </w:rPr>
        <w:sectPr>
          <w:pgSz w:w="11910" w:h="16850"/>
          <w:pgMar w:header="944" w:footer="488" w:top="1420" w:bottom="680" w:left="820" w:right="600"/>
        </w:sectPr>
      </w:pPr>
    </w:p>
    <w:p>
      <w:pPr>
        <w:pStyle w:val="BodyText"/>
        <w:spacing w:before="5"/>
        <w:ind w:left="0"/>
        <w:rPr>
          <w:rFonts w:ascii="Arial"/>
          <w:b/>
          <w:sz w:val="6"/>
        </w:rPr>
      </w:pPr>
    </w:p>
    <w:tbl>
      <w:tblPr>
        <w:tblW w:w="0" w:type="auto"/>
        <w:jc w:val="left"/>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2"/>
        <w:gridCol w:w="989"/>
        <w:gridCol w:w="3545"/>
        <w:gridCol w:w="2837"/>
      </w:tblGrid>
      <w:tr>
        <w:trPr>
          <w:trHeight w:val="1036" w:hRule="atLeast"/>
        </w:trPr>
        <w:tc>
          <w:tcPr>
            <w:tcW w:w="1982" w:type="dxa"/>
            <w:vMerge w:val="restart"/>
          </w:tcPr>
          <w:p>
            <w:pPr>
              <w:pStyle w:val="TableParagraph"/>
              <w:spacing w:line="240" w:lineRule="auto"/>
              <w:ind w:left="0"/>
              <w:rPr>
                <w:rFonts w:ascii="Times New Roman"/>
                <w:sz w:val="18"/>
              </w:rPr>
            </w:pPr>
          </w:p>
        </w:tc>
        <w:tc>
          <w:tcPr>
            <w:tcW w:w="989" w:type="dxa"/>
          </w:tcPr>
          <w:p>
            <w:pPr>
              <w:pStyle w:val="TableParagraph"/>
              <w:ind w:left="26"/>
              <w:rPr>
                <w:sz w:val="18"/>
              </w:rPr>
            </w:pPr>
            <w:r>
              <w:rPr>
                <w:spacing w:val="-4"/>
                <w:sz w:val="18"/>
              </w:rPr>
              <w:t>1.1b</w:t>
            </w:r>
          </w:p>
        </w:tc>
        <w:tc>
          <w:tcPr>
            <w:tcW w:w="3545" w:type="dxa"/>
          </w:tcPr>
          <w:p>
            <w:pPr>
              <w:pStyle w:val="TableParagraph"/>
              <w:spacing w:line="240" w:lineRule="auto"/>
              <w:ind w:left="29" w:right="196"/>
              <w:rPr>
                <w:sz w:val="18"/>
              </w:rPr>
            </w:pPr>
            <w:r>
              <w:rPr>
                <w:sz w:val="18"/>
              </w:rPr>
              <w:t>Configurable</w:t>
            </w:r>
            <w:r>
              <w:rPr>
                <w:spacing w:val="-10"/>
                <w:sz w:val="18"/>
              </w:rPr>
              <w:t> </w:t>
            </w:r>
            <w:r>
              <w:rPr>
                <w:sz w:val="18"/>
              </w:rPr>
              <w:t>properties</w:t>
            </w:r>
            <w:r>
              <w:rPr>
                <w:spacing w:val="-10"/>
                <w:sz w:val="18"/>
              </w:rPr>
              <w:t> </w:t>
            </w:r>
            <w:r>
              <w:rPr>
                <w:sz w:val="18"/>
              </w:rPr>
              <w:t>keys,</w:t>
            </w:r>
            <w:r>
              <w:rPr>
                <w:spacing w:val="-13"/>
                <w:sz w:val="18"/>
              </w:rPr>
              <w:t> </w:t>
            </w:r>
            <w:r>
              <w:rPr>
                <w:sz w:val="18"/>
              </w:rPr>
              <w:t>some</w:t>
            </w:r>
            <w:r>
              <w:rPr>
                <w:spacing w:val="-9"/>
                <w:sz w:val="18"/>
              </w:rPr>
              <w:t> </w:t>
            </w:r>
            <w:r>
              <w:rPr>
                <w:sz w:val="18"/>
              </w:rPr>
              <w:t>can be defined by standard, some can be defined by the NF designer.</w:t>
            </w:r>
          </w:p>
          <w:p>
            <w:pPr>
              <w:pStyle w:val="TableParagraph"/>
              <w:ind w:left="29"/>
              <w:rPr>
                <w:sz w:val="18"/>
              </w:rPr>
            </w:pPr>
            <w:r>
              <w:rPr>
                <w:sz w:val="18"/>
              </w:rPr>
              <w:t>Properties</w:t>
            </w:r>
            <w:r>
              <w:rPr>
                <w:spacing w:val="-8"/>
                <w:sz w:val="18"/>
              </w:rPr>
              <w:t> </w:t>
            </w:r>
            <w:r>
              <w:rPr>
                <w:sz w:val="18"/>
              </w:rPr>
              <w:t>can</w:t>
            </w:r>
            <w:r>
              <w:rPr>
                <w:spacing w:val="-9"/>
                <w:sz w:val="18"/>
              </w:rPr>
              <w:t> </w:t>
            </w:r>
            <w:r>
              <w:rPr>
                <w:sz w:val="18"/>
              </w:rPr>
              <w:t>concern</w:t>
            </w:r>
            <w:r>
              <w:rPr>
                <w:spacing w:val="-7"/>
                <w:sz w:val="18"/>
              </w:rPr>
              <w:t> </w:t>
            </w:r>
            <w:r>
              <w:rPr>
                <w:sz w:val="18"/>
              </w:rPr>
              <w:t>to</w:t>
            </w:r>
            <w:r>
              <w:rPr>
                <w:spacing w:val="-7"/>
                <w:sz w:val="18"/>
              </w:rPr>
              <w:t> </w:t>
            </w:r>
            <w:r>
              <w:rPr>
                <w:sz w:val="18"/>
              </w:rPr>
              <w:t>NF</w:t>
            </w:r>
            <w:r>
              <w:rPr>
                <w:spacing w:val="-11"/>
                <w:sz w:val="18"/>
              </w:rPr>
              <w:t> </w:t>
            </w:r>
            <w:r>
              <w:rPr>
                <w:sz w:val="18"/>
              </w:rPr>
              <w:t>Deployment and resource related configuration.</w:t>
            </w:r>
          </w:p>
        </w:tc>
        <w:tc>
          <w:tcPr>
            <w:tcW w:w="2837" w:type="dxa"/>
          </w:tcPr>
          <w:p>
            <w:pPr>
              <w:pStyle w:val="TableParagraph"/>
              <w:spacing w:line="240" w:lineRule="auto"/>
              <w:ind w:left="29"/>
              <w:rPr>
                <w:sz w:val="18"/>
              </w:rPr>
            </w:pPr>
            <w:r>
              <w:rPr>
                <w:sz w:val="18"/>
              </w:rPr>
              <w:t>Part</w:t>
            </w:r>
            <w:r>
              <w:rPr>
                <w:spacing w:val="-7"/>
                <w:sz w:val="18"/>
              </w:rPr>
              <w:t> </w:t>
            </w:r>
            <w:r>
              <w:rPr>
                <w:sz w:val="18"/>
              </w:rPr>
              <w:t>of</w:t>
            </w:r>
            <w:r>
              <w:rPr>
                <w:spacing w:val="-7"/>
                <w:sz w:val="18"/>
              </w:rPr>
              <w:t> </w:t>
            </w:r>
            <w:r>
              <w:rPr>
                <w:sz w:val="18"/>
              </w:rPr>
              <w:t>the</w:t>
            </w:r>
            <w:r>
              <w:rPr>
                <w:spacing w:val="-7"/>
                <w:sz w:val="18"/>
              </w:rPr>
              <w:t> </w:t>
            </w:r>
            <w:r>
              <w:rPr>
                <w:sz w:val="18"/>
              </w:rPr>
              <w:t>attributes</w:t>
            </w:r>
            <w:r>
              <w:rPr>
                <w:spacing w:val="-6"/>
                <w:sz w:val="18"/>
              </w:rPr>
              <w:t> </w:t>
            </w:r>
            <w:r>
              <w:rPr>
                <w:sz w:val="18"/>
              </w:rPr>
              <w:t>can</w:t>
            </w:r>
            <w:r>
              <w:rPr>
                <w:spacing w:val="-7"/>
                <w:sz w:val="18"/>
              </w:rPr>
              <w:t> </w:t>
            </w:r>
            <w:r>
              <w:rPr>
                <w:sz w:val="18"/>
              </w:rPr>
              <w:t>relate</w:t>
            </w:r>
            <w:r>
              <w:rPr>
                <w:spacing w:val="-7"/>
                <w:sz w:val="18"/>
              </w:rPr>
              <w:t> </w:t>
            </w:r>
            <w:r>
              <w:rPr>
                <w:sz w:val="18"/>
              </w:rPr>
              <w:t>to </w:t>
            </w:r>
            <w:r>
              <w:rPr>
                <w:spacing w:val="-2"/>
                <w:sz w:val="18"/>
              </w:rPr>
              <w:t>2.1b.</w:t>
            </w:r>
          </w:p>
        </w:tc>
      </w:tr>
      <w:tr>
        <w:trPr>
          <w:trHeight w:val="1034" w:hRule="atLeast"/>
        </w:trPr>
        <w:tc>
          <w:tcPr>
            <w:tcW w:w="1982" w:type="dxa"/>
            <w:vMerge/>
            <w:tcBorders>
              <w:top w:val="nil"/>
            </w:tcBorders>
          </w:tcPr>
          <w:p>
            <w:pPr>
              <w:rPr>
                <w:sz w:val="2"/>
                <w:szCs w:val="2"/>
              </w:rPr>
            </w:pPr>
          </w:p>
        </w:tc>
        <w:tc>
          <w:tcPr>
            <w:tcW w:w="989" w:type="dxa"/>
          </w:tcPr>
          <w:p>
            <w:pPr>
              <w:pStyle w:val="TableParagraph"/>
              <w:ind w:left="26"/>
              <w:rPr>
                <w:sz w:val="18"/>
              </w:rPr>
            </w:pPr>
            <w:r>
              <w:rPr>
                <w:spacing w:val="-4"/>
                <w:sz w:val="18"/>
              </w:rPr>
              <w:t>1.1c</w:t>
            </w:r>
          </w:p>
        </w:tc>
        <w:tc>
          <w:tcPr>
            <w:tcW w:w="3545" w:type="dxa"/>
          </w:tcPr>
          <w:p>
            <w:pPr>
              <w:pStyle w:val="TableParagraph"/>
              <w:spacing w:line="240" w:lineRule="auto"/>
              <w:ind w:left="29" w:right="196"/>
              <w:rPr>
                <w:sz w:val="18"/>
              </w:rPr>
            </w:pPr>
            <w:r>
              <w:rPr>
                <w:sz w:val="18"/>
              </w:rPr>
              <w:t>Definition of keys for additional parameters</w:t>
            </w:r>
            <w:r>
              <w:rPr>
                <w:spacing w:val="-7"/>
                <w:sz w:val="18"/>
              </w:rPr>
              <w:t> </w:t>
            </w:r>
            <w:r>
              <w:rPr>
                <w:sz w:val="18"/>
              </w:rPr>
              <w:t>defined</w:t>
            </w:r>
            <w:r>
              <w:rPr>
                <w:spacing w:val="-8"/>
                <w:sz w:val="18"/>
              </w:rPr>
              <w:t> </w:t>
            </w:r>
            <w:r>
              <w:rPr>
                <w:sz w:val="18"/>
              </w:rPr>
              <w:t>by</w:t>
            </w:r>
            <w:r>
              <w:rPr>
                <w:spacing w:val="-7"/>
                <w:sz w:val="18"/>
              </w:rPr>
              <w:t> </w:t>
            </w:r>
            <w:r>
              <w:rPr>
                <w:sz w:val="18"/>
              </w:rPr>
              <w:t>the</w:t>
            </w:r>
            <w:r>
              <w:rPr>
                <w:spacing w:val="-8"/>
                <w:sz w:val="18"/>
              </w:rPr>
              <w:t> </w:t>
            </w:r>
            <w:r>
              <w:rPr>
                <w:sz w:val="18"/>
              </w:rPr>
              <w:t>NF</w:t>
            </w:r>
            <w:r>
              <w:rPr>
                <w:spacing w:val="-10"/>
                <w:sz w:val="18"/>
              </w:rPr>
              <w:t> </w:t>
            </w:r>
            <w:r>
              <w:rPr>
                <w:sz w:val="18"/>
              </w:rPr>
              <w:t>designer. Parameters can concern to NF Deployment</w:t>
            </w:r>
            <w:r>
              <w:rPr>
                <w:spacing w:val="-9"/>
                <w:sz w:val="18"/>
              </w:rPr>
              <w:t> </w:t>
            </w:r>
            <w:r>
              <w:rPr>
                <w:sz w:val="18"/>
              </w:rPr>
              <w:t>management</w:t>
            </w:r>
            <w:r>
              <w:rPr>
                <w:spacing w:val="-10"/>
                <w:sz w:val="18"/>
              </w:rPr>
              <w:t> </w:t>
            </w:r>
            <w:r>
              <w:rPr>
                <w:sz w:val="18"/>
              </w:rPr>
              <w:t>and</w:t>
            </w:r>
            <w:r>
              <w:rPr>
                <w:spacing w:val="-10"/>
                <w:sz w:val="18"/>
              </w:rPr>
              <w:t> </w:t>
            </w:r>
            <w:r>
              <w:rPr>
                <w:sz w:val="18"/>
              </w:rPr>
              <w:t>resource</w:t>
            </w:r>
          </w:p>
          <w:p>
            <w:pPr>
              <w:pStyle w:val="TableParagraph"/>
              <w:spacing w:line="187" w:lineRule="exact"/>
              <w:ind w:left="29"/>
              <w:rPr>
                <w:sz w:val="18"/>
              </w:rPr>
            </w:pPr>
            <w:r>
              <w:rPr>
                <w:sz w:val="18"/>
              </w:rPr>
              <w:t>related</w:t>
            </w:r>
            <w:r>
              <w:rPr>
                <w:spacing w:val="-4"/>
                <w:sz w:val="18"/>
              </w:rPr>
              <w:t> </w:t>
            </w:r>
            <w:r>
              <w:rPr>
                <w:spacing w:val="-2"/>
                <w:sz w:val="18"/>
              </w:rPr>
              <w:t>management.</w:t>
            </w:r>
          </w:p>
        </w:tc>
        <w:tc>
          <w:tcPr>
            <w:tcW w:w="2837" w:type="dxa"/>
          </w:tcPr>
          <w:p>
            <w:pPr>
              <w:pStyle w:val="TableParagraph"/>
              <w:spacing w:line="240" w:lineRule="auto"/>
              <w:ind w:left="29" w:right="136"/>
              <w:rPr>
                <w:sz w:val="18"/>
              </w:rPr>
            </w:pPr>
            <w:r>
              <w:rPr>
                <w:sz w:val="18"/>
              </w:rPr>
              <w:t>Part</w:t>
            </w:r>
            <w:r>
              <w:rPr>
                <w:spacing w:val="-9"/>
                <w:sz w:val="18"/>
              </w:rPr>
              <w:t> </w:t>
            </w:r>
            <w:r>
              <w:rPr>
                <w:sz w:val="18"/>
              </w:rPr>
              <w:t>of</w:t>
            </w:r>
            <w:r>
              <w:rPr>
                <w:spacing w:val="-9"/>
                <w:sz w:val="18"/>
              </w:rPr>
              <w:t> </w:t>
            </w:r>
            <w:r>
              <w:rPr>
                <w:sz w:val="18"/>
              </w:rPr>
              <w:t>the</w:t>
            </w:r>
            <w:r>
              <w:rPr>
                <w:spacing w:val="-9"/>
                <w:sz w:val="18"/>
              </w:rPr>
              <w:t> </w:t>
            </w:r>
            <w:r>
              <w:rPr>
                <w:sz w:val="18"/>
              </w:rPr>
              <w:t>parameters</w:t>
            </w:r>
            <w:r>
              <w:rPr>
                <w:spacing w:val="-8"/>
                <w:sz w:val="18"/>
              </w:rPr>
              <w:t> </w:t>
            </w:r>
            <w:r>
              <w:rPr>
                <w:sz w:val="18"/>
              </w:rPr>
              <w:t>can</w:t>
            </w:r>
            <w:r>
              <w:rPr>
                <w:spacing w:val="-9"/>
                <w:sz w:val="18"/>
              </w:rPr>
              <w:t> </w:t>
            </w:r>
            <w:r>
              <w:rPr>
                <w:sz w:val="18"/>
              </w:rPr>
              <w:t>relate to 2.1c.</w:t>
            </w:r>
          </w:p>
        </w:tc>
      </w:tr>
      <w:tr>
        <w:trPr>
          <w:trHeight w:val="1242" w:hRule="atLeast"/>
        </w:trPr>
        <w:tc>
          <w:tcPr>
            <w:tcW w:w="1982" w:type="dxa"/>
            <w:vMerge w:val="restart"/>
          </w:tcPr>
          <w:p>
            <w:pPr>
              <w:pStyle w:val="TableParagraph"/>
              <w:rPr>
                <w:sz w:val="18"/>
              </w:rPr>
            </w:pPr>
            <w:r>
              <w:rPr>
                <w:sz w:val="18"/>
              </w:rPr>
              <w:t>O2dms</w:t>
            </w:r>
            <w:r>
              <w:rPr>
                <w:spacing w:val="-2"/>
                <w:sz w:val="18"/>
              </w:rPr>
              <w:t> </w:t>
            </w:r>
            <w:r>
              <w:rPr>
                <w:spacing w:val="-5"/>
                <w:sz w:val="18"/>
              </w:rPr>
              <w:t>API</w:t>
            </w:r>
          </w:p>
        </w:tc>
        <w:tc>
          <w:tcPr>
            <w:tcW w:w="989" w:type="dxa"/>
          </w:tcPr>
          <w:p>
            <w:pPr>
              <w:pStyle w:val="TableParagraph"/>
              <w:ind w:left="26"/>
              <w:rPr>
                <w:sz w:val="18"/>
              </w:rPr>
            </w:pPr>
            <w:r>
              <w:rPr>
                <w:spacing w:val="-4"/>
                <w:sz w:val="18"/>
              </w:rPr>
              <w:t>1.2a</w:t>
            </w:r>
          </w:p>
        </w:tc>
        <w:tc>
          <w:tcPr>
            <w:tcW w:w="3545" w:type="dxa"/>
          </w:tcPr>
          <w:p>
            <w:pPr>
              <w:pStyle w:val="TableParagraph"/>
              <w:spacing w:line="240" w:lineRule="auto"/>
              <w:ind w:left="29" w:right="303"/>
              <w:rPr>
                <w:sz w:val="18"/>
              </w:rPr>
            </w:pPr>
            <w:r>
              <w:rPr>
                <w:sz w:val="18"/>
              </w:rPr>
              <w:t>Standardized</w:t>
            </w:r>
            <w:r>
              <w:rPr>
                <w:spacing w:val="-11"/>
                <w:sz w:val="18"/>
              </w:rPr>
              <w:t> </w:t>
            </w:r>
            <w:r>
              <w:rPr>
                <w:sz w:val="18"/>
              </w:rPr>
              <w:t>parameters</w:t>
            </w:r>
            <w:r>
              <w:rPr>
                <w:spacing w:val="-10"/>
                <w:sz w:val="18"/>
              </w:rPr>
              <w:t> </w:t>
            </w:r>
            <w:r>
              <w:rPr>
                <w:sz w:val="18"/>
              </w:rPr>
              <w:t>defined</w:t>
            </w:r>
            <w:r>
              <w:rPr>
                <w:spacing w:val="-11"/>
                <w:sz w:val="18"/>
              </w:rPr>
              <w:t> </w:t>
            </w:r>
            <w:r>
              <w:rPr>
                <w:sz w:val="18"/>
              </w:rPr>
              <w:t>by</w:t>
            </w:r>
            <w:r>
              <w:rPr>
                <w:spacing w:val="-10"/>
                <w:sz w:val="18"/>
              </w:rPr>
              <w:t> </w:t>
            </w:r>
            <w:r>
              <w:rPr>
                <w:sz w:val="18"/>
              </w:rPr>
              <w:t>the API with capability to provide values at </w:t>
            </w:r>
            <w:r>
              <w:rPr>
                <w:spacing w:val="-2"/>
                <w:sz w:val="18"/>
              </w:rPr>
              <w:t>run-time.</w:t>
            </w:r>
          </w:p>
          <w:p>
            <w:pPr>
              <w:pStyle w:val="TableParagraph"/>
              <w:ind w:left="29" w:right="196"/>
              <w:rPr>
                <w:sz w:val="18"/>
              </w:rPr>
            </w:pPr>
            <w:r>
              <w:rPr>
                <w:sz w:val="18"/>
              </w:rPr>
              <w:t>Parameters can concern to NF Deployment</w:t>
            </w:r>
            <w:r>
              <w:rPr>
                <w:spacing w:val="-9"/>
                <w:sz w:val="18"/>
              </w:rPr>
              <w:t> </w:t>
            </w:r>
            <w:r>
              <w:rPr>
                <w:sz w:val="18"/>
              </w:rPr>
              <w:t>management,</w:t>
            </w:r>
            <w:r>
              <w:rPr>
                <w:spacing w:val="-11"/>
                <w:sz w:val="18"/>
              </w:rPr>
              <w:t> </w:t>
            </w:r>
            <w:r>
              <w:rPr>
                <w:sz w:val="18"/>
              </w:rPr>
              <w:t>and</w:t>
            </w:r>
            <w:r>
              <w:rPr>
                <w:spacing w:val="-9"/>
                <w:sz w:val="18"/>
              </w:rPr>
              <w:t> </w:t>
            </w:r>
            <w:r>
              <w:rPr>
                <w:sz w:val="18"/>
              </w:rPr>
              <w:t>some</w:t>
            </w:r>
            <w:r>
              <w:rPr>
                <w:spacing w:val="-11"/>
                <w:sz w:val="18"/>
              </w:rPr>
              <w:t> </w:t>
            </w:r>
            <w:r>
              <w:rPr>
                <w:sz w:val="18"/>
              </w:rPr>
              <w:t>can concern to resource properties.</w:t>
            </w:r>
          </w:p>
        </w:tc>
        <w:tc>
          <w:tcPr>
            <w:tcW w:w="2837" w:type="dxa"/>
          </w:tcPr>
          <w:p>
            <w:pPr>
              <w:pStyle w:val="TableParagraph"/>
              <w:ind w:left="29"/>
              <w:rPr>
                <w:sz w:val="18"/>
              </w:rPr>
            </w:pPr>
            <w:r>
              <w:rPr>
                <w:sz w:val="18"/>
              </w:rPr>
              <w:t>Values</w:t>
            </w:r>
            <w:r>
              <w:rPr>
                <w:spacing w:val="-3"/>
                <w:sz w:val="18"/>
              </w:rPr>
              <w:t> </w:t>
            </w:r>
            <w:r>
              <w:rPr>
                <w:sz w:val="18"/>
              </w:rPr>
              <w:t>for</w:t>
            </w:r>
            <w:r>
              <w:rPr>
                <w:spacing w:val="-3"/>
                <w:sz w:val="18"/>
              </w:rPr>
              <w:t> </w:t>
            </w:r>
            <w:r>
              <w:rPr>
                <w:sz w:val="18"/>
              </w:rPr>
              <w:t>the</w:t>
            </w:r>
            <w:r>
              <w:rPr>
                <w:spacing w:val="-3"/>
                <w:sz w:val="18"/>
              </w:rPr>
              <w:t> </w:t>
            </w:r>
            <w:r>
              <w:rPr>
                <w:spacing w:val="-4"/>
                <w:sz w:val="18"/>
              </w:rPr>
              <w:t>1.1a.</w:t>
            </w:r>
          </w:p>
          <w:p>
            <w:pPr>
              <w:pStyle w:val="TableParagraph"/>
              <w:spacing w:line="240" w:lineRule="auto"/>
              <w:ind w:left="29" w:right="136"/>
              <w:rPr>
                <w:sz w:val="18"/>
              </w:rPr>
            </w:pPr>
            <w:r>
              <w:rPr>
                <w:sz w:val="18"/>
              </w:rPr>
              <w:t>Part</w:t>
            </w:r>
            <w:r>
              <w:rPr>
                <w:spacing w:val="-9"/>
                <w:sz w:val="18"/>
              </w:rPr>
              <w:t> </w:t>
            </w:r>
            <w:r>
              <w:rPr>
                <w:sz w:val="18"/>
              </w:rPr>
              <w:t>of</w:t>
            </w:r>
            <w:r>
              <w:rPr>
                <w:spacing w:val="-9"/>
                <w:sz w:val="18"/>
              </w:rPr>
              <w:t> </w:t>
            </w:r>
            <w:r>
              <w:rPr>
                <w:sz w:val="18"/>
              </w:rPr>
              <w:t>the</w:t>
            </w:r>
            <w:r>
              <w:rPr>
                <w:spacing w:val="-9"/>
                <w:sz w:val="18"/>
              </w:rPr>
              <w:t> </w:t>
            </w:r>
            <w:r>
              <w:rPr>
                <w:sz w:val="18"/>
              </w:rPr>
              <w:t>parameters</w:t>
            </w:r>
            <w:r>
              <w:rPr>
                <w:spacing w:val="-8"/>
                <w:sz w:val="18"/>
              </w:rPr>
              <w:t> </w:t>
            </w:r>
            <w:r>
              <w:rPr>
                <w:sz w:val="18"/>
              </w:rPr>
              <w:t>can</w:t>
            </w:r>
            <w:r>
              <w:rPr>
                <w:spacing w:val="-9"/>
                <w:sz w:val="18"/>
              </w:rPr>
              <w:t> </w:t>
            </w:r>
            <w:r>
              <w:rPr>
                <w:sz w:val="18"/>
              </w:rPr>
              <w:t>relate to 2.2a.</w:t>
            </w:r>
          </w:p>
        </w:tc>
      </w:tr>
      <w:tr>
        <w:trPr>
          <w:trHeight w:val="413" w:hRule="atLeast"/>
        </w:trPr>
        <w:tc>
          <w:tcPr>
            <w:tcW w:w="1982" w:type="dxa"/>
            <w:vMerge/>
            <w:tcBorders>
              <w:top w:val="nil"/>
            </w:tcBorders>
          </w:tcPr>
          <w:p>
            <w:pPr>
              <w:rPr>
                <w:sz w:val="2"/>
                <w:szCs w:val="2"/>
              </w:rPr>
            </w:pPr>
          </w:p>
        </w:tc>
        <w:tc>
          <w:tcPr>
            <w:tcW w:w="989" w:type="dxa"/>
          </w:tcPr>
          <w:p>
            <w:pPr>
              <w:pStyle w:val="TableParagraph"/>
              <w:ind w:left="26"/>
              <w:rPr>
                <w:sz w:val="18"/>
              </w:rPr>
            </w:pPr>
            <w:r>
              <w:rPr>
                <w:spacing w:val="-4"/>
                <w:sz w:val="18"/>
              </w:rPr>
              <w:t>1.2b</w:t>
            </w:r>
          </w:p>
        </w:tc>
        <w:tc>
          <w:tcPr>
            <w:tcW w:w="3545" w:type="dxa"/>
          </w:tcPr>
          <w:p>
            <w:pPr>
              <w:pStyle w:val="TableParagraph"/>
              <w:ind w:left="29" w:right="196"/>
              <w:rPr>
                <w:sz w:val="18"/>
              </w:rPr>
            </w:pPr>
            <w:r>
              <w:rPr>
                <w:sz w:val="18"/>
              </w:rPr>
              <w:t>Provides</w:t>
            </w:r>
            <w:r>
              <w:rPr>
                <w:spacing w:val="-9"/>
                <w:sz w:val="18"/>
              </w:rPr>
              <w:t> </w:t>
            </w:r>
            <w:r>
              <w:rPr>
                <w:sz w:val="18"/>
              </w:rPr>
              <w:t>values</w:t>
            </w:r>
            <w:r>
              <w:rPr>
                <w:spacing w:val="-8"/>
                <w:sz w:val="18"/>
              </w:rPr>
              <w:t> </w:t>
            </w:r>
            <w:r>
              <w:rPr>
                <w:sz w:val="18"/>
              </w:rPr>
              <w:t>for</w:t>
            </w:r>
            <w:r>
              <w:rPr>
                <w:spacing w:val="-9"/>
                <w:sz w:val="18"/>
              </w:rPr>
              <w:t> </w:t>
            </w:r>
            <w:r>
              <w:rPr>
                <w:sz w:val="18"/>
              </w:rPr>
              <w:t>the</w:t>
            </w:r>
            <w:r>
              <w:rPr>
                <w:spacing w:val="-9"/>
                <w:sz w:val="18"/>
              </w:rPr>
              <w:t> </w:t>
            </w:r>
            <w:r>
              <w:rPr>
                <w:sz w:val="18"/>
              </w:rPr>
              <w:t>NF</w:t>
            </w:r>
            <w:r>
              <w:rPr>
                <w:spacing w:val="-6"/>
                <w:sz w:val="18"/>
              </w:rPr>
              <w:t> </w:t>
            </w:r>
            <w:r>
              <w:rPr>
                <w:sz w:val="18"/>
              </w:rPr>
              <w:t>Deployment configurable properties.</w:t>
            </w:r>
          </w:p>
        </w:tc>
        <w:tc>
          <w:tcPr>
            <w:tcW w:w="2837" w:type="dxa"/>
          </w:tcPr>
          <w:p>
            <w:pPr>
              <w:pStyle w:val="TableParagraph"/>
              <w:ind w:left="29"/>
              <w:rPr>
                <w:sz w:val="18"/>
              </w:rPr>
            </w:pPr>
            <w:r>
              <w:rPr>
                <w:sz w:val="18"/>
              </w:rPr>
              <w:t>Values</w:t>
            </w:r>
            <w:r>
              <w:rPr>
                <w:spacing w:val="-3"/>
                <w:sz w:val="18"/>
              </w:rPr>
              <w:t> </w:t>
            </w:r>
            <w:r>
              <w:rPr>
                <w:sz w:val="18"/>
              </w:rPr>
              <w:t>for</w:t>
            </w:r>
            <w:r>
              <w:rPr>
                <w:spacing w:val="-3"/>
                <w:sz w:val="18"/>
              </w:rPr>
              <w:t> </w:t>
            </w:r>
            <w:r>
              <w:rPr>
                <w:sz w:val="18"/>
              </w:rPr>
              <w:t>the</w:t>
            </w:r>
            <w:r>
              <w:rPr>
                <w:spacing w:val="-3"/>
                <w:sz w:val="18"/>
              </w:rPr>
              <w:t> </w:t>
            </w:r>
            <w:r>
              <w:rPr>
                <w:spacing w:val="-4"/>
                <w:sz w:val="18"/>
              </w:rPr>
              <w:t>1.1b.</w:t>
            </w:r>
          </w:p>
        </w:tc>
      </w:tr>
      <w:tr>
        <w:trPr>
          <w:trHeight w:val="414" w:hRule="atLeast"/>
        </w:trPr>
        <w:tc>
          <w:tcPr>
            <w:tcW w:w="1982" w:type="dxa"/>
            <w:vMerge/>
            <w:tcBorders>
              <w:top w:val="nil"/>
            </w:tcBorders>
          </w:tcPr>
          <w:p>
            <w:pPr>
              <w:rPr>
                <w:sz w:val="2"/>
                <w:szCs w:val="2"/>
              </w:rPr>
            </w:pPr>
          </w:p>
        </w:tc>
        <w:tc>
          <w:tcPr>
            <w:tcW w:w="989" w:type="dxa"/>
          </w:tcPr>
          <w:p>
            <w:pPr>
              <w:pStyle w:val="TableParagraph"/>
              <w:ind w:left="26"/>
              <w:rPr>
                <w:sz w:val="18"/>
              </w:rPr>
            </w:pPr>
            <w:r>
              <w:rPr>
                <w:spacing w:val="-4"/>
                <w:sz w:val="18"/>
              </w:rPr>
              <w:t>1.2c</w:t>
            </w:r>
          </w:p>
        </w:tc>
        <w:tc>
          <w:tcPr>
            <w:tcW w:w="3545" w:type="dxa"/>
          </w:tcPr>
          <w:p>
            <w:pPr>
              <w:pStyle w:val="TableParagraph"/>
              <w:spacing w:line="208" w:lineRule="exact"/>
              <w:ind w:left="29" w:right="196"/>
              <w:rPr>
                <w:sz w:val="18"/>
              </w:rPr>
            </w:pPr>
            <w:r>
              <w:rPr>
                <w:sz w:val="18"/>
              </w:rPr>
              <w:t>Provides</w:t>
            </w:r>
            <w:r>
              <w:rPr>
                <w:spacing w:val="-9"/>
                <w:sz w:val="18"/>
              </w:rPr>
              <w:t> </w:t>
            </w:r>
            <w:r>
              <w:rPr>
                <w:sz w:val="18"/>
              </w:rPr>
              <w:t>values</w:t>
            </w:r>
            <w:r>
              <w:rPr>
                <w:spacing w:val="-7"/>
                <w:sz w:val="18"/>
              </w:rPr>
              <w:t> </w:t>
            </w:r>
            <w:r>
              <w:rPr>
                <w:sz w:val="18"/>
              </w:rPr>
              <w:t>for</w:t>
            </w:r>
            <w:r>
              <w:rPr>
                <w:spacing w:val="-8"/>
                <w:sz w:val="18"/>
              </w:rPr>
              <w:t> </w:t>
            </w:r>
            <w:r>
              <w:rPr>
                <w:sz w:val="18"/>
              </w:rPr>
              <w:t>the</w:t>
            </w:r>
            <w:r>
              <w:rPr>
                <w:spacing w:val="-8"/>
                <w:sz w:val="18"/>
              </w:rPr>
              <w:t> </w:t>
            </w:r>
            <w:r>
              <w:rPr>
                <w:sz w:val="18"/>
              </w:rPr>
              <w:t>API</w:t>
            </w:r>
            <w:r>
              <w:rPr>
                <w:spacing w:val="-9"/>
                <w:sz w:val="18"/>
              </w:rPr>
              <w:t> </w:t>
            </w:r>
            <w:r>
              <w:rPr>
                <w:sz w:val="18"/>
              </w:rPr>
              <w:t>additional </w:t>
            </w:r>
            <w:r>
              <w:rPr>
                <w:spacing w:val="-2"/>
                <w:sz w:val="18"/>
              </w:rPr>
              <w:t>parameters.</w:t>
            </w:r>
          </w:p>
        </w:tc>
        <w:tc>
          <w:tcPr>
            <w:tcW w:w="2837" w:type="dxa"/>
          </w:tcPr>
          <w:p>
            <w:pPr>
              <w:pStyle w:val="TableParagraph"/>
              <w:ind w:left="29"/>
              <w:rPr>
                <w:sz w:val="18"/>
              </w:rPr>
            </w:pPr>
            <w:r>
              <w:rPr>
                <w:sz w:val="18"/>
              </w:rPr>
              <w:t>Values</w:t>
            </w:r>
            <w:r>
              <w:rPr>
                <w:spacing w:val="-3"/>
                <w:sz w:val="18"/>
              </w:rPr>
              <w:t> </w:t>
            </w:r>
            <w:r>
              <w:rPr>
                <w:sz w:val="18"/>
              </w:rPr>
              <w:t>for</w:t>
            </w:r>
            <w:r>
              <w:rPr>
                <w:spacing w:val="-3"/>
                <w:sz w:val="18"/>
              </w:rPr>
              <w:t> </w:t>
            </w:r>
            <w:r>
              <w:rPr>
                <w:sz w:val="18"/>
              </w:rPr>
              <w:t>the</w:t>
            </w:r>
            <w:r>
              <w:rPr>
                <w:spacing w:val="-3"/>
                <w:sz w:val="18"/>
              </w:rPr>
              <w:t> </w:t>
            </w:r>
            <w:r>
              <w:rPr>
                <w:spacing w:val="-4"/>
                <w:sz w:val="18"/>
              </w:rPr>
              <w:t>1.1c.</w:t>
            </w:r>
          </w:p>
        </w:tc>
      </w:tr>
      <w:tr>
        <w:trPr>
          <w:trHeight w:val="826" w:hRule="atLeast"/>
        </w:trPr>
        <w:tc>
          <w:tcPr>
            <w:tcW w:w="1982" w:type="dxa"/>
            <w:vMerge w:val="restart"/>
          </w:tcPr>
          <w:p>
            <w:pPr>
              <w:pStyle w:val="TableParagraph"/>
              <w:spacing w:line="240" w:lineRule="auto"/>
              <w:rPr>
                <w:sz w:val="18"/>
              </w:rPr>
            </w:pPr>
            <w:r>
              <w:rPr>
                <w:spacing w:val="-2"/>
                <w:sz w:val="18"/>
              </w:rPr>
              <w:t>Resource templates/descriptors</w:t>
            </w:r>
          </w:p>
        </w:tc>
        <w:tc>
          <w:tcPr>
            <w:tcW w:w="989" w:type="dxa"/>
          </w:tcPr>
          <w:p>
            <w:pPr>
              <w:pStyle w:val="TableParagraph"/>
              <w:spacing w:line="205" w:lineRule="exact"/>
              <w:ind w:left="26"/>
              <w:rPr>
                <w:sz w:val="18"/>
              </w:rPr>
            </w:pPr>
            <w:r>
              <w:rPr>
                <w:spacing w:val="-4"/>
                <w:sz w:val="18"/>
              </w:rPr>
              <w:t>2.1a</w:t>
            </w:r>
          </w:p>
        </w:tc>
        <w:tc>
          <w:tcPr>
            <w:tcW w:w="3545" w:type="dxa"/>
          </w:tcPr>
          <w:p>
            <w:pPr>
              <w:pStyle w:val="TableParagraph"/>
              <w:spacing w:line="240" w:lineRule="auto"/>
              <w:ind w:left="29" w:right="196"/>
              <w:rPr>
                <w:sz w:val="18"/>
              </w:rPr>
            </w:pPr>
            <w:r>
              <w:rPr>
                <w:sz w:val="18"/>
              </w:rPr>
              <w:t>Attributes</w:t>
            </w:r>
            <w:r>
              <w:rPr>
                <w:spacing w:val="-8"/>
                <w:sz w:val="18"/>
              </w:rPr>
              <w:t> </w:t>
            </w:r>
            <w:r>
              <w:rPr>
                <w:sz w:val="18"/>
              </w:rPr>
              <w:t>and</w:t>
            </w:r>
            <w:r>
              <w:rPr>
                <w:spacing w:val="-8"/>
                <w:sz w:val="18"/>
              </w:rPr>
              <w:t> </w:t>
            </w:r>
            <w:r>
              <w:rPr>
                <w:sz w:val="18"/>
              </w:rPr>
              <w:t>values</w:t>
            </w:r>
            <w:r>
              <w:rPr>
                <w:spacing w:val="-6"/>
                <w:sz w:val="18"/>
              </w:rPr>
              <w:t> </w:t>
            </w:r>
            <w:r>
              <w:rPr>
                <w:sz w:val="18"/>
              </w:rPr>
              <w:t>of</w:t>
            </w:r>
            <w:r>
              <w:rPr>
                <w:spacing w:val="-7"/>
                <w:sz w:val="18"/>
              </w:rPr>
              <w:t> </w:t>
            </w:r>
            <w:r>
              <w:rPr>
                <w:sz w:val="18"/>
              </w:rPr>
              <w:t>resources</w:t>
            </w:r>
            <w:r>
              <w:rPr>
                <w:spacing w:val="-8"/>
                <w:sz w:val="18"/>
              </w:rPr>
              <w:t> </w:t>
            </w:r>
            <w:r>
              <w:rPr>
                <w:sz w:val="18"/>
              </w:rPr>
              <w:t>of</w:t>
            </w:r>
            <w:r>
              <w:rPr>
                <w:spacing w:val="-7"/>
                <w:sz w:val="18"/>
              </w:rPr>
              <w:t> </w:t>
            </w:r>
            <w:r>
              <w:rPr>
                <w:sz w:val="18"/>
              </w:rPr>
              <w:t>the NF</w:t>
            </w:r>
            <w:r>
              <w:rPr>
                <w:spacing w:val="-4"/>
                <w:sz w:val="18"/>
              </w:rPr>
              <w:t> </w:t>
            </w:r>
            <w:r>
              <w:rPr>
                <w:sz w:val="18"/>
              </w:rPr>
              <w:t>Deployment</w:t>
            </w:r>
            <w:r>
              <w:rPr>
                <w:spacing w:val="-3"/>
                <w:sz w:val="18"/>
              </w:rPr>
              <w:t> </w:t>
            </w:r>
            <w:r>
              <w:rPr>
                <w:sz w:val="18"/>
              </w:rPr>
              <w:t>defined</w:t>
            </w:r>
            <w:r>
              <w:rPr>
                <w:spacing w:val="-4"/>
                <w:sz w:val="18"/>
              </w:rPr>
              <w:t> </w:t>
            </w:r>
            <w:r>
              <w:rPr>
                <w:sz w:val="18"/>
              </w:rPr>
              <w:t>according</w:t>
            </w:r>
            <w:r>
              <w:rPr>
                <w:spacing w:val="-5"/>
                <w:sz w:val="18"/>
              </w:rPr>
              <w:t> </w:t>
            </w:r>
            <w:r>
              <w:rPr>
                <w:sz w:val="18"/>
              </w:rPr>
              <w:t>to</w:t>
            </w:r>
            <w:r>
              <w:rPr>
                <w:spacing w:val="-4"/>
                <w:sz w:val="18"/>
              </w:rPr>
              <w:t> </w:t>
            </w:r>
            <w:r>
              <w:rPr>
                <w:spacing w:val="-5"/>
                <w:sz w:val="18"/>
              </w:rPr>
              <w:t>the</w:t>
            </w:r>
          </w:p>
          <w:p>
            <w:pPr>
              <w:pStyle w:val="TableParagraph"/>
              <w:ind w:left="29" w:right="196"/>
              <w:rPr>
                <w:sz w:val="18"/>
              </w:rPr>
            </w:pPr>
            <w:r>
              <w:rPr>
                <w:sz w:val="18"/>
              </w:rPr>
              <w:t>resource</w:t>
            </w:r>
            <w:r>
              <w:rPr>
                <w:spacing w:val="-15"/>
                <w:sz w:val="18"/>
              </w:rPr>
              <w:t> </w:t>
            </w:r>
            <w:r>
              <w:rPr>
                <w:sz w:val="18"/>
              </w:rPr>
              <w:t>templates/descriptors</w:t>
            </w:r>
            <w:r>
              <w:rPr>
                <w:spacing w:val="-12"/>
                <w:sz w:val="18"/>
              </w:rPr>
              <w:t> </w:t>
            </w:r>
            <w:r>
              <w:rPr>
                <w:sz w:val="18"/>
              </w:rPr>
              <w:t>data </w:t>
            </w:r>
            <w:r>
              <w:rPr>
                <w:spacing w:val="-2"/>
                <w:sz w:val="18"/>
              </w:rPr>
              <w:t>models.</w:t>
            </w:r>
          </w:p>
        </w:tc>
        <w:tc>
          <w:tcPr>
            <w:tcW w:w="2837" w:type="dxa"/>
          </w:tcPr>
          <w:p>
            <w:pPr>
              <w:pStyle w:val="TableParagraph"/>
              <w:spacing w:line="240" w:lineRule="auto"/>
              <w:ind w:left="29" w:right="136"/>
              <w:rPr>
                <w:sz w:val="18"/>
              </w:rPr>
            </w:pPr>
            <w:r>
              <w:rPr>
                <w:sz w:val="18"/>
              </w:rPr>
              <w:t>Some</w:t>
            </w:r>
            <w:r>
              <w:rPr>
                <w:spacing w:val="-11"/>
                <w:sz w:val="18"/>
              </w:rPr>
              <w:t> </w:t>
            </w:r>
            <w:r>
              <w:rPr>
                <w:sz w:val="18"/>
              </w:rPr>
              <w:t>attributes</w:t>
            </w:r>
            <w:r>
              <w:rPr>
                <w:spacing w:val="-9"/>
                <w:sz w:val="18"/>
              </w:rPr>
              <w:t> </w:t>
            </w:r>
            <w:r>
              <w:rPr>
                <w:sz w:val="18"/>
              </w:rPr>
              <w:t>and</w:t>
            </w:r>
            <w:r>
              <w:rPr>
                <w:spacing w:val="-10"/>
                <w:sz w:val="18"/>
              </w:rPr>
              <w:t> </w:t>
            </w:r>
            <w:r>
              <w:rPr>
                <w:sz w:val="18"/>
              </w:rPr>
              <w:t>values</w:t>
            </w:r>
            <w:r>
              <w:rPr>
                <w:spacing w:val="-11"/>
                <w:sz w:val="18"/>
              </w:rPr>
              <w:t> </w:t>
            </w:r>
            <w:r>
              <w:rPr>
                <w:sz w:val="18"/>
              </w:rPr>
              <w:t>can also be defined on the 1.1a.</w:t>
            </w:r>
          </w:p>
        </w:tc>
      </w:tr>
      <w:tr>
        <w:trPr>
          <w:trHeight w:val="414" w:hRule="atLeast"/>
        </w:trPr>
        <w:tc>
          <w:tcPr>
            <w:tcW w:w="1982" w:type="dxa"/>
            <w:vMerge/>
            <w:tcBorders>
              <w:top w:val="nil"/>
            </w:tcBorders>
          </w:tcPr>
          <w:p>
            <w:pPr>
              <w:rPr>
                <w:sz w:val="2"/>
                <w:szCs w:val="2"/>
              </w:rPr>
            </w:pPr>
          </w:p>
        </w:tc>
        <w:tc>
          <w:tcPr>
            <w:tcW w:w="989" w:type="dxa"/>
          </w:tcPr>
          <w:p>
            <w:pPr>
              <w:pStyle w:val="TableParagraph"/>
              <w:ind w:left="26"/>
              <w:rPr>
                <w:sz w:val="18"/>
              </w:rPr>
            </w:pPr>
            <w:r>
              <w:rPr>
                <w:spacing w:val="-4"/>
                <w:sz w:val="18"/>
              </w:rPr>
              <w:t>2.1b</w:t>
            </w:r>
          </w:p>
        </w:tc>
        <w:tc>
          <w:tcPr>
            <w:tcW w:w="3545" w:type="dxa"/>
          </w:tcPr>
          <w:p>
            <w:pPr>
              <w:pStyle w:val="TableParagraph"/>
              <w:ind w:left="29"/>
              <w:rPr>
                <w:sz w:val="18"/>
              </w:rPr>
            </w:pPr>
            <w:r>
              <w:rPr>
                <w:sz w:val="18"/>
              </w:rPr>
              <w:t>Definition</w:t>
            </w:r>
            <w:r>
              <w:rPr>
                <w:spacing w:val="-8"/>
                <w:sz w:val="18"/>
              </w:rPr>
              <w:t> </w:t>
            </w:r>
            <w:r>
              <w:rPr>
                <w:sz w:val="18"/>
              </w:rPr>
              <w:t>of</w:t>
            </w:r>
            <w:r>
              <w:rPr>
                <w:spacing w:val="-7"/>
                <w:sz w:val="18"/>
              </w:rPr>
              <w:t> </w:t>
            </w:r>
            <w:r>
              <w:rPr>
                <w:sz w:val="18"/>
              </w:rPr>
              <w:t>parameter</w:t>
            </w:r>
            <w:r>
              <w:rPr>
                <w:spacing w:val="-8"/>
                <w:sz w:val="18"/>
              </w:rPr>
              <w:t> </w:t>
            </w:r>
            <w:r>
              <w:rPr>
                <w:sz w:val="18"/>
              </w:rPr>
              <w:t>keys</w:t>
            </w:r>
            <w:r>
              <w:rPr>
                <w:spacing w:val="-6"/>
                <w:sz w:val="18"/>
              </w:rPr>
              <w:t> </w:t>
            </w:r>
            <w:r>
              <w:rPr>
                <w:sz w:val="18"/>
              </w:rPr>
              <w:t>for</w:t>
            </w:r>
            <w:r>
              <w:rPr>
                <w:spacing w:val="-7"/>
                <w:sz w:val="18"/>
              </w:rPr>
              <w:t> </w:t>
            </w:r>
            <w:r>
              <w:rPr>
                <w:sz w:val="18"/>
              </w:rPr>
              <w:t>resource- level configuration.</w:t>
            </w:r>
          </w:p>
        </w:tc>
        <w:tc>
          <w:tcPr>
            <w:tcW w:w="2837" w:type="dxa"/>
          </w:tcPr>
          <w:p>
            <w:pPr>
              <w:pStyle w:val="TableParagraph"/>
              <w:ind w:left="29"/>
              <w:rPr>
                <w:sz w:val="18"/>
              </w:rPr>
            </w:pPr>
            <w:r>
              <w:rPr>
                <w:sz w:val="18"/>
              </w:rPr>
              <w:t>Some</w:t>
            </w:r>
            <w:r>
              <w:rPr>
                <w:spacing w:val="-11"/>
                <w:sz w:val="18"/>
              </w:rPr>
              <w:t> </w:t>
            </w:r>
            <w:r>
              <w:rPr>
                <w:sz w:val="18"/>
              </w:rPr>
              <w:t>of</w:t>
            </w:r>
            <w:r>
              <w:rPr>
                <w:spacing w:val="-10"/>
                <w:sz w:val="18"/>
              </w:rPr>
              <w:t> </w:t>
            </w:r>
            <w:r>
              <w:rPr>
                <w:sz w:val="18"/>
              </w:rPr>
              <w:t>the</w:t>
            </w:r>
            <w:r>
              <w:rPr>
                <w:spacing w:val="-10"/>
                <w:sz w:val="18"/>
              </w:rPr>
              <w:t> </w:t>
            </w:r>
            <w:r>
              <w:rPr>
                <w:sz w:val="18"/>
              </w:rPr>
              <w:t>configuration</w:t>
            </w:r>
            <w:r>
              <w:rPr>
                <w:spacing w:val="-11"/>
                <w:sz w:val="18"/>
              </w:rPr>
              <w:t> </w:t>
            </w:r>
            <w:r>
              <w:rPr>
                <w:sz w:val="18"/>
              </w:rPr>
              <w:t>values can also be defined in 1.1b.</w:t>
            </w:r>
          </w:p>
        </w:tc>
      </w:tr>
      <w:tr>
        <w:trPr>
          <w:trHeight w:val="621" w:hRule="atLeast"/>
        </w:trPr>
        <w:tc>
          <w:tcPr>
            <w:tcW w:w="1982" w:type="dxa"/>
            <w:vMerge/>
            <w:tcBorders>
              <w:top w:val="nil"/>
            </w:tcBorders>
          </w:tcPr>
          <w:p>
            <w:pPr>
              <w:rPr>
                <w:sz w:val="2"/>
                <w:szCs w:val="2"/>
              </w:rPr>
            </w:pPr>
          </w:p>
        </w:tc>
        <w:tc>
          <w:tcPr>
            <w:tcW w:w="989" w:type="dxa"/>
          </w:tcPr>
          <w:p>
            <w:pPr>
              <w:pStyle w:val="TableParagraph"/>
              <w:ind w:left="26"/>
              <w:rPr>
                <w:sz w:val="18"/>
              </w:rPr>
            </w:pPr>
            <w:r>
              <w:rPr>
                <w:spacing w:val="-4"/>
                <w:sz w:val="18"/>
              </w:rPr>
              <w:t>2.1c</w:t>
            </w:r>
          </w:p>
        </w:tc>
        <w:tc>
          <w:tcPr>
            <w:tcW w:w="3545" w:type="dxa"/>
          </w:tcPr>
          <w:p>
            <w:pPr>
              <w:pStyle w:val="TableParagraph"/>
              <w:ind w:left="29" w:right="196"/>
              <w:rPr>
                <w:sz w:val="18"/>
              </w:rPr>
            </w:pPr>
            <w:r>
              <w:rPr>
                <w:sz w:val="18"/>
              </w:rPr>
              <w:t>Definition of parameters keys related to resource</w:t>
            </w:r>
            <w:r>
              <w:rPr>
                <w:spacing w:val="-9"/>
                <w:sz w:val="18"/>
              </w:rPr>
              <w:t> </w:t>
            </w:r>
            <w:r>
              <w:rPr>
                <w:sz w:val="18"/>
              </w:rPr>
              <w:t>management</w:t>
            </w:r>
            <w:r>
              <w:rPr>
                <w:spacing w:val="-8"/>
                <w:sz w:val="18"/>
              </w:rPr>
              <w:t> </w:t>
            </w:r>
            <w:r>
              <w:rPr>
                <w:sz w:val="18"/>
              </w:rPr>
              <w:t>defined</w:t>
            </w:r>
            <w:r>
              <w:rPr>
                <w:spacing w:val="-9"/>
                <w:sz w:val="18"/>
              </w:rPr>
              <w:t> </w:t>
            </w:r>
            <w:r>
              <w:rPr>
                <w:sz w:val="18"/>
              </w:rPr>
              <w:t>by</w:t>
            </w:r>
            <w:r>
              <w:rPr>
                <w:spacing w:val="-7"/>
                <w:sz w:val="18"/>
              </w:rPr>
              <w:t> </w:t>
            </w:r>
            <w:r>
              <w:rPr>
                <w:sz w:val="18"/>
              </w:rPr>
              <w:t>the</w:t>
            </w:r>
            <w:r>
              <w:rPr>
                <w:spacing w:val="-8"/>
                <w:sz w:val="18"/>
              </w:rPr>
              <w:t> </w:t>
            </w:r>
            <w:r>
              <w:rPr>
                <w:sz w:val="18"/>
              </w:rPr>
              <w:t>NF </w:t>
            </w:r>
            <w:r>
              <w:rPr>
                <w:spacing w:val="-2"/>
                <w:sz w:val="18"/>
              </w:rPr>
              <w:t>designer.</w:t>
            </w:r>
          </w:p>
        </w:tc>
        <w:tc>
          <w:tcPr>
            <w:tcW w:w="2837" w:type="dxa"/>
          </w:tcPr>
          <w:p>
            <w:pPr>
              <w:pStyle w:val="TableParagraph"/>
              <w:ind w:left="29" w:right="136"/>
              <w:rPr>
                <w:sz w:val="18"/>
              </w:rPr>
            </w:pPr>
            <w:r>
              <w:rPr>
                <w:sz w:val="18"/>
              </w:rPr>
              <w:t>Keys can relate to 2.1a for making</w:t>
            </w:r>
            <w:r>
              <w:rPr>
                <w:spacing w:val="-11"/>
                <w:sz w:val="18"/>
              </w:rPr>
              <w:t> </w:t>
            </w:r>
            <w:r>
              <w:rPr>
                <w:sz w:val="18"/>
              </w:rPr>
              <w:t>parts</w:t>
            </w:r>
            <w:r>
              <w:rPr>
                <w:spacing w:val="-9"/>
                <w:sz w:val="18"/>
              </w:rPr>
              <w:t> </w:t>
            </w:r>
            <w:r>
              <w:rPr>
                <w:sz w:val="18"/>
              </w:rPr>
              <w:t>of</w:t>
            </w:r>
            <w:r>
              <w:rPr>
                <w:spacing w:val="-11"/>
                <w:sz w:val="18"/>
              </w:rPr>
              <w:t> </w:t>
            </w:r>
            <w:r>
              <w:rPr>
                <w:sz w:val="18"/>
              </w:rPr>
              <w:t>the</w:t>
            </w:r>
            <w:r>
              <w:rPr>
                <w:spacing w:val="-9"/>
                <w:sz w:val="18"/>
              </w:rPr>
              <w:t> </w:t>
            </w:r>
            <w:r>
              <w:rPr>
                <w:sz w:val="18"/>
              </w:rPr>
              <w:t>templates </w:t>
            </w:r>
            <w:r>
              <w:rPr>
                <w:spacing w:val="-2"/>
                <w:sz w:val="18"/>
              </w:rPr>
              <w:t>parameterizable.</w:t>
            </w:r>
          </w:p>
        </w:tc>
      </w:tr>
      <w:tr>
        <w:trPr>
          <w:trHeight w:val="412" w:hRule="atLeast"/>
        </w:trPr>
        <w:tc>
          <w:tcPr>
            <w:tcW w:w="1982" w:type="dxa"/>
            <w:vMerge w:val="restart"/>
          </w:tcPr>
          <w:p>
            <w:pPr>
              <w:pStyle w:val="TableParagraph"/>
              <w:spacing w:line="240" w:lineRule="auto"/>
              <w:ind w:right="546"/>
              <w:rPr>
                <w:sz w:val="18"/>
              </w:rPr>
            </w:pPr>
            <w:r>
              <w:rPr>
                <w:spacing w:val="-2"/>
                <w:sz w:val="18"/>
              </w:rPr>
              <w:t>Resource </w:t>
            </w:r>
            <w:r>
              <w:rPr>
                <w:sz w:val="18"/>
              </w:rPr>
              <w:t>management</w:t>
            </w:r>
            <w:r>
              <w:rPr>
                <w:spacing w:val="-13"/>
                <w:sz w:val="18"/>
              </w:rPr>
              <w:t> </w:t>
            </w:r>
            <w:r>
              <w:rPr>
                <w:sz w:val="18"/>
              </w:rPr>
              <w:t>API</w:t>
            </w:r>
          </w:p>
        </w:tc>
        <w:tc>
          <w:tcPr>
            <w:tcW w:w="989" w:type="dxa"/>
          </w:tcPr>
          <w:p>
            <w:pPr>
              <w:pStyle w:val="TableParagraph"/>
              <w:ind w:left="26"/>
              <w:rPr>
                <w:sz w:val="18"/>
              </w:rPr>
            </w:pPr>
            <w:r>
              <w:rPr>
                <w:spacing w:val="-4"/>
                <w:sz w:val="18"/>
              </w:rPr>
              <w:t>2.2a</w:t>
            </w:r>
          </w:p>
        </w:tc>
        <w:tc>
          <w:tcPr>
            <w:tcW w:w="3545" w:type="dxa"/>
          </w:tcPr>
          <w:p>
            <w:pPr>
              <w:pStyle w:val="TableParagraph"/>
              <w:ind w:left="29" w:right="196"/>
              <w:rPr>
                <w:sz w:val="18"/>
              </w:rPr>
            </w:pPr>
            <w:r>
              <w:rPr>
                <w:sz w:val="18"/>
              </w:rPr>
              <w:t>Provides values for the resource management</w:t>
            </w:r>
            <w:r>
              <w:rPr>
                <w:spacing w:val="-12"/>
                <w:sz w:val="18"/>
              </w:rPr>
              <w:t> </w:t>
            </w:r>
            <w:r>
              <w:rPr>
                <w:sz w:val="18"/>
              </w:rPr>
              <w:t>API</w:t>
            </w:r>
            <w:r>
              <w:rPr>
                <w:spacing w:val="-13"/>
                <w:sz w:val="18"/>
              </w:rPr>
              <w:t> </w:t>
            </w:r>
            <w:r>
              <w:rPr>
                <w:sz w:val="18"/>
              </w:rPr>
              <w:t>parameters</w:t>
            </w:r>
            <w:r>
              <w:rPr>
                <w:spacing w:val="-12"/>
                <w:sz w:val="18"/>
              </w:rPr>
              <w:t> </w:t>
            </w:r>
            <w:r>
              <w:rPr>
                <w:sz w:val="18"/>
              </w:rPr>
              <w:t>keys.</w:t>
            </w:r>
          </w:p>
        </w:tc>
        <w:tc>
          <w:tcPr>
            <w:tcW w:w="2837" w:type="dxa"/>
          </w:tcPr>
          <w:p>
            <w:pPr>
              <w:pStyle w:val="TableParagraph"/>
              <w:ind w:left="29" w:right="984"/>
              <w:rPr>
                <w:sz w:val="18"/>
              </w:rPr>
            </w:pPr>
            <w:r>
              <w:rPr>
                <w:sz w:val="18"/>
              </w:rPr>
              <w:t>Values</w:t>
            </w:r>
            <w:r>
              <w:rPr>
                <w:spacing w:val="-13"/>
                <w:sz w:val="18"/>
              </w:rPr>
              <w:t> </w:t>
            </w:r>
            <w:r>
              <w:rPr>
                <w:sz w:val="18"/>
              </w:rPr>
              <w:t>for</w:t>
            </w:r>
            <w:r>
              <w:rPr>
                <w:spacing w:val="-12"/>
                <w:sz w:val="18"/>
              </w:rPr>
              <w:t> </w:t>
            </w:r>
            <w:r>
              <w:rPr>
                <w:sz w:val="18"/>
              </w:rPr>
              <w:t>the</w:t>
            </w:r>
            <w:r>
              <w:rPr>
                <w:spacing w:val="-13"/>
                <w:sz w:val="18"/>
              </w:rPr>
              <w:t> </w:t>
            </w:r>
            <w:r>
              <w:rPr>
                <w:sz w:val="18"/>
              </w:rPr>
              <w:t>2.1c. See note.</w:t>
            </w:r>
          </w:p>
        </w:tc>
      </w:tr>
      <w:tr>
        <w:trPr>
          <w:trHeight w:val="414" w:hRule="atLeast"/>
        </w:trPr>
        <w:tc>
          <w:tcPr>
            <w:tcW w:w="1982" w:type="dxa"/>
            <w:vMerge/>
            <w:tcBorders>
              <w:top w:val="nil"/>
            </w:tcBorders>
          </w:tcPr>
          <w:p>
            <w:pPr>
              <w:rPr>
                <w:sz w:val="2"/>
                <w:szCs w:val="2"/>
              </w:rPr>
            </w:pPr>
          </w:p>
        </w:tc>
        <w:tc>
          <w:tcPr>
            <w:tcW w:w="989" w:type="dxa"/>
          </w:tcPr>
          <w:p>
            <w:pPr>
              <w:pStyle w:val="TableParagraph"/>
              <w:ind w:left="26"/>
              <w:rPr>
                <w:sz w:val="18"/>
              </w:rPr>
            </w:pPr>
            <w:r>
              <w:rPr>
                <w:spacing w:val="-4"/>
                <w:sz w:val="18"/>
              </w:rPr>
              <w:t>2.2b</w:t>
            </w:r>
          </w:p>
        </w:tc>
        <w:tc>
          <w:tcPr>
            <w:tcW w:w="3545" w:type="dxa"/>
          </w:tcPr>
          <w:p>
            <w:pPr>
              <w:pStyle w:val="TableParagraph"/>
              <w:spacing w:line="208" w:lineRule="exact"/>
              <w:ind w:left="29" w:right="196"/>
              <w:rPr>
                <w:sz w:val="18"/>
              </w:rPr>
            </w:pPr>
            <w:r>
              <w:rPr>
                <w:sz w:val="18"/>
              </w:rPr>
              <w:t>Provides</w:t>
            </w:r>
            <w:r>
              <w:rPr>
                <w:spacing w:val="-11"/>
                <w:sz w:val="18"/>
              </w:rPr>
              <w:t> </w:t>
            </w:r>
            <w:r>
              <w:rPr>
                <w:sz w:val="18"/>
              </w:rPr>
              <w:t>values</w:t>
            </w:r>
            <w:r>
              <w:rPr>
                <w:spacing w:val="-9"/>
                <w:sz w:val="18"/>
              </w:rPr>
              <w:t> </w:t>
            </w:r>
            <w:r>
              <w:rPr>
                <w:sz w:val="18"/>
              </w:rPr>
              <w:t>for</w:t>
            </w:r>
            <w:r>
              <w:rPr>
                <w:spacing w:val="-10"/>
                <w:sz w:val="18"/>
              </w:rPr>
              <w:t> </w:t>
            </w:r>
            <w:r>
              <w:rPr>
                <w:sz w:val="18"/>
              </w:rPr>
              <w:t>the</w:t>
            </w:r>
            <w:r>
              <w:rPr>
                <w:spacing w:val="-10"/>
                <w:sz w:val="18"/>
              </w:rPr>
              <w:t> </w:t>
            </w:r>
            <w:r>
              <w:rPr>
                <w:sz w:val="18"/>
              </w:rPr>
              <w:t>resource-level </w:t>
            </w:r>
            <w:r>
              <w:rPr>
                <w:spacing w:val="-2"/>
                <w:sz w:val="18"/>
              </w:rPr>
              <w:t>configuration</w:t>
            </w:r>
          </w:p>
        </w:tc>
        <w:tc>
          <w:tcPr>
            <w:tcW w:w="2837" w:type="dxa"/>
          </w:tcPr>
          <w:p>
            <w:pPr>
              <w:pStyle w:val="TableParagraph"/>
              <w:spacing w:line="208" w:lineRule="exact"/>
              <w:ind w:left="29" w:right="984"/>
              <w:rPr>
                <w:sz w:val="18"/>
              </w:rPr>
            </w:pPr>
            <w:r>
              <w:rPr>
                <w:sz w:val="18"/>
              </w:rPr>
              <w:t>Values</w:t>
            </w:r>
            <w:r>
              <w:rPr>
                <w:spacing w:val="-13"/>
                <w:sz w:val="18"/>
              </w:rPr>
              <w:t> </w:t>
            </w:r>
            <w:r>
              <w:rPr>
                <w:sz w:val="18"/>
              </w:rPr>
              <w:t>for</w:t>
            </w:r>
            <w:r>
              <w:rPr>
                <w:spacing w:val="-12"/>
                <w:sz w:val="18"/>
              </w:rPr>
              <w:t> </w:t>
            </w:r>
            <w:r>
              <w:rPr>
                <w:sz w:val="18"/>
              </w:rPr>
              <w:t>the</w:t>
            </w:r>
            <w:r>
              <w:rPr>
                <w:spacing w:val="-13"/>
                <w:sz w:val="18"/>
              </w:rPr>
              <w:t> </w:t>
            </w:r>
            <w:r>
              <w:rPr>
                <w:sz w:val="18"/>
              </w:rPr>
              <w:t>2.1b. See note.</w:t>
            </w:r>
          </w:p>
        </w:tc>
      </w:tr>
      <w:tr>
        <w:trPr>
          <w:trHeight w:val="414" w:hRule="atLeast"/>
        </w:trPr>
        <w:tc>
          <w:tcPr>
            <w:tcW w:w="9353" w:type="dxa"/>
            <w:gridSpan w:val="4"/>
          </w:tcPr>
          <w:p>
            <w:pPr>
              <w:pStyle w:val="TableParagraph"/>
              <w:tabs>
                <w:tab w:pos="880" w:val="left" w:leader="none"/>
              </w:tabs>
              <w:ind w:left="880" w:right="237" w:hanging="852"/>
              <w:rPr>
                <w:sz w:val="18"/>
              </w:rPr>
            </w:pPr>
            <w:r>
              <w:rPr>
                <w:spacing w:val="-2"/>
                <w:sz w:val="18"/>
              </w:rPr>
              <w:t>NOTE:</w:t>
            </w:r>
            <w:r>
              <w:rPr>
                <w:sz w:val="18"/>
              </w:rPr>
              <w:tab/>
              <w:t>Depending</w:t>
            </w:r>
            <w:r>
              <w:rPr>
                <w:spacing w:val="-4"/>
                <w:sz w:val="18"/>
              </w:rPr>
              <w:t> </w:t>
            </w:r>
            <w:r>
              <w:rPr>
                <w:sz w:val="18"/>
              </w:rPr>
              <w:t>on</w:t>
            </w:r>
            <w:r>
              <w:rPr>
                <w:spacing w:val="-2"/>
                <w:sz w:val="18"/>
              </w:rPr>
              <w:t> </w:t>
            </w:r>
            <w:r>
              <w:rPr>
                <w:sz w:val="18"/>
              </w:rPr>
              <w:t>the</w:t>
            </w:r>
            <w:r>
              <w:rPr>
                <w:spacing w:val="-2"/>
                <w:sz w:val="18"/>
              </w:rPr>
              <w:t> </w:t>
            </w:r>
            <w:r>
              <w:rPr>
                <w:sz w:val="18"/>
              </w:rPr>
              <w:t>form</w:t>
            </w:r>
            <w:r>
              <w:rPr>
                <w:spacing w:val="-1"/>
                <w:sz w:val="18"/>
              </w:rPr>
              <w:t> </w:t>
            </w:r>
            <w:r>
              <w:rPr>
                <w:sz w:val="18"/>
              </w:rPr>
              <w:t>of</w:t>
            </w:r>
            <w:r>
              <w:rPr>
                <w:spacing w:val="-2"/>
                <w:sz w:val="18"/>
              </w:rPr>
              <w:t> </w:t>
            </w:r>
            <w:r>
              <w:rPr>
                <w:sz w:val="18"/>
              </w:rPr>
              <w:t>the</w:t>
            </w:r>
            <w:r>
              <w:rPr>
                <w:spacing w:val="-6"/>
                <w:sz w:val="18"/>
              </w:rPr>
              <w:t> </w:t>
            </w:r>
            <w:r>
              <w:rPr>
                <w:sz w:val="18"/>
              </w:rPr>
              <w:t>API,</w:t>
            </w:r>
            <w:r>
              <w:rPr>
                <w:spacing w:val="-2"/>
                <w:sz w:val="18"/>
              </w:rPr>
              <w:t> </w:t>
            </w:r>
            <w:r>
              <w:rPr>
                <w:sz w:val="18"/>
              </w:rPr>
              <w:t>this</w:t>
            </w:r>
            <w:r>
              <w:rPr>
                <w:spacing w:val="-1"/>
                <w:sz w:val="18"/>
              </w:rPr>
              <w:t> </w:t>
            </w:r>
            <w:r>
              <w:rPr>
                <w:sz w:val="18"/>
              </w:rPr>
              <w:t>data</w:t>
            </w:r>
            <w:r>
              <w:rPr>
                <w:spacing w:val="-4"/>
                <w:sz w:val="18"/>
              </w:rPr>
              <w:t> </w:t>
            </w:r>
            <w:r>
              <w:rPr>
                <w:sz w:val="18"/>
              </w:rPr>
              <w:t>could</w:t>
            </w:r>
            <w:r>
              <w:rPr>
                <w:spacing w:val="-2"/>
                <w:sz w:val="18"/>
              </w:rPr>
              <w:t> </w:t>
            </w:r>
            <w:r>
              <w:rPr>
                <w:sz w:val="18"/>
              </w:rPr>
              <w:t>be</w:t>
            </w:r>
            <w:r>
              <w:rPr>
                <w:spacing w:val="-4"/>
                <w:sz w:val="18"/>
              </w:rPr>
              <w:t> </w:t>
            </w:r>
            <w:r>
              <w:rPr>
                <w:sz w:val="18"/>
              </w:rPr>
              <w:t>provided</w:t>
            </w:r>
            <w:r>
              <w:rPr>
                <w:spacing w:val="-2"/>
                <w:sz w:val="18"/>
              </w:rPr>
              <w:t> </w:t>
            </w:r>
            <w:r>
              <w:rPr>
                <w:sz w:val="18"/>
              </w:rPr>
              <w:t>via</w:t>
            </w:r>
            <w:r>
              <w:rPr>
                <w:spacing w:val="-2"/>
                <w:sz w:val="18"/>
              </w:rPr>
              <w:t> </w:t>
            </w:r>
            <w:r>
              <w:rPr>
                <w:sz w:val="18"/>
              </w:rPr>
              <w:t>files</w:t>
            </w:r>
            <w:r>
              <w:rPr>
                <w:spacing w:val="-4"/>
                <w:sz w:val="18"/>
              </w:rPr>
              <w:t> </w:t>
            </w:r>
            <w:r>
              <w:rPr>
                <w:sz w:val="18"/>
              </w:rPr>
              <w:t>(e.g.,</w:t>
            </w:r>
            <w:r>
              <w:rPr>
                <w:spacing w:val="-2"/>
                <w:sz w:val="18"/>
              </w:rPr>
              <w:t> </w:t>
            </w:r>
            <w:r>
              <w:rPr>
                <w:sz w:val="18"/>
              </w:rPr>
              <w:t>a</w:t>
            </w:r>
            <w:r>
              <w:rPr>
                <w:spacing w:val="-4"/>
                <w:sz w:val="18"/>
              </w:rPr>
              <w:t> </w:t>
            </w:r>
            <w:r>
              <w:rPr>
                <w:sz w:val="18"/>
              </w:rPr>
              <w:t>"values.yaml"</w:t>
            </w:r>
            <w:r>
              <w:rPr>
                <w:spacing w:val="-2"/>
                <w:sz w:val="18"/>
              </w:rPr>
              <w:t> </w:t>
            </w:r>
            <w:r>
              <w:rPr>
                <w:sz w:val="18"/>
              </w:rPr>
              <w:t>in</w:t>
            </w:r>
            <w:r>
              <w:rPr>
                <w:spacing w:val="-2"/>
                <w:sz w:val="18"/>
              </w:rPr>
              <w:t> </w:t>
            </w:r>
            <w:r>
              <w:rPr>
                <w:sz w:val="18"/>
              </w:rPr>
              <w:t>the</w:t>
            </w:r>
            <w:r>
              <w:rPr>
                <w:spacing w:val="-4"/>
                <w:sz w:val="18"/>
              </w:rPr>
              <w:t> </w:t>
            </w:r>
            <w:r>
              <w:rPr>
                <w:sz w:val="18"/>
              </w:rPr>
              <w:t>case of Helm), instead of actual content in the API messages.</w:t>
            </w:r>
          </w:p>
        </w:tc>
      </w:tr>
    </w:tbl>
    <w:p>
      <w:pPr>
        <w:pStyle w:val="BodyText"/>
        <w:spacing w:before="210"/>
        <w:ind w:left="0"/>
        <w:rPr>
          <w:rFonts w:ascii="Arial"/>
          <w:b/>
          <w:sz w:val="28"/>
        </w:rPr>
      </w:pPr>
    </w:p>
    <w:p>
      <w:pPr>
        <w:pStyle w:val="Heading3"/>
        <w:numPr>
          <w:ilvl w:val="2"/>
          <w:numId w:val="3"/>
        </w:numPr>
        <w:tabs>
          <w:tab w:pos="1445" w:val="left" w:leader="none"/>
        </w:tabs>
        <w:spacing w:line="240" w:lineRule="auto" w:before="0" w:after="0"/>
        <w:ind w:left="1445" w:right="0" w:hanging="1133"/>
        <w:jc w:val="left"/>
      </w:pPr>
      <w:bookmarkStart w:name="_bookmark64" w:id="65"/>
      <w:bookmarkEnd w:id="65"/>
      <w:r>
        <w:rPr/>
      </w:r>
      <w:r>
        <w:rPr/>
        <w:t>Monitoring</w:t>
      </w:r>
      <w:r>
        <w:rPr>
          <w:spacing w:val="-7"/>
        </w:rPr>
        <w:t> </w:t>
      </w:r>
      <w:r>
        <w:rPr/>
        <w:t>of</w:t>
      </w:r>
      <w:r>
        <w:rPr>
          <w:spacing w:val="-4"/>
        </w:rPr>
        <w:t> </w:t>
      </w:r>
      <w:r>
        <w:rPr/>
        <w:t>NF</w:t>
      </w:r>
      <w:r>
        <w:rPr>
          <w:spacing w:val="-5"/>
        </w:rPr>
        <w:t> </w:t>
      </w:r>
      <w:r>
        <w:rPr>
          <w:spacing w:val="-2"/>
        </w:rPr>
        <w:t>Deployments</w:t>
      </w:r>
    </w:p>
    <w:p>
      <w:pPr>
        <w:pStyle w:val="Heading4"/>
        <w:numPr>
          <w:ilvl w:val="3"/>
          <w:numId w:val="3"/>
        </w:numPr>
        <w:tabs>
          <w:tab w:pos="1731" w:val="left" w:leader="none"/>
        </w:tabs>
        <w:spacing w:line="240" w:lineRule="auto" w:before="304" w:after="0"/>
        <w:ind w:left="1731" w:right="0" w:hanging="1419"/>
        <w:jc w:val="left"/>
      </w:pPr>
      <w:r>
        <w:rPr>
          <w:spacing w:val="-2"/>
        </w:rPr>
        <w:t>Overview</w:t>
      </w:r>
    </w:p>
    <w:p>
      <w:pPr>
        <w:pStyle w:val="BodyText"/>
        <w:spacing w:before="178"/>
        <w:ind w:right="551"/>
      </w:pPr>
      <w:r>
        <w:rPr/>
        <w:t>NF Deployments are realized by one or multiple instances and types of resources, such as compute, storage, and network.</w:t>
      </w:r>
      <w:r>
        <w:rPr>
          <w:spacing w:val="-4"/>
        </w:rPr>
        <w:t> </w:t>
      </w:r>
      <w:r>
        <w:rPr/>
        <w:t>Associated</w:t>
      </w:r>
      <w:r>
        <w:rPr>
          <w:spacing w:val="-3"/>
        </w:rPr>
        <w:t> </w:t>
      </w:r>
      <w:r>
        <w:rPr/>
        <w:t>to</w:t>
      </w:r>
      <w:r>
        <w:rPr>
          <w:spacing w:val="-3"/>
        </w:rPr>
        <w:t> </w:t>
      </w:r>
      <w:r>
        <w:rPr/>
        <w:t>NF</w:t>
      </w:r>
      <w:r>
        <w:rPr>
          <w:spacing w:val="-1"/>
        </w:rPr>
        <w:t> </w:t>
      </w:r>
      <w:r>
        <w:rPr/>
        <w:t>Deployments,</w:t>
      </w:r>
      <w:r>
        <w:rPr>
          <w:spacing w:val="-4"/>
        </w:rPr>
        <w:t> </w:t>
      </w:r>
      <w:r>
        <w:rPr/>
        <w:t>as</w:t>
      </w:r>
      <w:r>
        <w:rPr>
          <w:spacing w:val="-5"/>
        </w:rPr>
        <w:t> </w:t>
      </w:r>
      <w:r>
        <w:rPr/>
        <w:t>managed</w:t>
      </w:r>
      <w:r>
        <w:rPr>
          <w:spacing w:val="-5"/>
        </w:rPr>
        <w:t> </w:t>
      </w:r>
      <w:r>
        <w:rPr/>
        <w:t>objects,</w:t>
      </w:r>
      <w:r>
        <w:rPr>
          <w:spacing w:val="-4"/>
        </w:rPr>
        <w:t> </w:t>
      </w:r>
      <w:r>
        <w:rPr/>
        <w:t>performance</w:t>
      </w:r>
      <w:r>
        <w:rPr>
          <w:spacing w:val="-4"/>
        </w:rPr>
        <w:t> </w:t>
      </w:r>
      <w:r>
        <w:rPr/>
        <w:t>information</w:t>
      </w:r>
      <w:r>
        <w:rPr>
          <w:spacing w:val="-3"/>
        </w:rPr>
        <w:t> </w:t>
      </w:r>
      <w:r>
        <w:rPr/>
        <w:t>and</w:t>
      </w:r>
      <w:r>
        <w:rPr>
          <w:spacing w:val="-3"/>
        </w:rPr>
        <w:t> </w:t>
      </w:r>
      <w:r>
        <w:rPr/>
        <w:t>faults</w:t>
      </w:r>
      <w:r>
        <w:rPr>
          <w:spacing w:val="-5"/>
        </w:rPr>
        <w:t> </w:t>
      </w:r>
      <w:r>
        <w:rPr/>
        <w:t>can</w:t>
      </w:r>
      <w:r>
        <w:rPr>
          <w:spacing w:val="-3"/>
        </w:rPr>
        <w:t> </w:t>
      </w:r>
      <w:r>
        <w:rPr/>
        <w:t>be</w:t>
      </w:r>
      <w:r>
        <w:rPr>
          <w:spacing w:val="-6"/>
        </w:rPr>
        <w:t> </w:t>
      </w:r>
      <w:r>
        <w:rPr/>
        <w:t>monitored.</w:t>
      </w:r>
    </w:p>
    <w:p>
      <w:pPr>
        <w:pStyle w:val="BodyText"/>
        <w:spacing w:before="70"/>
        <w:ind w:left="0"/>
      </w:pPr>
    </w:p>
    <w:p>
      <w:pPr>
        <w:pStyle w:val="Heading4"/>
        <w:numPr>
          <w:ilvl w:val="3"/>
          <w:numId w:val="3"/>
        </w:numPr>
        <w:tabs>
          <w:tab w:pos="1731" w:val="left" w:leader="none"/>
        </w:tabs>
        <w:spacing w:line="240" w:lineRule="auto" w:before="1" w:after="0"/>
        <w:ind w:left="1731" w:right="0" w:hanging="1419"/>
        <w:jc w:val="left"/>
      </w:pPr>
      <w:r>
        <w:rPr/>
        <w:t>Performance</w:t>
      </w:r>
      <w:r>
        <w:rPr>
          <w:spacing w:val="-7"/>
        </w:rPr>
        <w:t> </w:t>
      </w:r>
      <w:r>
        <w:rPr>
          <w:spacing w:val="-2"/>
        </w:rPr>
        <w:t>monitoring</w:t>
      </w:r>
    </w:p>
    <w:p>
      <w:pPr>
        <w:pStyle w:val="BodyText"/>
        <w:spacing w:before="180"/>
        <w:ind w:right="551"/>
      </w:pPr>
      <w:r>
        <w:rPr/>
        <w:t>Performance</w:t>
      </w:r>
      <w:r>
        <w:rPr>
          <w:spacing w:val="-5"/>
        </w:rPr>
        <w:t> </w:t>
      </w:r>
      <w:r>
        <w:rPr/>
        <w:t>monitoring</w:t>
      </w:r>
      <w:r>
        <w:rPr>
          <w:spacing w:val="-2"/>
        </w:rPr>
        <w:t> </w:t>
      </w:r>
      <w:r>
        <w:rPr/>
        <w:t>is</w:t>
      </w:r>
      <w:r>
        <w:rPr>
          <w:spacing w:val="-4"/>
        </w:rPr>
        <w:t> </w:t>
      </w:r>
      <w:r>
        <w:rPr/>
        <w:t>performed</w:t>
      </w:r>
      <w:r>
        <w:rPr>
          <w:spacing w:val="-4"/>
        </w:rPr>
        <w:t> </w:t>
      </w:r>
      <w:r>
        <w:rPr/>
        <w:t>via</w:t>
      </w:r>
      <w:r>
        <w:rPr>
          <w:spacing w:val="-3"/>
        </w:rPr>
        <w:t> </w:t>
      </w:r>
      <w:r>
        <w:rPr/>
        <w:t>the</w:t>
      </w:r>
      <w:r>
        <w:rPr>
          <w:spacing w:val="-5"/>
        </w:rPr>
        <w:t> </w:t>
      </w:r>
      <w:r>
        <w:rPr/>
        <w:t>present</w:t>
      </w:r>
      <w:r>
        <w:rPr>
          <w:spacing w:val="-4"/>
        </w:rPr>
        <w:t> </w:t>
      </w:r>
      <w:r>
        <w:rPr/>
        <w:t>O2DMS</w:t>
      </w:r>
      <w:r>
        <w:rPr>
          <w:spacing w:val="-4"/>
        </w:rPr>
        <w:t> </w:t>
      </w:r>
      <w:r>
        <w:rPr/>
        <w:t>ETSI</w:t>
      </w:r>
      <w:r>
        <w:rPr>
          <w:spacing w:val="-3"/>
        </w:rPr>
        <w:t> </w:t>
      </w:r>
      <w:r>
        <w:rPr/>
        <w:t>NFV</w:t>
      </w:r>
      <w:r>
        <w:rPr>
          <w:spacing w:val="-3"/>
        </w:rPr>
        <w:t> </w:t>
      </w:r>
      <w:r>
        <w:rPr/>
        <w:t>profile</w:t>
      </w:r>
      <w:r>
        <w:rPr>
          <w:spacing w:val="-3"/>
        </w:rPr>
        <w:t> </w:t>
      </w:r>
      <w:r>
        <w:rPr/>
        <w:t>via</w:t>
      </w:r>
      <w:r>
        <w:rPr>
          <w:spacing w:val="-3"/>
        </w:rPr>
        <w:t> </w:t>
      </w:r>
      <w:r>
        <w:rPr/>
        <w:t>the</w:t>
      </w:r>
      <w:r>
        <w:rPr>
          <w:spacing w:val="-3"/>
        </w:rPr>
        <w:t> </w:t>
      </w:r>
      <w:r>
        <w:rPr/>
        <w:t>exposure</w:t>
      </w:r>
      <w:r>
        <w:rPr>
          <w:spacing w:val="-3"/>
        </w:rPr>
        <w:t> </w:t>
      </w:r>
      <w:r>
        <w:rPr/>
        <w:t>of</w:t>
      </w:r>
      <w:r>
        <w:rPr>
          <w:spacing w:val="-3"/>
        </w:rPr>
        <w:t> </w:t>
      </w:r>
      <w:r>
        <w:rPr/>
        <w:t>a</w:t>
      </w:r>
      <w:r>
        <w:rPr>
          <w:spacing w:val="-3"/>
        </w:rPr>
        <w:t> </w:t>
      </w:r>
      <w:r>
        <w:rPr/>
        <w:t>corresponding API produced by the DMS, the O2dms_DeploymentPerformance Service API. The monitoring is performed via:</w:t>
      </w:r>
    </w:p>
    <w:p>
      <w:pPr>
        <w:pStyle w:val="ListParagraph"/>
        <w:numPr>
          <w:ilvl w:val="0"/>
          <w:numId w:val="60"/>
        </w:numPr>
        <w:tabs>
          <w:tab w:pos="1049" w:val="left" w:leader="none"/>
        </w:tabs>
        <w:spacing w:line="240" w:lineRule="auto" w:before="181" w:after="0"/>
        <w:ind w:left="1049" w:right="0" w:hanging="453"/>
        <w:jc w:val="left"/>
        <w:rPr>
          <w:sz w:val="20"/>
        </w:rPr>
      </w:pPr>
      <w:r>
        <w:rPr>
          <w:sz w:val="20"/>
        </w:rPr>
        <w:t>PM</w:t>
      </w:r>
      <w:r>
        <w:rPr>
          <w:spacing w:val="-4"/>
          <w:sz w:val="20"/>
        </w:rPr>
        <w:t> </w:t>
      </w:r>
      <w:r>
        <w:rPr>
          <w:sz w:val="20"/>
        </w:rPr>
        <w:t>Jobs,</w:t>
      </w:r>
      <w:r>
        <w:rPr>
          <w:spacing w:val="-3"/>
          <w:sz w:val="20"/>
        </w:rPr>
        <w:t> </w:t>
      </w:r>
      <w:r>
        <w:rPr>
          <w:spacing w:val="-5"/>
          <w:sz w:val="20"/>
        </w:rPr>
        <w:t>and</w:t>
      </w:r>
    </w:p>
    <w:p>
      <w:pPr>
        <w:pStyle w:val="ListParagraph"/>
        <w:numPr>
          <w:ilvl w:val="0"/>
          <w:numId w:val="60"/>
        </w:numPr>
        <w:tabs>
          <w:tab w:pos="1049" w:val="left" w:leader="none"/>
        </w:tabs>
        <w:spacing w:line="240" w:lineRule="auto" w:before="180" w:after="0"/>
        <w:ind w:left="1049" w:right="0" w:hanging="453"/>
        <w:jc w:val="left"/>
        <w:rPr>
          <w:sz w:val="20"/>
        </w:rPr>
      </w:pPr>
      <w:r>
        <w:rPr>
          <w:spacing w:val="-2"/>
          <w:sz w:val="20"/>
        </w:rPr>
        <w:t>Thresholds.</w:t>
      </w:r>
    </w:p>
    <w:p>
      <w:pPr>
        <w:pStyle w:val="BodyText"/>
        <w:spacing w:before="180"/>
      </w:pPr>
      <w:r>
        <w:rPr/>
        <w:t>Collection</w:t>
      </w:r>
      <w:r>
        <w:rPr>
          <w:spacing w:val="-5"/>
        </w:rPr>
        <w:t> </w:t>
      </w:r>
      <w:r>
        <w:rPr/>
        <w:t>and</w:t>
      </w:r>
      <w:r>
        <w:rPr>
          <w:spacing w:val="-4"/>
        </w:rPr>
        <w:t> </w:t>
      </w:r>
      <w:r>
        <w:rPr/>
        <w:t>reporting</w:t>
      </w:r>
      <w:r>
        <w:rPr>
          <w:spacing w:val="-7"/>
        </w:rPr>
        <w:t> </w:t>
      </w:r>
      <w:r>
        <w:rPr/>
        <w:t>of</w:t>
      </w:r>
      <w:r>
        <w:rPr>
          <w:spacing w:val="-7"/>
        </w:rPr>
        <w:t> </w:t>
      </w:r>
      <w:r>
        <w:rPr/>
        <w:t>performance</w:t>
      </w:r>
      <w:r>
        <w:rPr>
          <w:spacing w:val="-5"/>
        </w:rPr>
        <w:t> </w:t>
      </w:r>
      <w:r>
        <w:rPr/>
        <w:t>information</w:t>
      </w:r>
      <w:r>
        <w:rPr>
          <w:spacing w:val="-5"/>
        </w:rPr>
        <w:t> </w:t>
      </w:r>
      <w:r>
        <w:rPr/>
        <w:t>is</w:t>
      </w:r>
      <w:r>
        <w:rPr>
          <w:spacing w:val="-6"/>
        </w:rPr>
        <w:t> </w:t>
      </w:r>
      <w:r>
        <w:rPr/>
        <w:t>controlled</w:t>
      </w:r>
      <w:r>
        <w:rPr>
          <w:spacing w:val="-4"/>
        </w:rPr>
        <w:t> </w:t>
      </w:r>
      <w:r>
        <w:rPr/>
        <w:t>via</w:t>
      </w:r>
      <w:r>
        <w:rPr>
          <w:spacing w:val="-6"/>
        </w:rPr>
        <w:t> </w:t>
      </w:r>
      <w:r>
        <w:rPr/>
        <w:t>PM</w:t>
      </w:r>
      <w:r>
        <w:rPr>
          <w:spacing w:val="-5"/>
        </w:rPr>
        <w:t> </w:t>
      </w:r>
      <w:r>
        <w:rPr>
          <w:spacing w:val="-2"/>
        </w:rPr>
        <w:t>Jobs.</w:t>
      </w:r>
    </w:p>
    <w:p>
      <w:pPr>
        <w:pStyle w:val="BodyText"/>
        <w:spacing w:before="178"/>
        <w:ind w:right="551"/>
      </w:pPr>
      <w:r>
        <w:rPr/>
        <w:t>The performance information is associated to managed object instances, which in the case</w:t>
      </w:r>
      <w:r>
        <w:rPr>
          <w:spacing w:val="-1"/>
        </w:rPr>
        <w:t> </w:t>
      </w:r>
      <w:r>
        <w:rPr/>
        <w:t>of the O2DMS, these are the NF</w:t>
      </w:r>
      <w:r>
        <w:rPr>
          <w:spacing w:val="-3"/>
        </w:rPr>
        <w:t> </w:t>
      </w:r>
      <w:r>
        <w:rPr/>
        <w:t>Deployments.</w:t>
      </w:r>
      <w:r>
        <w:rPr>
          <w:spacing w:val="-2"/>
        </w:rPr>
        <w:t> </w:t>
      </w:r>
      <w:r>
        <w:rPr/>
        <w:t>In</w:t>
      </w:r>
      <w:r>
        <w:rPr>
          <w:spacing w:val="-1"/>
        </w:rPr>
        <w:t> </w:t>
      </w:r>
      <w:r>
        <w:rPr/>
        <w:t>addition,</w:t>
      </w:r>
      <w:r>
        <w:rPr>
          <w:spacing w:val="-4"/>
        </w:rPr>
        <w:t> </w:t>
      </w:r>
      <w:r>
        <w:rPr/>
        <w:t>sub-object</w:t>
      </w:r>
      <w:r>
        <w:rPr>
          <w:spacing w:val="-2"/>
        </w:rPr>
        <w:t> </w:t>
      </w:r>
      <w:r>
        <w:rPr/>
        <w:t>instances</w:t>
      </w:r>
      <w:r>
        <w:rPr>
          <w:spacing w:val="-3"/>
        </w:rPr>
        <w:t> </w:t>
      </w:r>
      <w:r>
        <w:rPr/>
        <w:t>can</w:t>
      </w:r>
      <w:r>
        <w:rPr>
          <w:spacing w:val="-1"/>
        </w:rPr>
        <w:t> </w:t>
      </w:r>
      <w:r>
        <w:rPr/>
        <w:t>also</w:t>
      </w:r>
      <w:r>
        <w:rPr>
          <w:spacing w:val="-4"/>
        </w:rPr>
        <w:t> </w:t>
      </w:r>
      <w:r>
        <w:rPr/>
        <w:t>be</w:t>
      </w:r>
      <w:r>
        <w:rPr>
          <w:spacing w:val="-2"/>
        </w:rPr>
        <w:t> </w:t>
      </w:r>
      <w:r>
        <w:rPr/>
        <w:t>further</w:t>
      </w:r>
      <w:r>
        <w:rPr>
          <w:spacing w:val="-1"/>
        </w:rPr>
        <w:t> </w:t>
      </w:r>
      <w:r>
        <w:rPr/>
        <w:t>qualified.</w:t>
      </w:r>
      <w:r>
        <w:rPr>
          <w:spacing w:val="-2"/>
        </w:rPr>
        <w:t> </w:t>
      </w:r>
      <w:r>
        <w:rPr/>
        <w:t>These</w:t>
      </w:r>
      <w:r>
        <w:rPr>
          <w:spacing w:val="-2"/>
        </w:rPr>
        <w:t> </w:t>
      </w:r>
      <w:r>
        <w:rPr/>
        <w:t>are</w:t>
      </w:r>
      <w:r>
        <w:rPr>
          <w:spacing w:val="-4"/>
        </w:rPr>
        <w:t> </w:t>
      </w:r>
      <w:r>
        <w:rPr/>
        <w:t>determined</w:t>
      </w:r>
      <w:r>
        <w:rPr>
          <w:spacing w:val="-3"/>
        </w:rPr>
        <w:t> </w:t>
      </w:r>
      <w:r>
        <w:rPr/>
        <w:t>depending</w:t>
      </w:r>
      <w:r>
        <w:rPr>
          <w:spacing w:val="-3"/>
        </w:rPr>
        <w:t> </w:t>
      </w:r>
      <w:r>
        <w:rPr/>
        <w:t>on</w:t>
      </w:r>
      <w:r>
        <w:rPr>
          <w:spacing w:val="-1"/>
        </w:rPr>
        <w:t> </w:t>
      </w:r>
      <w:r>
        <w:rPr/>
        <w:t>the type of metrics that can be monitored from the NF Deployment. For instance, the NF Deployment serves as the main object</w:t>
      </w:r>
      <w:r>
        <w:rPr>
          <w:spacing w:val="-2"/>
        </w:rPr>
        <w:t> </w:t>
      </w:r>
      <w:r>
        <w:rPr/>
        <w:t>type,</w:t>
      </w:r>
      <w:r>
        <w:rPr>
          <w:spacing w:val="-1"/>
        </w:rPr>
        <w:t> </w:t>
      </w:r>
      <w:r>
        <w:rPr/>
        <w:t>while</w:t>
      </w:r>
      <w:r>
        <w:rPr>
          <w:spacing w:val="-2"/>
        </w:rPr>
        <w:t> </w:t>
      </w:r>
      <w:r>
        <w:rPr/>
        <w:t>an</w:t>
      </w:r>
      <w:r>
        <w:rPr>
          <w:spacing w:val="-1"/>
        </w:rPr>
        <w:t> </w:t>
      </w:r>
      <w:r>
        <w:rPr/>
        <w:t>NF</w:t>
      </w:r>
      <w:r>
        <w:rPr>
          <w:spacing w:val="-3"/>
        </w:rPr>
        <w:t> </w:t>
      </w:r>
      <w:r>
        <w:rPr/>
        <w:t>Deployment</w:t>
      </w:r>
      <w:r>
        <w:rPr>
          <w:spacing w:val="-4"/>
        </w:rPr>
        <w:t> </w:t>
      </w:r>
      <w:r>
        <w:rPr/>
        <w:t>unit</w:t>
      </w:r>
      <w:r>
        <w:rPr>
          <w:spacing w:val="-3"/>
        </w:rPr>
        <w:t> </w:t>
      </w:r>
      <w:r>
        <w:rPr/>
        <w:t>(aka</w:t>
      </w:r>
      <w:r>
        <w:rPr>
          <w:spacing w:val="-2"/>
        </w:rPr>
        <w:t> </w:t>
      </w:r>
      <w:r>
        <w:rPr/>
        <w:t>as</w:t>
      </w:r>
      <w:r>
        <w:rPr>
          <w:spacing w:val="-3"/>
        </w:rPr>
        <w:t> </w:t>
      </w:r>
      <w:r>
        <w:rPr/>
        <w:t>VNFC</w:t>
      </w:r>
      <w:r>
        <w:rPr>
          <w:spacing w:val="-3"/>
        </w:rPr>
        <w:t> </w:t>
      </w:r>
      <w:r>
        <w:rPr/>
        <w:t>in</w:t>
      </w:r>
      <w:r>
        <w:rPr>
          <w:spacing w:val="-1"/>
        </w:rPr>
        <w:t> </w:t>
      </w:r>
      <w:r>
        <w:rPr/>
        <w:t>the</w:t>
      </w:r>
      <w:r>
        <w:rPr>
          <w:spacing w:val="-2"/>
        </w:rPr>
        <w:t> </w:t>
      </w:r>
      <w:r>
        <w:rPr/>
        <w:t>case</w:t>
      </w:r>
      <w:r>
        <w:rPr>
          <w:spacing w:val="-2"/>
        </w:rPr>
        <w:t> </w:t>
      </w:r>
      <w:r>
        <w:rPr/>
        <w:t>of</w:t>
      </w:r>
      <w:r>
        <w:rPr>
          <w:spacing w:val="-2"/>
        </w:rPr>
        <w:t> </w:t>
      </w:r>
      <w:r>
        <w:rPr/>
        <w:t>ETSI</w:t>
      </w:r>
      <w:r>
        <w:rPr>
          <w:spacing w:val="-2"/>
        </w:rPr>
        <w:t> </w:t>
      </w:r>
      <w:r>
        <w:rPr/>
        <w:t>NFV)</w:t>
      </w:r>
      <w:r>
        <w:rPr>
          <w:spacing w:val="-2"/>
        </w:rPr>
        <w:t> </w:t>
      </w:r>
      <w:r>
        <w:rPr/>
        <w:t>is</w:t>
      </w:r>
      <w:r>
        <w:rPr>
          <w:spacing w:val="-3"/>
        </w:rPr>
        <w:t> </w:t>
      </w:r>
      <w:r>
        <w:rPr/>
        <w:t>a</w:t>
      </w:r>
      <w:r>
        <w:rPr>
          <w:spacing w:val="-2"/>
        </w:rPr>
        <w:t> </w:t>
      </w:r>
      <w:r>
        <w:rPr/>
        <w:t>kind</w:t>
      </w:r>
      <w:r>
        <w:rPr>
          <w:spacing w:val="-1"/>
        </w:rPr>
        <w:t> </w:t>
      </w:r>
      <w:r>
        <w:rPr/>
        <w:t>of</w:t>
      </w:r>
      <w:r>
        <w:rPr>
          <w:spacing w:val="-3"/>
        </w:rPr>
        <w:t> </w:t>
      </w:r>
      <w:r>
        <w:rPr/>
        <w:t>sub-object</w:t>
      </w:r>
      <w:r>
        <w:rPr>
          <w:spacing w:val="-2"/>
        </w:rPr>
        <w:t> </w:t>
      </w:r>
      <w:r>
        <w:rPr/>
        <w:t>that</w:t>
      </w:r>
      <w:r>
        <w:rPr>
          <w:spacing w:val="-2"/>
        </w:rPr>
        <w:t> </w:t>
      </w:r>
      <w:r>
        <w:rPr/>
        <w:t>is</w:t>
      </w:r>
      <w:r>
        <w:rPr>
          <w:spacing w:val="-3"/>
        </w:rPr>
        <w:t> </w:t>
      </w:r>
      <w:r>
        <w:rPr/>
        <w:t>part</w:t>
      </w:r>
      <w:r>
        <w:rPr>
          <w:spacing w:val="-3"/>
        </w:rPr>
        <w:t> </w:t>
      </w:r>
      <w:r>
        <w:rPr/>
        <w:t>of an NF Deployment. A consumer, such as the SMO, can learn about the managed objects, such as the NF Deployment, via the O2dms_DeploymentLifecycle Service.</w:t>
      </w:r>
    </w:p>
    <w:p>
      <w:pPr>
        <w:pStyle w:val="BodyText"/>
        <w:spacing w:before="180"/>
        <w:ind w:right="136"/>
      </w:pPr>
      <w:r>
        <w:rPr/>
        <w:t>Performance</w:t>
      </w:r>
      <w:r>
        <w:rPr>
          <w:spacing w:val="-5"/>
        </w:rPr>
        <w:t> </w:t>
      </w:r>
      <w:r>
        <w:rPr/>
        <w:t>metrics</w:t>
      </w:r>
      <w:r>
        <w:rPr>
          <w:spacing w:val="-4"/>
        </w:rPr>
        <w:t> </w:t>
      </w:r>
      <w:r>
        <w:rPr/>
        <w:t>associated</w:t>
      </w:r>
      <w:r>
        <w:rPr>
          <w:spacing w:val="-2"/>
        </w:rPr>
        <w:t> </w:t>
      </w:r>
      <w:r>
        <w:rPr/>
        <w:t>to</w:t>
      </w:r>
      <w:r>
        <w:rPr>
          <w:spacing w:val="-2"/>
        </w:rPr>
        <w:t> </w:t>
      </w:r>
      <w:r>
        <w:rPr/>
        <w:t>VNF</w:t>
      </w:r>
      <w:r>
        <w:rPr>
          <w:spacing w:val="-3"/>
        </w:rPr>
        <w:t> </w:t>
      </w:r>
      <w:r>
        <w:rPr/>
        <w:t>instances,</w:t>
      </w:r>
      <w:r>
        <w:rPr>
          <w:spacing w:val="-3"/>
        </w:rPr>
        <w:t> </w:t>
      </w:r>
      <w:r>
        <w:rPr/>
        <w:t>and</w:t>
      </w:r>
      <w:r>
        <w:rPr>
          <w:spacing w:val="-2"/>
        </w:rPr>
        <w:t> </w:t>
      </w:r>
      <w:r>
        <w:rPr/>
        <w:t>consequently</w:t>
      </w:r>
      <w:r>
        <w:rPr>
          <w:spacing w:val="-3"/>
        </w:rPr>
        <w:t> </w:t>
      </w:r>
      <w:r>
        <w:rPr/>
        <w:t>to</w:t>
      </w:r>
      <w:r>
        <w:rPr>
          <w:spacing w:val="-5"/>
        </w:rPr>
        <w:t> </w:t>
      </w:r>
      <w:r>
        <w:rPr/>
        <w:t>NF</w:t>
      </w:r>
      <w:r>
        <w:rPr>
          <w:spacing w:val="-4"/>
        </w:rPr>
        <w:t> </w:t>
      </w:r>
      <w:r>
        <w:rPr/>
        <w:t>Deployments</w:t>
      </w:r>
      <w:r>
        <w:rPr>
          <w:spacing w:val="-4"/>
        </w:rPr>
        <w:t> </w:t>
      </w:r>
      <w:r>
        <w:rPr/>
        <w:t>(as</w:t>
      </w:r>
      <w:r>
        <w:rPr>
          <w:spacing w:val="-4"/>
        </w:rPr>
        <w:t> </w:t>
      </w:r>
      <w:r>
        <w:rPr/>
        <w:t>per</w:t>
      </w:r>
      <w:r>
        <w:rPr>
          <w:spacing w:val="-2"/>
        </w:rPr>
        <w:t> </w:t>
      </w:r>
      <w:r>
        <w:rPr/>
        <w:t>the</w:t>
      </w:r>
      <w:r>
        <w:rPr>
          <w:spacing w:val="-3"/>
        </w:rPr>
        <w:t> </w:t>
      </w:r>
      <w:r>
        <w:rPr/>
        <w:t>current</w:t>
      </w:r>
      <w:r>
        <w:rPr>
          <w:spacing w:val="-4"/>
        </w:rPr>
        <w:t> </w:t>
      </w:r>
      <w:r>
        <w:rPr/>
        <w:t>profile)</w:t>
      </w:r>
      <w:r>
        <w:rPr>
          <w:spacing w:val="-3"/>
        </w:rPr>
        <w:t> </w:t>
      </w:r>
      <w:r>
        <w:rPr/>
        <w:t>are specified in ETSI GS NFV-IFA 027 </w:t>
      </w:r>
      <w:hyperlink w:history="true" w:anchor="_bookmark35">
        <w:r>
          <w:rPr/>
          <w:t>[34].</w:t>
        </w:r>
      </w:hyperlink>
    </w:p>
    <w:p>
      <w:pPr>
        <w:spacing w:after="0"/>
        <w:sectPr>
          <w:pgSz w:w="11910" w:h="16850"/>
          <w:pgMar w:header="944" w:footer="488" w:top="1420" w:bottom="680" w:left="820" w:right="600"/>
        </w:sectPr>
      </w:pPr>
    </w:p>
    <w:p>
      <w:pPr>
        <w:pStyle w:val="Heading4"/>
        <w:numPr>
          <w:ilvl w:val="3"/>
          <w:numId w:val="3"/>
        </w:numPr>
        <w:tabs>
          <w:tab w:pos="1731" w:val="left" w:leader="none"/>
        </w:tabs>
        <w:spacing w:line="240" w:lineRule="auto" w:before="75" w:after="0"/>
        <w:ind w:left="1731" w:right="0" w:hanging="1419"/>
        <w:jc w:val="left"/>
      </w:pPr>
      <w:r>
        <w:rPr/>
        <w:t>Fault</w:t>
      </w:r>
      <w:r>
        <w:rPr>
          <w:spacing w:val="-3"/>
        </w:rPr>
        <w:t> </w:t>
      </w:r>
      <w:r>
        <w:rPr>
          <w:spacing w:val="-2"/>
        </w:rPr>
        <w:t>monitoring</w:t>
      </w:r>
    </w:p>
    <w:p>
      <w:pPr>
        <w:pStyle w:val="BodyText"/>
        <w:spacing w:before="180"/>
        <w:ind w:right="551"/>
      </w:pPr>
      <w:r>
        <w:rPr/>
        <w:t>Fault monitoring is performed via the present O2DMS ETSI NFV profile via the exposure of a corresponding API produced</w:t>
      </w:r>
      <w:r>
        <w:rPr>
          <w:spacing w:val="-2"/>
        </w:rPr>
        <w:t> </w:t>
      </w:r>
      <w:r>
        <w:rPr/>
        <w:t>by</w:t>
      </w:r>
      <w:r>
        <w:rPr>
          <w:spacing w:val="-2"/>
        </w:rPr>
        <w:t> </w:t>
      </w:r>
      <w:r>
        <w:rPr/>
        <w:t>the</w:t>
      </w:r>
      <w:r>
        <w:rPr>
          <w:spacing w:val="-3"/>
        </w:rPr>
        <w:t> </w:t>
      </w:r>
      <w:r>
        <w:rPr/>
        <w:t>DMS,</w:t>
      </w:r>
      <w:r>
        <w:rPr>
          <w:spacing w:val="-3"/>
        </w:rPr>
        <w:t> </w:t>
      </w:r>
      <w:r>
        <w:rPr/>
        <w:t>the</w:t>
      </w:r>
      <w:r>
        <w:rPr>
          <w:spacing w:val="-3"/>
        </w:rPr>
        <w:t> </w:t>
      </w:r>
      <w:r>
        <w:rPr/>
        <w:t>O2dms_DeploymentFault</w:t>
      </w:r>
      <w:r>
        <w:rPr>
          <w:spacing w:val="-4"/>
        </w:rPr>
        <w:t> </w:t>
      </w:r>
      <w:r>
        <w:rPr/>
        <w:t>Service</w:t>
      </w:r>
      <w:r>
        <w:rPr>
          <w:spacing w:val="-3"/>
        </w:rPr>
        <w:t> </w:t>
      </w:r>
      <w:r>
        <w:rPr/>
        <w:t>API.</w:t>
      </w:r>
      <w:r>
        <w:rPr>
          <w:spacing w:val="-3"/>
        </w:rPr>
        <w:t> </w:t>
      </w:r>
      <w:r>
        <w:rPr/>
        <w:t>The</w:t>
      </w:r>
      <w:r>
        <w:rPr>
          <w:spacing w:val="-3"/>
        </w:rPr>
        <w:t> </w:t>
      </w:r>
      <w:r>
        <w:rPr/>
        <w:t>monitoring</w:t>
      </w:r>
      <w:r>
        <w:rPr>
          <w:spacing w:val="-4"/>
        </w:rPr>
        <w:t> </w:t>
      </w:r>
      <w:r>
        <w:rPr/>
        <w:t>is</w:t>
      </w:r>
      <w:r>
        <w:rPr>
          <w:spacing w:val="-4"/>
        </w:rPr>
        <w:t> </w:t>
      </w:r>
      <w:r>
        <w:rPr/>
        <w:t>performed</w:t>
      </w:r>
      <w:r>
        <w:rPr>
          <w:spacing w:val="-4"/>
        </w:rPr>
        <w:t> </w:t>
      </w:r>
      <w:r>
        <w:rPr/>
        <w:t>via</w:t>
      </w:r>
      <w:r>
        <w:rPr>
          <w:spacing w:val="-3"/>
        </w:rPr>
        <w:t> </w:t>
      </w:r>
      <w:r>
        <w:rPr/>
        <w:t>Alarms,</w:t>
      </w:r>
      <w:r>
        <w:rPr>
          <w:spacing w:val="-3"/>
        </w:rPr>
        <w:t> </w:t>
      </w:r>
      <w:r>
        <w:rPr/>
        <w:t>which</w:t>
      </w:r>
      <w:r>
        <w:rPr>
          <w:spacing w:val="-2"/>
        </w:rPr>
        <w:t> </w:t>
      </w:r>
      <w:r>
        <w:rPr/>
        <w:t>are raised to provide information about faults and failures associated to the managed objects of concern.</w:t>
      </w:r>
    </w:p>
    <w:p>
      <w:pPr>
        <w:pStyle w:val="BodyText"/>
        <w:spacing w:before="179"/>
        <w:ind w:right="595"/>
        <w:jc w:val="both"/>
      </w:pPr>
      <w:r>
        <w:rPr/>
        <w:t>Like</w:t>
      </w:r>
      <w:r>
        <w:rPr>
          <w:spacing w:val="-2"/>
        </w:rPr>
        <w:t> </w:t>
      </w:r>
      <w:r>
        <w:rPr/>
        <w:t>in</w:t>
      </w:r>
      <w:r>
        <w:rPr>
          <w:spacing w:val="-1"/>
        </w:rPr>
        <w:t> </w:t>
      </w:r>
      <w:r>
        <w:rPr/>
        <w:t>the</w:t>
      </w:r>
      <w:r>
        <w:rPr>
          <w:spacing w:val="-2"/>
        </w:rPr>
        <w:t> </w:t>
      </w:r>
      <w:r>
        <w:rPr/>
        <w:t>case</w:t>
      </w:r>
      <w:r>
        <w:rPr>
          <w:spacing w:val="-2"/>
        </w:rPr>
        <w:t> </w:t>
      </w:r>
      <w:r>
        <w:rPr/>
        <w:t>of</w:t>
      </w:r>
      <w:r>
        <w:rPr>
          <w:spacing w:val="-4"/>
        </w:rPr>
        <w:t> </w:t>
      </w:r>
      <w:r>
        <w:rPr/>
        <w:t>performance</w:t>
      </w:r>
      <w:r>
        <w:rPr>
          <w:spacing w:val="-2"/>
        </w:rPr>
        <w:t> </w:t>
      </w:r>
      <w:r>
        <w:rPr/>
        <w:t>monitoring,</w:t>
      </w:r>
      <w:r>
        <w:rPr>
          <w:spacing w:val="-2"/>
        </w:rPr>
        <w:t> </w:t>
      </w:r>
      <w:r>
        <w:rPr/>
        <w:t>NF</w:t>
      </w:r>
      <w:r>
        <w:rPr>
          <w:spacing w:val="-3"/>
        </w:rPr>
        <w:t> </w:t>
      </w:r>
      <w:r>
        <w:rPr/>
        <w:t>Deployment</w:t>
      </w:r>
      <w:r>
        <w:rPr>
          <w:spacing w:val="-5"/>
        </w:rPr>
        <w:t> </w:t>
      </w:r>
      <w:r>
        <w:rPr/>
        <w:t>serves</w:t>
      </w:r>
      <w:r>
        <w:rPr>
          <w:spacing w:val="-3"/>
        </w:rPr>
        <w:t> </w:t>
      </w:r>
      <w:r>
        <w:rPr/>
        <w:t>as</w:t>
      </w:r>
      <w:r>
        <w:rPr>
          <w:spacing w:val="-3"/>
        </w:rPr>
        <w:t> </w:t>
      </w:r>
      <w:r>
        <w:rPr/>
        <w:t>the</w:t>
      </w:r>
      <w:r>
        <w:rPr>
          <w:spacing w:val="-2"/>
        </w:rPr>
        <w:t> </w:t>
      </w:r>
      <w:r>
        <w:rPr/>
        <w:t>main</w:t>
      </w:r>
      <w:r>
        <w:rPr>
          <w:spacing w:val="-1"/>
        </w:rPr>
        <w:t> </w:t>
      </w:r>
      <w:r>
        <w:rPr/>
        <w:t>object</w:t>
      </w:r>
      <w:r>
        <w:rPr>
          <w:spacing w:val="-2"/>
        </w:rPr>
        <w:t> </w:t>
      </w:r>
      <w:r>
        <w:rPr/>
        <w:t>type,</w:t>
      </w:r>
      <w:r>
        <w:rPr>
          <w:spacing w:val="-2"/>
        </w:rPr>
        <w:t> </w:t>
      </w:r>
      <w:r>
        <w:rPr/>
        <w:t>while</w:t>
      </w:r>
      <w:r>
        <w:rPr>
          <w:spacing w:val="-2"/>
        </w:rPr>
        <w:t> </w:t>
      </w:r>
      <w:r>
        <w:rPr/>
        <w:t>other</w:t>
      </w:r>
      <w:r>
        <w:rPr>
          <w:spacing w:val="-1"/>
        </w:rPr>
        <w:t> </w:t>
      </w:r>
      <w:r>
        <w:rPr/>
        <w:t>sub-objects</w:t>
      </w:r>
      <w:r>
        <w:rPr>
          <w:spacing w:val="-3"/>
        </w:rPr>
        <w:t> </w:t>
      </w:r>
      <w:r>
        <w:rPr/>
        <w:t>are also</w:t>
      </w:r>
      <w:r>
        <w:rPr>
          <w:spacing w:val="-1"/>
        </w:rPr>
        <w:t> </w:t>
      </w:r>
      <w:r>
        <w:rPr/>
        <w:t>identified to which</w:t>
      </w:r>
      <w:r>
        <w:rPr>
          <w:spacing w:val="-2"/>
        </w:rPr>
        <w:t> </w:t>
      </w:r>
      <w:r>
        <w:rPr/>
        <w:t>specific</w:t>
      </w:r>
      <w:r>
        <w:rPr>
          <w:spacing w:val="-1"/>
        </w:rPr>
        <w:t> </w:t>
      </w:r>
      <w:r>
        <w:rPr/>
        <w:t>fault</w:t>
      </w:r>
      <w:r>
        <w:rPr>
          <w:spacing w:val="-2"/>
        </w:rPr>
        <w:t> </w:t>
      </w:r>
      <w:r>
        <w:rPr/>
        <w:t>information can be</w:t>
      </w:r>
      <w:r>
        <w:rPr>
          <w:spacing w:val="-1"/>
        </w:rPr>
        <w:t> </w:t>
      </w:r>
      <w:r>
        <w:rPr/>
        <w:t>associated.</w:t>
      </w:r>
      <w:r>
        <w:rPr>
          <w:spacing w:val="-1"/>
        </w:rPr>
        <w:t> </w:t>
      </w:r>
      <w:r>
        <w:rPr/>
        <w:t>A</w:t>
      </w:r>
      <w:r>
        <w:rPr>
          <w:spacing w:val="-1"/>
        </w:rPr>
        <w:t> </w:t>
      </w:r>
      <w:r>
        <w:rPr/>
        <w:t>consumer,</w:t>
      </w:r>
      <w:r>
        <w:rPr>
          <w:spacing w:val="-1"/>
        </w:rPr>
        <w:t> </w:t>
      </w:r>
      <w:r>
        <w:rPr/>
        <w:t>such as</w:t>
      </w:r>
      <w:r>
        <w:rPr>
          <w:spacing w:val="-2"/>
        </w:rPr>
        <w:t> </w:t>
      </w:r>
      <w:r>
        <w:rPr/>
        <w:t>the</w:t>
      </w:r>
      <w:r>
        <w:rPr>
          <w:spacing w:val="-1"/>
        </w:rPr>
        <w:t> </w:t>
      </w:r>
      <w:r>
        <w:rPr/>
        <w:t>SMO, can learn about</w:t>
      </w:r>
      <w:r>
        <w:rPr>
          <w:spacing w:val="-2"/>
        </w:rPr>
        <w:t> </w:t>
      </w:r>
      <w:r>
        <w:rPr/>
        <w:t>the managed objects, such as the NF Deployment, via the O2dms_DeploymentLifecycle Service.</w:t>
      </w:r>
    </w:p>
    <w:p>
      <w:pPr>
        <w:pStyle w:val="BodyText"/>
        <w:spacing w:before="182"/>
        <w:ind w:right="551"/>
      </w:pPr>
      <w:r>
        <w:rPr/>
        <w:t>Standard</w:t>
      </w:r>
      <w:r>
        <w:rPr>
          <w:spacing w:val="-2"/>
        </w:rPr>
        <w:t> </w:t>
      </w:r>
      <w:r>
        <w:rPr/>
        <w:t>alarms</w:t>
      </w:r>
      <w:r>
        <w:rPr>
          <w:spacing w:val="-4"/>
        </w:rPr>
        <w:t> </w:t>
      </w:r>
      <w:r>
        <w:rPr/>
        <w:t>associated</w:t>
      </w:r>
      <w:r>
        <w:rPr>
          <w:spacing w:val="-2"/>
        </w:rPr>
        <w:t> </w:t>
      </w:r>
      <w:r>
        <w:rPr/>
        <w:t>to</w:t>
      </w:r>
      <w:r>
        <w:rPr>
          <w:spacing w:val="-5"/>
        </w:rPr>
        <w:t> </w:t>
      </w:r>
      <w:r>
        <w:rPr/>
        <w:t>VNF</w:t>
      </w:r>
      <w:r>
        <w:rPr>
          <w:spacing w:val="-3"/>
        </w:rPr>
        <w:t> </w:t>
      </w:r>
      <w:r>
        <w:rPr/>
        <w:t>instances,</w:t>
      </w:r>
      <w:r>
        <w:rPr>
          <w:spacing w:val="-3"/>
        </w:rPr>
        <w:t> </w:t>
      </w:r>
      <w:r>
        <w:rPr/>
        <w:t>and</w:t>
      </w:r>
      <w:r>
        <w:rPr>
          <w:spacing w:val="-2"/>
        </w:rPr>
        <w:t> </w:t>
      </w:r>
      <w:r>
        <w:rPr/>
        <w:t>consequently</w:t>
      </w:r>
      <w:r>
        <w:rPr>
          <w:spacing w:val="-3"/>
        </w:rPr>
        <w:t> </w:t>
      </w:r>
      <w:r>
        <w:rPr/>
        <w:t>to</w:t>
      </w:r>
      <w:r>
        <w:rPr>
          <w:spacing w:val="-2"/>
        </w:rPr>
        <w:t> </w:t>
      </w:r>
      <w:r>
        <w:rPr/>
        <w:t>NF</w:t>
      </w:r>
      <w:r>
        <w:rPr>
          <w:spacing w:val="-4"/>
        </w:rPr>
        <w:t> </w:t>
      </w:r>
      <w:r>
        <w:rPr/>
        <w:t>Deployments</w:t>
      </w:r>
      <w:r>
        <w:rPr>
          <w:spacing w:val="-4"/>
        </w:rPr>
        <w:t> </w:t>
      </w:r>
      <w:r>
        <w:rPr/>
        <w:t>(as</w:t>
      </w:r>
      <w:r>
        <w:rPr>
          <w:spacing w:val="-4"/>
        </w:rPr>
        <w:t> </w:t>
      </w:r>
      <w:r>
        <w:rPr/>
        <w:t>per</w:t>
      </w:r>
      <w:r>
        <w:rPr>
          <w:spacing w:val="-2"/>
        </w:rPr>
        <w:t> </w:t>
      </w:r>
      <w:r>
        <w:rPr/>
        <w:t>the</w:t>
      </w:r>
      <w:r>
        <w:rPr>
          <w:spacing w:val="-3"/>
        </w:rPr>
        <w:t> </w:t>
      </w:r>
      <w:r>
        <w:rPr/>
        <w:t>current</w:t>
      </w:r>
      <w:r>
        <w:rPr>
          <w:spacing w:val="-4"/>
        </w:rPr>
        <w:t> </w:t>
      </w:r>
      <w:r>
        <w:rPr/>
        <w:t>profile)</w:t>
      </w:r>
      <w:r>
        <w:rPr>
          <w:spacing w:val="-3"/>
        </w:rPr>
        <w:t> </w:t>
      </w:r>
      <w:r>
        <w:rPr/>
        <w:t>are specified in ETSI GS NFV-IFA 045 </w:t>
      </w:r>
      <w:hyperlink w:history="true" w:anchor="_bookmark36">
        <w:r>
          <w:rPr/>
          <w:t>[35].</w:t>
        </w:r>
      </w:hyperlink>
    </w:p>
    <w:p>
      <w:pPr>
        <w:spacing w:after="0"/>
        <w:sectPr>
          <w:pgSz w:w="11910" w:h="16850"/>
          <w:pgMar w:header="944" w:footer="488" w:top="1420" w:bottom="680" w:left="820" w:right="600"/>
        </w:sectPr>
      </w:pPr>
    </w:p>
    <w:p>
      <w:pPr>
        <w:pStyle w:val="BodyText"/>
        <w:spacing w:before="8"/>
        <w:ind w:left="0"/>
        <w:rPr>
          <w:sz w:val="6"/>
        </w:rPr>
      </w:pPr>
    </w:p>
    <w:p>
      <w:pPr>
        <w:pStyle w:val="BodyText"/>
        <w:spacing w:line="28" w:lineRule="exact" w:before="0"/>
        <w:ind w:left="284"/>
        <w:rPr>
          <w:sz w:val="2"/>
        </w:rPr>
      </w:pPr>
      <w:r>
        <w:rPr>
          <w:position w:val="0"/>
          <w:sz w:val="2"/>
        </w:rPr>
        <mc:AlternateContent>
          <mc:Choice Requires="wps">
            <w:drawing>
              <wp:inline distT="0" distB="0" distL="0" distR="0">
                <wp:extent cx="6160135" cy="18415"/>
                <wp:effectExtent l="0" t="0" r="0" b="0"/>
                <wp:docPr id="38" name="Group 38"/>
                <wp:cNvGraphicFramePr>
                  <a:graphicFrameLocks/>
                </wp:cNvGraphicFramePr>
                <a:graphic>
                  <a:graphicData uri="http://schemas.microsoft.com/office/word/2010/wordprocessingGroup">
                    <wpg:wgp>
                      <wpg:cNvPr id="38" name="Group 38"/>
                      <wpg:cNvGrpSpPr/>
                      <wpg:grpSpPr>
                        <a:xfrm>
                          <a:off x="0" y="0"/>
                          <a:ext cx="6160135" cy="18415"/>
                          <a:chExt cx="6160135" cy="18415"/>
                        </a:xfrm>
                      </wpg:grpSpPr>
                      <wps:wsp>
                        <wps:cNvPr id="39" name="Graphic 39"/>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8" coordorigin="0,0" coordsize="9701,29">
                <v:rect style="position:absolute;left:0;top:0;width:9701;height:29" id="docshape9" filled="true" fillcolor="#000000" stroked="false">
                  <v:fill type="solid"/>
                </v:rect>
              </v:group>
            </w:pict>
          </mc:Fallback>
        </mc:AlternateContent>
      </w:r>
      <w:r>
        <w:rPr>
          <w:position w:val="0"/>
          <w:sz w:val="2"/>
        </w:rPr>
      </w:r>
    </w:p>
    <w:p>
      <w:pPr>
        <w:pStyle w:val="Heading1"/>
        <w:numPr>
          <w:ilvl w:val="0"/>
          <w:numId w:val="3"/>
        </w:numPr>
        <w:tabs>
          <w:tab w:pos="1445" w:val="left" w:leader="none"/>
        </w:tabs>
        <w:spacing w:line="240" w:lineRule="auto" w:before="62" w:after="0"/>
        <w:ind w:left="1445" w:right="0" w:hanging="1133"/>
        <w:jc w:val="left"/>
      </w:pPr>
      <w:bookmarkStart w:name="_bookmark65" w:id="66"/>
      <w:bookmarkEnd w:id="66"/>
      <w:r>
        <w:rPr/>
      </w:r>
      <w:r>
        <w:rPr/>
        <w:t>API </w:t>
      </w:r>
      <w:r>
        <w:rPr>
          <w:spacing w:val="-2"/>
        </w:rPr>
        <w:t>definitions</w:t>
      </w:r>
    </w:p>
    <w:p>
      <w:pPr>
        <w:pStyle w:val="Heading2"/>
        <w:numPr>
          <w:ilvl w:val="1"/>
          <w:numId w:val="3"/>
        </w:numPr>
        <w:tabs>
          <w:tab w:pos="1445" w:val="left" w:leader="none"/>
        </w:tabs>
        <w:spacing w:line="240" w:lineRule="auto" w:before="358" w:after="0"/>
        <w:ind w:left="1445" w:right="0" w:hanging="1133"/>
        <w:jc w:val="left"/>
      </w:pPr>
      <w:bookmarkStart w:name="_bookmark66" w:id="67"/>
      <w:bookmarkEnd w:id="67"/>
      <w:r>
        <w:rPr/>
      </w:r>
      <w:r>
        <w:rPr/>
        <w:t>General</w:t>
      </w:r>
      <w:r>
        <w:rPr>
          <w:spacing w:val="-17"/>
        </w:rPr>
        <w:t> </w:t>
      </w:r>
      <w:r>
        <w:rPr>
          <w:spacing w:val="-2"/>
        </w:rPr>
        <w:t>aspects</w:t>
      </w:r>
    </w:p>
    <w:p>
      <w:pPr>
        <w:pStyle w:val="Heading3"/>
        <w:numPr>
          <w:ilvl w:val="2"/>
          <w:numId w:val="3"/>
        </w:numPr>
        <w:tabs>
          <w:tab w:pos="1445" w:val="left" w:leader="none"/>
        </w:tabs>
        <w:spacing w:line="240" w:lineRule="auto" w:before="298" w:after="0"/>
        <w:ind w:left="1445" w:right="0" w:hanging="1133"/>
        <w:jc w:val="left"/>
      </w:pPr>
      <w:bookmarkStart w:name="_bookmark67" w:id="68"/>
      <w:bookmarkEnd w:id="68"/>
      <w:r>
        <w:rPr/>
      </w:r>
      <w:r>
        <w:rPr>
          <w:spacing w:val="-2"/>
        </w:rPr>
        <w:t>Introduction</w:t>
      </w:r>
    </w:p>
    <w:p>
      <w:pPr>
        <w:pStyle w:val="BodyText"/>
        <w:ind w:right="136"/>
      </w:pPr>
      <w:r>
        <w:rPr/>
        <w:t>The present document defines the protocol and data model for the following</w:t>
      </w:r>
      <w:r>
        <w:rPr>
          <w:spacing w:val="28"/>
        </w:rPr>
        <w:t> </w:t>
      </w:r>
      <w:r>
        <w:rPr/>
        <w:t>O2dms service</w:t>
      </w:r>
      <w:r>
        <w:rPr>
          <w:spacing w:val="16"/>
        </w:rPr>
        <w:t> </w:t>
      </w:r>
      <w:r>
        <w:rPr/>
        <w:t>interfaces in the form of</w:t>
      </w:r>
      <w:r>
        <w:rPr>
          <w:spacing w:val="80"/>
        </w:rPr>
        <w:t> </w:t>
      </w:r>
      <w:r>
        <w:rPr/>
        <w:t>RESTful Application Programming Interface (API) specifications:</w:t>
      </w:r>
    </w:p>
    <w:p>
      <w:pPr>
        <w:pStyle w:val="ListParagraph"/>
        <w:numPr>
          <w:ilvl w:val="0"/>
          <w:numId w:val="61"/>
        </w:numPr>
        <w:tabs>
          <w:tab w:pos="1049" w:val="left" w:leader="none"/>
        </w:tabs>
        <w:spacing w:line="240" w:lineRule="auto" w:before="181" w:after="0"/>
        <w:ind w:left="1049" w:right="0" w:hanging="453"/>
        <w:jc w:val="left"/>
        <w:rPr>
          <w:sz w:val="20"/>
        </w:rPr>
      </w:pPr>
      <w:r>
        <w:rPr>
          <w:sz w:val="20"/>
        </w:rPr>
        <w:t>O2dms_DeploymentLifecycle</w:t>
      </w:r>
      <w:r>
        <w:rPr>
          <w:spacing w:val="-8"/>
          <w:sz w:val="20"/>
        </w:rPr>
        <w:t> </w:t>
      </w:r>
      <w:r>
        <w:rPr>
          <w:sz w:val="20"/>
        </w:rPr>
        <w:t>Service</w:t>
      </w:r>
      <w:r>
        <w:rPr>
          <w:spacing w:val="-5"/>
          <w:sz w:val="20"/>
        </w:rPr>
        <w:t> </w:t>
      </w:r>
      <w:r>
        <w:rPr>
          <w:sz w:val="20"/>
        </w:rPr>
        <w:t>API</w:t>
      </w:r>
      <w:r>
        <w:rPr>
          <w:spacing w:val="-5"/>
          <w:sz w:val="20"/>
        </w:rPr>
        <w:t> </w:t>
      </w:r>
      <w:r>
        <w:rPr>
          <w:sz w:val="20"/>
        </w:rPr>
        <w:t>(as</w:t>
      </w:r>
      <w:r>
        <w:rPr>
          <w:spacing w:val="-6"/>
          <w:sz w:val="20"/>
        </w:rPr>
        <w:t> </w:t>
      </w:r>
      <w:r>
        <w:rPr>
          <w:sz w:val="20"/>
        </w:rPr>
        <w:t>produced</w:t>
      </w:r>
      <w:r>
        <w:rPr>
          <w:spacing w:val="-6"/>
          <w:sz w:val="20"/>
        </w:rPr>
        <w:t> </w:t>
      </w:r>
      <w:r>
        <w:rPr>
          <w:sz w:val="20"/>
        </w:rPr>
        <w:t>by</w:t>
      </w:r>
      <w:r>
        <w:rPr>
          <w:spacing w:val="-5"/>
          <w:sz w:val="20"/>
        </w:rPr>
        <w:t> </w:t>
      </w:r>
      <w:r>
        <w:rPr>
          <w:sz w:val="20"/>
        </w:rPr>
        <w:t>the</w:t>
      </w:r>
      <w:r>
        <w:rPr>
          <w:spacing w:val="1"/>
          <w:sz w:val="20"/>
        </w:rPr>
        <w:t> </w:t>
      </w:r>
      <w:r>
        <w:rPr>
          <w:sz w:val="20"/>
        </w:rPr>
        <w:t>DMS</w:t>
      </w:r>
      <w:r>
        <w:rPr>
          <w:spacing w:val="-5"/>
          <w:sz w:val="20"/>
        </w:rPr>
        <w:t> </w:t>
      </w:r>
      <w:r>
        <w:rPr>
          <w:sz w:val="20"/>
        </w:rPr>
        <w:t>towards</w:t>
      </w:r>
      <w:r>
        <w:rPr>
          <w:spacing w:val="-6"/>
          <w:sz w:val="20"/>
        </w:rPr>
        <w:t> </w:t>
      </w:r>
      <w:r>
        <w:rPr>
          <w:sz w:val="20"/>
        </w:rPr>
        <w:t>the</w:t>
      </w:r>
      <w:r>
        <w:rPr>
          <w:spacing w:val="-5"/>
          <w:sz w:val="20"/>
        </w:rPr>
        <w:t> </w:t>
      </w:r>
      <w:r>
        <w:rPr>
          <w:spacing w:val="-2"/>
          <w:sz w:val="20"/>
        </w:rPr>
        <w:t>SMO).</w:t>
      </w:r>
    </w:p>
    <w:p>
      <w:pPr>
        <w:pStyle w:val="ListParagraph"/>
        <w:numPr>
          <w:ilvl w:val="0"/>
          <w:numId w:val="61"/>
        </w:numPr>
        <w:tabs>
          <w:tab w:pos="1049" w:val="left" w:leader="none"/>
        </w:tabs>
        <w:spacing w:line="240" w:lineRule="auto" w:before="180" w:after="0"/>
        <w:ind w:left="1049" w:right="0" w:hanging="453"/>
        <w:jc w:val="left"/>
        <w:rPr>
          <w:sz w:val="20"/>
        </w:rPr>
      </w:pPr>
      <w:r>
        <w:rPr>
          <w:sz w:val="20"/>
        </w:rPr>
        <w:t>O2dms_DeploymentFault</w:t>
      </w:r>
      <w:r>
        <w:rPr>
          <w:spacing w:val="-6"/>
          <w:sz w:val="20"/>
        </w:rPr>
        <w:t> </w:t>
      </w:r>
      <w:r>
        <w:rPr>
          <w:sz w:val="20"/>
        </w:rPr>
        <w:t>Service</w:t>
      </w:r>
      <w:r>
        <w:rPr>
          <w:spacing w:val="-5"/>
          <w:sz w:val="20"/>
        </w:rPr>
        <w:t> </w:t>
      </w:r>
      <w:r>
        <w:rPr>
          <w:sz w:val="20"/>
        </w:rPr>
        <w:t>API</w:t>
      </w:r>
      <w:r>
        <w:rPr>
          <w:spacing w:val="-5"/>
          <w:sz w:val="20"/>
        </w:rPr>
        <w:t> </w:t>
      </w:r>
      <w:r>
        <w:rPr>
          <w:sz w:val="20"/>
        </w:rPr>
        <w:t>(as</w:t>
      </w:r>
      <w:r>
        <w:rPr>
          <w:spacing w:val="-5"/>
          <w:sz w:val="20"/>
        </w:rPr>
        <w:t> </w:t>
      </w:r>
      <w:r>
        <w:rPr>
          <w:sz w:val="20"/>
        </w:rPr>
        <w:t>produced</w:t>
      </w:r>
      <w:r>
        <w:rPr>
          <w:spacing w:val="-6"/>
          <w:sz w:val="20"/>
        </w:rPr>
        <w:t> </w:t>
      </w:r>
      <w:r>
        <w:rPr>
          <w:sz w:val="20"/>
        </w:rPr>
        <w:t>by</w:t>
      </w:r>
      <w:r>
        <w:rPr>
          <w:spacing w:val="-4"/>
          <w:sz w:val="20"/>
        </w:rPr>
        <w:t> </w:t>
      </w:r>
      <w:r>
        <w:rPr>
          <w:sz w:val="20"/>
        </w:rPr>
        <w:t>the</w:t>
      </w:r>
      <w:r>
        <w:rPr>
          <w:spacing w:val="-7"/>
          <w:sz w:val="20"/>
        </w:rPr>
        <w:t> </w:t>
      </w:r>
      <w:r>
        <w:rPr>
          <w:sz w:val="20"/>
        </w:rPr>
        <w:t>DMS</w:t>
      </w:r>
      <w:r>
        <w:rPr>
          <w:spacing w:val="-5"/>
          <w:sz w:val="20"/>
        </w:rPr>
        <w:t> </w:t>
      </w:r>
      <w:r>
        <w:rPr>
          <w:sz w:val="20"/>
        </w:rPr>
        <w:t>towards</w:t>
      </w:r>
      <w:r>
        <w:rPr>
          <w:spacing w:val="-6"/>
          <w:sz w:val="20"/>
        </w:rPr>
        <w:t> </w:t>
      </w:r>
      <w:r>
        <w:rPr>
          <w:sz w:val="20"/>
        </w:rPr>
        <w:t>the</w:t>
      </w:r>
      <w:r>
        <w:rPr>
          <w:spacing w:val="-5"/>
          <w:sz w:val="20"/>
        </w:rPr>
        <w:t> </w:t>
      </w:r>
      <w:r>
        <w:rPr>
          <w:spacing w:val="-2"/>
          <w:sz w:val="20"/>
        </w:rPr>
        <w:t>SMO).</w:t>
      </w:r>
    </w:p>
    <w:p>
      <w:pPr>
        <w:pStyle w:val="ListParagraph"/>
        <w:numPr>
          <w:ilvl w:val="0"/>
          <w:numId w:val="61"/>
        </w:numPr>
        <w:tabs>
          <w:tab w:pos="1049" w:val="left" w:leader="none"/>
          <w:tab w:pos="1448" w:val="left" w:leader="none"/>
        </w:tabs>
        <w:spacing w:line="415" w:lineRule="auto" w:before="180" w:after="0"/>
        <w:ind w:left="596" w:right="1886" w:firstLine="0"/>
        <w:jc w:val="left"/>
        <w:rPr>
          <w:sz w:val="20"/>
        </w:rPr>
      </w:pPr>
      <w:r>
        <w:rPr>
          <w:sz w:val="20"/>
        </w:rPr>
        <w:t>O2dms_DeploymentPerformance Service API (as produced by the DMS towards the SMO). </w:t>
      </w:r>
      <w:r>
        <w:rPr>
          <w:spacing w:val="-2"/>
          <w:sz w:val="20"/>
        </w:rPr>
        <w:t>NOTE:</w:t>
      </w:r>
      <w:r>
        <w:rPr>
          <w:sz w:val="20"/>
        </w:rPr>
        <w:tab/>
        <w:t>Other</w:t>
      </w:r>
      <w:r>
        <w:rPr>
          <w:spacing w:val="-2"/>
          <w:sz w:val="20"/>
        </w:rPr>
        <w:t> </w:t>
      </w:r>
      <w:r>
        <w:rPr>
          <w:sz w:val="20"/>
        </w:rPr>
        <w:t>service</w:t>
      </w:r>
      <w:r>
        <w:rPr>
          <w:spacing w:val="-3"/>
          <w:sz w:val="20"/>
        </w:rPr>
        <w:t> </w:t>
      </w:r>
      <w:r>
        <w:rPr>
          <w:sz w:val="20"/>
        </w:rPr>
        <w:t>APIs</w:t>
      </w:r>
      <w:r>
        <w:rPr>
          <w:spacing w:val="-4"/>
          <w:sz w:val="20"/>
        </w:rPr>
        <w:t> </w:t>
      </w:r>
      <w:r>
        <w:rPr>
          <w:sz w:val="20"/>
        </w:rPr>
        <w:t>are</w:t>
      </w:r>
      <w:r>
        <w:rPr>
          <w:spacing w:val="-3"/>
          <w:sz w:val="20"/>
        </w:rPr>
        <w:t> </w:t>
      </w:r>
      <w:r>
        <w:rPr>
          <w:sz w:val="20"/>
        </w:rPr>
        <w:t>expected</w:t>
      </w:r>
      <w:r>
        <w:rPr>
          <w:spacing w:val="-2"/>
          <w:sz w:val="20"/>
        </w:rPr>
        <w:t> </w:t>
      </w:r>
      <w:r>
        <w:rPr>
          <w:sz w:val="20"/>
        </w:rPr>
        <w:t>to</w:t>
      </w:r>
      <w:r>
        <w:rPr>
          <w:spacing w:val="-2"/>
          <w:sz w:val="20"/>
        </w:rPr>
        <w:t> </w:t>
      </w:r>
      <w:r>
        <w:rPr>
          <w:sz w:val="20"/>
        </w:rPr>
        <w:t>be</w:t>
      </w:r>
      <w:r>
        <w:rPr>
          <w:spacing w:val="-5"/>
          <w:sz w:val="20"/>
        </w:rPr>
        <w:t> </w:t>
      </w:r>
      <w:r>
        <w:rPr>
          <w:sz w:val="20"/>
        </w:rPr>
        <w:t>defined</w:t>
      </w:r>
      <w:r>
        <w:rPr>
          <w:spacing w:val="-4"/>
          <w:sz w:val="20"/>
        </w:rPr>
        <w:t> </w:t>
      </w:r>
      <w:r>
        <w:rPr>
          <w:sz w:val="20"/>
        </w:rPr>
        <w:t>in</w:t>
      </w:r>
      <w:r>
        <w:rPr>
          <w:spacing w:val="-2"/>
          <w:sz w:val="20"/>
        </w:rPr>
        <w:t> </w:t>
      </w:r>
      <w:r>
        <w:rPr>
          <w:sz w:val="20"/>
        </w:rPr>
        <w:t>future</w:t>
      </w:r>
      <w:r>
        <w:rPr>
          <w:spacing w:val="-3"/>
          <w:sz w:val="20"/>
        </w:rPr>
        <w:t> </w:t>
      </w:r>
      <w:r>
        <w:rPr>
          <w:sz w:val="20"/>
        </w:rPr>
        <w:t>versions</w:t>
      </w:r>
      <w:r>
        <w:rPr>
          <w:spacing w:val="-4"/>
          <w:sz w:val="20"/>
        </w:rPr>
        <w:t> </w:t>
      </w:r>
      <w:r>
        <w:rPr>
          <w:sz w:val="20"/>
        </w:rPr>
        <w:t>of</w:t>
      </w:r>
      <w:r>
        <w:rPr>
          <w:spacing w:val="-3"/>
          <w:sz w:val="20"/>
        </w:rPr>
        <w:t> </w:t>
      </w:r>
      <w:r>
        <w:rPr>
          <w:sz w:val="20"/>
        </w:rPr>
        <w:t>the</w:t>
      </w:r>
      <w:r>
        <w:rPr>
          <w:spacing w:val="-5"/>
          <w:sz w:val="20"/>
        </w:rPr>
        <w:t> </w:t>
      </w:r>
      <w:r>
        <w:rPr>
          <w:sz w:val="20"/>
        </w:rPr>
        <w:t>present document.</w:t>
      </w:r>
    </w:p>
    <w:p>
      <w:pPr>
        <w:pStyle w:val="BodyText"/>
        <w:spacing w:before="14"/>
      </w:pPr>
      <w:r>
        <w:rPr/>
        <w:t>Table</w:t>
      </w:r>
      <w:r>
        <w:rPr>
          <w:spacing w:val="-4"/>
        </w:rPr>
        <w:t> </w:t>
      </w:r>
      <w:r>
        <w:rPr/>
        <w:t>3.1.1-1</w:t>
      </w:r>
      <w:r>
        <w:rPr>
          <w:spacing w:val="-5"/>
        </w:rPr>
        <w:t> </w:t>
      </w:r>
      <w:r>
        <w:rPr/>
        <w:t>lists</w:t>
      </w:r>
      <w:r>
        <w:rPr>
          <w:spacing w:val="-4"/>
        </w:rPr>
        <w:t> </w:t>
      </w:r>
      <w:r>
        <w:rPr/>
        <w:t>the</w:t>
      </w:r>
      <w:r>
        <w:rPr>
          <w:spacing w:val="-4"/>
        </w:rPr>
        <w:t> </w:t>
      </w:r>
      <w:r>
        <w:rPr/>
        <w:t>versions</w:t>
      </w:r>
      <w:r>
        <w:rPr>
          <w:spacing w:val="-4"/>
        </w:rPr>
        <w:t> </w:t>
      </w:r>
      <w:r>
        <w:rPr/>
        <w:t>of</w:t>
      </w:r>
      <w:r>
        <w:rPr>
          <w:spacing w:val="-4"/>
        </w:rPr>
        <w:t> </w:t>
      </w:r>
      <w:r>
        <w:rPr/>
        <w:t>the</w:t>
      </w:r>
      <w:r>
        <w:rPr>
          <w:spacing w:val="-3"/>
        </w:rPr>
        <w:t> </w:t>
      </w:r>
      <w:r>
        <w:rPr/>
        <w:t>APIs</w:t>
      </w:r>
      <w:r>
        <w:rPr>
          <w:spacing w:val="-5"/>
        </w:rPr>
        <w:t> </w:t>
      </w:r>
      <w:r>
        <w:rPr/>
        <w:t>defined</w:t>
      </w:r>
      <w:r>
        <w:rPr>
          <w:spacing w:val="-2"/>
        </w:rPr>
        <w:t> </w:t>
      </w:r>
      <w:r>
        <w:rPr/>
        <w:t>in</w:t>
      </w:r>
      <w:r>
        <w:rPr>
          <w:spacing w:val="-3"/>
        </w:rPr>
        <w:t> </w:t>
      </w:r>
      <w:r>
        <w:rPr/>
        <w:t>the</w:t>
      </w:r>
      <w:r>
        <w:rPr>
          <w:spacing w:val="-5"/>
        </w:rPr>
        <w:t> </w:t>
      </w:r>
      <w:r>
        <w:rPr/>
        <w:t>present</w:t>
      </w:r>
      <w:r>
        <w:rPr>
          <w:spacing w:val="-5"/>
        </w:rPr>
        <w:t> </w:t>
      </w:r>
      <w:r>
        <w:rPr>
          <w:spacing w:val="-2"/>
        </w:rPr>
        <w:t>document.</w:t>
      </w:r>
    </w:p>
    <w:p>
      <w:pPr>
        <w:pStyle w:val="BodyText"/>
        <w:spacing w:before="7"/>
        <w:ind w:left="0"/>
      </w:pPr>
    </w:p>
    <w:p>
      <w:pPr>
        <w:pStyle w:val="Heading5"/>
      </w:pPr>
      <w:r>
        <w:rPr/>
        <w:t>Table</w:t>
      </w:r>
      <w:r>
        <w:rPr>
          <w:spacing w:val="-7"/>
        </w:rPr>
        <w:t> </w:t>
      </w:r>
      <w:r>
        <w:rPr/>
        <w:t>3.1.1-1:</w:t>
      </w:r>
      <w:r>
        <w:rPr>
          <w:spacing w:val="-4"/>
        </w:rPr>
        <w:t> </w:t>
      </w:r>
      <w:r>
        <w:rPr/>
        <w:t>Versions</w:t>
      </w:r>
      <w:r>
        <w:rPr>
          <w:spacing w:val="-7"/>
        </w:rPr>
        <w:t> </w:t>
      </w:r>
      <w:r>
        <w:rPr/>
        <w:t>of</w:t>
      </w:r>
      <w:r>
        <w:rPr>
          <w:spacing w:val="-3"/>
        </w:rPr>
        <w:t> </w:t>
      </w:r>
      <w:r>
        <w:rPr/>
        <w:t>the</w:t>
      </w:r>
      <w:r>
        <w:rPr>
          <w:spacing w:val="-7"/>
        </w:rPr>
        <w:t> </w:t>
      </w:r>
      <w:r>
        <w:rPr/>
        <w:t>APIs</w:t>
      </w:r>
      <w:r>
        <w:rPr>
          <w:spacing w:val="-7"/>
        </w:rPr>
        <w:t> </w:t>
      </w:r>
      <w:r>
        <w:rPr/>
        <w:t>specified</w:t>
      </w:r>
      <w:r>
        <w:rPr>
          <w:spacing w:val="-6"/>
        </w:rPr>
        <w:t> </w:t>
      </w:r>
      <w:r>
        <w:rPr/>
        <w:t>in</w:t>
      </w:r>
      <w:r>
        <w:rPr>
          <w:spacing w:val="-6"/>
        </w:rPr>
        <w:t> </w:t>
      </w:r>
      <w:r>
        <w:rPr/>
        <w:t>the</w:t>
      </w:r>
      <w:r>
        <w:rPr>
          <w:spacing w:val="-3"/>
        </w:rPr>
        <w:t> </w:t>
      </w:r>
      <w:r>
        <w:rPr/>
        <w:t>present</w:t>
      </w:r>
      <w:r>
        <w:rPr>
          <w:spacing w:val="-6"/>
        </w:rPr>
        <w:t> </w:t>
      </w:r>
      <w:r>
        <w:rPr>
          <w:spacing w:val="-2"/>
        </w:rPr>
        <w:t>document</w:t>
      </w:r>
    </w:p>
    <w:p>
      <w:pPr>
        <w:pStyle w:val="BodyText"/>
        <w:spacing w:before="8"/>
        <w:ind w:left="0"/>
        <w:rPr>
          <w:rFonts w:ascii="Arial"/>
          <w:b/>
          <w:sz w:val="15"/>
        </w:rPr>
      </w:pPr>
    </w:p>
    <w:tbl>
      <w:tblPr>
        <w:tblW w:w="0" w:type="auto"/>
        <w:jc w:val="left"/>
        <w:tblInd w:w="16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72"/>
        <w:gridCol w:w="1275"/>
      </w:tblGrid>
      <w:tr>
        <w:trPr>
          <w:trHeight w:val="208" w:hRule="atLeast"/>
        </w:trPr>
        <w:tc>
          <w:tcPr>
            <w:tcW w:w="5672" w:type="dxa"/>
            <w:shd w:val="clear" w:color="auto" w:fill="D9D9D9"/>
          </w:tcPr>
          <w:p>
            <w:pPr>
              <w:pStyle w:val="TableParagraph"/>
              <w:spacing w:line="188" w:lineRule="exact"/>
              <w:ind w:left="0" w:right="69"/>
              <w:jc w:val="center"/>
              <w:rPr>
                <w:b/>
                <w:sz w:val="18"/>
              </w:rPr>
            </w:pPr>
            <w:r>
              <w:rPr>
                <w:b/>
                <w:spacing w:val="-5"/>
                <w:sz w:val="18"/>
              </w:rPr>
              <w:t>API</w:t>
            </w:r>
          </w:p>
        </w:tc>
        <w:tc>
          <w:tcPr>
            <w:tcW w:w="1275" w:type="dxa"/>
            <w:shd w:val="clear" w:color="auto" w:fill="D9D9D9"/>
          </w:tcPr>
          <w:p>
            <w:pPr>
              <w:pStyle w:val="TableParagraph"/>
              <w:spacing w:line="188" w:lineRule="exact"/>
              <w:ind w:left="103"/>
              <w:rPr>
                <w:b/>
                <w:sz w:val="18"/>
              </w:rPr>
            </w:pPr>
            <w:r>
              <w:rPr>
                <w:b/>
                <w:sz w:val="18"/>
              </w:rPr>
              <w:t>API </w:t>
            </w:r>
            <w:r>
              <w:rPr>
                <w:b/>
                <w:spacing w:val="-2"/>
                <w:sz w:val="18"/>
              </w:rPr>
              <w:t>version</w:t>
            </w:r>
          </w:p>
        </w:tc>
      </w:tr>
      <w:tr>
        <w:trPr>
          <w:trHeight w:val="206" w:hRule="atLeast"/>
        </w:trPr>
        <w:tc>
          <w:tcPr>
            <w:tcW w:w="5672" w:type="dxa"/>
          </w:tcPr>
          <w:p>
            <w:pPr>
              <w:pStyle w:val="TableParagraph"/>
              <w:spacing w:line="186" w:lineRule="exact"/>
              <w:rPr>
                <w:sz w:val="18"/>
              </w:rPr>
            </w:pPr>
            <w:r>
              <w:rPr>
                <w:spacing w:val="-2"/>
                <w:sz w:val="18"/>
              </w:rPr>
              <w:t>O2dms_DeploymentLifecycle</w:t>
            </w:r>
            <w:r>
              <w:rPr>
                <w:spacing w:val="17"/>
                <w:sz w:val="18"/>
              </w:rPr>
              <w:t> </w:t>
            </w:r>
            <w:r>
              <w:rPr>
                <w:spacing w:val="-2"/>
                <w:sz w:val="18"/>
              </w:rPr>
              <w:t>Service</w:t>
            </w:r>
            <w:r>
              <w:rPr>
                <w:spacing w:val="21"/>
                <w:sz w:val="18"/>
              </w:rPr>
              <w:t> </w:t>
            </w:r>
            <w:r>
              <w:rPr>
                <w:spacing w:val="-5"/>
                <w:sz w:val="18"/>
              </w:rPr>
              <w:t>API</w:t>
            </w:r>
          </w:p>
        </w:tc>
        <w:tc>
          <w:tcPr>
            <w:tcW w:w="1275" w:type="dxa"/>
          </w:tcPr>
          <w:p>
            <w:pPr>
              <w:pStyle w:val="TableParagraph"/>
              <w:spacing w:line="186" w:lineRule="exact"/>
              <w:rPr>
                <w:sz w:val="18"/>
              </w:rPr>
            </w:pPr>
            <w:r>
              <w:rPr>
                <w:spacing w:val="-2"/>
                <w:sz w:val="18"/>
              </w:rPr>
              <w:t>2.12.0</w:t>
            </w:r>
          </w:p>
        </w:tc>
      </w:tr>
      <w:tr>
        <w:trPr>
          <w:trHeight w:val="205" w:hRule="atLeast"/>
        </w:trPr>
        <w:tc>
          <w:tcPr>
            <w:tcW w:w="5672" w:type="dxa"/>
          </w:tcPr>
          <w:p>
            <w:pPr>
              <w:pStyle w:val="TableParagraph"/>
              <w:spacing w:line="186" w:lineRule="exact"/>
              <w:rPr>
                <w:sz w:val="18"/>
              </w:rPr>
            </w:pPr>
            <w:r>
              <w:rPr>
                <w:spacing w:val="-2"/>
                <w:sz w:val="18"/>
              </w:rPr>
              <w:t>O2dms_DeploymentFault</w:t>
            </w:r>
            <w:r>
              <w:rPr>
                <w:spacing w:val="14"/>
                <w:sz w:val="18"/>
              </w:rPr>
              <w:t> </w:t>
            </w:r>
            <w:r>
              <w:rPr>
                <w:spacing w:val="-2"/>
                <w:sz w:val="18"/>
              </w:rPr>
              <w:t>Service</w:t>
            </w:r>
            <w:r>
              <w:rPr>
                <w:spacing w:val="14"/>
                <w:sz w:val="18"/>
              </w:rPr>
              <w:t> </w:t>
            </w:r>
            <w:r>
              <w:rPr>
                <w:spacing w:val="-5"/>
                <w:sz w:val="18"/>
              </w:rPr>
              <w:t>API</w:t>
            </w:r>
          </w:p>
        </w:tc>
        <w:tc>
          <w:tcPr>
            <w:tcW w:w="1275" w:type="dxa"/>
          </w:tcPr>
          <w:p>
            <w:pPr>
              <w:pStyle w:val="TableParagraph"/>
              <w:spacing w:line="186" w:lineRule="exact"/>
              <w:rPr>
                <w:sz w:val="18"/>
              </w:rPr>
            </w:pPr>
            <w:r>
              <w:rPr>
                <w:spacing w:val="-2"/>
                <w:sz w:val="18"/>
              </w:rPr>
              <w:t>1.12.0</w:t>
            </w:r>
          </w:p>
        </w:tc>
      </w:tr>
      <w:tr>
        <w:trPr>
          <w:trHeight w:val="208" w:hRule="atLeast"/>
        </w:trPr>
        <w:tc>
          <w:tcPr>
            <w:tcW w:w="5672" w:type="dxa"/>
          </w:tcPr>
          <w:p>
            <w:pPr>
              <w:pStyle w:val="TableParagraph"/>
              <w:spacing w:line="187" w:lineRule="exact" w:before="1"/>
              <w:rPr>
                <w:sz w:val="18"/>
              </w:rPr>
            </w:pPr>
            <w:r>
              <w:rPr>
                <w:spacing w:val="-2"/>
                <w:sz w:val="18"/>
              </w:rPr>
              <w:t>O2dms_DeploymentPerformance</w:t>
            </w:r>
            <w:r>
              <w:rPr>
                <w:spacing w:val="10"/>
                <w:sz w:val="18"/>
              </w:rPr>
              <w:t> </w:t>
            </w:r>
            <w:r>
              <w:rPr>
                <w:spacing w:val="-2"/>
                <w:sz w:val="18"/>
              </w:rPr>
              <w:t>Service</w:t>
            </w:r>
            <w:r>
              <w:rPr>
                <w:spacing w:val="11"/>
                <w:sz w:val="18"/>
              </w:rPr>
              <w:t> </w:t>
            </w:r>
            <w:r>
              <w:rPr>
                <w:spacing w:val="-5"/>
                <w:sz w:val="18"/>
              </w:rPr>
              <w:t>API</w:t>
            </w:r>
          </w:p>
        </w:tc>
        <w:tc>
          <w:tcPr>
            <w:tcW w:w="1275" w:type="dxa"/>
          </w:tcPr>
          <w:p>
            <w:pPr>
              <w:pStyle w:val="TableParagraph"/>
              <w:spacing w:line="187" w:lineRule="exact" w:before="1"/>
              <w:rPr>
                <w:sz w:val="18"/>
              </w:rPr>
            </w:pPr>
            <w:r>
              <w:rPr>
                <w:spacing w:val="-2"/>
                <w:sz w:val="18"/>
              </w:rPr>
              <w:t>2.12.0</w:t>
            </w:r>
          </w:p>
        </w:tc>
      </w:tr>
    </w:tbl>
    <w:p>
      <w:pPr>
        <w:pStyle w:val="BodyText"/>
        <w:spacing w:before="182"/>
        <w:ind w:left="0"/>
        <w:rPr>
          <w:rFonts w:ascii="Arial"/>
          <w:b/>
        </w:rPr>
      </w:pPr>
    </w:p>
    <w:p>
      <w:pPr>
        <w:pStyle w:val="BodyText"/>
        <w:spacing w:before="0"/>
        <w:ind w:right="551"/>
      </w:pPr>
      <w:r>
        <w:rPr/>
        <w:t>In clause 3, general aspects are specified that apply to multiple APIs for O2dms services. In addition, the provisions in clauses</w:t>
      </w:r>
      <w:r>
        <w:rPr>
          <w:spacing w:val="-3"/>
        </w:rPr>
        <w:t> </w:t>
      </w:r>
      <w:r>
        <w:rPr/>
        <w:t>3.1.2,</w:t>
      </w:r>
      <w:r>
        <w:rPr>
          <w:spacing w:val="-2"/>
        </w:rPr>
        <w:t> </w:t>
      </w:r>
      <w:r>
        <w:rPr/>
        <w:t>3.1.3,</w:t>
      </w:r>
      <w:r>
        <w:rPr>
          <w:spacing w:val="-2"/>
        </w:rPr>
        <w:t> </w:t>
      </w:r>
      <w:r>
        <w:rPr/>
        <w:t>3.1.4,</w:t>
      </w:r>
      <w:r>
        <w:rPr>
          <w:spacing w:val="-4"/>
        </w:rPr>
        <w:t> </w:t>
      </w:r>
      <w:r>
        <w:rPr/>
        <w:t>3.1.5,</w:t>
      </w:r>
      <w:r>
        <w:rPr>
          <w:spacing w:val="-2"/>
        </w:rPr>
        <w:t> </w:t>
      </w:r>
      <w:r>
        <w:rPr/>
        <w:t>3.1.6,</w:t>
      </w:r>
      <w:r>
        <w:rPr>
          <w:spacing w:val="-4"/>
        </w:rPr>
        <w:t> </w:t>
      </w:r>
      <w:r>
        <w:rPr/>
        <w:t>3.1.7, and</w:t>
      </w:r>
      <w:r>
        <w:rPr>
          <w:spacing w:val="-1"/>
        </w:rPr>
        <w:t> </w:t>
      </w:r>
      <w:r>
        <w:rPr/>
        <w:t>3.1.8</w:t>
      </w:r>
      <w:r>
        <w:rPr>
          <w:spacing w:val="-3"/>
        </w:rPr>
        <w:t> </w:t>
      </w:r>
      <w:r>
        <w:rPr/>
        <w:t>define</w:t>
      </w:r>
      <w:r>
        <w:rPr>
          <w:spacing w:val="-2"/>
        </w:rPr>
        <w:t> </w:t>
      </w:r>
      <w:r>
        <w:rPr/>
        <w:t>common</w:t>
      </w:r>
      <w:r>
        <w:rPr>
          <w:spacing w:val="-1"/>
        </w:rPr>
        <w:t> </w:t>
      </w:r>
      <w:r>
        <w:rPr/>
        <w:t>aspects</w:t>
      </w:r>
      <w:r>
        <w:rPr>
          <w:spacing w:val="-3"/>
        </w:rPr>
        <w:t> </w:t>
      </w:r>
      <w:r>
        <w:rPr/>
        <w:t>of</w:t>
      </w:r>
      <w:r>
        <w:rPr>
          <w:spacing w:val="-2"/>
        </w:rPr>
        <w:t> </w:t>
      </w:r>
      <w:r>
        <w:rPr/>
        <w:t>RESTful</w:t>
      </w:r>
      <w:r>
        <w:rPr>
          <w:spacing w:val="-5"/>
        </w:rPr>
        <w:t> </w:t>
      </w:r>
      <w:r>
        <w:rPr/>
        <w:t>APIs,</w:t>
      </w:r>
      <w:r>
        <w:rPr>
          <w:spacing w:val="-2"/>
        </w:rPr>
        <w:t> </w:t>
      </w:r>
      <w:r>
        <w:rPr/>
        <w:t>and</w:t>
      </w:r>
      <w:r>
        <w:rPr>
          <w:spacing w:val="-1"/>
        </w:rPr>
        <w:t> </w:t>
      </w:r>
      <w:r>
        <w:rPr/>
        <w:t>shall</w:t>
      </w:r>
      <w:r>
        <w:rPr>
          <w:spacing w:val="-2"/>
        </w:rPr>
        <w:t> </w:t>
      </w:r>
      <w:r>
        <w:rPr/>
        <w:t>apply</w:t>
      </w:r>
      <w:r>
        <w:rPr>
          <w:spacing w:val="-4"/>
        </w:rPr>
        <w:t> </w:t>
      </w:r>
      <w:r>
        <w:rPr/>
        <w:t>for</w:t>
      </w:r>
      <w:r>
        <w:rPr>
          <w:spacing w:val="-2"/>
        </w:rPr>
        <w:t> </w:t>
      </w:r>
      <w:r>
        <w:rPr/>
        <w:t>all APIs defined in the present document.</w:t>
      </w:r>
    </w:p>
    <w:p>
      <w:pPr>
        <w:pStyle w:val="BodyText"/>
        <w:spacing w:before="179"/>
        <w:ind w:right="695"/>
      </w:pPr>
      <w:r>
        <w:rPr/>
        <w:t>In the subsequent clauses, the protocol and data model for the individual interfaces are specified. Per interface, the resource</w:t>
      </w:r>
      <w:r>
        <w:rPr>
          <w:spacing w:val="-2"/>
        </w:rPr>
        <w:t> </w:t>
      </w:r>
      <w:r>
        <w:rPr/>
        <w:t>structure</w:t>
      </w:r>
      <w:r>
        <w:rPr>
          <w:spacing w:val="-4"/>
        </w:rPr>
        <w:t> </w:t>
      </w:r>
      <w:r>
        <w:rPr/>
        <w:t>with</w:t>
      </w:r>
      <w:r>
        <w:rPr>
          <w:spacing w:val="-1"/>
        </w:rPr>
        <w:t> </w:t>
      </w:r>
      <w:r>
        <w:rPr/>
        <w:t>associated</w:t>
      </w:r>
      <w:r>
        <w:rPr>
          <w:spacing w:val="-1"/>
        </w:rPr>
        <w:t> </w:t>
      </w:r>
      <w:r>
        <w:rPr/>
        <w:t>HTTP</w:t>
      </w:r>
      <w:r>
        <w:rPr>
          <w:spacing w:val="-3"/>
        </w:rPr>
        <w:t> </w:t>
      </w:r>
      <w:r>
        <w:rPr/>
        <w:t>methods</w:t>
      </w:r>
      <w:r>
        <w:rPr>
          <w:spacing w:val="-3"/>
        </w:rPr>
        <w:t> </w:t>
      </w:r>
      <w:r>
        <w:rPr/>
        <w:t>is</w:t>
      </w:r>
      <w:r>
        <w:rPr>
          <w:spacing w:val="-3"/>
        </w:rPr>
        <w:t> </w:t>
      </w:r>
      <w:r>
        <w:rPr/>
        <w:t>defined</w:t>
      </w:r>
      <w:r>
        <w:rPr>
          <w:spacing w:val="-3"/>
        </w:rPr>
        <w:t> </w:t>
      </w:r>
      <w:r>
        <w:rPr/>
        <w:t>and</w:t>
      </w:r>
      <w:r>
        <w:rPr>
          <w:spacing w:val="-1"/>
        </w:rPr>
        <w:t> </w:t>
      </w:r>
      <w:r>
        <w:rPr/>
        <w:t>applicable</w:t>
      </w:r>
      <w:r>
        <w:rPr>
          <w:spacing w:val="-2"/>
        </w:rPr>
        <w:t> </w:t>
      </w:r>
      <w:r>
        <w:rPr/>
        <w:t>flows</w:t>
      </w:r>
      <w:r>
        <w:rPr>
          <w:spacing w:val="-3"/>
        </w:rPr>
        <w:t> </w:t>
      </w:r>
      <w:r>
        <w:rPr/>
        <w:t>are</w:t>
      </w:r>
      <w:r>
        <w:rPr>
          <w:spacing w:val="-2"/>
        </w:rPr>
        <w:t> </w:t>
      </w:r>
      <w:r>
        <w:rPr/>
        <w:t>provided,</w:t>
      </w:r>
      <w:r>
        <w:rPr>
          <w:spacing w:val="-2"/>
        </w:rPr>
        <w:t> </w:t>
      </w:r>
      <w:r>
        <w:rPr/>
        <w:t>if</w:t>
      </w:r>
      <w:r>
        <w:rPr>
          <w:spacing w:val="-2"/>
        </w:rPr>
        <w:t> </w:t>
      </w:r>
      <w:r>
        <w:rPr/>
        <w:t>necessary.</w:t>
      </w:r>
      <w:r>
        <w:rPr>
          <w:spacing w:val="-4"/>
        </w:rPr>
        <w:t> </w:t>
      </w:r>
      <w:r>
        <w:rPr/>
        <w:t>Further, the resources and the data model are specified in detail.</w:t>
      </w:r>
    </w:p>
    <w:p>
      <w:pPr>
        <w:pStyle w:val="BodyText"/>
        <w:spacing w:before="182"/>
        <w:ind w:right="551"/>
      </w:pPr>
      <w:r>
        <w:rPr/>
        <w:t>Even</w:t>
      </w:r>
      <w:r>
        <w:rPr>
          <w:spacing w:val="-2"/>
        </w:rPr>
        <w:t> </w:t>
      </w:r>
      <w:r>
        <w:rPr/>
        <w:t>though</w:t>
      </w:r>
      <w:r>
        <w:rPr>
          <w:spacing w:val="-4"/>
        </w:rPr>
        <w:t> </w:t>
      </w:r>
      <w:r>
        <w:rPr/>
        <w:t>the</w:t>
      </w:r>
      <w:r>
        <w:rPr>
          <w:spacing w:val="-3"/>
        </w:rPr>
        <w:t> </w:t>
      </w:r>
      <w:r>
        <w:rPr/>
        <w:t>different</w:t>
      </w:r>
      <w:r>
        <w:rPr>
          <w:spacing w:val="-4"/>
        </w:rPr>
        <w:t> </w:t>
      </w:r>
      <w:r>
        <w:rPr/>
        <w:t>interfaces</w:t>
      </w:r>
      <w:r>
        <w:rPr>
          <w:spacing w:val="-4"/>
        </w:rPr>
        <w:t> </w:t>
      </w:r>
      <w:r>
        <w:rPr/>
        <w:t>defined</w:t>
      </w:r>
      <w:r>
        <w:rPr>
          <w:spacing w:val="-4"/>
        </w:rPr>
        <w:t> </w:t>
      </w:r>
      <w:r>
        <w:rPr/>
        <w:t>in</w:t>
      </w:r>
      <w:r>
        <w:rPr>
          <w:spacing w:val="-2"/>
        </w:rPr>
        <w:t> </w:t>
      </w:r>
      <w:r>
        <w:rPr/>
        <w:t>the</w:t>
      </w:r>
      <w:r>
        <w:rPr>
          <w:spacing w:val="-5"/>
        </w:rPr>
        <w:t> </w:t>
      </w:r>
      <w:r>
        <w:rPr/>
        <w:t>present</w:t>
      </w:r>
      <w:r>
        <w:rPr>
          <w:spacing w:val="-4"/>
        </w:rPr>
        <w:t> </w:t>
      </w:r>
      <w:r>
        <w:rPr/>
        <w:t>document</w:t>
      </w:r>
      <w:r>
        <w:rPr>
          <w:spacing w:val="-4"/>
        </w:rPr>
        <w:t> </w:t>
      </w:r>
      <w:r>
        <w:rPr/>
        <w:t>are</w:t>
      </w:r>
      <w:r>
        <w:rPr>
          <w:spacing w:val="-5"/>
        </w:rPr>
        <w:t> </w:t>
      </w:r>
      <w:r>
        <w:rPr/>
        <w:t>related,</w:t>
      </w:r>
      <w:r>
        <w:rPr>
          <w:spacing w:val="-3"/>
        </w:rPr>
        <w:t> </w:t>
      </w:r>
      <w:r>
        <w:rPr/>
        <w:t>implementations</w:t>
      </w:r>
      <w:r>
        <w:rPr>
          <w:spacing w:val="-4"/>
        </w:rPr>
        <w:t> </w:t>
      </w:r>
      <w:r>
        <w:rPr/>
        <w:t>shall</w:t>
      </w:r>
      <w:r>
        <w:rPr>
          <w:spacing w:val="-3"/>
        </w:rPr>
        <w:t> </w:t>
      </w:r>
      <w:r>
        <w:rPr/>
        <w:t>not</w:t>
      </w:r>
      <w:r>
        <w:rPr>
          <w:spacing w:val="-4"/>
        </w:rPr>
        <w:t> </w:t>
      </w:r>
      <w:r>
        <w:rPr/>
        <w:t>assume</w:t>
      </w:r>
      <w:r>
        <w:rPr>
          <w:spacing w:val="-3"/>
        </w:rPr>
        <w:t> </w:t>
      </w:r>
      <w:r>
        <w:rPr/>
        <w:t>a particular order of messages that arrive via different interfaces.</w:t>
      </w:r>
    </w:p>
    <w:p>
      <w:pPr>
        <w:pStyle w:val="BodyText"/>
        <w:spacing w:before="66"/>
        <w:ind w:left="0"/>
      </w:pPr>
    </w:p>
    <w:p>
      <w:pPr>
        <w:pStyle w:val="Heading3"/>
        <w:numPr>
          <w:ilvl w:val="2"/>
          <w:numId w:val="3"/>
        </w:numPr>
        <w:tabs>
          <w:tab w:pos="1445" w:val="left" w:leader="none"/>
        </w:tabs>
        <w:spacing w:line="240" w:lineRule="auto" w:before="0" w:after="0"/>
        <w:ind w:left="1445" w:right="0" w:hanging="1133"/>
        <w:jc w:val="left"/>
      </w:pPr>
      <w:bookmarkStart w:name="_bookmark68" w:id="69"/>
      <w:bookmarkEnd w:id="69"/>
      <w:r>
        <w:rPr/>
      </w:r>
      <w:r>
        <w:rPr/>
        <w:t>URI</w:t>
      </w:r>
      <w:r>
        <w:rPr>
          <w:spacing w:val="-7"/>
        </w:rPr>
        <w:t> </w:t>
      </w:r>
      <w:r>
        <w:rPr/>
        <w:t>structure</w:t>
      </w:r>
      <w:r>
        <w:rPr>
          <w:spacing w:val="-5"/>
        </w:rPr>
        <w:t> </w:t>
      </w:r>
      <w:r>
        <w:rPr/>
        <w:t>and</w:t>
      </w:r>
      <w:r>
        <w:rPr>
          <w:spacing w:val="-8"/>
        </w:rPr>
        <w:t> </w:t>
      </w:r>
      <w:r>
        <w:rPr/>
        <w:t>supported</w:t>
      </w:r>
      <w:r>
        <w:rPr>
          <w:spacing w:val="-8"/>
        </w:rPr>
        <w:t> </w:t>
      </w:r>
      <w:r>
        <w:rPr/>
        <w:t>content</w:t>
      </w:r>
      <w:r>
        <w:rPr>
          <w:spacing w:val="-6"/>
        </w:rPr>
        <w:t> </w:t>
      </w:r>
      <w:r>
        <w:rPr>
          <w:spacing w:val="-2"/>
        </w:rPr>
        <w:t>formats</w:t>
      </w:r>
    </w:p>
    <w:p>
      <w:pPr>
        <w:pStyle w:val="BodyText"/>
        <w:spacing w:before="182"/>
        <w:ind w:right="695" w:hanging="12"/>
      </w:pPr>
      <w:r>
        <w:rPr/>
        <w:t>This</w:t>
      </w:r>
      <w:r>
        <w:rPr>
          <w:spacing w:val="-4"/>
        </w:rPr>
        <w:t> </w:t>
      </w:r>
      <w:r>
        <w:rPr/>
        <w:t>clause</w:t>
      </w:r>
      <w:r>
        <w:rPr>
          <w:spacing w:val="-2"/>
        </w:rPr>
        <w:t> </w:t>
      </w:r>
      <w:r>
        <w:rPr/>
        <w:t>specifies</w:t>
      </w:r>
      <w:r>
        <w:rPr>
          <w:spacing w:val="-4"/>
        </w:rPr>
        <w:t> </w:t>
      </w:r>
      <w:r>
        <w:rPr/>
        <w:t>the</w:t>
      </w:r>
      <w:r>
        <w:rPr>
          <w:spacing w:val="-2"/>
        </w:rPr>
        <w:t> </w:t>
      </w:r>
      <w:r>
        <w:rPr/>
        <w:t>URI</w:t>
      </w:r>
      <w:r>
        <w:rPr>
          <w:spacing w:val="-2"/>
        </w:rPr>
        <w:t> </w:t>
      </w:r>
      <w:r>
        <w:rPr/>
        <w:t>prefix</w:t>
      </w:r>
      <w:r>
        <w:rPr>
          <w:spacing w:val="-2"/>
        </w:rPr>
        <w:t> </w:t>
      </w:r>
      <w:r>
        <w:rPr/>
        <w:t>and</w:t>
      </w:r>
      <w:r>
        <w:rPr>
          <w:spacing w:val="-2"/>
        </w:rPr>
        <w:t> </w:t>
      </w:r>
      <w:r>
        <w:rPr/>
        <w:t>the</w:t>
      </w:r>
      <w:r>
        <w:rPr>
          <w:spacing w:val="-3"/>
        </w:rPr>
        <w:t> </w:t>
      </w:r>
      <w:r>
        <w:rPr/>
        <w:t>supported</w:t>
      </w:r>
      <w:r>
        <w:rPr>
          <w:spacing w:val="-2"/>
        </w:rPr>
        <w:t> </w:t>
      </w:r>
      <w:r>
        <w:rPr/>
        <w:t>formats</w:t>
      </w:r>
      <w:r>
        <w:rPr>
          <w:spacing w:val="-4"/>
        </w:rPr>
        <w:t> </w:t>
      </w:r>
      <w:r>
        <w:rPr/>
        <w:t>applicable</w:t>
      </w:r>
      <w:r>
        <w:rPr>
          <w:spacing w:val="-3"/>
        </w:rPr>
        <w:t> </w:t>
      </w:r>
      <w:r>
        <w:rPr/>
        <w:t>to</w:t>
      </w:r>
      <w:r>
        <w:rPr>
          <w:spacing w:val="-2"/>
        </w:rPr>
        <w:t> </w:t>
      </w:r>
      <w:r>
        <w:rPr/>
        <w:t>the</w:t>
      </w:r>
      <w:r>
        <w:rPr>
          <w:spacing w:val="-3"/>
        </w:rPr>
        <w:t> </w:t>
      </w:r>
      <w:r>
        <w:rPr/>
        <w:t>O2dms</w:t>
      </w:r>
      <w:r>
        <w:rPr>
          <w:spacing w:val="-4"/>
        </w:rPr>
        <w:t> </w:t>
      </w:r>
      <w:r>
        <w:rPr/>
        <w:t>RESTful</w:t>
      </w:r>
      <w:r>
        <w:rPr>
          <w:spacing w:val="-4"/>
        </w:rPr>
        <w:t> </w:t>
      </w:r>
      <w:r>
        <w:rPr/>
        <w:t>APIs</w:t>
      </w:r>
      <w:r>
        <w:rPr>
          <w:spacing w:val="-4"/>
        </w:rPr>
        <w:t> </w:t>
      </w:r>
      <w:r>
        <w:rPr/>
        <w:t>based</w:t>
      </w:r>
      <w:r>
        <w:rPr>
          <w:spacing w:val="-2"/>
        </w:rPr>
        <w:t> </w:t>
      </w:r>
      <w:r>
        <w:rPr/>
        <w:t>on</w:t>
      </w:r>
      <w:r>
        <w:rPr>
          <w:spacing w:val="-2"/>
        </w:rPr>
        <w:t> </w:t>
      </w:r>
      <w:r>
        <w:rPr/>
        <w:t>the ETSI NFV profile.</w:t>
      </w:r>
    </w:p>
    <w:p>
      <w:pPr>
        <w:pStyle w:val="BodyText"/>
        <w:spacing w:before="180"/>
        <w:ind w:right="695"/>
      </w:pPr>
      <w:r>
        <w:rPr/>
        <w:t>All</w:t>
      </w:r>
      <w:r>
        <w:rPr>
          <w:spacing w:val="-3"/>
        </w:rPr>
        <w:t> </w:t>
      </w:r>
      <w:r>
        <w:rPr/>
        <w:t>resource</w:t>
      </w:r>
      <w:r>
        <w:rPr>
          <w:spacing w:val="-2"/>
        </w:rPr>
        <w:t> </w:t>
      </w:r>
      <w:r>
        <w:rPr/>
        <w:t>URIs</w:t>
      </w:r>
      <w:r>
        <w:rPr>
          <w:spacing w:val="-3"/>
        </w:rPr>
        <w:t> </w:t>
      </w:r>
      <w:r>
        <w:rPr/>
        <w:t>of</w:t>
      </w:r>
      <w:r>
        <w:rPr>
          <w:spacing w:val="-2"/>
        </w:rPr>
        <w:t> </w:t>
      </w:r>
      <w:r>
        <w:rPr/>
        <w:t>the</w:t>
      </w:r>
      <w:r>
        <w:rPr>
          <w:spacing w:val="-2"/>
        </w:rPr>
        <w:t> </w:t>
      </w:r>
      <w:r>
        <w:rPr/>
        <w:t>APIs</w:t>
      </w:r>
      <w:r>
        <w:rPr>
          <w:spacing w:val="-3"/>
        </w:rPr>
        <w:t> </w:t>
      </w:r>
      <w:r>
        <w:rPr/>
        <w:t>shall</w:t>
      </w:r>
      <w:r>
        <w:rPr>
          <w:spacing w:val="-2"/>
        </w:rPr>
        <w:t> </w:t>
      </w:r>
      <w:r>
        <w:rPr/>
        <w:t>have</w:t>
      </w:r>
      <w:r>
        <w:rPr>
          <w:spacing w:val="-2"/>
        </w:rPr>
        <w:t> </w:t>
      </w:r>
      <w:r>
        <w:rPr/>
        <w:t>the</w:t>
      </w:r>
      <w:r>
        <w:rPr>
          <w:spacing w:val="-2"/>
        </w:rPr>
        <w:t> </w:t>
      </w:r>
      <w:r>
        <w:rPr/>
        <w:t>following prefix,</w:t>
      </w:r>
      <w:r>
        <w:rPr>
          <w:spacing w:val="-2"/>
        </w:rPr>
        <w:t> </w:t>
      </w:r>
      <w:r>
        <w:rPr/>
        <w:t>except</w:t>
      </w:r>
      <w:r>
        <w:rPr>
          <w:spacing w:val="-3"/>
        </w:rPr>
        <w:t> </w:t>
      </w:r>
      <w:r>
        <w:rPr/>
        <w:t>the</w:t>
      </w:r>
      <w:r>
        <w:rPr>
          <w:spacing w:val="-2"/>
        </w:rPr>
        <w:t> </w:t>
      </w:r>
      <w:r>
        <w:rPr/>
        <w:t>"API</w:t>
      </w:r>
      <w:r>
        <w:rPr>
          <w:spacing w:val="-1"/>
        </w:rPr>
        <w:t> </w:t>
      </w:r>
      <w:r>
        <w:rPr/>
        <w:t>versions"</w:t>
      </w:r>
      <w:r>
        <w:rPr>
          <w:spacing w:val="-2"/>
        </w:rPr>
        <w:t> </w:t>
      </w:r>
      <w:r>
        <w:rPr/>
        <w:t>resource</w:t>
      </w:r>
      <w:r>
        <w:rPr>
          <w:spacing w:val="-2"/>
        </w:rPr>
        <w:t> </w:t>
      </w:r>
      <w:r>
        <w:rPr/>
        <w:t>which</w:t>
      </w:r>
      <w:r>
        <w:rPr>
          <w:spacing w:val="-1"/>
        </w:rPr>
        <w:t> </w:t>
      </w:r>
      <w:r>
        <w:rPr/>
        <w:t>shall</w:t>
      </w:r>
      <w:r>
        <w:rPr>
          <w:spacing w:val="-2"/>
        </w:rPr>
        <w:t> </w:t>
      </w:r>
      <w:r>
        <w:rPr/>
        <w:t>follow the rules specified in clause 9.3 of ETSI GS NFV-SOL 013 </w:t>
      </w:r>
      <w:hyperlink w:history="true" w:anchor="_bookmark17">
        <w:r>
          <w:rPr/>
          <w:t>[15]:</w:t>
        </w:r>
      </w:hyperlink>
    </w:p>
    <w:p>
      <w:pPr>
        <w:pStyle w:val="Heading5"/>
        <w:spacing w:before="182"/>
        <w:ind w:left="601" w:right="0"/>
        <w:jc w:val="left"/>
        <w:rPr>
          <w:rFonts w:ascii="Times New Roman"/>
        </w:rPr>
      </w:pPr>
      <w:r>
        <w:rPr>
          <w:rFonts w:ascii="Times New Roman"/>
          <w:spacing w:val="-2"/>
        </w:rPr>
        <w:t>{apiRoot}/&lt;apiName&gt;/&lt;apiMajorVersion&gt;/</w:t>
      </w:r>
    </w:p>
    <w:p>
      <w:pPr>
        <w:pStyle w:val="BodyText"/>
        <w:spacing w:before="180"/>
        <w:ind w:right="695"/>
      </w:pPr>
      <w:r>
        <w:rPr/>
        <w:t>The</w:t>
      </w:r>
      <w:r>
        <w:rPr>
          <w:spacing w:val="-3"/>
        </w:rPr>
        <w:t> </w:t>
      </w:r>
      <w:r>
        <w:rPr/>
        <w:t>request</w:t>
      </w:r>
      <w:r>
        <w:rPr>
          <w:spacing w:val="-4"/>
        </w:rPr>
        <w:t> </w:t>
      </w:r>
      <w:r>
        <w:rPr/>
        <w:t>URIs</w:t>
      </w:r>
      <w:r>
        <w:rPr>
          <w:spacing w:val="-4"/>
        </w:rPr>
        <w:t> </w:t>
      </w:r>
      <w:r>
        <w:rPr/>
        <w:t>used</w:t>
      </w:r>
      <w:r>
        <w:rPr>
          <w:spacing w:val="-2"/>
        </w:rPr>
        <w:t> </w:t>
      </w:r>
      <w:r>
        <w:rPr/>
        <w:t>in</w:t>
      </w:r>
      <w:r>
        <w:rPr>
          <w:spacing w:val="-2"/>
        </w:rPr>
        <w:t> </w:t>
      </w:r>
      <w:r>
        <w:rPr/>
        <w:t>HTTP</w:t>
      </w:r>
      <w:r>
        <w:rPr>
          <w:spacing w:val="-4"/>
        </w:rPr>
        <w:t> </w:t>
      </w:r>
      <w:r>
        <w:rPr/>
        <w:t>requests</w:t>
      </w:r>
      <w:r>
        <w:rPr>
          <w:spacing w:val="-4"/>
        </w:rPr>
        <w:t> </w:t>
      </w:r>
      <w:r>
        <w:rPr/>
        <w:t>from</w:t>
      </w:r>
      <w:r>
        <w:rPr>
          <w:spacing w:val="-2"/>
        </w:rPr>
        <w:t> </w:t>
      </w:r>
      <w:r>
        <w:rPr/>
        <w:t>the</w:t>
      </w:r>
      <w:r>
        <w:rPr>
          <w:spacing w:val="-1"/>
        </w:rPr>
        <w:t> </w:t>
      </w:r>
      <w:r>
        <w:rPr/>
        <w:t>API</w:t>
      </w:r>
      <w:r>
        <w:rPr>
          <w:spacing w:val="-2"/>
        </w:rPr>
        <w:t> </w:t>
      </w:r>
      <w:r>
        <w:rPr/>
        <w:t>service</w:t>
      </w:r>
      <w:r>
        <w:rPr>
          <w:spacing w:val="-3"/>
        </w:rPr>
        <w:t> </w:t>
      </w:r>
      <w:r>
        <w:rPr/>
        <w:t>consumer</w:t>
      </w:r>
      <w:r>
        <w:rPr>
          <w:spacing w:val="-2"/>
        </w:rPr>
        <w:t> </w:t>
      </w:r>
      <w:r>
        <w:rPr/>
        <w:t>towards</w:t>
      </w:r>
      <w:r>
        <w:rPr>
          <w:spacing w:val="-4"/>
        </w:rPr>
        <w:t> </w:t>
      </w:r>
      <w:r>
        <w:rPr/>
        <w:t>the API</w:t>
      </w:r>
      <w:r>
        <w:rPr>
          <w:spacing w:val="-4"/>
        </w:rPr>
        <w:t> </w:t>
      </w:r>
      <w:r>
        <w:rPr/>
        <w:t>service</w:t>
      </w:r>
      <w:r>
        <w:rPr>
          <w:spacing w:val="-3"/>
        </w:rPr>
        <w:t> </w:t>
      </w:r>
      <w:r>
        <w:rPr/>
        <w:t>producer shall</w:t>
      </w:r>
      <w:r>
        <w:rPr>
          <w:spacing w:val="-3"/>
        </w:rPr>
        <w:t> </w:t>
      </w:r>
      <w:r>
        <w:rPr/>
        <w:t>have the Resource URI structure defined in clause 4.1 of ETSI GS NFV-SOL 013 </w:t>
      </w:r>
      <w:hyperlink w:history="true" w:anchor="_bookmark17">
        <w:r>
          <w:rPr/>
          <w:t>[15]</w:t>
        </w:r>
      </w:hyperlink>
      <w:r>
        <w:rPr/>
        <w:t> and further qualified as follows:</w:t>
      </w:r>
    </w:p>
    <w:p>
      <w:pPr>
        <w:pStyle w:val="Heading5"/>
        <w:spacing w:before="179"/>
        <w:ind w:left="596" w:right="0"/>
        <w:jc w:val="left"/>
        <w:rPr>
          <w:rFonts w:ascii="Times New Roman"/>
        </w:rPr>
      </w:pPr>
      <w:r>
        <w:rPr>
          <w:rFonts w:ascii="Times New Roman"/>
          <w:spacing w:val="-2"/>
        </w:rPr>
        <w:t>{apiRoot}/&lt;apiName&gt;/&lt;apiMajorVersion&gt;/&lt;apiSpecificResourceUriPart&gt;</w:t>
      </w:r>
    </w:p>
    <w:p>
      <w:pPr>
        <w:pStyle w:val="BodyText"/>
        <w:spacing w:before="180"/>
      </w:pPr>
      <w:r>
        <w:rPr/>
        <w:t>with</w:t>
      </w:r>
      <w:r>
        <w:rPr>
          <w:spacing w:val="-3"/>
        </w:rPr>
        <w:t> </w:t>
      </w:r>
      <w:r>
        <w:rPr/>
        <w:t>the</w:t>
      </w:r>
      <w:r>
        <w:rPr>
          <w:spacing w:val="-4"/>
        </w:rPr>
        <w:t> </w:t>
      </w:r>
      <w:r>
        <w:rPr/>
        <w:t>following</w:t>
      </w:r>
      <w:r>
        <w:rPr>
          <w:spacing w:val="-3"/>
        </w:rPr>
        <w:t> </w:t>
      </w:r>
      <w:r>
        <w:rPr>
          <w:spacing w:val="-2"/>
        </w:rPr>
        <w:t>components:</w:t>
      </w:r>
    </w:p>
    <w:p>
      <w:pPr>
        <w:pStyle w:val="ListParagraph"/>
        <w:numPr>
          <w:ilvl w:val="0"/>
          <w:numId w:val="62"/>
        </w:numPr>
        <w:tabs>
          <w:tab w:pos="1050" w:val="left" w:leader="none"/>
        </w:tabs>
        <w:spacing w:line="240" w:lineRule="auto" w:before="181" w:after="0"/>
        <w:ind w:left="1050" w:right="853" w:hanging="454"/>
        <w:jc w:val="left"/>
        <w:rPr>
          <w:sz w:val="20"/>
        </w:rPr>
      </w:pPr>
      <w:r>
        <w:rPr>
          <w:sz w:val="20"/>
        </w:rPr>
        <w:t>The</w:t>
      </w:r>
      <w:r>
        <w:rPr>
          <w:spacing w:val="-2"/>
          <w:sz w:val="20"/>
        </w:rPr>
        <w:t> </w:t>
      </w:r>
      <w:r>
        <w:rPr>
          <w:sz w:val="20"/>
        </w:rPr>
        <w:t>{apiRoot}</w:t>
      </w:r>
      <w:r>
        <w:rPr>
          <w:spacing w:val="-2"/>
          <w:sz w:val="20"/>
        </w:rPr>
        <w:t> </w:t>
      </w:r>
      <w:r>
        <w:rPr>
          <w:sz w:val="20"/>
        </w:rPr>
        <w:t>indicates</w:t>
      </w:r>
      <w:r>
        <w:rPr>
          <w:spacing w:val="-4"/>
          <w:sz w:val="20"/>
        </w:rPr>
        <w:t> </w:t>
      </w:r>
      <w:r>
        <w:rPr>
          <w:sz w:val="20"/>
        </w:rPr>
        <w:t>the</w:t>
      </w:r>
      <w:r>
        <w:rPr>
          <w:spacing w:val="-3"/>
          <w:sz w:val="20"/>
        </w:rPr>
        <w:t> </w:t>
      </w:r>
      <w:r>
        <w:rPr>
          <w:sz w:val="20"/>
        </w:rPr>
        <w:t>scheme</w:t>
      </w:r>
      <w:r>
        <w:rPr>
          <w:spacing w:val="-3"/>
          <w:sz w:val="20"/>
        </w:rPr>
        <w:t> </w:t>
      </w:r>
      <w:r>
        <w:rPr>
          <w:sz w:val="20"/>
        </w:rPr>
        <w:t>("https"),</w:t>
      </w:r>
      <w:r>
        <w:rPr>
          <w:spacing w:val="-3"/>
          <w:sz w:val="20"/>
        </w:rPr>
        <w:t> </w:t>
      </w:r>
      <w:r>
        <w:rPr>
          <w:sz w:val="20"/>
        </w:rPr>
        <w:t>the host</w:t>
      </w:r>
      <w:r>
        <w:rPr>
          <w:spacing w:val="-4"/>
          <w:sz w:val="20"/>
        </w:rPr>
        <w:t> </w:t>
      </w:r>
      <w:r>
        <w:rPr>
          <w:sz w:val="20"/>
        </w:rPr>
        <w:t>name</w:t>
      </w:r>
      <w:r>
        <w:rPr>
          <w:spacing w:val="-3"/>
          <w:sz w:val="20"/>
        </w:rPr>
        <w:t> </w:t>
      </w:r>
      <w:r>
        <w:rPr>
          <w:sz w:val="20"/>
        </w:rPr>
        <w:t>and</w:t>
      </w:r>
      <w:r>
        <w:rPr>
          <w:spacing w:val="-2"/>
          <w:sz w:val="20"/>
        </w:rPr>
        <w:t> </w:t>
      </w:r>
      <w:r>
        <w:rPr>
          <w:sz w:val="20"/>
        </w:rPr>
        <w:t>optional</w:t>
      </w:r>
      <w:r>
        <w:rPr>
          <w:spacing w:val="-3"/>
          <w:sz w:val="20"/>
        </w:rPr>
        <w:t> </w:t>
      </w:r>
      <w:r>
        <w:rPr>
          <w:sz w:val="20"/>
        </w:rPr>
        <w:t>port,</w:t>
      </w:r>
      <w:r>
        <w:rPr>
          <w:spacing w:val="-3"/>
          <w:sz w:val="20"/>
        </w:rPr>
        <w:t> </w:t>
      </w:r>
      <w:r>
        <w:rPr>
          <w:sz w:val="20"/>
        </w:rPr>
        <w:t>and</w:t>
      </w:r>
      <w:r>
        <w:rPr>
          <w:spacing w:val="-2"/>
          <w:sz w:val="20"/>
        </w:rPr>
        <w:t> </w:t>
      </w:r>
      <w:r>
        <w:rPr>
          <w:sz w:val="20"/>
        </w:rPr>
        <w:t>an</w:t>
      </w:r>
      <w:r>
        <w:rPr>
          <w:spacing w:val="-4"/>
          <w:sz w:val="20"/>
        </w:rPr>
        <w:t> </w:t>
      </w:r>
      <w:r>
        <w:rPr>
          <w:sz w:val="20"/>
        </w:rPr>
        <w:t>optional</w:t>
      </w:r>
      <w:r>
        <w:rPr>
          <w:spacing w:val="-3"/>
          <w:sz w:val="20"/>
        </w:rPr>
        <w:t> </w:t>
      </w:r>
      <w:r>
        <w:rPr>
          <w:sz w:val="20"/>
        </w:rPr>
        <w:t>sequence</w:t>
      </w:r>
      <w:r>
        <w:rPr>
          <w:spacing w:val="-5"/>
          <w:sz w:val="20"/>
        </w:rPr>
        <w:t> </w:t>
      </w:r>
      <w:r>
        <w:rPr>
          <w:sz w:val="20"/>
        </w:rPr>
        <w:t>of path segments that together represent a prefix path,</w:t>
      </w:r>
    </w:p>
    <w:p>
      <w:pPr>
        <w:pStyle w:val="ListParagraph"/>
        <w:numPr>
          <w:ilvl w:val="0"/>
          <w:numId w:val="62"/>
        </w:numPr>
        <w:tabs>
          <w:tab w:pos="1050" w:val="left" w:leader="none"/>
        </w:tabs>
        <w:spacing w:line="240" w:lineRule="auto" w:before="178" w:after="0"/>
        <w:ind w:left="1050" w:right="875" w:hanging="454"/>
        <w:jc w:val="left"/>
        <w:rPr>
          <w:sz w:val="20"/>
        </w:rPr>
      </w:pPr>
      <w:r>
        <w:rPr>
          <w:sz w:val="20"/>
        </w:rPr>
        <w:t>The</w:t>
      </w:r>
      <w:r>
        <w:rPr>
          <w:spacing w:val="-2"/>
          <w:sz w:val="20"/>
        </w:rPr>
        <w:t> </w:t>
      </w:r>
      <w:r>
        <w:rPr>
          <w:sz w:val="20"/>
        </w:rPr>
        <w:t>&lt;apiName&gt;</w:t>
      </w:r>
      <w:r>
        <w:rPr>
          <w:spacing w:val="-3"/>
          <w:sz w:val="20"/>
        </w:rPr>
        <w:t> </w:t>
      </w:r>
      <w:r>
        <w:rPr>
          <w:sz w:val="20"/>
        </w:rPr>
        <w:t>indicates</w:t>
      </w:r>
      <w:r>
        <w:rPr>
          <w:spacing w:val="-4"/>
          <w:sz w:val="20"/>
        </w:rPr>
        <w:t> </w:t>
      </w:r>
      <w:r>
        <w:rPr>
          <w:sz w:val="20"/>
        </w:rPr>
        <w:t>the</w:t>
      </w:r>
      <w:r>
        <w:rPr>
          <w:spacing w:val="-3"/>
          <w:sz w:val="20"/>
        </w:rPr>
        <w:t> </w:t>
      </w:r>
      <w:r>
        <w:rPr>
          <w:sz w:val="20"/>
        </w:rPr>
        <w:t>API</w:t>
      </w:r>
      <w:r>
        <w:rPr>
          <w:spacing w:val="-3"/>
          <w:sz w:val="20"/>
        </w:rPr>
        <w:t> </w:t>
      </w:r>
      <w:r>
        <w:rPr>
          <w:sz w:val="20"/>
        </w:rPr>
        <w:t>name</w:t>
      </w:r>
      <w:r>
        <w:rPr>
          <w:spacing w:val="-3"/>
          <w:sz w:val="20"/>
        </w:rPr>
        <w:t> </w:t>
      </w:r>
      <w:r>
        <w:rPr>
          <w:sz w:val="20"/>
        </w:rPr>
        <w:t>of</w:t>
      </w:r>
      <w:r>
        <w:rPr>
          <w:spacing w:val="-3"/>
          <w:sz w:val="20"/>
        </w:rPr>
        <w:t> </w:t>
      </w:r>
      <w:r>
        <w:rPr>
          <w:sz w:val="20"/>
        </w:rPr>
        <w:t>the</w:t>
      </w:r>
      <w:r>
        <w:rPr>
          <w:spacing w:val="-5"/>
          <w:sz w:val="20"/>
        </w:rPr>
        <w:t> </w:t>
      </w:r>
      <w:r>
        <w:rPr>
          <w:sz w:val="20"/>
        </w:rPr>
        <w:t>service</w:t>
      </w:r>
      <w:r>
        <w:rPr>
          <w:spacing w:val="-3"/>
          <w:sz w:val="20"/>
        </w:rPr>
        <w:t> </w:t>
      </w:r>
      <w:r>
        <w:rPr>
          <w:sz w:val="20"/>
        </w:rPr>
        <w:t>interface in</w:t>
      </w:r>
      <w:r>
        <w:rPr>
          <w:spacing w:val="-2"/>
          <w:sz w:val="20"/>
        </w:rPr>
        <w:t> </w:t>
      </w:r>
      <w:r>
        <w:rPr>
          <w:sz w:val="20"/>
        </w:rPr>
        <w:t>an</w:t>
      </w:r>
      <w:r>
        <w:rPr>
          <w:spacing w:val="-2"/>
          <w:sz w:val="20"/>
        </w:rPr>
        <w:t> </w:t>
      </w:r>
      <w:r>
        <w:rPr>
          <w:sz w:val="20"/>
        </w:rPr>
        <w:t>abbreviated</w:t>
      </w:r>
      <w:r>
        <w:rPr>
          <w:spacing w:val="-4"/>
          <w:sz w:val="20"/>
        </w:rPr>
        <w:t> </w:t>
      </w:r>
      <w:r>
        <w:rPr>
          <w:sz w:val="20"/>
        </w:rPr>
        <w:t>form. The</w:t>
      </w:r>
      <w:r>
        <w:rPr>
          <w:spacing w:val="-2"/>
          <w:sz w:val="20"/>
        </w:rPr>
        <w:t> </w:t>
      </w:r>
      <w:r>
        <w:rPr>
          <w:sz w:val="20"/>
        </w:rPr>
        <w:t>{apiName}</w:t>
      </w:r>
      <w:r>
        <w:rPr>
          <w:spacing w:val="-3"/>
          <w:sz w:val="20"/>
        </w:rPr>
        <w:t> </w:t>
      </w:r>
      <w:r>
        <w:rPr>
          <w:sz w:val="20"/>
        </w:rPr>
        <w:t>of each interface is defined in the clause specifying the corresponding O2dms RESTful API,</w:t>
      </w:r>
    </w:p>
    <w:p>
      <w:pPr>
        <w:spacing w:after="0" w:line="240" w:lineRule="auto"/>
        <w:jc w:val="left"/>
        <w:rPr>
          <w:sz w:val="20"/>
        </w:rPr>
        <w:sectPr>
          <w:pgSz w:w="11910" w:h="16850"/>
          <w:pgMar w:header="944" w:footer="488" w:top="1420" w:bottom="680" w:left="820" w:right="600"/>
        </w:sectPr>
      </w:pPr>
    </w:p>
    <w:p>
      <w:pPr>
        <w:pStyle w:val="ListParagraph"/>
        <w:numPr>
          <w:ilvl w:val="0"/>
          <w:numId w:val="62"/>
        </w:numPr>
        <w:tabs>
          <w:tab w:pos="1050" w:val="left" w:leader="none"/>
        </w:tabs>
        <w:spacing w:line="240" w:lineRule="auto" w:before="75" w:after="0"/>
        <w:ind w:left="1050" w:right="665" w:hanging="454"/>
        <w:jc w:val="left"/>
        <w:rPr>
          <w:sz w:val="20"/>
        </w:rPr>
      </w:pPr>
      <w:r>
        <w:rPr>
          <w:sz w:val="20"/>
        </w:rPr>
        <w:t>The</w:t>
      </w:r>
      <w:r>
        <w:rPr>
          <w:spacing w:val="-2"/>
          <w:sz w:val="20"/>
        </w:rPr>
        <w:t> </w:t>
      </w:r>
      <w:r>
        <w:rPr>
          <w:sz w:val="20"/>
        </w:rPr>
        <w:t>&lt;apiMajorVersion&gt; indicates</w:t>
      </w:r>
      <w:r>
        <w:rPr>
          <w:spacing w:val="-4"/>
          <w:sz w:val="20"/>
        </w:rPr>
        <w:t> </w:t>
      </w:r>
      <w:r>
        <w:rPr>
          <w:sz w:val="20"/>
        </w:rPr>
        <w:t>the</w:t>
      </w:r>
      <w:r>
        <w:rPr>
          <w:spacing w:val="-2"/>
          <w:sz w:val="20"/>
        </w:rPr>
        <w:t> </w:t>
      </w:r>
      <w:r>
        <w:rPr>
          <w:sz w:val="20"/>
        </w:rPr>
        <w:t>current</w:t>
      </w:r>
      <w:r>
        <w:rPr>
          <w:spacing w:val="-2"/>
          <w:sz w:val="20"/>
        </w:rPr>
        <w:t> </w:t>
      </w:r>
      <w:r>
        <w:rPr>
          <w:sz w:val="20"/>
        </w:rPr>
        <w:t>major</w:t>
      </w:r>
      <w:r>
        <w:rPr>
          <w:spacing w:val="-2"/>
          <w:sz w:val="20"/>
        </w:rPr>
        <w:t> </w:t>
      </w:r>
      <w:r>
        <w:rPr>
          <w:sz w:val="20"/>
        </w:rPr>
        <w:t>version</w:t>
      </w:r>
      <w:r>
        <w:rPr>
          <w:spacing w:val="-4"/>
          <w:sz w:val="20"/>
        </w:rPr>
        <w:t> </w:t>
      </w:r>
      <w:r>
        <w:rPr>
          <w:sz w:val="20"/>
        </w:rPr>
        <w:t>of</w:t>
      </w:r>
      <w:r>
        <w:rPr>
          <w:spacing w:val="-3"/>
          <w:sz w:val="20"/>
        </w:rPr>
        <w:t> </w:t>
      </w:r>
      <w:r>
        <w:rPr>
          <w:sz w:val="20"/>
        </w:rPr>
        <w:t>the</w:t>
      </w:r>
      <w:r>
        <w:rPr>
          <w:spacing w:val="-1"/>
          <w:sz w:val="20"/>
        </w:rPr>
        <w:t> </w:t>
      </w:r>
      <w:r>
        <w:rPr>
          <w:sz w:val="20"/>
        </w:rPr>
        <w:t>API</w:t>
      </w:r>
      <w:r>
        <w:rPr>
          <w:spacing w:val="-2"/>
          <w:sz w:val="20"/>
        </w:rPr>
        <w:t> </w:t>
      </w:r>
      <w:r>
        <w:rPr>
          <w:sz w:val="20"/>
        </w:rPr>
        <w:t>and</w:t>
      </w:r>
      <w:r>
        <w:rPr>
          <w:spacing w:val="-2"/>
          <w:sz w:val="20"/>
        </w:rPr>
        <w:t> </w:t>
      </w:r>
      <w:r>
        <w:rPr>
          <w:sz w:val="20"/>
        </w:rPr>
        <w:t>is</w:t>
      </w:r>
      <w:r>
        <w:rPr>
          <w:spacing w:val="-4"/>
          <w:sz w:val="20"/>
        </w:rPr>
        <w:t> </w:t>
      </w:r>
      <w:r>
        <w:rPr>
          <w:sz w:val="20"/>
        </w:rPr>
        <w:t>defined</w:t>
      </w:r>
      <w:r>
        <w:rPr>
          <w:spacing w:val="-4"/>
          <w:sz w:val="20"/>
        </w:rPr>
        <w:t> </w:t>
      </w:r>
      <w:r>
        <w:rPr>
          <w:sz w:val="20"/>
        </w:rPr>
        <w:t>in</w:t>
      </w:r>
      <w:r>
        <w:rPr>
          <w:spacing w:val="-1"/>
          <w:sz w:val="20"/>
        </w:rPr>
        <w:t> </w:t>
      </w:r>
      <w:r>
        <w:rPr>
          <w:sz w:val="20"/>
        </w:rPr>
        <w:t>the</w:t>
      </w:r>
      <w:r>
        <w:rPr>
          <w:spacing w:val="-3"/>
          <w:sz w:val="20"/>
        </w:rPr>
        <w:t> </w:t>
      </w:r>
      <w:r>
        <w:rPr>
          <w:sz w:val="20"/>
        </w:rPr>
        <w:t>clause</w:t>
      </w:r>
      <w:r>
        <w:rPr>
          <w:spacing w:val="-3"/>
          <w:sz w:val="20"/>
        </w:rPr>
        <w:t> </w:t>
      </w:r>
      <w:r>
        <w:rPr>
          <w:sz w:val="20"/>
        </w:rPr>
        <w:t>specifying the corresponding O2dms RESTful API, and</w:t>
      </w:r>
    </w:p>
    <w:p>
      <w:pPr>
        <w:pStyle w:val="ListParagraph"/>
        <w:numPr>
          <w:ilvl w:val="0"/>
          <w:numId w:val="62"/>
        </w:numPr>
        <w:tabs>
          <w:tab w:pos="1050" w:val="left" w:leader="none"/>
        </w:tabs>
        <w:spacing w:line="240" w:lineRule="auto" w:before="181" w:after="0"/>
        <w:ind w:left="1050" w:right="846" w:hanging="454"/>
        <w:jc w:val="left"/>
        <w:rPr>
          <w:sz w:val="20"/>
        </w:rPr>
      </w:pPr>
      <w:r>
        <w:rPr>
          <w:sz w:val="20"/>
        </w:rPr>
        <w:t>The</w:t>
      </w:r>
      <w:r>
        <w:rPr>
          <w:spacing w:val="-2"/>
          <w:sz w:val="20"/>
        </w:rPr>
        <w:t> </w:t>
      </w:r>
      <w:r>
        <w:rPr>
          <w:sz w:val="20"/>
        </w:rPr>
        <w:t>&lt;apiSpecificResourceUriPart&gt;</w:t>
      </w:r>
      <w:r>
        <w:rPr>
          <w:spacing w:val="-3"/>
          <w:sz w:val="20"/>
        </w:rPr>
        <w:t> </w:t>
      </w:r>
      <w:r>
        <w:rPr>
          <w:sz w:val="20"/>
        </w:rPr>
        <w:t>indicates</w:t>
      </w:r>
      <w:r>
        <w:rPr>
          <w:spacing w:val="-4"/>
          <w:sz w:val="20"/>
        </w:rPr>
        <w:t> </w:t>
      </w:r>
      <w:r>
        <w:rPr>
          <w:sz w:val="20"/>
        </w:rPr>
        <w:t>a</w:t>
      </w:r>
      <w:r>
        <w:rPr>
          <w:spacing w:val="-3"/>
          <w:sz w:val="20"/>
        </w:rPr>
        <w:t> </w:t>
      </w:r>
      <w:r>
        <w:rPr>
          <w:sz w:val="20"/>
        </w:rPr>
        <w:t>resource</w:t>
      </w:r>
      <w:r>
        <w:rPr>
          <w:spacing w:val="-3"/>
          <w:sz w:val="20"/>
        </w:rPr>
        <w:t> </w:t>
      </w:r>
      <w:r>
        <w:rPr>
          <w:sz w:val="20"/>
        </w:rPr>
        <w:t>URI</w:t>
      </w:r>
      <w:r>
        <w:rPr>
          <w:spacing w:val="-3"/>
          <w:sz w:val="20"/>
        </w:rPr>
        <w:t> </w:t>
      </w:r>
      <w:r>
        <w:rPr>
          <w:sz w:val="20"/>
        </w:rPr>
        <w:t>of</w:t>
      </w:r>
      <w:r>
        <w:rPr>
          <w:spacing w:val="-3"/>
          <w:sz w:val="20"/>
        </w:rPr>
        <w:t> </w:t>
      </w:r>
      <w:r>
        <w:rPr>
          <w:sz w:val="20"/>
        </w:rPr>
        <w:t>the</w:t>
      </w:r>
      <w:r>
        <w:rPr>
          <w:spacing w:val="-5"/>
          <w:sz w:val="20"/>
        </w:rPr>
        <w:t> </w:t>
      </w:r>
      <w:r>
        <w:rPr>
          <w:sz w:val="20"/>
        </w:rPr>
        <w:t>API,</w:t>
      </w:r>
      <w:r>
        <w:rPr>
          <w:spacing w:val="-3"/>
          <w:sz w:val="20"/>
        </w:rPr>
        <w:t> </w:t>
      </w:r>
      <w:r>
        <w:rPr>
          <w:sz w:val="20"/>
        </w:rPr>
        <w:t>and shall</w:t>
      </w:r>
      <w:r>
        <w:rPr>
          <w:spacing w:val="-3"/>
          <w:sz w:val="20"/>
        </w:rPr>
        <w:t> </w:t>
      </w:r>
      <w:r>
        <w:rPr>
          <w:sz w:val="20"/>
        </w:rPr>
        <w:t>be</w:t>
      </w:r>
      <w:r>
        <w:rPr>
          <w:spacing w:val="-5"/>
          <w:sz w:val="20"/>
        </w:rPr>
        <w:t> </w:t>
      </w:r>
      <w:r>
        <w:rPr>
          <w:sz w:val="20"/>
        </w:rPr>
        <w:t>set</w:t>
      </w:r>
      <w:r>
        <w:rPr>
          <w:spacing w:val="-3"/>
          <w:sz w:val="20"/>
        </w:rPr>
        <w:t> </w:t>
      </w:r>
      <w:r>
        <w:rPr>
          <w:sz w:val="20"/>
        </w:rPr>
        <w:t>as</w:t>
      </w:r>
      <w:r>
        <w:rPr>
          <w:spacing w:val="-4"/>
          <w:sz w:val="20"/>
        </w:rPr>
        <w:t> </w:t>
      </w:r>
      <w:r>
        <w:rPr>
          <w:sz w:val="20"/>
        </w:rPr>
        <w:t>described</w:t>
      </w:r>
      <w:r>
        <w:rPr>
          <w:spacing w:val="-2"/>
          <w:sz w:val="20"/>
        </w:rPr>
        <w:t> </w:t>
      </w:r>
      <w:r>
        <w:rPr>
          <w:sz w:val="20"/>
        </w:rPr>
        <w:t>in the corresponding O2dms RESTful API for each one of the defined resources.</w:t>
      </w:r>
    </w:p>
    <w:p>
      <w:pPr>
        <w:pStyle w:val="BodyText"/>
        <w:spacing w:before="179"/>
        <w:ind w:right="551"/>
      </w:pPr>
      <w:r>
        <w:rPr/>
        <w:t>HTTP/1.1,</w:t>
      </w:r>
      <w:r>
        <w:rPr>
          <w:spacing w:val="-2"/>
        </w:rPr>
        <w:t> </w:t>
      </w:r>
      <w:r>
        <w:rPr/>
        <w:t>as</w:t>
      </w:r>
      <w:r>
        <w:rPr>
          <w:spacing w:val="-3"/>
        </w:rPr>
        <w:t> </w:t>
      </w:r>
      <w:r>
        <w:rPr/>
        <w:t>defined</w:t>
      </w:r>
      <w:r>
        <w:rPr>
          <w:spacing w:val="-3"/>
        </w:rPr>
        <w:t> </w:t>
      </w:r>
      <w:r>
        <w:rPr/>
        <w:t>in</w:t>
      </w:r>
      <w:r>
        <w:rPr>
          <w:spacing w:val="-1"/>
        </w:rPr>
        <w:t> </w:t>
      </w:r>
      <w:r>
        <w:rPr/>
        <w:t>IETF</w:t>
      </w:r>
      <w:r>
        <w:rPr>
          <w:spacing w:val="-5"/>
        </w:rPr>
        <w:t> </w:t>
      </w:r>
      <w:r>
        <w:rPr/>
        <w:t>RFC</w:t>
      </w:r>
      <w:r>
        <w:rPr>
          <w:spacing w:val="-3"/>
        </w:rPr>
        <w:t> </w:t>
      </w:r>
      <w:r>
        <w:rPr/>
        <w:t>7230 </w:t>
      </w:r>
      <w:hyperlink w:history="true" w:anchor="_bookmark26">
        <w:r>
          <w:rPr/>
          <w:t>[24],</w:t>
        </w:r>
      </w:hyperlink>
      <w:r>
        <w:rPr>
          <w:spacing w:val="-4"/>
        </w:rPr>
        <w:t> </w:t>
      </w:r>
      <w:r>
        <w:rPr/>
        <w:t>shall</w:t>
      </w:r>
      <w:r>
        <w:rPr>
          <w:spacing w:val="-2"/>
        </w:rPr>
        <w:t> </w:t>
      </w:r>
      <w:r>
        <w:rPr/>
        <w:t>be</w:t>
      </w:r>
      <w:r>
        <w:rPr>
          <w:spacing w:val="-2"/>
        </w:rPr>
        <w:t> </w:t>
      </w:r>
      <w:r>
        <w:rPr/>
        <w:t>used.</w:t>
      </w:r>
      <w:r>
        <w:rPr>
          <w:spacing w:val="-4"/>
        </w:rPr>
        <w:t> </w:t>
      </w:r>
      <w:r>
        <w:rPr/>
        <w:t>The</w:t>
      </w:r>
      <w:r>
        <w:rPr>
          <w:spacing w:val="-2"/>
        </w:rPr>
        <w:t> </w:t>
      </w:r>
      <w:r>
        <w:rPr/>
        <w:t>Transmission</w:t>
      </w:r>
      <w:r>
        <w:rPr>
          <w:spacing w:val="-1"/>
        </w:rPr>
        <w:t> </w:t>
      </w:r>
      <w:r>
        <w:rPr/>
        <w:t>Control</w:t>
      </w:r>
      <w:r>
        <w:rPr>
          <w:spacing w:val="-3"/>
        </w:rPr>
        <w:t> </w:t>
      </w:r>
      <w:r>
        <w:rPr/>
        <w:t>Protocol</w:t>
      </w:r>
      <w:r>
        <w:rPr>
          <w:spacing w:val="-3"/>
        </w:rPr>
        <w:t> </w:t>
      </w:r>
      <w:r>
        <w:rPr/>
        <w:t>(TCP)</w:t>
      </w:r>
      <w:r>
        <w:rPr>
          <w:spacing w:val="-2"/>
        </w:rPr>
        <w:t> </w:t>
      </w:r>
      <w:r>
        <w:rPr/>
        <w:t>as</w:t>
      </w:r>
      <w:r>
        <w:rPr>
          <w:spacing w:val="-3"/>
        </w:rPr>
        <w:t> </w:t>
      </w:r>
      <w:r>
        <w:rPr/>
        <w:t>specified</w:t>
      </w:r>
      <w:r>
        <w:rPr>
          <w:spacing w:val="-1"/>
        </w:rPr>
        <w:t> </w:t>
      </w:r>
      <w:r>
        <w:rPr/>
        <w:t>in IETF RFC 793 </w:t>
      </w:r>
      <w:hyperlink w:history="true" w:anchor="_bookmark22">
        <w:r>
          <w:rPr/>
          <w:t>[20]</w:t>
        </w:r>
      </w:hyperlink>
      <w:r>
        <w:rPr/>
        <w:t> shall be used as transport protocol for HTTP/1.1.</w:t>
      </w:r>
    </w:p>
    <w:p>
      <w:pPr>
        <w:pStyle w:val="BodyText"/>
        <w:spacing w:before="180"/>
        <w:ind w:right="551"/>
      </w:pPr>
      <w:r>
        <w:rPr/>
        <w:t>For</w:t>
      </w:r>
      <w:r>
        <w:rPr>
          <w:spacing w:val="-1"/>
        </w:rPr>
        <w:t> </w:t>
      </w:r>
      <w:r>
        <w:rPr/>
        <w:t>HTTP</w:t>
      </w:r>
      <w:r>
        <w:rPr>
          <w:spacing w:val="-2"/>
        </w:rPr>
        <w:t> </w:t>
      </w:r>
      <w:r>
        <w:rPr/>
        <w:t>requests</w:t>
      </w:r>
      <w:r>
        <w:rPr>
          <w:spacing w:val="-3"/>
        </w:rPr>
        <w:t> </w:t>
      </w:r>
      <w:r>
        <w:rPr/>
        <w:t>and</w:t>
      </w:r>
      <w:r>
        <w:rPr>
          <w:spacing w:val="-1"/>
        </w:rPr>
        <w:t> </w:t>
      </w:r>
      <w:r>
        <w:rPr/>
        <w:t>responses</w:t>
      </w:r>
      <w:r>
        <w:rPr>
          <w:spacing w:val="-3"/>
        </w:rPr>
        <w:t> </w:t>
      </w:r>
      <w:r>
        <w:rPr/>
        <w:t>that</w:t>
      </w:r>
      <w:r>
        <w:rPr>
          <w:spacing w:val="-2"/>
        </w:rPr>
        <w:t> </w:t>
      </w:r>
      <w:r>
        <w:rPr/>
        <w:t>have</w:t>
      </w:r>
      <w:r>
        <w:rPr>
          <w:spacing w:val="-2"/>
        </w:rPr>
        <w:t> </w:t>
      </w:r>
      <w:r>
        <w:rPr/>
        <w:t>a</w:t>
      </w:r>
      <w:r>
        <w:rPr>
          <w:spacing w:val="-2"/>
        </w:rPr>
        <w:t> </w:t>
      </w:r>
      <w:r>
        <w:rPr/>
        <w:t>body,</w:t>
      </w:r>
      <w:r>
        <w:rPr>
          <w:spacing w:val="-2"/>
        </w:rPr>
        <w:t> </w:t>
      </w:r>
      <w:r>
        <w:rPr/>
        <w:t>the</w:t>
      </w:r>
      <w:r>
        <w:rPr>
          <w:spacing w:val="-4"/>
        </w:rPr>
        <w:t> </w:t>
      </w:r>
      <w:r>
        <w:rPr/>
        <w:t>content</w:t>
      </w:r>
      <w:r>
        <w:rPr>
          <w:spacing w:val="-3"/>
        </w:rPr>
        <w:t> </w:t>
      </w:r>
      <w:r>
        <w:rPr/>
        <w:t>format JSON</w:t>
      </w:r>
      <w:r>
        <w:rPr>
          <w:spacing w:val="-2"/>
        </w:rPr>
        <w:t> </w:t>
      </w:r>
      <w:r>
        <w:rPr/>
        <w:t>(see</w:t>
      </w:r>
      <w:r>
        <w:rPr>
          <w:spacing w:val="-1"/>
        </w:rPr>
        <w:t> </w:t>
      </w:r>
      <w:r>
        <w:rPr/>
        <w:t>IETF</w:t>
      </w:r>
      <w:r>
        <w:rPr>
          <w:spacing w:val="-3"/>
        </w:rPr>
        <w:t> </w:t>
      </w:r>
      <w:r>
        <w:rPr/>
        <w:t>RFC</w:t>
      </w:r>
      <w:r>
        <w:rPr>
          <w:spacing w:val="-3"/>
        </w:rPr>
        <w:t> </w:t>
      </w:r>
      <w:r>
        <w:rPr/>
        <w:t>8259 </w:t>
      </w:r>
      <w:hyperlink w:history="true" w:anchor="_bookmark27">
        <w:r>
          <w:rPr/>
          <w:t>[25]</w:t>
        </w:r>
      </w:hyperlink>
      <w:r>
        <w:rPr/>
        <w:t>)</w:t>
      </w:r>
      <w:r>
        <w:rPr>
          <w:spacing w:val="-4"/>
        </w:rPr>
        <w:t> </w:t>
      </w:r>
      <w:r>
        <w:rPr/>
        <w:t>shall</w:t>
      </w:r>
      <w:r>
        <w:rPr>
          <w:spacing w:val="-2"/>
        </w:rPr>
        <w:t> </w:t>
      </w:r>
      <w:r>
        <w:rPr/>
        <w:t>be supported. The JSON format shall be signalled by the content type "application/json".</w:t>
      </w:r>
    </w:p>
    <w:p>
      <w:pPr>
        <w:pStyle w:val="BodyText"/>
        <w:ind w:right="551"/>
      </w:pPr>
      <w:r>
        <w:rPr/>
        <w:t>All</w:t>
      </w:r>
      <w:r>
        <w:rPr>
          <w:spacing w:val="-3"/>
        </w:rPr>
        <w:t> </w:t>
      </w:r>
      <w:r>
        <w:rPr/>
        <w:t>APIs</w:t>
      </w:r>
      <w:r>
        <w:rPr>
          <w:spacing w:val="-3"/>
        </w:rPr>
        <w:t> </w:t>
      </w:r>
      <w:r>
        <w:rPr/>
        <w:t>shall support</w:t>
      </w:r>
      <w:r>
        <w:rPr>
          <w:spacing w:val="-3"/>
        </w:rPr>
        <w:t> </w:t>
      </w:r>
      <w:r>
        <w:rPr/>
        <w:t>and</w:t>
      </w:r>
      <w:r>
        <w:rPr>
          <w:spacing w:val="-1"/>
        </w:rPr>
        <w:t> </w:t>
      </w:r>
      <w:r>
        <w:rPr/>
        <w:t>use</w:t>
      </w:r>
      <w:r>
        <w:rPr>
          <w:spacing w:val="-1"/>
        </w:rPr>
        <w:t> </w:t>
      </w:r>
      <w:r>
        <w:rPr/>
        <w:t>HTTP</w:t>
      </w:r>
      <w:r>
        <w:rPr>
          <w:spacing w:val="-1"/>
        </w:rPr>
        <w:t> </w:t>
      </w:r>
      <w:r>
        <w:rPr/>
        <w:t>over TLS</w:t>
      </w:r>
      <w:r>
        <w:rPr>
          <w:spacing w:val="-2"/>
        </w:rPr>
        <w:t> </w:t>
      </w:r>
      <w:r>
        <w:rPr/>
        <w:t>(also</w:t>
      </w:r>
      <w:r>
        <w:rPr>
          <w:spacing w:val="-4"/>
        </w:rPr>
        <w:t> </w:t>
      </w:r>
      <w:r>
        <w:rPr/>
        <w:t>known</w:t>
      </w:r>
      <w:r>
        <w:rPr>
          <w:spacing w:val="-5"/>
        </w:rPr>
        <w:t> </w:t>
      </w:r>
      <w:r>
        <w:rPr/>
        <w:t>as</w:t>
      </w:r>
      <w:r>
        <w:rPr>
          <w:spacing w:val="-1"/>
        </w:rPr>
        <w:t> </w:t>
      </w:r>
      <w:r>
        <w:rPr/>
        <w:t>HTTPS)</w:t>
      </w:r>
      <w:r>
        <w:rPr>
          <w:spacing w:val="-2"/>
        </w:rPr>
        <w:t> </w:t>
      </w:r>
      <w:r>
        <w:rPr/>
        <w:t>(see</w:t>
      </w:r>
      <w:r>
        <w:rPr>
          <w:spacing w:val="-1"/>
        </w:rPr>
        <w:t> </w:t>
      </w:r>
      <w:r>
        <w:rPr/>
        <w:t>IETF</w:t>
      </w:r>
      <w:r>
        <w:rPr>
          <w:spacing w:val="-3"/>
        </w:rPr>
        <w:t> </w:t>
      </w:r>
      <w:r>
        <w:rPr/>
        <w:t>RFC</w:t>
      </w:r>
      <w:r>
        <w:rPr>
          <w:spacing w:val="-3"/>
        </w:rPr>
        <w:t> </w:t>
      </w:r>
      <w:r>
        <w:rPr/>
        <w:t>2818</w:t>
      </w:r>
      <w:r>
        <w:rPr>
          <w:spacing w:val="-1"/>
        </w:rPr>
        <w:t> </w:t>
      </w:r>
      <w:hyperlink w:history="true" w:anchor="_bookmark37">
        <w:r>
          <w:rPr/>
          <w:t>[36]</w:t>
        </w:r>
      </w:hyperlink>
      <w:r>
        <w:rPr/>
        <w:t>).</w:t>
      </w:r>
      <w:r>
        <w:rPr>
          <w:spacing w:val="-4"/>
        </w:rPr>
        <w:t> </w:t>
      </w:r>
      <w:r>
        <w:rPr/>
        <w:t>All</w:t>
      </w:r>
      <w:r>
        <w:rPr>
          <w:spacing w:val="-3"/>
        </w:rPr>
        <w:t> </w:t>
      </w:r>
      <w:r>
        <w:rPr/>
        <w:t>APIs</w:t>
      </w:r>
      <w:r>
        <w:rPr>
          <w:spacing w:val="-3"/>
        </w:rPr>
        <w:t> </w:t>
      </w:r>
      <w:r>
        <w:rPr/>
        <w:t>shall</w:t>
      </w:r>
      <w:r>
        <w:rPr>
          <w:spacing w:val="-2"/>
        </w:rPr>
        <w:t> </w:t>
      </w:r>
      <w:r>
        <w:rPr/>
        <w:t>use TLS version 1.2 as defined by IETF RFC 5246 </w:t>
      </w:r>
      <w:hyperlink w:history="true" w:anchor="_bookmark25">
        <w:r>
          <w:rPr/>
          <w:t>[23]</w:t>
        </w:r>
      </w:hyperlink>
      <w:r>
        <w:rPr/>
        <w:t> or later.</w:t>
      </w:r>
    </w:p>
    <w:p>
      <w:pPr>
        <w:pStyle w:val="BodyText"/>
        <w:spacing w:before="179"/>
        <w:ind w:left="1448" w:right="551" w:hanging="852"/>
      </w:pPr>
      <w:r>
        <w:rPr/>
        <w:t>NOTE 1:</w:t>
      </w:r>
      <w:r>
        <w:rPr>
          <w:spacing w:val="40"/>
        </w:rPr>
        <w:t> </w:t>
      </w:r>
      <w:r>
        <w:rPr/>
        <w:t>The HTTP protocol elements mentioned in the O2dms RESTful APIs originate from the HTTP specification;</w:t>
      </w:r>
      <w:r>
        <w:rPr>
          <w:spacing w:val="-2"/>
        </w:rPr>
        <w:t> </w:t>
      </w:r>
      <w:r>
        <w:rPr/>
        <w:t>HTTPS</w:t>
      </w:r>
      <w:r>
        <w:rPr>
          <w:spacing w:val="-3"/>
        </w:rPr>
        <w:t> </w:t>
      </w:r>
      <w:r>
        <w:rPr/>
        <w:t>runs</w:t>
      </w:r>
      <w:r>
        <w:rPr>
          <w:spacing w:val="-4"/>
        </w:rPr>
        <w:t> </w:t>
      </w:r>
      <w:r>
        <w:rPr/>
        <w:t>the</w:t>
      </w:r>
      <w:r>
        <w:rPr>
          <w:spacing w:val="-4"/>
        </w:rPr>
        <w:t> </w:t>
      </w:r>
      <w:r>
        <w:rPr/>
        <w:t>HTTP</w:t>
      </w:r>
      <w:r>
        <w:rPr>
          <w:spacing w:val="-3"/>
        </w:rPr>
        <w:t> </w:t>
      </w:r>
      <w:r>
        <w:rPr/>
        <w:t>protocol</w:t>
      </w:r>
      <w:r>
        <w:rPr>
          <w:spacing w:val="-6"/>
        </w:rPr>
        <w:t> </w:t>
      </w:r>
      <w:r>
        <w:rPr/>
        <w:t>on</w:t>
      </w:r>
      <w:r>
        <w:rPr>
          <w:spacing w:val="-2"/>
        </w:rPr>
        <w:t> </w:t>
      </w:r>
      <w:r>
        <w:rPr/>
        <w:t>top</w:t>
      </w:r>
      <w:r>
        <w:rPr>
          <w:spacing w:val="-2"/>
        </w:rPr>
        <w:t> </w:t>
      </w:r>
      <w:r>
        <w:rPr/>
        <w:t>of</w:t>
      </w:r>
      <w:r>
        <w:rPr>
          <w:spacing w:val="-5"/>
        </w:rPr>
        <w:t> </w:t>
      </w:r>
      <w:r>
        <w:rPr/>
        <w:t>a TLS</w:t>
      </w:r>
      <w:r>
        <w:rPr>
          <w:spacing w:val="-3"/>
        </w:rPr>
        <w:t> </w:t>
      </w:r>
      <w:r>
        <w:rPr/>
        <w:t>layer.</w:t>
      </w:r>
      <w:r>
        <w:rPr>
          <w:spacing w:val="-3"/>
        </w:rPr>
        <w:t> </w:t>
      </w:r>
      <w:r>
        <w:rPr/>
        <w:t>For</w:t>
      </w:r>
      <w:r>
        <w:rPr>
          <w:spacing w:val="-3"/>
        </w:rPr>
        <w:t> </w:t>
      </w:r>
      <w:r>
        <w:rPr/>
        <w:t>simplicity, the</w:t>
      </w:r>
      <w:r>
        <w:rPr>
          <w:spacing w:val="-2"/>
        </w:rPr>
        <w:t> </w:t>
      </w:r>
      <w:r>
        <w:rPr/>
        <w:t>O2dms</w:t>
      </w:r>
      <w:r>
        <w:rPr>
          <w:spacing w:val="-4"/>
        </w:rPr>
        <w:t> </w:t>
      </w:r>
      <w:r>
        <w:rPr/>
        <w:t>RESTful APIs specifications therefore use the statement above to mention "HTTP request", "HTTP header", etc., without explicitly calling out HTTPS.</w:t>
      </w:r>
    </w:p>
    <w:p>
      <w:pPr>
        <w:pStyle w:val="BodyText"/>
        <w:spacing w:before="182"/>
        <w:ind w:left="1448" w:right="136" w:hanging="852"/>
      </w:pPr>
      <w:r>
        <w:rPr/>
        <w:t>NOTE</w:t>
      </w:r>
      <w:r>
        <w:rPr>
          <w:spacing w:val="-2"/>
        </w:rPr>
        <w:t> </w:t>
      </w:r>
      <w:r>
        <w:rPr/>
        <w:t>2:</w:t>
      </w:r>
      <w:r>
        <w:rPr>
          <w:spacing w:val="40"/>
        </w:rPr>
        <w:t> </w:t>
      </w:r>
      <w:r>
        <w:rPr/>
        <w:t>There</w:t>
      </w:r>
      <w:r>
        <w:rPr>
          <w:spacing w:val="-2"/>
        </w:rPr>
        <w:t> </w:t>
      </w:r>
      <w:r>
        <w:rPr/>
        <w:t>are</w:t>
      </w:r>
      <w:r>
        <w:rPr>
          <w:spacing w:val="-2"/>
        </w:rPr>
        <w:t> </w:t>
      </w:r>
      <w:r>
        <w:rPr/>
        <w:t>a</w:t>
      </w:r>
      <w:r>
        <w:rPr>
          <w:spacing w:val="-4"/>
        </w:rPr>
        <w:t> </w:t>
      </w:r>
      <w:r>
        <w:rPr/>
        <w:t>number</w:t>
      </w:r>
      <w:r>
        <w:rPr>
          <w:spacing w:val="-1"/>
        </w:rPr>
        <w:t> </w:t>
      </w:r>
      <w:r>
        <w:rPr/>
        <w:t>of</w:t>
      </w:r>
      <w:r>
        <w:rPr>
          <w:spacing w:val="-2"/>
        </w:rPr>
        <w:t> </w:t>
      </w:r>
      <w:r>
        <w:rPr/>
        <w:t>best</w:t>
      </w:r>
      <w:r>
        <w:rPr>
          <w:spacing w:val="-3"/>
        </w:rPr>
        <w:t> </w:t>
      </w:r>
      <w:r>
        <w:rPr/>
        <w:t>practices</w:t>
      </w:r>
      <w:r>
        <w:rPr>
          <w:spacing w:val="-3"/>
        </w:rPr>
        <w:t> </w:t>
      </w:r>
      <w:r>
        <w:rPr/>
        <w:t>and</w:t>
      </w:r>
      <w:r>
        <w:rPr>
          <w:spacing w:val="-1"/>
        </w:rPr>
        <w:t> </w:t>
      </w:r>
      <w:r>
        <w:rPr/>
        <w:t>guidelines</w:t>
      </w:r>
      <w:r>
        <w:rPr>
          <w:spacing w:val="-3"/>
        </w:rPr>
        <w:t> </w:t>
      </w:r>
      <w:r>
        <w:rPr/>
        <w:t>how</w:t>
      </w:r>
      <w:r>
        <w:rPr>
          <w:spacing w:val="-2"/>
        </w:rPr>
        <w:t> </w:t>
      </w:r>
      <w:r>
        <w:rPr/>
        <w:t>to</w:t>
      </w:r>
      <w:r>
        <w:rPr>
          <w:spacing w:val="-1"/>
        </w:rPr>
        <w:t> </w:t>
      </w:r>
      <w:r>
        <w:rPr/>
        <w:t>configure</w:t>
      </w:r>
      <w:r>
        <w:rPr>
          <w:spacing w:val="-2"/>
        </w:rPr>
        <w:t> </w:t>
      </w:r>
      <w:r>
        <w:rPr/>
        <w:t>and</w:t>
      </w:r>
      <w:r>
        <w:rPr>
          <w:spacing w:val="-1"/>
        </w:rPr>
        <w:t> </w:t>
      </w:r>
      <w:r>
        <w:rPr/>
        <w:t>implement TLS</w:t>
      </w:r>
      <w:r>
        <w:rPr>
          <w:spacing w:val="-2"/>
        </w:rPr>
        <w:t> </w:t>
      </w:r>
      <w:r>
        <w:rPr/>
        <w:t>1.2</w:t>
      </w:r>
      <w:r>
        <w:rPr>
          <w:spacing w:val="-1"/>
        </w:rPr>
        <w:t> </w:t>
      </w:r>
      <w:r>
        <w:rPr/>
        <w:t>in</w:t>
      </w:r>
      <w:r>
        <w:rPr>
          <w:spacing w:val="-1"/>
        </w:rPr>
        <w:t> </w:t>
      </w:r>
      <w:r>
        <w:rPr/>
        <w:t>a</w:t>
      </w:r>
      <w:r>
        <w:rPr>
          <w:spacing w:val="-4"/>
        </w:rPr>
        <w:t> </w:t>
      </w:r>
      <w:r>
        <w:rPr/>
        <w:t>secure manner, as security threats evolve. A detailed specification of those is beyond the scope of the present document; the reader is referred to external documentation such as annex E of ETSI TS 133 310 </w:t>
      </w:r>
      <w:hyperlink w:history="true" w:anchor="_bookmark38">
        <w:r>
          <w:rPr/>
          <w:t>[37].</w:t>
        </w:r>
      </w:hyperlink>
    </w:p>
    <w:p>
      <w:pPr>
        <w:pStyle w:val="BodyText"/>
        <w:spacing w:before="179"/>
        <w:ind w:right="591"/>
        <w:jc w:val="both"/>
      </w:pPr>
      <w:r>
        <w:rPr/>
        <w:t>All</w:t>
      </w:r>
      <w:r>
        <w:rPr>
          <w:spacing w:val="-1"/>
        </w:rPr>
        <w:t> </w:t>
      </w:r>
      <w:r>
        <w:rPr/>
        <w:t>resource URIs</w:t>
      </w:r>
      <w:r>
        <w:rPr>
          <w:spacing w:val="-1"/>
        </w:rPr>
        <w:t> </w:t>
      </w:r>
      <w:r>
        <w:rPr/>
        <w:t>of the API</w:t>
      </w:r>
      <w:r>
        <w:rPr>
          <w:spacing w:val="-2"/>
        </w:rPr>
        <w:t> </w:t>
      </w:r>
      <w:r>
        <w:rPr/>
        <w:t>shall comply with the URI syntax as</w:t>
      </w:r>
      <w:r>
        <w:rPr>
          <w:spacing w:val="-1"/>
        </w:rPr>
        <w:t> </w:t>
      </w:r>
      <w:r>
        <w:rPr/>
        <w:t>defined in IETF</w:t>
      </w:r>
      <w:r>
        <w:rPr>
          <w:spacing w:val="-1"/>
        </w:rPr>
        <w:t> </w:t>
      </w:r>
      <w:r>
        <w:rPr/>
        <w:t>RFC</w:t>
      </w:r>
      <w:r>
        <w:rPr>
          <w:spacing w:val="-1"/>
        </w:rPr>
        <w:t> </w:t>
      </w:r>
      <w:r>
        <w:rPr/>
        <w:t>3986 </w:t>
      </w:r>
      <w:hyperlink w:history="true" w:anchor="_bookmark24">
        <w:r>
          <w:rPr/>
          <w:t>[22].</w:t>
        </w:r>
      </w:hyperlink>
      <w:r>
        <w:rPr>
          <w:spacing w:val="-2"/>
        </w:rPr>
        <w:t> </w:t>
      </w:r>
      <w:r>
        <w:rPr/>
        <w:t>An implementation that</w:t>
      </w:r>
      <w:r>
        <w:rPr>
          <w:spacing w:val="-3"/>
        </w:rPr>
        <w:t> </w:t>
      </w:r>
      <w:r>
        <w:rPr/>
        <w:t>dynamically</w:t>
      </w:r>
      <w:r>
        <w:rPr>
          <w:spacing w:val="-4"/>
        </w:rPr>
        <w:t> </w:t>
      </w:r>
      <w:r>
        <w:rPr/>
        <w:t>generates</w:t>
      </w:r>
      <w:r>
        <w:rPr>
          <w:spacing w:val="-4"/>
        </w:rPr>
        <w:t> </w:t>
      </w:r>
      <w:r>
        <w:rPr/>
        <w:t>resource URI</w:t>
      </w:r>
      <w:r>
        <w:rPr>
          <w:spacing w:val="-2"/>
        </w:rPr>
        <w:t> </w:t>
      </w:r>
      <w:r>
        <w:rPr/>
        <w:t>parts</w:t>
      </w:r>
      <w:r>
        <w:rPr>
          <w:spacing w:val="-4"/>
        </w:rPr>
        <w:t> </w:t>
      </w:r>
      <w:r>
        <w:rPr/>
        <w:t>(individual</w:t>
      </w:r>
      <w:r>
        <w:rPr>
          <w:spacing w:val="-5"/>
        </w:rPr>
        <w:t> </w:t>
      </w:r>
      <w:r>
        <w:rPr/>
        <w:t>path</w:t>
      </w:r>
      <w:r>
        <w:rPr>
          <w:spacing w:val="-2"/>
        </w:rPr>
        <w:t> </w:t>
      </w:r>
      <w:r>
        <w:rPr/>
        <w:t>segments,</w:t>
      </w:r>
      <w:r>
        <w:rPr>
          <w:spacing w:val="-3"/>
        </w:rPr>
        <w:t> </w:t>
      </w:r>
      <w:r>
        <w:rPr/>
        <w:t>sequences</w:t>
      </w:r>
      <w:r>
        <w:rPr>
          <w:spacing w:val="-4"/>
        </w:rPr>
        <w:t> </w:t>
      </w:r>
      <w:r>
        <w:rPr/>
        <w:t>of</w:t>
      </w:r>
      <w:r>
        <w:rPr>
          <w:spacing w:val="-5"/>
        </w:rPr>
        <w:t> </w:t>
      </w:r>
      <w:r>
        <w:rPr/>
        <w:t>path</w:t>
      </w:r>
      <w:r>
        <w:rPr>
          <w:spacing w:val="-2"/>
        </w:rPr>
        <w:t> </w:t>
      </w:r>
      <w:r>
        <w:rPr/>
        <w:t>segments</w:t>
      </w:r>
      <w:r>
        <w:rPr>
          <w:spacing w:val="-4"/>
        </w:rPr>
        <w:t> </w:t>
      </w:r>
      <w:r>
        <w:rPr/>
        <w:t>that</w:t>
      </w:r>
      <w:r>
        <w:rPr>
          <w:spacing w:val="-3"/>
        </w:rPr>
        <w:t> </w:t>
      </w:r>
      <w:r>
        <w:rPr/>
        <w:t>are</w:t>
      </w:r>
      <w:r>
        <w:rPr>
          <w:spacing w:val="-3"/>
        </w:rPr>
        <w:t> </w:t>
      </w:r>
      <w:r>
        <w:rPr/>
        <w:t>separated by "/", query parameter values) shall ensure that these parts only use the character set that is allowed by IETF</w:t>
      </w:r>
    </w:p>
    <w:p>
      <w:pPr>
        <w:pStyle w:val="BodyText"/>
        <w:spacing w:before="1"/>
        <w:jc w:val="both"/>
      </w:pPr>
      <w:r>
        <w:rPr/>
        <w:t>RFC</w:t>
      </w:r>
      <w:r>
        <w:rPr>
          <w:spacing w:val="-4"/>
        </w:rPr>
        <w:t> </w:t>
      </w:r>
      <w:r>
        <w:rPr/>
        <w:t>3986</w:t>
      </w:r>
      <w:r>
        <w:rPr>
          <w:spacing w:val="-2"/>
        </w:rPr>
        <w:t> </w:t>
      </w:r>
      <w:hyperlink w:history="true" w:anchor="_bookmark24">
        <w:r>
          <w:rPr/>
          <w:t>[22]</w:t>
        </w:r>
      </w:hyperlink>
      <w:r>
        <w:rPr>
          <w:spacing w:val="-4"/>
        </w:rPr>
        <w:t> </w:t>
      </w:r>
      <w:r>
        <w:rPr/>
        <w:t>for</w:t>
      </w:r>
      <w:r>
        <w:rPr>
          <w:spacing w:val="-3"/>
        </w:rPr>
        <w:t> </w:t>
      </w:r>
      <w:r>
        <w:rPr/>
        <w:t>these</w:t>
      </w:r>
      <w:r>
        <w:rPr>
          <w:spacing w:val="-3"/>
        </w:rPr>
        <w:t> </w:t>
      </w:r>
      <w:r>
        <w:rPr>
          <w:spacing w:val="-2"/>
        </w:rPr>
        <w:t>parts.</w:t>
      </w:r>
    </w:p>
    <w:p>
      <w:pPr>
        <w:pStyle w:val="BodyText"/>
        <w:spacing w:before="178"/>
        <w:ind w:left="1448" w:right="551" w:hanging="852"/>
      </w:pPr>
      <w:r>
        <w:rPr/>
        <w:t>NOTE</w:t>
      </w:r>
      <w:r>
        <w:rPr>
          <w:spacing w:val="-2"/>
        </w:rPr>
        <w:t> </w:t>
      </w:r>
      <w:r>
        <w:rPr/>
        <w:t>3:</w:t>
      </w:r>
      <w:r>
        <w:rPr>
          <w:spacing w:val="40"/>
        </w:rPr>
        <w:t> </w:t>
      </w:r>
      <w:r>
        <w:rPr/>
        <w:t>This</w:t>
      </w:r>
      <w:r>
        <w:rPr>
          <w:spacing w:val="-3"/>
        </w:rPr>
        <w:t> </w:t>
      </w:r>
      <w:r>
        <w:rPr/>
        <w:t>means</w:t>
      </w:r>
      <w:r>
        <w:rPr>
          <w:spacing w:val="-3"/>
        </w:rPr>
        <w:t> </w:t>
      </w:r>
      <w:r>
        <w:rPr/>
        <w:t>that</w:t>
      </w:r>
      <w:r>
        <w:rPr>
          <w:spacing w:val="-2"/>
        </w:rPr>
        <w:t> </w:t>
      </w:r>
      <w:r>
        <w:rPr/>
        <w:t>characters</w:t>
      </w:r>
      <w:r>
        <w:rPr>
          <w:spacing w:val="-3"/>
        </w:rPr>
        <w:t> </w:t>
      </w:r>
      <w:r>
        <w:rPr/>
        <w:t>not</w:t>
      </w:r>
      <w:r>
        <w:rPr>
          <w:spacing w:val="-3"/>
        </w:rPr>
        <w:t> </w:t>
      </w:r>
      <w:r>
        <w:rPr/>
        <w:t>part</w:t>
      </w:r>
      <w:r>
        <w:rPr>
          <w:spacing w:val="-3"/>
        </w:rPr>
        <w:t> </w:t>
      </w:r>
      <w:r>
        <w:rPr/>
        <w:t>of</w:t>
      </w:r>
      <w:r>
        <w:rPr>
          <w:spacing w:val="-4"/>
        </w:rPr>
        <w:t> </w:t>
      </w:r>
      <w:r>
        <w:rPr/>
        <w:t>this</w:t>
      </w:r>
      <w:r>
        <w:rPr>
          <w:spacing w:val="-3"/>
        </w:rPr>
        <w:t> </w:t>
      </w:r>
      <w:r>
        <w:rPr/>
        <w:t>allowed</w:t>
      </w:r>
      <w:r>
        <w:rPr>
          <w:spacing w:val="-1"/>
        </w:rPr>
        <w:t> </w:t>
      </w:r>
      <w:r>
        <w:rPr/>
        <w:t>set</w:t>
      </w:r>
      <w:r>
        <w:rPr>
          <w:spacing w:val="-2"/>
        </w:rPr>
        <w:t> </w:t>
      </w:r>
      <w:r>
        <w:rPr/>
        <w:t>are</w:t>
      </w:r>
      <w:r>
        <w:rPr>
          <w:spacing w:val="-2"/>
        </w:rPr>
        <w:t> </w:t>
      </w:r>
      <w:r>
        <w:rPr/>
        <w:t>escaped</w:t>
      </w:r>
      <w:r>
        <w:rPr>
          <w:spacing w:val="-1"/>
        </w:rPr>
        <w:t> </w:t>
      </w:r>
      <w:r>
        <w:rPr/>
        <w:t>using</w:t>
      </w:r>
      <w:r>
        <w:rPr>
          <w:spacing w:val="-3"/>
        </w:rPr>
        <w:t> </w:t>
      </w:r>
      <w:r>
        <w:rPr/>
        <w:t>percent-encoding</w:t>
      </w:r>
      <w:r>
        <w:rPr>
          <w:spacing w:val="-3"/>
        </w:rPr>
        <w:t> </w:t>
      </w:r>
      <w:r>
        <w:rPr/>
        <w:t>as</w:t>
      </w:r>
      <w:r>
        <w:rPr>
          <w:spacing w:val="-3"/>
        </w:rPr>
        <w:t> </w:t>
      </w:r>
      <w:r>
        <w:rPr/>
        <w:t>defined</w:t>
      </w:r>
      <w:r>
        <w:rPr>
          <w:spacing w:val="-1"/>
        </w:rPr>
        <w:t> </w:t>
      </w:r>
      <w:r>
        <w:rPr/>
        <w:t>by IETF RFC 3986 </w:t>
      </w:r>
      <w:hyperlink w:history="true" w:anchor="_bookmark24">
        <w:r>
          <w:rPr/>
          <w:t>[22].</w:t>
        </w:r>
      </w:hyperlink>
    </w:p>
    <w:p>
      <w:pPr>
        <w:pStyle w:val="BodyText"/>
        <w:ind w:right="136"/>
      </w:pPr>
      <w:r>
        <w:rPr/>
        <w:t>Unless</w:t>
      </w:r>
      <w:r>
        <w:rPr>
          <w:spacing w:val="-4"/>
        </w:rPr>
        <w:t> </w:t>
      </w:r>
      <w:r>
        <w:rPr/>
        <w:t>otherwise</w:t>
      </w:r>
      <w:r>
        <w:rPr>
          <w:spacing w:val="-3"/>
        </w:rPr>
        <w:t> </w:t>
      </w:r>
      <w:r>
        <w:rPr/>
        <w:t>specified</w:t>
      </w:r>
      <w:r>
        <w:rPr>
          <w:spacing w:val="-2"/>
        </w:rPr>
        <w:t> </w:t>
      </w:r>
      <w:r>
        <w:rPr/>
        <w:t>explicitly,</w:t>
      </w:r>
      <w:r>
        <w:rPr>
          <w:spacing w:val="-3"/>
        </w:rPr>
        <w:t> </w:t>
      </w:r>
      <w:r>
        <w:rPr/>
        <w:t>all</w:t>
      </w:r>
      <w:r>
        <w:rPr>
          <w:spacing w:val="-3"/>
        </w:rPr>
        <w:t> </w:t>
      </w:r>
      <w:r>
        <w:rPr/>
        <w:t>request URI</w:t>
      </w:r>
      <w:r>
        <w:rPr>
          <w:spacing w:val="-2"/>
        </w:rPr>
        <w:t> </w:t>
      </w:r>
      <w:r>
        <w:rPr/>
        <w:t>parameters</w:t>
      </w:r>
      <w:r>
        <w:rPr>
          <w:spacing w:val="-4"/>
        </w:rPr>
        <w:t> </w:t>
      </w:r>
      <w:r>
        <w:rPr/>
        <w:t>that</w:t>
      </w:r>
      <w:r>
        <w:rPr>
          <w:spacing w:val="-3"/>
        </w:rPr>
        <w:t> </w:t>
      </w:r>
      <w:r>
        <w:rPr/>
        <w:t>are</w:t>
      </w:r>
      <w:r>
        <w:rPr>
          <w:spacing w:val="-3"/>
        </w:rPr>
        <w:t> </w:t>
      </w:r>
      <w:r>
        <w:rPr/>
        <w:t>part</w:t>
      </w:r>
      <w:r>
        <w:rPr>
          <w:spacing w:val="-4"/>
        </w:rPr>
        <w:t> </w:t>
      </w:r>
      <w:r>
        <w:rPr/>
        <w:t>of</w:t>
      </w:r>
      <w:r>
        <w:rPr>
          <w:spacing w:val="-3"/>
        </w:rPr>
        <w:t> </w:t>
      </w:r>
      <w:r>
        <w:rPr/>
        <w:t>the</w:t>
      </w:r>
      <w:r>
        <w:rPr>
          <w:spacing w:val="-3"/>
        </w:rPr>
        <w:t> </w:t>
      </w:r>
      <w:r>
        <w:rPr/>
        <w:t>path</w:t>
      </w:r>
      <w:r>
        <w:rPr>
          <w:spacing w:val="-2"/>
        </w:rPr>
        <w:t> </w:t>
      </w:r>
      <w:r>
        <w:rPr/>
        <w:t>of</w:t>
      </w:r>
      <w:r>
        <w:rPr>
          <w:spacing w:val="-3"/>
        </w:rPr>
        <w:t> </w:t>
      </w:r>
      <w:r>
        <w:rPr/>
        <w:t>the</w:t>
      </w:r>
      <w:r>
        <w:rPr>
          <w:spacing w:val="-3"/>
        </w:rPr>
        <w:t> </w:t>
      </w:r>
      <w:r>
        <w:rPr/>
        <w:t>resource URI</w:t>
      </w:r>
      <w:r>
        <w:rPr>
          <w:spacing w:val="-2"/>
        </w:rPr>
        <w:t> </w:t>
      </w:r>
      <w:r>
        <w:rPr/>
        <w:t>shall</w:t>
      </w:r>
      <w:r>
        <w:rPr>
          <w:spacing w:val="-3"/>
        </w:rPr>
        <w:t> </w:t>
      </w:r>
      <w:r>
        <w:rPr/>
        <w:t>be individual path segments, i.e., shall not contain the "/" character.</w:t>
      </w:r>
    </w:p>
    <w:p>
      <w:pPr>
        <w:pStyle w:val="BodyText"/>
        <w:ind w:left="596"/>
      </w:pPr>
      <w:r>
        <w:rPr/>
        <w:t>NOTE</w:t>
      </w:r>
      <w:r>
        <w:rPr>
          <w:spacing w:val="-4"/>
        </w:rPr>
        <w:t> </w:t>
      </w:r>
      <w:r>
        <w:rPr/>
        <w:t>4:</w:t>
      </w:r>
      <w:r>
        <w:rPr>
          <w:spacing w:val="56"/>
        </w:rPr>
        <w:t> </w:t>
      </w:r>
      <w:r>
        <w:rPr/>
        <w:t>A</w:t>
      </w:r>
      <w:r>
        <w:rPr>
          <w:spacing w:val="-4"/>
        </w:rPr>
        <w:t> </w:t>
      </w:r>
      <w:r>
        <w:rPr/>
        <w:t>request</w:t>
      </w:r>
      <w:r>
        <w:rPr>
          <w:spacing w:val="-3"/>
        </w:rPr>
        <w:t> </w:t>
      </w:r>
      <w:r>
        <w:rPr/>
        <w:t>URI</w:t>
      </w:r>
      <w:r>
        <w:rPr>
          <w:spacing w:val="-2"/>
        </w:rPr>
        <w:t> </w:t>
      </w:r>
      <w:r>
        <w:rPr/>
        <w:t>parameter</w:t>
      </w:r>
      <w:r>
        <w:rPr>
          <w:spacing w:val="-3"/>
        </w:rPr>
        <w:t> </w:t>
      </w:r>
      <w:r>
        <w:rPr/>
        <w:t>is</w:t>
      </w:r>
      <w:r>
        <w:rPr>
          <w:spacing w:val="-4"/>
        </w:rPr>
        <w:t> </w:t>
      </w:r>
      <w:r>
        <w:rPr/>
        <w:t>denoted</w:t>
      </w:r>
      <w:r>
        <w:rPr>
          <w:spacing w:val="-2"/>
        </w:rPr>
        <w:t> </w:t>
      </w:r>
      <w:r>
        <w:rPr/>
        <w:t>by</w:t>
      </w:r>
      <w:r>
        <w:rPr>
          <w:spacing w:val="-3"/>
        </w:rPr>
        <w:t> </w:t>
      </w:r>
      <w:r>
        <w:rPr/>
        <w:t>a</w:t>
      </w:r>
      <w:r>
        <w:rPr>
          <w:spacing w:val="-3"/>
        </w:rPr>
        <w:t> </w:t>
      </w:r>
      <w:r>
        <w:rPr/>
        <w:t>string</w:t>
      </w:r>
      <w:r>
        <w:rPr>
          <w:spacing w:val="-3"/>
        </w:rPr>
        <w:t> </w:t>
      </w:r>
      <w:r>
        <w:rPr/>
        <w:t>in</w:t>
      </w:r>
      <w:r>
        <w:rPr>
          <w:spacing w:val="-2"/>
        </w:rPr>
        <w:t> </w:t>
      </w:r>
      <w:r>
        <w:rPr/>
        <w:t>curly</w:t>
      </w:r>
      <w:r>
        <w:rPr>
          <w:spacing w:val="-5"/>
        </w:rPr>
        <w:t> </w:t>
      </w:r>
      <w:r>
        <w:rPr/>
        <w:t>brackets,</w:t>
      </w:r>
      <w:r>
        <w:rPr>
          <w:spacing w:val="-4"/>
        </w:rPr>
        <w:t> </w:t>
      </w:r>
      <w:r>
        <w:rPr/>
        <w:t>e.g.</w:t>
      </w:r>
      <w:r>
        <w:rPr>
          <w:spacing w:val="-3"/>
        </w:rPr>
        <w:t> </w:t>
      </w:r>
      <w:r>
        <w:rPr>
          <w:spacing w:val="-2"/>
        </w:rPr>
        <w:t>{fooId}.</w:t>
      </w:r>
    </w:p>
    <w:p>
      <w:pPr>
        <w:pStyle w:val="BodyText"/>
        <w:spacing w:before="69"/>
        <w:ind w:left="0"/>
      </w:pPr>
    </w:p>
    <w:p>
      <w:pPr>
        <w:pStyle w:val="Heading3"/>
        <w:numPr>
          <w:ilvl w:val="2"/>
          <w:numId w:val="3"/>
        </w:numPr>
        <w:tabs>
          <w:tab w:pos="1445" w:val="left" w:leader="none"/>
        </w:tabs>
        <w:spacing w:line="240" w:lineRule="auto" w:before="0" w:after="0"/>
        <w:ind w:left="1445" w:right="0" w:hanging="1133"/>
        <w:jc w:val="left"/>
      </w:pPr>
      <w:bookmarkStart w:name="_bookmark69" w:id="70"/>
      <w:bookmarkEnd w:id="70"/>
      <w:r>
        <w:rPr/>
      </w:r>
      <w:r>
        <w:rPr/>
        <w:t>Usage</w:t>
      </w:r>
      <w:r>
        <w:rPr>
          <w:spacing w:val="-4"/>
        </w:rPr>
        <w:t> </w:t>
      </w:r>
      <w:r>
        <w:rPr/>
        <w:t>of</w:t>
      </w:r>
      <w:r>
        <w:rPr>
          <w:spacing w:val="-4"/>
        </w:rPr>
        <w:t> </w:t>
      </w:r>
      <w:r>
        <w:rPr/>
        <w:t>HTTP</w:t>
      </w:r>
      <w:r>
        <w:rPr>
          <w:spacing w:val="-5"/>
        </w:rPr>
        <w:t> </w:t>
      </w:r>
      <w:r>
        <w:rPr/>
        <w:t>header</w:t>
      </w:r>
      <w:r>
        <w:rPr>
          <w:spacing w:val="-5"/>
        </w:rPr>
        <w:t> </w:t>
      </w:r>
      <w:r>
        <w:rPr>
          <w:spacing w:val="-2"/>
        </w:rPr>
        <w:t>fields</w:t>
      </w:r>
    </w:p>
    <w:p>
      <w:pPr>
        <w:pStyle w:val="Heading4"/>
        <w:numPr>
          <w:ilvl w:val="3"/>
          <w:numId w:val="3"/>
        </w:numPr>
        <w:tabs>
          <w:tab w:pos="1731" w:val="left" w:leader="none"/>
        </w:tabs>
        <w:spacing w:line="240" w:lineRule="auto" w:before="301" w:after="0"/>
        <w:ind w:left="1731" w:right="0" w:hanging="1419"/>
        <w:jc w:val="left"/>
      </w:pPr>
      <w:r>
        <w:rPr>
          <w:spacing w:val="-2"/>
        </w:rPr>
        <w:t>General</w:t>
      </w:r>
    </w:p>
    <w:p>
      <w:pPr>
        <w:pStyle w:val="BodyText"/>
        <w:spacing w:before="180"/>
        <w:ind w:right="695"/>
      </w:pPr>
      <w:r>
        <w:rPr/>
        <w:t>HTTP headers are components of the header section of the HTTP request and response messages. They contain the information</w:t>
      </w:r>
      <w:r>
        <w:rPr>
          <w:spacing w:val="-1"/>
        </w:rPr>
        <w:t> </w:t>
      </w:r>
      <w:r>
        <w:rPr/>
        <w:t>about</w:t>
      </w:r>
      <w:r>
        <w:rPr>
          <w:spacing w:val="-3"/>
        </w:rPr>
        <w:t> </w:t>
      </w:r>
      <w:r>
        <w:rPr/>
        <w:t>the</w:t>
      </w:r>
      <w:r>
        <w:rPr>
          <w:spacing w:val="-2"/>
        </w:rPr>
        <w:t> </w:t>
      </w:r>
      <w:r>
        <w:rPr/>
        <w:t>server/client</w:t>
      </w:r>
      <w:r>
        <w:rPr>
          <w:spacing w:val="-3"/>
        </w:rPr>
        <w:t> </w:t>
      </w:r>
      <w:r>
        <w:rPr/>
        <w:t>and</w:t>
      </w:r>
      <w:r>
        <w:rPr>
          <w:spacing w:val="-1"/>
        </w:rPr>
        <w:t> </w:t>
      </w:r>
      <w:r>
        <w:rPr/>
        <w:t>metadata</w:t>
      </w:r>
      <w:r>
        <w:rPr>
          <w:spacing w:val="-4"/>
        </w:rPr>
        <w:t> </w:t>
      </w:r>
      <w:r>
        <w:rPr/>
        <w:t>of</w:t>
      </w:r>
      <w:r>
        <w:rPr>
          <w:spacing w:val="-2"/>
        </w:rPr>
        <w:t> </w:t>
      </w:r>
      <w:r>
        <w:rPr/>
        <w:t>the</w:t>
      </w:r>
      <w:r>
        <w:rPr>
          <w:spacing w:val="-2"/>
        </w:rPr>
        <w:t> </w:t>
      </w:r>
      <w:r>
        <w:rPr/>
        <w:t>transaction.</w:t>
      </w:r>
      <w:r>
        <w:rPr>
          <w:spacing w:val="-2"/>
        </w:rPr>
        <w:t> </w:t>
      </w:r>
      <w:r>
        <w:rPr/>
        <w:t>The use</w:t>
      </w:r>
      <w:r>
        <w:rPr>
          <w:spacing w:val="-2"/>
        </w:rPr>
        <w:t> </w:t>
      </w:r>
      <w:r>
        <w:rPr/>
        <w:t>of</w:t>
      </w:r>
      <w:r>
        <w:rPr>
          <w:spacing w:val="-1"/>
        </w:rPr>
        <w:t> </w:t>
      </w:r>
      <w:r>
        <w:rPr/>
        <w:t>HTTP</w:t>
      </w:r>
      <w:r>
        <w:rPr>
          <w:spacing w:val="-2"/>
        </w:rPr>
        <w:t> </w:t>
      </w:r>
      <w:r>
        <w:rPr/>
        <w:t>header</w:t>
      </w:r>
      <w:r>
        <w:rPr>
          <w:spacing w:val="-1"/>
        </w:rPr>
        <w:t> </w:t>
      </w:r>
      <w:r>
        <w:rPr/>
        <w:t>fields</w:t>
      </w:r>
      <w:r>
        <w:rPr>
          <w:spacing w:val="-3"/>
        </w:rPr>
        <w:t> </w:t>
      </w:r>
      <w:r>
        <w:rPr/>
        <w:t>shall</w:t>
      </w:r>
      <w:r>
        <w:rPr>
          <w:spacing w:val="-2"/>
        </w:rPr>
        <w:t> </w:t>
      </w:r>
      <w:r>
        <w:rPr/>
        <w:t>comply</w:t>
      </w:r>
      <w:r>
        <w:rPr>
          <w:spacing w:val="-1"/>
        </w:rPr>
        <w:t> </w:t>
      </w:r>
      <w:r>
        <w:rPr/>
        <w:t>with the</w:t>
      </w:r>
      <w:r>
        <w:rPr>
          <w:spacing w:val="-2"/>
        </w:rPr>
        <w:t> </w:t>
      </w:r>
      <w:r>
        <w:rPr/>
        <w:t>provisions</w:t>
      </w:r>
      <w:r>
        <w:rPr>
          <w:spacing w:val="-3"/>
        </w:rPr>
        <w:t> </w:t>
      </w:r>
      <w:r>
        <w:rPr/>
        <w:t>defined</w:t>
      </w:r>
      <w:r>
        <w:rPr>
          <w:spacing w:val="-3"/>
        </w:rPr>
        <w:t> </w:t>
      </w:r>
      <w:r>
        <w:rPr/>
        <w:t>for</w:t>
      </w:r>
      <w:r>
        <w:rPr>
          <w:spacing w:val="-2"/>
        </w:rPr>
        <w:t> </w:t>
      </w:r>
      <w:r>
        <w:rPr/>
        <w:t>those</w:t>
      </w:r>
      <w:r>
        <w:rPr>
          <w:spacing w:val="-2"/>
        </w:rPr>
        <w:t> </w:t>
      </w:r>
      <w:r>
        <w:rPr/>
        <w:t>header</w:t>
      </w:r>
      <w:r>
        <w:rPr>
          <w:spacing w:val="-3"/>
        </w:rPr>
        <w:t> </w:t>
      </w:r>
      <w:r>
        <w:rPr/>
        <w:t>fields</w:t>
      </w:r>
      <w:r>
        <w:rPr>
          <w:spacing w:val="-3"/>
        </w:rPr>
        <w:t> </w:t>
      </w:r>
      <w:r>
        <w:rPr/>
        <w:t>in</w:t>
      </w:r>
      <w:r>
        <w:rPr>
          <w:spacing w:val="-1"/>
        </w:rPr>
        <w:t> </w:t>
      </w:r>
      <w:r>
        <w:rPr/>
        <w:t>the</w:t>
      </w:r>
      <w:r>
        <w:rPr>
          <w:spacing w:val="-2"/>
        </w:rPr>
        <w:t> </w:t>
      </w:r>
      <w:r>
        <w:rPr/>
        <w:t>specifications</w:t>
      </w:r>
      <w:r>
        <w:rPr>
          <w:spacing w:val="-3"/>
        </w:rPr>
        <w:t> </w:t>
      </w:r>
      <w:r>
        <w:rPr/>
        <w:t>referenced</w:t>
      </w:r>
      <w:r>
        <w:rPr>
          <w:spacing w:val="-1"/>
        </w:rPr>
        <w:t> </w:t>
      </w:r>
      <w:r>
        <w:rPr/>
        <w:t>from</w:t>
      </w:r>
      <w:r>
        <w:rPr>
          <w:spacing w:val="-1"/>
        </w:rPr>
        <w:t> </w:t>
      </w:r>
      <w:r>
        <w:rPr/>
        <w:t>tables</w:t>
      </w:r>
      <w:r>
        <w:rPr>
          <w:spacing w:val="-3"/>
        </w:rPr>
        <w:t> </w:t>
      </w:r>
      <w:r>
        <w:rPr/>
        <w:t>3.1.3.2-1</w:t>
      </w:r>
      <w:r>
        <w:rPr>
          <w:spacing w:val="-1"/>
        </w:rPr>
        <w:t> </w:t>
      </w:r>
      <w:r>
        <w:rPr/>
        <w:t>and</w:t>
      </w:r>
      <w:r>
        <w:rPr>
          <w:spacing w:val="-1"/>
        </w:rPr>
        <w:t> </w:t>
      </w:r>
      <w:r>
        <w:rPr/>
        <w:t>3.1.3.3-1.</w:t>
      </w:r>
      <w:r>
        <w:rPr>
          <w:spacing w:val="-4"/>
        </w:rPr>
        <w:t> </w:t>
      </w:r>
      <w:r>
        <w:rPr/>
        <w:t>The following clauses describe more details related to selected HTTP header fields.</w:t>
      </w:r>
    </w:p>
    <w:p>
      <w:pPr>
        <w:pStyle w:val="BodyText"/>
        <w:spacing w:before="69"/>
        <w:ind w:left="0"/>
      </w:pPr>
    </w:p>
    <w:p>
      <w:pPr>
        <w:pStyle w:val="Heading4"/>
        <w:numPr>
          <w:ilvl w:val="3"/>
          <w:numId w:val="3"/>
        </w:numPr>
        <w:tabs>
          <w:tab w:pos="1731" w:val="left" w:leader="none"/>
        </w:tabs>
        <w:spacing w:line="240" w:lineRule="auto" w:before="1" w:after="0"/>
        <w:ind w:left="1731" w:right="0" w:hanging="1419"/>
        <w:jc w:val="left"/>
      </w:pPr>
      <w:r>
        <w:rPr/>
        <w:t>Request</w:t>
      </w:r>
      <w:r>
        <w:rPr>
          <w:spacing w:val="-13"/>
        </w:rPr>
        <w:t> </w:t>
      </w:r>
      <w:r>
        <w:rPr/>
        <w:t>header</w:t>
      </w:r>
      <w:r>
        <w:rPr>
          <w:spacing w:val="-13"/>
        </w:rPr>
        <w:t> </w:t>
      </w:r>
      <w:r>
        <w:rPr>
          <w:spacing w:val="-2"/>
        </w:rPr>
        <w:t>fields</w:t>
      </w:r>
    </w:p>
    <w:p>
      <w:pPr>
        <w:pStyle w:val="BodyText"/>
        <w:spacing w:before="180"/>
        <w:ind w:right="739"/>
      </w:pPr>
      <w:r>
        <w:rPr/>
        <w:t>The</w:t>
      </w:r>
      <w:r>
        <w:rPr>
          <w:spacing w:val="-2"/>
        </w:rPr>
        <w:t> </w:t>
      </w:r>
      <w:r>
        <w:rPr/>
        <w:t>request</w:t>
      </w:r>
      <w:r>
        <w:rPr>
          <w:spacing w:val="-3"/>
        </w:rPr>
        <w:t> </w:t>
      </w:r>
      <w:r>
        <w:rPr/>
        <w:t>header</w:t>
      </w:r>
      <w:r>
        <w:rPr>
          <w:spacing w:val="-1"/>
        </w:rPr>
        <w:t> </w:t>
      </w:r>
      <w:r>
        <w:rPr/>
        <w:t>fields</w:t>
      </w:r>
      <w:r>
        <w:rPr>
          <w:spacing w:val="-3"/>
        </w:rPr>
        <w:t> </w:t>
      </w:r>
      <w:r>
        <w:rPr/>
        <w:t>that</w:t>
      </w:r>
      <w:r>
        <w:rPr>
          <w:spacing w:val="-4"/>
        </w:rPr>
        <w:t> </w:t>
      </w:r>
      <w:r>
        <w:rPr/>
        <w:t>shall</w:t>
      </w:r>
      <w:r>
        <w:rPr>
          <w:spacing w:val="-2"/>
        </w:rPr>
        <w:t> </w:t>
      </w:r>
      <w:r>
        <w:rPr/>
        <w:t>be</w:t>
      </w:r>
      <w:r>
        <w:rPr>
          <w:spacing w:val="-2"/>
        </w:rPr>
        <w:t> </w:t>
      </w:r>
      <w:r>
        <w:rPr/>
        <w:t>supported</w:t>
      </w:r>
      <w:r>
        <w:rPr>
          <w:spacing w:val="-1"/>
        </w:rPr>
        <w:t> </w:t>
      </w:r>
      <w:r>
        <w:rPr/>
        <w:t>by</w:t>
      </w:r>
      <w:r>
        <w:rPr>
          <w:spacing w:val="-3"/>
        </w:rPr>
        <w:t> </w:t>
      </w:r>
      <w:r>
        <w:rPr/>
        <w:t>O2dms</w:t>
      </w:r>
      <w:r>
        <w:rPr>
          <w:spacing w:val="-5"/>
        </w:rPr>
        <w:t> </w:t>
      </w:r>
      <w:r>
        <w:rPr/>
        <w:t>RESTful</w:t>
      </w:r>
      <w:r>
        <w:rPr>
          <w:spacing w:val="-3"/>
        </w:rPr>
        <w:t> </w:t>
      </w:r>
      <w:r>
        <w:rPr/>
        <w:t>APIs</w:t>
      </w:r>
      <w:r>
        <w:rPr>
          <w:spacing w:val="-3"/>
        </w:rPr>
        <w:t> </w:t>
      </w:r>
      <w:r>
        <w:rPr/>
        <w:t>are</w:t>
      </w:r>
      <w:r>
        <w:rPr>
          <w:spacing w:val="-2"/>
        </w:rPr>
        <w:t> </w:t>
      </w:r>
      <w:r>
        <w:rPr/>
        <w:t>as</w:t>
      </w:r>
      <w:r>
        <w:rPr>
          <w:spacing w:val="-3"/>
        </w:rPr>
        <w:t> </w:t>
      </w:r>
      <w:r>
        <w:rPr/>
        <w:t>specified</w:t>
      </w:r>
      <w:r>
        <w:rPr>
          <w:spacing w:val="-1"/>
        </w:rPr>
        <w:t> </w:t>
      </w:r>
      <w:r>
        <w:rPr/>
        <w:t>in</w:t>
      </w:r>
      <w:r>
        <w:rPr>
          <w:spacing w:val="-1"/>
        </w:rPr>
        <w:t> </w:t>
      </w:r>
      <w:r>
        <w:rPr/>
        <w:t>clause</w:t>
      </w:r>
      <w:r>
        <w:rPr>
          <w:spacing w:val="-2"/>
        </w:rPr>
        <w:t> </w:t>
      </w:r>
      <w:r>
        <w:rPr/>
        <w:t>4.2.2</w:t>
      </w:r>
      <w:r>
        <w:rPr>
          <w:spacing w:val="-1"/>
        </w:rPr>
        <w:t> </w:t>
      </w:r>
      <w:r>
        <w:rPr/>
        <w:t>of</w:t>
      </w:r>
      <w:r>
        <w:rPr>
          <w:spacing w:val="-2"/>
        </w:rPr>
        <w:t> </w:t>
      </w:r>
      <w:r>
        <w:rPr/>
        <w:t>ETSI</w:t>
      </w:r>
      <w:r>
        <w:rPr>
          <w:spacing w:val="-2"/>
        </w:rPr>
        <w:t> </w:t>
      </w:r>
      <w:r>
        <w:rPr/>
        <w:t>GS NFV-SOL 013 </w:t>
      </w:r>
      <w:hyperlink w:history="true" w:anchor="_bookmark17">
        <w:r>
          <w:rPr/>
          <w:t>[15].</w:t>
        </w:r>
      </w:hyperlink>
    </w:p>
    <w:p>
      <w:pPr>
        <w:pStyle w:val="BodyText"/>
        <w:ind w:left="1448" w:right="872" w:hanging="852"/>
        <w:jc w:val="both"/>
      </w:pPr>
      <w:r>
        <w:rPr/>
        <w:t>NOTE:</w:t>
      </w:r>
      <w:r>
        <w:rPr>
          <w:spacing w:val="80"/>
          <w:w w:val="150"/>
        </w:rPr>
        <w:t> </w:t>
      </w:r>
      <w:r>
        <w:rPr/>
        <w:t>ETSI</w:t>
      </w:r>
      <w:r>
        <w:rPr>
          <w:spacing w:val="-2"/>
        </w:rPr>
        <w:t> </w:t>
      </w:r>
      <w:r>
        <w:rPr/>
        <w:t>GS</w:t>
      </w:r>
      <w:r>
        <w:rPr>
          <w:spacing w:val="-3"/>
        </w:rPr>
        <w:t> </w:t>
      </w:r>
      <w:r>
        <w:rPr/>
        <w:t>NFV-SOL</w:t>
      </w:r>
      <w:r>
        <w:rPr>
          <w:spacing w:val="-2"/>
        </w:rPr>
        <w:t> </w:t>
      </w:r>
      <w:r>
        <w:rPr/>
        <w:t>013</w:t>
      </w:r>
      <w:r>
        <w:rPr>
          <w:spacing w:val="-1"/>
        </w:rPr>
        <w:t> </w:t>
      </w:r>
      <w:hyperlink w:history="true" w:anchor="_bookmark17">
        <w:r>
          <w:rPr/>
          <w:t>[15]</w:t>
        </w:r>
      </w:hyperlink>
      <w:r>
        <w:rPr>
          <w:spacing w:val="-5"/>
        </w:rPr>
        <w:t> </w:t>
      </w:r>
      <w:r>
        <w:rPr/>
        <w:t>refers</w:t>
      </w:r>
      <w:r>
        <w:rPr>
          <w:spacing w:val="-3"/>
        </w:rPr>
        <w:t> </w:t>
      </w:r>
      <w:r>
        <w:rPr/>
        <w:t>to</w:t>
      </w:r>
      <w:r>
        <w:rPr>
          <w:spacing w:val="-2"/>
        </w:rPr>
        <w:t> </w:t>
      </w:r>
      <w:r>
        <w:rPr/>
        <w:t>"RESTful</w:t>
      </w:r>
      <w:r>
        <w:rPr>
          <w:spacing w:val="-3"/>
        </w:rPr>
        <w:t> </w:t>
      </w:r>
      <w:r>
        <w:rPr/>
        <w:t>NFV-MANO</w:t>
      </w:r>
      <w:r>
        <w:rPr>
          <w:spacing w:val="-2"/>
        </w:rPr>
        <w:t> </w:t>
      </w:r>
      <w:r>
        <w:rPr/>
        <w:t>API"</w:t>
      </w:r>
      <w:r>
        <w:rPr>
          <w:spacing w:val="-2"/>
        </w:rPr>
        <w:t> </w:t>
      </w:r>
      <w:r>
        <w:rPr/>
        <w:t>specification;</w:t>
      </w:r>
      <w:r>
        <w:rPr>
          <w:spacing w:val="-3"/>
        </w:rPr>
        <w:t> </w:t>
      </w:r>
      <w:r>
        <w:rPr/>
        <w:t>and</w:t>
      </w:r>
      <w:r>
        <w:rPr>
          <w:spacing w:val="-2"/>
        </w:rPr>
        <w:t> </w:t>
      </w:r>
      <w:r>
        <w:rPr/>
        <w:t>wherever</w:t>
      </w:r>
      <w:r>
        <w:rPr>
          <w:spacing w:val="-2"/>
        </w:rPr>
        <w:t> </w:t>
      </w:r>
      <w:r>
        <w:rPr/>
        <w:t>such reference</w:t>
      </w:r>
      <w:r>
        <w:rPr>
          <w:spacing w:val="-3"/>
        </w:rPr>
        <w:t> </w:t>
      </w:r>
      <w:r>
        <w:rPr/>
        <w:t>is</w:t>
      </w:r>
      <w:r>
        <w:rPr>
          <w:spacing w:val="-4"/>
        </w:rPr>
        <w:t> </w:t>
      </w:r>
      <w:r>
        <w:rPr/>
        <w:t>provided</w:t>
      </w:r>
      <w:r>
        <w:rPr>
          <w:spacing w:val="-2"/>
        </w:rPr>
        <w:t> </w:t>
      </w:r>
      <w:r>
        <w:rPr/>
        <w:t>"O2dms</w:t>
      </w:r>
      <w:r>
        <w:rPr>
          <w:spacing w:val="-6"/>
        </w:rPr>
        <w:t> </w:t>
      </w:r>
      <w:r>
        <w:rPr/>
        <w:t>RESTful</w:t>
      </w:r>
      <w:r>
        <w:rPr>
          <w:spacing w:val="-4"/>
        </w:rPr>
        <w:t> </w:t>
      </w:r>
      <w:r>
        <w:rPr/>
        <w:t>API"</w:t>
      </w:r>
      <w:r>
        <w:rPr>
          <w:spacing w:val="-3"/>
        </w:rPr>
        <w:t> </w:t>
      </w:r>
      <w:r>
        <w:rPr/>
        <w:t>is</w:t>
      </w:r>
      <w:r>
        <w:rPr>
          <w:spacing w:val="-4"/>
        </w:rPr>
        <w:t> </w:t>
      </w:r>
      <w:r>
        <w:rPr/>
        <w:t>to</w:t>
      </w:r>
      <w:r>
        <w:rPr>
          <w:spacing w:val="-2"/>
        </w:rPr>
        <w:t> </w:t>
      </w:r>
      <w:r>
        <w:rPr/>
        <w:t>be</w:t>
      </w:r>
      <w:r>
        <w:rPr>
          <w:spacing w:val="-3"/>
        </w:rPr>
        <w:t> </w:t>
      </w:r>
      <w:r>
        <w:rPr/>
        <w:t>considered</w:t>
      </w:r>
      <w:r>
        <w:rPr>
          <w:spacing w:val="-2"/>
        </w:rPr>
        <w:t> </w:t>
      </w:r>
      <w:r>
        <w:rPr/>
        <w:t>instead</w:t>
      </w:r>
      <w:r>
        <w:rPr>
          <w:spacing w:val="-2"/>
        </w:rPr>
        <w:t> </w:t>
      </w:r>
      <w:r>
        <w:rPr/>
        <w:t>for</w:t>
      </w:r>
      <w:r>
        <w:rPr>
          <w:spacing w:val="-3"/>
        </w:rPr>
        <w:t> </w:t>
      </w:r>
      <w:r>
        <w:rPr/>
        <w:t>the</w:t>
      </w:r>
      <w:r>
        <w:rPr>
          <w:spacing w:val="-5"/>
        </w:rPr>
        <w:t> </w:t>
      </w:r>
      <w:r>
        <w:rPr/>
        <w:t>purpose</w:t>
      </w:r>
      <w:r>
        <w:rPr>
          <w:spacing w:val="-3"/>
        </w:rPr>
        <w:t> </w:t>
      </w:r>
      <w:r>
        <w:rPr/>
        <w:t>of</w:t>
      </w:r>
      <w:r>
        <w:rPr>
          <w:spacing w:val="-3"/>
        </w:rPr>
        <w:t> </w:t>
      </w:r>
      <w:r>
        <w:rPr/>
        <w:t>the</w:t>
      </w:r>
      <w:r>
        <w:rPr>
          <w:spacing w:val="-3"/>
        </w:rPr>
        <w:t> </w:t>
      </w:r>
      <w:r>
        <w:rPr/>
        <w:t>present </w:t>
      </w:r>
      <w:r>
        <w:rPr>
          <w:spacing w:val="-2"/>
        </w:rPr>
        <w:t>document.</w:t>
      </w:r>
    </w:p>
    <w:p>
      <w:pPr>
        <w:pStyle w:val="BodyText"/>
        <w:spacing w:before="69"/>
        <w:ind w:left="0"/>
      </w:pPr>
    </w:p>
    <w:p>
      <w:pPr>
        <w:pStyle w:val="Heading4"/>
        <w:numPr>
          <w:ilvl w:val="3"/>
          <w:numId w:val="3"/>
        </w:numPr>
        <w:tabs>
          <w:tab w:pos="1731" w:val="left" w:leader="none"/>
        </w:tabs>
        <w:spacing w:line="240" w:lineRule="auto" w:before="0" w:after="0"/>
        <w:ind w:left="1731" w:right="0" w:hanging="1419"/>
        <w:jc w:val="left"/>
      </w:pPr>
      <w:r>
        <w:rPr/>
        <w:t>Response</w:t>
      </w:r>
      <w:r>
        <w:rPr>
          <w:spacing w:val="-4"/>
        </w:rPr>
        <w:t> </w:t>
      </w:r>
      <w:r>
        <w:rPr/>
        <w:t>header</w:t>
      </w:r>
      <w:r>
        <w:rPr>
          <w:spacing w:val="-4"/>
        </w:rPr>
        <w:t> </w:t>
      </w:r>
      <w:r>
        <w:rPr>
          <w:spacing w:val="-2"/>
        </w:rPr>
        <w:t>fields</w:t>
      </w:r>
    </w:p>
    <w:p>
      <w:pPr>
        <w:pStyle w:val="BodyText"/>
        <w:spacing w:before="180"/>
        <w:ind w:right="615"/>
        <w:jc w:val="both"/>
      </w:pPr>
      <w:r>
        <w:rPr/>
        <w:t>The</w:t>
      </w:r>
      <w:r>
        <w:rPr>
          <w:spacing w:val="-2"/>
        </w:rPr>
        <w:t> </w:t>
      </w:r>
      <w:r>
        <w:rPr/>
        <w:t>response</w:t>
      </w:r>
      <w:r>
        <w:rPr>
          <w:spacing w:val="-2"/>
        </w:rPr>
        <w:t> </w:t>
      </w:r>
      <w:r>
        <w:rPr/>
        <w:t>header</w:t>
      </w:r>
      <w:r>
        <w:rPr>
          <w:spacing w:val="-3"/>
        </w:rPr>
        <w:t> </w:t>
      </w:r>
      <w:r>
        <w:rPr/>
        <w:t>fields</w:t>
      </w:r>
      <w:r>
        <w:rPr>
          <w:spacing w:val="-3"/>
        </w:rPr>
        <w:t> </w:t>
      </w:r>
      <w:r>
        <w:rPr/>
        <w:t>that</w:t>
      </w:r>
      <w:r>
        <w:rPr>
          <w:spacing w:val="-2"/>
        </w:rPr>
        <w:t> </w:t>
      </w:r>
      <w:r>
        <w:rPr/>
        <w:t>shall</w:t>
      </w:r>
      <w:r>
        <w:rPr>
          <w:spacing w:val="-2"/>
        </w:rPr>
        <w:t> </w:t>
      </w:r>
      <w:r>
        <w:rPr/>
        <w:t>be</w:t>
      </w:r>
      <w:r>
        <w:rPr>
          <w:spacing w:val="-2"/>
        </w:rPr>
        <w:t> </w:t>
      </w:r>
      <w:r>
        <w:rPr/>
        <w:t>supported</w:t>
      </w:r>
      <w:r>
        <w:rPr>
          <w:spacing w:val="-1"/>
        </w:rPr>
        <w:t> </w:t>
      </w:r>
      <w:r>
        <w:rPr/>
        <w:t>by</w:t>
      </w:r>
      <w:r>
        <w:rPr>
          <w:spacing w:val="-3"/>
        </w:rPr>
        <w:t> </w:t>
      </w:r>
      <w:r>
        <w:rPr/>
        <w:t>O2dms</w:t>
      </w:r>
      <w:r>
        <w:rPr>
          <w:spacing w:val="-5"/>
        </w:rPr>
        <w:t> </w:t>
      </w:r>
      <w:r>
        <w:rPr/>
        <w:t>RESTful</w:t>
      </w:r>
      <w:r>
        <w:rPr>
          <w:spacing w:val="-3"/>
        </w:rPr>
        <w:t> </w:t>
      </w:r>
      <w:r>
        <w:rPr/>
        <w:t>APIs</w:t>
      </w:r>
      <w:r>
        <w:rPr>
          <w:spacing w:val="-3"/>
        </w:rPr>
        <w:t> </w:t>
      </w:r>
      <w:r>
        <w:rPr/>
        <w:t>are</w:t>
      </w:r>
      <w:r>
        <w:rPr>
          <w:spacing w:val="-2"/>
        </w:rPr>
        <w:t> </w:t>
      </w:r>
      <w:r>
        <w:rPr/>
        <w:t>as</w:t>
      </w:r>
      <w:r>
        <w:rPr>
          <w:spacing w:val="-3"/>
        </w:rPr>
        <w:t> </w:t>
      </w:r>
      <w:r>
        <w:rPr/>
        <w:t>specified</w:t>
      </w:r>
      <w:r>
        <w:rPr>
          <w:spacing w:val="-1"/>
        </w:rPr>
        <w:t> </w:t>
      </w:r>
      <w:r>
        <w:rPr/>
        <w:t>in</w:t>
      </w:r>
      <w:r>
        <w:rPr>
          <w:spacing w:val="-1"/>
        </w:rPr>
        <w:t> </w:t>
      </w:r>
      <w:r>
        <w:rPr/>
        <w:t>clause</w:t>
      </w:r>
      <w:r>
        <w:rPr>
          <w:spacing w:val="-2"/>
        </w:rPr>
        <w:t> </w:t>
      </w:r>
      <w:r>
        <w:rPr/>
        <w:t>4.2.3</w:t>
      </w:r>
      <w:r>
        <w:rPr>
          <w:spacing w:val="-3"/>
        </w:rPr>
        <w:t> </w:t>
      </w:r>
      <w:r>
        <w:rPr/>
        <w:t>of</w:t>
      </w:r>
      <w:r>
        <w:rPr>
          <w:spacing w:val="-2"/>
        </w:rPr>
        <w:t> </w:t>
      </w:r>
      <w:r>
        <w:rPr/>
        <w:t>ETSI</w:t>
      </w:r>
      <w:r>
        <w:rPr>
          <w:spacing w:val="-2"/>
        </w:rPr>
        <w:t> </w:t>
      </w:r>
      <w:r>
        <w:rPr/>
        <w:t>GS NFV-SOL 013 </w:t>
      </w:r>
      <w:hyperlink w:history="true" w:anchor="_bookmark17">
        <w:r>
          <w:rPr/>
          <w:t>[15].</w:t>
        </w:r>
      </w:hyperlink>
    </w:p>
    <w:p>
      <w:pPr>
        <w:spacing w:after="0"/>
        <w:jc w:val="both"/>
        <w:sectPr>
          <w:pgSz w:w="11910" w:h="16850"/>
          <w:pgMar w:header="944" w:footer="488" w:top="1420" w:bottom="680" w:left="820" w:right="600"/>
        </w:sectPr>
      </w:pPr>
    </w:p>
    <w:p>
      <w:pPr>
        <w:pStyle w:val="BodyText"/>
        <w:spacing w:before="75"/>
        <w:ind w:left="1448" w:right="872" w:hanging="852"/>
        <w:jc w:val="both"/>
      </w:pPr>
      <w:r>
        <w:rPr/>
        <w:t>NOTE:</w:t>
      </w:r>
      <w:r>
        <w:rPr>
          <w:spacing w:val="80"/>
          <w:w w:val="150"/>
        </w:rPr>
        <w:t> </w:t>
      </w:r>
      <w:r>
        <w:rPr/>
        <w:t>ETSI</w:t>
      </w:r>
      <w:r>
        <w:rPr>
          <w:spacing w:val="-2"/>
        </w:rPr>
        <w:t> </w:t>
      </w:r>
      <w:r>
        <w:rPr/>
        <w:t>GS</w:t>
      </w:r>
      <w:r>
        <w:rPr>
          <w:spacing w:val="-3"/>
        </w:rPr>
        <w:t> </w:t>
      </w:r>
      <w:r>
        <w:rPr/>
        <w:t>NFV-SOL</w:t>
      </w:r>
      <w:r>
        <w:rPr>
          <w:spacing w:val="-2"/>
        </w:rPr>
        <w:t> </w:t>
      </w:r>
      <w:r>
        <w:rPr/>
        <w:t>013</w:t>
      </w:r>
      <w:r>
        <w:rPr>
          <w:spacing w:val="-1"/>
        </w:rPr>
        <w:t> </w:t>
      </w:r>
      <w:hyperlink w:history="true" w:anchor="_bookmark17">
        <w:r>
          <w:rPr/>
          <w:t>[15]</w:t>
        </w:r>
      </w:hyperlink>
      <w:r>
        <w:rPr>
          <w:spacing w:val="-5"/>
        </w:rPr>
        <w:t> </w:t>
      </w:r>
      <w:r>
        <w:rPr/>
        <w:t>refers</w:t>
      </w:r>
      <w:r>
        <w:rPr>
          <w:spacing w:val="-3"/>
        </w:rPr>
        <w:t> </w:t>
      </w:r>
      <w:r>
        <w:rPr/>
        <w:t>to</w:t>
      </w:r>
      <w:r>
        <w:rPr>
          <w:spacing w:val="-2"/>
        </w:rPr>
        <w:t> </w:t>
      </w:r>
      <w:r>
        <w:rPr/>
        <w:t>"RESTful</w:t>
      </w:r>
      <w:r>
        <w:rPr>
          <w:spacing w:val="-3"/>
        </w:rPr>
        <w:t> </w:t>
      </w:r>
      <w:r>
        <w:rPr/>
        <w:t>NFV-MANO</w:t>
      </w:r>
      <w:r>
        <w:rPr>
          <w:spacing w:val="-2"/>
        </w:rPr>
        <w:t> </w:t>
      </w:r>
      <w:r>
        <w:rPr/>
        <w:t>API"</w:t>
      </w:r>
      <w:r>
        <w:rPr>
          <w:spacing w:val="-2"/>
        </w:rPr>
        <w:t> </w:t>
      </w:r>
      <w:r>
        <w:rPr/>
        <w:t>specification;</w:t>
      </w:r>
      <w:r>
        <w:rPr>
          <w:spacing w:val="-3"/>
        </w:rPr>
        <w:t> </w:t>
      </w:r>
      <w:r>
        <w:rPr/>
        <w:t>and</w:t>
      </w:r>
      <w:r>
        <w:rPr>
          <w:spacing w:val="-2"/>
        </w:rPr>
        <w:t> </w:t>
      </w:r>
      <w:r>
        <w:rPr/>
        <w:t>wherever</w:t>
      </w:r>
      <w:r>
        <w:rPr>
          <w:spacing w:val="-2"/>
        </w:rPr>
        <w:t> </w:t>
      </w:r>
      <w:r>
        <w:rPr/>
        <w:t>such reference</w:t>
      </w:r>
      <w:r>
        <w:rPr>
          <w:spacing w:val="-3"/>
        </w:rPr>
        <w:t> </w:t>
      </w:r>
      <w:r>
        <w:rPr/>
        <w:t>is</w:t>
      </w:r>
      <w:r>
        <w:rPr>
          <w:spacing w:val="-4"/>
        </w:rPr>
        <w:t> </w:t>
      </w:r>
      <w:r>
        <w:rPr/>
        <w:t>provided</w:t>
      </w:r>
      <w:r>
        <w:rPr>
          <w:spacing w:val="-2"/>
        </w:rPr>
        <w:t> </w:t>
      </w:r>
      <w:r>
        <w:rPr/>
        <w:t>"O2dms</w:t>
      </w:r>
      <w:r>
        <w:rPr>
          <w:spacing w:val="-6"/>
        </w:rPr>
        <w:t> </w:t>
      </w:r>
      <w:r>
        <w:rPr/>
        <w:t>RESTful</w:t>
      </w:r>
      <w:r>
        <w:rPr>
          <w:spacing w:val="-4"/>
        </w:rPr>
        <w:t> </w:t>
      </w:r>
      <w:r>
        <w:rPr/>
        <w:t>API"</w:t>
      </w:r>
      <w:r>
        <w:rPr>
          <w:spacing w:val="-3"/>
        </w:rPr>
        <w:t> </w:t>
      </w:r>
      <w:r>
        <w:rPr/>
        <w:t>is</w:t>
      </w:r>
      <w:r>
        <w:rPr>
          <w:spacing w:val="-4"/>
        </w:rPr>
        <w:t> </w:t>
      </w:r>
      <w:r>
        <w:rPr/>
        <w:t>to</w:t>
      </w:r>
      <w:r>
        <w:rPr>
          <w:spacing w:val="-2"/>
        </w:rPr>
        <w:t> </w:t>
      </w:r>
      <w:r>
        <w:rPr/>
        <w:t>be</w:t>
      </w:r>
      <w:r>
        <w:rPr>
          <w:spacing w:val="-3"/>
        </w:rPr>
        <w:t> </w:t>
      </w:r>
      <w:r>
        <w:rPr/>
        <w:t>considered</w:t>
      </w:r>
      <w:r>
        <w:rPr>
          <w:spacing w:val="-2"/>
        </w:rPr>
        <w:t> </w:t>
      </w:r>
      <w:r>
        <w:rPr/>
        <w:t>instead</w:t>
      </w:r>
      <w:r>
        <w:rPr>
          <w:spacing w:val="-2"/>
        </w:rPr>
        <w:t> </w:t>
      </w:r>
      <w:r>
        <w:rPr/>
        <w:t>for</w:t>
      </w:r>
      <w:r>
        <w:rPr>
          <w:spacing w:val="-3"/>
        </w:rPr>
        <w:t> </w:t>
      </w:r>
      <w:r>
        <w:rPr/>
        <w:t>the</w:t>
      </w:r>
      <w:r>
        <w:rPr>
          <w:spacing w:val="-5"/>
        </w:rPr>
        <w:t> </w:t>
      </w:r>
      <w:r>
        <w:rPr/>
        <w:t>purpose</w:t>
      </w:r>
      <w:r>
        <w:rPr>
          <w:spacing w:val="-3"/>
        </w:rPr>
        <w:t> </w:t>
      </w:r>
      <w:r>
        <w:rPr/>
        <w:t>of</w:t>
      </w:r>
      <w:r>
        <w:rPr>
          <w:spacing w:val="-3"/>
        </w:rPr>
        <w:t> </w:t>
      </w:r>
      <w:r>
        <w:rPr/>
        <w:t>the</w:t>
      </w:r>
      <w:r>
        <w:rPr>
          <w:spacing w:val="-3"/>
        </w:rPr>
        <w:t> </w:t>
      </w:r>
      <w:r>
        <w:rPr/>
        <w:t>present </w:t>
      </w:r>
      <w:r>
        <w:rPr>
          <w:spacing w:val="-2"/>
        </w:rPr>
        <w:t>document.</w:t>
      </w:r>
    </w:p>
    <w:p>
      <w:pPr>
        <w:pStyle w:val="BodyText"/>
        <w:spacing w:before="70"/>
        <w:ind w:left="0"/>
      </w:pPr>
    </w:p>
    <w:p>
      <w:pPr>
        <w:pStyle w:val="Heading3"/>
        <w:numPr>
          <w:ilvl w:val="2"/>
          <w:numId w:val="3"/>
        </w:numPr>
        <w:tabs>
          <w:tab w:pos="1445" w:val="left" w:leader="none"/>
        </w:tabs>
        <w:spacing w:line="240" w:lineRule="auto" w:before="0" w:after="0"/>
        <w:ind w:left="1445" w:right="0" w:hanging="1133"/>
        <w:jc w:val="left"/>
      </w:pPr>
      <w:bookmarkStart w:name="_bookmark70" w:id="71"/>
      <w:bookmarkEnd w:id="71"/>
      <w:r>
        <w:rPr/>
      </w:r>
      <w:r>
        <w:rPr/>
        <w:t>Result</w:t>
      </w:r>
      <w:r>
        <w:rPr>
          <w:spacing w:val="-5"/>
        </w:rPr>
        <w:t> </w:t>
      </w:r>
      <w:r>
        <w:rPr/>
        <w:t>set</w:t>
      </w:r>
      <w:r>
        <w:rPr>
          <w:spacing w:val="-2"/>
        </w:rPr>
        <w:t> control</w:t>
      </w:r>
    </w:p>
    <w:p>
      <w:pPr>
        <w:pStyle w:val="Heading4"/>
        <w:numPr>
          <w:ilvl w:val="3"/>
          <w:numId w:val="3"/>
        </w:numPr>
        <w:tabs>
          <w:tab w:pos="1731" w:val="left" w:leader="none"/>
        </w:tabs>
        <w:spacing w:line="240" w:lineRule="auto" w:before="301" w:after="0"/>
        <w:ind w:left="1731" w:right="0" w:hanging="1419"/>
        <w:jc w:val="left"/>
      </w:pPr>
      <w:r>
        <w:rPr>
          <w:spacing w:val="-2"/>
        </w:rPr>
        <w:t>Introduction</w:t>
      </w:r>
    </w:p>
    <w:p>
      <w:pPr>
        <w:pStyle w:val="BodyText"/>
        <w:spacing w:before="180"/>
        <w:ind w:right="551"/>
      </w:pPr>
      <w:r>
        <w:rPr/>
        <w:t>This clause specifies procedures that allow to control the size of the result set of GET requests w.r.t. the number of entries</w:t>
      </w:r>
      <w:r>
        <w:rPr>
          <w:spacing w:val="-3"/>
        </w:rPr>
        <w:t> </w:t>
      </w:r>
      <w:r>
        <w:rPr/>
        <w:t>in</w:t>
      </w:r>
      <w:r>
        <w:rPr>
          <w:spacing w:val="-1"/>
        </w:rPr>
        <w:t> </w:t>
      </w:r>
      <w:r>
        <w:rPr/>
        <w:t>a</w:t>
      </w:r>
      <w:r>
        <w:rPr>
          <w:spacing w:val="-2"/>
        </w:rPr>
        <w:t> </w:t>
      </w:r>
      <w:r>
        <w:rPr/>
        <w:t>response</w:t>
      </w:r>
      <w:r>
        <w:rPr>
          <w:spacing w:val="-2"/>
        </w:rPr>
        <w:t> </w:t>
      </w:r>
      <w:r>
        <w:rPr/>
        <w:t>list</w:t>
      </w:r>
      <w:r>
        <w:rPr>
          <w:spacing w:val="-3"/>
        </w:rPr>
        <w:t> </w:t>
      </w:r>
      <w:r>
        <w:rPr/>
        <w:t>(using</w:t>
      </w:r>
      <w:r>
        <w:rPr>
          <w:spacing w:val="-1"/>
        </w:rPr>
        <w:t> </w:t>
      </w:r>
      <w:r>
        <w:rPr/>
        <w:t>attribute-based</w:t>
      </w:r>
      <w:r>
        <w:rPr>
          <w:spacing w:val="-3"/>
        </w:rPr>
        <w:t> </w:t>
      </w:r>
      <w:r>
        <w:rPr/>
        <w:t>filtering)</w:t>
      </w:r>
      <w:r>
        <w:rPr>
          <w:spacing w:val="-4"/>
        </w:rPr>
        <w:t> </w:t>
      </w:r>
      <w:r>
        <w:rPr/>
        <w:t>or</w:t>
      </w:r>
      <w:r>
        <w:rPr>
          <w:spacing w:val="-4"/>
        </w:rPr>
        <w:t> </w:t>
      </w:r>
      <w:r>
        <w:rPr/>
        <w:t>w.r.t.</w:t>
      </w:r>
      <w:r>
        <w:rPr>
          <w:spacing w:val="-2"/>
        </w:rPr>
        <w:t> </w:t>
      </w:r>
      <w:r>
        <w:rPr/>
        <w:t>the</w:t>
      </w:r>
      <w:r>
        <w:rPr>
          <w:spacing w:val="-2"/>
        </w:rPr>
        <w:t> </w:t>
      </w:r>
      <w:r>
        <w:rPr/>
        <w:t>number</w:t>
      </w:r>
      <w:r>
        <w:rPr>
          <w:spacing w:val="-3"/>
        </w:rPr>
        <w:t> </w:t>
      </w:r>
      <w:r>
        <w:rPr/>
        <w:t>of</w:t>
      </w:r>
      <w:r>
        <w:rPr>
          <w:spacing w:val="-2"/>
        </w:rPr>
        <w:t> </w:t>
      </w:r>
      <w:r>
        <w:rPr/>
        <w:t>attributes</w:t>
      </w:r>
      <w:r>
        <w:rPr>
          <w:spacing w:val="-3"/>
        </w:rPr>
        <w:t> </w:t>
      </w:r>
      <w:r>
        <w:rPr/>
        <w:t>returned</w:t>
      </w:r>
      <w:r>
        <w:rPr>
          <w:spacing w:val="-3"/>
        </w:rPr>
        <w:t> </w:t>
      </w:r>
      <w:r>
        <w:rPr/>
        <w:t>in</w:t>
      </w:r>
      <w:r>
        <w:rPr>
          <w:spacing w:val="-1"/>
        </w:rPr>
        <w:t> </w:t>
      </w:r>
      <w:r>
        <w:rPr/>
        <w:t>a</w:t>
      </w:r>
      <w:r>
        <w:rPr>
          <w:spacing w:val="-2"/>
        </w:rPr>
        <w:t> </w:t>
      </w:r>
      <w:r>
        <w:rPr/>
        <w:t>response</w:t>
      </w:r>
      <w:r>
        <w:rPr>
          <w:spacing w:val="-2"/>
        </w:rPr>
        <w:t> </w:t>
      </w:r>
      <w:r>
        <w:rPr/>
        <w:t>(using attribute selection).</w:t>
      </w:r>
    </w:p>
    <w:p>
      <w:pPr>
        <w:pStyle w:val="BodyText"/>
        <w:spacing w:before="69"/>
        <w:ind w:left="0"/>
      </w:pPr>
    </w:p>
    <w:p>
      <w:pPr>
        <w:pStyle w:val="Heading4"/>
        <w:numPr>
          <w:ilvl w:val="3"/>
          <w:numId w:val="3"/>
        </w:numPr>
        <w:tabs>
          <w:tab w:pos="1731" w:val="left" w:leader="none"/>
        </w:tabs>
        <w:spacing w:line="240" w:lineRule="auto" w:before="0" w:after="0"/>
        <w:ind w:left="1731" w:right="0" w:hanging="1419"/>
        <w:jc w:val="left"/>
      </w:pPr>
      <w:r>
        <w:rPr/>
        <w:t>Attribute-based</w:t>
      </w:r>
      <w:r>
        <w:rPr>
          <w:spacing w:val="-6"/>
        </w:rPr>
        <w:t> </w:t>
      </w:r>
      <w:r>
        <w:rPr/>
        <w:t>filtering</w:t>
      </w:r>
      <w:r>
        <w:rPr>
          <w:spacing w:val="-5"/>
        </w:rPr>
        <w:t> </w:t>
      </w:r>
      <w:r>
        <w:rPr/>
        <w:t>and</w:t>
      </w:r>
      <w:r>
        <w:rPr>
          <w:spacing w:val="-5"/>
        </w:rPr>
        <w:t> </w:t>
      </w:r>
      <w:r>
        <w:rPr>
          <w:spacing w:val="-2"/>
        </w:rPr>
        <w:t>selector</w:t>
      </w:r>
    </w:p>
    <w:p>
      <w:pPr>
        <w:pStyle w:val="BodyText"/>
        <w:spacing w:before="180"/>
        <w:ind w:right="551"/>
      </w:pPr>
      <w:r>
        <w:rPr/>
        <w:t>The</w:t>
      </w:r>
      <w:r>
        <w:rPr>
          <w:spacing w:val="-3"/>
        </w:rPr>
        <w:t> </w:t>
      </w:r>
      <w:r>
        <w:rPr/>
        <w:t>use</w:t>
      </w:r>
      <w:r>
        <w:rPr>
          <w:spacing w:val="-3"/>
        </w:rPr>
        <w:t> </w:t>
      </w:r>
      <w:r>
        <w:rPr/>
        <w:t>of</w:t>
      </w:r>
      <w:r>
        <w:rPr>
          <w:spacing w:val="-3"/>
        </w:rPr>
        <w:t> </w:t>
      </w:r>
      <w:r>
        <w:rPr/>
        <w:t>attribute-based</w:t>
      </w:r>
      <w:r>
        <w:rPr>
          <w:spacing w:val="-4"/>
        </w:rPr>
        <w:t> </w:t>
      </w:r>
      <w:r>
        <w:rPr/>
        <w:t>filtering</w:t>
      </w:r>
      <w:r>
        <w:rPr>
          <w:spacing w:val="-2"/>
        </w:rPr>
        <w:t> </w:t>
      </w:r>
      <w:r>
        <w:rPr/>
        <w:t>shall</w:t>
      </w:r>
      <w:r>
        <w:rPr>
          <w:spacing w:val="-3"/>
        </w:rPr>
        <w:t> </w:t>
      </w:r>
      <w:r>
        <w:rPr/>
        <w:t>be</w:t>
      </w:r>
      <w:r>
        <w:rPr>
          <w:spacing w:val="-3"/>
        </w:rPr>
        <w:t> </w:t>
      </w:r>
      <w:r>
        <w:rPr/>
        <w:t>supported</w:t>
      </w:r>
      <w:r>
        <w:rPr>
          <w:spacing w:val="-2"/>
        </w:rPr>
        <w:t> </w:t>
      </w:r>
      <w:r>
        <w:rPr/>
        <w:t>by</w:t>
      </w:r>
      <w:r>
        <w:rPr>
          <w:spacing w:val="-2"/>
        </w:rPr>
        <w:t> </w:t>
      </w:r>
      <w:r>
        <w:rPr/>
        <w:t>O2dms</w:t>
      </w:r>
      <w:r>
        <w:rPr>
          <w:spacing w:val="-4"/>
        </w:rPr>
        <w:t> </w:t>
      </w:r>
      <w:r>
        <w:rPr/>
        <w:t>RESTful</w:t>
      </w:r>
      <w:r>
        <w:rPr>
          <w:spacing w:val="-4"/>
        </w:rPr>
        <w:t> </w:t>
      </w:r>
      <w:r>
        <w:rPr/>
        <w:t>APIs</w:t>
      </w:r>
      <w:r>
        <w:rPr>
          <w:spacing w:val="-4"/>
        </w:rPr>
        <w:t> </w:t>
      </w:r>
      <w:r>
        <w:rPr/>
        <w:t>as</w:t>
      </w:r>
      <w:r>
        <w:rPr>
          <w:spacing w:val="-4"/>
        </w:rPr>
        <w:t> </w:t>
      </w:r>
      <w:r>
        <w:rPr/>
        <w:t>specified</w:t>
      </w:r>
      <w:r>
        <w:rPr>
          <w:spacing w:val="-2"/>
        </w:rPr>
        <w:t> </w:t>
      </w:r>
      <w:r>
        <w:rPr/>
        <w:t>in</w:t>
      </w:r>
      <w:r>
        <w:rPr>
          <w:spacing w:val="-2"/>
        </w:rPr>
        <w:t> </w:t>
      </w:r>
      <w:r>
        <w:rPr/>
        <w:t>clause</w:t>
      </w:r>
      <w:r>
        <w:rPr>
          <w:spacing w:val="-3"/>
        </w:rPr>
        <w:t> </w:t>
      </w:r>
      <w:r>
        <w:rPr/>
        <w:t>5.2.2</w:t>
      </w:r>
      <w:r>
        <w:rPr>
          <w:spacing w:val="-2"/>
        </w:rPr>
        <w:t> </w:t>
      </w:r>
      <w:r>
        <w:rPr/>
        <w:t>and</w:t>
      </w:r>
      <w:r>
        <w:rPr>
          <w:spacing w:val="-2"/>
        </w:rPr>
        <w:t> </w:t>
      </w:r>
      <w:r>
        <w:rPr/>
        <w:t>5.3.2</w:t>
      </w:r>
      <w:r>
        <w:rPr>
          <w:spacing w:val="-4"/>
        </w:rPr>
        <w:t> </w:t>
      </w:r>
      <w:r>
        <w:rPr/>
        <w:t>of ETSI GS NFV-SOL 013 </w:t>
      </w:r>
      <w:hyperlink w:history="true" w:anchor="_bookmark17">
        <w:r>
          <w:rPr/>
          <w:t>[15].</w:t>
        </w:r>
      </w:hyperlink>
    </w:p>
    <w:p>
      <w:pPr>
        <w:pStyle w:val="BodyText"/>
        <w:spacing w:before="182"/>
        <w:ind w:left="1448" w:right="872" w:hanging="852"/>
        <w:jc w:val="both"/>
      </w:pPr>
      <w:r>
        <w:rPr/>
        <w:t>NOTE:</w:t>
      </w:r>
      <w:r>
        <w:rPr>
          <w:spacing w:val="80"/>
          <w:w w:val="150"/>
        </w:rPr>
        <w:t> </w:t>
      </w:r>
      <w:r>
        <w:rPr/>
        <w:t>ETSI</w:t>
      </w:r>
      <w:r>
        <w:rPr>
          <w:spacing w:val="-2"/>
        </w:rPr>
        <w:t> </w:t>
      </w:r>
      <w:r>
        <w:rPr/>
        <w:t>GS</w:t>
      </w:r>
      <w:r>
        <w:rPr>
          <w:spacing w:val="-3"/>
        </w:rPr>
        <w:t> </w:t>
      </w:r>
      <w:r>
        <w:rPr/>
        <w:t>NFV-SOL</w:t>
      </w:r>
      <w:r>
        <w:rPr>
          <w:spacing w:val="-2"/>
        </w:rPr>
        <w:t> </w:t>
      </w:r>
      <w:r>
        <w:rPr/>
        <w:t>013</w:t>
      </w:r>
      <w:r>
        <w:rPr>
          <w:spacing w:val="-1"/>
        </w:rPr>
        <w:t> </w:t>
      </w:r>
      <w:hyperlink w:history="true" w:anchor="_bookmark17">
        <w:r>
          <w:rPr/>
          <w:t>[15]</w:t>
        </w:r>
      </w:hyperlink>
      <w:r>
        <w:rPr>
          <w:spacing w:val="-5"/>
        </w:rPr>
        <w:t> </w:t>
      </w:r>
      <w:r>
        <w:rPr/>
        <w:t>refers</w:t>
      </w:r>
      <w:r>
        <w:rPr>
          <w:spacing w:val="-3"/>
        </w:rPr>
        <w:t> </w:t>
      </w:r>
      <w:r>
        <w:rPr/>
        <w:t>to</w:t>
      </w:r>
      <w:r>
        <w:rPr>
          <w:spacing w:val="-2"/>
        </w:rPr>
        <w:t> </w:t>
      </w:r>
      <w:r>
        <w:rPr/>
        <w:t>"RESTful</w:t>
      </w:r>
      <w:r>
        <w:rPr>
          <w:spacing w:val="-3"/>
        </w:rPr>
        <w:t> </w:t>
      </w:r>
      <w:r>
        <w:rPr/>
        <w:t>NFV-MANO</w:t>
      </w:r>
      <w:r>
        <w:rPr>
          <w:spacing w:val="-2"/>
        </w:rPr>
        <w:t> </w:t>
      </w:r>
      <w:r>
        <w:rPr/>
        <w:t>API"</w:t>
      </w:r>
      <w:r>
        <w:rPr>
          <w:spacing w:val="-2"/>
        </w:rPr>
        <w:t> </w:t>
      </w:r>
      <w:r>
        <w:rPr/>
        <w:t>specification;</w:t>
      </w:r>
      <w:r>
        <w:rPr>
          <w:spacing w:val="-3"/>
        </w:rPr>
        <w:t> </w:t>
      </w:r>
      <w:r>
        <w:rPr/>
        <w:t>and</w:t>
      </w:r>
      <w:r>
        <w:rPr>
          <w:spacing w:val="-2"/>
        </w:rPr>
        <w:t> </w:t>
      </w:r>
      <w:r>
        <w:rPr/>
        <w:t>wherever</w:t>
      </w:r>
      <w:r>
        <w:rPr>
          <w:spacing w:val="-2"/>
        </w:rPr>
        <w:t> </w:t>
      </w:r>
      <w:r>
        <w:rPr/>
        <w:t>such reference</w:t>
      </w:r>
      <w:r>
        <w:rPr>
          <w:spacing w:val="-3"/>
        </w:rPr>
        <w:t> </w:t>
      </w:r>
      <w:r>
        <w:rPr/>
        <w:t>is</w:t>
      </w:r>
      <w:r>
        <w:rPr>
          <w:spacing w:val="-4"/>
        </w:rPr>
        <w:t> </w:t>
      </w:r>
      <w:r>
        <w:rPr/>
        <w:t>provided</w:t>
      </w:r>
      <w:r>
        <w:rPr>
          <w:spacing w:val="-2"/>
        </w:rPr>
        <w:t> </w:t>
      </w:r>
      <w:r>
        <w:rPr/>
        <w:t>"O2dms</w:t>
      </w:r>
      <w:r>
        <w:rPr>
          <w:spacing w:val="-6"/>
        </w:rPr>
        <w:t> </w:t>
      </w:r>
      <w:r>
        <w:rPr/>
        <w:t>RESTful</w:t>
      </w:r>
      <w:r>
        <w:rPr>
          <w:spacing w:val="-4"/>
        </w:rPr>
        <w:t> </w:t>
      </w:r>
      <w:r>
        <w:rPr/>
        <w:t>API"</w:t>
      </w:r>
      <w:r>
        <w:rPr>
          <w:spacing w:val="-3"/>
        </w:rPr>
        <w:t> </w:t>
      </w:r>
      <w:r>
        <w:rPr/>
        <w:t>is</w:t>
      </w:r>
      <w:r>
        <w:rPr>
          <w:spacing w:val="-4"/>
        </w:rPr>
        <w:t> </w:t>
      </w:r>
      <w:r>
        <w:rPr/>
        <w:t>to</w:t>
      </w:r>
      <w:r>
        <w:rPr>
          <w:spacing w:val="-2"/>
        </w:rPr>
        <w:t> </w:t>
      </w:r>
      <w:r>
        <w:rPr/>
        <w:t>be</w:t>
      </w:r>
      <w:r>
        <w:rPr>
          <w:spacing w:val="-3"/>
        </w:rPr>
        <w:t> </w:t>
      </w:r>
      <w:r>
        <w:rPr/>
        <w:t>considered</w:t>
      </w:r>
      <w:r>
        <w:rPr>
          <w:spacing w:val="-2"/>
        </w:rPr>
        <w:t> </w:t>
      </w:r>
      <w:r>
        <w:rPr/>
        <w:t>instead</w:t>
      </w:r>
      <w:r>
        <w:rPr>
          <w:spacing w:val="-2"/>
        </w:rPr>
        <w:t> </w:t>
      </w:r>
      <w:r>
        <w:rPr/>
        <w:t>for</w:t>
      </w:r>
      <w:r>
        <w:rPr>
          <w:spacing w:val="-3"/>
        </w:rPr>
        <w:t> </w:t>
      </w:r>
      <w:r>
        <w:rPr/>
        <w:t>the</w:t>
      </w:r>
      <w:r>
        <w:rPr>
          <w:spacing w:val="-5"/>
        </w:rPr>
        <w:t> </w:t>
      </w:r>
      <w:r>
        <w:rPr/>
        <w:t>purpose</w:t>
      </w:r>
      <w:r>
        <w:rPr>
          <w:spacing w:val="-3"/>
        </w:rPr>
        <w:t> </w:t>
      </w:r>
      <w:r>
        <w:rPr/>
        <w:t>of</w:t>
      </w:r>
      <w:r>
        <w:rPr>
          <w:spacing w:val="-3"/>
        </w:rPr>
        <w:t> </w:t>
      </w:r>
      <w:r>
        <w:rPr/>
        <w:t>the</w:t>
      </w:r>
      <w:r>
        <w:rPr>
          <w:spacing w:val="-3"/>
        </w:rPr>
        <w:t> </w:t>
      </w:r>
      <w:r>
        <w:rPr/>
        <w:t>present </w:t>
      </w:r>
      <w:r>
        <w:rPr>
          <w:spacing w:val="-2"/>
        </w:rPr>
        <w:t>document.</w:t>
      </w:r>
    </w:p>
    <w:p>
      <w:pPr>
        <w:pStyle w:val="BodyText"/>
        <w:spacing w:before="68"/>
        <w:ind w:left="0"/>
      </w:pPr>
    </w:p>
    <w:p>
      <w:pPr>
        <w:pStyle w:val="Heading4"/>
        <w:numPr>
          <w:ilvl w:val="3"/>
          <w:numId w:val="3"/>
        </w:numPr>
        <w:tabs>
          <w:tab w:pos="1731" w:val="left" w:leader="none"/>
        </w:tabs>
        <w:spacing w:line="240" w:lineRule="auto" w:before="1" w:after="0"/>
        <w:ind w:left="1731" w:right="0" w:hanging="1419"/>
        <w:jc w:val="left"/>
      </w:pPr>
      <w:r>
        <w:rPr/>
        <w:t>Handling</w:t>
      </w:r>
      <w:r>
        <w:rPr>
          <w:spacing w:val="-11"/>
        </w:rPr>
        <w:t> </w:t>
      </w:r>
      <w:r>
        <w:rPr/>
        <w:t>of</w:t>
      </w:r>
      <w:r>
        <w:rPr>
          <w:spacing w:val="-10"/>
        </w:rPr>
        <w:t> </w:t>
      </w:r>
      <w:r>
        <w:rPr/>
        <w:t>large</w:t>
      </w:r>
      <w:r>
        <w:rPr>
          <w:spacing w:val="-9"/>
        </w:rPr>
        <w:t> </w:t>
      </w:r>
      <w:r>
        <w:rPr/>
        <w:t>query</w:t>
      </w:r>
      <w:r>
        <w:rPr>
          <w:spacing w:val="-9"/>
        </w:rPr>
        <w:t> </w:t>
      </w:r>
      <w:r>
        <w:rPr>
          <w:spacing w:val="-2"/>
        </w:rPr>
        <w:t>results</w:t>
      </w:r>
    </w:p>
    <w:p>
      <w:pPr>
        <w:pStyle w:val="BodyText"/>
        <w:spacing w:before="180"/>
        <w:ind w:right="593"/>
      </w:pPr>
      <w:r>
        <w:rPr/>
        <w:t>The</w:t>
      </w:r>
      <w:r>
        <w:rPr>
          <w:spacing w:val="-3"/>
        </w:rPr>
        <w:t> </w:t>
      </w:r>
      <w:r>
        <w:rPr/>
        <w:t>handling</w:t>
      </w:r>
      <w:r>
        <w:rPr>
          <w:spacing w:val="-2"/>
        </w:rPr>
        <w:t> </w:t>
      </w:r>
      <w:r>
        <w:rPr/>
        <w:t>of</w:t>
      </w:r>
      <w:r>
        <w:rPr>
          <w:spacing w:val="-3"/>
        </w:rPr>
        <w:t> </w:t>
      </w:r>
      <w:r>
        <w:rPr/>
        <w:t>large</w:t>
      </w:r>
      <w:r>
        <w:rPr>
          <w:spacing w:val="-4"/>
        </w:rPr>
        <w:t> </w:t>
      </w:r>
      <w:r>
        <w:rPr/>
        <w:t>query</w:t>
      </w:r>
      <w:r>
        <w:rPr>
          <w:spacing w:val="-2"/>
        </w:rPr>
        <w:t> </w:t>
      </w:r>
      <w:r>
        <w:rPr/>
        <w:t>results</w:t>
      </w:r>
      <w:r>
        <w:rPr>
          <w:spacing w:val="-3"/>
        </w:rPr>
        <w:t> </w:t>
      </w:r>
      <w:r>
        <w:rPr/>
        <w:t>shall</w:t>
      </w:r>
      <w:r>
        <w:rPr>
          <w:spacing w:val="-3"/>
        </w:rPr>
        <w:t> </w:t>
      </w:r>
      <w:r>
        <w:rPr/>
        <w:t>be</w:t>
      </w:r>
      <w:r>
        <w:rPr>
          <w:spacing w:val="-3"/>
        </w:rPr>
        <w:t> </w:t>
      </w:r>
      <w:r>
        <w:rPr/>
        <w:t>supported</w:t>
      </w:r>
      <w:r>
        <w:rPr>
          <w:spacing w:val="-2"/>
        </w:rPr>
        <w:t> </w:t>
      </w:r>
      <w:r>
        <w:rPr/>
        <w:t>by</w:t>
      </w:r>
      <w:r>
        <w:rPr>
          <w:spacing w:val="-2"/>
        </w:rPr>
        <w:t> </w:t>
      </w:r>
      <w:r>
        <w:rPr/>
        <w:t>O2dms</w:t>
      </w:r>
      <w:r>
        <w:rPr>
          <w:spacing w:val="-3"/>
        </w:rPr>
        <w:t> </w:t>
      </w:r>
      <w:r>
        <w:rPr/>
        <w:t>RESTful</w:t>
      </w:r>
      <w:r>
        <w:rPr>
          <w:spacing w:val="-3"/>
        </w:rPr>
        <w:t> </w:t>
      </w:r>
      <w:r>
        <w:rPr/>
        <w:t>APIs</w:t>
      </w:r>
      <w:r>
        <w:rPr>
          <w:spacing w:val="-3"/>
        </w:rPr>
        <w:t> </w:t>
      </w:r>
      <w:r>
        <w:rPr/>
        <w:t>as</w:t>
      </w:r>
      <w:r>
        <w:rPr>
          <w:spacing w:val="-3"/>
        </w:rPr>
        <w:t> </w:t>
      </w:r>
      <w:r>
        <w:rPr/>
        <w:t>specified</w:t>
      </w:r>
      <w:r>
        <w:rPr>
          <w:spacing w:val="-2"/>
        </w:rPr>
        <w:t> </w:t>
      </w:r>
      <w:r>
        <w:rPr/>
        <w:t>in</w:t>
      </w:r>
      <w:r>
        <w:rPr>
          <w:spacing w:val="-2"/>
        </w:rPr>
        <w:t> </w:t>
      </w:r>
      <w:r>
        <w:rPr/>
        <w:t>clause</w:t>
      </w:r>
      <w:r>
        <w:rPr>
          <w:spacing w:val="-3"/>
        </w:rPr>
        <w:t> </w:t>
      </w:r>
      <w:r>
        <w:rPr/>
        <w:t>5.4.2</w:t>
      </w:r>
      <w:r>
        <w:rPr>
          <w:spacing w:val="-3"/>
        </w:rPr>
        <w:t> </w:t>
      </w:r>
      <w:r>
        <w:rPr/>
        <w:t>of</w:t>
      </w:r>
      <w:r>
        <w:rPr>
          <w:spacing w:val="-3"/>
        </w:rPr>
        <w:t> </w:t>
      </w:r>
      <w:r>
        <w:rPr/>
        <w:t>ETSI</w:t>
      </w:r>
      <w:r>
        <w:rPr>
          <w:spacing w:val="-3"/>
        </w:rPr>
        <w:t> </w:t>
      </w:r>
      <w:r>
        <w:rPr/>
        <w:t>GS NFV-SOL 013 </w:t>
      </w:r>
      <w:hyperlink w:history="true" w:anchor="_bookmark17">
        <w:r>
          <w:rPr/>
          <w:t>[15].</w:t>
        </w:r>
      </w:hyperlink>
    </w:p>
    <w:p>
      <w:pPr>
        <w:pStyle w:val="BodyText"/>
        <w:spacing w:before="69"/>
        <w:ind w:left="0"/>
      </w:pPr>
    </w:p>
    <w:p>
      <w:pPr>
        <w:pStyle w:val="Heading3"/>
        <w:numPr>
          <w:ilvl w:val="2"/>
          <w:numId w:val="3"/>
        </w:numPr>
        <w:tabs>
          <w:tab w:pos="1445" w:val="left" w:leader="none"/>
        </w:tabs>
        <w:spacing w:line="240" w:lineRule="auto" w:before="0" w:after="0"/>
        <w:ind w:left="1445" w:right="0" w:hanging="1133"/>
        <w:jc w:val="left"/>
      </w:pPr>
      <w:bookmarkStart w:name="_bookmark71" w:id="72"/>
      <w:bookmarkEnd w:id="72"/>
      <w:r>
        <w:rPr/>
      </w:r>
      <w:r>
        <w:rPr/>
        <w:t>Error</w:t>
      </w:r>
      <w:r>
        <w:rPr>
          <w:spacing w:val="1"/>
        </w:rPr>
        <w:t> </w:t>
      </w:r>
      <w:r>
        <w:rPr>
          <w:spacing w:val="-2"/>
        </w:rPr>
        <w:t>reporting</w:t>
      </w:r>
    </w:p>
    <w:p>
      <w:pPr>
        <w:pStyle w:val="BodyText"/>
        <w:ind w:right="551"/>
      </w:pPr>
      <w:r>
        <w:rPr/>
        <w:t>In</w:t>
      </w:r>
      <w:r>
        <w:rPr>
          <w:spacing w:val="-1"/>
        </w:rPr>
        <w:t> </w:t>
      </w:r>
      <w:r>
        <w:rPr/>
        <w:t>RESTful</w:t>
      </w:r>
      <w:r>
        <w:rPr>
          <w:spacing w:val="-3"/>
        </w:rPr>
        <w:t> </w:t>
      </w:r>
      <w:r>
        <w:rPr/>
        <w:t>interfaces,</w:t>
      </w:r>
      <w:r>
        <w:rPr>
          <w:spacing w:val="-2"/>
        </w:rPr>
        <w:t> </w:t>
      </w:r>
      <w:r>
        <w:rPr/>
        <w:t>application</w:t>
      </w:r>
      <w:r>
        <w:rPr>
          <w:spacing w:val="-1"/>
        </w:rPr>
        <w:t> </w:t>
      </w:r>
      <w:r>
        <w:rPr/>
        <w:t>errors</w:t>
      </w:r>
      <w:r>
        <w:rPr>
          <w:spacing w:val="-3"/>
        </w:rPr>
        <w:t> </w:t>
      </w:r>
      <w:r>
        <w:rPr/>
        <w:t>are</w:t>
      </w:r>
      <w:r>
        <w:rPr>
          <w:spacing w:val="-2"/>
        </w:rPr>
        <w:t> </w:t>
      </w:r>
      <w:r>
        <w:rPr/>
        <w:t>mapped</w:t>
      </w:r>
      <w:r>
        <w:rPr>
          <w:spacing w:val="-1"/>
        </w:rPr>
        <w:t> </w:t>
      </w:r>
      <w:r>
        <w:rPr/>
        <w:t>to HTTP</w:t>
      </w:r>
      <w:r>
        <w:rPr>
          <w:spacing w:val="-2"/>
        </w:rPr>
        <w:t> </w:t>
      </w:r>
      <w:r>
        <w:rPr/>
        <w:t>errors.</w:t>
      </w:r>
      <w:r>
        <w:rPr>
          <w:spacing w:val="-2"/>
        </w:rPr>
        <w:t> </w:t>
      </w:r>
      <w:r>
        <w:rPr/>
        <w:t>Since HTTP</w:t>
      </w:r>
      <w:r>
        <w:rPr>
          <w:spacing w:val="-2"/>
        </w:rPr>
        <w:t> </w:t>
      </w:r>
      <w:r>
        <w:rPr/>
        <w:t>error</w:t>
      </w:r>
      <w:r>
        <w:rPr>
          <w:spacing w:val="-2"/>
        </w:rPr>
        <w:t> </w:t>
      </w:r>
      <w:r>
        <w:rPr/>
        <w:t>information</w:t>
      </w:r>
      <w:r>
        <w:rPr>
          <w:spacing w:val="-1"/>
        </w:rPr>
        <w:t> </w:t>
      </w:r>
      <w:r>
        <w:rPr/>
        <w:t>is</w:t>
      </w:r>
      <w:r>
        <w:rPr>
          <w:spacing w:val="-3"/>
        </w:rPr>
        <w:t> </w:t>
      </w:r>
      <w:r>
        <w:rPr/>
        <w:t>generally</w:t>
      </w:r>
      <w:r>
        <w:rPr>
          <w:spacing w:val="-1"/>
        </w:rPr>
        <w:t> </w:t>
      </w:r>
      <w:r>
        <w:rPr/>
        <w:t>not enough</w:t>
      </w:r>
      <w:r>
        <w:rPr>
          <w:spacing w:val="-4"/>
        </w:rPr>
        <w:t> </w:t>
      </w:r>
      <w:r>
        <w:rPr/>
        <w:t>to</w:t>
      </w:r>
      <w:r>
        <w:rPr>
          <w:spacing w:val="-4"/>
        </w:rPr>
        <w:t> </w:t>
      </w:r>
      <w:r>
        <w:rPr/>
        <w:t>discover</w:t>
      </w:r>
      <w:r>
        <w:rPr>
          <w:spacing w:val="-4"/>
        </w:rPr>
        <w:t> </w:t>
      </w:r>
      <w:r>
        <w:rPr/>
        <w:t>the</w:t>
      </w:r>
      <w:r>
        <w:rPr>
          <w:spacing w:val="-7"/>
        </w:rPr>
        <w:t> </w:t>
      </w:r>
      <w:r>
        <w:rPr/>
        <w:t>root</w:t>
      </w:r>
      <w:r>
        <w:rPr>
          <w:spacing w:val="-6"/>
        </w:rPr>
        <w:t> </w:t>
      </w:r>
      <w:r>
        <w:rPr/>
        <w:t>cause</w:t>
      </w:r>
      <w:r>
        <w:rPr>
          <w:spacing w:val="-5"/>
        </w:rPr>
        <w:t> </w:t>
      </w:r>
      <w:r>
        <w:rPr/>
        <w:t>of</w:t>
      </w:r>
      <w:r>
        <w:rPr>
          <w:spacing w:val="-5"/>
        </w:rPr>
        <w:t> </w:t>
      </w:r>
      <w:r>
        <w:rPr/>
        <w:t>the</w:t>
      </w:r>
      <w:r>
        <w:rPr>
          <w:spacing w:val="-4"/>
        </w:rPr>
        <w:t> </w:t>
      </w:r>
      <w:r>
        <w:rPr/>
        <w:t>error,</w:t>
      </w:r>
      <w:r>
        <w:rPr>
          <w:spacing w:val="-7"/>
        </w:rPr>
        <w:t> </w:t>
      </w:r>
      <w:r>
        <w:rPr/>
        <w:t>additional</w:t>
      </w:r>
      <w:r>
        <w:rPr>
          <w:spacing w:val="-5"/>
        </w:rPr>
        <w:t> </w:t>
      </w:r>
      <w:r>
        <w:rPr/>
        <w:t>application</w:t>
      </w:r>
      <w:r>
        <w:rPr>
          <w:spacing w:val="-4"/>
        </w:rPr>
        <w:t> </w:t>
      </w:r>
      <w:r>
        <w:rPr/>
        <w:t>specific</w:t>
      </w:r>
      <w:r>
        <w:rPr>
          <w:spacing w:val="-5"/>
        </w:rPr>
        <w:t> </w:t>
      </w:r>
      <w:r>
        <w:rPr/>
        <w:t>error</w:t>
      </w:r>
      <w:r>
        <w:rPr>
          <w:spacing w:val="-6"/>
        </w:rPr>
        <w:t> </w:t>
      </w:r>
      <w:r>
        <w:rPr/>
        <w:t>information</w:t>
      </w:r>
      <w:r>
        <w:rPr>
          <w:spacing w:val="-4"/>
        </w:rPr>
        <w:t> </w:t>
      </w:r>
      <w:r>
        <w:rPr/>
        <w:t>is</w:t>
      </w:r>
      <w:r>
        <w:rPr>
          <w:spacing w:val="-6"/>
        </w:rPr>
        <w:t> </w:t>
      </w:r>
      <w:r>
        <w:rPr/>
        <w:t>typically</w:t>
      </w:r>
      <w:r>
        <w:rPr>
          <w:spacing w:val="-4"/>
        </w:rPr>
        <w:t> </w:t>
      </w:r>
      <w:r>
        <w:rPr>
          <w:spacing w:val="-2"/>
        </w:rPr>
        <w:t>delivered.</w:t>
      </w:r>
    </w:p>
    <w:p>
      <w:pPr>
        <w:pStyle w:val="BodyText"/>
        <w:ind w:right="695"/>
      </w:pPr>
      <w:r>
        <w:rPr/>
        <w:t>The</w:t>
      </w:r>
      <w:r>
        <w:rPr>
          <w:spacing w:val="-2"/>
        </w:rPr>
        <w:t> </w:t>
      </w:r>
      <w:r>
        <w:rPr/>
        <w:t>error</w:t>
      </w:r>
      <w:r>
        <w:rPr>
          <w:spacing w:val="-2"/>
        </w:rPr>
        <w:t> </w:t>
      </w:r>
      <w:r>
        <w:rPr/>
        <w:t>reporting</w:t>
      </w:r>
      <w:r>
        <w:rPr>
          <w:spacing w:val="-3"/>
        </w:rPr>
        <w:t> </w:t>
      </w:r>
      <w:r>
        <w:rPr/>
        <w:t>shall</w:t>
      </w:r>
      <w:r>
        <w:rPr>
          <w:spacing w:val="-2"/>
        </w:rPr>
        <w:t> </w:t>
      </w:r>
      <w:r>
        <w:rPr/>
        <w:t>be</w:t>
      </w:r>
      <w:r>
        <w:rPr>
          <w:spacing w:val="-2"/>
        </w:rPr>
        <w:t> </w:t>
      </w:r>
      <w:r>
        <w:rPr/>
        <w:t>supported</w:t>
      </w:r>
      <w:r>
        <w:rPr>
          <w:spacing w:val="-3"/>
        </w:rPr>
        <w:t> </w:t>
      </w:r>
      <w:r>
        <w:rPr/>
        <w:t>by</w:t>
      </w:r>
      <w:r>
        <w:rPr>
          <w:spacing w:val="-1"/>
        </w:rPr>
        <w:t> </w:t>
      </w:r>
      <w:r>
        <w:rPr/>
        <w:t>O2dms</w:t>
      </w:r>
      <w:r>
        <w:rPr>
          <w:spacing w:val="-3"/>
        </w:rPr>
        <w:t> </w:t>
      </w:r>
      <w:r>
        <w:rPr/>
        <w:t>RESTful</w:t>
      </w:r>
      <w:r>
        <w:rPr>
          <w:spacing w:val="-3"/>
        </w:rPr>
        <w:t> </w:t>
      </w:r>
      <w:r>
        <w:rPr/>
        <w:t>APIs</w:t>
      </w:r>
      <w:r>
        <w:rPr>
          <w:spacing w:val="-3"/>
        </w:rPr>
        <w:t> </w:t>
      </w:r>
      <w:r>
        <w:rPr/>
        <w:t>as</w:t>
      </w:r>
      <w:r>
        <w:rPr>
          <w:spacing w:val="-3"/>
        </w:rPr>
        <w:t> </w:t>
      </w:r>
      <w:r>
        <w:rPr/>
        <w:t>specified</w:t>
      </w:r>
      <w:r>
        <w:rPr>
          <w:spacing w:val="-1"/>
        </w:rPr>
        <w:t> </w:t>
      </w:r>
      <w:r>
        <w:rPr/>
        <w:t>in</w:t>
      </w:r>
      <w:r>
        <w:rPr>
          <w:spacing w:val="-1"/>
        </w:rPr>
        <w:t> </w:t>
      </w:r>
      <w:r>
        <w:rPr/>
        <w:t>clause</w:t>
      </w:r>
      <w:r>
        <w:rPr>
          <w:spacing w:val="-2"/>
        </w:rPr>
        <w:t> </w:t>
      </w:r>
      <w:r>
        <w:rPr/>
        <w:t>6</w:t>
      </w:r>
      <w:r>
        <w:rPr>
          <w:spacing w:val="-1"/>
        </w:rPr>
        <w:t> </w:t>
      </w:r>
      <w:r>
        <w:rPr/>
        <w:t>of</w:t>
      </w:r>
      <w:r>
        <w:rPr>
          <w:spacing w:val="-4"/>
        </w:rPr>
        <w:t> </w:t>
      </w:r>
      <w:r>
        <w:rPr/>
        <w:t>ETSI</w:t>
      </w:r>
      <w:r>
        <w:rPr>
          <w:spacing w:val="-2"/>
        </w:rPr>
        <w:t> </w:t>
      </w:r>
      <w:r>
        <w:rPr/>
        <w:t>GS</w:t>
      </w:r>
      <w:r>
        <w:rPr>
          <w:spacing w:val="-3"/>
        </w:rPr>
        <w:t> </w:t>
      </w:r>
      <w:r>
        <w:rPr/>
        <w:t>NFV-SOL</w:t>
      </w:r>
      <w:r>
        <w:rPr>
          <w:spacing w:val="-2"/>
        </w:rPr>
        <w:t> </w:t>
      </w:r>
      <w:r>
        <w:rPr/>
        <w:t>013 </w:t>
      </w:r>
      <w:hyperlink w:history="true" w:anchor="_bookmark17">
        <w:r>
          <w:rPr>
            <w:spacing w:val="-2"/>
          </w:rPr>
          <w:t>[15].</w:t>
        </w:r>
      </w:hyperlink>
    </w:p>
    <w:p>
      <w:pPr>
        <w:pStyle w:val="BodyText"/>
        <w:spacing w:before="179"/>
        <w:ind w:left="1448" w:right="864" w:hanging="852"/>
        <w:jc w:val="both"/>
      </w:pPr>
      <w:r>
        <w:rPr/>
        <w:t>NOTE:</w:t>
      </w:r>
      <w:r>
        <w:rPr>
          <w:spacing w:val="80"/>
          <w:w w:val="150"/>
        </w:rPr>
        <w:t> </w:t>
      </w:r>
      <w:r>
        <w:rPr/>
        <w:t>ETSI</w:t>
      </w:r>
      <w:r>
        <w:rPr>
          <w:spacing w:val="-2"/>
        </w:rPr>
        <w:t> </w:t>
      </w:r>
      <w:r>
        <w:rPr/>
        <w:t>GS</w:t>
      </w:r>
      <w:r>
        <w:rPr>
          <w:spacing w:val="-3"/>
        </w:rPr>
        <w:t> </w:t>
      </w:r>
      <w:r>
        <w:rPr/>
        <w:t>NFV-SOL</w:t>
      </w:r>
      <w:r>
        <w:rPr>
          <w:spacing w:val="-2"/>
        </w:rPr>
        <w:t> </w:t>
      </w:r>
      <w:r>
        <w:rPr/>
        <w:t>013 </w:t>
      </w:r>
      <w:hyperlink w:history="true" w:anchor="_bookmark17">
        <w:r>
          <w:rPr/>
          <w:t>[15]</w:t>
        </w:r>
      </w:hyperlink>
      <w:r>
        <w:rPr>
          <w:spacing w:val="-5"/>
        </w:rPr>
        <w:t> </w:t>
      </w:r>
      <w:r>
        <w:rPr/>
        <w:t>refers</w:t>
      </w:r>
      <w:r>
        <w:rPr>
          <w:spacing w:val="-3"/>
        </w:rPr>
        <w:t> </w:t>
      </w:r>
      <w:r>
        <w:rPr/>
        <w:t>to</w:t>
      </w:r>
      <w:r>
        <w:rPr>
          <w:spacing w:val="-1"/>
        </w:rPr>
        <w:t> </w:t>
      </w:r>
      <w:r>
        <w:rPr/>
        <w:t>"RESTful</w:t>
      </w:r>
      <w:r>
        <w:rPr>
          <w:spacing w:val="-3"/>
        </w:rPr>
        <w:t> </w:t>
      </w:r>
      <w:r>
        <w:rPr/>
        <w:t>NFV-MANO</w:t>
      </w:r>
      <w:r>
        <w:rPr>
          <w:spacing w:val="-2"/>
        </w:rPr>
        <w:t> </w:t>
      </w:r>
      <w:r>
        <w:rPr/>
        <w:t>API"</w:t>
      </w:r>
      <w:r>
        <w:rPr>
          <w:spacing w:val="-2"/>
        </w:rPr>
        <w:t> </w:t>
      </w:r>
      <w:r>
        <w:rPr/>
        <w:t>specification;</w:t>
      </w:r>
      <w:r>
        <w:rPr>
          <w:spacing w:val="-3"/>
        </w:rPr>
        <w:t> </w:t>
      </w:r>
      <w:r>
        <w:rPr/>
        <w:t>and</w:t>
      </w:r>
      <w:r>
        <w:rPr>
          <w:spacing w:val="-1"/>
        </w:rPr>
        <w:t> </w:t>
      </w:r>
      <w:r>
        <w:rPr/>
        <w:t>wherever</w:t>
      </w:r>
      <w:r>
        <w:rPr>
          <w:spacing w:val="-1"/>
        </w:rPr>
        <w:t> </w:t>
      </w:r>
      <w:r>
        <w:rPr/>
        <w:t>such reference</w:t>
      </w:r>
      <w:r>
        <w:rPr>
          <w:spacing w:val="-3"/>
        </w:rPr>
        <w:t> </w:t>
      </w:r>
      <w:r>
        <w:rPr/>
        <w:t>is</w:t>
      </w:r>
      <w:r>
        <w:rPr>
          <w:spacing w:val="-4"/>
        </w:rPr>
        <w:t> </w:t>
      </w:r>
      <w:r>
        <w:rPr/>
        <w:t>provided</w:t>
      </w:r>
      <w:r>
        <w:rPr>
          <w:spacing w:val="-2"/>
        </w:rPr>
        <w:t> </w:t>
      </w:r>
      <w:r>
        <w:rPr/>
        <w:t>"O2dms</w:t>
      </w:r>
      <w:r>
        <w:rPr>
          <w:spacing w:val="-6"/>
        </w:rPr>
        <w:t> </w:t>
      </w:r>
      <w:r>
        <w:rPr/>
        <w:t>RESTful</w:t>
      </w:r>
      <w:r>
        <w:rPr>
          <w:spacing w:val="-4"/>
        </w:rPr>
        <w:t> </w:t>
      </w:r>
      <w:r>
        <w:rPr/>
        <w:t>API"</w:t>
      </w:r>
      <w:r>
        <w:rPr>
          <w:spacing w:val="-3"/>
        </w:rPr>
        <w:t> </w:t>
      </w:r>
      <w:r>
        <w:rPr/>
        <w:t>is</w:t>
      </w:r>
      <w:r>
        <w:rPr>
          <w:spacing w:val="-4"/>
        </w:rPr>
        <w:t> </w:t>
      </w:r>
      <w:r>
        <w:rPr/>
        <w:t>to</w:t>
      </w:r>
      <w:r>
        <w:rPr>
          <w:spacing w:val="-2"/>
        </w:rPr>
        <w:t> </w:t>
      </w:r>
      <w:r>
        <w:rPr/>
        <w:t>be</w:t>
      </w:r>
      <w:r>
        <w:rPr>
          <w:spacing w:val="-3"/>
        </w:rPr>
        <w:t> </w:t>
      </w:r>
      <w:r>
        <w:rPr/>
        <w:t>considered</w:t>
      </w:r>
      <w:r>
        <w:rPr>
          <w:spacing w:val="-2"/>
        </w:rPr>
        <w:t> </w:t>
      </w:r>
      <w:r>
        <w:rPr/>
        <w:t>instead for</w:t>
      </w:r>
      <w:r>
        <w:rPr>
          <w:spacing w:val="-3"/>
        </w:rPr>
        <w:t> </w:t>
      </w:r>
      <w:r>
        <w:rPr/>
        <w:t>the</w:t>
      </w:r>
      <w:r>
        <w:rPr>
          <w:spacing w:val="-5"/>
        </w:rPr>
        <w:t> </w:t>
      </w:r>
      <w:r>
        <w:rPr/>
        <w:t>purpose</w:t>
      </w:r>
      <w:r>
        <w:rPr>
          <w:spacing w:val="-3"/>
        </w:rPr>
        <w:t> </w:t>
      </w:r>
      <w:r>
        <w:rPr/>
        <w:t>of</w:t>
      </w:r>
      <w:r>
        <w:rPr>
          <w:spacing w:val="-3"/>
        </w:rPr>
        <w:t> </w:t>
      </w:r>
      <w:r>
        <w:rPr/>
        <w:t>the</w:t>
      </w:r>
      <w:r>
        <w:rPr>
          <w:spacing w:val="-3"/>
        </w:rPr>
        <w:t> </w:t>
      </w:r>
      <w:r>
        <w:rPr/>
        <w:t>present </w:t>
      </w:r>
      <w:r>
        <w:rPr>
          <w:spacing w:val="-2"/>
        </w:rPr>
        <w:t>document.</w:t>
      </w:r>
    </w:p>
    <w:p>
      <w:pPr>
        <w:pStyle w:val="BodyText"/>
        <w:spacing w:before="69"/>
        <w:ind w:left="0"/>
      </w:pPr>
    </w:p>
    <w:p>
      <w:pPr>
        <w:pStyle w:val="Heading3"/>
        <w:numPr>
          <w:ilvl w:val="2"/>
          <w:numId w:val="3"/>
        </w:numPr>
        <w:tabs>
          <w:tab w:pos="1445" w:val="left" w:leader="none"/>
        </w:tabs>
        <w:spacing w:line="240" w:lineRule="auto" w:before="0" w:after="0"/>
        <w:ind w:left="1445" w:right="0" w:hanging="1133"/>
        <w:jc w:val="left"/>
      </w:pPr>
      <w:bookmarkStart w:name="_bookmark72" w:id="73"/>
      <w:bookmarkEnd w:id="73"/>
      <w:r>
        <w:rPr/>
      </w:r>
      <w:r>
        <w:rPr/>
        <w:t>Common</w:t>
      </w:r>
      <w:r>
        <w:rPr>
          <w:spacing w:val="-7"/>
        </w:rPr>
        <w:t> </w:t>
      </w:r>
      <w:r>
        <w:rPr/>
        <w:t>data</w:t>
      </w:r>
      <w:r>
        <w:rPr>
          <w:spacing w:val="-6"/>
        </w:rPr>
        <w:t> </w:t>
      </w:r>
      <w:r>
        <w:rPr>
          <w:spacing w:val="-4"/>
        </w:rPr>
        <w:t>types</w:t>
      </w:r>
    </w:p>
    <w:p>
      <w:pPr>
        <w:pStyle w:val="Heading4"/>
        <w:numPr>
          <w:ilvl w:val="3"/>
          <w:numId w:val="3"/>
        </w:numPr>
        <w:tabs>
          <w:tab w:pos="1731" w:val="left" w:leader="none"/>
        </w:tabs>
        <w:spacing w:line="240" w:lineRule="auto" w:before="302" w:after="0"/>
        <w:ind w:left="1731" w:right="0" w:hanging="1419"/>
        <w:jc w:val="left"/>
      </w:pPr>
      <w:r>
        <w:rPr/>
        <w:t>Structured</w:t>
      </w:r>
      <w:r>
        <w:rPr>
          <w:spacing w:val="-5"/>
        </w:rPr>
        <w:t> </w:t>
      </w:r>
      <w:r>
        <w:rPr/>
        <w:t>data</w:t>
      </w:r>
      <w:r>
        <w:rPr>
          <w:spacing w:val="-5"/>
        </w:rPr>
        <w:t> </w:t>
      </w:r>
      <w:r>
        <w:rPr>
          <w:spacing w:val="-2"/>
        </w:rPr>
        <w:t>types</w:t>
      </w:r>
    </w:p>
    <w:p>
      <w:pPr>
        <w:pStyle w:val="BodyText"/>
        <w:spacing w:before="23"/>
        <w:ind w:left="0"/>
        <w:rPr>
          <w:rFonts w:ascii="Arial"/>
          <w:sz w:val="24"/>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2"/>
          <w:sz w:val="22"/>
        </w:rPr>
        <w:t>Introduction</w:t>
      </w:r>
    </w:p>
    <w:p>
      <w:pPr>
        <w:pStyle w:val="BodyText"/>
        <w:spacing w:before="183"/>
      </w:pPr>
      <w:r>
        <w:rPr/>
        <w:t>This</w:t>
      </w:r>
      <w:r>
        <w:rPr>
          <w:spacing w:val="-6"/>
        </w:rPr>
        <w:t> </w:t>
      </w:r>
      <w:r>
        <w:rPr/>
        <w:t>clause</w:t>
      </w:r>
      <w:r>
        <w:rPr>
          <w:spacing w:val="-4"/>
        </w:rPr>
        <w:t> </w:t>
      </w:r>
      <w:r>
        <w:rPr/>
        <w:t>defines</w:t>
      </w:r>
      <w:r>
        <w:rPr>
          <w:spacing w:val="-5"/>
        </w:rPr>
        <w:t> </w:t>
      </w:r>
      <w:r>
        <w:rPr/>
        <w:t>data</w:t>
      </w:r>
      <w:r>
        <w:rPr>
          <w:spacing w:val="-5"/>
        </w:rPr>
        <w:t> </w:t>
      </w:r>
      <w:r>
        <w:rPr/>
        <w:t>structures</w:t>
      </w:r>
      <w:r>
        <w:rPr>
          <w:spacing w:val="-6"/>
        </w:rPr>
        <w:t> </w:t>
      </w:r>
      <w:r>
        <w:rPr/>
        <w:t>that</w:t>
      </w:r>
      <w:r>
        <w:rPr>
          <w:spacing w:val="-4"/>
        </w:rPr>
        <w:t> </w:t>
      </w:r>
      <w:r>
        <w:rPr/>
        <w:t>are</w:t>
      </w:r>
      <w:r>
        <w:rPr>
          <w:spacing w:val="-5"/>
        </w:rPr>
        <w:t> </w:t>
      </w:r>
      <w:r>
        <w:rPr/>
        <w:t>referenced</w:t>
      </w:r>
      <w:r>
        <w:rPr>
          <w:spacing w:val="-6"/>
        </w:rPr>
        <w:t> </w:t>
      </w:r>
      <w:r>
        <w:rPr/>
        <w:t>from</w:t>
      </w:r>
      <w:r>
        <w:rPr>
          <w:spacing w:val="-6"/>
        </w:rPr>
        <w:t> </w:t>
      </w:r>
      <w:r>
        <w:rPr/>
        <w:t>data</w:t>
      </w:r>
      <w:r>
        <w:rPr>
          <w:spacing w:val="-5"/>
        </w:rPr>
        <w:t> </w:t>
      </w:r>
      <w:r>
        <w:rPr/>
        <w:t>structures</w:t>
      </w:r>
      <w:r>
        <w:rPr>
          <w:spacing w:val="-5"/>
        </w:rPr>
        <w:t> </w:t>
      </w:r>
      <w:r>
        <w:rPr/>
        <w:t>in</w:t>
      </w:r>
      <w:r>
        <w:rPr>
          <w:spacing w:val="-4"/>
        </w:rPr>
        <w:t> </w:t>
      </w:r>
      <w:r>
        <w:rPr/>
        <w:t>multiple</w:t>
      </w:r>
      <w:r>
        <w:rPr>
          <w:spacing w:val="-5"/>
        </w:rPr>
        <w:t> </w:t>
      </w:r>
      <w:r>
        <w:rPr/>
        <w:t>O2dms</w:t>
      </w:r>
      <w:r>
        <w:rPr>
          <w:spacing w:val="-5"/>
        </w:rPr>
        <w:t> </w:t>
      </w:r>
      <w:r>
        <w:rPr/>
        <w:t>RESTful</w:t>
      </w:r>
      <w:r>
        <w:rPr>
          <w:spacing w:val="-6"/>
        </w:rPr>
        <w:t> </w:t>
      </w:r>
      <w:r>
        <w:rPr>
          <w:spacing w:val="-2"/>
        </w:rPr>
        <w:t>APIs.</w:t>
      </w:r>
    </w:p>
    <w:p>
      <w:pPr>
        <w:pStyle w:val="BodyText"/>
        <w:spacing w:before="67"/>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2"/>
          <w:sz w:val="22"/>
        </w:rPr>
        <w:t>Introduction</w:t>
      </w:r>
    </w:p>
    <w:p>
      <w:pPr>
        <w:pStyle w:val="BodyText"/>
        <w:spacing w:before="182"/>
      </w:pPr>
      <w:r>
        <w:rPr/>
        <w:t>An</w:t>
      </w:r>
      <w:r>
        <w:rPr>
          <w:spacing w:val="-3"/>
        </w:rPr>
        <w:t> </w:t>
      </w:r>
      <w:r>
        <w:rPr/>
        <w:t>object</w:t>
      </w:r>
      <w:r>
        <w:rPr>
          <w:spacing w:val="-4"/>
        </w:rPr>
        <w:t> </w:t>
      </w:r>
      <w:r>
        <w:rPr/>
        <w:t>contains</w:t>
      </w:r>
      <w:r>
        <w:rPr>
          <w:spacing w:val="-4"/>
        </w:rPr>
        <w:t> </w:t>
      </w:r>
      <w:r>
        <w:rPr/>
        <w:t>structured</w:t>
      </w:r>
      <w:r>
        <w:rPr>
          <w:spacing w:val="-5"/>
        </w:rPr>
        <w:t> </w:t>
      </w:r>
      <w:r>
        <w:rPr/>
        <w:t>data</w:t>
      </w:r>
      <w:r>
        <w:rPr>
          <w:spacing w:val="-3"/>
        </w:rPr>
        <w:t> </w:t>
      </w:r>
      <w:r>
        <w:rPr/>
        <w:t>and</w:t>
      </w:r>
      <w:r>
        <w:rPr>
          <w:spacing w:val="-3"/>
        </w:rPr>
        <w:t> </w:t>
      </w:r>
      <w:r>
        <w:rPr/>
        <w:t>shall</w:t>
      </w:r>
      <w:r>
        <w:rPr>
          <w:spacing w:val="-3"/>
        </w:rPr>
        <w:t> </w:t>
      </w:r>
      <w:r>
        <w:rPr/>
        <w:t>comply</w:t>
      </w:r>
      <w:r>
        <w:rPr>
          <w:spacing w:val="-3"/>
        </w:rPr>
        <w:t> </w:t>
      </w:r>
      <w:r>
        <w:rPr/>
        <w:t>with</w:t>
      </w:r>
      <w:r>
        <w:rPr>
          <w:spacing w:val="-3"/>
        </w:rPr>
        <w:t> </w:t>
      </w:r>
      <w:r>
        <w:rPr/>
        <w:t>the</w:t>
      </w:r>
      <w:r>
        <w:rPr>
          <w:spacing w:val="-5"/>
        </w:rPr>
        <w:t> </w:t>
      </w:r>
      <w:r>
        <w:rPr/>
        <w:t>provisions</w:t>
      </w:r>
      <w:r>
        <w:rPr>
          <w:spacing w:val="-5"/>
        </w:rPr>
        <w:t> </w:t>
      </w:r>
      <w:r>
        <w:rPr/>
        <w:t>of</w:t>
      </w:r>
      <w:r>
        <w:rPr>
          <w:spacing w:val="5"/>
        </w:rPr>
        <w:t> </w:t>
      </w:r>
      <w:r>
        <w:rPr/>
        <w:t>clause</w:t>
      </w:r>
      <w:r>
        <w:rPr>
          <w:spacing w:val="-3"/>
        </w:rPr>
        <w:t> </w:t>
      </w:r>
      <w:r>
        <w:rPr/>
        <w:t>4</w:t>
      </w:r>
      <w:r>
        <w:rPr>
          <w:spacing w:val="-5"/>
        </w:rPr>
        <w:t> </w:t>
      </w:r>
      <w:r>
        <w:rPr/>
        <w:t>of</w:t>
      </w:r>
      <w:r>
        <w:rPr>
          <w:spacing w:val="-2"/>
        </w:rPr>
        <w:t> </w:t>
      </w:r>
      <w:r>
        <w:rPr/>
        <w:t>IETF</w:t>
      </w:r>
      <w:r>
        <w:rPr>
          <w:spacing w:val="-4"/>
        </w:rPr>
        <w:t> </w:t>
      </w:r>
      <w:r>
        <w:rPr/>
        <w:t>RFC</w:t>
      </w:r>
      <w:r>
        <w:rPr>
          <w:spacing w:val="-4"/>
        </w:rPr>
        <w:t> </w:t>
      </w:r>
      <w:r>
        <w:rPr/>
        <w:t>8259</w:t>
      </w:r>
      <w:r>
        <w:rPr>
          <w:spacing w:val="-2"/>
        </w:rPr>
        <w:t> </w:t>
      </w:r>
      <w:hyperlink w:history="true" w:anchor="_bookmark27">
        <w:r>
          <w:rPr>
            <w:spacing w:val="-2"/>
          </w:rPr>
          <w:t>[25].</w:t>
        </w:r>
      </w:hyperlink>
    </w:p>
    <w:p>
      <w:pPr>
        <w:pStyle w:val="BodyText"/>
        <w:spacing w:before="70"/>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z w:val="22"/>
        </w:rPr>
        <w:t>Type:</w:t>
      </w:r>
      <w:r>
        <w:rPr>
          <w:rFonts w:ascii="Arial"/>
          <w:spacing w:val="-2"/>
          <w:sz w:val="22"/>
        </w:rPr>
        <w:t> </w:t>
      </w:r>
      <w:r>
        <w:rPr>
          <w:rFonts w:ascii="Arial"/>
          <w:spacing w:val="-4"/>
          <w:sz w:val="22"/>
        </w:rPr>
        <w:t>Link</w:t>
      </w:r>
    </w:p>
    <w:p>
      <w:pPr>
        <w:pStyle w:val="BodyText"/>
        <w:spacing w:before="180"/>
        <w:ind w:right="1212"/>
      </w:pPr>
      <w:r>
        <w:rPr/>
        <w:t>This</w:t>
      </w:r>
      <w:r>
        <w:rPr>
          <w:spacing w:val="-3"/>
        </w:rPr>
        <w:t> </w:t>
      </w:r>
      <w:r>
        <w:rPr/>
        <w:t>type</w:t>
      </w:r>
      <w:r>
        <w:rPr>
          <w:spacing w:val="-2"/>
        </w:rPr>
        <w:t> </w:t>
      </w:r>
      <w:r>
        <w:rPr/>
        <w:t>represents</w:t>
      </w:r>
      <w:r>
        <w:rPr>
          <w:spacing w:val="-3"/>
        </w:rPr>
        <w:t> </w:t>
      </w:r>
      <w:r>
        <w:rPr/>
        <w:t>a link</w:t>
      </w:r>
      <w:r>
        <w:rPr>
          <w:spacing w:val="-1"/>
        </w:rPr>
        <w:t> </w:t>
      </w:r>
      <w:r>
        <w:rPr/>
        <w:t>to</w:t>
      </w:r>
      <w:r>
        <w:rPr>
          <w:spacing w:val="-1"/>
        </w:rPr>
        <w:t> </w:t>
      </w:r>
      <w:r>
        <w:rPr/>
        <w:t>a</w:t>
      </w:r>
      <w:r>
        <w:rPr>
          <w:spacing w:val="-4"/>
        </w:rPr>
        <w:t> </w:t>
      </w:r>
      <w:r>
        <w:rPr/>
        <w:t>resource</w:t>
      </w:r>
      <w:r>
        <w:rPr>
          <w:spacing w:val="-2"/>
        </w:rPr>
        <w:t> </w:t>
      </w:r>
      <w:r>
        <w:rPr/>
        <w:t>using</w:t>
      </w:r>
      <w:r>
        <w:rPr>
          <w:spacing w:val="-3"/>
        </w:rPr>
        <w:t> </w:t>
      </w:r>
      <w:r>
        <w:rPr/>
        <w:t>an</w:t>
      </w:r>
      <w:r>
        <w:rPr>
          <w:spacing w:val="-1"/>
        </w:rPr>
        <w:t> </w:t>
      </w:r>
      <w:r>
        <w:rPr/>
        <w:t>absolute URI.</w:t>
      </w:r>
      <w:r>
        <w:rPr>
          <w:spacing w:val="-2"/>
        </w:rPr>
        <w:t> </w:t>
      </w:r>
      <w:r>
        <w:rPr/>
        <w:t>It</w:t>
      </w:r>
      <w:r>
        <w:rPr>
          <w:spacing w:val="-3"/>
        </w:rPr>
        <w:t> </w:t>
      </w:r>
      <w:r>
        <w:rPr/>
        <w:t>shall</w:t>
      </w:r>
      <w:r>
        <w:rPr>
          <w:spacing w:val="-2"/>
        </w:rPr>
        <w:t> </w:t>
      </w:r>
      <w:r>
        <w:rPr/>
        <w:t>comply</w:t>
      </w:r>
      <w:r>
        <w:rPr>
          <w:spacing w:val="-1"/>
        </w:rPr>
        <w:t> </w:t>
      </w:r>
      <w:r>
        <w:rPr/>
        <w:t>with</w:t>
      </w:r>
      <w:r>
        <w:rPr>
          <w:spacing w:val="-1"/>
        </w:rPr>
        <w:t> </w:t>
      </w:r>
      <w:r>
        <w:rPr/>
        <w:t>the</w:t>
      </w:r>
      <w:r>
        <w:rPr>
          <w:spacing w:val="-4"/>
        </w:rPr>
        <w:t> </w:t>
      </w:r>
      <w:r>
        <w:rPr/>
        <w:t>provisions</w:t>
      </w:r>
      <w:r>
        <w:rPr>
          <w:spacing w:val="-3"/>
        </w:rPr>
        <w:t> </w:t>
      </w:r>
      <w:r>
        <w:rPr/>
        <w:t>defined</w:t>
      </w:r>
      <w:r>
        <w:rPr>
          <w:spacing w:val="-3"/>
        </w:rPr>
        <w:t> </w:t>
      </w:r>
      <w:r>
        <w:rPr/>
        <w:t>in table 3.1.6.1.3-1.</w:t>
      </w:r>
    </w:p>
    <w:p>
      <w:pPr>
        <w:spacing w:after="0"/>
        <w:sectPr>
          <w:pgSz w:w="11910" w:h="16850"/>
          <w:pgMar w:header="944" w:footer="488" w:top="1420" w:bottom="680" w:left="820" w:right="600"/>
        </w:sectPr>
      </w:pPr>
    </w:p>
    <w:p>
      <w:pPr>
        <w:spacing w:before="75"/>
        <w:ind w:left="80" w:right="301" w:firstLine="0"/>
        <w:jc w:val="center"/>
        <w:rPr>
          <w:rFonts w:ascii="Arial"/>
          <w:b/>
          <w:sz w:val="20"/>
        </w:rPr>
      </w:pPr>
      <w:r>
        <w:rPr>
          <w:rFonts w:ascii="Arial"/>
          <w:b/>
          <w:sz w:val="20"/>
        </w:rPr>
        <w:t>Table</w:t>
      </w:r>
      <w:r>
        <w:rPr>
          <w:rFonts w:ascii="Arial"/>
          <w:b/>
          <w:spacing w:val="-6"/>
          <w:sz w:val="20"/>
        </w:rPr>
        <w:t> </w:t>
      </w:r>
      <w:r>
        <w:rPr>
          <w:rFonts w:ascii="Arial"/>
          <w:b/>
          <w:sz w:val="20"/>
        </w:rPr>
        <w:t>3.1.6.1.3-1:</w:t>
      </w:r>
      <w:r>
        <w:rPr>
          <w:rFonts w:ascii="Arial"/>
          <w:b/>
          <w:spacing w:val="-7"/>
          <w:sz w:val="20"/>
        </w:rPr>
        <w:t> </w:t>
      </w:r>
      <w:r>
        <w:rPr>
          <w:rFonts w:ascii="Arial"/>
          <w:b/>
          <w:sz w:val="20"/>
        </w:rPr>
        <w:t>Definition</w:t>
      </w:r>
      <w:r>
        <w:rPr>
          <w:rFonts w:ascii="Arial"/>
          <w:b/>
          <w:spacing w:val="-5"/>
          <w:sz w:val="20"/>
        </w:rPr>
        <w:t> </w:t>
      </w:r>
      <w:r>
        <w:rPr>
          <w:rFonts w:ascii="Arial"/>
          <w:b/>
          <w:sz w:val="20"/>
        </w:rPr>
        <w:t>of</w:t>
      </w:r>
      <w:r>
        <w:rPr>
          <w:rFonts w:ascii="Arial"/>
          <w:b/>
          <w:spacing w:val="-5"/>
          <w:sz w:val="20"/>
        </w:rPr>
        <w:t> </w:t>
      </w:r>
      <w:r>
        <w:rPr>
          <w:rFonts w:ascii="Arial"/>
          <w:b/>
          <w:sz w:val="20"/>
        </w:rPr>
        <w:t>the</w:t>
      </w:r>
      <w:r>
        <w:rPr>
          <w:rFonts w:ascii="Arial"/>
          <w:b/>
          <w:spacing w:val="-5"/>
          <w:sz w:val="20"/>
        </w:rPr>
        <w:t> </w:t>
      </w:r>
      <w:r>
        <w:rPr>
          <w:rFonts w:ascii="Arial"/>
          <w:b/>
          <w:sz w:val="20"/>
        </w:rPr>
        <w:t>Link</w:t>
      </w:r>
      <w:r>
        <w:rPr>
          <w:rFonts w:ascii="Arial"/>
          <w:b/>
          <w:spacing w:val="-6"/>
          <w:sz w:val="20"/>
        </w:rPr>
        <w:t> </w:t>
      </w:r>
      <w:r>
        <w:rPr>
          <w:rFonts w:ascii="Arial"/>
          <w:b/>
          <w:sz w:val="20"/>
        </w:rPr>
        <w:t>data</w:t>
      </w:r>
      <w:r>
        <w:rPr>
          <w:rFonts w:ascii="Arial"/>
          <w:b/>
          <w:spacing w:val="-6"/>
          <w:sz w:val="20"/>
        </w:rPr>
        <w:t> </w:t>
      </w:r>
      <w:r>
        <w:rPr>
          <w:rFonts w:ascii="Arial"/>
          <w:b/>
          <w:spacing w:val="-4"/>
          <w:sz w:val="20"/>
        </w:rPr>
        <w:t>type</w:t>
      </w:r>
    </w:p>
    <w:p>
      <w:pPr>
        <w:pStyle w:val="BodyText"/>
        <w:spacing w:before="8"/>
        <w:ind w:left="0"/>
        <w:rPr>
          <w:rFonts w:ascii="Arial"/>
          <w:b/>
          <w:sz w:val="15"/>
        </w:rPr>
      </w:pPr>
    </w:p>
    <w:tbl>
      <w:tblPr>
        <w:tblW w:w="0" w:type="auto"/>
        <w:jc w:val="left"/>
        <w:tblInd w:w="3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397"/>
        <w:gridCol w:w="936"/>
        <w:gridCol w:w="1059"/>
        <w:gridCol w:w="6236"/>
      </w:tblGrid>
      <w:tr>
        <w:trPr>
          <w:trHeight w:val="205" w:hRule="atLeast"/>
        </w:trPr>
        <w:tc>
          <w:tcPr>
            <w:tcW w:w="1397" w:type="dxa"/>
            <w:shd w:val="clear" w:color="auto" w:fill="C0C0C0"/>
          </w:tcPr>
          <w:p>
            <w:pPr>
              <w:pStyle w:val="TableParagraph"/>
              <w:spacing w:line="186" w:lineRule="exact"/>
              <w:ind w:left="76"/>
              <w:rPr>
                <w:b/>
                <w:sz w:val="18"/>
              </w:rPr>
            </w:pPr>
            <w:r>
              <w:rPr>
                <w:b/>
                <w:spacing w:val="-2"/>
                <w:sz w:val="18"/>
              </w:rPr>
              <w:t>Attribute</w:t>
            </w:r>
            <w:r>
              <w:rPr>
                <w:b/>
                <w:spacing w:val="5"/>
                <w:sz w:val="18"/>
              </w:rPr>
              <w:t> </w:t>
            </w:r>
            <w:r>
              <w:rPr>
                <w:b/>
                <w:spacing w:val="-4"/>
                <w:sz w:val="18"/>
              </w:rPr>
              <w:t>name</w:t>
            </w:r>
          </w:p>
        </w:tc>
        <w:tc>
          <w:tcPr>
            <w:tcW w:w="936" w:type="dxa"/>
            <w:shd w:val="clear" w:color="auto" w:fill="C0C0C0"/>
          </w:tcPr>
          <w:p>
            <w:pPr>
              <w:pStyle w:val="TableParagraph"/>
              <w:spacing w:line="186" w:lineRule="exact"/>
              <w:ind w:left="76"/>
              <w:rPr>
                <w:b/>
                <w:sz w:val="18"/>
              </w:rPr>
            </w:pPr>
            <w:r>
              <w:rPr>
                <w:b/>
                <w:sz w:val="18"/>
              </w:rPr>
              <w:t>Data</w:t>
            </w:r>
            <w:r>
              <w:rPr>
                <w:b/>
                <w:spacing w:val="-8"/>
                <w:sz w:val="18"/>
              </w:rPr>
              <w:t> </w:t>
            </w:r>
            <w:r>
              <w:rPr>
                <w:b/>
                <w:spacing w:val="-4"/>
                <w:sz w:val="18"/>
              </w:rPr>
              <w:t>type</w:t>
            </w:r>
          </w:p>
        </w:tc>
        <w:tc>
          <w:tcPr>
            <w:tcW w:w="1059" w:type="dxa"/>
            <w:shd w:val="clear" w:color="auto" w:fill="C0C0C0"/>
          </w:tcPr>
          <w:p>
            <w:pPr>
              <w:pStyle w:val="TableParagraph"/>
              <w:spacing w:line="186" w:lineRule="exact"/>
              <w:ind w:left="41"/>
              <w:jc w:val="center"/>
              <w:rPr>
                <w:b/>
                <w:sz w:val="18"/>
              </w:rPr>
            </w:pPr>
            <w:r>
              <w:rPr>
                <w:b/>
                <w:spacing w:val="-2"/>
                <w:sz w:val="18"/>
              </w:rPr>
              <w:t>Cardinality</w:t>
            </w:r>
          </w:p>
        </w:tc>
        <w:tc>
          <w:tcPr>
            <w:tcW w:w="6236" w:type="dxa"/>
            <w:shd w:val="clear" w:color="auto" w:fill="C0C0C0"/>
          </w:tcPr>
          <w:p>
            <w:pPr>
              <w:pStyle w:val="TableParagraph"/>
              <w:spacing w:line="186" w:lineRule="exact"/>
              <w:ind w:left="42"/>
              <w:jc w:val="center"/>
              <w:rPr>
                <w:b/>
                <w:sz w:val="18"/>
              </w:rPr>
            </w:pPr>
            <w:r>
              <w:rPr>
                <w:b/>
                <w:spacing w:val="-2"/>
                <w:sz w:val="18"/>
              </w:rPr>
              <w:t>Description</w:t>
            </w:r>
          </w:p>
        </w:tc>
      </w:tr>
      <w:tr>
        <w:trPr>
          <w:trHeight w:val="414" w:hRule="atLeast"/>
        </w:trPr>
        <w:tc>
          <w:tcPr>
            <w:tcW w:w="1397" w:type="dxa"/>
          </w:tcPr>
          <w:p>
            <w:pPr>
              <w:pStyle w:val="TableParagraph"/>
              <w:spacing w:line="240" w:lineRule="auto" w:before="1"/>
              <w:rPr>
                <w:sz w:val="18"/>
              </w:rPr>
            </w:pPr>
            <w:r>
              <w:rPr>
                <w:spacing w:val="-4"/>
                <w:sz w:val="18"/>
              </w:rPr>
              <w:t>href</w:t>
            </w:r>
          </w:p>
        </w:tc>
        <w:tc>
          <w:tcPr>
            <w:tcW w:w="936" w:type="dxa"/>
          </w:tcPr>
          <w:p>
            <w:pPr>
              <w:pStyle w:val="TableParagraph"/>
              <w:spacing w:line="240" w:lineRule="auto" w:before="1"/>
              <w:rPr>
                <w:sz w:val="18"/>
              </w:rPr>
            </w:pPr>
            <w:r>
              <w:rPr>
                <w:spacing w:val="-5"/>
                <w:sz w:val="18"/>
              </w:rPr>
              <w:t>Uri</w:t>
            </w:r>
          </w:p>
        </w:tc>
        <w:tc>
          <w:tcPr>
            <w:tcW w:w="1059" w:type="dxa"/>
          </w:tcPr>
          <w:p>
            <w:pPr>
              <w:pStyle w:val="TableParagraph"/>
              <w:spacing w:line="240" w:lineRule="auto" w:before="1"/>
              <w:ind w:left="41"/>
              <w:jc w:val="center"/>
              <w:rPr>
                <w:sz w:val="18"/>
              </w:rPr>
            </w:pPr>
            <w:r>
              <w:rPr>
                <w:spacing w:val="-10"/>
                <w:sz w:val="18"/>
              </w:rPr>
              <w:t>1</w:t>
            </w:r>
          </w:p>
        </w:tc>
        <w:tc>
          <w:tcPr>
            <w:tcW w:w="6236" w:type="dxa"/>
          </w:tcPr>
          <w:p>
            <w:pPr>
              <w:pStyle w:val="TableParagraph"/>
              <w:ind w:right="78"/>
              <w:rPr>
                <w:sz w:val="18"/>
              </w:rPr>
            </w:pPr>
            <w:r>
              <w:rPr>
                <w:sz w:val="18"/>
              </w:rPr>
              <w:t>URI</w:t>
            </w:r>
            <w:r>
              <w:rPr>
                <w:spacing w:val="-4"/>
                <w:sz w:val="18"/>
              </w:rPr>
              <w:t> </w:t>
            </w:r>
            <w:r>
              <w:rPr>
                <w:sz w:val="18"/>
              </w:rPr>
              <w:t>of</w:t>
            </w:r>
            <w:r>
              <w:rPr>
                <w:spacing w:val="-4"/>
                <w:sz w:val="18"/>
              </w:rPr>
              <w:t> </w:t>
            </w:r>
            <w:r>
              <w:rPr>
                <w:sz w:val="18"/>
              </w:rPr>
              <w:t>another</w:t>
            </w:r>
            <w:r>
              <w:rPr>
                <w:spacing w:val="-4"/>
                <w:sz w:val="18"/>
              </w:rPr>
              <w:t> </w:t>
            </w:r>
            <w:r>
              <w:rPr>
                <w:sz w:val="18"/>
              </w:rPr>
              <w:t>resource</w:t>
            </w:r>
            <w:r>
              <w:rPr>
                <w:spacing w:val="-4"/>
                <w:sz w:val="18"/>
              </w:rPr>
              <w:t> </w:t>
            </w:r>
            <w:r>
              <w:rPr>
                <w:sz w:val="18"/>
              </w:rPr>
              <w:t>referenced</w:t>
            </w:r>
            <w:r>
              <w:rPr>
                <w:spacing w:val="-6"/>
                <w:sz w:val="18"/>
              </w:rPr>
              <w:t> </w:t>
            </w:r>
            <w:r>
              <w:rPr>
                <w:sz w:val="18"/>
              </w:rPr>
              <w:t>from</w:t>
            </w:r>
            <w:r>
              <w:rPr>
                <w:spacing w:val="-3"/>
                <w:sz w:val="18"/>
              </w:rPr>
              <w:t> </w:t>
            </w:r>
            <w:r>
              <w:rPr>
                <w:sz w:val="18"/>
              </w:rPr>
              <w:t>a</w:t>
            </w:r>
            <w:r>
              <w:rPr>
                <w:spacing w:val="-4"/>
                <w:sz w:val="18"/>
              </w:rPr>
              <w:t> </w:t>
            </w:r>
            <w:r>
              <w:rPr>
                <w:sz w:val="18"/>
              </w:rPr>
              <w:t>resource.</w:t>
            </w:r>
            <w:r>
              <w:rPr>
                <w:spacing w:val="-6"/>
                <w:sz w:val="18"/>
              </w:rPr>
              <w:t> </w:t>
            </w:r>
            <w:r>
              <w:rPr>
                <w:sz w:val="18"/>
              </w:rPr>
              <w:t>Shall</w:t>
            </w:r>
            <w:r>
              <w:rPr>
                <w:spacing w:val="-4"/>
                <w:sz w:val="18"/>
              </w:rPr>
              <w:t> </w:t>
            </w:r>
            <w:r>
              <w:rPr>
                <w:sz w:val="18"/>
              </w:rPr>
              <w:t>be</w:t>
            </w:r>
            <w:r>
              <w:rPr>
                <w:spacing w:val="-6"/>
                <w:sz w:val="18"/>
              </w:rPr>
              <w:t> </w:t>
            </w:r>
            <w:r>
              <w:rPr>
                <w:sz w:val="18"/>
              </w:rPr>
              <w:t>an</w:t>
            </w:r>
            <w:r>
              <w:rPr>
                <w:spacing w:val="-4"/>
                <w:sz w:val="18"/>
              </w:rPr>
              <w:t> </w:t>
            </w:r>
            <w:r>
              <w:rPr>
                <w:sz w:val="18"/>
              </w:rPr>
              <w:t>absolute URI (i.e., a URI that contains {apiRoot}).</w:t>
            </w:r>
          </w:p>
        </w:tc>
      </w:tr>
    </w:tbl>
    <w:p>
      <w:pPr>
        <w:pStyle w:val="ListParagraph"/>
        <w:numPr>
          <w:ilvl w:val="4"/>
          <w:numId w:val="3"/>
        </w:numPr>
        <w:tabs>
          <w:tab w:pos="2014" w:val="left" w:leader="none"/>
        </w:tabs>
        <w:spacing w:line="240" w:lineRule="auto" w:before="121" w:after="0"/>
        <w:ind w:left="2014" w:right="0" w:hanging="1702"/>
        <w:jc w:val="left"/>
        <w:rPr>
          <w:rFonts w:ascii="Arial"/>
          <w:sz w:val="22"/>
        </w:rPr>
      </w:pPr>
      <w:r>
        <w:rPr>
          <w:rFonts w:ascii="Arial"/>
          <w:sz w:val="22"/>
        </w:rPr>
        <w:t>Type:</w:t>
      </w:r>
      <w:r>
        <w:rPr>
          <w:rFonts w:ascii="Arial"/>
          <w:spacing w:val="-2"/>
          <w:sz w:val="22"/>
        </w:rPr>
        <w:t> NotificationLink</w:t>
      </w:r>
    </w:p>
    <w:p>
      <w:pPr>
        <w:pStyle w:val="BodyText"/>
        <w:ind w:right="551"/>
      </w:pPr>
      <w:r>
        <w:rPr/>
        <w:t>This</w:t>
      </w:r>
      <w:r>
        <w:rPr>
          <w:spacing w:val="-3"/>
        </w:rPr>
        <w:t> </w:t>
      </w:r>
      <w:r>
        <w:rPr/>
        <w:t>type</w:t>
      </w:r>
      <w:r>
        <w:rPr>
          <w:spacing w:val="-2"/>
        </w:rPr>
        <w:t> </w:t>
      </w:r>
      <w:r>
        <w:rPr/>
        <w:t>represents</w:t>
      </w:r>
      <w:r>
        <w:rPr>
          <w:spacing w:val="-3"/>
        </w:rPr>
        <w:t> </w:t>
      </w:r>
      <w:r>
        <w:rPr/>
        <w:t>a link</w:t>
      </w:r>
      <w:r>
        <w:rPr>
          <w:spacing w:val="-1"/>
        </w:rPr>
        <w:t> </w:t>
      </w:r>
      <w:r>
        <w:rPr/>
        <w:t>to</w:t>
      </w:r>
      <w:r>
        <w:rPr>
          <w:spacing w:val="-1"/>
        </w:rPr>
        <w:t> </w:t>
      </w:r>
      <w:r>
        <w:rPr/>
        <w:t>a</w:t>
      </w:r>
      <w:r>
        <w:rPr>
          <w:spacing w:val="-4"/>
        </w:rPr>
        <w:t> </w:t>
      </w:r>
      <w:r>
        <w:rPr/>
        <w:t>resource</w:t>
      </w:r>
      <w:r>
        <w:rPr>
          <w:spacing w:val="-2"/>
        </w:rPr>
        <w:t> </w:t>
      </w:r>
      <w:r>
        <w:rPr/>
        <w:t>in</w:t>
      </w:r>
      <w:r>
        <w:rPr>
          <w:spacing w:val="-1"/>
        </w:rPr>
        <w:t> </w:t>
      </w:r>
      <w:r>
        <w:rPr/>
        <w:t>a</w:t>
      </w:r>
      <w:r>
        <w:rPr>
          <w:spacing w:val="-4"/>
        </w:rPr>
        <w:t> </w:t>
      </w:r>
      <w:r>
        <w:rPr/>
        <w:t>notification,</w:t>
      </w:r>
      <w:r>
        <w:rPr>
          <w:spacing w:val="-2"/>
        </w:rPr>
        <w:t> </w:t>
      </w:r>
      <w:r>
        <w:rPr/>
        <w:t>using</w:t>
      </w:r>
      <w:r>
        <w:rPr>
          <w:spacing w:val="-1"/>
        </w:rPr>
        <w:t> </w:t>
      </w:r>
      <w:r>
        <w:rPr/>
        <w:t>an</w:t>
      </w:r>
      <w:r>
        <w:rPr>
          <w:spacing w:val="-1"/>
        </w:rPr>
        <w:t> </w:t>
      </w:r>
      <w:r>
        <w:rPr/>
        <w:t>absolute</w:t>
      </w:r>
      <w:r>
        <w:rPr>
          <w:spacing w:val="-2"/>
        </w:rPr>
        <w:t> </w:t>
      </w:r>
      <w:r>
        <w:rPr/>
        <w:t>or</w:t>
      </w:r>
      <w:r>
        <w:rPr>
          <w:spacing w:val="-4"/>
        </w:rPr>
        <w:t> </w:t>
      </w:r>
      <w:r>
        <w:rPr/>
        <w:t>relative URI.</w:t>
      </w:r>
      <w:r>
        <w:rPr>
          <w:spacing w:val="-2"/>
        </w:rPr>
        <w:t> </w:t>
      </w:r>
      <w:r>
        <w:rPr/>
        <w:t>It</w:t>
      </w:r>
      <w:r>
        <w:rPr>
          <w:spacing w:val="-3"/>
        </w:rPr>
        <w:t> </w:t>
      </w:r>
      <w:r>
        <w:rPr/>
        <w:t>shall</w:t>
      </w:r>
      <w:r>
        <w:rPr>
          <w:spacing w:val="-2"/>
        </w:rPr>
        <w:t> </w:t>
      </w:r>
      <w:r>
        <w:rPr/>
        <w:t>comply</w:t>
      </w:r>
      <w:r>
        <w:rPr>
          <w:spacing w:val="-4"/>
        </w:rPr>
        <w:t> </w:t>
      </w:r>
      <w:r>
        <w:rPr/>
        <w:t>with</w:t>
      </w:r>
      <w:r>
        <w:rPr>
          <w:spacing w:val="-1"/>
        </w:rPr>
        <w:t> </w:t>
      </w:r>
      <w:r>
        <w:rPr/>
        <w:t>the provisions defined in table 3.1.6.1.4-1.</w:t>
      </w:r>
    </w:p>
    <w:p>
      <w:pPr>
        <w:pStyle w:val="BodyText"/>
        <w:spacing w:before="10"/>
        <w:ind w:left="0"/>
      </w:pPr>
    </w:p>
    <w:p>
      <w:pPr>
        <w:spacing w:before="0"/>
        <w:ind w:left="79" w:right="301" w:firstLine="0"/>
        <w:jc w:val="center"/>
        <w:rPr>
          <w:rFonts w:ascii="Arial"/>
          <w:b/>
          <w:sz w:val="20"/>
        </w:rPr>
      </w:pPr>
      <w:r>
        <w:rPr>
          <w:rFonts w:ascii="Arial"/>
          <w:b/>
          <w:sz w:val="20"/>
        </w:rPr>
        <w:t>Table</w:t>
      </w:r>
      <w:r>
        <w:rPr>
          <w:rFonts w:ascii="Arial"/>
          <w:b/>
          <w:spacing w:val="-8"/>
          <w:sz w:val="20"/>
        </w:rPr>
        <w:t> </w:t>
      </w:r>
      <w:r>
        <w:rPr>
          <w:rFonts w:ascii="Arial"/>
          <w:b/>
          <w:sz w:val="20"/>
        </w:rPr>
        <w:t>3.1.6.1.4-1:</w:t>
      </w:r>
      <w:r>
        <w:rPr>
          <w:rFonts w:ascii="Arial"/>
          <w:b/>
          <w:spacing w:val="-8"/>
          <w:sz w:val="20"/>
        </w:rPr>
        <w:t> </w:t>
      </w:r>
      <w:r>
        <w:rPr>
          <w:rFonts w:ascii="Arial"/>
          <w:b/>
          <w:sz w:val="20"/>
        </w:rPr>
        <w:t>Definition</w:t>
      </w:r>
      <w:r>
        <w:rPr>
          <w:rFonts w:ascii="Arial"/>
          <w:b/>
          <w:spacing w:val="-7"/>
          <w:sz w:val="20"/>
        </w:rPr>
        <w:t> </w:t>
      </w:r>
      <w:r>
        <w:rPr>
          <w:rFonts w:ascii="Arial"/>
          <w:b/>
          <w:sz w:val="20"/>
        </w:rPr>
        <w:t>of</w:t>
      </w:r>
      <w:r>
        <w:rPr>
          <w:rFonts w:ascii="Arial"/>
          <w:b/>
          <w:spacing w:val="-6"/>
          <w:sz w:val="20"/>
        </w:rPr>
        <w:t> </w:t>
      </w:r>
      <w:r>
        <w:rPr>
          <w:rFonts w:ascii="Arial"/>
          <w:b/>
          <w:sz w:val="20"/>
        </w:rPr>
        <w:t>the</w:t>
      </w:r>
      <w:r>
        <w:rPr>
          <w:rFonts w:ascii="Arial"/>
          <w:b/>
          <w:spacing w:val="-8"/>
          <w:sz w:val="20"/>
        </w:rPr>
        <w:t> </w:t>
      </w:r>
      <w:r>
        <w:rPr>
          <w:rFonts w:ascii="Arial"/>
          <w:b/>
          <w:sz w:val="20"/>
        </w:rPr>
        <w:t>NotificationLink</w:t>
      </w:r>
      <w:r>
        <w:rPr>
          <w:rFonts w:ascii="Arial"/>
          <w:b/>
          <w:spacing w:val="-5"/>
          <w:sz w:val="20"/>
        </w:rPr>
        <w:t> </w:t>
      </w:r>
      <w:r>
        <w:rPr>
          <w:rFonts w:ascii="Arial"/>
          <w:b/>
          <w:sz w:val="20"/>
        </w:rPr>
        <w:t>data</w:t>
      </w:r>
      <w:r>
        <w:rPr>
          <w:rFonts w:ascii="Arial"/>
          <w:b/>
          <w:spacing w:val="-8"/>
          <w:sz w:val="20"/>
        </w:rPr>
        <w:t> </w:t>
      </w:r>
      <w:r>
        <w:rPr>
          <w:rFonts w:ascii="Arial"/>
          <w:b/>
          <w:spacing w:val="-4"/>
          <w:sz w:val="20"/>
        </w:rPr>
        <w:t>type</w:t>
      </w:r>
    </w:p>
    <w:p>
      <w:pPr>
        <w:pStyle w:val="BodyText"/>
        <w:spacing w:before="6"/>
        <w:ind w:left="0"/>
        <w:rPr>
          <w:rFonts w:ascii="Arial"/>
          <w:b/>
          <w:sz w:val="15"/>
        </w:rPr>
      </w:pPr>
    </w:p>
    <w:tbl>
      <w:tblPr>
        <w:tblW w:w="0" w:type="auto"/>
        <w:jc w:val="left"/>
        <w:tblInd w:w="3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397"/>
        <w:gridCol w:w="936"/>
        <w:gridCol w:w="1059"/>
        <w:gridCol w:w="6236"/>
      </w:tblGrid>
      <w:tr>
        <w:trPr>
          <w:trHeight w:val="208" w:hRule="atLeast"/>
        </w:trPr>
        <w:tc>
          <w:tcPr>
            <w:tcW w:w="1397" w:type="dxa"/>
            <w:shd w:val="clear" w:color="auto" w:fill="C0C0C0"/>
          </w:tcPr>
          <w:p>
            <w:pPr>
              <w:pStyle w:val="TableParagraph"/>
              <w:spacing w:line="187" w:lineRule="exact" w:before="1"/>
              <w:ind w:left="76"/>
              <w:rPr>
                <w:b/>
                <w:sz w:val="18"/>
              </w:rPr>
            </w:pPr>
            <w:r>
              <w:rPr>
                <w:b/>
                <w:spacing w:val="-2"/>
                <w:sz w:val="18"/>
              </w:rPr>
              <w:t>Attribute</w:t>
            </w:r>
            <w:r>
              <w:rPr>
                <w:b/>
                <w:spacing w:val="5"/>
                <w:sz w:val="18"/>
              </w:rPr>
              <w:t> </w:t>
            </w:r>
            <w:r>
              <w:rPr>
                <w:b/>
                <w:spacing w:val="-4"/>
                <w:sz w:val="18"/>
              </w:rPr>
              <w:t>name</w:t>
            </w:r>
          </w:p>
        </w:tc>
        <w:tc>
          <w:tcPr>
            <w:tcW w:w="936" w:type="dxa"/>
            <w:shd w:val="clear" w:color="auto" w:fill="C0C0C0"/>
          </w:tcPr>
          <w:p>
            <w:pPr>
              <w:pStyle w:val="TableParagraph"/>
              <w:spacing w:line="187" w:lineRule="exact" w:before="1"/>
              <w:ind w:left="76"/>
              <w:rPr>
                <w:b/>
                <w:sz w:val="18"/>
              </w:rPr>
            </w:pPr>
            <w:r>
              <w:rPr>
                <w:b/>
                <w:sz w:val="18"/>
              </w:rPr>
              <w:t>Data</w:t>
            </w:r>
            <w:r>
              <w:rPr>
                <w:b/>
                <w:spacing w:val="-8"/>
                <w:sz w:val="18"/>
              </w:rPr>
              <w:t> </w:t>
            </w:r>
            <w:r>
              <w:rPr>
                <w:b/>
                <w:spacing w:val="-4"/>
                <w:sz w:val="18"/>
              </w:rPr>
              <w:t>type</w:t>
            </w:r>
          </w:p>
        </w:tc>
        <w:tc>
          <w:tcPr>
            <w:tcW w:w="1059" w:type="dxa"/>
            <w:shd w:val="clear" w:color="auto" w:fill="C0C0C0"/>
          </w:tcPr>
          <w:p>
            <w:pPr>
              <w:pStyle w:val="TableParagraph"/>
              <w:spacing w:line="187" w:lineRule="exact" w:before="1"/>
              <w:ind w:left="41"/>
              <w:jc w:val="center"/>
              <w:rPr>
                <w:b/>
                <w:sz w:val="18"/>
              </w:rPr>
            </w:pPr>
            <w:r>
              <w:rPr>
                <w:b/>
                <w:spacing w:val="-2"/>
                <w:sz w:val="18"/>
              </w:rPr>
              <w:t>Cardinality</w:t>
            </w:r>
          </w:p>
        </w:tc>
        <w:tc>
          <w:tcPr>
            <w:tcW w:w="6236" w:type="dxa"/>
            <w:shd w:val="clear" w:color="auto" w:fill="C0C0C0"/>
          </w:tcPr>
          <w:p>
            <w:pPr>
              <w:pStyle w:val="TableParagraph"/>
              <w:spacing w:line="187" w:lineRule="exact" w:before="1"/>
              <w:ind w:left="42"/>
              <w:jc w:val="center"/>
              <w:rPr>
                <w:b/>
                <w:sz w:val="18"/>
              </w:rPr>
            </w:pPr>
            <w:r>
              <w:rPr>
                <w:b/>
                <w:spacing w:val="-2"/>
                <w:sz w:val="18"/>
              </w:rPr>
              <w:t>Description</w:t>
            </w:r>
          </w:p>
        </w:tc>
      </w:tr>
      <w:tr>
        <w:trPr>
          <w:trHeight w:val="827" w:hRule="atLeast"/>
        </w:trPr>
        <w:tc>
          <w:tcPr>
            <w:tcW w:w="1397" w:type="dxa"/>
          </w:tcPr>
          <w:p>
            <w:pPr>
              <w:pStyle w:val="TableParagraph"/>
              <w:rPr>
                <w:sz w:val="18"/>
              </w:rPr>
            </w:pPr>
            <w:r>
              <w:rPr>
                <w:spacing w:val="-4"/>
                <w:sz w:val="18"/>
              </w:rPr>
              <w:t>href</w:t>
            </w:r>
          </w:p>
        </w:tc>
        <w:tc>
          <w:tcPr>
            <w:tcW w:w="936" w:type="dxa"/>
          </w:tcPr>
          <w:p>
            <w:pPr>
              <w:pStyle w:val="TableParagraph"/>
              <w:rPr>
                <w:sz w:val="18"/>
              </w:rPr>
            </w:pPr>
            <w:r>
              <w:rPr>
                <w:spacing w:val="-5"/>
                <w:sz w:val="18"/>
              </w:rPr>
              <w:t>Uri</w:t>
            </w:r>
          </w:p>
        </w:tc>
        <w:tc>
          <w:tcPr>
            <w:tcW w:w="1059" w:type="dxa"/>
          </w:tcPr>
          <w:p>
            <w:pPr>
              <w:pStyle w:val="TableParagraph"/>
              <w:ind w:left="41"/>
              <w:jc w:val="center"/>
              <w:rPr>
                <w:sz w:val="18"/>
              </w:rPr>
            </w:pPr>
            <w:r>
              <w:rPr>
                <w:spacing w:val="-10"/>
                <w:sz w:val="18"/>
              </w:rPr>
              <w:t>1</w:t>
            </w:r>
          </w:p>
        </w:tc>
        <w:tc>
          <w:tcPr>
            <w:tcW w:w="6236" w:type="dxa"/>
          </w:tcPr>
          <w:p>
            <w:pPr>
              <w:pStyle w:val="TableParagraph"/>
              <w:rPr>
                <w:sz w:val="18"/>
              </w:rPr>
            </w:pPr>
            <w:r>
              <w:rPr>
                <w:sz w:val="18"/>
              </w:rPr>
              <w:t>URI</w:t>
            </w:r>
            <w:r>
              <w:rPr>
                <w:spacing w:val="-3"/>
                <w:sz w:val="18"/>
              </w:rPr>
              <w:t> </w:t>
            </w:r>
            <w:r>
              <w:rPr>
                <w:sz w:val="18"/>
              </w:rPr>
              <w:t>of</w:t>
            </w:r>
            <w:r>
              <w:rPr>
                <w:spacing w:val="-3"/>
                <w:sz w:val="18"/>
              </w:rPr>
              <w:t> </w:t>
            </w:r>
            <w:r>
              <w:rPr>
                <w:sz w:val="18"/>
              </w:rPr>
              <w:t>a</w:t>
            </w:r>
            <w:r>
              <w:rPr>
                <w:spacing w:val="-3"/>
                <w:sz w:val="18"/>
              </w:rPr>
              <w:t> </w:t>
            </w:r>
            <w:r>
              <w:rPr>
                <w:sz w:val="18"/>
              </w:rPr>
              <w:t>resource</w:t>
            </w:r>
            <w:r>
              <w:rPr>
                <w:spacing w:val="-3"/>
                <w:sz w:val="18"/>
              </w:rPr>
              <w:t> </w:t>
            </w:r>
            <w:r>
              <w:rPr>
                <w:sz w:val="18"/>
              </w:rPr>
              <w:t>referenced</w:t>
            </w:r>
            <w:r>
              <w:rPr>
                <w:spacing w:val="-3"/>
                <w:sz w:val="18"/>
              </w:rPr>
              <w:t> </w:t>
            </w:r>
            <w:r>
              <w:rPr>
                <w:sz w:val="18"/>
              </w:rPr>
              <w:t>from</w:t>
            </w:r>
            <w:r>
              <w:rPr>
                <w:spacing w:val="-2"/>
                <w:sz w:val="18"/>
              </w:rPr>
              <w:t> </w:t>
            </w:r>
            <w:r>
              <w:rPr>
                <w:sz w:val="18"/>
              </w:rPr>
              <w:t>a</w:t>
            </w:r>
            <w:r>
              <w:rPr>
                <w:spacing w:val="-5"/>
                <w:sz w:val="18"/>
              </w:rPr>
              <w:t> </w:t>
            </w:r>
            <w:r>
              <w:rPr>
                <w:spacing w:val="-2"/>
                <w:sz w:val="18"/>
              </w:rPr>
              <w:t>notification.</w:t>
            </w:r>
          </w:p>
          <w:p>
            <w:pPr>
              <w:pStyle w:val="TableParagraph"/>
              <w:spacing w:line="240" w:lineRule="auto"/>
              <w:ind w:right="-12"/>
              <w:rPr>
                <w:sz w:val="18"/>
              </w:rPr>
            </w:pPr>
            <w:r>
              <w:rPr>
                <w:sz w:val="18"/>
              </w:rPr>
              <w:t>Should</w:t>
            </w:r>
            <w:r>
              <w:rPr>
                <w:spacing w:val="-5"/>
                <w:sz w:val="18"/>
              </w:rPr>
              <w:t> </w:t>
            </w:r>
            <w:r>
              <w:rPr>
                <w:sz w:val="18"/>
              </w:rPr>
              <w:t>be</w:t>
            </w:r>
            <w:r>
              <w:rPr>
                <w:spacing w:val="-5"/>
                <w:sz w:val="18"/>
              </w:rPr>
              <w:t> </w:t>
            </w:r>
            <w:r>
              <w:rPr>
                <w:sz w:val="18"/>
              </w:rPr>
              <w:t>an</w:t>
            </w:r>
            <w:r>
              <w:rPr>
                <w:spacing w:val="-3"/>
                <w:sz w:val="18"/>
              </w:rPr>
              <w:t> </w:t>
            </w:r>
            <w:r>
              <w:rPr>
                <w:sz w:val="18"/>
              </w:rPr>
              <w:t>absolute</w:t>
            </w:r>
            <w:r>
              <w:rPr>
                <w:spacing w:val="-2"/>
                <w:sz w:val="18"/>
              </w:rPr>
              <w:t> </w:t>
            </w:r>
            <w:r>
              <w:rPr>
                <w:sz w:val="18"/>
              </w:rPr>
              <w:t>URI</w:t>
            </w:r>
            <w:r>
              <w:rPr>
                <w:spacing w:val="-3"/>
                <w:sz w:val="18"/>
              </w:rPr>
              <w:t> </w:t>
            </w:r>
            <w:r>
              <w:rPr>
                <w:sz w:val="18"/>
              </w:rPr>
              <w:t>(i.e.,</w:t>
            </w:r>
            <w:r>
              <w:rPr>
                <w:spacing w:val="-3"/>
                <w:sz w:val="18"/>
              </w:rPr>
              <w:t> </w:t>
            </w:r>
            <w:r>
              <w:rPr>
                <w:sz w:val="18"/>
              </w:rPr>
              <w:t>a</w:t>
            </w:r>
            <w:r>
              <w:rPr>
                <w:spacing w:val="-2"/>
                <w:sz w:val="18"/>
              </w:rPr>
              <w:t> </w:t>
            </w:r>
            <w:r>
              <w:rPr>
                <w:sz w:val="18"/>
              </w:rPr>
              <w:t>URI</w:t>
            </w:r>
            <w:r>
              <w:rPr>
                <w:spacing w:val="-3"/>
                <w:sz w:val="18"/>
              </w:rPr>
              <w:t> </w:t>
            </w:r>
            <w:r>
              <w:rPr>
                <w:sz w:val="18"/>
              </w:rPr>
              <w:t>that</w:t>
            </w:r>
            <w:r>
              <w:rPr>
                <w:spacing w:val="-3"/>
                <w:sz w:val="18"/>
              </w:rPr>
              <w:t> </w:t>
            </w:r>
            <w:r>
              <w:rPr>
                <w:sz w:val="18"/>
              </w:rPr>
              <w:t>contains</w:t>
            </w:r>
            <w:r>
              <w:rPr>
                <w:spacing w:val="-2"/>
                <w:sz w:val="18"/>
              </w:rPr>
              <w:t> </w:t>
            </w:r>
            <w:r>
              <w:rPr>
                <w:sz w:val="18"/>
              </w:rPr>
              <w:t>{apiRoot}),</w:t>
            </w:r>
            <w:r>
              <w:rPr>
                <w:spacing w:val="-3"/>
                <w:sz w:val="18"/>
              </w:rPr>
              <w:t> </w:t>
            </w:r>
            <w:r>
              <w:rPr>
                <w:sz w:val="18"/>
              </w:rPr>
              <w:t>however,</w:t>
            </w:r>
            <w:r>
              <w:rPr>
                <w:spacing w:val="-5"/>
                <w:sz w:val="18"/>
              </w:rPr>
              <w:t> </w:t>
            </w:r>
            <w:r>
              <w:rPr>
                <w:sz w:val="18"/>
              </w:rPr>
              <w:t>may be a relative URI (i.e., a URI where the {apiRoot} part is omitted) if the</w:t>
            </w:r>
          </w:p>
          <w:p>
            <w:pPr>
              <w:pStyle w:val="TableParagraph"/>
              <w:spacing w:line="187" w:lineRule="exact" w:before="1"/>
              <w:rPr>
                <w:sz w:val="18"/>
              </w:rPr>
            </w:pPr>
            <w:r>
              <w:rPr>
                <w:sz w:val="18"/>
              </w:rPr>
              <w:t>{apiRoot}</w:t>
            </w:r>
            <w:r>
              <w:rPr>
                <w:spacing w:val="-5"/>
                <w:sz w:val="18"/>
              </w:rPr>
              <w:t> </w:t>
            </w:r>
            <w:r>
              <w:rPr>
                <w:sz w:val="18"/>
              </w:rPr>
              <w:t>information</w:t>
            </w:r>
            <w:r>
              <w:rPr>
                <w:spacing w:val="-4"/>
                <w:sz w:val="18"/>
              </w:rPr>
              <w:t> </w:t>
            </w:r>
            <w:r>
              <w:rPr>
                <w:sz w:val="18"/>
              </w:rPr>
              <w:t>is</w:t>
            </w:r>
            <w:r>
              <w:rPr>
                <w:spacing w:val="-4"/>
                <w:sz w:val="18"/>
              </w:rPr>
              <w:t> </w:t>
            </w:r>
            <w:r>
              <w:rPr>
                <w:sz w:val="18"/>
              </w:rPr>
              <w:t>not</w:t>
            </w:r>
            <w:r>
              <w:rPr>
                <w:spacing w:val="-4"/>
                <w:sz w:val="18"/>
              </w:rPr>
              <w:t> </w:t>
            </w:r>
            <w:r>
              <w:rPr>
                <w:spacing w:val="-2"/>
                <w:sz w:val="18"/>
              </w:rPr>
              <w:t>available.</w:t>
            </w:r>
          </w:p>
        </w:tc>
      </w:tr>
    </w:tbl>
    <w:p>
      <w:pPr>
        <w:pStyle w:val="ListParagraph"/>
        <w:numPr>
          <w:ilvl w:val="4"/>
          <w:numId w:val="3"/>
        </w:numPr>
        <w:tabs>
          <w:tab w:pos="2014" w:val="left" w:leader="none"/>
        </w:tabs>
        <w:spacing w:line="240" w:lineRule="auto" w:before="120" w:after="0"/>
        <w:ind w:left="2014" w:right="0" w:hanging="1702"/>
        <w:jc w:val="left"/>
        <w:rPr>
          <w:rFonts w:ascii="Arial"/>
          <w:sz w:val="22"/>
        </w:rPr>
      </w:pPr>
      <w:r>
        <w:rPr>
          <w:rFonts w:ascii="Arial"/>
          <w:sz w:val="22"/>
        </w:rPr>
        <w:t>Type:</w:t>
      </w:r>
      <w:r>
        <w:rPr>
          <w:rFonts w:ascii="Arial"/>
          <w:spacing w:val="-2"/>
          <w:sz w:val="22"/>
        </w:rPr>
        <w:t> KeyValuePairs</w:t>
      </w:r>
    </w:p>
    <w:p>
      <w:pPr>
        <w:pStyle w:val="BodyText"/>
        <w:spacing w:before="182"/>
        <w:ind w:right="551"/>
      </w:pPr>
      <w:r>
        <w:rPr/>
        <w:t>This type represents a list of key-value pairs. The order of the pairs in the list is not significant. In JSON, a set of key- value</w:t>
      </w:r>
      <w:r>
        <w:rPr>
          <w:spacing w:val="-2"/>
        </w:rPr>
        <w:t> </w:t>
      </w:r>
      <w:r>
        <w:rPr/>
        <w:t>pairs</w:t>
      </w:r>
      <w:r>
        <w:rPr>
          <w:spacing w:val="-3"/>
        </w:rPr>
        <w:t> </w:t>
      </w:r>
      <w:r>
        <w:rPr/>
        <w:t>is</w:t>
      </w:r>
      <w:r>
        <w:rPr>
          <w:spacing w:val="-3"/>
        </w:rPr>
        <w:t> </w:t>
      </w:r>
      <w:r>
        <w:rPr/>
        <w:t>represented</w:t>
      </w:r>
      <w:r>
        <w:rPr>
          <w:spacing w:val="-3"/>
        </w:rPr>
        <w:t> </w:t>
      </w:r>
      <w:r>
        <w:rPr/>
        <w:t>as</w:t>
      </w:r>
      <w:r>
        <w:rPr>
          <w:spacing w:val="-3"/>
        </w:rPr>
        <w:t> </w:t>
      </w:r>
      <w:r>
        <w:rPr/>
        <w:t>an</w:t>
      </w:r>
      <w:r>
        <w:rPr>
          <w:spacing w:val="-1"/>
        </w:rPr>
        <w:t> </w:t>
      </w:r>
      <w:r>
        <w:rPr/>
        <w:t>object.</w:t>
      </w:r>
      <w:r>
        <w:rPr>
          <w:spacing w:val="-1"/>
        </w:rPr>
        <w:t> </w:t>
      </w:r>
      <w:r>
        <w:rPr/>
        <w:t>It</w:t>
      </w:r>
      <w:r>
        <w:rPr>
          <w:spacing w:val="-3"/>
        </w:rPr>
        <w:t> </w:t>
      </w:r>
      <w:r>
        <w:rPr/>
        <w:t>shall</w:t>
      </w:r>
      <w:r>
        <w:rPr>
          <w:spacing w:val="-2"/>
        </w:rPr>
        <w:t> </w:t>
      </w:r>
      <w:r>
        <w:rPr/>
        <w:t>comply</w:t>
      </w:r>
      <w:r>
        <w:rPr>
          <w:spacing w:val="-1"/>
        </w:rPr>
        <w:t> </w:t>
      </w:r>
      <w:r>
        <w:rPr/>
        <w:t>with</w:t>
      </w:r>
      <w:r>
        <w:rPr>
          <w:spacing w:val="-1"/>
        </w:rPr>
        <w:t> </w:t>
      </w:r>
      <w:r>
        <w:rPr/>
        <w:t>the</w:t>
      </w:r>
      <w:r>
        <w:rPr>
          <w:spacing w:val="-2"/>
        </w:rPr>
        <w:t> </w:t>
      </w:r>
      <w:r>
        <w:rPr/>
        <w:t>provisions</w:t>
      </w:r>
      <w:r>
        <w:rPr>
          <w:spacing w:val="-3"/>
        </w:rPr>
        <w:t> </w:t>
      </w:r>
      <w:r>
        <w:rPr/>
        <w:t>defined</w:t>
      </w:r>
      <w:r>
        <w:rPr>
          <w:spacing w:val="-3"/>
        </w:rPr>
        <w:t> </w:t>
      </w:r>
      <w:r>
        <w:rPr/>
        <w:t>in</w:t>
      </w:r>
      <w:r>
        <w:rPr>
          <w:spacing w:val="-1"/>
        </w:rPr>
        <w:t> </w:t>
      </w:r>
      <w:r>
        <w:rPr/>
        <w:t>clause 4</w:t>
      </w:r>
      <w:r>
        <w:rPr>
          <w:spacing w:val="-1"/>
        </w:rPr>
        <w:t> </w:t>
      </w:r>
      <w:r>
        <w:rPr/>
        <w:t>of</w:t>
      </w:r>
      <w:r>
        <w:rPr>
          <w:spacing w:val="-2"/>
        </w:rPr>
        <w:t> </w:t>
      </w:r>
      <w:r>
        <w:rPr/>
        <w:t>IETF</w:t>
      </w:r>
      <w:r>
        <w:rPr>
          <w:spacing w:val="-3"/>
        </w:rPr>
        <w:t> </w:t>
      </w:r>
      <w:r>
        <w:rPr/>
        <w:t>RFC</w:t>
      </w:r>
      <w:r>
        <w:rPr>
          <w:spacing w:val="-3"/>
        </w:rPr>
        <w:t> </w:t>
      </w:r>
      <w:r>
        <w:rPr/>
        <w:t>8259</w:t>
      </w:r>
      <w:r>
        <w:rPr>
          <w:spacing w:val="-1"/>
        </w:rPr>
        <w:t> </w:t>
      </w:r>
      <w:r>
        <w:rPr/>
        <w:t>[25In the following example, a list of key-value pairs with four keys ("aString", "aNumber", "anArray" and "anObject") is provided to illustrate that the values associated with different keys can be of different type.</w:t>
      </w:r>
    </w:p>
    <w:p>
      <w:pPr>
        <w:pStyle w:val="BodyText"/>
        <w:spacing w:before="179"/>
        <w:ind w:left="596"/>
      </w:pPr>
      <w:r>
        <w:rPr>
          <w:spacing w:val="-2"/>
        </w:rPr>
        <w:t>EXAMPLE:</w:t>
      </w:r>
    </w:p>
    <w:p>
      <w:pPr>
        <w:spacing w:before="179"/>
        <w:ind w:left="697" w:right="0" w:firstLine="0"/>
        <w:jc w:val="left"/>
        <w:rPr>
          <w:rFonts w:ascii="Courier New"/>
          <w:sz w:val="16"/>
        </w:rPr>
      </w:pPr>
      <w:r>
        <w:rPr>
          <w:rFonts w:ascii="Courier New"/>
          <w:spacing w:val="-10"/>
          <w:sz w:val="16"/>
        </w:rPr>
        <w:t>{</w:t>
      </w:r>
    </w:p>
    <w:p>
      <w:pPr>
        <w:spacing w:before="1"/>
        <w:ind w:left="1081" w:right="6642" w:firstLine="0"/>
        <w:jc w:val="left"/>
        <w:rPr>
          <w:rFonts w:ascii="Courier New"/>
          <w:sz w:val="16"/>
        </w:rPr>
      </w:pPr>
      <w:r>
        <w:rPr>
          <w:rFonts w:ascii="Courier New"/>
          <w:sz w:val="16"/>
        </w:rPr>
        <w:t>"aString"</w:t>
      </w:r>
      <w:r>
        <w:rPr>
          <w:rFonts w:ascii="Courier New"/>
          <w:spacing w:val="-12"/>
          <w:sz w:val="16"/>
        </w:rPr>
        <w:t> </w:t>
      </w:r>
      <w:r>
        <w:rPr>
          <w:rFonts w:ascii="Courier New"/>
          <w:sz w:val="16"/>
        </w:rPr>
        <w:t>:</w:t>
      </w:r>
      <w:r>
        <w:rPr>
          <w:rFonts w:ascii="Courier New"/>
          <w:spacing w:val="-12"/>
          <w:sz w:val="16"/>
        </w:rPr>
        <w:t> </w:t>
      </w:r>
      <w:r>
        <w:rPr>
          <w:rFonts w:ascii="Courier New"/>
          <w:sz w:val="16"/>
        </w:rPr>
        <w:t>"O2dms</w:t>
      </w:r>
      <w:r>
        <w:rPr>
          <w:rFonts w:ascii="Courier New"/>
          <w:spacing w:val="-12"/>
          <w:sz w:val="16"/>
        </w:rPr>
        <w:t> </w:t>
      </w:r>
      <w:r>
        <w:rPr>
          <w:rFonts w:ascii="Courier New"/>
          <w:sz w:val="16"/>
        </w:rPr>
        <w:t>service", "aNumber" : 0.03,</w:t>
      </w:r>
    </w:p>
    <w:p>
      <w:pPr>
        <w:spacing w:line="181" w:lineRule="exact" w:before="0"/>
        <w:ind w:left="1081" w:right="0" w:firstLine="0"/>
        <w:jc w:val="left"/>
        <w:rPr>
          <w:rFonts w:ascii="Courier New"/>
          <w:sz w:val="16"/>
        </w:rPr>
      </w:pPr>
      <w:r>
        <w:rPr>
          <w:rFonts w:ascii="Courier New"/>
          <w:sz w:val="16"/>
        </w:rPr>
        <w:t>"anArray"</w:t>
      </w:r>
      <w:r>
        <w:rPr>
          <w:rFonts w:ascii="Courier New"/>
          <w:spacing w:val="-5"/>
          <w:sz w:val="16"/>
        </w:rPr>
        <w:t> </w:t>
      </w:r>
      <w:r>
        <w:rPr>
          <w:rFonts w:ascii="Courier New"/>
          <w:sz w:val="16"/>
        </w:rPr>
        <w:t>:</w:t>
      </w:r>
      <w:r>
        <w:rPr>
          <w:rFonts w:ascii="Courier New"/>
          <w:spacing w:val="-5"/>
          <w:sz w:val="16"/>
        </w:rPr>
        <w:t> </w:t>
      </w:r>
      <w:r>
        <w:rPr>
          <w:rFonts w:ascii="Courier New"/>
          <w:spacing w:val="-2"/>
          <w:sz w:val="16"/>
        </w:rPr>
        <w:t>[1,2,3],</w:t>
      </w:r>
    </w:p>
    <w:p>
      <w:pPr>
        <w:spacing w:line="181" w:lineRule="exact" w:before="0"/>
        <w:ind w:left="1081" w:right="0" w:firstLine="0"/>
        <w:jc w:val="left"/>
        <w:rPr>
          <w:rFonts w:ascii="Courier New"/>
          <w:sz w:val="16"/>
        </w:rPr>
      </w:pPr>
      <w:r>
        <w:rPr>
          <w:rFonts w:ascii="Courier New"/>
          <w:sz w:val="16"/>
        </w:rPr>
        <w:t>"anObject"</w:t>
      </w:r>
      <w:r>
        <w:rPr>
          <w:rFonts w:ascii="Courier New"/>
          <w:spacing w:val="-9"/>
          <w:sz w:val="16"/>
        </w:rPr>
        <w:t> </w:t>
      </w:r>
      <w:r>
        <w:rPr>
          <w:rFonts w:ascii="Courier New"/>
          <w:sz w:val="16"/>
        </w:rPr>
        <w:t>:</w:t>
      </w:r>
      <w:r>
        <w:rPr>
          <w:rFonts w:ascii="Courier New"/>
          <w:spacing w:val="-7"/>
          <w:sz w:val="16"/>
        </w:rPr>
        <w:t> </w:t>
      </w:r>
      <w:r>
        <w:rPr>
          <w:rFonts w:ascii="Courier New"/>
          <w:sz w:val="16"/>
        </w:rPr>
        <w:t>{"organization"</w:t>
      </w:r>
      <w:r>
        <w:rPr>
          <w:rFonts w:ascii="Courier New"/>
          <w:spacing w:val="-7"/>
          <w:sz w:val="16"/>
        </w:rPr>
        <w:t> </w:t>
      </w:r>
      <w:r>
        <w:rPr>
          <w:rFonts w:ascii="Courier New"/>
          <w:sz w:val="16"/>
        </w:rPr>
        <w:t>:</w:t>
      </w:r>
      <w:r>
        <w:rPr>
          <w:rFonts w:ascii="Courier New"/>
          <w:spacing w:val="-7"/>
          <w:sz w:val="16"/>
        </w:rPr>
        <w:t> </w:t>
      </w:r>
      <w:r>
        <w:rPr>
          <w:rFonts w:ascii="Courier New"/>
          <w:sz w:val="16"/>
        </w:rPr>
        <w:t>"O-RAN",</w:t>
      </w:r>
      <w:r>
        <w:rPr>
          <w:rFonts w:ascii="Courier New"/>
          <w:spacing w:val="-7"/>
          <w:sz w:val="16"/>
        </w:rPr>
        <w:t> </w:t>
      </w:r>
      <w:r>
        <w:rPr>
          <w:rFonts w:ascii="Courier New"/>
          <w:sz w:val="16"/>
        </w:rPr>
        <w:t>workingGroup"</w:t>
      </w:r>
      <w:r>
        <w:rPr>
          <w:rFonts w:ascii="Courier New"/>
          <w:spacing w:val="-7"/>
          <w:sz w:val="16"/>
        </w:rPr>
        <w:t> </w:t>
      </w:r>
      <w:r>
        <w:rPr>
          <w:rFonts w:ascii="Courier New"/>
          <w:sz w:val="16"/>
        </w:rPr>
        <w:t>:</w:t>
      </w:r>
      <w:r>
        <w:rPr>
          <w:rFonts w:ascii="Courier New"/>
          <w:spacing w:val="-6"/>
          <w:sz w:val="16"/>
        </w:rPr>
        <w:t> </w:t>
      </w:r>
      <w:r>
        <w:rPr>
          <w:rFonts w:ascii="Courier New"/>
          <w:spacing w:val="-2"/>
          <w:sz w:val="16"/>
        </w:rPr>
        <w:t>"WG6"}</w:t>
      </w:r>
    </w:p>
    <w:p>
      <w:pPr>
        <w:spacing w:before="2"/>
        <w:ind w:left="697" w:right="0" w:firstLine="0"/>
        <w:jc w:val="left"/>
        <w:rPr>
          <w:rFonts w:ascii="Courier New"/>
          <w:sz w:val="16"/>
        </w:rPr>
      </w:pPr>
      <w:r>
        <w:rPr>
          <w:rFonts w:ascii="Courier New"/>
          <w:spacing w:val="-10"/>
          <w:sz w:val="16"/>
        </w:rPr>
        <w:t>}</w:t>
      </w:r>
    </w:p>
    <w:p>
      <w:pPr>
        <w:pStyle w:val="ListParagraph"/>
        <w:numPr>
          <w:ilvl w:val="4"/>
          <w:numId w:val="3"/>
        </w:numPr>
        <w:tabs>
          <w:tab w:pos="2014" w:val="left" w:leader="none"/>
        </w:tabs>
        <w:spacing w:line="240" w:lineRule="auto" w:before="120" w:after="0"/>
        <w:ind w:left="2014" w:right="0" w:hanging="1702"/>
        <w:jc w:val="left"/>
        <w:rPr>
          <w:rFonts w:ascii="Arial"/>
          <w:sz w:val="22"/>
        </w:rPr>
      </w:pPr>
      <w:r>
        <w:rPr>
          <w:rFonts w:ascii="Arial"/>
          <w:sz w:val="22"/>
        </w:rPr>
        <w:t>Type:</w:t>
      </w:r>
      <w:r>
        <w:rPr>
          <w:rFonts w:ascii="Arial"/>
          <w:spacing w:val="-2"/>
          <w:sz w:val="22"/>
        </w:rPr>
        <w:t> ApiVersionInformation</w:t>
      </w:r>
    </w:p>
    <w:p>
      <w:pPr>
        <w:pStyle w:val="BodyText"/>
        <w:spacing w:before="179"/>
      </w:pPr>
      <w:r>
        <w:rPr/>
        <w:t>This</w:t>
      </w:r>
      <w:r>
        <w:rPr>
          <w:spacing w:val="-6"/>
        </w:rPr>
        <w:t> </w:t>
      </w:r>
      <w:r>
        <w:rPr/>
        <w:t>type</w:t>
      </w:r>
      <w:r>
        <w:rPr>
          <w:spacing w:val="-5"/>
        </w:rPr>
        <w:t> </w:t>
      </w:r>
      <w:r>
        <w:rPr/>
        <w:t>represents</w:t>
      </w:r>
      <w:r>
        <w:rPr>
          <w:spacing w:val="-3"/>
        </w:rPr>
        <w:t> </w:t>
      </w:r>
      <w:r>
        <w:rPr/>
        <w:t>API</w:t>
      </w:r>
      <w:r>
        <w:rPr>
          <w:spacing w:val="-5"/>
        </w:rPr>
        <w:t> </w:t>
      </w:r>
      <w:r>
        <w:rPr/>
        <w:t>version</w:t>
      </w:r>
      <w:r>
        <w:rPr>
          <w:spacing w:val="-4"/>
        </w:rPr>
        <w:t> </w:t>
      </w:r>
      <w:r>
        <w:rPr/>
        <w:t>information.</w:t>
      </w:r>
      <w:r>
        <w:rPr>
          <w:spacing w:val="-4"/>
        </w:rPr>
        <w:t> </w:t>
      </w:r>
      <w:r>
        <w:rPr/>
        <w:t>It</w:t>
      </w:r>
      <w:r>
        <w:rPr>
          <w:spacing w:val="-6"/>
        </w:rPr>
        <w:t> </w:t>
      </w:r>
      <w:r>
        <w:rPr/>
        <w:t>shall</w:t>
      </w:r>
      <w:r>
        <w:rPr>
          <w:spacing w:val="-4"/>
        </w:rPr>
        <w:t> </w:t>
      </w:r>
      <w:r>
        <w:rPr/>
        <w:t>comply</w:t>
      </w:r>
      <w:r>
        <w:rPr>
          <w:spacing w:val="-5"/>
        </w:rPr>
        <w:t> </w:t>
      </w:r>
      <w:r>
        <w:rPr/>
        <w:t>with</w:t>
      </w:r>
      <w:r>
        <w:rPr>
          <w:spacing w:val="-4"/>
        </w:rPr>
        <w:t> </w:t>
      </w:r>
      <w:r>
        <w:rPr/>
        <w:t>the</w:t>
      </w:r>
      <w:r>
        <w:rPr>
          <w:spacing w:val="-5"/>
        </w:rPr>
        <w:t> </w:t>
      </w:r>
      <w:r>
        <w:rPr/>
        <w:t>provisions</w:t>
      </w:r>
      <w:r>
        <w:rPr>
          <w:spacing w:val="-5"/>
        </w:rPr>
        <w:t> </w:t>
      </w:r>
      <w:r>
        <w:rPr/>
        <w:t>defined</w:t>
      </w:r>
      <w:r>
        <w:rPr>
          <w:spacing w:val="-4"/>
        </w:rPr>
        <w:t> </w:t>
      </w:r>
      <w:r>
        <w:rPr/>
        <w:t>in</w:t>
      </w:r>
      <w:r>
        <w:rPr>
          <w:spacing w:val="-5"/>
        </w:rPr>
        <w:t> </w:t>
      </w:r>
      <w:r>
        <w:rPr/>
        <w:t>table</w:t>
      </w:r>
      <w:r>
        <w:rPr>
          <w:spacing w:val="1"/>
        </w:rPr>
        <w:t> </w:t>
      </w:r>
      <w:r>
        <w:rPr/>
        <w:t>3.1.6.1.6-</w:t>
      </w:r>
      <w:r>
        <w:rPr>
          <w:spacing w:val="-5"/>
        </w:rPr>
        <w:t>1.</w:t>
      </w:r>
    </w:p>
    <w:p>
      <w:pPr>
        <w:pStyle w:val="BodyText"/>
        <w:spacing w:before="10"/>
        <w:ind w:left="0"/>
      </w:pPr>
    </w:p>
    <w:p>
      <w:pPr>
        <w:spacing w:before="0"/>
        <w:ind w:left="81" w:right="301" w:firstLine="0"/>
        <w:jc w:val="center"/>
        <w:rPr>
          <w:rFonts w:ascii="Arial"/>
          <w:b/>
          <w:sz w:val="20"/>
        </w:rPr>
      </w:pPr>
      <w:r>
        <w:rPr>
          <w:rFonts w:ascii="Arial"/>
          <w:b/>
          <w:sz w:val="20"/>
        </w:rPr>
        <w:t>Table</w:t>
      </w:r>
      <w:r>
        <w:rPr>
          <w:rFonts w:ascii="Arial"/>
          <w:b/>
          <w:spacing w:val="-10"/>
          <w:sz w:val="20"/>
        </w:rPr>
        <w:t> </w:t>
      </w:r>
      <w:r>
        <w:rPr>
          <w:rFonts w:ascii="Arial"/>
          <w:b/>
          <w:sz w:val="20"/>
        </w:rPr>
        <w:t>3.1.6.1.6-1:</w:t>
      </w:r>
      <w:r>
        <w:rPr>
          <w:rFonts w:ascii="Arial"/>
          <w:b/>
          <w:spacing w:val="-11"/>
          <w:sz w:val="20"/>
        </w:rPr>
        <w:t> </w:t>
      </w:r>
      <w:r>
        <w:rPr>
          <w:rFonts w:ascii="Arial"/>
          <w:b/>
          <w:sz w:val="20"/>
        </w:rPr>
        <w:t>ApiVersionInformation</w:t>
      </w:r>
      <w:r>
        <w:rPr>
          <w:rFonts w:ascii="Arial"/>
          <w:b/>
          <w:spacing w:val="-10"/>
          <w:sz w:val="20"/>
        </w:rPr>
        <w:t> </w:t>
      </w:r>
      <w:r>
        <w:rPr>
          <w:rFonts w:ascii="Arial"/>
          <w:b/>
          <w:sz w:val="20"/>
        </w:rPr>
        <w:t>data</w:t>
      </w:r>
      <w:r>
        <w:rPr>
          <w:rFonts w:ascii="Arial"/>
          <w:b/>
          <w:spacing w:val="-11"/>
          <w:sz w:val="20"/>
        </w:rPr>
        <w:t> </w:t>
      </w:r>
      <w:r>
        <w:rPr>
          <w:rFonts w:ascii="Arial"/>
          <w:b/>
          <w:spacing w:val="-4"/>
          <w:sz w:val="20"/>
        </w:rPr>
        <w:t>type</w:t>
      </w:r>
    </w:p>
    <w:p>
      <w:pPr>
        <w:pStyle w:val="BodyText"/>
        <w:spacing w:before="8"/>
        <w:ind w:left="0"/>
        <w:rPr>
          <w:rFonts w:ascii="Arial"/>
          <w:b/>
          <w:sz w:val="15"/>
        </w:rPr>
      </w:pPr>
    </w:p>
    <w:tbl>
      <w:tblPr>
        <w:tblW w:w="0" w:type="auto"/>
        <w:jc w:val="left"/>
        <w:tblInd w:w="3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421"/>
        <w:gridCol w:w="1546"/>
        <w:gridCol w:w="1058"/>
        <w:gridCol w:w="5602"/>
      </w:tblGrid>
      <w:tr>
        <w:trPr>
          <w:trHeight w:val="208" w:hRule="atLeast"/>
        </w:trPr>
        <w:tc>
          <w:tcPr>
            <w:tcW w:w="1421" w:type="dxa"/>
            <w:shd w:val="clear" w:color="auto" w:fill="C0C0C0"/>
          </w:tcPr>
          <w:p>
            <w:pPr>
              <w:pStyle w:val="TableParagraph"/>
              <w:spacing w:line="188" w:lineRule="exact"/>
              <w:ind w:left="47"/>
              <w:rPr>
                <w:b/>
                <w:sz w:val="18"/>
              </w:rPr>
            </w:pPr>
            <w:r>
              <w:rPr>
                <w:b/>
                <w:spacing w:val="-2"/>
                <w:sz w:val="18"/>
              </w:rPr>
              <w:t>Attribute</w:t>
            </w:r>
            <w:r>
              <w:rPr>
                <w:b/>
                <w:spacing w:val="5"/>
                <w:sz w:val="18"/>
              </w:rPr>
              <w:t> </w:t>
            </w:r>
            <w:r>
              <w:rPr>
                <w:b/>
                <w:spacing w:val="-4"/>
                <w:sz w:val="18"/>
              </w:rPr>
              <w:t>name</w:t>
            </w:r>
          </w:p>
        </w:tc>
        <w:tc>
          <w:tcPr>
            <w:tcW w:w="1546" w:type="dxa"/>
            <w:shd w:val="clear" w:color="auto" w:fill="C0C0C0"/>
          </w:tcPr>
          <w:p>
            <w:pPr>
              <w:pStyle w:val="TableParagraph"/>
              <w:spacing w:line="188" w:lineRule="exact"/>
              <w:ind w:left="338"/>
              <w:rPr>
                <w:b/>
                <w:sz w:val="18"/>
              </w:rPr>
            </w:pPr>
            <w:r>
              <w:rPr>
                <w:b/>
                <w:sz w:val="18"/>
              </w:rPr>
              <w:t>Data</w:t>
            </w:r>
            <w:r>
              <w:rPr>
                <w:b/>
                <w:spacing w:val="-8"/>
                <w:sz w:val="18"/>
              </w:rPr>
              <w:t> </w:t>
            </w:r>
            <w:r>
              <w:rPr>
                <w:b/>
                <w:spacing w:val="-4"/>
                <w:sz w:val="18"/>
              </w:rPr>
              <w:t>type</w:t>
            </w:r>
          </w:p>
        </w:tc>
        <w:tc>
          <w:tcPr>
            <w:tcW w:w="1058" w:type="dxa"/>
            <w:shd w:val="clear" w:color="auto" w:fill="C0C0C0"/>
          </w:tcPr>
          <w:p>
            <w:pPr>
              <w:pStyle w:val="TableParagraph"/>
              <w:spacing w:line="188" w:lineRule="exact"/>
              <w:ind w:left="2" w:right="43"/>
              <w:jc w:val="center"/>
              <w:rPr>
                <w:b/>
                <w:sz w:val="18"/>
              </w:rPr>
            </w:pPr>
            <w:r>
              <w:rPr>
                <w:b/>
                <w:spacing w:val="-2"/>
                <w:sz w:val="18"/>
              </w:rPr>
              <w:t>Cardinality</w:t>
            </w:r>
          </w:p>
        </w:tc>
        <w:tc>
          <w:tcPr>
            <w:tcW w:w="5602" w:type="dxa"/>
            <w:shd w:val="clear" w:color="auto" w:fill="C0C0C0"/>
          </w:tcPr>
          <w:p>
            <w:pPr>
              <w:pStyle w:val="TableParagraph"/>
              <w:spacing w:line="188" w:lineRule="exact"/>
              <w:ind w:left="0" w:right="35"/>
              <w:jc w:val="center"/>
              <w:rPr>
                <w:b/>
                <w:sz w:val="18"/>
              </w:rPr>
            </w:pPr>
            <w:r>
              <w:rPr>
                <w:b/>
                <w:spacing w:val="-2"/>
                <w:sz w:val="18"/>
              </w:rPr>
              <w:t>Description</w:t>
            </w:r>
          </w:p>
        </w:tc>
      </w:tr>
      <w:tr>
        <w:trPr>
          <w:trHeight w:val="412" w:hRule="atLeast"/>
        </w:trPr>
        <w:tc>
          <w:tcPr>
            <w:tcW w:w="1421" w:type="dxa"/>
          </w:tcPr>
          <w:p>
            <w:pPr>
              <w:pStyle w:val="TableParagraph"/>
              <w:rPr>
                <w:sz w:val="18"/>
              </w:rPr>
            </w:pPr>
            <w:r>
              <w:rPr>
                <w:spacing w:val="-2"/>
                <w:sz w:val="18"/>
              </w:rPr>
              <w:t>uriPrefix</w:t>
            </w:r>
          </w:p>
        </w:tc>
        <w:tc>
          <w:tcPr>
            <w:tcW w:w="1546" w:type="dxa"/>
          </w:tcPr>
          <w:p>
            <w:pPr>
              <w:pStyle w:val="TableParagraph"/>
              <w:rPr>
                <w:sz w:val="18"/>
              </w:rPr>
            </w:pPr>
            <w:r>
              <w:rPr>
                <w:spacing w:val="-2"/>
                <w:sz w:val="18"/>
              </w:rPr>
              <w:t>String</w:t>
            </w:r>
          </w:p>
        </w:tc>
        <w:tc>
          <w:tcPr>
            <w:tcW w:w="1058" w:type="dxa"/>
          </w:tcPr>
          <w:p>
            <w:pPr>
              <w:pStyle w:val="TableParagraph"/>
              <w:ind w:left="0" w:right="43"/>
              <w:jc w:val="center"/>
              <w:rPr>
                <w:sz w:val="18"/>
              </w:rPr>
            </w:pPr>
            <w:r>
              <w:rPr>
                <w:spacing w:val="-10"/>
                <w:sz w:val="18"/>
              </w:rPr>
              <w:t>1</w:t>
            </w:r>
          </w:p>
        </w:tc>
        <w:tc>
          <w:tcPr>
            <w:tcW w:w="5602" w:type="dxa"/>
          </w:tcPr>
          <w:p>
            <w:pPr>
              <w:pStyle w:val="TableParagraph"/>
              <w:ind w:left="29"/>
              <w:rPr>
                <w:sz w:val="18"/>
              </w:rPr>
            </w:pPr>
            <w:r>
              <w:rPr>
                <w:sz w:val="18"/>
              </w:rPr>
              <w:t>Specifies</w:t>
            </w:r>
            <w:r>
              <w:rPr>
                <w:spacing w:val="-2"/>
                <w:sz w:val="18"/>
              </w:rPr>
              <w:t> </w:t>
            </w:r>
            <w:r>
              <w:rPr>
                <w:sz w:val="18"/>
              </w:rPr>
              <w:t>the</w:t>
            </w:r>
            <w:r>
              <w:rPr>
                <w:spacing w:val="-1"/>
                <w:sz w:val="18"/>
              </w:rPr>
              <w:t> </w:t>
            </w:r>
            <w:r>
              <w:rPr>
                <w:sz w:val="18"/>
              </w:rPr>
              <w:t>URI</w:t>
            </w:r>
            <w:r>
              <w:rPr>
                <w:spacing w:val="-2"/>
                <w:sz w:val="18"/>
              </w:rPr>
              <w:t> </w:t>
            </w:r>
            <w:r>
              <w:rPr>
                <w:sz w:val="18"/>
              </w:rPr>
              <w:t>prefix</w:t>
            </w:r>
            <w:r>
              <w:rPr>
                <w:spacing w:val="-4"/>
                <w:sz w:val="18"/>
              </w:rPr>
              <w:t> </w:t>
            </w:r>
            <w:r>
              <w:rPr>
                <w:sz w:val="18"/>
              </w:rPr>
              <w:t>for</w:t>
            </w:r>
            <w:r>
              <w:rPr>
                <w:spacing w:val="-2"/>
                <w:sz w:val="18"/>
              </w:rPr>
              <w:t> </w:t>
            </w:r>
            <w:r>
              <w:rPr>
                <w:sz w:val="18"/>
              </w:rPr>
              <w:t>the</w:t>
            </w:r>
            <w:r>
              <w:rPr>
                <w:spacing w:val="-4"/>
                <w:sz w:val="18"/>
              </w:rPr>
              <w:t> </w:t>
            </w:r>
            <w:r>
              <w:rPr>
                <w:sz w:val="18"/>
              </w:rPr>
              <w:t>API,</w:t>
            </w:r>
            <w:r>
              <w:rPr>
                <w:spacing w:val="-2"/>
                <w:sz w:val="18"/>
              </w:rPr>
              <w:t> </w:t>
            </w:r>
            <w:r>
              <w:rPr>
                <w:sz w:val="18"/>
              </w:rPr>
              <w:t>in</w:t>
            </w:r>
            <w:r>
              <w:rPr>
                <w:spacing w:val="-5"/>
                <w:sz w:val="18"/>
              </w:rPr>
              <w:t> </w:t>
            </w:r>
            <w:r>
              <w:rPr>
                <w:sz w:val="18"/>
              </w:rPr>
              <w:t>the</w:t>
            </w:r>
            <w:r>
              <w:rPr>
                <w:spacing w:val="-2"/>
                <w:sz w:val="18"/>
              </w:rPr>
              <w:t> </w:t>
            </w:r>
            <w:r>
              <w:rPr>
                <w:sz w:val="18"/>
              </w:rPr>
              <w:t>following</w:t>
            </w:r>
            <w:r>
              <w:rPr>
                <w:spacing w:val="-5"/>
                <w:sz w:val="18"/>
              </w:rPr>
              <w:t> </w:t>
            </w:r>
            <w:r>
              <w:rPr>
                <w:spacing w:val="-4"/>
                <w:sz w:val="18"/>
              </w:rPr>
              <w:t>form</w:t>
            </w:r>
          </w:p>
          <w:p>
            <w:pPr>
              <w:pStyle w:val="TableParagraph"/>
              <w:spacing w:line="187" w:lineRule="exact"/>
              <w:ind w:left="29"/>
              <w:rPr>
                <w:sz w:val="18"/>
              </w:rPr>
            </w:pPr>
            <w:r>
              <w:rPr>
                <w:spacing w:val="-2"/>
                <w:sz w:val="18"/>
              </w:rPr>
              <w:t>{apiRoot}/{apiName}/{apiMajorVersion}/.</w:t>
            </w:r>
          </w:p>
        </w:tc>
      </w:tr>
      <w:tr>
        <w:trPr>
          <w:trHeight w:val="208" w:hRule="atLeast"/>
        </w:trPr>
        <w:tc>
          <w:tcPr>
            <w:tcW w:w="1421" w:type="dxa"/>
          </w:tcPr>
          <w:p>
            <w:pPr>
              <w:pStyle w:val="TableParagraph"/>
              <w:spacing w:line="187" w:lineRule="exact" w:before="1"/>
              <w:rPr>
                <w:sz w:val="18"/>
              </w:rPr>
            </w:pPr>
            <w:r>
              <w:rPr>
                <w:spacing w:val="-2"/>
                <w:sz w:val="18"/>
              </w:rPr>
              <w:t>apiVersions</w:t>
            </w:r>
          </w:p>
        </w:tc>
        <w:tc>
          <w:tcPr>
            <w:tcW w:w="1546" w:type="dxa"/>
          </w:tcPr>
          <w:p>
            <w:pPr>
              <w:pStyle w:val="TableParagraph"/>
              <w:spacing w:line="187" w:lineRule="exact" w:before="1"/>
              <w:rPr>
                <w:sz w:val="18"/>
              </w:rPr>
            </w:pPr>
            <w:r>
              <w:rPr>
                <w:sz w:val="18"/>
              </w:rPr>
              <w:t>Structure</w:t>
            </w:r>
            <w:r>
              <w:rPr>
                <w:spacing w:val="-8"/>
                <w:sz w:val="18"/>
              </w:rPr>
              <w:t> </w:t>
            </w:r>
            <w:r>
              <w:rPr>
                <w:spacing w:val="-2"/>
                <w:sz w:val="18"/>
              </w:rPr>
              <w:t>(inlined)</w:t>
            </w:r>
          </w:p>
        </w:tc>
        <w:tc>
          <w:tcPr>
            <w:tcW w:w="1058" w:type="dxa"/>
          </w:tcPr>
          <w:p>
            <w:pPr>
              <w:pStyle w:val="TableParagraph"/>
              <w:spacing w:line="187" w:lineRule="exact" w:before="1"/>
              <w:ind w:left="2" w:right="43"/>
              <w:jc w:val="center"/>
              <w:rPr>
                <w:sz w:val="18"/>
              </w:rPr>
            </w:pPr>
            <w:r>
              <w:rPr>
                <w:spacing w:val="-4"/>
                <w:sz w:val="18"/>
              </w:rPr>
              <w:t>1..N</w:t>
            </w:r>
          </w:p>
        </w:tc>
        <w:tc>
          <w:tcPr>
            <w:tcW w:w="5602" w:type="dxa"/>
          </w:tcPr>
          <w:p>
            <w:pPr>
              <w:pStyle w:val="TableParagraph"/>
              <w:spacing w:line="187" w:lineRule="exact" w:before="1"/>
              <w:ind w:left="29"/>
              <w:rPr>
                <w:sz w:val="18"/>
              </w:rPr>
            </w:pPr>
            <w:r>
              <w:rPr>
                <w:sz w:val="18"/>
              </w:rPr>
              <w:t>Version(s)</w:t>
            </w:r>
            <w:r>
              <w:rPr>
                <w:spacing w:val="-5"/>
                <w:sz w:val="18"/>
              </w:rPr>
              <w:t> </w:t>
            </w:r>
            <w:r>
              <w:rPr>
                <w:sz w:val="18"/>
              </w:rPr>
              <w:t>supported</w:t>
            </w:r>
            <w:r>
              <w:rPr>
                <w:spacing w:val="-3"/>
                <w:sz w:val="18"/>
              </w:rPr>
              <w:t> </w:t>
            </w:r>
            <w:r>
              <w:rPr>
                <w:sz w:val="18"/>
              </w:rPr>
              <w:t>for</w:t>
            </w:r>
            <w:r>
              <w:rPr>
                <w:spacing w:val="-5"/>
                <w:sz w:val="18"/>
              </w:rPr>
              <w:t> </w:t>
            </w:r>
            <w:r>
              <w:rPr>
                <w:sz w:val="18"/>
              </w:rPr>
              <w:t>the API</w:t>
            </w:r>
            <w:r>
              <w:rPr>
                <w:spacing w:val="-3"/>
                <w:sz w:val="18"/>
              </w:rPr>
              <w:t> </w:t>
            </w:r>
            <w:r>
              <w:rPr>
                <w:sz w:val="18"/>
              </w:rPr>
              <w:t>signaled</w:t>
            </w:r>
            <w:r>
              <w:rPr>
                <w:spacing w:val="-2"/>
                <w:sz w:val="18"/>
              </w:rPr>
              <w:t> </w:t>
            </w:r>
            <w:r>
              <w:rPr>
                <w:sz w:val="18"/>
              </w:rPr>
              <w:t>by</w:t>
            </w:r>
            <w:r>
              <w:rPr>
                <w:spacing w:val="-2"/>
                <w:sz w:val="18"/>
              </w:rPr>
              <w:t> </w:t>
            </w:r>
            <w:r>
              <w:rPr>
                <w:sz w:val="18"/>
              </w:rPr>
              <w:t>the</w:t>
            </w:r>
            <w:r>
              <w:rPr>
                <w:spacing w:val="-3"/>
                <w:sz w:val="18"/>
              </w:rPr>
              <w:t> </w:t>
            </w:r>
            <w:r>
              <w:rPr>
                <w:sz w:val="18"/>
              </w:rPr>
              <w:t>uriPrefix</w:t>
            </w:r>
            <w:r>
              <w:rPr>
                <w:spacing w:val="-1"/>
                <w:sz w:val="18"/>
              </w:rPr>
              <w:t> </w:t>
            </w:r>
            <w:r>
              <w:rPr>
                <w:spacing w:val="-2"/>
                <w:sz w:val="18"/>
              </w:rPr>
              <w:t>attribute.</w:t>
            </w:r>
          </w:p>
        </w:tc>
      </w:tr>
      <w:tr>
        <w:trPr>
          <w:trHeight w:val="620" w:hRule="atLeast"/>
        </w:trPr>
        <w:tc>
          <w:tcPr>
            <w:tcW w:w="1421" w:type="dxa"/>
          </w:tcPr>
          <w:p>
            <w:pPr>
              <w:pStyle w:val="TableParagraph"/>
              <w:rPr>
                <w:sz w:val="18"/>
              </w:rPr>
            </w:pPr>
            <w:r>
              <w:rPr>
                <w:spacing w:val="-2"/>
                <w:sz w:val="18"/>
              </w:rPr>
              <w:t>&gt;version</w:t>
            </w:r>
          </w:p>
        </w:tc>
        <w:tc>
          <w:tcPr>
            <w:tcW w:w="1546" w:type="dxa"/>
          </w:tcPr>
          <w:p>
            <w:pPr>
              <w:pStyle w:val="TableParagraph"/>
              <w:rPr>
                <w:sz w:val="18"/>
              </w:rPr>
            </w:pPr>
            <w:r>
              <w:rPr>
                <w:spacing w:val="-2"/>
                <w:sz w:val="18"/>
              </w:rPr>
              <w:t>String</w:t>
            </w:r>
          </w:p>
        </w:tc>
        <w:tc>
          <w:tcPr>
            <w:tcW w:w="1058" w:type="dxa"/>
          </w:tcPr>
          <w:p>
            <w:pPr>
              <w:pStyle w:val="TableParagraph"/>
              <w:ind w:left="0" w:right="43"/>
              <w:jc w:val="center"/>
              <w:rPr>
                <w:sz w:val="18"/>
              </w:rPr>
            </w:pPr>
            <w:r>
              <w:rPr>
                <w:spacing w:val="-10"/>
                <w:sz w:val="18"/>
              </w:rPr>
              <w:t>1</w:t>
            </w:r>
          </w:p>
        </w:tc>
        <w:tc>
          <w:tcPr>
            <w:tcW w:w="5602" w:type="dxa"/>
          </w:tcPr>
          <w:p>
            <w:pPr>
              <w:pStyle w:val="TableParagraph"/>
              <w:ind w:left="29" w:right="401"/>
              <w:rPr>
                <w:sz w:val="18"/>
              </w:rPr>
            </w:pPr>
            <w:r>
              <w:rPr>
                <w:sz w:val="18"/>
              </w:rPr>
              <w:t>Identifies a supported version. The value of the version attribute shall</w:t>
            </w:r>
            <w:r>
              <w:rPr>
                <w:spacing w:val="-3"/>
                <w:sz w:val="18"/>
              </w:rPr>
              <w:t> </w:t>
            </w:r>
            <w:r>
              <w:rPr>
                <w:sz w:val="18"/>
              </w:rPr>
              <w:t>be</w:t>
            </w:r>
            <w:r>
              <w:rPr>
                <w:spacing w:val="-5"/>
                <w:sz w:val="18"/>
              </w:rPr>
              <w:t> </w:t>
            </w:r>
            <w:r>
              <w:rPr>
                <w:sz w:val="18"/>
              </w:rPr>
              <w:t>a</w:t>
            </w:r>
            <w:r>
              <w:rPr>
                <w:spacing w:val="-5"/>
                <w:sz w:val="18"/>
              </w:rPr>
              <w:t> </w:t>
            </w:r>
            <w:r>
              <w:rPr>
                <w:sz w:val="18"/>
              </w:rPr>
              <w:t>version</w:t>
            </w:r>
            <w:r>
              <w:rPr>
                <w:spacing w:val="-5"/>
                <w:sz w:val="18"/>
              </w:rPr>
              <w:t> </w:t>
            </w:r>
            <w:r>
              <w:rPr>
                <w:sz w:val="18"/>
              </w:rPr>
              <w:t>identifier</w:t>
            </w:r>
            <w:r>
              <w:rPr>
                <w:spacing w:val="-3"/>
                <w:sz w:val="18"/>
              </w:rPr>
              <w:t> </w:t>
            </w:r>
            <w:r>
              <w:rPr>
                <w:sz w:val="18"/>
              </w:rPr>
              <w:t>as</w:t>
            </w:r>
            <w:r>
              <w:rPr>
                <w:spacing w:val="-4"/>
                <w:sz w:val="18"/>
              </w:rPr>
              <w:t> </w:t>
            </w:r>
            <w:r>
              <w:rPr>
                <w:sz w:val="18"/>
              </w:rPr>
              <w:t>specified</w:t>
            </w:r>
            <w:r>
              <w:rPr>
                <w:spacing w:val="-3"/>
                <w:sz w:val="18"/>
              </w:rPr>
              <w:t> </w:t>
            </w:r>
            <w:r>
              <w:rPr>
                <w:sz w:val="18"/>
              </w:rPr>
              <w:t>in</w:t>
            </w:r>
            <w:r>
              <w:rPr>
                <w:spacing w:val="-3"/>
                <w:sz w:val="18"/>
              </w:rPr>
              <w:t> </w:t>
            </w:r>
            <w:r>
              <w:rPr>
                <w:sz w:val="18"/>
              </w:rPr>
              <w:t>clause 9.1</w:t>
            </w:r>
            <w:r>
              <w:rPr>
                <w:spacing w:val="-3"/>
                <w:sz w:val="18"/>
              </w:rPr>
              <w:t> </w:t>
            </w:r>
            <w:r>
              <w:rPr>
                <w:sz w:val="18"/>
              </w:rPr>
              <w:t>of</w:t>
            </w:r>
            <w:r>
              <w:rPr>
                <w:spacing w:val="-3"/>
                <w:sz w:val="18"/>
              </w:rPr>
              <w:t> </w:t>
            </w:r>
            <w:r>
              <w:rPr>
                <w:sz w:val="18"/>
              </w:rPr>
              <w:t>ETSI</w:t>
            </w:r>
            <w:r>
              <w:rPr>
                <w:spacing w:val="-5"/>
                <w:sz w:val="18"/>
              </w:rPr>
              <w:t> </w:t>
            </w:r>
            <w:r>
              <w:rPr>
                <w:sz w:val="18"/>
              </w:rPr>
              <w:t>GS NFV-SOL 013 </w:t>
            </w:r>
            <w:hyperlink w:history="true" w:anchor="_bookmark17">
              <w:r>
                <w:rPr>
                  <w:sz w:val="18"/>
                </w:rPr>
                <w:t>[15].</w:t>
              </w:r>
            </w:hyperlink>
          </w:p>
        </w:tc>
      </w:tr>
      <w:tr>
        <w:trPr>
          <w:trHeight w:val="827" w:hRule="atLeast"/>
        </w:trPr>
        <w:tc>
          <w:tcPr>
            <w:tcW w:w="1421" w:type="dxa"/>
          </w:tcPr>
          <w:p>
            <w:pPr>
              <w:pStyle w:val="TableParagraph"/>
              <w:rPr>
                <w:sz w:val="18"/>
              </w:rPr>
            </w:pPr>
            <w:r>
              <w:rPr>
                <w:spacing w:val="-2"/>
                <w:sz w:val="18"/>
              </w:rPr>
              <w:t>&gt;isDeprecated</w:t>
            </w:r>
          </w:p>
        </w:tc>
        <w:tc>
          <w:tcPr>
            <w:tcW w:w="1546" w:type="dxa"/>
          </w:tcPr>
          <w:p>
            <w:pPr>
              <w:pStyle w:val="TableParagraph"/>
              <w:rPr>
                <w:sz w:val="18"/>
              </w:rPr>
            </w:pPr>
            <w:r>
              <w:rPr>
                <w:spacing w:val="-2"/>
                <w:sz w:val="18"/>
              </w:rPr>
              <w:t>Boolean</w:t>
            </w:r>
          </w:p>
        </w:tc>
        <w:tc>
          <w:tcPr>
            <w:tcW w:w="1058" w:type="dxa"/>
          </w:tcPr>
          <w:p>
            <w:pPr>
              <w:pStyle w:val="TableParagraph"/>
              <w:ind w:left="5" w:right="43"/>
              <w:jc w:val="center"/>
              <w:rPr>
                <w:sz w:val="18"/>
              </w:rPr>
            </w:pPr>
            <w:r>
              <w:rPr>
                <w:spacing w:val="-4"/>
                <w:sz w:val="18"/>
              </w:rPr>
              <w:t>0..1</w:t>
            </w:r>
          </w:p>
        </w:tc>
        <w:tc>
          <w:tcPr>
            <w:tcW w:w="5602" w:type="dxa"/>
          </w:tcPr>
          <w:p>
            <w:pPr>
              <w:pStyle w:val="TableParagraph"/>
              <w:spacing w:line="240" w:lineRule="auto"/>
              <w:ind w:left="29" w:right="34"/>
              <w:rPr>
                <w:sz w:val="18"/>
              </w:rPr>
            </w:pPr>
            <w:r>
              <w:rPr>
                <w:sz w:val="18"/>
              </w:rPr>
              <w:t>If</w:t>
            </w:r>
            <w:r>
              <w:rPr>
                <w:spacing w:val="-4"/>
                <w:sz w:val="18"/>
              </w:rPr>
              <w:t> </w:t>
            </w:r>
            <w:r>
              <w:rPr>
                <w:sz w:val="18"/>
              </w:rPr>
              <w:t>such</w:t>
            </w:r>
            <w:r>
              <w:rPr>
                <w:spacing w:val="-6"/>
                <w:sz w:val="18"/>
              </w:rPr>
              <w:t> </w:t>
            </w:r>
            <w:r>
              <w:rPr>
                <w:sz w:val="18"/>
              </w:rPr>
              <w:t>information</w:t>
            </w:r>
            <w:r>
              <w:rPr>
                <w:spacing w:val="-6"/>
                <w:sz w:val="18"/>
              </w:rPr>
              <w:t> </w:t>
            </w:r>
            <w:r>
              <w:rPr>
                <w:sz w:val="18"/>
              </w:rPr>
              <w:t>is</w:t>
            </w:r>
            <w:r>
              <w:rPr>
                <w:spacing w:val="-3"/>
                <w:sz w:val="18"/>
              </w:rPr>
              <w:t> </w:t>
            </w:r>
            <w:r>
              <w:rPr>
                <w:sz w:val="18"/>
              </w:rPr>
              <w:t>available,</w:t>
            </w:r>
            <w:r>
              <w:rPr>
                <w:spacing w:val="-4"/>
                <w:sz w:val="18"/>
              </w:rPr>
              <w:t> </w:t>
            </w:r>
            <w:r>
              <w:rPr>
                <w:sz w:val="18"/>
              </w:rPr>
              <w:t>this</w:t>
            </w:r>
            <w:r>
              <w:rPr>
                <w:spacing w:val="-3"/>
                <w:sz w:val="18"/>
              </w:rPr>
              <w:t> </w:t>
            </w:r>
            <w:r>
              <w:rPr>
                <w:sz w:val="18"/>
              </w:rPr>
              <w:t>attribute</w:t>
            </w:r>
            <w:r>
              <w:rPr>
                <w:spacing w:val="-4"/>
                <w:sz w:val="18"/>
              </w:rPr>
              <w:t> </w:t>
            </w:r>
            <w:r>
              <w:rPr>
                <w:sz w:val="18"/>
              </w:rPr>
              <w:t>indicates</w:t>
            </w:r>
            <w:r>
              <w:rPr>
                <w:spacing w:val="-3"/>
                <w:sz w:val="18"/>
              </w:rPr>
              <w:t> </w:t>
            </w:r>
            <w:r>
              <w:rPr>
                <w:sz w:val="18"/>
              </w:rPr>
              <w:t>whether</w:t>
            </w:r>
            <w:r>
              <w:rPr>
                <w:spacing w:val="-4"/>
                <w:sz w:val="18"/>
              </w:rPr>
              <w:t> </w:t>
            </w:r>
            <w:r>
              <w:rPr>
                <w:sz w:val="18"/>
              </w:rPr>
              <w:t>use</w:t>
            </w:r>
            <w:r>
              <w:rPr>
                <w:spacing w:val="-4"/>
                <w:sz w:val="18"/>
              </w:rPr>
              <w:t> </w:t>
            </w:r>
            <w:r>
              <w:rPr>
                <w:sz w:val="18"/>
              </w:rPr>
              <w:t>of the version signaled by the version attribute is deprecated (true) or not (false).</w:t>
            </w:r>
          </w:p>
          <w:p>
            <w:pPr>
              <w:pStyle w:val="TableParagraph"/>
              <w:spacing w:line="187" w:lineRule="exact"/>
              <w:ind w:left="29"/>
              <w:rPr>
                <w:sz w:val="18"/>
              </w:rPr>
            </w:pPr>
            <w:r>
              <w:rPr>
                <w:sz w:val="18"/>
              </w:rPr>
              <w:t>See</w:t>
            </w:r>
            <w:r>
              <w:rPr>
                <w:spacing w:val="-1"/>
                <w:sz w:val="18"/>
              </w:rPr>
              <w:t> </w:t>
            </w:r>
            <w:r>
              <w:rPr>
                <w:spacing w:val="-2"/>
                <w:sz w:val="18"/>
              </w:rPr>
              <w:t>note.</w:t>
            </w:r>
          </w:p>
        </w:tc>
      </w:tr>
      <w:tr>
        <w:trPr>
          <w:trHeight w:val="828" w:hRule="atLeast"/>
        </w:trPr>
        <w:tc>
          <w:tcPr>
            <w:tcW w:w="1421" w:type="dxa"/>
          </w:tcPr>
          <w:p>
            <w:pPr>
              <w:pStyle w:val="TableParagraph"/>
              <w:rPr>
                <w:sz w:val="18"/>
              </w:rPr>
            </w:pPr>
            <w:r>
              <w:rPr>
                <w:spacing w:val="-2"/>
                <w:sz w:val="18"/>
              </w:rPr>
              <w:t>&gt;retirementDate</w:t>
            </w:r>
          </w:p>
        </w:tc>
        <w:tc>
          <w:tcPr>
            <w:tcW w:w="1546" w:type="dxa"/>
          </w:tcPr>
          <w:p>
            <w:pPr>
              <w:pStyle w:val="TableParagraph"/>
              <w:rPr>
                <w:sz w:val="18"/>
              </w:rPr>
            </w:pPr>
            <w:r>
              <w:rPr>
                <w:spacing w:val="-2"/>
                <w:sz w:val="18"/>
              </w:rPr>
              <w:t>DateTime</w:t>
            </w:r>
          </w:p>
        </w:tc>
        <w:tc>
          <w:tcPr>
            <w:tcW w:w="1058" w:type="dxa"/>
          </w:tcPr>
          <w:p>
            <w:pPr>
              <w:pStyle w:val="TableParagraph"/>
              <w:ind w:left="5" w:right="43"/>
              <w:jc w:val="center"/>
              <w:rPr>
                <w:sz w:val="18"/>
              </w:rPr>
            </w:pPr>
            <w:r>
              <w:rPr>
                <w:spacing w:val="-4"/>
                <w:sz w:val="18"/>
              </w:rPr>
              <w:t>0..1</w:t>
            </w:r>
          </w:p>
        </w:tc>
        <w:tc>
          <w:tcPr>
            <w:tcW w:w="5602" w:type="dxa"/>
          </w:tcPr>
          <w:p>
            <w:pPr>
              <w:pStyle w:val="TableParagraph"/>
              <w:spacing w:line="240" w:lineRule="auto"/>
              <w:ind w:left="29"/>
              <w:rPr>
                <w:sz w:val="18"/>
              </w:rPr>
            </w:pPr>
            <w:r>
              <w:rPr>
                <w:sz w:val="18"/>
              </w:rPr>
              <w:t>The</w:t>
            </w:r>
            <w:r>
              <w:rPr>
                <w:spacing w:val="-3"/>
                <w:sz w:val="18"/>
              </w:rPr>
              <w:t> </w:t>
            </w:r>
            <w:r>
              <w:rPr>
                <w:sz w:val="18"/>
              </w:rPr>
              <w:t>date</w:t>
            </w:r>
            <w:r>
              <w:rPr>
                <w:spacing w:val="-3"/>
                <w:sz w:val="18"/>
              </w:rPr>
              <w:t> </w:t>
            </w:r>
            <w:r>
              <w:rPr>
                <w:sz w:val="18"/>
              </w:rPr>
              <w:t>and</w:t>
            </w:r>
            <w:r>
              <w:rPr>
                <w:spacing w:val="-3"/>
                <w:sz w:val="18"/>
              </w:rPr>
              <w:t> </w:t>
            </w:r>
            <w:r>
              <w:rPr>
                <w:sz w:val="18"/>
              </w:rPr>
              <w:t>time</w:t>
            </w:r>
            <w:r>
              <w:rPr>
                <w:spacing w:val="-5"/>
                <w:sz w:val="18"/>
              </w:rPr>
              <w:t> </w:t>
            </w:r>
            <w:r>
              <w:rPr>
                <w:sz w:val="18"/>
              </w:rPr>
              <w:t>after</w:t>
            </w:r>
            <w:r>
              <w:rPr>
                <w:spacing w:val="-5"/>
                <w:sz w:val="18"/>
              </w:rPr>
              <w:t> </w:t>
            </w:r>
            <w:r>
              <w:rPr>
                <w:sz w:val="18"/>
              </w:rPr>
              <w:t>which</w:t>
            </w:r>
            <w:r>
              <w:rPr>
                <w:spacing w:val="-5"/>
                <w:sz w:val="18"/>
              </w:rPr>
              <w:t> </w:t>
            </w:r>
            <w:r>
              <w:rPr>
                <w:sz w:val="18"/>
              </w:rPr>
              <w:t>the API</w:t>
            </w:r>
            <w:r>
              <w:rPr>
                <w:spacing w:val="-5"/>
                <w:sz w:val="18"/>
              </w:rPr>
              <w:t> </w:t>
            </w:r>
            <w:r>
              <w:rPr>
                <w:sz w:val="18"/>
              </w:rPr>
              <w:t>version</w:t>
            </w:r>
            <w:r>
              <w:rPr>
                <w:spacing w:val="-5"/>
                <w:sz w:val="18"/>
              </w:rPr>
              <w:t> </w:t>
            </w:r>
            <w:r>
              <w:rPr>
                <w:sz w:val="18"/>
              </w:rPr>
              <w:t>will</w:t>
            </w:r>
            <w:r>
              <w:rPr>
                <w:spacing w:val="-5"/>
                <w:sz w:val="18"/>
              </w:rPr>
              <w:t> </w:t>
            </w:r>
            <w:r>
              <w:rPr>
                <w:sz w:val="18"/>
              </w:rPr>
              <w:t>no</w:t>
            </w:r>
            <w:r>
              <w:rPr>
                <w:spacing w:val="-5"/>
                <w:sz w:val="18"/>
              </w:rPr>
              <w:t> </w:t>
            </w:r>
            <w:r>
              <w:rPr>
                <w:sz w:val="18"/>
              </w:rPr>
              <w:t>longer</w:t>
            </w:r>
            <w:r>
              <w:rPr>
                <w:spacing w:val="-5"/>
                <w:sz w:val="18"/>
              </w:rPr>
              <w:t> </w:t>
            </w:r>
            <w:r>
              <w:rPr>
                <w:sz w:val="18"/>
              </w:rPr>
              <w:t>be </w:t>
            </w:r>
            <w:r>
              <w:rPr>
                <w:spacing w:val="-2"/>
                <w:sz w:val="18"/>
              </w:rPr>
              <w:t>supported.</w:t>
            </w:r>
          </w:p>
          <w:p>
            <w:pPr>
              <w:pStyle w:val="TableParagraph"/>
              <w:ind w:left="29" w:right="401"/>
              <w:rPr>
                <w:sz w:val="18"/>
              </w:rPr>
            </w:pPr>
            <w:r>
              <w:rPr>
                <w:sz w:val="18"/>
              </w:rPr>
              <w:t>This</w:t>
            </w:r>
            <w:r>
              <w:rPr>
                <w:spacing w:val="-5"/>
                <w:sz w:val="18"/>
              </w:rPr>
              <w:t> </w:t>
            </w:r>
            <w:r>
              <w:rPr>
                <w:sz w:val="18"/>
              </w:rPr>
              <w:t>attribute</w:t>
            </w:r>
            <w:r>
              <w:rPr>
                <w:spacing w:val="-6"/>
                <w:sz w:val="18"/>
              </w:rPr>
              <w:t> </w:t>
            </w:r>
            <w:r>
              <w:rPr>
                <w:sz w:val="18"/>
              </w:rPr>
              <w:t>may</w:t>
            </w:r>
            <w:r>
              <w:rPr>
                <w:spacing w:val="-3"/>
                <w:sz w:val="18"/>
              </w:rPr>
              <w:t> </w:t>
            </w:r>
            <w:r>
              <w:rPr>
                <w:sz w:val="18"/>
              </w:rPr>
              <w:t>be</w:t>
            </w:r>
            <w:r>
              <w:rPr>
                <w:spacing w:val="-4"/>
                <w:sz w:val="18"/>
              </w:rPr>
              <w:t> </w:t>
            </w:r>
            <w:r>
              <w:rPr>
                <w:sz w:val="18"/>
              </w:rPr>
              <w:t>included</w:t>
            </w:r>
            <w:r>
              <w:rPr>
                <w:spacing w:val="-8"/>
                <w:sz w:val="18"/>
              </w:rPr>
              <w:t> </w:t>
            </w:r>
            <w:r>
              <w:rPr>
                <w:sz w:val="18"/>
              </w:rPr>
              <w:t>if</w:t>
            </w:r>
            <w:r>
              <w:rPr>
                <w:spacing w:val="-4"/>
                <w:sz w:val="18"/>
              </w:rPr>
              <w:t> </w:t>
            </w:r>
            <w:r>
              <w:rPr>
                <w:sz w:val="18"/>
              </w:rPr>
              <w:t>the</w:t>
            </w:r>
            <w:r>
              <w:rPr>
                <w:spacing w:val="-6"/>
                <w:sz w:val="18"/>
              </w:rPr>
              <w:t> </w:t>
            </w:r>
            <w:r>
              <w:rPr>
                <w:sz w:val="18"/>
              </w:rPr>
              <w:t>value</w:t>
            </w:r>
            <w:r>
              <w:rPr>
                <w:spacing w:val="-6"/>
                <w:sz w:val="18"/>
              </w:rPr>
              <w:t> </w:t>
            </w:r>
            <w:r>
              <w:rPr>
                <w:sz w:val="18"/>
              </w:rPr>
              <w:t>of</w:t>
            </w:r>
            <w:r>
              <w:rPr>
                <w:spacing w:val="-4"/>
                <w:sz w:val="18"/>
              </w:rPr>
              <w:t> </w:t>
            </w:r>
            <w:r>
              <w:rPr>
                <w:sz w:val="18"/>
              </w:rPr>
              <w:t>the</w:t>
            </w:r>
            <w:r>
              <w:rPr>
                <w:spacing w:val="-4"/>
                <w:sz w:val="18"/>
              </w:rPr>
              <w:t> </w:t>
            </w:r>
            <w:r>
              <w:rPr>
                <w:sz w:val="18"/>
              </w:rPr>
              <w:t>isDeprecated attribute is set to true and shall be absent otherwise.</w:t>
            </w:r>
          </w:p>
        </w:tc>
      </w:tr>
      <w:tr>
        <w:trPr>
          <w:trHeight w:val="414" w:hRule="atLeast"/>
        </w:trPr>
        <w:tc>
          <w:tcPr>
            <w:tcW w:w="9627" w:type="dxa"/>
            <w:gridSpan w:val="4"/>
          </w:tcPr>
          <w:p>
            <w:pPr>
              <w:pStyle w:val="TableParagraph"/>
              <w:tabs>
                <w:tab w:pos="880" w:val="left" w:leader="none"/>
              </w:tabs>
              <w:rPr>
                <w:sz w:val="18"/>
              </w:rPr>
            </w:pPr>
            <w:r>
              <w:rPr>
                <w:spacing w:val="-2"/>
                <w:sz w:val="18"/>
              </w:rPr>
              <w:t>NOTE:</w:t>
            </w:r>
            <w:r>
              <w:rPr>
                <w:sz w:val="18"/>
              </w:rPr>
              <w:tab/>
              <w:t>A</w:t>
            </w:r>
            <w:r>
              <w:rPr>
                <w:spacing w:val="-4"/>
                <w:sz w:val="18"/>
              </w:rPr>
              <w:t> </w:t>
            </w:r>
            <w:r>
              <w:rPr>
                <w:sz w:val="18"/>
              </w:rPr>
              <w:t>deprecated</w:t>
            </w:r>
            <w:r>
              <w:rPr>
                <w:spacing w:val="-2"/>
                <w:sz w:val="18"/>
              </w:rPr>
              <w:t> </w:t>
            </w:r>
            <w:r>
              <w:rPr>
                <w:sz w:val="18"/>
              </w:rPr>
              <w:t>version</w:t>
            </w:r>
            <w:r>
              <w:rPr>
                <w:spacing w:val="-4"/>
                <w:sz w:val="18"/>
              </w:rPr>
              <w:t> </w:t>
            </w:r>
            <w:r>
              <w:rPr>
                <w:sz w:val="18"/>
              </w:rPr>
              <w:t>is</w:t>
            </w:r>
            <w:r>
              <w:rPr>
                <w:spacing w:val="-3"/>
                <w:sz w:val="18"/>
              </w:rPr>
              <w:t> </w:t>
            </w:r>
            <w:r>
              <w:rPr>
                <w:sz w:val="18"/>
              </w:rPr>
              <w:t>still</w:t>
            </w:r>
            <w:r>
              <w:rPr>
                <w:spacing w:val="-4"/>
                <w:sz w:val="18"/>
              </w:rPr>
              <w:t> </w:t>
            </w:r>
            <w:r>
              <w:rPr>
                <w:sz w:val="18"/>
              </w:rPr>
              <w:t>supported</w:t>
            </w:r>
            <w:r>
              <w:rPr>
                <w:spacing w:val="-1"/>
                <w:sz w:val="18"/>
              </w:rPr>
              <w:t> </w:t>
            </w:r>
            <w:r>
              <w:rPr>
                <w:sz w:val="18"/>
              </w:rPr>
              <w:t>by</w:t>
            </w:r>
            <w:r>
              <w:rPr>
                <w:spacing w:val="-1"/>
                <w:sz w:val="18"/>
              </w:rPr>
              <w:t> </w:t>
            </w:r>
            <w:r>
              <w:rPr>
                <w:sz w:val="18"/>
              </w:rPr>
              <w:t>the API</w:t>
            </w:r>
            <w:r>
              <w:rPr>
                <w:spacing w:val="-2"/>
                <w:sz w:val="18"/>
              </w:rPr>
              <w:t> </w:t>
            </w:r>
            <w:r>
              <w:rPr>
                <w:sz w:val="18"/>
              </w:rPr>
              <w:t>producer</w:t>
            </w:r>
            <w:r>
              <w:rPr>
                <w:spacing w:val="-2"/>
                <w:sz w:val="18"/>
              </w:rPr>
              <w:t> </w:t>
            </w:r>
            <w:r>
              <w:rPr>
                <w:sz w:val="18"/>
              </w:rPr>
              <w:t>but</w:t>
            </w:r>
            <w:r>
              <w:rPr>
                <w:spacing w:val="-2"/>
                <w:sz w:val="18"/>
              </w:rPr>
              <w:t> </w:t>
            </w:r>
            <w:r>
              <w:rPr>
                <w:sz w:val="18"/>
              </w:rPr>
              <w:t>is</w:t>
            </w:r>
            <w:r>
              <w:rPr>
                <w:spacing w:val="-4"/>
                <w:sz w:val="18"/>
              </w:rPr>
              <w:t> </w:t>
            </w:r>
            <w:r>
              <w:rPr>
                <w:sz w:val="18"/>
              </w:rPr>
              <w:t>recommended</w:t>
            </w:r>
            <w:r>
              <w:rPr>
                <w:spacing w:val="-3"/>
                <w:sz w:val="18"/>
              </w:rPr>
              <w:t> </w:t>
            </w:r>
            <w:r>
              <w:rPr>
                <w:sz w:val="18"/>
              </w:rPr>
              <w:t>not</w:t>
            </w:r>
            <w:r>
              <w:rPr>
                <w:spacing w:val="-2"/>
                <w:sz w:val="18"/>
              </w:rPr>
              <w:t> </w:t>
            </w:r>
            <w:r>
              <w:rPr>
                <w:sz w:val="18"/>
              </w:rPr>
              <w:t>to</w:t>
            </w:r>
            <w:r>
              <w:rPr>
                <w:spacing w:val="-2"/>
                <w:sz w:val="18"/>
              </w:rPr>
              <w:t> </w:t>
            </w:r>
            <w:r>
              <w:rPr>
                <w:sz w:val="18"/>
              </w:rPr>
              <w:t>be</w:t>
            </w:r>
            <w:r>
              <w:rPr>
                <w:spacing w:val="-4"/>
                <w:sz w:val="18"/>
              </w:rPr>
              <w:t> </w:t>
            </w:r>
            <w:r>
              <w:rPr>
                <w:sz w:val="18"/>
              </w:rPr>
              <w:t>used</w:t>
            </w:r>
            <w:r>
              <w:rPr>
                <w:spacing w:val="-4"/>
                <w:sz w:val="18"/>
              </w:rPr>
              <w:t> </w:t>
            </w:r>
            <w:r>
              <w:rPr>
                <w:sz w:val="18"/>
              </w:rPr>
              <w:t>any</w:t>
            </w:r>
            <w:r>
              <w:rPr>
                <w:spacing w:val="-2"/>
                <w:sz w:val="18"/>
              </w:rPr>
              <w:t> longer.</w:t>
            </w:r>
          </w:p>
          <w:p>
            <w:pPr>
              <w:pStyle w:val="TableParagraph"/>
              <w:spacing w:line="187" w:lineRule="exact" w:before="2"/>
              <w:ind w:left="880"/>
              <w:rPr>
                <w:sz w:val="18"/>
              </w:rPr>
            </w:pPr>
            <w:r>
              <w:rPr>
                <w:sz w:val="18"/>
              </w:rPr>
              <w:t>When</w:t>
            </w:r>
            <w:r>
              <w:rPr>
                <w:spacing w:val="-6"/>
                <w:sz w:val="18"/>
              </w:rPr>
              <w:t> </w:t>
            </w:r>
            <w:r>
              <w:rPr>
                <w:sz w:val="18"/>
              </w:rPr>
              <w:t>a</w:t>
            </w:r>
            <w:r>
              <w:rPr>
                <w:spacing w:val="-1"/>
                <w:sz w:val="18"/>
              </w:rPr>
              <w:t> </w:t>
            </w:r>
            <w:r>
              <w:rPr>
                <w:sz w:val="18"/>
              </w:rPr>
              <w:t>version</w:t>
            </w:r>
            <w:r>
              <w:rPr>
                <w:spacing w:val="-2"/>
                <w:sz w:val="18"/>
              </w:rPr>
              <w:t> </w:t>
            </w:r>
            <w:r>
              <w:rPr>
                <w:sz w:val="18"/>
              </w:rPr>
              <w:t>is</w:t>
            </w:r>
            <w:r>
              <w:rPr>
                <w:spacing w:val="-1"/>
                <w:sz w:val="18"/>
              </w:rPr>
              <w:t> </w:t>
            </w:r>
            <w:r>
              <w:rPr>
                <w:sz w:val="18"/>
              </w:rPr>
              <w:t>no</w:t>
            </w:r>
            <w:r>
              <w:rPr>
                <w:spacing w:val="-1"/>
                <w:sz w:val="18"/>
              </w:rPr>
              <w:t> </w:t>
            </w:r>
            <w:r>
              <w:rPr>
                <w:sz w:val="18"/>
              </w:rPr>
              <w:t>longer</w:t>
            </w:r>
            <w:r>
              <w:rPr>
                <w:spacing w:val="-4"/>
                <w:sz w:val="18"/>
              </w:rPr>
              <w:t> </w:t>
            </w:r>
            <w:r>
              <w:rPr>
                <w:sz w:val="18"/>
              </w:rPr>
              <w:t>supported,</w:t>
            </w:r>
            <w:r>
              <w:rPr>
                <w:spacing w:val="-3"/>
                <w:sz w:val="18"/>
              </w:rPr>
              <w:t> </w:t>
            </w:r>
            <w:r>
              <w:rPr>
                <w:sz w:val="18"/>
              </w:rPr>
              <w:t>it</w:t>
            </w:r>
            <w:r>
              <w:rPr>
                <w:spacing w:val="-2"/>
                <w:sz w:val="18"/>
              </w:rPr>
              <w:t> </w:t>
            </w:r>
            <w:r>
              <w:rPr>
                <w:sz w:val="18"/>
              </w:rPr>
              <w:t>does</w:t>
            </w:r>
            <w:r>
              <w:rPr>
                <w:spacing w:val="-2"/>
                <w:sz w:val="18"/>
              </w:rPr>
              <w:t> </w:t>
            </w:r>
            <w:r>
              <w:rPr>
                <w:sz w:val="18"/>
              </w:rPr>
              <w:t>not</w:t>
            </w:r>
            <w:r>
              <w:rPr>
                <w:spacing w:val="-4"/>
                <w:sz w:val="18"/>
              </w:rPr>
              <w:t> </w:t>
            </w:r>
            <w:r>
              <w:rPr>
                <w:sz w:val="18"/>
              </w:rPr>
              <w:t>appear</w:t>
            </w:r>
            <w:r>
              <w:rPr>
                <w:spacing w:val="-1"/>
                <w:sz w:val="18"/>
              </w:rPr>
              <w:t> </w:t>
            </w:r>
            <w:r>
              <w:rPr>
                <w:sz w:val="18"/>
              </w:rPr>
              <w:t>in</w:t>
            </w:r>
            <w:r>
              <w:rPr>
                <w:spacing w:val="-3"/>
                <w:sz w:val="18"/>
              </w:rPr>
              <w:t> </w:t>
            </w:r>
            <w:r>
              <w:rPr>
                <w:sz w:val="18"/>
              </w:rPr>
              <w:t>the</w:t>
            </w:r>
            <w:r>
              <w:rPr>
                <w:spacing w:val="-2"/>
                <w:sz w:val="18"/>
              </w:rPr>
              <w:t> </w:t>
            </w:r>
            <w:r>
              <w:rPr>
                <w:sz w:val="18"/>
              </w:rPr>
              <w:t>response</w:t>
            </w:r>
            <w:r>
              <w:rPr>
                <w:spacing w:val="-3"/>
                <w:sz w:val="18"/>
              </w:rPr>
              <w:t> </w:t>
            </w:r>
            <w:r>
              <w:rPr>
                <w:spacing w:val="-2"/>
                <w:sz w:val="18"/>
              </w:rPr>
              <w:t>body.</w:t>
            </w:r>
          </w:p>
        </w:tc>
      </w:tr>
    </w:tbl>
    <w:p>
      <w:pPr>
        <w:pStyle w:val="Heading4"/>
        <w:numPr>
          <w:ilvl w:val="3"/>
          <w:numId w:val="3"/>
        </w:numPr>
        <w:tabs>
          <w:tab w:pos="1731" w:val="left" w:leader="none"/>
        </w:tabs>
        <w:spacing w:line="240" w:lineRule="auto" w:before="122" w:after="0"/>
        <w:ind w:left="1731" w:right="0" w:hanging="1419"/>
        <w:jc w:val="left"/>
      </w:pPr>
      <w:r>
        <w:rPr/>
        <w:t>Simple</w:t>
      </w:r>
      <w:r>
        <w:rPr>
          <w:spacing w:val="-4"/>
        </w:rPr>
        <w:t> </w:t>
      </w:r>
      <w:r>
        <w:rPr/>
        <w:t>data</w:t>
      </w:r>
      <w:r>
        <w:rPr>
          <w:spacing w:val="-1"/>
        </w:rPr>
        <w:t> </w:t>
      </w:r>
      <w:r>
        <w:rPr/>
        <w:t>types</w:t>
      </w:r>
      <w:r>
        <w:rPr>
          <w:spacing w:val="-3"/>
        </w:rPr>
        <w:t> </w:t>
      </w:r>
      <w:r>
        <w:rPr/>
        <w:t>and</w:t>
      </w:r>
      <w:r>
        <w:rPr>
          <w:spacing w:val="-5"/>
        </w:rPr>
        <w:t> </w:t>
      </w:r>
      <w:r>
        <w:rPr>
          <w:spacing w:val="-2"/>
        </w:rPr>
        <w:t>enumerations</w:t>
      </w:r>
    </w:p>
    <w:p>
      <w:pPr>
        <w:pStyle w:val="BodyText"/>
        <w:spacing w:before="24"/>
        <w:ind w:left="0"/>
        <w:rPr>
          <w:rFonts w:ascii="Arial"/>
          <w:sz w:val="24"/>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2"/>
          <w:sz w:val="22"/>
        </w:rPr>
        <w:t>Introduction</w:t>
      </w:r>
    </w:p>
    <w:p>
      <w:pPr>
        <w:pStyle w:val="BodyText"/>
        <w:spacing w:before="179"/>
        <w:ind w:right="136"/>
      </w:pPr>
      <w:r>
        <w:rPr/>
        <w:t>This</w:t>
      </w:r>
      <w:r>
        <w:rPr>
          <w:spacing w:val="-4"/>
        </w:rPr>
        <w:t> </w:t>
      </w:r>
      <w:r>
        <w:rPr/>
        <w:t>clause</w:t>
      </w:r>
      <w:r>
        <w:rPr>
          <w:spacing w:val="-2"/>
        </w:rPr>
        <w:t> </w:t>
      </w:r>
      <w:r>
        <w:rPr/>
        <w:t>defines</w:t>
      </w:r>
      <w:r>
        <w:rPr>
          <w:spacing w:val="-4"/>
        </w:rPr>
        <w:t> </w:t>
      </w:r>
      <w:r>
        <w:rPr/>
        <w:t>simple</w:t>
      </w:r>
      <w:r>
        <w:rPr>
          <w:spacing w:val="-3"/>
        </w:rPr>
        <w:t> </w:t>
      </w:r>
      <w:r>
        <w:rPr/>
        <w:t>data</w:t>
      </w:r>
      <w:r>
        <w:rPr>
          <w:spacing w:val="-3"/>
        </w:rPr>
        <w:t> </w:t>
      </w:r>
      <w:r>
        <w:rPr/>
        <w:t>types</w:t>
      </w:r>
      <w:r>
        <w:rPr>
          <w:spacing w:val="-4"/>
        </w:rPr>
        <w:t> </w:t>
      </w:r>
      <w:r>
        <w:rPr/>
        <w:t>and</w:t>
      </w:r>
      <w:r>
        <w:rPr>
          <w:spacing w:val="-2"/>
        </w:rPr>
        <w:t> </w:t>
      </w:r>
      <w:r>
        <w:rPr/>
        <w:t>enumerations</w:t>
      </w:r>
      <w:r>
        <w:rPr>
          <w:spacing w:val="-4"/>
        </w:rPr>
        <w:t> </w:t>
      </w:r>
      <w:r>
        <w:rPr/>
        <w:t>that</w:t>
      </w:r>
      <w:r>
        <w:rPr>
          <w:spacing w:val="-5"/>
        </w:rPr>
        <w:t> </w:t>
      </w:r>
      <w:r>
        <w:rPr/>
        <w:t>can</w:t>
      </w:r>
      <w:r>
        <w:rPr>
          <w:spacing w:val="-2"/>
        </w:rPr>
        <w:t> </w:t>
      </w:r>
      <w:r>
        <w:rPr/>
        <w:t>be</w:t>
      </w:r>
      <w:r>
        <w:rPr>
          <w:spacing w:val="-3"/>
        </w:rPr>
        <w:t> </w:t>
      </w:r>
      <w:r>
        <w:rPr/>
        <w:t>referenced</w:t>
      </w:r>
      <w:r>
        <w:rPr>
          <w:spacing w:val="-4"/>
        </w:rPr>
        <w:t> </w:t>
      </w:r>
      <w:r>
        <w:rPr/>
        <w:t>from</w:t>
      </w:r>
      <w:r>
        <w:rPr>
          <w:spacing w:val="-2"/>
        </w:rPr>
        <w:t> </w:t>
      </w:r>
      <w:r>
        <w:rPr/>
        <w:t>data</w:t>
      </w:r>
      <w:r>
        <w:rPr>
          <w:spacing w:val="-3"/>
        </w:rPr>
        <w:t> </w:t>
      </w:r>
      <w:r>
        <w:rPr/>
        <w:t>structures</w:t>
      </w:r>
      <w:r>
        <w:rPr>
          <w:spacing w:val="-4"/>
        </w:rPr>
        <w:t> </w:t>
      </w:r>
      <w:r>
        <w:rPr/>
        <w:t>defined</w:t>
      </w:r>
      <w:r>
        <w:rPr>
          <w:spacing w:val="-2"/>
        </w:rPr>
        <w:t> </w:t>
      </w:r>
      <w:r>
        <w:rPr/>
        <w:t>in</w:t>
      </w:r>
      <w:r>
        <w:rPr>
          <w:spacing w:val="-5"/>
        </w:rPr>
        <w:t> </w:t>
      </w:r>
      <w:r>
        <w:rPr/>
        <w:t>multiple </w:t>
      </w:r>
      <w:r>
        <w:rPr>
          <w:spacing w:val="-2"/>
        </w:rPr>
        <w:t>interfaces.</w:t>
      </w:r>
    </w:p>
    <w:p>
      <w:pPr>
        <w:spacing w:after="0"/>
        <w:sectPr>
          <w:pgSz w:w="11910" w:h="16850"/>
          <w:pgMar w:header="944" w:footer="488" w:top="1420" w:bottom="680" w:left="820" w:right="600"/>
        </w:sectPr>
      </w:pPr>
    </w:p>
    <w:p>
      <w:pPr>
        <w:pStyle w:val="ListParagraph"/>
        <w:numPr>
          <w:ilvl w:val="4"/>
          <w:numId w:val="3"/>
        </w:numPr>
        <w:tabs>
          <w:tab w:pos="2014" w:val="left" w:leader="none"/>
        </w:tabs>
        <w:spacing w:line="240" w:lineRule="auto" w:before="75" w:after="0"/>
        <w:ind w:left="2014" w:right="0" w:hanging="1702"/>
        <w:jc w:val="left"/>
        <w:rPr>
          <w:rFonts w:ascii="Arial"/>
          <w:sz w:val="22"/>
        </w:rPr>
      </w:pPr>
      <w:r>
        <w:rPr>
          <w:rFonts w:ascii="Arial"/>
          <w:sz w:val="22"/>
        </w:rPr>
        <w:t>Simple</w:t>
      </w:r>
      <w:r>
        <w:rPr>
          <w:rFonts w:ascii="Arial"/>
          <w:spacing w:val="-4"/>
          <w:sz w:val="22"/>
        </w:rPr>
        <w:t> </w:t>
      </w:r>
      <w:r>
        <w:rPr>
          <w:rFonts w:ascii="Arial"/>
          <w:sz w:val="22"/>
        </w:rPr>
        <w:t>data</w:t>
      </w:r>
      <w:r>
        <w:rPr>
          <w:rFonts w:ascii="Arial"/>
          <w:spacing w:val="-4"/>
          <w:sz w:val="22"/>
        </w:rPr>
        <w:t> </w:t>
      </w:r>
      <w:r>
        <w:rPr>
          <w:rFonts w:ascii="Arial"/>
          <w:spacing w:val="-2"/>
          <w:sz w:val="22"/>
        </w:rPr>
        <w:t>types</w:t>
      </w:r>
    </w:p>
    <w:p>
      <w:pPr>
        <w:pStyle w:val="BodyText"/>
        <w:spacing w:before="182"/>
      </w:pPr>
      <w:r>
        <w:rPr/>
        <w:t>Table</w:t>
      </w:r>
      <w:r>
        <w:rPr>
          <w:spacing w:val="-5"/>
        </w:rPr>
        <w:t> </w:t>
      </w:r>
      <w:r>
        <w:rPr/>
        <w:t>3.1.6.2.2-1</w:t>
      </w:r>
      <w:r>
        <w:rPr>
          <w:spacing w:val="-5"/>
        </w:rPr>
        <w:t> </w:t>
      </w:r>
      <w:r>
        <w:rPr/>
        <w:t>lists</w:t>
      </w:r>
      <w:r>
        <w:rPr>
          <w:spacing w:val="-5"/>
        </w:rPr>
        <w:t> </w:t>
      </w:r>
      <w:r>
        <w:rPr/>
        <w:t>the</w:t>
      </w:r>
      <w:r>
        <w:rPr>
          <w:spacing w:val="-4"/>
        </w:rPr>
        <w:t> </w:t>
      </w:r>
      <w:r>
        <w:rPr/>
        <w:t>simple</w:t>
      </w:r>
      <w:r>
        <w:rPr>
          <w:spacing w:val="-4"/>
        </w:rPr>
        <w:t> </w:t>
      </w:r>
      <w:r>
        <w:rPr/>
        <w:t>data</w:t>
      </w:r>
      <w:r>
        <w:rPr>
          <w:spacing w:val="-4"/>
        </w:rPr>
        <w:t> </w:t>
      </w:r>
      <w:r>
        <w:rPr/>
        <w:t>types</w:t>
      </w:r>
      <w:r>
        <w:rPr>
          <w:spacing w:val="-5"/>
        </w:rPr>
        <w:t> </w:t>
      </w:r>
      <w:r>
        <w:rPr/>
        <w:t>that</w:t>
      </w:r>
      <w:r>
        <w:rPr>
          <w:spacing w:val="-4"/>
        </w:rPr>
        <w:t> </w:t>
      </w:r>
      <w:r>
        <w:rPr/>
        <w:t>are</w:t>
      </w:r>
      <w:r>
        <w:rPr>
          <w:spacing w:val="-6"/>
        </w:rPr>
        <w:t> </w:t>
      </w:r>
      <w:r>
        <w:rPr/>
        <w:t>referenced</w:t>
      </w:r>
      <w:r>
        <w:rPr>
          <w:spacing w:val="-3"/>
        </w:rPr>
        <w:t> </w:t>
      </w:r>
      <w:r>
        <w:rPr/>
        <w:t>from</w:t>
      </w:r>
      <w:r>
        <w:rPr>
          <w:spacing w:val="-4"/>
        </w:rPr>
        <w:t> </w:t>
      </w:r>
      <w:r>
        <w:rPr/>
        <w:t>multiple</w:t>
      </w:r>
      <w:r>
        <w:rPr>
          <w:spacing w:val="-4"/>
        </w:rPr>
        <w:t> </w:t>
      </w:r>
      <w:r>
        <w:rPr>
          <w:spacing w:val="-2"/>
        </w:rPr>
        <w:t>interfaces.</w:t>
      </w:r>
    </w:p>
    <w:p>
      <w:pPr>
        <w:pStyle w:val="BodyText"/>
        <w:spacing w:before="7"/>
        <w:ind w:left="0"/>
      </w:pPr>
    </w:p>
    <w:p>
      <w:pPr>
        <w:spacing w:before="0"/>
        <w:ind w:left="82" w:right="301" w:firstLine="0"/>
        <w:jc w:val="center"/>
        <w:rPr>
          <w:rFonts w:ascii="Arial"/>
          <w:b/>
          <w:sz w:val="20"/>
        </w:rPr>
      </w:pPr>
      <w:r>
        <w:rPr>
          <w:rFonts w:ascii="Arial"/>
          <w:b/>
          <w:sz w:val="20"/>
        </w:rPr>
        <w:t>Table</w:t>
      </w:r>
      <w:r>
        <w:rPr>
          <w:rFonts w:ascii="Arial"/>
          <w:b/>
          <w:spacing w:val="-9"/>
          <w:sz w:val="20"/>
        </w:rPr>
        <w:t> </w:t>
      </w:r>
      <w:r>
        <w:rPr>
          <w:rFonts w:ascii="Arial"/>
          <w:b/>
          <w:sz w:val="20"/>
        </w:rPr>
        <w:t>3.1.6.2.2-1:</w:t>
      </w:r>
      <w:r>
        <w:rPr>
          <w:rFonts w:ascii="Arial"/>
          <w:b/>
          <w:spacing w:val="-6"/>
          <w:sz w:val="20"/>
        </w:rPr>
        <w:t> </w:t>
      </w:r>
      <w:r>
        <w:rPr>
          <w:rFonts w:ascii="Arial"/>
          <w:b/>
          <w:sz w:val="20"/>
        </w:rPr>
        <w:t>Simple</w:t>
      </w:r>
      <w:r>
        <w:rPr>
          <w:rFonts w:ascii="Arial"/>
          <w:b/>
          <w:spacing w:val="-6"/>
          <w:sz w:val="20"/>
        </w:rPr>
        <w:t> </w:t>
      </w:r>
      <w:r>
        <w:rPr>
          <w:rFonts w:ascii="Arial"/>
          <w:b/>
          <w:sz w:val="20"/>
        </w:rPr>
        <w:t>data</w:t>
      </w:r>
      <w:r>
        <w:rPr>
          <w:rFonts w:ascii="Arial"/>
          <w:b/>
          <w:spacing w:val="-9"/>
          <w:sz w:val="20"/>
        </w:rPr>
        <w:t> </w:t>
      </w:r>
      <w:r>
        <w:rPr>
          <w:rFonts w:ascii="Arial"/>
          <w:b/>
          <w:spacing w:val="-2"/>
          <w:sz w:val="20"/>
        </w:rPr>
        <w:t>types</w:t>
      </w:r>
    </w:p>
    <w:p>
      <w:pPr>
        <w:pStyle w:val="BodyText"/>
        <w:spacing w:before="8"/>
        <w:ind w:left="0"/>
        <w:rPr>
          <w:rFonts w:ascii="Arial"/>
          <w:b/>
          <w:sz w:val="15"/>
        </w:rPr>
      </w:pPr>
    </w:p>
    <w:tbl>
      <w:tblPr>
        <w:tblW w:w="0" w:type="auto"/>
        <w:jc w:val="left"/>
        <w:tblInd w:w="3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128"/>
        <w:gridCol w:w="8500"/>
      </w:tblGrid>
      <w:tr>
        <w:trPr>
          <w:trHeight w:val="208" w:hRule="atLeast"/>
        </w:trPr>
        <w:tc>
          <w:tcPr>
            <w:tcW w:w="1128" w:type="dxa"/>
            <w:shd w:val="clear" w:color="auto" w:fill="C0C0C0"/>
          </w:tcPr>
          <w:p>
            <w:pPr>
              <w:pStyle w:val="TableParagraph"/>
              <w:spacing w:line="188" w:lineRule="exact"/>
              <w:ind w:left="52"/>
              <w:rPr>
                <w:b/>
                <w:sz w:val="18"/>
              </w:rPr>
            </w:pPr>
            <w:r>
              <w:rPr>
                <w:b/>
                <w:sz w:val="18"/>
              </w:rPr>
              <w:t>Type</w:t>
            </w:r>
            <w:r>
              <w:rPr>
                <w:b/>
                <w:spacing w:val="-2"/>
                <w:sz w:val="18"/>
              </w:rPr>
              <w:t> </w:t>
            </w:r>
            <w:r>
              <w:rPr>
                <w:b/>
                <w:spacing w:val="-4"/>
                <w:sz w:val="18"/>
              </w:rPr>
              <w:t>name</w:t>
            </w:r>
          </w:p>
        </w:tc>
        <w:tc>
          <w:tcPr>
            <w:tcW w:w="8500" w:type="dxa"/>
            <w:shd w:val="clear" w:color="auto" w:fill="C0C0C0"/>
          </w:tcPr>
          <w:p>
            <w:pPr>
              <w:pStyle w:val="TableParagraph"/>
              <w:spacing w:line="188" w:lineRule="exact"/>
              <w:ind w:left="0" w:right="63"/>
              <w:jc w:val="center"/>
              <w:rPr>
                <w:b/>
                <w:sz w:val="18"/>
              </w:rPr>
            </w:pPr>
            <w:r>
              <w:rPr>
                <w:b/>
                <w:spacing w:val="-2"/>
                <w:sz w:val="18"/>
              </w:rPr>
              <w:t>Description</w:t>
            </w:r>
          </w:p>
        </w:tc>
      </w:tr>
      <w:tr>
        <w:trPr>
          <w:trHeight w:val="412" w:hRule="atLeast"/>
        </w:trPr>
        <w:tc>
          <w:tcPr>
            <w:tcW w:w="1128" w:type="dxa"/>
          </w:tcPr>
          <w:p>
            <w:pPr>
              <w:pStyle w:val="TableParagraph"/>
              <w:rPr>
                <w:sz w:val="18"/>
              </w:rPr>
            </w:pPr>
            <w:r>
              <w:rPr>
                <w:spacing w:val="-2"/>
                <w:sz w:val="18"/>
              </w:rPr>
              <w:t>Identifier</w:t>
            </w:r>
          </w:p>
        </w:tc>
        <w:tc>
          <w:tcPr>
            <w:tcW w:w="8500" w:type="dxa"/>
          </w:tcPr>
          <w:p>
            <w:pPr>
              <w:pStyle w:val="TableParagraph"/>
              <w:ind w:left="26" w:right="247"/>
              <w:rPr>
                <w:sz w:val="18"/>
              </w:rPr>
            </w:pPr>
            <w:r>
              <w:rPr>
                <w:sz w:val="18"/>
              </w:rPr>
              <w:t>An</w:t>
            </w:r>
            <w:r>
              <w:rPr>
                <w:spacing w:val="-3"/>
                <w:sz w:val="18"/>
              </w:rPr>
              <w:t> </w:t>
            </w:r>
            <w:r>
              <w:rPr>
                <w:sz w:val="18"/>
              </w:rPr>
              <w:t>identifier</w:t>
            </w:r>
            <w:r>
              <w:rPr>
                <w:spacing w:val="-3"/>
                <w:sz w:val="18"/>
              </w:rPr>
              <w:t> </w:t>
            </w:r>
            <w:r>
              <w:rPr>
                <w:sz w:val="18"/>
              </w:rPr>
              <w:t>with</w:t>
            </w:r>
            <w:r>
              <w:rPr>
                <w:spacing w:val="-3"/>
                <w:sz w:val="18"/>
              </w:rPr>
              <w:t> </w:t>
            </w:r>
            <w:r>
              <w:rPr>
                <w:sz w:val="18"/>
              </w:rPr>
              <w:t>the</w:t>
            </w:r>
            <w:r>
              <w:rPr>
                <w:spacing w:val="-3"/>
                <w:sz w:val="18"/>
              </w:rPr>
              <w:t> </w:t>
            </w:r>
            <w:r>
              <w:rPr>
                <w:sz w:val="18"/>
              </w:rPr>
              <w:t>intention</w:t>
            </w:r>
            <w:r>
              <w:rPr>
                <w:spacing w:val="-5"/>
                <w:sz w:val="18"/>
              </w:rPr>
              <w:t> </w:t>
            </w:r>
            <w:r>
              <w:rPr>
                <w:sz w:val="18"/>
              </w:rPr>
              <w:t>of</w:t>
            </w:r>
            <w:r>
              <w:rPr>
                <w:spacing w:val="-3"/>
                <w:sz w:val="18"/>
              </w:rPr>
              <w:t> </w:t>
            </w:r>
            <w:r>
              <w:rPr>
                <w:sz w:val="18"/>
              </w:rPr>
              <w:t>being</w:t>
            </w:r>
            <w:r>
              <w:rPr>
                <w:spacing w:val="-5"/>
                <w:sz w:val="18"/>
              </w:rPr>
              <w:t> </w:t>
            </w:r>
            <w:r>
              <w:rPr>
                <w:sz w:val="18"/>
              </w:rPr>
              <w:t>globally</w:t>
            </w:r>
            <w:r>
              <w:rPr>
                <w:spacing w:val="-2"/>
                <w:sz w:val="18"/>
              </w:rPr>
              <w:t> </w:t>
            </w:r>
            <w:r>
              <w:rPr>
                <w:sz w:val="18"/>
              </w:rPr>
              <w:t>unique.</w:t>
            </w:r>
            <w:r>
              <w:rPr>
                <w:spacing w:val="-3"/>
                <w:sz w:val="18"/>
              </w:rPr>
              <w:t> </w:t>
            </w:r>
            <w:r>
              <w:rPr>
                <w:sz w:val="18"/>
              </w:rPr>
              <w:t>Representation:</w:t>
            </w:r>
            <w:r>
              <w:rPr>
                <w:spacing w:val="-5"/>
                <w:sz w:val="18"/>
              </w:rPr>
              <w:t> </w:t>
            </w:r>
            <w:r>
              <w:rPr>
                <w:sz w:val="18"/>
              </w:rPr>
              <w:t>string</w:t>
            </w:r>
            <w:r>
              <w:rPr>
                <w:spacing w:val="-3"/>
                <w:sz w:val="18"/>
              </w:rPr>
              <w:t> </w:t>
            </w:r>
            <w:r>
              <w:rPr>
                <w:sz w:val="18"/>
              </w:rPr>
              <w:t>of</w:t>
            </w:r>
            <w:r>
              <w:rPr>
                <w:spacing w:val="-5"/>
                <w:sz w:val="18"/>
              </w:rPr>
              <w:t> </w:t>
            </w:r>
            <w:r>
              <w:rPr>
                <w:sz w:val="18"/>
              </w:rPr>
              <w:t>variable</w:t>
            </w:r>
            <w:r>
              <w:rPr>
                <w:spacing w:val="-3"/>
                <w:sz w:val="18"/>
              </w:rPr>
              <w:t> </w:t>
            </w:r>
            <w:r>
              <w:rPr>
                <w:sz w:val="18"/>
              </w:rPr>
              <w:t>length.</w:t>
            </w:r>
            <w:r>
              <w:rPr>
                <w:spacing w:val="-3"/>
                <w:sz w:val="18"/>
              </w:rPr>
              <w:t> </w:t>
            </w:r>
            <w:r>
              <w:rPr>
                <w:sz w:val="18"/>
              </w:rPr>
              <w:t>See note 1.</w:t>
            </w:r>
          </w:p>
        </w:tc>
      </w:tr>
      <w:tr>
        <w:trPr>
          <w:trHeight w:val="414" w:hRule="atLeast"/>
        </w:trPr>
        <w:tc>
          <w:tcPr>
            <w:tcW w:w="1128" w:type="dxa"/>
          </w:tcPr>
          <w:p>
            <w:pPr>
              <w:pStyle w:val="TableParagraph"/>
              <w:spacing w:line="240" w:lineRule="auto" w:before="1"/>
              <w:rPr>
                <w:sz w:val="18"/>
              </w:rPr>
            </w:pPr>
            <w:r>
              <w:rPr>
                <w:spacing w:val="-2"/>
                <w:sz w:val="18"/>
              </w:rPr>
              <w:t>DateTime</w:t>
            </w:r>
          </w:p>
        </w:tc>
        <w:tc>
          <w:tcPr>
            <w:tcW w:w="8500" w:type="dxa"/>
          </w:tcPr>
          <w:p>
            <w:pPr>
              <w:pStyle w:val="TableParagraph"/>
              <w:ind w:left="26" w:right="247"/>
              <w:rPr>
                <w:sz w:val="18"/>
              </w:rPr>
            </w:pPr>
            <w:r>
              <w:rPr>
                <w:sz w:val="18"/>
              </w:rPr>
              <w:t>A</w:t>
            </w:r>
            <w:r>
              <w:rPr>
                <w:spacing w:val="-3"/>
                <w:sz w:val="18"/>
              </w:rPr>
              <w:t> </w:t>
            </w:r>
            <w:r>
              <w:rPr>
                <w:sz w:val="18"/>
              </w:rPr>
              <w:t>date-time</w:t>
            </w:r>
            <w:r>
              <w:rPr>
                <w:spacing w:val="-5"/>
                <w:sz w:val="18"/>
              </w:rPr>
              <w:t> </w:t>
            </w:r>
            <w:r>
              <w:rPr>
                <w:sz w:val="18"/>
              </w:rPr>
              <w:t>stamp.</w:t>
            </w:r>
            <w:r>
              <w:rPr>
                <w:spacing w:val="-3"/>
                <w:sz w:val="18"/>
              </w:rPr>
              <w:t> </w:t>
            </w:r>
            <w:r>
              <w:rPr>
                <w:sz w:val="18"/>
              </w:rPr>
              <w:t>Representation:</w:t>
            </w:r>
            <w:r>
              <w:rPr>
                <w:spacing w:val="-3"/>
                <w:sz w:val="18"/>
              </w:rPr>
              <w:t> </w:t>
            </w:r>
            <w:r>
              <w:rPr>
                <w:sz w:val="18"/>
              </w:rPr>
              <w:t>String</w:t>
            </w:r>
            <w:r>
              <w:rPr>
                <w:spacing w:val="-3"/>
                <w:sz w:val="18"/>
              </w:rPr>
              <w:t> </w:t>
            </w:r>
            <w:r>
              <w:rPr>
                <w:sz w:val="18"/>
              </w:rPr>
              <w:t>formatted</w:t>
            </w:r>
            <w:r>
              <w:rPr>
                <w:spacing w:val="-5"/>
                <w:sz w:val="18"/>
              </w:rPr>
              <w:t> </w:t>
            </w:r>
            <w:r>
              <w:rPr>
                <w:sz w:val="18"/>
              </w:rPr>
              <w:t>as</w:t>
            </w:r>
            <w:r>
              <w:rPr>
                <w:spacing w:val="-2"/>
                <w:sz w:val="18"/>
              </w:rPr>
              <w:t> </w:t>
            </w:r>
            <w:r>
              <w:rPr>
                <w:sz w:val="18"/>
              </w:rPr>
              <w:t>defined</w:t>
            </w:r>
            <w:r>
              <w:rPr>
                <w:spacing w:val="-3"/>
                <w:sz w:val="18"/>
              </w:rPr>
              <w:t> </w:t>
            </w:r>
            <w:r>
              <w:rPr>
                <w:sz w:val="18"/>
              </w:rPr>
              <w:t>by</w:t>
            </w:r>
            <w:r>
              <w:rPr>
                <w:spacing w:val="-2"/>
                <w:sz w:val="18"/>
              </w:rPr>
              <w:t> </w:t>
            </w:r>
            <w:r>
              <w:rPr>
                <w:sz w:val="18"/>
              </w:rPr>
              <w:t>the</w:t>
            </w:r>
            <w:r>
              <w:rPr>
                <w:spacing w:val="-5"/>
                <w:sz w:val="18"/>
              </w:rPr>
              <w:t> </w:t>
            </w:r>
            <w:r>
              <w:rPr>
                <w:sz w:val="18"/>
              </w:rPr>
              <w:t>date-time</w:t>
            </w:r>
            <w:r>
              <w:rPr>
                <w:spacing w:val="-3"/>
                <w:sz w:val="18"/>
              </w:rPr>
              <w:t> </w:t>
            </w:r>
            <w:r>
              <w:rPr>
                <w:sz w:val="18"/>
              </w:rPr>
              <w:t>production</w:t>
            </w:r>
            <w:r>
              <w:rPr>
                <w:spacing w:val="-5"/>
                <w:sz w:val="18"/>
              </w:rPr>
              <w:t> </w:t>
            </w:r>
            <w:r>
              <w:rPr>
                <w:sz w:val="18"/>
              </w:rPr>
              <w:t>in IETF RFC 3339 </w:t>
            </w:r>
            <w:hyperlink w:history="true" w:anchor="_bookmark23">
              <w:r>
                <w:rPr>
                  <w:sz w:val="18"/>
                </w:rPr>
                <w:t>[21].</w:t>
              </w:r>
            </w:hyperlink>
          </w:p>
        </w:tc>
      </w:tr>
      <w:tr>
        <w:trPr>
          <w:trHeight w:val="208" w:hRule="atLeast"/>
        </w:trPr>
        <w:tc>
          <w:tcPr>
            <w:tcW w:w="1128" w:type="dxa"/>
          </w:tcPr>
          <w:p>
            <w:pPr>
              <w:pStyle w:val="TableParagraph"/>
              <w:spacing w:line="188" w:lineRule="exact"/>
              <w:rPr>
                <w:sz w:val="18"/>
              </w:rPr>
            </w:pPr>
            <w:r>
              <w:rPr>
                <w:spacing w:val="-5"/>
                <w:sz w:val="18"/>
              </w:rPr>
              <w:t>Uri</w:t>
            </w:r>
          </w:p>
        </w:tc>
        <w:tc>
          <w:tcPr>
            <w:tcW w:w="8500" w:type="dxa"/>
          </w:tcPr>
          <w:p>
            <w:pPr>
              <w:pStyle w:val="TableParagraph"/>
              <w:spacing w:line="188" w:lineRule="exact"/>
              <w:ind w:left="26"/>
              <w:rPr>
                <w:sz w:val="18"/>
              </w:rPr>
            </w:pPr>
            <w:r>
              <w:rPr>
                <w:sz w:val="18"/>
              </w:rPr>
              <w:t>A</w:t>
            </w:r>
            <w:r>
              <w:rPr>
                <w:spacing w:val="-5"/>
                <w:sz w:val="18"/>
              </w:rPr>
              <w:t> </w:t>
            </w:r>
            <w:r>
              <w:rPr>
                <w:sz w:val="18"/>
              </w:rPr>
              <w:t>string</w:t>
            </w:r>
            <w:r>
              <w:rPr>
                <w:spacing w:val="-2"/>
                <w:sz w:val="18"/>
              </w:rPr>
              <w:t> </w:t>
            </w:r>
            <w:r>
              <w:rPr>
                <w:sz w:val="18"/>
              </w:rPr>
              <w:t>formatted</w:t>
            </w:r>
            <w:r>
              <w:rPr>
                <w:spacing w:val="-3"/>
                <w:sz w:val="18"/>
              </w:rPr>
              <w:t> </w:t>
            </w:r>
            <w:r>
              <w:rPr>
                <w:sz w:val="18"/>
              </w:rPr>
              <w:t>according</w:t>
            </w:r>
            <w:r>
              <w:rPr>
                <w:spacing w:val="-2"/>
                <w:sz w:val="18"/>
              </w:rPr>
              <w:t> </w:t>
            </w:r>
            <w:r>
              <w:rPr>
                <w:sz w:val="18"/>
              </w:rPr>
              <w:t>to</w:t>
            </w:r>
            <w:r>
              <w:rPr>
                <w:spacing w:val="-2"/>
                <w:sz w:val="18"/>
              </w:rPr>
              <w:t> </w:t>
            </w:r>
            <w:r>
              <w:rPr>
                <w:sz w:val="18"/>
              </w:rPr>
              <w:t>IETF</w:t>
            </w:r>
            <w:r>
              <w:rPr>
                <w:spacing w:val="-1"/>
                <w:sz w:val="18"/>
              </w:rPr>
              <w:t> </w:t>
            </w:r>
            <w:r>
              <w:rPr>
                <w:sz w:val="18"/>
              </w:rPr>
              <w:t>RFC</w:t>
            </w:r>
            <w:r>
              <w:rPr>
                <w:spacing w:val="-3"/>
                <w:sz w:val="18"/>
              </w:rPr>
              <w:t> </w:t>
            </w:r>
            <w:r>
              <w:rPr>
                <w:sz w:val="18"/>
              </w:rPr>
              <w:t>3986</w:t>
            </w:r>
            <w:r>
              <w:rPr>
                <w:spacing w:val="-1"/>
                <w:sz w:val="18"/>
              </w:rPr>
              <w:t> </w:t>
            </w:r>
            <w:hyperlink w:history="true" w:anchor="_bookmark24">
              <w:r>
                <w:rPr>
                  <w:spacing w:val="-4"/>
                  <w:sz w:val="18"/>
                </w:rPr>
                <w:t>[22].</w:t>
              </w:r>
            </w:hyperlink>
          </w:p>
        </w:tc>
      </w:tr>
      <w:tr>
        <w:trPr>
          <w:trHeight w:val="205" w:hRule="atLeast"/>
        </w:trPr>
        <w:tc>
          <w:tcPr>
            <w:tcW w:w="1128" w:type="dxa"/>
          </w:tcPr>
          <w:p>
            <w:pPr>
              <w:pStyle w:val="TableParagraph"/>
              <w:spacing w:line="186" w:lineRule="exact"/>
              <w:rPr>
                <w:sz w:val="18"/>
              </w:rPr>
            </w:pPr>
            <w:r>
              <w:rPr>
                <w:spacing w:val="-2"/>
                <w:sz w:val="18"/>
              </w:rPr>
              <w:t>Boolean</w:t>
            </w:r>
          </w:p>
        </w:tc>
        <w:tc>
          <w:tcPr>
            <w:tcW w:w="8500" w:type="dxa"/>
          </w:tcPr>
          <w:p>
            <w:pPr>
              <w:pStyle w:val="TableParagraph"/>
              <w:spacing w:line="186" w:lineRule="exact"/>
              <w:ind w:left="26"/>
              <w:rPr>
                <w:sz w:val="18"/>
              </w:rPr>
            </w:pPr>
            <w:r>
              <w:rPr>
                <w:sz w:val="18"/>
              </w:rPr>
              <w:t>A</w:t>
            </w:r>
            <w:r>
              <w:rPr>
                <w:spacing w:val="-2"/>
                <w:sz w:val="18"/>
              </w:rPr>
              <w:t> </w:t>
            </w:r>
            <w:r>
              <w:rPr>
                <w:sz w:val="18"/>
              </w:rPr>
              <w:t>data</w:t>
            </w:r>
            <w:r>
              <w:rPr>
                <w:spacing w:val="-1"/>
                <w:sz w:val="18"/>
              </w:rPr>
              <w:t> </w:t>
            </w:r>
            <w:r>
              <w:rPr>
                <w:sz w:val="18"/>
              </w:rPr>
              <w:t>type</w:t>
            </w:r>
            <w:r>
              <w:rPr>
                <w:spacing w:val="-2"/>
                <w:sz w:val="18"/>
              </w:rPr>
              <w:t> </w:t>
            </w:r>
            <w:r>
              <w:rPr>
                <w:sz w:val="18"/>
              </w:rPr>
              <w:t>having</w:t>
            </w:r>
            <w:r>
              <w:rPr>
                <w:spacing w:val="-1"/>
                <w:sz w:val="18"/>
              </w:rPr>
              <w:t> </w:t>
            </w:r>
            <w:r>
              <w:rPr>
                <w:sz w:val="18"/>
              </w:rPr>
              <w:t>two</w:t>
            </w:r>
            <w:r>
              <w:rPr>
                <w:spacing w:val="-3"/>
                <w:sz w:val="18"/>
              </w:rPr>
              <w:t> </w:t>
            </w:r>
            <w:r>
              <w:rPr>
                <w:sz w:val="18"/>
              </w:rPr>
              <w:t>values</w:t>
            </w:r>
            <w:r>
              <w:rPr>
                <w:spacing w:val="-6"/>
                <w:sz w:val="18"/>
              </w:rPr>
              <w:t> </w:t>
            </w:r>
            <w:r>
              <w:rPr>
                <w:sz w:val="18"/>
              </w:rPr>
              <w:t>(true and</w:t>
            </w:r>
            <w:r>
              <w:rPr>
                <w:spacing w:val="-1"/>
                <w:sz w:val="18"/>
              </w:rPr>
              <w:t> </w:t>
            </w:r>
            <w:r>
              <w:rPr>
                <w:spacing w:val="-2"/>
                <w:sz w:val="18"/>
              </w:rPr>
              <w:t>false).</w:t>
            </w:r>
          </w:p>
        </w:tc>
      </w:tr>
      <w:tr>
        <w:trPr>
          <w:trHeight w:val="620" w:hRule="atLeast"/>
        </w:trPr>
        <w:tc>
          <w:tcPr>
            <w:tcW w:w="1128" w:type="dxa"/>
          </w:tcPr>
          <w:p>
            <w:pPr>
              <w:pStyle w:val="TableParagraph"/>
              <w:rPr>
                <w:sz w:val="18"/>
              </w:rPr>
            </w:pPr>
            <w:r>
              <w:rPr>
                <w:spacing w:val="-2"/>
                <w:sz w:val="18"/>
              </w:rPr>
              <w:t>IpAddress</w:t>
            </w:r>
          </w:p>
        </w:tc>
        <w:tc>
          <w:tcPr>
            <w:tcW w:w="8500" w:type="dxa"/>
          </w:tcPr>
          <w:p>
            <w:pPr>
              <w:pStyle w:val="TableParagraph"/>
              <w:ind w:left="26"/>
              <w:rPr>
                <w:sz w:val="18"/>
              </w:rPr>
            </w:pPr>
            <w:r>
              <w:rPr>
                <w:sz w:val="18"/>
              </w:rPr>
              <w:t>An</w:t>
            </w:r>
            <w:r>
              <w:rPr>
                <w:spacing w:val="-4"/>
                <w:sz w:val="18"/>
              </w:rPr>
              <w:t> </w:t>
            </w:r>
            <w:r>
              <w:rPr>
                <w:sz w:val="18"/>
              </w:rPr>
              <w:t>IPV4</w:t>
            </w:r>
            <w:r>
              <w:rPr>
                <w:spacing w:val="-4"/>
                <w:sz w:val="18"/>
              </w:rPr>
              <w:t> </w:t>
            </w:r>
            <w:r>
              <w:rPr>
                <w:sz w:val="18"/>
              </w:rPr>
              <w:t>or</w:t>
            </w:r>
            <w:r>
              <w:rPr>
                <w:spacing w:val="-6"/>
                <w:sz w:val="18"/>
              </w:rPr>
              <w:t> </w:t>
            </w:r>
            <w:r>
              <w:rPr>
                <w:sz w:val="18"/>
              </w:rPr>
              <w:t>IPV6</w:t>
            </w:r>
            <w:r>
              <w:rPr>
                <w:spacing w:val="-4"/>
                <w:sz w:val="18"/>
              </w:rPr>
              <w:t> </w:t>
            </w:r>
            <w:r>
              <w:rPr>
                <w:sz w:val="18"/>
              </w:rPr>
              <w:t>address.</w:t>
            </w:r>
            <w:r>
              <w:rPr>
                <w:spacing w:val="-3"/>
                <w:sz w:val="18"/>
              </w:rPr>
              <w:t> </w:t>
            </w:r>
            <w:r>
              <w:rPr>
                <w:sz w:val="18"/>
              </w:rPr>
              <w:t>Representation:</w:t>
            </w:r>
            <w:r>
              <w:rPr>
                <w:spacing w:val="-4"/>
                <w:sz w:val="18"/>
              </w:rPr>
              <w:t> </w:t>
            </w:r>
            <w:r>
              <w:rPr>
                <w:sz w:val="18"/>
              </w:rPr>
              <w:t>In</w:t>
            </w:r>
            <w:r>
              <w:rPr>
                <w:spacing w:val="-3"/>
                <w:sz w:val="18"/>
              </w:rPr>
              <w:t> </w:t>
            </w:r>
            <w:r>
              <w:rPr>
                <w:sz w:val="18"/>
              </w:rPr>
              <w:t>case</w:t>
            </w:r>
            <w:r>
              <w:rPr>
                <w:spacing w:val="-5"/>
                <w:sz w:val="18"/>
              </w:rPr>
              <w:t> </w:t>
            </w:r>
            <w:r>
              <w:rPr>
                <w:sz w:val="18"/>
              </w:rPr>
              <w:t>of</w:t>
            </w:r>
            <w:r>
              <w:rPr>
                <w:spacing w:val="-4"/>
                <w:sz w:val="18"/>
              </w:rPr>
              <w:t> </w:t>
            </w:r>
            <w:r>
              <w:rPr>
                <w:sz w:val="18"/>
              </w:rPr>
              <w:t>an</w:t>
            </w:r>
            <w:r>
              <w:rPr>
                <w:spacing w:val="-3"/>
                <w:sz w:val="18"/>
              </w:rPr>
              <w:t> </w:t>
            </w:r>
            <w:r>
              <w:rPr>
                <w:sz w:val="18"/>
              </w:rPr>
              <w:t>IPV4</w:t>
            </w:r>
            <w:r>
              <w:rPr>
                <w:spacing w:val="-4"/>
                <w:sz w:val="18"/>
              </w:rPr>
              <w:t> </w:t>
            </w:r>
            <w:r>
              <w:rPr>
                <w:sz w:val="18"/>
              </w:rPr>
              <w:t>address,</w:t>
            </w:r>
            <w:r>
              <w:rPr>
                <w:spacing w:val="-3"/>
                <w:sz w:val="18"/>
              </w:rPr>
              <w:t> </w:t>
            </w:r>
            <w:r>
              <w:rPr>
                <w:sz w:val="18"/>
              </w:rPr>
              <w:t>string</w:t>
            </w:r>
            <w:r>
              <w:rPr>
                <w:spacing w:val="-4"/>
                <w:sz w:val="18"/>
              </w:rPr>
              <w:t> </w:t>
            </w:r>
            <w:r>
              <w:rPr>
                <w:sz w:val="18"/>
              </w:rPr>
              <w:t>that</w:t>
            </w:r>
            <w:r>
              <w:rPr>
                <w:spacing w:val="4"/>
                <w:sz w:val="18"/>
              </w:rPr>
              <w:t> </w:t>
            </w:r>
            <w:r>
              <w:rPr>
                <w:sz w:val="18"/>
              </w:rPr>
              <w:t>consists</w:t>
            </w:r>
            <w:r>
              <w:rPr>
                <w:spacing w:val="-4"/>
                <w:sz w:val="18"/>
              </w:rPr>
              <w:t> </w:t>
            </w:r>
            <w:r>
              <w:rPr>
                <w:sz w:val="18"/>
              </w:rPr>
              <w:t>of</w:t>
            </w:r>
            <w:r>
              <w:rPr>
                <w:spacing w:val="-4"/>
                <w:sz w:val="18"/>
              </w:rPr>
              <w:t> four</w:t>
            </w:r>
          </w:p>
          <w:p>
            <w:pPr>
              <w:pStyle w:val="TableParagraph"/>
              <w:ind w:left="26" w:right="247"/>
              <w:rPr>
                <w:sz w:val="18"/>
              </w:rPr>
            </w:pPr>
            <w:r>
              <w:rPr>
                <w:sz w:val="18"/>
              </w:rPr>
              <w:t>decimal</w:t>
            </w:r>
            <w:r>
              <w:rPr>
                <w:spacing w:val="-2"/>
                <w:sz w:val="18"/>
              </w:rPr>
              <w:t> </w:t>
            </w:r>
            <w:r>
              <w:rPr>
                <w:sz w:val="18"/>
              </w:rPr>
              <w:t>integers</w:t>
            </w:r>
            <w:r>
              <w:rPr>
                <w:spacing w:val="-3"/>
                <w:sz w:val="18"/>
              </w:rPr>
              <w:t> </w:t>
            </w:r>
            <w:r>
              <w:rPr>
                <w:sz w:val="18"/>
              </w:rPr>
              <w:t>separated</w:t>
            </w:r>
            <w:r>
              <w:rPr>
                <w:spacing w:val="-4"/>
                <w:sz w:val="18"/>
              </w:rPr>
              <w:t> </w:t>
            </w:r>
            <w:r>
              <w:rPr>
                <w:sz w:val="18"/>
              </w:rPr>
              <w:t>by</w:t>
            </w:r>
            <w:r>
              <w:rPr>
                <w:spacing w:val="-6"/>
                <w:sz w:val="18"/>
              </w:rPr>
              <w:t> </w:t>
            </w:r>
            <w:r>
              <w:rPr>
                <w:sz w:val="18"/>
              </w:rPr>
              <w:t>dots,</w:t>
            </w:r>
            <w:r>
              <w:rPr>
                <w:spacing w:val="-4"/>
                <w:sz w:val="18"/>
              </w:rPr>
              <w:t> </w:t>
            </w:r>
            <w:r>
              <w:rPr>
                <w:sz w:val="18"/>
              </w:rPr>
              <w:t>each</w:t>
            </w:r>
            <w:r>
              <w:rPr>
                <w:spacing w:val="-2"/>
                <w:sz w:val="18"/>
              </w:rPr>
              <w:t> </w:t>
            </w:r>
            <w:r>
              <w:rPr>
                <w:sz w:val="18"/>
              </w:rPr>
              <w:t>integer</w:t>
            </w:r>
            <w:r>
              <w:rPr>
                <w:spacing w:val="-2"/>
                <w:sz w:val="18"/>
              </w:rPr>
              <w:t> </w:t>
            </w:r>
            <w:r>
              <w:rPr>
                <w:sz w:val="18"/>
              </w:rPr>
              <w:t>ranging</w:t>
            </w:r>
            <w:r>
              <w:rPr>
                <w:spacing w:val="-2"/>
                <w:sz w:val="18"/>
              </w:rPr>
              <w:t> </w:t>
            </w:r>
            <w:r>
              <w:rPr>
                <w:sz w:val="18"/>
              </w:rPr>
              <w:t>from</w:t>
            </w:r>
            <w:r>
              <w:rPr>
                <w:spacing w:val="-1"/>
                <w:sz w:val="18"/>
              </w:rPr>
              <w:t> </w:t>
            </w:r>
            <w:r>
              <w:rPr>
                <w:sz w:val="18"/>
              </w:rPr>
              <w:t>0</w:t>
            </w:r>
            <w:r>
              <w:rPr>
                <w:spacing w:val="-2"/>
                <w:sz w:val="18"/>
              </w:rPr>
              <w:t> </w:t>
            </w:r>
            <w:r>
              <w:rPr>
                <w:sz w:val="18"/>
              </w:rPr>
              <w:t>to</w:t>
            </w:r>
            <w:r>
              <w:rPr>
                <w:spacing w:val="-2"/>
                <w:sz w:val="18"/>
              </w:rPr>
              <w:t> </w:t>
            </w:r>
            <w:r>
              <w:rPr>
                <w:sz w:val="18"/>
              </w:rPr>
              <w:t>255.</w:t>
            </w:r>
            <w:r>
              <w:rPr>
                <w:spacing w:val="-2"/>
                <w:sz w:val="18"/>
              </w:rPr>
              <w:t> </w:t>
            </w:r>
            <w:r>
              <w:rPr>
                <w:sz w:val="18"/>
              </w:rPr>
              <w:t>In</w:t>
            </w:r>
            <w:r>
              <w:rPr>
                <w:spacing w:val="-4"/>
                <w:sz w:val="18"/>
              </w:rPr>
              <w:t> </w:t>
            </w:r>
            <w:r>
              <w:rPr>
                <w:sz w:val="18"/>
              </w:rPr>
              <w:t>case</w:t>
            </w:r>
            <w:r>
              <w:rPr>
                <w:spacing w:val="-4"/>
                <w:sz w:val="18"/>
              </w:rPr>
              <w:t> </w:t>
            </w:r>
            <w:r>
              <w:rPr>
                <w:sz w:val="18"/>
              </w:rPr>
              <w:t>of</w:t>
            </w:r>
            <w:r>
              <w:rPr>
                <w:spacing w:val="-2"/>
                <w:sz w:val="18"/>
              </w:rPr>
              <w:t> </w:t>
            </w:r>
            <w:r>
              <w:rPr>
                <w:sz w:val="18"/>
              </w:rPr>
              <w:t>an</w:t>
            </w:r>
            <w:r>
              <w:rPr>
                <w:spacing w:val="-4"/>
                <w:sz w:val="18"/>
              </w:rPr>
              <w:t> </w:t>
            </w:r>
            <w:r>
              <w:rPr>
                <w:sz w:val="18"/>
              </w:rPr>
              <w:t>IPV6</w:t>
            </w:r>
            <w:r>
              <w:rPr>
                <w:spacing w:val="-4"/>
                <w:sz w:val="18"/>
              </w:rPr>
              <w:t> </w:t>
            </w:r>
            <w:r>
              <w:rPr>
                <w:sz w:val="18"/>
              </w:rPr>
              <w:t>address, string that consists of groups of zero to four hexadecimal digits, separated by colons.</w:t>
            </w:r>
          </w:p>
        </w:tc>
      </w:tr>
      <w:tr>
        <w:trPr>
          <w:trHeight w:val="208" w:hRule="atLeast"/>
        </w:trPr>
        <w:tc>
          <w:tcPr>
            <w:tcW w:w="1128" w:type="dxa"/>
          </w:tcPr>
          <w:p>
            <w:pPr>
              <w:pStyle w:val="TableParagraph"/>
              <w:spacing w:line="188" w:lineRule="exact"/>
              <w:rPr>
                <w:sz w:val="18"/>
              </w:rPr>
            </w:pPr>
            <w:r>
              <w:rPr>
                <w:spacing w:val="-2"/>
                <w:sz w:val="18"/>
              </w:rPr>
              <w:t>Version</w:t>
            </w:r>
          </w:p>
        </w:tc>
        <w:tc>
          <w:tcPr>
            <w:tcW w:w="8500" w:type="dxa"/>
          </w:tcPr>
          <w:p>
            <w:pPr>
              <w:pStyle w:val="TableParagraph"/>
              <w:spacing w:line="188" w:lineRule="exact"/>
              <w:ind w:left="26"/>
              <w:rPr>
                <w:sz w:val="18"/>
              </w:rPr>
            </w:pPr>
            <w:r>
              <w:rPr>
                <w:sz w:val="18"/>
              </w:rPr>
              <w:t>A</w:t>
            </w:r>
            <w:r>
              <w:rPr>
                <w:spacing w:val="-4"/>
                <w:sz w:val="18"/>
              </w:rPr>
              <w:t> </w:t>
            </w:r>
            <w:r>
              <w:rPr>
                <w:sz w:val="18"/>
              </w:rPr>
              <w:t>version.</w:t>
            </w:r>
            <w:r>
              <w:rPr>
                <w:spacing w:val="-3"/>
                <w:sz w:val="18"/>
              </w:rPr>
              <w:t> </w:t>
            </w:r>
            <w:r>
              <w:rPr>
                <w:sz w:val="18"/>
              </w:rPr>
              <w:t>Representation:</w:t>
            </w:r>
            <w:r>
              <w:rPr>
                <w:spacing w:val="-5"/>
                <w:sz w:val="18"/>
              </w:rPr>
              <w:t> </w:t>
            </w:r>
            <w:r>
              <w:rPr>
                <w:sz w:val="18"/>
              </w:rPr>
              <w:t>string</w:t>
            </w:r>
            <w:r>
              <w:rPr>
                <w:spacing w:val="-4"/>
                <w:sz w:val="18"/>
              </w:rPr>
              <w:t> </w:t>
            </w:r>
            <w:r>
              <w:rPr>
                <w:sz w:val="18"/>
              </w:rPr>
              <w:t>of</w:t>
            </w:r>
            <w:r>
              <w:rPr>
                <w:spacing w:val="-5"/>
                <w:sz w:val="18"/>
              </w:rPr>
              <w:t> </w:t>
            </w:r>
            <w:r>
              <w:rPr>
                <w:sz w:val="18"/>
              </w:rPr>
              <w:t>variable</w:t>
            </w:r>
            <w:r>
              <w:rPr>
                <w:spacing w:val="-3"/>
                <w:sz w:val="18"/>
              </w:rPr>
              <w:t> </w:t>
            </w:r>
            <w:r>
              <w:rPr>
                <w:spacing w:val="-2"/>
                <w:sz w:val="18"/>
              </w:rPr>
              <w:t>length.</w:t>
            </w:r>
          </w:p>
        </w:tc>
      </w:tr>
      <w:tr>
        <w:trPr>
          <w:trHeight w:val="206" w:hRule="atLeast"/>
        </w:trPr>
        <w:tc>
          <w:tcPr>
            <w:tcW w:w="1128" w:type="dxa"/>
          </w:tcPr>
          <w:p>
            <w:pPr>
              <w:pStyle w:val="TableParagraph"/>
              <w:spacing w:line="186" w:lineRule="exact"/>
              <w:rPr>
                <w:sz w:val="18"/>
              </w:rPr>
            </w:pPr>
            <w:r>
              <w:rPr>
                <w:spacing w:val="-2"/>
                <w:sz w:val="18"/>
              </w:rPr>
              <w:t>String</w:t>
            </w:r>
          </w:p>
        </w:tc>
        <w:tc>
          <w:tcPr>
            <w:tcW w:w="8500" w:type="dxa"/>
          </w:tcPr>
          <w:p>
            <w:pPr>
              <w:pStyle w:val="TableParagraph"/>
              <w:spacing w:line="186" w:lineRule="exact"/>
              <w:ind w:left="26"/>
              <w:rPr>
                <w:sz w:val="18"/>
              </w:rPr>
            </w:pPr>
            <w:r>
              <w:rPr>
                <w:sz w:val="18"/>
              </w:rPr>
              <w:t>A</w:t>
            </w:r>
            <w:r>
              <w:rPr>
                <w:spacing w:val="-3"/>
                <w:sz w:val="18"/>
              </w:rPr>
              <w:t> </w:t>
            </w:r>
            <w:r>
              <w:rPr>
                <w:sz w:val="18"/>
              </w:rPr>
              <w:t>string</w:t>
            </w:r>
            <w:r>
              <w:rPr>
                <w:spacing w:val="-2"/>
                <w:sz w:val="18"/>
              </w:rPr>
              <w:t> </w:t>
            </w:r>
            <w:r>
              <w:rPr>
                <w:sz w:val="18"/>
              </w:rPr>
              <w:t>as</w:t>
            </w:r>
            <w:r>
              <w:rPr>
                <w:spacing w:val="-1"/>
                <w:sz w:val="18"/>
              </w:rPr>
              <w:t> </w:t>
            </w:r>
            <w:r>
              <w:rPr>
                <w:sz w:val="18"/>
              </w:rPr>
              <w:t>defined</w:t>
            </w:r>
            <w:r>
              <w:rPr>
                <w:spacing w:val="-3"/>
                <w:sz w:val="18"/>
              </w:rPr>
              <w:t> </w:t>
            </w:r>
            <w:r>
              <w:rPr>
                <w:sz w:val="18"/>
              </w:rPr>
              <w:t>in</w:t>
            </w:r>
            <w:r>
              <w:rPr>
                <w:spacing w:val="1"/>
                <w:sz w:val="18"/>
              </w:rPr>
              <w:t> </w:t>
            </w:r>
            <w:r>
              <w:rPr>
                <w:sz w:val="18"/>
              </w:rPr>
              <w:t>IETF</w:t>
            </w:r>
            <w:r>
              <w:rPr>
                <w:spacing w:val="-1"/>
                <w:sz w:val="18"/>
              </w:rPr>
              <w:t> </w:t>
            </w:r>
            <w:r>
              <w:rPr>
                <w:sz w:val="18"/>
              </w:rPr>
              <w:t>RFC</w:t>
            </w:r>
            <w:r>
              <w:rPr>
                <w:spacing w:val="-2"/>
                <w:sz w:val="18"/>
              </w:rPr>
              <w:t> </w:t>
            </w:r>
            <w:r>
              <w:rPr>
                <w:sz w:val="18"/>
              </w:rPr>
              <w:t>8259</w:t>
            </w:r>
            <w:r>
              <w:rPr>
                <w:spacing w:val="-2"/>
                <w:sz w:val="18"/>
              </w:rPr>
              <w:t> </w:t>
            </w:r>
            <w:hyperlink w:history="true" w:anchor="_bookmark27">
              <w:r>
                <w:rPr>
                  <w:spacing w:val="-4"/>
                  <w:sz w:val="18"/>
                </w:rPr>
                <w:t>[25].</w:t>
              </w:r>
            </w:hyperlink>
          </w:p>
        </w:tc>
      </w:tr>
      <w:tr>
        <w:trPr>
          <w:trHeight w:val="208" w:hRule="atLeast"/>
        </w:trPr>
        <w:tc>
          <w:tcPr>
            <w:tcW w:w="1128" w:type="dxa"/>
          </w:tcPr>
          <w:p>
            <w:pPr>
              <w:pStyle w:val="TableParagraph"/>
              <w:spacing w:line="188" w:lineRule="exact"/>
              <w:rPr>
                <w:sz w:val="18"/>
              </w:rPr>
            </w:pPr>
            <w:r>
              <w:rPr>
                <w:spacing w:val="-2"/>
                <w:sz w:val="18"/>
              </w:rPr>
              <w:t>Number</w:t>
            </w:r>
          </w:p>
        </w:tc>
        <w:tc>
          <w:tcPr>
            <w:tcW w:w="8500" w:type="dxa"/>
          </w:tcPr>
          <w:p>
            <w:pPr>
              <w:pStyle w:val="TableParagraph"/>
              <w:spacing w:line="188" w:lineRule="exact"/>
              <w:ind w:left="26"/>
              <w:rPr>
                <w:sz w:val="18"/>
              </w:rPr>
            </w:pPr>
            <w:r>
              <w:rPr>
                <w:sz w:val="18"/>
              </w:rPr>
              <w:t>A</w:t>
            </w:r>
            <w:r>
              <w:rPr>
                <w:spacing w:val="-4"/>
                <w:sz w:val="18"/>
              </w:rPr>
              <w:t> </w:t>
            </w:r>
            <w:r>
              <w:rPr>
                <w:sz w:val="18"/>
              </w:rPr>
              <w:t>number</w:t>
            </w:r>
            <w:r>
              <w:rPr>
                <w:spacing w:val="-2"/>
                <w:sz w:val="18"/>
              </w:rPr>
              <w:t> </w:t>
            </w:r>
            <w:r>
              <w:rPr>
                <w:sz w:val="18"/>
              </w:rPr>
              <w:t>as</w:t>
            </w:r>
            <w:r>
              <w:rPr>
                <w:spacing w:val="-1"/>
                <w:sz w:val="18"/>
              </w:rPr>
              <w:t> </w:t>
            </w:r>
            <w:r>
              <w:rPr>
                <w:sz w:val="18"/>
              </w:rPr>
              <w:t>defined</w:t>
            </w:r>
            <w:r>
              <w:rPr>
                <w:spacing w:val="-1"/>
                <w:sz w:val="18"/>
              </w:rPr>
              <w:t> </w:t>
            </w:r>
            <w:r>
              <w:rPr>
                <w:sz w:val="18"/>
              </w:rPr>
              <w:t>in</w:t>
            </w:r>
            <w:r>
              <w:rPr>
                <w:spacing w:val="1"/>
                <w:sz w:val="18"/>
              </w:rPr>
              <w:t> </w:t>
            </w:r>
            <w:r>
              <w:rPr>
                <w:sz w:val="18"/>
              </w:rPr>
              <w:t>IETF</w:t>
            </w:r>
            <w:r>
              <w:rPr>
                <w:spacing w:val="-4"/>
                <w:sz w:val="18"/>
              </w:rPr>
              <w:t> </w:t>
            </w:r>
            <w:r>
              <w:rPr>
                <w:sz w:val="18"/>
              </w:rPr>
              <w:t>RFC</w:t>
            </w:r>
            <w:r>
              <w:rPr>
                <w:spacing w:val="-2"/>
                <w:sz w:val="18"/>
              </w:rPr>
              <w:t> </w:t>
            </w:r>
            <w:r>
              <w:rPr>
                <w:sz w:val="18"/>
              </w:rPr>
              <w:t>8259 </w:t>
            </w:r>
            <w:hyperlink w:history="true" w:anchor="_bookmark27">
              <w:r>
                <w:rPr>
                  <w:spacing w:val="-4"/>
                  <w:sz w:val="18"/>
                </w:rPr>
                <w:t>[25].</w:t>
              </w:r>
            </w:hyperlink>
          </w:p>
        </w:tc>
      </w:tr>
      <w:tr>
        <w:trPr>
          <w:trHeight w:val="205" w:hRule="atLeast"/>
        </w:trPr>
        <w:tc>
          <w:tcPr>
            <w:tcW w:w="1128" w:type="dxa"/>
          </w:tcPr>
          <w:p>
            <w:pPr>
              <w:pStyle w:val="TableParagraph"/>
              <w:spacing w:line="186" w:lineRule="exact"/>
              <w:rPr>
                <w:sz w:val="18"/>
              </w:rPr>
            </w:pPr>
            <w:r>
              <w:rPr>
                <w:spacing w:val="-2"/>
                <w:sz w:val="18"/>
              </w:rPr>
              <w:t>Integer</w:t>
            </w:r>
          </w:p>
        </w:tc>
        <w:tc>
          <w:tcPr>
            <w:tcW w:w="8500" w:type="dxa"/>
          </w:tcPr>
          <w:p>
            <w:pPr>
              <w:pStyle w:val="TableParagraph"/>
              <w:spacing w:line="186" w:lineRule="exact"/>
              <w:ind w:left="26"/>
              <w:rPr>
                <w:sz w:val="18"/>
              </w:rPr>
            </w:pPr>
            <w:r>
              <w:rPr>
                <w:sz w:val="18"/>
              </w:rPr>
              <w:t>An</w:t>
            </w:r>
            <w:r>
              <w:rPr>
                <w:spacing w:val="-4"/>
                <w:sz w:val="18"/>
              </w:rPr>
              <w:t> </w:t>
            </w:r>
            <w:r>
              <w:rPr>
                <w:sz w:val="18"/>
              </w:rPr>
              <w:t>integer,</w:t>
            </w:r>
            <w:r>
              <w:rPr>
                <w:spacing w:val="-4"/>
                <w:sz w:val="18"/>
              </w:rPr>
              <w:t> </w:t>
            </w:r>
            <w:r>
              <w:rPr>
                <w:sz w:val="18"/>
              </w:rPr>
              <w:t>i.e.,</w:t>
            </w:r>
            <w:r>
              <w:rPr>
                <w:spacing w:val="-2"/>
                <w:sz w:val="18"/>
              </w:rPr>
              <w:t> </w:t>
            </w:r>
            <w:r>
              <w:rPr>
                <w:sz w:val="18"/>
              </w:rPr>
              <w:t>a</w:t>
            </w:r>
            <w:r>
              <w:rPr>
                <w:spacing w:val="-2"/>
                <w:sz w:val="18"/>
              </w:rPr>
              <w:t> </w:t>
            </w:r>
            <w:r>
              <w:rPr>
                <w:sz w:val="18"/>
              </w:rPr>
              <w:t>number</w:t>
            </w:r>
            <w:r>
              <w:rPr>
                <w:spacing w:val="-2"/>
                <w:sz w:val="18"/>
              </w:rPr>
              <w:t> </w:t>
            </w:r>
            <w:r>
              <w:rPr>
                <w:sz w:val="18"/>
              </w:rPr>
              <w:t>that</w:t>
            </w:r>
            <w:r>
              <w:rPr>
                <w:spacing w:val="-4"/>
                <w:sz w:val="18"/>
              </w:rPr>
              <w:t> </w:t>
            </w:r>
            <w:r>
              <w:rPr>
                <w:sz w:val="18"/>
              </w:rPr>
              <w:t>cannot</w:t>
            </w:r>
            <w:r>
              <w:rPr>
                <w:spacing w:val="-2"/>
                <w:sz w:val="18"/>
              </w:rPr>
              <w:t> </w:t>
            </w:r>
            <w:r>
              <w:rPr>
                <w:sz w:val="18"/>
              </w:rPr>
              <w:t>have</w:t>
            </w:r>
            <w:r>
              <w:rPr>
                <w:spacing w:val="-3"/>
                <w:sz w:val="18"/>
              </w:rPr>
              <w:t> </w:t>
            </w:r>
            <w:r>
              <w:rPr>
                <w:sz w:val="18"/>
              </w:rPr>
              <w:t>a</w:t>
            </w:r>
            <w:r>
              <w:rPr>
                <w:spacing w:val="-2"/>
                <w:sz w:val="18"/>
              </w:rPr>
              <w:t> </w:t>
            </w:r>
            <w:r>
              <w:rPr>
                <w:sz w:val="18"/>
              </w:rPr>
              <w:t>fractional</w:t>
            </w:r>
            <w:r>
              <w:rPr>
                <w:spacing w:val="-2"/>
                <w:sz w:val="18"/>
              </w:rPr>
              <w:t> </w:t>
            </w:r>
            <w:r>
              <w:rPr>
                <w:sz w:val="18"/>
              </w:rPr>
              <w:t>component.</w:t>
            </w:r>
            <w:r>
              <w:rPr>
                <w:spacing w:val="-4"/>
                <w:sz w:val="18"/>
              </w:rPr>
              <w:t> </w:t>
            </w:r>
            <w:r>
              <w:rPr>
                <w:sz w:val="18"/>
              </w:rPr>
              <w:t>See</w:t>
            </w:r>
            <w:r>
              <w:rPr>
                <w:spacing w:val="-4"/>
                <w:sz w:val="18"/>
              </w:rPr>
              <w:t> </w:t>
            </w:r>
            <w:r>
              <w:rPr>
                <w:sz w:val="18"/>
              </w:rPr>
              <w:t>note</w:t>
            </w:r>
            <w:r>
              <w:rPr>
                <w:spacing w:val="-3"/>
                <w:sz w:val="18"/>
              </w:rPr>
              <w:t> </w:t>
            </w:r>
            <w:r>
              <w:rPr>
                <w:spacing w:val="-5"/>
                <w:sz w:val="18"/>
              </w:rPr>
              <w:t>2.</w:t>
            </w:r>
          </w:p>
        </w:tc>
      </w:tr>
      <w:tr>
        <w:trPr>
          <w:trHeight w:val="208" w:hRule="atLeast"/>
        </w:trPr>
        <w:tc>
          <w:tcPr>
            <w:tcW w:w="1128" w:type="dxa"/>
          </w:tcPr>
          <w:p>
            <w:pPr>
              <w:pStyle w:val="TableParagraph"/>
              <w:spacing w:line="188" w:lineRule="exact"/>
              <w:rPr>
                <w:sz w:val="18"/>
              </w:rPr>
            </w:pPr>
            <w:r>
              <w:rPr>
                <w:spacing w:val="-2"/>
                <w:sz w:val="18"/>
              </w:rPr>
              <w:t>UnsignedInt</w:t>
            </w:r>
          </w:p>
        </w:tc>
        <w:tc>
          <w:tcPr>
            <w:tcW w:w="8500" w:type="dxa"/>
          </w:tcPr>
          <w:p>
            <w:pPr>
              <w:pStyle w:val="TableParagraph"/>
              <w:spacing w:line="188" w:lineRule="exact"/>
              <w:ind w:left="26"/>
              <w:rPr>
                <w:sz w:val="18"/>
              </w:rPr>
            </w:pPr>
            <w:r>
              <w:rPr>
                <w:sz w:val="18"/>
              </w:rPr>
              <w:t>An</w:t>
            </w:r>
            <w:r>
              <w:rPr>
                <w:spacing w:val="-5"/>
                <w:sz w:val="18"/>
              </w:rPr>
              <w:t> </w:t>
            </w:r>
            <w:r>
              <w:rPr>
                <w:sz w:val="18"/>
              </w:rPr>
              <w:t>unsigned</w:t>
            </w:r>
            <w:r>
              <w:rPr>
                <w:spacing w:val="-3"/>
                <w:sz w:val="18"/>
              </w:rPr>
              <w:t> </w:t>
            </w:r>
            <w:r>
              <w:rPr>
                <w:sz w:val="18"/>
              </w:rPr>
              <w:t>integer,</w:t>
            </w:r>
            <w:r>
              <w:rPr>
                <w:spacing w:val="-3"/>
                <w:sz w:val="18"/>
              </w:rPr>
              <w:t> </w:t>
            </w:r>
            <w:r>
              <w:rPr>
                <w:sz w:val="18"/>
              </w:rPr>
              <w:t>i.e.,</w:t>
            </w:r>
            <w:r>
              <w:rPr>
                <w:spacing w:val="-4"/>
                <w:sz w:val="18"/>
              </w:rPr>
              <w:t> </w:t>
            </w:r>
            <w:r>
              <w:rPr>
                <w:sz w:val="18"/>
              </w:rPr>
              <w:t>an</w:t>
            </w:r>
            <w:r>
              <w:rPr>
                <w:spacing w:val="-3"/>
                <w:sz w:val="18"/>
              </w:rPr>
              <w:t> </w:t>
            </w:r>
            <w:r>
              <w:rPr>
                <w:sz w:val="18"/>
              </w:rPr>
              <w:t>integer</w:t>
            </w:r>
            <w:r>
              <w:rPr>
                <w:spacing w:val="-3"/>
                <w:sz w:val="18"/>
              </w:rPr>
              <w:t> </w:t>
            </w:r>
            <w:r>
              <w:rPr>
                <w:sz w:val="18"/>
              </w:rPr>
              <w:t>that</w:t>
            </w:r>
            <w:r>
              <w:rPr>
                <w:spacing w:val="-4"/>
                <w:sz w:val="18"/>
              </w:rPr>
              <w:t> </w:t>
            </w:r>
            <w:r>
              <w:rPr>
                <w:sz w:val="18"/>
              </w:rPr>
              <w:t>can't</w:t>
            </w:r>
            <w:r>
              <w:rPr>
                <w:spacing w:val="-5"/>
                <w:sz w:val="18"/>
              </w:rPr>
              <w:t> </w:t>
            </w:r>
            <w:r>
              <w:rPr>
                <w:sz w:val="18"/>
              </w:rPr>
              <w:t>assume</w:t>
            </w:r>
            <w:r>
              <w:rPr>
                <w:spacing w:val="-3"/>
                <w:sz w:val="18"/>
              </w:rPr>
              <w:t> </w:t>
            </w:r>
            <w:r>
              <w:rPr>
                <w:sz w:val="18"/>
              </w:rPr>
              <w:t>negative</w:t>
            </w:r>
            <w:r>
              <w:rPr>
                <w:spacing w:val="-2"/>
                <w:sz w:val="18"/>
              </w:rPr>
              <w:t> </w:t>
            </w:r>
            <w:r>
              <w:rPr>
                <w:sz w:val="18"/>
              </w:rPr>
              <w:t>values.</w:t>
            </w:r>
            <w:r>
              <w:rPr>
                <w:spacing w:val="-3"/>
                <w:sz w:val="18"/>
              </w:rPr>
              <w:t> </w:t>
            </w:r>
            <w:r>
              <w:rPr>
                <w:sz w:val="18"/>
              </w:rPr>
              <w:t>See</w:t>
            </w:r>
            <w:r>
              <w:rPr>
                <w:spacing w:val="-3"/>
                <w:sz w:val="18"/>
              </w:rPr>
              <w:t> </w:t>
            </w:r>
            <w:r>
              <w:rPr>
                <w:sz w:val="18"/>
              </w:rPr>
              <w:t>note</w:t>
            </w:r>
            <w:r>
              <w:rPr>
                <w:spacing w:val="-4"/>
                <w:sz w:val="18"/>
              </w:rPr>
              <w:t> </w:t>
            </w:r>
            <w:r>
              <w:rPr>
                <w:spacing w:val="-5"/>
                <w:sz w:val="18"/>
              </w:rPr>
              <w:t>2.</w:t>
            </w:r>
          </w:p>
        </w:tc>
      </w:tr>
      <w:tr>
        <w:trPr>
          <w:trHeight w:val="1449" w:hRule="atLeast"/>
        </w:trPr>
        <w:tc>
          <w:tcPr>
            <w:tcW w:w="9628" w:type="dxa"/>
            <w:gridSpan w:val="2"/>
          </w:tcPr>
          <w:p>
            <w:pPr>
              <w:pStyle w:val="TableParagraph"/>
              <w:spacing w:line="240" w:lineRule="auto"/>
              <w:ind w:left="880" w:hanging="853"/>
              <w:rPr>
                <w:sz w:val="18"/>
              </w:rPr>
            </w:pPr>
            <w:r>
              <w:rPr>
                <w:sz w:val="18"/>
              </w:rPr>
              <w:t>NOTE</w:t>
            </w:r>
            <w:r>
              <w:rPr>
                <w:spacing w:val="-3"/>
                <w:sz w:val="18"/>
              </w:rPr>
              <w:t> </w:t>
            </w:r>
            <w:r>
              <w:rPr>
                <w:sz w:val="18"/>
              </w:rPr>
              <w:t>1:</w:t>
            </w:r>
            <w:r>
              <w:rPr>
                <w:spacing w:val="80"/>
                <w:sz w:val="18"/>
              </w:rPr>
              <w:t> </w:t>
            </w:r>
            <w:r>
              <w:rPr>
                <w:sz w:val="18"/>
              </w:rPr>
              <w:t>Individual</w:t>
            </w:r>
            <w:r>
              <w:rPr>
                <w:spacing w:val="-1"/>
                <w:sz w:val="18"/>
              </w:rPr>
              <w:t> </w:t>
            </w:r>
            <w:r>
              <w:rPr>
                <w:sz w:val="18"/>
              </w:rPr>
              <w:t>API</w:t>
            </w:r>
            <w:r>
              <w:rPr>
                <w:spacing w:val="-4"/>
                <w:sz w:val="18"/>
              </w:rPr>
              <w:t> </w:t>
            </w:r>
            <w:r>
              <w:rPr>
                <w:sz w:val="18"/>
              </w:rPr>
              <w:t>specifications</w:t>
            </w:r>
            <w:r>
              <w:rPr>
                <w:spacing w:val="-3"/>
                <w:sz w:val="18"/>
              </w:rPr>
              <w:t> </w:t>
            </w:r>
            <w:r>
              <w:rPr>
                <w:sz w:val="18"/>
              </w:rPr>
              <w:t>are</w:t>
            </w:r>
            <w:r>
              <w:rPr>
                <w:spacing w:val="-3"/>
                <w:sz w:val="18"/>
              </w:rPr>
              <w:t> </w:t>
            </w:r>
            <w:r>
              <w:rPr>
                <w:sz w:val="18"/>
              </w:rPr>
              <w:t>assumed</w:t>
            </w:r>
            <w:r>
              <w:rPr>
                <w:spacing w:val="-3"/>
                <w:sz w:val="18"/>
              </w:rPr>
              <w:t> </w:t>
            </w:r>
            <w:r>
              <w:rPr>
                <w:sz w:val="18"/>
              </w:rPr>
              <w:t>to</w:t>
            </w:r>
            <w:r>
              <w:rPr>
                <w:spacing w:val="-3"/>
                <w:sz w:val="18"/>
              </w:rPr>
              <w:t> </w:t>
            </w:r>
            <w:r>
              <w:rPr>
                <w:sz w:val="18"/>
              </w:rPr>
              <w:t>define</w:t>
            </w:r>
            <w:r>
              <w:rPr>
                <w:spacing w:val="-3"/>
                <w:sz w:val="18"/>
              </w:rPr>
              <w:t> </w:t>
            </w:r>
            <w:r>
              <w:rPr>
                <w:sz w:val="18"/>
              </w:rPr>
              <w:t>types</w:t>
            </w:r>
            <w:r>
              <w:rPr>
                <w:spacing w:val="-4"/>
                <w:sz w:val="18"/>
              </w:rPr>
              <w:t> </w:t>
            </w:r>
            <w:r>
              <w:rPr>
                <w:sz w:val="18"/>
              </w:rPr>
              <w:t>for</w:t>
            </w:r>
            <w:r>
              <w:rPr>
                <w:spacing w:val="-4"/>
                <w:sz w:val="18"/>
              </w:rPr>
              <w:t> </w:t>
            </w:r>
            <w:r>
              <w:rPr>
                <w:sz w:val="18"/>
              </w:rPr>
              <w:t>additional</w:t>
            </w:r>
            <w:r>
              <w:rPr>
                <w:spacing w:val="-3"/>
                <w:sz w:val="18"/>
              </w:rPr>
              <w:t> </w:t>
            </w:r>
            <w:r>
              <w:rPr>
                <w:sz w:val="18"/>
              </w:rPr>
              <w:t>identifiers</w:t>
            </w:r>
            <w:r>
              <w:rPr>
                <w:spacing w:val="-2"/>
                <w:sz w:val="18"/>
              </w:rPr>
              <w:t> </w:t>
            </w:r>
            <w:r>
              <w:rPr>
                <w:sz w:val="18"/>
              </w:rPr>
              <w:t>with</w:t>
            </w:r>
            <w:r>
              <w:rPr>
                <w:spacing w:val="-3"/>
                <w:sz w:val="18"/>
              </w:rPr>
              <w:t> </w:t>
            </w:r>
            <w:r>
              <w:rPr>
                <w:sz w:val="18"/>
              </w:rPr>
              <w:t>dedicated</w:t>
            </w:r>
            <w:r>
              <w:rPr>
                <w:spacing w:val="-4"/>
                <w:sz w:val="18"/>
              </w:rPr>
              <w:t> </w:t>
            </w:r>
            <w:r>
              <w:rPr>
                <w:sz w:val="18"/>
              </w:rPr>
              <w:t>scope</w:t>
            </w:r>
            <w:r>
              <w:rPr>
                <w:spacing w:val="-3"/>
                <w:sz w:val="18"/>
              </w:rPr>
              <w:t> </w:t>
            </w:r>
            <w:r>
              <w:rPr>
                <w:sz w:val="18"/>
              </w:rPr>
              <w:t>(e.g., identifiers scoped by some O-Cloud).</w:t>
            </w:r>
          </w:p>
          <w:p>
            <w:pPr>
              <w:pStyle w:val="TableParagraph"/>
              <w:rPr>
                <w:sz w:val="18"/>
              </w:rPr>
            </w:pPr>
            <w:r>
              <w:rPr>
                <w:sz w:val="18"/>
              </w:rPr>
              <w:t>NOTE</w:t>
            </w:r>
            <w:r>
              <w:rPr>
                <w:spacing w:val="-2"/>
                <w:sz w:val="18"/>
              </w:rPr>
              <w:t> </w:t>
            </w:r>
            <w:r>
              <w:rPr>
                <w:sz w:val="18"/>
              </w:rPr>
              <w:t>2:</w:t>
            </w:r>
            <w:r>
              <w:rPr>
                <w:spacing w:val="72"/>
                <w:w w:val="150"/>
                <w:sz w:val="18"/>
              </w:rPr>
              <w:t> </w:t>
            </w:r>
            <w:r>
              <w:rPr>
                <w:sz w:val="18"/>
              </w:rPr>
              <w:t>In</w:t>
            </w:r>
            <w:r>
              <w:rPr>
                <w:spacing w:val="-2"/>
                <w:sz w:val="18"/>
              </w:rPr>
              <w:t> </w:t>
            </w:r>
            <w:r>
              <w:rPr>
                <w:sz w:val="18"/>
              </w:rPr>
              <w:t>the</w:t>
            </w:r>
            <w:r>
              <w:rPr>
                <w:spacing w:val="-2"/>
                <w:sz w:val="18"/>
              </w:rPr>
              <w:t> </w:t>
            </w:r>
            <w:r>
              <w:rPr>
                <w:sz w:val="18"/>
              </w:rPr>
              <w:t>JSON</w:t>
            </w:r>
            <w:r>
              <w:rPr>
                <w:spacing w:val="-2"/>
                <w:sz w:val="18"/>
              </w:rPr>
              <w:t> </w:t>
            </w:r>
            <w:r>
              <w:rPr>
                <w:sz w:val="18"/>
              </w:rPr>
              <w:t>instance</w:t>
            </w:r>
            <w:r>
              <w:rPr>
                <w:spacing w:val="-3"/>
                <w:sz w:val="18"/>
              </w:rPr>
              <w:t> </w:t>
            </w:r>
            <w:r>
              <w:rPr>
                <w:sz w:val="18"/>
              </w:rPr>
              <w:t>data</w:t>
            </w:r>
            <w:r>
              <w:rPr>
                <w:spacing w:val="-4"/>
                <w:sz w:val="18"/>
              </w:rPr>
              <w:t> </w:t>
            </w:r>
            <w:r>
              <w:rPr>
                <w:sz w:val="18"/>
              </w:rPr>
              <w:t>model,</w:t>
            </w:r>
            <w:r>
              <w:rPr>
                <w:spacing w:val="-3"/>
                <w:sz w:val="18"/>
              </w:rPr>
              <w:t> </w:t>
            </w:r>
            <w:r>
              <w:rPr>
                <w:sz w:val="18"/>
              </w:rPr>
              <w:t>only</w:t>
            </w:r>
            <w:r>
              <w:rPr>
                <w:spacing w:val="-1"/>
                <w:sz w:val="18"/>
              </w:rPr>
              <w:t> </w:t>
            </w:r>
            <w:r>
              <w:rPr>
                <w:sz w:val="18"/>
              </w:rPr>
              <w:t>the</w:t>
            </w:r>
            <w:r>
              <w:rPr>
                <w:spacing w:val="-2"/>
                <w:sz w:val="18"/>
              </w:rPr>
              <w:t> </w:t>
            </w:r>
            <w:r>
              <w:rPr>
                <w:sz w:val="18"/>
              </w:rPr>
              <w:t>concept</w:t>
            </w:r>
            <w:r>
              <w:rPr>
                <w:spacing w:val="-1"/>
                <w:sz w:val="18"/>
              </w:rPr>
              <w:t> </w:t>
            </w:r>
            <w:r>
              <w:rPr>
                <w:sz w:val="18"/>
              </w:rPr>
              <w:t>of</w:t>
            </w:r>
            <w:r>
              <w:rPr>
                <w:spacing w:val="-2"/>
                <w:sz w:val="18"/>
              </w:rPr>
              <w:t> </w:t>
            </w:r>
            <w:r>
              <w:rPr>
                <w:sz w:val="18"/>
              </w:rPr>
              <w:t>a</w:t>
            </w:r>
            <w:r>
              <w:rPr>
                <w:spacing w:val="-3"/>
                <w:sz w:val="18"/>
              </w:rPr>
              <w:t> </w:t>
            </w:r>
            <w:r>
              <w:rPr>
                <w:sz w:val="18"/>
              </w:rPr>
              <w:t>"number"</w:t>
            </w:r>
            <w:r>
              <w:rPr>
                <w:spacing w:val="-4"/>
                <w:sz w:val="18"/>
              </w:rPr>
              <w:t> </w:t>
            </w:r>
            <w:r>
              <w:rPr>
                <w:sz w:val="18"/>
              </w:rPr>
              <w:t>is</w:t>
            </w:r>
            <w:r>
              <w:rPr>
                <w:spacing w:val="-3"/>
                <w:sz w:val="18"/>
              </w:rPr>
              <w:t> </w:t>
            </w:r>
            <w:r>
              <w:rPr>
                <w:sz w:val="18"/>
              </w:rPr>
              <w:t>used</w:t>
            </w:r>
            <w:r>
              <w:rPr>
                <w:spacing w:val="-2"/>
                <w:sz w:val="18"/>
              </w:rPr>
              <w:t> </w:t>
            </w:r>
            <w:r>
              <w:rPr>
                <w:sz w:val="18"/>
              </w:rPr>
              <w:t>to</w:t>
            </w:r>
            <w:r>
              <w:rPr>
                <w:spacing w:val="-2"/>
                <w:sz w:val="18"/>
              </w:rPr>
              <w:t> </w:t>
            </w:r>
            <w:r>
              <w:rPr>
                <w:sz w:val="18"/>
              </w:rPr>
              <w:t>represent</w:t>
            </w:r>
            <w:r>
              <w:rPr>
                <w:spacing w:val="-1"/>
                <w:sz w:val="18"/>
              </w:rPr>
              <w:t> </w:t>
            </w:r>
            <w:r>
              <w:rPr>
                <w:sz w:val="18"/>
              </w:rPr>
              <w:t>numerical</w:t>
            </w:r>
            <w:r>
              <w:rPr>
                <w:spacing w:val="-4"/>
                <w:sz w:val="18"/>
              </w:rPr>
              <w:t> </w:t>
            </w:r>
            <w:r>
              <w:rPr>
                <w:spacing w:val="-2"/>
                <w:sz w:val="18"/>
              </w:rPr>
              <w:t>data.</w:t>
            </w:r>
          </w:p>
          <w:p>
            <w:pPr>
              <w:pStyle w:val="TableParagraph"/>
              <w:ind w:left="880" w:right="158"/>
              <w:rPr>
                <w:sz w:val="18"/>
              </w:rPr>
            </w:pPr>
            <w:r>
              <w:rPr>
                <w:sz w:val="18"/>
              </w:rPr>
              <w:t>Numbers in JSON can be integral, i.e., have no fractional part, or can include a fractional part. The additional numeric types defined in the present document represent constraints on the general "number" type present in JSON instances which can be enforced e.g., during parsing when processing the JSON instance</w:t>
            </w:r>
            <w:r>
              <w:rPr>
                <w:spacing w:val="-3"/>
                <w:sz w:val="18"/>
              </w:rPr>
              <w:t> </w:t>
            </w:r>
            <w:r>
              <w:rPr>
                <w:sz w:val="18"/>
              </w:rPr>
              <w:t>or</w:t>
            </w:r>
            <w:r>
              <w:rPr>
                <w:spacing w:val="-5"/>
                <w:sz w:val="18"/>
              </w:rPr>
              <w:t> </w:t>
            </w:r>
            <w:r>
              <w:rPr>
                <w:sz w:val="18"/>
              </w:rPr>
              <w:t>expressed</w:t>
            </w:r>
            <w:r>
              <w:rPr>
                <w:spacing w:val="-5"/>
                <w:sz w:val="18"/>
              </w:rPr>
              <w:t> </w:t>
            </w:r>
            <w:r>
              <w:rPr>
                <w:sz w:val="18"/>
              </w:rPr>
              <w:t>as</w:t>
            </w:r>
            <w:r>
              <w:rPr>
                <w:spacing w:val="-4"/>
                <w:sz w:val="18"/>
              </w:rPr>
              <w:t> </w:t>
            </w:r>
            <w:r>
              <w:rPr>
                <w:sz w:val="18"/>
              </w:rPr>
              <w:t>constraints</w:t>
            </w:r>
            <w:r>
              <w:rPr>
                <w:spacing w:val="-2"/>
                <w:sz w:val="18"/>
              </w:rPr>
              <w:t> </w:t>
            </w:r>
            <w:r>
              <w:rPr>
                <w:sz w:val="18"/>
              </w:rPr>
              <w:t>in</w:t>
            </w:r>
            <w:r>
              <w:rPr>
                <w:spacing w:val="-3"/>
                <w:sz w:val="18"/>
              </w:rPr>
              <w:t> </w:t>
            </w:r>
            <w:r>
              <w:rPr>
                <w:sz w:val="18"/>
              </w:rPr>
              <w:t>modelling</w:t>
            </w:r>
            <w:r>
              <w:rPr>
                <w:spacing w:val="-3"/>
                <w:sz w:val="18"/>
              </w:rPr>
              <w:t> </w:t>
            </w:r>
            <w:r>
              <w:rPr>
                <w:sz w:val="18"/>
              </w:rPr>
              <w:t>languages</w:t>
            </w:r>
            <w:r>
              <w:rPr>
                <w:spacing w:val="-4"/>
                <w:sz w:val="18"/>
              </w:rPr>
              <w:t> </w:t>
            </w:r>
            <w:r>
              <w:rPr>
                <w:sz w:val="18"/>
              </w:rPr>
              <w:t>such</w:t>
            </w:r>
            <w:r>
              <w:rPr>
                <w:spacing w:val="-3"/>
                <w:sz w:val="18"/>
              </w:rPr>
              <w:t> </w:t>
            </w:r>
            <w:r>
              <w:rPr>
                <w:sz w:val="18"/>
              </w:rPr>
              <w:t>as JSON</w:t>
            </w:r>
            <w:r>
              <w:rPr>
                <w:spacing w:val="-3"/>
                <w:sz w:val="18"/>
              </w:rPr>
              <w:t> </w:t>
            </w:r>
            <w:r>
              <w:rPr>
                <w:sz w:val="18"/>
              </w:rPr>
              <w:t>Schema</w:t>
            </w:r>
            <w:r>
              <w:rPr>
                <w:spacing w:val="-2"/>
                <w:sz w:val="18"/>
              </w:rPr>
              <w:t> </w:t>
            </w:r>
            <w:hyperlink w:history="true" w:anchor="_bookmark28">
              <w:r>
                <w:rPr>
                  <w:sz w:val="18"/>
                </w:rPr>
                <w:t>[26]</w:t>
              </w:r>
            </w:hyperlink>
            <w:r>
              <w:rPr>
                <w:spacing w:val="-3"/>
                <w:sz w:val="18"/>
              </w:rPr>
              <w:t> </w:t>
            </w:r>
            <w:r>
              <w:rPr>
                <w:sz w:val="18"/>
              </w:rPr>
              <w:t>or</w:t>
            </w:r>
            <w:r>
              <w:rPr>
                <w:spacing w:val="-6"/>
                <w:sz w:val="18"/>
              </w:rPr>
              <w:t> </w:t>
            </w:r>
            <w:r>
              <w:rPr>
                <w:sz w:val="18"/>
              </w:rPr>
              <w:t>OpenAPI</w:t>
            </w:r>
            <w:r>
              <w:rPr>
                <w:spacing w:val="-2"/>
                <w:sz w:val="18"/>
              </w:rPr>
              <w:t> </w:t>
            </w:r>
            <w:hyperlink w:history="true" w:anchor="_bookmark29">
              <w:r>
                <w:rPr>
                  <w:sz w:val="18"/>
                </w:rPr>
                <w:t>[27].</w:t>
              </w:r>
            </w:hyperlink>
          </w:p>
        </w:tc>
      </w:tr>
    </w:tbl>
    <w:p>
      <w:pPr>
        <w:pStyle w:val="Heading3"/>
        <w:numPr>
          <w:ilvl w:val="2"/>
          <w:numId w:val="3"/>
        </w:numPr>
        <w:tabs>
          <w:tab w:pos="1445" w:val="left" w:leader="none"/>
        </w:tabs>
        <w:spacing w:line="240" w:lineRule="auto" w:before="123" w:after="0"/>
        <w:ind w:left="1445" w:right="0" w:hanging="1133"/>
        <w:jc w:val="left"/>
      </w:pPr>
      <w:bookmarkStart w:name="_bookmark73" w:id="74"/>
      <w:bookmarkEnd w:id="74"/>
      <w:r>
        <w:rPr/>
      </w:r>
      <w:r>
        <w:rPr/>
        <w:t>Authorization</w:t>
      </w:r>
      <w:r>
        <w:rPr>
          <w:spacing w:val="-8"/>
        </w:rPr>
        <w:t> </w:t>
      </w:r>
      <w:r>
        <w:rPr/>
        <w:t>of</w:t>
      </w:r>
      <w:r>
        <w:rPr>
          <w:spacing w:val="-6"/>
        </w:rPr>
        <w:t> </w:t>
      </w:r>
      <w:r>
        <w:rPr/>
        <w:t>API</w:t>
      </w:r>
      <w:r>
        <w:rPr>
          <w:spacing w:val="-4"/>
        </w:rPr>
        <w:t> </w:t>
      </w:r>
      <w:r>
        <w:rPr/>
        <w:t>requests</w:t>
      </w:r>
      <w:r>
        <w:rPr>
          <w:spacing w:val="-4"/>
        </w:rPr>
        <w:t> </w:t>
      </w:r>
      <w:r>
        <w:rPr/>
        <w:t>and</w:t>
      </w:r>
      <w:r>
        <w:rPr>
          <w:spacing w:val="-4"/>
        </w:rPr>
        <w:t> </w:t>
      </w:r>
      <w:r>
        <w:rPr>
          <w:spacing w:val="-2"/>
        </w:rPr>
        <w:t>notifications</w:t>
      </w:r>
    </w:p>
    <w:p>
      <w:pPr>
        <w:pStyle w:val="Heading4"/>
        <w:numPr>
          <w:ilvl w:val="3"/>
          <w:numId w:val="3"/>
        </w:numPr>
        <w:tabs>
          <w:tab w:pos="1731" w:val="left" w:leader="none"/>
        </w:tabs>
        <w:spacing w:line="240" w:lineRule="auto" w:before="301" w:after="0"/>
        <w:ind w:left="1731" w:right="0" w:hanging="1419"/>
        <w:jc w:val="left"/>
      </w:pPr>
      <w:r>
        <w:rPr>
          <w:spacing w:val="-2"/>
        </w:rPr>
        <w:t>Introduction</w:t>
      </w:r>
    </w:p>
    <w:p>
      <w:pPr>
        <w:pStyle w:val="BodyText"/>
        <w:spacing w:before="180"/>
        <w:ind w:right="539"/>
      </w:pPr>
      <w:r>
        <w:rPr/>
        <w:t>The present version of this document does not specify specific authorization mechanisms to be considered for handling API</w:t>
      </w:r>
      <w:r>
        <w:rPr>
          <w:spacing w:val="-2"/>
        </w:rPr>
        <w:t> </w:t>
      </w:r>
      <w:r>
        <w:rPr/>
        <w:t>requests</w:t>
      </w:r>
      <w:r>
        <w:rPr>
          <w:spacing w:val="-3"/>
        </w:rPr>
        <w:t> </w:t>
      </w:r>
      <w:r>
        <w:rPr/>
        <w:t>and</w:t>
      </w:r>
      <w:r>
        <w:rPr>
          <w:spacing w:val="-1"/>
        </w:rPr>
        <w:t> </w:t>
      </w:r>
      <w:r>
        <w:rPr/>
        <w:t>notifications</w:t>
      </w:r>
      <w:r>
        <w:rPr>
          <w:spacing w:val="-3"/>
        </w:rPr>
        <w:t> </w:t>
      </w:r>
      <w:r>
        <w:rPr/>
        <w:t>specified</w:t>
      </w:r>
      <w:r>
        <w:rPr>
          <w:spacing w:val="-1"/>
        </w:rPr>
        <w:t> </w:t>
      </w:r>
      <w:r>
        <w:rPr/>
        <w:t>in</w:t>
      </w:r>
      <w:r>
        <w:rPr>
          <w:spacing w:val="-1"/>
        </w:rPr>
        <w:t> </w:t>
      </w:r>
      <w:r>
        <w:rPr/>
        <w:t>the</w:t>
      </w:r>
      <w:r>
        <w:rPr>
          <w:spacing w:val="-4"/>
        </w:rPr>
        <w:t> </w:t>
      </w:r>
      <w:r>
        <w:rPr/>
        <w:t>present</w:t>
      </w:r>
      <w:r>
        <w:rPr>
          <w:spacing w:val="-3"/>
        </w:rPr>
        <w:t> </w:t>
      </w:r>
      <w:r>
        <w:rPr/>
        <w:t>document.</w:t>
      </w:r>
      <w:r>
        <w:rPr>
          <w:spacing w:val="-2"/>
        </w:rPr>
        <w:t> </w:t>
      </w:r>
      <w:r>
        <w:rPr/>
        <w:t>The</w:t>
      </w:r>
      <w:r>
        <w:rPr>
          <w:spacing w:val="-4"/>
        </w:rPr>
        <w:t> </w:t>
      </w:r>
      <w:r>
        <w:rPr/>
        <w:t>provisions</w:t>
      </w:r>
      <w:r>
        <w:rPr>
          <w:spacing w:val="-3"/>
        </w:rPr>
        <w:t> </w:t>
      </w:r>
      <w:r>
        <w:rPr/>
        <w:t>specified</w:t>
      </w:r>
      <w:r>
        <w:rPr>
          <w:spacing w:val="-1"/>
        </w:rPr>
        <w:t> </w:t>
      </w:r>
      <w:r>
        <w:rPr/>
        <w:t>in</w:t>
      </w:r>
      <w:r>
        <w:rPr>
          <w:spacing w:val="-1"/>
        </w:rPr>
        <w:t> </w:t>
      </w:r>
      <w:r>
        <w:rPr/>
        <w:t>clause</w:t>
      </w:r>
      <w:r>
        <w:rPr>
          <w:spacing w:val="-2"/>
        </w:rPr>
        <w:t> </w:t>
      </w:r>
      <w:r>
        <w:rPr/>
        <w:t>8</w:t>
      </w:r>
      <w:r>
        <w:rPr>
          <w:spacing w:val="-3"/>
        </w:rPr>
        <w:t> </w:t>
      </w:r>
      <w:r>
        <w:rPr/>
        <w:t>of</w:t>
      </w:r>
      <w:r>
        <w:rPr>
          <w:spacing w:val="-2"/>
        </w:rPr>
        <w:t> </w:t>
      </w:r>
      <w:r>
        <w:rPr/>
        <w:t>ETSI</w:t>
      </w:r>
      <w:r>
        <w:rPr>
          <w:spacing w:val="-2"/>
        </w:rPr>
        <w:t> </w:t>
      </w:r>
      <w:r>
        <w:rPr/>
        <w:t>GS</w:t>
      </w:r>
      <w:r>
        <w:rPr>
          <w:spacing w:val="-3"/>
        </w:rPr>
        <w:t> </w:t>
      </w:r>
      <w:r>
        <w:rPr/>
        <w:t>NFV- SOL</w:t>
      </w:r>
      <w:r>
        <w:rPr>
          <w:spacing w:val="-1"/>
        </w:rPr>
        <w:t> </w:t>
      </w:r>
      <w:r>
        <w:rPr/>
        <w:t>013 </w:t>
      </w:r>
      <w:hyperlink w:history="true" w:anchor="_bookmark17">
        <w:r>
          <w:rPr/>
          <w:t>[15]</w:t>
        </w:r>
      </w:hyperlink>
      <w:r>
        <w:rPr/>
        <w:t> shall</w:t>
      </w:r>
      <w:r>
        <w:rPr>
          <w:spacing w:val="-1"/>
        </w:rPr>
        <w:t> </w:t>
      </w:r>
      <w:r>
        <w:rPr/>
        <w:t>apply. Furthermore,</w:t>
      </w:r>
      <w:r>
        <w:rPr>
          <w:spacing w:val="-3"/>
        </w:rPr>
        <w:t> </w:t>
      </w:r>
      <w:r>
        <w:rPr/>
        <w:t>annex G</w:t>
      </w:r>
      <w:r>
        <w:rPr>
          <w:spacing w:val="-1"/>
        </w:rPr>
        <w:t> </w:t>
      </w:r>
      <w:r>
        <w:rPr/>
        <w:t>of</w:t>
      </w:r>
      <w:r>
        <w:rPr>
          <w:spacing w:val="-3"/>
        </w:rPr>
        <w:t> </w:t>
      </w:r>
      <w:r>
        <w:rPr/>
        <w:t>ETSI</w:t>
      </w:r>
      <w:r>
        <w:rPr>
          <w:spacing w:val="-1"/>
        </w:rPr>
        <w:t> </w:t>
      </w:r>
      <w:r>
        <w:rPr/>
        <w:t>GS</w:t>
      </w:r>
      <w:r>
        <w:rPr>
          <w:spacing w:val="-2"/>
        </w:rPr>
        <w:t> </w:t>
      </w:r>
      <w:r>
        <w:rPr/>
        <w:t>NFV-SOL</w:t>
      </w:r>
      <w:r>
        <w:rPr>
          <w:spacing w:val="-1"/>
        </w:rPr>
        <w:t> </w:t>
      </w:r>
      <w:r>
        <w:rPr/>
        <w:t>003 </w:t>
      </w:r>
      <w:hyperlink w:history="true" w:anchor="_bookmark13">
        <w:r>
          <w:rPr/>
          <w:t>[11]</w:t>
        </w:r>
      </w:hyperlink>
      <w:r>
        <w:rPr>
          <w:spacing w:val="-2"/>
        </w:rPr>
        <w:t> </w:t>
      </w:r>
      <w:r>
        <w:rPr/>
        <w:t>defines</w:t>
      </w:r>
      <w:r>
        <w:rPr>
          <w:spacing w:val="-4"/>
        </w:rPr>
        <w:t> </w:t>
      </w:r>
      <w:r>
        <w:rPr/>
        <w:t>authorization scope</w:t>
      </w:r>
      <w:r>
        <w:rPr>
          <w:spacing w:val="-1"/>
        </w:rPr>
        <w:t> </w:t>
      </w:r>
      <w:r>
        <w:rPr/>
        <w:t>values</w:t>
      </w:r>
      <w:r>
        <w:rPr>
          <w:spacing w:val="-2"/>
        </w:rPr>
        <w:t> </w:t>
      </w:r>
      <w:r>
        <w:rPr/>
        <w:t>for selected APIs that are profiled in the present document.</w:t>
      </w:r>
    </w:p>
    <w:p>
      <w:pPr>
        <w:pStyle w:val="BodyText"/>
        <w:spacing w:before="180"/>
        <w:ind w:left="1448" w:right="864" w:hanging="852"/>
        <w:jc w:val="both"/>
      </w:pPr>
      <w:r>
        <w:rPr/>
        <w:t>NOTE:</w:t>
      </w:r>
      <w:r>
        <w:rPr>
          <w:spacing w:val="80"/>
          <w:w w:val="150"/>
        </w:rPr>
        <w:t> </w:t>
      </w:r>
      <w:r>
        <w:rPr/>
        <w:t>ETSI</w:t>
      </w:r>
      <w:r>
        <w:rPr>
          <w:spacing w:val="-2"/>
        </w:rPr>
        <w:t> </w:t>
      </w:r>
      <w:r>
        <w:rPr/>
        <w:t>GS</w:t>
      </w:r>
      <w:r>
        <w:rPr>
          <w:spacing w:val="-3"/>
        </w:rPr>
        <w:t> </w:t>
      </w:r>
      <w:r>
        <w:rPr/>
        <w:t>NFV-SOL</w:t>
      </w:r>
      <w:r>
        <w:rPr>
          <w:spacing w:val="-2"/>
        </w:rPr>
        <w:t> </w:t>
      </w:r>
      <w:r>
        <w:rPr/>
        <w:t>013 </w:t>
      </w:r>
      <w:hyperlink w:history="true" w:anchor="_bookmark17">
        <w:r>
          <w:rPr/>
          <w:t>[15]</w:t>
        </w:r>
      </w:hyperlink>
      <w:r>
        <w:rPr>
          <w:spacing w:val="-5"/>
        </w:rPr>
        <w:t> </w:t>
      </w:r>
      <w:r>
        <w:rPr/>
        <w:t>refers</w:t>
      </w:r>
      <w:r>
        <w:rPr>
          <w:spacing w:val="-3"/>
        </w:rPr>
        <w:t> </w:t>
      </w:r>
      <w:r>
        <w:rPr/>
        <w:t>to</w:t>
      </w:r>
      <w:r>
        <w:rPr>
          <w:spacing w:val="-1"/>
        </w:rPr>
        <w:t> </w:t>
      </w:r>
      <w:r>
        <w:rPr/>
        <w:t>"RESTful</w:t>
      </w:r>
      <w:r>
        <w:rPr>
          <w:spacing w:val="-3"/>
        </w:rPr>
        <w:t> </w:t>
      </w:r>
      <w:r>
        <w:rPr/>
        <w:t>NFV-MANO</w:t>
      </w:r>
      <w:r>
        <w:rPr>
          <w:spacing w:val="-2"/>
        </w:rPr>
        <w:t> </w:t>
      </w:r>
      <w:r>
        <w:rPr/>
        <w:t>API"</w:t>
      </w:r>
      <w:r>
        <w:rPr>
          <w:spacing w:val="-2"/>
        </w:rPr>
        <w:t> </w:t>
      </w:r>
      <w:r>
        <w:rPr/>
        <w:t>specification;</w:t>
      </w:r>
      <w:r>
        <w:rPr>
          <w:spacing w:val="-3"/>
        </w:rPr>
        <w:t> </w:t>
      </w:r>
      <w:r>
        <w:rPr/>
        <w:t>and</w:t>
      </w:r>
      <w:r>
        <w:rPr>
          <w:spacing w:val="-1"/>
        </w:rPr>
        <w:t> </w:t>
      </w:r>
      <w:r>
        <w:rPr/>
        <w:t>wherever</w:t>
      </w:r>
      <w:r>
        <w:rPr>
          <w:spacing w:val="-1"/>
        </w:rPr>
        <w:t> </w:t>
      </w:r>
      <w:r>
        <w:rPr/>
        <w:t>such reference</w:t>
      </w:r>
      <w:r>
        <w:rPr>
          <w:spacing w:val="-3"/>
        </w:rPr>
        <w:t> </w:t>
      </w:r>
      <w:r>
        <w:rPr/>
        <w:t>is</w:t>
      </w:r>
      <w:r>
        <w:rPr>
          <w:spacing w:val="-4"/>
        </w:rPr>
        <w:t> </w:t>
      </w:r>
      <w:r>
        <w:rPr/>
        <w:t>provided</w:t>
      </w:r>
      <w:r>
        <w:rPr>
          <w:spacing w:val="-2"/>
        </w:rPr>
        <w:t> </w:t>
      </w:r>
      <w:r>
        <w:rPr/>
        <w:t>"O2dms</w:t>
      </w:r>
      <w:r>
        <w:rPr>
          <w:spacing w:val="-6"/>
        </w:rPr>
        <w:t> </w:t>
      </w:r>
      <w:r>
        <w:rPr/>
        <w:t>RESTful</w:t>
      </w:r>
      <w:r>
        <w:rPr>
          <w:spacing w:val="-4"/>
        </w:rPr>
        <w:t> </w:t>
      </w:r>
      <w:r>
        <w:rPr/>
        <w:t>API"</w:t>
      </w:r>
      <w:r>
        <w:rPr>
          <w:spacing w:val="-3"/>
        </w:rPr>
        <w:t> </w:t>
      </w:r>
      <w:r>
        <w:rPr/>
        <w:t>is</w:t>
      </w:r>
      <w:r>
        <w:rPr>
          <w:spacing w:val="-4"/>
        </w:rPr>
        <w:t> </w:t>
      </w:r>
      <w:r>
        <w:rPr/>
        <w:t>to</w:t>
      </w:r>
      <w:r>
        <w:rPr>
          <w:spacing w:val="-2"/>
        </w:rPr>
        <w:t> </w:t>
      </w:r>
      <w:r>
        <w:rPr/>
        <w:t>be</w:t>
      </w:r>
      <w:r>
        <w:rPr>
          <w:spacing w:val="-3"/>
        </w:rPr>
        <w:t> </w:t>
      </w:r>
      <w:r>
        <w:rPr/>
        <w:t>considered</w:t>
      </w:r>
      <w:r>
        <w:rPr>
          <w:spacing w:val="-2"/>
        </w:rPr>
        <w:t> </w:t>
      </w:r>
      <w:r>
        <w:rPr/>
        <w:t>instead for</w:t>
      </w:r>
      <w:r>
        <w:rPr>
          <w:spacing w:val="-3"/>
        </w:rPr>
        <w:t> </w:t>
      </w:r>
      <w:r>
        <w:rPr/>
        <w:t>the</w:t>
      </w:r>
      <w:r>
        <w:rPr>
          <w:spacing w:val="-5"/>
        </w:rPr>
        <w:t> </w:t>
      </w:r>
      <w:r>
        <w:rPr/>
        <w:t>purpose</w:t>
      </w:r>
      <w:r>
        <w:rPr>
          <w:spacing w:val="-3"/>
        </w:rPr>
        <w:t> </w:t>
      </w:r>
      <w:r>
        <w:rPr/>
        <w:t>of</w:t>
      </w:r>
      <w:r>
        <w:rPr>
          <w:spacing w:val="-3"/>
        </w:rPr>
        <w:t> </w:t>
      </w:r>
      <w:r>
        <w:rPr/>
        <w:t>the</w:t>
      </w:r>
      <w:r>
        <w:rPr>
          <w:spacing w:val="-3"/>
        </w:rPr>
        <w:t> </w:t>
      </w:r>
      <w:r>
        <w:rPr/>
        <w:t>present </w:t>
      </w:r>
      <w:r>
        <w:rPr>
          <w:spacing w:val="-2"/>
        </w:rPr>
        <w:t>document.</w:t>
      </w:r>
    </w:p>
    <w:p>
      <w:pPr>
        <w:pStyle w:val="BodyText"/>
        <w:spacing w:before="69"/>
        <w:ind w:left="0"/>
      </w:pPr>
    </w:p>
    <w:p>
      <w:pPr>
        <w:pStyle w:val="Heading3"/>
        <w:numPr>
          <w:ilvl w:val="2"/>
          <w:numId w:val="3"/>
        </w:numPr>
        <w:tabs>
          <w:tab w:pos="1445" w:val="left" w:leader="none"/>
        </w:tabs>
        <w:spacing w:line="240" w:lineRule="auto" w:before="0" w:after="0"/>
        <w:ind w:left="1445" w:right="0" w:hanging="1133"/>
        <w:jc w:val="left"/>
      </w:pPr>
      <w:bookmarkStart w:name="_bookmark74" w:id="75"/>
      <w:bookmarkEnd w:id="75"/>
      <w:r>
        <w:rPr/>
      </w:r>
      <w:r>
        <w:rPr/>
        <w:t>Version</w:t>
      </w:r>
      <w:r>
        <w:rPr>
          <w:spacing w:val="-6"/>
        </w:rPr>
        <w:t> </w:t>
      </w:r>
      <w:r>
        <w:rPr>
          <w:spacing w:val="-2"/>
        </w:rPr>
        <w:t>management</w:t>
      </w:r>
    </w:p>
    <w:p>
      <w:pPr>
        <w:pStyle w:val="Heading4"/>
        <w:numPr>
          <w:ilvl w:val="3"/>
          <w:numId w:val="3"/>
        </w:numPr>
        <w:tabs>
          <w:tab w:pos="1731" w:val="left" w:leader="none"/>
        </w:tabs>
        <w:spacing w:line="240" w:lineRule="auto" w:before="302" w:after="0"/>
        <w:ind w:left="1731" w:right="0" w:hanging="1419"/>
        <w:jc w:val="left"/>
      </w:pPr>
      <w:r>
        <w:rPr/>
        <w:t>Version</w:t>
      </w:r>
      <w:r>
        <w:rPr>
          <w:spacing w:val="-4"/>
        </w:rPr>
        <w:t> </w:t>
      </w:r>
      <w:r>
        <w:rPr/>
        <w:t>identifiers</w:t>
      </w:r>
      <w:r>
        <w:rPr>
          <w:spacing w:val="-7"/>
        </w:rPr>
        <w:t> </w:t>
      </w:r>
      <w:r>
        <w:rPr/>
        <w:t>and</w:t>
      </w:r>
      <w:r>
        <w:rPr>
          <w:spacing w:val="-7"/>
        </w:rPr>
        <w:t> </w:t>
      </w:r>
      <w:r>
        <w:rPr>
          <w:spacing w:val="-2"/>
        </w:rPr>
        <w:t>parameters</w:t>
      </w:r>
    </w:p>
    <w:p>
      <w:pPr>
        <w:pStyle w:val="BodyText"/>
        <w:spacing w:before="180"/>
        <w:ind w:right="610"/>
      </w:pPr>
      <w:r>
        <w:rPr/>
        <w:t>API</w:t>
      </w:r>
      <w:r>
        <w:rPr>
          <w:spacing w:val="-2"/>
        </w:rPr>
        <w:t> </w:t>
      </w:r>
      <w:r>
        <w:rPr/>
        <w:t>version</w:t>
      </w:r>
      <w:r>
        <w:rPr>
          <w:spacing w:val="-2"/>
        </w:rPr>
        <w:t> </w:t>
      </w:r>
      <w:r>
        <w:rPr/>
        <w:t>identifiers</w:t>
      </w:r>
      <w:r>
        <w:rPr>
          <w:spacing w:val="-4"/>
        </w:rPr>
        <w:t> </w:t>
      </w:r>
      <w:r>
        <w:rPr/>
        <w:t>and</w:t>
      </w:r>
      <w:r>
        <w:rPr>
          <w:spacing w:val="-2"/>
        </w:rPr>
        <w:t> </w:t>
      </w:r>
      <w:r>
        <w:rPr/>
        <w:t>rules</w:t>
      </w:r>
      <w:r>
        <w:rPr>
          <w:spacing w:val="-4"/>
        </w:rPr>
        <w:t> </w:t>
      </w:r>
      <w:r>
        <w:rPr/>
        <w:t>for</w:t>
      </w:r>
      <w:r>
        <w:rPr>
          <w:spacing w:val="-3"/>
        </w:rPr>
        <w:t> </w:t>
      </w:r>
      <w:r>
        <w:rPr/>
        <w:t>incrementing</w:t>
      </w:r>
      <w:r>
        <w:rPr>
          <w:spacing w:val="-4"/>
        </w:rPr>
        <w:t> </w:t>
      </w:r>
      <w:r>
        <w:rPr/>
        <w:t>version</w:t>
      </w:r>
      <w:r>
        <w:rPr>
          <w:spacing w:val="-2"/>
        </w:rPr>
        <w:t> </w:t>
      </w:r>
      <w:r>
        <w:rPr/>
        <w:t>identifier</w:t>
      </w:r>
      <w:r>
        <w:rPr>
          <w:spacing w:val="-3"/>
        </w:rPr>
        <w:t> </w:t>
      </w:r>
      <w:r>
        <w:rPr/>
        <w:t>fields shall</w:t>
      </w:r>
      <w:r>
        <w:rPr>
          <w:spacing w:val="-3"/>
        </w:rPr>
        <w:t> </w:t>
      </w:r>
      <w:r>
        <w:rPr/>
        <w:t>be</w:t>
      </w:r>
      <w:r>
        <w:rPr>
          <w:spacing w:val="-3"/>
        </w:rPr>
        <w:t> </w:t>
      </w:r>
      <w:r>
        <w:rPr/>
        <w:t>supported</w:t>
      </w:r>
      <w:r>
        <w:rPr>
          <w:spacing w:val="-2"/>
        </w:rPr>
        <w:t> </w:t>
      </w:r>
      <w:r>
        <w:rPr/>
        <w:t>by</w:t>
      </w:r>
      <w:r>
        <w:rPr>
          <w:spacing w:val="-2"/>
        </w:rPr>
        <w:t> </w:t>
      </w:r>
      <w:r>
        <w:rPr/>
        <w:t>O2dms</w:t>
      </w:r>
      <w:r>
        <w:rPr>
          <w:spacing w:val="-4"/>
        </w:rPr>
        <w:t> </w:t>
      </w:r>
      <w:r>
        <w:rPr/>
        <w:t>RESTful</w:t>
      </w:r>
      <w:r>
        <w:rPr>
          <w:spacing w:val="-4"/>
        </w:rPr>
        <w:t> </w:t>
      </w:r>
      <w:r>
        <w:rPr/>
        <w:t>APIs as specified in clause 9.1 and 9.2 of ETSI GS NFV-SOL 013 </w:t>
      </w:r>
      <w:hyperlink w:history="true" w:anchor="_bookmark17">
        <w:r>
          <w:rPr/>
          <w:t>[15].</w:t>
        </w:r>
      </w:hyperlink>
    </w:p>
    <w:p>
      <w:pPr>
        <w:pStyle w:val="BodyText"/>
        <w:tabs>
          <w:tab w:pos="1448" w:val="left" w:leader="none"/>
        </w:tabs>
        <w:spacing w:before="179"/>
        <w:ind w:left="1448" w:right="777" w:hanging="852"/>
      </w:pPr>
      <w:r>
        <w:rPr>
          <w:spacing w:val="-2"/>
        </w:rPr>
        <w:t>NOTE:</w:t>
      </w:r>
      <w:r>
        <w:rPr/>
        <w:tab/>
        <w:t>ETSI GS NFV-SOL 013 </w:t>
      </w:r>
      <w:hyperlink w:history="true" w:anchor="_bookmark17">
        <w:r>
          <w:rPr/>
          <w:t>[15]</w:t>
        </w:r>
      </w:hyperlink>
      <w:r>
        <w:rPr/>
        <w:t> refers to "RESTful NFV-MANO API" specification and OpenAPI specification</w:t>
      </w:r>
      <w:r>
        <w:rPr>
          <w:spacing w:val="-2"/>
        </w:rPr>
        <w:t> </w:t>
      </w:r>
      <w:r>
        <w:rPr/>
        <w:t>that</w:t>
      </w:r>
      <w:r>
        <w:rPr>
          <w:spacing w:val="-3"/>
        </w:rPr>
        <w:t> </w:t>
      </w:r>
      <w:r>
        <w:rPr/>
        <w:t>ETSI</w:t>
      </w:r>
      <w:r>
        <w:rPr>
          <w:spacing w:val="-3"/>
        </w:rPr>
        <w:t> </w:t>
      </w:r>
      <w:r>
        <w:rPr/>
        <w:t>publishes;</w:t>
      </w:r>
      <w:r>
        <w:rPr>
          <w:spacing w:val="-4"/>
        </w:rPr>
        <w:t> </w:t>
      </w:r>
      <w:r>
        <w:rPr/>
        <w:t>and</w:t>
      </w:r>
      <w:r>
        <w:rPr>
          <w:spacing w:val="-2"/>
        </w:rPr>
        <w:t> </w:t>
      </w:r>
      <w:r>
        <w:rPr/>
        <w:t>wherever</w:t>
      </w:r>
      <w:r>
        <w:rPr>
          <w:spacing w:val="-2"/>
        </w:rPr>
        <w:t> </w:t>
      </w:r>
      <w:r>
        <w:rPr/>
        <w:t>such</w:t>
      </w:r>
      <w:r>
        <w:rPr>
          <w:spacing w:val="-4"/>
        </w:rPr>
        <w:t> </w:t>
      </w:r>
      <w:r>
        <w:rPr/>
        <w:t>reference</w:t>
      </w:r>
      <w:r>
        <w:rPr>
          <w:spacing w:val="-3"/>
        </w:rPr>
        <w:t> </w:t>
      </w:r>
      <w:r>
        <w:rPr/>
        <w:t>is</w:t>
      </w:r>
      <w:r>
        <w:rPr>
          <w:spacing w:val="-4"/>
        </w:rPr>
        <w:t> </w:t>
      </w:r>
      <w:r>
        <w:rPr/>
        <w:t>provided</w:t>
      </w:r>
      <w:r>
        <w:rPr>
          <w:spacing w:val="-2"/>
        </w:rPr>
        <w:t> </w:t>
      </w:r>
      <w:r>
        <w:rPr/>
        <w:t>"O2dms</w:t>
      </w:r>
      <w:r>
        <w:rPr>
          <w:spacing w:val="-4"/>
        </w:rPr>
        <w:t> </w:t>
      </w:r>
      <w:r>
        <w:rPr/>
        <w:t>RESTful</w:t>
      </w:r>
      <w:r>
        <w:rPr>
          <w:spacing w:val="-4"/>
        </w:rPr>
        <w:t> </w:t>
      </w:r>
      <w:r>
        <w:rPr/>
        <w:t>API" and OpenAPI that O-RAN publishes is to be considered instead for the purpose of the present document.</w:t>
      </w:r>
    </w:p>
    <w:p>
      <w:pPr>
        <w:pStyle w:val="BodyText"/>
      </w:pPr>
      <w:r>
        <w:rPr/>
        <w:t>Clause</w:t>
      </w:r>
      <w:r>
        <w:rPr>
          <w:spacing w:val="-5"/>
        </w:rPr>
        <w:t> </w:t>
      </w:r>
      <w:r>
        <w:rPr/>
        <w:t>9.2.2</w:t>
      </w:r>
      <w:r>
        <w:rPr>
          <w:spacing w:val="-3"/>
        </w:rPr>
        <w:t> </w:t>
      </w:r>
      <w:r>
        <w:rPr/>
        <w:t>of</w:t>
      </w:r>
      <w:r>
        <w:rPr>
          <w:spacing w:val="-7"/>
        </w:rPr>
        <w:t> </w:t>
      </w:r>
      <w:r>
        <w:rPr/>
        <w:t>ETSI</w:t>
      </w:r>
      <w:r>
        <w:rPr>
          <w:spacing w:val="-4"/>
        </w:rPr>
        <w:t> </w:t>
      </w:r>
      <w:r>
        <w:rPr/>
        <w:t>GS</w:t>
      </w:r>
      <w:r>
        <w:rPr>
          <w:spacing w:val="-6"/>
        </w:rPr>
        <w:t> </w:t>
      </w:r>
      <w:r>
        <w:rPr/>
        <w:t>NFV-SOL</w:t>
      </w:r>
      <w:r>
        <w:rPr>
          <w:spacing w:val="-4"/>
        </w:rPr>
        <w:t> </w:t>
      </w:r>
      <w:r>
        <w:rPr/>
        <w:t>013</w:t>
      </w:r>
      <w:r>
        <w:rPr>
          <w:spacing w:val="-3"/>
        </w:rPr>
        <w:t> </w:t>
      </w:r>
      <w:hyperlink w:history="true" w:anchor="_bookmark17">
        <w:r>
          <w:rPr/>
          <w:t>[15]</w:t>
        </w:r>
      </w:hyperlink>
      <w:r>
        <w:rPr>
          <w:spacing w:val="-5"/>
        </w:rPr>
        <w:t> </w:t>
      </w:r>
      <w:r>
        <w:rPr/>
        <w:t>provides</w:t>
      </w:r>
      <w:r>
        <w:rPr>
          <w:spacing w:val="-3"/>
        </w:rPr>
        <w:t> </w:t>
      </w:r>
      <w:r>
        <w:rPr/>
        <w:t>examples</w:t>
      </w:r>
      <w:r>
        <w:rPr>
          <w:spacing w:val="-6"/>
        </w:rPr>
        <w:t> </w:t>
      </w:r>
      <w:r>
        <w:rPr/>
        <w:t>of</w:t>
      </w:r>
      <w:r>
        <w:rPr>
          <w:spacing w:val="-4"/>
        </w:rPr>
        <w:t> </w:t>
      </w:r>
      <w:r>
        <w:rPr/>
        <w:t>backward</w:t>
      </w:r>
      <w:r>
        <w:rPr>
          <w:spacing w:val="-4"/>
        </w:rPr>
        <w:t> </w:t>
      </w:r>
      <w:r>
        <w:rPr/>
        <w:t>and</w:t>
      </w:r>
      <w:r>
        <w:rPr>
          <w:spacing w:val="-3"/>
        </w:rPr>
        <w:t> </w:t>
      </w:r>
      <w:r>
        <w:rPr/>
        <w:t>non-backward</w:t>
      </w:r>
      <w:r>
        <w:rPr>
          <w:spacing w:val="-4"/>
        </w:rPr>
        <w:t> </w:t>
      </w:r>
      <w:r>
        <w:rPr/>
        <w:t>compatible</w:t>
      </w:r>
      <w:r>
        <w:rPr>
          <w:spacing w:val="-4"/>
        </w:rPr>
        <w:t> </w:t>
      </w:r>
      <w:r>
        <w:rPr>
          <w:spacing w:val="-2"/>
        </w:rPr>
        <w:t>changes.</w:t>
      </w:r>
    </w:p>
    <w:p>
      <w:pPr>
        <w:pStyle w:val="BodyText"/>
        <w:spacing w:before="70"/>
        <w:ind w:left="0"/>
      </w:pPr>
    </w:p>
    <w:p>
      <w:pPr>
        <w:pStyle w:val="Heading4"/>
        <w:numPr>
          <w:ilvl w:val="3"/>
          <w:numId w:val="3"/>
        </w:numPr>
        <w:tabs>
          <w:tab w:pos="1731" w:val="left" w:leader="none"/>
        </w:tabs>
        <w:spacing w:line="240" w:lineRule="auto" w:before="0" w:after="0"/>
        <w:ind w:left="1731" w:right="0" w:hanging="1419"/>
        <w:jc w:val="left"/>
      </w:pPr>
      <w:r>
        <w:rPr/>
        <w:t>Version</w:t>
      </w:r>
      <w:r>
        <w:rPr>
          <w:spacing w:val="-5"/>
        </w:rPr>
        <w:t> </w:t>
      </w:r>
      <w:r>
        <w:rPr/>
        <w:t>information</w:t>
      </w:r>
      <w:r>
        <w:rPr>
          <w:spacing w:val="-6"/>
        </w:rPr>
        <w:t> </w:t>
      </w:r>
      <w:r>
        <w:rPr/>
        <w:t>retrieval</w:t>
      </w:r>
      <w:r>
        <w:rPr>
          <w:spacing w:val="-5"/>
        </w:rPr>
        <w:t> </w:t>
      </w:r>
      <w:r>
        <w:rPr/>
        <w:t>and</w:t>
      </w:r>
      <w:r>
        <w:rPr>
          <w:spacing w:val="-6"/>
        </w:rPr>
        <w:t> </w:t>
      </w:r>
      <w:r>
        <w:rPr>
          <w:spacing w:val="-2"/>
        </w:rPr>
        <w:t>signaling</w:t>
      </w:r>
    </w:p>
    <w:p>
      <w:pPr>
        <w:pStyle w:val="BodyText"/>
        <w:spacing w:before="180"/>
        <w:ind w:right="551"/>
      </w:pPr>
      <w:r>
        <w:rPr/>
        <w:t>The</w:t>
      </w:r>
      <w:r>
        <w:rPr>
          <w:spacing w:val="-3"/>
        </w:rPr>
        <w:t> </w:t>
      </w:r>
      <w:r>
        <w:rPr/>
        <w:t>API</w:t>
      </w:r>
      <w:r>
        <w:rPr>
          <w:spacing w:val="-3"/>
        </w:rPr>
        <w:t> </w:t>
      </w:r>
      <w:r>
        <w:rPr/>
        <w:t>producer</w:t>
      </w:r>
      <w:r>
        <w:rPr>
          <w:spacing w:val="-3"/>
        </w:rPr>
        <w:t> </w:t>
      </w:r>
      <w:r>
        <w:rPr/>
        <w:t>shall</w:t>
      </w:r>
      <w:r>
        <w:rPr>
          <w:spacing w:val="-3"/>
        </w:rPr>
        <w:t> </w:t>
      </w:r>
      <w:r>
        <w:rPr/>
        <w:t>support the</w:t>
      </w:r>
      <w:r>
        <w:rPr>
          <w:spacing w:val="-2"/>
        </w:rPr>
        <w:t> </w:t>
      </w:r>
      <w:r>
        <w:rPr/>
        <w:t>dedicated</w:t>
      </w:r>
      <w:r>
        <w:rPr>
          <w:spacing w:val="-2"/>
        </w:rPr>
        <w:t> </w:t>
      </w:r>
      <w:r>
        <w:rPr/>
        <w:t>URIs</w:t>
      </w:r>
      <w:r>
        <w:rPr>
          <w:spacing w:val="-4"/>
        </w:rPr>
        <w:t> </w:t>
      </w:r>
      <w:r>
        <w:rPr/>
        <w:t>to</w:t>
      </w:r>
      <w:r>
        <w:rPr>
          <w:spacing w:val="-2"/>
        </w:rPr>
        <w:t> </w:t>
      </w:r>
      <w:r>
        <w:rPr/>
        <w:t>enable</w:t>
      </w:r>
      <w:r>
        <w:rPr>
          <w:spacing w:val="-3"/>
        </w:rPr>
        <w:t> </w:t>
      </w:r>
      <w:r>
        <w:rPr/>
        <w:t>API</w:t>
      </w:r>
      <w:r>
        <w:rPr>
          <w:spacing w:val="-3"/>
        </w:rPr>
        <w:t> </w:t>
      </w:r>
      <w:r>
        <w:rPr/>
        <w:t>consumers</w:t>
      </w:r>
      <w:r>
        <w:rPr>
          <w:spacing w:val="-4"/>
        </w:rPr>
        <w:t> </w:t>
      </w:r>
      <w:r>
        <w:rPr/>
        <w:t>to</w:t>
      </w:r>
      <w:r>
        <w:rPr>
          <w:spacing w:val="-2"/>
        </w:rPr>
        <w:t> </w:t>
      </w:r>
      <w:r>
        <w:rPr/>
        <w:t>retrieve</w:t>
      </w:r>
      <w:r>
        <w:rPr>
          <w:spacing w:val="-3"/>
        </w:rPr>
        <w:t> </w:t>
      </w:r>
      <w:r>
        <w:rPr/>
        <w:t>information</w:t>
      </w:r>
      <w:r>
        <w:rPr>
          <w:spacing w:val="-4"/>
        </w:rPr>
        <w:t> </w:t>
      </w:r>
      <w:r>
        <w:rPr/>
        <w:t>about</w:t>
      </w:r>
      <w:r>
        <w:rPr>
          <w:spacing w:val="-4"/>
        </w:rPr>
        <w:t> </w:t>
      </w:r>
      <w:r>
        <w:rPr/>
        <w:t>API</w:t>
      </w:r>
      <w:r>
        <w:rPr>
          <w:spacing w:val="-3"/>
        </w:rPr>
        <w:t> </w:t>
      </w:r>
      <w:r>
        <w:rPr/>
        <w:t>versions supported by an API producer as specified in clause 9.3 of ETSI GS NFV-SOL 013 </w:t>
      </w:r>
      <w:hyperlink w:history="true" w:anchor="_bookmark17">
        <w:r>
          <w:rPr/>
          <w:t>[15],</w:t>
        </w:r>
      </w:hyperlink>
      <w:r>
        <w:rPr/>
        <w:t> and the API consumer shall include the "Version" HTTP header in each HTTP request as specified in clause 9.4 of ETSI GS NFV-SOL 013 </w:t>
      </w:r>
      <w:hyperlink w:history="true" w:anchor="_bookmark17">
        <w:r>
          <w:rPr/>
          <w:t>[15].</w:t>
        </w:r>
      </w:hyperlink>
    </w:p>
    <w:p>
      <w:pPr>
        <w:spacing w:after="0"/>
        <w:sectPr>
          <w:pgSz w:w="11910" w:h="16850"/>
          <w:pgMar w:header="944" w:footer="488" w:top="1420" w:bottom="680" w:left="820" w:right="600"/>
        </w:sectPr>
      </w:pPr>
    </w:p>
    <w:p>
      <w:pPr>
        <w:pStyle w:val="BodyText"/>
        <w:spacing w:before="75"/>
        <w:ind w:left="1448" w:right="864" w:hanging="852"/>
        <w:jc w:val="both"/>
      </w:pPr>
      <w:r>
        <w:rPr/>
        <w:t>NOTE:</w:t>
      </w:r>
      <w:r>
        <w:rPr>
          <w:spacing w:val="80"/>
          <w:w w:val="150"/>
        </w:rPr>
        <w:t> </w:t>
      </w:r>
      <w:r>
        <w:rPr/>
        <w:t>ETSI</w:t>
      </w:r>
      <w:r>
        <w:rPr>
          <w:spacing w:val="-2"/>
        </w:rPr>
        <w:t> </w:t>
      </w:r>
      <w:r>
        <w:rPr/>
        <w:t>GS</w:t>
      </w:r>
      <w:r>
        <w:rPr>
          <w:spacing w:val="-3"/>
        </w:rPr>
        <w:t> </w:t>
      </w:r>
      <w:r>
        <w:rPr/>
        <w:t>NFV-SOL</w:t>
      </w:r>
      <w:r>
        <w:rPr>
          <w:spacing w:val="-2"/>
        </w:rPr>
        <w:t> </w:t>
      </w:r>
      <w:r>
        <w:rPr/>
        <w:t>013 </w:t>
      </w:r>
      <w:hyperlink w:history="true" w:anchor="_bookmark17">
        <w:r>
          <w:rPr/>
          <w:t>[15]</w:t>
        </w:r>
      </w:hyperlink>
      <w:r>
        <w:rPr>
          <w:spacing w:val="-5"/>
        </w:rPr>
        <w:t> </w:t>
      </w:r>
      <w:r>
        <w:rPr/>
        <w:t>refers</w:t>
      </w:r>
      <w:r>
        <w:rPr>
          <w:spacing w:val="-3"/>
        </w:rPr>
        <w:t> </w:t>
      </w:r>
      <w:r>
        <w:rPr/>
        <w:t>to</w:t>
      </w:r>
      <w:r>
        <w:rPr>
          <w:spacing w:val="-1"/>
        </w:rPr>
        <w:t> </w:t>
      </w:r>
      <w:r>
        <w:rPr/>
        <w:t>"RESTful</w:t>
      </w:r>
      <w:r>
        <w:rPr>
          <w:spacing w:val="-3"/>
        </w:rPr>
        <w:t> </w:t>
      </w:r>
      <w:r>
        <w:rPr/>
        <w:t>NFV-MANO</w:t>
      </w:r>
      <w:r>
        <w:rPr>
          <w:spacing w:val="-2"/>
        </w:rPr>
        <w:t> </w:t>
      </w:r>
      <w:r>
        <w:rPr/>
        <w:t>API"</w:t>
      </w:r>
      <w:r>
        <w:rPr>
          <w:spacing w:val="-2"/>
        </w:rPr>
        <w:t> </w:t>
      </w:r>
      <w:r>
        <w:rPr/>
        <w:t>specification;</w:t>
      </w:r>
      <w:r>
        <w:rPr>
          <w:spacing w:val="-3"/>
        </w:rPr>
        <w:t> </w:t>
      </w:r>
      <w:r>
        <w:rPr/>
        <w:t>and</w:t>
      </w:r>
      <w:r>
        <w:rPr>
          <w:spacing w:val="-1"/>
        </w:rPr>
        <w:t> </w:t>
      </w:r>
      <w:r>
        <w:rPr/>
        <w:t>wherever</w:t>
      </w:r>
      <w:r>
        <w:rPr>
          <w:spacing w:val="-1"/>
        </w:rPr>
        <w:t> </w:t>
      </w:r>
      <w:r>
        <w:rPr/>
        <w:t>such reference</w:t>
      </w:r>
      <w:r>
        <w:rPr>
          <w:spacing w:val="-3"/>
        </w:rPr>
        <w:t> </w:t>
      </w:r>
      <w:r>
        <w:rPr/>
        <w:t>is</w:t>
      </w:r>
      <w:r>
        <w:rPr>
          <w:spacing w:val="-4"/>
        </w:rPr>
        <w:t> </w:t>
      </w:r>
      <w:r>
        <w:rPr/>
        <w:t>provided</w:t>
      </w:r>
      <w:r>
        <w:rPr>
          <w:spacing w:val="-2"/>
        </w:rPr>
        <w:t> </w:t>
      </w:r>
      <w:r>
        <w:rPr/>
        <w:t>"O2dms</w:t>
      </w:r>
      <w:r>
        <w:rPr>
          <w:spacing w:val="-6"/>
        </w:rPr>
        <w:t> </w:t>
      </w:r>
      <w:r>
        <w:rPr/>
        <w:t>RESTful</w:t>
      </w:r>
      <w:r>
        <w:rPr>
          <w:spacing w:val="-4"/>
        </w:rPr>
        <w:t> </w:t>
      </w:r>
      <w:r>
        <w:rPr/>
        <w:t>API"</w:t>
      </w:r>
      <w:r>
        <w:rPr>
          <w:spacing w:val="-3"/>
        </w:rPr>
        <w:t> </w:t>
      </w:r>
      <w:r>
        <w:rPr/>
        <w:t>is</w:t>
      </w:r>
      <w:r>
        <w:rPr>
          <w:spacing w:val="-4"/>
        </w:rPr>
        <w:t> </w:t>
      </w:r>
      <w:r>
        <w:rPr/>
        <w:t>to</w:t>
      </w:r>
      <w:r>
        <w:rPr>
          <w:spacing w:val="-2"/>
        </w:rPr>
        <w:t> </w:t>
      </w:r>
      <w:r>
        <w:rPr/>
        <w:t>be</w:t>
      </w:r>
      <w:r>
        <w:rPr>
          <w:spacing w:val="-3"/>
        </w:rPr>
        <w:t> </w:t>
      </w:r>
      <w:r>
        <w:rPr/>
        <w:t>considered</w:t>
      </w:r>
      <w:r>
        <w:rPr>
          <w:spacing w:val="-2"/>
        </w:rPr>
        <w:t> </w:t>
      </w:r>
      <w:r>
        <w:rPr/>
        <w:t>instead for</w:t>
      </w:r>
      <w:r>
        <w:rPr>
          <w:spacing w:val="-3"/>
        </w:rPr>
        <w:t> </w:t>
      </w:r>
      <w:r>
        <w:rPr/>
        <w:t>the</w:t>
      </w:r>
      <w:r>
        <w:rPr>
          <w:spacing w:val="-5"/>
        </w:rPr>
        <w:t> </w:t>
      </w:r>
      <w:r>
        <w:rPr/>
        <w:t>purpose</w:t>
      </w:r>
      <w:r>
        <w:rPr>
          <w:spacing w:val="-3"/>
        </w:rPr>
        <w:t> </w:t>
      </w:r>
      <w:r>
        <w:rPr/>
        <w:t>of</w:t>
      </w:r>
      <w:r>
        <w:rPr>
          <w:spacing w:val="-3"/>
        </w:rPr>
        <w:t> </w:t>
      </w:r>
      <w:r>
        <w:rPr/>
        <w:t>the</w:t>
      </w:r>
      <w:r>
        <w:rPr>
          <w:spacing w:val="-3"/>
        </w:rPr>
        <w:t> </w:t>
      </w:r>
      <w:r>
        <w:rPr/>
        <w:t>present </w:t>
      </w:r>
      <w:r>
        <w:rPr>
          <w:spacing w:val="-2"/>
        </w:rPr>
        <w:t>document.</w:t>
      </w:r>
    </w:p>
    <w:p>
      <w:pPr>
        <w:pStyle w:val="BodyText"/>
        <w:spacing w:before="70"/>
        <w:ind w:left="0"/>
      </w:pPr>
    </w:p>
    <w:p>
      <w:pPr>
        <w:pStyle w:val="Heading3"/>
        <w:numPr>
          <w:ilvl w:val="2"/>
          <w:numId w:val="3"/>
        </w:numPr>
        <w:tabs>
          <w:tab w:pos="1445" w:val="left" w:leader="none"/>
        </w:tabs>
        <w:spacing w:line="240" w:lineRule="auto" w:before="0" w:after="0"/>
        <w:ind w:left="1445" w:right="0" w:hanging="1133"/>
        <w:jc w:val="left"/>
      </w:pPr>
      <w:bookmarkStart w:name="_bookmark75" w:id="76"/>
      <w:bookmarkEnd w:id="76"/>
      <w:r>
        <w:rPr/>
      </w:r>
      <w:r>
        <w:rPr/>
        <w:t>HTTP</w:t>
      </w:r>
      <w:r>
        <w:rPr>
          <w:spacing w:val="-9"/>
        </w:rPr>
        <w:t> </w:t>
      </w:r>
      <w:r>
        <w:rPr/>
        <w:t>conditional</w:t>
      </w:r>
      <w:r>
        <w:rPr>
          <w:spacing w:val="-8"/>
        </w:rPr>
        <w:t> </w:t>
      </w:r>
      <w:r>
        <w:rPr>
          <w:spacing w:val="-2"/>
        </w:rPr>
        <w:t>requests</w:t>
      </w:r>
    </w:p>
    <w:p>
      <w:pPr>
        <w:pStyle w:val="BodyText"/>
        <w:ind w:right="695"/>
      </w:pPr>
      <w:r>
        <w:rPr/>
        <w:t>Conditional requests are HTTP (POST, PUT, PATCH and DELETE) requests that include one or more header fields indicating</w:t>
      </w:r>
      <w:r>
        <w:rPr>
          <w:spacing w:val="-1"/>
        </w:rPr>
        <w:t> </w:t>
      </w:r>
      <w:r>
        <w:rPr/>
        <w:t>a</w:t>
      </w:r>
      <w:r>
        <w:rPr>
          <w:spacing w:val="-2"/>
        </w:rPr>
        <w:t> </w:t>
      </w:r>
      <w:r>
        <w:rPr/>
        <w:t>precondition</w:t>
      </w:r>
      <w:r>
        <w:rPr>
          <w:spacing w:val="-1"/>
        </w:rPr>
        <w:t> </w:t>
      </w:r>
      <w:r>
        <w:rPr/>
        <w:t>to</w:t>
      </w:r>
      <w:r>
        <w:rPr>
          <w:spacing w:val="-4"/>
        </w:rPr>
        <w:t> </w:t>
      </w:r>
      <w:r>
        <w:rPr/>
        <w:t>be</w:t>
      </w:r>
      <w:r>
        <w:rPr>
          <w:spacing w:val="-4"/>
        </w:rPr>
        <w:t> </w:t>
      </w:r>
      <w:r>
        <w:rPr/>
        <w:t>tested</w:t>
      </w:r>
      <w:r>
        <w:rPr>
          <w:spacing w:val="-1"/>
        </w:rPr>
        <w:t> </w:t>
      </w:r>
      <w:r>
        <w:rPr/>
        <w:t>before</w:t>
      </w:r>
      <w:r>
        <w:rPr>
          <w:spacing w:val="-2"/>
        </w:rPr>
        <w:t> </w:t>
      </w:r>
      <w:r>
        <w:rPr/>
        <w:t>applying</w:t>
      </w:r>
      <w:r>
        <w:rPr>
          <w:spacing w:val="-1"/>
        </w:rPr>
        <w:t> </w:t>
      </w:r>
      <w:r>
        <w:rPr/>
        <w:t>the</w:t>
      </w:r>
      <w:r>
        <w:rPr>
          <w:spacing w:val="-2"/>
        </w:rPr>
        <w:t> </w:t>
      </w:r>
      <w:r>
        <w:rPr/>
        <w:t>method</w:t>
      </w:r>
      <w:r>
        <w:rPr>
          <w:spacing w:val="-1"/>
        </w:rPr>
        <w:t> </w:t>
      </w:r>
      <w:r>
        <w:rPr/>
        <w:t>semantics</w:t>
      </w:r>
      <w:r>
        <w:rPr>
          <w:spacing w:val="-3"/>
        </w:rPr>
        <w:t> </w:t>
      </w:r>
      <w:r>
        <w:rPr/>
        <w:t>to</w:t>
      </w:r>
      <w:r>
        <w:rPr>
          <w:spacing w:val="-1"/>
        </w:rPr>
        <w:t> </w:t>
      </w:r>
      <w:r>
        <w:rPr/>
        <w:t>the</w:t>
      </w:r>
      <w:r>
        <w:rPr>
          <w:spacing w:val="-2"/>
        </w:rPr>
        <w:t> </w:t>
      </w:r>
      <w:r>
        <w:rPr/>
        <w:t>target</w:t>
      </w:r>
      <w:r>
        <w:rPr>
          <w:spacing w:val="-2"/>
        </w:rPr>
        <w:t> </w:t>
      </w:r>
      <w:r>
        <w:rPr/>
        <w:t>resource.</w:t>
      </w:r>
      <w:r>
        <w:rPr>
          <w:spacing w:val="-2"/>
        </w:rPr>
        <w:t> </w:t>
      </w:r>
      <w:r>
        <w:rPr/>
        <w:t>They</w:t>
      </w:r>
      <w:r>
        <w:rPr>
          <w:spacing w:val="-1"/>
        </w:rPr>
        <w:t> </w:t>
      </w:r>
      <w:r>
        <w:rPr/>
        <w:t>are</w:t>
      </w:r>
      <w:r>
        <w:rPr>
          <w:spacing w:val="-2"/>
        </w:rPr>
        <w:t> </w:t>
      </w:r>
      <w:r>
        <w:rPr/>
        <w:t>supported by</w:t>
      </w:r>
      <w:r>
        <w:rPr>
          <w:spacing w:val="-2"/>
        </w:rPr>
        <w:t> </w:t>
      </w:r>
      <w:r>
        <w:rPr/>
        <w:t>metainformation</w:t>
      </w:r>
      <w:r>
        <w:rPr>
          <w:spacing w:val="-3"/>
        </w:rPr>
        <w:t> </w:t>
      </w:r>
      <w:r>
        <w:rPr/>
        <w:t>about</w:t>
      </w:r>
      <w:r>
        <w:rPr>
          <w:spacing w:val="-3"/>
        </w:rPr>
        <w:t> </w:t>
      </w:r>
      <w:r>
        <w:rPr/>
        <w:t>the</w:t>
      </w:r>
      <w:r>
        <w:rPr>
          <w:spacing w:val="-2"/>
        </w:rPr>
        <w:t> </w:t>
      </w:r>
      <w:r>
        <w:rPr/>
        <w:t>resource</w:t>
      </w:r>
      <w:r>
        <w:rPr>
          <w:spacing w:val="-2"/>
        </w:rPr>
        <w:t> </w:t>
      </w:r>
      <w:r>
        <w:rPr/>
        <w:t>that</w:t>
      </w:r>
      <w:r>
        <w:rPr>
          <w:spacing w:val="-2"/>
        </w:rPr>
        <w:t> </w:t>
      </w:r>
      <w:r>
        <w:rPr/>
        <w:t>was</w:t>
      </w:r>
      <w:r>
        <w:rPr>
          <w:spacing w:val="-3"/>
        </w:rPr>
        <w:t> </w:t>
      </w:r>
      <w:r>
        <w:rPr/>
        <w:t>provided</w:t>
      </w:r>
      <w:r>
        <w:rPr>
          <w:spacing w:val="-3"/>
        </w:rPr>
        <w:t> </w:t>
      </w:r>
      <w:r>
        <w:rPr/>
        <w:t>in</w:t>
      </w:r>
      <w:r>
        <w:rPr>
          <w:spacing w:val="-4"/>
        </w:rPr>
        <w:t> </w:t>
      </w:r>
      <w:r>
        <w:rPr/>
        <w:t>earlier</w:t>
      </w:r>
      <w:r>
        <w:rPr>
          <w:spacing w:val="-2"/>
        </w:rPr>
        <w:t> </w:t>
      </w:r>
      <w:r>
        <w:rPr/>
        <w:t>HTTP</w:t>
      </w:r>
      <w:r>
        <w:rPr>
          <w:spacing w:val="-3"/>
        </w:rPr>
        <w:t> </w:t>
      </w:r>
      <w:r>
        <w:rPr/>
        <w:t>responses.</w:t>
      </w:r>
      <w:r>
        <w:rPr>
          <w:spacing w:val="-2"/>
        </w:rPr>
        <w:t> </w:t>
      </w:r>
      <w:r>
        <w:rPr/>
        <w:t>The</w:t>
      </w:r>
      <w:r>
        <w:rPr>
          <w:spacing w:val="-2"/>
        </w:rPr>
        <w:t> </w:t>
      </w:r>
      <w:r>
        <w:rPr/>
        <w:t>set</w:t>
      </w:r>
      <w:r>
        <w:rPr>
          <w:spacing w:val="-2"/>
        </w:rPr>
        <w:t> </w:t>
      </w:r>
      <w:r>
        <w:rPr/>
        <w:t>of</w:t>
      </w:r>
      <w:r>
        <w:rPr>
          <w:spacing w:val="-2"/>
        </w:rPr>
        <w:t> </w:t>
      </w:r>
      <w:r>
        <w:rPr/>
        <w:t>HTTP</w:t>
      </w:r>
      <w:r>
        <w:rPr>
          <w:spacing w:val="-3"/>
        </w:rPr>
        <w:t> </w:t>
      </w:r>
      <w:r>
        <w:rPr/>
        <w:t>header</w:t>
      </w:r>
      <w:r>
        <w:rPr>
          <w:spacing w:val="-2"/>
        </w:rPr>
        <w:t> </w:t>
      </w:r>
      <w:r>
        <w:rPr/>
        <w:t>fields</w:t>
      </w:r>
      <w:r>
        <w:rPr>
          <w:spacing w:val="-3"/>
        </w:rPr>
        <w:t> </w:t>
      </w:r>
      <w:r>
        <w:rPr/>
        <w:t>to compose</w:t>
      </w:r>
      <w:r>
        <w:rPr>
          <w:spacing w:val="-2"/>
        </w:rPr>
        <w:t> </w:t>
      </w:r>
      <w:r>
        <w:rPr/>
        <w:t>a</w:t>
      </w:r>
      <w:r>
        <w:rPr>
          <w:spacing w:val="-2"/>
        </w:rPr>
        <w:t> </w:t>
      </w:r>
      <w:r>
        <w:rPr/>
        <w:t>conditional</w:t>
      </w:r>
      <w:r>
        <w:rPr>
          <w:spacing w:val="-4"/>
        </w:rPr>
        <w:t> </w:t>
      </w:r>
      <w:r>
        <w:rPr/>
        <w:t>request</w:t>
      </w:r>
      <w:r>
        <w:rPr>
          <w:spacing w:val="-5"/>
        </w:rPr>
        <w:t> </w:t>
      </w:r>
      <w:r>
        <w:rPr/>
        <w:t>allowed</w:t>
      </w:r>
      <w:r>
        <w:rPr>
          <w:spacing w:val="-1"/>
        </w:rPr>
        <w:t> </w:t>
      </w:r>
      <w:r>
        <w:rPr/>
        <w:t>in</w:t>
      </w:r>
      <w:r>
        <w:rPr>
          <w:spacing w:val="-1"/>
        </w:rPr>
        <w:t> </w:t>
      </w:r>
      <w:r>
        <w:rPr/>
        <w:t>the</w:t>
      </w:r>
      <w:r>
        <w:rPr>
          <w:spacing w:val="-4"/>
        </w:rPr>
        <w:t> </w:t>
      </w:r>
      <w:r>
        <w:rPr/>
        <w:t>present</w:t>
      </w:r>
      <w:r>
        <w:rPr>
          <w:spacing w:val="-3"/>
        </w:rPr>
        <w:t> </w:t>
      </w:r>
      <w:r>
        <w:rPr/>
        <w:t>version</w:t>
      </w:r>
      <w:r>
        <w:rPr>
          <w:spacing w:val="-3"/>
        </w:rPr>
        <w:t> </w:t>
      </w:r>
      <w:r>
        <w:rPr/>
        <w:t>of</w:t>
      </w:r>
      <w:r>
        <w:rPr>
          <w:spacing w:val="-2"/>
        </w:rPr>
        <w:t> </w:t>
      </w:r>
      <w:r>
        <w:rPr/>
        <w:t>the</w:t>
      </w:r>
      <w:r>
        <w:rPr>
          <w:spacing w:val="-4"/>
        </w:rPr>
        <w:t> </w:t>
      </w:r>
      <w:r>
        <w:rPr/>
        <w:t>present</w:t>
      </w:r>
      <w:r>
        <w:rPr>
          <w:spacing w:val="-3"/>
        </w:rPr>
        <w:t> </w:t>
      </w:r>
      <w:r>
        <w:rPr/>
        <w:t>document</w:t>
      </w:r>
      <w:r>
        <w:rPr>
          <w:spacing w:val="-3"/>
        </w:rPr>
        <w:t> </w:t>
      </w:r>
      <w:r>
        <w:rPr/>
        <w:t>is</w:t>
      </w:r>
      <w:r>
        <w:rPr>
          <w:spacing w:val="-3"/>
        </w:rPr>
        <w:t> </w:t>
      </w:r>
      <w:r>
        <w:rPr/>
        <w:t>defined</w:t>
      </w:r>
      <w:r>
        <w:rPr>
          <w:spacing w:val="-1"/>
        </w:rPr>
        <w:t> </w:t>
      </w:r>
      <w:r>
        <w:rPr/>
        <w:t>in</w:t>
      </w:r>
      <w:r>
        <w:rPr>
          <w:spacing w:val="-1"/>
        </w:rPr>
        <w:t> </w:t>
      </w:r>
      <w:r>
        <w:rPr/>
        <w:t>clause 4.8</w:t>
      </w:r>
      <w:r>
        <w:rPr>
          <w:spacing w:val="-3"/>
        </w:rPr>
        <w:t> </w:t>
      </w:r>
      <w:r>
        <w:rPr/>
        <w:t>of</w:t>
      </w:r>
      <w:r>
        <w:rPr>
          <w:spacing w:val="-2"/>
        </w:rPr>
        <w:t> </w:t>
      </w:r>
      <w:r>
        <w:rPr/>
        <w:t>ETSI GS NFV-SOL 003 </w:t>
      </w:r>
      <w:hyperlink w:history="true" w:anchor="_bookmark13">
        <w:r>
          <w:rPr/>
          <w:t>[11].</w:t>
        </w:r>
      </w:hyperlink>
    </w:p>
    <w:p>
      <w:pPr>
        <w:pStyle w:val="BodyText"/>
        <w:spacing w:before="129"/>
        <w:ind w:left="0"/>
      </w:pPr>
    </w:p>
    <w:p>
      <w:pPr>
        <w:pStyle w:val="Heading2"/>
        <w:numPr>
          <w:ilvl w:val="1"/>
          <w:numId w:val="3"/>
        </w:numPr>
        <w:tabs>
          <w:tab w:pos="1445" w:val="left" w:leader="none"/>
        </w:tabs>
        <w:spacing w:line="240" w:lineRule="auto" w:before="0" w:after="0"/>
        <w:ind w:left="1445" w:right="0" w:hanging="1133"/>
        <w:jc w:val="left"/>
      </w:pPr>
      <w:bookmarkStart w:name="_bookmark76" w:id="77"/>
      <w:bookmarkEnd w:id="77"/>
      <w:r>
        <w:rPr/>
      </w:r>
      <w:r>
        <w:rPr>
          <w:spacing w:val="-2"/>
        </w:rPr>
        <w:t>O2dms_DeploymentLifecycle</w:t>
      </w:r>
      <w:r>
        <w:rPr>
          <w:spacing w:val="4"/>
        </w:rPr>
        <w:t> </w:t>
      </w:r>
      <w:r>
        <w:rPr>
          <w:spacing w:val="-2"/>
        </w:rPr>
        <w:t>Service</w:t>
      </w:r>
      <w:r>
        <w:rPr>
          <w:spacing w:val="2"/>
        </w:rPr>
        <w:t> </w:t>
      </w:r>
      <w:r>
        <w:rPr>
          <w:spacing w:val="-5"/>
        </w:rPr>
        <w:t>API</w:t>
      </w:r>
    </w:p>
    <w:p>
      <w:pPr>
        <w:pStyle w:val="Heading3"/>
        <w:numPr>
          <w:ilvl w:val="2"/>
          <w:numId w:val="3"/>
        </w:numPr>
        <w:tabs>
          <w:tab w:pos="1445" w:val="left" w:leader="none"/>
        </w:tabs>
        <w:spacing w:line="240" w:lineRule="auto" w:before="299" w:after="0"/>
        <w:ind w:left="1445" w:right="0" w:hanging="1133"/>
        <w:jc w:val="left"/>
      </w:pPr>
      <w:bookmarkStart w:name="_bookmark77" w:id="78"/>
      <w:bookmarkEnd w:id="78"/>
      <w:r>
        <w:rPr/>
      </w:r>
      <w:r>
        <w:rPr>
          <w:spacing w:val="-2"/>
        </w:rPr>
        <w:t>Description</w:t>
      </w:r>
    </w:p>
    <w:p>
      <w:pPr>
        <w:pStyle w:val="BodyText"/>
        <w:ind w:right="551"/>
      </w:pPr>
      <w:r>
        <w:rPr/>
        <w:t>This service interface enables an API consumer (e.g., the SMO) to invoke lifecycle management operations of NF Deployments</w:t>
      </w:r>
      <w:r>
        <w:rPr>
          <w:spacing w:val="-4"/>
        </w:rPr>
        <w:t> </w:t>
      </w:r>
      <w:r>
        <w:rPr/>
        <w:t>towards</w:t>
      </w:r>
      <w:r>
        <w:rPr>
          <w:spacing w:val="-4"/>
        </w:rPr>
        <w:t> </w:t>
      </w:r>
      <w:r>
        <w:rPr/>
        <w:t>the DMS.</w:t>
      </w:r>
      <w:r>
        <w:rPr>
          <w:spacing w:val="-3"/>
        </w:rPr>
        <w:t> </w:t>
      </w:r>
      <w:r>
        <w:rPr/>
        <w:t>The</w:t>
      </w:r>
      <w:r>
        <w:rPr>
          <w:spacing w:val="-3"/>
        </w:rPr>
        <w:t> </w:t>
      </w:r>
      <w:r>
        <w:rPr/>
        <w:t>service</w:t>
      </w:r>
      <w:r>
        <w:rPr>
          <w:spacing w:val="-3"/>
        </w:rPr>
        <w:t> </w:t>
      </w:r>
      <w:r>
        <w:rPr/>
        <w:t>interface</w:t>
      </w:r>
      <w:r>
        <w:rPr>
          <w:spacing w:val="-3"/>
        </w:rPr>
        <w:t> </w:t>
      </w:r>
      <w:r>
        <w:rPr/>
        <w:t>also</w:t>
      </w:r>
      <w:r>
        <w:rPr>
          <w:spacing w:val="-3"/>
        </w:rPr>
        <w:t> </w:t>
      </w:r>
      <w:r>
        <w:rPr/>
        <w:t>enables</w:t>
      </w:r>
      <w:r>
        <w:rPr>
          <w:spacing w:val="-4"/>
        </w:rPr>
        <w:t> </w:t>
      </w:r>
      <w:r>
        <w:rPr/>
        <w:t>the</w:t>
      </w:r>
      <w:r>
        <w:rPr>
          <w:spacing w:val="-3"/>
        </w:rPr>
        <w:t> </w:t>
      </w:r>
      <w:r>
        <w:rPr/>
        <w:t>management</w:t>
      </w:r>
      <w:r>
        <w:rPr>
          <w:spacing w:val="-4"/>
        </w:rPr>
        <w:t> </w:t>
      </w:r>
      <w:r>
        <w:rPr/>
        <w:t>of</w:t>
      </w:r>
      <w:r>
        <w:rPr>
          <w:spacing w:val="-3"/>
        </w:rPr>
        <w:t> </w:t>
      </w:r>
      <w:r>
        <w:rPr/>
        <w:t>subscriptions</w:t>
      </w:r>
      <w:r>
        <w:rPr>
          <w:spacing w:val="-4"/>
        </w:rPr>
        <w:t> </w:t>
      </w:r>
      <w:r>
        <w:rPr/>
        <w:t>to</w:t>
      </w:r>
      <w:r>
        <w:rPr>
          <w:spacing w:val="-2"/>
        </w:rPr>
        <w:t> </w:t>
      </w:r>
      <w:r>
        <w:rPr/>
        <w:t>notifications raised by the DMS regarding the lifecycle of the NF Deployments.</w:t>
      </w:r>
    </w:p>
    <w:p>
      <w:pPr>
        <w:pStyle w:val="BodyText"/>
        <w:spacing w:before="70"/>
        <w:ind w:left="0"/>
      </w:pPr>
    </w:p>
    <w:p>
      <w:pPr>
        <w:pStyle w:val="Heading3"/>
        <w:numPr>
          <w:ilvl w:val="2"/>
          <w:numId w:val="3"/>
        </w:numPr>
        <w:tabs>
          <w:tab w:pos="1445" w:val="left" w:leader="none"/>
        </w:tabs>
        <w:spacing w:line="240" w:lineRule="auto" w:before="0" w:after="0"/>
        <w:ind w:left="1445" w:right="0" w:hanging="1133"/>
        <w:jc w:val="left"/>
      </w:pPr>
      <w:bookmarkStart w:name="_bookmark78" w:id="79"/>
      <w:bookmarkEnd w:id="79"/>
      <w:r>
        <w:rPr/>
      </w:r>
      <w:r>
        <w:rPr/>
        <w:t>API</w:t>
      </w:r>
      <w:r>
        <w:rPr>
          <w:spacing w:val="-1"/>
        </w:rPr>
        <w:t> </w:t>
      </w:r>
      <w:r>
        <w:rPr>
          <w:spacing w:val="-2"/>
        </w:rPr>
        <w:t>version</w:t>
      </w:r>
    </w:p>
    <w:p>
      <w:pPr>
        <w:pStyle w:val="BodyText"/>
        <w:ind w:right="551"/>
      </w:pPr>
      <w:r>
        <w:rPr/>
        <w:t>For</w:t>
      </w:r>
      <w:r>
        <w:rPr>
          <w:spacing w:val="-3"/>
        </w:rPr>
        <w:t> </w:t>
      </w:r>
      <w:r>
        <w:rPr/>
        <w:t>the</w:t>
      </w:r>
      <w:r>
        <w:rPr>
          <w:spacing w:val="-3"/>
        </w:rPr>
        <w:t> </w:t>
      </w:r>
      <w:r>
        <w:rPr/>
        <w:t>O2dms_DeploymentLifecycle</w:t>
      </w:r>
      <w:r>
        <w:rPr>
          <w:spacing w:val="-1"/>
        </w:rPr>
        <w:t> </w:t>
      </w:r>
      <w:r>
        <w:rPr/>
        <w:t>Service</w:t>
      </w:r>
      <w:r>
        <w:rPr>
          <w:spacing w:val="-3"/>
        </w:rPr>
        <w:t> </w:t>
      </w:r>
      <w:r>
        <w:rPr/>
        <w:t>API</w:t>
      </w:r>
      <w:r>
        <w:rPr>
          <w:spacing w:val="-3"/>
        </w:rPr>
        <w:t> </w:t>
      </w:r>
      <w:r>
        <w:rPr/>
        <w:t>version</w:t>
      </w:r>
      <w:r>
        <w:rPr>
          <w:spacing w:val="-2"/>
        </w:rPr>
        <w:t> </w:t>
      </w:r>
      <w:r>
        <w:rPr/>
        <w:t>as</w:t>
      </w:r>
      <w:r>
        <w:rPr>
          <w:spacing w:val="-4"/>
        </w:rPr>
        <w:t> </w:t>
      </w:r>
      <w:r>
        <w:rPr/>
        <w:t>specified</w:t>
      </w:r>
      <w:r>
        <w:rPr>
          <w:spacing w:val="-2"/>
        </w:rPr>
        <w:t> </w:t>
      </w:r>
      <w:r>
        <w:rPr/>
        <w:t>in</w:t>
      </w:r>
      <w:r>
        <w:rPr>
          <w:spacing w:val="-2"/>
        </w:rPr>
        <w:t> </w:t>
      </w:r>
      <w:r>
        <w:rPr/>
        <w:t>the</w:t>
      </w:r>
      <w:r>
        <w:rPr>
          <w:spacing w:val="-3"/>
        </w:rPr>
        <w:t> </w:t>
      </w:r>
      <w:r>
        <w:rPr/>
        <w:t>present</w:t>
      </w:r>
      <w:r>
        <w:rPr>
          <w:spacing w:val="-6"/>
        </w:rPr>
        <w:t> </w:t>
      </w:r>
      <w:r>
        <w:rPr/>
        <w:t>document,</w:t>
      </w:r>
      <w:r>
        <w:rPr>
          <w:spacing w:val="-3"/>
        </w:rPr>
        <w:t> </w:t>
      </w:r>
      <w:r>
        <w:rPr/>
        <w:t>the</w:t>
      </w:r>
      <w:r>
        <w:rPr>
          <w:spacing w:val="-3"/>
        </w:rPr>
        <w:t> </w:t>
      </w:r>
      <w:r>
        <w:rPr/>
        <w:t>MAJOR</w:t>
      </w:r>
      <w:r>
        <w:rPr>
          <w:spacing w:val="-4"/>
        </w:rPr>
        <w:t> </w:t>
      </w:r>
      <w:r>
        <w:rPr/>
        <w:t>version field shall be "2", the MINOR version field shall be "12", and the PATCH version field shall be "0" as specified in clause</w:t>
      </w:r>
      <w:r>
        <w:rPr>
          <w:spacing w:val="-2"/>
        </w:rPr>
        <w:t> </w:t>
      </w:r>
      <w:r>
        <w:rPr/>
        <w:t>5.1a</w:t>
      </w:r>
      <w:r>
        <w:rPr>
          <w:spacing w:val="-2"/>
        </w:rPr>
        <w:t> </w:t>
      </w:r>
      <w:r>
        <w:rPr/>
        <w:t>of</w:t>
      </w:r>
      <w:r>
        <w:rPr>
          <w:spacing w:val="-2"/>
        </w:rPr>
        <w:t> </w:t>
      </w:r>
      <w:r>
        <w:rPr/>
        <w:t>ETSI</w:t>
      </w:r>
      <w:r>
        <w:rPr>
          <w:spacing w:val="-2"/>
        </w:rPr>
        <w:t> </w:t>
      </w:r>
      <w:r>
        <w:rPr/>
        <w:t>GS</w:t>
      </w:r>
      <w:r>
        <w:rPr>
          <w:spacing w:val="-3"/>
        </w:rPr>
        <w:t> </w:t>
      </w:r>
      <w:r>
        <w:rPr/>
        <w:t>NFV-SOL</w:t>
      </w:r>
      <w:r>
        <w:rPr>
          <w:spacing w:val="-2"/>
        </w:rPr>
        <w:t> </w:t>
      </w:r>
      <w:r>
        <w:rPr/>
        <w:t>003 </w:t>
      </w:r>
      <w:hyperlink w:history="true" w:anchor="_bookmark13">
        <w:r>
          <w:rPr/>
          <w:t>[11].</w:t>
        </w:r>
      </w:hyperlink>
      <w:r>
        <w:rPr>
          <w:spacing w:val="-2"/>
        </w:rPr>
        <w:t> </w:t>
      </w:r>
      <w:r>
        <w:rPr/>
        <w:t>Consequently,</w:t>
      </w:r>
      <w:r>
        <w:rPr>
          <w:spacing w:val="-4"/>
        </w:rPr>
        <w:t> </w:t>
      </w:r>
      <w:r>
        <w:rPr/>
        <w:t>the</w:t>
      </w:r>
      <w:r>
        <w:rPr>
          <w:spacing w:val="-2"/>
        </w:rPr>
        <w:t> </w:t>
      </w:r>
      <w:r>
        <w:rPr/>
        <w:t>{apiMajorVersion}</w:t>
      </w:r>
      <w:r>
        <w:rPr>
          <w:spacing w:val="-2"/>
        </w:rPr>
        <w:t> </w:t>
      </w:r>
      <w:r>
        <w:rPr/>
        <w:t>URI</w:t>
      </w:r>
      <w:r>
        <w:rPr>
          <w:spacing w:val="-2"/>
        </w:rPr>
        <w:t> </w:t>
      </w:r>
      <w:r>
        <w:rPr/>
        <w:t>variable</w:t>
      </w:r>
      <w:r>
        <w:rPr>
          <w:spacing w:val="-2"/>
        </w:rPr>
        <w:t> </w:t>
      </w:r>
      <w:r>
        <w:rPr/>
        <w:t>shall</w:t>
      </w:r>
      <w:r>
        <w:rPr>
          <w:spacing w:val="-2"/>
        </w:rPr>
        <w:t> </w:t>
      </w:r>
      <w:r>
        <w:rPr/>
        <w:t>be</w:t>
      </w:r>
      <w:r>
        <w:rPr>
          <w:spacing w:val="-2"/>
        </w:rPr>
        <w:t> </w:t>
      </w:r>
      <w:r>
        <w:rPr/>
        <w:t>set</w:t>
      </w:r>
      <w:r>
        <w:rPr>
          <w:spacing w:val="-2"/>
        </w:rPr>
        <w:t> </w:t>
      </w:r>
      <w:r>
        <w:rPr/>
        <w:t>to</w:t>
      </w:r>
      <w:r>
        <w:rPr>
          <w:spacing w:val="-1"/>
        </w:rPr>
        <w:t> </w:t>
      </w:r>
      <w:r>
        <w:rPr/>
        <w:t>"v2".</w:t>
      </w:r>
    </w:p>
    <w:p>
      <w:pPr>
        <w:pStyle w:val="BodyText"/>
        <w:spacing w:before="70"/>
        <w:ind w:left="0"/>
      </w:pPr>
    </w:p>
    <w:p>
      <w:pPr>
        <w:pStyle w:val="Heading3"/>
        <w:numPr>
          <w:ilvl w:val="2"/>
          <w:numId w:val="3"/>
        </w:numPr>
        <w:tabs>
          <w:tab w:pos="1445" w:val="left" w:leader="none"/>
        </w:tabs>
        <w:spacing w:line="240" w:lineRule="auto" w:before="0" w:after="0"/>
        <w:ind w:left="1445" w:right="0" w:hanging="1133"/>
        <w:jc w:val="left"/>
      </w:pPr>
      <w:bookmarkStart w:name="_bookmark79" w:id="80"/>
      <w:bookmarkEnd w:id="80"/>
      <w:r>
        <w:rPr/>
      </w:r>
      <w:r>
        <w:rPr/>
        <w:t>REST</w:t>
      </w:r>
      <w:r>
        <w:rPr>
          <w:spacing w:val="-7"/>
        </w:rPr>
        <w:t> </w:t>
      </w:r>
      <w:r>
        <w:rPr/>
        <w:t>resources</w:t>
      </w:r>
      <w:r>
        <w:rPr>
          <w:spacing w:val="-6"/>
        </w:rPr>
        <w:t> </w:t>
      </w:r>
      <w:r>
        <w:rPr/>
        <w:t>structure</w:t>
      </w:r>
      <w:r>
        <w:rPr>
          <w:spacing w:val="-5"/>
        </w:rPr>
        <w:t> </w:t>
      </w:r>
      <w:r>
        <w:rPr/>
        <w:t>and</w:t>
      </w:r>
      <w:r>
        <w:rPr>
          <w:spacing w:val="-7"/>
        </w:rPr>
        <w:t> </w:t>
      </w:r>
      <w:r>
        <w:rPr>
          <w:spacing w:val="-2"/>
        </w:rPr>
        <w:t>methods</w:t>
      </w:r>
    </w:p>
    <w:p>
      <w:pPr>
        <w:pStyle w:val="BodyText"/>
        <w:spacing w:before="179"/>
        <w:ind w:right="590"/>
      </w:pPr>
      <w:r>
        <w:rPr/>
        <w:t>All</w:t>
      </w:r>
      <w:r>
        <w:rPr>
          <w:spacing w:val="-3"/>
        </w:rPr>
        <w:t> </w:t>
      </w:r>
      <w:r>
        <w:rPr/>
        <w:t>resource</w:t>
      </w:r>
      <w:r>
        <w:rPr>
          <w:spacing w:val="-2"/>
        </w:rPr>
        <w:t> </w:t>
      </w:r>
      <w:r>
        <w:rPr/>
        <w:t>URIs</w:t>
      </w:r>
      <w:r>
        <w:rPr>
          <w:spacing w:val="-3"/>
        </w:rPr>
        <w:t> </w:t>
      </w:r>
      <w:r>
        <w:rPr/>
        <w:t>of</w:t>
      </w:r>
      <w:r>
        <w:rPr>
          <w:spacing w:val="-2"/>
        </w:rPr>
        <w:t> </w:t>
      </w:r>
      <w:r>
        <w:rPr/>
        <w:t>the</w:t>
      </w:r>
      <w:r>
        <w:rPr>
          <w:spacing w:val="-2"/>
        </w:rPr>
        <w:t> </w:t>
      </w:r>
      <w:r>
        <w:rPr/>
        <w:t>API</w:t>
      </w:r>
      <w:r>
        <w:rPr>
          <w:spacing w:val="-4"/>
        </w:rPr>
        <w:t> </w:t>
      </w:r>
      <w:r>
        <w:rPr/>
        <w:t>shall</w:t>
      </w:r>
      <w:r>
        <w:rPr>
          <w:spacing w:val="-2"/>
        </w:rPr>
        <w:t> </w:t>
      </w:r>
      <w:r>
        <w:rPr/>
        <w:t>use</w:t>
      </w:r>
      <w:r>
        <w:rPr>
          <w:spacing w:val="-2"/>
        </w:rPr>
        <w:t> </w:t>
      </w:r>
      <w:r>
        <w:rPr/>
        <w:t>the</w:t>
      </w:r>
      <w:r>
        <w:rPr>
          <w:spacing w:val="-2"/>
        </w:rPr>
        <w:t> </w:t>
      </w:r>
      <w:r>
        <w:rPr/>
        <w:t>base</w:t>
      </w:r>
      <w:r>
        <w:rPr>
          <w:spacing w:val="-2"/>
        </w:rPr>
        <w:t> </w:t>
      </w:r>
      <w:r>
        <w:rPr/>
        <w:t>URI</w:t>
      </w:r>
      <w:r>
        <w:rPr>
          <w:spacing w:val="-2"/>
        </w:rPr>
        <w:t> </w:t>
      </w:r>
      <w:r>
        <w:rPr/>
        <w:t>specified</w:t>
      </w:r>
      <w:r>
        <w:rPr>
          <w:spacing w:val="-1"/>
        </w:rPr>
        <w:t> </w:t>
      </w:r>
      <w:r>
        <w:rPr/>
        <w:t>defined</w:t>
      </w:r>
      <w:r>
        <w:rPr>
          <w:spacing w:val="-1"/>
        </w:rPr>
        <w:t> </w:t>
      </w:r>
      <w:r>
        <w:rPr/>
        <w:t>in</w:t>
      </w:r>
      <w:r>
        <w:rPr>
          <w:spacing w:val="-1"/>
        </w:rPr>
        <w:t> </w:t>
      </w:r>
      <w:r>
        <w:rPr/>
        <w:t>clause</w:t>
      </w:r>
      <w:r>
        <w:rPr>
          <w:spacing w:val="-2"/>
        </w:rPr>
        <w:t> </w:t>
      </w:r>
      <w:r>
        <w:rPr/>
        <w:t>3.1.2.</w:t>
      </w:r>
      <w:r>
        <w:rPr>
          <w:spacing w:val="-2"/>
        </w:rPr>
        <w:t> </w:t>
      </w:r>
      <w:r>
        <w:rPr/>
        <w:t>The</w:t>
      </w:r>
      <w:r>
        <w:rPr>
          <w:spacing w:val="-4"/>
        </w:rPr>
        <w:t> </w:t>
      </w:r>
      <w:r>
        <w:rPr/>
        <w:t>string</w:t>
      </w:r>
      <w:r>
        <w:rPr>
          <w:spacing w:val="-1"/>
        </w:rPr>
        <w:t> </w:t>
      </w:r>
      <w:r>
        <w:rPr/>
        <w:t>"vnflcm"</w:t>
      </w:r>
      <w:r>
        <w:rPr>
          <w:spacing w:val="-4"/>
        </w:rPr>
        <w:t> </w:t>
      </w:r>
      <w:r>
        <w:rPr/>
        <w:t>shall</w:t>
      </w:r>
      <w:r>
        <w:rPr>
          <w:spacing w:val="-2"/>
        </w:rPr>
        <w:t> </w:t>
      </w:r>
      <w:r>
        <w:rPr/>
        <w:t>be</w:t>
      </w:r>
      <w:r>
        <w:rPr>
          <w:spacing w:val="-2"/>
        </w:rPr>
        <w:t> </w:t>
      </w:r>
      <w:r>
        <w:rPr/>
        <w:t>used to represent {apiName} as defined in clause 5.2 of ETSI GS NFV-SOL 003 </w:t>
      </w:r>
      <w:hyperlink w:history="true" w:anchor="_bookmark13">
        <w:r>
          <w:rPr/>
          <w:t>[11].</w:t>
        </w:r>
      </w:hyperlink>
      <w:r>
        <w:rPr/>
        <w:t> All resource URIs in clauses below are defined relative to the formed based URI (i.e., {apiRoot}/xyz/{apiVersion}).</w:t>
      </w:r>
    </w:p>
    <w:p>
      <w:pPr>
        <w:pStyle w:val="BodyText"/>
        <w:spacing w:before="182"/>
        <w:ind w:right="551"/>
      </w:pPr>
      <w:r>
        <w:rPr/>
        <w:t>When</w:t>
      </w:r>
      <w:r>
        <w:rPr>
          <w:spacing w:val="-2"/>
        </w:rPr>
        <w:t> </w:t>
      </w:r>
      <w:r>
        <w:rPr/>
        <w:t>ambiguity</w:t>
      </w:r>
      <w:r>
        <w:rPr>
          <w:spacing w:val="-3"/>
        </w:rPr>
        <w:t> </w:t>
      </w:r>
      <w:r>
        <w:rPr/>
        <w:t>is</w:t>
      </w:r>
      <w:r>
        <w:rPr>
          <w:spacing w:val="-4"/>
        </w:rPr>
        <w:t> </w:t>
      </w:r>
      <w:r>
        <w:rPr/>
        <w:t>possible,</w:t>
      </w:r>
      <w:r>
        <w:rPr>
          <w:spacing w:val="-3"/>
        </w:rPr>
        <w:t> </w:t>
      </w:r>
      <w:r>
        <w:rPr/>
        <w:t>the</w:t>
      </w:r>
      <w:r>
        <w:rPr>
          <w:spacing w:val="-3"/>
        </w:rPr>
        <w:t> </w:t>
      </w:r>
      <w:r>
        <w:rPr/>
        <w:t>term</w:t>
      </w:r>
      <w:r>
        <w:rPr>
          <w:spacing w:val="-2"/>
        </w:rPr>
        <w:t> </w:t>
      </w:r>
      <w:r>
        <w:rPr/>
        <w:t>REST</w:t>
      </w:r>
      <w:r>
        <w:rPr>
          <w:spacing w:val="-3"/>
        </w:rPr>
        <w:t> </w:t>
      </w:r>
      <w:r>
        <w:rPr/>
        <w:t>resource</w:t>
      </w:r>
      <w:r>
        <w:rPr>
          <w:spacing w:val="-3"/>
        </w:rPr>
        <w:t> </w:t>
      </w:r>
      <w:r>
        <w:rPr/>
        <w:t>is</w:t>
      </w:r>
      <w:r>
        <w:rPr>
          <w:spacing w:val="-4"/>
        </w:rPr>
        <w:t> </w:t>
      </w:r>
      <w:r>
        <w:rPr/>
        <w:t>used</w:t>
      </w:r>
      <w:r>
        <w:rPr>
          <w:spacing w:val="-2"/>
        </w:rPr>
        <w:t> </w:t>
      </w:r>
      <w:r>
        <w:rPr/>
        <w:t>to</w:t>
      </w:r>
      <w:r>
        <w:rPr>
          <w:spacing w:val="-2"/>
        </w:rPr>
        <w:t> </w:t>
      </w:r>
      <w:r>
        <w:rPr/>
        <w:t>make</w:t>
      </w:r>
      <w:r>
        <w:rPr>
          <w:spacing w:val="-5"/>
        </w:rPr>
        <w:t> </w:t>
      </w:r>
      <w:r>
        <w:rPr/>
        <w:t>the</w:t>
      </w:r>
      <w:r>
        <w:rPr>
          <w:spacing w:val="-3"/>
        </w:rPr>
        <w:t> </w:t>
      </w:r>
      <w:r>
        <w:rPr/>
        <w:t>distinction</w:t>
      </w:r>
      <w:r>
        <w:rPr>
          <w:spacing w:val="-2"/>
        </w:rPr>
        <w:t> </w:t>
      </w:r>
      <w:r>
        <w:rPr/>
        <w:t>between</w:t>
      </w:r>
      <w:r>
        <w:rPr>
          <w:spacing w:val="-2"/>
        </w:rPr>
        <w:t> </w:t>
      </w:r>
      <w:r>
        <w:rPr/>
        <w:t>the</w:t>
      </w:r>
      <w:r>
        <w:rPr>
          <w:spacing w:val="-3"/>
        </w:rPr>
        <w:t> </w:t>
      </w:r>
      <w:r>
        <w:rPr/>
        <w:t>term</w:t>
      </w:r>
      <w:r>
        <w:rPr>
          <w:spacing w:val="-5"/>
        </w:rPr>
        <w:t> </w:t>
      </w:r>
      <w:r>
        <w:rPr/>
        <w:t>resource</w:t>
      </w:r>
      <w:r>
        <w:rPr>
          <w:spacing w:val="-3"/>
        </w:rPr>
        <w:t> </w:t>
      </w:r>
      <w:r>
        <w:rPr/>
        <w:t>as understood within the context of REST API from the term resource as understood within the context of O-RAN.</w:t>
      </w:r>
    </w:p>
    <w:p>
      <w:pPr>
        <w:pStyle w:val="BodyText"/>
        <w:spacing w:before="180"/>
        <w:ind w:right="551"/>
      </w:pPr>
      <w:r>
        <w:rPr/>
        <w:t>The</w:t>
      </w:r>
      <w:r>
        <w:rPr>
          <w:spacing w:val="-3"/>
        </w:rPr>
        <w:t> </w:t>
      </w:r>
      <w:r>
        <w:rPr/>
        <w:t>resource</w:t>
      </w:r>
      <w:r>
        <w:rPr>
          <w:spacing w:val="-5"/>
        </w:rPr>
        <w:t> </w:t>
      </w:r>
      <w:r>
        <w:rPr/>
        <w:t>URI</w:t>
      </w:r>
      <w:r>
        <w:rPr>
          <w:spacing w:val="-3"/>
        </w:rPr>
        <w:t> </w:t>
      </w:r>
      <w:r>
        <w:rPr/>
        <w:t>structure</w:t>
      </w:r>
      <w:r>
        <w:rPr>
          <w:spacing w:val="-3"/>
        </w:rPr>
        <w:t> </w:t>
      </w:r>
      <w:r>
        <w:rPr/>
        <w:t>defined</w:t>
      </w:r>
      <w:r>
        <w:rPr>
          <w:spacing w:val="-2"/>
        </w:rPr>
        <w:t> </w:t>
      </w:r>
      <w:r>
        <w:rPr/>
        <w:t>for</w:t>
      </w:r>
      <w:r>
        <w:rPr>
          <w:spacing w:val="-3"/>
        </w:rPr>
        <w:t> </w:t>
      </w:r>
      <w:r>
        <w:rPr/>
        <w:t>the</w:t>
      </w:r>
      <w:r>
        <w:rPr>
          <w:spacing w:val="-3"/>
        </w:rPr>
        <w:t> </w:t>
      </w:r>
      <w:r>
        <w:rPr/>
        <w:t>O2dms_DeploymentLifecycle</w:t>
      </w:r>
      <w:r>
        <w:rPr>
          <w:spacing w:val="-1"/>
        </w:rPr>
        <w:t> </w:t>
      </w:r>
      <w:r>
        <w:rPr/>
        <w:t>Service</w:t>
      </w:r>
      <w:r>
        <w:rPr>
          <w:spacing w:val="-3"/>
        </w:rPr>
        <w:t> </w:t>
      </w:r>
      <w:r>
        <w:rPr/>
        <w:t>API</w:t>
      </w:r>
      <w:r>
        <w:rPr>
          <w:spacing w:val="-3"/>
        </w:rPr>
        <w:t> </w:t>
      </w:r>
      <w:r>
        <w:rPr/>
        <w:t>shall</w:t>
      </w:r>
      <w:r>
        <w:rPr>
          <w:spacing w:val="-3"/>
        </w:rPr>
        <w:t> </w:t>
      </w:r>
      <w:r>
        <w:rPr/>
        <w:t>be</w:t>
      </w:r>
      <w:r>
        <w:rPr>
          <w:spacing w:val="-3"/>
        </w:rPr>
        <w:t> </w:t>
      </w:r>
      <w:r>
        <w:rPr/>
        <w:t>as</w:t>
      </w:r>
      <w:r>
        <w:rPr>
          <w:spacing w:val="-4"/>
        </w:rPr>
        <w:t> </w:t>
      </w:r>
      <w:r>
        <w:rPr/>
        <w:t>specified</w:t>
      </w:r>
      <w:r>
        <w:rPr>
          <w:spacing w:val="-2"/>
        </w:rPr>
        <w:t> </w:t>
      </w:r>
      <w:r>
        <w:rPr/>
        <w:t>in</w:t>
      </w:r>
      <w:r>
        <w:rPr>
          <w:spacing w:val="-2"/>
        </w:rPr>
        <w:t> </w:t>
      </w:r>
      <w:r>
        <w:rPr/>
        <w:t>clause</w:t>
      </w:r>
      <w:r>
        <w:rPr>
          <w:spacing w:val="-3"/>
        </w:rPr>
        <w:t> </w:t>
      </w:r>
      <w:r>
        <w:rPr/>
        <w:t>5.2 of ETSI GS NFV-SOL 003 </w:t>
      </w:r>
      <w:hyperlink w:history="true" w:anchor="_bookmark13">
        <w:r>
          <w:rPr/>
          <w:t>[11].</w:t>
        </w:r>
      </w:hyperlink>
      <w:r>
        <w:rPr/>
        <w:t> Applicable individual REST resources for the present version of the O2dms_DeploymentLifecycle Service API are listed in table 3.2.3-1.</w:t>
      </w:r>
    </w:p>
    <w:p>
      <w:pPr>
        <w:pStyle w:val="BodyText"/>
        <w:spacing w:before="179"/>
      </w:pPr>
      <w:r>
        <w:rPr/>
        <w:t>Figure</w:t>
      </w:r>
      <w:r>
        <w:rPr>
          <w:spacing w:val="-6"/>
        </w:rPr>
        <w:t> </w:t>
      </w:r>
      <w:r>
        <w:rPr/>
        <w:t>3.2.3-1</w:t>
      </w:r>
      <w:r>
        <w:rPr>
          <w:spacing w:val="-6"/>
        </w:rPr>
        <w:t> </w:t>
      </w:r>
      <w:r>
        <w:rPr/>
        <w:t>illustrates</w:t>
      </w:r>
      <w:r>
        <w:rPr>
          <w:spacing w:val="-6"/>
        </w:rPr>
        <w:t> </w:t>
      </w:r>
      <w:r>
        <w:rPr/>
        <w:t>the</w:t>
      </w:r>
      <w:r>
        <w:rPr>
          <w:spacing w:val="-6"/>
        </w:rPr>
        <w:t> </w:t>
      </w:r>
      <w:r>
        <w:rPr/>
        <w:t>overall</w:t>
      </w:r>
      <w:r>
        <w:rPr>
          <w:spacing w:val="-5"/>
        </w:rPr>
        <w:t> </w:t>
      </w:r>
      <w:r>
        <w:rPr/>
        <w:t>resource</w:t>
      </w:r>
      <w:r>
        <w:rPr>
          <w:spacing w:val="-6"/>
        </w:rPr>
        <w:t> </w:t>
      </w:r>
      <w:r>
        <w:rPr/>
        <w:t>URI</w:t>
      </w:r>
      <w:r>
        <w:rPr>
          <w:spacing w:val="-5"/>
        </w:rPr>
        <w:t> </w:t>
      </w:r>
      <w:r>
        <w:rPr/>
        <w:t>structure</w:t>
      </w:r>
      <w:r>
        <w:rPr>
          <w:spacing w:val="-9"/>
        </w:rPr>
        <w:t> </w:t>
      </w:r>
      <w:r>
        <w:rPr/>
        <w:t>defined</w:t>
      </w:r>
      <w:r>
        <w:rPr>
          <w:spacing w:val="-6"/>
        </w:rPr>
        <w:t> </w:t>
      </w:r>
      <w:r>
        <w:rPr/>
        <w:t>for</w:t>
      </w:r>
      <w:r>
        <w:rPr>
          <w:spacing w:val="-6"/>
        </w:rPr>
        <w:t> </w:t>
      </w:r>
      <w:r>
        <w:rPr/>
        <w:t>the</w:t>
      </w:r>
      <w:r>
        <w:rPr>
          <w:spacing w:val="-7"/>
        </w:rPr>
        <w:t> </w:t>
      </w:r>
      <w:r>
        <w:rPr/>
        <w:t>O2dms_DeploymentLifecycle</w:t>
      </w:r>
      <w:r>
        <w:rPr>
          <w:spacing w:val="-5"/>
        </w:rPr>
        <w:t> </w:t>
      </w:r>
      <w:r>
        <w:rPr/>
        <w:t>Service</w:t>
      </w:r>
      <w:r>
        <w:rPr>
          <w:spacing w:val="-7"/>
        </w:rPr>
        <w:t> </w:t>
      </w:r>
      <w:r>
        <w:rPr>
          <w:spacing w:val="-4"/>
        </w:rPr>
        <w:t>API.</w:t>
      </w:r>
    </w:p>
    <w:p>
      <w:pPr>
        <w:spacing w:after="0"/>
        <w:sectPr>
          <w:pgSz w:w="11910" w:h="16850"/>
          <w:pgMar w:header="944" w:footer="488" w:top="1420" w:bottom="680" w:left="820" w:right="600"/>
        </w:sectPr>
      </w:pPr>
    </w:p>
    <w:p>
      <w:pPr>
        <w:pStyle w:val="BodyText"/>
        <w:spacing w:before="10"/>
        <w:ind w:left="0"/>
        <w:rPr>
          <w:sz w:val="15"/>
        </w:rPr>
      </w:pPr>
    </w:p>
    <w:p>
      <w:pPr>
        <w:pStyle w:val="BodyText"/>
        <w:spacing w:before="0"/>
        <w:ind w:left="2697"/>
      </w:pPr>
      <w:r>
        <w:rPr/>
        <w:drawing>
          <wp:inline distT="0" distB="0" distL="0" distR="0">
            <wp:extent cx="3185183" cy="4882038"/>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47" cstate="print"/>
                    <a:stretch>
                      <a:fillRect/>
                    </a:stretch>
                  </pic:blipFill>
                  <pic:spPr>
                    <a:xfrm>
                      <a:off x="0" y="0"/>
                      <a:ext cx="3185183" cy="4882038"/>
                    </a:xfrm>
                    <a:prstGeom prst="rect">
                      <a:avLst/>
                    </a:prstGeom>
                  </pic:spPr>
                </pic:pic>
              </a:graphicData>
            </a:graphic>
          </wp:inline>
        </w:drawing>
      </w:r>
      <w:r>
        <w:rPr/>
      </w:r>
    </w:p>
    <w:p>
      <w:pPr>
        <w:pStyle w:val="Heading5"/>
        <w:spacing w:before="225"/>
        <w:ind w:left="1009" w:right="0"/>
        <w:jc w:val="left"/>
      </w:pPr>
      <w:r>
        <w:rPr/>
        <w:t>Figure</w:t>
      </w:r>
      <w:r>
        <w:rPr>
          <w:spacing w:val="-9"/>
        </w:rPr>
        <w:t> </w:t>
      </w:r>
      <w:r>
        <w:rPr/>
        <w:t>3.2.3-1:</w:t>
      </w:r>
      <w:r>
        <w:rPr>
          <w:spacing w:val="-8"/>
        </w:rPr>
        <w:t> </w:t>
      </w:r>
      <w:r>
        <w:rPr/>
        <w:t>Resource</w:t>
      </w:r>
      <w:r>
        <w:rPr>
          <w:spacing w:val="-8"/>
        </w:rPr>
        <w:t> </w:t>
      </w:r>
      <w:r>
        <w:rPr/>
        <w:t>URI</w:t>
      </w:r>
      <w:r>
        <w:rPr>
          <w:spacing w:val="-9"/>
        </w:rPr>
        <w:t> </w:t>
      </w:r>
      <w:r>
        <w:rPr/>
        <w:t>structure</w:t>
      </w:r>
      <w:r>
        <w:rPr>
          <w:spacing w:val="-8"/>
        </w:rPr>
        <w:t> </w:t>
      </w:r>
      <w:r>
        <w:rPr/>
        <w:t>of</w:t>
      </w:r>
      <w:r>
        <w:rPr>
          <w:spacing w:val="-8"/>
        </w:rPr>
        <w:t> </w:t>
      </w:r>
      <w:r>
        <w:rPr/>
        <w:t>the</w:t>
      </w:r>
      <w:r>
        <w:rPr>
          <w:spacing w:val="-9"/>
        </w:rPr>
        <w:t> </w:t>
      </w:r>
      <w:r>
        <w:rPr/>
        <w:t>O2dms_DeploymentLifecycle</w:t>
      </w:r>
      <w:r>
        <w:rPr>
          <w:spacing w:val="-7"/>
        </w:rPr>
        <w:t> </w:t>
      </w:r>
      <w:r>
        <w:rPr/>
        <w:t>Service</w:t>
      </w:r>
      <w:r>
        <w:rPr>
          <w:spacing w:val="-9"/>
        </w:rPr>
        <w:t> </w:t>
      </w:r>
      <w:r>
        <w:rPr>
          <w:spacing w:val="-5"/>
        </w:rPr>
        <w:t>API</w:t>
      </w:r>
    </w:p>
    <w:p>
      <w:pPr>
        <w:pStyle w:val="BodyText"/>
        <w:spacing w:before="8"/>
        <w:ind w:left="0"/>
        <w:rPr>
          <w:rFonts w:ascii="Arial"/>
          <w:b/>
        </w:rPr>
      </w:pPr>
    </w:p>
    <w:p>
      <w:pPr>
        <w:pStyle w:val="BodyText"/>
        <w:spacing w:before="1"/>
        <w:ind w:right="803"/>
        <w:jc w:val="both"/>
      </w:pPr>
      <w:r>
        <w:rPr/>
        <w:t>Table</w:t>
      </w:r>
      <w:r>
        <w:rPr>
          <w:spacing w:val="-2"/>
        </w:rPr>
        <w:t> </w:t>
      </w:r>
      <w:r>
        <w:rPr/>
        <w:t>3.2.3-1</w:t>
      </w:r>
      <w:r>
        <w:rPr>
          <w:spacing w:val="-3"/>
        </w:rPr>
        <w:t> </w:t>
      </w:r>
      <w:r>
        <w:rPr/>
        <w:t>lists</w:t>
      </w:r>
      <w:r>
        <w:rPr>
          <w:spacing w:val="-3"/>
        </w:rPr>
        <w:t> </w:t>
      </w:r>
      <w:r>
        <w:rPr/>
        <w:t>the</w:t>
      </w:r>
      <w:r>
        <w:rPr>
          <w:spacing w:val="-2"/>
        </w:rPr>
        <w:t> </w:t>
      </w:r>
      <w:r>
        <w:rPr/>
        <w:t>individual REST</w:t>
      </w:r>
      <w:r>
        <w:rPr>
          <w:spacing w:val="-2"/>
        </w:rPr>
        <w:t> </w:t>
      </w:r>
      <w:r>
        <w:rPr/>
        <w:t>resources</w:t>
      </w:r>
      <w:r>
        <w:rPr>
          <w:spacing w:val="-3"/>
        </w:rPr>
        <w:t> </w:t>
      </w:r>
      <w:r>
        <w:rPr/>
        <w:t>defined</w:t>
      </w:r>
      <w:r>
        <w:rPr>
          <w:spacing w:val="-1"/>
        </w:rPr>
        <w:t> </w:t>
      </w:r>
      <w:r>
        <w:rPr/>
        <w:t>and</w:t>
      </w:r>
      <w:r>
        <w:rPr>
          <w:spacing w:val="-1"/>
        </w:rPr>
        <w:t> </w:t>
      </w:r>
      <w:r>
        <w:rPr/>
        <w:t>the</w:t>
      </w:r>
      <w:r>
        <w:rPr>
          <w:spacing w:val="-2"/>
        </w:rPr>
        <w:t> </w:t>
      </w:r>
      <w:r>
        <w:rPr/>
        <w:t>applicable</w:t>
      </w:r>
      <w:r>
        <w:rPr>
          <w:spacing w:val="-2"/>
        </w:rPr>
        <w:t> </w:t>
      </w:r>
      <w:r>
        <w:rPr/>
        <w:t>HTTP</w:t>
      </w:r>
      <w:r>
        <w:rPr>
          <w:spacing w:val="-3"/>
        </w:rPr>
        <w:t> </w:t>
      </w:r>
      <w:r>
        <w:rPr/>
        <w:t>methods.</w:t>
      </w:r>
      <w:r>
        <w:rPr>
          <w:spacing w:val="-2"/>
        </w:rPr>
        <w:t> </w:t>
      </w:r>
      <w:r>
        <w:rPr/>
        <w:t>The DMS</w:t>
      </w:r>
      <w:r>
        <w:rPr>
          <w:spacing w:val="-2"/>
        </w:rPr>
        <w:t> </w:t>
      </w:r>
      <w:r>
        <w:rPr/>
        <w:t>shall</w:t>
      </w:r>
      <w:r>
        <w:rPr>
          <w:spacing w:val="-2"/>
        </w:rPr>
        <w:t> </w:t>
      </w:r>
      <w:r>
        <w:rPr/>
        <w:t>support responding</w:t>
      </w:r>
      <w:r>
        <w:rPr>
          <w:spacing w:val="-1"/>
        </w:rPr>
        <w:t> </w:t>
      </w:r>
      <w:r>
        <w:rPr/>
        <w:t>to</w:t>
      </w:r>
      <w:r>
        <w:rPr>
          <w:spacing w:val="-1"/>
        </w:rPr>
        <w:t> </w:t>
      </w:r>
      <w:r>
        <w:rPr/>
        <w:t>requests</w:t>
      </w:r>
      <w:r>
        <w:rPr>
          <w:spacing w:val="-3"/>
        </w:rPr>
        <w:t> </w:t>
      </w:r>
      <w:r>
        <w:rPr/>
        <w:t>for</w:t>
      </w:r>
      <w:r>
        <w:rPr>
          <w:spacing w:val="-2"/>
        </w:rPr>
        <w:t> </w:t>
      </w:r>
      <w:r>
        <w:rPr/>
        <w:t>all</w:t>
      </w:r>
      <w:r>
        <w:rPr>
          <w:spacing w:val="-4"/>
        </w:rPr>
        <w:t> </w:t>
      </w:r>
      <w:r>
        <w:rPr/>
        <w:t>HTTP</w:t>
      </w:r>
      <w:r>
        <w:rPr>
          <w:spacing w:val="-3"/>
        </w:rPr>
        <w:t> </w:t>
      </w:r>
      <w:r>
        <w:rPr/>
        <w:t>methods</w:t>
      </w:r>
      <w:r>
        <w:rPr>
          <w:spacing w:val="-3"/>
        </w:rPr>
        <w:t> </w:t>
      </w:r>
      <w:r>
        <w:rPr/>
        <w:t>on</w:t>
      </w:r>
      <w:r>
        <w:rPr>
          <w:spacing w:val="-1"/>
        </w:rPr>
        <w:t> </w:t>
      </w:r>
      <w:r>
        <w:rPr/>
        <w:t>the</w:t>
      </w:r>
      <w:r>
        <w:rPr>
          <w:spacing w:val="-2"/>
        </w:rPr>
        <w:t> </w:t>
      </w:r>
      <w:r>
        <w:rPr/>
        <w:t>resources</w:t>
      </w:r>
      <w:r>
        <w:rPr>
          <w:spacing w:val="-3"/>
        </w:rPr>
        <w:t> </w:t>
      </w:r>
      <w:r>
        <w:rPr/>
        <w:t>in</w:t>
      </w:r>
      <w:r>
        <w:rPr>
          <w:spacing w:val="-1"/>
        </w:rPr>
        <w:t> </w:t>
      </w:r>
      <w:r>
        <w:rPr/>
        <w:t>table</w:t>
      </w:r>
      <w:r>
        <w:rPr>
          <w:spacing w:val="-2"/>
        </w:rPr>
        <w:t> </w:t>
      </w:r>
      <w:r>
        <w:rPr/>
        <w:t>3.2.3-1</w:t>
      </w:r>
      <w:r>
        <w:rPr>
          <w:spacing w:val="-1"/>
        </w:rPr>
        <w:t> </w:t>
      </w:r>
      <w:r>
        <w:rPr/>
        <w:t>that</w:t>
      </w:r>
      <w:r>
        <w:rPr>
          <w:spacing w:val="-2"/>
        </w:rPr>
        <w:t> </w:t>
      </w:r>
      <w:r>
        <w:rPr/>
        <w:t>are</w:t>
      </w:r>
      <w:r>
        <w:rPr>
          <w:spacing w:val="-2"/>
        </w:rPr>
        <w:t> </w:t>
      </w:r>
      <w:r>
        <w:rPr/>
        <w:t>marked</w:t>
      </w:r>
      <w:r>
        <w:rPr>
          <w:spacing w:val="-1"/>
        </w:rPr>
        <w:t> </w:t>
      </w:r>
      <w:r>
        <w:rPr/>
        <w:t>as</w:t>
      </w:r>
      <w:r>
        <w:rPr>
          <w:spacing w:val="-3"/>
        </w:rPr>
        <w:t> </w:t>
      </w:r>
      <w:r>
        <w:rPr/>
        <w:t>"M"</w:t>
      </w:r>
      <w:r>
        <w:rPr>
          <w:spacing w:val="-2"/>
        </w:rPr>
        <w:t> </w:t>
      </w:r>
      <w:r>
        <w:rPr/>
        <w:t>(mandatory)</w:t>
      </w:r>
      <w:r>
        <w:rPr>
          <w:spacing w:val="-2"/>
        </w:rPr>
        <w:t> </w:t>
      </w:r>
      <w:r>
        <w:rPr/>
        <w:t>in the "Cat" column.</w:t>
      </w:r>
    </w:p>
    <w:p>
      <w:pPr>
        <w:pStyle w:val="BodyText"/>
        <w:spacing w:before="10"/>
        <w:ind w:left="0"/>
      </w:pPr>
    </w:p>
    <w:p>
      <w:pPr>
        <w:spacing w:before="0"/>
        <w:ind w:left="81" w:right="301" w:firstLine="0"/>
        <w:jc w:val="center"/>
        <w:rPr>
          <w:rFonts w:ascii="Arial"/>
          <w:b/>
          <w:sz w:val="20"/>
        </w:rPr>
      </w:pPr>
      <w:r>
        <w:rPr>
          <w:rFonts w:ascii="Arial"/>
          <w:b/>
          <w:sz w:val="20"/>
        </w:rPr>
        <w:t>Table</w:t>
      </w:r>
      <w:r>
        <w:rPr>
          <w:rFonts w:ascii="Arial"/>
          <w:b/>
          <w:spacing w:val="-9"/>
          <w:sz w:val="20"/>
        </w:rPr>
        <w:t> </w:t>
      </w:r>
      <w:r>
        <w:rPr>
          <w:rFonts w:ascii="Arial"/>
          <w:b/>
          <w:sz w:val="20"/>
        </w:rPr>
        <w:t>3.2.3-1:</w:t>
      </w:r>
      <w:r>
        <w:rPr>
          <w:rFonts w:ascii="Arial"/>
          <w:b/>
          <w:spacing w:val="-8"/>
          <w:sz w:val="20"/>
        </w:rPr>
        <w:t> </w:t>
      </w:r>
      <w:r>
        <w:rPr>
          <w:rFonts w:ascii="Arial"/>
          <w:b/>
          <w:sz w:val="20"/>
        </w:rPr>
        <w:t>Resources</w:t>
      </w:r>
      <w:r>
        <w:rPr>
          <w:rFonts w:ascii="Arial"/>
          <w:b/>
          <w:spacing w:val="-5"/>
          <w:sz w:val="20"/>
        </w:rPr>
        <w:t> </w:t>
      </w:r>
      <w:r>
        <w:rPr>
          <w:rFonts w:ascii="Arial"/>
          <w:b/>
          <w:sz w:val="20"/>
        </w:rPr>
        <w:t>and</w:t>
      </w:r>
      <w:r>
        <w:rPr>
          <w:rFonts w:ascii="Arial"/>
          <w:b/>
          <w:spacing w:val="-7"/>
          <w:sz w:val="20"/>
        </w:rPr>
        <w:t> </w:t>
      </w:r>
      <w:r>
        <w:rPr>
          <w:rFonts w:ascii="Arial"/>
          <w:b/>
          <w:sz w:val="20"/>
        </w:rPr>
        <w:t>methods</w:t>
      </w:r>
      <w:r>
        <w:rPr>
          <w:rFonts w:ascii="Arial"/>
          <w:b/>
          <w:spacing w:val="-9"/>
          <w:sz w:val="20"/>
        </w:rPr>
        <w:t> </w:t>
      </w:r>
      <w:r>
        <w:rPr>
          <w:rFonts w:ascii="Arial"/>
          <w:b/>
          <w:spacing w:val="-2"/>
          <w:sz w:val="20"/>
        </w:rPr>
        <w:t>overview</w:t>
      </w:r>
    </w:p>
    <w:p>
      <w:pPr>
        <w:pStyle w:val="BodyText"/>
        <w:spacing w:before="8"/>
        <w:ind w:left="0"/>
        <w:rPr>
          <w:rFonts w:ascii="Arial"/>
          <w:b/>
          <w:sz w:val="15"/>
        </w:rPr>
      </w:pPr>
    </w:p>
    <w:tbl>
      <w:tblPr>
        <w:tblW w:w="0" w:type="auto"/>
        <w:jc w:val="left"/>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1"/>
        <w:gridCol w:w="3999"/>
        <w:gridCol w:w="837"/>
        <w:gridCol w:w="487"/>
        <w:gridCol w:w="2648"/>
      </w:tblGrid>
      <w:tr>
        <w:trPr>
          <w:trHeight w:val="414" w:hRule="atLeast"/>
        </w:trPr>
        <w:tc>
          <w:tcPr>
            <w:tcW w:w="1661" w:type="dxa"/>
            <w:shd w:val="clear" w:color="auto" w:fill="C0C0C0"/>
          </w:tcPr>
          <w:p>
            <w:pPr>
              <w:pStyle w:val="TableParagraph"/>
              <w:spacing w:line="240" w:lineRule="auto" w:before="102"/>
              <w:ind w:left="120"/>
              <w:rPr>
                <w:b/>
                <w:sz w:val="18"/>
              </w:rPr>
            </w:pPr>
            <w:r>
              <w:rPr>
                <w:b/>
                <w:spacing w:val="-2"/>
                <w:sz w:val="18"/>
              </w:rPr>
              <w:t>Resource</w:t>
            </w:r>
            <w:r>
              <w:rPr>
                <w:b/>
                <w:spacing w:val="3"/>
                <w:sz w:val="18"/>
              </w:rPr>
              <w:t> </w:t>
            </w:r>
            <w:r>
              <w:rPr>
                <w:b/>
                <w:spacing w:val="-4"/>
                <w:sz w:val="18"/>
              </w:rPr>
              <w:t>name</w:t>
            </w:r>
          </w:p>
        </w:tc>
        <w:tc>
          <w:tcPr>
            <w:tcW w:w="3999" w:type="dxa"/>
            <w:shd w:val="clear" w:color="auto" w:fill="C0C0C0"/>
          </w:tcPr>
          <w:p>
            <w:pPr>
              <w:pStyle w:val="TableParagraph"/>
              <w:spacing w:line="240" w:lineRule="auto" w:before="102"/>
              <w:ind w:left="0" w:right="67"/>
              <w:jc w:val="center"/>
              <w:rPr>
                <w:b/>
                <w:sz w:val="18"/>
              </w:rPr>
            </w:pPr>
            <w:r>
              <w:rPr>
                <w:b/>
                <w:spacing w:val="-2"/>
                <w:sz w:val="18"/>
              </w:rPr>
              <w:t>Resource</w:t>
            </w:r>
            <w:r>
              <w:rPr>
                <w:b/>
                <w:spacing w:val="3"/>
                <w:sz w:val="18"/>
              </w:rPr>
              <w:t> </w:t>
            </w:r>
            <w:r>
              <w:rPr>
                <w:b/>
                <w:spacing w:val="-5"/>
                <w:sz w:val="18"/>
              </w:rPr>
              <w:t>URI</w:t>
            </w:r>
          </w:p>
        </w:tc>
        <w:tc>
          <w:tcPr>
            <w:tcW w:w="837" w:type="dxa"/>
            <w:shd w:val="clear" w:color="auto" w:fill="C0C0C0"/>
          </w:tcPr>
          <w:p>
            <w:pPr>
              <w:pStyle w:val="TableParagraph"/>
              <w:ind w:left="144"/>
              <w:rPr>
                <w:b/>
                <w:sz w:val="18"/>
              </w:rPr>
            </w:pPr>
            <w:r>
              <w:rPr>
                <w:b/>
                <w:spacing w:val="-4"/>
                <w:sz w:val="18"/>
              </w:rPr>
              <w:t>HTTP</w:t>
            </w:r>
          </w:p>
          <w:p>
            <w:pPr>
              <w:pStyle w:val="TableParagraph"/>
              <w:spacing w:line="189" w:lineRule="exact"/>
              <w:ind w:left="53"/>
              <w:rPr>
                <w:b/>
                <w:sz w:val="18"/>
              </w:rPr>
            </w:pPr>
            <w:r>
              <w:rPr>
                <w:b/>
                <w:spacing w:val="-2"/>
                <w:sz w:val="18"/>
              </w:rPr>
              <w:t>method</w:t>
            </w:r>
          </w:p>
        </w:tc>
        <w:tc>
          <w:tcPr>
            <w:tcW w:w="487" w:type="dxa"/>
            <w:shd w:val="clear" w:color="auto" w:fill="C0C0C0"/>
          </w:tcPr>
          <w:p>
            <w:pPr>
              <w:pStyle w:val="TableParagraph"/>
              <w:ind w:left="14" w:right="81"/>
              <w:jc w:val="center"/>
              <w:rPr>
                <w:b/>
                <w:sz w:val="18"/>
              </w:rPr>
            </w:pPr>
            <w:r>
              <w:rPr>
                <w:b/>
                <w:spacing w:val="-5"/>
                <w:sz w:val="18"/>
              </w:rPr>
              <w:t>Cat</w:t>
            </w:r>
          </w:p>
        </w:tc>
        <w:tc>
          <w:tcPr>
            <w:tcW w:w="2648" w:type="dxa"/>
            <w:shd w:val="clear" w:color="auto" w:fill="C0C0C0"/>
          </w:tcPr>
          <w:p>
            <w:pPr>
              <w:pStyle w:val="TableParagraph"/>
              <w:spacing w:line="240" w:lineRule="auto" w:before="102"/>
              <w:ind w:left="0" w:right="63"/>
              <w:jc w:val="center"/>
              <w:rPr>
                <w:b/>
                <w:sz w:val="18"/>
              </w:rPr>
            </w:pPr>
            <w:r>
              <w:rPr>
                <w:b/>
                <w:sz w:val="18"/>
              </w:rPr>
              <w:t>Description</w:t>
            </w:r>
            <w:r>
              <w:rPr>
                <w:b/>
                <w:spacing w:val="-9"/>
                <w:sz w:val="18"/>
              </w:rPr>
              <w:t> </w:t>
            </w:r>
            <w:r>
              <w:rPr>
                <w:b/>
                <w:sz w:val="18"/>
              </w:rPr>
              <w:t>(see</w:t>
            </w:r>
            <w:r>
              <w:rPr>
                <w:b/>
                <w:spacing w:val="-9"/>
                <w:sz w:val="18"/>
              </w:rPr>
              <w:t> </w:t>
            </w:r>
            <w:r>
              <w:rPr>
                <w:b/>
                <w:sz w:val="18"/>
              </w:rPr>
              <w:t>note</w:t>
            </w:r>
            <w:r>
              <w:rPr>
                <w:b/>
                <w:spacing w:val="-9"/>
                <w:sz w:val="18"/>
              </w:rPr>
              <w:t> </w:t>
            </w:r>
            <w:r>
              <w:rPr>
                <w:b/>
                <w:spacing w:val="-5"/>
                <w:sz w:val="18"/>
              </w:rPr>
              <w:t>2)</w:t>
            </w:r>
          </w:p>
        </w:tc>
      </w:tr>
      <w:tr>
        <w:trPr>
          <w:trHeight w:val="412" w:hRule="atLeast"/>
        </w:trPr>
        <w:tc>
          <w:tcPr>
            <w:tcW w:w="1661" w:type="dxa"/>
            <w:vMerge w:val="restart"/>
          </w:tcPr>
          <w:p>
            <w:pPr>
              <w:pStyle w:val="TableParagraph"/>
              <w:rPr>
                <w:sz w:val="18"/>
              </w:rPr>
            </w:pPr>
            <w:r>
              <w:rPr>
                <w:sz w:val="18"/>
              </w:rPr>
              <w:t>VNF</w:t>
            </w:r>
            <w:r>
              <w:rPr>
                <w:spacing w:val="-2"/>
                <w:sz w:val="18"/>
              </w:rPr>
              <w:t> instances</w:t>
            </w:r>
          </w:p>
        </w:tc>
        <w:tc>
          <w:tcPr>
            <w:tcW w:w="3999" w:type="dxa"/>
            <w:vMerge w:val="restart"/>
          </w:tcPr>
          <w:p>
            <w:pPr>
              <w:pStyle w:val="TableParagraph"/>
              <w:spacing w:line="480" w:lineRule="auto"/>
              <w:ind w:left="26" w:right="2590"/>
              <w:rPr>
                <w:sz w:val="18"/>
              </w:rPr>
            </w:pPr>
            <w:r>
              <w:rPr>
                <w:spacing w:val="-2"/>
                <w:sz w:val="18"/>
              </w:rPr>
              <w:t>/vnf_instances </w:t>
            </w:r>
            <w:r>
              <w:rPr>
                <w:sz w:val="18"/>
              </w:rPr>
              <w:t>See note 1.</w:t>
            </w:r>
          </w:p>
        </w:tc>
        <w:tc>
          <w:tcPr>
            <w:tcW w:w="837" w:type="dxa"/>
          </w:tcPr>
          <w:p>
            <w:pPr>
              <w:pStyle w:val="TableParagraph"/>
              <w:ind w:left="29"/>
              <w:rPr>
                <w:sz w:val="18"/>
              </w:rPr>
            </w:pPr>
            <w:r>
              <w:rPr>
                <w:spacing w:val="-5"/>
                <w:sz w:val="18"/>
              </w:rPr>
              <w:t>GET</w:t>
            </w:r>
          </w:p>
        </w:tc>
        <w:tc>
          <w:tcPr>
            <w:tcW w:w="487" w:type="dxa"/>
          </w:tcPr>
          <w:p>
            <w:pPr>
              <w:pStyle w:val="TableParagraph"/>
              <w:ind w:left="15" w:right="78"/>
              <w:jc w:val="center"/>
              <w:rPr>
                <w:sz w:val="18"/>
              </w:rPr>
            </w:pPr>
            <w:r>
              <w:rPr>
                <w:spacing w:val="-10"/>
                <w:sz w:val="18"/>
              </w:rPr>
              <w:t>M</w:t>
            </w:r>
          </w:p>
        </w:tc>
        <w:tc>
          <w:tcPr>
            <w:tcW w:w="2648" w:type="dxa"/>
          </w:tcPr>
          <w:p>
            <w:pPr>
              <w:pStyle w:val="TableParagraph"/>
              <w:ind w:left="29" w:right="164"/>
              <w:rPr>
                <w:sz w:val="18"/>
              </w:rPr>
            </w:pPr>
            <w:r>
              <w:rPr>
                <w:sz w:val="18"/>
              </w:rPr>
              <w:t>Query</w:t>
            </w:r>
            <w:r>
              <w:rPr>
                <w:spacing w:val="-15"/>
                <w:sz w:val="18"/>
              </w:rPr>
              <w:t> </w:t>
            </w:r>
            <w:r>
              <w:rPr>
                <w:sz w:val="18"/>
              </w:rPr>
              <w:t>multiple</w:t>
            </w:r>
            <w:r>
              <w:rPr>
                <w:spacing w:val="-12"/>
                <w:sz w:val="18"/>
              </w:rPr>
              <w:t> </w:t>
            </w:r>
            <w:r>
              <w:rPr>
                <w:sz w:val="18"/>
              </w:rPr>
              <w:t>NF </w:t>
            </w:r>
            <w:r>
              <w:rPr>
                <w:spacing w:val="-2"/>
                <w:sz w:val="18"/>
              </w:rPr>
              <w:t>Deployments.</w:t>
            </w:r>
          </w:p>
        </w:tc>
      </w:tr>
      <w:tr>
        <w:trPr>
          <w:trHeight w:val="828" w:hRule="atLeast"/>
        </w:trPr>
        <w:tc>
          <w:tcPr>
            <w:tcW w:w="1661" w:type="dxa"/>
            <w:vMerge/>
            <w:tcBorders>
              <w:top w:val="nil"/>
            </w:tcBorders>
          </w:tcPr>
          <w:p>
            <w:pPr>
              <w:rPr>
                <w:sz w:val="2"/>
                <w:szCs w:val="2"/>
              </w:rPr>
            </w:pPr>
          </w:p>
        </w:tc>
        <w:tc>
          <w:tcPr>
            <w:tcW w:w="3999" w:type="dxa"/>
            <w:vMerge/>
            <w:tcBorders>
              <w:top w:val="nil"/>
            </w:tcBorders>
          </w:tcPr>
          <w:p>
            <w:pPr>
              <w:rPr>
                <w:sz w:val="2"/>
                <w:szCs w:val="2"/>
              </w:rPr>
            </w:pPr>
          </w:p>
        </w:tc>
        <w:tc>
          <w:tcPr>
            <w:tcW w:w="837" w:type="dxa"/>
          </w:tcPr>
          <w:p>
            <w:pPr>
              <w:pStyle w:val="TableParagraph"/>
              <w:spacing w:line="207" w:lineRule="exact"/>
              <w:ind w:left="29"/>
              <w:rPr>
                <w:sz w:val="18"/>
              </w:rPr>
            </w:pPr>
            <w:r>
              <w:rPr>
                <w:spacing w:val="-4"/>
                <w:sz w:val="18"/>
              </w:rPr>
              <w:t>POST</w:t>
            </w:r>
          </w:p>
        </w:tc>
        <w:tc>
          <w:tcPr>
            <w:tcW w:w="487" w:type="dxa"/>
          </w:tcPr>
          <w:p>
            <w:pPr>
              <w:pStyle w:val="TableParagraph"/>
              <w:spacing w:line="207" w:lineRule="exact"/>
              <w:ind w:left="15" w:right="78"/>
              <w:jc w:val="center"/>
              <w:rPr>
                <w:sz w:val="18"/>
              </w:rPr>
            </w:pPr>
            <w:r>
              <w:rPr>
                <w:spacing w:val="-10"/>
                <w:sz w:val="18"/>
              </w:rPr>
              <w:t>M</w:t>
            </w:r>
          </w:p>
        </w:tc>
        <w:tc>
          <w:tcPr>
            <w:tcW w:w="2648" w:type="dxa"/>
          </w:tcPr>
          <w:p>
            <w:pPr>
              <w:pStyle w:val="TableParagraph"/>
              <w:spacing w:line="240" w:lineRule="auto"/>
              <w:ind w:left="29" w:right="164"/>
              <w:rPr>
                <w:sz w:val="18"/>
              </w:rPr>
            </w:pPr>
            <w:r>
              <w:rPr>
                <w:sz w:val="18"/>
              </w:rPr>
              <w:t>Create</w:t>
            </w:r>
            <w:r>
              <w:rPr>
                <w:spacing w:val="-9"/>
                <w:sz w:val="18"/>
              </w:rPr>
              <w:t> </w:t>
            </w:r>
            <w:r>
              <w:rPr>
                <w:sz w:val="18"/>
              </w:rPr>
              <w:t>a</w:t>
            </w:r>
            <w:r>
              <w:rPr>
                <w:spacing w:val="-11"/>
                <w:sz w:val="18"/>
              </w:rPr>
              <w:t> </w:t>
            </w:r>
            <w:r>
              <w:rPr>
                <w:sz w:val="18"/>
              </w:rPr>
              <w:t>new</w:t>
            </w:r>
            <w:r>
              <w:rPr>
                <w:spacing w:val="-9"/>
                <w:sz w:val="18"/>
              </w:rPr>
              <w:t> </w:t>
            </w:r>
            <w:r>
              <w:rPr>
                <w:sz w:val="18"/>
              </w:rPr>
              <w:t>"Individual</w:t>
            </w:r>
            <w:r>
              <w:rPr>
                <w:spacing w:val="-9"/>
                <w:sz w:val="18"/>
              </w:rPr>
              <w:t> </w:t>
            </w:r>
            <w:r>
              <w:rPr>
                <w:sz w:val="18"/>
              </w:rPr>
              <w:t>VNF instance" resource which</w:t>
            </w:r>
          </w:p>
          <w:p>
            <w:pPr>
              <w:pStyle w:val="TableParagraph"/>
              <w:ind w:left="29" w:right="164"/>
              <w:rPr>
                <w:sz w:val="18"/>
              </w:rPr>
            </w:pPr>
            <w:r>
              <w:rPr>
                <w:sz w:val="18"/>
              </w:rPr>
              <w:t>represents</w:t>
            </w:r>
            <w:r>
              <w:rPr>
                <w:spacing w:val="-13"/>
                <w:sz w:val="18"/>
              </w:rPr>
              <w:t> </w:t>
            </w:r>
            <w:r>
              <w:rPr>
                <w:sz w:val="18"/>
              </w:rPr>
              <w:t>an</w:t>
            </w:r>
            <w:r>
              <w:rPr>
                <w:spacing w:val="-12"/>
                <w:sz w:val="18"/>
              </w:rPr>
              <w:t> </w:t>
            </w:r>
            <w:r>
              <w:rPr>
                <w:sz w:val="18"/>
              </w:rPr>
              <w:t>individual</w:t>
            </w:r>
            <w:r>
              <w:rPr>
                <w:spacing w:val="-13"/>
                <w:sz w:val="18"/>
              </w:rPr>
              <w:t> </w:t>
            </w:r>
            <w:r>
              <w:rPr>
                <w:sz w:val="18"/>
              </w:rPr>
              <w:t>NF </w:t>
            </w:r>
            <w:r>
              <w:rPr>
                <w:spacing w:val="-2"/>
                <w:sz w:val="18"/>
              </w:rPr>
              <w:t>Deployment.</w:t>
            </w:r>
          </w:p>
        </w:tc>
      </w:tr>
      <w:tr>
        <w:trPr>
          <w:trHeight w:val="414" w:hRule="atLeast"/>
        </w:trPr>
        <w:tc>
          <w:tcPr>
            <w:tcW w:w="1661" w:type="dxa"/>
            <w:vMerge w:val="restart"/>
          </w:tcPr>
          <w:p>
            <w:pPr>
              <w:pStyle w:val="TableParagraph"/>
              <w:spacing w:line="240" w:lineRule="auto" w:before="1"/>
              <w:ind w:right="445"/>
              <w:rPr>
                <w:sz w:val="18"/>
              </w:rPr>
            </w:pPr>
            <w:r>
              <w:rPr>
                <w:sz w:val="18"/>
              </w:rPr>
              <w:t>Individual</w:t>
            </w:r>
            <w:r>
              <w:rPr>
                <w:spacing w:val="-13"/>
                <w:sz w:val="18"/>
              </w:rPr>
              <w:t> </w:t>
            </w:r>
            <w:r>
              <w:rPr>
                <w:sz w:val="18"/>
              </w:rPr>
              <w:t>VNF </w:t>
            </w:r>
            <w:r>
              <w:rPr>
                <w:spacing w:val="-2"/>
                <w:sz w:val="18"/>
              </w:rPr>
              <w:t>instance</w:t>
            </w:r>
          </w:p>
        </w:tc>
        <w:tc>
          <w:tcPr>
            <w:tcW w:w="3999" w:type="dxa"/>
            <w:vMerge w:val="restart"/>
          </w:tcPr>
          <w:p>
            <w:pPr>
              <w:pStyle w:val="TableParagraph"/>
              <w:spacing w:line="477" w:lineRule="auto" w:before="1"/>
              <w:ind w:left="26" w:right="1468"/>
              <w:rPr>
                <w:sz w:val="18"/>
              </w:rPr>
            </w:pPr>
            <w:r>
              <w:rPr>
                <w:spacing w:val="-2"/>
                <w:sz w:val="18"/>
              </w:rPr>
              <w:t>/vnf_instances/{vnfInstanceId} </w:t>
            </w:r>
            <w:r>
              <w:rPr>
                <w:sz w:val="18"/>
              </w:rPr>
              <w:t>See note 1.</w:t>
            </w:r>
          </w:p>
        </w:tc>
        <w:tc>
          <w:tcPr>
            <w:tcW w:w="837" w:type="dxa"/>
          </w:tcPr>
          <w:p>
            <w:pPr>
              <w:pStyle w:val="TableParagraph"/>
              <w:spacing w:line="240" w:lineRule="auto" w:before="1"/>
              <w:ind w:left="29"/>
              <w:rPr>
                <w:sz w:val="18"/>
              </w:rPr>
            </w:pPr>
            <w:r>
              <w:rPr>
                <w:spacing w:val="-5"/>
                <w:sz w:val="18"/>
              </w:rPr>
              <w:t>GET</w:t>
            </w:r>
          </w:p>
        </w:tc>
        <w:tc>
          <w:tcPr>
            <w:tcW w:w="487" w:type="dxa"/>
          </w:tcPr>
          <w:p>
            <w:pPr>
              <w:pStyle w:val="TableParagraph"/>
              <w:spacing w:line="240" w:lineRule="auto" w:before="1"/>
              <w:ind w:left="15" w:right="78"/>
              <w:jc w:val="center"/>
              <w:rPr>
                <w:sz w:val="18"/>
              </w:rPr>
            </w:pPr>
            <w:r>
              <w:rPr>
                <w:spacing w:val="-10"/>
                <w:sz w:val="18"/>
              </w:rPr>
              <w:t>M</w:t>
            </w:r>
          </w:p>
        </w:tc>
        <w:tc>
          <w:tcPr>
            <w:tcW w:w="2648" w:type="dxa"/>
          </w:tcPr>
          <w:p>
            <w:pPr>
              <w:pStyle w:val="TableParagraph"/>
              <w:ind w:left="29" w:right="164"/>
              <w:rPr>
                <w:sz w:val="18"/>
              </w:rPr>
            </w:pPr>
            <w:r>
              <w:rPr>
                <w:sz w:val="18"/>
              </w:rPr>
              <w:t>Read</w:t>
            </w:r>
            <w:r>
              <w:rPr>
                <w:spacing w:val="-13"/>
                <w:sz w:val="18"/>
              </w:rPr>
              <w:t> </w:t>
            </w:r>
            <w:r>
              <w:rPr>
                <w:sz w:val="18"/>
              </w:rPr>
              <w:t>information</w:t>
            </w:r>
            <w:r>
              <w:rPr>
                <w:spacing w:val="-12"/>
                <w:sz w:val="18"/>
              </w:rPr>
              <w:t> </w:t>
            </w:r>
            <w:r>
              <w:rPr>
                <w:sz w:val="18"/>
              </w:rPr>
              <w:t>about</w:t>
            </w:r>
            <w:r>
              <w:rPr>
                <w:spacing w:val="-12"/>
                <w:sz w:val="18"/>
              </w:rPr>
              <w:t> </w:t>
            </w:r>
            <w:r>
              <w:rPr>
                <w:sz w:val="18"/>
              </w:rPr>
              <w:t>an individual</w:t>
            </w:r>
            <w:r>
              <w:rPr>
                <w:spacing w:val="-8"/>
                <w:sz w:val="18"/>
              </w:rPr>
              <w:t> </w:t>
            </w:r>
            <w:r>
              <w:rPr>
                <w:sz w:val="18"/>
              </w:rPr>
              <w:t>NF</w:t>
            </w:r>
            <w:r>
              <w:rPr>
                <w:spacing w:val="-8"/>
                <w:sz w:val="18"/>
              </w:rPr>
              <w:t> </w:t>
            </w:r>
            <w:r>
              <w:rPr>
                <w:spacing w:val="-2"/>
                <w:sz w:val="18"/>
              </w:rPr>
              <w:t>Deployment.</w:t>
            </w:r>
          </w:p>
        </w:tc>
      </w:tr>
      <w:tr>
        <w:trPr>
          <w:trHeight w:val="414" w:hRule="atLeast"/>
        </w:trPr>
        <w:tc>
          <w:tcPr>
            <w:tcW w:w="1661" w:type="dxa"/>
            <w:vMerge/>
            <w:tcBorders>
              <w:top w:val="nil"/>
            </w:tcBorders>
          </w:tcPr>
          <w:p>
            <w:pPr>
              <w:rPr>
                <w:sz w:val="2"/>
                <w:szCs w:val="2"/>
              </w:rPr>
            </w:pPr>
          </w:p>
        </w:tc>
        <w:tc>
          <w:tcPr>
            <w:tcW w:w="3999" w:type="dxa"/>
            <w:vMerge/>
            <w:tcBorders>
              <w:top w:val="nil"/>
            </w:tcBorders>
          </w:tcPr>
          <w:p>
            <w:pPr>
              <w:rPr>
                <w:sz w:val="2"/>
                <w:szCs w:val="2"/>
              </w:rPr>
            </w:pPr>
          </w:p>
        </w:tc>
        <w:tc>
          <w:tcPr>
            <w:tcW w:w="837" w:type="dxa"/>
          </w:tcPr>
          <w:p>
            <w:pPr>
              <w:pStyle w:val="TableParagraph"/>
              <w:ind w:left="29"/>
              <w:rPr>
                <w:sz w:val="18"/>
              </w:rPr>
            </w:pPr>
            <w:r>
              <w:rPr>
                <w:spacing w:val="-2"/>
                <w:sz w:val="18"/>
              </w:rPr>
              <w:t>PATCH</w:t>
            </w:r>
          </w:p>
        </w:tc>
        <w:tc>
          <w:tcPr>
            <w:tcW w:w="487" w:type="dxa"/>
          </w:tcPr>
          <w:p>
            <w:pPr>
              <w:pStyle w:val="TableParagraph"/>
              <w:ind w:left="15" w:right="78"/>
              <w:jc w:val="center"/>
              <w:rPr>
                <w:sz w:val="18"/>
              </w:rPr>
            </w:pPr>
            <w:r>
              <w:rPr>
                <w:spacing w:val="-10"/>
                <w:sz w:val="18"/>
              </w:rPr>
              <w:t>M</w:t>
            </w:r>
          </w:p>
        </w:tc>
        <w:tc>
          <w:tcPr>
            <w:tcW w:w="2648" w:type="dxa"/>
          </w:tcPr>
          <w:p>
            <w:pPr>
              <w:pStyle w:val="TableParagraph"/>
              <w:ind w:left="29" w:right="164"/>
              <w:rPr>
                <w:sz w:val="18"/>
              </w:rPr>
            </w:pPr>
            <w:r>
              <w:rPr>
                <w:sz w:val="18"/>
              </w:rPr>
              <w:t>Modify information of an individual</w:t>
            </w:r>
            <w:r>
              <w:rPr>
                <w:spacing w:val="-15"/>
                <w:sz w:val="18"/>
              </w:rPr>
              <w:t> </w:t>
            </w:r>
            <w:r>
              <w:rPr>
                <w:sz w:val="18"/>
              </w:rPr>
              <w:t>NF</w:t>
            </w:r>
            <w:r>
              <w:rPr>
                <w:spacing w:val="-12"/>
                <w:sz w:val="18"/>
              </w:rPr>
              <w:t> </w:t>
            </w:r>
            <w:r>
              <w:rPr>
                <w:sz w:val="18"/>
              </w:rPr>
              <w:t>Deployment.</w:t>
            </w:r>
          </w:p>
        </w:tc>
      </w:tr>
      <w:tr>
        <w:trPr>
          <w:trHeight w:val="827" w:hRule="atLeast"/>
        </w:trPr>
        <w:tc>
          <w:tcPr>
            <w:tcW w:w="1661" w:type="dxa"/>
            <w:vMerge/>
            <w:tcBorders>
              <w:top w:val="nil"/>
            </w:tcBorders>
          </w:tcPr>
          <w:p>
            <w:pPr>
              <w:rPr>
                <w:sz w:val="2"/>
                <w:szCs w:val="2"/>
              </w:rPr>
            </w:pPr>
          </w:p>
        </w:tc>
        <w:tc>
          <w:tcPr>
            <w:tcW w:w="3999" w:type="dxa"/>
            <w:vMerge/>
            <w:tcBorders>
              <w:top w:val="nil"/>
            </w:tcBorders>
          </w:tcPr>
          <w:p>
            <w:pPr>
              <w:rPr>
                <w:sz w:val="2"/>
                <w:szCs w:val="2"/>
              </w:rPr>
            </w:pPr>
          </w:p>
        </w:tc>
        <w:tc>
          <w:tcPr>
            <w:tcW w:w="837" w:type="dxa"/>
          </w:tcPr>
          <w:p>
            <w:pPr>
              <w:pStyle w:val="TableParagraph"/>
              <w:ind w:left="29"/>
              <w:rPr>
                <w:sz w:val="18"/>
              </w:rPr>
            </w:pPr>
            <w:r>
              <w:rPr>
                <w:spacing w:val="-2"/>
                <w:sz w:val="18"/>
              </w:rPr>
              <w:t>DELETE</w:t>
            </w:r>
          </w:p>
        </w:tc>
        <w:tc>
          <w:tcPr>
            <w:tcW w:w="487" w:type="dxa"/>
          </w:tcPr>
          <w:p>
            <w:pPr>
              <w:pStyle w:val="TableParagraph"/>
              <w:ind w:left="15" w:right="78"/>
              <w:jc w:val="center"/>
              <w:rPr>
                <w:sz w:val="18"/>
              </w:rPr>
            </w:pPr>
            <w:r>
              <w:rPr>
                <w:spacing w:val="-10"/>
                <w:sz w:val="18"/>
              </w:rPr>
              <w:t>M</w:t>
            </w:r>
          </w:p>
        </w:tc>
        <w:tc>
          <w:tcPr>
            <w:tcW w:w="2648" w:type="dxa"/>
          </w:tcPr>
          <w:p>
            <w:pPr>
              <w:pStyle w:val="TableParagraph"/>
              <w:spacing w:line="240" w:lineRule="auto"/>
              <w:ind w:left="29" w:right="164"/>
              <w:rPr>
                <w:sz w:val="18"/>
              </w:rPr>
            </w:pPr>
            <w:r>
              <w:rPr>
                <w:sz w:val="18"/>
              </w:rPr>
              <w:t>Delete an "Individual VNF instance" resource representing</w:t>
            </w:r>
            <w:r>
              <w:rPr>
                <w:spacing w:val="-13"/>
                <w:sz w:val="18"/>
              </w:rPr>
              <w:t> </w:t>
            </w:r>
            <w:r>
              <w:rPr>
                <w:sz w:val="18"/>
              </w:rPr>
              <w:t>an</w:t>
            </w:r>
            <w:r>
              <w:rPr>
                <w:spacing w:val="-12"/>
                <w:sz w:val="18"/>
              </w:rPr>
              <w:t> </w:t>
            </w:r>
            <w:r>
              <w:rPr>
                <w:sz w:val="18"/>
              </w:rPr>
              <w:t>individual</w:t>
            </w:r>
            <w:r>
              <w:rPr>
                <w:spacing w:val="-13"/>
                <w:sz w:val="18"/>
              </w:rPr>
              <w:t> </w:t>
            </w:r>
            <w:r>
              <w:rPr>
                <w:sz w:val="18"/>
              </w:rPr>
              <w:t>NF</w:t>
            </w:r>
          </w:p>
          <w:p>
            <w:pPr>
              <w:pStyle w:val="TableParagraph"/>
              <w:spacing w:line="187" w:lineRule="exact"/>
              <w:ind w:left="29"/>
              <w:rPr>
                <w:sz w:val="18"/>
              </w:rPr>
            </w:pPr>
            <w:r>
              <w:rPr>
                <w:spacing w:val="-2"/>
                <w:sz w:val="18"/>
              </w:rPr>
              <w:t>Deployment.</w:t>
            </w:r>
          </w:p>
        </w:tc>
      </w:tr>
      <w:tr>
        <w:trPr>
          <w:trHeight w:val="621" w:hRule="atLeast"/>
        </w:trPr>
        <w:tc>
          <w:tcPr>
            <w:tcW w:w="1661" w:type="dxa"/>
          </w:tcPr>
          <w:p>
            <w:pPr>
              <w:pStyle w:val="TableParagraph"/>
              <w:spacing w:line="240" w:lineRule="auto"/>
              <w:ind w:right="375"/>
              <w:rPr>
                <w:sz w:val="18"/>
              </w:rPr>
            </w:pPr>
            <w:r>
              <w:rPr>
                <w:sz w:val="18"/>
              </w:rPr>
              <w:t>Instantiate</w:t>
            </w:r>
            <w:r>
              <w:rPr>
                <w:spacing w:val="-13"/>
                <w:sz w:val="18"/>
              </w:rPr>
              <w:t> </w:t>
            </w:r>
            <w:r>
              <w:rPr>
                <w:sz w:val="18"/>
              </w:rPr>
              <w:t>VNF </w:t>
            </w:r>
            <w:r>
              <w:rPr>
                <w:spacing w:val="-4"/>
                <w:sz w:val="18"/>
              </w:rPr>
              <w:t>task</w:t>
            </w:r>
          </w:p>
        </w:tc>
        <w:tc>
          <w:tcPr>
            <w:tcW w:w="3999" w:type="dxa"/>
          </w:tcPr>
          <w:p>
            <w:pPr>
              <w:pStyle w:val="TableParagraph"/>
              <w:ind w:left="26"/>
              <w:rPr>
                <w:sz w:val="18"/>
              </w:rPr>
            </w:pPr>
            <w:r>
              <w:rPr>
                <w:spacing w:val="-2"/>
                <w:sz w:val="18"/>
              </w:rPr>
              <w:t>/vnf_instances/{vnfInstanceId}/instantiate</w:t>
            </w:r>
          </w:p>
          <w:p>
            <w:pPr>
              <w:pStyle w:val="TableParagraph"/>
              <w:spacing w:line="189" w:lineRule="exact" w:before="206"/>
              <w:ind w:left="26"/>
              <w:rPr>
                <w:sz w:val="18"/>
              </w:rPr>
            </w:pPr>
            <w:r>
              <w:rPr>
                <w:sz w:val="18"/>
              </w:rPr>
              <w:t>See</w:t>
            </w:r>
            <w:r>
              <w:rPr>
                <w:spacing w:val="-4"/>
                <w:sz w:val="18"/>
              </w:rPr>
              <w:t> </w:t>
            </w:r>
            <w:r>
              <w:rPr>
                <w:sz w:val="18"/>
              </w:rPr>
              <w:t>note</w:t>
            </w:r>
            <w:r>
              <w:rPr>
                <w:spacing w:val="-1"/>
                <w:sz w:val="18"/>
              </w:rPr>
              <w:t> </w:t>
            </w:r>
            <w:r>
              <w:rPr>
                <w:spacing w:val="-5"/>
                <w:sz w:val="18"/>
              </w:rPr>
              <w:t>1.</w:t>
            </w:r>
          </w:p>
        </w:tc>
        <w:tc>
          <w:tcPr>
            <w:tcW w:w="837" w:type="dxa"/>
          </w:tcPr>
          <w:p>
            <w:pPr>
              <w:pStyle w:val="TableParagraph"/>
              <w:ind w:left="29"/>
              <w:rPr>
                <w:sz w:val="18"/>
              </w:rPr>
            </w:pPr>
            <w:r>
              <w:rPr>
                <w:spacing w:val="-4"/>
                <w:sz w:val="18"/>
              </w:rPr>
              <w:t>POST</w:t>
            </w:r>
          </w:p>
        </w:tc>
        <w:tc>
          <w:tcPr>
            <w:tcW w:w="487" w:type="dxa"/>
          </w:tcPr>
          <w:p>
            <w:pPr>
              <w:pStyle w:val="TableParagraph"/>
              <w:ind w:left="15" w:right="78"/>
              <w:jc w:val="center"/>
              <w:rPr>
                <w:sz w:val="18"/>
              </w:rPr>
            </w:pPr>
            <w:r>
              <w:rPr>
                <w:spacing w:val="-10"/>
                <w:sz w:val="18"/>
              </w:rPr>
              <w:t>M</w:t>
            </w:r>
          </w:p>
        </w:tc>
        <w:tc>
          <w:tcPr>
            <w:tcW w:w="2648" w:type="dxa"/>
          </w:tcPr>
          <w:p>
            <w:pPr>
              <w:pStyle w:val="TableParagraph"/>
              <w:ind w:left="0" w:right="145"/>
              <w:jc w:val="center"/>
              <w:rPr>
                <w:sz w:val="18"/>
              </w:rPr>
            </w:pPr>
            <w:r>
              <w:rPr>
                <w:sz w:val="18"/>
              </w:rPr>
              <w:t>Instantiate</w:t>
            </w:r>
            <w:r>
              <w:rPr>
                <w:spacing w:val="-3"/>
                <w:sz w:val="18"/>
              </w:rPr>
              <w:t> </w:t>
            </w:r>
            <w:r>
              <w:rPr>
                <w:sz w:val="18"/>
              </w:rPr>
              <w:t>an</w:t>
            </w:r>
            <w:r>
              <w:rPr>
                <w:spacing w:val="-3"/>
                <w:sz w:val="18"/>
              </w:rPr>
              <w:t> </w:t>
            </w:r>
            <w:r>
              <w:rPr>
                <w:sz w:val="18"/>
              </w:rPr>
              <w:t>NF</w:t>
            </w:r>
            <w:r>
              <w:rPr>
                <w:spacing w:val="-2"/>
                <w:sz w:val="18"/>
              </w:rPr>
              <w:t> Deployment.</w:t>
            </w:r>
          </w:p>
        </w:tc>
      </w:tr>
    </w:tbl>
    <w:p>
      <w:pPr>
        <w:spacing w:after="0"/>
        <w:jc w:val="center"/>
        <w:rPr>
          <w:sz w:val="18"/>
        </w:rPr>
        <w:sectPr>
          <w:pgSz w:w="11910" w:h="16850"/>
          <w:pgMar w:header="944" w:footer="488" w:top="1420" w:bottom="1203" w:left="820" w:right="600"/>
        </w:sectPr>
      </w:pPr>
    </w:p>
    <w:tbl>
      <w:tblPr>
        <w:tblW w:w="0" w:type="auto"/>
        <w:jc w:val="left"/>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1"/>
        <w:gridCol w:w="3999"/>
        <w:gridCol w:w="837"/>
        <w:gridCol w:w="487"/>
        <w:gridCol w:w="2648"/>
      </w:tblGrid>
      <w:tr>
        <w:trPr>
          <w:trHeight w:val="621" w:hRule="atLeast"/>
        </w:trPr>
        <w:tc>
          <w:tcPr>
            <w:tcW w:w="1661" w:type="dxa"/>
          </w:tcPr>
          <w:p>
            <w:pPr>
              <w:pStyle w:val="TableParagraph"/>
              <w:spacing w:line="240" w:lineRule="auto"/>
              <w:ind w:right="395"/>
              <w:rPr>
                <w:sz w:val="18"/>
              </w:rPr>
            </w:pPr>
            <w:r>
              <w:rPr>
                <w:sz w:val="18"/>
              </w:rPr>
              <w:t>Terminate</w:t>
            </w:r>
            <w:r>
              <w:rPr>
                <w:spacing w:val="-13"/>
                <w:sz w:val="18"/>
              </w:rPr>
              <w:t> </w:t>
            </w:r>
            <w:r>
              <w:rPr>
                <w:sz w:val="18"/>
              </w:rPr>
              <w:t>VNF </w:t>
            </w:r>
            <w:r>
              <w:rPr>
                <w:spacing w:val="-4"/>
                <w:sz w:val="18"/>
              </w:rPr>
              <w:t>task</w:t>
            </w:r>
          </w:p>
        </w:tc>
        <w:tc>
          <w:tcPr>
            <w:tcW w:w="3999" w:type="dxa"/>
          </w:tcPr>
          <w:p>
            <w:pPr>
              <w:pStyle w:val="TableParagraph"/>
              <w:ind w:left="26"/>
              <w:rPr>
                <w:sz w:val="18"/>
              </w:rPr>
            </w:pPr>
            <w:r>
              <w:rPr>
                <w:spacing w:val="-2"/>
                <w:sz w:val="18"/>
              </w:rPr>
              <w:t>/vnf_instances/{vnfInstanceId}/terminate</w:t>
            </w:r>
          </w:p>
          <w:p>
            <w:pPr>
              <w:pStyle w:val="TableParagraph"/>
              <w:spacing w:line="240" w:lineRule="auto" w:before="1"/>
              <w:ind w:left="0"/>
              <w:rPr>
                <w:b/>
                <w:sz w:val="18"/>
              </w:rPr>
            </w:pPr>
          </w:p>
          <w:p>
            <w:pPr>
              <w:pStyle w:val="TableParagraph"/>
              <w:spacing w:line="187" w:lineRule="exact"/>
              <w:ind w:left="26"/>
              <w:rPr>
                <w:sz w:val="18"/>
              </w:rPr>
            </w:pPr>
            <w:r>
              <w:rPr>
                <w:sz w:val="18"/>
              </w:rPr>
              <w:t>See</w:t>
            </w:r>
            <w:r>
              <w:rPr>
                <w:spacing w:val="-4"/>
                <w:sz w:val="18"/>
              </w:rPr>
              <w:t> </w:t>
            </w:r>
            <w:r>
              <w:rPr>
                <w:sz w:val="18"/>
              </w:rPr>
              <w:t>note</w:t>
            </w:r>
            <w:r>
              <w:rPr>
                <w:spacing w:val="-1"/>
                <w:sz w:val="18"/>
              </w:rPr>
              <w:t> </w:t>
            </w:r>
            <w:r>
              <w:rPr>
                <w:spacing w:val="-5"/>
                <w:sz w:val="18"/>
              </w:rPr>
              <w:t>1.</w:t>
            </w:r>
          </w:p>
        </w:tc>
        <w:tc>
          <w:tcPr>
            <w:tcW w:w="837" w:type="dxa"/>
          </w:tcPr>
          <w:p>
            <w:pPr>
              <w:pStyle w:val="TableParagraph"/>
              <w:ind w:left="29"/>
              <w:rPr>
                <w:sz w:val="18"/>
              </w:rPr>
            </w:pPr>
            <w:r>
              <w:rPr>
                <w:spacing w:val="-4"/>
                <w:sz w:val="18"/>
              </w:rPr>
              <w:t>POST</w:t>
            </w:r>
          </w:p>
        </w:tc>
        <w:tc>
          <w:tcPr>
            <w:tcW w:w="487" w:type="dxa"/>
          </w:tcPr>
          <w:p>
            <w:pPr>
              <w:pStyle w:val="TableParagraph"/>
              <w:ind w:left="15" w:right="78"/>
              <w:jc w:val="center"/>
              <w:rPr>
                <w:sz w:val="18"/>
              </w:rPr>
            </w:pPr>
            <w:r>
              <w:rPr>
                <w:spacing w:val="-10"/>
                <w:sz w:val="18"/>
              </w:rPr>
              <w:t>M</w:t>
            </w:r>
          </w:p>
        </w:tc>
        <w:tc>
          <w:tcPr>
            <w:tcW w:w="2648" w:type="dxa"/>
          </w:tcPr>
          <w:p>
            <w:pPr>
              <w:pStyle w:val="TableParagraph"/>
              <w:spacing w:line="240" w:lineRule="auto"/>
              <w:ind w:left="29" w:right="164"/>
              <w:rPr>
                <w:sz w:val="18"/>
              </w:rPr>
            </w:pPr>
            <w:r>
              <w:rPr>
                <w:sz w:val="18"/>
              </w:rPr>
              <w:t>Terminate</w:t>
            </w:r>
            <w:r>
              <w:rPr>
                <w:spacing w:val="-13"/>
                <w:sz w:val="18"/>
              </w:rPr>
              <w:t> </w:t>
            </w:r>
            <w:r>
              <w:rPr>
                <w:sz w:val="18"/>
              </w:rPr>
              <w:t>an</w:t>
            </w:r>
            <w:r>
              <w:rPr>
                <w:spacing w:val="-12"/>
                <w:sz w:val="18"/>
              </w:rPr>
              <w:t> </w:t>
            </w:r>
            <w:r>
              <w:rPr>
                <w:sz w:val="18"/>
              </w:rPr>
              <w:t>NF</w:t>
            </w:r>
            <w:r>
              <w:rPr>
                <w:spacing w:val="-12"/>
                <w:sz w:val="18"/>
              </w:rPr>
              <w:t> </w:t>
            </w:r>
            <w:r>
              <w:rPr>
                <w:sz w:val="18"/>
              </w:rPr>
              <w:t>Deployment </w:t>
            </w:r>
            <w:r>
              <w:rPr>
                <w:spacing w:val="-2"/>
                <w:sz w:val="18"/>
              </w:rPr>
              <w:t>instance.</w:t>
            </w:r>
          </w:p>
        </w:tc>
      </w:tr>
      <w:tr>
        <w:trPr>
          <w:trHeight w:val="621" w:hRule="atLeast"/>
        </w:trPr>
        <w:tc>
          <w:tcPr>
            <w:tcW w:w="1661" w:type="dxa"/>
          </w:tcPr>
          <w:p>
            <w:pPr>
              <w:pStyle w:val="TableParagraph"/>
              <w:rPr>
                <w:sz w:val="18"/>
              </w:rPr>
            </w:pPr>
            <w:r>
              <w:rPr>
                <w:sz w:val="18"/>
              </w:rPr>
              <w:t>Heal</w:t>
            </w:r>
            <w:r>
              <w:rPr>
                <w:spacing w:val="-6"/>
                <w:sz w:val="18"/>
              </w:rPr>
              <w:t> </w:t>
            </w:r>
            <w:r>
              <w:rPr>
                <w:sz w:val="18"/>
              </w:rPr>
              <w:t>VNF</w:t>
            </w:r>
            <w:r>
              <w:rPr>
                <w:spacing w:val="-5"/>
                <w:sz w:val="18"/>
              </w:rPr>
              <w:t> </w:t>
            </w:r>
            <w:r>
              <w:rPr>
                <w:spacing w:val="-4"/>
                <w:sz w:val="18"/>
              </w:rPr>
              <w:t>task</w:t>
            </w:r>
          </w:p>
        </w:tc>
        <w:tc>
          <w:tcPr>
            <w:tcW w:w="3999" w:type="dxa"/>
          </w:tcPr>
          <w:p>
            <w:pPr>
              <w:pStyle w:val="TableParagraph"/>
              <w:ind w:left="26"/>
              <w:rPr>
                <w:sz w:val="18"/>
              </w:rPr>
            </w:pPr>
            <w:r>
              <w:rPr>
                <w:spacing w:val="-2"/>
                <w:sz w:val="18"/>
              </w:rPr>
              <w:t>/vnf_instances/{vnfInstanceId}/heal</w:t>
            </w:r>
          </w:p>
          <w:p>
            <w:pPr>
              <w:pStyle w:val="TableParagraph"/>
              <w:spacing w:line="240" w:lineRule="auto" w:before="1"/>
              <w:ind w:left="0"/>
              <w:rPr>
                <w:b/>
                <w:sz w:val="18"/>
              </w:rPr>
            </w:pPr>
          </w:p>
          <w:p>
            <w:pPr>
              <w:pStyle w:val="TableParagraph"/>
              <w:spacing w:line="187" w:lineRule="exact"/>
              <w:ind w:left="26"/>
              <w:rPr>
                <w:sz w:val="18"/>
              </w:rPr>
            </w:pPr>
            <w:r>
              <w:rPr>
                <w:sz w:val="18"/>
              </w:rPr>
              <w:t>See</w:t>
            </w:r>
            <w:r>
              <w:rPr>
                <w:spacing w:val="-4"/>
                <w:sz w:val="18"/>
              </w:rPr>
              <w:t> </w:t>
            </w:r>
            <w:r>
              <w:rPr>
                <w:sz w:val="18"/>
              </w:rPr>
              <w:t>note</w:t>
            </w:r>
            <w:r>
              <w:rPr>
                <w:spacing w:val="-1"/>
                <w:sz w:val="18"/>
              </w:rPr>
              <w:t> </w:t>
            </w:r>
            <w:r>
              <w:rPr>
                <w:spacing w:val="-5"/>
                <w:sz w:val="18"/>
              </w:rPr>
              <w:t>1.</w:t>
            </w:r>
          </w:p>
        </w:tc>
        <w:tc>
          <w:tcPr>
            <w:tcW w:w="837" w:type="dxa"/>
          </w:tcPr>
          <w:p>
            <w:pPr>
              <w:pStyle w:val="TableParagraph"/>
              <w:ind w:left="29"/>
              <w:rPr>
                <w:sz w:val="18"/>
              </w:rPr>
            </w:pPr>
            <w:r>
              <w:rPr>
                <w:spacing w:val="-4"/>
                <w:sz w:val="18"/>
              </w:rPr>
              <w:t>POST</w:t>
            </w:r>
          </w:p>
        </w:tc>
        <w:tc>
          <w:tcPr>
            <w:tcW w:w="487" w:type="dxa"/>
          </w:tcPr>
          <w:p>
            <w:pPr>
              <w:pStyle w:val="TableParagraph"/>
              <w:ind w:left="15" w:right="78"/>
              <w:jc w:val="center"/>
              <w:rPr>
                <w:sz w:val="18"/>
              </w:rPr>
            </w:pPr>
            <w:r>
              <w:rPr>
                <w:spacing w:val="-10"/>
                <w:sz w:val="18"/>
              </w:rPr>
              <w:t>M</w:t>
            </w:r>
          </w:p>
        </w:tc>
        <w:tc>
          <w:tcPr>
            <w:tcW w:w="2648" w:type="dxa"/>
          </w:tcPr>
          <w:p>
            <w:pPr>
              <w:pStyle w:val="TableParagraph"/>
              <w:spacing w:line="240" w:lineRule="auto"/>
              <w:ind w:left="29" w:right="164"/>
              <w:rPr>
                <w:sz w:val="18"/>
              </w:rPr>
            </w:pPr>
            <w:r>
              <w:rPr>
                <w:sz w:val="18"/>
              </w:rPr>
              <w:t>Heal</w:t>
            </w:r>
            <w:r>
              <w:rPr>
                <w:spacing w:val="-13"/>
                <w:sz w:val="18"/>
              </w:rPr>
              <w:t> </w:t>
            </w:r>
            <w:r>
              <w:rPr>
                <w:sz w:val="18"/>
              </w:rPr>
              <w:t>an</w:t>
            </w:r>
            <w:r>
              <w:rPr>
                <w:spacing w:val="-12"/>
                <w:sz w:val="18"/>
              </w:rPr>
              <w:t> </w:t>
            </w:r>
            <w:r>
              <w:rPr>
                <w:sz w:val="18"/>
              </w:rPr>
              <w:t>NF</w:t>
            </w:r>
            <w:r>
              <w:rPr>
                <w:spacing w:val="-13"/>
                <w:sz w:val="18"/>
              </w:rPr>
              <w:t> </w:t>
            </w:r>
            <w:r>
              <w:rPr>
                <w:sz w:val="18"/>
              </w:rPr>
              <w:t>Deployment </w:t>
            </w:r>
            <w:r>
              <w:rPr>
                <w:spacing w:val="-2"/>
                <w:sz w:val="18"/>
              </w:rPr>
              <w:t>instance.</w:t>
            </w:r>
          </w:p>
        </w:tc>
      </w:tr>
      <w:tr>
        <w:trPr>
          <w:trHeight w:val="621" w:hRule="atLeast"/>
        </w:trPr>
        <w:tc>
          <w:tcPr>
            <w:tcW w:w="1661" w:type="dxa"/>
          </w:tcPr>
          <w:p>
            <w:pPr>
              <w:pStyle w:val="TableParagraph"/>
              <w:rPr>
                <w:sz w:val="18"/>
              </w:rPr>
            </w:pPr>
            <w:r>
              <w:rPr>
                <w:sz w:val="18"/>
              </w:rPr>
              <w:t>Scale</w:t>
            </w:r>
            <w:r>
              <w:rPr>
                <w:spacing w:val="-4"/>
                <w:sz w:val="18"/>
              </w:rPr>
              <w:t> </w:t>
            </w:r>
            <w:r>
              <w:rPr>
                <w:sz w:val="18"/>
              </w:rPr>
              <w:t>VNF </w:t>
            </w:r>
            <w:r>
              <w:rPr>
                <w:spacing w:val="-4"/>
                <w:sz w:val="18"/>
              </w:rPr>
              <w:t>task</w:t>
            </w:r>
          </w:p>
        </w:tc>
        <w:tc>
          <w:tcPr>
            <w:tcW w:w="3999" w:type="dxa"/>
          </w:tcPr>
          <w:p>
            <w:pPr>
              <w:pStyle w:val="TableParagraph"/>
              <w:ind w:left="26"/>
              <w:rPr>
                <w:sz w:val="18"/>
              </w:rPr>
            </w:pPr>
            <w:r>
              <w:rPr>
                <w:spacing w:val="-2"/>
                <w:sz w:val="18"/>
              </w:rPr>
              <w:t>/vnf_instances/{vnfInstanceId}/scale</w:t>
            </w:r>
          </w:p>
          <w:p>
            <w:pPr>
              <w:pStyle w:val="TableParagraph"/>
              <w:spacing w:line="240" w:lineRule="auto" w:before="1"/>
              <w:ind w:left="0"/>
              <w:rPr>
                <w:b/>
                <w:sz w:val="18"/>
              </w:rPr>
            </w:pPr>
          </w:p>
          <w:p>
            <w:pPr>
              <w:pStyle w:val="TableParagraph"/>
              <w:spacing w:line="187" w:lineRule="exact"/>
              <w:ind w:left="26"/>
              <w:rPr>
                <w:sz w:val="18"/>
              </w:rPr>
            </w:pPr>
            <w:r>
              <w:rPr>
                <w:sz w:val="18"/>
              </w:rPr>
              <w:t>See</w:t>
            </w:r>
            <w:r>
              <w:rPr>
                <w:spacing w:val="-4"/>
                <w:sz w:val="18"/>
              </w:rPr>
              <w:t> </w:t>
            </w:r>
            <w:r>
              <w:rPr>
                <w:sz w:val="18"/>
              </w:rPr>
              <w:t>note</w:t>
            </w:r>
            <w:r>
              <w:rPr>
                <w:spacing w:val="-1"/>
                <w:sz w:val="18"/>
              </w:rPr>
              <w:t> </w:t>
            </w:r>
            <w:r>
              <w:rPr>
                <w:spacing w:val="-5"/>
                <w:sz w:val="18"/>
              </w:rPr>
              <w:t>1.</w:t>
            </w:r>
          </w:p>
        </w:tc>
        <w:tc>
          <w:tcPr>
            <w:tcW w:w="837" w:type="dxa"/>
          </w:tcPr>
          <w:p>
            <w:pPr>
              <w:pStyle w:val="TableParagraph"/>
              <w:ind w:left="29"/>
              <w:rPr>
                <w:sz w:val="18"/>
              </w:rPr>
            </w:pPr>
            <w:r>
              <w:rPr>
                <w:spacing w:val="-4"/>
                <w:sz w:val="18"/>
              </w:rPr>
              <w:t>POST</w:t>
            </w:r>
          </w:p>
        </w:tc>
        <w:tc>
          <w:tcPr>
            <w:tcW w:w="487" w:type="dxa"/>
          </w:tcPr>
          <w:p>
            <w:pPr>
              <w:pStyle w:val="TableParagraph"/>
              <w:ind w:left="15" w:right="78"/>
              <w:jc w:val="center"/>
              <w:rPr>
                <w:sz w:val="18"/>
              </w:rPr>
            </w:pPr>
            <w:r>
              <w:rPr>
                <w:spacing w:val="-10"/>
                <w:sz w:val="18"/>
              </w:rPr>
              <w:t>M</w:t>
            </w:r>
          </w:p>
        </w:tc>
        <w:tc>
          <w:tcPr>
            <w:tcW w:w="2648" w:type="dxa"/>
          </w:tcPr>
          <w:p>
            <w:pPr>
              <w:pStyle w:val="TableParagraph"/>
              <w:spacing w:line="240" w:lineRule="auto"/>
              <w:ind w:left="29" w:right="164"/>
              <w:rPr>
                <w:sz w:val="18"/>
              </w:rPr>
            </w:pPr>
            <w:r>
              <w:rPr>
                <w:sz w:val="18"/>
              </w:rPr>
              <w:t>Scale</w:t>
            </w:r>
            <w:r>
              <w:rPr>
                <w:spacing w:val="-13"/>
                <w:sz w:val="18"/>
              </w:rPr>
              <w:t> </w:t>
            </w:r>
            <w:r>
              <w:rPr>
                <w:sz w:val="18"/>
              </w:rPr>
              <w:t>an</w:t>
            </w:r>
            <w:r>
              <w:rPr>
                <w:spacing w:val="-12"/>
                <w:sz w:val="18"/>
              </w:rPr>
              <w:t> </w:t>
            </w:r>
            <w:r>
              <w:rPr>
                <w:sz w:val="18"/>
              </w:rPr>
              <w:t>NF</w:t>
            </w:r>
            <w:r>
              <w:rPr>
                <w:spacing w:val="-12"/>
                <w:sz w:val="18"/>
              </w:rPr>
              <w:t> </w:t>
            </w:r>
            <w:r>
              <w:rPr>
                <w:sz w:val="18"/>
              </w:rPr>
              <w:t>Deployment </w:t>
            </w:r>
            <w:r>
              <w:rPr>
                <w:spacing w:val="-2"/>
                <w:sz w:val="18"/>
              </w:rPr>
              <w:t>instance.</w:t>
            </w:r>
          </w:p>
        </w:tc>
      </w:tr>
      <w:tr>
        <w:trPr>
          <w:trHeight w:val="621" w:hRule="atLeast"/>
        </w:trPr>
        <w:tc>
          <w:tcPr>
            <w:tcW w:w="1661" w:type="dxa"/>
          </w:tcPr>
          <w:p>
            <w:pPr>
              <w:pStyle w:val="TableParagraph"/>
              <w:spacing w:line="240" w:lineRule="auto"/>
              <w:ind w:right="445"/>
              <w:rPr>
                <w:sz w:val="18"/>
              </w:rPr>
            </w:pPr>
            <w:r>
              <w:rPr>
                <w:sz w:val="18"/>
              </w:rPr>
              <w:t>Scale</w:t>
            </w:r>
            <w:r>
              <w:rPr>
                <w:spacing w:val="-15"/>
                <w:sz w:val="18"/>
              </w:rPr>
              <w:t> </w:t>
            </w:r>
            <w:r>
              <w:rPr>
                <w:sz w:val="18"/>
              </w:rPr>
              <w:t>VNF</w:t>
            </w:r>
            <w:r>
              <w:rPr>
                <w:spacing w:val="-12"/>
                <w:sz w:val="18"/>
              </w:rPr>
              <w:t> </w:t>
            </w:r>
            <w:r>
              <w:rPr>
                <w:sz w:val="18"/>
              </w:rPr>
              <w:t>to Level task</w:t>
            </w:r>
          </w:p>
        </w:tc>
        <w:tc>
          <w:tcPr>
            <w:tcW w:w="3999" w:type="dxa"/>
          </w:tcPr>
          <w:p>
            <w:pPr>
              <w:pStyle w:val="TableParagraph"/>
              <w:ind w:left="26"/>
              <w:rPr>
                <w:sz w:val="18"/>
              </w:rPr>
            </w:pPr>
            <w:r>
              <w:rPr>
                <w:spacing w:val="-2"/>
                <w:sz w:val="18"/>
              </w:rPr>
              <w:t>/vnf_instances/{vnfInstanceId}/scale_to_level</w:t>
            </w:r>
          </w:p>
          <w:p>
            <w:pPr>
              <w:pStyle w:val="TableParagraph"/>
              <w:spacing w:line="240" w:lineRule="auto" w:before="1"/>
              <w:ind w:left="0"/>
              <w:rPr>
                <w:b/>
                <w:sz w:val="18"/>
              </w:rPr>
            </w:pPr>
          </w:p>
          <w:p>
            <w:pPr>
              <w:pStyle w:val="TableParagraph"/>
              <w:spacing w:line="187" w:lineRule="exact"/>
              <w:ind w:left="26"/>
              <w:rPr>
                <w:sz w:val="18"/>
              </w:rPr>
            </w:pPr>
            <w:r>
              <w:rPr>
                <w:sz w:val="18"/>
              </w:rPr>
              <w:t>See</w:t>
            </w:r>
            <w:r>
              <w:rPr>
                <w:spacing w:val="-4"/>
                <w:sz w:val="18"/>
              </w:rPr>
              <w:t> </w:t>
            </w:r>
            <w:r>
              <w:rPr>
                <w:sz w:val="18"/>
              </w:rPr>
              <w:t>note</w:t>
            </w:r>
            <w:r>
              <w:rPr>
                <w:spacing w:val="-1"/>
                <w:sz w:val="18"/>
              </w:rPr>
              <w:t> </w:t>
            </w:r>
            <w:r>
              <w:rPr>
                <w:spacing w:val="-5"/>
                <w:sz w:val="18"/>
              </w:rPr>
              <w:t>1.</w:t>
            </w:r>
          </w:p>
        </w:tc>
        <w:tc>
          <w:tcPr>
            <w:tcW w:w="837" w:type="dxa"/>
          </w:tcPr>
          <w:p>
            <w:pPr>
              <w:pStyle w:val="TableParagraph"/>
              <w:ind w:left="29"/>
              <w:rPr>
                <w:sz w:val="18"/>
              </w:rPr>
            </w:pPr>
            <w:r>
              <w:rPr>
                <w:spacing w:val="-4"/>
                <w:sz w:val="18"/>
              </w:rPr>
              <w:t>POST</w:t>
            </w:r>
          </w:p>
        </w:tc>
        <w:tc>
          <w:tcPr>
            <w:tcW w:w="487" w:type="dxa"/>
          </w:tcPr>
          <w:p>
            <w:pPr>
              <w:pStyle w:val="TableParagraph"/>
              <w:ind w:left="15" w:right="78"/>
              <w:jc w:val="center"/>
              <w:rPr>
                <w:sz w:val="18"/>
              </w:rPr>
            </w:pPr>
            <w:r>
              <w:rPr>
                <w:spacing w:val="-10"/>
                <w:sz w:val="18"/>
              </w:rPr>
              <w:t>M</w:t>
            </w:r>
          </w:p>
        </w:tc>
        <w:tc>
          <w:tcPr>
            <w:tcW w:w="2648" w:type="dxa"/>
          </w:tcPr>
          <w:p>
            <w:pPr>
              <w:pStyle w:val="TableParagraph"/>
              <w:spacing w:line="240" w:lineRule="auto"/>
              <w:ind w:left="29" w:right="164"/>
              <w:rPr>
                <w:sz w:val="18"/>
              </w:rPr>
            </w:pPr>
            <w:r>
              <w:rPr>
                <w:sz w:val="18"/>
              </w:rPr>
              <w:t>Scale</w:t>
            </w:r>
            <w:r>
              <w:rPr>
                <w:spacing w:val="-13"/>
                <w:sz w:val="18"/>
              </w:rPr>
              <w:t> </w:t>
            </w:r>
            <w:r>
              <w:rPr>
                <w:sz w:val="18"/>
              </w:rPr>
              <w:t>an</w:t>
            </w:r>
            <w:r>
              <w:rPr>
                <w:spacing w:val="-12"/>
                <w:sz w:val="18"/>
              </w:rPr>
              <w:t> </w:t>
            </w:r>
            <w:r>
              <w:rPr>
                <w:sz w:val="18"/>
              </w:rPr>
              <w:t>NF</w:t>
            </w:r>
            <w:r>
              <w:rPr>
                <w:spacing w:val="-12"/>
                <w:sz w:val="18"/>
              </w:rPr>
              <w:t> </w:t>
            </w:r>
            <w:r>
              <w:rPr>
                <w:sz w:val="18"/>
              </w:rPr>
              <w:t>Deployment instance</w:t>
            </w:r>
            <w:r>
              <w:rPr>
                <w:spacing w:val="-2"/>
                <w:sz w:val="18"/>
              </w:rPr>
              <w:t> </w:t>
            </w:r>
            <w:r>
              <w:rPr>
                <w:sz w:val="18"/>
              </w:rPr>
              <w:t>to</w:t>
            </w:r>
            <w:r>
              <w:rPr>
                <w:spacing w:val="-3"/>
                <w:sz w:val="18"/>
              </w:rPr>
              <w:t> </w:t>
            </w:r>
            <w:r>
              <w:rPr>
                <w:sz w:val="18"/>
              </w:rPr>
              <w:t>a</w:t>
            </w:r>
            <w:r>
              <w:rPr>
                <w:spacing w:val="-2"/>
                <w:sz w:val="18"/>
              </w:rPr>
              <w:t> </w:t>
            </w:r>
            <w:r>
              <w:rPr>
                <w:sz w:val="18"/>
              </w:rPr>
              <w:t>target</w:t>
            </w:r>
            <w:r>
              <w:rPr>
                <w:spacing w:val="-3"/>
                <w:sz w:val="18"/>
              </w:rPr>
              <w:t> </w:t>
            </w:r>
            <w:r>
              <w:rPr>
                <w:spacing w:val="-2"/>
                <w:sz w:val="18"/>
              </w:rPr>
              <w:t>level.</w:t>
            </w:r>
          </w:p>
        </w:tc>
      </w:tr>
      <w:tr>
        <w:trPr>
          <w:trHeight w:val="621" w:hRule="atLeast"/>
        </w:trPr>
        <w:tc>
          <w:tcPr>
            <w:tcW w:w="1661" w:type="dxa"/>
          </w:tcPr>
          <w:p>
            <w:pPr>
              <w:pStyle w:val="TableParagraph"/>
              <w:ind w:right="268"/>
              <w:jc w:val="both"/>
              <w:rPr>
                <w:sz w:val="18"/>
              </w:rPr>
            </w:pPr>
            <w:r>
              <w:rPr>
                <w:sz w:val="18"/>
              </w:rPr>
              <w:t>Change</w:t>
            </w:r>
            <w:r>
              <w:rPr>
                <w:spacing w:val="-7"/>
                <w:sz w:val="18"/>
              </w:rPr>
              <w:t> </w:t>
            </w:r>
            <w:r>
              <w:rPr>
                <w:sz w:val="18"/>
              </w:rPr>
              <w:t>external VNF</w:t>
            </w:r>
            <w:r>
              <w:rPr>
                <w:spacing w:val="-13"/>
                <w:sz w:val="18"/>
              </w:rPr>
              <w:t> </w:t>
            </w:r>
            <w:r>
              <w:rPr>
                <w:sz w:val="18"/>
              </w:rPr>
              <w:t>connectivity </w:t>
            </w:r>
            <w:r>
              <w:rPr>
                <w:spacing w:val="-4"/>
                <w:sz w:val="18"/>
              </w:rPr>
              <w:t>task</w:t>
            </w:r>
          </w:p>
        </w:tc>
        <w:tc>
          <w:tcPr>
            <w:tcW w:w="3999" w:type="dxa"/>
          </w:tcPr>
          <w:p>
            <w:pPr>
              <w:pStyle w:val="TableParagraph"/>
              <w:ind w:left="26"/>
              <w:rPr>
                <w:sz w:val="18"/>
              </w:rPr>
            </w:pPr>
            <w:r>
              <w:rPr>
                <w:spacing w:val="-2"/>
                <w:sz w:val="18"/>
              </w:rPr>
              <w:t>/vnf_instances/{vnfInstanceId}/change_ext_conn</w:t>
            </w:r>
          </w:p>
          <w:p>
            <w:pPr>
              <w:pStyle w:val="TableParagraph"/>
              <w:spacing w:line="189" w:lineRule="exact" w:before="206"/>
              <w:ind w:left="26"/>
              <w:rPr>
                <w:sz w:val="18"/>
              </w:rPr>
            </w:pPr>
            <w:r>
              <w:rPr>
                <w:sz w:val="18"/>
              </w:rPr>
              <w:t>See</w:t>
            </w:r>
            <w:r>
              <w:rPr>
                <w:spacing w:val="-4"/>
                <w:sz w:val="18"/>
              </w:rPr>
              <w:t> </w:t>
            </w:r>
            <w:r>
              <w:rPr>
                <w:sz w:val="18"/>
              </w:rPr>
              <w:t>note</w:t>
            </w:r>
            <w:r>
              <w:rPr>
                <w:spacing w:val="-1"/>
                <w:sz w:val="18"/>
              </w:rPr>
              <w:t> </w:t>
            </w:r>
            <w:r>
              <w:rPr>
                <w:spacing w:val="-5"/>
                <w:sz w:val="18"/>
              </w:rPr>
              <w:t>1.</w:t>
            </w:r>
          </w:p>
        </w:tc>
        <w:tc>
          <w:tcPr>
            <w:tcW w:w="837" w:type="dxa"/>
          </w:tcPr>
          <w:p>
            <w:pPr>
              <w:pStyle w:val="TableParagraph"/>
              <w:ind w:left="29"/>
              <w:rPr>
                <w:sz w:val="18"/>
              </w:rPr>
            </w:pPr>
            <w:r>
              <w:rPr>
                <w:spacing w:val="-4"/>
                <w:sz w:val="18"/>
              </w:rPr>
              <w:t>POST</w:t>
            </w:r>
          </w:p>
        </w:tc>
        <w:tc>
          <w:tcPr>
            <w:tcW w:w="487" w:type="dxa"/>
          </w:tcPr>
          <w:p>
            <w:pPr>
              <w:pStyle w:val="TableParagraph"/>
              <w:ind w:left="15" w:right="78"/>
              <w:jc w:val="center"/>
              <w:rPr>
                <w:sz w:val="18"/>
              </w:rPr>
            </w:pPr>
            <w:r>
              <w:rPr>
                <w:spacing w:val="-10"/>
                <w:sz w:val="18"/>
              </w:rPr>
              <w:t>M</w:t>
            </w:r>
          </w:p>
        </w:tc>
        <w:tc>
          <w:tcPr>
            <w:tcW w:w="2648" w:type="dxa"/>
          </w:tcPr>
          <w:p>
            <w:pPr>
              <w:pStyle w:val="TableParagraph"/>
              <w:ind w:left="29" w:right="871"/>
              <w:rPr>
                <w:sz w:val="18"/>
              </w:rPr>
            </w:pPr>
            <w:r>
              <w:rPr>
                <w:sz w:val="18"/>
              </w:rPr>
              <w:t>Change the external connectivity of an NF Deployment</w:t>
            </w:r>
            <w:r>
              <w:rPr>
                <w:spacing w:val="-13"/>
                <w:sz w:val="18"/>
              </w:rPr>
              <w:t> </w:t>
            </w:r>
            <w:r>
              <w:rPr>
                <w:sz w:val="18"/>
              </w:rPr>
              <w:t>instance.</w:t>
            </w:r>
          </w:p>
        </w:tc>
      </w:tr>
      <w:tr>
        <w:trPr>
          <w:trHeight w:val="621" w:hRule="atLeast"/>
        </w:trPr>
        <w:tc>
          <w:tcPr>
            <w:tcW w:w="1661" w:type="dxa"/>
          </w:tcPr>
          <w:p>
            <w:pPr>
              <w:pStyle w:val="TableParagraph"/>
              <w:spacing w:line="240" w:lineRule="auto"/>
              <w:ind w:right="125"/>
              <w:rPr>
                <w:sz w:val="18"/>
              </w:rPr>
            </w:pPr>
            <w:r>
              <w:rPr>
                <w:sz w:val="18"/>
              </w:rPr>
              <w:t>Change current VNF</w:t>
            </w:r>
            <w:r>
              <w:rPr>
                <w:spacing w:val="-15"/>
                <w:sz w:val="18"/>
              </w:rPr>
              <w:t> </w:t>
            </w:r>
            <w:r>
              <w:rPr>
                <w:sz w:val="18"/>
              </w:rPr>
              <w:t>package</w:t>
            </w:r>
            <w:r>
              <w:rPr>
                <w:spacing w:val="-12"/>
                <w:sz w:val="18"/>
              </w:rPr>
              <w:t> </w:t>
            </w:r>
            <w:r>
              <w:rPr>
                <w:sz w:val="18"/>
              </w:rPr>
              <w:t>task</w:t>
            </w:r>
          </w:p>
        </w:tc>
        <w:tc>
          <w:tcPr>
            <w:tcW w:w="3999" w:type="dxa"/>
          </w:tcPr>
          <w:p>
            <w:pPr>
              <w:pStyle w:val="TableParagraph"/>
              <w:ind w:left="26"/>
              <w:rPr>
                <w:sz w:val="18"/>
              </w:rPr>
            </w:pPr>
            <w:r>
              <w:rPr>
                <w:spacing w:val="-2"/>
                <w:sz w:val="18"/>
              </w:rPr>
              <w:t>/vnf_instances/{vnfInstanceId}/change_vnfpkg</w:t>
            </w:r>
          </w:p>
          <w:p>
            <w:pPr>
              <w:pStyle w:val="TableParagraph"/>
              <w:spacing w:line="189" w:lineRule="exact" w:before="206"/>
              <w:ind w:left="26"/>
              <w:rPr>
                <w:sz w:val="18"/>
              </w:rPr>
            </w:pPr>
            <w:r>
              <w:rPr>
                <w:sz w:val="18"/>
              </w:rPr>
              <w:t>See</w:t>
            </w:r>
            <w:r>
              <w:rPr>
                <w:spacing w:val="-4"/>
                <w:sz w:val="18"/>
              </w:rPr>
              <w:t> </w:t>
            </w:r>
            <w:r>
              <w:rPr>
                <w:sz w:val="18"/>
              </w:rPr>
              <w:t>note</w:t>
            </w:r>
            <w:r>
              <w:rPr>
                <w:spacing w:val="-1"/>
                <w:sz w:val="18"/>
              </w:rPr>
              <w:t> </w:t>
            </w:r>
            <w:r>
              <w:rPr>
                <w:spacing w:val="-5"/>
                <w:sz w:val="18"/>
              </w:rPr>
              <w:t>1.</w:t>
            </w:r>
          </w:p>
        </w:tc>
        <w:tc>
          <w:tcPr>
            <w:tcW w:w="837" w:type="dxa"/>
          </w:tcPr>
          <w:p>
            <w:pPr>
              <w:pStyle w:val="TableParagraph"/>
              <w:ind w:left="29"/>
              <w:rPr>
                <w:sz w:val="18"/>
              </w:rPr>
            </w:pPr>
            <w:r>
              <w:rPr>
                <w:spacing w:val="-4"/>
                <w:sz w:val="18"/>
              </w:rPr>
              <w:t>POST</w:t>
            </w:r>
          </w:p>
        </w:tc>
        <w:tc>
          <w:tcPr>
            <w:tcW w:w="487" w:type="dxa"/>
          </w:tcPr>
          <w:p>
            <w:pPr>
              <w:pStyle w:val="TableParagraph"/>
              <w:ind w:left="15" w:right="78"/>
              <w:jc w:val="center"/>
              <w:rPr>
                <w:sz w:val="18"/>
              </w:rPr>
            </w:pPr>
            <w:r>
              <w:rPr>
                <w:spacing w:val="-10"/>
                <w:sz w:val="18"/>
              </w:rPr>
              <w:t>M</w:t>
            </w:r>
          </w:p>
        </w:tc>
        <w:tc>
          <w:tcPr>
            <w:tcW w:w="2648" w:type="dxa"/>
          </w:tcPr>
          <w:p>
            <w:pPr>
              <w:pStyle w:val="TableParagraph"/>
              <w:spacing w:line="240" w:lineRule="auto"/>
              <w:ind w:left="29" w:right="164"/>
              <w:rPr>
                <w:sz w:val="18"/>
              </w:rPr>
            </w:pPr>
            <w:r>
              <w:rPr>
                <w:sz w:val="18"/>
              </w:rPr>
              <w:t>Change the current package on</w:t>
            </w:r>
            <w:r>
              <w:rPr>
                <w:spacing w:val="-8"/>
                <w:sz w:val="18"/>
              </w:rPr>
              <w:t> </w:t>
            </w:r>
            <w:r>
              <w:rPr>
                <w:sz w:val="18"/>
              </w:rPr>
              <w:t>which</w:t>
            </w:r>
            <w:r>
              <w:rPr>
                <w:spacing w:val="-8"/>
                <w:sz w:val="18"/>
              </w:rPr>
              <w:t> </w:t>
            </w:r>
            <w:r>
              <w:rPr>
                <w:sz w:val="18"/>
              </w:rPr>
              <w:t>an</w:t>
            </w:r>
            <w:r>
              <w:rPr>
                <w:spacing w:val="-8"/>
                <w:sz w:val="18"/>
              </w:rPr>
              <w:t> </w:t>
            </w:r>
            <w:r>
              <w:rPr>
                <w:sz w:val="18"/>
              </w:rPr>
              <w:t>NF</w:t>
            </w:r>
            <w:r>
              <w:rPr>
                <w:spacing w:val="-8"/>
                <w:sz w:val="18"/>
              </w:rPr>
              <w:t> </w:t>
            </w:r>
            <w:r>
              <w:rPr>
                <w:sz w:val="18"/>
              </w:rPr>
              <w:t>Deployment</w:t>
            </w:r>
            <w:r>
              <w:rPr>
                <w:spacing w:val="-8"/>
                <w:sz w:val="18"/>
              </w:rPr>
              <w:t> </w:t>
            </w:r>
            <w:r>
              <w:rPr>
                <w:sz w:val="18"/>
              </w:rPr>
              <w:t>is</w:t>
            </w:r>
          </w:p>
          <w:p>
            <w:pPr>
              <w:pStyle w:val="TableParagraph"/>
              <w:spacing w:line="189" w:lineRule="exact"/>
              <w:ind w:left="29"/>
              <w:rPr>
                <w:sz w:val="18"/>
              </w:rPr>
            </w:pPr>
            <w:r>
              <w:rPr>
                <w:spacing w:val="-2"/>
                <w:sz w:val="18"/>
              </w:rPr>
              <w:t>based.</w:t>
            </w:r>
          </w:p>
        </w:tc>
      </w:tr>
      <w:tr>
        <w:trPr>
          <w:trHeight w:val="618" w:hRule="atLeast"/>
        </w:trPr>
        <w:tc>
          <w:tcPr>
            <w:tcW w:w="1661" w:type="dxa"/>
          </w:tcPr>
          <w:p>
            <w:pPr>
              <w:pStyle w:val="TableParagraph"/>
              <w:spacing w:line="240" w:lineRule="auto"/>
              <w:ind w:right="575"/>
              <w:rPr>
                <w:sz w:val="18"/>
              </w:rPr>
            </w:pPr>
            <w:r>
              <w:rPr>
                <w:sz w:val="18"/>
              </w:rPr>
              <w:t>Change</w:t>
            </w:r>
            <w:r>
              <w:rPr>
                <w:spacing w:val="-13"/>
                <w:sz w:val="18"/>
              </w:rPr>
              <w:t> </w:t>
            </w:r>
            <w:r>
              <w:rPr>
                <w:sz w:val="18"/>
              </w:rPr>
              <w:t>VNF flavour task</w:t>
            </w:r>
          </w:p>
        </w:tc>
        <w:tc>
          <w:tcPr>
            <w:tcW w:w="3999" w:type="dxa"/>
          </w:tcPr>
          <w:p>
            <w:pPr>
              <w:pStyle w:val="TableParagraph"/>
              <w:ind w:left="26"/>
              <w:rPr>
                <w:sz w:val="18"/>
              </w:rPr>
            </w:pPr>
            <w:r>
              <w:rPr>
                <w:spacing w:val="-2"/>
                <w:sz w:val="18"/>
              </w:rPr>
              <w:t>/vnf_instances/{vnfInstanceId}/change_flavour</w:t>
            </w:r>
          </w:p>
          <w:p>
            <w:pPr>
              <w:pStyle w:val="TableParagraph"/>
              <w:spacing w:line="187" w:lineRule="exact" w:before="206"/>
              <w:ind w:left="26"/>
              <w:rPr>
                <w:sz w:val="18"/>
              </w:rPr>
            </w:pPr>
            <w:r>
              <w:rPr>
                <w:sz w:val="18"/>
              </w:rPr>
              <w:t>See</w:t>
            </w:r>
            <w:r>
              <w:rPr>
                <w:spacing w:val="-4"/>
                <w:sz w:val="18"/>
              </w:rPr>
              <w:t> </w:t>
            </w:r>
            <w:r>
              <w:rPr>
                <w:sz w:val="18"/>
              </w:rPr>
              <w:t>note</w:t>
            </w:r>
            <w:r>
              <w:rPr>
                <w:spacing w:val="-1"/>
                <w:sz w:val="18"/>
              </w:rPr>
              <w:t> </w:t>
            </w:r>
            <w:r>
              <w:rPr>
                <w:spacing w:val="-5"/>
                <w:sz w:val="18"/>
              </w:rPr>
              <w:t>1.</w:t>
            </w:r>
          </w:p>
        </w:tc>
        <w:tc>
          <w:tcPr>
            <w:tcW w:w="837" w:type="dxa"/>
          </w:tcPr>
          <w:p>
            <w:pPr>
              <w:pStyle w:val="TableParagraph"/>
              <w:ind w:left="29"/>
              <w:rPr>
                <w:sz w:val="18"/>
              </w:rPr>
            </w:pPr>
            <w:r>
              <w:rPr>
                <w:spacing w:val="-4"/>
                <w:sz w:val="18"/>
              </w:rPr>
              <w:t>POST</w:t>
            </w:r>
          </w:p>
        </w:tc>
        <w:tc>
          <w:tcPr>
            <w:tcW w:w="487" w:type="dxa"/>
          </w:tcPr>
          <w:p>
            <w:pPr>
              <w:pStyle w:val="TableParagraph"/>
              <w:ind w:left="15" w:right="78"/>
              <w:jc w:val="center"/>
              <w:rPr>
                <w:sz w:val="18"/>
              </w:rPr>
            </w:pPr>
            <w:r>
              <w:rPr>
                <w:spacing w:val="-10"/>
                <w:sz w:val="18"/>
              </w:rPr>
              <w:t>M</w:t>
            </w:r>
          </w:p>
        </w:tc>
        <w:tc>
          <w:tcPr>
            <w:tcW w:w="2648" w:type="dxa"/>
          </w:tcPr>
          <w:p>
            <w:pPr>
              <w:pStyle w:val="TableParagraph"/>
              <w:spacing w:line="240" w:lineRule="auto"/>
              <w:ind w:left="29" w:right="164"/>
              <w:rPr>
                <w:sz w:val="18"/>
              </w:rPr>
            </w:pPr>
            <w:r>
              <w:rPr>
                <w:sz w:val="18"/>
              </w:rPr>
              <w:t>Change</w:t>
            </w:r>
            <w:r>
              <w:rPr>
                <w:spacing w:val="-9"/>
                <w:sz w:val="18"/>
              </w:rPr>
              <w:t> </w:t>
            </w:r>
            <w:r>
              <w:rPr>
                <w:sz w:val="18"/>
              </w:rPr>
              <w:t>the</w:t>
            </w:r>
            <w:r>
              <w:rPr>
                <w:spacing w:val="-7"/>
                <w:sz w:val="18"/>
              </w:rPr>
              <w:t> </w:t>
            </w:r>
            <w:r>
              <w:rPr>
                <w:sz w:val="18"/>
              </w:rPr>
              <w:t>flavour</w:t>
            </w:r>
            <w:r>
              <w:rPr>
                <w:spacing w:val="-9"/>
                <w:sz w:val="18"/>
              </w:rPr>
              <w:t> </w:t>
            </w:r>
            <w:r>
              <w:rPr>
                <w:sz w:val="18"/>
              </w:rPr>
              <w:t>of</w:t>
            </w:r>
            <w:r>
              <w:rPr>
                <w:spacing w:val="-7"/>
                <w:sz w:val="18"/>
              </w:rPr>
              <w:t> </w:t>
            </w:r>
            <w:r>
              <w:rPr>
                <w:sz w:val="18"/>
              </w:rPr>
              <w:t>an</w:t>
            </w:r>
            <w:r>
              <w:rPr>
                <w:spacing w:val="-7"/>
                <w:sz w:val="18"/>
              </w:rPr>
              <w:t> </w:t>
            </w:r>
            <w:r>
              <w:rPr>
                <w:sz w:val="18"/>
              </w:rPr>
              <w:t>NF Deployment instance.</w:t>
            </w:r>
          </w:p>
        </w:tc>
      </w:tr>
      <w:tr>
        <w:trPr>
          <w:trHeight w:val="830" w:hRule="atLeast"/>
        </w:trPr>
        <w:tc>
          <w:tcPr>
            <w:tcW w:w="1661" w:type="dxa"/>
          </w:tcPr>
          <w:p>
            <w:pPr>
              <w:pStyle w:val="TableParagraph"/>
              <w:spacing w:line="207" w:lineRule="exact" w:before="1"/>
              <w:rPr>
                <w:sz w:val="18"/>
              </w:rPr>
            </w:pPr>
            <w:r>
              <w:rPr>
                <w:sz w:val="18"/>
              </w:rPr>
              <w:t>VNF </w:t>
            </w:r>
            <w:r>
              <w:rPr>
                <w:spacing w:val="-5"/>
                <w:sz w:val="18"/>
              </w:rPr>
              <w:t>LCM</w:t>
            </w:r>
          </w:p>
          <w:p>
            <w:pPr>
              <w:pStyle w:val="TableParagraph"/>
              <w:spacing w:line="240" w:lineRule="auto"/>
              <w:rPr>
                <w:sz w:val="18"/>
              </w:rPr>
            </w:pPr>
            <w:r>
              <w:rPr>
                <w:spacing w:val="-2"/>
                <w:sz w:val="18"/>
              </w:rPr>
              <w:t>operation occurrences</w:t>
            </w:r>
          </w:p>
        </w:tc>
        <w:tc>
          <w:tcPr>
            <w:tcW w:w="3999" w:type="dxa"/>
          </w:tcPr>
          <w:p>
            <w:pPr>
              <w:pStyle w:val="TableParagraph"/>
              <w:spacing w:line="240" w:lineRule="auto" w:before="1"/>
              <w:ind w:left="26"/>
              <w:rPr>
                <w:sz w:val="18"/>
              </w:rPr>
            </w:pPr>
            <w:r>
              <w:rPr>
                <w:spacing w:val="-2"/>
                <w:sz w:val="18"/>
              </w:rPr>
              <w:t>/vnf_lcm_op_occs</w:t>
            </w:r>
          </w:p>
          <w:p>
            <w:pPr>
              <w:pStyle w:val="TableParagraph"/>
              <w:spacing w:line="240" w:lineRule="auto" w:before="206"/>
              <w:ind w:left="26"/>
              <w:rPr>
                <w:sz w:val="18"/>
              </w:rPr>
            </w:pPr>
            <w:r>
              <w:rPr>
                <w:sz w:val="18"/>
              </w:rPr>
              <w:t>See</w:t>
            </w:r>
            <w:r>
              <w:rPr>
                <w:spacing w:val="-4"/>
                <w:sz w:val="18"/>
              </w:rPr>
              <w:t> </w:t>
            </w:r>
            <w:r>
              <w:rPr>
                <w:sz w:val="18"/>
              </w:rPr>
              <w:t>note</w:t>
            </w:r>
            <w:r>
              <w:rPr>
                <w:spacing w:val="-1"/>
                <w:sz w:val="18"/>
              </w:rPr>
              <w:t> </w:t>
            </w:r>
            <w:r>
              <w:rPr>
                <w:spacing w:val="-5"/>
                <w:sz w:val="18"/>
              </w:rPr>
              <w:t>1.</w:t>
            </w:r>
          </w:p>
        </w:tc>
        <w:tc>
          <w:tcPr>
            <w:tcW w:w="837" w:type="dxa"/>
          </w:tcPr>
          <w:p>
            <w:pPr>
              <w:pStyle w:val="TableParagraph"/>
              <w:spacing w:line="240" w:lineRule="auto" w:before="1"/>
              <w:ind w:left="29"/>
              <w:rPr>
                <w:sz w:val="18"/>
              </w:rPr>
            </w:pPr>
            <w:r>
              <w:rPr>
                <w:spacing w:val="-5"/>
                <w:sz w:val="18"/>
              </w:rPr>
              <w:t>GET</w:t>
            </w:r>
          </w:p>
        </w:tc>
        <w:tc>
          <w:tcPr>
            <w:tcW w:w="487" w:type="dxa"/>
          </w:tcPr>
          <w:p>
            <w:pPr>
              <w:pStyle w:val="TableParagraph"/>
              <w:spacing w:line="240" w:lineRule="auto" w:before="1"/>
              <w:ind w:left="15" w:right="78"/>
              <w:jc w:val="center"/>
              <w:rPr>
                <w:sz w:val="18"/>
              </w:rPr>
            </w:pPr>
            <w:r>
              <w:rPr>
                <w:spacing w:val="-10"/>
                <w:sz w:val="18"/>
              </w:rPr>
              <w:t>M</w:t>
            </w:r>
          </w:p>
        </w:tc>
        <w:tc>
          <w:tcPr>
            <w:tcW w:w="2648" w:type="dxa"/>
          </w:tcPr>
          <w:p>
            <w:pPr>
              <w:pStyle w:val="TableParagraph"/>
              <w:ind w:left="29" w:right="164"/>
              <w:rPr>
                <w:sz w:val="18"/>
              </w:rPr>
            </w:pPr>
            <w:r>
              <w:rPr>
                <w:sz w:val="18"/>
              </w:rPr>
              <w:t>Query information about multiple</w:t>
            </w:r>
            <w:r>
              <w:rPr>
                <w:spacing w:val="-15"/>
                <w:sz w:val="18"/>
              </w:rPr>
              <w:t> </w:t>
            </w:r>
            <w:r>
              <w:rPr>
                <w:sz w:val="18"/>
              </w:rPr>
              <w:t>lifecycle</w:t>
            </w:r>
            <w:r>
              <w:rPr>
                <w:spacing w:val="-12"/>
                <w:sz w:val="18"/>
              </w:rPr>
              <w:t> </w:t>
            </w:r>
            <w:r>
              <w:rPr>
                <w:sz w:val="18"/>
              </w:rPr>
              <w:t>management operation occurrences of NF </w:t>
            </w:r>
            <w:r>
              <w:rPr>
                <w:spacing w:val="-2"/>
                <w:sz w:val="18"/>
              </w:rPr>
              <w:t>Deployments.</w:t>
            </w:r>
          </w:p>
        </w:tc>
      </w:tr>
      <w:tr>
        <w:trPr>
          <w:trHeight w:val="1034" w:hRule="atLeast"/>
        </w:trPr>
        <w:tc>
          <w:tcPr>
            <w:tcW w:w="1661" w:type="dxa"/>
          </w:tcPr>
          <w:p>
            <w:pPr>
              <w:pStyle w:val="TableParagraph"/>
              <w:spacing w:line="240" w:lineRule="auto"/>
              <w:ind w:right="439"/>
              <w:jc w:val="both"/>
              <w:rPr>
                <w:sz w:val="18"/>
              </w:rPr>
            </w:pPr>
            <w:r>
              <w:rPr>
                <w:sz w:val="18"/>
              </w:rPr>
              <w:t>Individual</w:t>
            </w:r>
            <w:r>
              <w:rPr>
                <w:spacing w:val="-13"/>
                <w:sz w:val="18"/>
              </w:rPr>
              <w:t> </w:t>
            </w:r>
            <w:r>
              <w:rPr>
                <w:sz w:val="18"/>
              </w:rPr>
              <w:t>VNF LCM</w:t>
            </w:r>
            <w:r>
              <w:rPr>
                <w:spacing w:val="-13"/>
                <w:sz w:val="18"/>
              </w:rPr>
              <w:t> </w:t>
            </w:r>
            <w:r>
              <w:rPr>
                <w:sz w:val="18"/>
              </w:rPr>
              <w:t>operation </w:t>
            </w:r>
            <w:r>
              <w:rPr>
                <w:spacing w:val="-2"/>
                <w:sz w:val="18"/>
              </w:rPr>
              <w:t>occurrence</w:t>
            </w:r>
          </w:p>
        </w:tc>
        <w:tc>
          <w:tcPr>
            <w:tcW w:w="3999" w:type="dxa"/>
          </w:tcPr>
          <w:p>
            <w:pPr>
              <w:pStyle w:val="TableParagraph"/>
              <w:spacing w:line="477" w:lineRule="auto"/>
              <w:ind w:left="26" w:right="825"/>
              <w:rPr>
                <w:sz w:val="18"/>
              </w:rPr>
            </w:pPr>
            <w:r>
              <w:rPr>
                <w:spacing w:val="-2"/>
                <w:sz w:val="18"/>
              </w:rPr>
              <w:t>/vnf_lcm_op_occs/{vnfLcmOpOccId} </w:t>
            </w:r>
            <w:r>
              <w:rPr>
                <w:sz w:val="18"/>
              </w:rPr>
              <w:t>See note 1.</w:t>
            </w:r>
          </w:p>
        </w:tc>
        <w:tc>
          <w:tcPr>
            <w:tcW w:w="837" w:type="dxa"/>
          </w:tcPr>
          <w:p>
            <w:pPr>
              <w:pStyle w:val="TableParagraph"/>
              <w:ind w:left="29"/>
              <w:rPr>
                <w:sz w:val="18"/>
              </w:rPr>
            </w:pPr>
            <w:r>
              <w:rPr>
                <w:spacing w:val="-5"/>
                <w:sz w:val="18"/>
              </w:rPr>
              <w:t>GET</w:t>
            </w:r>
          </w:p>
        </w:tc>
        <w:tc>
          <w:tcPr>
            <w:tcW w:w="487" w:type="dxa"/>
          </w:tcPr>
          <w:p>
            <w:pPr>
              <w:pStyle w:val="TableParagraph"/>
              <w:ind w:left="15" w:right="78"/>
              <w:jc w:val="center"/>
              <w:rPr>
                <w:sz w:val="18"/>
              </w:rPr>
            </w:pPr>
            <w:r>
              <w:rPr>
                <w:spacing w:val="-10"/>
                <w:sz w:val="18"/>
              </w:rPr>
              <w:t>M</w:t>
            </w:r>
          </w:p>
        </w:tc>
        <w:tc>
          <w:tcPr>
            <w:tcW w:w="2648" w:type="dxa"/>
          </w:tcPr>
          <w:p>
            <w:pPr>
              <w:pStyle w:val="TableParagraph"/>
              <w:spacing w:line="240" w:lineRule="auto"/>
              <w:ind w:left="29" w:right="77"/>
              <w:rPr>
                <w:sz w:val="18"/>
              </w:rPr>
            </w:pPr>
            <w:r>
              <w:rPr>
                <w:sz w:val="18"/>
              </w:rPr>
              <w:t>Query information about an "Individual</w:t>
            </w:r>
            <w:r>
              <w:rPr>
                <w:spacing w:val="-13"/>
                <w:sz w:val="18"/>
              </w:rPr>
              <w:t> </w:t>
            </w:r>
            <w:r>
              <w:rPr>
                <w:sz w:val="18"/>
              </w:rPr>
              <w:t>VNF</w:t>
            </w:r>
            <w:r>
              <w:rPr>
                <w:spacing w:val="-12"/>
                <w:sz w:val="18"/>
              </w:rPr>
              <w:t> </w:t>
            </w:r>
            <w:r>
              <w:rPr>
                <w:sz w:val="18"/>
              </w:rPr>
              <w:t>LCM</w:t>
            </w:r>
            <w:r>
              <w:rPr>
                <w:spacing w:val="-13"/>
                <w:sz w:val="18"/>
              </w:rPr>
              <w:t> </w:t>
            </w:r>
            <w:r>
              <w:rPr>
                <w:sz w:val="18"/>
              </w:rPr>
              <w:t>operation occurrence" corresponding to the lifecycle of an NF</w:t>
            </w:r>
          </w:p>
          <w:p>
            <w:pPr>
              <w:pStyle w:val="TableParagraph"/>
              <w:spacing w:line="187" w:lineRule="exact"/>
              <w:ind w:left="29"/>
              <w:rPr>
                <w:sz w:val="18"/>
              </w:rPr>
            </w:pPr>
            <w:r>
              <w:rPr>
                <w:spacing w:val="-2"/>
                <w:sz w:val="18"/>
              </w:rPr>
              <w:t>Deployment.</w:t>
            </w:r>
          </w:p>
        </w:tc>
      </w:tr>
      <w:tr>
        <w:trPr>
          <w:trHeight w:val="621" w:hRule="atLeast"/>
        </w:trPr>
        <w:tc>
          <w:tcPr>
            <w:tcW w:w="1661" w:type="dxa"/>
          </w:tcPr>
          <w:p>
            <w:pPr>
              <w:pStyle w:val="TableParagraph"/>
              <w:spacing w:line="240" w:lineRule="auto"/>
              <w:ind w:right="385"/>
              <w:rPr>
                <w:sz w:val="18"/>
              </w:rPr>
            </w:pPr>
            <w:r>
              <w:rPr>
                <w:sz w:val="18"/>
              </w:rPr>
              <w:t>Retry</w:t>
            </w:r>
            <w:r>
              <w:rPr>
                <w:spacing w:val="-13"/>
                <w:sz w:val="18"/>
              </w:rPr>
              <w:t> </w:t>
            </w:r>
            <w:r>
              <w:rPr>
                <w:sz w:val="18"/>
              </w:rPr>
              <w:t>operation </w:t>
            </w:r>
            <w:r>
              <w:rPr>
                <w:spacing w:val="-4"/>
                <w:sz w:val="18"/>
              </w:rPr>
              <w:t>task</w:t>
            </w:r>
          </w:p>
        </w:tc>
        <w:tc>
          <w:tcPr>
            <w:tcW w:w="3999" w:type="dxa"/>
          </w:tcPr>
          <w:p>
            <w:pPr>
              <w:pStyle w:val="TableParagraph"/>
              <w:ind w:left="26"/>
              <w:rPr>
                <w:sz w:val="18"/>
              </w:rPr>
            </w:pPr>
            <w:r>
              <w:rPr>
                <w:spacing w:val="-2"/>
                <w:sz w:val="18"/>
              </w:rPr>
              <w:t>/vnf_lcm_op_occs/(vnfLcmOpOccId}/retry</w:t>
            </w:r>
          </w:p>
          <w:p>
            <w:pPr>
              <w:pStyle w:val="TableParagraph"/>
              <w:spacing w:line="240" w:lineRule="auto" w:before="1"/>
              <w:ind w:left="0"/>
              <w:rPr>
                <w:b/>
                <w:sz w:val="18"/>
              </w:rPr>
            </w:pPr>
          </w:p>
          <w:p>
            <w:pPr>
              <w:pStyle w:val="TableParagraph"/>
              <w:spacing w:line="187" w:lineRule="exact"/>
              <w:ind w:left="26"/>
              <w:rPr>
                <w:sz w:val="18"/>
              </w:rPr>
            </w:pPr>
            <w:r>
              <w:rPr>
                <w:sz w:val="18"/>
              </w:rPr>
              <w:t>See</w:t>
            </w:r>
            <w:r>
              <w:rPr>
                <w:spacing w:val="-4"/>
                <w:sz w:val="18"/>
              </w:rPr>
              <w:t> </w:t>
            </w:r>
            <w:r>
              <w:rPr>
                <w:sz w:val="18"/>
              </w:rPr>
              <w:t>note</w:t>
            </w:r>
            <w:r>
              <w:rPr>
                <w:spacing w:val="-1"/>
                <w:sz w:val="18"/>
              </w:rPr>
              <w:t> </w:t>
            </w:r>
            <w:r>
              <w:rPr>
                <w:spacing w:val="-5"/>
                <w:sz w:val="18"/>
              </w:rPr>
              <w:t>1.</w:t>
            </w:r>
          </w:p>
        </w:tc>
        <w:tc>
          <w:tcPr>
            <w:tcW w:w="837" w:type="dxa"/>
          </w:tcPr>
          <w:p>
            <w:pPr>
              <w:pStyle w:val="TableParagraph"/>
              <w:ind w:left="29"/>
              <w:rPr>
                <w:sz w:val="18"/>
              </w:rPr>
            </w:pPr>
            <w:r>
              <w:rPr>
                <w:spacing w:val="-4"/>
                <w:sz w:val="18"/>
              </w:rPr>
              <w:t>POST</w:t>
            </w:r>
          </w:p>
        </w:tc>
        <w:tc>
          <w:tcPr>
            <w:tcW w:w="487" w:type="dxa"/>
          </w:tcPr>
          <w:p>
            <w:pPr>
              <w:pStyle w:val="TableParagraph"/>
              <w:ind w:left="15" w:right="78"/>
              <w:jc w:val="center"/>
              <w:rPr>
                <w:sz w:val="18"/>
              </w:rPr>
            </w:pPr>
            <w:r>
              <w:rPr>
                <w:spacing w:val="-10"/>
                <w:sz w:val="18"/>
              </w:rPr>
              <w:t>M</w:t>
            </w:r>
          </w:p>
        </w:tc>
        <w:tc>
          <w:tcPr>
            <w:tcW w:w="2648" w:type="dxa"/>
          </w:tcPr>
          <w:p>
            <w:pPr>
              <w:pStyle w:val="TableParagraph"/>
              <w:spacing w:line="240" w:lineRule="auto"/>
              <w:ind w:left="29" w:right="164"/>
              <w:rPr>
                <w:sz w:val="18"/>
              </w:rPr>
            </w:pPr>
            <w:r>
              <w:rPr>
                <w:sz w:val="18"/>
              </w:rPr>
              <w:t>Retry a lifecycle management operation</w:t>
            </w:r>
            <w:r>
              <w:rPr>
                <w:spacing w:val="-11"/>
                <w:sz w:val="18"/>
              </w:rPr>
              <w:t> </w:t>
            </w:r>
            <w:r>
              <w:rPr>
                <w:sz w:val="18"/>
              </w:rPr>
              <w:t>occurrence</w:t>
            </w:r>
            <w:r>
              <w:rPr>
                <w:spacing w:val="-11"/>
                <w:sz w:val="18"/>
              </w:rPr>
              <w:t> </w:t>
            </w:r>
            <w:r>
              <w:rPr>
                <w:sz w:val="18"/>
              </w:rPr>
              <w:t>of</w:t>
            </w:r>
            <w:r>
              <w:rPr>
                <w:spacing w:val="-9"/>
                <w:sz w:val="18"/>
              </w:rPr>
              <w:t> </w:t>
            </w:r>
            <w:r>
              <w:rPr>
                <w:sz w:val="18"/>
              </w:rPr>
              <w:t>an</w:t>
            </w:r>
            <w:r>
              <w:rPr>
                <w:spacing w:val="-9"/>
                <w:sz w:val="18"/>
              </w:rPr>
              <w:t> </w:t>
            </w:r>
            <w:r>
              <w:rPr>
                <w:sz w:val="18"/>
              </w:rPr>
              <w:t>NF</w:t>
            </w:r>
          </w:p>
          <w:p>
            <w:pPr>
              <w:pStyle w:val="TableParagraph"/>
              <w:spacing w:line="187" w:lineRule="exact"/>
              <w:ind w:left="29"/>
              <w:rPr>
                <w:sz w:val="18"/>
              </w:rPr>
            </w:pPr>
            <w:r>
              <w:rPr>
                <w:spacing w:val="-2"/>
                <w:sz w:val="18"/>
              </w:rPr>
              <w:t>Deployment</w:t>
            </w:r>
          </w:p>
        </w:tc>
      </w:tr>
      <w:tr>
        <w:trPr>
          <w:trHeight w:val="827" w:hRule="atLeast"/>
        </w:trPr>
        <w:tc>
          <w:tcPr>
            <w:tcW w:w="1661" w:type="dxa"/>
          </w:tcPr>
          <w:p>
            <w:pPr>
              <w:pStyle w:val="TableParagraph"/>
              <w:spacing w:line="240" w:lineRule="auto"/>
              <w:ind w:right="125"/>
              <w:rPr>
                <w:sz w:val="18"/>
              </w:rPr>
            </w:pPr>
            <w:r>
              <w:rPr>
                <w:sz w:val="18"/>
              </w:rPr>
              <w:t>Rollback</w:t>
            </w:r>
            <w:r>
              <w:rPr>
                <w:spacing w:val="-13"/>
                <w:sz w:val="18"/>
              </w:rPr>
              <w:t> </w:t>
            </w:r>
            <w:r>
              <w:rPr>
                <w:sz w:val="18"/>
              </w:rPr>
              <w:t>operation </w:t>
            </w:r>
            <w:r>
              <w:rPr>
                <w:spacing w:val="-4"/>
                <w:sz w:val="18"/>
              </w:rPr>
              <w:t>task</w:t>
            </w:r>
          </w:p>
        </w:tc>
        <w:tc>
          <w:tcPr>
            <w:tcW w:w="3999" w:type="dxa"/>
          </w:tcPr>
          <w:p>
            <w:pPr>
              <w:pStyle w:val="TableParagraph"/>
              <w:ind w:left="26"/>
              <w:rPr>
                <w:sz w:val="18"/>
              </w:rPr>
            </w:pPr>
            <w:r>
              <w:rPr>
                <w:spacing w:val="-2"/>
                <w:sz w:val="18"/>
              </w:rPr>
              <w:t>/vnf_lcm_op_occs/(vnfLcmOpOccId}/rollback</w:t>
            </w:r>
          </w:p>
          <w:p>
            <w:pPr>
              <w:pStyle w:val="TableParagraph"/>
              <w:spacing w:line="240" w:lineRule="auto" w:before="206"/>
              <w:ind w:left="26"/>
              <w:rPr>
                <w:sz w:val="18"/>
              </w:rPr>
            </w:pPr>
            <w:r>
              <w:rPr>
                <w:sz w:val="18"/>
              </w:rPr>
              <w:t>See</w:t>
            </w:r>
            <w:r>
              <w:rPr>
                <w:spacing w:val="-4"/>
                <w:sz w:val="18"/>
              </w:rPr>
              <w:t> </w:t>
            </w:r>
            <w:r>
              <w:rPr>
                <w:sz w:val="18"/>
              </w:rPr>
              <w:t>note</w:t>
            </w:r>
            <w:r>
              <w:rPr>
                <w:spacing w:val="-1"/>
                <w:sz w:val="18"/>
              </w:rPr>
              <w:t> </w:t>
            </w:r>
            <w:r>
              <w:rPr>
                <w:spacing w:val="-5"/>
                <w:sz w:val="18"/>
              </w:rPr>
              <w:t>1.</w:t>
            </w:r>
          </w:p>
        </w:tc>
        <w:tc>
          <w:tcPr>
            <w:tcW w:w="837" w:type="dxa"/>
          </w:tcPr>
          <w:p>
            <w:pPr>
              <w:pStyle w:val="TableParagraph"/>
              <w:ind w:left="29"/>
              <w:rPr>
                <w:sz w:val="18"/>
              </w:rPr>
            </w:pPr>
            <w:r>
              <w:rPr>
                <w:spacing w:val="-4"/>
                <w:sz w:val="18"/>
              </w:rPr>
              <w:t>POST</w:t>
            </w:r>
          </w:p>
        </w:tc>
        <w:tc>
          <w:tcPr>
            <w:tcW w:w="487" w:type="dxa"/>
          </w:tcPr>
          <w:p>
            <w:pPr>
              <w:pStyle w:val="TableParagraph"/>
              <w:ind w:left="15" w:right="78"/>
              <w:jc w:val="center"/>
              <w:rPr>
                <w:sz w:val="18"/>
              </w:rPr>
            </w:pPr>
            <w:r>
              <w:rPr>
                <w:spacing w:val="-10"/>
                <w:sz w:val="18"/>
              </w:rPr>
              <w:t>M</w:t>
            </w:r>
          </w:p>
        </w:tc>
        <w:tc>
          <w:tcPr>
            <w:tcW w:w="2648" w:type="dxa"/>
          </w:tcPr>
          <w:p>
            <w:pPr>
              <w:pStyle w:val="TableParagraph"/>
              <w:spacing w:line="240" w:lineRule="auto"/>
              <w:ind w:left="29" w:right="750"/>
              <w:rPr>
                <w:sz w:val="18"/>
              </w:rPr>
            </w:pPr>
            <w:r>
              <w:rPr>
                <w:sz w:val="18"/>
              </w:rPr>
              <w:t>Rollback a lifecycle management</w:t>
            </w:r>
            <w:r>
              <w:rPr>
                <w:spacing w:val="-13"/>
                <w:sz w:val="18"/>
              </w:rPr>
              <w:t> </w:t>
            </w:r>
            <w:r>
              <w:rPr>
                <w:sz w:val="18"/>
              </w:rPr>
              <w:t>operation occurrence of an NF</w:t>
            </w:r>
          </w:p>
          <w:p>
            <w:pPr>
              <w:pStyle w:val="TableParagraph"/>
              <w:spacing w:line="187" w:lineRule="exact"/>
              <w:ind w:left="29"/>
              <w:rPr>
                <w:sz w:val="18"/>
              </w:rPr>
            </w:pPr>
            <w:r>
              <w:rPr>
                <w:spacing w:val="-2"/>
                <w:sz w:val="18"/>
              </w:rPr>
              <w:t>Deployment</w:t>
            </w:r>
          </w:p>
        </w:tc>
      </w:tr>
      <w:tr>
        <w:trPr>
          <w:trHeight w:val="621" w:hRule="atLeast"/>
        </w:trPr>
        <w:tc>
          <w:tcPr>
            <w:tcW w:w="1661" w:type="dxa"/>
          </w:tcPr>
          <w:p>
            <w:pPr>
              <w:pStyle w:val="TableParagraph"/>
              <w:rPr>
                <w:sz w:val="18"/>
              </w:rPr>
            </w:pPr>
            <w:r>
              <w:rPr>
                <w:sz w:val="18"/>
              </w:rPr>
              <w:t>Fail</w:t>
            </w:r>
            <w:r>
              <w:rPr>
                <w:spacing w:val="-7"/>
                <w:sz w:val="18"/>
              </w:rPr>
              <w:t> </w:t>
            </w:r>
            <w:r>
              <w:rPr>
                <w:sz w:val="18"/>
              </w:rPr>
              <w:t>operation</w:t>
            </w:r>
            <w:r>
              <w:rPr>
                <w:spacing w:val="-3"/>
                <w:sz w:val="18"/>
              </w:rPr>
              <w:t> </w:t>
            </w:r>
            <w:r>
              <w:rPr>
                <w:spacing w:val="-4"/>
                <w:sz w:val="18"/>
              </w:rPr>
              <w:t>task</w:t>
            </w:r>
          </w:p>
        </w:tc>
        <w:tc>
          <w:tcPr>
            <w:tcW w:w="3999" w:type="dxa"/>
          </w:tcPr>
          <w:p>
            <w:pPr>
              <w:pStyle w:val="TableParagraph"/>
              <w:ind w:left="26"/>
              <w:rPr>
                <w:sz w:val="18"/>
              </w:rPr>
            </w:pPr>
            <w:r>
              <w:rPr>
                <w:spacing w:val="-2"/>
                <w:sz w:val="18"/>
              </w:rPr>
              <w:t>/vnf_lcm_op_occs/(vnfLcmOpOccId}/fail</w:t>
            </w:r>
          </w:p>
          <w:p>
            <w:pPr>
              <w:pStyle w:val="TableParagraph"/>
              <w:spacing w:line="240" w:lineRule="auto" w:before="1"/>
              <w:ind w:left="0"/>
              <w:rPr>
                <w:b/>
                <w:sz w:val="18"/>
              </w:rPr>
            </w:pPr>
          </w:p>
          <w:p>
            <w:pPr>
              <w:pStyle w:val="TableParagraph"/>
              <w:spacing w:line="187" w:lineRule="exact"/>
              <w:ind w:left="26"/>
              <w:rPr>
                <w:sz w:val="18"/>
              </w:rPr>
            </w:pPr>
            <w:r>
              <w:rPr>
                <w:sz w:val="18"/>
              </w:rPr>
              <w:t>See</w:t>
            </w:r>
            <w:r>
              <w:rPr>
                <w:spacing w:val="-4"/>
                <w:sz w:val="18"/>
              </w:rPr>
              <w:t> </w:t>
            </w:r>
            <w:r>
              <w:rPr>
                <w:sz w:val="18"/>
              </w:rPr>
              <w:t>note</w:t>
            </w:r>
            <w:r>
              <w:rPr>
                <w:spacing w:val="-1"/>
                <w:sz w:val="18"/>
              </w:rPr>
              <w:t> </w:t>
            </w:r>
            <w:r>
              <w:rPr>
                <w:spacing w:val="-5"/>
                <w:sz w:val="18"/>
              </w:rPr>
              <w:t>1.</w:t>
            </w:r>
          </w:p>
        </w:tc>
        <w:tc>
          <w:tcPr>
            <w:tcW w:w="837" w:type="dxa"/>
          </w:tcPr>
          <w:p>
            <w:pPr>
              <w:pStyle w:val="TableParagraph"/>
              <w:ind w:left="29"/>
              <w:rPr>
                <w:sz w:val="18"/>
              </w:rPr>
            </w:pPr>
            <w:r>
              <w:rPr>
                <w:spacing w:val="-4"/>
                <w:sz w:val="18"/>
              </w:rPr>
              <w:t>POST</w:t>
            </w:r>
          </w:p>
        </w:tc>
        <w:tc>
          <w:tcPr>
            <w:tcW w:w="487" w:type="dxa"/>
          </w:tcPr>
          <w:p>
            <w:pPr>
              <w:pStyle w:val="TableParagraph"/>
              <w:ind w:left="15" w:right="78"/>
              <w:jc w:val="center"/>
              <w:rPr>
                <w:sz w:val="18"/>
              </w:rPr>
            </w:pPr>
            <w:r>
              <w:rPr>
                <w:spacing w:val="-10"/>
                <w:sz w:val="18"/>
              </w:rPr>
              <w:t>M</w:t>
            </w:r>
          </w:p>
        </w:tc>
        <w:tc>
          <w:tcPr>
            <w:tcW w:w="2648" w:type="dxa"/>
          </w:tcPr>
          <w:p>
            <w:pPr>
              <w:pStyle w:val="TableParagraph"/>
              <w:spacing w:line="240" w:lineRule="auto"/>
              <w:ind w:left="29" w:right="164"/>
              <w:rPr>
                <w:sz w:val="18"/>
              </w:rPr>
            </w:pPr>
            <w:r>
              <w:rPr>
                <w:sz w:val="18"/>
              </w:rPr>
              <w:t>Fail a lifecycle management operation</w:t>
            </w:r>
            <w:r>
              <w:rPr>
                <w:spacing w:val="-11"/>
                <w:sz w:val="18"/>
              </w:rPr>
              <w:t> </w:t>
            </w:r>
            <w:r>
              <w:rPr>
                <w:sz w:val="18"/>
              </w:rPr>
              <w:t>occurrence</w:t>
            </w:r>
            <w:r>
              <w:rPr>
                <w:spacing w:val="-11"/>
                <w:sz w:val="18"/>
              </w:rPr>
              <w:t> </w:t>
            </w:r>
            <w:r>
              <w:rPr>
                <w:sz w:val="18"/>
              </w:rPr>
              <w:t>of</w:t>
            </w:r>
            <w:r>
              <w:rPr>
                <w:spacing w:val="-9"/>
                <w:sz w:val="18"/>
              </w:rPr>
              <w:t> </w:t>
            </w:r>
            <w:r>
              <w:rPr>
                <w:sz w:val="18"/>
              </w:rPr>
              <w:t>an</w:t>
            </w:r>
            <w:r>
              <w:rPr>
                <w:spacing w:val="-9"/>
                <w:sz w:val="18"/>
              </w:rPr>
              <w:t> </w:t>
            </w:r>
            <w:r>
              <w:rPr>
                <w:sz w:val="18"/>
              </w:rPr>
              <w:t>NF</w:t>
            </w:r>
          </w:p>
          <w:p>
            <w:pPr>
              <w:pStyle w:val="TableParagraph"/>
              <w:spacing w:line="187" w:lineRule="exact"/>
              <w:ind w:left="29"/>
              <w:rPr>
                <w:sz w:val="18"/>
              </w:rPr>
            </w:pPr>
            <w:r>
              <w:rPr>
                <w:spacing w:val="-2"/>
                <w:sz w:val="18"/>
              </w:rPr>
              <w:t>Deployment</w:t>
            </w:r>
          </w:p>
        </w:tc>
      </w:tr>
      <w:tr>
        <w:trPr>
          <w:trHeight w:val="621" w:hRule="atLeast"/>
        </w:trPr>
        <w:tc>
          <w:tcPr>
            <w:tcW w:w="1661" w:type="dxa"/>
          </w:tcPr>
          <w:p>
            <w:pPr>
              <w:pStyle w:val="TableParagraph"/>
              <w:spacing w:line="240" w:lineRule="auto"/>
              <w:ind w:right="255"/>
              <w:rPr>
                <w:sz w:val="18"/>
              </w:rPr>
            </w:pPr>
            <w:r>
              <w:rPr>
                <w:sz w:val="18"/>
              </w:rPr>
              <w:t>Cancel</w:t>
            </w:r>
            <w:r>
              <w:rPr>
                <w:spacing w:val="-13"/>
                <w:sz w:val="18"/>
              </w:rPr>
              <w:t> </w:t>
            </w:r>
            <w:r>
              <w:rPr>
                <w:sz w:val="18"/>
              </w:rPr>
              <w:t>operation </w:t>
            </w:r>
            <w:r>
              <w:rPr>
                <w:spacing w:val="-4"/>
                <w:sz w:val="18"/>
              </w:rPr>
              <w:t>task</w:t>
            </w:r>
          </w:p>
        </w:tc>
        <w:tc>
          <w:tcPr>
            <w:tcW w:w="3999" w:type="dxa"/>
          </w:tcPr>
          <w:p>
            <w:pPr>
              <w:pStyle w:val="TableParagraph"/>
              <w:ind w:left="26"/>
              <w:rPr>
                <w:sz w:val="18"/>
              </w:rPr>
            </w:pPr>
            <w:r>
              <w:rPr>
                <w:spacing w:val="-2"/>
                <w:sz w:val="18"/>
              </w:rPr>
              <w:t>/vnf_lcm_op_occs/(vnfLcmOpOccId}/cancel</w:t>
            </w:r>
          </w:p>
          <w:p>
            <w:pPr>
              <w:pStyle w:val="TableParagraph"/>
              <w:spacing w:line="240" w:lineRule="auto" w:before="1"/>
              <w:ind w:left="0"/>
              <w:rPr>
                <w:b/>
                <w:sz w:val="18"/>
              </w:rPr>
            </w:pPr>
          </w:p>
          <w:p>
            <w:pPr>
              <w:pStyle w:val="TableParagraph"/>
              <w:spacing w:line="187" w:lineRule="exact"/>
              <w:ind w:left="26"/>
              <w:rPr>
                <w:sz w:val="18"/>
              </w:rPr>
            </w:pPr>
            <w:r>
              <w:rPr>
                <w:sz w:val="18"/>
              </w:rPr>
              <w:t>See</w:t>
            </w:r>
            <w:r>
              <w:rPr>
                <w:spacing w:val="-4"/>
                <w:sz w:val="18"/>
              </w:rPr>
              <w:t> </w:t>
            </w:r>
            <w:r>
              <w:rPr>
                <w:sz w:val="18"/>
              </w:rPr>
              <w:t>note</w:t>
            </w:r>
            <w:r>
              <w:rPr>
                <w:spacing w:val="-1"/>
                <w:sz w:val="18"/>
              </w:rPr>
              <w:t> </w:t>
            </w:r>
            <w:r>
              <w:rPr>
                <w:spacing w:val="-5"/>
                <w:sz w:val="18"/>
              </w:rPr>
              <w:t>1.</w:t>
            </w:r>
          </w:p>
        </w:tc>
        <w:tc>
          <w:tcPr>
            <w:tcW w:w="837" w:type="dxa"/>
          </w:tcPr>
          <w:p>
            <w:pPr>
              <w:pStyle w:val="TableParagraph"/>
              <w:ind w:left="29"/>
              <w:rPr>
                <w:sz w:val="18"/>
              </w:rPr>
            </w:pPr>
            <w:r>
              <w:rPr>
                <w:spacing w:val="-4"/>
                <w:sz w:val="18"/>
              </w:rPr>
              <w:t>POST</w:t>
            </w:r>
          </w:p>
        </w:tc>
        <w:tc>
          <w:tcPr>
            <w:tcW w:w="487" w:type="dxa"/>
          </w:tcPr>
          <w:p>
            <w:pPr>
              <w:pStyle w:val="TableParagraph"/>
              <w:ind w:left="15" w:right="78"/>
              <w:jc w:val="center"/>
              <w:rPr>
                <w:sz w:val="18"/>
              </w:rPr>
            </w:pPr>
            <w:r>
              <w:rPr>
                <w:spacing w:val="-10"/>
                <w:sz w:val="18"/>
              </w:rPr>
              <w:t>M</w:t>
            </w:r>
          </w:p>
        </w:tc>
        <w:tc>
          <w:tcPr>
            <w:tcW w:w="2648" w:type="dxa"/>
          </w:tcPr>
          <w:p>
            <w:pPr>
              <w:pStyle w:val="TableParagraph"/>
              <w:spacing w:line="240" w:lineRule="auto"/>
              <w:ind w:left="29"/>
              <w:rPr>
                <w:sz w:val="18"/>
              </w:rPr>
            </w:pPr>
            <w:r>
              <w:rPr>
                <w:sz w:val="18"/>
              </w:rPr>
              <w:t>Cancel</w:t>
            </w:r>
            <w:r>
              <w:rPr>
                <w:spacing w:val="-13"/>
                <w:sz w:val="18"/>
              </w:rPr>
              <w:t> </w:t>
            </w:r>
            <w:r>
              <w:rPr>
                <w:sz w:val="18"/>
              </w:rPr>
              <w:t>a</w:t>
            </w:r>
            <w:r>
              <w:rPr>
                <w:spacing w:val="-12"/>
                <w:sz w:val="18"/>
              </w:rPr>
              <w:t> </w:t>
            </w:r>
            <w:r>
              <w:rPr>
                <w:sz w:val="18"/>
              </w:rPr>
              <w:t>lifecycle</w:t>
            </w:r>
            <w:r>
              <w:rPr>
                <w:spacing w:val="-13"/>
                <w:sz w:val="18"/>
              </w:rPr>
              <w:t> </w:t>
            </w:r>
            <w:r>
              <w:rPr>
                <w:sz w:val="18"/>
              </w:rPr>
              <w:t>management operation occurrence of an NF</w:t>
            </w:r>
          </w:p>
          <w:p>
            <w:pPr>
              <w:pStyle w:val="TableParagraph"/>
              <w:spacing w:line="187" w:lineRule="exact"/>
              <w:ind w:left="29"/>
              <w:rPr>
                <w:sz w:val="18"/>
              </w:rPr>
            </w:pPr>
            <w:r>
              <w:rPr>
                <w:spacing w:val="-2"/>
                <w:sz w:val="18"/>
              </w:rPr>
              <w:t>Deployment</w:t>
            </w:r>
          </w:p>
        </w:tc>
      </w:tr>
      <w:tr>
        <w:trPr>
          <w:trHeight w:val="412" w:hRule="atLeast"/>
        </w:trPr>
        <w:tc>
          <w:tcPr>
            <w:tcW w:w="1661" w:type="dxa"/>
            <w:vMerge w:val="restart"/>
          </w:tcPr>
          <w:p>
            <w:pPr>
              <w:pStyle w:val="TableParagraph"/>
              <w:rPr>
                <w:sz w:val="18"/>
              </w:rPr>
            </w:pPr>
            <w:r>
              <w:rPr>
                <w:spacing w:val="-2"/>
                <w:sz w:val="18"/>
              </w:rPr>
              <w:t>Subscriptions</w:t>
            </w:r>
          </w:p>
        </w:tc>
        <w:tc>
          <w:tcPr>
            <w:tcW w:w="3999" w:type="dxa"/>
            <w:vMerge w:val="restart"/>
          </w:tcPr>
          <w:p>
            <w:pPr>
              <w:pStyle w:val="TableParagraph"/>
              <w:spacing w:line="477" w:lineRule="auto"/>
              <w:ind w:left="26" w:right="2590"/>
              <w:rPr>
                <w:sz w:val="18"/>
              </w:rPr>
            </w:pPr>
            <w:r>
              <w:rPr>
                <w:spacing w:val="-2"/>
                <w:sz w:val="18"/>
              </w:rPr>
              <w:t>/subscriptions </w:t>
            </w:r>
            <w:r>
              <w:rPr>
                <w:sz w:val="18"/>
              </w:rPr>
              <w:t>See note 1.</w:t>
            </w:r>
          </w:p>
        </w:tc>
        <w:tc>
          <w:tcPr>
            <w:tcW w:w="837" w:type="dxa"/>
          </w:tcPr>
          <w:p>
            <w:pPr>
              <w:pStyle w:val="TableParagraph"/>
              <w:ind w:left="29"/>
              <w:rPr>
                <w:sz w:val="18"/>
              </w:rPr>
            </w:pPr>
            <w:r>
              <w:rPr>
                <w:spacing w:val="-4"/>
                <w:sz w:val="18"/>
              </w:rPr>
              <w:t>POST</w:t>
            </w:r>
          </w:p>
        </w:tc>
        <w:tc>
          <w:tcPr>
            <w:tcW w:w="487" w:type="dxa"/>
          </w:tcPr>
          <w:p>
            <w:pPr>
              <w:pStyle w:val="TableParagraph"/>
              <w:ind w:left="15" w:right="78"/>
              <w:jc w:val="center"/>
              <w:rPr>
                <w:sz w:val="18"/>
              </w:rPr>
            </w:pPr>
            <w:r>
              <w:rPr>
                <w:spacing w:val="-10"/>
                <w:sz w:val="18"/>
              </w:rPr>
              <w:t>M</w:t>
            </w:r>
          </w:p>
        </w:tc>
        <w:tc>
          <w:tcPr>
            <w:tcW w:w="2648" w:type="dxa"/>
          </w:tcPr>
          <w:p>
            <w:pPr>
              <w:pStyle w:val="TableParagraph"/>
              <w:ind w:left="29" w:right="164"/>
              <w:rPr>
                <w:sz w:val="18"/>
              </w:rPr>
            </w:pPr>
            <w:r>
              <w:rPr>
                <w:sz w:val="18"/>
              </w:rPr>
              <w:t>Subscribe</w:t>
            </w:r>
            <w:r>
              <w:rPr>
                <w:spacing w:val="-13"/>
                <w:sz w:val="18"/>
              </w:rPr>
              <w:t> </w:t>
            </w:r>
            <w:r>
              <w:rPr>
                <w:sz w:val="18"/>
              </w:rPr>
              <w:t>to</w:t>
            </w:r>
            <w:r>
              <w:rPr>
                <w:spacing w:val="-12"/>
                <w:sz w:val="18"/>
              </w:rPr>
              <w:t> </w:t>
            </w:r>
            <w:r>
              <w:rPr>
                <w:sz w:val="18"/>
              </w:rPr>
              <w:t>NF</w:t>
            </w:r>
            <w:r>
              <w:rPr>
                <w:spacing w:val="-12"/>
                <w:sz w:val="18"/>
              </w:rPr>
              <w:t> </w:t>
            </w:r>
            <w:r>
              <w:rPr>
                <w:sz w:val="18"/>
              </w:rPr>
              <w:t>Deployment lifecycle notifications.</w:t>
            </w:r>
          </w:p>
        </w:tc>
      </w:tr>
      <w:tr>
        <w:trPr>
          <w:trHeight w:val="829" w:hRule="atLeast"/>
        </w:trPr>
        <w:tc>
          <w:tcPr>
            <w:tcW w:w="1661" w:type="dxa"/>
            <w:vMerge/>
            <w:tcBorders>
              <w:top w:val="nil"/>
            </w:tcBorders>
          </w:tcPr>
          <w:p>
            <w:pPr>
              <w:rPr>
                <w:sz w:val="2"/>
                <w:szCs w:val="2"/>
              </w:rPr>
            </w:pPr>
          </w:p>
        </w:tc>
        <w:tc>
          <w:tcPr>
            <w:tcW w:w="3999" w:type="dxa"/>
            <w:vMerge/>
            <w:tcBorders>
              <w:top w:val="nil"/>
            </w:tcBorders>
          </w:tcPr>
          <w:p>
            <w:pPr>
              <w:rPr>
                <w:sz w:val="2"/>
                <w:szCs w:val="2"/>
              </w:rPr>
            </w:pPr>
          </w:p>
        </w:tc>
        <w:tc>
          <w:tcPr>
            <w:tcW w:w="837" w:type="dxa"/>
          </w:tcPr>
          <w:p>
            <w:pPr>
              <w:pStyle w:val="TableParagraph"/>
              <w:spacing w:line="240" w:lineRule="auto" w:before="1"/>
              <w:ind w:left="29"/>
              <w:rPr>
                <w:sz w:val="18"/>
              </w:rPr>
            </w:pPr>
            <w:r>
              <w:rPr>
                <w:spacing w:val="-5"/>
                <w:sz w:val="18"/>
              </w:rPr>
              <w:t>GET</w:t>
            </w:r>
          </w:p>
        </w:tc>
        <w:tc>
          <w:tcPr>
            <w:tcW w:w="487" w:type="dxa"/>
          </w:tcPr>
          <w:p>
            <w:pPr>
              <w:pStyle w:val="TableParagraph"/>
              <w:spacing w:line="240" w:lineRule="auto" w:before="1"/>
              <w:ind w:left="15" w:right="78"/>
              <w:jc w:val="center"/>
              <w:rPr>
                <w:sz w:val="18"/>
              </w:rPr>
            </w:pPr>
            <w:r>
              <w:rPr>
                <w:spacing w:val="-10"/>
                <w:sz w:val="18"/>
              </w:rPr>
              <w:t>M</w:t>
            </w:r>
          </w:p>
        </w:tc>
        <w:tc>
          <w:tcPr>
            <w:tcW w:w="2648" w:type="dxa"/>
          </w:tcPr>
          <w:p>
            <w:pPr>
              <w:pStyle w:val="TableParagraph"/>
              <w:ind w:left="29" w:right="164"/>
              <w:rPr>
                <w:sz w:val="18"/>
              </w:rPr>
            </w:pPr>
            <w:r>
              <w:rPr>
                <w:sz w:val="18"/>
              </w:rPr>
              <w:t>Query information about multiple</w:t>
            </w:r>
            <w:r>
              <w:rPr>
                <w:spacing w:val="-12"/>
                <w:sz w:val="18"/>
              </w:rPr>
              <w:t> </w:t>
            </w:r>
            <w:r>
              <w:rPr>
                <w:sz w:val="18"/>
              </w:rPr>
              <w:t>subscriptions</w:t>
            </w:r>
            <w:r>
              <w:rPr>
                <w:spacing w:val="-12"/>
                <w:sz w:val="18"/>
              </w:rPr>
              <w:t> </w:t>
            </w:r>
            <w:r>
              <w:rPr>
                <w:sz w:val="18"/>
              </w:rPr>
              <w:t>to</w:t>
            </w:r>
            <w:r>
              <w:rPr>
                <w:spacing w:val="-13"/>
                <w:sz w:val="18"/>
              </w:rPr>
              <w:t> </w:t>
            </w:r>
            <w:r>
              <w:rPr>
                <w:sz w:val="18"/>
              </w:rPr>
              <w:t>NF Deployment lifecycle </w:t>
            </w:r>
            <w:r>
              <w:rPr>
                <w:spacing w:val="-2"/>
                <w:sz w:val="18"/>
              </w:rPr>
              <w:t>notifications.</w:t>
            </w:r>
          </w:p>
        </w:tc>
      </w:tr>
      <w:tr>
        <w:trPr>
          <w:trHeight w:val="1034" w:hRule="atLeast"/>
        </w:trPr>
        <w:tc>
          <w:tcPr>
            <w:tcW w:w="1661" w:type="dxa"/>
            <w:vMerge w:val="restart"/>
          </w:tcPr>
          <w:p>
            <w:pPr>
              <w:pStyle w:val="TableParagraph"/>
              <w:spacing w:line="240" w:lineRule="auto"/>
              <w:rPr>
                <w:sz w:val="18"/>
              </w:rPr>
            </w:pPr>
            <w:r>
              <w:rPr>
                <w:spacing w:val="-2"/>
                <w:sz w:val="18"/>
              </w:rPr>
              <w:t>Individual subscription</w:t>
            </w:r>
          </w:p>
        </w:tc>
        <w:tc>
          <w:tcPr>
            <w:tcW w:w="3999" w:type="dxa"/>
            <w:vMerge w:val="restart"/>
          </w:tcPr>
          <w:p>
            <w:pPr>
              <w:pStyle w:val="TableParagraph"/>
              <w:spacing w:line="480" w:lineRule="auto"/>
              <w:ind w:left="26" w:right="1468"/>
              <w:rPr>
                <w:sz w:val="18"/>
              </w:rPr>
            </w:pPr>
            <w:r>
              <w:rPr>
                <w:spacing w:val="-2"/>
                <w:sz w:val="18"/>
              </w:rPr>
              <w:t>/subscriptions/{subscriptionId} </w:t>
            </w:r>
            <w:r>
              <w:rPr>
                <w:sz w:val="18"/>
              </w:rPr>
              <w:t>See note 1.</w:t>
            </w:r>
          </w:p>
        </w:tc>
        <w:tc>
          <w:tcPr>
            <w:tcW w:w="837" w:type="dxa"/>
          </w:tcPr>
          <w:p>
            <w:pPr>
              <w:pStyle w:val="TableParagraph"/>
              <w:ind w:left="29"/>
              <w:rPr>
                <w:sz w:val="18"/>
              </w:rPr>
            </w:pPr>
            <w:r>
              <w:rPr>
                <w:spacing w:val="-5"/>
                <w:sz w:val="18"/>
              </w:rPr>
              <w:t>GET</w:t>
            </w:r>
          </w:p>
        </w:tc>
        <w:tc>
          <w:tcPr>
            <w:tcW w:w="487" w:type="dxa"/>
          </w:tcPr>
          <w:p>
            <w:pPr>
              <w:pStyle w:val="TableParagraph"/>
              <w:ind w:left="15" w:right="78"/>
              <w:jc w:val="center"/>
              <w:rPr>
                <w:sz w:val="18"/>
              </w:rPr>
            </w:pPr>
            <w:r>
              <w:rPr>
                <w:spacing w:val="-10"/>
                <w:sz w:val="18"/>
              </w:rPr>
              <w:t>M</w:t>
            </w:r>
          </w:p>
        </w:tc>
        <w:tc>
          <w:tcPr>
            <w:tcW w:w="2648" w:type="dxa"/>
          </w:tcPr>
          <w:p>
            <w:pPr>
              <w:pStyle w:val="TableParagraph"/>
              <w:spacing w:line="240" w:lineRule="auto"/>
              <w:ind w:left="29" w:right="77"/>
              <w:rPr>
                <w:sz w:val="18"/>
              </w:rPr>
            </w:pPr>
            <w:r>
              <w:rPr>
                <w:sz w:val="18"/>
              </w:rPr>
              <w:t>Read an "Individual subscription" resource which represents</w:t>
            </w:r>
            <w:r>
              <w:rPr>
                <w:spacing w:val="-6"/>
                <w:sz w:val="18"/>
              </w:rPr>
              <w:t> </w:t>
            </w:r>
            <w:r>
              <w:rPr>
                <w:sz w:val="18"/>
              </w:rPr>
              <w:t>information</w:t>
            </w:r>
            <w:r>
              <w:rPr>
                <w:spacing w:val="-6"/>
                <w:sz w:val="18"/>
              </w:rPr>
              <w:t> </w:t>
            </w:r>
            <w:r>
              <w:rPr>
                <w:sz w:val="18"/>
              </w:rPr>
              <w:t>about</w:t>
            </w:r>
            <w:r>
              <w:rPr>
                <w:spacing w:val="-8"/>
                <w:sz w:val="18"/>
              </w:rPr>
              <w:t> </w:t>
            </w:r>
            <w:r>
              <w:rPr>
                <w:sz w:val="18"/>
              </w:rPr>
              <w:t>a subscription</w:t>
            </w:r>
            <w:r>
              <w:rPr>
                <w:spacing w:val="-2"/>
                <w:sz w:val="18"/>
              </w:rPr>
              <w:t> </w:t>
            </w:r>
            <w:r>
              <w:rPr>
                <w:sz w:val="18"/>
              </w:rPr>
              <w:t>to</w:t>
            </w:r>
            <w:r>
              <w:rPr>
                <w:spacing w:val="-3"/>
                <w:sz w:val="18"/>
              </w:rPr>
              <w:t> </w:t>
            </w:r>
            <w:r>
              <w:rPr>
                <w:sz w:val="18"/>
              </w:rPr>
              <w:t>NF</w:t>
            </w:r>
            <w:r>
              <w:rPr>
                <w:spacing w:val="-1"/>
                <w:sz w:val="18"/>
              </w:rPr>
              <w:t> </w:t>
            </w:r>
            <w:r>
              <w:rPr>
                <w:spacing w:val="-2"/>
                <w:sz w:val="18"/>
              </w:rPr>
              <w:t>Deployment</w:t>
            </w:r>
          </w:p>
          <w:p>
            <w:pPr>
              <w:pStyle w:val="TableParagraph"/>
              <w:spacing w:line="187" w:lineRule="exact"/>
              <w:ind w:left="29"/>
              <w:rPr>
                <w:sz w:val="18"/>
              </w:rPr>
            </w:pPr>
            <w:r>
              <w:rPr>
                <w:sz w:val="18"/>
              </w:rPr>
              <w:t>lifecycle</w:t>
            </w:r>
            <w:r>
              <w:rPr>
                <w:spacing w:val="-5"/>
                <w:sz w:val="18"/>
              </w:rPr>
              <w:t> </w:t>
            </w:r>
            <w:r>
              <w:rPr>
                <w:spacing w:val="-2"/>
                <w:sz w:val="18"/>
              </w:rPr>
              <w:t>notifications.</w:t>
            </w:r>
          </w:p>
        </w:tc>
      </w:tr>
      <w:tr>
        <w:trPr>
          <w:trHeight w:val="621" w:hRule="atLeast"/>
        </w:trPr>
        <w:tc>
          <w:tcPr>
            <w:tcW w:w="1661" w:type="dxa"/>
            <w:vMerge/>
            <w:tcBorders>
              <w:top w:val="nil"/>
            </w:tcBorders>
          </w:tcPr>
          <w:p>
            <w:pPr>
              <w:rPr>
                <w:sz w:val="2"/>
                <w:szCs w:val="2"/>
              </w:rPr>
            </w:pPr>
          </w:p>
        </w:tc>
        <w:tc>
          <w:tcPr>
            <w:tcW w:w="3999" w:type="dxa"/>
            <w:vMerge/>
            <w:tcBorders>
              <w:top w:val="nil"/>
            </w:tcBorders>
          </w:tcPr>
          <w:p>
            <w:pPr>
              <w:rPr>
                <w:sz w:val="2"/>
                <w:szCs w:val="2"/>
              </w:rPr>
            </w:pPr>
          </w:p>
        </w:tc>
        <w:tc>
          <w:tcPr>
            <w:tcW w:w="837" w:type="dxa"/>
          </w:tcPr>
          <w:p>
            <w:pPr>
              <w:pStyle w:val="TableParagraph"/>
              <w:ind w:left="29"/>
              <w:rPr>
                <w:sz w:val="18"/>
              </w:rPr>
            </w:pPr>
            <w:r>
              <w:rPr>
                <w:spacing w:val="-2"/>
                <w:sz w:val="18"/>
              </w:rPr>
              <w:t>DELETE</w:t>
            </w:r>
          </w:p>
        </w:tc>
        <w:tc>
          <w:tcPr>
            <w:tcW w:w="487" w:type="dxa"/>
          </w:tcPr>
          <w:p>
            <w:pPr>
              <w:pStyle w:val="TableParagraph"/>
              <w:ind w:left="15" w:right="78"/>
              <w:jc w:val="center"/>
              <w:rPr>
                <w:sz w:val="18"/>
              </w:rPr>
            </w:pPr>
            <w:r>
              <w:rPr>
                <w:spacing w:val="-10"/>
                <w:sz w:val="18"/>
              </w:rPr>
              <w:t>M</w:t>
            </w:r>
          </w:p>
        </w:tc>
        <w:tc>
          <w:tcPr>
            <w:tcW w:w="2648" w:type="dxa"/>
          </w:tcPr>
          <w:p>
            <w:pPr>
              <w:pStyle w:val="TableParagraph"/>
              <w:spacing w:line="240" w:lineRule="auto"/>
              <w:ind w:left="29"/>
              <w:rPr>
                <w:sz w:val="18"/>
              </w:rPr>
            </w:pPr>
            <w:r>
              <w:rPr>
                <w:sz w:val="18"/>
              </w:rPr>
              <w:t>Terminate</w:t>
            </w:r>
            <w:r>
              <w:rPr>
                <w:spacing w:val="-11"/>
                <w:sz w:val="18"/>
              </w:rPr>
              <w:t> </w:t>
            </w:r>
            <w:r>
              <w:rPr>
                <w:sz w:val="18"/>
              </w:rPr>
              <w:t>a</w:t>
            </w:r>
            <w:r>
              <w:rPr>
                <w:spacing w:val="-9"/>
                <w:sz w:val="18"/>
              </w:rPr>
              <w:t> </w:t>
            </w:r>
            <w:r>
              <w:rPr>
                <w:sz w:val="18"/>
              </w:rPr>
              <w:t>subscription</w:t>
            </w:r>
            <w:r>
              <w:rPr>
                <w:spacing w:val="-9"/>
                <w:sz w:val="18"/>
              </w:rPr>
              <w:t> </w:t>
            </w:r>
            <w:r>
              <w:rPr>
                <w:sz w:val="18"/>
              </w:rPr>
              <w:t>to</w:t>
            </w:r>
            <w:r>
              <w:rPr>
                <w:spacing w:val="-11"/>
                <w:sz w:val="18"/>
              </w:rPr>
              <w:t> </w:t>
            </w:r>
            <w:r>
              <w:rPr>
                <w:sz w:val="18"/>
              </w:rPr>
              <w:t>NF Deployment lifecycle</w:t>
            </w:r>
          </w:p>
          <w:p>
            <w:pPr>
              <w:pStyle w:val="TableParagraph"/>
              <w:spacing w:line="187" w:lineRule="exact"/>
              <w:ind w:left="29"/>
              <w:rPr>
                <w:sz w:val="18"/>
              </w:rPr>
            </w:pPr>
            <w:r>
              <w:rPr>
                <w:spacing w:val="-2"/>
                <w:sz w:val="18"/>
              </w:rPr>
              <w:t>notifications.</w:t>
            </w:r>
          </w:p>
        </w:tc>
      </w:tr>
      <w:tr>
        <w:trPr>
          <w:trHeight w:val="621" w:hRule="atLeast"/>
        </w:trPr>
        <w:tc>
          <w:tcPr>
            <w:tcW w:w="1661" w:type="dxa"/>
            <w:vMerge w:val="restart"/>
          </w:tcPr>
          <w:p>
            <w:pPr>
              <w:pStyle w:val="TableParagraph"/>
              <w:spacing w:line="240" w:lineRule="auto"/>
              <w:ind w:right="445"/>
              <w:rPr>
                <w:sz w:val="18"/>
              </w:rPr>
            </w:pPr>
            <w:r>
              <w:rPr>
                <w:spacing w:val="-2"/>
                <w:sz w:val="18"/>
              </w:rPr>
              <w:t>Notification endpoint</w:t>
            </w:r>
          </w:p>
        </w:tc>
        <w:tc>
          <w:tcPr>
            <w:tcW w:w="3999" w:type="dxa"/>
            <w:vMerge w:val="restart"/>
          </w:tcPr>
          <w:p>
            <w:pPr>
              <w:pStyle w:val="TableParagraph"/>
              <w:spacing w:line="477" w:lineRule="auto"/>
              <w:ind w:left="26" w:right="1468"/>
              <w:rPr>
                <w:sz w:val="18"/>
              </w:rPr>
            </w:pPr>
            <w:r>
              <w:rPr>
                <w:sz w:val="18"/>
              </w:rPr>
              <w:t>(provided</w:t>
            </w:r>
            <w:r>
              <w:rPr>
                <w:spacing w:val="-13"/>
                <w:sz w:val="18"/>
              </w:rPr>
              <w:t> </w:t>
            </w:r>
            <w:r>
              <w:rPr>
                <w:sz w:val="18"/>
              </w:rPr>
              <w:t>by</w:t>
            </w:r>
            <w:r>
              <w:rPr>
                <w:spacing w:val="-12"/>
                <w:sz w:val="18"/>
              </w:rPr>
              <w:t> </w:t>
            </w:r>
            <w:r>
              <w:rPr>
                <w:sz w:val="18"/>
              </w:rPr>
              <w:t>API</w:t>
            </w:r>
            <w:r>
              <w:rPr>
                <w:spacing w:val="-12"/>
                <w:sz w:val="18"/>
              </w:rPr>
              <w:t> </w:t>
            </w:r>
            <w:r>
              <w:rPr>
                <w:sz w:val="18"/>
              </w:rPr>
              <w:t>consumer) See note 1.</w:t>
            </w:r>
          </w:p>
        </w:tc>
        <w:tc>
          <w:tcPr>
            <w:tcW w:w="837" w:type="dxa"/>
          </w:tcPr>
          <w:p>
            <w:pPr>
              <w:pStyle w:val="TableParagraph"/>
              <w:ind w:left="29"/>
              <w:rPr>
                <w:sz w:val="18"/>
              </w:rPr>
            </w:pPr>
            <w:r>
              <w:rPr>
                <w:spacing w:val="-4"/>
                <w:sz w:val="18"/>
              </w:rPr>
              <w:t>POST</w:t>
            </w:r>
          </w:p>
        </w:tc>
        <w:tc>
          <w:tcPr>
            <w:tcW w:w="487" w:type="dxa"/>
          </w:tcPr>
          <w:p>
            <w:pPr>
              <w:pStyle w:val="TableParagraph"/>
              <w:ind w:left="29" w:right="93" w:hanging="2"/>
              <w:jc w:val="center"/>
              <w:rPr>
                <w:sz w:val="18"/>
              </w:rPr>
            </w:pPr>
            <w:r>
              <w:rPr>
                <w:spacing w:val="-4"/>
                <w:sz w:val="18"/>
              </w:rPr>
              <w:t>See note </w:t>
            </w:r>
            <w:r>
              <w:rPr>
                <w:spacing w:val="-10"/>
                <w:sz w:val="18"/>
              </w:rPr>
              <w:t>3</w:t>
            </w:r>
          </w:p>
        </w:tc>
        <w:tc>
          <w:tcPr>
            <w:tcW w:w="2648" w:type="dxa"/>
          </w:tcPr>
          <w:p>
            <w:pPr>
              <w:pStyle w:val="TableParagraph"/>
              <w:spacing w:line="240" w:lineRule="auto"/>
              <w:ind w:left="29" w:right="164"/>
              <w:rPr>
                <w:sz w:val="18"/>
              </w:rPr>
            </w:pPr>
            <w:r>
              <w:rPr>
                <w:sz w:val="18"/>
              </w:rPr>
              <w:t>Notify</w:t>
            </w:r>
            <w:r>
              <w:rPr>
                <w:spacing w:val="-13"/>
                <w:sz w:val="18"/>
              </w:rPr>
              <w:t> </w:t>
            </w:r>
            <w:r>
              <w:rPr>
                <w:sz w:val="18"/>
              </w:rPr>
              <w:t>about</w:t>
            </w:r>
            <w:r>
              <w:rPr>
                <w:spacing w:val="-12"/>
                <w:sz w:val="18"/>
              </w:rPr>
              <w:t> </w:t>
            </w:r>
            <w:r>
              <w:rPr>
                <w:sz w:val="18"/>
              </w:rPr>
              <w:t>NF</w:t>
            </w:r>
            <w:r>
              <w:rPr>
                <w:spacing w:val="-12"/>
                <w:sz w:val="18"/>
              </w:rPr>
              <w:t> </w:t>
            </w:r>
            <w:r>
              <w:rPr>
                <w:sz w:val="18"/>
              </w:rPr>
              <w:t>Deployment lifecycle events.</w:t>
            </w:r>
          </w:p>
        </w:tc>
      </w:tr>
      <w:tr>
        <w:trPr>
          <w:trHeight w:val="621" w:hRule="atLeast"/>
        </w:trPr>
        <w:tc>
          <w:tcPr>
            <w:tcW w:w="1661" w:type="dxa"/>
            <w:vMerge/>
            <w:tcBorders>
              <w:top w:val="nil"/>
            </w:tcBorders>
          </w:tcPr>
          <w:p>
            <w:pPr>
              <w:rPr>
                <w:sz w:val="2"/>
                <w:szCs w:val="2"/>
              </w:rPr>
            </w:pPr>
          </w:p>
        </w:tc>
        <w:tc>
          <w:tcPr>
            <w:tcW w:w="3999" w:type="dxa"/>
            <w:vMerge/>
            <w:tcBorders>
              <w:top w:val="nil"/>
            </w:tcBorders>
          </w:tcPr>
          <w:p>
            <w:pPr>
              <w:rPr>
                <w:sz w:val="2"/>
                <w:szCs w:val="2"/>
              </w:rPr>
            </w:pPr>
          </w:p>
        </w:tc>
        <w:tc>
          <w:tcPr>
            <w:tcW w:w="837" w:type="dxa"/>
          </w:tcPr>
          <w:p>
            <w:pPr>
              <w:pStyle w:val="TableParagraph"/>
              <w:ind w:left="29"/>
              <w:rPr>
                <w:sz w:val="18"/>
              </w:rPr>
            </w:pPr>
            <w:r>
              <w:rPr>
                <w:spacing w:val="-5"/>
                <w:sz w:val="18"/>
              </w:rPr>
              <w:t>GET</w:t>
            </w:r>
          </w:p>
        </w:tc>
        <w:tc>
          <w:tcPr>
            <w:tcW w:w="487" w:type="dxa"/>
          </w:tcPr>
          <w:p>
            <w:pPr>
              <w:pStyle w:val="TableParagraph"/>
              <w:ind w:left="29" w:right="93" w:hanging="2"/>
              <w:jc w:val="center"/>
              <w:rPr>
                <w:sz w:val="18"/>
              </w:rPr>
            </w:pPr>
            <w:r>
              <w:rPr>
                <w:spacing w:val="-4"/>
                <w:sz w:val="18"/>
              </w:rPr>
              <w:t>See note </w:t>
            </w:r>
            <w:r>
              <w:rPr>
                <w:spacing w:val="-10"/>
                <w:sz w:val="18"/>
              </w:rPr>
              <w:t>3</w:t>
            </w:r>
          </w:p>
        </w:tc>
        <w:tc>
          <w:tcPr>
            <w:tcW w:w="2648" w:type="dxa"/>
          </w:tcPr>
          <w:p>
            <w:pPr>
              <w:pStyle w:val="TableParagraph"/>
              <w:ind w:left="29" w:right="164"/>
              <w:rPr>
                <w:sz w:val="18"/>
              </w:rPr>
            </w:pPr>
            <w:r>
              <w:rPr>
                <w:sz w:val="18"/>
              </w:rPr>
              <w:t>Test</w:t>
            </w:r>
            <w:r>
              <w:rPr>
                <w:spacing w:val="-12"/>
                <w:sz w:val="18"/>
              </w:rPr>
              <w:t> </w:t>
            </w:r>
            <w:r>
              <w:rPr>
                <w:sz w:val="18"/>
              </w:rPr>
              <w:t>the</w:t>
            </w:r>
            <w:r>
              <w:rPr>
                <w:spacing w:val="-13"/>
                <w:sz w:val="18"/>
              </w:rPr>
              <w:t> </w:t>
            </w:r>
            <w:r>
              <w:rPr>
                <w:sz w:val="18"/>
              </w:rPr>
              <w:t>notification</w:t>
            </w:r>
            <w:r>
              <w:rPr>
                <w:spacing w:val="-12"/>
                <w:sz w:val="18"/>
              </w:rPr>
              <w:t> </w:t>
            </w:r>
            <w:r>
              <w:rPr>
                <w:sz w:val="18"/>
              </w:rPr>
              <w:t>endpoint for NF Deployment lifecycle </w:t>
            </w:r>
            <w:r>
              <w:rPr>
                <w:spacing w:val="-2"/>
                <w:sz w:val="18"/>
              </w:rPr>
              <w:t>events.</w:t>
            </w:r>
          </w:p>
        </w:tc>
      </w:tr>
      <w:tr>
        <w:trPr>
          <w:trHeight w:val="827" w:hRule="atLeast"/>
        </w:trPr>
        <w:tc>
          <w:tcPr>
            <w:tcW w:w="9632" w:type="dxa"/>
            <w:gridSpan w:val="5"/>
          </w:tcPr>
          <w:p>
            <w:pPr>
              <w:pStyle w:val="TableParagraph"/>
              <w:rPr>
                <w:sz w:val="18"/>
              </w:rPr>
            </w:pPr>
            <w:r>
              <w:rPr>
                <w:sz w:val="18"/>
              </w:rPr>
              <w:t>NOTE</w:t>
            </w:r>
            <w:r>
              <w:rPr>
                <w:spacing w:val="-2"/>
                <w:sz w:val="18"/>
              </w:rPr>
              <w:t> </w:t>
            </w:r>
            <w:r>
              <w:rPr>
                <w:sz w:val="18"/>
              </w:rPr>
              <w:t>1:</w:t>
            </w:r>
            <w:r>
              <w:rPr>
                <w:spacing w:val="73"/>
                <w:w w:val="150"/>
                <w:sz w:val="18"/>
              </w:rPr>
              <w:t> </w:t>
            </w:r>
            <w:r>
              <w:rPr>
                <w:sz w:val="18"/>
              </w:rPr>
              <w:t>The</w:t>
            </w:r>
            <w:r>
              <w:rPr>
                <w:spacing w:val="-1"/>
                <w:sz w:val="18"/>
              </w:rPr>
              <w:t> </w:t>
            </w:r>
            <w:r>
              <w:rPr>
                <w:sz w:val="18"/>
              </w:rPr>
              <w:t>resource</w:t>
            </w:r>
            <w:r>
              <w:rPr>
                <w:spacing w:val="-1"/>
                <w:sz w:val="18"/>
              </w:rPr>
              <w:t> </w:t>
            </w:r>
            <w:r>
              <w:rPr>
                <w:sz w:val="18"/>
              </w:rPr>
              <w:t>URI</w:t>
            </w:r>
            <w:r>
              <w:rPr>
                <w:spacing w:val="-3"/>
                <w:sz w:val="18"/>
              </w:rPr>
              <w:t> </w:t>
            </w:r>
            <w:r>
              <w:rPr>
                <w:sz w:val="18"/>
              </w:rPr>
              <w:t>value</w:t>
            </w:r>
            <w:r>
              <w:rPr>
                <w:spacing w:val="1"/>
                <w:sz w:val="18"/>
              </w:rPr>
              <w:t> </w:t>
            </w:r>
            <w:r>
              <w:rPr>
                <w:sz w:val="18"/>
              </w:rPr>
              <w:t>is the</w:t>
            </w:r>
            <w:r>
              <w:rPr>
                <w:spacing w:val="-4"/>
                <w:sz w:val="18"/>
              </w:rPr>
              <w:t> </w:t>
            </w:r>
            <w:r>
              <w:rPr>
                <w:sz w:val="18"/>
              </w:rPr>
              <w:t>same</w:t>
            </w:r>
            <w:r>
              <w:rPr>
                <w:spacing w:val="-1"/>
                <w:sz w:val="18"/>
              </w:rPr>
              <w:t> </w:t>
            </w:r>
            <w:r>
              <w:rPr>
                <w:sz w:val="18"/>
              </w:rPr>
              <w:t>as</w:t>
            </w:r>
            <w:r>
              <w:rPr>
                <w:spacing w:val="1"/>
                <w:sz w:val="18"/>
              </w:rPr>
              <w:t> </w:t>
            </w:r>
            <w:r>
              <w:rPr>
                <w:sz w:val="18"/>
              </w:rPr>
              <w:t>the</w:t>
            </w:r>
            <w:r>
              <w:rPr>
                <w:spacing w:val="-3"/>
                <w:sz w:val="18"/>
              </w:rPr>
              <w:t> </w:t>
            </w:r>
            <w:r>
              <w:rPr>
                <w:sz w:val="18"/>
              </w:rPr>
              <w:t>one</w:t>
            </w:r>
            <w:r>
              <w:rPr>
                <w:spacing w:val="-3"/>
                <w:sz w:val="18"/>
              </w:rPr>
              <w:t> </w:t>
            </w:r>
            <w:r>
              <w:rPr>
                <w:sz w:val="18"/>
              </w:rPr>
              <w:t>specified</w:t>
            </w:r>
            <w:r>
              <w:rPr>
                <w:spacing w:val="-1"/>
                <w:sz w:val="18"/>
              </w:rPr>
              <w:t> </w:t>
            </w:r>
            <w:r>
              <w:rPr>
                <w:sz w:val="18"/>
              </w:rPr>
              <w:t>in</w:t>
            </w:r>
            <w:r>
              <w:rPr>
                <w:spacing w:val="-3"/>
                <w:sz w:val="18"/>
              </w:rPr>
              <w:t> </w:t>
            </w:r>
            <w:r>
              <w:rPr>
                <w:sz w:val="18"/>
              </w:rPr>
              <w:t>ETSI</w:t>
            </w:r>
            <w:r>
              <w:rPr>
                <w:spacing w:val="-2"/>
                <w:sz w:val="18"/>
              </w:rPr>
              <w:t> </w:t>
            </w:r>
            <w:r>
              <w:rPr>
                <w:sz w:val="18"/>
              </w:rPr>
              <w:t>GS</w:t>
            </w:r>
            <w:r>
              <w:rPr>
                <w:spacing w:val="-1"/>
                <w:sz w:val="18"/>
              </w:rPr>
              <w:t> </w:t>
            </w:r>
            <w:r>
              <w:rPr>
                <w:sz w:val="18"/>
              </w:rPr>
              <w:t>NFV-SOL</w:t>
            </w:r>
            <w:r>
              <w:rPr>
                <w:spacing w:val="-1"/>
                <w:sz w:val="18"/>
              </w:rPr>
              <w:t> </w:t>
            </w:r>
            <w:r>
              <w:rPr>
                <w:sz w:val="18"/>
              </w:rPr>
              <w:t>003</w:t>
            </w:r>
            <w:r>
              <w:rPr>
                <w:spacing w:val="-3"/>
                <w:sz w:val="18"/>
              </w:rPr>
              <w:t> </w:t>
            </w:r>
            <w:hyperlink w:history="true" w:anchor="_bookmark13">
              <w:r>
                <w:rPr>
                  <w:spacing w:val="-2"/>
                  <w:sz w:val="18"/>
                </w:rPr>
                <w:t>[11]</w:t>
              </w:r>
            </w:hyperlink>
            <w:r>
              <w:rPr>
                <w:spacing w:val="-2"/>
                <w:sz w:val="18"/>
              </w:rPr>
              <w:t>.</w:t>
            </w:r>
          </w:p>
          <w:p>
            <w:pPr>
              <w:pStyle w:val="TableParagraph"/>
              <w:spacing w:line="240" w:lineRule="auto"/>
              <w:ind w:left="881" w:hanging="853"/>
              <w:rPr>
                <w:sz w:val="18"/>
              </w:rPr>
            </w:pPr>
            <w:r>
              <w:rPr>
                <w:sz w:val="18"/>
              </w:rPr>
              <w:t>NOTE</w:t>
            </w:r>
            <w:r>
              <w:rPr>
                <w:spacing w:val="-1"/>
                <w:sz w:val="18"/>
              </w:rPr>
              <w:t> </w:t>
            </w:r>
            <w:r>
              <w:rPr>
                <w:sz w:val="18"/>
              </w:rPr>
              <w:t>2:</w:t>
            </w:r>
            <w:r>
              <w:rPr>
                <w:spacing w:val="80"/>
                <w:sz w:val="18"/>
              </w:rPr>
              <w:t> </w:t>
            </w:r>
            <w:r>
              <w:rPr>
                <w:sz w:val="18"/>
              </w:rPr>
              <w:t>The</w:t>
            </w:r>
            <w:r>
              <w:rPr>
                <w:spacing w:val="-1"/>
                <w:sz w:val="18"/>
              </w:rPr>
              <w:t> </w:t>
            </w:r>
            <w:r>
              <w:rPr>
                <w:sz w:val="18"/>
              </w:rPr>
              <w:t>specified</w:t>
            </w:r>
            <w:r>
              <w:rPr>
                <w:spacing w:val="-3"/>
                <w:sz w:val="18"/>
              </w:rPr>
              <w:t> </w:t>
            </w:r>
            <w:r>
              <w:rPr>
                <w:sz w:val="18"/>
              </w:rPr>
              <w:t>meaning</w:t>
            </w:r>
            <w:r>
              <w:rPr>
                <w:spacing w:val="-3"/>
                <w:sz w:val="18"/>
              </w:rPr>
              <w:t> </w:t>
            </w:r>
            <w:r>
              <w:rPr>
                <w:sz w:val="18"/>
              </w:rPr>
              <w:t>of</w:t>
            </w:r>
            <w:r>
              <w:rPr>
                <w:spacing w:val="-1"/>
                <w:sz w:val="18"/>
              </w:rPr>
              <w:t> </w:t>
            </w:r>
            <w:r>
              <w:rPr>
                <w:sz w:val="18"/>
              </w:rPr>
              <w:t>the</w:t>
            </w:r>
            <w:r>
              <w:rPr>
                <w:spacing w:val="-1"/>
                <w:sz w:val="18"/>
              </w:rPr>
              <w:t> </w:t>
            </w:r>
            <w:r>
              <w:rPr>
                <w:sz w:val="18"/>
              </w:rPr>
              <w:t>resource</w:t>
            </w:r>
            <w:r>
              <w:rPr>
                <w:spacing w:val="-3"/>
                <w:sz w:val="18"/>
              </w:rPr>
              <w:t> </w:t>
            </w:r>
            <w:r>
              <w:rPr>
                <w:sz w:val="18"/>
              </w:rPr>
              <w:t>name</w:t>
            </w:r>
            <w:r>
              <w:rPr>
                <w:spacing w:val="-1"/>
                <w:sz w:val="18"/>
              </w:rPr>
              <w:t> </w:t>
            </w:r>
            <w:r>
              <w:rPr>
                <w:sz w:val="18"/>
              </w:rPr>
              <w:t>and</w:t>
            </w:r>
            <w:r>
              <w:rPr>
                <w:spacing w:val="-1"/>
                <w:sz w:val="18"/>
              </w:rPr>
              <w:t> </w:t>
            </w:r>
            <w:r>
              <w:rPr>
                <w:sz w:val="18"/>
              </w:rPr>
              <w:t>supported</w:t>
            </w:r>
            <w:r>
              <w:rPr>
                <w:spacing w:val="-3"/>
                <w:sz w:val="18"/>
              </w:rPr>
              <w:t> </w:t>
            </w:r>
            <w:r>
              <w:rPr>
                <w:sz w:val="18"/>
              </w:rPr>
              <w:t>HTTP</w:t>
            </w:r>
            <w:r>
              <w:rPr>
                <w:spacing w:val="-1"/>
                <w:sz w:val="18"/>
              </w:rPr>
              <w:t> </w:t>
            </w:r>
            <w:r>
              <w:rPr>
                <w:sz w:val="18"/>
              </w:rPr>
              <w:t>method</w:t>
            </w:r>
            <w:r>
              <w:rPr>
                <w:spacing w:val="-3"/>
                <w:sz w:val="18"/>
              </w:rPr>
              <w:t> </w:t>
            </w:r>
            <w:r>
              <w:rPr>
                <w:sz w:val="18"/>
              </w:rPr>
              <w:t>in</w:t>
            </w:r>
            <w:r>
              <w:rPr>
                <w:spacing w:val="-1"/>
                <w:sz w:val="18"/>
              </w:rPr>
              <w:t> </w:t>
            </w:r>
            <w:r>
              <w:rPr>
                <w:sz w:val="18"/>
              </w:rPr>
              <w:t>ETSI</w:t>
            </w:r>
            <w:r>
              <w:rPr>
                <w:spacing w:val="-4"/>
                <w:sz w:val="18"/>
              </w:rPr>
              <w:t> </w:t>
            </w:r>
            <w:r>
              <w:rPr>
                <w:sz w:val="18"/>
              </w:rPr>
              <w:t>GS</w:t>
            </w:r>
            <w:r>
              <w:rPr>
                <w:spacing w:val="-2"/>
                <w:sz w:val="18"/>
              </w:rPr>
              <w:t> </w:t>
            </w:r>
            <w:r>
              <w:rPr>
                <w:sz w:val="18"/>
              </w:rPr>
              <w:t>NFV-SOL</w:t>
            </w:r>
            <w:r>
              <w:rPr>
                <w:spacing w:val="-1"/>
                <w:sz w:val="18"/>
              </w:rPr>
              <w:t> </w:t>
            </w:r>
            <w:r>
              <w:rPr>
                <w:sz w:val="18"/>
              </w:rPr>
              <w:t>003 </w:t>
            </w:r>
            <w:hyperlink w:history="true" w:anchor="_bookmark13">
              <w:r>
                <w:rPr>
                  <w:sz w:val="18"/>
                </w:rPr>
                <w:t>[11]</w:t>
              </w:r>
            </w:hyperlink>
            <w:r>
              <w:rPr>
                <w:sz w:val="18"/>
              </w:rPr>
              <w:t> applies, unless otherwise stated. Additional description can be presented in case of further refining its</w:t>
            </w:r>
          </w:p>
          <w:p>
            <w:pPr>
              <w:pStyle w:val="TableParagraph"/>
              <w:spacing w:line="187" w:lineRule="exact" w:before="1"/>
              <w:ind w:left="881"/>
              <w:rPr>
                <w:sz w:val="18"/>
              </w:rPr>
            </w:pPr>
            <w:r>
              <w:rPr>
                <w:sz w:val="18"/>
              </w:rPr>
              <w:t>meaning</w:t>
            </w:r>
            <w:r>
              <w:rPr>
                <w:spacing w:val="-5"/>
                <w:sz w:val="18"/>
              </w:rPr>
              <w:t> </w:t>
            </w:r>
            <w:r>
              <w:rPr>
                <w:sz w:val="18"/>
              </w:rPr>
              <w:t>in</w:t>
            </w:r>
            <w:r>
              <w:rPr>
                <w:spacing w:val="-1"/>
                <w:sz w:val="18"/>
              </w:rPr>
              <w:t> </w:t>
            </w:r>
            <w:r>
              <w:rPr>
                <w:sz w:val="18"/>
              </w:rPr>
              <w:t>the</w:t>
            </w:r>
            <w:r>
              <w:rPr>
                <w:spacing w:val="-3"/>
                <w:sz w:val="18"/>
              </w:rPr>
              <w:t> </w:t>
            </w:r>
            <w:r>
              <w:rPr>
                <w:sz w:val="18"/>
              </w:rPr>
              <w:t>context</w:t>
            </w:r>
            <w:r>
              <w:rPr>
                <w:spacing w:val="-3"/>
                <w:sz w:val="18"/>
              </w:rPr>
              <w:t> </w:t>
            </w:r>
            <w:r>
              <w:rPr>
                <w:sz w:val="18"/>
              </w:rPr>
              <w:t>of</w:t>
            </w:r>
            <w:r>
              <w:rPr>
                <w:spacing w:val="-1"/>
                <w:sz w:val="18"/>
              </w:rPr>
              <w:t> </w:t>
            </w:r>
            <w:r>
              <w:rPr>
                <w:sz w:val="18"/>
              </w:rPr>
              <w:t>O2dms</w:t>
            </w:r>
            <w:r>
              <w:rPr>
                <w:spacing w:val="-2"/>
                <w:sz w:val="18"/>
              </w:rPr>
              <w:t> specification.</w:t>
            </w:r>
          </w:p>
        </w:tc>
      </w:tr>
    </w:tbl>
    <w:p>
      <w:pPr>
        <w:spacing w:after="0" w:line="187" w:lineRule="exact"/>
        <w:rPr>
          <w:sz w:val="18"/>
        </w:rPr>
        <w:sectPr>
          <w:type w:val="continuous"/>
          <w:pgSz w:w="11910" w:h="16850"/>
          <w:pgMar w:header="944" w:footer="488" w:top="1500" w:bottom="680" w:left="820" w:right="600"/>
        </w:sectPr>
      </w:pPr>
    </w:p>
    <w:p>
      <w:pPr>
        <w:pStyle w:val="BodyText"/>
        <w:spacing w:before="5"/>
        <w:ind w:left="0"/>
        <w:rPr>
          <w:rFonts w:ascii="Arial"/>
          <w:b/>
          <w:sz w:val="6"/>
        </w:rPr>
      </w:pPr>
    </w:p>
    <w:p>
      <w:pPr>
        <w:pStyle w:val="BodyText"/>
        <w:spacing w:before="0"/>
        <w:rPr>
          <w:rFonts w:ascii="Arial"/>
        </w:rPr>
      </w:pPr>
      <w:r>
        <w:rPr>
          <w:rFonts w:ascii="Arial"/>
        </w:rPr>
        <mc:AlternateContent>
          <mc:Choice Requires="wps">
            <w:drawing>
              <wp:inline distT="0" distB="0" distL="0" distR="0">
                <wp:extent cx="6117590" cy="532130"/>
                <wp:effectExtent l="9525" t="0" r="0" b="10795"/>
                <wp:docPr id="41" name="Textbox 41"/>
                <wp:cNvGraphicFramePr>
                  <a:graphicFrameLocks/>
                </wp:cNvGraphicFramePr>
                <a:graphic>
                  <a:graphicData uri="http://schemas.microsoft.com/office/word/2010/wordprocessingShape">
                    <wps:wsp>
                      <wps:cNvPr id="41" name="Textbox 41"/>
                      <wps:cNvSpPr txBox="1"/>
                      <wps:spPr>
                        <a:xfrm>
                          <a:off x="0" y="0"/>
                          <a:ext cx="6117590" cy="532130"/>
                        </a:xfrm>
                        <a:prstGeom prst="rect">
                          <a:avLst/>
                        </a:prstGeom>
                        <a:ln w="6095">
                          <a:solidFill>
                            <a:srgbClr val="000000"/>
                          </a:solidFill>
                          <a:prstDash val="solid"/>
                        </a:ln>
                      </wps:spPr>
                      <wps:txbx>
                        <w:txbxContent>
                          <w:p>
                            <w:pPr>
                              <w:spacing w:before="0"/>
                              <w:ind w:left="876" w:right="140" w:hanging="853"/>
                              <w:jc w:val="left"/>
                              <w:rPr>
                                <w:rFonts w:ascii="Arial"/>
                                <w:sz w:val="18"/>
                              </w:rPr>
                            </w:pPr>
                            <w:r>
                              <w:rPr>
                                <w:rFonts w:ascii="Arial"/>
                                <w:sz w:val="18"/>
                              </w:rPr>
                              <w:t>NOTE</w:t>
                            </w:r>
                            <w:r>
                              <w:rPr>
                                <w:rFonts w:ascii="Arial"/>
                                <w:spacing w:val="-1"/>
                                <w:sz w:val="18"/>
                              </w:rPr>
                              <w:t> </w:t>
                            </w:r>
                            <w:r>
                              <w:rPr>
                                <w:rFonts w:ascii="Arial"/>
                                <w:sz w:val="18"/>
                              </w:rPr>
                              <w:t>3:</w:t>
                            </w:r>
                            <w:r>
                              <w:rPr>
                                <w:rFonts w:ascii="Arial"/>
                                <w:spacing w:val="80"/>
                                <w:sz w:val="18"/>
                              </w:rPr>
                              <w:t> </w:t>
                            </w:r>
                            <w:r>
                              <w:rPr>
                                <w:rFonts w:ascii="Arial"/>
                                <w:sz w:val="18"/>
                              </w:rPr>
                              <w:t>The DMS</w:t>
                            </w:r>
                            <w:r>
                              <w:rPr>
                                <w:rFonts w:ascii="Arial"/>
                                <w:spacing w:val="-3"/>
                                <w:sz w:val="18"/>
                              </w:rPr>
                              <w:t> </w:t>
                            </w:r>
                            <w:r>
                              <w:rPr>
                                <w:rFonts w:ascii="Arial"/>
                                <w:sz w:val="18"/>
                              </w:rPr>
                              <w:t>shall</w:t>
                            </w:r>
                            <w:r>
                              <w:rPr>
                                <w:rFonts w:ascii="Arial"/>
                                <w:spacing w:val="-3"/>
                                <w:sz w:val="18"/>
                              </w:rPr>
                              <w:t> </w:t>
                            </w:r>
                            <w:r>
                              <w:rPr>
                                <w:rFonts w:ascii="Arial"/>
                                <w:sz w:val="18"/>
                              </w:rPr>
                              <w:t>support</w:t>
                            </w:r>
                            <w:r>
                              <w:rPr>
                                <w:rFonts w:ascii="Arial"/>
                                <w:spacing w:val="-3"/>
                                <w:sz w:val="18"/>
                              </w:rPr>
                              <w:t> </w:t>
                            </w:r>
                            <w:r>
                              <w:rPr>
                                <w:rFonts w:ascii="Arial"/>
                                <w:sz w:val="18"/>
                              </w:rPr>
                              <w:t>invoking</w:t>
                            </w:r>
                            <w:r>
                              <w:rPr>
                                <w:rFonts w:ascii="Arial"/>
                                <w:spacing w:val="-1"/>
                                <w:sz w:val="18"/>
                              </w:rPr>
                              <w:t> </w:t>
                            </w:r>
                            <w:r>
                              <w:rPr>
                                <w:rFonts w:ascii="Arial"/>
                                <w:sz w:val="18"/>
                              </w:rPr>
                              <w:t>the</w:t>
                            </w:r>
                            <w:r>
                              <w:rPr>
                                <w:rFonts w:ascii="Arial"/>
                                <w:spacing w:val="-1"/>
                                <w:sz w:val="18"/>
                              </w:rPr>
                              <w:t> </w:t>
                            </w:r>
                            <w:r>
                              <w:rPr>
                                <w:rFonts w:ascii="Arial"/>
                                <w:sz w:val="18"/>
                              </w:rPr>
                              <w:t>HTTP</w:t>
                            </w:r>
                            <w:r>
                              <w:rPr>
                                <w:rFonts w:ascii="Arial"/>
                                <w:spacing w:val="-1"/>
                                <w:sz w:val="18"/>
                              </w:rPr>
                              <w:t> </w:t>
                            </w:r>
                            <w:r>
                              <w:rPr>
                                <w:rFonts w:ascii="Arial"/>
                                <w:sz w:val="18"/>
                              </w:rPr>
                              <w:t>methods defined</w:t>
                            </w:r>
                            <w:r>
                              <w:rPr>
                                <w:rFonts w:ascii="Arial"/>
                                <w:spacing w:val="-1"/>
                                <w:sz w:val="18"/>
                              </w:rPr>
                              <w:t> </w:t>
                            </w:r>
                            <w:r>
                              <w:rPr>
                                <w:rFonts w:ascii="Arial"/>
                                <w:sz w:val="18"/>
                              </w:rPr>
                              <w:t>for</w:t>
                            </w:r>
                            <w:r>
                              <w:rPr>
                                <w:rFonts w:ascii="Arial"/>
                                <w:spacing w:val="-1"/>
                                <w:sz w:val="18"/>
                              </w:rPr>
                              <w:t> </w:t>
                            </w:r>
                            <w:r>
                              <w:rPr>
                                <w:rFonts w:ascii="Arial"/>
                                <w:sz w:val="18"/>
                              </w:rPr>
                              <w:t>the</w:t>
                            </w:r>
                            <w:r>
                              <w:rPr>
                                <w:rFonts w:ascii="Arial"/>
                                <w:spacing w:val="-3"/>
                                <w:sz w:val="18"/>
                              </w:rPr>
                              <w:t> </w:t>
                            </w:r>
                            <w:r>
                              <w:rPr>
                                <w:rFonts w:ascii="Arial"/>
                                <w:sz w:val="18"/>
                              </w:rPr>
                              <w:t>"Notification</w:t>
                            </w:r>
                            <w:r>
                              <w:rPr>
                                <w:rFonts w:ascii="Arial"/>
                                <w:spacing w:val="-1"/>
                                <w:sz w:val="18"/>
                              </w:rPr>
                              <w:t> </w:t>
                            </w:r>
                            <w:r>
                              <w:rPr>
                                <w:rFonts w:ascii="Arial"/>
                                <w:sz w:val="18"/>
                              </w:rPr>
                              <w:t>endpoint"</w:t>
                            </w:r>
                            <w:r>
                              <w:rPr>
                                <w:rFonts w:ascii="Arial"/>
                                <w:spacing w:val="-3"/>
                                <w:sz w:val="18"/>
                              </w:rPr>
                              <w:t> </w:t>
                            </w:r>
                            <w:r>
                              <w:rPr>
                                <w:rFonts w:ascii="Arial"/>
                                <w:sz w:val="18"/>
                              </w:rPr>
                              <w:t>resource</w:t>
                            </w:r>
                            <w:r>
                              <w:rPr>
                                <w:rFonts w:ascii="Arial"/>
                                <w:spacing w:val="-3"/>
                                <w:sz w:val="18"/>
                              </w:rPr>
                              <w:t> </w:t>
                            </w:r>
                            <w:r>
                              <w:rPr>
                                <w:rFonts w:ascii="Arial"/>
                                <w:sz w:val="18"/>
                              </w:rPr>
                              <w:t>exposed by the API consumer. If the API consumer supports invoking the POST method on the "Subscriptions" resource towards the DMS, it shall also support responding to the HTTP requests defined for the "Notification endpoint" resource.</w:t>
                            </w:r>
                          </w:p>
                        </w:txbxContent>
                      </wps:txbx>
                      <wps:bodyPr wrap="square" lIns="0" tIns="0" rIns="0" bIns="0" rtlCol="0">
                        <a:noAutofit/>
                      </wps:bodyPr>
                    </wps:wsp>
                  </a:graphicData>
                </a:graphic>
              </wp:inline>
            </w:drawing>
          </mc:Choice>
          <mc:Fallback>
            <w:pict>
              <v:shape style="width:481.7pt;height:41.9pt;mso-position-horizontal-relative:char;mso-position-vertical-relative:line" type="#_x0000_t202" id="docshape10" filled="false" stroked="true" strokeweight=".47998pt" strokecolor="#000000">
                <w10:anchorlock/>
                <v:textbox inset="0,0,0,0">
                  <w:txbxContent>
                    <w:p>
                      <w:pPr>
                        <w:spacing w:before="0"/>
                        <w:ind w:left="876" w:right="140" w:hanging="853"/>
                        <w:jc w:val="left"/>
                        <w:rPr>
                          <w:rFonts w:ascii="Arial"/>
                          <w:sz w:val="18"/>
                        </w:rPr>
                      </w:pPr>
                      <w:r>
                        <w:rPr>
                          <w:rFonts w:ascii="Arial"/>
                          <w:sz w:val="18"/>
                        </w:rPr>
                        <w:t>NOTE</w:t>
                      </w:r>
                      <w:r>
                        <w:rPr>
                          <w:rFonts w:ascii="Arial"/>
                          <w:spacing w:val="-1"/>
                          <w:sz w:val="18"/>
                        </w:rPr>
                        <w:t> </w:t>
                      </w:r>
                      <w:r>
                        <w:rPr>
                          <w:rFonts w:ascii="Arial"/>
                          <w:sz w:val="18"/>
                        </w:rPr>
                        <w:t>3:</w:t>
                      </w:r>
                      <w:r>
                        <w:rPr>
                          <w:rFonts w:ascii="Arial"/>
                          <w:spacing w:val="80"/>
                          <w:sz w:val="18"/>
                        </w:rPr>
                        <w:t> </w:t>
                      </w:r>
                      <w:r>
                        <w:rPr>
                          <w:rFonts w:ascii="Arial"/>
                          <w:sz w:val="18"/>
                        </w:rPr>
                        <w:t>The DMS</w:t>
                      </w:r>
                      <w:r>
                        <w:rPr>
                          <w:rFonts w:ascii="Arial"/>
                          <w:spacing w:val="-3"/>
                          <w:sz w:val="18"/>
                        </w:rPr>
                        <w:t> </w:t>
                      </w:r>
                      <w:r>
                        <w:rPr>
                          <w:rFonts w:ascii="Arial"/>
                          <w:sz w:val="18"/>
                        </w:rPr>
                        <w:t>shall</w:t>
                      </w:r>
                      <w:r>
                        <w:rPr>
                          <w:rFonts w:ascii="Arial"/>
                          <w:spacing w:val="-3"/>
                          <w:sz w:val="18"/>
                        </w:rPr>
                        <w:t> </w:t>
                      </w:r>
                      <w:r>
                        <w:rPr>
                          <w:rFonts w:ascii="Arial"/>
                          <w:sz w:val="18"/>
                        </w:rPr>
                        <w:t>support</w:t>
                      </w:r>
                      <w:r>
                        <w:rPr>
                          <w:rFonts w:ascii="Arial"/>
                          <w:spacing w:val="-3"/>
                          <w:sz w:val="18"/>
                        </w:rPr>
                        <w:t> </w:t>
                      </w:r>
                      <w:r>
                        <w:rPr>
                          <w:rFonts w:ascii="Arial"/>
                          <w:sz w:val="18"/>
                        </w:rPr>
                        <w:t>invoking</w:t>
                      </w:r>
                      <w:r>
                        <w:rPr>
                          <w:rFonts w:ascii="Arial"/>
                          <w:spacing w:val="-1"/>
                          <w:sz w:val="18"/>
                        </w:rPr>
                        <w:t> </w:t>
                      </w:r>
                      <w:r>
                        <w:rPr>
                          <w:rFonts w:ascii="Arial"/>
                          <w:sz w:val="18"/>
                        </w:rPr>
                        <w:t>the</w:t>
                      </w:r>
                      <w:r>
                        <w:rPr>
                          <w:rFonts w:ascii="Arial"/>
                          <w:spacing w:val="-1"/>
                          <w:sz w:val="18"/>
                        </w:rPr>
                        <w:t> </w:t>
                      </w:r>
                      <w:r>
                        <w:rPr>
                          <w:rFonts w:ascii="Arial"/>
                          <w:sz w:val="18"/>
                        </w:rPr>
                        <w:t>HTTP</w:t>
                      </w:r>
                      <w:r>
                        <w:rPr>
                          <w:rFonts w:ascii="Arial"/>
                          <w:spacing w:val="-1"/>
                          <w:sz w:val="18"/>
                        </w:rPr>
                        <w:t> </w:t>
                      </w:r>
                      <w:r>
                        <w:rPr>
                          <w:rFonts w:ascii="Arial"/>
                          <w:sz w:val="18"/>
                        </w:rPr>
                        <w:t>methods defined</w:t>
                      </w:r>
                      <w:r>
                        <w:rPr>
                          <w:rFonts w:ascii="Arial"/>
                          <w:spacing w:val="-1"/>
                          <w:sz w:val="18"/>
                        </w:rPr>
                        <w:t> </w:t>
                      </w:r>
                      <w:r>
                        <w:rPr>
                          <w:rFonts w:ascii="Arial"/>
                          <w:sz w:val="18"/>
                        </w:rPr>
                        <w:t>for</w:t>
                      </w:r>
                      <w:r>
                        <w:rPr>
                          <w:rFonts w:ascii="Arial"/>
                          <w:spacing w:val="-1"/>
                          <w:sz w:val="18"/>
                        </w:rPr>
                        <w:t> </w:t>
                      </w:r>
                      <w:r>
                        <w:rPr>
                          <w:rFonts w:ascii="Arial"/>
                          <w:sz w:val="18"/>
                        </w:rPr>
                        <w:t>the</w:t>
                      </w:r>
                      <w:r>
                        <w:rPr>
                          <w:rFonts w:ascii="Arial"/>
                          <w:spacing w:val="-3"/>
                          <w:sz w:val="18"/>
                        </w:rPr>
                        <w:t> </w:t>
                      </w:r>
                      <w:r>
                        <w:rPr>
                          <w:rFonts w:ascii="Arial"/>
                          <w:sz w:val="18"/>
                        </w:rPr>
                        <w:t>"Notification</w:t>
                      </w:r>
                      <w:r>
                        <w:rPr>
                          <w:rFonts w:ascii="Arial"/>
                          <w:spacing w:val="-1"/>
                          <w:sz w:val="18"/>
                        </w:rPr>
                        <w:t> </w:t>
                      </w:r>
                      <w:r>
                        <w:rPr>
                          <w:rFonts w:ascii="Arial"/>
                          <w:sz w:val="18"/>
                        </w:rPr>
                        <w:t>endpoint"</w:t>
                      </w:r>
                      <w:r>
                        <w:rPr>
                          <w:rFonts w:ascii="Arial"/>
                          <w:spacing w:val="-3"/>
                          <w:sz w:val="18"/>
                        </w:rPr>
                        <w:t> </w:t>
                      </w:r>
                      <w:r>
                        <w:rPr>
                          <w:rFonts w:ascii="Arial"/>
                          <w:sz w:val="18"/>
                        </w:rPr>
                        <w:t>resource</w:t>
                      </w:r>
                      <w:r>
                        <w:rPr>
                          <w:rFonts w:ascii="Arial"/>
                          <w:spacing w:val="-3"/>
                          <w:sz w:val="18"/>
                        </w:rPr>
                        <w:t> </w:t>
                      </w:r>
                      <w:r>
                        <w:rPr>
                          <w:rFonts w:ascii="Arial"/>
                          <w:sz w:val="18"/>
                        </w:rPr>
                        <w:t>exposed by the API consumer. If the API consumer supports invoking the POST method on the "Subscriptions" resource towards the DMS, it shall also support responding to the HTTP requests defined for the "Notification endpoint" resource.</w:t>
                      </w:r>
                    </w:p>
                  </w:txbxContent>
                </v:textbox>
                <v:stroke dashstyle="solid"/>
              </v:shape>
            </w:pict>
          </mc:Fallback>
        </mc:AlternateContent>
      </w:r>
      <w:r>
        <w:rPr>
          <w:rFonts w:ascii="Arial"/>
        </w:rPr>
      </w:r>
    </w:p>
    <w:p>
      <w:pPr>
        <w:pStyle w:val="BodyText"/>
        <w:spacing w:before="175"/>
        <w:ind w:left="0"/>
        <w:rPr>
          <w:rFonts w:ascii="Arial"/>
          <w:b/>
          <w:sz w:val="28"/>
        </w:rPr>
      </w:pPr>
    </w:p>
    <w:p>
      <w:pPr>
        <w:pStyle w:val="Heading3"/>
        <w:numPr>
          <w:ilvl w:val="2"/>
          <w:numId w:val="3"/>
        </w:numPr>
        <w:tabs>
          <w:tab w:pos="1445" w:val="left" w:leader="none"/>
        </w:tabs>
        <w:spacing w:line="240" w:lineRule="auto" w:before="0" w:after="0"/>
        <w:ind w:left="1445" w:right="0" w:hanging="1133"/>
        <w:jc w:val="left"/>
      </w:pPr>
      <w:bookmarkStart w:name="_bookmark80" w:id="81"/>
      <w:bookmarkEnd w:id="81"/>
      <w:r>
        <w:rPr/>
      </w:r>
      <w:r>
        <w:rPr/>
        <w:t>REST</w:t>
      </w:r>
      <w:r>
        <w:rPr>
          <w:spacing w:val="-4"/>
        </w:rPr>
        <w:t> </w:t>
      </w:r>
      <w:r>
        <w:rPr>
          <w:spacing w:val="-2"/>
        </w:rPr>
        <w:t>resources</w:t>
      </w:r>
    </w:p>
    <w:p>
      <w:pPr>
        <w:pStyle w:val="Heading4"/>
        <w:numPr>
          <w:ilvl w:val="3"/>
          <w:numId w:val="3"/>
        </w:numPr>
        <w:tabs>
          <w:tab w:pos="1731" w:val="left" w:leader="none"/>
        </w:tabs>
        <w:spacing w:line="240" w:lineRule="auto" w:before="301" w:after="0"/>
        <w:ind w:left="1731" w:right="0" w:hanging="1419"/>
        <w:jc w:val="left"/>
      </w:pPr>
      <w:r>
        <w:rPr>
          <w:spacing w:val="-2"/>
        </w:rPr>
        <w:t>General</w:t>
      </w:r>
    </w:p>
    <w:p>
      <w:pPr>
        <w:pStyle w:val="BodyText"/>
        <w:spacing w:before="180"/>
        <w:ind w:right="551"/>
      </w:pPr>
      <w:r>
        <w:rPr/>
        <w:t>The</w:t>
      </w:r>
      <w:r>
        <w:rPr>
          <w:spacing w:val="-2"/>
        </w:rPr>
        <w:t> </w:t>
      </w:r>
      <w:r>
        <w:rPr/>
        <w:t>DMS</w:t>
      </w:r>
      <w:r>
        <w:rPr>
          <w:spacing w:val="-3"/>
        </w:rPr>
        <w:t> </w:t>
      </w:r>
      <w:r>
        <w:rPr/>
        <w:t>and</w:t>
      </w:r>
      <w:r>
        <w:rPr>
          <w:spacing w:val="-2"/>
        </w:rPr>
        <w:t> </w:t>
      </w:r>
      <w:r>
        <w:rPr/>
        <w:t>API</w:t>
      </w:r>
      <w:r>
        <w:rPr>
          <w:spacing w:val="-3"/>
        </w:rPr>
        <w:t> </w:t>
      </w:r>
      <w:r>
        <w:rPr/>
        <w:t>consumer</w:t>
      </w:r>
      <w:r>
        <w:rPr>
          <w:spacing w:val="-4"/>
        </w:rPr>
        <w:t> </w:t>
      </w:r>
      <w:r>
        <w:rPr/>
        <w:t>of</w:t>
      </w:r>
      <w:r>
        <w:rPr>
          <w:spacing w:val="-3"/>
        </w:rPr>
        <w:t> </w:t>
      </w:r>
      <w:r>
        <w:rPr/>
        <w:t>the</w:t>
      </w:r>
      <w:r>
        <w:rPr>
          <w:spacing w:val="-3"/>
        </w:rPr>
        <w:t> </w:t>
      </w:r>
      <w:r>
        <w:rPr/>
        <w:t>O2dms_DeploymentLifecycle</w:t>
      </w:r>
      <w:r>
        <w:rPr>
          <w:spacing w:val="-1"/>
        </w:rPr>
        <w:t> </w:t>
      </w:r>
      <w:r>
        <w:rPr/>
        <w:t>Service</w:t>
      </w:r>
      <w:r>
        <w:rPr>
          <w:spacing w:val="-3"/>
        </w:rPr>
        <w:t> </w:t>
      </w:r>
      <w:r>
        <w:rPr/>
        <w:t>API</w:t>
      </w:r>
      <w:r>
        <w:rPr>
          <w:spacing w:val="-3"/>
        </w:rPr>
        <w:t> </w:t>
      </w:r>
      <w:r>
        <w:rPr/>
        <w:t>shall</w:t>
      </w:r>
      <w:r>
        <w:rPr>
          <w:spacing w:val="-3"/>
        </w:rPr>
        <w:t> </w:t>
      </w:r>
      <w:r>
        <w:rPr/>
        <w:t>support</w:t>
      </w:r>
      <w:r>
        <w:rPr>
          <w:spacing w:val="-4"/>
        </w:rPr>
        <w:t> </w:t>
      </w:r>
      <w:r>
        <w:rPr/>
        <w:t>all</w:t>
      </w:r>
      <w:r>
        <w:rPr>
          <w:spacing w:val="-4"/>
        </w:rPr>
        <w:t> </w:t>
      </w:r>
      <w:r>
        <w:rPr/>
        <w:t>the</w:t>
      </w:r>
      <w:r>
        <w:rPr>
          <w:spacing w:val="-3"/>
        </w:rPr>
        <w:t> </w:t>
      </w:r>
      <w:r>
        <w:rPr/>
        <w:t>provisions</w:t>
      </w:r>
      <w:r>
        <w:rPr>
          <w:spacing w:val="-4"/>
        </w:rPr>
        <w:t> </w:t>
      </w:r>
      <w:r>
        <w:rPr/>
        <w:t>specified in clause 5.4 of ETSI GS NFV-SOL 003 </w:t>
      </w:r>
      <w:hyperlink w:history="true" w:anchor="_bookmark13">
        <w:r>
          <w:rPr/>
          <w:t>[11],</w:t>
        </w:r>
      </w:hyperlink>
      <w:r>
        <w:rPr/>
        <w:t> with the following considerations:</w:t>
      </w:r>
    </w:p>
    <w:p>
      <w:pPr>
        <w:pStyle w:val="ListParagraph"/>
        <w:numPr>
          <w:ilvl w:val="0"/>
          <w:numId w:val="63"/>
        </w:numPr>
        <w:tabs>
          <w:tab w:pos="1050" w:val="left" w:leader="none"/>
        </w:tabs>
        <w:spacing w:line="240" w:lineRule="auto" w:before="181" w:after="0"/>
        <w:ind w:left="1050" w:right="998" w:hanging="454"/>
        <w:jc w:val="left"/>
        <w:rPr>
          <w:sz w:val="20"/>
        </w:rPr>
      </w:pPr>
      <w:r>
        <w:rPr>
          <w:sz w:val="20"/>
        </w:rPr>
        <w:t>NFVO</w:t>
      </w:r>
      <w:r>
        <w:rPr>
          <w:spacing w:val="-3"/>
          <w:sz w:val="20"/>
        </w:rPr>
        <w:t> </w:t>
      </w:r>
      <w:r>
        <w:rPr>
          <w:sz w:val="20"/>
        </w:rPr>
        <w:t>and</w:t>
      </w:r>
      <w:r>
        <w:rPr>
          <w:spacing w:val="-2"/>
          <w:sz w:val="20"/>
        </w:rPr>
        <w:t> </w:t>
      </w:r>
      <w:r>
        <w:rPr>
          <w:sz w:val="20"/>
        </w:rPr>
        <w:t>VNFM</w:t>
      </w:r>
      <w:r>
        <w:rPr>
          <w:spacing w:val="-3"/>
          <w:sz w:val="20"/>
        </w:rPr>
        <w:t> </w:t>
      </w:r>
      <w:r>
        <w:rPr>
          <w:sz w:val="20"/>
        </w:rPr>
        <w:t>entities</w:t>
      </w:r>
      <w:r>
        <w:rPr>
          <w:spacing w:val="-4"/>
          <w:sz w:val="20"/>
        </w:rPr>
        <w:t> </w:t>
      </w:r>
      <w:r>
        <w:rPr>
          <w:sz w:val="20"/>
        </w:rPr>
        <w:t>referred</w:t>
      </w:r>
      <w:r>
        <w:rPr>
          <w:spacing w:val="-2"/>
          <w:sz w:val="20"/>
        </w:rPr>
        <w:t> </w:t>
      </w:r>
      <w:r>
        <w:rPr>
          <w:sz w:val="20"/>
        </w:rPr>
        <w:t>in</w:t>
      </w:r>
      <w:r>
        <w:rPr>
          <w:spacing w:val="-2"/>
          <w:sz w:val="20"/>
        </w:rPr>
        <w:t> </w:t>
      </w:r>
      <w:r>
        <w:rPr>
          <w:sz w:val="20"/>
        </w:rPr>
        <w:t>the</w:t>
      </w:r>
      <w:r>
        <w:rPr>
          <w:spacing w:val="-3"/>
          <w:sz w:val="20"/>
        </w:rPr>
        <w:t> </w:t>
      </w:r>
      <w:r>
        <w:rPr>
          <w:sz w:val="20"/>
        </w:rPr>
        <w:t>ETSI</w:t>
      </w:r>
      <w:r>
        <w:rPr>
          <w:spacing w:val="-3"/>
          <w:sz w:val="20"/>
        </w:rPr>
        <w:t> </w:t>
      </w:r>
      <w:r>
        <w:rPr>
          <w:sz w:val="20"/>
        </w:rPr>
        <w:t>GS</w:t>
      </w:r>
      <w:r>
        <w:rPr>
          <w:spacing w:val="-4"/>
          <w:sz w:val="20"/>
        </w:rPr>
        <w:t> </w:t>
      </w:r>
      <w:r>
        <w:rPr>
          <w:sz w:val="20"/>
        </w:rPr>
        <w:t>NFV-SOL</w:t>
      </w:r>
      <w:r>
        <w:rPr>
          <w:spacing w:val="-3"/>
          <w:sz w:val="20"/>
        </w:rPr>
        <w:t> </w:t>
      </w:r>
      <w:r>
        <w:rPr>
          <w:sz w:val="20"/>
        </w:rPr>
        <w:t>003</w:t>
      </w:r>
      <w:r>
        <w:rPr>
          <w:spacing w:val="-1"/>
          <w:sz w:val="20"/>
        </w:rPr>
        <w:t> </w:t>
      </w:r>
      <w:hyperlink w:history="true" w:anchor="_bookmark13">
        <w:r>
          <w:rPr>
            <w:sz w:val="20"/>
          </w:rPr>
          <w:t>[11]</w:t>
        </w:r>
      </w:hyperlink>
      <w:r>
        <w:rPr>
          <w:spacing w:val="-4"/>
          <w:sz w:val="20"/>
        </w:rPr>
        <w:t> </w:t>
      </w:r>
      <w:r>
        <w:rPr>
          <w:sz w:val="20"/>
        </w:rPr>
        <w:t>are</w:t>
      </w:r>
      <w:r>
        <w:rPr>
          <w:spacing w:val="-3"/>
          <w:sz w:val="20"/>
        </w:rPr>
        <w:t> </w:t>
      </w:r>
      <w:r>
        <w:rPr>
          <w:sz w:val="20"/>
        </w:rPr>
        <w:t>mapped</w:t>
      </w:r>
      <w:r>
        <w:rPr>
          <w:spacing w:val="-2"/>
          <w:sz w:val="20"/>
        </w:rPr>
        <w:t> </w:t>
      </w:r>
      <w:r>
        <w:rPr>
          <w:sz w:val="20"/>
        </w:rPr>
        <w:t>to</w:t>
      </w:r>
      <w:r>
        <w:rPr>
          <w:spacing w:val="-2"/>
          <w:sz w:val="20"/>
        </w:rPr>
        <w:t> </w:t>
      </w:r>
      <w:r>
        <w:rPr>
          <w:sz w:val="20"/>
        </w:rPr>
        <w:t>SMO</w:t>
      </w:r>
      <w:r>
        <w:rPr>
          <w:spacing w:val="-3"/>
          <w:sz w:val="20"/>
        </w:rPr>
        <w:t> </w:t>
      </w:r>
      <w:r>
        <w:rPr>
          <w:sz w:val="20"/>
        </w:rPr>
        <w:t>and DMS</w:t>
      </w:r>
      <w:r>
        <w:rPr>
          <w:spacing w:val="-3"/>
          <w:sz w:val="20"/>
        </w:rPr>
        <w:t> </w:t>
      </w:r>
      <w:r>
        <w:rPr>
          <w:sz w:val="20"/>
        </w:rPr>
        <w:t>as defined in clause 2.3.2 of the present document.</w:t>
      </w:r>
    </w:p>
    <w:p>
      <w:pPr>
        <w:pStyle w:val="ListParagraph"/>
        <w:numPr>
          <w:ilvl w:val="0"/>
          <w:numId w:val="63"/>
        </w:numPr>
        <w:tabs>
          <w:tab w:pos="1050" w:val="left" w:leader="none"/>
        </w:tabs>
        <w:spacing w:line="240" w:lineRule="auto" w:before="182" w:after="0"/>
        <w:ind w:left="1050" w:right="1346" w:hanging="454"/>
        <w:jc w:val="left"/>
        <w:rPr>
          <w:sz w:val="20"/>
        </w:rPr>
      </w:pPr>
      <w:r>
        <w:rPr>
          <w:sz w:val="20"/>
        </w:rPr>
        <w:t>VNF</w:t>
      </w:r>
      <w:r>
        <w:rPr>
          <w:spacing w:val="-3"/>
          <w:sz w:val="20"/>
        </w:rPr>
        <w:t> </w:t>
      </w:r>
      <w:r>
        <w:rPr>
          <w:sz w:val="20"/>
        </w:rPr>
        <w:t>and</w:t>
      </w:r>
      <w:r>
        <w:rPr>
          <w:spacing w:val="-2"/>
          <w:sz w:val="20"/>
        </w:rPr>
        <w:t> </w:t>
      </w:r>
      <w:r>
        <w:rPr>
          <w:sz w:val="20"/>
        </w:rPr>
        <w:t>VNFC</w:t>
      </w:r>
      <w:r>
        <w:rPr>
          <w:spacing w:val="-4"/>
          <w:sz w:val="20"/>
        </w:rPr>
        <w:t> </w:t>
      </w:r>
      <w:r>
        <w:rPr>
          <w:sz w:val="20"/>
        </w:rPr>
        <w:t>referred</w:t>
      </w:r>
      <w:r>
        <w:rPr>
          <w:spacing w:val="-2"/>
          <w:sz w:val="20"/>
        </w:rPr>
        <w:t> </w:t>
      </w:r>
      <w:r>
        <w:rPr>
          <w:sz w:val="20"/>
        </w:rPr>
        <w:t>in</w:t>
      </w:r>
      <w:r>
        <w:rPr>
          <w:spacing w:val="-2"/>
          <w:sz w:val="20"/>
        </w:rPr>
        <w:t> </w:t>
      </w:r>
      <w:r>
        <w:rPr>
          <w:sz w:val="20"/>
        </w:rPr>
        <w:t>the ETSI</w:t>
      </w:r>
      <w:r>
        <w:rPr>
          <w:spacing w:val="-3"/>
          <w:sz w:val="20"/>
        </w:rPr>
        <w:t> </w:t>
      </w:r>
      <w:r>
        <w:rPr>
          <w:sz w:val="20"/>
        </w:rPr>
        <w:t>GS</w:t>
      </w:r>
      <w:r>
        <w:rPr>
          <w:spacing w:val="-4"/>
          <w:sz w:val="20"/>
        </w:rPr>
        <w:t> </w:t>
      </w:r>
      <w:r>
        <w:rPr>
          <w:sz w:val="20"/>
        </w:rPr>
        <w:t>NFV-SOL</w:t>
      </w:r>
      <w:r>
        <w:rPr>
          <w:spacing w:val="-3"/>
          <w:sz w:val="20"/>
        </w:rPr>
        <w:t> </w:t>
      </w:r>
      <w:r>
        <w:rPr>
          <w:sz w:val="20"/>
        </w:rPr>
        <w:t>003</w:t>
      </w:r>
      <w:r>
        <w:rPr>
          <w:spacing w:val="-1"/>
          <w:sz w:val="20"/>
        </w:rPr>
        <w:t> </w:t>
      </w:r>
      <w:hyperlink w:history="true" w:anchor="_bookmark13">
        <w:r>
          <w:rPr>
            <w:sz w:val="20"/>
          </w:rPr>
          <w:t>[11]</w:t>
        </w:r>
      </w:hyperlink>
      <w:r>
        <w:rPr>
          <w:spacing w:val="-2"/>
          <w:sz w:val="20"/>
        </w:rPr>
        <w:t> </w:t>
      </w:r>
      <w:r>
        <w:rPr>
          <w:sz w:val="20"/>
        </w:rPr>
        <w:t>are</w:t>
      </w:r>
      <w:r>
        <w:rPr>
          <w:spacing w:val="-3"/>
          <w:sz w:val="20"/>
        </w:rPr>
        <w:t> </w:t>
      </w:r>
      <w:r>
        <w:rPr>
          <w:sz w:val="20"/>
        </w:rPr>
        <w:t>mapped</w:t>
      </w:r>
      <w:r>
        <w:rPr>
          <w:spacing w:val="-2"/>
          <w:sz w:val="20"/>
        </w:rPr>
        <w:t> </w:t>
      </w:r>
      <w:r>
        <w:rPr>
          <w:sz w:val="20"/>
        </w:rPr>
        <w:t>to</w:t>
      </w:r>
      <w:r>
        <w:rPr>
          <w:spacing w:val="-3"/>
          <w:sz w:val="20"/>
        </w:rPr>
        <w:t> </w:t>
      </w:r>
      <w:r>
        <w:rPr>
          <w:sz w:val="20"/>
        </w:rPr>
        <w:t>NF</w:t>
      </w:r>
      <w:r>
        <w:rPr>
          <w:spacing w:val="-4"/>
          <w:sz w:val="20"/>
        </w:rPr>
        <w:t> </w:t>
      </w:r>
      <w:r>
        <w:rPr>
          <w:sz w:val="20"/>
        </w:rPr>
        <w:t>Deployment</w:t>
      </w:r>
      <w:r>
        <w:rPr>
          <w:spacing w:val="-1"/>
          <w:sz w:val="20"/>
        </w:rPr>
        <w:t> </w:t>
      </w:r>
      <w:r>
        <w:rPr>
          <w:sz w:val="20"/>
        </w:rPr>
        <w:t>and</w:t>
      </w:r>
      <w:r>
        <w:rPr>
          <w:spacing w:val="-2"/>
          <w:sz w:val="20"/>
        </w:rPr>
        <w:t> </w:t>
      </w:r>
      <w:r>
        <w:rPr>
          <w:sz w:val="20"/>
        </w:rPr>
        <w:t>NF Deployment unit as defined in clause 2.3.2 of the present document.</w:t>
      </w:r>
    </w:p>
    <w:p>
      <w:pPr>
        <w:pStyle w:val="ListParagraph"/>
        <w:numPr>
          <w:ilvl w:val="0"/>
          <w:numId w:val="63"/>
        </w:numPr>
        <w:tabs>
          <w:tab w:pos="1050" w:val="left" w:leader="none"/>
        </w:tabs>
        <w:spacing w:line="240" w:lineRule="auto" w:before="178" w:after="0"/>
        <w:ind w:left="1050" w:right="554" w:hanging="454"/>
        <w:jc w:val="left"/>
        <w:rPr>
          <w:sz w:val="20"/>
        </w:rPr>
      </w:pPr>
      <w:r>
        <w:rPr>
          <w:sz w:val="20"/>
        </w:rPr>
        <w:t>Only the provisions associated to corresponding REST resources and methods listed in table 3.2.3-1 are applicable</w:t>
      </w:r>
      <w:r>
        <w:rPr>
          <w:spacing w:val="-2"/>
          <w:sz w:val="20"/>
        </w:rPr>
        <w:t> </w:t>
      </w:r>
      <w:r>
        <w:rPr>
          <w:sz w:val="20"/>
        </w:rPr>
        <w:t>for</w:t>
      </w:r>
      <w:r>
        <w:rPr>
          <w:spacing w:val="-2"/>
          <w:sz w:val="20"/>
        </w:rPr>
        <w:t> </w:t>
      </w:r>
      <w:r>
        <w:rPr>
          <w:sz w:val="20"/>
        </w:rPr>
        <w:t>the</w:t>
      </w:r>
      <w:r>
        <w:rPr>
          <w:spacing w:val="-2"/>
          <w:sz w:val="20"/>
        </w:rPr>
        <w:t> </w:t>
      </w:r>
      <w:r>
        <w:rPr>
          <w:sz w:val="20"/>
        </w:rPr>
        <w:t>present</w:t>
      </w:r>
      <w:r>
        <w:rPr>
          <w:spacing w:val="-3"/>
          <w:sz w:val="20"/>
        </w:rPr>
        <w:t> </w:t>
      </w:r>
      <w:r>
        <w:rPr>
          <w:sz w:val="20"/>
        </w:rPr>
        <w:t>document.</w:t>
      </w:r>
      <w:r>
        <w:rPr>
          <w:spacing w:val="-2"/>
          <w:sz w:val="20"/>
        </w:rPr>
        <w:t> </w:t>
      </w:r>
      <w:r>
        <w:rPr>
          <w:sz w:val="20"/>
        </w:rPr>
        <w:t>That</w:t>
      </w:r>
      <w:r>
        <w:rPr>
          <w:spacing w:val="-2"/>
          <w:sz w:val="20"/>
        </w:rPr>
        <w:t> </w:t>
      </w:r>
      <w:r>
        <w:rPr>
          <w:sz w:val="20"/>
        </w:rPr>
        <w:t>is,</w:t>
      </w:r>
      <w:r>
        <w:rPr>
          <w:spacing w:val="-2"/>
          <w:sz w:val="20"/>
        </w:rPr>
        <w:t> </w:t>
      </w:r>
      <w:r>
        <w:rPr>
          <w:sz w:val="20"/>
        </w:rPr>
        <w:t>if</w:t>
      </w:r>
      <w:r>
        <w:rPr>
          <w:spacing w:val="-2"/>
          <w:sz w:val="20"/>
        </w:rPr>
        <w:t> </w:t>
      </w:r>
      <w:r>
        <w:rPr>
          <w:sz w:val="20"/>
        </w:rPr>
        <w:t>a</w:t>
      </w:r>
      <w:r>
        <w:rPr>
          <w:spacing w:val="-4"/>
          <w:sz w:val="20"/>
        </w:rPr>
        <w:t> </w:t>
      </w:r>
      <w:r>
        <w:rPr>
          <w:sz w:val="20"/>
        </w:rPr>
        <w:t>REST</w:t>
      </w:r>
      <w:r>
        <w:rPr>
          <w:spacing w:val="-2"/>
          <w:sz w:val="20"/>
        </w:rPr>
        <w:t> </w:t>
      </w:r>
      <w:r>
        <w:rPr>
          <w:sz w:val="20"/>
        </w:rPr>
        <w:t>resource</w:t>
      </w:r>
      <w:r>
        <w:rPr>
          <w:spacing w:val="-2"/>
          <w:sz w:val="20"/>
        </w:rPr>
        <w:t> </w:t>
      </w:r>
      <w:r>
        <w:rPr>
          <w:sz w:val="20"/>
        </w:rPr>
        <w:t>and</w:t>
      </w:r>
      <w:r>
        <w:rPr>
          <w:spacing w:val="-3"/>
          <w:sz w:val="20"/>
        </w:rPr>
        <w:t> </w:t>
      </w:r>
      <w:r>
        <w:rPr>
          <w:sz w:val="20"/>
        </w:rPr>
        <w:t>method</w:t>
      </w:r>
      <w:r>
        <w:rPr>
          <w:spacing w:val="-1"/>
          <w:sz w:val="20"/>
        </w:rPr>
        <w:t> </w:t>
      </w:r>
      <w:r>
        <w:rPr>
          <w:sz w:val="20"/>
        </w:rPr>
        <w:t>is</w:t>
      </w:r>
      <w:r>
        <w:rPr>
          <w:spacing w:val="-3"/>
          <w:sz w:val="20"/>
        </w:rPr>
        <w:t> </w:t>
      </w:r>
      <w:r>
        <w:rPr>
          <w:sz w:val="20"/>
        </w:rPr>
        <w:t>not</w:t>
      </w:r>
      <w:r>
        <w:rPr>
          <w:spacing w:val="-3"/>
          <w:sz w:val="20"/>
        </w:rPr>
        <w:t> </w:t>
      </w:r>
      <w:r>
        <w:rPr>
          <w:sz w:val="20"/>
        </w:rPr>
        <w:t>listed</w:t>
      </w:r>
      <w:r>
        <w:rPr>
          <w:spacing w:val="-1"/>
          <w:sz w:val="20"/>
        </w:rPr>
        <w:t> </w:t>
      </w:r>
      <w:r>
        <w:rPr>
          <w:sz w:val="20"/>
        </w:rPr>
        <w:t>in</w:t>
      </w:r>
      <w:r>
        <w:rPr>
          <w:spacing w:val="-1"/>
          <w:sz w:val="20"/>
        </w:rPr>
        <w:t> </w:t>
      </w:r>
      <w:r>
        <w:rPr>
          <w:sz w:val="20"/>
        </w:rPr>
        <w:t>table</w:t>
      </w:r>
      <w:r>
        <w:rPr>
          <w:spacing w:val="-2"/>
          <w:sz w:val="20"/>
        </w:rPr>
        <w:t> </w:t>
      </w:r>
      <w:r>
        <w:rPr>
          <w:sz w:val="20"/>
        </w:rPr>
        <w:t>3.2.3-1</w:t>
      </w:r>
      <w:r>
        <w:rPr>
          <w:spacing w:val="-1"/>
          <w:sz w:val="20"/>
        </w:rPr>
        <w:t> </w:t>
      </w:r>
      <w:r>
        <w:rPr>
          <w:sz w:val="20"/>
        </w:rPr>
        <w:t>of</w:t>
      </w:r>
      <w:r>
        <w:rPr>
          <w:spacing w:val="-4"/>
          <w:sz w:val="20"/>
        </w:rPr>
        <w:t> </w:t>
      </w:r>
      <w:r>
        <w:rPr>
          <w:sz w:val="20"/>
        </w:rPr>
        <w:t>the present document, the corresponding clause in the ETSI GS NFV-SOL 003 </w:t>
      </w:r>
      <w:hyperlink w:history="true" w:anchor="_bookmark13">
        <w:r>
          <w:rPr>
            <w:sz w:val="20"/>
          </w:rPr>
          <w:t>[11]</w:t>
        </w:r>
      </w:hyperlink>
      <w:r>
        <w:rPr>
          <w:sz w:val="20"/>
        </w:rPr>
        <w:t> that specifies such REST resource, and its supported methods, is not required to be supported according to the present document</w:t>
      </w:r>
      <w:r>
        <w:rPr>
          <w:spacing w:val="40"/>
          <w:sz w:val="20"/>
        </w:rPr>
        <w:t> </w:t>
      </w:r>
      <w:r>
        <w:rPr>
          <w:sz w:val="20"/>
        </w:rPr>
        <w:t>version. If specific provisions to REST resources are considered with respect to the profiled API, these are specified in subsequent sub-clauses within clause 3.2.4 of the present document.</w:t>
      </w:r>
    </w:p>
    <w:p>
      <w:pPr>
        <w:pStyle w:val="ListParagraph"/>
        <w:numPr>
          <w:ilvl w:val="0"/>
          <w:numId w:val="63"/>
        </w:numPr>
        <w:tabs>
          <w:tab w:pos="1050" w:val="left" w:leader="none"/>
        </w:tabs>
        <w:spacing w:line="240" w:lineRule="auto" w:before="180" w:after="0"/>
        <w:ind w:left="1050" w:right="624" w:hanging="454"/>
        <w:jc w:val="left"/>
        <w:rPr>
          <w:sz w:val="20"/>
        </w:rPr>
      </w:pPr>
      <w:r>
        <w:rPr>
          <w:sz w:val="20"/>
        </w:rPr>
        <w:t>For</w:t>
      </w:r>
      <w:r>
        <w:rPr>
          <w:spacing w:val="-2"/>
          <w:sz w:val="20"/>
        </w:rPr>
        <w:t> </w:t>
      </w:r>
      <w:r>
        <w:rPr>
          <w:sz w:val="20"/>
        </w:rPr>
        <w:t>the</w:t>
      </w:r>
      <w:r>
        <w:rPr>
          <w:spacing w:val="-2"/>
          <w:sz w:val="20"/>
        </w:rPr>
        <w:t> </w:t>
      </w:r>
      <w:r>
        <w:rPr>
          <w:sz w:val="20"/>
        </w:rPr>
        <w:t>list</w:t>
      </w:r>
      <w:r>
        <w:rPr>
          <w:spacing w:val="-3"/>
          <w:sz w:val="20"/>
        </w:rPr>
        <w:t> </w:t>
      </w:r>
      <w:r>
        <w:rPr>
          <w:sz w:val="20"/>
        </w:rPr>
        <w:t>of</w:t>
      </w:r>
      <w:r>
        <w:rPr>
          <w:spacing w:val="-2"/>
          <w:sz w:val="20"/>
        </w:rPr>
        <w:t> </w:t>
      </w:r>
      <w:r>
        <w:rPr>
          <w:sz w:val="20"/>
        </w:rPr>
        <w:t>referenced</w:t>
      </w:r>
      <w:r>
        <w:rPr>
          <w:spacing w:val="-3"/>
          <w:sz w:val="20"/>
        </w:rPr>
        <w:t> </w:t>
      </w:r>
      <w:r>
        <w:rPr>
          <w:sz w:val="20"/>
        </w:rPr>
        <w:t>data</w:t>
      </w:r>
      <w:r>
        <w:rPr>
          <w:spacing w:val="-4"/>
          <w:sz w:val="20"/>
        </w:rPr>
        <w:t> </w:t>
      </w:r>
      <w:r>
        <w:rPr>
          <w:sz w:val="20"/>
        </w:rPr>
        <w:t>types</w:t>
      </w:r>
      <w:r>
        <w:rPr>
          <w:spacing w:val="-3"/>
          <w:sz w:val="20"/>
        </w:rPr>
        <w:t> </w:t>
      </w:r>
      <w:r>
        <w:rPr>
          <w:sz w:val="20"/>
        </w:rPr>
        <w:t>for</w:t>
      </w:r>
      <w:r>
        <w:rPr>
          <w:spacing w:val="-4"/>
          <w:sz w:val="20"/>
        </w:rPr>
        <w:t> </w:t>
      </w:r>
      <w:r>
        <w:rPr>
          <w:sz w:val="20"/>
        </w:rPr>
        <w:t>notifications</w:t>
      </w:r>
      <w:r>
        <w:rPr>
          <w:spacing w:val="-3"/>
          <w:sz w:val="20"/>
        </w:rPr>
        <w:t> </w:t>
      </w:r>
      <w:r>
        <w:rPr>
          <w:sz w:val="20"/>
        </w:rPr>
        <w:t>to</w:t>
      </w:r>
      <w:r>
        <w:rPr>
          <w:spacing w:val="-2"/>
          <w:sz w:val="20"/>
        </w:rPr>
        <w:t> </w:t>
      </w:r>
      <w:r>
        <w:rPr>
          <w:sz w:val="20"/>
        </w:rPr>
        <w:t>support,</w:t>
      </w:r>
      <w:r>
        <w:rPr>
          <w:spacing w:val="-2"/>
          <w:sz w:val="20"/>
        </w:rPr>
        <w:t> </w:t>
      </w:r>
      <w:r>
        <w:rPr>
          <w:sz w:val="20"/>
        </w:rPr>
        <w:t>these</w:t>
      </w:r>
      <w:r>
        <w:rPr>
          <w:spacing w:val="-2"/>
          <w:sz w:val="20"/>
        </w:rPr>
        <w:t> </w:t>
      </w:r>
      <w:r>
        <w:rPr>
          <w:sz w:val="20"/>
        </w:rPr>
        <w:t>are</w:t>
      </w:r>
      <w:r>
        <w:rPr>
          <w:spacing w:val="-2"/>
          <w:sz w:val="20"/>
        </w:rPr>
        <w:t> </w:t>
      </w:r>
      <w:r>
        <w:rPr>
          <w:sz w:val="20"/>
        </w:rPr>
        <w:t>defined</w:t>
      </w:r>
      <w:r>
        <w:rPr>
          <w:spacing w:val="-2"/>
          <w:sz w:val="20"/>
        </w:rPr>
        <w:t> </w:t>
      </w:r>
      <w:r>
        <w:rPr>
          <w:sz w:val="20"/>
        </w:rPr>
        <w:t>in</w:t>
      </w:r>
      <w:r>
        <w:rPr>
          <w:spacing w:val="-2"/>
          <w:sz w:val="20"/>
        </w:rPr>
        <w:t> </w:t>
      </w:r>
      <w:r>
        <w:rPr>
          <w:sz w:val="20"/>
        </w:rPr>
        <w:t>clause</w:t>
      </w:r>
      <w:r>
        <w:rPr>
          <w:spacing w:val="-2"/>
          <w:sz w:val="20"/>
        </w:rPr>
        <w:t> </w:t>
      </w:r>
      <w:r>
        <w:rPr>
          <w:sz w:val="20"/>
        </w:rPr>
        <w:t>3.2.5</w:t>
      </w:r>
      <w:r>
        <w:rPr>
          <w:spacing w:val="-3"/>
          <w:sz w:val="20"/>
        </w:rPr>
        <w:t> </w:t>
      </w:r>
      <w:r>
        <w:rPr>
          <w:sz w:val="20"/>
        </w:rPr>
        <w:t>of</w:t>
      </w:r>
      <w:r>
        <w:rPr>
          <w:spacing w:val="-2"/>
          <w:sz w:val="20"/>
        </w:rPr>
        <w:t> </w:t>
      </w:r>
      <w:r>
        <w:rPr>
          <w:sz w:val="20"/>
        </w:rPr>
        <w:t>the</w:t>
      </w:r>
      <w:r>
        <w:rPr>
          <w:spacing w:val="-2"/>
          <w:sz w:val="20"/>
        </w:rPr>
        <w:t> </w:t>
      </w:r>
      <w:r>
        <w:rPr>
          <w:sz w:val="20"/>
        </w:rPr>
        <w:t>present </w:t>
      </w:r>
      <w:r>
        <w:rPr>
          <w:spacing w:val="-2"/>
          <w:sz w:val="20"/>
        </w:rPr>
        <w:t>document.</w:t>
      </w:r>
    </w:p>
    <w:p>
      <w:pPr>
        <w:pStyle w:val="ListParagraph"/>
        <w:numPr>
          <w:ilvl w:val="0"/>
          <w:numId w:val="63"/>
        </w:numPr>
        <w:tabs>
          <w:tab w:pos="1050" w:val="left" w:leader="none"/>
        </w:tabs>
        <w:spacing w:line="240" w:lineRule="auto" w:before="181" w:after="0"/>
        <w:ind w:left="1050" w:right="854" w:hanging="454"/>
        <w:jc w:val="left"/>
        <w:rPr>
          <w:sz w:val="20"/>
        </w:rPr>
      </w:pPr>
      <w:r>
        <w:rPr>
          <w:sz w:val="20"/>
        </w:rPr>
        <w:t>For</w:t>
      </w:r>
      <w:r>
        <w:rPr>
          <w:spacing w:val="-3"/>
          <w:sz w:val="20"/>
        </w:rPr>
        <w:t> </w:t>
      </w:r>
      <w:r>
        <w:rPr>
          <w:sz w:val="20"/>
        </w:rPr>
        <w:t>the</w:t>
      </w:r>
      <w:r>
        <w:rPr>
          <w:spacing w:val="-3"/>
          <w:sz w:val="20"/>
        </w:rPr>
        <w:t> </w:t>
      </w:r>
      <w:r>
        <w:rPr>
          <w:sz w:val="20"/>
        </w:rPr>
        <w:t>list</w:t>
      </w:r>
      <w:r>
        <w:rPr>
          <w:spacing w:val="-4"/>
          <w:sz w:val="20"/>
        </w:rPr>
        <w:t> </w:t>
      </w:r>
      <w:r>
        <w:rPr>
          <w:sz w:val="20"/>
        </w:rPr>
        <w:t>of</w:t>
      </w:r>
      <w:r>
        <w:rPr>
          <w:spacing w:val="-3"/>
          <w:sz w:val="20"/>
        </w:rPr>
        <w:t> </w:t>
      </w:r>
      <w:r>
        <w:rPr>
          <w:sz w:val="20"/>
        </w:rPr>
        <w:t>REST</w:t>
      </w:r>
      <w:r>
        <w:rPr>
          <w:spacing w:val="-3"/>
          <w:sz w:val="20"/>
        </w:rPr>
        <w:t> </w:t>
      </w:r>
      <w:r>
        <w:rPr>
          <w:sz w:val="20"/>
        </w:rPr>
        <w:t>resource</w:t>
      </w:r>
      <w:r>
        <w:rPr>
          <w:spacing w:val="-5"/>
          <w:sz w:val="20"/>
        </w:rPr>
        <w:t> </w:t>
      </w:r>
      <w:r>
        <w:rPr>
          <w:sz w:val="20"/>
        </w:rPr>
        <w:t>data</w:t>
      </w:r>
      <w:r>
        <w:rPr>
          <w:spacing w:val="-3"/>
          <w:sz w:val="20"/>
        </w:rPr>
        <w:t> </w:t>
      </w:r>
      <w:r>
        <w:rPr>
          <w:sz w:val="20"/>
        </w:rPr>
        <w:t>types,</w:t>
      </w:r>
      <w:r>
        <w:rPr>
          <w:spacing w:val="-3"/>
          <w:sz w:val="20"/>
        </w:rPr>
        <w:t> </w:t>
      </w:r>
      <w:r>
        <w:rPr>
          <w:sz w:val="20"/>
        </w:rPr>
        <w:t>structured data</w:t>
      </w:r>
      <w:r>
        <w:rPr>
          <w:spacing w:val="-3"/>
          <w:sz w:val="20"/>
        </w:rPr>
        <w:t> </w:t>
      </w:r>
      <w:r>
        <w:rPr>
          <w:sz w:val="20"/>
        </w:rPr>
        <w:t>types</w:t>
      </w:r>
      <w:r>
        <w:rPr>
          <w:spacing w:val="-3"/>
          <w:sz w:val="20"/>
        </w:rPr>
        <w:t> </w:t>
      </w:r>
      <w:r>
        <w:rPr>
          <w:sz w:val="20"/>
        </w:rPr>
        <w:t>and</w:t>
      </w:r>
      <w:r>
        <w:rPr>
          <w:spacing w:val="-2"/>
          <w:sz w:val="20"/>
        </w:rPr>
        <w:t> </w:t>
      </w:r>
      <w:r>
        <w:rPr>
          <w:sz w:val="20"/>
        </w:rPr>
        <w:t>referenced</w:t>
      </w:r>
      <w:r>
        <w:rPr>
          <w:spacing w:val="-2"/>
          <w:sz w:val="20"/>
        </w:rPr>
        <w:t> </w:t>
      </w:r>
      <w:r>
        <w:rPr>
          <w:sz w:val="20"/>
        </w:rPr>
        <w:t>simple</w:t>
      </w:r>
      <w:r>
        <w:rPr>
          <w:spacing w:val="-3"/>
          <w:sz w:val="20"/>
        </w:rPr>
        <w:t> </w:t>
      </w:r>
      <w:r>
        <w:rPr>
          <w:sz w:val="20"/>
        </w:rPr>
        <w:t>types</w:t>
      </w:r>
      <w:r>
        <w:rPr>
          <w:spacing w:val="-4"/>
          <w:sz w:val="20"/>
        </w:rPr>
        <w:t> </w:t>
      </w:r>
      <w:r>
        <w:rPr>
          <w:sz w:val="20"/>
        </w:rPr>
        <w:t>to</w:t>
      </w:r>
      <w:r>
        <w:rPr>
          <w:spacing w:val="-2"/>
          <w:sz w:val="20"/>
        </w:rPr>
        <w:t> </w:t>
      </w:r>
      <w:r>
        <w:rPr>
          <w:sz w:val="20"/>
        </w:rPr>
        <w:t>be</w:t>
      </w:r>
      <w:r>
        <w:rPr>
          <w:spacing w:val="-3"/>
          <w:sz w:val="20"/>
        </w:rPr>
        <w:t> </w:t>
      </w:r>
      <w:r>
        <w:rPr>
          <w:sz w:val="20"/>
        </w:rPr>
        <w:t>supported, refer to clauses 3.2.6.1, 3.2.6.2, 3.2.6.3 and 3.2.6.4 of the present document.</w:t>
      </w:r>
    </w:p>
    <w:p>
      <w:pPr>
        <w:pStyle w:val="BodyText"/>
        <w:spacing w:before="179"/>
        <w:ind w:left="1448" w:right="602" w:hanging="852"/>
        <w:jc w:val="both"/>
      </w:pPr>
      <w:r>
        <w:rPr/>
        <w:t>NOTE 1:</w:t>
      </w:r>
      <w:r>
        <w:rPr>
          <w:spacing w:val="40"/>
        </w:rPr>
        <w:t> </w:t>
      </w:r>
      <w:r>
        <w:rPr/>
        <w:t>From version</w:t>
      </w:r>
      <w:r>
        <w:rPr>
          <w:spacing w:val="-1"/>
        </w:rPr>
        <w:t> </w:t>
      </w:r>
      <w:r>
        <w:rPr/>
        <w:t>v07.00</w:t>
      </w:r>
      <w:r>
        <w:rPr>
          <w:spacing w:val="-1"/>
        </w:rPr>
        <w:t> </w:t>
      </w:r>
      <w:r>
        <w:rPr/>
        <w:t>of the</w:t>
      </w:r>
      <w:r>
        <w:rPr>
          <w:spacing w:val="-2"/>
        </w:rPr>
        <w:t> </w:t>
      </w:r>
      <w:r>
        <w:rPr/>
        <w:t>present</w:t>
      </w:r>
      <w:r>
        <w:rPr>
          <w:spacing w:val="-1"/>
        </w:rPr>
        <w:t> </w:t>
      </w:r>
      <w:r>
        <w:rPr/>
        <w:t>document,</w:t>
      </w:r>
      <w:r>
        <w:rPr>
          <w:spacing w:val="-2"/>
        </w:rPr>
        <w:t> </w:t>
      </w:r>
      <w:r>
        <w:rPr/>
        <w:t>several resource and</w:t>
      </w:r>
      <w:r>
        <w:rPr>
          <w:spacing w:val="-1"/>
        </w:rPr>
        <w:t> </w:t>
      </w:r>
      <w:r>
        <w:rPr/>
        <w:t>data model clauses</w:t>
      </w:r>
      <w:r>
        <w:rPr>
          <w:spacing w:val="-1"/>
        </w:rPr>
        <w:t> </w:t>
      </w:r>
      <w:r>
        <w:rPr/>
        <w:t>have been</w:t>
      </w:r>
      <w:r>
        <w:rPr>
          <w:spacing w:val="-1"/>
        </w:rPr>
        <w:t> </w:t>
      </w:r>
      <w:r>
        <w:rPr/>
        <w:t>voided to</w:t>
      </w:r>
      <w:r>
        <w:rPr>
          <w:spacing w:val="-3"/>
        </w:rPr>
        <w:t> </w:t>
      </w:r>
      <w:r>
        <w:rPr/>
        <w:t>simplify</w:t>
      </w:r>
      <w:r>
        <w:rPr>
          <w:spacing w:val="-3"/>
        </w:rPr>
        <w:t> </w:t>
      </w:r>
      <w:r>
        <w:rPr/>
        <w:t>the</w:t>
      </w:r>
      <w:r>
        <w:rPr>
          <w:spacing w:val="-4"/>
        </w:rPr>
        <w:t> </w:t>
      </w:r>
      <w:r>
        <w:rPr/>
        <w:t>profile</w:t>
      </w:r>
      <w:r>
        <w:rPr>
          <w:spacing w:val="-4"/>
        </w:rPr>
        <w:t> </w:t>
      </w:r>
      <w:r>
        <w:rPr/>
        <w:t>specification,</w:t>
      </w:r>
      <w:r>
        <w:rPr>
          <w:spacing w:val="-4"/>
        </w:rPr>
        <w:t> </w:t>
      </w:r>
      <w:r>
        <w:rPr/>
        <w:t>since</w:t>
      </w:r>
      <w:r>
        <w:rPr>
          <w:spacing w:val="-4"/>
        </w:rPr>
        <w:t> </w:t>
      </w:r>
      <w:r>
        <w:rPr/>
        <w:t>no</w:t>
      </w:r>
      <w:r>
        <w:rPr>
          <w:spacing w:val="-3"/>
        </w:rPr>
        <w:t> </w:t>
      </w:r>
      <w:r>
        <w:rPr/>
        <w:t>specific</w:t>
      </w:r>
      <w:r>
        <w:rPr>
          <w:spacing w:val="-5"/>
        </w:rPr>
        <w:t> </w:t>
      </w:r>
      <w:r>
        <w:rPr/>
        <w:t>provisions</w:t>
      </w:r>
      <w:r>
        <w:rPr>
          <w:spacing w:val="-4"/>
        </w:rPr>
        <w:t> </w:t>
      </w:r>
      <w:r>
        <w:rPr/>
        <w:t>and/or</w:t>
      </w:r>
      <w:r>
        <w:rPr>
          <w:spacing w:val="-5"/>
        </w:rPr>
        <w:t> </w:t>
      </w:r>
      <w:r>
        <w:rPr/>
        <w:t>considerations</w:t>
      </w:r>
      <w:r>
        <w:rPr>
          <w:spacing w:val="-4"/>
        </w:rPr>
        <w:t> </w:t>
      </w:r>
      <w:r>
        <w:rPr/>
        <w:t>had</w:t>
      </w:r>
      <w:r>
        <w:rPr>
          <w:spacing w:val="-4"/>
        </w:rPr>
        <w:t> </w:t>
      </w:r>
      <w:r>
        <w:rPr/>
        <w:t>been</w:t>
      </w:r>
      <w:r>
        <w:rPr>
          <w:spacing w:val="-3"/>
        </w:rPr>
        <w:t> </w:t>
      </w:r>
      <w:r>
        <w:rPr/>
        <w:t>specified with respect to the baseline specification in ETSI GS NFV-SOL 003 </w:t>
      </w:r>
      <w:hyperlink w:history="true" w:anchor="_bookmark13">
        <w:r>
          <w:rPr/>
          <w:t>[11].</w:t>
        </w:r>
      </w:hyperlink>
    </w:p>
    <w:p>
      <w:pPr>
        <w:pStyle w:val="BodyText"/>
        <w:ind w:right="584"/>
      </w:pPr>
      <w:r>
        <w:rPr/>
        <w:t>As defined in clause 5.4.1.2 of ETSI GS NFV-SOL 003 </w:t>
      </w:r>
      <w:hyperlink w:history="true" w:anchor="_bookmark13">
        <w:r>
          <w:rPr/>
          <w:t>[11],</w:t>
        </w:r>
      </w:hyperlink>
      <w:r>
        <w:rPr/>
        <w:t> to handle the lifecycle operations of the managed entities a number of task resources are defined. These are related to potentially long-running operations such as instantiation and termination, in the case of the present document, of NF Deployments. Each occurrence of the NF Deployment lifecycle</w:t>
      </w:r>
      <w:r>
        <w:rPr>
          <w:spacing w:val="-2"/>
        </w:rPr>
        <w:t> </w:t>
      </w:r>
      <w:r>
        <w:rPr/>
        <w:t>operation</w:t>
      </w:r>
      <w:r>
        <w:rPr>
          <w:spacing w:val="-1"/>
        </w:rPr>
        <w:t> </w:t>
      </w:r>
      <w:r>
        <w:rPr/>
        <w:t>is</w:t>
      </w:r>
      <w:r>
        <w:rPr>
          <w:spacing w:val="-3"/>
        </w:rPr>
        <w:t> </w:t>
      </w:r>
      <w:r>
        <w:rPr/>
        <w:t>represented</w:t>
      </w:r>
      <w:r>
        <w:rPr>
          <w:spacing w:val="-1"/>
        </w:rPr>
        <w:t> </w:t>
      </w:r>
      <w:r>
        <w:rPr/>
        <w:t>by</w:t>
      </w:r>
      <w:r>
        <w:rPr>
          <w:spacing w:val="-1"/>
        </w:rPr>
        <w:t> </w:t>
      </w:r>
      <w:r>
        <w:rPr/>
        <w:t>an</w:t>
      </w:r>
      <w:r>
        <w:rPr>
          <w:spacing w:val="-1"/>
        </w:rPr>
        <w:t> </w:t>
      </w:r>
      <w:r>
        <w:rPr/>
        <w:t>"Individual</w:t>
      </w:r>
      <w:r>
        <w:rPr>
          <w:spacing w:val="-2"/>
        </w:rPr>
        <w:t> </w:t>
      </w:r>
      <w:r>
        <w:rPr/>
        <w:t>VNF</w:t>
      </w:r>
      <w:r>
        <w:rPr>
          <w:spacing w:val="-2"/>
        </w:rPr>
        <w:t> </w:t>
      </w:r>
      <w:r>
        <w:rPr/>
        <w:t>LCM</w:t>
      </w:r>
      <w:r>
        <w:rPr>
          <w:spacing w:val="-2"/>
        </w:rPr>
        <w:t> </w:t>
      </w:r>
      <w:r>
        <w:rPr/>
        <w:t>operation</w:t>
      </w:r>
      <w:r>
        <w:rPr>
          <w:spacing w:val="-3"/>
        </w:rPr>
        <w:t> </w:t>
      </w:r>
      <w:r>
        <w:rPr/>
        <w:t>occurrence".</w:t>
      </w:r>
      <w:r>
        <w:rPr>
          <w:spacing w:val="-4"/>
        </w:rPr>
        <w:t> </w:t>
      </w:r>
      <w:r>
        <w:rPr/>
        <w:t>In</w:t>
      </w:r>
      <w:r>
        <w:rPr>
          <w:spacing w:val="-1"/>
        </w:rPr>
        <w:t> </w:t>
      </w:r>
      <w:r>
        <w:rPr/>
        <w:t>the</w:t>
      </w:r>
      <w:r>
        <w:rPr>
          <w:spacing w:val="-2"/>
        </w:rPr>
        <w:t> </w:t>
      </w:r>
      <w:r>
        <w:rPr/>
        <w:t>present</w:t>
      </w:r>
      <w:r>
        <w:rPr>
          <w:spacing w:val="-3"/>
        </w:rPr>
        <w:t> </w:t>
      </w:r>
      <w:r>
        <w:rPr/>
        <w:t>document,</w:t>
      </w:r>
      <w:r>
        <w:rPr>
          <w:spacing w:val="-2"/>
        </w:rPr>
        <w:t> </w:t>
      </w:r>
      <w:r>
        <w:rPr/>
        <w:t>the</w:t>
      </w:r>
      <w:r>
        <w:rPr>
          <w:spacing w:val="-2"/>
        </w:rPr>
        <w:t> </w:t>
      </w:r>
      <w:r>
        <w:rPr/>
        <w:t>pre- conditions and postconditions for the operations defined in table 5.4.1.2-1 of ETSI GS NFV-SOL 003 </w:t>
      </w:r>
      <w:hyperlink w:history="true" w:anchor="_bookmark13">
        <w:r>
          <w:rPr/>
          <w:t>[11]</w:t>
        </w:r>
      </w:hyperlink>
      <w:r>
        <w:rPr/>
        <w:t> that apply are only:</w:t>
      </w:r>
    </w:p>
    <w:p>
      <w:pPr>
        <w:pStyle w:val="ListParagraph"/>
        <w:numPr>
          <w:ilvl w:val="0"/>
          <w:numId w:val="63"/>
        </w:numPr>
        <w:tabs>
          <w:tab w:pos="1049" w:val="left" w:leader="none"/>
        </w:tabs>
        <w:spacing w:line="240" w:lineRule="auto" w:before="180" w:after="0"/>
        <w:ind w:left="1049" w:right="0" w:hanging="453"/>
        <w:jc w:val="left"/>
        <w:rPr>
          <w:sz w:val="20"/>
        </w:rPr>
      </w:pPr>
      <w:r>
        <w:rPr>
          <w:sz w:val="20"/>
        </w:rPr>
        <w:t>Operation</w:t>
      </w:r>
      <w:r>
        <w:rPr>
          <w:spacing w:val="-5"/>
          <w:sz w:val="20"/>
        </w:rPr>
        <w:t> </w:t>
      </w:r>
      <w:r>
        <w:rPr>
          <w:sz w:val="20"/>
        </w:rPr>
        <w:t>"Instantiate</w:t>
      </w:r>
      <w:r>
        <w:rPr>
          <w:spacing w:val="-5"/>
          <w:sz w:val="20"/>
        </w:rPr>
        <w:t> </w:t>
      </w:r>
      <w:r>
        <w:rPr>
          <w:sz w:val="20"/>
        </w:rPr>
        <w:t>VNF",</w:t>
      </w:r>
      <w:r>
        <w:rPr>
          <w:spacing w:val="-4"/>
          <w:sz w:val="20"/>
        </w:rPr>
        <w:t> </w:t>
      </w:r>
      <w:r>
        <w:rPr>
          <w:sz w:val="20"/>
        </w:rPr>
        <w:t>i.e.,</w:t>
      </w:r>
      <w:r>
        <w:rPr>
          <w:spacing w:val="-5"/>
          <w:sz w:val="20"/>
        </w:rPr>
        <w:t> </w:t>
      </w:r>
      <w:r>
        <w:rPr>
          <w:sz w:val="20"/>
        </w:rPr>
        <w:t>"Instantiate</w:t>
      </w:r>
      <w:r>
        <w:rPr>
          <w:spacing w:val="-5"/>
          <w:sz w:val="20"/>
        </w:rPr>
        <w:t> </w:t>
      </w:r>
      <w:r>
        <w:rPr>
          <w:sz w:val="20"/>
        </w:rPr>
        <w:t>NF</w:t>
      </w:r>
      <w:r>
        <w:rPr>
          <w:spacing w:val="-6"/>
          <w:sz w:val="20"/>
        </w:rPr>
        <w:t> </w:t>
      </w:r>
      <w:r>
        <w:rPr>
          <w:spacing w:val="-2"/>
          <w:sz w:val="20"/>
        </w:rPr>
        <w:t>Deployment".</w:t>
      </w:r>
    </w:p>
    <w:p>
      <w:pPr>
        <w:pStyle w:val="ListParagraph"/>
        <w:numPr>
          <w:ilvl w:val="0"/>
          <w:numId w:val="63"/>
        </w:numPr>
        <w:tabs>
          <w:tab w:pos="1049" w:val="left" w:leader="none"/>
        </w:tabs>
        <w:spacing w:line="240" w:lineRule="auto" w:before="181" w:after="0"/>
        <w:ind w:left="1049" w:right="0" w:hanging="453"/>
        <w:jc w:val="left"/>
        <w:rPr>
          <w:sz w:val="20"/>
        </w:rPr>
      </w:pPr>
      <w:r>
        <w:rPr>
          <w:sz w:val="20"/>
        </w:rPr>
        <w:t>Operation</w:t>
      </w:r>
      <w:r>
        <w:rPr>
          <w:spacing w:val="-5"/>
          <w:sz w:val="20"/>
        </w:rPr>
        <w:t> </w:t>
      </w:r>
      <w:r>
        <w:rPr>
          <w:sz w:val="20"/>
        </w:rPr>
        <w:t>"Terminate</w:t>
      </w:r>
      <w:r>
        <w:rPr>
          <w:spacing w:val="-6"/>
          <w:sz w:val="20"/>
        </w:rPr>
        <w:t> </w:t>
      </w:r>
      <w:r>
        <w:rPr>
          <w:sz w:val="20"/>
        </w:rPr>
        <w:t>VNF",</w:t>
      </w:r>
      <w:r>
        <w:rPr>
          <w:spacing w:val="-5"/>
          <w:sz w:val="20"/>
        </w:rPr>
        <w:t> </w:t>
      </w:r>
      <w:r>
        <w:rPr>
          <w:sz w:val="20"/>
        </w:rPr>
        <w:t>i.e.,</w:t>
      </w:r>
      <w:r>
        <w:rPr>
          <w:spacing w:val="-5"/>
          <w:sz w:val="20"/>
        </w:rPr>
        <w:t> </w:t>
      </w:r>
      <w:r>
        <w:rPr>
          <w:sz w:val="20"/>
        </w:rPr>
        <w:t>"Terminate</w:t>
      </w:r>
      <w:r>
        <w:rPr>
          <w:spacing w:val="-6"/>
          <w:sz w:val="20"/>
        </w:rPr>
        <w:t> </w:t>
      </w:r>
      <w:r>
        <w:rPr>
          <w:sz w:val="20"/>
        </w:rPr>
        <w:t>NF</w:t>
      </w:r>
      <w:r>
        <w:rPr>
          <w:spacing w:val="-6"/>
          <w:sz w:val="20"/>
        </w:rPr>
        <w:t> </w:t>
      </w:r>
      <w:r>
        <w:rPr>
          <w:spacing w:val="-2"/>
          <w:sz w:val="20"/>
        </w:rPr>
        <w:t>Deployment".</w:t>
      </w:r>
    </w:p>
    <w:p>
      <w:pPr>
        <w:pStyle w:val="ListParagraph"/>
        <w:numPr>
          <w:ilvl w:val="0"/>
          <w:numId w:val="63"/>
        </w:numPr>
        <w:tabs>
          <w:tab w:pos="1049" w:val="left" w:leader="none"/>
        </w:tabs>
        <w:spacing w:line="240" w:lineRule="auto" w:before="180" w:after="0"/>
        <w:ind w:left="1049" w:right="0" w:hanging="453"/>
        <w:jc w:val="left"/>
        <w:rPr>
          <w:sz w:val="20"/>
        </w:rPr>
      </w:pPr>
      <w:r>
        <w:rPr>
          <w:sz w:val="20"/>
        </w:rPr>
        <w:t>Operation</w:t>
      </w:r>
      <w:r>
        <w:rPr>
          <w:spacing w:val="-4"/>
          <w:sz w:val="20"/>
        </w:rPr>
        <w:t> </w:t>
      </w:r>
      <w:r>
        <w:rPr>
          <w:sz w:val="20"/>
        </w:rPr>
        <w:t>“Heal</w:t>
      </w:r>
      <w:r>
        <w:rPr>
          <w:spacing w:val="-4"/>
          <w:sz w:val="20"/>
        </w:rPr>
        <w:t> </w:t>
      </w:r>
      <w:r>
        <w:rPr>
          <w:sz w:val="20"/>
        </w:rPr>
        <w:t>VNF”,</w:t>
      </w:r>
      <w:r>
        <w:rPr>
          <w:spacing w:val="-3"/>
          <w:sz w:val="20"/>
        </w:rPr>
        <w:t> </w:t>
      </w:r>
      <w:r>
        <w:rPr>
          <w:sz w:val="20"/>
        </w:rPr>
        <w:t>i.e.,</w:t>
      </w:r>
      <w:r>
        <w:rPr>
          <w:spacing w:val="-5"/>
          <w:sz w:val="20"/>
        </w:rPr>
        <w:t> </w:t>
      </w:r>
      <w:r>
        <w:rPr>
          <w:sz w:val="20"/>
        </w:rPr>
        <w:t>“Heal</w:t>
      </w:r>
      <w:r>
        <w:rPr>
          <w:spacing w:val="-5"/>
          <w:sz w:val="20"/>
        </w:rPr>
        <w:t> </w:t>
      </w:r>
      <w:r>
        <w:rPr>
          <w:sz w:val="20"/>
        </w:rPr>
        <w:t>NF</w:t>
      </w:r>
      <w:r>
        <w:rPr>
          <w:spacing w:val="-6"/>
          <w:sz w:val="20"/>
        </w:rPr>
        <w:t> </w:t>
      </w:r>
      <w:r>
        <w:rPr>
          <w:spacing w:val="-2"/>
          <w:sz w:val="20"/>
        </w:rPr>
        <w:t>Deployment”.</w:t>
      </w:r>
    </w:p>
    <w:p>
      <w:pPr>
        <w:pStyle w:val="ListParagraph"/>
        <w:numPr>
          <w:ilvl w:val="0"/>
          <w:numId w:val="63"/>
        </w:numPr>
        <w:tabs>
          <w:tab w:pos="1049" w:val="left" w:leader="none"/>
        </w:tabs>
        <w:spacing w:line="240" w:lineRule="auto" w:before="181" w:after="0"/>
        <w:ind w:left="1049" w:right="0" w:hanging="453"/>
        <w:jc w:val="left"/>
        <w:rPr>
          <w:sz w:val="20"/>
        </w:rPr>
      </w:pPr>
      <w:r>
        <w:rPr>
          <w:sz w:val="20"/>
        </w:rPr>
        <w:t>Operation</w:t>
      </w:r>
      <w:r>
        <w:rPr>
          <w:spacing w:val="-4"/>
          <w:sz w:val="20"/>
        </w:rPr>
        <w:t> </w:t>
      </w:r>
      <w:r>
        <w:rPr>
          <w:sz w:val="20"/>
        </w:rPr>
        <w:t>"Scale</w:t>
      </w:r>
      <w:r>
        <w:rPr>
          <w:spacing w:val="-5"/>
          <w:sz w:val="20"/>
        </w:rPr>
        <w:t> </w:t>
      </w:r>
      <w:r>
        <w:rPr>
          <w:sz w:val="20"/>
        </w:rPr>
        <w:t>VNF",</w:t>
      </w:r>
      <w:r>
        <w:rPr>
          <w:spacing w:val="-4"/>
          <w:sz w:val="20"/>
        </w:rPr>
        <w:t> </w:t>
      </w:r>
      <w:r>
        <w:rPr>
          <w:sz w:val="20"/>
        </w:rPr>
        <w:t>i.e.,</w:t>
      </w:r>
      <w:r>
        <w:rPr>
          <w:spacing w:val="-4"/>
          <w:sz w:val="20"/>
        </w:rPr>
        <w:t> </w:t>
      </w:r>
      <w:r>
        <w:rPr>
          <w:sz w:val="20"/>
        </w:rPr>
        <w:t>"Scale</w:t>
      </w:r>
      <w:r>
        <w:rPr>
          <w:spacing w:val="-5"/>
          <w:sz w:val="20"/>
        </w:rPr>
        <w:t> </w:t>
      </w:r>
      <w:r>
        <w:rPr>
          <w:sz w:val="20"/>
        </w:rPr>
        <w:t>NF</w:t>
      </w:r>
      <w:r>
        <w:rPr>
          <w:spacing w:val="-6"/>
          <w:sz w:val="20"/>
        </w:rPr>
        <w:t> </w:t>
      </w:r>
      <w:r>
        <w:rPr>
          <w:spacing w:val="-2"/>
          <w:sz w:val="20"/>
        </w:rPr>
        <w:t>Deployment".</w:t>
      </w:r>
    </w:p>
    <w:p>
      <w:pPr>
        <w:pStyle w:val="ListParagraph"/>
        <w:numPr>
          <w:ilvl w:val="0"/>
          <w:numId w:val="63"/>
        </w:numPr>
        <w:tabs>
          <w:tab w:pos="1049" w:val="left" w:leader="none"/>
        </w:tabs>
        <w:spacing w:line="240" w:lineRule="auto" w:before="178" w:after="0"/>
        <w:ind w:left="1049" w:right="0" w:hanging="453"/>
        <w:jc w:val="left"/>
        <w:rPr>
          <w:sz w:val="20"/>
        </w:rPr>
      </w:pPr>
      <w:r>
        <w:rPr>
          <w:sz w:val="20"/>
        </w:rPr>
        <w:t>Operation</w:t>
      </w:r>
      <w:r>
        <w:rPr>
          <w:spacing w:val="-4"/>
          <w:sz w:val="20"/>
        </w:rPr>
        <w:t> </w:t>
      </w:r>
      <w:r>
        <w:rPr>
          <w:sz w:val="20"/>
        </w:rPr>
        <w:t>"Scale</w:t>
      </w:r>
      <w:r>
        <w:rPr>
          <w:spacing w:val="-4"/>
          <w:sz w:val="20"/>
        </w:rPr>
        <w:t> </w:t>
      </w:r>
      <w:r>
        <w:rPr>
          <w:sz w:val="20"/>
        </w:rPr>
        <w:t>VNF</w:t>
      </w:r>
      <w:r>
        <w:rPr>
          <w:spacing w:val="-5"/>
          <w:sz w:val="20"/>
        </w:rPr>
        <w:t> </w:t>
      </w:r>
      <w:r>
        <w:rPr>
          <w:sz w:val="20"/>
        </w:rPr>
        <w:t>to</w:t>
      </w:r>
      <w:r>
        <w:rPr>
          <w:spacing w:val="-3"/>
          <w:sz w:val="20"/>
        </w:rPr>
        <w:t> </w:t>
      </w:r>
      <w:r>
        <w:rPr>
          <w:sz w:val="20"/>
        </w:rPr>
        <w:t>Level",</w:t>
      </w:r>
      <w:r>
        <w:rPr>
          <w:spacing w:val="-3"/>
          <w:sz w:val="20"/>
        </w:rPr>
        <w:t> </w:t>
      </w:r>
      <w:r>
        <w:rPr>
          <w:sz w:val="20"/>
        </w:rPr>
        <w:t>i.e.,</w:t>
      </w:r>
      <w:r>
        <w:rPr>
          <w:spacing w:val="-5"/>
          <w:sz w:val="20"/>
        </w:rPr>
        <w:t> </w:t>
      </w:r>
      <w:r>
        <w:rPr>
          <w:sz w:val="20"/>
        </w:rPr>
        <w:t>"Scale</w:t>
      </w:r>
      <w:r>
        <w:rPr>
          <w:spacing w:val="-4"/>
          <w:sz w:val="20"/>
        </w:rPr>
        <w:t> </w:t>
      </w:r>
      <w:r>
        <w:rPr>
          <w:sz w:val="20"/>
        </w:rPr>
        <w:t>NF</w:t>
      </w:r>
      <w:r>
        <w:rPr>
          <w:spacing w:val="-5"/>
          <w:sz w:val="20"/>
        </w:rPr>
        <w:t> </w:t>
      </w:r>
      <w:r>
        <w:rPr>
          <w:sz w:val="20"/>
        </w:rPr>
        <w:t>Deployment</w:t>
      </w:r>
      <w:r>
        <w:rPr>
          <w:spacing w:val="-6"/>
          <w:sz w:val="20"/>
        </w:rPr>
        <w:t> </w:t>
      </w:r>
      <w:r>
        <w:rPr>
          <w:sz w:val="20"/>
        </w:rPr>
        <w:t>to</w:t>
      </w:r>
      <w:r>
        <w:rPr>
          <w:spacing w:val="-3"/>
          <w:sz w:val="20"/>
        </w:rPr>
        <w:t> </w:t>
      </w:r>
      <w:r>
        <w:rPr>
          <w:spacing w:val="-2"/>
          <w:sz w:val="20"/>
        </w:rPr>
        <w:t>Level".</w:t>
      </w:r>
    </w:p>
    <w:p>
      <w:pPr>
        <w:pStyle w:val="ListParagraph"/>
        <w:numPr>
          <w:ilvl w:val="0"/>
          <w:numId w:val="63"/>
        </w:numPr>
        <w:tabs>
          <w:tab w:pos="1049" w:val="left" w:leader="none"/>
        </w:tabs>
        <w:spacing w:line="240" w:lineRule="auto" w:before="180" w:after="0"/>
        <w:ind w:left="1049" w:right="0" w:hanging="453"/>
        <w:jc w:val="left"/>
        <w:rPr>
          <w:sz w:val="20"/>
        </w:rPr>
      </w:pPr>
      <w:r>
        <w:rPr>
          <w:sz w:val="20"/>
        </w:rPr>
        <w:t>Operation</w:t>
      </w:r>
      <w:r>
        <w:rPr>
          <w:spacing w:val="-5"/>
          <w:sz w:val="20"/>
        </w:rPr>
        <w:t> </w:t>
      </w:r>
      <w:r>
        <w:rPr>
          <w:sz w:val="20"/>
        </w:rPr>
        <w:t>"Change</w:t>
      </w:r>
      <w:r>
        <w:rPr>
          <w:spacing w:val="-8"/>
          <w:sz w:val="20"/>
        </w:rPr>
        <w:t> </w:t>
      </w:r>
      <w:r>
        <w:rPr>
          <w:sz w:val="20"/>
        </w:rPr>
        <w:t>external</w:t>
      </w:r>
      <w:r>
        <w:rPr>
          <w:spacing w:val="-5"/>
          <w:sz w:val="20"/>
        </w:rPr>
        <w:t> </w:t>
      </w:r>
      <w:r>
        <w:rPr>
          <w:sz w:val="20"/>
        </w:rPr>
        <w:t>VNF</w:t>
      </w:r>
      <w:r>
        <w:rPr>
          <w:spacing w:val="-7"/>
          <w:sz w:val="20"/>
        </w:rPr>
        <w:t> </w:t>
      </w:r>
      <w:r>
        <w:rPr>
          <w:sz w:val="20"/>
        </w:rPr>
        <w:t>connectivity",</w:t>
      </w:r>
      <w:r>
        <w:rPr>
          <w:spacing w:val="-4"/>
          <w:sz w:val="20"/>
        </w:rPr>
        <w:t> </w:t>
      </w:r>
      <w:r>
        <w:rPr>
          <w:sz w:val="20"/>
        </w:rPr>
        <w:t>i.e.,</w:t>
      </w:r>
      <w:r>
        <w:rPr>
          <w:spacing w:val="-3"/>
          <w:sz w:val="20"/>
        </w:rPr>
        <w:t> </w:t>
      </w:r>
      <w:r>
        <w:rPr>
          <w:sz w:val="20"/>
        </w:rPr>
        <w:t>"Change</w:t>
      </w:r>
      <w:r>
        <w:rPr>
          <w:spacing w:val="-5"/>
          <w:sz w:val="20"/>
        </w:rPr>
        <w:t> </w:t>
      </w:r>
      <w:r>
        <w:rPr>
          <w:sz w:val="20"/>
        </w:rPr>
        <w:t>external</w:t>
      </w:r>
      <w:r>
        <w:rPr>
          <w:spacing w:val="-6"/>
          <w:sz w:val="20"/>
        </w:rPr>
        <w:t> </w:t>
      </w:r>
      <w:r>
        <w:rPr>
          <w:sz w:val="20"/>
        </w:rPr>
        <w:t>NF</w:t>
      </w:r>
      <w:r>
        <w:rPr>
          <w:spacing w:val="-6"/>
          <w:sz w:val="20"/>
        </w:rPr>
        <w:t> </w:t>
      </w:r>
      <w:r>
        <w:rPr>
          <w:sz w:val="20"/>
        </w:rPr>
        <w:t>Deployment</w:t>
      </w:r>
      <w:r>
        <w:rPr>
          <w:spacing w:val="-7"/>
          <w:sz w:val="20"/>
        </w:rPr>
        <w:t> </w:t>
      </w:r>
      <w:r>
        <w:rPr>
          <w:spacing w:val="-2"/>
          <w:sz w:val="20"/>
        </w:rPr>
        <w:t>connectivity".</w:t>
      </w:r>
    </w:p>
    <w:p>
      <w:pPr>
        <w:pStyle w:val="ListParagraph"/>
        <w:numPr>
          <w:ilvl w:val="0"/>
          <w:numId w:val="63"/>
        </w:numPr>
        <w:tabs>
          <w:tab w:pos="1049" w:val="left" w:leader="none"/>
        </w:tabs>
        <w:spacing w:line="240" w:lineRule="auto" w:before="181" w:after="0"/>
        <w:ind w:left="1049" w:right="0" w:hanging="453"/>
        <w:jc w:val="left"/>
        <w:rPr>
          <w:sz w:val="20"/>
        </w:rPr>
      </w:pPr>
      <w:r>
        <w:rPr>
          <w:sz w:val="20"/>
        </w:rPr>
        <w:t>Operation</w:t>
      </w:r>
      <w:r>
        <w:rPr>
          <w:spacing w:val="-5"/>
          <w:sz w:val="20"/>
        </w:rPr>
        <w:t> </w:t>
      </w:r>
      <w:r>
        <w:rPr>
          <w:sz w:val="20"/>
        </w:rPr>
        <w:t>"Change</w:t>
      </w:r>
      <w:r>
        <w:rPr>
          <w:spacing w:val="-7"/>
          <w:sz w:val="20"/>
        </w:rPr>
        <w:t> </w:t>
      </w:r>
      <w:r>
        <w:rPr>
          <w:sz w:val="20"/>
        </w:rPr>
        <w:t>current</w:t>
      </w:r>
      <w:r>
        <w:rPr>
          <w:spacing w:val="-6"/>
          <w:sz w:val="20"/>
        </w:rPr>
        <w:t> </w:t>
      </w:r>
      <w:r>
        <w:rPr>
          <w:sz w:val="20"/>
        </w:rPr>
        <w:t>VNF</w:t>
      </w:r>
      <w:r>
        <w:rPr>
          <w:spacing w:val="-6"/>
          <w:sz w:val="20"/>
        </w:rPr>
        <w:t> </w:t>
      </w:r>
      <w:r>
        <w:rPr>
          <w:sz w:val="20"/>
        </w:rPr>
        <w:t>package",</w:t>
      </w:r>
      <w:r>
        <w:rPr>
          <w:spacing w:val="-5"/>
          <w:sz w:val="20"/>
        </w:rPr>
        <w:t> </w:t>
      </w:r>
      <w:r>
        <w:rPr>
          <w:sz w:val="20"/>
        </w:rPr>
        <w:t>i.e.,</w:t>
      </w:r>
      <w:r>
        <w:rPr>
          <w:spacing w:val="-5"/>
          <w:sz w:val="20"/>
        </w:rPr>
        <w:t> </w:t>
      </w:r>
      <w:r>
        <w:rPr>
          <w:sz w:val="20"/>
        </w:rPr>
        <w:t>"Change</w:t>
      </w:r>
      <w:r>
        <w:rPr>
          <w:spacing w:val="-6"/>
          <w:sz w:val="20"/>
        </w:rPr>
        <w:t> </w:t>
      </w:r>
      <w:r>
        <w:rPr>
          <w:sz w:val="20"/>
        </w:rPr>
        <w:t>current</w:t>
      </w:r>
      <w:r>
        <w:rPr>
          <w:spacing w:val="-6"/>
          <w:sz w:val="20"/>
        </w:rPr>
        <w:t> </w:t>
      </w:r>
      <w:r>
        <w:rPr>
          <w:sz w:val="20"/>
        </w:rPr>
        <w:t>NF</w:t>
      </w:r>
      <w:r>
        <w:rPr>
          <w:spacing w:val="-6"/>
          <w:sz w:val="20"/>
        </w:rPr>
        <w:t> </w:t>
      </w:r>
      <w:r>
        <w:rPr>
          <w:sz w:val="20"/>
        </w:rPr>
        <w:t>Deployment</w:t>
      </w:r>
      <w:r>
        <w:rPr>
          <w:spacing w:val="-6"/>
          <w:sz w:val="20"/>
        </w:rPr>
        <w:t> </w:t>
      </w:r>
      <w:r>
        <w:rPr>
          <w:spacing w:val="-2"/>
          <w:sz w:val="20"/>
        </w:rPr>
        <w:t>package".</w:t>
      </w:r>
    </w:p>
    <w:p>
      <w:pPr>
        <w:pStyle w:val="ListParagraph"/>
        <w:numPr>
          <w:ilvl w:val="0"/>
          <w:numId w:val="63"/>
        </w:numPr>
        <w:tabs>
          <w:tab w:pos="1049" w:val="left" w:leader="none"/>
        </w:tabs>
        <w:spacing w:line="240" w:lineRule="auto" w:before="180" w:after="0"/>
        <w:ind w:left="1049" w:right="0" w:hanging="453"/>
        <w:jc w:val="left"/>
        <w:rPr>
          <w:sz w:val="20"/>
        </w:rPr>
      </w:pPr>
      <w:r>
        <w:rPr>
          <w:sz w:val="20"/>
        </w:rPr>
        <w:t>Operation</w:t>
      </w:r>
      <w:r>
        <w:rPr>
          <w:spacing w:val="-5"/>
          <w:sz w:val="20"/>
        </w:rPr>
        <w:t> </w:t>
      </w:r>
      <w:r>
        <w:rPr>
          <w:sz w:val="20"/>
        </w:rPr>
        <w:t>"Change</w:t>
      </w:r>
      <w:r>
        <w:rPr>
          <w:spacing w:val="-6"/>
          <w:sz w:val="20"/>
        </w:rPr>
        <w:t> </w:t>
      </w:r>
      <w:r>
        <w:rPr>
          <w:sz w:val="20"/>
        </w:rPr>
        <w:t>VNF</w:t>
      </w:r>
      <w:r>
        <w:rPr>
          <w:spacing w:val="-6"/>
          <w:sz w:val="20"/>
        </w:rPr>
        <w:t> </w:t>
      </w:r>
      <w:r>
        <w:rPr>
          <w:sz w:val="20"/>
        </w:rPr>
        <w:t>flavour",</w:t>
      </w:r>
      <w:r>
        <w:rPr>
          <w:spacing w:val="-4"/>
          <w:sz w:val="20"/>
        </w:rPr>
        <w:t> </w:t>
      </w:r>
      <w:r>
        <w:rPr>
          <w:sz w:val="20"/>
        </w:rPr>
        <w:t>i.e.,</w:t>
      </w:r>
      <w:r>
        <w:rPr>
          <w:spacing w:val="-6"/>
          <w:sz w:val="20"/>
        </w:rPr>
        <w:t> </w:t>
      </w:r>
      <w:r>
        <w:rPr>
          <w:sz w:val="20"/>
        </w:rPr>
        <w:t>"Change</w:t>
      </w:r>
      <w:r>
        <w:rPr>
          <w:spacing w:val="-6"/>
          <w:sz w:val="20"/>
        </w:rPr>
        <w:t> </w:t>
      </w:r>
      <w:r>
        <w:rPr>
          <w:sz w:val="20"/>
        </w:rPr>
        <w:t>NF</w:t>
      </w:r>
      <w:r>
        <w:rPr>
          <w:spacing w:val="-6"/>
          <w:sz w:val="20"/>
        </w:rPr>
        <w:t> </w:t>
      </w:r>
      <w:r>
        <w:rPr>
          <w:sz w:val="20"/>
        </w:rPr>
        <w:t>Deployment</w:t>
      </w:r>
      <w:r>
        <w:rPr>
          <w:spacing w:val="-7"/>
          <w:sz w:val="20"/>
        </w:rPr>
        <w:t> </w:t>
      </w:r>
      <w:r>
        <w:rPr>
          <w:spacing w:val="-2"/>
          <w:sz w:val="20"/>
        </w:rPr>
        <w:t>flavour".</w:t>
      </w:r>
    </w:p>
    <w:p>
      <w:pPr>
        <w:pStyle w:val="BodyText"/>
        <w:spacing w:before="178"/>
        <w:ind w:right="551"/>
      </w:pPr>
      <w:r>
        <w:rPr/>
        <w:t>In</w:t>
      </w:r>
      <w:r>
        <w:rPr>
          <w:spacing w:val="-3"/>
        </w:rPr>
        <w:t> </w:t>
      </w:r>
      <w:r>
        <w:rPr/>
        <w:t>addition,</w:t>
      </w:r>
      <w:r>
        <w:rPr>
          <w:spacing w:val="-4"/>
        </w:rPr>
        <w:t> </w:t>
      </w:r>
      <w:r>
        <w:rPr/>
        <w:t>the</w:t>
      </w:r>
      <w:r>
        <w:rPr>
          <w:spacing w:val="-5"/>
        </w:rPr>
        <w:t> </w:t>
      </w:r>
      <w:r>
        <w:rPr/>
        <w:t>following specific</w:t>
      </w:r>
      <w:r>
        <w:rPr>
          <w:spacing w:val="-4"/>
        </w:rPr>
        <w:t> </w:t>
      </w:r>
      <w:r>
        <w:rPr/>
        <w:t>DMS</w:t>
      </w:r>
      <w:r>
        <w:rPr>
          <w:spacing w:val="-3"/>
        </w:rPr>
        <w:t> </w:t>
      </w:r>
      <w:r>
        <w:rPr/>
        <w:t>applicability</w:t>
      </w:r>
      <w:r>
        <w:rPr>
          <w:spacing w:val="-3"/>
        </w:rPr>
        <w:t> </w:t>
      </w:r>
      <w:r>
        <w:rPr/>
        <w:t>conditions</w:t>
      </w:r>
      <w:r>
        <w:rPr>
          <w:spacing w:val="-2"/>
        </w:rPr>
        <w:t> </w:t>
      </w:r>
      <w:r>
        <w:rPr/>
        <w:t>are</w:t>
      </w:r>
      <w:r>
        <w:rPr>
          <w:spacing w:val="-4"/>
        </w:rPr>
        <w:t> </w:t>
      </w:r>
      <w:r>
        <w:rPr/>
        <w:t>considered</w:t>
      </w:r>
      <w:r>
        <w:rPr>
          <w:spacing w:val="-3"/>
        </w:rPr>
        <w:t> </w:t>
      </w:r>
      <w:r>
        <w:rPr/>
        <w:t>with</w:t>
      </w:r>
      <w:r>
        <w:rPr>
          <w:spacing w:val="-3"/>
        </w:rPr>
        <w:t> </w:t>
      </w:r>
      <w:r>
        <w:rPr/>
        <w:t>respect</w:t>
      </w:r>
      <w:r>
        <w:rPr>
          <w:spacing w:val="-4"/>
        </w:rPr>
        <w:t> </w:t>
      </w:r>
      <w:r>
        <w:rPr/>
        <w:t>to</w:t>
      </w:r>
      <w:r>
        <w:rPr>
          <w:spacing w:val="-3"/>
        </w:rPr>
        <w:t> </w:t>
      </w:r>
      <w:r>
        <w:rPr/>
        <w:t>the</w:t>
      </w:r>
      <w:r>
        <w:rPr>
          <w:spacing w:val="-4"/>
        </w:rPr>
        <w:t> </w:t>
      </w:r>
      <w:r>
        <w:rPr/>
        <w:t>referenced specification regarding the NF Deployment lifecycle:</w:t>
      </w:r>
    </w:p>
    <w:p>
      <w:pPr>
        <w:pStyle w:val="ListParagraph"/>
        <w:numPr>
          <w:ilvl w:val="0"/>
          <w:numId w:val="63"/>
        </w:numPr>
        <w:tabs>
          <w:tab w:pos="1050" w:val="left" w:leader="none"/>
        </w:tabs>
        <w:spacing w:line="240" w:lineRule="auto" w:before="181" w:after="0"/>
        <w:ind w:left="1050" w:right="659" w:hanging="454"/>
        <w:jc w:val="left"/>
        <w:rPr>
          <w:sz w:val="20"/>
        </w:rPr>
      </w:pPr>
      <w:r>
        <w:rPr>
          <w:sz w:val="20"/>
        </w:rPr>
        <w:t>As</w:t>
      </w:r>
      <w:r>
        <w:rPr>
          <w:spacing w:val="-3"/>
          <w:sz w:val="20"/>
        </w:rPr>
        <w:t> </w:t>
      </w:r>
      <w:r>
        <w:rPr>
          <w:sz w:val="20"/>
        </w:rPr>
        <w:t>part</w:t>
      </w:r>
      <w:r>
        <w:rPr>
          <w:spacing w:val="-3"/>
          <w:sz w:val="20"/>
        </w:rPr>
        <w:t> </w:t>
      </w:r>
      <w:r>
        <w:rPr>
          <w:sz w:val="20"/>
        </w:rPr>
        <w:t>of</w:t>
      </w:r>
      <w:r>
        <w:rPr>
          <w:spacing w:val="-2"/>
          <w:sz w:val="20"/>
        </w:rPr>
        <w:t> </w:t>
      </w:r>
      <w:r>
        <w:rPr>
          <w:sz w:val="20"/>
        </w:rPr>
        <w:t>the NF</w:t>
      </w:r>
      <w:r>
        <w:rPr>
          <w:spacing w:val="-3"/>
          <w:sz w:val="20"/>
        </w:rPr>
        <w:t> </w:t>
      </w:r>
      <w:r>
        <w:rPr>
          <w:sz w:val="20"/>
        </w:rPr>
        <w:t>Deployment</w:t>
      </w:r>
      <w:r>
        <w:rPr>
          <w:spacing w:val="-5"/>
          <w:sz w:val="20"/>
        </w:rPr>
        <w:t> </w:t>
      </w:r>
      <w:r>
        <w:rPr>
          <w:sz w:val="20"/>
        </w:rPr>
        <w:t>lifecycle processing</w:t>
      </w:r>
      <w:r>
        <w:rPr>
          <w:spacing w:val="-1"/>
          <w:sz w:val="20"/>
        </w:rPr>
        <w:t> </w:t>
      </w:r>
      <w:r>
        <w:rPr>
          <w:sz w:val="20"/>
        </w:rPr>
        <w:t>for</w:t>
      </w:r>
      <w:r>
        <w:rPr>
          <w:spacing w:val="-2"/>
          <w:sz w:val="20"/>
        </w:rPr>
        <w:t> </w:t>
      </w:r>
      <w:r>
        <w:rPr>
          <w:sz w:val="20"/>
        </w:rPr>
        <w:t>all</w:t>
      </w:r>
      <w:r>
        <w:rPr>
          <w:spacing w:val="-2"/>
          <w:sz w:val="20"/>
        </w:rPr>
        <w:t> </w:t>
      </w:r>
      <w:r>
        <w:rPr>
          <w:sz w:val="20"/>
        </w:rPr>
        <w:t>relevant</w:t>
      </w:r>
      <w:r>
        <w:rPr>
          <w:spacing w:val="-3"/>
          <w:sz w:val="20"/>
        </w:rPr>
        <w:t> </w:t>
      </w:r>
      <w:r>
        <w:rPr>
          <w:sz w:val="20"/>
        </w:rPr>
        <w:t>supported</w:t>
      </w:r>
      <w:r>
        <w:rPr>
          <w:spacing w:val="-1"/>
          <w:sz w:val="20"/>
        </w:rPr>
        <w:t> </w:t>
      </w:r>
      <w:r>
        <w:rPr>
          <w:sz w:val="20"/>
        </w:rPr>
        <w:t>LCM</w:t>
      </w:r>
      <w:r>
        <w:rPr>
          <w:spacing w:val="-2"/>
          <w:sz w:val="20"/>
        </w:rPr>
        <w:t> </w:t>
      </w:r>
      <w:r>
        <w:rPr>
          <w:sz w:val="20"/>
        </w:rPr>
        <w:t>operations,</w:t>
      </w:r>
      <w:r>
        <w:rPr>
          <w:spacing w:val="-2"/>
          <w:sz w:val="20"/>
        </w:rPr>
        <w:t> </w:t>
      </w:r>
      <w:r>
        <w:rPr>
          <w:sz w:val="20"/>
        </w:rPr>
        <w:t>the</w:t>
      </w:r>
      <w:r>
        <w:rPr>
          <w:spacing w:val="-1"/>
          <w:sz w:val="20"/>
        </w:rPr>
        <w:t> </w:t>
      </w:r>
      <w:r>
        <w:rPr>
          <w:sz w:val="20"/>
        </w:rPr>
        <w:t>DMS</w:t>
      </w:r>
      <w:r>
        <w:rPr>
          <w:spacing w:val="-2"/>
          <w:sz w:val="20"/>
        </w:rPr>
        <w:t> </w:t>
      </w:r>
      <w:r>
        <w:rPr>
          <w:sz w:val="20"/>
        </w:rPr>
        <w:t>need not proceed with obtaining the grant.</w:t>
      </w:r>
    </w:p>
    <w:p>
      <w:pPr>
        <w:spacing w:after="0" w:line="240" w:lineRule="auto"/>
        <w:jc w:val="left"/>
        <w:rPr>
          <w:sz w:val="20"/>
        </w:rPr>
        <w:sectPr>
          <w:pgSz w:w="11910" w:h="16850"/>
          <w:pgMar w:header="944" w:footer="488" w:top="1420" w:bottom="680" w:left="820" w:right="600"/>
        </w:sectPr>
      </w:pPr>
    </w:p>
    <w:p>
      <w:pPr>
        <w:pStyle w:val="BodyText"/>
        <w:spacing w:before="75"/>
        <w:ind w:left="596"/>
      </w:pPr>
      <w:r>
        <w:rPr/>
        <w:t>NOTE</w:t>
      </w:r>
      <w:r>
        <w:rPr>
          <w:spacing w:val="-3"/>
        </w:rPr>
        <w:t> </w:t>
      </w:r>
      <w:r>
        <w:rPr/>
        <w:t>2:</w:t>
      </w:r>
      <w:r>
        <w:rPr>
          <w:spacing w:val="53"/>
        </w:rPr>
        <w:t> </w:t>
      </w:r>
      <w:r>
        <w:rPr/>
        <w:t>Granting</w:t>
      </w:r>
      <w:r>
        <w:rPr>
          <w:spacing w:val="-3"/>
        </w:rPr>
        <w:t> </w:t>
      </w:r>
      <w:r>
        <w:rPr/>
        <w:t>exchanges</w:t>
      </w:r>
      <w:r>
        <w:rPr>
          <w:spacing w:val="-5"/>
        </w:rPr>
        <w:t> </w:t>
      </w:r>
      <w:r>
        <w:rPr/>
        <w:t>between</w:t>
      </w:r>
      <w:r>
        <w:rPr>
          <w:spacing w:val="-4"/>
        </w:rPr>
        <w:t> </w:t>
      </w:r>
      <w:r>
        <w:rPr/>
        <w:t>DMS</w:t>
      </w:r>
      <w:r>
        <w:rPr>
          <w:spacing w:val="-4"/>
        </w:rPr>
        <w:t> </w:t>
      </w:r>
      <w:r>
        <w:rPr/>
        <w:t>and</w:t>
      </w:r>
      <w:r>
        <w:rPr>
          <w:spacing w:val="-3"/>
        </w:rPr>
        <w:t> </w:t>
      </w:r>
      <w:r>
        <w:rPr/>
        <w:t>SMO</w:t>
      </w:r>
      <w:r>
        <w:rPr>
          <w:spacing w:val="-3"/>
        </w:rPr>
        <w:t> </w:t>
      </w:r>
      <w:r>
        <w:rPr/>
        <w:t>are</w:t>
      </w:r>
      <w:r>
        <w:rPr>
          <w:spacing w:val="-4"/>
        </w:rPr>
        <w:t> </w:t>
      </w:r>
      <w:r>
        <w:rPr/>
        <w:t>not</w:t>
      </w:r>
      <w:r>
        <w:rPr>
          <w:spacing w:val="-5"/>
        </w:rPr>
        <w:t> </w:t>
      </w:r>
      <w:r>
        <w:rPr/>
        <w:t>supported</w:t>
      </w:r>
      <w:r>
        <w:rPr>
          <w:spacing w:val="-3"/>
        </w:rPr>
        <w:t> </w:t>
      </w:r>
      <w:r>
        <w:rPr/>
        <w:t>in</w:t>
      </w:r>
      <w:r>
        <w:rPr>
          <w:spacing w:val="-3"/>
        </w:rPr>
        <w:t> </w:t>
      </w:r>
      <w:r>
        <w:rPr/>
        <w:t>the</w:t>
      </w:r>
      <w:r>
        <w:rPr>
          <w:spacing w:val="-4"/>
        </w:rPr>
        <w:t> </w:t>
      </w:r>
      <w:r>
        <w:rPr/>
        <w:t>present</w:t>
      </w:r>
      <w:r>
        <w:rPr>
          <w:spacing w:val="-5"/>
        </w:rPr>
        <w:t> </w:t>
      </w:r>
      <w:r>
        <w:rPr/>
        <w:t>document</w:t>
      </w:r>
      <w:r>
        <w:rPr>
          <w:spacing w:val="-5"/>
        </w:rPr>
        <w:t> </w:t>
      </w:r>
      <w:r>
        <w:rPr>
          <w:spacing w:val="-2"/>
        </w:rPr>
        <w:t>version.</w:t>
      </w:r>
    </w:p>
    <w:p>
      <w:pPr>
        <w:pStyle w:val="ListParagraph"/>
        <w:numPr>
          <w:ilvl w:val="0"/>
          <w:numId w:val="63"/>
        </w:numPr>
        <w:tabs>
          <w:tab w:pos="1050" w:val="left" w:leader="none"/>
        </w:tabs>
        <w:spacing w:line="240" w:lineRule="auto" w:before="181" w:after="0"/>
        <w:ind w:left="1050" w:right="1005" w:hanging="454"/>
        <w:jc w:val="left"/>
        <w:rPr>
          <w:sz w:val="20"/>
        </w:rPr>
      </w:pPr>
      <w:r>
        <w:rPr>
          <w:sz w:val="20"/>
        </w:rPr>
        <w:t>Selected deployable modules of an NF Deployment can be requested to be instantiated as part of the "Instantiate</w:t>
      </w:r>
      <w:r>
        <w:rPr>
          <w:spacing w:val="-3"/>
          <w:sz w:val="20"/>
        </w:rPr>
        <w:t> </w:t>
      </w:r>
      <w:r>
        <w:rPr>
          <w:sz w:val="20"/>
        </w:rPr>
        <w:t>NF</w:t>
      </w:r>
      <w:r>
        <w:rPr>
          <w:spacing w:val="-4"/>
          <w:sz w:val="20"/>
        </w:rPr>
        <w:t> </w:t>
      </w:r>
      <w:r>
        <w:rPr>
          <w:sz w:val="20"/>
        </w:rPr>
        <w:t>Deployment".</w:t>
      </w:r>
      <w:r>
        <w:rPr>
          <w:spacing w:val="-5"/>
          <w:sz w:val="20"/>
        </w:rPr>
        <w:t> </w:t>
      </w:r>
      <w:r>
        <w:rPr>
          <w:sz w:val="20"/>
        </w:rPr>
        <w:t>However,</w:t>
      </w:r>
      <w:r>
        <w:rPr>
          <w:spacing w:val="-3"/>
          <w:sz w:val="20"/>
        </w:rPr>
        <w:t> </w:t>
      </w:r>
      <w:r>
        <w:rPr>
          <w:sz w:val="20"/>
        </w:rPr>
        <w:t>the</w:t>
      </w:r>
      <w:r>
        <w:rPr>
          <w:spacing w:val="-5"/>
          <w:sz w:val="20"/>
        </w:rPr>
        <w:t> </w:t>
      </w:r>
      <w:r>
        <w:rPr>
          <w:sz w:val="20"/>
        </w:rPr>
        <w:t>deployable</w:t>
      </w:r>
      <w:r>
        <w:rPr>
          <w:spacing w:val="-3"/>
          <w:sz w:val="20"/>
        </w:rPr>
        <w:t> </w:t>
      </w:r>
      <w:r>
        <w:rPr>
          <w:sz w:val="20"/>
        </w:rPr>
        <w:t>modules</w:t>
      </w:r>
      <w:r>
        <w:rPr>
          <w:spacing w:val="-4"/>
          <w:sz w:val="20"/>
        </w:rPr>
        <w:t> </w:t>
      </w:r>
      <w:r>
        <w:rPr>
          <w:sz w:val="20"/>
        </w:rPr>
        <w:t>cannot</w:t>
      </w:r>
      <w:r>
        <w:rPr>
          <w:spacing w:val="-4"/>
          <w:sz w:val="20"/>
        </w:rPr>
        <w:t> </w:t>
      </w:r>
      <w:r>
        <w:rPr>
          <w:sz w:val="20"/>
        </w:rPr>
        <w:t>be</w:t>
      </w:r>
      <w:r>
        <w:rPr>
          <w:spacing w:val="-3"/>
          <w:sz w:val="20"/>
        </w:rPr>
        <w:t> </w:t>
      </w:r>
      <w:r>
        <w:rPr>
          <w:sz w:val="20"/>
        </w:rPr>
        <w:t>changed</w:t>
      </w:r>
      <w:r>
        <w:rPr>
          <w:spacing w:val="-2"/>
          <w:sz w:val="20"/>
        </w:rPr>
        <w:t> </w:t>
      </w:r>
      <w:r>
        <w:rPr>
          <w:sz w:val="20"/>
        </w:rPr>
        <w:t>or</w:t>
      </w:r>
      <w:r>
        <w:rPr>
          <w:spacing w:val="-3"/>
          <w:sz w:val="20"/>
        </w:rPr>
        <w:t> </w:t>
      </w:r>
      <w:r>
        <w:rPr>
          <w:sz w:val="20"/>
        </w:rPr>
        <w:t>additional</w:t>
      </w:r>
      <w:r>
        <w:rPr>
          <w:spacing w:val="-3"/>
          <w:sz w:val="20"/>
        </w:rPr>
        <w:t> </w:t>
      </w:r>
      <w:r>
        <w:rPr>
          <w:sz w:val="20"/>
        </w:rPr>
        <w:t>ones</w:t>
      </w:r>
      <w:r>
        <w:rPr>
          <w:spacing w:val="-4"/>
          <w:sz w:val="20"/>
        </w:rPr>
        <w:t> </w:t>
      </w:r>
      <w:r>
        <w:rPr>
          <w:sz w:val="20"/>
        </w:rPr>
        <w:t>be selected once the NF Deployment is instantiated, since the</w:t>
      </w:r>
      <w:r>
        <w:rPr>
          <w:spacing w:val="-1"/>
          <w:sz w:val="20"/>
        </w:rPr>
        <w:t> </w:t>
      </w:r>
      <w:r>
        <w:rPr>
          <w:sz w:val="20"/>
        </w:rPr>
        <w:t>present document version does not profile the necessary task resource enabling such a capability.</w:t>
      </w:r>
    </w:p>
    <w:p>
      <w:pPr>
        <w:pStyle w:val="BodyText"/>
        <w:spacing w:before="69"/>
        <w:ind w:left="0"/>
      </w:pPr>
    </w:p>
    <w:p>
      <w:pPr>
        <w:pStyle w:val="Heading4"/>
        <w:numPr>
          <w:ilvl w:val="3"/>
          <w:numId w:val="3"/>
        </w:numPr>
        <w:tabs>
          <w:tab w:pos="1731" w:val="left" w:leader="none"/>
        </w:tabs>
        <w:spacing w:line="240" w:lineRule="auto" w:before="0" w:after="0"/>
        <w:ind w:left="1731" w:right="0" w:hanging="1419"/>
        <w:jc w:val="left"/>
      </w:pPr>
      <w:r>
        <w:rPr/>
        <w:t>REST</w:t>
      </w:r>
      <w:r>
        <w:rPr>
          <w:spacing w:val="-2"/>
        </w:rPr>
        <w:t> </w:t>
      </w:r>
      <w:r>
        <w:rPr/>
        <w:t>resource:</w:t>
      </w:r>
      <w:r>
        <w:rPr>
          <w:spacing w:val="-1"/>
        </w:rPr>
        <w:t> </w:t>
      </w:r>
      <w:r>
        <w:rPr/>
        <w:t>VNF</w:t>
      </w:r>
      <w:r>
        <w:rPr>
          <w:spacing w:val="-2"/>
        </w:rPr>
        <w:t> instances</w:t>
      </w:r>
    </w:p>
    <w:p>
      <w:pPr>
        <w:pStyle w:val="BodyText"/>
        <w:spacing w:before="24"/>
        <w:ind w:left="0"/>
        <w:rPr>
          <w:rFonts w:ascii="Arial"/>
          <w:sz w:val="24"/>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2"/>
          <w:sz w:val="22"/>
        </w:rPr>
        <w:t>Description</w:t>
      </w:r>
    </w:p>
    <w:p>
      <w:pPr>
        <w:pStyle w:val="BodyText"/>
        <w:spacing w:before="182"/>
        <w:ind w:right="551"/>
      </w:pPr>
      <w:r>
        <w:rPr/>
        <w:t>This</w:t>
      </w:r>
      <w:r>
        <w:rPr>
          <w:spacing w:val="-4"/>
        </w:rPr>
        <w:t> </w:t>
      </w:r>
      <w:r>
        <w:rPr/>
        <w:t>resource</w:t>
      </w:r>
      <w:r>
        <w:rPr>
          <w:spacing w:val="-3"/>
        </w:rPr>
        <w:t> </w:t>
      </w:r>
      <w:r>
        <w:rPr/>
        <w:t>represents</w:t>
      </w:r>
      <w:r>
        <w:rPr>
          <w:spacing w:val="-4"/>
        </w:rPr>
        <w:t> </w:t>
      </w:r>
      <w:r>
        <w:rPr/>
        <w:t>NF</w:t>
      </w:r>
      <w:r>
        <w:rPr>
          <w:spacing w:val="-4"/>
        </w:rPr>
        <w:t> </w:t>
      </w:r>
      <w:r>
        <w:rPr/>
        <w:t>Deployment</w:t>
      </w:r>
      <w:r>
        <w:rPr>
          <w:spacing w:val="-4"/>
        </w:rPr>
        <w:t> </w:t>
      </w:r>
      <w:r>
        <w:rPr/>
        <w:t>instances.</w:t>
      </w:r>
      <w:r>
        <w:rPr>
          <w:spacing w:val="-3"/>
        </w:rPr>
        <w:t> </w:t>
      </w:r>
      <w:r>
        <w:rPr/>
        <w:t>The</w:t>
      </w:r>
      <w:r>
        <w:rPr>
          <w:spacing w:val="-3"/>
        </w:rPr>
        <w:t> </w:t>
      </w:r>
      <w:r>
        <w:rPr/>
        <w:t>API</w:t>
      </w:r>
      <w:r>
        <w:rPr>
          <w:spacing w:val="-5"/>
        </w:rPr>
        <w:t> </w:t>
      </w:r>
      <w:r>
        <w:rPr/>
        <w:t>consumer can</w:t>
      </w:r>
      <w:r>
        <w:rPr>
          <w:spacing w:val="-2"/>
        </w:rPr>
        <w:t> </w:t>
      </w:r>
      <w:r>
        <w:rPr/>
        <w:t>use</w:t>
      </w:r>
      <w:r>
        <w:rPr>
          <w:spacing w:val="-3"/>
        </w:rPr>
        <w:t> </w:t>
      </w:r>
      <w:r>
        <w:rPr/>
        <w:t>this</w:t>
      </w:r>
      <w:r>
        <w:rPr>
          <w:spacing w:val="-4"/>
        </w:rPr>
        <w:t> </w:t>
      </w:r>
      <w:r>
        <w:rPr/>
        <w:t>resource</w:t>
      </w:r>
      <w:r>
        <w:rPr>
          <w:spacing w:val="-3"/>
        </w:rPr>
        <w:t> </w:t>
      </w:r>
      <w:r>
        <w:rPr/>
        <w:t>to</w:t>
      </w:r>
      <w:r>
        <w:rPr>
          <w:spacing w:val="-2"/>
        </w:rPr>
        <w:t> </w:t>
      </w:r>
      <w:r>
        <w:rPr/>
        <w:t>create</w:t>
      </w:r>
      <w:r>
        <w:rPr>
          <w:spacing w:val="-3"/>
        </w:rPr>
        <w:t> </w:t>
      </w:r>
      <w:r>
        <w:rPr/>
        <w:t>and</w:t>
      </w:r>
      <w:r>
        <w:rPr>
          <w:spacing w:val="-4"/>
        </w:rPr>
        <w:t> </w:t>
      </w:r>
      <w:r>
        <w:rPr/>
        <w:t>query "Individual VNF instance" resources, which represent the NF Deployments.</w:t>
      </w:r>
    </w:p>
    <w:p>
      <w:pPr>
        <w:pStyle w:val="BodyText"/>
        <w:spacing w:before="67"/>
        <w:ind w:left="0"/>
      </w:pPr>
    </w:p>
    <w:p>
      <w:pPr>
        <w:pStyle w:val="ListParagraph"/>
        <w:numPr>
          <w:ilvl w:val="4"/>
          <w:numId w:val="3"/>
        </w:numPr>
        <w:tabs>
          <w:tab w:pos="2014" w:val="left" w:leader="none"/>
        </w:tabs>
        <w:spacing w:line="240" w:lineRule="auto" w:before="1" w:after="0"/>
        <w:ind w:left="2014" w:right="0" w:hanging="1702"/>
        <w:jc w:val="left"/>
        <w:rPr>
          <w:rFonts w:ascii="Arial"/>
          <w:sz w:val="22"/>
        </w:rPr>
      </w:pPr>
      <w:r>
        <w:rPr>
          <w:rFonts w:ascii="Arial"/>
          <w:sz w:val="22"/>
        </w:rPr>
        <w:t>Resource</w:t>
      </w:r>
      <w:r>
        <w:rPr>
          <w:rFonts w:ascii="Arial"/>
          <w:spacing w:val="-7"/>
          <w:sz w:val="22"/>
        </w:rPr>
        <w:t> </w:t>
      </w:r>
      <w:r>
        <w:rPr>
          <w:rFonts w:ascii="Arial"/>
          <w:spacing w:val="-2"/>
          <w:sz w:val="22"/>
        </w:rPr>
        <w:t>definition</w:t>
      </w:r>
    </w:p>
    <w:p>
      <w:pPr>
        <w:pStyle w:val="BodyText"/>
        <w:spacing w:before="182"/>
      </w:pPr>
      <w:r>
        <w:rPr/>
        <w:t>The</w:t>
      </w:r>
      <w:r>
        <w:rPr>
          <w:spacing w:val="-4"/>
        </w:rPr>
        <w:t> </w:t>
      </w:r>
      <w:r>
        <w:rPr/>
        <w:t>resource</w:t>
      </w:r>
      <w:r>
        <w:rPr>
          <w:spacing w:val="-6"/>
        </w:rPr>
        <w:t> </w:t>
      </w:r>
      <w:r>
        <w:rPr/>
        <w:t>definition</w:t>
      </w:r>
      <w:r>
        <w:rPr>
          <w:spacing w:val="-4"/>
        </w:rPr>
        <w:t> </w:t>
      </w:r>
      <w:r>
        <w:rPr/>
        <w:t>is</w:t>
      </w:r>
      <w:r>
        <w:rPr>
          <w:spacing w:val="-5"/>
        </w:rPr>
        <w:t> </w:t>
      </w:r>
      <w:r>
        <w:rPr/>
        <w:t>defined</w:t>
      </w:r>
      <w:r>
        <w:rPr>
          <w:spacing w:val="-3"/>
        </w:rPr>
        <w:t> </w:t>
      </w:r>
      <w:r>
        <w:rPr/>
        <w:t>in</w:t>
      </w:r>
      <w:r>
        <w:rPr>
          <w:spacing w:val="-3"/>
        </w:rPr>
        <w:t> </w:t>
      </w:r>
      <w:r>
        <w:rPr/>
        <w:t>clause</w:t>
      </w:r>
      <w:r>
        <w:rPr>
          <w:spacing w:val="-3"/>
        </w:rPr>
        <w:t> </w:t>
      </w:r>
      <w:r>
        <w:rPr/>
        <w:t>5.4.2.2</w:t>
      </w:r>
      <w:r>
        <w:rPr>
          <w:spacing w:val="-3"/>
        </w:rPr>
        <w:t> </w:t>
      </w:r>
      <w:r>
        <w:rPr/>
        <w:t>of</w:t>
      </w:r>
      <w:r>
        <w:rPr>
          <w:spacing w:val="-4"/>
        </w:rPr>
        <w:t> </w:t>
      </w:r>
      <w:r>
        <w:rPr/>
        <w:t>ETSI</w:t>
      </w:r>
      <w:r>
        <w:rPr>
          <w:spacing w:val="-5"/>
        </w:rPr>
        <w:t> </w:t>
      </w:r>
      <w:r>
        <w:rPr/>
        <w:t>GS</w:t>
      </w:r>
      <w:r>
        <w:rPr>
          <w:spacing w:val="-5"/>
        </w:rPr>
        <w:t> </w:t>
      </w:r>
      <w:r>
        <w:rPr/>
        <w:t>NFV-SOL</w:t>
      </w:r>
      <w:r>
        <w:rPr>
          <w:spacing w:val="-4"/>
        </w:rPr>
        <w:t> </w:t>
      </w:r>
      <w:r>
        <w:rPr/>
        <w:t>003</w:t>
      </w:r>
      <w:r>
        <w:rPr>
          <w:spacing w:val="-1"/>
        </w:rPr>
        <w:t> </w:t>
      </w:r>
      <w:hyperlink w:history="true" w:anchor="_bookmark13">
        <w:r>
          <w:rPr>
            <w:spacing w:val="-2"/>
          </w:rPr>
          <w:t>[11].</w:t>
        </w:r>
      </w:hyperlink>
    </w:p>
    <w:p>
      <w:pPr>
        <w:pStyle w:val="BodyText"/>
        <w:spacing w:before="70"/>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z w:val="22"/>
        </w:rPr>
        <w:t>Resource</w:t>
      </w:r>
      <w:r>
        <w:rPr>
          <w:rFonts w:ascii="Arial"/>
          <w:spacing w:val="-10"/>
          <w:sz w:val="22"/>
        </w:rPr>
        <w:t> </w:t>
      </w:r>
      <w:r>
        <w:rPr>
          <w:rFonts w:ascii="Arial"/>
          <w:spacing w:val="-2"/>
          <w:sz w:val="22"/>
        </w:rPr>
        <w:t>methods</w:t>
      </w:r>
    </w:p>
    <w:p>
      <w:pPr>
        <w:pStyle w:val="BodyText"/>
        <w:spacing w:before="45"/>
        <w:ind w:left="0"/>
        <w:rPr>
          <w:rFonts w:ascii="Arial"/>
          <w:sz w:val="22"/>
        </w:rPr>
      </w:pPr>
    </w:p>
    <w:p>
      <w:pPr>
        <w:pStyle w:val="ListParagraph"/>
        <w:numPr>
          <w:ilvl w:val="5"/>
          <w:numId w:val="3"/>
        </w:numPr>
        <w:tabs>
          <w:tab w:pos="2297" w:val="left" w:leader="none"/>
        </w:tabs>
        <w:spacing w:line="240" w:lineRule="auto" w:before="1" w:after="0"/>
        <w:ind w:left="2297" w:right="0" w:hanging="1985"/>
        <w:jc w:val="left"/>
        <w:rPr>
          <w:rFonts w:ascii="Arial"/>
          <w:sz w:val="20"/>
        </w:rPr>
      </w:pPr>
      <w:r>
        <w:rPr>
          <w:rFonts w:ascii="Arial"/>
          <w:spacing w:val="-4"/>
          <w:sz w:val="20"/>
        </w:rPr>
        <w:t>POST</w:t>
      </w:r>
    </w:p>
    <w:p>
      <w:pPr>
        <w:pStyle w:val="BodyText"/>
      </w:pPr>
      <w:r>
        <w:rPr/>
        <w:t>The</w:t>
      </w:r>
      <w:r>
        <w:rPr>
          <w:spacing w:val="-4"/>
        </w:rPr>
        <w:t> </w:t>
      </w:r>
      <w:r>
        <w:rPr/>
        <w:t>POST</w:t>
      </w:r>
      <w:r>
        <w:rPr>
          <w:spacing w:val="-3"/>
        </w:rPr>
        <w:t> </w:t>
      </w:r>
      <w:r>
        <w:rPr/>
        <w:t>method</w:t>
      </w:r>
      <w:r>
        <w:rPr>
          <w:spacing w:val="-3"/>
        </w:rPr>
        <w:t> </w:t>
      </w:r>
      <w:r>
        <w:rPr/>
        <w:t>for</w:t>
      </w:r>
      <w:r>
        <w:rPr>
          <w:spacing w:val="-3"/>
        </w:rPr>
        <w:t> </w:t>
      </w:r>
      <w:r>
        <w:rPr/>
        <w:t>this</w:t>
      </w:r>
      <w:r>
        <w:rPr>
          <w:spacing w:val="-4"/>
        </w:rPr>
        <w:t> </w:t>
      </w:r>
      <w:r>
        <w:rPr/>
        <w:t>resource</w:t>
      </w:r>
      <w:r>
        <w:rPr>
          <w:spacing w:val="-4"/>
        </w:rPr>
        <w:t> </w:t>
      </w:r>
      <w:r>
        <w:rPr/>
        <w:t>is</w:t>
      </w:r>
      <w:r>
        <w:rPr>
          <w:spacing w:val="-4"/>
        </w:rPr>
        <w:t> </w:t>
      </w:r>
      <w:r>
        <w:rPr/>
        <w:t>defined</w:t>
      </w:r>
      <w:r>
        <w:rPr>
          <w:spacing w:val="-2"/>
        </w:rPr>
        <w:t> </w:t>
      </w:r>
      <w:r>
        <w:rPr/>
        <w:t>in</w:t>
      </w:r>
      <w:r>
        <w:rPr>
          <w:spacing w:val="-3"/>
        </w:rPr>
        <w:t> </w:t>
      </w:r>
      <w:r>
        <w:rPr/>
        <w:t>clause</w:t>
      </w:r>
      <w:r>
        <w:rPr>
          <w:spacing w:val="-5"/>
        </w:rPr>
        <w:t> </w:t>
      </w:r>
      <w:r>
        <w:rPr/>
        <w:t>5.4.2.3.1</w:t>
      </w:r>
      <w:r>
        <w:rPr>
          <w:spacing w:val="-4"/>
        </w:rPr>
        <w:t> </w:t>
      </w:r>
      <w:r>
        <w:rPr/>
        <w:t>of</w:t>
      </w:r>
      <w:r>
        <w:rPr>
          <w:spacing w:val="-4"/>
        </w:rPr>
        <w:t> </w:t>
      </w:r>
      <w:r>
        <w:rPr/>
        <w:t>ETSI</w:t>
      </w:r>
      <w:r>
        <w:rPr>
          <w:spacing w:val="-3"/>
        </w:rPr>
        <w:t> </w:t>
      </w:r>
      <w:r>
        <w:rPr/>
        <w:t>GS</w:t>
      </w:r>
      <w:r>
        <w:rPr>
          <w:spacing w:val="-4"/>
        </w:rPr>
        <w:t> </w:t>
      </w:r>
      <w:r>
        <w:rPr/>
        <w:t>NFV-SOL</w:t>
      </w:r>
      <w:r>
        <w:rPr>
          <w:spacing w:val="-4"/>
        </w:rPr>
        <w:t> </w:t>
      </w:r>
      <w:r>
        <w:rPr/>
        <w:t>003</w:t>
      </w:r>
      <w:r>
        <w:rPr>
          <w:spacing w:val="-2"/>
        </w:rPr>
        <w:t> </w:t>
      </w:r>
      <w:hyperlink w:history="true" w:anchor="_bookmark13">
        <w:r>
          <w:rPr>
            <w:spacing w:val="-2"/>
          </w:rPr>
          <w:t>[11].</w:t>
        </w:r>
      </w:hyperlink>
    </w:p>
    <w:p>
      <w:pPr>
        <w:pStyle w:val="BodyText"/>
        <w:spacing w:before="178"/>
        <w:ind w:right="551"/>
      </w:pPr>
      <w:r>
        <w:rPr/>
        <w:t>In</w:t>
      </w:r>
      <w:r>
        <w:rPr>
          <w:spacing w:val="-2"/>
        </w:rPr>
        <w:t> </w:t>
      </w:r>
      <w:r>
        <w:rPr/>
        <w:t>addition,</w:t>
      </w:r>
      <w:r>
        <w:rPr>
          <w:spacing w:val="-3"/>
        </w:rPr>
        <w:t> </w:t>
      </w:r>
      <w:r>
        <w:rPr/>
        <w:t>the</w:t>
      </w:r>
      <w:r>
        <w:rPr>
          <w:spacing w:val="-5"/>
        </w:rPr>
        <w:t> </w:t>
      </w:r>
      <w:r>
        <w:rPr/>
        <w:t>following DMS</w:t>
      </w:r>
      <w:r>
        <w:rPr>
          <w:spacing w:val="-3"/>
        </w:rPr>
        <w:t> </w:t>
      </w:r>
      <w:r>
        <w:rPr/>
        <w:t>applicability</w:t>
      </w:r>
      <w:r>
        <w:rPr>
          <w:spacing w:val="-2"/>
        </w:rPr>
        <w:t> </w:t>
      </w:r>
      <w:r>
        <w:rPr/>
        <w:t>conditions</w:t>
      </w:r>
      <w:r>
        <w:rPr>
          <w:spacing w:val="-1"/>
        </w:rPr>
        <w:t> </w:t>
      </w:r>
      <w:r>
        <w:rPr/>
        <w:t>are</w:t>
      </w:r>
      <w:r>
        <w:rPr>
          <w:spacing w:val="-5"/>
        </w:rPr>
        <w:t> </w:t>
      </w:r>
      <w:r>
        <w:rPr/>
        <w:t>considered</w:t>
      </w:r>
      <w:r>
        <w:rPr>
          <w:spacing w:val="-2"/>
        </w:rPr>
        <w:t> </w:t>
      </w:r>
      <w:r>
        <w:rPr/>
        <w:t>with</w:t>
      </w:r>
      <w:r>
        <w:rPr>
          <w:spacing w:val="-2"/>
        </w:rPr>
        <w:t> </w:t>
      </w:r>
      <w:r>
        <w:rPr/>
        <w:t>respect</w:t>
      </w:r>
      <w:r>
        <w:rPr>
          <w:spacing w:val="-4"/>
        </w:rPr>
        <w:t> </w:t>
      </w:r>
      <w:r>
        <w:rPr/>
        <w:t>to</w:t>
      </w:r>
      <w:r>
        <w:rPr>
          <w:spacing w:val="-2"/>
        </w:rPr>
        <w:t> </w:t>
      </w:r>
      <w:r>
        <w:rPr/>
        <w:t>the</w:t>
      </w:r>
      <w:r>
        <w:rPr>
          <w:spacing w:val="-5"/>
        </w:rPr>
        <w:t> </w:t>
      </w:r>
      <w:r>
        <w:rPr/>
        <w:t>referenced</w:t>
      </w:r>
      <w:r>
        <w:rPr>
          <w:spacing w:val="-4"/>
        </w:rPr>
        <w:t> </w:t>
      </w:r>
      <w:r>
        <w:rPr/>
        <w:t>specification </w:t>
      </w:r>
      <w:r>
        <w:rPr>
          <w:spacing w:val="-2"/>
        </w:rPr>
        <w:t>clause:</w:t>
      </w:r>
    </w:p>
    <w:p>
      <w:pPr>
        <w:pStyle w:val="ListParagraph"/>
        <w:numPr>
          <w:ilvl w:val="6"/>
          <w:numId w:val="3"/>
        </w:numPr>
        <w:tabs>
          <w:tab w:pos="1050" w:val="left" w:leader="none"/>
        </w:tabs>
        <w:spacing w:line="240" w:lineRule="auto" w:before="181" w:after="0"/>
        <w:ind w:left="1050" w:right="544" w:hanging="454"/>
        <w:jc w:val="left"/>
        <w:rPr>
          <w:sz w:val="20"/>
        </w:rPr>
      </w:pPr>
      <w:r>
        <w:rPr>
          <w:sz w:val="20"/>
        </w:rPr>
        <w:t>The</w:t>
      </w:r>
      <w:r>
        <w:rPr>
          <w:spacing w:val="-2"/>
          <w:sz w:val="20"/>
        </w:rPr>
        <w:t> </w:t>
      </w:r>
      <w:r>
        <w:rPr>
          <w:sz w:val="20"/>
        </w:rPr>
        <w:t>"VNF</w:t>
      </w:r>
      <w:r>
        <w:rPr>
          <w:spacing w:val="-3"/>
          <w:sz w:val="20"/>
        </w:rPr>
        <w:t> </w:t>
      </w:r>
      <w:r>
        <w:rPr>
          <w:sz w:val="20"/>
        </w:rPr>
        <w:t>package"</w:t>
      </w:r>
      <w:r>
        <w:rPr>
          <w:spacing w:val="-2"/>
          <w:sz w:val="20"/>
        </w:rPr>
        <w:t> </w:t>
      </w:r>
      <w:r>
        <w:rPr>
          <w:sz w:val="20"/>
        </w:rPr>
        <w:t>represents</w:t>
      </w:r>
      <w:r>
        <w:rPr>
          <w:spacing w:val="-3"/>
          <w:sz w:val="20"/>
        </w:rPr>
        <w:t> </w:t>
      </w:r>
      <w:r>
        <w:rPr>
          <w:sz w:val="20"/>
        </w:rPr>
        <w:t>the</w:t>
      </w:r>
      <w:r>
        <w:rPr>
          <w:spacing w:val="-2"/>
          <w:sz w:val="20"/>
        </w:rPr>
        <w:t> </w:t>
      </w:r>
      <w:r>
        <w:rPr>
          <w:sz w:val="20"/>
        </w:rPr>
        <w:t>packaging</w:t>
      </w:r>
      <w:r>
        <w:rPr>
          <w:spacing w:val="-1"/>
          <w:sz w:val="20"/>
        </w:rPr>
        <w:t> </w:t>
      </w:r>
      <w:r>
        <w:rPr>
          <w:sz w:val="20"/>
        </w:rPr>
        <w:t>of</w:t>
      </w:r>
      <w:r>
        <w:rPr>
          <w:spacing w:val="-4"/>
          <w:sz w:val="20"/>
        </w:rPr>
        <w:t> </w:t>
      </w:r>
      <w:r>
        <w:rPr>
          <w:sz w:val="20"/>
        </w:rPr>
        <w:t>the</w:t>
      </w:r>
      <w:r>
        <w:rPr>
          <w:spacing w:val="-2"/>
          <w:sz w:val="20"/>
        </w:rPr>
        <w:t> </w:t>
      </w:r>
      <w:r>
        <w:rPr>
          <w:sz w:val="20"/>
        </w:rPr>
        <w:t>NF</w:t>
      </w:r>
      <w:r>
        <w:rPr>
          <w:spacing w:val="-3"/>
          <w:sz w:val="20"/>
        </w:rPr>
        <w:t> </w:t>
      </w:r>
      <w:r>
        <w:rPr>
          <w:sz w:val="20"/>
        </w:rPr>
        <w:t>Deployment</w:t>
      </w:r>
      <w:r>
        <w:rPr>
          <w:spacing w:val="-3"/>
          <w:sz w:val="20"/>
        </w:rPr>
        <w:t> </w:t>
      </w:r>
      <w:r>
        <w:rPr>
          <w:sz w:val="20"/>
        </w:rPr>
        <w:t>as</w:t>
      </w:r>
      <w:r>
        <w:rPr>
          <w:spacing w:val="-3"/>
          <w:sz w:val="20"/>
        </w:rPr>
        <w:t> </w:t>
      </w:r>
      <w:r>
        <w:rPr>
          <w:sz w:val="20"/>
        </w:rPr>
        <w:t>described</w:t>
      </w:r>
      <w:r>
        <w:rPr>
          <w:spacing w:val="-3"/>
          <w:sz w:val="20"/>
        </w:rPr>
        <w:t> </w:t>
      </w:r>
      <w:r>
        <w:rPr>
          <w:sz w:val="20"/>
        </w:rPr>
        <w:t>in clause</w:t>
      </w:r>
      <w:r>
        <w:rPr>
          <w:spacing w:val="-4"/>
          <w:sz w:val="20"/>
        </w:rPr>
        <w:t> </w:t>
      </w:r>
      <w:r>
        <w:rPr>
          <w:sz w:val="20"/>
        </w:rPr>
        <w:t>2.3.2</w:t>
      </w:r>
      <w:r>
        <w:rPr>
          <w:spacing w:val="-3"/>
          <w:sz w:val="20"/>
        </w:rPr>
        <w:t> </w:t>
      </w:r>
      <w:r>
        <w:rPr>
          <w:sz w:val="20"/>
        </w:rPr>
        <w:t>of</w:t>
      </w:r>
      <w:r>
        <w:rPr>
          <w:spacing w:val="-2"/>
          <w:sz w:val="20"/>
        </w:rPr>
        <w:t> </w:t>
      </w:r>
      <w:r>
        <w:rPr>
          <w:sz w:val="20"/>
        </w:rPr>
        <w:t>the</w:t>
      </w:r>
      <w:r>
        <w:rPr>
          <w:spacing w:val="-2"/>
          <w:sz w:val="20"/>
        </w:rPr>
        <w:t> </w:t>
      </w:r>
      <w:r>
        <w:rPr>
          <w:sz w:val="20"/>
        </w:rPr>
        <w:t>present document. The</w:t>
      </w:r>
      <w:r>
        <w:rPr>
          <w:spacing w:val="-1"/>
          <w:sz w:val="20"/>
        </w:rPr>
        <w:t> </w:t>
      </w:r>
      <w:r>
        <w:rPr>
          <w:sz w:val="20"/>
        </w:rPr>
        <w:t>packaging is expected to</w:t>
      </w:r>
      <w:r>
        <w:rPr>
          <w:spacing w:val="-1"/>
          <w:sz w:val="20"/>
        </w:rPr>
        <w:t> </w:t>
      </w:r>
      <w:r>
        <w:rPr>
          <w:sz w:val="20"/>
        </w:rPr>
        <w:t>be onboarded and enabled as a condition for successfully creating the “Individual VNF instance” resource. The specification of how the VNF package is onboarded is outside the scope of the present document.</w:t>
      </w:r>
    </w:p>
    <w:p>
      <w:pPr>
        <w:pStyle w:val="ListParagraph"/>
        <w:numPr>
          <w:ilvl w:val="6"/>
          <w:numId w:val="3"/>
        </w:numPr>
        <w:tabs>
          <w:tab w:pos="1050" w:val="left" w:leader="none"/>
        </w:tabs>
        <w:spacing w:line="240" w:lineRule="auto" w:before="179" w:after="0"/>
        <w:ind w:left="1050" w:right="561" w:hanging="454"/>
        <w:jc w:val="left"/>
        <w:rPr>
          <w:sz w:val="20"/>
        </w:rPr>
      </w:pPr>
      <w:r>
        <w:rPr>
          <w:sz w:val="20"/>
        </w:rPr>
        <w:t>The</w:t>
      </w:r>
      <w:r>
        <w:rPr>
          <w:spacing w:val="-3"/>
          <w:sz w:val="20"/>
        </w:rPr>
        <w:t> </w:t>
      </w:r>
      <w:r>
        <w:rPr>
          <w:sz w:val="20"/>
        </w:rPr>
        <w:t>VNFD</w:t>
      </w:r>
      <w:r>
        <w:rPr>
          <w:spacing w:val="-3"/>
          <w:sz w:val="20"/>
        </w:rPr>
        <w:t> </w:t>
      </w:r>
      <w:r>
        <w:rPr>
          <w:sz w:val="20"/>
        </w:rPr>
        <w:t>represents</w:t>
      </w:r>
      <w:r>
        <w:rPr>
          <w:spacing w:val="-4"/>
          <w:sz w:val="20"/>
        </w:rPr>
        <w:t> </w:t>
      </w:r>
      <w:r>
        <w:rPr>
          <w:sz w:val="20"/>
        </w:rPr>
        <w:t>the</w:t>
      </w:r>
      <w:r>
        <w:rPr>
          <w:spacing w:val="-3"/>
          <w:sz w:val="20"/>
        </w:rPr>
        <w:t> </w:t>
      </w:r>
      <w:r>
        <w:rPr>
          <w:sz w:val="20"/>
        </w:rPr>
        <w:t>NF</w:t>
      </w:r>
      <w:r>
        <w:rPr>
          <w:spacing w:val="-4"/>
          <w:sz w:val="20"/>
        </w:rPr>
        <w:t> </w:t>
      </w:r>
      <w:r>
        <w:rPr>
          <w:sz w:val="20"/>
        </w:rPr>
        <w:t>Deployment</w:t>
      </w:r>
      <w:r>
        <w:rPr>
          <w:spacing w:val="-6"/>
          <w:sz w:val="20"/>
        </w:rPr>
        <w:t> </w:t>
      </w:r>
      <w:r>
        <w:rPr>
          <w:sz w:val="20"/>
        </w:rPr>
        <w:t>descriptor</w:t>
      </w:r>
      <w:r>
        <w:rPr>
          <w:spacing w:val="-3"/>
          <w:sz w:val="20"/>
        </w:rPr>
        <w:t> </w:t>
      </w:r>
      <w:r>
        <w:rPr>
          <w:sz w:val="20"/>
        </w:rPr>
        <w:t>as</w:t>
      </w:r>
      <w:r>
        <w:rPr>
          <w:spacing w:val="-4"/>
          <w:sz w:val="20"/>
        </w:rPr>
        <w:t> </w:t>
      </w:r>
      <w:r>
        <w:rPr>
          <w:sz w:val="20"/>
        </w:rPr>
        <w:t>described</w:t>
      </w:r>
      <w:r>
        <w:rPr>
          <w:spacing w:val="-2"/>
          <w:sz w:val="20"/>
        </w:rPr>
        <w:t> </w:t>
      </w:r>
      <w:r>
        <w:rPr>
          <w:sz w:val="20"/>
        </w:rPr>
        <w:t>in</w:t>
      </w:r>
      <w:r>
        <w:rPr>
          <w:spacing w:val="-2"/>
          <w:sz w:val="20"/>
        </w:rPr>
        <w:t> </w:t>
      </w:r>
      <w:r>
        <w:rPr>
          <w:sz w:val="20"/>
        </w:rPr>
        <w:t>clause</w:t>
      </w:r>
      <w:r>
        <w:rPr>
          <w:spacing w:val="-5"/>
          <w:sz w:val="20"/>
        </w:rPr>
        <w:t> </w:t>
      </w:r>
      <w:r>
        <w:rPr>
          <w:sz w:val="20"/>
        </w:rPr>
        <w:t>2.3.2</w:t>
      </w:r>
      <w:r>
        <w:rPr>
          <w:spacing w:val="-2"/>
          <w:sz w:val="20"/>
        </w:rPr>
        <w:t> </w:t>
      </w:r>
      <w:r>
        <w:rPr>
          <w:sz w:val="20"/>
        </w:rPr>
        <w:t>of</w:t>
      </w:r>
      <w:r>
        <w:rPr>
          <w:spacing w:val="-3"/>
          <w:sz w:val="20"/>
        </w:rPr>
        <w:t> </w:t>
      </w:r>
      <w:r>
        <w:rPr>
          <w:sz w:val="20"/>
        </w:rPr>
        <w:t>the</w:t>
      </w:r>
      <w:r>
        <w:rPr>
          <w:spacing w:val="-3"/>
          <w:sz w:val="20"/>
        </w:rPr>
        <w:t> </w:t>
      </w:r>
      <w:r>
        <w:rPr>
          <w:sz w:val="20"/>
        </w:rPr>
        <w:t>present</w:t>
      </w:r>
      <w:r>
        <w:rPr>
          <w:spacing w:val="-4"/>
          <w:sz w:val="20"/>
        </w:rPr>
        <w:t> </w:t>
      </w:r>
      <w:r>
        <w:rPr>
          <w:sz w:val="20"/>
        </w:rPr>
        <w:t>document.</w:t>
      </w:r>
      <w:r>
        <w:rPr>
          <w:spacing w:val="-5"/>
          <w:sz w:val="20"/>
        </w:rPr>
        <w:t> </w:t>
      </w:r>
      <w:r>
        <w:rPr>
          <w:sz w:val="20"/>
        </w:rPr>
        <w:t>The DMS applies information and metadata from the VNFD into the "Individual VNF instance" resource as specified in clause 5.4.2.3.1 of ETSI GS NFV-SOL 003 </w:t>
      </w:r>
      <w:hyperlink w:history="true" w:anchor="_bookmark13">
        <w:r>
          <w:rPr>
            <w:sz w:val="20"/>
          </w:rPr>
          <w:t>[11].</w:t>
        </w:r>
      </w:hyperlink>
    </w:p>
    <w:p>
      <w:pPr>
        <w:spacing w:after="0" w:line="240" w:lineRule="auto"/>
        <w:jc w:val="left"/>
        <w:rPr>
          <w:sz w:val="20"/>
        </w:rPr>
        <w:sectPr>
          <w:pgSz w:w="11910" w:h="16850"/>
          <w:pgMar w:header="944" w:footer="488" w:top="1420" w:bottom="680" w:left="820" w:right="600"/>
        </w:sectPr>
      </w:pPr>
    </w:p>
    <w:p>
      <w:pPr>
        <w:pStyle w:val="BodyText"/>
        <w:spacing w:before="23"/>
        <w:ind w:left="0"/>
        <w:rPr>
          <w:sz w:val="24"/>
        </w:rPr>
      </w:pPr>
    </w:p>
    <w:p>
      <w:pPr>
        <w:pStyle w:val="ListParagraph"/>
        <w:numPr>
          <w:ilvl w:val="3"/>
          <w:numId w:val="3"/>
        </w:numPr>
        <w:tabs>
          <w:tab w:pos="1731" w:val="left" w:leader="none"/>
        </w:tabs>
        <w:spacing w:line="240" w:lineRule="auto" w:before="0" w:after="0"/>
        <w:ind w:left="1731" w:right="0" w:hanging="1419"/>
        <w:jc w:val="left"/>
        <w:rPr>
          <w:rFonts w:ascii="Arial"/>
          <w:sz w:val="24"/>
        </w:rPr>
      </w:pPr>
      <w:r>
        <w:rPr>
          <w:rFonts w:ascii="Arial"/>
          <w:spacing w:val="-4"/>
          <w:sz w:val="24"/>
        </w:rPr>
        <w:t>Void</w:t>
      </w:r>
    </w:p>
    <w:p>
      <w:pPr>
        <w:pStyle w:val="BodyText"/>
        <w:spacing w:before="24"/>
        <w:ind w:left="0"/>
        <w:rPr>
          <w:rFonts w:ascii="Arial"/>
          <w:sz w:val="24"/>
        </w:rPr>
      </w:pPr>
    </w:p>
    <w:p>
      <w:pPr>
        <w:pStyle w:val="ListParagraph"/>
        <w:numPr>
          <w:ilvl w:val="3"/>
          <w:numId w:val="3"/>
        </w:numPr>
        <w:tabs>
          <w:tab w:pos="1731" w:val="left" w:leader="none"/>
        </w:tabs>
        <w:spacing w:line="240" w:lineRule="auto" w:before="0" w:after="0"/>
        <w:ind w:left="1731" w:right="0" w:hanging="1419"/>
        <w:jc w:val="left"/>
        <w:rPr>
          <w:rFonts w:ascii="Arial"/>
          <w:sz w:val="24"/>
        </w:rPr>
      </w:pPr>
      <w:r>
        <w:rPr>
          <w:rFonts w:ascii="Arial"/>
          <w:spacing w:val="-4"/>
          <w:sz w:val="24"/>
        </w:rPr>
        <w:t>Void</w:t>
      </w:r>
    </w:p>
    <w:p>
      <w:pPr>
        <w:pStyle w:val="BodyText"/>
        <w:spacing w:before="24"/>
        <w:ind w:left="0"/>
        <w:rPr>
          <w:rFonts w:ascii="Arial"/>
          <w:sz w:val="24"/>
        </w:rPr>
      </w:pPr>
    </w:p>
    <w:p>
      <w:pPr>
        <w:pStyle w:val="ListParagraph"/>
        <w:numPr>
          <w:ilvl w:val="3"/>
          <w:numId w:val="3"/>
        </w:numPr>
        <w:tabs>
          <w:tab w:pos="1731" w:val="left" w:leader="none"/>
        </w:tabs>
        <w:spacing w:line="240" w:lineRule="auto" w:before="0" w:after="0"/>
        <w:ind w:left="1731" w:right="0" w:hanging="1419"/>
        <w:jc w:val="left"/>
        <w:rPr>
          <w:rFonts w:ascii="Arial"/>
          <w:sz w:val="24"/>
        </w:rPr>
      </w:pPr>
      <w:r>
        <w:rPr>
          <w:rFonts w:ascii="Arial"/>
          <w:spacing w:val="-4"/>
          <w:sz w:val="24"/>
        </w:rPr>
        <w:t>Void</w:t>
      </w:r>
    </w:p>
    <w:p>
      <w:pPr>
        <w:pStyle w:val="BodyText"/>
        <w:spacing w:before="24"/>
        <w:ind w:left="0"/>
        <w:rPr>
          <w:rFonts w:ascii="Arial"/>
          <w:sz w:val="24"/>
        </w:rPr>
      </w:pPr>
    </w:p>
    <w:p>
      <w:pPr>
        <w:pStyle w:val="ListParagraph"/>
        <w:numPr>
          <w:ilvl w:val="3"/>
          <w:numId w:val="3"/>
        </w:numPr>
        <w:tabs>
          <w:tab w:pos="1731" w:val="left" w:leader="none"/>
        </w:tabs>
        <w:spacing w:line="240" w:lineRule="auto" w:before="1" w:after="0"/>
        <w:ind w:left="1731" w:right="0" w:hanging="1419"/>
        <w:jc w:val="left"/>
        <w:rPr>
          <w:rFonts w:ascii="Arial"/>
          <w:sz w:val="24"/>
        </w:rPr>
      </w:pPr>
      <w:r>
        <w:rPr>
          <w:rFonts w:ascii="Arial"/>
          <w:spacing w:val="-4"/>
          <w:sz w:val="24"/>
        </w:rPr>
        <w:t>Void</w:t>
      </w:r>
    </w:p>
    <w:p>
      <w:pPr>
        <w:pStyle w:val="BodyText"/>
        <w:spacing w:before="23"/>
        <w:ind w:left="0"/>
        <w:rPr>
          <w:rFonts w:ascii="Arial"/>
          <w:sz w:val="24"/>
        </w:rPr>
      </w:pPr>
    </w:p>
    <w:p>
      <w:pPr>
        <w:pStyle w:val="ListParagraph"/>
        <w:numPr>
          <w:ilvl w:val="3"/>
          <w:numId w:val="3"/>
        </w:numPr>
        <w:tabs>
          <w:tab w:pos="1731" w:val="left" w:leader="none"/>
        </w:tabs>
        <w:spacing w:line="240" w:lineRule="auto" w:before="1" w:after="0"/>
        <w:ind w:left="1731" w:right="0" w:hanging="1419"/>
        <w:jc w:val="left"/>
        <w:rPr>
          <w:rFonts w:ascii="Arial"/>
          <w:sz w:val="24"/>
        </w:rPr>
      </w:pPr>
      <w:r>
        <w:rPr>
          <w:rFonts w:ascii="Arial"/>
          <w:sz w:val="24"/>
        </w:rPr>
        <w:t>REST</w:t>
      </w:r>
      <w:r>
        <w:rPr>
          <w:rFonts w:ascii="Arial"/>
          <w:spacing w:val="-5"/>
          <w:sz w:val="24"/>
        </w:rPr>
        <w:t> </w:t>
      </w:r>
      <w:r>
        <w:rPr>
          <w:rFonts w:ascii="Arial"/>
          <w:sz w:val="24"/>
        </w:rPr>
        <w:t>resource:</w:t>
      </w:r>
      <w:r>
        <w:rPr>
          <w:rFonts w:ascii="Arial"/>
          <w:spacing w:val="-4"/>
          <w:sz w:val="24"/>
        </w:rPr>
        <w:t> </w:t>
      </w:r>
      <w:r>
        <w:rPr>
          <w:rFonts w:ascii="Arial"/>
          <w:sz w:val="24"/>
        </w:rPr>
        <w:t>Retry</w:t>
      </w:r>
      <w:r>
        <w:rPr>
          <w:rFonts w:ascii="Arial"/>
          <w:spacing w:val="-7"/>
          <w:sz w:val="24"/>
        </w:rPr>
        <w:t> </w:t>
      </w:r>
      <w:r>
        <w:rPr>
          <w:rFonts w:ascii="Arial"/>
          <w:sz w:val="24"/>
        </w:rPr>
        <w:t>operation</w:t>
      </w:r>
      <w:r>
        <w:rPr>
          <w:rFonts w:ascii="Arial"/>
          <w:spacing w:val="-4"/>
          <w:sz w:val="24"/>
        </w:rPr>
        <w:t> task</w:t>
      </w:r>
    </w:p>
    <w:p>
      <w:pPr>
        <w:pStyle w:val="BodyText"/>
        <w:spacing w:before="23"/>
        <w:ind w:left="0"/>
        <w:rPr>
          <w:rFonts w:ascii="Arial"/>
          <w:sz w:val="24"/>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2"/>
          <w:sz w:val="22"/>
        </w:rPr>
        <w:t>Description</w:t>
      </w:r>
    </w:p>
    <w:p>
      <w:pPr>
        <w:pStyle w:val="BodyText"/>
        <w:spacing w:before="182"/>
        <w:ind w:right="551"/>
      </w:pPr>
      <w:r>
        <w:rPr/>
        <w:t>This</w:t>
      </w:r>
      <w:r>
        <w:rPr>
          <w:spacing w:val="-2"/>
        </w:rPr>
        <w:t> </w:t>
      </w:r>
      <w:r>
        <w:rPr/>
        <w:t>task</w:t>
      </w:r>
      <w:r>
        <w:rPr>
          <w:spacing w:val="-2"/>
        </w:rPr>
        <w:t> </w:t>
      </w:r>
      <w:r>
        <w:rPr/>
        <w:t>resource</w:t>
      </w:r>
      <w:r>
        <w:rPr>
          <w:spacing w:val="-2"/>
        </w:rPr>
        <w:t> </w:t>
      </w:r>
      <w:r>
        <w:rPr/>
        <w:t>represents</w:t>
      </w:r>
      <w:r>
        <w:rPr>
          <w:spacing w:val="-1"/>
        </w:rPr>
        <w:t> </w:t>
      </w:r>
      <w:r>
        <w:rPr/>
        <w:t>the</w:t>
      </w:r>
      <w:r>
        <w:rPr>
          <w:spacing w:val="-2"/>
        </w:rPr>
        <w:t> </w:t>
      </w:r>
      <w:r>
        <w:rPr/>
        <w:t>"Retry</w:t>
      </w:r>
      <w:r>
        <w:rPr>
          <w:spacing w:val="-1"/>
        </w:rPr>
        <w:t> </w:t>
      </w:r>
      <w:r>
        <w:rPr/>
        <w:t>operation".</w:t>
      </w:r>
      <w:r>
        <w:rPr>
          <w:spacing w:val="-2"/>
        </w:rPr>
        <w:t> </w:t>
      </w:r>
      <w:r>
        <w:rPr/>
        <w:t>The</w:t>
      </w:r>
      <w:r>
        <w:rPr>
          <w:spacing w:val="-2"/>
        </w:rPr>
        <w:t> </w:t>
      </w:r>
      <w:r>
        <w:rPr/>
        <w:t>API</w:t>
      </w:r>
      <w:r>
        <w:rPr>
          <w:spacing w:val="-2"/>
        </w:rPr>
        <w:t> </w:t>
      </w:r>
      <w:r>
        <w:rPr/>
        <w:t>consumer can</w:t>
      </w:r>
      <w:r>
        <w:rPr>
          <w:spacing w:val="-1"/>
        </w:rPr>
        <w:t> </w:t>
      </w:r>
      <w:r>
        <w:rPr/>
        <w:t>use</w:t>
      </w:r>
      <w:r>
        <w:rPr>
          <w:spacing w:val="-2"/>
        </w:rPr>
        <w:t> </w:t>
      </w:r>
      <w:r>
        <w:rPr/>
        <w:t>this</w:t>
      </w:r>
      <w:r>
        <w:rPr>
          <w:spacing w:val="-3"/>
        </w:rPr>
        <w:t> </w:t>
      </w:r>
      <w:r>
        <w:rPr/>
        <w:t>resource</w:t>
      </w:r>
      <w:r>
        <w:rPr>
          <w:spacing w:val="-2"/>
        </w:rPr>
        <w:t> </w:t>
      </w:r>
      <w:r>
        <w:rPr/>
        <w:t>to request</w:t>
      </w:r>
      <w:r>
        <w:rPr>
          <w:spacing w:val="-3"/>
        </w:rPr>
        <w:t> </w:t>
      </w:r>
      <w:r>
        <w:rPr/>
        <w:t>the</w:t>
      </w:r>
      <w:r>
        <w:rPr>
          <w:spacing w:val="-4"/>
        </w:rPr>
        <w:t> </w:t>
      </w:r>
      <w:r>
        <w:rPr/>
        <w:t>retrying</w:t>
      </w:r>
      <w:r>
        <w:rPr>
          <w:spacing w:val="-1"/>
        </w:rPr>
        <w:t> </w:t>
      </w:r>
      <w:r>
        <w:rPr/>
        <w:t>of</w:t>
      </w:r>
      <w:r>
        <w:rPr>
          <w:spacing w:val="-2"/>
        </w:rPr>
        <w:t> </w:t>
      </w:r>
      <w:r>
        <w:rPr/>
        <w:t>a lifecycle management operation occurrence on an NF Deployment that is in a transient failure state. More information about error handling in NF Deployment lifecycle procedures is available in clause 3.2.7.</w:t>
      </w:r>
    </w:p>
    <w:p>
      <w:pPr>
        <w:pStyle w:val="BodyText"/>
        <w:spacing w:before="68"/>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4"/>
          <w:sz w:val="22"/>
        </w:rPr>
        <w:t>Void</w:t>
      </w:r>
    </w:p>
    <w:p>
      <w:pPr>
        <w:pStyle w:val="BodyText"/>
        <w:spacing w:before="49"/>
        <w:ind w:left="0"/>
        <w:rPr>
          <w:rFonts w:ascii="Arial"/>
          <w:sz w:val="22"/>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4"/>
          <w:sz w:val="22"/>
        </w:rPr>
        <w:t>Void</w:t>
      </w:r>
    </w:p>
    <w:p>
      <w:pPr>
        <w:pStyle w:val="BodyText"/>
        <w:spacing w:before="47"/>
        <w:ind w:left="0"/>
        <w:rPr>
          <w:rFonts w:ascii="Arial"/>
          <w:sz w:val="22"/>
        </w:rPr>
      </w:pPr>
    </w:p>
    <w:p>
      <w:pPr>
        <w:pStyle w:val="Heading4"/>
        <w:numPr>
          <w:ilvl w:val="3"/>
          <w:numId w:val="3"/>
        </w:numPr>
        <w:tabs>
          <w:tab w:pos="1731" w:val="left" w:leader="none"/>
        </w:tabs>
        <w:spacing w:line="240" w:lineRule="auto" w:before="0" w:after="0"/>
        <w:ind w:left="1731" w:right="0" w:hanging="1419"/>
        <w:jc w:val="left"/>
      </w:pPr>
      <w:r>
        <w:rPr/>
        <w:t>REST</w:t>
      </w:r>
      <w:r>
        <w:rPr>
          <w:spacing w:val="-4"/>
        </w:rPr>
        <w:t> </w:t>
      </w:r>
      <w:r>
        <w:rPr/>
        <w:t>resource:</w:t>
      </w:r>
      <w:r>
        <w:rPr>
          <w:spacing w:val="-4"/>
        </w:rPr>
        <w:t> </w:t>
      </w:r>
      <w:r>
        <w:rPr/>
        <w:t>Rollback</w:t>
      </w:r>
      <w:r>
        <w:rPr>
          <w:spacing w:val="-4"/>
        </w:rPr>
        <w:t> </w:t>
      </w:r>
      <w:r>
        <w:rPr/>
        <w:t>operation</w:t>
      </w:r>
      <w:r>
        <w:rPr>
          <w:spacing w:val="-5"/>
        </w:rPr>
        <w:t> </w:t>
      </w:r>
      <w:r>
        <w:rPr>
          <w:spacing w:val="-4"/>
        </w:rPr>
        <w:t>task</w:t>
      </w:r>
    </w:p>
    <w:p>
      <w:pPr>
        <w:pStyle w:val="BodyText"/>
        <w:spacing w:before="23"/>
        <w:ind w:left="0"/>
        <w:rPr>
          <w:rFonts w:ascii="Arial"/>
          <w:sz w:val="24"/>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2"/>
          <w:sz w:val="22"/>
        </w:rPr>
        <w:t>Description</w:t>
      </w:r>
    </w:p>
    <w:p>
      <w:pPr>
        <w:pStyle w:val="BodyText"/>
        <w:spacing w:before="180"/>
        <w:ind w:right="551"/>
      </w:pPr>
      <w:r>
        <w:rPr/>
        <w:t>This task resource represents the "Rollback operation". The API consumer can use this resource to request the rolling back</w:t>
      </w:r>
      <w:r>
        <w:rPr>
          <w:spacing w:val="-1"/>
        </w:rPr>
        <w:t> </w:t>
      </w:r>
      <w:r>
        <w:rPr/>
        <w:t>of</w:t>
      </w:r>
      <w:r>
        <w:rPr>
          <w:spacing w:val="-4"/>
        </w:rPr>
        <w:t> </w:t>
      </w:r>
      <w:r>
        <w:rPr/>
        <w:t>a</w:t>
      </w:r>
      <w:r>
        <w:rPr>
          <w:spacing w:val="-2"/>
        </w:rPr>
        <w:t> </w:t>
      </w:r>
      <w:r>
        <w:rPr/>
        <w:t>lifecycle</w:t>
      </w:r>
      <w:r>
        <w:rPr>
          <w:spacing w:val="-2"/>
        </w:rPr>
        <w:t> </w:t>
      </w:r>
      <w:r>
        <w:rPr/>
        <w:t>management</w:t>
      </w:r>
      <w:r>
        <w:rPr>
          <w:spacing w:val="-3"/>
        </w:rPr>
        <w:t> </w:t>
      </w:r>
      <w:r>
        <w:rPr/>
        <w:t>operation</w:t>
      </w:r>
      <w:r>
        <w:rPr>
          <w:spacing w:val="-1"/>
        </w:rPr>
        <w:t> </w:t>
      </w:r>
      <w:r>
        <w:rPr/>
        <w:t>occurrence</w:t>
      </w:r>
      <w:r>
        <w:rPr>
          <w:spacing w:val="-4"/>
        </w:rPr>
        <w:t> </w:t>
      </w:r>
      <w:r>
        <w:rPr/>
        <w:t>on</w:t>
      </w:r>
      <w:r>
        <w:rPr>
          <w:spacing w:val="-1"/>
        </w:rPr>
        <w:t> </w:t>
      </w:r>
      <w:r>
        <w:rPr/>
        <w:t>an</w:t>
      </w:r>
      <w:r>
        <w:rPr>
          <w:spacing w:val="-3"/>
        </w:rPr>
        <w:t> </w:t>
      </w:r>
      <w:r>
        <w:rPr/>
        <w:t>NF</w:t>
      </w:r>
      <w:r>
        <w:rPr>
          <w:spacing w:val="-3"/>
        </w:rPr>
        <w:t> </w:t>
      </w:r>
      <w:r>
        <w:rPr/>
        <w:t>Deployment.</w:t>
      </w:r>
      <w:r>
        <w:rPr>
          <w:spacing w:val="-1"/>
        </w:rPr>
        <w:t> </w:t>
      </w:r>
      <w:r>
        <w:rPr/>
        <w:t>More</w:t>
      </w:r>
      <w:r>
        <w:rPr>
          <w:spacing w:val="-4"/>
        </w:rPr>
        <w:t> </w:t>
      </w:r>
      <w:r>
        <w:rPr/>
        <w:t>information</w:t>
      </w:r>
      <w:r>
        <w:rPr>
          <w:spacing w:val="-1"/>
        </w:rPr>
        <w:t> </w:t>
      </w:r>
      <w:r>
        <w:rPr/>
        <w:t>about</w:t>
      </w:r>
      <w:r>
        <w:rPr>
          <w:spacing w:val="-3"/>
        </w:rPr>
        <w:t> </w:t>
      </w:r>
      <w:r>
        <w:rPr/>
        <w:t>error</w:t>
      </w:r>
      <w:r>
        <w:rPr>
          <w:spacing w:val="-2"/>
        </w:rPr>
        <w:t> </w:t>
      </w:r>
      <w:r>
        <w:rPr/>
        <w:t>handling</w:t>
      </w:r>
      <w:r>
        <w:rPr>
          <w:spacing w:val="-1"/>
        </w:rPr>
        <w:t> </w:t>
      </w:r>
      <w:r>
        <w:rPr/>
        <w:t>in NF Deployment lifecycle procedures is available in clause 3.2.7.</w:t>
      </w:r>
    </w:p>
    <w:p>
      <w:pPr>
        <w:pStyle w:val="BodyText"/>
        <w:spacing w:before="71"/>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z w:val="22"/>
        </w:rPr>
        <w:t>Resource</w:t>
      </w:r>
      <w:r>
        <w:rPr>
          <w:rFonts w:ascii="Arial"/>
          <w:spacing w:val="-7"/>
          <w:sz w:val="22"/>
        </w:rPr>
        <w:t> </w:t>
      </w:r>
      <w:r>
        <w:rPr>
          <w:rFonts w:ascii="Arial"/>
          <w:spacing w:val="-2"/>
          <w:sz w:val="22"/>
        </w:rPr>
        <w:t>definition</w:t>
      </w:r>
    </w:p>
    <w:p>
      <w:pPr>
        <w:pStyle w:val="BodyText"/>
        <w:spacing w:before="179"/>
      </w:pPr>
      <w:r>
        <w:rPr/>
        <w:t>The</w:t>
      </w:r>
      <w:r>
        <w:rPr>
          <w:spacing w:val="-4"/>
        </w:rPr>
        <w:t> </w:t>
      </w:r>
      <w:r>
        <w:rPr/>
        <w:t>resource</w:t>
      </w:r>
      <w:r>
        <w:rPr>
          <w:spacing w:val="-5"/>
        </w:rPr>
        <w:t> </w:t>
      </w:r>
      <w:r>
        <w:rPr/>
        <w:t>definition</w:t>
      </w:r>
      <w:r>
        <w:rPr>
          <w:spacing w:val="-4"/>
        </w:rPr>
        <w:t> </w:t>
      </w:r>
      <w:r>
        <w:rPr/>
        <w:t>is</w:t>
      </w:r>
      <w:r>
        <w:rPr>
          <w:spacing w:val="-5"/>
        </w:rPr>
        <w:t> </w:t>
      </w:r>
      <w:r>
        <w:rPr/>
        <w:t>defined</w:t>
      </w:r>
      <w:r>
        <w:rPr>
          <w:spacing w:val="-2"/>
        </w:rPr>
        <w:t> </w:t>
      </w:r>
      <w:r>
        <w:rPr/>
        <w:t>in</w:t>
      </w:r>
      <w:r>
        <w:rPr>
          <w:spacing w:val="-3"/>
        </w:rPr>
        <w:t> </w:t>
      </w:r>
      <w:r>
        <w:rPr/>
        <w:t>clause</w:t>
      </w:r>
      <w:r>
        <w:rPr>
          <w:spacing w:val="-3"/>
        </w:rPr>
        <w:t> </w:t>
      </w:r>
      <w:r>
        <w:rPr/>
        <w:t>5.4.15.2</w:t>
      </w:r>
      <w:r>
        <w:rPr>
          <w:spacing w:val="-4"/>
        </w:rPr>
        <w:t> </w:t>
      </w:r>
      <w:r>
        <w:rPr/>
        <w:t>of</w:t>
      </w:r>
      <w:r>
        <w:rPr>
          <w:spacing w:val="-4"/>
        </w:rPr>
        <w:t> </w:t>
      </w:r>
      <w:r>
        <w:rPr/>
        <w:t>ETSI</w:t>
      </w:r>
      <w:r>
        <w:rPr>
          <w:spacing w:val="-5"/>
        </w:rPr>
        <w:t> </w:t>
      </w:r>
      <w:r>
        <w:rPr/>
        <w:t>GS</w:t>
      </w:r>
      <w:r>
        <w:rPr>
          <w:spacing w:val="-4"/>
        </w:rPr>
        <w:t> </w:t>
      </w:r>
      <w:r>
        <w:rPr/>
        <w:t>NFV-SOL</w:t>
      </w:r>
      <w:r>
        <w:rPr>
          <w:spacing w:val="-4"/>
        </w:rPr>
        <w:t> </w:t>
      </w:r>
      <w:r>
        <w:rPr/>
        <w:t>003</w:t>
      </w:r>
      <w:r>
        <w:rPr>
          <w:spacing w:val="-1"/>
        </w:rPr>
        <w:t> </w:t>
      </w:r>
      <w:hyperlink w:history="true" w:anchor="_bookmark13">
        <w:r>
          <w:rPr>
            <w:spacing w:val="-2"/>
          </w:rPr>
          <w:t>[11].</w:t>
        </w:r>
      </w:hyperlink>
    </w:p>
    <w:p>
      <w:pPr>
        <w:pStyle w:val="BodyText"/>
        <w:spacing w:before="70"/>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z w:val="22"/>
        </w:rPr>
        <w:t>Resource</w:t>
      </w:r>
      <w:r>
        <w:rPr>
          <w:rFonts w:ascii="Arial"/>
          <w:spacing w:val="-10"/>
          <w:sz w:val="22"/>
        </w:rPr>
        <w:t> </w:t>
      </w:r>
      <w:r>
        <w:rPr>
          <w:rFonts w:ascii="Arial"/>
          <w:spacing w:val="-2"/>
          <w:sz w:val="22"/>
        </w:rPr>
        <w:t>methods</w:t>
      </w:r>
    </w:p>
    <w:p>
      <w:pPr>
        <w:pStyle w:val="BodyText"/>
        <w:spacing w:before="49"/>
        <w:ind w:left="0"/>
        <w:rPr>
          <w:rFonts w:ascii="Arial"/>
          <w:sz w:val="22"/>
        </w:rPr>
      </w:pPr>
    </w:p>
    <w:p>
      <w:pPr>
        <w:pStyle w:val="ListParagraph"/>
        <w:numPr>
          <w:ilvl w:val="5"/>
          <w:numId w:val="3"/>
        </w:numPr>
        <w:tabs>
          <w:tab w:pos="2297" w:val="left" w:leader="none"/>
        </w:tabs>
        <w:spacing w:line="240" w:lineRule="auto" w:before="0" w:after="0"/>
        <w:ind w:left="2297" w:right="0" w:hanging="1985"/>
        <w:jc w:val="left"/>
        <w:rPr>
          <w:rFonts w:ascii="Arial"/>
          <w:sz w:val="20"/>
        </w:rPr>
      </w:pPr>
      <w:r>
        <w:rPr>
          <w:rFonts w:ascii="Arial"/>
          <w:spacing w:val="-4"/>
          <w:sz w:val="20"/>
        </w:rPr>
        <w:t>POST</w:t>
      </w:r>
    </w:p>
    <w:p>
      <w:pPr>
        <w:pStyle w:val="BodyText"/>
        <w:spacing w:before="179"/>
      </w:pPr>
      <w:r>
        <w:rPr/>
        <w:t>The</w:t>
      </w:r>
      <w:r>
        <w:rPr>
          <w:spacing w:val="-4"/>
        </w:rPr>
        <w:t> </w:t>
      </w:r>
      <w:r>
        <w:rPr/>
        <w:t>POST</w:t>
      </w:r>
      <w:r>
        <w:rPr>
          <w:spacing w:val="-3"/>
        </w:rPr>
        <w:t> </w:t>
      </w:r>
      <w:r>
        <w:rPr/>
        <w:t>method</w:t>
      </w:r>
      <w:r>
        <w:rPr>
          <w:spacing w:val="-2"/>
        </w:rPr>
        <w:t> </w:t>
      </w:r>
      <w:r>
        <w:rPr/>
        <w:t>for</w:t>
      </w:r>
      <w:r>
        <w:rPr>
          <w:spacing w:val="-4"/>
        </w:rPr>
        <w:t> </w:t>
      </w:r>
      <w:r>
        <w:rPr/>
        <w:t>this</w:t>
      </w:r>
      <w:r>
        <w:rPr>
          <w:spacing w:val="-4"/>
        </w:rPr>
        <w:t> </w:t>
      </w:r>
      <w:r>
        <w:rPr/>
        <w:t>resource</w:t>
      </w:r>
      <w:r>
        <w:rPr>
          <w:spacing w:val="-3"/>
        </w:rPr>
        <w:t> </w:t>
      </w:r>
      <w:r>
        <w:rPr/>
        <w:t>is</w:t>
      </w:r>
      <w:r>
        <w:rPr>
          <w:spacing w:val="-5"/>
        </w:rPr>
        <w:t> </w:t>
      </w:r>
      <w:r>
        <w:rPr/>
        <w:t>defined</w:t>
      </w:r>
      <w:r>
        <w:rPr>
          <w:spacing w:val="-2"/>
        </w:rPr>
        <w:t> </w:t>
      </w:r>
      <w:r>
        <w:rPr/>
        <w:t>in</w:t>
      </w:r>
      <w:r>
        <w:rPr>
          <w:spacing w:val="-2"/>
        </w:rPr>
        <w:t> </w:t>
      </w:r>
      <w:r>
        <w:rPr/>
        <w:t>clause</w:t>
      </w:r>
      <w:r>
        <w:rPr>
          <w:spacing w:val="-5"/>
        </w:rPr>
        <w:t> </w:t>
      </w:r>
      <w:r>
        <w:rPr/>
        <w:t>5.4.15.3.1</w:t>
      </w:r>
      <w:r>
        <w:rPr>
          <w:spacing w:val="-3"/>
        </w:rPr>
        <w:t> </w:t>
      </w:r>
      <w:r>
        <w:rPr/>
        <w:t>of</w:t>
      </w:r>
      <w:r>
        <w:rPr>
          <w:spacing w:val="-5"/>
        </w:rPr>
        <w:t> </w:t>
      </w:r>
      <w:r>
        <w:rPr/>
        <w:t>ETSI</w:t>
      </w:r>
      <w:r>
        <w:rPr>
          <w:spacing w:val="-3"/>
        </w:rPr>
        <w:t> </w:t>
      </w:r>
      <w:r>
        <w:rPr/>
        <w:t>GS</w:t>
      </w:r>
      <w:r>
        <w:rPr>
          <w:spacing w:val="-5"/>
        </w:rPr>
        <w:t> </w:t>
      </w:r>
      <w:r>
        <w:rPr/>
        <w:t>NFV-SOL</w:t>
      </w:r>
      <w:r>
        <w:rPr>
          <w:spacing w:val="-3"/>
        </w:rPr>
        <w:t> </w:t>
      </w:r>
      <w:r>
        <w:rPr/>
        <w:t>003</w:t>
      </w:r>
      <w:r>
        <w:rPr>
          <w:spacing w:val="-1"/>
        </w:rPr>
        <w:t> </w:t>
      </w:r>
      <w:hyperlink w:history="true" w:anchor="_bookmark13">
        <w:r>
          <w:rPr>
            <w:spacing w:val="-2"/>
          </w:rPr>
          <w:t>[11].</w:t>
        </w:r>
      </w:hyperlink>
    </w:p>
    <w:p>
      <w:pPr>
        <w:pStyle w:val="BodyText"/>
        <w:spacing w:before="180"/>
        <w:ind w:right="551"/>
      </w:pPr>
      <w:r>
        <w:rPr/>
        <w:t>In</w:t>
      </w:r>
      <w:r>
        <w:rPr>
          <w:spacing w:val="-3"/>
        </w:rPr>
        <w:t> </w:t>
      </w:r>
      <w:r>
        <w:rPr/>
        <w:t>addition,</w:t>
      </w:r>
      <w:r>
        <w:rPr>
          <w:spacing w:val="-4"/>
        </w:rPr>
        <w:t> </w:t>
      </w:r>
      <w:r>
        <w:rPr/>
        <w:t>the</w:t>
      </w:r>
      <w:r>
        <w:rPr>
          <w:spacing w:val="-5"/>
        </w:rPr>
        <w:t> </w:t>
      </w:r>
      <w:r>
        <w:rPr/>
        <w:t>following specific</w:t>
      </w:r>
      <w:r>
        <w:rPr>
          <w:spacing w:val="-3"/>
        </w:rPr>
        <w:t> </w:t>
      </w:r>
      <w:r>
        <w:rPr/>
        <w:t>DMS</w:t>
      </w:r>
      <w:r>
        <w:rPr>
          <w:spacing w:val="-4"/>
        </w:rPr>
        <w:t> </w:t>
      </w:r>
      <w:r>
        <w:rPr/>
        <w:t>applicability</w:t>
      </w:r>
      <w:r>
        <w:rPr>
          <w:spacing w:val="-3"/>
        </w:rPr>
        <w:t> </w:t>
      </w:r>
      <w:r>
        <w:rPr/>
        <w:t>conditions</w:t>
      </w:r>
      <w:r>
        <w:rPr>
          <w:spacing w:val="-2"/>
        </w:rPr>
        <w:t> </w:t>
      </w:r>
      <w:r>
        <w:rPr/>
        <w:t>are</w:t>
      </w:r>
      <w:r>
        <w:rPr>
          <w:spacing w:val="-4"/>
        </w:rPr>
        <w:t> </w:t>
      </w:r>
      <w:r>
        <w:rPr/>
        <w:t>considered</w:t>
      </w:r>
      <w:r>
        <w:rPr>
          <w:spacing w:val="-3"/>
        </w:rPr>
        <w:t> </w:t>
      </w:r>
      <w:r>
        <w:rPr/>
        <w:t>with</w:t>
      </w:r>
      <w:r>
        <w:rPr>
          <w:spacing w:val="-3"/>
        </w:rPr>
        <w:t> </w:t>
      </w:r>
      <w:r>
        <w:rPr/>
        <w:t>respect</w:t>
      </w:r>
      <w:r>
        <w:rPr>
          <w:spacing w:val="-4"/>
        </w:rPr>
        <w:t> </w:t>
      </w:r>
      <w:r>
        <w:rPr/>
        <w:t>to</w:t>
      </w:r>
      <w:r>
        <w:rPr>
          <w:spacing w:val="-3"/>
        </w:rPr>
        <w:t> </w:t>
      </w:r>
      <w:r>
        <w:rPr/>
        <w:t>the</w:t>
      </w:r>
      <w:r>
        <w:rPr>
          <w:spacing w:val="-4"/>
        </w:rPr>
        <w:t> </w:t>
      </w:r>
      <w:r>
        <w:rPr/>
        <w:t>referenced specification clause:</w:t>
      </w:r>
    </w:p>
    <w:p>
      <w:pPr>
        <w:pStyle w:val="ListParagraph"/>
        <w:numPr>
          <w:ilvl w:val="6"/>
          <w:numId w:val="3"/>
        </w:numPr>
        <w:tabs>
          <w:tab w:pos="1050" w:val="left" w:leader="none"/>
        </w:tabs>
        <w:spacing w:line="240" w:lineRule="auto" w:before="181" w:after="0"/>
        <w:ind w:left="1050" w:right="783" w:hanging="454"/>
        <w:jc w:val="left"/>
        <w:rPr>
          <w:sz w:val="20"/>
        </w:rPr>
      </w:pPr>
      <w:r>
        <w:rPr>
          <w:sz w:val="20"/>
        </w:rPr>
        <w:t>In</w:t>
      </w:r>
      <w:r>
        <w:rPr>
          <w:spacing w:val="-2"/>
          <w:sz w:val="20"/>
        </w:rPr>
        <w:t> </w:t>
      </w:r>
      <w:r>
        <w:rPr>
          <w:sz w:val="20"/>
        </w:rPr>
        <w:t>case</w:t>
      </w:r>
      <w:r>
        <w:rPr>
          <w:spacing w:val="-3"/>
          <w:sz w:val="20"/>
        </w:rPr>
        <w:t> </w:t>
      </w:r>
      <w:r>
        <w:rPr>
          <w:sz w:val="20"/>
        </w:rPr>
        <w:t>of</w:t>
      </w:r>
      <w:r>
        <w:rPr>
          <w:spacing w:val="-3"/>
          <w:sz w:val="20"/>
        </w:rPr>
        <w:t> </w:t>
      </w:r>
      <w:r>
        <w:rPr>
          <w:sz w:val="20"/>
        </w:rPr>
        <w:t>rolling</w:t>
      </w:r>
      <w:r>
        <w:rPr>
          <w:spacing w:val="-4"/>
          <w:sz w:val="20"/>
        </w:rPr>
        <w:t> </w:t>
      </w:r>
      <w:r>
        <w:rPr>
          <w:sz w:val="20"/>
        </w:rPr>
        <w:t>back</w:t>
      </w:r>
      <w:r>
        <w:rPr>
          <w:spacing w:val="-2"/>
          <w:sz w:val="20"/>
        </w:rPr>
        <w:t> </w:t>
      </w:r>
      <w:r>
        <w:rPr>
          <w:sz w:val="20"/>
        </w:rPr>
        <w:t>an</w:t>
      </w:r>
      <w:r>
        <w:rPr>
          <w:spacing w:val="-4"/>
          <w:sz w:val="20"/>
        </w:rPr>
        <w:t> </w:t>
      </w:r>
      <w:r>
        <w:rPr>
          <w:sz w:val="20"/>
        </w:rPr>
        <w:t>occurrence</w:t>
      </w:r>
      <w:r>
        <w:rPr>
          <w:spacing w:val="-3"/>
          <w:sz w:val="20"/>
        </w:rPr>
        <w:t> </w:t>
      </w:r>
      <w:r>
        <w:rPr>
          <w:sz w:val="20"/>
        </w:rPr>
        <w:t>of</w:t>
      </w:r>
      <w:r>
        <w:rPr>
          <w:spacing w:val="-3"/>
          <w:sz w:val="20"/>
        </w:rPr>
        <w:t> </w:t>
      </w:r>
      <w:r>
        <w:rPr>
          <w:sz w:val="20"/>
        </w:rPr>
        <w:t>the</w:t>
      </w:r>
      <w:r>
        <w:rPr>
          <w:spacing w:val="-3"/>
          <w:sz w:val="20"/>
        </w:rPr>
        <w:t> </w:t>
      </w:r>
      <w:r>
        <w:rPr>
          <w:sz w:val="20"/>
        </w:rPr>
        <w:t>NF</w:t>
      </w:r>
      <w:r>
        <w:rPr>
          <w:spacing w:val="-4"/>
          <w:sz w:val="20"/>
        </w:rPr>
        <w:t> </w:t>
      </w:r>
      <w:r>
        <w:rPr>
          <w:sz w:val="20"/>
        </w:rPr>
        <w:t>Deployment</w:t>
      </w:r>
      <w:r>
        <w:rPr>
          <w:spacing w:val="-6"/>
          <w:sz w:val="20"/>
        </w:rPr>
        <w:t> </w:t>
      </w:r>
      <w:r>
        <w:rPr>
          <w:sz w:val="20"/>
        </w:rPr>
        <w:t>instantiation</w:t>
      </w:r>
      <w:r>
        <w:rPr>
          <w:spacing w:val="-2"/>
          <w:sz w:val="20"/>
        </w:rPr>
        <w:t> </w:t>
      </w:r>
      <w:r>
        <w:rPr>
          <w:sz w:val="20"/>
        </w:rPr>
        <w:t>lifecycle</w:t>
      </w:r>
      <w:r>
        <w:rPr>
          <w:spacing w:val="-3"/>
          <w:sz w:val="20"/>
        </w:rPr>
        <w:t> </w:t>
      </w:r>
      <w:r>
        <w:rPr>
          <w:sz w:val="20"/>
        </w:rPr>
        <w:t>operation,</w:t>
      </w:r>
      <w:r>
        <w:rPr>
          <w:spacing w:val="-3"/>
          <w:sz w:val="20"/>
        </w:rPr>
        <w:t> </w:t>
      </w:r>
      <w:r>
        <w:rPr>
          <w:sz w:val="20"/>
        </w:rPr>
        <w:t>the DMS</w:t>
      </w:r>
      <w:r>
        <w:rPr>
          <w:spacing w:val="-3"/>
          <w:sz w:val="20"/>
        </w:rPr>
        <w:t> </w:t>
      </w:r>
      <w:r>
        <w:rPr>
          <w:sz w:val="20"/>
        </w:rPr>
        <w:t>shall request to underlying infrastructure manager the release of the virtualised resources and/or containerized workloads that had been allocated to the NF Deployment.</w:t>
      </w:r>
    </w:p>
    <w:p>
      <w:pPr>
        <w:spacing w:after="0" w:line="240" w:lineRule="auto"/>
        <w:jc w:val="left"/>
        <w:rPr>
          <w:sz w:val="20"/>
        </w:rPr>
        <w:sectPr>
          <w:headerReference w:type="default" r:id="rId48"/>
          <w:footerReference w:type="default" r:id="rId49"/>
          <w:pgSz w:w="11910" w:h="16850"/>
          <w:pgMar w:header="944" w:footer="488" w:top="3320" w:bottom="680" w:left="820" w:right="600"/>
        </w:sectPr>
      </w:pPr>
    </w:p>
    <w:p>
      <w:pPr>
        <w:pStyle w:val="ListParagraph"/>
        <w:numPr>
          <w:ilvl w:val="5"/>
          <w:numId w:val="3"/>
        </w:numPr>
        <w:tabs>
          <w:tab w:pos="2297" w:val="left" w:leader="none"/>
        </w:tabs>
        <w:spacing w:line="240" w:lineRule="auto" w:before="75" w:after="0"/>
        <w:ind w:left="2297" w:right="0" w:hanging="1985"/>
        <w:jc w:val="left"/>
        <w:rPr>
          <w:rFonts w:ascii="Arial"/>
          <w:sz w:val="20"/>
        </w:rPr>
      </w:pPr>
      <w:r>
        <w:rPr>
          <w:rFonts w:ascii="Arial"/>
          <w:spacing w:val="-4"/>
          <w:sz w:val="20"/>
        </w:rPr>
        <w:t>Void</w:t>
      </w:r>
    </w:p>
    <w:p>
      <w:pPr>
        <w:pStyle w:val="BodyText"/>
        <w:spacing w:before="70"/>
        <w:ind w:left="0"/>
        <w:rPr>
          <w:rFonts w:ascii="Arial"/>
        </w:rPr>
      </w:pPr>
    </w:p>
    <w:p>
      <w:pPr>
        <w:pStyle w:val="ListParagraph"/>
        <w:numPr>
          <w:ilvl w:val="5"/>
          <w:numId w:val="3"/>
        </w:numPr>
        <w:tabs>
          <w:tab w:pos="2297" w:val="left" w:leader="none"/>
        </w:tabs>
        <w:spacing w:line="240" w:lineRule="auto" w:before="0" w:after="0"/>
        <w:ind w:left="2297" w:right="0" w:hanging="1985"/>
        <w:jc w:val="left"/>
        <w:rPr>
          <w:rFonts w:ascii="Arial"/>
          <w:sz w:val="20"/>
        </w:rPr>
      </w:pPr>
      <w:r>
        <w:rPr>
          <w:rFonts w:ascii="Arial"/>
          <w:spacing w:val="-4"/>
          <w:sz w:val="20"/>
        </w:rPr>
        <w:t>Void</w:t>
      </w:r>
    </w:p>
    <w:p>
      <w:pPr>
        <w:pStyle w:val="BodyText"/>
        <w:spacing w:before="70"/>
        <w:ind w:left="0"/>
        <w:rPr>
          <w:rFonts w:ascii="Arial"/>
        </w:rPr>
      </w:pPr>
    </w:p>
    <w:p>
      <w:pPr>
        <w:pStyle w:val="ListParagraph"/>
        <w:numPr>
          <w:ilvl w:val="5"/>
          <w:numId w:val="3"/>
        </w:numPr>
        <w:tabs>
          <w:tab w:pos="2297" w:val="left" w:leader="none"/>
        </w:tabs>
        <w:spacing w:line="240" w:lineRule="auto" w:before="0" w:after="0"/>
        <w:ind w:left="2297" w:right="0" w:hanging="1985"/>
        <w:jc w:val="left"/>
        <w:rPr>
          <w:rFonts w:ascii="Arial"/>
          <w:sz w:val="20"/>
        </w:rPr>
      </w:pPr>
      <w:r>
        <w:rPr>
          <w:rFonts w:ascii="Arial"/>
          <w:spacing w:val="-4"/>
          <w:sz w:val="20"/>
        </w:rPr>
        <w:t>Void</w:t>
      </w:r>
    </w:p>
    <w:p>
      <w:pPr>
        <w:pStyle w:val="BodyText"/>
        <w:spacing w:before="71"/>
        <w:ind w:left="0"/>
        <w:rPr>
          <w:rFonts w:ascii="Arial"/>
        </w:rPr>
      </w:pPr>
    </w:p>
    <w:p>
      <w:pPr>
        <w:pStyle w:val="ListParagraph"/>
        <w:numPr>
          <w:ilvl w:val="5"/>
          <w:numId w:val="3"/>
        </w:numPr>
        <w:tabs>
          <w:tab w:pos="2297" w:val="left" w:leader="none"/>
        </w:tabs>
        <w:spacing w:line="240" w:lineRule="auto" w:before="0" w:after="0"/>
        <w:ind w:left="2297" w:right="0" w:hanging="1985"/>
        <w:jc w:val="left"/>
        <w:rPr>
          <w:rFonts w:ascii="Arial"/>
          <w:sz w:val="20"/>
        </w:rPr>
      </w:pPr>
      <w:r>
        <w:rPr>
          <w:rFonts w:ascii="Arial"/>
          <w:spacing w:val="-4"/>
          <w:sz w:val="20"/>
        </w:rPr>
        <w:t>Void</w:t>
      </w:r>
    </w:p>
    <w:p>
      <w:pPr>
        <w:pStyle w:val="BodyText"/>
        <w:spacing w:before="69"/>
        <w:ind w:left="0"/>
        <w:rPr>
          <w:rFonts w:ascii="Arial"/>
        </w:rPr>
      </w:pPr>
    </w:p>
    <w:p>
      <w:pPr>
        <w:pStyle w:val="Heading4"/>
        <w:numPr>
          <w:ilvl w:val="3"/>
          <w:numId w:val="3"/>
        </w:numPr>
        <w:tabs>
          <w:tab w:pos="1731" w:val="left" w:leader="none"/>
        </w:tabs>
        <w:spacing w:line="240" w:lineRule="auto" w:before="0" w:after="0"/>
        <w:ind w:left="1731" w:right="0" w:hanging="1419"/>
        <w:jc w:val="left"/>
      </w:pPr>
      <w:r>
        <w:rPr/>
        <w:t>REST</w:t>
      </w:r>
      <w:r>
        <w:rPr>
          <w:spacing w:val="-4"/>
        </w:rPr>
        <w:t> </w:t>
      </w:r>
      <w:r>
        <w:rPr/>
        <w:t>resource:</w:t>
      </w:r>
      <w:r>
        <w:rPr>
          <w:spacing w:val="-3"/>
        </w:rPr>
        <w:t> </w:t>
      </w:r>
      <w:r>
        <w:rPr/>
        <w:t>Fail</w:t>
      </w:r>
      <w:r>
        <w:rPr>
          <w:spacing w:val="-4"/>
        </w:rPr>
        <w:t> </w:t>
      </w:r>
      <w:r>
        <w:rPr/>
        <w:t>operation</w:t>
      </w:r>
      <w:r>
        <w:rPr>
          <w:spacing w:val="-3"/>
        </w:rPr>
        <w:t> </w:t>
      </w:r>
      <w:r>
        <w:rPr>
          <w:spacing w:val="-4"/>
        </w:rPr>
        <w:t>task</w:t>
      </w:r>
    </w:p>
    <w:p>
      <w:pPr>
        <w:pStyle w:val="BodyText"/>
        <w:spacing w:before="23"/>
        <w:ind w:left="0"/>
        <w:rPr>
          <w:rFonts w:ascii="Arial"/>
          <w:sz w:val="24"/>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2"/>
          <w:sz w:val="22"/>
        </w:rPr>
        <w:t>Description</w:t>
      </w:r>
    </w:p>
    <w:p>
      <w:pPr>
        <w:pStyle w:val="BodyText"/>
        <w:spacing w:before="182"/>
        <w:ind w:right="551"/>
      </w:pPr>
      <w:r>
        <w:rPr/>
        <w:t>This task resource represents the "Fail operation". The API consumer can use this resource to request marking the lifecycle</w:t>
      </w:r>
      <w:r>
        <w:rPr>
          <w:spacing w:val="-3"/>
        </w:rPr>
        <w:t> </w:t>
      </w:r>
      <w:r>
        <w:rPr/>
        <w:t>management</w:t>
      </w:r>
      <w:r>
        <w:rPr>
          <w:spacing w:val="-4"/>
        </w:rPr>
        <w:t> </w:t>
      </w:r>
      <w:r>
        <w:rPr/>
        <w:t>operation</w:t>
      </w:r>
      <w:r>
        <w:rPr>
          <w:spacing w:val="-2"/>
        </w:rPr>
        <w:t> </w:t>
      </w:r>
      <w:r>
        <w:rPr/>
        <w:t>occurrence</w:t>
      </w:r>
      <w:r>
        <w:rPr>
          <w:spacing w:val="-5"/>
        </w:rPr>
        <w:t> </w:t>
      </w:r>
      <w:r>
        <w:rPr/>
        <w:t>of</w:t>
      </w:r>
      <w:r>
        <w:rPr>
          <w:spacing w:val="-3"/>
        </w:rPr>
        <w:t> </w:t>
      </w:r>
      <w:r>
        <w:rPr/>
        <w:t>an</w:t>
      </w:r>
      <w:r>
        <w:rPr>
          <w:spacing w:val="-2"/>
        </w:rPr>
        <w:t> </w:t>
      </w:r>
      <w:r>
        <w:rPr/>
        <w:t>NF</w:t>
      </w:r>
      <w:r>
        <w:rPr>
          <w:spacing w:val="-4"/>
        </w:rPr>
        <w:t> </w:t>
      </w:r>
      <w:r>
        <w:rPr/>
        <w:t>Deployment</w:t>
      </w:r>
      <w:r>
        <w:rPr>
          <w:spacing w:val="-4"/>
        </w:rPr>
        <w:t> </w:t>
      </w:r>
      <w:r>
        <w:rPr/>
        <w:t>as</w:t>
      </w:r>
      <w:r>
        <w:rPr>
          <w:spacing w:val="-4"/>
        </w:rPr>
        <w:t> </w:t>
      </w:r>
      <w:r>
        <w:rPr/>
        <w:t>"failed".</w:t>
      </w:r>
      <w:r>
        <w:rPr>
          <w:spacing w:val="-2"/>
        </w:rPr>
        <w:t> </w:t>
      </w:r>
      <w:r>
        <w:rPr/>
        <w:t>More</w:t>
      </w:r>
      <w:r>
        <w:rPr>
          <w:spacing w:val="-3"/>
        </w:rPr>
        <w:t> </w:t>
      </w:r>
      <w:r>
        <w:rPr/>
        <w:t>information</w:t>
      </w:r>
      <w:r>
        <w:rPr>
          <w:spacing w:val="-2"/>
        </w:rPr>
        <w:t> </w:t>
      </w:r>
      <w:r>
        <w:rPr/>
        <w:t>about</w:t>
      </w:r>
      <w:r>
        <w:rPr>
          <w:spacing w:val="-4"/>
        </w:rPr>
        <w:t> </w:t>
      </w:r>
      <w:r>
        <w:rPr/>
        <w:t>error</w:t>
      </w:r>
      <w:r>
        <w:rPr>
          <w:spacing w:val="-3"/>
        </w:rPr>
        <w:t> </w:t>
      </w:r>
      <w:r>
        <w:rPr/>
        <w:t>handling</w:t>
      </w:r>
      <w:r>
        <w:rPr>
          <w:spacing w:val="-2"/>
        </w:rPr>
        <w:t> </w:t>
      </w:r>
      <w:r>
        <w:rPr/>
        <w:t>in NF Deployment lifecycle procedures is available in clause 3.2.7.</w:t>
      </w:r>
    </w:p>
    <w:p>
      <w:pPr>
        <w:pStyle w:val="BodyText"/>
        <w:spacing w:before="69"/>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4"/>
          <w:sz w:val="22"/>
        </w:rPr>
        <w:t>Void</w:t>
      </w:r>
    </w:p>
    <w:p>
      <w:pPr>
        <w:pStyle w:val="BodyText"/>
        <w:spacing w:before="48"/>
        <w:ind w:left="0"/>
        <w:rPr>
          <w:rFonts w:ascii="Arial"/>
          <w:sz w:val="22"/>
        </w:rPr>
      </w:pPr>
    </w:p>
    <w:p>
      <w:pPr>
        <w:pStyle w:val="ListParagraph"/>
        <w:numPr>
          <w:ilvl w:val="4"/>
          <w:numId w:val="3"/>
        </w:numPr>
        <w:tabs>
          <w:tab w:pos="2014" w:val="left" w:leader="none"/>
        </w:tabs>
        <w:spacing w:line="240" w:lineRule="auto" w:before="1" w:after="0"/>
        <w:ind w:left="2014" w:right="0" w:hanging="1702"/>
        <w:jc w:val="left"/>
        <w:rPr>
          <w:rFonts w:ascii="Arial"/>
          <w:sz w:val="22"/>
        </w:rPr>
      </w:pPr>
      <w:r>
        <w:rPr>
          <w:rFonts w:ascii="Arial"/>
          <w:spacing w:val="-4"/>
          <w:sz w:val="22"/>
        </w:rPr>
        <w:t>Void</w:t>
      </w:r>
    </w:p>
    <w:p>
      <w:pPr>
        <w:pStyle w:val="BodyText"/>
        <w:spacing w:before="46"/>
        <w:ind w:left="0"/>
        <w:rPr>
          <w:rFonts w:ascii="Arial"/>
          <w:sz w:val="22"/>
        </w:rPr>
      </w:pPr>
    </w:p>
    <w:p>
      <w:pPr>
        <w:pStyle w:val="Heading4"/>
        <w:numPr>
          <w:ilvl w:val="3"/>
          <w:numId w:val="3"/>
        </w:numPr>
        <w:tabs>
          <w:tab w:pos="1731" w:val="left" w:leader="none"/>
        </w:tabs>
        <w:spacing w:line="240" w:lineRule="auto" w:before="0" w:after="0"/>
        <w:ind w:left="1731" w:right="0" w:hanging="1419"/>
        <w:jc w:val="left"/>
      </w:pPr>
      <w:r>
        <w:rPr/>
        <w:t>REST</w:t>
      </w:r>
      <w:r>
        <w:rPr>
          <w:spacing w:val="-4"/>
        </w:rPr>
        <w:t> </w:t>
      </w:r>
      <w:r>
        <w:rPr/>
        <w:t>resource:</w:t>
      </w:r>
      <w:r>
        <w:rPr>
          <w:spacing w:val="-4"/>
        </w:rPr>
        <w:t> </w:t>
      </w:r>
      <w:r>
        <w:rPr/>
        <w:t>Cancel</w:t>
      </w:r>
      <w:r>
        <w:rPr>
          <w:spacing w:val="-3"/>
        </w:rPr>
        <w:t> </w:t>
      </w:r>
      <w:r>
        <w:rPr/>
        <w:t>operation</w:t>
      </w:r>
      <w:r>
        <w:rPr>
          <w:spacing w:val="-5"/>
        </w:rPr>
        <w:t> </w:t>
      </w:r>
      <w:r>
        <w:rPr>
          <w:spacing w:val="-4"/>
        </w:rPr>
        <w:t>task</w:t>
      </w:r>
    </w:p>
    <w:p>
      <w:pPr>
        <w:pStyle w:val="BodyText"/>
        <w:spacing w:before="24"/>
        <w:ind w:left="0"/>
        <w:rPr>
          <w:rFonts w:ascii="Arial"/>
          <w:sz w:val="24"/>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2"/>
          <w:sz w:val="22"/>
        </w:rPr>
        <w:t>Description</w:t>
      </w:r>
    </w:p>
    <w:p>
      <w:pPr>
        <w:pStyle w:val="BodyText"/>
        <w:spacing w:before="179"/>
        <w:ind w:right="721"/>
        <w:jc w:val="both"/>
      </w:pPr>
      <w:r>
        <w:rPr/>
        <w:t>This</w:t>
      </w:r>
      <w:r>
        <w:rPr>
          <w:spacing w:val="-3"/>
        </w:rPr>
        <w:t> </w:t>
      </w:r>
      <w:r>
        <w:rPr/>
        <w:t>task</w:t>
      </w:r>
      <w:r>
        <w:rPr>
          <w:spacing w:val="-3"/>
        </w:rPr>
        <w:t> </w:t>
      </w:r>
      <w:r>
        <w:rPr/>
        <w:t>resource</w:t>
      </w:r>
      <w:r>
        <w:rPr>
          <w:spacing w:val="-3"/>
        </w:rPr>
        <w:t> </w:t>
      </w:r>
      <w:r>
        <w:rPr/>
        <w:t>represents</w:t>
      </w:r>
      <w:r>
        <w:rPr>
          <w:spacing w:val="-2"/>
        </w:rPr>
        <w:t> </w:t>
      </w:r>
      <w:r>
        <w:rPr/>
        <w:t>the</w:t>
      </w:r>
      <w:r>
        <w:rPr>
          <w:spacing w:val="-3"/>
        </w:rPr>
        <w:t> </w:t>
      </w:r>
      <w:r>
        <w:rPr/>
        <w:t>"Cancel</w:t>
      </w:r>
      <w:r>
        <w:rPr>
          <w:spacing w:val="-4"/>
        </w:rPr>
        <w:t> </w:t>
      </w:r>
      <w:r>
        <w:rPr/>
        <w:t>operation".</w:t>
      </w:r>
      <w:r>
        <w:rPr>
          <w:spacing w:val="-3"/>
        </w:rPr>
        <w:t> </w:t>
      </w:r>
      <w:r>
        <w:rPr/>
        <w:t>The</w:t>
      </w:r>
      <w:r>
        <w:rPr>
          <w:spacing w:val="-3"/>
        </w:rPr>
        <w:t> </w:t>
      </w:r>
      <w:r>
        <w:rPr/>
        <w:t>API</w:t>
      </w:r>
      <w:r>
        <w:rPr>
          <w:spacing w:val="-3"/>
        </w:rPr>
        <w:t> </w:t>
      </w:r>
      <w:r>
        <w:rPr/>
        <w:t>consumer can</w:t>
      </w:r>
      <w:r>
        <w:rPr>
          <w:spacing w:val="-2"/>
        </w:rPr>
        <w:t> </w:t>
      </w:r>
      <w:r>
        <w:rPr/>
        <w:t>use</w:t>
      </w:r>
      <w:r>
        <w:rPr>
          <w:spacing w:val="-3"/>
        </w:rPr>
        <w:t> </w:t>
      </w:r>
      <w:r>
        <w:rPr/>
        <w:t>this</w:t>
      </w:r>
      <w:r>
        <w:rPr>
          <w:spacing w:val="-4"/>
        </w:rPr>
        <w:t> </w:t>
      </w:r>
      <w:r>
        <w:rPr/>
        <w:t>resource</w:t>
      </w:r>
      <w:r>
        <w:rPr>
          <w:spacing w:val="-3"/>
        </w:rPr>
        <w:t> </w:t>
      </w:r>
      <w:r>
        <w:rPr/>
        <w:t>to request</w:t>
      </w:r>
      <w:r>
        <w:rPr>
          <w:spacing w:val="-4"/>
        </w:rPr>
        <w:t> </w:t>
      </w:r>
      <w:r>
        <w:rPr/>
        <w:t>cancelling</w:t>
      </w:r>
      <w:r>
        <w:rPr>
          <w:spacing w:val="-2"/>
        </w:rPr>
        <w:t> </w:t>
      </w:r>
      <w:r>
        <w:rPr/>
        <w:t>an ongoing lifecycle management</w:t>
      </w:r>
      <w:r>
        <w:rPr>
          <w:spacing w:val="-1"/>
        </w:rPr>
        <w:t> </w:t>
      </w:r>
      <w:r>
        <w:rPr/>
        <w:t>operation</w:t>
      </w:r>
      <w:r>
        <w:rPr>
          <w:spacing w:val="-1"/>
        </w:rPr>
        <w:t> </w:t>
      </w:r>
      <w:r>
        <w:rPr/>
        <w:t>occurrence of an NF</w:t>
      </w:r>
      <w:r>
        <w:rPr>
          <w:spacing w:val="-1"/>
        </w:rPr>
        <w:t> </w:t>
      </w:r>
      <w:r>
        <w:rPr/>
        <w:t>Deployment. More information about</w:t>
      </w:r>
      <w:r>
        <w:rPr>
          <w:spacing w:val="-1"/>
        </w:rPr>
        <w:t> </w:t>
      </w:r>
      <w:r>
        <w:rPr/>
        <w:t>error handling in NF Deployment lifecycle procedures is available in clause 3.2.7.</w:t>
      </w:r>
    </w:p>
    <w:p>
      <w:pPr>
        <w:pStyle w:val="BodyText"/>
        <w:spacing w:before="71"/>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4"/>
          <w:sz w:val="22"/>
        </w:rPr>
        <w:t>Void</w:t>
      </w:r>
    </w:p>
    <w:p>
      <w:pPr>
        <w:pStyle w:val="BodyText"/>
        <w:spacing w:before="46"/>
        <w:ind w:left="0"/>
        <w:rPr>
          <w:rFonts w:ascii="Arial"/>
          <w:sz w:val="22"/>
        </w:rPr>
      </w:pPr>
    </w:p>
    <w:p>
      <w:pPr>
        <w:pStyle w:val="ListParagraph"/>
        <w:numPr>
          <w:ilvl w:val="4"/>
          <w:numId w:val="3"/>
        </w:numPr>
        <w:tabs>
          <w:tab w:pos="2014" w:val="left" w:leader="none"/>
        </w:tabs>
        <w:spacing w:line="240" w:lineRule="auto" w:before="1" w:after="0"/>
        <w:ind w:left="2014" w:right="0" w:hanging="1702"/>
        <w:jc w:val="left"/>
        <w:rPr>
          <w:rFonts w:ascii="Arial"/>
          <w:sz w:val="22"/>
        </w:rPr>
      </w:pPr>
      <w:r>
        <w:rPr>
          <w:rFonts w:ascii="Arial"/>
          <w:spacing w:val="-4"/>
          <w:sz w:val="22"/>
        </w:rPr>
        <w:t>Void</w:t>
      </w:r>
    </w:p>
    <w:p>
      <w:pPr>
        <w:pStyle w:val="BodyText"/>
        <w:spacing w:before="48"/>
        <w:ind w:left="0"/>
        <w:rPr>
          <w:rFonts w:ascii="Arial"/>
          <w:sz w:val="22"/>
        </w:rPr>
      </w:pPr>
    </w:p>
    <w:p>
      <w:pPr>
        <w:pStyle w:val="ListParagraph"/>
        <w:numPr>
          <w:ilvl w:val="3"/>
          <w:numId w:val="3"/>
        </w:numPr>
        <w:tabs>
          <w:tab w:pos="1731" w:val="left" w:leader="none"/>
        </w:tabs>
        <w:spacing w:line="240" w:lineRule="auto" w:before="0" w:after="0"/>
        <w:ind w:left="1731" w:right="0" w:hanging="1419"/>
        <w:jc w:val="left"/>
        <w:rPr>
          <w:rFonts w:ascii="Arial"/>
          <w:sz w:val="24"/>
        </w:rPr>
      </w:pPr>
      <w:r>
        <w:rPr>
          <w:rFonts w:ascii="Arial"/>
          <w:spacing w:val="-4"/>
          <w:sz w:val="24"/>
        </w:rPr>
        <w:t>Void</w:t>
      </w:r>
    </w:p>
    <w:p>
      <w:pPr>
        <w:pStyle w:val="BodyText"/>
        <w:spacing w:before="24"/>
        <w:ind w:left="0"/>
        <w:rPr>
          <w:rFonts w:ascii="Arial"/>
          <w:sz w:val="24"/>
        </w:rPr>
      </w:pPr>
    </w:p>
    <w:p>
      <w:pPr>
        <w:pStyle w:val="ListParagraph"/>
        <w:numPr>
          <w:ilvl w:val="3"/>
          <w:numId w:val="3"/>
        </w:numPr>
        <w:tabs>
          <w:tab w:pos="1731" w:val="left" w:leader="none"/>
        </w:tabs>
        <w:spacing w:line="240" w:lineRule="auto" w:before="0" w:after="0"/>
        <w:ind w:left="1731" w:right="0" w:hanging="1419"/>
        <w:jc w:val="left"/>
        <w:rPr>
          <w:rFonts w:ascii="Arial"/>
          <w:sz w:val="24"/>
        </w:rPr>
      </w:pPr>
      <w:r>
        <w:rPr>
          <w:rFonts w:ascii="Arial"/>
          <w:spacing w:val="-4"/>
          <w:sz w:val="24"/>
        </w:rPr>
        <w:t>Void</w:t>
      </w:r>
    </w:p>
    <w:p>
      <w:pPr>
        <w:pStyle w:val="BodyText"/>
        <w:spacing w:before="24"/>
        <w:ind w:left="0"/>
        <w:rPr>
          <w:rFonts w:ascii="Arial"/>
          <w:sz w:val="24"/>
        </w:rPr>
      </w:pPr>
    </w:p>
    <w:p>
      <w:pPr>
        <w:pStyle w:val="ListParagraph"/>
        <w:numPr>
          <w:ilvl w:val="3"/>
          <w:numId w:val="3"/>
        </w:numPr>
        <w:tabs>
          <w:tab w:pos="1731" w:val="left" w:leader="none"/>
        </w:tabs>
        <w:spacing w:line="240" w:lineRule="auto" w:before="0" w:after="0"/>
        <w:ind w:left="1731" w:right="0" w:hanging="1419"/>
        <w:jc w:val="left"/>
        <w:rPr>
          <w:rFonts w:ascii="Arial"/>
          <w:sz w:val="24"/>
        </w:rPr>
      </w:pPr>
      <w:r>
        <w:rPr>
          <w:rFonts w:ascii="Arial"/>
          <w:spacing w:val="-4"/>
          <w:sz w:val="24"/>
        </w:rPr>
        <w:t>Void</w:t>
      </w:r>
    </w:p>
    <w:p>
      <w:pPr>
        <w:pStyle w:val="BodyText"/>
        <w:spacing w:before="24"/>
        <w:ind w:left="0"/>
        <w:rPr>
          <w:rFonts w:ascii="Arial"/>
          <w:sz w:val="24"/>
        </w:rPr>
      </w:pPr>
    </w:p>
    <w:p>
      <w:pPr>
        <w:pStyle w:val="ListParagraph"/>
        <w:numPr>
          <w:ilvl w:val="3"/>
          <w:numId w:val="3"/>
        </w:numPr>
        <w:tabs>
          <w:tab w:pos="1731" w:val="left" w:leader="none"/>
        </w:tabs>
        <w:spacing w:line="240" w:lineRule="auto" w:before="1" w:after="0"/>
        <w:ind w:left="1731" w:right="0" w:hanging="1419"/>
        <w:jc w:val="left"/>
        <w:rPr>
          <w:rFonts w:ascii="Arial"/>
          <w:sz w:val="24"/>
        </w:rPr>
      </w:pPr>
      <w:r>
        <w:rPr>
          <w:rFonts w:ascii="Arial"/>
          <w:spacing w:val="-4"/>
          <w:sz w:val="24"/>
        </w:rPr>
        <w:t>Void</w:t>
      </w:r>
    </w:p>
    <w:p>
      <w:pPr>
        <w:pStyle w:val="BodyText"/>
        <w:spacing w:before="22"/>
        <w:ind w:left="0"/>
        <w:rPr>
          <w:rFonts w:ascii="Arial"/>
          <w:sz w:val="24"/>
        </w:rPr>
      </w:pPr>
    </w:p>
    <w:p>
      <w:pPr>
        <w:pStyle w:val="Heading3"/>
        <w:numPr>
          <w:ilvl w:val="2"/>
          <w:numId w:val="3"/>
        </w:numPr>
        <w:tabs>
          <w:tab w:pos="1445" w:val="left" w:leader="none"/>
        </w:tabs>
        <w:spacing w:line="240" w:lineRule="auto" w:before="1" w:after="0"/>
        <w:ind w:left="1445" w:right="0" w:hanging="1133"/>
        <w:jc w:val="left"/>
      </w:pPr>
      <w:bookmarkStart w:name="_bookmark81" w:id="82"/>
      <w:bookmarkEnd w:id="82"/>
      <w:r>
        <w:rPr/>
      </w:r>
      <w:r>
        <w:rPr>
          <w:spacing w:val="-2"/>
        </w:rPr>
        <w:t>Notifications</w:t>
      </w:r>
    </w:p>
    <w:p>
      <w:pPr>
        <w:pStyle w:val="Heading4"/>
        <w:numPr>
          <w:ilvl w:val="3"/>
          <w:numId w:val="3"/>
        </w:numPr>
        <w:tabs>
          <w:tab w:pos="1731" w:val="left" w:leader="none"/>
        </w:tabs>
        <w:spacing w:line="240" w:lineRule="auto" w:before="301" w:after="0"/>
        <w:ind w:left="1731" w:right="0" w:hanging="1419"/>
        <w:jc w:val="left"/>
      </w:pPr>
      <w:r>
        <w:rPr>
          <w:spacing w:val="-2"/>
        </w:rPr>
        <w:t>General</w:t>
      </w:r>
    </w:p>
    <w:p>
      <w:pPr>
        <w:pStyle w:val="BodyText"/>
        <w:spacing w:before="180"/>
        <w:ind w:right="551"/>
      </w:pPr>
      <w:r>
        <w:rPr/>
        <w:t>Notifications</w:t>
      </w:r>
      <w:r>
        <w:rPr>
          <w:spacing w:val="-5"/>
        </w:rPr>
        <w:t> </w:t>
      </w:r>
      <w:r>
        <w:rPr/>
        <w:t>issued</w:t>
      </w:r>
      <w:r>
        <w:rPr>
          <w:spacing w:val="-3"/>
        </w:rPr>
        <w:t> </w:t>
      </w:r>
      <w:r>
        <w:rPr/>
        <w:t>on</w:t>
      </w:r>
      <w:r>
        <w:rPr>
          <w:spacing w:val="-3"/>
        </w:rPr>
        <w:t> </w:t>
      </w:r>
      <w:r>
        <w:rPr/>
        <w:t>the</w:t>
      </w:r>
      <w:r>
        <w:rPr>
          <w:spacing w:val="-4"/>
        </w:rPr>
        <w:t> </w:t>
      </w:r>
      <w:r>
        <w:rPr/>
        <w:t>O2dms_DeploymentLifecycle</w:t>
      </w:r>
      <w:r>
        <w:rPr>
          <w:spacing w:val="-2"/>
        </w:rPr>
        <w:t> </w:t>
      </w:r>
      <w:r>
        <w:rPr/>
        <w:t>Service</w:t>
      </w:r>
      <w:r>
        <w:rPr>
          <w:spacing w:val="-4"/>
        </w:rPr>
        <w:t> </w:t>
      </w:r>
      <w:r>
        <w:rPr/>
        <w:t>API</w:t>
      </w:r>
      <w:r>
        <w:rPr>
          <w:spacing w:val="-4"/>
        </w:rPr>
        <w:t> </w:t>
      </w:r>
      <w:r>
        <w:rPr/>
        <w:t>shall</w:t>
      </w:r>
      <w:r>
        <w:rPr>
          <w:spacing w:val="-4"/>
        </w:rPr>
        <w:t> </w:t>
      </w:r>
      <w:r>
        <w:rPr/>
        <w:t>comply</w:t>
      </w:r>
      <w:r>
        <w:rPr>
          <w:spacing w:val="-3"/>
        </w:rPr>
        <w:t> </w:t>
      </w:r>
      <w:r>
        <w:rPr/>
        <w:t>to</w:t>
      </w:r>
      <w:r>
        <w:rPr>
          <w:spacing w:val="-3"/>
        </w:rPr>
        <w:t> </w:t>
      </w:r>
      <w:r>
        <w:rPr/>
        <w:t>the</w:t>
      </w:r>
      <w:r>
        <w:rPr>
          <w:spacing w:val="-6"/>
        </w:rPr>
        <w:t> </w:t>
      </w:r>
      <w:r>
        <w:rPr/>
        <w:t>Subscribe/Notify</w:t>
      </w:r>
      <w:r>
        <w:rPr>
          <w:spacing w:val="-3"/>
        </w:rPr>
        <w:t> </w:t>
      </w:r>
      <w:r>
        <w:rPr/>
        <w:t>pattern described in clause 5.9 of ETSI GS NFV-SOL 015 </w:t>
      </w:r>
      <w:hyperlink w:history="true" w:anchor="_bookmark19">
        <w:r>
          <w:rPr/>
          <w:t>[17].</w:t>
        </w:r>
      </w:hyperlink>
    </w:p>
    <w:p>
      <w:pPr>
        <w:pStyle w:val="BodyText"/>
        <w:jc w:val="both"/>
      </w:pPr>
      <w:r>
        <w:rPr/>
        <w:t>Table</w:t>
      </w:r>
      <w:r>
        <w:rPr>
          <w:spacing w:val="-5"/>
        </w:rPr>
        <w:t> </w:t>
      </w:r>
      <w:r>
        <w:rPr/>
        <w:t>3.2.5.1-1</w:t>
      </w:r>
      <w:r>
        <w:rPr>
          <w:spacing w:val="-3"/>
        </w:rPr>
        <w:t> </w:t>
      </w:r>
      <w:r>
        <w:rPr/>
        <w:t>provides</w:t>
      </w:r>
      <w:r>
        <w:rPr>
          <w:spacing w:val="-5"/>
        </w:rPr>
        <w:t> </w:t>
      </w:r>
      <w:r>
        <w:rPr/>
        <w:t>an</w:t>
      </w:r>
      <w:r>
        <w:rPr>
          <w:spacing w:val="-4"/>
        </w:rPr>
        <w:t> </w:t>
      </w:r>
      <w:r>
        <w:rPr/>
        <w:t>overview</w:t>
      </w:r>
      <w:r>
        <w:rPr>
          <w:spacing w:val="-4"/>
        </w:rPr>
        <w:t> </w:t>
      </w:r>
      <w:r>
        <w:rPr/>
        <w:t>of</w:t>
      </w:r>
      <w:r>
        <w:rPr>
          <w:spacing w:val="-4"/>
        </w:rPr>
        <w:t> </w:t>
      </w:r>
      <w:r>
        <w:rPr/>
        <w:t>the</w:t>
      </w:r>
      <w:r>
        <w:rPr>
          <w:spacing w:val="-7"/>
        </w:rPr>
        <w:t> </w:t>
      </w:r>
      <w:r>
        <w:rPr>
          <w:spacing w:val="-2"/>
        </w:rPr>
        <w:t>notifications.</w:t>
      </w:r>
    </w:p>
    <w:p>
      <w:pPr>
        <w:pStyle w:val="BodyText"/>
        <w:spacing w:before="7"/>
        <w:ind w:left="0"/>
      </w:pPr>
    </w:p>
    <w:p>
      <w:pPr>
        <w:spacing w:before="0"/>
        <w:ind w:left="75" w:right="301" w:firstLine="0"/>
        <w:jc w:val="center"/>
        <w:rPr>
          <w:rFonts w:ascii="Arial"/>
          <w:b/>
          <w:sz w:val="20"/>
        </w:rPr>
      </w:pPr>
      <w:r>
        <w:rPr>
          <w:rFonts w:ascii="Arial"/>
          <w:b/>
          <w:spacing w:val="-2"/>
          <w:sz w:val="20"/>
        </w:rPr>
        <w:t>Table</w:t>
      </w:r>
      <w:r>
        <w:rPr>
          <w:rFonts w:ascii="Arial"/>
          <w:b/>
          <w:spacing w:val="10"/>
          <w:sz w:val="20"/>
        </w:rPr>
        <w:t> </w:t>
      </w:r>
      <w:r>
        <w:rPr>
          <w:rFonts w:ascii="Arial"/>
          <w:b/>
          <w:spacing w:val="-2"/>
          <w:sz w:val="20"/>
        </w:rPr>
        <w:t>3.2.5.1-1:</w:t>
      </w:r>
      <w:r>
        <w:rPr>
          <w:rFonts w:ascii="Arial"/>
          <w:b/>
          <w:spacing w:val="13"/>
          <w:sz w:val="20"/>
        </w:rPr>
        <w:t> </w:t>
      </w:r>
      <w:r>
        <w:rPr>
          <w:rFonts w:ascii="Arial"/>
          <w:b/>
          <w:spacing w:val="-2"/>
          <w:sz w:val="20"/>
        </w:rPr>
        <w:t>O2dms_DeploymentLifecycle</w:t>
      </w:r>
      <w:r>
        <w:rPr>
          <w:rFonts w:ascii="Arial"/>
          <w:b/>
          <w:spacing w:val="13"/>
          <w:sz w:val="20"/>
        </w:rPr>
        <w:t> </w:t>
      </w:r>
      <w:r>
        <w:rPr>
          <w:rFonts w:ascii="Arial"/>
          <w:b/>
          <w:spacing w:val="-2"/>
          <w:sz w:val="20"/>
        </w:rPr>
        <w:t>notifications</w:t>
      </w:r>
      <w:r>
        <w:rPr>
          <w:rFonts w:ascii="Arial"/>
          <w:b/>
          <w:spacing w:val="11"/>
          <w:sz w:val="20"/>
        </w:rPr>
        <w:t> </w:t>
      </w:r>
      <w:r>
        <w:rPr>
          <w:rFonts w:ascii="Arial"/>
          <w:b/>
          <w:spacing w:val="-2"/>
          <w:sz w:val="20"/>
        </w:rPr>
        <w:t>overview</w:t>
      </w:r>
    </w:p>
    <w:p>
      <w:pPr>
        <w:pStyle w:val="BodyText"/>
        <w:spacing w:before="8"/>
        <w:ind w:left="0"/>
        <w:rPr>
          <w:rFonts w:ascii="Arial"/>
          <w:b/>
          <w:sz w:val="15"/>
        </w:rPr>
      </w:pPr>
    </w:p>
    <w:tbl>
      <w:tblPr>
        <w:tblW w:w="0" w:type="auto"/>
        <w:jc w:val="left"/>
        <w:tblInd w:w="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58"/>
        <w:gridCol w:w="1226"/>
        <w:gridCol w:w="4772"/>
      </w:tblGrid>
      <w:tr>
        <w:trPr>
          <w:trHeight w:val="414" w:hRule="atLeast"/>
        </w:trPr>
        <w:tc>
          <w:tcPr>
            <w:tcW w:w="3358" w:type="dxa"/>
            <w:shd w:val="clear" w:color="auto" w:fill="C0C0C0"/>
          </w:tcPr>
          <w:p>
            <w:pPr>
              <w:pStyle w:val="TableParagraph"/>
              <w:spacing w:line="240" w:lineRule="auto" w:before="104"/>
              <w:ind w:left="2" w:right="69"/>
              <w:jc w:val="center"/>
              <w:rPr>
                <w:b/>
                <w:sz w:val="18"/>
              </w:rPr>
            </w:pPr>
            <w:r>
              <w:rPr>
                <w:b/>
                <w:sz w:val="18"/>
              </w:rPr>
              <w:t>Data</w:t>
            </w:r>
            <w:r>
              <w:rPr>
                <w:b/>
                <w:spacing w:val="-8"/>
                <w:sz w:val="18"/>
              </w:rPr>
              <w:t> </w:t>
            </w:r>
            <w:r>
              <w:rPr>
                <w:b/>
                <w:spacing w:val="-4"/>
                <w:sz w:val="18"/>
              </w:rPr>
              <w:t>type</w:t>
            </w:r>
          </w:p>
        </w:tc>
        <w:tc>
          <w:tcPr>
            <w:tcW w:w="1226" w:type="dxa"/>
            <w:shd w:val="clear" w:color="auto" w:fill="C0C0C0"/>
          </w:tcPr>
          <w:p>
            <w:pPr>
              <w:pStyle w:val="TableParagraph"/>
              <w:spacing w:line="208" w:lineRule="exact"/>
              <w:ind w:left="251" w:right="318" w:firstLine="24"/>
              <w:rPr>
                <w:b/>
                <w:sz w:val="18"/>
              </w:rPr>
            </w:pPr>
            <w:r>
              <w:rPr>
                <w:b/>
                <w:spacing w:val="-2"/>
                <w:sz w:val="18"/>
              </w:rPr>
              <w:t>Clause defined</w:t>
            </w:r>
          </w:p>
        </w:tc>
        <w:tc>
          <w:tcPr>
            <w:tcW w:w="4772" w:type="dxa"/>
            <w:shd w:val="clear" w:color="auto" w:fill="C0C0C0"/>
          </w:tcPr>
          <w:p>
            <w:pPr>
              <w:pStyle w:val="TableParagraph"/>
              <w:spacing w:line="240" w:lineRule="auto" w:before="104"/>
              <w:ind w:left="0" w:right="65"/>
              <w:jc w:val="center"/>
              <w:rPr>
                <w:b/>
                <w:sz w:val="18"/>
              </w:rPr>
            </w:pPr>
            <w:r>
              <w:rPr>
                <w:b/>
                <w:spacing w:val="-2"/>
                <w:sz w:val="18"/>
              </w:rPr>
              <w:t>Description</w:t>
            </w:r>
          </w:p>
        </w:tc>
      </w:tr>
      <w:tr>
        <w:trPr>
          <w:trHeight w:val="413" w:hRule="atLeast"/>
        </w:trPr>
        <w:tc>
          <w:tcPr>
            <w:tcW w:w="3358" w:type="dxa"/>
          </w:tcPr>
          <w:p>
            <w:pPr>
              <w:pStyle w:val="TableParagraph"/>
              <w:spacing w:line="205" w:lineRule="exact"/>
              <w:ind w:left="0" w:right="69"/>
              <w:jc w:val="center"/>
              <w:rPr>
                <w:sz w:val="18"/>
              </w:rPr>
            </w:pPr>
            <w:r>
              <w:rPr>
                <w:spacing w:val="-2"/>
                <w:sz w:val="18"/>
              </w:rPr>
              <w:t>VnfLcmOperationOccurrenceNotification</w:t>
            </w:r>
          </w:p>
        </w:tc>
        <w:tc>
          <w:tcPr>
            <w:tcW w:w="1226" w:type="dxa"/>
          </w:tcPr>
          <w:p>
            <w:pPr>
              <w:pStyle w:val="TableParagraph"/>
              <w:spacing w:line="205" w:lineRule="exact"/>
              <w:rPr>
                <w:sz w:val="18"/>
              </w:rPr>
            </w:pPr>
            <w:r>
              <w:rPr>
                <w:spacing w:val="-2"/>
                <w:sz w:val="18"/>
              </w:rPr>
              <w:t>3.2.5.2</w:t>
            </w:r>
          </w:p>
        </w:tc>
        <w:tc>
          <w:tcPr>
            <w:tcW w:w="4772" w:type="dxa"/>
          </w:tcPr>
          <w:p>
            <w:pPr>
              <w:pStyle w:val="TableParagraph"/>
              <w:ind w:left="29" w:right="77"/>
              <w:rPr>
                <w:sz w:val="18"/>
              </w:rPr>
            </w:pPr>
            <w:r>
              <w:rPr>
                <w:sz w:val="18"/>
              </w:rPr>
              <w:t>This type represents the notification about an NF Deployment</w:t>
            </w:r>
            <w:r>
              <w:rPr>
                <w:spacing w:val="-10"/>
                <w:sz w:val="18"/>
              </w:rPr>
              <w:t> </w:t>
            </w:r>
            <w:r>
              <w:rPr>
                <w:sz w:val="18"/>
              </w:rPr>
              <w:t>lifecycle</w:t>
            </w:r>
            <w:r>
              <w:rPr>
                <w:spacing w:val="-11"/>
                <w:sz w:val="18"/>
              </w:rPr>
              <w:t> </w:t>
            </w:r>
            <w:r>
              <w:rPr>
                <w:sz w:val="18"/>
              </w:rPr>
              <w:t>management</w:t>
            </w:r>
            <w:r>
              <w:rPr>
                <w:spacing w:val="-11"/>
                <w:sz w:val="18"/>
              </w:rPr>
              <w:t> </w:t>
            </w:r>
            <w:r>
              <w:rPr>
                <w:sz w:val="18"/>
              </w:rPr>
              <w:t>operation</w:t>
            </w:r>
            <w:r>
              <w:rPr>
                <w:spacing w:val="-10"/>
                <w:sz w:val="18"/>
              </w:rPr>
              <w:t> </w:t>
            </w:r>
            <w:r>
              <w:rPr>
                <w:sz w:val="18"/>
              </w:rPr>
              <w:t>occurrence.</w:t>
            </w:r>
          </w:p>
        </w:tc>
      </w:tr>
    </w:tbl>
    <w:p>
      <w:pPr>
        <w:spacing w:after="0"/>
        <w:rPr>
          <w:sz w:val="18"/>
        </w:rPr>
        <w:sectPr>
          <w:headerReference w:type="default" r:id="rId50"/>
          <w:footerReference w:type="default" r:id="rId51"/>
          <w:pgSz w:w="11910" w:h="16850"/>
          <w:pgMar w:header="944" w:footer="488" w:top="1420" w:bottom="680" w:left="820" w:right="600"/>
        </w:sectPr>
      </w:pPr>
    </w:p>
    <w:p>
      <w:pPr>
        <w:pStyle w:val="BodyText"/>
        <w:spacing w:before="5"/>
        <w:ind w:left="0"/>
        <w:rPr>
          <w:rFonts w:ascii="Arial"/>
          <w:b/>
          <w:sz w:val="6"/>
        </w:rPr>
      </w:pPr>
    </w:p>
    <w:tbl>
      <w:tblPr>
        <w:tblW w:w="0" w:type="auto"/>
        <w:jc w:val="left"/>
        <w:tblInd w:w="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58"/>
        <w:gridCol w:w="1226"/>
        <w:gridCol w:w="4772"/>
      </w:tblGrid>
      <w:tr>
        <w:trPr>
          <w:trHeight w:val="828" w:hRule="atLeast"/>
        </w:trPr>
        <w:tc>
          <w:tcPr>
            <w:tcW w:w="3358" w:type="dxa"/>
          </w:tcPr>
          <w:p>
            <w:pPr>
              <w:pStyle w:val="TableParagraph"/>
              <w:rPr>
                <w:sz w:val="18"/>
              </w:rPr>
            </w:pPr>
            <w:r>
              <w:rPr>
                <w:spacing w:val="-2"/>
                <w:sz w:val="18"/>
              </w:rPr>
              <w:t>VnfIdentifierCreationNotification</w:t>
            </w:r>
          </w:p>
        </w:tc>
        <w:tc>
          <w:tcPr>
            <w:tcW w:w="1226" w:type="dxa"/>
          </w:tcPr>
          <w:p>
            <w:pPr>
              <w:pStyle w:val="TableParagraph"/>
              <w:spacing w:line="240" w:lineRule="auto"/>
              <w:ind w:right="330"/>
              <w:rPr>
                <w:sz w:val="18"/>
              </w:rPr>
            </w:pPr>
            <w:r>
              <w:rPr>
                <w:sz w:val="18"/>
              </w:rPr>
              <w:t>5.5.2.18</w:t>
            </w:r>
            <w:r>
              <w:rPr>
                <w:spacing w:val="-13"/>
                <w:sz w:val="18"/>
              </w:rPr>
              <w:t> </w:t>
            </w:r>
            <w:r>
              <w:rPr>
                <w:sz w:val="18"/>
              </w:rPr>
              <w:t>o</w:t>
            </w:r>
            <w:r>
              <w:rPr>
                <w:sz w:val="18"/>
              </w:rPr>
              <w:t>f ETSI GS</w:t>
            </w:r>
          </w:p>
          <w:p>
            <w:pPr>
              <w:pStyle w:val="TableParagraph"/>
              <w:ind w:right="401"/>
              <w:rPr>
                <w:sz w:val="18"/>
              </w:rPr>
            </w:pPr>
            <w:r>
              <w:rPr>
                <w:spacing w:val="-2"/>
                <w:sz w:val="18"/>
              </w:rPr>
              <w:t>NFV-SOL </w:t>
            </w:r>
            <w:r>
              <w:rPr>
                <w:sz w:val="18"/>
              </w:rPr>
              <w:t>003 </w:t>
            </w:r>
            <w:hyperlink w:history="true" w:anchor="_bookmark13">
              <w:r>
                <w:rPr>
                  <w:sz w:val="18"/>
                </w:rPr>
                <w:t>[11]</w:t>
              </w:r>
            </w:hyperlink>
          </w:p>
        </w:tc>
        <w:tc>
          <w:tcPr>
            <w:tcW w:w="4772" w:type="dxa"/>
          </w:tcPr>
          <w:p>
            <w:pPr>
              <w:pStyle w:val="TableParagraph"/>
              <w:spacing w:line="240" w:lineRule="auto"/>
              <w:ind w:left="29" w:right="77"/>
              <w:rPr>
                <w:sz w:val="18"/>
              </w:rPr>
            </w:pPr>
            <w:r>
              <w:rPr>
                <w:sz w:val="18"/>
              </w:rPr>
              <w:t>This</w:t>
            </w:r>
            <w:r>
              <w:rPr>
                <w:spacing w:val="-6"/>
                <w:sz w:val="18"/>
              </w:rPr>
              <w:t> </w:t>
            </w:r>
            <w:r>
              <w:rPr>
                <w:sz w:val="18"/>
              </w:rPr>
              <w:t>type</w:t>
            </w:r>
            <w:r>
              <w:rPr>
                <w:spacing w:val="-5"/>
                <w:sz w:val="18"/>
              </w:rPr>
              <w:t> </w:t>
            </w:r>
            <w:r>
              <w:rPr>
                <w:sz w:val="18"/>
              </w:rPr>
              <w:t>represents</w:t>
            </w:r>
            <w:r>
              <w:rPr>
                <w:spacing w:val="-6"/>
                <w:sz w:val="18"/>
              </w:rPr>
              <w:t> </w:t>
            </w:r>
            <w:r>
              <w:rPr>
                <w:sz w:val="18"/>
              </w:rPr>
              <w:t>the</w:t>
            </w:r>
            <w:r>
              <w:rPr>
                <w:spacing w:val="-7"/>
                <w:sz w:val="18"/>
              </w:rPr>
              <w:t> </w:t>
            </w:r>
            <w:r>
              <w:rPr>
                <w:sz w:val="18"/>
              </w:rPr>
              <w:t>notification</w:t>
            </w:r>
            <w:r>
              <w:rPr>
                <w:spacing w:val="-7"/>
                <w:sz w:val="18"/>
              </w:rPr>
              <w:t> </w:t>
            </w:r>
            <w:r>
              <w:rPr>
                <w:sz w:val="18"/>
              </w:rPr>
              <w:t>about</w:t>
            </w:r>
            <w:r>
              <w:rPr>
                <w:spacing w:val="-5"/>
                <w:sz w:val="18"/>
              </w:rPr>
              <w:t> </w:t>
            </w:r>
            <w:r>
              <w:rPr>
                <w:sz w:val="18"/>
              </w:rPr>
              <w:t>the</w:t>
            </w:r>
            <w:r>
              <w:rPr>
                <w:spacing w:val="-5"/>
                <w:sz w:val="18"/>
              </w:rPr>
              <w:t> </w:t>
            </w:r>
            <w:r>
              <w:rPr>
                <w:sz w:val="18"/>
              </w:rPr>
              <w:t>creation</w:t>
            </w:r>
            <w:r>
              <w:rPr>
                <w:spacing w:val="-5"/>
                <w:sz w:val="18"/>
              </w:rPr>
              <w:t> </w:t>
            </w:r>
            <w:r>
              <w:rPr>
                <w:sz w:val="18"/>
              </w:rPr>
              <w:t>of an identifier for the NF Deployment.</w:t>
            </w:r>
          </w:p>
        </w:tc>
      </w:tr>
      <w:tr>
        <w:trPr>
          <w:trHeight w:val="830" w:hRule="atLeast"/>
        </w:trPr>
        <w:tc>
          <w:tcPr>
            <w:tcW w:w="3358" w:type="dxa"/>
          </w:tcPr>
          <w:p>
            <w:pPr>
              <w:pStyle w:val="TableParagraph"/>
              <w:rPr>
                <w:sz w:val="18"/>
              </w:rPr>
            </w:pPr>
            <w:r>
              <w:rPr>
                <w:spacing w:val="-2"/>
                <w:sz w:val="18"/>
              </w:rPr>
              <w:t>VnfIdentifierDeletionNotification</w:t>
            </w:r>
          </w:p>
        </w:tc>
        <w:tc>
          <w:tcPr>
            <w:tcW w:w="1226" w:type="dxa"/>
          </w:tcPr>
          <w:p>
            <w:pPr>
              <w:pStyle w:val="TableParagraph"/>
              <w:spacing w:line="240" w:lineRule="auto"/>
              <w:ind w:right="330"/>
              <w:rPr>
                <w:sz w:val="18"/>
              </w:rPr>
            </w:pPr>
            <w:r>
              <w:rPr>
                <w:sz w:val="18"/>
              </w:rPr>
              <w:t>5.5.2.19</w:t>
            </w:r>
            <w:r>
              <w:rPr>
                <w:spacing w:val="-13"/>
                <w:sz w:val="18"/>
              </w:rPr>
              <w:t> </w:t>
            </w:r>
            <w:r>
              <w:rPr>
                <w:sz w:val="18"/>
              </w:rPr>
              <w:t>o</w:t>
            </w:r>
            <w:r>
              <w:rPr>
                <w:sz w:val="18"/>
              </w:rPr>
              <w:t>f ETSI GS</w:t>
            </w:r>
          </w:p>
          <w:p>
            <w:pPr>
              <w:pStyle w:val="TableParagraph"/>
              <w:ind w:right="401"/>
              <w:rPr>
                <w:sz w:val="18"/>
              </w:rPr>
            </w:pPr>
            <w:r>
              <w:rPr>
                <w:spacing w:val="-2"/>
                <w:sz w:val="18"/>
              </w:rPr>
              <w:t>NFV-SOL </w:t>
            </w:r>
            <w:r>
              <w:rPr>
                <w:sz w:val="18"/>
              </w:rPr>
              <w:t>003 </w:t>
            </w:r>
            <w:hyperlink w:history="true" w:anchor="_bookmark13">
              <w:r>
                <w:rPr>
                  <w:sz w:val="18"/>
                </w:rPr>
                <w:t>[11]</w:t>
              </w:r>
            </w:hyperlink>
          </w:p>
        </w:tc>
        <w:tc>
          <w:tcPr>
            <w:tcW w:w="4772" w:type="dxa"/>
          </w:tcPr>
          <w:p>
            <w:pPr>
              <w:pStyle w:val="TableParagraph"/>
              <w:spacing w:line="240" w:lineRule="auto"/>
              <w:ind w:left="29" w:right="77"/>
              <w:rPr>
                <w:sz w:val="18"/>
              </w:rPr>
            </w:pPr>
            <w:r>
              <w:rPr>
                <w:sz w:val="18"/>
              </w:rPr>
              <w:t>This</w:t>
            </w:r>
            <w:r>
              <w:rPr>
                <w:spacing w:val="-6"/>
                <w:sz w:val="18"/>
              </w:rPr>
              <w:t> </w:t>
            </w:r>
            <w:r>
              <w:rPr>
                <w:sz w:val="18"/>
              </w:rPr>
              <w:t>type</w:t>
            </w:r>
            <w:r>
              <w:rPr>
                <w:spacing w:val="-5"/>
                <w:sz w:val="18"/>
              </w:rPr>
              <w:t> </w:t>
            </w:r>
            <w:r>
              <w:rPr>
                <w:sz w:val="18"/>
              </w:rPr>
              <w:t>represents</w:t>
            </w:r>
            <w:r>
              <w:rPr>
                <w:spacing w:val="-6"/>
                <w:sz w:val="18"/>
              </w:rPr>
              <w:t> </w:t>
            </w:r>
            <w:r>
              <w:rPr>
                <w:sz w:val="18"/>
              </w:rPr>
              <w:t>the</w:t>
            </w:r>
            <w:r>
              <w:rPr>
                <w:spacing w:val="-7"/>
                <w:sz w:val="18"/>
              </w:rPr>
              <w:t> </w:t>
            </w:r>
            <w:r>
              <w:rPr>
                <w:sz w:val="18"/>
              </w:rPr>
              <w:t>notification</w:t>
            </w:r>
            <w:r>
              <w:rPr>
                <w:spacing w:val="-7"/>
                <w:sz w:val="18"/>
              </w:rPr>
              <w:t> </w:t>
            </w:r>
            <w:r>
              <w:rPr>
                <w:sz w:val="18"/>
              </w:rPr>
              <w:t>about</w:t>
            </w:r>
            <w:r>
              <w:rPr>
                <w:spacing w:val="-5"/>
                <w:sz w:val="18"/>
              </w:rPr>
              <w:t> </w:t>
            </w:r>
            <w:r>
              <w:rPr>
                <w:sz w:val="18"/>
              </w:rPr>
              <w:t>the</w:t>
            </w:r>
            <w:r>
              <w:rPr>
                <w:spacing w:val="-5"/>
                <w:sz w:val="18"/>
              </w:rPr>
              <w:t> </w:t>
            </w:r>
            <w:r>
              <w:rPr>
                <w:sz w:val="18"/>
              </w:rPr>
              <w:t>deletion</w:t>
            </w:r>
            <w:r>
              <w:rPr>
                <w:spacing w:val="-7"/>
                <w:sz w:val="18"/>
              </w:rPr>
              <w:t> </w:t>
            </w:r>
            <w:r>
              <w:rPr>
                <w:sz w:val="18"/>
              </w:rPr>
              <w:t>of an identifier of the NF Deployment, and consequently of</w:t>
            </w:r>
          </w:p>
          <w:p>
            <w:pPr>
              <w:pStyle w:val="TableParagraph"/>
              <w:ind w:left="29" w:right="909"/>
              <w:rPr>
                <w:sz w:val="18"/>
              </w:rPr>
            </w:pPr>
            <w:r>
              <w:rPr>
                <w:sz w:val="18"/>
              </w:rPr>
              <w:t>the</w:t>
            </w:r>
            <w:r>
              <w:rPr>
                <w:spacing w:val="-6"/>
                <w:sz w:val="18"/>
              </w:rPr>
              <w:t> </w:t>
            </w:r>
            <w:r>
              <w:rPr>
                <w:sz w:val="18"/>
              </w:rPr>
              <w:t>deletion</w:t>
            </w:r>
            <w:r>
              <w:rPr>
                <w:spacing w:val="-8"/>
                <w:sz w:val="18"/>
              </w:rPr>
              <w:t> </w:t>
            </w:r>
            <w:r>
              <w:rPr>
                <w:sz w:val="18"/>
              </w:rPr>
              <w:t>of</w:t>
            </w:r>
            <w:r>
              <w:rPr>
                <w:spacing w:val="-6"/>
                <w:sz w:val="18"/>
              </w:rPr>
              <w:t> </w:t>
            </w:r>
            <w:r>
              <w:rPr>
                <w:sz w:val="18"/>
              </w:rPr>
              <w:t>the</w:t>
            </w:r>
            <w:r>
              <w:rPr>
                <w:spacing w:val="-6"/>
                <w:sz w:val="18"/>
              </w:rPr>
              <w:t> </w:t>
            </w:r>
            <w:r>
              <w:rPr>
                <w:sz w:val="18"/>
              </w:rPr>
              <w:t>resource</w:t>
            </w:r>
            <w:r>
              <w:rPr>
                <w:spacing w:val="-6"/>
                <w:sz w:val="18"/>
              </w:rPr>
              <w:t> </w:t>
            </w:r>
            <w:r>
              <w:rPr>
                <w:sz w:val="18"/>
              </w:rPr>
              <w:t>representing</w:t>
            </w:r>
            <w:r>
              <w:rPr>
                <w:spacing w:val="-6"/>
                <w:sz w:val="18"/>
              </w:rPr>
              <w:t> </w:t>
            </w:r>
            <w:r>
              <w:rPr>
                <w:sz w:val="18"/>
              </w:rPr>
              <w:t>the</w:t>
            </w:r>
            <w:r>
              <w:rPr>
                <w:spacing w:val="-6"/>
                <w:sz w:val="18"/>
              </w:rPr>
              <w:t> </w:t>
            </w:r>
            <w:r>
              <w:rPr>
                <w:sz w:val="18"/>
              </w:rPr>
              <w:t>NF </w:t>
            </w:r>
            <w:r>
              <w:rPr>
                <w:spacing w:val="-2"/>
                <w:sz w:val="18"/>
              </w:rPr>
              <w:t>Deployment.</w:t>
            </w:r>
          </w:p>
        </w:tc>
      </w:tr>
    </w:tbl>
    <w:p>
      <w:pPr>
        <w:pStyle w:val="BodyText"/>
        <w:spacing w:before="252"/>
        <w:ind w:left="0"/>
        <w:rPr>
          <w:rFonts w:ascii="Arial"/>
          <w:b/>
          <w:sz w:val="24"/>
        </w:rPr>
      </w:pPr>
    </w:p>
    <w:p>
      <w:pPr>
        <w:pStyle w:val="Heading4"/>
        <w:numPr>
          <w:ilvl w:val="3"/>
          <w:numId w:val="3"/>
        </w:numPr>
        <w:tabs>
          <w:tab w:pos="1731" w:val="left" w:leader="none"/>
        </w:tabs>
        <w:spacing w:line="240" w:lineRule="auto" w:before="1" w:after="0"/>
        <w:ind w:left="1731" w:right="0" w:hanging="1419"/>
        <w:jc w:val="left"/>
      </w:pPr>
      <w:r>
        <w:rPr/>
        <w:t>Type:</w:t>
      </w:r>
      <w:r>
        <w:rPr>
          <w:spacing w:val="-2"/>
        </w:rPr>
        <w:t> VnfLcmOperationOccurrenceNotification</w:t>
      </w:r>
    </w:p>
    <w:p>
      <w:pPr>
        <w:pStyle w:val="BodyText"/>
        <w:spacing w:before="180"/>
        <w:ind w:right="610"/>
      </w:pPr>
      <w:r>
        <w:rPr/>
        <w:t>This</w:t>
      </w:r>
      <w:r>
        <w:rPr>
          <w:spacing w:val="-4"/>
        </w:rPr>
        <w:t> </w:t>
      </w:r>
      <w:r>
        <w:rPr/>
        <w:t>type</w:t>
      </w:r>
      <w:r>
        <w:rPr>
          <w:spacing w:val="-3"/>
        </w:rPr>
        <w:t> </w:t>
      </w:r>
      <w:r>
        <w:rPr/>
        <w:t>represents</w:t>
      </w:r>
      <w:r>
        <w:rPr>
          <w:spacing w:val="-4"/>
        </w:rPr>
        <w:t> </w:t>
      </w:r>
      <w:r>
        <w:rPr/>
        <w:t>the</w:t>
      </w:r>
      <w:r>
        <w:rPr>
          <w:spacing w:val="-3"/>
        </w:rPr>
        <w:t> </w:t>
      </w:r>
      <w:r>
        <w:rPr/>
        <w:t>notification</w:t>
      </w:r>
      <w:r>
        <w:rPr>
          <w:spacing w:val="-2"/>
        </w:rPr>
        <w:t> </w:t>
      </w:r>
      <w:r>
        <w:rPr/>
        <w:t>about</w:t>
      </w:r>
      <w:r>
        <w:rPr>
          <w:spacing w:val="-4"/>
        </w:rPr>
        <w:t> </w:t>
      </w:r>
      <w:r>
        <w:rPr/>
        <w:t>an</w:t>
      </w:r>
      <w:r>
        <w:rPr>
          <w:spacing w:val="-2"/>
        </w:rPr>
        <w:t> </w:t>
      </w:r>
      <w:r>
        <w:rPr/>
        <w:t>NF</w:t>
      </w:r>
      <w:r>
        <w:rPr>
          <w:spacing w:val="-4"/>
        </w:rPr>
        <w:t> </w:t>
      </w:r>
      <w:r>
        <w:rPr/>
        <w:t>Deployment</w:t>
      </w:r>
      <w:r>
        <w:rPr>
          <w:spacing w:val="-4"/>
        </w:rPr>
        <w:t> </w:t>
      </w:r>
      <w:r>
        <w:rPr/>
        <w:t>lifecycle</w:t>
      </w:r>
      <w:r>
        <w:rPr>
          <w:spacing w:val="-3"/>
        </w:rPr>
        <w:t> </w:t>
      </w:r>
      <w:r>
        <w:rPr/>
        <w:t>management</w:t>
      </w:r>
      <w:r>
        <w:rPr>
          <w:spacing w:val="-4"/>
        </w:rPr>
        <w:t> </w:t>
      </w:r>
      <w:r>
        <w:rPr/>
        <w:t>operation</w:t>
      </w:r>
      <w:r>
        <w:rPr>
          <w:spacing w:val="-2"/>
        </w:rPr>
        <w:t> </w:t>
      </w:r>
      <w:r>
        <w:rPr/>
        <w:t>occurrence. It</w:t>
      </w:r>
      <w:r>
        <w:rPr>
          <w:spacing w:val="-4"/>
        </w:rPr>
        <w:t> </w:t>
      </w:r>
      <w:r>
        <w:rPr/>
        <w:t>is</w:t>
      </w:r>
      <w:r>
        <w:rPr>
          <w:spacing w:val="-4"/>
        </w:rPr>
        <w:t> </w:t>
      </w:r>
      <w:r>
        <w:rPr/>
        <w:t>used</w:t>
      </w:r>
      <w:r>
        <w:rPr>
          <w:spacing w:val="-2"/>
        </w:rPr>
        <w:t> </w:t>
      </w:r>
      <w:r>
        <w:rPr/>
        <w:t>to inform the API consumer about changes in the lifecycle of the NF Deployment which are</w:t>
      </w:r>
      <w:r>
        <w:rPr>
          <w:spacing w:val="-1"/>
        </w:rPr>
        <w:t> </w:t>
      </w:r>
      <w:r>
        <w:rPr/>
        <w:t>caused due to</w:t>
      </w:r>
      <w:r>
        <w:rPr>
          <w:spacing w:val="-1"/>
        </w:rPr>
        <w:t> </w:t>
      </w:r>
      <w:r>
        <w:rPr/>
        <w:t>an occurrence of a respective lifecycle operation.</w:t>
      </w:r>
    </w:p>
    <w:p>
      <w:pPr>
        <w:pStyle w:val="BodyText"/>
        <w:ind w:right="136"/>
      </w:pPr>
      <w:r>
        <w:rPr/>
        <w:t>The</w:t>
      </w:r>
      <w:r>
        <w:rPr>
          <w:spacing w:val="-3"/>
        </w:rPr>
        <w:t> </w:t>
      </w:r>
      <w:r>
        <w:rPr/>
        <w:t>type</w:t>
      </w:r>
      <w:r>
        <w:rPr>
          <w:spacing w:val="-3"/>
        </w:rPr>
        <w:t> </w:t>
      </w:r>
      <w:r>
        <w:rPr/>
        <w:t>is</w:t>
      </w:r>
      <w:r>
        <w:rPr>
          <w:spacing w:val="-4"/>
        </w:rPr>
        <w:t> </w:t>
      </w:r>
      <w:r>
        <w:rPr/>
        <w:t>defined</w:t>
      </w:r>
      <w:r>
        <w:rPr>
          <w:spacing w:val="-2"/>
        </w:rPr>
        <w:t> </w:t>
      </w:r>
      <w:r>
        <w:rPr/>
        <w:t>in</w:t>
      </w:r>
      <w:r>
        <w:rPr>
          <w:spacing w:val="-2"/>
        </w:rPr>
        <w:t> </w:t>
      </w:r>
      <w:r>
        <w:rPr/>
        <w:t>clause</w:t>
      </w:r>
      <w:r>
        <w:rPr>
          <w:spacing w:val="-3"/>
        </w:rPr>
        <w:t> </w:t>
      </w:r>
      <w:r>
        <w:rPr/>
        <w:t>5.5.2.17</w:t>
      </w:r>
      <w:r>
        <w:rPr>
          <w:spacing w:val="-2"/>
        </w:rPr>
        <w:t> </w:t>
      </w:r>
      <w:r>
        <w:rPr/>
        <w:t>of</w:t>
      </w:r>
      <w:r>
        <w:rPr>
          <w:spacing w:val="-3"/>
        </w:rPr>
        <w:t> </w:t>
      </w:r>
      <w:r>
        <w:rPr/>
        <w:t>ETSI</w:t>
      </w:r>
      <w:r>
        <w:rPr>
          <w:spacing w:val="-3"/>
        </w:rPr>
        <w:t> </w:t>
      </w:r>
      <w:r>
        <w:rPr/>
        <w:t>GS</w:t>
      </w:r>
      <w:r>
        <w:rPr>
          <w:spacing w:val="-4"/>
        </w:rPr>
        <w:t> </w:t>
      </w:r>
      <w:r>
        <w:rPr/>
        <w:t>NFV-SOL</w:t>
      </w:r>
      <w:r>
        <w:rPr>
          <w:spacing w:val="-3"/>
        </w:rPr>
        <w:t> </w:t>
      </w:r>
      <w:r>
        <w:rPr/>
        <w:t>003</w:t>
      </w:r>
      <w:r>
        <w:rPr>
          <w:spacing w:val="-3"/>
        </w:rPr>
        <w:t> </w:t>
      </w:r>
      <w:hyperlink w:history="true" w:anchor="_bookmark13">
        <w:r>
          <w:rPr/>
          <w:t>[11].</w:t>
        </w:r>
      </w:hyperlink>
      <w:r>
        <w:rPr>
          <w:spacing w:val="-2"/>
        </w:rPr>
        <w:t> </w:t>
      </w:r>
      <w:r>
        <w:rPr/>
        <w:t>In</w:t>
      </w:r>
      <w:r>
        <w:rPr>
          <w:spacing w:val="-4"/>
        </w:rPr>
        <w:t> </w:t>
      </w:r>
      <w:r>
        <w:rPr/>
        <w:t>addition,</w:t>
      </w:r>
      <w:r>
        <w:rPr>
          <w:spacing w:val="-3"/>
        </w:rPr>
        <w:t> </w:t>
      </w:r>
      <w:r>
        <w:rPr/>
        <w:t>the</w:t>
      </w:r>
      <w:r>
        <w:rPr>
          <w:spacing w:val="-3"/>
        </w:rPr>
        <w:t> </w:t>
      </w:r>
      <w:r>
        <w:rPr/>
        <w:t>following DMS</w:t>
      </w:r>
      <w:r>
        <w:rPr>
          <w:spacing w:val="-3"/>
        </w:rPr>
        <w:t> </w:t>
      </w:r>
      <w:r>
        <w:rPr/>
        <w:t>applicability conditions are considered with respect to the referenced specification clause:</w:t>
      </w:r>
    </w:p>
    <w:p>
      <w:pPr>
        <w:pStyle w:val="ListParagraph"/>
        <w:numPr>
          <w:ilvl w:val="0"/>
          <w:numId w:val="64"/>
        </w:numPr>
        <w:tabs>
          <w:tab w:pos="1049" w:val="left" w:leader="none"/>
        </w:tabs>
        <w:spacing w:line="240" w:lineRule="auto" w:before="181" w:after="0"/>
        <w:ind w:left="1049" w:right="0" w:hanging="453"/>
        <w:jc w:val="left"/>
        <w:rPr>
          <w:sz w:val="20"/>
        </w:rPr>
      </w:pPr>
      <w:r>
        <w:rPr>
          <w:sz w:val="20"/>
        </w:rPr>
        <w:t>Only</w:t>
      </w:r>
      <w:r>
        <w:rPr>
          <w:spacing w:val="-6"/>
          <w:sz w:val="20"/>
        </w:rPr>
        <w:t> </w:t>
      </w:r>
      <w:r>
        <w:rPr>
          <w:sz w:val="20"/>
        </w:rPr>
        <w:t>the</w:t>
      </w:r>
      <w:r>
        <w:rPr>
          <w:spacing w:val="-5"/>
          <w:sz w:val="20"/>
        </w:rPr>
        <w:t> </w:t>
      </w:r>
      <w:r>
        <w:rPr>
          <w:sz w:val="20"/>
        </w:rPr>
        <w:t>following</w:t>
      </w:r>
      <w:r>
        <w:rPr>
          <w:spacing w:val="-6"/>
          <w:sz w:val="20"/>
        </w:rPr>
        <w:t> </w:t>
      </w:r>
      <w:r>
        <w:rPr>
          <w:sz w:val="20"/>
        </w:rPr>
        <w:t>trigger</w:t>
      </w:r>
      <w:r>
        <w:rPr>
          <w:spacing w:val="-5"/>
          <w:sz w:val="20"/>
        </w:rPr>
        <w:t> </w:t>
      </w:r>
      <w:r>
        <w:rPr>
          <w:sz w:val="20"/>
        </w:rPr>
        <w:t>conditions</w:t>
      </w:r>
      <w:r>
        <w:rPr>
          <w:spacing w:val="-6"/>
          <w:sz w:val="20"/>
        </w:rPr>
        <w:t> </w:t>
      </w:r>
      <w:r>
        <w:rPr>
          <w:spacing w:val="-2"/>
          <w:sz w:val="20"/>
        </w:rPr>
        <w:t>apply:</w:t>
      </w:r>
    </w:p>
    <w:p>
      <w:pPr>
        <w:pStyle w:val="ListParagraph"/>
        <w:numPr>
          <w:ilvl w:val="1"/>
          <w:numId w:val="64"/>
        </w:numPr>
        <w:tabs>
          <w:tab w:pos="1503" w:val="left" w:leader="none"/>
        </w:tabs>
        <w:spacing w:line="240" w:lineRule="auto" w:before="178" w:after="0"/>
        <w:ind w:left="1503" w:right="0" w:hanging="453"/>
        <w:jc w:val="left"/>
        <w:rPr>
          <w:sz w:val="20"/>
        </w:rPr>
      </w:pPr>
      <w:r>
        <w:rPr>
          <w:sz w:val="20"/>
        </w:rPr>
        <w:t>Instantiation</w:t>
      </w:r>
      <w:r>
        <w:rPr>
          <w:spacing w:val="-3"/>
          <w:sz w:val="20"/>
        </w:rPr>
        <w:t> </w:t>
      </w:r>
      <w:r>
        <w:rPr>
          <w:sz w:val="20"/>
        </w:rPr>
        <w:t>of</w:t>
      </w:r>
      <w:r>
        <w:rPr>
          <w:spacing w:val="-3"/>
          <w:sz w:val="20"/>
        </w:rPr>
        <w:t> </w:t>
      </w:r>
      <w:r>
        <w:rPr>
          <w:sz w:val="20"/>
        </w:rPr>
        <w:t>the</w:t>
      </w:r>
      <w:r>
        <w:rPr>
          <w:spacing w:val="-5"/>
          <w:sz w:val="20"/>
        </w:rPr>
        <w:t> </w:t>
      </w:r>
      <w:r>
        <w:rPr>
          <w:sz w:val="20"/>
        </w:rPr>
        <w:t>VNF,</w:t>
      </w:r>
      <w:r>
        <w:rPr>
          <w:spacing w:val="-3"/>
          <w:sz w:val="20"/>
        </w:rPr>
        <w:t> </w:t>
      </w:r>
      <w:r>
        <w:rPr>
          <w:sz w:val="20"/>
        </w:rPr>
        <w:t>i.e.,</w:t>
      </w:r>
      <w:r>
        <w:rPr>
          <w:spacing w:val="-5"/>
          <w:sz w:val="20"/>
        </w:rPr>
        <w:t> </w:t>
      </w:r>
      <w:r>
        <w:rPr>
          <w:sz w:val="20"/>
        </w:rPr>
        <w:t>of</w:t>
      </w:r>
      <w:r>
        <w:rPr>
          <w:spacing w:val="-3"/>
          <w:sz w:val="20"/>
        </w:rPr>
        <w:t> </w:t>
      </w:r>
      <w:r>
        <w:rPr>
          <w:sz w:val="20"/>
        </w:rPr>
        <w:t>the</w:t>
      </w:r>
      <w:r>
        <w:rPr>
          <w:spacing w:val="-4"/>
          <w:sz w:val="20"/>
        </w:rPr>
        <w:t> </w:t>
      </w:r>
      <w:r>
        <w:rPr>
          <w:sz w:val="20"/>
        </w:rPr>
        <w:t>NF</w:t>
      </w:r>
      <w:r>
        <w:rPr>
          <w:spacing w:val="-4"/>
          <w:sz w:val="20"/>
        </w:rPr>
        <w:t> </w:t>
      </w:r>
      <w:r>
        <w:rPr>
          <w:spacing w:val="-2"/>
          <w:sz w:val="20"/>
        </w:rPr>
        <w:t>Deployment.</w:t>
      </w:r>
    </w:p>
    <w:p>
      <w:pPr>
        <w:pStyle w:val="ListParagraph"/>
        <w:numPr>
          <w:ilvl w:val="1"/>
          <w:numId w:val="64"/>
        </w:numPr>
        <w:tabs>
          <w:tab w:pos="1503" w:val="left" w:leader="none"/>
        </w:tabs>
        <w:spacing w:line="240" w:lineRule="auto" w:before="181" w:after="0"/>
        <w:ind w:left="1503" w:right="0" w:hanging="453"/>
        <w:jc w:val="left"/>
        <w:rPr>
          <w:sz w:val="20"/>
        </w:rPr>
      </w:pPr>
      <w:r>
        <w:rPr>
          <w:sz w:val="20"/>
        </w:rPr>
        <w:t>Termination</w:t>
      </w:r>
      <w:r>
        <w:rPr>
          <w:spacing w:val="-6"/>
          <w:sz w:val="20"/>
        </w:rPr>
        <w:t> </w:t>
      </w:r>
      <w:r>
        <w:rPr>
          <w:sz w:val="20"/>
        </w:rPr>
        <w:t>of</w:t>
      </w:r>
      <w:r>
        <w:rPr>
          <w:spacing w:val="-4"/>
          <w:sz w:val="20"/>
        </w:rPr>
        <w:t> </w:t>
      </w:r>
      <w:r>
        <w:rPr>
          <w:sz w:val="20"/>
        </w:rPr>
        <w:t>the</w:t>
      </w:r>
      <w:r>
        <w:rPr>
          <w:spacing w:val="-4"/>
          <w:sz w:val="20"/>
        </w:rPr>
        <w:t> </w:t>
      </w:r>
      <w:r>
        <w:rPr>
          <w:sz w:val="20"/>
        </w:rPr>
        <w:t>VNF</w:t>
      </w:r>
      <w:r>
        <w:rPr>
          <w:spacing w:val="-4"/>
          <w:sz w:val="20"/>
        </w:rPr>
        <w:t> </w:t>
      </w:r>
      <w:r>
        <w:rPr>
          <w:sz w:val="20"/>
        </w:rPr>
        <w:t>instance,</w:t>
      </w:r>
      <w:r>
        <w:rPr>
          <w:spacing w:val="-4"/>
          <w:sz w:val="20"/>
        </w:rPr>
        <w:t> </w:t>
      </w:r>
      <w:r>
        <w:rPr>
          <w:sz w:val="20"/>
        </w:rPr>
        <w:t>i.e.,</w:t>
      </w:r>
      <w:r>
        <w:rPr>
          <w:spacing w:val="-6"/>
          <w:sz w:val="20"/>
        </w:rPr>
        <w:t> </w:t>
      </w:r>
      <w:r>
        <w:rPr>
          <w:sz w:val="20"/>
        </w:rPr>
        <w:t>of</w:t>
      </w:r>
      <w:r>
        <w:rPr>
          <w:spacing w:val="-5"/>
          <w:sz w:val="20"/>
        </w:rPr>
        <w:t> </w:t>
      </w:r>
      <w:r>
        <w:rPr>
          <w:sz w:val="20"/>
        </w:rPr>
        <w:t>the</w:t>
      </w:r>
      <w:r>
        <w:rPr>
          <w:spacing w:val="-4"/>
          <w:sz w:val="20"/>
        </w:rPr>
        <w:t> </w:t>
      </w:r>
      <w:r>
        <w:rPr>
          <w:sz w:val="20"/>
        </w:rPr>
        <w:t>NF</w:t>
      </w:r>
      <w:r>
        <w:rPr>
          <w:spacing w:val="-5"/>
          <w:sz w:val="20"/>
        </w:rPr>
        <w:t> </w:t>
      </w:r>
      <w:r>
        <w:rPr>
          <w:sz w:val="20"/>
        </w:rPr>
        <w:t>Deployment</w:t>
      </w:r>
      <w:r>
        <w:rPr>
          <w:spacing w:val="-5"/>
          <w:sz w:val="20"/>
        </w:rPr>
        <w:t> </w:t>
      </w:r>
      <w:r>
        <w:rPr>
          <w:spacing w:val="-2"/>
          <w:sz w:val="20"/>
        </w:rPr>
        <w:t>instance.</w:t>
      </w:r>
    </w:p>
    <w:p>
      <w:pPr>
        <w:pStyle w:val="ListParagraph"/>
        <w:numPr>
          <w:ilvl w:val="1"/>
          <w:numId w:val="64"/>
        </w:numPr>
        <w:tabs>
          <w:tab w:pos="1503" w:val="left" w:leader="none"/>
        </w:tabs>
        <w:spacing w:line="240" w:lineRule="auto" w:before="180" w:after="0"/>
        <w:ind w:left="1503" w:right="1113" w:hanging="454"/>
        <w:jc w:val="left"/>
        <w:rPr>
          <w:sz w:val="20"/>
        </w:rPr>
      </w:pPr>
      <w:r>
        <w:rPr>
          <w:sz w:val="20"/>
        </w:rPr>
        <w:t>Healing</w:t>
      </w:r>
      <w:r>
        <w:rPr>
          <w:spacing w:val="-1"/>
          <w:sz w:val="20"/>
        </w:rPr>
        <w:t> </w:t>
      </w:r>
      <w:r>
        <w:rPr>
          <w:sz w:val="20"/>
        </w:rPr>
        <w:t>of</w:t>
      </w:r>
      <w:r>
        <w:rPr>
          <w:spacing w:val="-2"/>
          <w:sz w:val="20"/>
        </w:rPr>
        <w:t> </w:t>
      </w:r>
      <w:r>
        <w:rPr>
          <w:sz w:val="20"/>
        </w:rPr>
        <w:t>the</w:t>
      </w:r>
      <w:r>
        <w:rPr>
          <w:spacing w:val="-2"/>
          <w:sz w:val="20"/>
        </w:rPr>
        <w:t> </w:t>
      </w:r>
      <w:r>
        <w:rPr>
          <w:sz w:val="20"/>
        </w:rPr>
        <w:t>VNF</w:t>
      </w:r>
      <w:r>
        <w:rPr>
          <w:spacing w:val="-2"/>
          <w:sz w:val="20"/>
        </w:rPr>
        <w:t> </w:t>
      </w:r>
      <w:r>
        <w:rPr>
          <w:sz w:val="20"/>
        </w:rPr>
        <w:t>instance,</w:t>
      </w:r>
      <w:r>
        <w:rPr>
          <w:spacing w:val="-2"/>
          <w:sz w:val="20"/>
        </w:rPr>
        <w:t> </w:t>
      </w:r>
      <w:r>
        <w:rPr>
          <w:sz w:val="20"/>
        </w:rPr>
        <w:t>i.e.,</w:t>
      </w:r>
      <w:r>
        <w:rPr>
          <w:spacing w:val="-2"/>
          <w:sz w:val="20"/>
        </w:rPr>
        <w:t> </w:t>
      </w:r>
      <w:r>
        <w:rPr>
          <w:sz w:val="20"/>
        </w:rPr>
        <w:t>of</w:t>
      </w:r>
      <w:r>
        <w:rPr>
          <w:spacing w:val="-2"/>
          <w:sz w:val="20"/>
        </w:rPr>
        <w:t> </w:t>
      </w:r>
      <w:r>
        <w:rPr>
          <w:sz w:val="20"/>
        </w:rPr>
        <w:t>the</w:t>
      </w:r>
      <w:r>
        <w:rPr>
          <w:spacing w:val="-2"/>
          <w:sz w:val="20"/>
        </w:rPr>
        <w:t> </w:t>
      </w:r>
      <w:r>
        <w:rPr>
          <w:sz w:val="20"/>
        </w:rPr>
        <w:t>NF</w:t>
      </w:r>
      <w:r>
        <w:rPr>
          <w:spacing w:val="-3"/>
          <w:sz w:val="20"/>
        </w:rPr>
        <w:t> </w:t>
      </w:r>
      <w:r>
        <w:rPr>
          <w:sz w:val="20"/>
        </w:rPr>
        <w:t>Deployment</w:t>
      </w:r>
      <w:r>
        <w:rPr>
          <w:spacing w:val="-3"/>
          <w:sz w:val="20"/>
        </w:rPr>
        <w:t> </w:t>
      </w:r>
      <w:r>
        <w:rPr>
          <w:sz w:val="20"/>
        </w:rPr>
        <w:t>instance.</w:t>
      </w:r>
      <w:r>
        <w:rPr>
          <w:spacing w:val="-2"/>
          <w:sz w:val="20"/>
        </w:rPr>
        <w:t> </w:t>
      </w:r>
      <w:r>
        <w:rPr>
          <w:sz w:val="20"/>
        </w:rPr>
        <w:t>This</w:t>
      </w:r>
      <w:r>
        <w:rPr>
          <w:spacing w:val="-3"/>
          <w:sz w:val="20"/>
        </w:rPr>
        <w:t> </w:t>
      </w:r>
      <w:r>
        <w:rPr>
          <w:sz w:val="20"/>
        </w:rPr>
        <w:t>includes</w:t>
      </w:r>
      <w:r>
        <w:rPr>
          <w:spacing w:val="-3"/>
          <w:sz w:val="20"/>
        </w:rPr>
        <w:t> </w:t>
      </w:r>
      <w:r>
        <w:rPr>
          <w:sz w:val="20"/>
        </w:rPr>
        <w:t>both</w:t>
      </w:r>
      <w:r>
        <w:rPr>
          <w:spacing w:val="-1"/>
          <w:sz w:val="20"/>
        </w:rPr>
        <w:t> </w:t>
      </w:r>
      <w:r>
        <w:rPr>
          <w:sz w:val="20"/>
        </w:rPr>
        <w:t>"on-demand healing" and "auto-healing" (see clause 2.4.2.4).</w:t>
      </w:r>
    </w:p>
    <w:p>
      <w:pPr>
        <w:pStyle w:val="ListParagraph"/>
        <w:numPr>
          <w:ilvl w:val="1"/>
          <w:numId w:val="64"/>
        </w:numPr>
        <w:tabs>
          <w:tab w:pos="1503" w:val="left" w:leader="none"/>
        </w:tabs>
        <w:spacing w:line="240" w:lineRule="auto" w:before="181" w:after="0"/>
        <w:ind w:left="1503" w:right="1147" w:hanging="454"/>
        <w:jc w:val="left"/>
        <w:rPr>
          <w:sz w:val="20"/>
        </w:rPr>
      </w:pPr>
      <w:r>
        <w:rPr>
          <w:sz w:val="20"/>
        </w:rPr>
        <w:t>Scaling</w:t>
      </w:r>
      <w:r>
        <w:rPr>
          <w:spacing w:val="-2"/>
          <w:sz w:val="20"/>
        </w:rPr>
        <w:t> </w:t>
      </w:r>
      <w:r>
        <w:rPr>
          <w:sz w:val="20"/>
        </w:rPr>
        <w:t>of</w:t>
      </w:r>
      <w:r>
        <w:rPr>
          <w:spacing w:val="-3"/>
          <w:sz w:val="20"/>
        </w:rPr>
        <w:t> </w:t>
      </w:r>
      <w:r>
        <w:rPr>
          <w:sz w:val="20"/>
        </w:rPr>
        <w:t>the</w:t>
      </w:r>
      <w:r>
        <w:rPr>
          <w:spacing w:val="-3"/>
          <w:sz w:val="20"/>
        </w:rPr>
        <w:t> </w:t>
      </w:r>
      <w:r>
        <w:rPr>
          <w:sz w:val="20"/>
        </w:rPr>
        <w:t>VNF</w:t>
      </w:r>
      <w:r>
        <w:rPr>
          <w:spacing w:val="-3"/>
          <w:sz w:val="20"/>
        </w:rPr>
        <w:t> </w:t>
      </w:r>
      <w:r>
        <w:rPr>
          <w:sz w:val="20"/>
        </w:rPr>
        <w:t>instance,</w:t>
      </w:r>
      <w:r>
        <w:rPr>
          <w:spacing w:val="-3"/>
          <w:sz w:val="20"/>
        </w:rPr>
        <w:t> </w:t>
      </w:r>
      <w:r>
        <w:rPr>
          <w:sz w:val="20"/>
        </w:rPr>
        <w:t>i.e.,</w:t>
      </w:r>
      <w:r>
        <w:rPr>
          <w:spacing w:val="-3"/>
          <w:sz w:val="20"/>
        </w:rPr>
        <w:t> </w:t>
      </w:r>
      <w:r>
        <w:rPr>
          <w:sz w:val="20"/>
        </w:rPr>
        <w:t>of</w:t>
      </w:r>
      <w:r>
        <w:rPr>
          <w:spacing w:val="-3"/>
          <w:sz w:val="20"/>
        </w:rPr>
        <w:t> </w:t>
      </w:r>
      <w:r>
        <w:rPr>
          <w:sz w:val="20"/>
        </w:rPr>
        <w:t>the</w:t>
      </w:r>
      <w:r>
        <w:rPr>
          <w:spacing w:val="-3"/>
          <w:sz w:val="20"/>
        </w:rPr>
        <w:t> </w:t>
      </w:r>
      <w:r>
        <w:rPr>
          <w:sz w:val="20"/>
        </w:rPr>
        <w:t>NF</w:t>
      </w:r>
      <w:r>
        <w:rPr>
          <w:spacing w:val="-3"/>
          <w:sz w:val="20"/>
        </w:rPr>
        <w:t> </w:t>
      </w:r>
      <w:r>
        <w:rPr>
          <w:sz w:val="20"/>
        </w:rPr>
        <w:t>Deployment</w:t>
      </w:r>
      <w:r>
        <w:rPr>
          <w:spacing w:val="-3"/>
          <w:sz w:val="20"/>
        </w:rPr>
        <w:t> </w:t>
      </w:r>
      <w:r>
        <w:rPr>
          <w:sz w:val="20"/>
        </w:rPr>
        <w:t>instance.</w:t>
      </w:r>
      <w:r>
        <w:rPr>
          <w:spacing w:val="-3"/>
          <w:sz w:val="20"/>
        </w:rPr>
        <w:t> </w:t>
      </w:r>
      <w:r>
        <w:rPr>
          <w:sz w:val="20"/>
        </w:rPr>
        <w:t>This</w:t>
      </w:r>
      <w:r>
        <w:rPr>
          <w:spacing w:val="-3"/>
          <w:sz w:val="20"/>
        </w:rPr>
        <w:t> </w:t>
      </w:r>
      <w:r>
        <w:rPr>
          <w:sz w:val="20"/>
        </w:rPr>
        <w:t>includes</w:t>
      </w:r>
      <w:r>
        <w:rPr>
          <w:spacing w:val="-3"/>
          <w:sz w:val="20"/>
        </w:rPr>
        <w:t> </w:t>
      </w:r>
      <w:r>
        <w:rPr>
          <w:sz w:val="20"/>
        </w:rPr>
        <w:t>both</w:t>
      </w:r>
      <w:r>
        <w:rPr>
          <w:spacing w:val="-2"/>
          <w:sz w:val="20"/>
        </w:rPr>
        <w:t> </w:t>
      </w:r>
      <w:r>
        <w:rPr>
          <w:sz w:val="20"/>
        </w:rPr>
        <w:t>"on-demand scaling" and "auto-scaling" (see clause 2.4.2.5).</w:t>
      </w:r>
    </w:p>
    <w:p>
      <w:pPr>
        <w:pStyle w:val="ListParagraph"/>
        <w:numPr>
          <w:ilvl w:val="1"/>
          <w:numId w:val="64"/>
        </w:numPr>
        <w:tabs>
          <w:tab w:pos="1503" w:val="left" w:leader="none"/>
        </w:tabs>
        <w:spacing w:line="240" w:lineRule="auto" w:before="178" w:after="0"/>
        <w:ind w:left="1503" w:right="0" w:hanging="453"/>
        <w:jc w:val="left"/>
        <w:rPr>
          <w:sz w:val="20"/>
        </w:rPr>
      </w:pPr>
      <w:r>
        <w:rPr>
          <w:sz w:val="20"/>
        </w:rPr>
        <w:t>Changing</w:t>
      </w:r>
      <w:r>
        <w:rPr>
          <w:spacing w:val="-4"/>
          <w:sz w:val="20"/>
        </w:rPr>
        <w:t> </w:t>
      </w:r>
      <w:r>
        <w:rPr>
          <w:sz w:val="20"/>
        </w:rPr>
        <w:t>external</w:t>
      </w:r>
      <w:r>
        <w:rPr>
          <w:spacing w:val="-5"/>
          <w:sz w:val="20"/>
        </w:rPr>
        <w:t> </w:t>
      </w:r>
      <w:r>
        <w:rPr>
          <w:sz w:val="20"/>
        </w:rPr>
        <w:t>connectivity</w:t>
      </w:r>
      <w:r>
        <w:rPr>
          <w:spacing w:val="-4"/>
          <w:sz w:val="20"/>
        </w:rPr>
        <w:t> </w:t>
      </w:r>
      <w:r>
        <w:rPr>
          <w:sz w:val="20"/>
        </w:rPr>
        <w:t>of</w:t>
      </w:r>
      <w:r>
        <w:rPr>
          <w:spacing w:val="-4"/>
          <w:sz w:val="20"/>
        </w:rPr>
        <w:t> </w:t>
      </w:r>
      <w:r>
        <w:rPr>
          <w:sz w:val="20"/>
        </w:rPr>
        <w:t>the</w:t>
      </w:r>
      <w:r>
        <w:rPr>
          <w:spacing w:val="-7"/>
          <w:sz w:val="20"/>
        </w:rPr>
        <w:t> </w:t>
      </w:r>
      <w:r>
        <w:rPr>
          <w:sz w:val="20"/>
        </w:rPr>
        <w:t>VNF</w:t>
      </w:r>
      <w:r>
        <w:rPr>
          <w:spacing w:val="-4"/>
          <w:sz w:val="20"/>
        </w:rPr>
        <w:t> </w:t>
      </w:r>
      <w:r>
        <w:rPr>
          <w:sz w:val="20"/>
        </w:rPr>
        <w:t>instance,</w:t>
      </w:r>
      <w:r>
        <w:rPr>
          <w:spacing w:val="-5"/>
          <w:sz w:val="20"/>
        </w:rPr>
        <w:t> </w:t>
      </w:r>
      <w:r>
        <w:rPr>
          <w:sz w:val="20"/>
        </w:rPr>
        <w:t>i.e.,</w:t>
      </w:r>
      <w:r>
        <w:rPr>
          <w:spacing w:val="-4"/>
          <w:sz w:val="20"/>
        </w:rPr>
        <w:t> </w:t>
      </w:r>
      <w:r>
        <w:rPr>
          <w:sz w:val="20"/>
        </w:rPr>
        <w:t>of</w:t>
      </w:r>
      <w:r>
        <w:rPr>
          <w:spacing w:val="-9"/>
          <w:sz w:val="20"/>
        </w:rPr>
        <w:t> </w:t>
      </w:r>
      <w:r>
        <w:rPr>
          <w:sz w:val="20"/>
        </w:rPr>
        <w:t>the</w:t>
      </w:r>
      <w:r>
        <w:rPr>
          <w:spacing w:val="-4"/>
          <w:sz w:val="20"/>
        </w:rPr>
        <w:t> </w:t>
      </w:r>
      <w:r>
        <w:rPr>
          <w:sz w:val="20"/>
        </w:rPr>
        <w:t>NF</w:t>
      </w:r>
      <w:r>
        <w:rPr>
          <w:spacing w:val="-6"/>
          <w:sz w:val="20"/>
        </w:rPr>
        <w:t> </w:t>
      </w:r>
      <w:r>
        <w:rPr>
          <w:sz w:val="20"/>
        </w:rPr>
        <w:t>Deployment</w:t>
      </w:r>
      <w:r>
        <w:rPr>
          <w:spacing w:val="-5"/>
          <w:sz w:val="20"/>
        </w:rPr>
        <w:t> </w:t>
      </w:r>
      <w:r>
        <w:rPr>
          <w:spacing w:val="-2"/>
          <w:sz w:val="20"/>
        </w:rPr>
        <w:t>instance.</w:t>
      </w:r>
    </w:p>
    <w:p>
      <w:pPr>
        <w:pStyle w:val="ListParagraph"/>
        <w:numPr>
          <w:ilvl w:val="1"/>
          <w:numId w:val="64"/>
        </w:numPr>
        <w:tabs>
          <w:tab w:pos="1503" w:val="left" w:leader="none"/>
        </w:tabs>
        <w:spacing w:line="240" w:lineRule="auto" w:before="181" w:after="0"/>
        <w:ind w:left="1503" w:right="0" w:hanging="453"/>
        <w:jc w:val="left"/>
        <w:rPr>
          <w:sz w:val="20"/>
        </w:rPr>
      </w:pPr>
      <w:r>
        <w:rPr>
          <w:sz w:val="20"/>
        </w:rPr>
        <w:t>Changing</w:t>
      </w:r>
      <w:r>
        <w:rPr>
          <w:spacing w:val="-3"/>
          <w:sz w:val="20"/>
        </w:rPr>
        <w:t> </w:t>
      </w:r>
      <w:r>
        <w:rPr>
          <w:sz w:val="20"/>
        </w:rPr>
        <w:t>of</w:t>
      </w:r>
      <w:r>
        <w:rPr>
          <w:spacing w:val="-4"/>
          <w:sz w:val="20"/>
        </w:rPr>
        <w:t> </w:t>
      </w:r>
      <w:r>
        <w:rPr>
          <w:sz w:val="20"/>
        </w:rPr>
        <w:t>the</w:t>
      </w:r>
      <w:r>
        <w:rPr>
          <w:spacing w:val="-4"/>
          <w:sz w:val="20"/>
        </w:rPr>
        <w:t> </w:t>
      </w:r>
      <w:r>
        <w:rPr>
          <w:sz w:val="20"/>
        </w:rPr>
        <w:t>current</w:t>
      </w:r>
      <w:r>
        <w:rPr>
          <w:spacing w:val="-4"/>
          <w:sz w:val="20"/>
        </w:rPr>
        <w:t> </w:t>
      </w:r>
      <w:r>
        <w:rPr>
          <w:sz w:val="20"/>
        </w:rPr>
        <w:t>VNF</w:t>
      </w:r>
      <w:r>
        <w:rPr>
          <w:spacing w:val="-7"/>
          <w:sz w:val="20"/>
        </w:rPr>
        <w:t> </w:t>
      </w:r>
      <w:r>
        <w:rPr>
          <w:sz w:val="20"/>
        </w:rPr>
        <w:t>package</w:t>
      </w:r>
      <w:r>
        <w:rPr>
          <w:spacing w:val="-5"/>
          <w:sz w:val="20"/>
        </w:rPr>
        <w:t> </w:t>
      </w:r>
      <w:r>
        <w:rPr>
          <w:sz w:val="20"/>
        </w:rPr>
        <w:t>of</w:t>
      </w:r>
      <w:r>
        <w:rPr>
          <w:spacing w:val="-4"/>
          <w:sz w:val="20"/>
        </w:rPr>
        <w:t> </w:t>
      </w:r>
      <w:r>
        <w:rPr>
          <w:sz w:val="20"/>
        </w:rPr>
        <w:t>the</w:t>
      </w:r>
      <w:r>
        <w:rPr>
          <w:spacing w:val="-4"/>
          <w:sz w:val="20"/>
        </w:rPr>
        <w:t> </w:t>
      </w:r>
      <w:r>
        <w:rPr>
          <w:sz w:val="20"/>
        </w:rPr>
        <w:t>VNF</w:t>
      </w:r>
      <w:r>
        <w:rPr>
          <w:spacing w:val="-3"/>
          <w:sz w:val="20"/>
        </w:rPr>
        <w:t> </w:t>
      </w:r>
      <w:r>
        <w:rPr>
          <w:sz w:val="20"/>
        </w:rPr>
        <w:t>instance,</w:t>
      </w:r>
      <w:r>
        <w:rPr>
          <w:spacing w:val="-6"/>
          <w:sz w:val="20"/>
        </w:rPr>
        <w:t> </w:t>
      </w:r>
      <w:r>
        <w:rPr>
          <w:sz w:val="20"/>
        </w:rPr>
        <w:t>i.e.,</w:t>
      </w:r>
      <w:r>
        <w:rPr>
          <w:spacing w:val="-4"/>
          <w:sz w:val="20"/>
        </w:rPr>
        <w:t> </w:t>
      </w:r>
      <w:r>
        <w:rPr>
          <w:sz w:val="20"/>
        </w:rPr>
        <w:t>of</w:t>
      </w:r>
      <w:r>
        <w:rPr>
          <w:spacing w:val="-3"/>
          <w:sz w:val="20"/>
        </w:rPr>
        <w:t> </w:t>
      </w:r>
      <w:r>
        <w:rPr>
          <w:sz w:val="20"/>
        </w:rPr>
        <w:t>the</w:t>
      </w:r>
      <w:r>
        <w:rPr>
          <w:spacing w:val="-6"/>
          <w:sz w:val="20"/>
        </w:rPr>
        <w:t> </w:t>
      </w:r>
      <w:r>
        <w:rPr>
          <w:sz w:val="20"/>
        </w:rPr>
        <w:t>NF</w:t>
      </w:r>
      <w:r>
        <w:rPr>
          <w:spacing w:val="-5"/>
          <w:sz w:val="20"/>
        </w:rPr>
        <w:t> </w:t>
      </w:r>
      <w:r>
        <w:rPr>
          <w:sz w:val="20"/>
        </w:rPr>
        <w:t>Deployment</w:t>
      </w:r>
      <w:r>
        <w:rPr>
          <w:spacing w:val="-4"/>
          <w:sz w:val="20"/>
        </w:rPr>
        <w:t> </w:t>
      </w:r>
      <w:r>
        <w:rPr>
          <w:spacing w:val="-2"/>
          <w:sz w:val="20"/>
        </w:rPr>
        <w:t>instance.</w:t>
      </w:r>
    </w:p>
    <w:p>
      <w:pPr>
        <w:pStyle w:val="ListParagraph"/>
        <w:numPr>
          <w:ilvl w:val="1"/>
          <w:numId w:val="64"/>
        </w:numPr>
        <w:tabs>
          <w:tab w:pos="1503" w:val="left" w:leader="none"/>
        </w:tabs>
        <w:spacing w:line="240" w:lineRule="auto" w:before="181" w:after="0"/>
        <w:ind w:left="1503" w:right="0" w:hanging="453"/>
        <w:jc w:val="left"/>
        <w:rPr>
          <w:sz w:val="20"/>
        </w:rPr>
      </w:pPr>
      <w:r>
        <w:rPr>
          <w:sz w:val="20"/>
        </w:rPr>
        <w:t>Changing</w:t>
      </w:r>
      <w:r>
        <w:rPr>
          <w:spacing w:val="-3"/>
          <w:sz w:val="20"/>
        </w:rPr>
        <w:t> </w:t>
      </w:r>
      <w:r>
        <w:rPr>
          <w:sz w:val="20"/>
        </w:rPr>
        <w:t>of</w:t>
      </w:r>
      <w:r>
        <w:rPr>
          <w:spacing w:val="-4"/>
          <w:sz w:val="20"/>
        </w:rPr>
        <w:t> </w:t>
      </w:r>
      <w:r>
        <w:rPr>
          <w:sz w:val="20"/>
        </w:rPr>
        <w:t>the</w:t>
      </w:r>
      <w:r>
        <w:rPr>
          <w:spacing w:val="-4"/>
          <w:sz w:val="20"/>
        </w:rPr>
        <w:t> </w:t>
      </w:r>
      <w:r>
        <w:rPr>
          <w:sz w:val="20"/>
        </w:rPr>
        <w:t>VNF</w:t>
      </w:r>
      <w:r>
        <w:rPr>
          <w:spacing w:val="-4"/>
          <w:sz w:val="20"/>
        </w:rPr>
        <w:t> </w:t>
      </w:r>
      <w:r>
        <w:rPr>
          <w:sz w:val="20"/>
        </w:rPr>
        <w:t>flavour</w:t>
      </w:r>
      <w:r>
        <w:rPr>
          <w:spacing w:val="-6"/>
          <w:sz w:val="20"/>
        </w:rPr>
        <w:t> </w:t>
      </w:r>
      <w:r>
        <w:rPr>
          <w:sz w:val="20"/>
        </w:rPr>
        <w:t>of</w:t>
      </w:r>
      <w:r>
        <w:rPr>
          <w:spacing w:val="-3"/>
          <w:sz w:val="20"/>
        </w:rPr>
        <w:t> </w:t>
      </w:r>
      <w:r>
        <w:rPr>
          <w:sz w:val="20"/>
        </w:rPr>
        <w:t>the</w:t>
      </w:r>
      <w:r>
        <w:rPr>
          <w:spacing w:val="-4"/>
          <w:sz w:val="20"/>
        </w:rPr>
        <w:t> </w:t>
      </w:r>
      <w:r>
        <w:rPr>
          <w:sz w:val="20"/>
        </w:rPr>
        <w:t>VNF</w:t>
      </w:r>
      <w:r>
        <w:rPr>
          <w:spacing w:val="-4"/>
          <w:sz w:val="20"/>
        </w:rPr>
        <w:t> </w:t>
      </w:r>
      <w:r>
        <w:rPr>
          <w:sz w:val="20"/>
        </w:rPr>
        <w:t>instance,</w:t>
      </w:r>
      <w:r>
        <w:rPr>
          <w:spacing w:val="-4"/>
          <w:sz w:val="20"/>
        </w:rPr>
        <w:t> </w:t>
      </w:r>
      <w:r>
        <w:rPr>
          <w:sz w:val="20"/>
        </w:rPr>
        <w:t>i.e.,</w:t>
      </w:r>
      <w:r>
        <w:rPr>
          <w:spacing w:val="-6"/>
          <w:sz w:val="20"/>
        </w:rPr>
        <w:t> </w:t>
      </w:r>
      <w:r>
        <w:rPr>
          <w:sz w:val="20"/>
        </w:rPr>
        <w:t>of</w:t>
      </w:r>
      <w:r>
        <w:rPr>
          <w:spacing w:val="-3"/>
          <w:sz w:val="20"/>
        </w:rPr>
        <w:t> </w:t>
      </w:r>
      <w:r>
        <w:rPr>
          <w:sz w:val="20"/>
        </w:rPr>
        <w:t>the</w:t>
      </w:r>
      <w:r>
        <w:rPr>
          <w:spacing w:val="-4"/>
          <w:sz w:val="20"/>
        </w:rPr>
        <w:t> </w:t>
      </w:r>
      <w:r>
        <w:rPr>
          <w:sz w:val="20"/>
        </w:rPr>
        <w:t>NF</w:t>
      </w:r>
      <w:r>
        <w:rPr>
          <w:spacing w:val="-5"/>
          <w:sz w:val="20"/>
        </w:rPr>
        <w:t> </w:t>
      </w:r>
      <w:r>
        <w:rPr>
          <w:sz w:val="20"/>
        </w:rPr>
        <w:t>Deployment</w:t>
      </w:r>
      <w:r>
        <w:rPr>
          <w:spacing w:val="-5"/>
          <w:sz w:val="20"/>
        </w:rPr>
        <w:t> </w:t>
      </w:r>
      <w:r>
        <w:rPr>
          <w:spacing w:val="-2"/>
          <w:sz w:val="20"/>
        </w:rPr>
        <w:t>instance.</w:t>
      </w:r>
    </w:p>
    <w:p>
      <w:pPr>
        <w:pStyle w:val="ListParagraph"/>
        <w:numPr>
          <w:ilvl w:val="0"/>
          <w:numId w:val="64"/>
        </w:numPr>
        <w:tabs>
          <w:tab w:pos="1049" w:val="left" w:leader="none"/>
        </w:tabs>
        <w:spacing w:line="240" w:lineRule="auto" w:before="180" w:after="0"/>
        <w:ind w:left="1049" w:right="0" w:hanging="453"/>
        <w:jc w:val="left"/>
        <w:rPr>
          <w:sz w:val="20"/>
        </w:rPr>
      </w:pPr>
      <w:r>
        <w:rPr>
          <w:sz w:val="20"/>
        </w:rPr>
        <w:t>Sequence</w:t>
      </w:r>
      <w:r>
        <w:rPr>
          <w:spacing w:val="-4"/>
          <w:sz w:val="20"/>
        </w:rPr>
        <w:t> </w:t>
      </w:r>
      <w:r>
        <w:rPr>
          <w:sz w:val="20"/>
        </w:rPr>
        <w:t>of</w:t>
      </w:r>
      <w:r>
        <w:rPr>
          <w:spacing w:val="-6"/>
          <w:sz w:val="20"/>
        </w:rPr>
        <w:t> </w:t>
      </w:r>
      <w:r>
        <w:rPr>
          <w:sz w:val="20"/>
        </w:rPr>
        <w:t>notifications</w:t>
      </w:r>
      <w:r>
        <w:rPr>
          <w:spacing w:val="-4"/>
          <w:sz w:val="20"/>
        </w:rPr>
        <w:t> </w:t>
      </w:r>
      <w:r>
        <w:rPr>
          <w:sz w:val="20"/>
        </w:rPr>
        <w:t>in</w:t>
      </w:r>
      <w:r>
        <w:rPr>
          <w:spacing w:val="-5"/>
          <w:sz w:val="20"/>
        </w:rPr>
        <w:t> </w:t>
      </w:r>
      <w:r>
        <w:rPr>
          <w:sz w:val="20"/>
        </w:rPr>
        <w:t>relation</w:t>
      </w:r>
      <w:r>
        <w:rPr>
          <w:spacing w:val="-3"/>
          <w:sz w:val="20"/>
        </w:rPr>
        <w:t> </w:t>
      </w:r>
      <w:r>
        <w:rPr>
          <w:sz w:val="20"/>
        </w:rPr>
        <w:t>to</w:t>
      </w:r>
      <w:r>
        <w:rPr>
          <w:spacing w:val="-3"/>
          <w:sz w:val="20"/>
        </w:rPr>
        <w:t> </w:t>
      </w:r>
      <w:r>
        <w:rPr>
          <w:sz w:val="20"/>
        </w:rPr>
        <w:t>"granting"</w:t>
      </w:r>
      <w:r>
        <w:rPr>
          <w:spacing w:val="-3"/>
          <w:sz w:val="20"/>
        </w:rPr>
        <w:t> </w:t>
      </w:r>
      <w:r>
        <w:rPr>
          <w:sz w:val="20"/>
        </w:rPr>
        <w:t>are</w:t>
      </w:r>
      <w:r>
        <w:rPr>
          <w:spacing w:val="-6"/>
          <w:sz w:val="20"/>
        </w:rPr>
        <w:t> </w:t>
      </w:r>
      <w:r>
        <w:rPr>
          <w:sz w:val="20"/>
        </w:rPr>
        <w:t>not</w:t>
      </w:r>
      <w:r>
        <w:rPr>
          <w:spacing w:val="-4"/>
          <w:sz w:val="20"/>
        </w:rPr>
        <w:t> </w:t>
      </w:r>
      <w:r>
        <w:rPr>
          <w:spacing w:val="-2"/>
          <w:sz w:val="20"/>
        </w:rPr>
        <w:t>applicable</w:t>
      </w:r>
    </w:p>
    <w:p>
      <w:pPr>
        <w:pStyle w:val="BodyText"/>
        <w:tabs>
          <w:tab w:pos="1448" w:val="left" w:leader="none"/>
        </w:tabs>
        <w:spacing w:before="178"/>
        <w:ind w:left="1448" w:right="833" w:hanging="852"/>
      </w:pPr>
      <w:r>
        <w:rPr>
          <w:spacing w:val="-2"/>
        </w:rPr>
        <w:t>NOTE:</w:t>
      </w:r>
      <w:r>
        <w:rPr/>
        <w:tab/>
        <w:t>Granting</w:t>
      </w:r>
      <w:r>
        <w:rPr>
          <w:spacing w:val="-2"/>
        </w:rPr>
        <w:t> </w:t>
      </w:r>
      <w:r>
        <w:rPr/>
        <w:t>exchanges</w:t>
      </w:r>
      <w:r>
        <w:rPr>
          <w:spacing w:val="-4"/>
        </w:rPr>
        <w:t> </w:t>
      </w:r>
      <w:r>
        <w:rPr/>
        <w:t>between</w:t>
      </w:r>
      <w:r>
        <w:rPr>
          <w:spacing w:val="-3"/>
        </w:rPr>
        <w:t> </w:t>
      </w:r>
      <w:r>
        <w:rPr/>
        <w:t>DMS</w:t>
      </w:r>
      <w:r>
        <w:rPr>
          <w:spacing w:val="-3"/>
        </w:rPr>
        <w:t> </w:t>
      </w:r>
      <w:r>
        <w:rPr/>
        <w:t>and</w:t>
      </w:r>
      <w:r>
        <w:rPr>
          <w:spacing w:val="-2"/>
        </w:rPr>
        <w:t> </w:t>
      </w:r>
      <w:r>
        <w:rPr/>
        <w:t>SMO</w:t>
      </w:r>
      <w:r>
        <w:rPr>
          <w:spacing w:val="-3"/>
        </w:rPr>
        <w:t> </w:t>
      </w:r>
      <w:r>
        <w:rPr/>
        <w:t>are</w:t>
      </w:r>
      <w:r>
        <w:rPr>
          <w:spacing w:val="-3"/>
        </w:rPr>
        <w:t> </w:t>
      </w:r>
      <w:r>
        <w:rPr/>
        <w:t>not</w:t>
      </w:r>
      <w:r>
        <w:rPr>
          <w:spacing w:val="-4"/>
        </w:rPr>
        <w:t> </w:t>
      </w:r>
      <w:r>
        <w:rPr/>
        <w:t>supported</w:t>
      </w:r>
      <w:r>
        <w:rPr>
          <w:spacing w:val="-2"/>
        </w:rPr>
        <w:t> </w:t>
      </w:r>
      <w:r>
        <w:rPr/>
        <w:t>in</w:t>
      </w:r>
      <w:r>
        <w:rPr>
          <w:spacing w:val="-2"/>
        </w:rPr>
        <w:t> </w:t>
      </w:r>
      <w:r>
        <w:rPr/>
        <w:t>the</w:t>
      </w:r>
      <w:r>
        <w:rPr>
          <w:spacing w:val="-3"/>
        </w:rPr>
        <w:t> </w:t>
      </w:r>
      <w:r>
        <w:rPr/>
        <w:t>present</w:t>
      </w:r>
      <w:r>
        <w:rPr>
          <w:spacing w:val="-4"/>
        </w:rPr>
        <w:t> </w:t>
      </w:r>
      <w:r>
        <w:rPr/>
        <w:t>document</w:t>
      </w:r>
      <w:r>
        <w:rPr>
          <w:spacing w:val="-4"/>
        </w:rPr>
        <w:t> </w:t>
      </w:r>
      <w:r>
        <w:rPr/>
        <w:t>version.</w:t>
      </w:r>
      <w:r>
        <w:rPr>
          <w:spacing w:val="-3"/>
        </w:rPr>
        <w:t> </w:t>
      </w:r>
      <w:r>
        <w:rPr/>
        <w:t>Refer also to the conditions described in clause 3.2.4.1.</w:t>
      </w:r>
    </w:p>
    <w:p>
      <w:pPr>
        <w:pStyle w:val="BodyText"/>
        <w:spacing w:before="71"/>
        <w:ind w:left="0"/>
      </w:pPr>
    </w:p>
    <w:p>
      <w:pPr>
        <w:pStyle w:val="ListParagraph"/>
        <w:numPr>
          <w:ilvl w:val="3"/>
          <w:numId w:val="3"/>
        </w:numPr>
        <w:tabs>
          <w:tab w:pos="1731" w:val="left" w:leader="none"/>
        </w:tabs>
        <w:spacing w:line="240" w:lineRule="auto" w:before="0" w:after="0"/>
        <w:ind w:left="1731" w:right="0" w:hanging="1419"/>
        <w:jc w:val="left"/>
        <w:rPr>
          <w:rFonts w:ascii="Arial"/>
          <w:sz w:val="24"/>
        </w:rPr>
      </w:pPr>
      <w:r>
        <w:rPr>
          <w:rFonts w:ascii="Arial"/>
          <w:spacing w:val="-4"/>
          <w:sz w:val="24"/>
        </w:rPr>
        <w:t>Void</w:t>
      </w:r>
    </w:p>
    <w:p>
      <w:pPr>
        <w:pStyle w:val="BodyText"/>
        <w:spacing w:before="24"/>
        <w:ind w:left="0"/>
        <w:rPr>
          <w:rFonts w:ascii="Arial"/>
          <w:sz w:val="24"/>
        </w:rPr>
      </w:pPr>
    </w:p>
    <w:p>
      <w:pPr>
        <w:pStyle w:val="ListParagraph"/>
        <w:numPr>
          <w:ilvl w:val="3"/>
          <w:numId w:val="3"/>
        </w:numPr>
        <w:tabs>
          <w:tab w:pos="1731" w:val="left" w:leader="none"/>
        </w:tabs>
        <w:spacing w:line="240" w:lineRule="auto" w:before="0" w:after="0"/>
        <w:ind w:left="1731" w:right="0" w:hanging="1419"/>
        <w:jc w:val="left"/>
        <w:rPr>
          <w:rFonts w:ascii="Arial"/>
          <w:sz w:val="24"/>
        </w:rPr>
      </w:pPr>
      <w:r>
        <w:rPr>
          <w:rFonts w:ascii="Arial"/>
          <w:spacing w:val="-4"/>
          <w:sz w:val="24"/>
        </w:rPr>
        <w:t>Void</w:t>
      </w:r>
    </w:p>
    <w:p>
      <w:pPr>
        <w:pStyle w:val="BodyText"/>
        <w:spacing w:before="22"/>
        <w:ind w:left="0"/>
        <w:rPr>
          <w:rFonts w:ascii="Arial"/>
          <w:sz w:val="24"/>
        </w:rPr>
      </w:pPr>
    </w:p>
    <w:p>
      <w:pPr>
        <w:pStyle w:val="Heading3"/>
        <w:numPr>
          <w:ilvl w:val="2"/>
          <w:numId w:val="3"/>
        </w:numPr>
        <w:tabs>
          <w:tab w:pos="1445" w:val="left" w:leader="none"/>
        </w:tabs>
        <w:spacing w:line="240" w:lineRule="auto" w:before="1" w:after="0"/>
        <w:ind w:left="1445" w:right="0" w:hanging="1133"/>
        <w:jc w:val="left"/>
      </w:pPr>
      <w:bookmarkStart w:name="_bookmark82" w:id="83"/>
      <w:bookmarkEnd w:id="83"/>
      <w:r>
        <w:rPr/>
      </w:r>
      <w:r>
        <w:rPr/>
        <w:t>Data</w:t>
      </w:r>
      <w:r>
        <w:rPr>
          <w:spacing w:val="-4"/>
        </w:rPr>
        <w:t> </w:t>
      </w:r>
      <w:r>
        <w:rPr>
          <w:spacing w:val="-2"/>
        </w:rPr>
        <w:t>model</w:t>
      </w:r>
    </w:p>
    <w:p>
      <w:pPr>
        <w:pStyle w:val="Heading4"/>
        <w:numPr>
          <w:ilvl w:val="3"/>
          <w:numId w:val="3"/>
        </w:numPr>
        <w:tabs>
          <w:tab w:pos="1731" w:val="left" w:leader="none"/>
        </w:tabs>
        <w:spacing w:line="240" w:lineRule="auto" w:before="301" w:after="0"/>
        <w:ind w:left="1731" w:right="0" w:hanging="1419"/>
        <w:jc w:val="left"/>
      </w:pPr>
      <w:r>
        <w:rPr/>
        <w:t>REST</w:t>
      </w:r>
      <w:r>
        <w:rPr>
          <w:spacing w:val="-3"/>
        </w:rPr>
        <w:t> </w:t>
      </w:r>
      <w:r>
        <w:rPr/>
        <w:t>resource</w:t>
      </w:r>
      <w:r>
        <w:rPr>
          <w:spacing w:val="-4"/>
        </w:rPr>
        <w:t> </w:t>
      </w:r>
      <w:r>
        <w:rPr/>
        <w:t>data</w:t>
      </w:r>
      <w:r>
        <w:rPr>
          <w:spacing w:val="-1"/>
        </w:rPr>
        <w:t> </w:t>
      </w:r>
      <w:r>
        <w:rPr>
          <w:spacing w:val="-2"/>
        </w:rPr>
        <w:t>types</w:t>
      </w:r>
    </w:p>
    <w:p>
      <w:pPr>
        <w:pStyle w:val="BodyText"/>
        <w:spacing w:before="180"/>
        <w:ind w:right="695"/>
      </w:pPr>
      <w:r>
        <w:rPr/>
        <w:t>This</w:t>
      </w:r>
      <w:r>
        <w:rPr>
          <w:spacing w:val="-4"/>
        </w:rPr>
        <w:t> </w:t>
      </w:r>
      <w:r>
        <w:rPr/>
        <w:t>clause</w:t>
      </w:r>
      <w:r>
        <w:rPr>
          <w:spacing w:val="-3"/>
        </w:rPr>
        <w:t> </w:t>
      </w:r>
      <w:r>
        <w:rPr/>
        <w:t>specifies</w:t>
      </w:r>
      <w:r>
        <w:rPr>
          <w:spacing w:val="-4"/>
        </w:rPr>
        <w:t> </w:t>
      </w:r>
      <w:r>
        <w:rPr/>
        <w:t>the</w:t>
      </w:r>
      <w:r>
        <w:rPr>
          <w:spacing w:val="-3"/>
        </w:rPr>
        <w:t> </w:t>
      </w:r>
      <w:r>
        <w:rPr/>
        <w:t>data</w:t>
      </w:r>
      <w:r>
        <w:rPr>
          <w:spacing w:val="-3"/>
        </w:rPr>
        <w:t> </w:t>
      </w:r>
      <w:r>
        <w:rPr/>
        <w:t>types</w:t>
      </w:r>
      <w:r>
        <w:rPr>
          <w:spacing w:val="-4"/>
        </w:rPr>
        <w:t> </w:t>
      </w:r>
      <w:r>
        <w:rPr/>
        <w:t>used</w:t>
      </w:r>
      <w:r>
        <w:rPr>
          <w:spacing w:val="-2"/>
        </w:rPr>
        <w:t> </w:t>
      </w:r>
      <w:r>
        <w:rPr/>
        <w:t>in</w:t>
      </w:r>
      <w:r>
        <w:rPr>
          <w:spacing w:val="-2"/>
        </w:rPr>
        <w:t> </w:t>
      </w:r>
      <w:r>
        <w:rPr/>
        <w:t>resource</w:t>
      </w:r>
      <w:r>
        <w:rPr>
          <w:spacing w:val="-3"/>
        </w:rPr>
        <w:t> </w:t>
      </w:r>
      <w:r>
        <w:rPr/>
        <w:t>representations</w:t>
      </w:r>
      <w:r>
        <w:rPr>
          <w:spacing w:val="-4"/>
        </w:rPr>
        <w:t> </w:t>
      </w:r>
      <w:r>
        <w:rPr/>
        <w:t>and</w:t>
      </w:r>
      <w:r>
        <w:rPr>
          <w:spacing w:val="-2"/>
        </w:rPr>
        <w:t> </w:t>
      </w:r>
      <w:r>
        <w:rPr/>
        <w:t>notifications</w:t>
      </w:r>
      <w:r>
        <w:rPr>
          <w:spacing w:val="-4"/>
        </w:rPr>
        <w:t> </w:t>
      </w:r>
      <w:r>
        <w:rPr/>
        <w:t>supported</w:t>
      </w:r>
      <w:r>
        <w:rPr>
          <w:spacing w:val="-2"/>
        </w:rPr>
        <w:t> </w:t>
      </w:r>
      <w:r>
        <w:rPr/>
        <w:t>by</w:t>
      </w:r>
      <w:r>
        <w:rPr>
          <w:spacing w:val="-2"/>
        </w:rPr>
        <w:t> </w:t>
      </w:r>
      <w:r>
        <w:rPr/>
        <w:t>the</w:t>
      </w:r>
      <w:r>
        <w:rPr>
          <w:spacing w:val="-3"/>
        </w:rPr>
        <w:t> </w:t>
      </w:r>
      <w:r>
        <w:rPr/>
        <w:t>present</w:t>
      </w:r>
      <w:r>
        <w:rPr>
          <w:spacing w:val="-4"/>
        </w:rPr>
        <w:t> </w:t>
      </w:r>
      <w:r>
        <w:rPr/>
        <w:t>API. Table 3.2.6.1-1 lists the data types.</w:t>
      </w:r>
    </w:p>
    <w:p>
      <w:pPr>
        <w:pStyle w:val="BodyText"/>
        <w:spacing w:before="10"/>
        <w:ind w:left="0"/>
      </w:pPr>
    </w:p>
    <w:p>
      <w:pPr>
        <w:spacing w:before="0"/>
        <w:ind w:left="77" w:right="301" w:firstLine="0"/>
        <w:jc w:val="center"/>
        <w:rPr>
          <w:rFonts w:ascii="Arial"/>
          <w:b/>
          <w:sz w:val="20"/>
        </w:rPr>
      </w:pPr>
      <w:r>
        <w:rPr>
          <w:rFonts w:ascii="Arial"/>
          <w:b/>
          <w:sz w:val="20"/>
        </w:rPr>
        <w:t>Table</w:t>
      </w:r>
      <w:r>
        <w:rPr>
          <w:rFonts w:ascii="Arial"/>
          <w:b/>
          <w:spacing w:val="-12"/>
          <w:sz w:val="20"/>
        </w:rPr>
        <w:t> </w:t>
      </w:r>
      <w:r>
        <w:rPr>
          <w:rFonts w:ascii="Arial"/>
          <w:b/>
          <w:sz w:val="20"/>
        </w:rPr>
        <w:t>3.2.6.1-1:</w:t>
      </w:r>
      <w:r>
        <w:rPr>
          <w:rFonts w:ascii="Arial"/>
          <w:b/>
          <w:spacing w:val="-11"/>
          <w:sz w:val="20"/>
        </w:rPr>
        <w:t> </w:t>
      </w:r>
      <w:r>
        <w:rPr>
          <w:rFonts w:ascii="Arial"/>
          <w:b/>
          <w:sz w:val="20"/>
        </w:rPr>
        <w:t>O2dms_DeploymentLifecycle</w:t>
      </w:r>
      <w:r>
        <w:rPr>
          <w:rFonts w:ascii="Arial"/>
          <w:b/>
          <w:spacing w:val="-10"/>
          <w:sz w:val="20"/>
        </w:rPr>
        <w:t> </w:t>
      </w:r>
      <w:r>
        <w:rPr>
          <w:rFonts w:ascii="Arial"/>
          <w:b/>
          <w:sz w:val="20"/>
        </w:rPr>
        <w:t>resource</w:t>
      </w:r>
      <w:r>
        <w:rPr>
          <w:rFonts w:ascii="Arial"/>
          <w:b/>
          <w:spacing w:val="-13"/>
          <w:sz w:val="20"/>
        </w:rPr>
        <w:t> </w:t>
      </w:r>
      <w:r>
        <w:rPr>
          <w:rFonts w:ascii="Arial"/>
          <w:b/>
          <w:sz w:val="20"/>
        </w:rPr>
        <w:t>data</w:t>
      </w:r>
      <w:r>
        <w:rPr>
          <w:rFonts w:ascii="Arial"/>
          <w:b/>
          <w:spacing w:val="-12"/>
          <w:sz w:val="20"/>
        </w:rPr>
        <w:t> </w:t>
      </w:r>
      <w:r>
        <w:rPr>
          <w:rFonts w:ascii="Arial"/>
          <w:b/>
          <w:spacing w:val="-2"/>
          <w:sz w:val="20"/>
        </w:rPr>
        <w:t>types</w:t>
      </w:r>
    </w:p>
    <w:p>
      <w:pPr>
        <w:pStyle w:val="BodyText"/>
        <w:spacing w:before="8" w:after="1"/>
        <w:ind w:left="0"/>
        <w:rPr>
          <w:rFonts w:ascii="Arial"/>
          <w:b/>
          <w:sz w:val="15"/>
        </w:rPr>
      </w:pPr>
    </w:p>
    <w:tbl>
      <w:tblPr>
        <w:tblW w:w="0" w:type="auto"/>
        <w:jc w:val="left"/>
        <w:tblInd w:w="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1702"/>
        <w:gridCol w:w="5250"/>
      </w:tblGrid>
      <w:tr>
        <w:trPr>
          <w:trHeight w:val="205" w:hRule="atLeast"/>
        </w:trPr>
        <w:tc>
          <w:tcPr>
            <w:tcW w:w="2405" w:type="dxa"/>
            <w:shd w:val="clear" w:color="auto" w:fill="C0C0C0"/>
          </w:tcPr>
          <w:p>
            <w:pPr>
              <w:pStyle w:val="TableParagraph"/>
              <w:spacing w:line="186" w:lineRule="exact"/>
              <w:ind w:left="755"/>
              <w:rPr>
                <w:b/>
                <w:sz w:val="18"/>
              </w:rPr>
            </w:pPr>
            <w:r>
              <w:rPr>
                <w:b/>
                <w:sz w:val="18"/>
              </w:rPr>
              <w:t>Data</w:t>
            </w:r>
            <w:r>
              <w:rPr>
                <w:b/>
                <w:spacing w:val="-8"/>
                <w:sz w:val="18"/>
              </w:rPr>
              <w:t> </w:t>
            </w:r>
            <w:r>
              <w:rPr>
                <w:b/>
                <w:spacing w:val="-4"/>
                <w:sz w:val="18"/>
              </w:rPr>
              <w:t>type</w:t>
            </w:r>
          </w:p>
        </w:tc>
        <w:tc>
          <w:tcPr>
            <w:tcW w:w="1702" w:type="dxa"/>
            <w:shd w:val="clear" w:color="auto" w:fill="C0C0C0"/>
          </w:tcPr>
          <w:p>
            <w:pPr>
              <w:pStyle w:val="TableParagraph"/>
              <w:spacing w:line="186" w:lineRule="exact"/>
              <w:ind w:left="170"/>
              <w:rPr>
                <w:b/>
                <w:sz w:val="18"/>
              </w:rPr>
            </w:pPr>
            <w:r>
              <w:rPr>
                <w:b/>
                <w:sz w:val="18"/>
              </w:rPr>
              <w:t>Clause</w:t>
            </w:r>
            <w:r>
              <w:rPr>
                <w:b/>
                <w:spacing w:val="-6"/>
                <w:sz w:val="18"/>
              </w:rPr>
              <w:t> </w:t>
            </w:r>
            <w:r>
              <w:rPr>
                <w:b/>
                <w:spacing w:val="-2"/>
                <w:sz w:val="18"/>
              </w:rPr>
              <w:t>defined</w:t>
            </w:r>
          </w:p>
        </w:tc>
        <w:tc>
          <w:tcPr>
            <w:tcW w:w="5250" w:type="dxa"/>
            <w:shd w:val="clear" w:color="auto" w:fill="C0C0C0"/>
          </w:tcPr>
          <w:p>
            <w:pPr>
              <w:pStyle w:val="TableParagraph"/>
              <w:spacing w:line="186" w:lineRule="exact"/>
              <w:ind w:left="21" w:right="90"/>
              <w:jc w:val="center"/>
              <w:rPr>
                <w:b/>
                <w:sz w:val="18"/>
              </w:rPr>
            </w:pPr>
            <w:r>
              <w:rPr>
                <w:b/>
                <w:spacing w:val="-2"/>
                <w:sz w:val="18"/>
              </w:rPr>
              <w:t>Description</w:t>
            </w:r>
          </w:p>
        </w:tc>
      </w:tr>
      <w:tr>
        <w:trPr>
          <w:trHeight w:val="208" w:hRule="atLeast"/>
        </w:trPr>
        <w:tc>
          <w:tcPr>
            <w:tcW w:w="2405" w:type="dxa"/>
          </w:tcPr>
          <w:p>
            <w:pPr>
              <w:pStyle w:val="TableParagraph"/>
              <w:spacing w:line="188" w:lineRule="exact"/>
              <w:rPr>
                <w:sz w:val="18"/>
              </w:rPr>
            </w:pPr>
            <w:r>
              <w:rPr>
                <w:spacing w:val="-2"/>
                <w:sz w:val="18"/>
              </w:rPr>
              <w:t>VnfInstance</w:t>
            </w:r>
          </w:p>
        </w:tc>
        <w:tc>
          <w:tcPr>
            <w:tcW w:w="1702" w:type="dxa"/>
          </w:tcPr>
          <w:p>
            <w:pPr>
              <w:pStyle w:val="TableParagraph"/>
              <w:spacing w:line="188" w:lineRule="exact"/>
              <w:rPr>
                <w:sz w:val="18"/>
              </w:rPr>
            </w:pPr>
            <w:r>
              <w:rPr>
                <w:spacing w:val="-2"/>
                <w:sz w:val="18"/>
              </w:rPr>
              <w:t>3.2.6.2.2</w:t>
            </w:r>
          </w:p>
        </w:tc>
        <w:tc>
          <w:tcPr>
            <w:tcW w:w="5250" w:type="dxa"/>
          </w:tcPr>
          <w:p>
            <w:pPr>
              <w:pStyle w:val="TableParagraph"/>
              <w:spacing w:line="188" w:lineRule="exact"/>
              <w:rPr>
                <w:sz w:val="18"/>
              </w:rPr>
            </w:pPr>
            <w:r>
              <w:rPr>
                <w:sz w:val="18"/>
              </w:rPr>
              <w:t>This</w:t>
            </w:r>
            <w:r>
              <w:rPr>
                <w:spacing w:val="-4"/>
                <w:sz w:val="18"/>
              </w:rPr>
              <w:t> </w:t>
            </w:r>
            <w:r>
              <w:rPr>
                <w:sz w:val="18"/>
              </w:rPr>
              <w:t>type</w:t>
            </w:r>
            <w:r>
              <w:rPr>
                <w:spacing w:val="-3"/>
                <w:sz w:val="18"/>
              </w:rPr>
              <w:t> </w:t>
            </w:r>
            <w:r>
              <w:rPr>
                <w:sz w:val="18"/>
              </w:rPr>
              <w:t>represents</w:t>
            </w:r>
            <w:r>
              <w:rPr>
                <w:spacing w:val="-4"/>
                <w:sz w:val="18"/>
              </w:rPr>
              <w:t> </w:t>
            </w:r>
            <w:r>
              <w:rPr>
                <w:sz w:val="18"/>
              </w:rPr>
              <w:t>an</w:t>
            </w:r>
            <w:r>
              <w:rPr>
                <w:spacing w:val="-2"/>
                <w:sz w:val="18"/>
              </w:rPr>
              <w:t> </w:t>
            </w:r>
            <w:r>
              <w:rPr>
                <w:sz w:val="18"/>
              </w:rPr>
              <w:t>NF</w:t>
            </w:r>
            <w:r>
              <w:rPr>
                <w:spacing w:val="-5"/>
                <w:sz w:val="18"/>
              </w:rPr>
              <w:t> </w:t>
            </w:r>
            <w:r>
              <w:rPr>
                <w:sz w:val="18"/>
              </w:rPr>
              <w:t>Deployment</w:t>
            </w:r>
            <w:r>
              <w:rPr>
                <w:spacing w:val="-3"/>
                <w:sz w:val="18"/>
              </w:rPr>
              <w:t> </w:t>
            </w:r>
            <w:r>
              <w:rPr>
                <w:spacing w:val="-2"/>
                <w:sz w:val="18"/>
              </w:rPr>
              <w:t>instance.</w:t>
            </w:r>
          </w:p>
        </w:tc>
      </w:tr>
      <w:tr>
        <w:trPr>
          <w:trHeight w:val="412" w:hRule="atLeast"/>
        </w:trPr>
        <w:tc>
          <w:tcPr>
            <w:tcW w:w="2405" w:type="dxa"/>
          </w:tcPr>
          <w:p>
            <w:pPr>
              <w:pStyle w:val="TableParagraph"/>
              <w:rPr>
                <w:sz w:val="18"/>
              </w:rPr>
            </w:pPr>
            <w:r>
              <w:rPr>
                <w:spacing w:val="-2"/>
                <w:sz w:val="18"/>
              </w:rPr>
              <w:t>VnfLcmOpOcc</w:t>
            </w:r>
          </w:p>
        </w:tc>
        <w:tc>
          <w:tcPr>
            <w:tcW w:w="1702" w:type="dxa"/>
          </w:tcPr>
          <w:p>
            <w:pPr>
              <w:pStyle w:val="TableParagraph"/>
              <w:rPr>
                <w:sz w:val="18"/>
              </w:rPr>
            </w:pPr>
            <w:r>
              <w:rPr>
                <w:spacing w:val="-2"/>
                <w:sz w:val="18"/>
              </w:rPr>
              <w:t>3.2.6.2.6</w:t>
            </w:r>
          </w:p>
        </w:tc>
        <w:tc>
          <w:tcPr>
            <w:tcW w:w="5250" w:type="dxa"/>
          </w:tcPr>
          <w:p>
            <w:pPr>
              <w:pStyle w:val="TableParagraph"/>
              <w:ind w:right="135"/>
              <w:rPr>
                <w:sz w:val="18"/>
              </w:rPr>
            </w:pPr>
            <w:r>
              <w:rPr>
                <w:sz w:val="18"/>
              </w:rPr>
              <w:t>This</w:t>
            </w:r>
            <w:r>
              <w:rPr>
                <w:spacing w:val="-8"/>
                <w:sz w:val="18"/>
              </w:rPr>
              <w:t> </w:t>
            </w:r>
            <w:r>
              <w:rPr>
                <w:sz w:val="18"/>
              </w:rPr>
              <w:t>type</w:t>
            </w:r>
            <w:r>
              <w:rPr>
                <w:spacing w:val="-7"/>
                <w:sz w:val="18"/>
              </w:rPr>
              <w:t> </w:t>
            </w:r>
            <w:r>
              <w:rPr>
                <w:sz w:val="18"/>
              </w:rPr>
              <w:t>represents</w:t>
            </w:r>
            <w:r>
              <w:rPr>
                <w:spacing w:val="-8"/>
                <w:sz w:val="18"/>
              </w:rPr>
              <w:t> </w:t>
            </w:r>
            <w:r>
              <w:rPr>
                <w:sz w:val="18"/>
              </w:rPr>
              <w:t>a</w:t>
            </w:r>
            <w:r>
              <w:rPr>
                <w:spacing w:val="-7"/>
                <w:sz w:val="18"/>
              </w:rPr>
              <w:t> </w:t>
            </w:r>
            <w:r>
              <w:rPr>
                <w:sz w:val="18"/>
              </w:rPr>
              <w:t>lifecycle</w:t>
            </w:r>
            <w:r>
              <w:rPr>
                <w:spacing w:val="-7"/>
                <w:sz w:val="18"/>
              </w:rPr>
              <w:t> </w:t>
            </w:r>
            <w:r>
              <w:rPr>
                <w:sz w:val="18"/>
              </w:rPr>
              <w:t>management</w:t>
            </w:r>
            <w:r>
              <w:rPr>
                <w:spacing w:val="-7"/>
                <w:sz w:val="18"/>
              </w:rPr>
              <w:t> </w:t>
            </w:r>
            <w:r>
              <w:rPr>
                <w:sz w:val="18"/>
              </w:rPr>
              <w:t>operation occurrence of an NF Deployment.</w:t>
            </w:r>
          </w:p>
        </w:tc>
      </w:tr>
      <w:tr>
        <w:trPr>
          <w:trHeight w:val="414" w:hRule="atLeast"/>
        </w:trPr>
        <w:tc>
          <w:tcPr>
            <w:tcW w:w="2405" w:type="dxa"/>
          </w:tcPr>
          <w:p>
            <w:pPr>
              <w:pStyle w:val="TableParagraph"/>
              <w:spacing w:line="240" w:lineRule="auto" w:before="1"/>
              <w:rPr>
                <w:sz w:val="18"/>
              </w:rPr>
            </w:pPr>
            <w:r>
              <w:rPr>
                <w:spacing w:val="-2"/>
                <w:sz w:val="18"/>
              </w:rPr>
              <w:t>LccnSubscription</w:t>
            </w:r>
          </w:p>
        </w:tc>
        <w:tc>
          <w:tcPr>
            <w:tcW w:w="1702" w:type="dxa"/>
          </w:tcPr>
          <w:p>
            <w:pPr>
              <w:pStyle w:val="TableParagraph"/>
              <w:spacing w:line="240" w:lineRule="auto" w:before="1"/>
              <w:rPr>
                <w:sz w:val="18"/>
              </w:rPr>
            </w:pPr>
            <w:r>
              <w:rPr>
                <w:spacing w:val="-2"/>
                <w:sz w:val="18"/>
              </w:rPr>
              <w:t>3.2.6.2.8</w:t>
            </w:r>
          </w:p>
        </w:tc>
        <w:tc>
          <w:tcPr>
            <w:tcW w:w="5250" w:type="dxa"/>
          </w:tcPr>
          <w:p>
            <w:pPr>
              <w:pStyle w:val="TableParagraph"/>
              <w:rPr>
                <w:sz w:val="18"/>
              </w:rPr>
            </w:pPr>
            <w:r>
              <w:rPr>
                <w:sz w:val="18"/>
              </w:rPr>
              <w:t>This</w:t>
            </w:r>
            <w:r>
              <w:rPr>
                <w:spacing w:val="-6"/>
                <w:sz w:val="18"/>
              </w:rPr>
              <w:t> </w:t>
            </w:r>
            <w:r>
              <w:rPr>
                <w:sz w:val="18"/>
              </w:rPr>
              <w:t>type</w:t>
            </w:r>
            <w:r>
              <w:rPr>
                <w:spacing w:val="-5"/>
                <w:sz w:val="18"/>
              </w:rPr>
              <w:t> </w:t>
            </w:r>
            <w:r>
              <w:rPr>
                <w:sz w:val="18"/>
              </w:rPr>
              <w:t>represents</w:t>
            </w:r>
            <w:r>
              <w:rPr>
                <w:spacing w:val="-6"/>
                <w:sz w:val="18"/>
              </w:rPr>
              <w:t> </w:t>
            </w:r>
            <w:r>
              <w:rPr>
                <w:sz w:val="18"/>
              </w:rPr>
              <w:t>a</w:t>
            </w:r>
            <w:r>
              <w:rPr>
                <w:spacing w:val="-7"/>
                <w:sz w:val="18"/>
              </w:rPr>
              <w:t> </w:t>
            </w:r>
            <w:r>
              <w:rPr>
                <w:sz w:val="18"/>
              </w:rPr>
              <w:t>subscription</w:t>
            </w:r>
            <w:r>
              <w:rPr>
                <w:spacing w:val="-7"/>
                <w:sz w:val="18"/>
              </w:rPr>
              <w:t> </w:t>
            </w:r>
            <w:r>
              <w:rPr>
                <w:sz w:val="18"/>
              </w:rPr>
              <w:t>related</w:t>
            </w:r>
            <w:r>
              <w:rPr>
                <w:spacing w:val="-5"/>
                <w:sz w:val="18"/>
              </w:rPr>
              <w:t> </w:t>
            </w:r>
            <w:r>
              <w:rPr>
                <w:sz w:val="18"/>
              </w:rPr>
              <w:t>to</w:t>
            </w:r>
            <w:r>
              <w:rPr>
                <w:spacing w:val="-1"/>
                <w:sz w:val="18"/>
              </w:rPr>
              <w:t> </w:t>
            </w:r>
            <w:r>
              <w:rPr>
                <w:sz w:val="18"/>
              </w:rPr>
              <w:t>notifications</w:t>
            </w:r>
            <w:r>
              <w:rPr>
                <w:spacing w:val="-4"/>
                <w:sz w:val="18"/>
              </w:rPr>
              <w:t> </w:t>
            </w:r>
            <w:r>
              <w:rPr>
                <w:sz w:val="18"/>
              </w:rPr>
              <w:t>about NF Deployment lifecycle changes.</w:t>
            </w:r>
          </w:p>
        </w:tc>
      </w:tr>
    </w:tbl>
    <w:p>
      <w:pPr>
        <w:spacing w:after="0"/>
        <w:rPr>
          <w:sz w:val="18"/>
        </w:rPr>
        <w:sectPr>
          <w:pgSz w:w="11910" w:h="16850"/>
          <w:pgMar w:header="944" w:footer="488" w:top="1420" w:bottom="680" w:left="820" w:right="600"/>
        </w:sectPr>
      </w:pPr>
    </w:p>
    <w:p>
      <w:pPr>
        <w:pStyle w:val="Heading4"/>
        <w:numPr>
          <w:ilvl w:val="3"/>
          <w:numId w:val="3"/>
        </w:numPr>
        <w:tabs>
          <w:tab w:pos="1731" w:val="left" w:leader="none"/>
        </w:tabs>
        <w:spacing w:line="240" w:lineRule="auto" w:before="75" w:after="0"/>
        <w:ind w:left="1731" w:right="0" w:hanging="1419"/>
        <w:jc w:val="left"/>
      </w:pPr>
      <w:r>
        <w:rPr/>
        <w:t>Structured</w:t>
      </w:r>
      <w:r>
        <w:rPr>
          <w:spacing w:val="-5"/>
        </w:rPr>
        <w:t> </w:t>
      </w:r>
      <w:r>
        <w:rPr/>
        <w:t>data</w:t>
      </w:r>
      <w:r>
        <w:rPr>
          <w:spacing w:val="-5"/>
        </w:rPr>
        <w:t> </w:t>
      </w:r>
      <w:r>
        <w:rPr>
          <w:spacing w:val="-2"/>
        </w:rPr>
        <w:t>types</w:t>
      </w:r>
    </w:p>
    <w:p>
      <w:pPr>
        <w:pStyle w:val="BodyText"/>
        <w:spacing w:before="24"/>
        <w:ind w:left="0"/>
        <w:rPr>
          <w:rFonts w:ascii="Arial"/>
          <w:sz w:val="24"/>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2"/>
          <w:sz w:val="22"/>
        </w:rPr>
        <w:t>Introduction</w:t>
      </w:r>
    </w:p>
    <w:p>
      <w:pPr>
        <w:pStyle w:val="BodyText"/>
        <w:spacing w:before="182"/>
      </w:pPr>
      <w:r>
        <w:rPr/>
        <w:t>This</w:t>
      </w:r>
      <w:r>
        <w:rPr>
          <w:spacing w:val="-5"/>
        </w:rPr>
        <w:t> </w:t>
      </w:r>
      <w:r>
        <w:rPr/>
        <w:t>clause</w:t>
      </w:r>
      <w:r>
        <w:rPr>
          <w:spacing w:val="-4"/>
        </w:rPr>
        <w:t> </w:t>
      </w:r>
      <w:r>
        <w:rPr/>
        <w:t>defines</w:t>
      </w:r>
      <w:r>
        <w:rPr>
          <w:spacing w:val="-5"/>
        </w:rPr>
        <w:t> </w:t>
      </w:r>
      <w:r>
        <w:rPr/>
        <w:t>the</w:t>
      </w:r>
      <w:r>
        <w:rPr>
          <w:spacing w:val="-3"/>
        </w:rPr>
        <w:t> </w:t>
      </w:r>
      <w:r>
        <w:rPr/>
        <w:t>structured</w:t>
      </w:r>
      <w:r>
        <w:rPr>
          <w:spacing w:val="-3"/>
        </w:rPr>
        <w:t> </w:t>
      </w:r>
      <w:r>
        <w:rPr/>
        <w:t>data</w:t>
      </w:r>
      <w:r>
        <w:rPr>
          <w:spacing w:val="-4"/>
        </w:rPr>
        <w:t> </w:t>
      </w:r>
      <w:r>
        <w:rPr/>
        <w:t>types</w:t>
      </w:r>
      <w:r>
        <w:rPr>
          <w:spacing w:val="-4"/>
        </w:rPr>
        <w:t> </w:t>
      </w:r>
      <w:r>
        <w:rPr/>
        <w:t>to</w:t>
      </w:r>
      <w:r>
        <w:rPr>
          <w:spacing w:val="-3"/>
        </w:rPr>
        <w:t> </w:t>
      </w:r>
      <w:r>
        <w:rPr/>
        <w:t>be</w:t>
      </w:r>
      <w:r>
        <w:rPr>
          <w:spacing w:val="-6"/>
        </w:rPr>
        <w:t> </w:t>
      </w:r>
      <w:r>
        <w:rPr/>
        <w:t>used</w:t>
      </w:r>
      <w:r>
        <w:rPr>
          <w:spacing w:val="-3"/>
        </w:rPr>
        <w:t> </w:t>
      </w:r>
      <w:r>
        <w:rPr/>
        <w:t>in</w:t>
      </w:r>
      <w:r>
        <w:rPr>
          <w:spacing w:val="-3"/>
        </w:rPr>
        <w:t> </w:t>
      </w:r>
      <w:r>
        <w:rPr/>
        <w:t>resource</w:t>
      </w:r>
      <w:r>
        <w:rPr>
          <w:spacing w:val="-3"/>
        </w:rPr>
        <w:t> </w:t>
      </w:r>
      <w:r>
        <w:rPr>
          <w:spacing w:val="-2"/>
        </w:rPr>
        <w:t>representations.</w:t>
      </w:r>
    </w:p>
    <w:p>
      <w:pPr>
        <w:pStyle w:val="BodyText"/>
        <w:spacing w:before="178"/>
        <w:ind w:right="551"/>
      </w:pPr>
      <w:r>
        <w:rPr/>
        <w:t>All the structured data types specified in clause 5.5.2 of ETSI GS NFV-SOL 003 </w:t>
      </w:r>
      <w:hyperlink w:history="true" w:anchor="_bookmark13">
        <w:r>
          <w:rPr/>
          <w:t>[11]</w:t>
        </w:r>
      </w:hyperlink>
      <w:r>
        <w:rPr/>
        <w:t> shall be supported, with the exception of those that are only used in REST resources and message contents of non-supported REST resources and methods, i.e., that are not listed in table 3.2.3-1. If specific provisions to structured data types are considered with respect</w:t>
      </w:r>
      <w:r>
        <w:rPr>
          <w:spacing w:val="-3"/>
        </w:rPr>
        <w:t> </w:t>
      </w:r>
      <w:r>
        <w:rPr/>
        <w:t>to</w:t>
      </w:r>
      <w:r>
        <w:rPr>
          <w:spacing w:val="-1"/>
        </w:rPr>
        <w:t> </w:t>
      </w:r>
      <w:r>
        <w:rPr/>
        <w:t>the</w:t>
      </w:r>
      <w:r>
        <w:rPr>
          <w:spacing w:val="-2"/>
        </w:rPr>
        <w:t> </w:t>
      </w:r>
      <w:r>
        <w:rPr/>
        <w:t>profiled</w:t>
      </w:r>
      <w:r>
        <w:rPr>
          <w:spacing w:val="-1"/>
        </w:rPr>
        <w:t> </w:t>
      </w:r>
      <w:r>
        <w:rPr/>
        <w:t>API,</w:t>
      </w:r>
      <w:r>
        <w:rPr>
          <w:spacing w:val="-2"/>
        </w:rPr>
        <w:t> </w:t>
      </w:r>
      <w:r>
        <w:rPr/>
        <w:t>these</w:t>
      </w:r>
      <w:r>
        <w:rPr>
          <w:spacing w:val="-2"/>
        </w:rPr>
        <w:t> </w:t>
      </w:r>
      <w:r>
        <w:rPr/>
        <w:t>are</w:t>
      </w:r>
      <w:r>
        <w:rPr>
          <w:spacing w:val="-2"/>
        </w:rPr>
        <w:t> </w:t>
      </w:r>
      <w:r>
        <w:rPr/>
        <w:t>specified</w:t>
      </w:r>
      <w:r>
        <w:rPr>
          <w:spacing w:val="-1"/>
        </w:rPr>
        <w:t> </w:t>
      </w:r>
      <w:r>
        <w:rPr/>
        <w:t>in</w:t>
      </w:r>
      <w:r>
        <w:rPr>
          <w:spacing w:val="-1"/>
        </w:rPr>
        <w:t> </w:t>
      </w:r>
      <w:r>
        <w:rPr/>
        <w:t>subsequent</w:t>
      </w:r>
      <w:r>
        <w:rPr>
          <w:spacing w:val="-3"/>
        </w:rPr>
        <w:t> </w:t>
      </w:r>
      <w:r>
        <w:rPr/>
        <w:t>sub-clauses</w:t>
      </w:r>
      <w:r>
        <w:rPr>
          <w:spacing w:val="-3"/>
        </w:rPr>
        <w:t> </w:t>
      </w:r>
      <w:r>
        <w:rPr/>
        <w:t>within</w:t>
      </w:r>
      <w:r>
        <w:rPr>
          <w:spacing w:val="-1"/>
        </w:rPr>
        <w:t> </w:t>
      </w:r>
      <w:r>
        <w:rPr/>
        <w:t>clause</w:t>
      </w:r>
      <w:r>
        <w:rPr>
          <w:spacing w:val="-1"/>
        </w:rPr>
        <w:t> </w:t>
      </w:r>
      <w:r>
        <w:rPr/>
        <w:t>3.2.6.2</w:t>
      </w:r>
      <w:r>
        <w:rPr>
          <w:spacing w:val="-1"/>
        </w:rPr>
        <w:t> </w:t>
      </w:r>
      <w:r>
        <w:rPr/>
        <w:t>of</w:t>
      </w:r>
      <w:r>
        <w:rPr>
          <w:spacing w:val="-2"/>
        </w:rPr>
        <w:t> </w:t>
      </w:r>
      <w:r>
        <w:rPr/>
        <w:t>the</w:t>
      </w:r>
      <w:r>
        <w:rPr>
          <w:spacing w:val="-4"/>
        </w:rPr>
        <w:t> </w:t>
      </w:r>
      <w:r>
        <w:rPr/>
        <w:t>present</w:t>
      </w:r>
      <w:r>
        <w:rPr>
          <w:spacing w:val="-3"/>
        </w:rPr>
        <w:t> </w:t>
      </w:r>
      <w:r>
        <w:rPr/>
        <w:t>document.</w:t>
      </w:r>
    </w:p>
    <w:p>
      <w:pPr>
        <w:pStyle w:val="BodyText"/>
        <w:spacing w:before="71"/>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z w:val="22"/>
        </w:rPr>
        <w:t>Type:</w:t>
      </w:r>
      <w:r>
        <w:rPr>
          <w:rFonts w:ascii="Arial"/>
          <w:spacing w:val="-2"/>
          <w:sz w:val="22"/>
        </w:rPr>
        <w:t> VnfInstance</w:t>
      </w:r>
    </w:p>
    <w:p>
      <w:pPr>
        <w:pStyle w:val="BodyText"/>
        <w:spacing w:before="180"/>
        <w:ind w:right="551"/>
      </w:pPr>
      <w:r>
        <w:rPr/>
        <w:t>The</w:t>
      </w:r>
      <w:r>
        <w:rPr>
          <w:spacing w:val="-2"/>
        </w:rPr>
        <w:t> </w:t>
      </w:r>
      <w:r>
        <w:rPr/>
        <w:t>"VnfInstance"</w:t>
      </w:r>
      <w:r>
        <w:rPr>
          <w:spacing w:val="-2"/>
        </w:rPr>
        <w:t> </w:t>
      </w:r>
      <w:r>
        <w:rPr/>
        <w:t>type</w:t>
      </w:r>
      <w:r>
        <w:rPr>
          <w:spacing w:val="-2"/>
        </w:rPr>
        <w:t> </w:t>
      </w:r>
      <w:r>
        <w:rPr/>
        <w:t>represent</w:t>
      </w:r>
      <w:r>
        <w:rPr>
          <w:spacing w:val="-3"/>
        </w:rPr>
        <w:t> </w:t>
      </w:r>
      <w:r>
        <w:rPr/>
        <w:t>an</w:t>
      </w:r>
      <w:r>
        <w:rPr>
          <w:spacing w:val="-1"/>
        </w:rPr>
        <w:t> </w:t>
      </w:r>
      <w:r>
        <w:rPr/>
        <w:t>NF</w:t>
      </w:r>
      <w:r>
        <w:rPr>
          <w:spacing w:val="-3"/>
        </w:rPr>
        <w:t> </w:t>
      </w:r>
      <w:r>
        <w:rPr/>
        <w:t>Deployment</w:t>
      </w:r>
      <w:r>
        <w:rPr>
          <w:spacing w:val="-3"/>
        </w:rPr>
        <w:t> </w:t>
      </w:r>
      <w:r>
        <w:rPr/>
        <w:t>instance.</w:t>
      </w:r>
      <w:r>
        <w:rPr>
          <w:spacing w:val="-1"/>
        </w:rPr>
        <w:t> </w:t>
      </w:r>
      <w:r>
        <w:rPr/>
        <w:t>The</w:t>
      </w:r>
      <w:r>
        <w:rPr>
          <w:spacing w:val="-2"/>
        </w:rPr>
        <w:t> </w:t>
      </w:r>
      <w:r>
        <w:rPr/>
        <w:t>type</w:t>
      </w:r>
      <w:r>
        <w:rPr>
          <w:spacing w:val="-4"/>
        </w:rPr>
        <w:t> </w:t>
      </w:r>
      <w:r>
        <w:rPr/>
        <w:t>is</w:t>
      </w:r>
      <w:r>
        <w:rPr>
          <w:spacing w:val="-3"/>
        </w:rPr>
        <w:t> </w:t>
      </w:r>
      <w:r>
        <w:rPr/>
        <w:t>defined</w:t>
      </w:r>
      <w:r>
        <w:rPr>
          <w:spacing w:val="-1"/>
        </w:rPr>
        <w:t> </w:t>
      </w:r>
      <w:r>
        <w:rPr/>
        <w:t>in</w:t>
      </w:r>
      <w:r>
        <w:rPr>
          <w:spacing w:val="-1"/>
        </w:rPr>
        <w:t> </w:t>
      </w:r>
      <w:r>
        <w:rPr/>
        <w:t>clause</w:t>
      </w:r>
      <w:r>
        <w:rPr>
          <w:spacing w:val="-2"/>
        </w:rPr>
        <w:t> </w:t>
      </w:r>
      <w:r>
        <w:rPr/>
        <w:t>5.5.2.2</w:t>
      </w:r>
      <w:r>
        <w:rPr>
          <w:spacing w:val="-1"/>
        </w:rPr>
        <w:t> </w:t>
      </w:r>
      <w:r>
        <w:rPr/>
        <w:t>of</w:t>
      </w:r>
      <w:r>
        <w:rPr>
          <w:spacing w:val="-2"/>
        </w:rPr>
        <w:t> </w:t>
      </w:r>
      <w:r>
        <w:rPr/>
        <w:t>ETSI</w:t>
      </w:r>
      <w:r>
        <w:rPr>
          <w:spacing w:val="-2"/>
        </w:rPr>
        <w:t> </w:t>
      </w:r>
      <w:r>
        <w:rPr/>
        <w:t>GS</w:t>
      </w:r>
      <w:r>
        <w:rPr>
          <w:spacing w:val="-3"/>
        </w:rPr>
        <w:t> </w:t>
      </w:r>
      <w:r>
        <w:rPr/>
        <w:t>NFV- SOL 003 </w:t>
      </w:r>
      <w:hyperlink w:history="true" w:anchor="_bookmark13">
        <w:r>
          <w:rPr/>
          <w:t>[11].</w:t>
        </w:r>
      </w:hyperlink>
    </w:p>
    <w:p>
      <w:pPr>
        <w:pStyle w:val="BodyText"/>
        <w:ind w:right="551"/>
      </w:pPr>
      <w:r>
        <w:rPr/>
        <w:t>In</w:t>
      </w:r>
      <w:r>
        <w:rPr>
          <w:spacing w:val="-2"/>
        </w:rPr>
        <w:t> </w:t>
      </w:r>
      <w:r>
        <w:rPr/>
        <w:t>addition,</w:t>
      </w:r>
      <w:r>
        <w:rPr>
          <w:spacing w:val="-3"/>
        </w:rPr>
        <w:t> </w:t>
      </w:r>
      <w:r>
        <w:rPr/>
        <w:t>the</w:t>
      </w:r>
      <w:r>
        <w:rPr>
          <w:spacing w:val="-5"/>
        </w:rPr>
        <w:t> </w:t>
      </w:r>
      <w:r>
        <w:rPr/>
        <w:t>following DMS</w:t>
      </w:r>
      <w:r>
        <w:rPr>
          <w:spacing w:val="-3"/>
        </w:rPr>
        <w:t> </w:t>
      </w:r>
      <w:r>
        <w:rPr/>
        <w:t>applicability</w:t>
      </w:r>
      <w:r>
        <w:rPr>
          <w:spacing w:val="-2"/>
        </w:rPr>
        <w:t> </w:t>
      </w:r>
      <w:r>
        <w:rPr/>
        <w:t>conditions</w:t>
      </w:r>
      <w:r>
        <w:rPr>
          <w:spacing w:val="-1"/>
        </w:rPr>
        <w:t> </w:t>
      </w:r>
      <w:r>
        <w:rPr/>
        <w:t>are</w:t>
      </w:r>
      <w:r>
        <w:rPr>
          <w:spacing w:val="-5"/>
        </w:rPr>
        <w:t> </w:t>
      </w:r>
      <w:r>
        <w:rPr/>
        <w:t>considered</w:t>
      </w:r>
      <w:r>
        <w:rPr>
          <w:spacing w:val="-2"/>
        </w:rPr>
        <w:t> </w:t>
      </w:r>
      <w:r>
        <w:rPr/>
        <w:t>with</w:t>
      </w:r>
      <w:r>
        <w:rPr>
          <w:spacing w:val="-2"/>
        </w:rPr>
        <w:t> </w:t>
      </w:r>
      <w:r>
        <w:rPr/>
        <w:t>respect</w:t>
      </w:r>
      <w:r>
        <w:rPr>
          <w:spacing w:val="-4"/>
        </w:rPr>
        <w:t> </w:t>
      </w:r>
      <w:r>
        <w:rPr/>
        <w:t>to</w:t>
      </w:r>
      <w:r>
        <w:rPr>
          <w:spacing w:val="-2"/>
        </w:rPr>
        <w:t> </w:t>
      </w:r>
      <w:r>
        <w:rPr/>
        <w:t>the</w:t>
      </w:r>
      <w:r>
        <w:rPr>
          <w:spacing w:val="-5"/>
        </w:rPr>
        <w:t> </w:t>
      </w:r>
      <w:r>
        <w:rPr/>
        <w:t>referenced</w:t>
      </w:r>
      <w:r>
        <w:rPr>
          <w:spacing w:val="-4"/>
        </w:rPr>
        <w:t> </w:t>
      </w:r>
      <w:r>
        <w:rPr/>
        <w:t>specification </w:t>
      </w:r>
      <w:r>
        <w:rPr>
          <w:spacing w:val="-2"/>
        </w:rPr>
        <w:t>clause:</w:t>
      </w:r>
    </w:p>
    <w:p>
      <w:pPr>
        <w:pStyle w:val="ListParagraph"/>
        <w:numPr>
          <w:ilvl w:val="0"/>
          <w:numId w:val="65"/>
        </w:numPr>
        <w:tabs>
          <w:tab w:pos="1049" w:val="left" w:leader="none"/>
        </w:tabs>
        <w:spacing w:line="240" w:lineRule="auto" w:before="178" w:after="0"/>
        <w:ind w:left="1049" w:right="0" w:hanging="453"/>
        <w:jc w:val="left"/>
        <w:rPr>
          <w:sz w:val="20"/>
        </w:rPr>
      </w:pPr>
      <w:r>
        <w:rPr>
          <w:sz w:val="20"/>
        </w:rPr>
        <w:t>The</w:t>
      </w:r>
      <w:r>
        <w:rPr>
          <w:spacing w:val="-4"/>
          <w:sz w:val="20"/>
        </w:rPr>
        <w:t> </w:t>
      </w:r>
      <w:r>
        <w:rPr>
          <w:sz w:val="20"/>
        </w:rPr>
        <w:t>following</w:t>
      </w:r>
      <w:r>
        <w:rPr>
          <w:spacing w:val="-3"/>
          <w:sz w:val="20"/>
        </w:rPr>
        <w:t> </w:t>
      </w:r>
      <w:r>
        <w:rPr>
          <w:sz w:val="20"/>
        </w:rPr>
        <w:t>attributes</w:t>
      </w:r>
      <w:r>
        <w:rPr>
          <w:spacing w:val="-4"/>
          <w:sz w:val="20"/>
        </w:rPr>
        <w:t> </w:t>
      </w:r>
      <w:r>
        <w:rPr>
          <w:sz w:val="20"/>
        </w:rPr>
        <w:t>need</w:t>
      </w:r>
      <w:r>
        <w:rPr>
          <w:spacing w:val="-8"/>
          <w:sz w:val="20"/>
        </w:rPr>
        <w:t> </w:t>
      </w:r>
      <w:r>
        <w:rPr>
          <w:sz w:val="20"/>
        </w:rPr>
        <w:t>not</w:t>
      </w:r>
      <w:r>
        <w:rPr>
          <w:spacing w:val="-4"/>
          <w:sz w:val="20"/>
        </w:rPr>
        <w:t> </w:t>
      </w:r>
      <w:r>
        <w:rPr>
          <w:sz w:val="20"/>
        </w:rPr>
        <w:t>be</w:t>
      </w:r>
      <w:r>
        <w:rPr>
          <w:spacing w:val="-4"/>
          <w:sz w:val="20"/>
        </w:rPr>
        <w:t> </w:t>
      </w:r>
      <w:r>
        <w:rPr>
          <w:spacing w:val="-2"/>
          <w:sz w:val="20"/>
        </w:rPr>
        <w:t>supported:</w:t>
      </w:r>
    </w:p>
    <w:p>
      <w:pPr>
        <w:pStyle w:val="ListParagraph"/>
        <w:numPr>
          <w:ilvl w:val="0"/>
          <w:numId w:val="65"/>
        </w:numPr>
        <w:tabs>
          <w:tab w:pos="1050" w:val="left" w:leader="none"/>
        </w:tabs>
        <w:spacing w:line="240" w:lineRule="auto" w:before="181" w:after="0"/>
        <w:ind w:left="1050" w:right="1069" w:hanging="454"/>
        <w:jc w:val="left"/>
        <w:rPr>
          <w:sz w:val="20"/>
        </w:rPr>
      </w:pPr>
      <w:r>
        <w:rPr>
          <w:sz w:val="20"/>
        </w:rPr>
        <w:t>The</w:t>
      </w:r>
      <w:r>
        <w:rPr>
          <w:spacing w:val="-3"/>
          <w:sz w:val="20"/>
        </w:rPr>
        <w:t> </w:t>
      </w:r>
      <w:r>
        <w:rPr>
          <w:sz w:val="20"/>
        </w:rPr>
        <w:t>following</w:t>
      </w:r>
      <w:r>
        <w:rPr>
          <w:spacing w:val="-2"/>
          <w:sz w:val="20"/>
        </w:rPr>
        <w:t> </w:t>
      </w:r>
      <w:r>
        <w:rPr>
          <w:sz w:val="20"/>
        </w:rPr>
        <w:t>links</w:t>
      </w:r>
      <w:r>
        <w:rPr>
          <w:spacing w:val="-4"/>
          <w:sz w:val="20"/>
        </w:rPr>
        <w:t> </w:t>
      </w:r>
      <w:r>
        <w:rPr>
          <w:sz w:val="20"/>
        </w:rPr>
        <w:t>to</w:t>
      </w:r>
      <w:r>
        <w:rPr>
          <w:spacing w:val="-2"/>
          <w:sz w:val="20"/>
        </w:rPr>
        <w:t> </w:t>
      </w:r>
      <w:r>
        <w:rPr>
          <w:sz w:val="20"/>
        </w:rPr>
        <w:t>resources need</w:t>
      </w:r>
      <w:r>
        <w:rPr>
          <w:spacing w:val="-2"/>
          <w:sz w:val="20"/>
        </w:rPr>
        <w:t> </w:t>
      </w:r>
      <w:r>
        <w:rPr>
          <w:sz w:val="20"/>
        </w:rPr>
        <w:t>not</w:t>
      </w:r>
      <w:r>
        <w:rPr>
          <w:spacing w:val="-6"/>
          <w:sz w:val="20"/>
        </w:rPr>
        <w:t> </w:t>
      </w:r>
      <w:r>
        <w:rPr>
          <w:sz w:val="20"/>
        </w:rPr>
        <w:t>be</w:t>
      </w:r>
      <w:r>
        <w:rPr>
          <w:spacing w:val="-3"/>
          <w:sz w:val="20"/>
        </w:rPr>
        <w:t> </w:t>
      </w:r>
      <w:r>
        <w:rPr>
          <w:sz w:val="20"/>
        </w:rPr>
        <w:t>present</w:t>
      </w:r>
      <w:r>
        <w:rPr>
          <w:spacing w:val="-4"/>
          <w:sz w:val="20"/>
        </w:rPr>
        <w:t> </w:t>
      </w:r>
      <w:r>
        <w:rPr>
          <w:sz w:val="20"/>
        </w:rPr>
        <w:t>even</w:t>
      </w:r>
      <w:r>
        <w:rPr>
          <w:spacing w:val="-2"/>
          <w:sz w:val="20"/>
        </w:rPr>
        <w:t> </w:t>
      </w:r>
      <w:r>
        <w:rPr>
          <w:sz w:val="20"/>
        </w:rPr>
        <w:t>when</w:t>
      </w:r>
      <w:r>
        <w:rPr>
          <w:spacing w:val="-2"/>
          <w:sz w:val="20"/>
        </w:rPr>
        <w:t> </w:t>
      </w:r>
      <w:r>
        <w:rPr>
          <w:sz w:val="20"/>
        </w:rPr>
        <w:t>the</w:t>
      </w:r>
      <w:r>
        <w:rPr>
          <w:spacing w:val="-3"/>
          <w:sz w:val="20"/>
        </w:rPr>
        <w:t> </w:t>
      </w:r>
      <w:r>
        <w:rPr>
          <w:sz w:val="20"/>
        </w:rPr>
        <w:t>current</w:t>
      </w:r>
      <w:r>
        <w:rPr>
          <w:spacing w:val="-4"/>
          <w:sz w:val="20"/>
        </w:rPr>
        <w:t> </w:t>
      </w:r>
      <w:r>
        <w:rPr>
          <w:sz w:val="20"/>
        </w:rPr>
        <w:t>status</w:t>
      </w:r>
      <w:r>
        <w:rPr>
          <w:spacing w:val="-4"/>
          <w:sz w:val="20"/>
        </w:rPr>
        <w:t> </w:t>
      </w:r>
      <w:r>
        <w:rPr>
          <w:sz w:val="20"/>
        </w:rPr>
        <w:t>of</w:t>
      </w:r>
      <w:r>
        <w:rPr>
          <w:spacing w:val="-3"/>
          <w:sz w:val="20"/>
        </w:rPr>
        <w:t> </w:t>
      </w:r>
      <w:r>
        <w:rPr>
          <w:sz w:val="20"/>
        </w:rPr>
        <w:t>the</w:t>
      </w:r>
      <w:r>
        <w:rPr>
          <w:spacing w:val="-3"/>
          <w:sz w:val="20"/>
        </w:rPr>
        <w:t> </w:t>
      </w:r>
      <w:r>
        <w:rPr>
          <w:sz w:val="20"/>
        </w:rPr>
        <w:t>NF</w:t>
      </w:r>
      <w:r>
        <w:rPr>
          <w:spacing w:val="-4"/>
          <w:sz w:val="20"/>
        </w:rPr>
        <w:t> </w:t>
      </w:r>
      <w:r>
        <w:rPr>
          <w:sz w:val="20"/>
        </w:rPr>
        <w:t>Deployment permits its presence:</w:t>
      </w:r>
    </w:p>
    <w:p>
      <w:pPr>
        <w:pStyle w:val="ListParagraph"/>
        <w:numPr>
          <w:ilvl w:val="1"/>
          <w:numId w:val="65"/>
        </w:numPr>
        <w:tabs>
          <w:tab w:pos="1503" w:val="left" w:leader="none"/>
        </w:tabs>
        <w:spacing w:line="240" w:lineRule="auto" w:before="181" w:after="0"/>
        <w:ind w:left="1503" w:right="0" w:hanging="453"/>
        <w:jc w:val="left"/>
        <w:rPr>
          <w:sz w:val="20"/>
        </w:rPr>
      </w:pPr>
      <w:r>
        <w:rPr>
          <w:spacing w:val="-2"/>
          <w:sz w:val="20"/>
        </w:rPr>
        <w:t>"_links.indicators",</w:t>
      </w:r>
    </w:p>
    <w:p>
      <w:pPr>
        <w:pStyle w:val="ListParagraph"/>
        <w:numPr>
          <w:ilvl w:val="1"/>
          <w:numId w:val="65"/>
        </w:numPr>
        <w:tabs>
          <w:tab w:pos="1503" w:val="left" w:leader="none"/>
        </w:tabs>
        <w:spacing w:line="240" w:lineRule="auto" w:before="180" w:after="0"/>
        <w:ind w:left="1503" w:right="0" w:hanging="453"/>
        <w:jc w:val="left"/>
        <w:rPr>
          <w:sz w:val="20"/>
        </w:rPr>
      </w:pPr>
      <w:r>
        <w:rPr>
          <w:spacing w:val="-2"/>
          <w:sz w:val="20"/>
        </w:rPr>
        <w:t>"_links.operate",</w:t>
      </w:r>
    </w:p>
    <w:p>
      <w:pPr>
        <w:pStyle w:val="ListParagraph"/>
        <w:numPr>
          <w:ilvl w:val="1"/>
          <w:numId w:val="65"/>
        </w:numPr>
        <w:tabs>
          <w:tab w:pos="1503" w:val="left" w:leader="none"/>
        </w:tabs>
        <w:spacing w:line="240" w:lineRule="auto" w:before="181" w:after="0"/>
        <w:ind w:left="1503" w:right="0" w:hanging="453"/>
        <w:jc w:val="left"/>
        <w:rPr>
          <w:sz w:val="20"/>
        </w:rPr>
      </w:pPr>
      <w:r>
        <w:rPr>
          <w:spacing w:val="-2"/>
          <w:sz w:val="20"/>
        </w:rPr>
        <w:t>"_links.createSnapshot",</w:t>
      </w:r>
    </w:p>
    <w:p>
      <w:pPr>
        <w:pStyle w:val="ListParagraph"/>
        <w:numPr>
          <w:ilvl w:val="1"/>
          <w:numId w:val="65"/>
        </w:numPr>
        <w:tabs>
          <w:tab w:pos="1503" w:val="left" w:leader="none"/>
        </w:tabs>
        <w:spacing w:line="240" w:lineRule="auto" w:before="178" w:after="0"/>
        <w:ind w:left="1503" w:right="0" w:hanging="453"/>
        <w:jc w:val="left"/>
        <w:rPr>
          <w:sz w:val="20"/>
        </w:rPr>
      </w:pPr>
      <w:r>
        <w:rPr>
          <w:spacing w:val="-2"/>
          <w:sz w:val="20"/>
        </w:rPr>
        <w:t>"_links.revertToSnaspshot".</w:t>
      </w:r>
    </w:p>
    <w:p>
      <w:pPr>
        <w:pStyle w:val="BodyText"/>
        <w:spacing w:before="180"/>
        <w:ind w:right="136"/>
      </w:pPr>
      <w:r>
        <w:rPr/>
        <w:t>All</w:t>
      </w:r>
      <w:r>
        <w:rPr>
          <w:spacing w:val="-4"/>
        </w:rPr>
        <w:t> </w:t>
      </w:r>
      <w:r>
        <w:rPr/>
        <w:t>structure</w:t>
      </w:r>
      <w:r>
        <w:rPr>
          <w:spacing w:val="-3"/>
        </w:rPr>
        <w:t> </w:t>
      </w:r>
      <w:r>
        <w:rPr/>
        <w:t>data</w:t>
      </w:r>
      <w:r>
        <w:rPr>
          <w:spacing w:val="-3"/>
        </w:rPr>
        <w:t> </w:t>
      </w:r>
      <w:r>
        <w:rPr/>
        <w:t>types</w:t>
      </w:r>
      <w:r>
        <w:rPr>
          <w:spacing w:val="-4"/>
        </w:rPr>
        <w:t> </w:t>
      </w:r>
      <w:r>
        <w:rPr/>
        <w:t>referenced</w:t>
      </w:r>
      <w:r>
        <w:rPr>
          <w:spacing w:val="-2"/>
        </w:rPr>
        <w:t> </w:t>
      </w:r>
      <w:r>
        <w:rPr/>
        <w:t>(i.e.,</w:t>
      </w:r>
      <w:r>
        <w:rPr>
          <w:spacing w:val="-4"/>
        </w:rPr>
        <w:t> </w:t>
      </w:r>
      <w:r>
        <w:rPr/>
        <w:t>used</w:t>
      </w:r>
      <w:r>
        <w:rPr>
          <w:spacing w:val="-2"/>
        </w:rPr>
        <w:t> </w:t>
      </w:r>
      <w:r>
        <w:rPr/>
        <w:t>as</w:t>
      </w:r>
      <w:r>
        <w:rPr>
          <w:spacing w:val="-4"/>
        </w:rPr>
        <w:t> </w:t>
      </w:r>
      <w:r>
        <w:rPr/>
        <w:t>data</w:t>
      </w:r>
      <w:r>
        <w:rPr>
          <w:spacing w:val="-3"/>
        </w:rPr>
        <w:t> </w:t>
      </w:r>
      <w:r>
        <w:rPr/>
        <w:t>type</w:t>
      </w:r>
      <w:r>
        <w:rPr>
          <w:spacing w:val="-3"/>
        </w:rPr>
        <w:t> </w:t>
      </w:r>
      <w:r>
        <w:rPr/>
        <w:t>of</w:t>
      </w:r>
      <w:r>
        <w:rPr>
          <w:spacing w:val="-4"/>
        </w:rPr>
        <w:t> </w:t>
      </w:r>
      <w:r>
        <w:rPr/>
        <w:t>attributes)</w:t>
      </w:r>
      <w:r>
        <w:rPr>
          <w:spacing w:val="-3"/>
        </w:rPr>
        <w:t> </w:t>
      </w:r>
      <w:r>
        <w:rPr/>
        <w:t>in</w:t>
      </w:r>
      <w:r>
        <w:rPr>
          <w:spacing w:val="-2"/>
        </w:rPr>
        <w:t> </w:t>
      </w:r>
      <w:r>
        <w:rPr/>
        <w:t>the</w:t>
      </w:r>
      <w:r>
        <w:rPr>
          <w:spacing w:val="-3"/>
        </w:rPr>
        <w:t> </w:t>
      </w:r>
      <w:r>
        <w:rPr/>
        <w:t>"VnfInstance"</w:t>
      </w:r>
      <w:r>
        <w:rPr>
          <w:spacing w:val="-3"/>
        </w:rPr>
        <w:t> </w:t>
      </w:r>
      <w:r>
        <w:rPr/>
        <w:t>shall</w:t>
      </w:r>
      <w:r>
        <w:rPr>
          <w:spacing w:val="-3"/>
        </w:rPr>
        <w:t> </w:t>
      </w:r>
      <w:r>
        <w:rPr/>
        <w:t>be</w:t>
      </w:r>
      <w:r>
        <w:rPr>
          <w:spacing w:val="-3"/>
        </w:rPr>
        <w:t> </w:t>
      </w:r>
      <w:r>
        <w:rPr/>
        <w:t>supported,</w:t>
      </w:r>
      <w:r>
        <w:rPr>
          <w:spacing w:val="-3"/>
        </w:rPr>
        <w:t> </w:t>
      </w:r>
      <w:r>
        <w:rPr/>
        <w:t>with</w:t>
      </w:r>
      <w:r>
        <w:rPr>
          <w:spacing w:val="-2"/>
        </w:rPr>
        <w:t> </w:t>
      </w:r>
      <w:r>
        <w:rPr/>
        <w:t>the following exceptions:</w:t>
      </w:r>
    </w:p>
    <w:p>
      <w:pPr>
        <w:pStyle w:val="ListParagraph"/>
        <w:numPr>
          <w:ilvl w:val="0"/>
          <w:numId w:val="65"/>
        </w:numPr>
        <w:tabs>
          <w:tab w:pos="1049" w:val="left" w:leader="none"/>
        </w:tabs>
        <w:spacing w:line="240" w:lineRule="auto" w:before="181" w:after="0"/>
        <w:ind w:left="1049" w:right="0" w:hanging="453"/>
        <w:jc w:val="left"/>
        <w:rPr>
          <w:sz w:val="20"/>
        </w:rPr>
      </w:pPr>
      <w:r>
        <w:rPr>
          <w:spacing w:val="-2"/>
          <w:sz w:val="20"/>
        </w:rPr>
        <w:t>Void.</w:t>
      </w:r>
    </w:p>
    <w:p>
      <w:pPr>
        <w:pStyle w:val="BodyText"/>
        <w:spacing w:before="70"/>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4"/>
          <w:sz w:val="22"/>
        </w:rPr>
        <w:t>Void</w:t>
      </w:r>
    </w:p>
    <w:p>
      <w:pPr>
        <w:pStyle w:val="BodyText"/>
        <w:spacing w:before="46"/>
        <w:ind w:left="0"/>
        <w:rPr>
          <w:rFonts w:ascii="Arial"/>
          <w:sz w:val="22"/>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4"/>
          <w:sz w:val="22"/>
        </w:rPr>
        <w:t>Void</w:t>
      </w:r>
    </w:p>
    <w:p>
      <w:pPr>
        <w:pStyle w:val="BodyText"/>
        <w:spacing w:before="46"/>
        <w:ind w:left="0"/>
        <w:rPr>
          <w:rFonts w:ascii="Arial"/>
          <w:sz w:val="22"/>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4"/>
          <w:sz w:val="22"/>
        </w:rPr>
        <w:t>Void</w:t>
      </w:r>
    </w:p>
    <w:p>
      <w:pPr>
        <w:pStyle w:val="BodyText"/>
        <w:spacing w:before="49"/>
        <w:ind w:left="0"/>
        <w:rPr>
          <w:rFonts w:ascii="Arial"/>
          <w:sz w:val="22"/>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z w:val="22"/>
        </w:rPr>
        <w:t>Type:</w:t>
      </w:r>
      <w:r>
        <w:rPr>
          <w:rFonts w:ascii="Arial"/>
          <w:spacing w:val="-2"/>
          <w:sz w:val="22"/>
        </w:rPr>
        <w:t> VnfLcmOpOcc</w:t>
      </w:r>
    </w:p>
    <w:p>
      <w:pPr>
        <w:pStyle w:val="BodyText"/>
        <w:spacing w:before="179"/>
      </w:pPr>
      <w:r>
        <w:rPr/>
        <w:t>This</w:t>
      </w:r>
      <w:r>
        <w:rPr>
          <w:spacing w:val="-6"/>
        </w:rPr>
        <w:t> </w:t>
      </w:r>
      <w:r>
        <w:rPr/>
        <w:t>type</w:t>
      </w:r>
      <w:r>
        <w:rPr>
          <w:spacing w:val="-5"/>
        </w:rPr>
        <w:t> </w:t>
      </w:r>
      <w:r>
        <w:rPr/>
        <w:t>represents</w:t>
      </w:r>
      <w:r>
        <w:rPr>
          <w:spacing w:val="-5"/>
        </w:rPr>
        <w:t> </w:t>
      </w:r>
      <w:r>
        <w:rPr/>
        <w:t>a</w:t>
      </w:r>
      <w:r>
        <w:rPr>
          <w:spacing w:val="-5"/>
        </w:rPr>
        <w:t> </w:t>
      </w:r>
      <w:r>
        <w:rPr/>
        <w:t>NF</w:t>
      </w:r>
      <w:r>
        <w:rPr>
          <w:spacing w:val="-6"/>
        </w:rPr>
        <w:t> </w:t>
      </w:r>
      <w:r>
        <w:rPr/>
        <w:t>Deployment</w:t>
      </w:r>
      <w:r>
        <w:rPr>
          <w:spacing w:val="-5"/>
        </w:rPr>
        <w:t> </w:t>
      </w:r>
      <w:r>
        <w:rPr/>
        <w:t>lifecycle</w:t>
      </w:r>
      <w:r>
        <w:rPr>
          <w:spacing w:val="-7"/>
        </w:rPr>
        <w:t> </w:t>
      </w:r>
      <w:r>
        <w:rPr/>
        <w:t>management</w:t>
      </w:r>
      <w:r>
        <w:rPr>
          <w:spacing w:val="-5"/>
        </w:rPr>
        <w:t> </w:t>
      </w:r>
      <w:r>
        <w:rPr/>
        <w:t>operation</w:t>
      </w:r>
      <w:r>
        <w:rPr>
          <w:spacing w:val="-6"/>
        </w:rPr>
        <w:t> </w:t>
      </w:r>
      <w:r>
        <w:rPr/>
        <w:t>occurrence.</w:t>
      </w:r>
      <w:r>
        <w:rPr>
          <w:spacing w:val="4"/>
        </w:rPr>
        <w:t> </w:t>
      </w:r>
      <w:r>
        <w:rPr/>
        <w:t>The</w:t>
      </w:r>
      <w:r>
        <w:rPr>
          <w:spacing w:val="-4"/>
        </w:rPr>
        <w:t> </w:t>
      </w:r>
      <w:r>
        <w:rPr/>
        <w:t>type</w:t>
      </w:r>
      <w:r>
        <w:rPr>
          <w:spacing w:val="-5"/>
        </w:rPr>
        <w:t> </w:t>
      </w:r>
      <w:r>
        <w:rPr/>
        <w:t>is</w:t>
      </w:r>
      <w:r>
        <w:rPr>
          <w:spacing w:val="-6"/>
        </w:rPr>
        <w:t> </w:t>
      </w:r>
      <w:r>
        <w:rPr/>
        <w:t>defined</w:t>
      </w:r>
      <w:r>
        <w:rPr>
          <w:spacing w:val="-3"/>
        </w:rPr>
        <w:t> </w:t>
      </w:r>
      <w:r>
        <w:rPr/>
        <w:t>in</w:t>
      </w:r>
      <w:r>
        <w:rPr>
          <w:spacing w:val="-4"/>
        </w:rPr>
        <w:t> </w:t>
      </w:r>
      <w:r>
        <w:rPr>
          <w:spacing w:val="-2"/>
        </w:rPr>
        <w:t>clause</w:t>
      </w:r>
    </w:p>
    <w:p>
      <w:pPr>
        <w:pStyle w:val="BodyText"/>
        <w:spacing w:before="1"/>
      </w:pPr>
      <w:r>
        <w:rPr/>
        <w:t>5.5.2.13</w:t>
      </w:r>
      <w:r>
        <w:rPr>
          <w:spacing w:val="-5"/>
        </w:rPr>
        <w:t> </w:t>
      </w:r>
      <w:r>
        <w:rPr/>
        <w:t>of</w:t>
      </w:r>
      <w:r>
        <w:rPr>
          <w:spacing w:val="-3"/>
        </w:rPr>
        <w:t> </w:t>
      </w:r>
      <w:r>
        <w:rPr/>
        <w:t>ETSI</w:t>
      </w:r>
      <w:r>
        <w:rPr>
          <w:spacing w:val="-3"/>
        </w:rPr>
        <w:t> </w:t>
      </w:r>
      <w:r>
        <w:rPr/>
        <w:t>GS</w:t>
      </w:r>
      <w:r>
        <w:rPr>
          <w:spacing w:val="-4"/>
        </w:rPr>
        <w:t> </w:t>
      </w:r>
      <w:r>
        <w:rPr/>
        <w:t>NFV-SOL</w:t>
      </w:r>
      <w:r>
        <w:rPr>
          <w:spacing w:val="-3"/>
        </w:rPr>
        <w:t> </w:t>
      </w:r>
      <w:r>
        <w:rPr/>
        <w:t>003</w:t>
      </w:r>
      <w:r>
        <w:rPr>
          <w:spacing w:val="-3"/>
        </w:rPr>
        <w:t> </w:t>
      </w:r>
      <w:hyperlink w:history="true" w:anchor="_bookmark13">
        <w:r>
          <w:rPr>
            <w:spacing w:val="-4"/>
          </w:rPr>
          <w:t>[11].</w:t>
        </w:r>
      </w:hyperlink>
    </w:p>
    <w:p>
      <w:pPr>
        <w:pStyle w:val="BodyText"/>
        <w:ind w:right="551"/>
      </w:pPr>
      <w:r>
        <w:rPr/>
        <w:t>In</w:t>
      </w:r>
      <w:r>
        <w:rPr>
          <w:spacing w:val="-2"/>
        </w:rPr>
        <w:t> </w:t>
      </w:r>
      <w:r>
        <w:rPr/>
        <w:t>addition,</w:t>
      </w:r>
      <w:r>
        <w:rPr>
          <w:spacing w:val="-3"/>
        </w:rPr>
        <w:t> </w:t>
      </w:r>
      <w:r>
        <w:rPr/>
        <w:t>the</w:t>
      </w:r>
      <w:r>
        <w:rPr>
          <w:spacing w:val="-5"/>
        </w:rPr>
        <w:t> </w:t>
      </w:r>
      <w:r>
        <w:rPr/>
        <w:t>following DMS</w:t>
      </w:r>
      <w:r>
        <w:rPr>
          <w:spacing w:val="-3"/>
        </w:rPr>
        <w:t> </w:t>
      </w:r>
      <w:r>
        <w:rPr/>
        <w:t>applicability</w:t>
      </w:r>
      <w:r>
        <w:rPr>
          <w:spacing w:val="-2"/>
        </w:rPr>
        <w:t> </w:t>
      </w:r>
      <w:r>
        <w:rPr/>
        <w:t>conditions</w:t>
      </w:r>
      <w:r>
        <w:rPr>
          <w:spacing w:val="-1"/>
        </w:rPr>
        <w:t> </w:t>
      </w:r>
      <w:r>
        <w:rPr/>
        <w:t>are</w:t>
      </w:r>
      <w:r>
        <w:rPr>
          <w:spacing w:val="-5"/>
        </w:rPr>
        <w:t> </w:t>
      </w:r>
      <w:r>
        <w:rPr/>
        <w:t>considered</w:t>
      </w:r>
      <w:r>
        <w:rPr>
          <w:spacing w:val="-2"/>
        </w:rPr>
        <w:t> </w:t>
      </w:r>
      <w:r>
        <w:rPr/>
        <w:t>with</w:t>
      </w:r>
      <w:r>
        <w:rPr>
          <w:spacing w:val="-2"/>
        </w:rPr>
        <w:t> </w:t>
      </w:r>
      <w:r>
        <w:rPr/>
        <w:t>respect</w:t>
      </w:r>
      <w:r>
        <w:rPr>
          <w:spacing w:val="-4"/>
        </w:rPr>
        <w:t> </w:t>
      </w:r>
      <w:r>
        <w:rPr/>
        <w:t>to</w:t>
      </w:r>
      <w:r>
        <w:rPr>
          <w:spacing w:val="-2"/>
        </w:rPr>
        <w:t> </w:t>
      </w:r>
      <w:r>
        <w:rPr/>
        <w:t>the</w:t>
      </w:r>
      <w:r>
        <w:rPr>
          <w:spacing w:val="-5"/>
        </w:rPr>
        <w:t> </w:t>
      </w:r>
      <w:r>
        <w:rPr/>
        <w:t>referenced</w:t>
      </w:r>
      <w:r>
        <w:rPr>
          <w:spacing w:val="-4"/>
        </w:rPr>
        <w:t> </w:t>
      </w:r>
      <w:r>
        <w:rPr/>
        <w:t>specification </w:t>
      </w:r>
      <w:r>
        <w:rPr>
          <w:spacing w:val="-2"/>
        </w:rPr>
        <w:t>clause:</w:t>
      </w:r>
    </w:p>
    <w:p>
      <w:pPr>
        <w:pStyle w:val="ListParagraph"/>
        <w:numPr>
          <w:ilvl w:val="0"/>
          <w:numId w:val="66"/>
        </w:numPr>
        <w:tabs>
          <w:tab w:pos="1049" w:val="left" w:leader="none"/>
        </w:tabs>
        <w:spacing w:line="240" w:lineRule="auto" w:before="181" w:after="0"/>
        <w:ind w:left="1049" w:right="0" w:hanging="453"/>
        <w:jc w:val="left"/>
        <w:rPr>
          <w:sz w:val="20"/>
        </w:rPr>
      </w:pPr>
      <w:r>
        <w:rPr>
          <w:sz w:val="20"/>
        </w:rPr>
        <w:t>The</w:t>
      </w:r>
      <w:r>
        <w:rPr>
          <w:spacing w:val="-6"/>
          <w:sz w:val="20"/>
        </w:rPr>
        <w:t> </w:t>
      </w:r>
      <w:r>
        <w:rPr>
          <w:sz w:val="20"/>
        </w:rPr>
        <w:t>following</w:t>
      </w:r>
      <w:r>
        <w:rPr>
          <w:spacing w:val="-4"/>
          <w:sz w:val="20"/>
        </w:rPr>
        <w:t> </w:t>
      </w:r>
      <w:r>
        <w:rPr>
          <w:sz w:val="20"/>
        </w:rPr>
        <w:t>attributes</w:t>
      </w:r>
      <w:r>
        <w:rPr>
          <w:spacing w:val="-7"/>
          <w:sz w:val="20"/>
        </w:rPr>
        <w:t> </w:t>
      </w:r>
      <w:r>
        <w:rPr>
          <w:sz w:val="20"/>
        </w:rPr>
        <w:t>are</w:t>
      </w:r>
      <w:r>
        <w:rPr>
          <w:spacing w:val="-5"/>
          <w:sz w:val="20"/>
        </w:rPr>
        <w:t> </w:t>
      </w:r>
      <w:r>
        <w:rPr>
          <w:sz w:val="20"/>
        </w:rPr>
        <w:t>further</w:t>
      </w:r>
      <w:r>
        <w:rPr>
          <w:spacing w:val="-5"/>
          <w:sz w:val="20"/>
        </w:rPr>
        <w:t> </w:t>
      </w:r>
      <w:r>
        <w:rPr>
          <w:sz w:val="20"/>
        </w:rPr>
        <w:t>qualified</w:t>
      </w:r>
      <w:r>
        <w:rPr>
          <w:spacing w:val="-4"/>
          <w:sz w:val="20"/>
        </w:rPr>
        <w:t> </w:t>
      </w:r>
      <w:r>
        <w:rPr>
          <w:sz w:val="20"/>
        </w:rPr>
        <w:t>as</w:t>
      </w:r>
      <w:r>
        <w:rPr>
          <w:spacing w:val="-6"/>
          <w:sz w:val="20"/>
        </w:rPr>
        <w:t> </w:t>
      </w:r>
      <w:r>
        <w:rPr>
          <w:spacing w:val="-2"/>
          <w:sz w:val="20"/>
        </w:rPr>
        <w:t>follows:</w:t>
      </w:r>
    </w:p>
    <w:p>
      <w:pPr>
        <w:pStyle w:val="ListParagraph"/>
        <w:numPr>
          <w:ilvl w:val="1"/>
          <w:numId w:val="66"/>
        </w:numPr>
        <w:tabs>
          <w:tab w:pos="1503" w:val="left" w:leader="none"/>
        </w:tabs>
        <w:spacing w:line="240" w:lineRule="auto" w:before="178" w:after="0"/>
        <w:ind w:left="1503" w:right="548" w:hanging="454"/>
        <w:jc w:val="left"/>
        <w:rPr>
          <w:sz w:val="20"/>
        </w:rPr>
      </w:pPr>
      <w:r>
        <w:rPr>
          <w:sz w:val="20"/>
        </w:rPr>
        <w:t>"operationParams":</w:t>
      </w:r>
      <w:r>
        <w:rPr>
          <w:spacing w:val="-4"/>
          <w:sz w:val="20"/>
        </w:rPr>
        <w:t> </w:t>
      </w:r>
      <w:r>
        <w:rPr>
          <w:sz w:val="20"/>
        </w:rPr>
        <w:t>supported</w:t>
      </w:r>
      <w:r>
        <w:rPr>
          <w:spacing w:val="-5"/>
          <w:sz w:val="20"/>
        </w:rPr>
        <w:t> </w:t>
      </w:r>
      <w:r>
        <w:rPr>
          <w:sz w:val="20"/>
        </w:rPr>
        <w:t>objects</w:t>
      </w:r>
      <w:r>
        <w:rPr>
          <w:spacing w:val="-5"/>
          <w:sz w:val="20"/>
        </w:rPr>
        <w:t> </w:t>
      </w:r>
      <w:r>
        <w:rPr>
          <w:sz w:val="20"/>
        </w:rPr>
        <w:t>content</w:t>
      </w:r>
      <w:r>
        <w:rPr>
          <w:spacing w:val="-5"/>
          <w:sz w:val="20"/>
        </w:rPr>
        <w:t> </w:t>
      </w:r>
      <w:r>
        <w:rPr>
          <w:sz w:val="20"/>
        </w:rPr>
        <w:t>of</w:t>
      </w:r>
      <w:r>
        <w:rPr>
          <w:spacing w:val="-4"/>
          <w:sz w:val="20"/>
        </w:rPr>
        <w:t> </w:t>
      </w:r>
      <w:r>
        <w:rPr>
          <w:sz w:val="20"/>
        </w:rPr>
        <w:t>the</w:t>
      </w:r>
      <w:r>
        <w:rPr>
          <w:spacing w:val="-4"/>
          <w:sz w:val="20"/>
        </w:rPr>
        <w:t> </w:t>
      </w:r>
      <w:r>
        <w:rPr>
          <w:sz w:val="20"/>
        </w:rPr>
        <w:t>attribute</w:t>
      </w:r>
      <w:r>
        <w:rPr>
          <w:spacing w:val="-4"/>
          <w:sz w:val="20"/>
        </w:rPr>
        <w:t> </w:t>
      </w:r>
      <w:r>
        <w:rPr>
          <w:sz w:val="20"/>
        </w:rPr>
        <w:t>shall</w:t>
      </w:r>
      <w:r>
        <w:rPr>
          <w:spacing w:val="-4"/>
          <w:sz w:val="20"/>
        </w:rPr>
        <w:t> </w:t>
      </w:r>
      <w:r>
        <w:rPr>
          <w:sz w:val="20"/>
        </w:rPr>
        <w:t>correspond</w:t>
      </w:r>
      <w:r>
        <w:rPr>
          <w:spacing w:val="-3"/>
          <w:sz w:val="20"/>
        </w:rPr>
        <w:t> </w:t>
      </w:r>
      <w:r>
        <w:rPr>
          <w:sz w:val="20"/>
        </w:rPr>
        <w:t>only</w:t>
      </w:r>
      <w:r>
        <w:rPr>
          <w:spacing w:val="-3"/>
          <w:sz w:val="20"/>
        </w:rPr>
        <w:t> </w:t>
      </w:r>
      <w:r>
        <w:rPr>
          <w:sz w:val="20"/>
        </w:rPr>
        <w:t>to</w:t>
      </w:r>
      <w:r>
        <w:rPr>
          <w:spacing w:val="-3"/>
          <w:sz w:val="20"/>
        </w:rPr>
        <w:t> </w:t>
      </w:r>
      <w:r>
        <w:rPr>
          <w:sz w:val="20"/>
        </w:rPr>
        <w:t>supported</w:t>
      </w:r>
      <w:r>
        <w:rPr>
          <w:spacing w:val="-3"/>
          <w:sz w:val="20"/>
        </w:rPr>
        <w:t> </w:t>
      </w:r>
      <w:r>
        <w:rPr>
          <w:sz w:val="20"/>
        </w:rPr>
        <w:t>lifecycle management operations on the NF Deployment: INSTANTIATE, TERMINATE, SCALE, SCALE_TO_LEVEL, HEAL, CHANGE_EXT_CONN, CHANGE_VNFPKG, CHANGE_FLAVOUR.</w:t>
      </w:r>
    </w:p>
    <w:p>
      <w:pPr>
        <w:pStyle w:val="ListParagraph"/>
        <w:numPr>
          <w:ilvl w:val="0"/>
          <w:numId w:val="66"/>
        </w:numPr>
        <w:tabs>
          <w:tab w:pos="1049" w:val="left" w:leader="none"/>
        </w:tabs>
        <w:spacing w:line="240" w:lineRule="auto" w:before="181" w:after="0"/>
        <w:ind w:left="1049" w:right="0" w:hanging="453"/>
        <w:jc w:val="left"/>
        <w:rPr>
          <w:sz w:val="20"/>
        </w:rPr>
      </w:pPr>
      <w:r>
        <w:rPr>
          <w:sz w:val="20"/>
        </w:rPr>
        <w:t>The</w:t>
      </w:r>
      <w:r>
        <w:rPr>
          <w:spacing w:val="-4"/>
          <w:sz w:val="20"/>
        </w:rPr>
        <w:t> </w:t>
      </w:r>
      <w:r>
        <w:rPr>
          <w:sz w:val="20"/>
        </w:rPr>
        <w:t>following</w:t>
      </w:r>
      <w:r>
        <w:rPr>
          <w:spacing w:val="-3"/>
          <w:sz w:val="20"/>
        </w:rPr>
        <w:t> </w:t>
      </w:r>
      <w:r>
        <w:rPr>
          <w:sz w:val="20"/>
        </w:rPr>
        <w:t>attributes</w:t>
      </w:r>
      <w:r>
        <w:rPr>
          <w:spacing w:val="-4"/>
          <w:sz w:val="20"/>
        </w:rPr>
        <w:t> </w:t>
      </w:r>
      <w:r>
        <w:rPr>
          <w:sz w:val="20"/>
        </w:rPr>
        <w:t>need</w:t>
      </w:r>
      <w:r>
        <w:rPr>
          <w:spacing w:val="-8"/>
          <w:sz w:val="20"/>
        </w:rPr>
        <w:t> </w:t>
      </w:r>
      <w:r>
        <w:rPr>
          <w:sz w:val="20"/>
        </w:rPr>
        <w:t>not</w:t>
      </w:r>
      <w:r>
        <w:rPr>
          <w:spacing w:val="-4"/>
          <w:sz w:val="20"/>
        </w:rPr>
        <w:t> </w:t>
      </w:r>
      <w:r>
        <w:rPr>
          <w:sz w:val="20"/>
        </w:rPr>
        <w:t>be</w:t>
      </w:r>
      <w:r>
        <w:rPr>
          <w:spacing w:val="-4"/>
          <w:sz w:val="20"/>
        </w:rPr>
        <w:t> </w:t>
      </w:r>
      <w:r>
        <w:rPr>
          <w:spacing w:val="-2"/>
          <w:sz w:val="20"/>
        </w:rPr>
        <w:t>supported:</w:t>
      </w:r>
    </w:p>
    <w:p>
      <w:pPr>
        <w:pStyle w:val="ListParagraph"/>
        <w:numPr>
          <w:ilvl w:val="1"/>
          <w:numId w:val="66"/>
        </w:numPr>
        <w:tabs>
          <w:tab w:pos="1503" w:val="left" w:leader="none"/>
        </w:tabs>
        <w:spacing w:line="240" w:lineRule="auto" w:before="180" w:after="0"/>
        <w:ind w:left="1503" w:right="0" w:hanging="453"/>
        <w:jc w:val="left"/>
        <w:rPr>
          <w:sz w:val="20"/>
        </w:rPr>
      </w:pPr>
      <w:r>
        <w:rPr>
          <w:sz w:val="20"/>
        </w:rPr>
        <w:t>"grantId",</w:t>
      </w:r>
      <w:r>
        <w:rPr>
          <w:spacing w:val="-7"/>
          <w:sz w:val="20"/>
        </w:rPr>
        <w:t> </w:t>
      </w:r>
      <w:r>
        <w:rPr>
          <w:sz w:val="20"/>
        </w:rPr>
        <w:t>which</w:t>
      </w:r>
      <w:r>
        <w:rPr>
          <w:spacing w:val="-4"/>
          <w:sz w:val="20"/>
        </w:rPr>
        <w:t> </w:t>
      </w:r>
      <w:r>
        <w:rPr>
          <w:sz w:val="20"/>
        </w:rPr>
        <w:t>indicates</w:t>
      </w:r>
      <w:r>
        <w:rPr>
          <w:spacing w:val="-5"/>
          <w:sz w:val="20"/>
        </w:rPr>
        <w:t> </w:t>
      </w:r>
      <w:r>
        <w:rPr>
          <w:sz w:val="20"/>
        </w:rPr>
        <w:t>the</w:t>
      </w:r>
      <w:r>
        <w:rPr>
          <w:spacing w:val="-5"/>
          <w:sz w:val="20"/>
        </w:rPr>
        <w:t> </w:t>
      </w:r>
      <w:r>
        <w:rPr>
          <w:sz w:val="20"/>
        </w:rPr>
        <w:t>identifier</w:t>
      </w:r>
      <w:r>
        <w:rPr>
          <w:spacing w:val="-4"/>
          <w:sz w:val="20"/>
        </w:rPr>
        <w:t> </w:t>
      </w:r>
      <w:r>
        <w:rPr>
          <w:sz w:val="20"/>
        </w:rPr>
        <w:t>of</w:t>
      </w:r>
      <w:r>
        <w:rPr>
          <w:spacing w:val="-5"/>
          <w:sz w:val="20"/>
        </w:rPr>
        <w:t> </w:t>
      </w:r>
      <w:r>
        <w:rPr>
          <w:sz w:val="20"/>
        </w:rPr>
        <w:t>the</w:t>
      </w:r>
      <w:r>
        <w:rPr>
          <w:spacing w:val="-4"/>
          <w:sz w:val="20"/>
        </w:rPr>
        <w:t> </w:t>
      </w:r>
      <w:r>
        <w:rPr>
          <w:sz w:val="20"/>
        </w:rPr>
        <w:t>grant</w:t>
      </w:r>
      <w:r>
        <w:rPr>
          <w:spacing w:val="-6"/>
          <w:sz w:val="20"/>
        </w:rPr>
        <w:t> </w:t>
      </w:r>
      <w:r>
        <w:rPr>
          <w:sz w:val="20"/>
        </w:rPr>
        <w:t>related</w:t>
      </w:r>
      <w:r>
        <w:rPr>
          <w:spacing w:val="-3"/>
          <w:sz w:val="20"/>
        </w:rPr>
        <w:t> </w:t>
      </w:r>
      <w:r>
        <w:rPr>
          <w:sz w:val="20"/>
        </w:rPr>
        <w:t>to</w:t>
      </w:r>
      <w:r>
        <w:rPr>
          <w:spacing w:val="-4"/>
          <w:sz w:val="20"/>
        </w:rPr>
        <w:t> </w:t>
      </w:r>
      <w:r>
        <w:rPr>
          <w:sz w:val="20"/>
        </w:rPr>
        <w:t>the</w:t>
      </w:r>
      <w:r>
        <w:rPr>
          <w:spacing w:val="-5"/>
          <w:sz w:val="20"/>
        </w:rPr>
        <w:t> </w:t>
      </w:r>
      <w:r>
        <w:rPr>
          <w:sz w:val="20"/>
        </w:rPr>
        <w:t>operation</w:t>
      </w:r>
      <w:r>
        <w:rPr>
          <w:spacing w:val="-5"/>
          <w:sz w:val="20"/>
        </w:rPr>
        <w:t> </w:t>
      </w:r>
      <w:r>
        <w:rPr>
          <w:sz w:val="20"/>
        </w:rPr>
        <w:t>occurrence</w:t>
      </w:r>
      <w:r>
        <w:rPr>
          <w:spacing w:val="-5"/>
          <w:sz w:val="20"/>
        </w:rPr>
        <w:t> </w:t>
      </w:r>
      <w:r>
        <w:rPr>
          <w:sz w:val="20"/>
        </w:rPr>
        <w:t>(see</w:t>
      </w:r>
      <w:r>
        <w:rPr>
          <w:spacing w:val="-4"/>
          <w:sz w:val="20"/>
        </w:rPr>
        <w:t> </w:t>
      </w:r>
      <w:r>
        <w:rPr>
          <w:sz w:val="20"/>
        </w:rPr>
        <w:t>note</w:t>
      </w:r>
      <w:r>
        <w:rPr>
          <w:spacing w:val="-5"/>
          <w:sz w:val="20"/>
        </w:rPr>
        <w:t> 2).</w:t>
      </w:r>
    </w:p>
    <w:p>
      <w:pPr>
        <w:pStyle w:val="ListParagraph"/>
        <w:numPr>
          <w:ilvl w:val="1"/>
          <w:numId w:val="66"/>
        </w:numPr>
        <w:tabs>
          <w:tab w:pos="1503" w:val="left" w:leader="none"/>
        </w:tabs>
        <w:spacing w:line="240" w:lineRule="auto" w:before="181" w:after="0"/>
        <w:ind w:left="1503" w:right="0" w:hanging="453"/>
        <w:jc w:val="left"/>
        <w:rPr>
          <w:sz w:val="20"/>
        </w:rPr>
      </w:pPr>
      <w:r>
        <w:rPr>
          <w:spacing w:val="-2"/>
          <w:sz w:val="20"/>
        </w:rPr>
        <w:t>“vnfSnapshotInfoId”,</w:t>
      </w:r>
    </w:p>
    <w:p>
      <w:pPr>
        <w:spacing w:after="0" w:line="240" w:lineRule="auto"/>
        <w:jc w:val="left"/>
        <w:rPr>
          <w:sz w:val="20"/>
        </w:rPr>
        <w:sectPr>
          <w:pgSz w:w="11910" w:h="16850"/>
          <w:pgMar w:header="944" w:footer="488" w:top="1420" w:bottom="680" w:left="820" w:right="600"/>
        </w:sectPr>
      </w:pPr>
    </w:p>
    <w:p>
      <w:pPr>
        <w:pStyle w:val="ListParagraph"/>
        <w:numPr>
          <w:ilvl w:val="1"/>
          <w:numId w:val="66"/>
        </w:numPr>
        <w:tabs>
          <w:tab w:pos="1503" w:val="left" w:leader="none"/>
        </w:tabs>
        <w:spacing w:line="240" w:lineRule="auto" w:before="75" w:after="0"/>
        <w:ind w:left="1503" w:right="0" w:hanging="453"/>
        <w:jc w:val="left"/>
        <w:rPr>
          <w:sz w:val="20"/>
        </w:rPr>
      </w:pPr>
      <w:r>
        <w:rPr>
          <w:spacing w:val="-2"/>
          <w:sz w:val="20"/>
        </w:rPr>
        <w:t>“lcmCoordinations”,</w:t>
      </w:r>
    </w:p>
    <w:p>
      <w:pPr>
        <w:pStyle w:val="ListParagraph"/>
        <w:numPr>
          <w:ilvl w:val="1"/>
          <w:numId w:val="66"/>
        </w:numPr>
        <w:tabs>
          <w:tab w:pos="1503" w:val="left" w:leader="none"/>
        </w:tabs>
        <w:spacing w:line="240" w:lineRule="auto" w:before="181" w:after="0"/>
        <w:ind w:left="1503" w:right="0" w:hanging="453"/>
        <w:jc w:val="left"/>
        <w:rPr>
          <w:sz w:val="20"/>
        </w:rPr>
      </w:pPr>
      <w:r>
        <w:rPr>
          <w:spacing w:val="-2"/>
          <w:sz w:val="20"/>
        </w:rPr>
        <w:t>“rejectedLcmCoordinations”,</w:t>
      </w:r>
    </w:p>
    <w:p>
      <w:pPr>
        <w:pStyle w:val="ListParagraph"/>
        <w:numPr>
          <w:ilvl w:val="0"/>
          <w:numId w:val="66"/>
        </w:numPr>
        <w:tabs>
          <w:tab w:pos="1050" w:val="left" w:leader="none"/>
        </w:tabs>
        <w:spacing w:line="240" w:lineRule="auto" w:before="180" w:after="0"/>
        <w:ind w:left="1050" w:right="1069" w:hanging="454"/>
        <w:jc w:val="left"/>
        <w:rPr>
          <w:sz w:val="20"/>
        </w:rPr>
      </w:pPr>
      <w:r>
        <w:rPr>
          <w:sz w:val="20"/>
        </w:rPr>
        <w:t>The</w:t>
      </w:r>
      <w:r>
        <w:rPr>
          <w:spacing w:val="-3"/>
          <w:sz w:val="20"/>
        </w:rPr>
        <w:t> </w:t>
      </w:r>
      <w:r>
        <w:rPr>
          <w:sz w:val="20"/>
        </w:rPr>
        <w:t>following</w:t>
      </w:r>
      <w:r>
        <w:rPr>
          <w:spacing w:val="-2"/>
          <w:sz w:val="20"/>
        </w:rPr>
        <w:t> </w:t>
      </w:r>
      <w:r>
        <w:rPr>
          <w:sz w:val="20"/>
        </w:rPr>
        <w:t>links</w:t>
      </w:r>
      <w:r>
        <w:rPr>
          <w:spacing w:val="-4"/>
          <w:sz w:val="20"/>
        </w:rPr>
        <w:t> </w:t>
      </w:r>
      <w:r>
        <w:rPr>
          <w:sz w:val="20"/>
        </w:rPr>
        <w:t>to</w:t>
      </w:r>
      <w:r>
        <w:rPr>
          <w:spacing w:val="-2"/>
          <w:sz w:val="20"/>
        </w:rPr>
        <w:t> </w:t>
      </w:r>
      <w:r>
        <w:rPr>
          <w:sz w:val="20"/>
        </w:rPr>
        <w:t>resources need</w:t>
      </w:r>
      <w:r>
        <w:rPr>
          <w:spacing w:val="-2"/>
          <w:sz w:val="20"/>
        </w:rPr>
        <w:t> </w:t>
      </w:r>
      <w:r>
        <w:rPr>
          <w:sz w:val="20"/>
        </w:rPr>
        <w:t>not</w:t>
      </w:r>
      <w:r>
        <w:rPr>
          <w:spacing w:val="-6"/>
          <w:sz w:val="20"/>
        </w:rPr>
        <w:t> </w:t>
      </w:r>
      <w:r>
        <w:rPr>
          <w:sz w:val="20"/>
        </w:rPr>
        <w:t>be</w:t>
      </w:r>
      <w:r>
        <w:rPr>
          <w:spacing w:val="-3"/>
          <w:sz w:val="20"/>
        </w:rPr>
        <w:t> </w:t>
      </w:r>
      <w:r>
        <w:rPr>
          <w:sz w:val="20"/>
        </w:rPr>
        <w:t>present</w:t>
      </w:r>
      <w:r>
        <w:rPr>
          <w:spacing w:val="-4"/>
          <w:sz w:val="20"/>
        </w:rPr>
        <w:t> </w:t>
      </w:r>
      <w:r>
        <w:rPr>
          <w:sz w:val="20"/>
        </w:rPr>
        <w:t>even</w:t>
      </w:r>
      <w:r>
        <w:rPr>
          <w:spacing w:val="-2"/>
          <w:sz w:val="20"/>
        </w:rPr>
        <w:t> </w:t>
      </w:r>
      <w:r>
        <w:rPr>
          <w:sz w:val="20"/>
        </w:rPr>
        <w:t>when</w:t>
      </w:r>
      <w:r>
        <w:rPr>
          <w:spacing w:val="-2"/>
          <w:sz w:val="20"/>
        </w:rPr>
        <w:t> </w:t>
      </w:r>
      <w:r>
        <w:rPr>
          <w:sz w:val="20"/>
        </w:rPr>
        <w:t>the</w:t>
      </w:r>
      <w:r>
        <w:rPr>
          <w:spacing w:val="-3"/>
          <w:sz w:val="20"/>
        </w:rPr>
        <w:t> </w:t>
      </w:r>
      <w:r>
        <w:rPr>
          <w:sz w:val="20"/>
        </w:rPr>
        <w:t>current</w:t>
      </w:r>
      <w:r>
        <w:rPr>
          <w:spacing w:val="-4"/>
          <w:sz w:val="20"/>
        </w:rPr>
        <w:t> </w:t>
      </w:r>
      <w:r>
        <w:rPr>
          <w:sz w:val="20"/>
        </w:rPr>
        <w:t>status</w:t>
      </w:r>
      <w:r>
        <w:rPr>
          <w:spacing w:val="-4"/>
          <w:sz w:val="20"/>
        </w:rPr>
        <w:t> </w:t>
      </w:r>
      <w:r>
        <w:rPr>
          <w:sz w:val="20"/>
        </w:rPr>
        <w:t>of</w:t>
      </w:r>
      <w:r>
        <w:rPr>
          <w:spacing w:val="-3"/>
          <w:sz w:val="20"/>
        </w:rPr>
        <w:t> </w:t>
      </w:r>
      <w:r>
        <w:rPr>
          <w:sz w:val="20"/>
        </w:rPr>
        <w:t>the</w:t>
      </w:r>
      <w:r>
        <w:rPr>
          <w:spacing w:val="-3"/>
          <w:sz w:val="20"/>
        </w:rPr>
        <w:t> </w:t>
      </w:r>
      <w:r>
        <w:rPr>
          <w:sz w:val="20"/>
        </w:rPr>
        <w:t>NF</w:t>
      </w:r>
      <w:r>
        <w:rPr>
          <w:spacing w:val="-4"/>
          <w:sz w:val="20"/>
        </w:rPr>
        <w:t> </w:t>
      </w:r>
      <w:r>
        <w:rPr>
          <w:sz w:val="20"/>
        </w:rPr>
        <w:t>Deployment permits its presence:</w:t>
      </w:r>
    </w:p>
    <w:p>
      <w:pPr>
        <w:pStyle w:val="ListParagraph"/>
        <w:numPr>
          <w:ilvl w:val="1"/>
          <w:numId w:val="66"/>
        </w:numPr>
        <w:tabs>
          <w:tab w:pos="1165" w:val="left" w:leader="none"/>
        </w:tabs>
        <w:spacing w:line="240" w:lineRule="auto" w:before="179" w:after="0"/>
        <w:ind w:left="1165" w:right="0" w:hanging="286"/>
        <w:jc w:val="left"/>
        <w:rPr>
          <w:sz w:val="20"/>
        </w:rPr>
      </w:pPr>
      <w:r>
        <w:rPr>
          <w:sz w:val="20"/>
        </w:rPr>
        <w:t>“_links.grant”,</w:t>
      </w:r>
      <w:r>
        <w:rPr>
          <w:spacing w:val="-9"/>
          <w:sz w:val="20"/>
        </w:rPr>
        <w:t> </w:t>
      </w:r>
      <w:r>
        <w:rPr>
          <w:spacing w:val="-5"/>
          <w:sz w:val="20"/>
        </w:rPr>
        <w:t>and</w:t>
      </w:r>
    </w:p>
    <w:p>
      <w:pPr>
        <w:pStyle w:val="BodyText"/>
        <w:tabs>
          <w:tab w:pos="1503" w:val="left" w:leader="none"/>
        </w:tabs>
        <w:spacing w:before="180"/>
        <w:ind w:left="1050"/>
      </w:pPr>
      <w:r>
        <w:rPr>
          <w:spacing w:val="-10"/>
        </w:rPr>
        <w:t>-</w:t>
      </w:r>
      <w:r>
        <w:rPr/>
        <w:tab/>
      </w:r>
      <w:r>
        <w:rPr>
          <w:spacing w:val="-2"/>
        </w:rPr>
        <w:t>“_links.vnfSnapshot”.</w:t>
      </w:r>
    </w:p>
    <w:p>
      <w:pPr>
        <w:pStyle w:val="BodyText"/>
        <w:spacing w:before="180"/>
        <w:ind w:left="596"/>
      </w:pPr>
      <w:r>
        <w:rPr/>
        <w:t>NOTE</w:t>
      </w:r>
      <w:r>
        <w:rPr>
          <w:spacing w:val="-2"/>
        </w:rPr>
        <w:t> </w:t>
      </w:r>
      <w:r>
        <w:rPr/>
        <w:t>1:</w:t>
      </w:r>
      <w:r>
        <w:rPr>
          <w:spacing w:val="59"/>
        </w:rPr>
        <w:t> </w:t>
      </w:r>
      <w:r>
        <w:rPr>
          <w:spacing w:val="-2"/>
        </w:rPr>
        <w:t>Void.</w:t>
      </w:r>
    </w:p>
    <w:p>
      <w:pPr>
        <w:pStyle w:val="BodyText"/>
        <w:ind w:left="1448" w:right="695" w:hanging="852"/>
      </w:pPr>
      <w:r>
        <w:rPr/>
        <w:t>NOTE</w:t>
      </w:r>
      <w:r>
        <w:rPr>
          <w:spacing w:val="-1"/>
        </w:rPr>
        <w:t> </w:t>
      </w:r>
      <w:r>
        <w:rPr/>
        <w:t>2:</w:t>
      </w:r>
      <w:r>
        <w:rPr>
          <w:spacing w:val="40"/>
        </w:rPr>
        <w:t> </w:t>
      </w:r>
      <w:r>
        <w:rPr/>
        <w:t>Granting</w:t>
      </w:r>
      <w:r>
        <w:rPr>
          <w:spacing w:val="-1"/>
        </w:rPr>
        <w:t> </w:t>
      </w:r>
      <w:r>
        <w:rPr/>
        <w:t>exchanges</w:t>
      </w:r>
      <w:r>
        <w:rPr>
          <w:spacing w:val="-3"/>
        </w:rPr>
        <w:t> </w:t>
      </w:r>
      <w:r>
        <w:rPr/>
        <w:t>between</w:t>
      </w:r>
      <w:r>
        <w:rPr>
          <w:spacing w:val="-2"/>
        </w:rPr>
        <w:t> </w:t>
      </w:r>
      <w:r>
        <w:rPr/>
        <w:t>DMS</w:t>
      </w:r>
      <w:r>
        <w:rPr>
          <w:spacing w:val="-2"/>
        </w:rPr>
        <w:t> </w:t>
      </w:r>
      <w:r>
        <w:rPr/>
        <w:t>and</w:t>
      </w:r>
      <w:r>
        <w:rPr>
          <w:spacing w:val="-1"/>
        </w:rPr>
        <w:t> </w:t>
      </w:r>
      <w:r>
        <w:rPr/>
        <w:t>SMO</w:t>
      </w:r>
      <w:r>
        <w:rPr>
          <w:spacing w:val="-2"/>
        </w:rPr>
        <w:t> </w:t>
      </w:r>
      <w:r>
        <w:rPr/>
        <w:t>are</w:t>
      </w:r>
      <w:r>
        <w:rPr>
          <w:spacing w:val="-2"/>
        </w:rPr>
        <w:t> </w:t>
      </w:r>
      <w:r>
        <w:rPr/>
        <w:t>not</w:t>
      </w:r>
      <w:r>
        <w:rPr>
          <w:spacing w:val="-3"/>
        </w:rPr>
        <w:t> </w:t>
      </w:r>
      <w:r>
        <w:rPr/>
        <w:t>supported</w:t>
      </w:r>
      <w:r>
        <w:rPr>
          <w:spacing w:val="-1"/>
        </w:rPr>
        <w:t> </w:t>
      </w:r>
      <w:r>
        <w:rPr/>
        <w:t>in</w:t>
      </w:r>
      <w:r>
        <w:rPr>
          <w:spacing w:val="-1"/>
        </w:rPr>
        <w:t> </w:t>
      </w:r>
      <w:r>
        <w:rPr/>
        <w:t>the</w:t>
      </w:r>
      <w:r>
        <w:rPr>
          <w:spacing w:val="-2"/>
        </w:rPr>
        <w:t> </w:t>
      </w:r>
      <w:r>
        <w:rPr/>
        <w:t>present</w:t>
      </w:r>
      <w:r>
        <w:rPr>
          <w:spacing w:val="-3"/>
        </w:rPr>
        <w:t> </w:t>
      </w:r>
      <w:r>
        <w:rPr/>
        <w:t>document</w:t>
      </w:r>
      <w:r>
        <w:rPr>
          <w:spacing w:val="-3"/>
        </w:rPr>
        <w:t> </w:t>
      </w:r>
      <w:r>
        <w:rPr/>
        <w:t>version.</w:t>
      </w:r>
      <w:r>
        <w:rPr>
          <w:spacing w:val="-2"/>
        </w:rPr>
        <w:t> </w:t>
      </w:r>
      <w:r>
        <w:rPr/>
        <w:t>Refer also to the conditions described in clause 3.2.4.1.</w:t>
      </w:r>
    </w:p>
    <w:p>
      <w:pPr>
        <w:pStyle w:val="BodyText"/>
        <w:ind w:left="596"/>
      </w:pPr>
      <w:r>
        <w:rPr/>
        <w:t>NOTE</w:t>
      </w:r>
      <w:r>
        <w:rPr>
          <w:spacing w:val="-2"/>
        </w:rPr>
        <w:t> </w:t>
      </w:r>
      <w:r>
        <w:rPr/>
        <w:t>3:</w:t>
      </w:r>
      <w:r>
        <w:rPr>
          <w:spacing w:val="59"/>
        </w:rPr>
        <w:t> </w:t>
      </w:r>
      <w:r>
        <w:rPr>
          <w:spacing w:val="-2"/>
        </w:rPr>
        <w:t>Void.</w:t>
      </w:r>
    </w:p>
    <w:p>
      <w:pPr>
        <w:pStyle w:val="BodyText"/>
        <w:spacing w:before="68"/>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4"/>
          <w:sz w:val="22"/>
        </w:rPr>
        <w:t>Void</w:t>
      </w:r>
    </w:p>
    <w:p>
      <w:pPr>
        <w:pStyle w:val="BodyText"/>
        <w:spacing w:before="48"/>
        <w:ind w:left="0"/>
        <w:rPr>
          <w:rFonts w:ascii="Arial"/>
          <w:sz w:val="22"/>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4"/>
          <w:sz w:val="22"/>
        </w:rPr>
        <w:t>Void</w:t>
      </w:r>
    </w:p>
    <w:p>
      <w:pPr>
        <w:pStyle w:val="BodyText"/>
        <w:spacing w:before="46"/>
        <w:ind w:left="0"/>
        <w:rPr>
          <w:rFonts w:ascii="Arial"/>
          <w:sz w:val="22"/>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z w:val="22"/>
        </w:rPr>
        <w:t>Type:</w:t>
      </w:r>
      <w:r>
        <w:rPr>
          <w:rFonts w:ascii="Arial"/>
          <w:spacing w:val="-2"/>
          <w:sz w:val="22"/>
        </w:rPr>
        <w:t> HealVnfRequest</w:t>
      </w:r>
    </w:p>
    <w:p>
      <w:pPr>
        <w:pStyle w:val="BodyText"/>
        <w:spacing w:before="180"/>
        <w:ind w:right="695"/>
      </w:pPr>
      <w:r>
        <w:rPr/>
        <w:t>The</w:t>
      </w:r>
      <w:r>
        <w:rPr>
          <w:spacing w:val="-3"/>
        </w:rPr>
        <w:t> </w:t>
      </w:r>
      <w:r>
        <w:rPr/>
        <w:t>type</w:t>
      </w:r>
      <w:r>
        <w:rPr>
          <w:spacing w:val="-4"/>
        </w:rPr>
        <w:t> </w:t>
      </w:r>
      <w:r>
        <w:rPr/>
        <w:t>represents</w:t>
      </w:r>
      <w:r>
        <w:rPr>
          <w:spacing w:val="-3"/>
        </w:rPr>
        <w:t> </w:t>
      </w:r>
      <w:r>
        <w:rPr/>
        <w:t>the</w:t>
      </w:r>
      <w:r>
        <w:rPr>
          <w:spacing w:val="-3"/>
        </w:rPr>
        <w:t> </w:t>
      </w:r>
      <w:r>
        <w:rPr/>
        <w:t>request</w:t>
      </w:r>
      <w:r>
        <w:rPr>
          <w:spacing w:val="-3"/>
        </w:rPr>
        <w:t> </w:t>
      </w:r>
      <w:r>
        <w:rPr/>
        <w:t>parameters</w:t>
      </w:r>
      <w:r>
        <w:rPr>
          <w:spacing w:val="-3"/>
        </w:rPr>
        <w:t> </w:t>
      </w:r>
      <w:r>
        <w:rPr/>
        <w:t>for</w:t>
      </w:r>
      <w:r>
        <w:rPr>
          <w:spacing w:val="-4"/>
        </w:rPr>
        <w:t> </w:t>
      </w:r>
      <w:r>
        <w:rPr/>
        <w:t>the</w:t>
      </w:r>
      <w:r>
        <w:rPr>
          <w:spacing w:val="-3"/>
        </w:rPr>
        <w:t> </w:t>
      </w:r>
      <w:r>
        <w:rPr/>
        <w:t>"Heal</w:t>
      </w:r>
      <w:r>
        <w:rPr>
          <w:spacing w:val="-3"/>
        </w:rPr>
        <w:t> </w:t>
      </w:r>
      <w:r>
        <w:rPr/>
        <w:t>NF</w:t>
      </w:r>
      <w:r>
        <w:rPr>
          <w:spacing w:val="-3"/>
        </w:rPr>
        <w:t> </w:t>
      </w:r>
      <w:r>
        <w:rPr/>
        <w:t>Deployment"</w:t>
      </w:r>
      <w:r>
        <w:rPr>
          <w:spacing w:val="-3"/>
        </w:rPr>
        <w:t> </w:t>
      </w:r>
      <w:r>
        <w:rPr/>
        <w:t>operation</w:t>
      </w:r>
      <w:r>
        <w:rPr>
          <w:spacing w:val="-3"/>
        </w:rPr>
        <w:t> </w:t>
      </w:r>
      <w:r>
        <w:rPr/>
        <w:t>(referred</w:t>
      </w:r>
      <w:r>
        <w:rPr>
          <w:spacing w:val="-2"/>
        </w:rPr>
        <w:t> </w:t>
      </w:r>
      <w:r>
        <w:rPr/>
        <w:t>as</w:t>
      </w:r>
      <w:r>
        <w:rPr>
          <w:spacing w:val="-3"/>
        </w:rPr>
        <w:t> </w:t>
      </w:r>
      <w:r>
        <w:rPr/>
        <w:t>"Heal</w:t>
      </w:r>
      <w:r>
        <w:rPr>
          <w:spacing w:val="-3"/>
        </w:rPr>
        <w:t> </w:t>
      </w:r>
      <w:r>
        <w:rPr/>
        <w:t>VNF"</w:t>
      </w:r>
      <w:r>
        <w:rPr>
          <w:spacing w:val="-3"/>
        </w:rPr>
        <w:t> </w:t>
      </w:r>
      <w:r>
        <w:rPr/>
        <w:t>in</w:t>
      </w:r>
      <w:r>
        <w:rPr>
          <w:spacing w:val="-2"/>
        </w:rPr>
        <w:t> </w:t>
      </w:r>
      <w:r>
        <w:rPr/>
        <w:t>ETSI GS NFV-SOL 003 </w:t>
      </w:r>
      <w:hyperlink w:history="true" w:anchor="_bookmark13">
        <w:r>
          <w:rPr/>
          <w:t>[11]</w:t>
        </w:r>
      </w:hyperlink>
      <w:r>
        <w:rPr/>
        <w:t>). The type is defined in clause 5.5.2.9 of ETSI GS NFV-SOL 003 </w:t>
      </w:r>
      <w:hyperlink w:history="true" w:anchor="_bookmark13">
        <w:r>
          <w:rPr/>
          <w:t>[11].</w:t>
        </w:r>
      </w:hyperlink>
    </w:p>
    <w:p>
      <w:pPr>
        <w:pStyle w:val="BodyText"/>
        <w:ind w:right="695"/>
      </w:pPr>
      <w:r>
        <w:rPr/>
        <w:t>In</w:t>
      </w:r>
      <w:r>
        <w:rPr>
          <w:spacing w:val="-2"/>
        </w:rPr>
        <w:t> </w:t>
      </w:r>
      <w:r>
        <w:rPr/>
        <w:t>addition,</w:t>
      </w:r>
      <w:r>
        <w:rPr>
          <w:spacing w:val="-3"/>
        </w:rPr>
        <w:t> </w:t>
      </w:r>
      <w:r>
        <w:rPr/>
        <w:t>the</w:t>
      </w:r>
      <w:r>
        <w:rPr>
          <w:spacing w:val="-5"/>
        </w:rPr>
        <w:t> </w:t>
      </w:r>
      <w:r>
        <w:rPr/>
        <w:t>following DMS</w:t>
      </w:r>
      <w:r>
        <w:rPr>
          <w:spacing w:val="-3"/>
        </w:rPr>
        <w:t> </w:t>
      </w:r>
      <w:r>
        <w:rPr/>
        <w:t>applicability</w:t>
      </w:r>
      <w:r>
        <w:rPr>
          <w:spacing w:val="-2"/>
        </w:rPr>
        <w:t> </w:t>
      </w:r>
      <w:r>
        <w:rPr/>
        <w:t>conditions</w:t>
      </w:r>
      <w:r>
        <w:rPr>
          <w:spacing w:val="-1"/>
        </w:rPr>
        <w:t> </w:t>
      </w:r>
      <w:r>
        <w:rPr/>
        <w:t>are</w:t>
      </w:r>
      <w:r>
        <w:rPr>
          <w:spacing w:val="-5"/>
        </w:rPr>
        <w:t> </w:t>
      </w:r>
      <w:r>
        <w:rPr/>
        <w:t>considered</w:t>
      </w:r>
      <w:r>
        <w:rPr>
          <w:spacing w:val="-2"/>
        </w:rPr>
        <w:t> </w:t>
      </w:r>
      <w:r>
        <w:rPr/>
        <w:t>with</w:t>
      </w:r>
      <w:r>
        <w:rPr>
          <w:spacing w:val="-2"/>
        </w:rPr>
        <w:t> </w:t>
      </w:r>
      <w:r>
        <w:rPr/>
        <w:t>respect</w:t>
      </w:r>
      <w:r>
        <w:rPr>
          <w:spacing w:val="-4"/>
        </w:rPr>
        <w:t> </w:t>
      </w:r>
      <w:r>
        <w:rPr/>
        <w:t>to</w:t>
      </w:r>
      <w:r>
        <w:rPr>
          <w:spacing w:val="-2"/>
        </w:rPr>
        <w:t> </w:t>
      </w:r>
      <w:r>
        <w:rPr/>
        <w:t>the</w:t>
      </w:r>
      <w:r>
        <w:rPr>
          <w:spacing w:val="-5"/>
        </w:rPr>
        <w:t> </w:t>
      </w:r>
      <w:r>
        <w:rPr/>
        <w:t>referenced</w:t>
      </w:r>
      <w:r>
        <w:rPr>
          <w:spacing w:val="-4"/>
        </w:rPr>
        <w:t> </w:t>
      </w:r>
      <w:r>
        <w:rPr/>
        <w:t>specification clause of ETSI GS NFV-SOL 003 </w:t>
      </w:r>
      <w:hyperlink w:history="true" w:anchor="_bookmark13">
        <w:r>
          <w:rPr/>
          <w:t>[11]</w:t>
        </w:r>
      </w:hyperlink>
      <w:r>
        <w:rPr/>
        <w:t>:</w:t>
      </w:r>
    </w:p>
    <w:p>
      <w:pPr>
        <w:pStyle w:val="ListParagraph"/>
        <w:numPr>
          <w:ilvl w:val="0"/>
          <w:numId w:val="67"/>
        </w:numPr>
        <w:tabs>
          <w:tab w:pos="1049" w:val="left" w:leader="none"/>
        </w:tabs>
        <w:spacing w:line="240" w:lineRule="auto" w:before="181" w:after="0"/>
        <w:ind w:left="1049" w:right="0" w:hanging="453"/>
        <w:jc w:val="left"/>
        <w:rPr>
          <w:sz w:val="20"/>
        </w:rPr>
      </w:pPr>
      <w:r>
        <w:rPr>
          <w:sz w:val="20"/>
        </w:rPr>
        <w:t>The</w:t>
      </w:r>
      <w:r>
        <w:rPr>
          <w:spacing w:val="-5"/>
          <w:sz w:val="20"/>
        </w:rPr>
        <w:t> </w:t>
      </w:r>
      <w:r>
        <w:rPr>
          <w:sz w:val="20"/>
        </w:rPr>
        <w:t>DMS</w:t>
      </w:r>
      <w:r>
        <w:rPr>
          <w:spacing w:val="-5"/>
          <w:sz w:val="20"/>
        </w:rPr>
        <w:t> </w:t>
      </w:r>
      <w:r>
        <w:rPr>
          <w:sz w:val="20"/>
        </w:rPr>
        <w:t>shall</w:t>
      </w:r>
      <w:r>
        <w:rPr>
          <w:spacing w:val="-5"/>
          <w:sz w:val="20"/>
        </w:rPr>
        <w:t> </w:t>
      </w:r>
      <w:r>
        <w:rPr>
          <w:sz w:val="20"/>
        </w:rPr>
        <w:t>support</w:t>
      </w:r>
      <w:r>
        <w:rPr>
          <w:spacing w:val="-6"/>
          <w:sz w:val="20"/>
        </w:rPr>
        <w:t> </w:t>
      </w:r>
      <w:r>
        <w:rPr>
          <w:sz w:val="20"/>
        </w:rPr>
        <w:t>the</w:t>
      </w:r>
      <w:r>
        <w:rPr>
          <w:spacing w:val="-6"/>
          <w:sz w:val="20"/>
        </w:rPr>
        <w:t> </w:t>
      </w:r>
      <w:r>
        <w:rPr>
          <w:sz w:val="20"/>
        </w:rPr>
        <w:t>following</w:t>
      </w:r>
      <w:r>
        <w:rPr>
          <w:spacing w:val="-4"/>
          <w:sz w:val="20"/>
        </w:rPr>
        <w:t> </w:t>
      </w:r>
      <w:r>
        <w:rPr>
          <w:sz w:val="20"/>
        </w:rPr>
        <w:t>additional</w:t>
      </w:r>
      <w:r>
        <w:rPr>
          <w:spacing w:val="-6"/>
          <w:sz w:val="20"/>
        </w:rPr>
        <w:t> </w:t>
      </w:r>
      <w:r>
        <w:rPr>
          <w:sz w:val="20"/>
        </w:rPr>
        <w:t>attributes</w:t>
      </w:r>
      <w:r>
        <w:rPr>
          <w:spacing w:val="-5"/>
          <w:sz w:val="20"/>
        </w:rPr>
        <w:t> </w:t>
      </w:r>
      <w:r>
        <w:rPr>
          <w:sz w:val="20"/>
        </w:rPr>
        <w:t>in</w:t>
      </w:r>
      <w:r>
        <w:rPr>
          <w:spacing w:val="-6"/>
          <w:sz w:val="20"/>
        </w:rPr>
        <w:t> </w:t>
      </w:r>
      <w:r>
        <w:rPr>
          <w:sz w:val="20"/>
        </w:rPr>
        <w:t>the</w:t>
      </w:r>
      <w:r>
        <w:rPr>
          <w:spacing w:val="-5"/>
          <w:sz w:val="20"/>
        </w:rPr>
        <w:t> </w:t>
      </w:r>
      <w:r>
        <w:rPr>
          <w:sz w:val="20"/>
        </w:rPr>
        <w:t>"HealVnfRequest"</w:t>
      </w:r>
      <w:r>
        <w:rPr>
          <w:spacing w:val="1"/>
          <w:sz w:val="20"/>
        </w:rPr>
        <w:t> </w:t>
      </w:r>
      <w:r>
        <w:rPr>
          <w:sz w:val="20"/>
        </w:rPr>
        <w:t>message</w:t>
      </w:r>
      <w:r>
        <w:rPr>
          <w:spacing w:val="-5"/>
          <w:sz w:val="20"/>
        </w:rPr>
        <w:t> </w:t>
      </w:r>
      <w:r>
        <w:rPr>
          <w:spacing w:val="-2"/>
          <w:sz w:val="20"/>
        </w:rPr>
        <w:t>content:</w:t>
      </w:r>
    </w:p>
    <w:p>
      <w:pPr>
        <w:pStyle w:val="ListParagraph"/>
        <w:numPr>
          <w:ilvl w:val="1"/>
          <w:numId w:val="67"/>
        </w:numPr>
        <w:tabs>
          <w:tab w:pos="1503" w:val="left" w:leader="none"/>
        </w:tabs>
        <w:spacing w:line="240" w:lineRule="auto" w:before="180" w:after="0"/>
        <w:ind w:left="1503" w:right="632" w:hanging="454"/>
        <w:jc w:val="left"/>
        <w:rPr>
          <w:sz w:val="20"/>
        </w:rPr>
      </w:pPr>
      <w:r>
        <w:rPr>
          <w:sz w:val="20"/>
        </w:rPr>
        <w:t>"vnfcInstanceId",</w:t>
      </w:r>
      <w:r>
        <w:rPr>
          <w:spacing w:val="-2"/>
          <w:sz w:val="20"/>
        </w:rPr>
        <w:t> </w:t>
      </w:r>
      <w:r>
        <w:rPr>
          <w:sz w:val="20"/>
        </w:rPr>
        <w:t>with</w:t>
      </w:r>
      <w:r>
        <w:rPr>
          <w:spacing w:val="-2"/>
          <w:sz w:val="20"/>
        </w:rPr>
        <w:t> </w:t>
      </w:r>
      <w:r>
        <w:rPr>
          <w:sz w:val="20"/>
        </w:rPr>
        <w:t>data</w:t>
      </w:r>
      <w:r>
        <w:rPr>
          <w:spacing w:val="-3"/>
          <w:sz w:val="20"/>
        </w:rPr>
        <w:t> </w:t>
      </w:r>
      <w:r>
        <w:rPr>
          <w:sz w:val="20"/>
        </w:rPr>
        <w:t>type,</w:t>
      </w:r>
      <w:r>
        <w:rPr>
          <w:spacing w:val="-2"/>
          <w:sz w:val="20"/>
        </w:rPr>
        <w:t> </w:t>
      </w:r>
      <w:r>
        <w:rPr>
          <w:sz w:val="20"/>
        </w:rPr>
        <w:t>cardinality</w:t>
      </w:r>
      <w:r>
        <w:rPr>
          <w:spacing w:val="-2"/>
          <w:sz w:val="20"/>
        </w:rPr>
        <w:t> </w:t>
      </w:r>
      <w:r>
        <w:rPr>
          <w:sz w:val="20"/>
        </w:rPr>
        <w:t>and</w:t>
      </w:r>
      <w:r>
        <w:rPr>
          <w:spacing w:val="-2"/>
          <w:sz w:val="20"/>
        </w:rPr>
        <w:t> </w:t>
      </w:r>
      <w:r>
        <w:rPr>
          <w:sz w:val="20"/>
        </w:rPr>
        <w:t>meaning</w:t>
      </w:r>
      <w:r>
        <w:rPr>
          <w:spacing w:val="-4"/>
          <w:sz w:val="20"/>
        </w:rPr>
        <w:t> </w:t>
      </w:r>
      <w:r>
        <w:rPr>
          <w:sz w:val="20"/>
        </w:rPr>
        <w:t>as</w:t>
      </w:r>
      <w:r>
        <w:rPr>
          <w:spacing w:val="-4"/>
          <w:sz w:val="20"/>
        </w:rPr>
        <w:t> </w:t>
      </w:r>
      <w:r>
        <w:rPr>
          <w:sz w:val="20"/>
        </w:rPr>
        <w:t>defined</w:t>
      </w:r>
      <w:r>
        <w:rPr>
          <w:spacing w:val="-2"/>
          <w:sz w:val="20"/>
        </w:rPr>
        <w:t> </w:t>
      </w:r>
      <w:r>
        <w:rPr>
          <w:sz w:val="20"/>
        </w:rPr>
        <w:t>in</w:t>
      </w:r>
      <w:r>
        <w:rPr>
          <w:spacing w:val="-2"/>
          <w:sz w:val="20"/>
        </w:rPr>
        <w:t> </w:t>
      </w:r>
      <w:r>
        <w:rPr>
          <w:sz w:val="20"/>
        </w:rPr>
        <w:t>clause</w:t>
      </w:r>
      <w:r>
        <w:rPr>
          <w:spacing w:val="-3"/>
          <w:sz w:val="20"/>
        </w:rPr>
        <w:t> </w:t>
      </w:r>
      <w:r>
        <w:rPr>
          <w:sz w:val="20"/>
        </w:rPr>
        <w:t>5.5.2.9</w:t>
      </w:r>
      <w:r>
        <w:rPr>
          <w:spacing w:val="-2"/>
          <w:sz w:val="20"/>
        </w:rPr>
        <w:t> </w:t>
      </w:r>
      <w:r>
        <w:rPr>
          <w:sz w:val="20"/>
        </w:rPr>
        <w:t>of</w:t>
      </w:r>
      <w:r>
        <w:rPr>
          <w:spacing w:val="-5"/>
          <w:sz w:val="20"/>
        </w:rPr>
        <w:t> </w:t>
      </w:r>
      <w:r>
        <w:rPr>
          <w:sz w:val="20"/>
        </w:rPr>
        <w:t>ETSI</w:t>
      </w:r>
      <w:r>
        <w:rPr>
          <w:spacing w:val="-3"/>
          <w:sz w:val="20"/>
        </w:rPr>
        <w:t> </w:t>
      </w:r>
      <w:r>
        <w:rPr>
          <w:sz w:val="20"/>
        </w:rPr>
        <w:t>GS</w:t>
      </w:r>
      <w:r>
        <w:rPr>
          <w:spacing w:val="-4"/>
          <w:sz w:val="20"/>
        </w:rPr>
        <w:t> </w:t>
      </w:r>
      <w:r>
        <w:rPr>
          <w:sz w:val="20"/>
        </w:rPr>
        <w:t>NFV- SOL 002 </w:t>
      </w:r>
      <w:hyperlink w:history="true" w:anchor="_bookmark30">
        <w:r>
          <w:rPr>
            <w:sz w:val="20"/>
          </w:rPr>
          <w:t>[29],</w:t>
        </w:r>
      </w:hyperlink>
      <w:r>
        <w:rPr>
          <w:sz w:val="20"/>
        </w:rPr>
        <w:t> and</w:t>
      </w:r>
    </w:p>
    <w:p>
      <w:pPr>
        <w:pStyle w:val="ListParagraph"/>
        <w:numPr>
          <w:ilvl w:val="1"/>
          <w:numId w:val="67"/>
        </w:numPr>
        <w:tabs>
          <w:tab w:pos="1503" w:val="left" w:leader="none"/>
        </w:tabs>
        <w:spacing w:line="240" w:lineRule="auto" w:before="179" w:after="0"/>
        <w:ind w:left="1503" w:right="895" w:hanging="454"/>
        <w:jc w:val="left"/>
        <w:rPr>
          <w:sz w:val="20"/>
        </w:rPr>
      </w:pPr>
      <w:r>
        <w:rPr>
          <w:sz w:val="20"/>
        </w:rPr>
        <w:t>"healScript",</w:t>
      </w:r>
      <w:r>
        <w:rPr>
          <w:spacing w:val="-3"/>
          <w:sz w:val="20"/>
        </w:rPr>
        <w:t> </w:t>
      </w:r>
      <w:r>
        <w:rPr>
          <w:sz w:val="20"/>
        </w:rPr>
        <w:t>with</w:t>
      </w:r>
      <w:r>
        <w:rPr>
          <w:spacing w:val="-2"/>
          <w:sz w:val="20"/>
        </w:rPr>
        <w:t> </w:t>
      </w:r>
      <w:r>
        <w:rPr>
          <w:sz w:val="20"/>
        </w:rPr>
        <w:t>data</w:t>
      </w:r>
      <w:r>
        <w:rPr>
          <w:spacing w:val="-3"/>
          <w:sz w:val="20"/>
        </w:rPr>
        <w:t> </w:t>
      </w:r>
      <w:r>
        <w:rPr>
          <w:sz w:val="20"/>
        </w:rPr>
        <w:t>type</w:t>
      </w:r>
      <w:r>
        <w:rPr>
          <w:spacing w:val="-3"/>
          <w:sz w:val="20"/>
        </w:rPr>
        <w:t> </w:t>
      </w:r>
      <w:r>
        <w:rPr>
          <w:sz w:val="20"/>
        </w:rPr>
        <w:t>content,</w:t>
      </w:r>
      <w:r>
        <w:rPr>
          <w:spacing w:val="-3"/>
          <w:sz w:val="20"/>
        </w:rPr>
        <w:t> </w:t>
      </w:r>
      <w:r>
        <w:rPr>
          <w:sz w:val="20"/>
        </w:rPr>
        <w:t>cardinality</w:t>
      </w:r>
      <w:r>
        <w:rPr>
          <w:spacing w:val="-5"/>
          <w:sz w:val="20"/>
        </w:rPr>
        <w:t> </w:t>
      </w:r>
      <w:r>
        <w:rPr>
          <w:sz w:val="20"/>
        </w:rPr>
        <w:t>and</w:t>
      </w:r>
      <w:r>
        <w:rPr>
          <w:spacing w:val="-4"/>
          <w:sz w:val="20"/>
        </w:rPr>
        <w:t> </w:t>
      </w:r>
      <w:r>
        <w:rPr>
          <w:sz w:val="20"/>
        </w:rPr>
        <w:t>meaning</w:t>
      </w:r>
      <w:r>
        <w:rPr>
          <w:spacing w:val="-4"/>
          <w:sz w:val="20"/>
        </w:rPr>
        <w:t> </w:t>
      </w:r>
      <w:r>
        <w:rPr>
          <w:sz w:val="20"/>
        </w:rPr>
        <w:t>as</w:t>
      </w:r>
      <w:r>
        <w:rPr>
          <w:spacing w:val="-4"/>
          <w:sz w:val="20"/>
        </w:rPr>
        <w:t> </w:t>
      </w:r>
      <w:r>
        <w:rPr>
          <w:sz w:val="20"/>
        </w:rPr>
        <w:t>defined</w:t>
      </w:r>
      <w:r>
        <w:rPr>
          <w:spacing w:val="-2"/>
          <w:sz w:val="20"/>
        </w:rPr>
        <w:t> </w:t>
      </w:r>
      <w:r>
        <w:rPr>
          <w:sz w:val="20"/>
        </w:rPr>
        <w:t>in</w:t>
      </w:r>
      <w:r>
        <w:rPr>
          <w:spacing w:val="-5"/>
          <w:sz w:val="20"/>
        </w:rPr>
        <w:t> </w:t>
      </w:r>
      <w:r>
        <w:rPr>
          <w:sz w:val="20"/>
        </w:rPr>
        <w:t>clause</w:t>
      </w:r>
      <w:r>
        <w:rPr>
          <w:spacing w:val="-3"/>
          <w:sz w:val="20"/>
        </w:rPr>
        <w:t> </w:t>
      </w:r>
      <w:r>
        <w:rPr>
          <w:sz w:val="20"/>
        </w:rPr>
        <w:t>5.5.2.9</w:t>
      </w:r>
      <w:r>
        <w:rPr>
          <w:spacing w:val="-4"/>
          <w:sz w:val="20"/>
        </w:rPr>
        <w:t> </w:t>
      </w:r>
      <w:r>
        <w:rPr>
          <w:sz w:val="20"/>
        </w:rPr>
        <w:t>of</w:t>
      </w:r>
      <w:r>
        <w:rPr>
          <w:spacing w:val="-5"/>
          <w:sz w:val="20"/>
        </w:rPr>
        <w:t> </w:t>
      </w:r>
      <w:r>
        <w:rPr>
          <w:sz w:val="20"/>
        </w:rPr>
        <w:t>ETSI</w:t>
      </w:r>
      <w:r>
        <w:rPr>
          <w:spacing w:val="-3"/>
          <w:sz w:val="20"/>
        </w:rPr>
        <w:t> </w:t>
      </w:r>
      <w:r>
        <w:rPr>
          <w:sz w:val="20"/>
        </w:rPr>
        <w:t>GS NFV-SOL 002 </w:t>
      </w:r>
      <w:hyperlink w:history="true" w:anchor="_bookmark30">
        <w:r>
          <w:rPr>
            <w:sz w:val="20"/>
          </w:rPr>
          <w:t>[29].</w:t>
        </w:r>
      </w:hyperlink>
    </w:p>
    <w:p>
      <w:pPr>
        <w:pStyle w:val="BodyText"/>
        <w:tabs>
          <w:tab w:pos="1445" w:val="left" w:leader="none"/>
        </w:tabs>
        <w:ind w:left="1446" w:right="617" w:hanging="850"/>
      </w:pPr>
      <w:r>
        <w:rPr>
          <w:spacing w:val="-2"/>
        </w:rPr>
        <w:t>NOTE:</w:t>
      </w:r>
      <w:r>
        <w:rPr/>
        <w:tab/>
        <w:t>The additional attributes from the ETSI GS NFV-SOL 002 </w:t>
      </w:r>
      <w:hyperlink w:history="true" w:anchor="_bookmark30">
        <w:r>
          <w:rPr/>
          <w:t>[29]</w:t>
        </w:r>
      </w:hyperlink>
      <w:r>
        <w:rPr/>
        <w:t> offer the capability to perform a "more granular"</w:t>
      </w:r>
      <w:r>
        <w:rPr>
          <w:spacing w:val="-4"/>
        </w:rPr>
        <w:t> </w:t>
      </w:r>
      <w:r>
        <w:rPr/>
        <w:t>healing</w:t>
      </w:r>
      <w:r>
        <w:rPr>
          <w:spacing w:val="-3"/>
        </w:rPr>
        <w:t> </w:t>
      </w:r>
      <w:r>
        <w:rPr/>
        <w:t>request,</w:t>
      </w:r>
      <w:r>
        <w:rPr>
          <w:spacing w:val="-2"/>
        </w:rPr>
        <w:t> </w:t>
      </w:r>
      <w:r>
        <w:rPr/>
        <w:t>as</w:t>
      </w:r>
      <w:r>
        <w:rPr>
          <w:spacing w:val="-5"/>
        </w:rPr>
        <w:t> </w:t>
      </w:r>
      <w:r>
        <w:rPr/>
        <w:t>well</w:t>
      </w:r>
      <w:r>
        <w:rPr>
          <w:spacing w:val="-2"/>
        </w:rPr>
        <w:t> </w:t>
      </w:r>
      <w:r>
        <w:rPr/>
        <w:t>as</w:t>
      </w:r>
      <w:r>
        <w:rPr>
          <w:spacing w:val="-3"/>
        </w:rPr>
        <w:t> </w:t>
      </w:r>
      <w:r>
        <w:rPr/>
        <w:t>further</w:t>
      </w:r>
      <w:r>
        <w:rPr>
          <w:spacing w:val="-1"/>
        </w:rPr>
        <w:t> </w:t>
      </w:r>
      <w:r>
        <w:rPr/>
        <w:t>indications</w:t>
      </w:r>
      <w:r>
        <w:rPr>
          <w:spacing w:val="-3"/>
        </w:rPr>
        <w:t> </w:t>
      </w:r>
      <w:r>
        <w:rPr/>
        <w:t>on</w:t>
      </w:r>
      <w:r>
        <w:rPr>
          <w:spacing w:val="-1"/>
        </w:rPr>
        <w:t> </w:t>
      </w:r>
      <w:r>
        <w:rPr/>
        <w:t>the</w:t>
      </w:r>
      <w:r>
        <w:rPr>
          <w:spacing w:val="-2"/>
        </w:rPr>
        <w:t> </w:t>
      </w:r>
      <w:r>
        <w:rPr/>
        <w:t>scripts</w:t>
      </w:r>
      <w:r>
        <w:rPr>
          <w:spacing w:val="-3"/>
        </w:rPr>
        <w:t> </w:t>
      </w:r>
      <w:r>
        <w:rPr/>
        <w:t>or</w:t>
      </w:r>
      <w:r>
        <w:rPr>
          <w:spacing w:val="-2"/>
        </w:rPr>
        <w:t> </w:t>
      </w:r>
      <w:r>
        <w:rPr/>
        <w:t>healing</w:t>
      </w:r>
      <w:r>
        <w:rPr>
          <w:spacing w:val="-1"/>
        </w:rPr>
        <w:t> </w:t>
      </w:r>
      <w:r>
        <w:rPr/>
        <w:t>actions</w:t>
      </w:r>
      <w:r>
        <w:rPr>
          <w:spacing w:val="-3"/>
        </w:rPr>
        <w:t> </w:t>
      </w:r>
      <w:r>
        <w:rPr/>
        <w:t>or</w:t>
      </w:r>
      <w:r>
        <w:rPr>
          <w:spacing w:val="-4"/>
        </w:rPr>
        <w:t> </w:t>
      </w:r>
      <w:r>
        <w:rPr/>
        <w:t>set</w:t>
      </w:r>
      <w:r>
        <w:rPr>
          <w:spacing w:val="-2"/>
        </w:rPr>
        <w:t> </w:t>
      </w:r>
      <w:r>
        <w:rPr/>
        <w:t>of</w:t>
      </w:r>
      <w:r>
        <w:rPr>
          <w:spacing w:val="-2"/>
        </w:rPr>
        <w:t> </w:t>
      </w:r>
      <w:r>
        <w:rPr/>
        <w:t>rules</w:t>
      </w:r>
      <w:r>
        <w:rPr>
          <w:spacing w:val="-3"/>
        </w:rPr>
        <w:t> </w:t>
      </w:r>
      <w:r>
        <w:rPr/>
        <w:t>for the healing procedure.</w:t>
      </w:r>
    </w:p>
    <w:p>
      <w:pPr>
        <w:spacing w:after="0"/>
        <w:sectPr>
          <w:pgSz w:w="11910" w:h="16850"/>
          <w:pgMar w:header="944" w:footer="488" w:top="1420" w:bottom="680" w:left="820" w:right="600"/>
        </w:sectPr>
      </w:pPr>
    </w:p>
    <w:p>
      <w:pPr>
        <w:pStyle w:val="ListParagraph"/>
        <w:numPr>
          <w:ilvl w:val="4"/>
          <w:numId w:val="3"/>
        </w:numPr>
        <w:tabs>
          <w:tab w:pos="2014" w:val="left" w:leader="none"/>
        </w:tabs>
        <w:spacing w:line="240" w:lineRule="auto" w:before="75" w:after="0"/>
        <w:ind w:left="2014" w:right="0" w:hanging="1702"/>
        <w:jc w:val="left"/>
        <w:rPr>
          <w:rFonts w:ascii="Arial"/>
          <w:sz w:val="22"/>
        </w:rPr>
      </w:pPr>
      <w:r>
        <w:rPr>
          <w:rFonts w:ascii="Arial"/>
          <w:spacing w:val="-4"/>
          <w:sz w:val="22"/>
        </w:rPr>
        <w:t>Void</w:t>
      </w:r>
    </w:p>
    <w:p>
      <w:pPr>
        <w:pStyle w:val="BodyText"/>
        <w:spacing w:before="48"/>
        <w:ind w:left="0"/>
        <w:rPr>
          <w:rFonts w:ascii="Arial"/>
          <w:sz w:val="22"/>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4"/>
          <w:sz w:val="22"/>
        </w:rPr>
        <w:t>Void</w:t>
      </w:r>
    </w:p>
    <w:p>
      <w:pPr>
        <w:pStyle w:val="BodyText"/>
        <w:spacing w:before="46"/>
        <w:ind w:left="0"/>
        <w:rPr>
          <w:rFonts w:ascii="Arial"/>
          <w:sz w:val="22"/>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4"/>
          <w:sz w:val="22"/>
        </w:rPr>
        <w:t>Void</w:t>
      </w:r>
    </w:p>
    <w:p>
      <w:pPr>
        <w:pStyle w:val="BodyText"/>
        <w:spacing w:before="46"/>
        <w:ind w:left="0"/>
        <w:rPr>
          <w:rFonts w:ascii="Arial"/>
          <w:sz w:val="22"/>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4"/>
          <w:sz w:val="22"/>
        </w:rPr>
        <w:t>Void</w:t>
      </w:r>
    </w:p>
    <w:p>
      <w:pPr>
        <w:pStyle w:val="BodyText"/>
        <w:spacing w:before="49"/>
        <w:ind w:left="0"/>
        <w:rPr>
          <w:rFonts w:ascii="Arial"/>
          <w:sz w:val="22"/>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4"/>
          <w:sz w:val="22"/>
        </w:rPr>
        <w:t>Void</w:t>
      </w:r>
    </w:p>
    <w:p>
      <w:pPr>
        <w:pStyle w:val="BodyText"/>
        <w:spacing w:before="46"/>
        <w:ind w:left="0"/>
        <w:rPr>
          <w:rFonts w:ascii="Arial"/>
          <w:sz w:val="22"/>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4"/>
          <w:sz w:val="22"/>
        </w:rPr>
        <w:t>Void</w:t>
      </w:r>
    </w:p>
    <w:p>
      <w:pPr>
        <w:pStyle w:val="BodyText"/>
        <w:spacing w:before="48"/>
        <w:ind w:left="0"/>
        <w:rPr>
          <w:rFonts w:ascii="Arial"/>
          <w:sz w:val="22"/>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4"/>
          <w:sz w:val="22"/>
        </w:rPr>
        <w:t>Void</w:t>
      </w:r>
    </w:p>
    <w:p>
      <w:pPr>
        <w:pStyle w:val="BodyText"/>
        <w:spacing w:before="47"/>
        <w:ind w:left="0"/>
        <w:rPr>
          <w:rFonts w:ascii="Arial"/>
          <w:sz w:val="22"/>
        </w:rPr>
      </w:pPr>
    </w:p>
    <w:p>
      <w:pPr>
        <w:pStyle w:val="Heading4"/>
        <w:numPr>
          <w:ilvl w:val="3"/>
          <w:numId w:val="3"/>
        </w:numPr>
        <w:tabs>
          <w:tab w:pos="1731" w:val="left" w:leader="none"/>
        </w:tabs>
        <w:spacing w:line="240" w:lineRule="auto" w:before="0" w:after="0"/>
        <w:ind w:left="1731" w:right="0" w:hanging="1419"/>
        <w:jc w:val="left"/>
      </w:pPr>
      <w:r>
        <w:rPr/>
        <w:t>Referenced</w:t>
      </w:r>
      <w:r>
        <w:rPr>
          <w:spacing w:val="-6"/>
        </w:rPr>
        <w:t> </w:t>
      </w:r>
      <w:r>
        <w:rPr/>
        <w:t>structured</w:t>
      </w:r>
      <w:r>
        <w:rPr>
          <w:spacing w:val="-8"/>
        </w:rPr>
        <w:t> </w:t>
      </w:r>
      <w:r>
        <w:rPr/>
        <w:t>data</w:t>
      </w:r>
      <w:r>
        <w:rPr>
          <w:spacing w:val="-6"/>
        </w:rPr>
        <w:t> </w:t>
      </w:r>
      <w:r>
        <w:rPr>
          <w:spacing w:val="-4"/>
        </w:rPr>
        <w:t>types</w:t>
      </w:r>
    </w:p>
    <w:p>
      <w:pPr>
        <w:pStyle w:val="BodyText"/>
        <w:spacing w:before="24"/>
        <w:ind w:left="0"/>
        <w:rPr>
          <w:rFonts w:ascii="Arial"/>
          <w:sz w:val="24"/>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2"/>
          <w:sz w:val="22"/>
        </w:rPr>
        <w:t>Introduction</w:t>
      </w:r>
    </w:p>
    <w:p>
      <w:pPr>
        <w:pStyle w:val="BodyText"/>
        <w:spacing w:before="180"/>
      </w:pPr>
      <w:r>
        <w:rPr/>
        <w:t>This</w:t>
      </w:r>
      <w:r>
        <w:rPr>
          <w:spacing w:val="-5"/>
        </w:rPr>
        <w:t> </w:t>
      </w:r>
      <w:r>
        <w:rPr/>
        <w:t>clause</w:t>
      </w:r>
      <w:r>
        <w:rPr>
          <w:spacing w:val="-4"/>
        </w:rPr>
        <w:t> </w:t>
      </w:r>
      <w:r>
        <w:rPr/>
        <w:t>defines</w:t>
      </w:r>
      <w:r>
        <w:rPr>
          <w:spacing w:val="-5"/>
        </w:rPr>
        <w:t> </w:t>
      </w:r>
      <w:r>
        <w:rPr/>
        <w:t>the</w:t>
      </w:r>
      <w:r>
        <w:rPr>
          <w:spacing w:val="-4"/>
        </w:rPr>
        <w:t> </w:t>
      </w:r>
      <w:r>
        <w:rPr/>
        <w:t>structured</w:t>
      </w:r>
      <w:r>
        <w:rPr>
          <w:spacing w:val="-3"/>
        </w:rPr>
        <w:t> </w:t>
      </w:r>
      <w:r>
        <w:rPr/>
        <w:t>data</w:t>
      </w:r>
      <w:r>
        <w:rPr>
          <w:spacing w:val="-3"/>
        </w:rPr>
        <w:t> </w:t>
      </w:r>
      <w:r>
        <w:rPr/>
        <w:t>types</w:t>
      </w:r>
      <w:r>
        <w:rPr>
          <w:spacing w:val="-5"/>
        </w:rPr>
        <w:t> </w:t>
      </w:r>
      <w:r>
        <w:rPr/>
        <w:t>that</w:t>
      </w:r>
      <w:r>
        <w:rPr>
          <w:spacing w:val="-4"/>
        </w:rPr>
        <w:t> </w:t>
      </w:r>
      <w:r>
        <w:rPr/>
        <w:t>are</w:t>
      </w:r>
      <w:r>
        <w:rPr>
          <w:spacing w:val="-4"/>
        </w:rPr>
        <w:t> </w:t>
      </w:r>
      <w:r>
        <w:rPr/>
        <w:t>referenced</w:t>
      </w:r>
      <w:r>
        <w:rPr>
          <w:spacing w:val="-3"/>
        </w:rPr>
        <w:t> </w:t>
      </w:r>
      <w:r>
        <w:rPr/>
        <w:t>by</w:t>
      </w:r>
      <w:r>
        <w:rPr>
          <w:spacing w:val="-5"/>
        </w:rPr>
        <w:t> </w:t>
      </w:r>
      <w:r>
        <w:rPr/>
        <w:t>other</w:t>
      </w:r>
      <w:r>
        <w:rPr>
          <w:spacing w:val="-4"/>
        </w:rPr>
        <w:t> </w:t>
      </w:r>
      <w:r>
        <w:rPr/>
        <w:t>data</w:t>
      </w:r>
      <w:r>
        <w:rPr>
          <w:spacing w:val="-4"/>
        </w:rPr>
        <w:t> </w:t>
      </w:r>
      <w:r>
        <w:rPr>
          <w:spacing w:val="-2"/>
        </w:rPr>
        <w:t>types.</w:t>
      </w:r>
    </w:p>
    <w:p>
      <w:pPr>
        <w:pStyle w:val="BodyText"/>
        <w:spacing w:before="180"/>
        <w:ind w:right="610"/>
      </w:pPr>
      <w:r>
        <w:rPr/>
        <w:t>All the referenced structured data types specified in clause 5.5.2 of ETSI GS NFV-SOL 003 </w:t>
      </w:r>
      <w:hyperlink w:history="true" w:anchor="_bookmark13">
        <w:r>
          <w:rPr/>
          <w:t>[11]</w:t>
        </w:r>
      </w:hyperlink>
      <w:r>
        <w:rPr/>
        <w:t> shall be supported, with the exception of those that are only used in REST resources and message contents of non-supported REST resources</w:t>
      </w:r>
      <w:r>
        <w:rPr>
          <w:spacing w:val="-3"/>
        </w:rPr>
        <w:t> </w:t>
      </w:r>
      <w:r>
        <w:rPr/>
        <w:t>and</w:t>
      </w:r>
      <w:r>
        <w:rPr>
          <w:spacing w:val="-2"/>
        </w:rPr>
        <w:t> </w:t>
      </w:r>
      <w:r>
        <w:rPr/>
        <w:t>methods,</w:t>
      </w:r>
      <w:r>
        <w:rPr>
          <w:spacing w:val="-3"/>
        </w:rPr>
        <w:t> </w:t>
      </w:r>
      <w:r>
        <w:rPr/>
        <w:t>i.e.,</w:t>
      </w:r>
      <w:r>
        <w:rPr>
          <w:spacing w:val="-3"/>
        </w:rPr>
        <w:t> </w:t>
      </w:r>
      <w:r>
        <w:rPr/>
        <w:t>that</w:t>
      </w:r>
      <w:r>
        <w:rPr>
          <w:spacing w:val="-3"/>
        </w:rPr>
        <w:t> </w:t>
      </w:r>
      <w:r>
        <w:rPr/>
        <w:t>are</w:t>
      </w:r>
      <w:r>
        <w:rPr>
          <w:spacing w:val="-3"/>
        </w:rPr>
        <w:t> </w:t>
      </w:r>
      <w:r>
        <w:rPr/>
        <w:t>not</w:t>
      </w:r>
      <w:r>
        <w:rPr>
          <w:spacing w:val="-3"/>
        </w:rPr>
        <w:t> </w:t>
      </w:r>
      <w:r>
        <w:rPr/>
        <w:t>listed</w:t>
      </w:r>
      <w:r>
        <w:rPr>
          <w:spacing w:val="-2"/>
        </w:rPr>
        <w:t> </w:t>
      </w:r>
      <w:r>
        <w:rPr/>
        <w:t>in</w:t>
      </w:r>
      <w:r>
        <w:rPr>
          <w:spacing w:val="-2"/>
        </w:rPr>
        <w:t> </w:t>
      </w:r>
      <w:r>
        <w:rPr/>
        <w:t>table</w:t>
      </w:r>
      <w:r>
        <w:rPr>
          <w:spacing w:val="-4"/>
        </w:rPr>
        <w:t> </w:t>
      </w:r>
      <w:r>
        <w:rPr/>
        <w:t>3.2.3-1.</w:t>
      </w:r>
      <w:r>
        <w:rPr>
          <w:spacing w:val="-2"/>
        </w:rPr>
        <w:t> </w:t>
      </w:r>
      <w:r>
        <w:rPr/>
        <w:t>If</w:t>
      </w:r>
      <w:r>
        <w:rPr>
          <w:spacing w:val="-3"/>
        </w:rPr>
        <w:t> </w:t>
      </w:r>
      <w:r>
        <w:rPr/>
        <w:t>specific</w:t>
      </w:r>
      <w:r>
        <w:rPr>
          <w:spacing w:val="-4"/>
        </w:rPr>
        <w:t> </w:t>
      </w:r>
      <w:r>
        <w:rPr/>
        <w:t>provisions</w:t>
      </w:r>
      <w:r>
        <w:rPr>
          <w:spacing w:val="-3"/>
        </w:rPr>
        <w:t> </w:t>
      </w:r>
      <w:r>
        <w:rPr/>
        <w:t>to referenced structured</w:t>
      </w:r>
      <w:r>
        <w:rPr>
          <w:spacing w:val="-2"/>
        </w:rPr>
        <w:t> </w:t>
      </w:r>
      <w:r>
        <w:rPr/>
        <w:t>data</w:t>
      </w:r>
      <w:r>
        <w:rPr>
          <w:spacing w:val="-3"/>
        </w:rPr>
        <w:t> </w:t>
      </w:r>
      <w:r>
        <w:rPr/>
        <w:t>types are considered with respect to the profiled API, these are specified in subsequent sub-clauses within clause 3.2.6.3 of the present document. In addition, all common structured data types in clause 4.4.1 of ETSI GS NFV-SOL 003 </w:t>
      </w:r>
      <w:hyperlink w:history="true" w:anchor="_bookmark13">
        <w:r>
          <w:rPr/>
          <w:t>[11]</w:t>
        </w:r>
      </w:hyperlink>
      <w:r>
        <w:rPr/>
        <w:t> shall be supported if referenced/used by other data types as indicated above.</w:t>
      </w:r>
    </w:p>
    <w:p>
      <w:pPr>
        <w:pStyle w:val="BodyText"/>
        <w:spacing w:before="69"/>
        <w:ind w:left="0"/>
      </w:pPr>
    </w:p>
    <w:p>
      <w:pPr>
        <w:pStyle w:val="ListParagraph"/>
        <w:numPr>
          <w:ilvl w:val="4"/>
          <w:numId w:val="3"/>
        </w:numPr>
        <w:tabs>
          <w:tab w:pos="2014" w:val="left" w:leader="none"/>
        </w:tabs>
        <w:spacing w:line="240" w:lineRule="auto" w:before="1" w:after="0"/>
        <w:ind w:left="2014" w:right="0" w:hanging="1702"/>
        <w:jc w:val="left"/>
        <w:rPr>
          <w:rFonts w:ascii="Arial"/>
          <w:sz w:val="22"/>
        </w:rPr>
      </w:pPr>
      <w:r>
        <w:rPr>
          <w:rFonts w:ascii="Arial"/>
          <w:sz w:val="22"/>
        </w:rPr>
        <w:t>Type:</w:t>
      </w:r>
      <w:r>
        <w:rPr>
          <w:rFonts w:ascii="Arial"/>
          <w:spacing w:val="-2"/>
          <w:sz w:val="22"/>
        </w:rPr>
        <w:t> VimConnectionInfo</w:t>
      </w:r>
    </w:p>
    <w:p>
      <w:pPr>
        <w:pStyle w:val="BodyText"/>
        <w:spacing w:before="180"/>
        <w:ind w:right="695"/>
      </w:pPr>
      <w:r>
        <w:rPr/>
        <w:t>This type represents parameters for a DMS to establish connectivity with underlying virtualised resource managers, containerized workload managers, container image repositories and MCIOP repositories. The structure is used to convey</w:t>
      </w:r>
      <w:r>
        <w:rPr>
          <w:spacing w:val="-3"/>
        </w:rPr>
        <w:t> </w:t>
      </w:r>
      <w:r>
        <w:rPr/>
        <w:t>interface</w:t>
      </w:r>
      <w:r>
        <w:rPr>
          <w:spacing w:val="-2"/>
        </w:rPr>
        <w:t> </w:t>
      </w:r>
      <w:r>
        <w:rPr/>
        <w:t>connectivity</w:t>
      </w:r>
      <w:r>
        <w:rPr>
          <w:spacing w:val="-4"/>
        </w:rPr>
        <w:t> </w:t>
      </w:r>
      <w:r>
        <w:rPr/>
        <w:t>and</w:t>
      </w:r>
      <w:r>
        <w:rPr>
          <w:spacing w:val="-2"/>
        </w:rPr>
        <w:t> </w:t>
      </w:r>
      <w:r>
        <w:rPr/>
        <w:t>credentials</w:t>
      </w:r>
      <w:r>
        <w:rPr>
          <w:spacing w:val="-2"/>
        </w:rPr>
        <w:t> </w:t>
      </w:r>
      <w:r>
        <w:rPr/>
        <w:t>related</w:t>
      </w:r>
      <w:r>
        <w:rPr>
          <w:spacing w:val="-2"/>
        </w:rPr>
        <w:t> </w:t>
      </w:r>
      <w:r>
        <w:rPr/>
        <w:t>parameters</w:t>
      </w:r>
      <w:r>
        <w:rPr>
          <w:spacing w:val="-4"/>
        </w:rPr>
        <w:t> </w:t>
      </w:r>
      <w:r>
        <w:rPr/>
        <w:t>over</w:t>
      </w:r>
      <w:r>
        <w:rPr>
          <w:spacing w:val="-2"/>
        </w:rPr>
        <w:t> </w:t>
      </w:r>
      <w:r>
        <w:rPr/>
        <w:t>the</w:t>
      </w:r>
      <w:r>
        <w:rPr>
          <w:spacing w:val="-3"/>
        </w:rPr>
        <w:t> </w:t>
      </w:r>
      <w:r>
        <w:rPr/>
        <w:t>O2</w:t>
      </w:r>
      <w:r>
        <w:rPr>
          <w:spacing w:val="-4"/>
        </w:rPr>
        <w:t> </w:t>
      </w:r>
      <w:r>
        <w:rPr/>
        <w:t>interface.</w:t>
      </w:r>
      <w:r>
        <w:rPr>
          <w:spacing w:val="-2"/>
        </w:rPr>
        <w:t> </w:t>
      </w:r>
      <w:r>
        <w:rPr/>
        <w:t>Additional</w:t>
      </w:r>
      <w:r>
        <w:rPr>
          <w:spacing w:val="-3"/>
        </w:rPr>
        <w:t> </w:t>
      </w:r>
      <w:r>
        <w:rPr/>
        <w:t>parameters</w:t>
      </w:r>
      <w:r>
        <w:rPr>
          <w:spacing w:val="-4"/>
        </w:rPr>
        <w:t> </w:t>
      </w:r>
      <w:r>
        <w:rPr/>
        <w:t>may</w:t>
      </w:r>
      <w:r>
        <w:rPr>
          <w:spacing w:val="-2"/>
        </w:rPr>
        <w:t> </w:t>
      </w:r>
      <w:r>
        <w:rPr/>
        <w:t>be configured into the DMS by means outside the scope of the present document.</w:t>
      </w:r>
    </w:p>
    <w:p>
      <w:pPr>
        <w:pStyle w:val="BodyText"/>
      </w:pPr>
      <w:r>
        <w:rPr/>
        <w:t>The</w:t>
      </w:r>
      <w:r>
        <w:rPr>
          <w:spacing w:val="-4"/>
        </w:rPr>
        <w:t> </w:t>
      </w:r>
      <w:r>
        <w:rPr/>
        <w:t>type</w:t>
      </w:r>
      <w:r>
        <w:rPr>
          <w:spacing w:val="-3"/>
        </w:rPr>
        <w:t> </w:t>
      </w:r>
      <w:r>
        <w:rPr/>
        <w:t>is</w:t>
      </w:r>
      <w:r>
        <w:rPr>
          <w:spacing w:val="-4"/>
        </w:rPr>
        <w:t> </w:t>
      </w:r>
      <w:r>
        <w:rPr/>
        <w:t>defined</w:t>
      </w:r>
      <w:r>
        <w:rPr>
          <w:spacing w:val="-2"/>
        </w:rPr>
        <w:t> </w:t>
      </w:r>
      <w:r>
        <w:rPr/>
        <w:t>in</w:t>
      </w:r>
      <w:r>
        <w:rPr>
          <w:spacing w:val="-3"/>
        </w:rPr>
        <w:t> </w:t>
      </w:r>
      <w:r>
        <w:rPr/>
        <w:t>clause</w:t>
      </w:r>
      <w:r>
        <w:rPr>
          <w:spacing w:val="-3"/>
        </w:rPr>
        <w:t> </w:t>
      </w:r>
      <w:r>
        <w:rPr/>
        <w:t>4.4.1.6</w:t>
      </w:r>
      <w:r>
        <w:rPr>
          <w:spacing w:val="-4"/>
        </w:rPr>
        <w:t> </w:t>
      </w:r>
      <w:r>
        <w:rPr/>
        <w:t>of</w:t>
      </w:r>
      <w:r>
        <w:rPr>
          <w:spacing w:val="-3"/>
        </w:rPr>
        <w:t> </w:t>
      </w:r>
      <w:r>
        <w:rPr/>
        <w:t>ETSI</w:t>
      </w:r>
      <w:r>
        <w:rPr>
          <w:spacing w:val="-4"/>
        </w:rPr>
        <w:t> </w:t>
      </w:r>
      <w:r>
        <w:rPr/>
        <w:t>GS</w:t>
      </w:r>
      <w:r>
        <w:rPr>
          <w:spacing w:val="-4"/>
        </w:rPr>
        <w:t> </w:t>
      </w:r>
      <w:r>
        <w:rPr/>
        <w:t>NFV-SOL</w:t>
      </w:r>
      <w:r>
        <w:rPr>
          <w:spacing w:val="-3"/>
        </w:rPr>
        <w:t> </w:t>
      </w:r>
      <w:r>
        <w:rPr/>
        <w:t>003</w:t>
      </w:r>
      <w:r>
        <w:rPr>
          <w:spacing w:val="-1"/>
        </w:rPr>
        <w:t> </w:t>
      </w:r>
      <w:hyperlink w:history="true" w:anchor="_bookmark13">
        <w:r>
          <w:rPr>
            <w:spacing w:val="-2"/>
          </w:rPr>
          <w:t>[11].</w:t>
        </w:r>
      </w:hyperlink>
    </w:p>
    <w:p>
      <w:pPr>
        <w:pStyle w:val="BodyText"/>
        <w:spacing w:before="70"/>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4"/>
          <w:sz w:val="22"/>
        </w:rPr>
        <w:t>Void</w:t>
      </w:r>
    </w:p>
    <w:p>
      <w:pPr>
        <w:pStyle w:val="BodyText"/>
        <w:spacing w:before="46"/>
        <w:ind w:left="0"/>
        <w:rPr>
          <w:rFonts w:ascii="Arial"/>
          <w:sz w:val="22"/>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z w:val="22"/>
        </w:rPr>
        <w:t>Type:</w:t>
      </w:r>
      <w:r>
        <w:rPr>
          <w:rFonts w:ascii="Arial"/>
          <w:spacing w:val="-2"/>
          <w:sz w:val="22"/>
        </w:rPr>
        <w:t> VnfExtCpInfo</w:t>
      </w:r>
    </w:p>
    <w:p>
      <w:pPr>
        <w:pStyle w:val="BodyText"/>
        <w:spacing w:before="180"/>
      </w:pPr>
      <w:r>
        <w:rPr/>
        <w:t>This</w:t>
      </w:r>
      <w:r>
        <w:rPr>
          <w:spacing w:val="-6"/>
        </w:rPr>
        <w:t> </w:t>
      </w:r>
      <w:r>
        <w:rPr/>
        <w:t>type</w:t>
      </w:r>
      <w:r>
        <w:rPr>
          <w:spacing w:val="-4"/>
        </w:rPr>
        <w:t> </w:t>
      </w:r>
      <w:r>
        <w:rPr/>
        <w:t>represents</w:t>
      </w:r>
      <w:r>
        <w:rPr>
          <w:spacing w:val="-5"/>
        </w:rPr>
        <w:t> </w:t>
      </w:r>
      <w:r>
        <w:rPr/>
        <w:t>information</w:t>
      </w:r>
      <w:r>
        <w:rPr>
          <w:spacing w:val="-3"/>
        </w:rPr>
        <w:t> </w:t>
      </w:r>
      <w:r>
        <w:rPr/>
        <w:t>about</w:t>
      </w:r>
      <w:r>
        <w:rPr>
          <w:spacing w:val="-5"/>
        </w:rPr>
        <w:t> </w:t>
      </w:r>
      <w:r>
        <w:rPr/>
        <w:t>an</w:t>
      </w:r>
      <w:r>
        <w:rPr>
          <w:spacing w:val="-4"/>
        </w:rPr>
        <w:t> </w:t>
      </w:r>
      <w:r>
        <w:rPr/>
        <w:t>external</w:t>
      </w:r>
      <w:r>
        <w:rPr>
          <w:spacing w:val="-4"/>
        </w:rPr>
        <w:t> </w:t>
      </w:r>
      <w:r>
        <w:rPr/>
        <w:t>connection</w:t>
      </w:r>
      <w:r>
        <w:rPr>
          <w:spacing w:val="-3"/>
        </w:rPr>
        <w:t> </w:t>
      </w:r>
      <w:r>
        <w:rPr/>
        <w:t>point</w:t>
      </w:r>
      <w:r>
        <w:rPr>
          <w:spacing w:val="-7"/>
        </w:rPr>
        <w:t> </w:t>
      </w:r>
      <w:r>
        <w:rPr/>
        <w:t>of</w:t>
      </w:r>
      <w:r>
        <w:rPr>
          <w:spacing w:val="-4"/>
        </w:rPr>
        <w:t> </w:t>
      </w:r>
      <w:r>
        <w:rPr/>
        <w:t>an</w:t>
      </w:r>
      <w:r>
        <w:rPr>
          <w:spacing w:val="-6"/>
        </w:rPr>
        <w:t> </w:t>
      </w:r>
      <w:r>
        <w:rPr/>
        <w:t>NF</w:t>
      </w:r>
      <w:r>
        <w:rPr>
          <w:spacing w:val="-5"/>
        </w:rPr>
        <w:t> </w:t>
      </w:r>
      <w:r>
        <w:rPr/>
        <w:t>Deployment.</w:t>
      </w:r>
      <w:r>
        <w:rPr>
          <w:spacing w:val="-6"/>
        </w:rPr>
        <w:t> </w:t>
      </w:r>
      <w:r>
        <w:rPr/>
        <w:t>The</w:t>
      </w:r>
      <w:r>
        <w:rPr>
          <w:spacing w:val="-4"/>
        </w:rPr>
        <w:t> </w:t>
      </w:r>
      <w:r>
        <w:rPr/>
        <w:t>type</w:t>
      </w:r>
      <w:r>
        <w:rPr>
          <w:spacing w:val="-4"/>
        </w:rPr>
        <w:t> </w:t>
      </w:r>
      <w:r>
        <w:rPr/>
        <w:t>is</w:t>
      </w:r>
      <w:r>
        <w:rPr>
          <w:spacing w:val="-5"/>
        </w:rPr>
        <w:t> </w:t>
      </w:r>
      <w:r>
        <w:rPr/>
        <w:t>defined</w:t>
      </w:r>
      <w:r>
        <w:rPr>
          <w:spacing w:val="-4"/>
        </w:rPr>
        <w:t> </w:t>
      </w:r>
      <w:r>
        <w:rPr/>
        <w:t>in</w:t>
      </w:r>
      <w:r>
        <w:rPr>
          <w:spacing w:val="-6"/>
        </w:rPr>
        <w:t> </w:t>
      </w:r>
      <w:r>
        <w:rPr>
          <w:spacing w:val="-2"/>
        </w:rPr>
        <w:t>clause</w:t>
      </w:r>
    </w:p>
    <w:p>
      <w:pPr>
        <w:pStyle w:val="BodyText"/>
        <w:spacing w:before="0"/>
      </w:pPr>
      <w:r>
        <w:rPr/>
        <w:t>5.5.3.17</w:t>
      </w:r>
      <w:r>
        <w:rPr>
          <w:spacing w:val="-5"/>
        </w:rPr>
        <w:t> </w:t>
      </w:r>
      <w:r>
        <w:rPr/>
        <w:t>of</w:t>
      </w:r>
      <w:r>
        <w:rPr>
          <w:spacing w:val="-3"/>
        </w:rPr>
        <w:t> </w:t>
      </w:r>
      <w:r>
        <w:rPr/>
        <w:t>ETSI</w:t>
      </w:r>
      <w:r>
        <w:rPr>
          <w:spacing w:val="-3"/>
        </w:rPr>
        <w:t> </w:t>
      </w:r>
      <w:r>
        <w:rPr/>
        <w:t>GS</w:t>
      </w:r>
      <w:r>
        <w:rPr>
          <w:spacing w:val="-4"/>
        </w:rPr>
        <w:t> </w:t>
      </w:r>
      <w:r>
        <w:rPr/>
        <w:t>NFV-SOL</w:t>
      </w:r>
      <w:r>
        <w:rPr>
          <w:spacing w:val="-3"/>
        </w:rPr>
        <w:t> </w:t>
      </w:r>
      <w:r>
        <w:rPr/>
        <w:t>003</w:t>
      </w:r>
      <w:r>
        <w:rPr>
          <w:spacing w:val="-3"/>
        </w:rPr>
        <w:t> </w:t>
      </w:r>
      <w:hyperlink w:history="true" w:anchor="_bookmark13">
        <w:r>
          <w:rPr>
            <w:spacing w:val="-4"/>
          </w:rPr>
          <w:t>[11].</w:t>
        </w:r>
      </w:hyperlink>
    </w:p>
    <w:p>
      <w:pPr>
        <w:pStyle w:val="BodyText"/>
        <w:spacing w:before="71"/>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4"/>
          <w:sz w:val="22"/>
        </w:rPr>
        <w:t>Void</w:t>
      </w:r>
    </w:p>
    <w:p>
      <w:pPr>
        <w:pStyle w:val="BodyText"/>
        <w:spacing w:before="48"/>
        <w:ind w:left="0"/>
        <w:rPr>
          <w:rFonts w:ascii="Arial"/>
          <w:sz w:val="22"/>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4"/>
          <w:sz w:val="22"/>
        </w:rPr>
        <w:t>Void</w:t>
      </w:r>
    </w:p>
    <w:p>
      <w:pPr>
        <w:pStyle w:val="BodyText"/>
        <w:spacing w:before="46"/>
        <w:ind w:left="0"/>
        <w:rPr>
          <w:rFonts w:ascii="Arial"/>
          <w:sz w:val="22"/>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z w:val="22"/>
        </w:rPr>
        <w:t>Type:</w:t>
      </w:r>
      <w:r>
        <w:rPr>
          <w:rFonts w:ascii="Arial"/>
          <w:spacing w:val="-4"/>
          <w:sz w:val="22"/>
        </w:rPr>
        <w:t> </w:t>
      </w:r>
      <w:r>
        <w:rPr>
          <w:rFonts w:ascii="Arial"/>
          <w:spacing w:val="-2"/>
          <w:sz w:val="22"/>
        </w:rPr>
        <w:t>ExtManagedVirtualLinkInfo</w:t>
      </w:r>
    </w:p>
    <w:p>
      <w:pPr>
        <w:pStyle w:val="BodyText"/>
        <w:spacing w:before="180"/>
        <w:ind w:right="551"/>
      </w:pPr>
      <w:r>
        <w:rPr/>
        <w:t>This</w:t>
      </w:r>
      <w:r>
        <w:rPr>
          <w:spacing w:val="-3"/>
        </w:rPr>
        <w:t> </w:t>
      </w:r>
      <w:r>
        <w:rPr/>
        <w:t>type</w:t>
      </w:r>
      <w:r>
        <w:rPr>
          <w:spacing w:val="-2"/>
        </w:rPr>
        <w:t> </w:t>
      </w:r>
      <w:r>
        <w:rPr/>
        <w:t>represents</w:t>
      </w:r>
      <w:r>
        <w:rPr>
          <w:spacing w:val="-3"/>
        </w:rPr>
        <w:t> </w:t>
      </w:r>
      <w:r>
        <w:rPr/>
        <w:t>information</w:t>
      </w:r>
      <w:r>
        <w:rPr>
          <w:spacing w:val="-2"/>
        </w:rPr>
        <w:t> </w:t>
      </w:r>
      <w:r>
        <w:rPr/>
        <w:t>about</w:t>
      </w:r>
      <w:r>
        <w:rPr>
          <w:spacing w:val="-3"/>
        </w:rPr>
        <w:t> </w:t>
      </w:r>
      <w:r>
        <w:rPr/>
        <w:t>an</w:t>
      </w:r>
      <w:r>
        <w:rPr>
          <w:spacing w:val="-2"/>
        </w:rPr>
        <w:t> </w:t>
      </w:r>
      <w:r>
        <w:rPr/>
        <w:t>externally-managed</w:t>
      </w:r>
      <w:r>
        <w:rPr>
          <w:spacing w:val="-2"/>
        </w:rPr>
        <w:t> </w:t>
      </w:r>
      <w:r>
        <w:rPr/>
        <w:t>internal</w:t>
      </w:r>
      <w:r>
        <w:rPr>
          <w:spacing w:val="-2"/>
        </w:rPr>
        <w:t> </w:t>
      </w:r>
      <w:r>
        <w:rPr/>
        <w:t>virtual</w:t>
      </w:r>
      <w:r>
        <w:rPr>
          <w:spacing w:val="-2"/>
        </w:rPr>
        <w:t> </w:t>
      </w:r>
      <w:r>
        <w:rPr/>
        <w:t>link</w:t>
      </w:r>
      <w:r>
        <w:rPr>
          <w:spacing w:val="-3"/>
        </w:rPr>
        <w:t> </w:t>
      </w:r>
      <w:r>
        <w:rPr/>
        <w:t>of</w:t>
      </w:r>
      <w:r>
        <w:rPr>
          <w:spacing w:val="-2"/>
        </w:rPr>
        <w:t> </w:t>
      </w:r>
      <w:r>
        <w:rPr/>
        <w:t>an</w:t>
      </w:r>
      <w:r>
        <w:rPr>
          <w:spacing w:val="-3"/>
        </w:rPr>
        <w:t> </w:t>
      </w:r>
      <w:r>
        <w:rPr/>
        <w:t>NF</w:t>
      </w:r>
      <w:r>
        <w:rPr>
          <w:spacing w:val="-3"/>
        </w:rPr>
        <w:t> </w:t>
      </w:r>
      <w:r>
        <w:rPr/>
        <w:t>Deployment.</w:t>
      </w:r>
      <w:r>
        <w:rPr>
          <w:spacing w:val="-2"/>
        </w:rPr>
        <w:t> </w:t>
      </w:r>
      <w:r>
        <w:rPr/>
        <w:t>The</w:t>
      </w:r>
      <w:r>
        <w:rPr>
          <w:spacing w:val="-2"/>
        </w:rPr>
        <w:t> </w:t>
      </w:r>
      <w:r>
        <w:rPr/>
        <w:t>type</w:t>
      </w:r>
      <w:r>
        <w:rPr>
          <w:spacing w:val="-2"/>
        </w:rPr>
        <w:t> </w:t>
      </w:r>
      <w:r>
        <w:rPr/>
        <w:t>is defined in clause 5.5.3.3 of ETSI GS NFV-SOL 003 </w:t>
      </w:r>
      <w:hyperlink w:history="true" w:anchor="_bookmark13">
        <w:r>
          <w:rPr/>
          <w:t>[11].</w:t>
        </w:r>
      </w:hyperlink>
    </w:p>
    <w:p>
      <w:pPr>
        <w:pStyle w:val="BodyText"/>
        <w:ind w:right="551"/>
      </w:pPr>
      <w:r>
        <w:rPr/>
        <w:t>In</w:t>
      </w:r>
      <w:r>
        <w:rPr>
          <w:spacing w:val="-2"/>
        </w:rPr>
        <w:t> </w:t>
      </w:r>
      <w:r>
        <w:rPr/>
        <w:t>addition,</w:t>
      </w:r>
      <w:r>
        <w:rPr>
          <w:spacing w:val="-3"/>
        </w:rPr>
        <w:t> </w:t>
      </w:r>
      <w:r>
        <w:rPr/>
        <w:t>the</w:t>
      </w:r>
      <w:r>
        <w:rPr>
          <w:spacing w:val="-5"/>
        </w:rPr>
        <w:t> </w:t>
      </w:r>
      <w:r>
        <w:rPr/>
        <w:t>following DMS</w:t>
      </w:r>
      <w:r>
        <w:rPr>
          <w:spacing w:val="-3"/>
        </w:rPr>
        <w:t> </w:t>
      </w:r>
      <w:r>
        <w:rPr/>
        <w:t>applicability</w:t>
      </w:r>
      <w:r>
        <w:rPr>
          <w:spacing w:val="-2"/>
        </w:rPr>
        <w:t> </w:t>
      </w:r>
      <w:r>
        <w:rPr/>
        <w:t>conditions</w:t>
      </w:r>
      <w:r>
        <w:rPr>
          <w:spacing w:val="-1"/>
        </w:rPr>
        <w:t> </w:t>
      </w:r>
      <w:r>
        <w:rPr/>
        <w:t>are</w:t>
      </w:r>
      <w:r>
        <w:rPr>
          <w:spacing w:val="-5"/>
        </w:rPr>
        <w:t> </w:t>
      </w:r>
      <w:r>
        <w:rPr/>
        <w:t>considered</w:t>
      </w:r>
      <w:r>
        <w:rPr>
          <w:spacing w:val="-2"/>
        </w:rPr>
        <w:t> </w:t>
      </w:r>
      <w:r>
        <w:rPr/>
        <w:t>with</w:t>
      </w:r>
      <w:r>
        <w:rPr>
          <w:spacing w:val="-2"/>
        </w:rPr>
        <w:t> </w:t>
      </w:r>
      <w:r>
        <w:rPr/>
        <w:t>respect</w:t>
      </w:r>
      <w:r>
        <w:rPr>
          <w:spacing w:val="-4"/>
        </w:rPr>
        <w:t> </w:t>
      </w:r>
      <w:r>
        <w:rPr/>
        <w:t>to</w:t>
      </w:r>
      <w:r>
        <w:rPr>
          <w:spacing w:val="-2"/>
        </w:rPr>
        <w:t> </w:t>
      </w:r>
      <w:r>
        <w:rPr/>
        <w:t>the</w:t>
      </w:r>
      <w:r>
        <w:rPr>
          <w:spacing w:val="-5"/>
        </w:rPr>
        <w:t> </w:t>
      </w:r>
      <w:r>
        <w:rPr/>
        <w:t>referenced</w:t>
      </w:r>
      <w:r>
        <w:rPr>
          <w:spacing w:val="-4"/>
        </w:rPr>
        <w:t> </w:t>
      </w:r>
      <w:r>
        <w:rPr/>
        <w:t>specification </w:t>
      </w:r>
      <w:r>
        <w:rPr>
          <w:spacing w:val="-2"/>
        </w:rPr>
        <w:t>clause:</w:t>
      </w:r>
    </w:p>
    <w:p>
      <w:pPr>
        <w:pStyle w:val="BodyText"/>
        <w:tabs>
          <w:tab w:pos="1049" w:val="left" w:leader="none"/>
        </w:tabs>
        <w:spacing w:before="180"/>
        <w:ind w:left="596"/>
      </w:pPr>
      <w:r>
        <w:rPr>
          <w:spacing w:val="-10"/>
        </w:rPr>
        <w:t>-</w:t>
      </w:r>
      <w:r>
        <w:rPr/>
        <w:tab/>
        <w:t>The</w:t>
      </w:r>
      <w:r>
        <w:rPr>
          <w:spacing w:val="-4"/>
        </w:rPr>
        <w:t> </w:t>
      </w:r>
      <w:r>
        <w:rPr/>
        <w:t>following</w:t>
      </w:r>
      <w:r>
        <w:rPr>
          <w:spacing w:val="-3"/>
        </w:rPr>
        <w:t> </w:t>
      </w:r>
      <w:r>
        <w:rPr/>
        <w:t>attributes</w:t>
      </w:r>
      <w:r>
        <w:rPr>
          <w:spacing w:val="-4"/>
        </w:rPr>
        <w:t> </w:t>
      </w:r>
      <w:r>
        <w:rPr/>
        <w:t>need</w:t>
      </w:r>
      <w:r>
        <w:rPr>
          <w:spacing w:val="-8"/>
        </w:rPr>
        <w:t> </w:t>
      </w:r>
      <w:r>
        <w:rPr/>
        <w:t>not</w:t>
      </w:r>
      <w:r>
        <w:rPr>
          <w:spacing w:val="-4"/>
        </w:rPr>
        <w:t> </w:t>
      </w:r>
      <w:r>
        <w:rPr/>
        <w:t>be</w:t>
      </w:r>
      <w:r>
        <w:rPr>
          <w:spacing w:val="-4"/>
        </w:rPr>
        <w:t> </w:t>
      </w:r>
      <w:r>
        <w:rPr>
          <w:spacing w:val="-2"/>
        </w:rPr>
        <w:t>supported:</w:t>
      </w:r>
    </w:p>
    <w:p>
      <w:pPr>
        <w:spacing w:after="0"/>
        <w:sectPr>
          <w:pgSz w:w="11910" w:h="16850"/>
          <w:pgMar w:header="944" w:footer="488" w:top="1420" w:bottom="680" w:left="820" w:right="600"/>
        </w:sectPr>
      </w:pPr>
    </w:p>
    <w:p>
      <w:pPr>
        <w:pStyle w:val="BodyText"/>
        <w:spacing w:before="75"/>
        <w:ind w:left="1503" w:right="586" w:hanging="454"/>
        <w:jc w:val="both"/>
      </w:pPr>
      <w:r>
        <w:rPr/>
        <w:t>-</w:t>
      </w:r>
      <w:r>
        <w:rPr>
          <w:spacing w:val="40"/>
        </w:rPr>
        <w:t>  </w:t>
      </w:r>
      <w:r>
        <w:rPr/>
        <w:t>“extManagedMultisiteVirtualLinkId”,</w:t>
      </w:r>
      <w:r>
        <w:rPr>
          <w:spacing w:val="-4"/>
        </w:rPr>
        <w:t> </w:t>
      </w:r>
      <w:r>
        <w:rPr/>
        <w:t>which</w:t>
      </w:r>
      <w:r>
        <w:rPr>
          <w:spacing w:val="-1"/>
        </w:rPr>
        <w:t> </w:t>
      </w:r>
      <w:r>
        <w:rPr/>
        <w:t>indicates</w:t>
      </w:r>
      <w:r>
        <w:rPr>
          <w:spacing w:val="-3"/>
        </w:rPr>
        <w:t> </w:t>
      </w:r>
      <w:r>
        <w:rPr/>
        <w:t>the</w:t>
      </w:r>
      <w:r>
        <w:rPr>
          <w:spacing w:val="-2"/>
        </w:rPr>
        <w:t> </w:t>
      </w:r>
      <w:r>
        <w:rPr/>
        <w:t>identifier</w:t>
      </w:r>
      <w:r>
        <w:rPr>
          <w:spacing w:val="-2"/>
        </w:rPr>
        <w:t> </w:t>
      </w:r>
      <w:r>
        <w:rPr/>
        <w:t>of</w:t>
      </w:r>
      <w:r>
        <w:rPr>
          <w:spacing w:val="-4"/>
        </w:rPr>
        <w:t> </w:t>
      </w:r>
      <w:r>
        <w:rPr/>
        <w:t>the</w:t>
      </w:r>
      <w:r>
        <w:rPr>
          <w:spacing w:val="-2"/>
        </w:rPr>
        <w:t> </w:t>
      </w:r>
      <w:r>
        <w:rPr/>
        <w:t>externally-managed</w:t>
      </w:r>
      <w:r>
        <w:rPr>
          <w:spacing w:val="-1"/>
        </w:rPr>
        <w:t> </w:t>
      </w:r>
      <w:r>
        <w:rPr/>
        <w:t>multi-site virtual link instance in</w:t>
      </w:r>
      <w:r>
        <w:rPr>
          <w:spacing w:val="-2"/>
        </w:rPr>
        <w:t> </w:t>
      </w:r>
      <w:r>
        <w:rPr/>
        <w:t>the case that NF</w:t>
      </w:r>
      <w:r>
        <w:rPr>
          <w:spacing w:val="-1"/>
        </w:rPr>
        <w:t> </w:t>
      </w:r>
      <w:r>
        <w:rPr/>
        <w:t>Deployment</w:t>
      </w:r>
      <w:r>
        <w:rPr>
          <w:spacing w:val="-1"/>
        </w:rPr>
        <w:t> </w:t>
      </w:r>
      <w:r>
        <w:rPr/>
        <w:t>can span more than one O-Cloud site</w:t>
      </w:r>
      <w:r>
        <w:rPr>
          <w:spacing w:val="-2"/>
        </w:rPr>
        <w:t> </w:t>
      </w:r>
      <w:r>
        <w:rPr/>
        <w:t>and multi-site connectivity becomes thus necessary.</w:t>
      </w:r>
    </w:p>
    <w:p>
      <w:pPr>
        <w:pStyle w:val="BodyText"/>
        <w:spacing w:before="71"/>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z w:val="22"/>
        </w:rPr>
        <w:t>Type:</w:t>
      </w:r>
      <w:r>
        <w:rPr>
          <w:rFonts w:ascii="Arial"/>
          <w:spacing w:val="-2"/>
          <w:sz w:val="22"/>
        </w:rPr>
        <w:t> VnfcResourceInfo</w:t>
      </w:r>
    </w:p>
    <w:p>
      <w:pPr>
        <w:pStyle w:val="BodyText"/>
        <w:spacing w:before="180"/>
        <w:ind w:right="551"/>
      </w:pPr>
      <w:r>
        <w:rPr/>
        <w:t>This</w:t>
      </w:r>
      <w:r>
        <w:rPr>
          <w:spacing w:val="-4"/>
        </w:rPr>
        <w:t> </w:t>
      </w:r>
      <w:r>
        <w:rPr/>
        <w:t>type</w:t>
      </w:r>
      <w:r>
        <w:rPr>
          <w:spacing w:val="-3"/>
        </w:rPr>
        <w:t> </w:t>
      </w:r>
      <w:r>
        <w:rPr/>
        <w:t>represents</w:t>
      </w:r>
      <w:r>
        <w:rPr>
          <w:spacing w:val="-4"/>
        </w:rPr>
        <w:t> </w:t>
      </w:r>
      <w:r>
        <w:rPr/>
        <w:t>information</w:t>
      </w:r>
      <w:r>
        <w:rPr>
          <w:spacing w:val="-2"/>
        </w:rPr>
        <w:t> </w:t>
      </w:r>
      <w:r>
        <w:rPr/>
        <w:t>about</w:t>
      </w:r>
      <w:r>
        <w:rPr>
          <w:spacing w:val="-4"/>
        </w:rPr>
        <w:t> </w:t>
      </w:r>
      <w:r>
        <w:rPr/>
        <w:t>a</w:t>
      </w:r>
      <w:r>
        <w:rPr>
          <w:spacing w:val="-3"/>
        </w:rPr>
        <w:t> </w:t>
      </w:r>
      <w:r>
        <w:rPr/>
        <w:t>component</w:t>
      </w:r>
      <w:r>
        <w:rPr>
          <w:spacing w:val="-4"/>
        </w:rPr>
        <w:t> </w:t>
      </w:r>
      <w:r>
        <w:rPr/>
        <w:t>of</w:t>
      </w:r>
      <w:r>
        <w:rPr>
          <w:spacing w:val="-5"/>
        </w:rPr>
        <w:t> </w:t>
      </w:r>
      <w:r>
        <w:rPr/>
        <w:t>an</w:t>
      </w:r>
      <w:r>
        <w:rPr>
          <w:spacing w:val="-2"/>
        </w:rPr>
        <w:t> </w:t>
      </w:r>
      <w:r>
        <w:rPr/>
        <w:t>NF</w:t>
      </w:r>
      <w:r>
        <w:rPr>
          <w:spacing w:val="-4"/>
        </w:rPr>
        <w:t> </w:t>
      </w:r>
      <w:r>
        <w:rPr/>
        <w:t>Deployment</w:t>
      </w:r>
      <w:r>
        <w:rPr>
          <w:spacing w:val="-4"/>
        </w:rPr>
        <w:t> </w:t>
      </w:r>
      <w:r>
        <w:rPr/>
        <w:t>and</w:t>
      </w:r>
      <w:r>
        <w:rPr>
          <w:spacing w:val="-2"/>
        </w:rPr>
        <w:t> </w:t>
      </w:r>
      <w:r>
        <w:rPr/>
        <w:t>the</w:t>
      </w:r>
      <w:r>
        <w:rPr>
          <w:spacing w:val="-5"/>
        </w:rPr>
        <w:t> </w:t>
      </w:r>
      <w:r>
        <w:rPr/>
        <w:t>used</w:t>
      </w:r>
      <w:r>
        <w:rPr>
          <w:spacing w:val="-2"/>
        </w:rPr>
        <w:t> </w:t>
      </w:r>
      <w:r>
        <w:rPr/>
        <w:t>virtualised</w:t>
      </w:r>
      <w:r>
        <w:rPr>
          <w:spacing w:val="-2"/>
        </w:rPr>
        <w:t> </w:t>
      </w:r>
      <w:r>
        <w:rPr/>
        <w:t>compute</w:t>
      </w:r>
      <w:r>
        <w:rPr>
          <w:spacing w:val="-3"/>
        </w:rPr>
        <w:t> </w:t>
      </w:r>
      <w:r>
        <w:rPr/>
        <w:t>and</w:t>
      </w:r>
      <w:r>
        <w:rPr>
          <w:spacing w:val="-2"/>
        </w:rPr>
        <w:t> </w:t>
      </w:r>
      <w:r>
        <w:rPr/>
        <w:t>storage resources for VM-based deployment or Compute MCIO and Storage MCIO for OS container-based deployment. The type is defined in clause 5.5.3.5 of ETSI GS NFV-SOL 003 </w:t>
      </w:r>
      <w:hyperlink w:history="true" w:anchor="_bookmark13">
        <w:r>
          <w:rPr/>
          <w:t>[11].</w:t>
        </w:r>
      </w:hyperlink>
    </w:p>
    <w:p>
      <w:pPr>
        <w:pStyle w:val="BodyText"/>
        <w:spacing w:before="179"/>
        <w:ind w:right="551"/>
      </w:pPr>
      <w:r>
        <w:rPr/>
        <w:t>In</w:t>
      </w:r>
      <w:r>
        <w:rPr>
          <w:spacing w:val="-2"/>
        </w:rPr>
        <w:t> </w:t>
      </w:r>
      <w:r>
        <w:rPr/>
        <w:t>addition,</w:t>
      </w:r>
      <w:r>
        <w:rPr>
          <w:spacing w:val="-3"/>
        </w:rPr>
        <w:t> </w:t>
      </w:r>
      <w:r>
        <w:rPr/>
        <w:t>the</w:t>
      </w:r>
      <w:r>
        <w:rPr>
          <w:spacing w:val="-5"/>
        </w:rPr>
        <w:t> </w:t>
      </w:r>
      <w:r>
        <w:rPr/>
        <w:t>following DMS</w:t>
      </w:r>
      <w:r>
        <w:rPr>
          <w:spacing w:val="-3"/>
        </w:rPr>
        <w:t> </w:t>
      </w:r>
      <w:r>
        <w:rPr/>
        <w:t>applicability</w:t>
      </w:r>
      <w:r>
        <w:rPr>
          <w:spacing w:val="-2"/>
        </w:rPr>
        <w:t> </w:t>
      </w:r>
      <w:r>
        <w:rPr/>
        <w:t>conditions</w:t>
      </w:r>
      <w:r>
        <w:rPr>
          <w:spacing w:val="-1"/>
        </w:rPr>
        <w:t> </w:t>
      </w:r>
      <w:r>
        <w:rPr/>
        <w:t>are</w:t>
      </w:r>
      <w:r>
        <w:rPr>
          <w:spacing w:val="-5"/>
        </w:rPr>
        <w:t> </w:t>
      </w:r>
      <w:r>
        <w:rPr/>
        <w:t>considered</w:t>
      </w:r>
      <w:r>
        <w:rPr>
          <w:spacing w:val="-2"/>
        </w:rPr>
        <w:t> </w:t>
      </w:r>
      <w:r>
        <w:rPr/>
        <w:t>with</w:t>
      </w:r>
      <w:r>
        <w:rPr>
          <w:spacing w:val="-2"/>
        </w:rPr>
        <w:t> </w:t>
      </w:r>
      <w:r>
        <w:rPr/>
        <w:t>respect</w:t>
      </w:r>
      <w:r>
        <w:rPr>
          <w:spacing w:val="-4"/>
        </w:rPr>
        <w:t> </w:t>
      </w:r>
      <w:r>
        <w:rPr/>
        <w:t>to</w:t>
      </w:r>
      <w:r>
        <w:rPr>
          <w:spacing w:val="-2"/>
        </w:rPr>
        <w:t> </w:t>
      </w:r>
      <w:r>
        <w:rPr/>
        <w:t>the</w:t>
      </w:r>
      <w:r>
        <w:rPr>
          <w:spacing w:val="-5"/>
        </w:rPr>
        <w:t> </w:t>
      </w:r>
      <w:r>
        <w:rPr/>
        <w:t>referenced</w:t>
      </w:r>
      <w:r>
        <w:rPr>
          <w:spacing w:val="-4"/>
        </w:rPr>
        <w:t> </w:t>
      </w:r>
      <w:r>
        <w:rPr/>
        <w:t>specification </w:t>
      </w:r>
      <w:r>
        <w:rPr>
          <w:spacing w:val="-2"/>
        </w:rPr>
        <w:t>clause:</w:t>
      </w:r>
    </w:p>
    <w:p>
      <w:pPr>
        <w:pStyle w:val="BodyText"/>
        <w:tabs>
          <w:tab w:pos="1049" w:val="left" w:leader="none"/>
        </w:tabs>
        <w:spacing w:before="180"/>
        <w:ind w:left="596"/>
      </w:pPr>
      <w:r>
        <w:rPr>
          <w:spacing w:val="-10"/>
        </w:rPr>
        <w:t>-</w:t>
      </w:r>
      <w:r>
        <w:rPr/>
        <w:tab/>
        <w:t>The</w:t>
      </w:r>
      <w:r>
        <w:rPr>
          <w:spacing w:val="-4"/>
        </w:rPr>
        <w:t> </w:t>
      </w:r>
      <w:r>
        <w:rPr/>
        <w:t>following</w:t>
      </w:r>
      <w:r>
        <w:rPr>
          <w:spacing w:val="-3"/>
        </w:rPr>
        <w:t> </w:t>
      </w:r>
      <w:r>
        <w:rPr/>
        <w:t>attributes</w:t>
      </w:r>
      <w:r>
        <w:rPr>
          <w:spacing w:val="-4"/>
        </w:rPr>
        <w:t> </w:t>
      </w:r>
      <w:r>
        <w:rPr/>
        <w:t>need</w:t>
      </w:r>
      <w:r>
        <w:rPr>
          <w:spacing w:val="-8"/>
        </w:rPr>
        <w:t> </w:t>
      </w:r>
      <w:r>
        <w:rPr/>
        <w:t>not</w:t>
      </w:r>
      <w:r>
        <w:rPr>
          <w:spacing w:val="-4"/>
        </w:rPr>
        <w:t> </w:t>
      </w:r>
      <w:r>
        <w:rPr/>
        <w:t>be</w:t>
      </w:r>
      <w:r>
        <w:rPr>
          <w:spacing w:val="-4"/>
        </w:rPr>
        <w:t> </w:t>
      </w:r>
      <w:r>
        <w:rPr>
          <w:spacing w:val="-2"/>
        </w:rPr>
        <w:t>supported:</w:t>
      </w:r>
    </w:p>
    <w:p>
      <w:pPr>
        <w:pStyle w:val="BodyText"/>
        <w:tabs>
          <w:tab w:pos="1503" w:val="left" w:leader="none"/>
        </w:tabs>
        <w:ind w:left="1050"/>
      </w:pPr>
      <w:r>
        <w:rPr>
          <w:spacing w:val="-10"/>
        </w:rPr>
        <w:t>-</w:t>
      </w:r>
      <w:r>
        <w:rPr/>
        <w:tab/>
      </w:r>
      <w:r>
        <w:rPr>
          <w:spacing w:val="-2"/>
        </w:rPr>
        <w:t>"reservationId".</w:t>
      </w:r>
    </w:p>
    <w:p>
      <w:pPr>
        <w:pStyle w:val="BodyText"/>
        <w:spacing w:before="70"/>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z w:val="22"/>
        </w:rPr>
        <w:t>Type:</w:t>
      </w:r>
      <w:r>
        <w:rPr>
          <w:rFonts w:ascii="Arial"/>
          <w:spacing w:val="-2"/>
          <w:sz w:val="22"/>
        </w:rPr>
        <w:t> VnfVirtualLinkResourceInfo</w:t>
      </w:r>
    </w:p>
    <w:p>
      <w:pPr>
        <w:pStyle w:val="BodyText"/>
        <w:spacing w:before="180"/>
        <w:ind w:right="551"/>
      </w:pPr>
      <w:r>
        <w:rPr/>
        <w:t>This type represents information about an internal virtual link instance of an NF Deployment and the associated virtualised network</w:t>
      </w:r>
      <w:r>
        <w:rPr>
          <w:spacing w:val="-3"/>
        </w:rPr>
        <w:t> </w:t>
      </w:r>
      <w:r>
        <w:rPr/>
        <w:t>resource</w:t>
      </w:r>
      <w:r>
        <w:rPr>
          <w:spacing w:val="-3"/>
        </w:rPr>
        <w:t> </w:t>
      </w:r>
      <w:r>
        <w:rPr/>
        <w:t>or</w:t>
      </w:r>
      <w:r>
        <w:rPr>
          <w:spacing w:val="-2"/>
        </w:rPr>
        <w:t> </w:t>
      </w:r>
      <w:r>
        <w:rPr/>
        <w:t>Network</w:t>
      </w:r>
      <w:r>
        <w:rPr>
          <w:spacing w:val="-1"/>
        </w:rPr>
        <w:t> </w:t>
      </w:r>
      <w:r>
        <w:rPr/>
        <w:t>MCIO.</w:t>
      </w:r>
      <w:r>
        <w:rPr>
          <w:spacing w:val="-2"/>
        </w:rPr>
        <w:t> </w:t>
      </w:r>
      <w:r>
        <w:rPr/>
        <w:t>The</w:t>
      </w:r>
      <w:r>
        <w:rPr>
          <w:spacing w:val="-2"/>
        </w:rPr>
        <w:t> </w:t>
      </w:r>
      <w:r>
        <w:rPr/>
        <w:t>type</w:t>
      </w:r>
      <w:r>
        <w:rPr>
          <w:spacing w:val="-2"/>
        </w:rPr>
        <w:t> </w:t>
      </w:r>
      <w:r>
        <w:rPr/>
        <w:t>is</w:t>
      </w:r>
      <w:r>
        <w:rPr>
          <w:spacing w:val="-5"/>
        </w:rPr>
        <w:t> </w:t>
      </w:r>
      <w:r>
        <w:rPr/>
        <w:t>defined</w:t>
      </w:r>
      <w:r>
        <w:rPr>
          <w:spacing w:val="-1"/>
        </w:rPr>
        <w:t> </w:t>
      </w:r>
      <w:r>
        <w:rPr/>
        <w:t>in</w:t>
      </w:r>
      <w:r>
        <w:rPr>
          <w:spacing w:val="-4"/>
        </w:rPr>
        <w:t> </w:t>
      </w:r>
      <w:r>
        <w:rPr/>
        <w:t>clause</w:t>
      </w:r>
      <w:r>
        <w:rPr>
          <w:spacing w:val="-2"/>
        </w:rPr>
        <w:t> </w:t>
      </w:r>
      <w:r>
        <w:rPr/>
        <w:t>5.5.3.6</w:t>
      </w:r>
      <w:r>
        <w:rPr>
          <w:spacing w:val="-3"/>
        </w:rPr>
        <w:t> </w:t>
      </w:r>
      <w:r>
        <w:rPr/>
        <w:t>of</w:t>
      </w:r>
      <w:r>
        <w:rPr>
          <w:spacing w:val="-2"/>
        </w:rPr>
        <w:t> </w:t>
      </w:r>
      <w:r>
        <w:rPr/>
        <w:t>ETSI</w:t>
      </w:r>
      <w:r>
        <w:rPr>
          <w:spacing w:val="-2"/>
        </w:rPr>
        <w:t> </w:t>
      </w:r>
      <w:r>
        <w:rPr/>
        <w:t>GS</w:t>
      </w:r>
      <w:r>
        <w:rPr>
          <w:spacing w:val="-3"/>
        </w:rPr>
        <w:t> </w:t>
      </w:r>
      <w:r>
        <w:rPr/>
        <w:t>NFV-SOL</w:t>
      </w:r>
      <w:r>
        <w:rPr>
          <w:spacing w:val="-2"/>
        </w:rPr>
        <w:t> </w:t>
      </w:r>
      <w:r>
        <w:rPr/>
        <w:t>003 </w:t>
      </w:r>
      <w:hyperlink w:history="true" w:anchor="_bookmark13">
        <w:r>
          <w:rPr/>
          <w:t>[11].</w:t>
        </w:r>
      </w:hyperlink>
    </w:p>
    <w:p>
      <w:pPr>
        <w:pStyle w:val="BodyText"/>
        <w:ind w:right="551"/>
      </w:pPr>
      <w:r>
        <w:rPr/>
        <w:t>In</w:t>
      </w:r>
      <w:r>
        <w:rPr>
          <w:spacing w:val="-2"/>
        </w:rPr>
        <w:t> </w:t>
      </w:r>
      <w:r>
        <w:rPr/>
        <w:t>addition,</w:t>
      </w:r>
      <w:r>
        <w:rPr>
          <w:spacing w:val="-3"/>
        </w:rPr>
        <w:t> </w:t>
      </w:r>
      <w:r>
        <w:rPr/>
        <w:t>the</w:t>
      </w:r>
      <w:r>
        <w:rPr>
          <w:spacing w:val="-5"/>
        </w:rPr>
        <w:t> </w:t>
      </w:r>
      <w:r>
        <w:rPr/>
        <w:t>following DMS</w:t>
      </w:r>
      <w:r>
        <w:rPr>
          <w:spacing w:val="-3"/>
        </w:rPr>
        <w:t> </w:t>
      </w:r>
      <w:r>
        <w:rPr/>
        <w:t>applicability</w:t>
      </w:r>
      <w:r>
        <w:rPr>
          <w:spacing w:val="-2"/>
        </w:rPr>
        <w:t> </w:t>
      </w:r>
      <w:r>
        <w:rPr/>
        <w:t>conditions</w:t>
      </w:r>
      <w:r>
        <w:rPr>
          <w:spacing w:val="-1"/>
        </w:rPr>
        <w:t> </w:t>
      </w:r>
      <w:r>
        <w:rPr/>
        <w:t>are</w:t>
      </w:r>
      <w:r>
        <w:rPr>
          <w:spacing w:val="-5"/>
        </w:rPr>
        <w:t> </w:t>
      </w:r>
      <w:r>
        <w:rPr/>
        <w:t>considered</w:t>
      </w:r>
      <w:r>
        <w:rPr>
          <w:spacing w:val="-2"/>
        </w:rPr>
        <w:t> </w:t>
      </w:r>
      <w:r>
        <w:rPr/>
        <w:t>with</w:t>
      </w:r>
      <w:r>
        <w:rPr>
          <w:spacing w:val="-2"/>
        </w:rPr>
        <w:t> </w:t>
      </w:r>
      <w:r>
        <w:rPr/>
        <w:t>respect</w:t>
      </w:r>
      <w:r>
        <w:rPr>
          <w:spacing w:val="-4"/>
        </w:rPr>
        <w:t> </w:t>
      </w:r>
      <w:r>
        <w:rPr/>
        <w:t>to</w:t>
      </w:r>
      <w:r>
        <w:rPr>
          <w:spacing w:val="-2"/>
        </w:rPr>
        <w:t> </w:t>
      </w:r>
      <w:r>
        <w:rPr/>
        <w:t>the</w:t>
      </w:r>
      <w:r>
        <w:rPr>
          <w:spacing w:val="-5"/>
        </w:rPr>
        <w:t> </w:t>
      </w:r>
      <w:r>
        <w:rPr/>
        <w:t>referenced</w:t>
      </w:r>
      <w:r>
        <w:rPr>
          <w:spacing w:val="-4"/>
        </w:rPr>
        <w:t> </w:t>
      </w:r>
      <w:r>
        <w:rPr/>
        <w:t>specification </w:t>
      </w:r>
      <w:r>
        <w:rPr>
          <w:spacing w:val="-2"/>
        </w:rPr>
        <w:t>clause:</w:t>
      </w:r>
    </w:p>
    <w:p>
      <w:pPr>
        <w:pStyle w:val="BodyText"/>
        <w:tabs>
          <w:tab w:pos="1049" w:val="left" w:leader="none"/>
        </w:tabs>
        <w:ind w:left="596"/>
      </w:pPr>
      <w:r>
        <w:rPr>
          <w:spacing w:val="-10"/>
        </w:rPr>
        <w:t>-</w:t>
      </w:r>
      <w:r>
        <w:rPr/>
        <w:tab/>
        <w:t>The</w:t>
      </w:r>
      <w:r>
        <w:rPr>
          <w:spacing w:val="-4"/>
        </w:rPr>
        <w:t> </w:t>
      </w:r>
      <w:r>
        <w:rPr/>
        <w:t>following</w:t>
      </w:r>
      <w:r>
        <w:rPr>
          <w:spacing w:val="-3"/>
        </w:rPr>
        <w:t> </w:t>
      </w:r>
      <w:r>
        <w:rPr/>
        <w:t>attributes</w:t>
      </w:r>
      <w:r>
        <w:rPr>
          <w:spacing w:val="-4"/>
        </w:rPr>
        <w:t> </w:t>
      </w:r>
      <w:r>
        <w:rPr/>
        <w:t>need</w:t>
      </w:r>
      <w:r>
        <w:rPr>
          <w:spacing w:val="-8"/>
        </w:rPr>
        <w:t> </w:t>
      </w:r>
      <w:r>
        <w:rPr/>
        <w:t>not</w:t>
      </w:r>
      <w:r>
        <w:rPr>
          <w:spacing w:val="-4"/>
        </w:rPr>
        <w:t> </w:t>
      </w:r>
      <w:r>
        <w:rPr/>
        <w:t>be</w:t>
      </w:r>
      <w:r>
        <w:rPr>
          <w:spacing w:val="-4"/>
        </w:rPr>
        <w:t> </w:t>
      </w:r>
      <w:r>
        <w:rPr>
          <w:spacing w:val="-2"/>
        </w:rPr>
        <w:t>supported:</w:t>
      </w:r>
    </w:p>
    <w:p>
      <w:pPr>
        <w:pStyle w:val="BodyText"/>
        <w:tabs>
          <w:tab w:pos="1503" w:val="left" w:leader="none"/>
        </w:tabs>
        <w:spacing w:before="178"/>
        <w:ind w:left="1050"/>
      </w:pPr>
      <w:r>
        <w:rPr>
          <w:spacing w:val="-10"/>
        </w:rPr>
        <w:t>-</w:t>
      </w:r>
      <w:r>
        <w:rPr/>
        <w:tab/>
      </w:r>
      <w:r>
        <w:rPr>
          <w:spacing w:val="-2"/>
        </w:rPr>
        <w:t>"reservationId".</w:t>
      </w:r>
    </w:p>
    <w:p>
      <w:pPr>
        <w:pStyle w:val="BodyText"/>
        <w:spacing w:before="69"/>
        <w:ind w:left="0"/>
      </w:pPr>
    </w:p>
    <w:p>
      <w:pPr>
        <w:pStyle w:val="ListParagraph"/>
        <w:numPr>
          <w:ilvl w:val="4"/>
          <w:numId w:val="3"/>
        </w:numPr>
        <w:tabs>
          <w:tab w:pos="2014" w:val="left" w:leader="none"/>
        </w:tabs>
        <w:spacing w:line="240" w:lineRule="auto" w:before="1" w:after="0"/>
        <w:ind w:left="2014" w:right="0" w:hanging="1702"/>
        <w:jc w:val="left"/>
        <w:rPr>
          <w:rFonts w:ascii="Arial"/>
          <w:sz w:val="22"/>
        </w:rPr>
      </w:pPr>
      <w:r>
        <w:rPr>
          <w:rFonts w:ascii="Arial"/>
          <w:sz w:val="22"/>
        </w:rPr>
        <w:t>Type:</w:t>
      </w:r>
      <w:r>
        <w:rPr>
          <w:rFonts w:ascii="Arial"/>
          <w:spacing w:val="-2"/>
          <w:sz w:val="22"/>
        </w:rPr>
        <w:t> VirtualStorageResourceInfo</w:t>
      </w:r>
    </w:p>
    <w:p>
      <w:pPr>
        <w:pStyle w:val="BodyText"/>
        <w:spacing w:before="179"/>
        <w:ind w:right="551"/>
      </w:pPr>
      <w:r>
        <w:rPr/>
        <w:t>This</w:t>
      </w:r>
      <w:r>
        <w:rPr>
          <w:spacing w:val="-4"/>
        </w:rPr>
        <w:t> </w:t>
      </w:r>
      <w:r>
        <w:rPr/>
        <w:t>type</w:t>
      </w:r>
      <w:r>
        <w:rPr>
          <w:spacing w:val="-3"/>
        </w:rPr>
        <w:t> </w:t>
      </w:r>
      <w:r>
        <w:rPr/>
        <w:t>represents</w:t>
      </w:r>
      <w:r>
        <w:rPr>
          <w:spacing w:val="-4"/>
        </w:rPr>
        <w:t> </w:t>
      </w:r>
      <w:r>
        <w:rPr/>
        <w:t>information</w:t>
      </w:r>
      <w:r>
        <w:rPr>
          <w:spacing w:val="-2"/>
        </w:rPr>
        <w:t> </w:t>
      </w:r>
      <w:r>
        <w:rPr/>
        <w:t>about</w:t>
      </w:r>
      <w:r>
        <w:rPr>
          <w:spacing w:val="-4"/>
        </w:rPr>
        <w:t> </w:t>
      </w:r>
      <w:r>
        <w:rPr/>
        <w:t>storage</w:t>
      </w:r>
      <w:r>
        <w:rPr>
          <w:spacing w:val="-5"/>
        </w:rPr>
        <w:t> </w:t>
      </w:r>
      <w:r>
        <w:rPr/>
        <w:t>of</w:t>
      </w:r>
      <w:r>
        <w:rPr>
          <w:spacing w:val="-3"/>
        </w:rPr>
        <w:t> </w:t>
      </w:r>
      <w:r>
        <w:rPr/>
        <w:t>an</w:t>
      </w:r>
      <w:r>
        <w:rPr>
          <w:spacing w:val="-4"/>
        </w:rPr>
        <w:t> </w:t>
      </w:r>
      <w:r>
        <w:rPr/>
        <w:t>NF</w:t>
      </w:r>
      <w:r>
        <w:rPr>
          <w:spacing w:val="-4"/>
        </w:rPr>
        <w:t> </w:t>
      </w:r>
      <w:r>
        <w:rPr/>
        <w:t>Deployment</w:t>
      </w:r>
      <w:r>
        <w:rPr>
          <w:spacing w:val="-4"/>
        </w:rPr>
        <w:t> </w:t>
      </w:r>
      <w:r>
        <w:rPr/>
        <w:t>and</w:t>
      </w:r>
      <w:r>
        <w:rPr>
          <w:spacing w:val="-2"/>
        </w:rPr>
        <w:t> </w:t>
      </w:r>
      <w:r>
        <w:rPr/>
        <w:t>the</w:t>
      </w:r>
      <w:r>
        <w:rPr>
          <w:spacing w:val="-5"/>
        </w:rPr>
        <w:t> </w:t>
      </w:r>
      <w:r>
        <w:rPr/>
        <w:t>associated</w:t>
      </w:r>
      <w:r>
        <w:rPr>
          <w:spacing w:val="-2"/>
        </w:rPr>
        <w:t> </w:t>
      </w:r>
      <w:r>
        <w:rPr/>
        <w:t>virtualised storage</w:t>
      </w:r>
      <w:r>
        <w:rPr>
          <w:spacing w:val="-2"/>
        </w:rPr>
        <w:t> </w:t>
      </w:r>
      <w:r>
        <w:rPr/>
        <w:t>resource</w:t>
      </w:r>
      <w:r>
        <w:rPr>
          <w:spacing w:val="-4"/>
        </w:rPr>
        <w:t> </w:t>
      </w:r>
      <w:r>
        <w:rPr/>
        <w:t>or Storage MCIO. The type is defined in clause 5.5.3.7 of ETSI GS NFV-SOL 003 </w:t>
      </w:r>
      <w:hyperlink w:history="true" w:anchor="_bookmark13">
        <w:r>
          <w:rPr/>
          <w:t>[11].</w:t>
        </w:r>
      </w:hyperlink>
    </w:p>
    <w:p>
      <w:pPr>
        <w:pStyle w:val="BodyText"/>
        <w:ind w:right="551"/>
      </w:pPr>
      <w:r>
        <w:rPr/>
        <w:t>In</w:t>
      </w:r>
      <w:r>
        <w:rPr>
          <w:spacing w:val="-2"/>
        </w:rPr>
        <w:t> </w:t>
      </w:r>
      <w:r>
        <w:rPr/>
        <w:t>addition,</w:t>
      </w:r>
      <w:r>
        <w:rPr>
          <w:spacing w:val="-3"/>
        </w:rPr>
        <w:t> </w:t>
      </w:r>
      <w:r>
        <w:rPr/>
        <w:t>the</w:t>
      </w:r>
      <w:r>
        <w:rPr>
          <w:spacing w:val="-5"/>
        </w:rPr>
        <w:t> </w:t>
      </w:r>
      <w:r>
        <w:rPr/>
        <w:t>following DMS</w:t>
      </w:r>
      <w:r>
        <w:rPr>
          <w:spacing w:val="-3"/>
        </w:rPr>
        <w:t> </w:t>
      </w:r>
      <w:r>
        <w:rPr/>
        <w:t>applicability</w:t>
      </w:r>
      <w:r>
        <w:rPr>
          <w:spacing w:val="-2"/>
        </w:rPr>
        <w:t> </w:t>
      </w:r>
      <w:r>
        <w:rPr/>
        <w:t>conditions</w:t>
      </w:r>
      <w:r>
        <w:rPr>
          <w:spacing w:val="-1"/>
        </w:rPr>
        <w:t> </w:t>
      </w:r>
      <w:r>
        <w:rPr/>
        <w:t>are</w:t>
      </w:r>
      <w:r>
        <w:rPr>
          <w:spacing w:val="-5"/>
        </w:rPr>
        <w:t> </w:t>
      </w:r>
      <w:r>
        <w:rPr/>
        <w:t>considered</w:t>
      </w:r>
      <w:r>
        <w:rPr>
          <w:spacing w:val="-2"/>
        </w:rPr>
        <w:t> </w:t>
      </w:r>
      <w:r>
        <w:rPr/>
        <w:t>with</w:t>
      </w:r>
      <w:r>
        <w:rPr>
          <w:spacing w:val="-2"/>
        </w:rPr>
        <w:t> </w:t>
      </w:r>
      <w:r>
        <w:rPr/>
        <w:t>respect</w:t>
      </w:r>
      <w:r>
        <w:rPr>
          <w:spacing w:val="-4"/>
        </w:rPr>
        <w:t> </w:t>
      </w:r>
      <w:r>
        <w:rPr/>
        <w:t>to</w:t>
      </w:r>
      <w:r>
        <w:rPr>
          <w:spacing w:val="-2"/>
        </w:rPr>
        <w:t> </w:t>
      </w:r>
      <w:r>
        <w:rPr/>
        <w:t>the</w:t>
      </w:r>
      <w:r>
        <w:rPr>
          <w:spacing w:val="-5"/>
        </w:rPr>
        <w:t> </w:t>
      </w:r>
      <w:r>
        <w:rPr/>
        <w:t>referenced</w:t>
      </w:r>
      <w:r>
        <w:rPr>
          <w:spacing w:val="-4"/>
        </w:rPr>
        <w:t> </w:t>
      </w:r>
      <w:r>
        <w:rPr/>
        <w:t>specification </w:t>
      </w:r>
      <w:r>
        <w:rPr>
          <w:spacing w:val="-2"/>
        </w:rPr>
        <w:t>clause:</w:t>
      </w:r>
    </w:p>
    <w:p>
      <w:pPr>
        <w:pStyle w:val="BodyText"/>
        <w:tabs>
          <w:tab w:pos="1049" w:val="left" w:leader="none"/>
        </w:tabs>
        <w:ind w:left="596"/>
      </w:pPr>
      <w:r>
        <w:rPr>
          <w:spacing w:val="-10"/>
        </w:rPr>
        <w:t>-</w:t>
      </w:r>
      <w:r>
        <w:rPr/>
        <w:tab/>
        <w:t>The</w:t>
      </w:r>
      <w:r>
        <w:rPr>
          <w:spacing w:val="-4"/>
        </w:rPr>
        <w:t> </w:t>
      </w:r>
      <w:r>
        <w:rPr/>
        <w:t>following</w:t>
      </w:r>
      <w:r>
        <w:rPr>
          <w:spacing w:val="-3"/>
        </w:rPr>
        <w:t> </w:t>
      </w:r>
      <w:r>
        <w:rPr/>
        <w:t>attributes</w:t>
      </w:r>
      <w:r>
        <w:rPr>
          <w:spacing w:val="-4"/>
        </w:rPr>
        <w:t> </w:t>
      </w:r>
      <w:r>
        <w:rPr/>
        <w:t>need</w:t>
      </w:r>
      <w:r>
        <w:rPr>
          <w:spacing w:val="-8"/>
        </w:rPr>
        <w:t> </w:t>
      </w:r>
      <w:r>
        <w:rPr/>
        <w:t>not</w:t>
      </w:r>
      <w:r>
        <w:rPr>
          <w:spacing w:val="-4"/>
        </w:rPr>
        <w:t> </w:t>
      </w:r>
      <w:r>
        <w:rPr/>
        <w:t>be</w:t>
      </w:r>
      <w:r>
        <w:rPr>
          <w:spacing w:val="-4"/>
        </w:rPr>
        <w:t> </w:t>
      </w:r>
      <w:r>
        <w:rPr>
          <w:spacing w:val="-2"/>
        </w:rPr>
        <w:t>supported:</w:t>
      </w:r>
    </w:p>
    <w:p>
      <w:pPr>
        <w:pStyle w:val="BodyText"/>
        <w:tabs>
          <w:tab w:pos="1503" w:val="left" w:leader="none"/>
        </w:tabs>
        <w:ind w:left="1050"/>
      </w:pPr>
      <w:r>
        <w:rPr>
          <w:spacing w:val="-10"/>
        </w:rPr>
        <w:t>-</w:t>
      </w:r>
      <w:r>
        <w:rPr/>
        <w:tab/>
      </w:r>
      <w:r>
        <w:rPr>
          <w:spacing w:val="-2"/>
        </w:rPr>
        <w:t>"reservationId".</w:t>
      </w:r>
    </w:p>
    <w:p>
      <w:pPr>
        <w:pStyle w:val="BodyText"/>
        <w:spacing w:before="69"/>
        <w:ind w:left="0"/>
      </w:pPr>
    </w:p>
    <w:p>
      <w:pPr>
        <w:pStyle w:val="ListParagraph"/>
        <w:numPr>
          <w:ilvl w:val="4"/>
          <w:numId w:val="3"/>
        </w:numPr>
        <w:tabs>
          <w:tab w:pos="2014" w:val="left" w:leader="none"/>
        </w:tabs>
        <w:spacing w:line="240" w:lineRule="auto" w:before="1" w:after="0"/>
        <w:ind w:left="2014" w:right="0" w:hanging="1702"/>
        <w:jc w:val="left"/>
        <w:rPr>
          <w:rFonts w:ascii="Arial"/>
          <w:sz w:val="22"/>
        </w:rPr>
      </w:pPr>
      <w:r>
        <w:rPr>
          <w:rFonts w:ascii="Arial"/>
          <w:spacing w:val="-4"/>
          <w:sz w:val="22"/>
        </w:rPr>
        <w:t>Void</w:t>
      </w:r>
    </w:p>
    <w:p>
      <w:pPr>
        <w:pStyle w:val="BodyText"/>
        <w:spacing w:before="45"/>
        <w:ind w:left="0"/>
        <w:rPr>
          <w:rFonts w:ascii="Arial"/>
          <w:sz w:val="22"/>
        </w:rPr>
      </w:pPr>
    </w:p>
    <w:p>
      <w:pPr>
        <w:pStyle w:val="ListParagraph"/>
        <w:numPr>
          <w:ilvl w:val="4"/>
          <w:numId w:val="3"/>
        </w:numPr>
        <w:tabs>
          <w:tab w:pos="2014" w:val="left" w:leader="none"/>
        </w:tabs>
        <w:spacing w:line="240" w:lineRule="auto" w:before="1" w:after="0"/>
        <w:ind w:left="2014" w:right="0" w:hanging="1702"/>
        <w:jc w:val="left"/>
        <w:rPr>
          <w:rFonts w:ascii="Arial"/>
          <w:sz w:val="22"/>
        </w:rPr>
      </w:pPr>
      <w:r>
        <w:rPr>
          <w:rFonts w:ascii="Arial"/>
          <w:spacing w:val="-4"/>
          <w:sz w:val="22"/>
        </w:rPr>
        <w:t>Void</w:t>
      </w:r>
    </w:p>
    <w:p>
      <w:pPr>
        <w:pStyle w:val="BodyText"/>
        <w:spacing w:before="45"/>
        <w:ind w:left="0"/>
        <w:rPr>
          <w:rFonts w:ascii="Arial"/>
          <w:sz w:val="22"/>
        </w:rPr>
      </w:pPr>
    </w:p>
    <w:p>
      <w:pPr>
        <w:pStyle w:val="ListParagraph"/>
        <w:numPr>
          <w:ilvl w:val="4"/>
          <w:numId w:val="3"/>
        </w:numPr>
        <w:tabs>
          <w:tab w:pos="2014" w:val="left" w:leader="none"/>
        </w:tabs>
        <w:spacing w:line="240" w:lineRule="auto" w:before="1" w:after="0"/>
        <w:ind w:left="2014" w:right="0" w:hanging="1702"/>
        <w:jc w:val="left"/>
        <w:rPr>
          <w:rFonts w:ascii="Arial"/>
          <w:sz w:val="22"/>
        </w:rPr>
      </w:pPr>
      <w:r>
        <w:rPr>
          <w:rFonts w:ascii="Arial"/>
          <w:spacing w:val="-4"/>
          <w:sz w:val="22"/>
        </w:rPr>
        <w:t>Void</w:t>
      </w:r>
    </w:p>
    <w:p>
      <w:pPr>
        <w:pStyle w:val="BodyText"/>
        <w:spacing w:before="48"/>
        <w:ind w:left="0"/>
        <w:rPr>
          <w:rFonts w:ascii="Arial"/>
          <w:sz w:val="22"/>
        </w:rPr>
      </w:pPr>
    </w:p>
    <w:p>
      <w:pPr>
        <w:pStyle w:val="ListParagraph"/>
        <w:numPr>
          <w:ilvl w:val="4"/>
          <w:numId w:val="3"/>
        </w:numPr>
        <w:tabs>
          <w:tab w:pos="2014" w:val="left" w:leader="none"/>
        </w:tabs>
        <w:spacing w:line="240" w:lineRule="auto" w:before="1" w:after="0"/>
        <w:ind w:left="2014" w:right="0" w:hanging="1702"/>
        <w:jc w:val="left"/>
        <w:rPr>
          <w:rFonts w:ascii="Arial"/>
          <w:sz w:val="22"/>
        </w:rPr>
      </w:pPr>
      <w:r>
        <w:rPr>
          <w:rFonts w:ascii="Arial"/>
          <w:spacing w:val="-4"/>
          <w:sz w:val="22"/>
        </w:rPr>
        <w:t>Void</w:t>
      </w:r>
    </w:p>
    <w:p>
      <w:pPr>
        <w:pStyle w:val="BodyText"/>
        <w:spacing w:before="45"/>
        <w:ind w:left="0"/>
        <w:rPr>
          <w:rFonts w:ascii="Arial"/>
          <w:sz w:val="22"/>
        </w:rPr>
      </w:pPr>
    </w:p>
    <w:p>
      <w:pPr>
        <w:pStyle w:val="ListParagraph"/>
        <w:numPr>
          <w:ilvl w:val="4"/>
          <w:numId w:val="3"/>
        </w:numPr>
        <w:tabs>
          <w:tab w:pos="2014" w:val="left" w:leader="none"/>
        </w:tabs>
        <w:spacing w:line="240" w:lineRule="auto" w:before="1" w:after="0"/>
        <w:ind w:left="2014" w:right="0" w:hanging="1702"/>
        <w:jc w:val="left"/>
        <w:rPr>
          <w:rFonts w:ascii="Arial"/>
          <w:sz w:val="22"/>
        </w:rPr>
      </w:pPr>
      <w:r>
        <w:rPr>
          <w:rFonts w:ascii="Arial"/>
          <w:sz w:val="22"/>
        </w:rPr>
        <w:t>Type:</w:t>
      </w:r>
      <w:r>
        <w:rPr>
          <w:rFonts w:ascii="Arial"/>
          <w:spacing w:val="-2"/>
          <w:sz w:val="22"/>
        </w:rPr>
        <w:t> AffectedVnfc</w:t>
      </w:r>
    </w:p>
    <w:p>
      <w:pPr>
        <w:pStyle w:val="BodyText"/>
        <w:spacing w:before="179"/>
        <w:ind w:right="551"/>
      </w:pPr>
      <w:r>
        <w:rPr/>
        <w:t>This</w:t>
      </w:r>
      <w:r>
        <w:rPr>
          <w:spacing w:val="-4"/>
        </w:rPr>
        <w:t> </w:t>
      </w:r>
      <w:r>
        <w:rPr/>
        <w:t>type</w:t>
      </w:r>
      <w:r>
        <w:rPr>
          <w:spacing w:val="-3"/>
        </w:rPr>
        <w:t> </w:t>
      </w:r>
      <w:r>
        <w:rPr/>
        <w:t>represents</w:t>
      </w:r>
      <w:r>
        <w:rPr>
          <w:spacing w:val="-4"/>
        </w:rPr>
        <w:t> </w:t>
      </w:r>
      <w:r>
        <w:rPr/>
        <w:t>information</w:t>
      </w:r>
      <w:r>
        <w:rPr>
          <w:spacing w:val="-2"/>
        </w:rPr>
        <w:t> </w:t>
      </w:r>
      <w:r>
        <w:rPr/>
        <w:t>about</w:t>
      </w:r>
      <w:r>
        <w:rPr>
          <w:spacing w:val="-4"/>
        </w:rPr>
        <w:t> </w:t>
      </w:r>
      <w:r>
        <w:rPr/>
        <w:t>added,</w:t>
      </w:r>
      <w:r>
        <w:rPr>
          <w:spacing w:val="-5"/>
        </w:rPr>
        <w:t> </w:t>
      </w:r>
      <w:r>
        <w:rPr/>
        <w:t>deleted,</w:t>
      </w:r>
      <w:r>
        <w:rPr>
          <w:spacing w:val="-3"/>
        </w:rPr>
        <w:t> </w:t>
      </w:r>
      <w:r>
        <w:rPr/>
        <w:t>modified</w:t>
      </w:r>
      <w:r>
        <w:rPr>
          <w:spacing w:val="-2"/>
        </w:rPr>
        <w:t> </w:t>
      </w:r>
      <w:r>
        <w:rPr/>
        <w:t>or</w:t>
      </w:r>
      <w:r>
        <w:rPr>
          <w:spacing w:val="-3"/>
        </w:rPr>
        <w:t> </w:t>
      </w:r>
      <w:r>
        <w:rPr/>
        <w:t>temporary</w:t>
      </w:r>
      <w:r>
        <w:rPr>
          <w:spacing w:val="-2"/>
        </w:rPr>
        <w:t> </w:t>
      </w:r>
      <w:r>
        <w:rPr/>
        <w:t>components</w:t>
      </w:r>
      <w:r>
        <w:rPr>
          <w:spacing w:val="-4"/>
        </w:rPr>
        <w:t> </w:t>
      </w:r>
      <w:r>
        <w:rPr/>
        <w:t>of</w:t>
      </w:r>
      <w:r>
        <w:rPr>
          <w:spacing w:val="-3"/>
        </w:rPr>
        <w:t> </w:t>
      </w:r>
      <w:r>
        <w:rPr/>
        <w:t>an</w:t>
      </w:r>
      <w:r>
        <w:rPr>
          <w:spacing w:val="-2"/>
        </w:rPr>
        <w:t> </w:t>
      </w:r>
      <w:r>
        <w:rPr/>
        <w:t>NF</w:t>
      </w:r>
      <w:r>
        <w:rPr>
          <w:spacing w:val="-4"/>
        </w:rPr>
        <w:t> </w:t>
      </w:r>
      <w:r>
        <w:rPr/>
        <w:t>Deployment.</w:t>
      </w:r>
      <w:r>
        <w:rPr>
          <w:spacing w:val="-3"/>
        </w:rPr>
        <w:t> </w:t>
      </w:r>
      <w:r>
        <w:rPr/>
        <w:t>The type is defined in clause 5.5.3.13 of ETSI GS NFV-SOL 003 </w:t>
      </w:r>
      <w:hyperlink w:history="true" w:anchor="_bookmark13">
        <w:r>
          <w:rPr/>
          <w:t>[11].</w:t>
        </w:r>
      </w:hyperlink>
    </w:p>
    <w:p>
      <w:pPr>
        <w:pStyle w:val="BodyText"/>
        <w:tabs>
          <w:tab w:pos="1049" w:val="left" w:leader="none"/>
        </w:tabs>
        <w:ind w:left="596"/>
      </w:pPr>
      <w:r>
        <w:rPr>
          <w:spacing w:val="-10"/>
        </w:rPr>
        <w:t>-</w:t>
      </w:r>
      <w:r>
        <w:rPr/>
        <w:tab/>
        <w:t>The</w:t>
      </w:r>
      <w:r>
        <w:rPr>
          <w:spacing w:val="-4"/>
        </w:rPr>
        <w:t> </w:t>
      </w:r>
      <w:r>
        <w:rPr/>
        <w:t>following</w:t>
      </w:r>
      <w:r>
        <w:rPr>
          <w:spacing w:val="-3"/>
        </w:rPr>
        <w:t> </w:t>
      </w:r>
      <w:r>
        <w:rPr/>
        <w:t>attributes</w:t>
      </w:r>
      <w:r>
        <w:rPr>
          <w:spacing w:val="-4"/>
        </w:rPr>
        <w:t> </w:t>
      </w:r>
      <w:r>
        <w:rPr/>
        <w:t>need</w:t>
      </w:r>
      <w:r>
        <w:rPr>
          <w:spacing w:val="-8"/>
        </w:rPr>
        <w:t> </w:t>
      </w:r>
      <w:r>
        <w:rPr/>
        <w:t>not</w:t>
      </w:r>
      <w:r>
        <w:rPr>
          <w:spacing w:val="-4"/>
        </w:rPr>
        <w:t> </w:t>
      </w:r>
      <w:r>
        <w:rPr/>
        <w:t>be</w:t>
      </w:r>
      <w:r>
        <w:rPr>
          <w:spacing w:val="-4"/>
        </w:rPr>
        <w:t> </w:t>
      </w:r>
      <w:r>
        <w:rPr>
          <w:spacing w:val="-2"/>
        </w:rPr>
        <w:t>supported:</w:t>
      </w:r>
    </w:p>
    <w:p>
      <w:pPr>
        <w:pStyle w:val="BodyText"/>
        <w:tabs>
          <w:tab w:pos="1503" w:val="left" w:leader="none"/>
        </w:tabs>
        <w:spacing w:before="180"/>
        <w:ind w:left="1050"/>
      </w:pPr>
      <w:r>
        <w:rPr>
          <w:spacing w:val="-10"/>
        </w:rPr>
        <w:t>-</w:t>
      </w:r>
      <w:r>
        <w:rPr/>
        <w:tab/>
        <w:t>"resourceDefinitionId",</w:t>
      </w:r>
      <w:r>
        <w:rPr>
          <w:spacing w:val="-6"/>
        </w:rPr>
        <w:t> </w:t>
      </w:r>
      <w:r>
        <w:rPr/>
        <w:t>which</w:t>
      </w:r>
      <w:r>
        <w:rPr>
          <w:spacing w:val="-7"/>
        </w:rPr>
        <w:t> </w:t>
      </w:r>
      <w:r>
        <w:rPr/>
        <w:t>identifies</w:t>
      </w:r>
      <w:r>
        <w:rPr>
          <w:spacing w:val="-7"/>
        </w:rPr>
        <w:t> </w:t>
      </w:r>
      <w:r>
        <w:rPr/>
        <w:t>resource</w:t>
      </w:r>
      <w:r>
        <w:rPr>
          <w:spacing w:val="-6"/>
        </w:rPr>
        <w:t> </w:t>
      </w:r>
      <w:r>
        <w:rPr/>
        <w:t>definitions</w:t>
      </w:r>
      <w:r>
        <w:rPr>
          <w:spacing w:val="-9"/>
        </w:rPr>
        <w:t> </w:t>
      </w:r>
      <w:r>
        <w:rPr/>
        <w:t>exchanged</w:t>
      </w:r>
      <w:r>
        <w:rPr>
          <w:spacing w:val="-5"/>
        </w:rPr>
        <w:t> </w:t>
      </w:r>
      <w:r>
        <w:rPr/>
        <w:t>via</w:t>
      </w:r>
      <w:r>
        <w:rPr>
          <w:spacing w:val="-7"/>
        </w:rPr>
        <w:t> </w:t>
      </w:r>
      <w:r>
        <w:rPr/>
        <w:t>the</w:t>
      </w:r>
      <w:r>
        <w:rPr>
          <w:spacing w:val="-6"/>
        </w:rPr>
        <w:t> </w:t>
      </w:r>
      <w:r>
        <w:rPr/>
        <w:t>granting</w:t>
      </w:r>
      <w:r>
        <w:rPr>
          <w:spacing w:val="-5"/>
        </w:rPr>
        <w:t> </w:t>
      </w:r>
      <w:r>
        <w:rPr/>
        <w:t>(see</w:t>
      </w:r>
      <w:r>
        <w:rPr>
          <w:spacing w:val="-6"/>
        </w:rPr>
        <w:t> </w:t>
      </w:r>
      <w:r>
        <w:rPr/>
        <w:t>note</w:t>
      </w:r>
      <w:r>
        <w:rPr>
          <w:spacing w:val="-7"/>
        </w:rPr>
        <w:t> </w:t>
      </w:r>
      <w:r>
        <w:rPr>
          <w:spacing w:val="-5"/>
        </w:rPr>
        <w:t>1).</w:t>
      </w:r>
    </w:p>
    <w:p>
      <w:pPr>
        <w:pStyle w:val="BodyText"/>
        <w:ind w:left="1448" w:right="695" w:hanging="852"/>
      </w:pPr>
      <w:r>
        <w:rPr/>
        <w:t>NOTE</w:t>
      </w:r>
      <w:r>
        <w:rPr>
          <w:spacing w:val="-1"/>
        </w:rPr>
        <w:t> </w:t>
      </w:r>
      <w:r>
        <w:rPr/>
        <w:t>1:</w:t>
      </w:r>
      <w:r>
        <w:rPr>
          <w:spacing w:val="40"/>
        </w:rPr>
        <w:t> </w:t>
      </w:r>
      <w:r>
        <w:rPr/>
        <w:t>Granting</w:t>
      </w:r>
      <w:r>
        <w:rPr>
          <w:spacing w:val="-1"/>
        </w:rPr>
        <w:t> </w:t>
      </w:r>
      <w:r>
        <w:rPr/>
        <w:t>exchanges</w:t>
      </w:r>
      <w:r>
        <w:rPr>
          <w:spacing w:val="-3"/>
        </w:rPr>
        <w:t> </w:t>
      </w:r>
      <w:r>
        <w:rPr/>
        <w:t>between</w:t>
      </w:r>
      <w:r>
        <w:rPr>
          <w:spacing w:val="-2"/>
        </w:rPr>
        <w:t> </w:t>
      </w:r>
      <w:r>
        <w:rPr/>
        <w:t>DMS</w:t>
      </w:r>
      <w:r>
        <w:rPr>
          <w:spacing w:val="-2"/>
        </w:rPr>
        <w:t> </w:t>
      </w:r>
      <w:r>
        <w:rPr/>
        <w:t>and</w:t>
      </w:r>
      <w:r>
        <w:rPr>
          <w:spacing w:val="-1"/>
        </w:rPr>
        <w:t> </w:t>
      </w:r>
      <w:r>
        <w:rPr/>
        <w:t>SMO</w:t>
      </w:r>
      <w:r>
        <w:rPr>
          <w:spacing w:val="-2"/>
        </w:rPr>
        <w:t> </w:t>
      </w:r>
      <w:r>
        <w:rPr/>
        <w:t>are</w:t>
      </w:r>
      <w:r>
        <w:rPr>
          <w:spacing w:val="-2"/>
        </w:rPr>
        <w:t> </w:t>
      </w:r>
      <w:r>
        <w:rPr/>
        <w:t>not</w:t>
      </w:r>
      <w:r>
        <w:rPr>
          <w:spacing w:val="-3"/>
        </w:rPr>
        <w:t> </w:t>
      </w:r>
      <w:r>
        <w:rPr/>
        <w:t>supported</w:t>
      </w:r>
      <w:r>
        <w:rPr>
          <w:spacing w:val="-1"/>
        </w:rPr>
        <w:t> </w:t>
      </w:r>
      <w:r>
        <w:rPr/>
        <w:t>in</w:t>
      </w:r>
      <w:r>
        <w:rPr>
          <w:spacing w:val="-1"/>
        </w:rPr>
        <w:t> </w:t>
      </w:r>
      <w:r>
        <w:rPr/>
        <w:t>the</w:t>
      </w:r>
      <w:r>
        <w:rPr>
          <w:spacing w:val="-2"/>
        </w:rPr>
        <w:t> </w:t>
      </w:r>
      <w:r>
        <w:rPr/>
        <w:t>present</w:t>
      </w:r>
      <w:r>
        <w:rPr>
          <w:spacing w:val="-3"/>
        </w:rPr>
        <w:t> </w:t>
      </w:r>
      <w:r>
        <w:rPr/>
        <w:t>document</w:t>
      </w:r>
      <w:r>
        <w:rPr>
          <w:spacing w:val="-3"/>
        </w:rPr>
        <w:t> </w:t>
      </w:r>
      <w:r>
        <w:rPr/>
        <w:t>version.</w:t>
      </w:r>
      <w:r>
        <w:rPr>
          <w:spacing w:val="-2"/>
        </w:rPr>
        <w:t> </w:t>
      </w:r>
      <w:r>
        <w:rPr/>
        <w:t>Refer also to the conditions described in clause 3.2.4.1.</w:t>
      </w:r>
    </w:p>
    <w:p>
      <w:pPr>
        <w:pStyle w:val="BodyText"/>
        <w:ind w:left="596"/>
      </w:pPr>
      <w:r>
        <w:rPr/>
        <w:t>NOTE</w:t>
      </w:r>
      <w:r>
        <w:rPr>
          <w:spacing w:val="-2"/>
        </w:rPr>
        <w:t> </w:t>
      </w:r>
      <w:r>
        <w:rPr/>
        <w:t>2:</w:t>
      </w:r>
      <w:r>
        <w:rPr>
          <w:spacing w:val="59"/>
        </w:rPr>
        <w:t> </w:t>
      </w:r>
      <w:r>
        <w:rPr>
          <w:spacing w:val="-2"/>
        </w:rPr>
        <w:t>Void.</w:t>
      </w:r>
    </w:p>
    <w:p>
      <w:pPr>
        <w:spacing w:after="0"/>
        <w:sectPr>
          <w:pgSz w:w="11910" w:h="16850"/>
          <w:pgMar w:header="944" w:footer="488" w:top="1420" w:bottom="680" w:left="820" w:right="600"/>
        </w:sectPr>
      </w:pPr>
    </w:p>
    <w:p>
      <w:pPr>
        <w:pStyle w:val="ListParagraph"/>
        <w:numPr>
          <w:ilvl w:val="4"/>
          <w:numId w:val="3"/>
        </w:numPr>
        <w:tabs>
          <w:tab w:pos="2014" w:val="left" w:leader="none"/>
        </w:tabs>
        <w:spacing w:line="240" w:lineRule="auto" w:before="75" w:after="0"/>
        <w:ind w:left="2014" w:right="0" w:hanging="1702"/>
        <w:jc w:val="left"/>
        <w:rPr>
          <w:rFonts w:ascii="Arial"/>
          <w:sz w:val="22"/>
        </w:rPr>
      </w:pPr>
      <w:r>
        <w:rPr>
          <w:rFonts w:ascii="Arial"/>
          <w:sz w:val="22"/>
        </w:rPr>
        <w:t>Type:</w:t>
      </w:r>
      <w:r>
        <w:rPr>
          <w:rFonts w:ascii="Arial"/>
          <w:spacing w:val="-2"/>
          <w:sz w:val="22"/>
        </w:rPr>
        <w:t> AffectedVirtualLink</w:t>
      </w:r>
    </w:p>
    <w:p>
      <w:pPr>
        <w:pStyle w:val="BodyText"/>
        <w:spacing w:before="179"/>
        <w:ind w:right="695"/>
      </w:pPr>
      <w:r>
        <w:rPr/>
        <w:t>This</w:t>
      </w:r>
      <w:r>
        <w:rPr>
          <w:spacing w:val="-4"/>
        </w:rPr>
        <w:t> </w:t>
      </w:r>
      <w:r>
        <w:rPr/>
        <w:t>type</w:t>
      </w:r>
      <w:r>
        <w:rPr>
          <w:spacing w:val="-3"/>
        </w:rPr>
        <w:t> </w:t>
      </w:r>
      <w:r>
        <w:rPr/>
        <w:t>represents</w:t>
      </w:r>
      <w:r>
        <w:rPr>
          <w:spacing w:val="-4"/>
        </w:rPr>
        <w:t> </w:t>
      </w:r>
      <w:r>
        <w:rPr/>
        <w:t>information</w:t>
      </w:r>
      <w:r>
        <w:rPr>
          <w:spacing w:val="-3"/>
        </w:rPr>
        <w:t> </w:t>
      </w:r>
      <w:r>
        <w:rPr/>
        <w:t>about</w:t>
      </w:r>
      <w:r>
        <w:rPr>
          <w:spacing w:val="-4"/>
        </w:rPr>
        <w:t> </w:t>
      </w:r>
      <w:r>
        <w:rPr/>
        <w:t>added,</w:t>
      </w:r>
      <w:r>
        <w:rPr>
          <w:spacing w:val="-5"/>
        </w:rPr>
        <w:t> </w:t>
      </w:r>
      <w:r>
        <w:rPr/>
        <w:t>deleted,</w:t>
      </w:r>
      <w:r>
        <w:rPr>
          <w:spacing w:val="-3"/>
        </w:rPr>
        <w:t> </w:t>
      </w:r>
      <w:r>
        <w:rPr/>
        <w:t>modified</w:t>
      </w:r>
      <w:r>
        <w:rPr>
          <w:spacing w:val="-3"/>
        </w:rPr>
        <w:t> </w:t>
      </w:r>
      <w:r>
        <w:rPr/>
        <w:t>or</w:t>
      </w:r>
      <w:r>
        <w:rPr>
          <w:spacing w:val="-3"/>
        </w:rPr>
        <w:t> </w:t>
      </w:r>
      <w:r>
        <w:rPr/>
        <w:t>temporary</w:t>
      </w:r>
      <w:r>
        <w:rPr>
          <w:spacing w:val="-3"/>
        </w:rPr>
        <w:t> </w:t>
      </w:r>
      <w:r>
        <w:rPr/>
        <w:t>internal</w:t>
      </w:r>
      <w:r>
        <w:rPr>
          <w:spacing w:val="-3"/>
        </w:rPr>
        <w:t> </w:t>
      </w:r>
      <w:r>
        <w:rPr/>
        <w:t>virtual</w:t>
      </w:r>
      <w:r>
        <w:rPr>
          <w:spacing w:val="-3"/>
        </w:rPr>
        <w:t> </w:t>
      </w:r>
      <w:r>
        <w:rPr/>
        <w:t>links</w:t>
      </w:r>
      <w:r>
        <w:rPr>
          <w:spacing w:val="-4"/>
        </w:rPr>
        <w:t> </w:t>
      </w:r>
      <w:r>
        <w:rPr/>
        <w:t>of</w:t>
      </w:r>
      <w:r>
        <w:rPr>
          <w:spacing w:val="-3"/>
        </w:rPr>
        <w:t> </w:t>
      </w:r>
      <w:r>
        <w:rPr/>
        <w:t>an</w:t>
      </w:r>
      <w:r>
        <w:rPr>
          <w:spacing w:val="-3"/>
        </w:rPr>
        <w:t> </w:t>
      </w:r>
      <w:r>
        <w:rPr/>
        <w:t>NF Deployment. The type is defined in clause 5.5.3.14 of ETSI GS NFV-SOL 003 </w:t>
      </w:r>
      <w:hyperlink w:history="true" w:anchor="_bookmark13">
        <w:r>
          <w:rPr/>
          <w:t>[11].</w:t>
        </w:r>
      </w:hyperlink>
    </w:p>
    <w:p>
      <w:pPr>
        <w:pStyle w:val="BodyText"/>
        <w:tabs>
          <w:tab w:pos="1049" w:val="left" w:leader="none"/>
        </w:tabs>
        <w:ind w:left="596"/>
      </w:pPr>
      <w:r>
        <w:rPr>
          <w:spacing w:val="-10"/>
        </w:rPr>
        <w:t>-</w:t>
      </w:r>
      <w:r>
        <w:rPr/>
        <w:tab/>
        <w:t>The</w:t>
      </w:r>
      <w:r>
        <w:rPr>
          <w:spacing w:val="-4"/>
        </w:rPr>
        <w:t> </w:t>
      </w:r>
      <w:r>
        <w:rPr/>
        <w:t>following</w:t>
      </w:r>
      <w:r>
        <w:rPr>
          <w:spacing w:val="-3"/>
        </w:rPr>
        <w:t> </w:t>
      </w:r>
      <w:r>
        <w:rPr/>
        <w:t>attributes</w:t>
      </w:r>
      <w:r>
        <w:rPr>
          <w:spacing w:val="-4"/>
        </w:rPr>
        <w:t> </w:t>
      </w:r>
      <w:r>
        <w:rPr/>
        <w:t>need</w:t>
      </w:r>
      <w:r>
        <w:rPr>
          <w:spacing w:val="-8"/>
        </w:rPr>
        <w:t> </w:t>
      </w:r>
      <w:r>
        <w:rPr/>
        <w:t>not</w:t>
      </w:r>
      <w:r>
        <w:rPr>
          <w:spacing w:val="-4"/>
        </w:rPr>
        <w:t> </w:t>
      </w:r>
      <w:r>
        <w:rPr/>
        <w:t>be</w:t>
      </w:r>
      <w:r>
        <w:rPr>
          <w:spacing w:val="-4"/>
        </w:rPr>
        <w:t> </w:t>
      </w:r>
      <w:r>
        <w:rPr>
          <w:spacing w:val="-2"/>
        </w:rPr>
        <w:t>supported:</w:t>
      </w:r>
    </w:p>
    <w:p>
      <w:pPr>
        <w:pStyle w:val="BodyText"/>
        <w:tabs>
          <w:tab w:pos="1503" w:val="left" w:leader="none"/>
        </w:tabs>
        <w:ind w:left="1050"/>
      </w:pPr>
      <w:r>
        <w:rPr>
          <w:spacing w:val="-10"/>
        </w:rPr>
        <w:t>-</w:t>
      </w:r>
      <w:r>
        <w:rPr/>
        <w:tab/>
        <w:t>"resourceDefinitionId",</w:t>
      </w:r>
      <w:r>
        <w:rPr>
          <w:spacing w:val="-6"/>
        </w:rPr>
        <w:t> </w:t>
      </w:r>
      <w:r>
        <w:rPr/>
        <w:t>which</w:t>
      </w:r>
      <w:r>
        <w:rPr>
          <w:spacing w:val="-7"/>
        </w:rPr>
        <w:t> </w:t>
      </w:r>
      <w:r>
        <w:rPr/>
        <w:t>identifies</w:t>
      </w:r>
      <w:r>
        <w:rPr>
          <w:spacing w:val="-7"/>
        </w:rPr>
        <w:t> </w:t>
      </w:r>
      <w:r>
        <w:rPr/>
        <w:t>resource</w:t>
      </w:r>
      <w:r>
        <w:rPr>
          <w:spacing w:val="-6"/>
        </w:rPr>
        <w:t> </w:t>
      </w:r>
      <w:r>
        <w:rPr/>
        <w:t>definitions</w:t>
      </w:r>
      <w:r>
        <w:rPr>
          <w:spacing w:val="-9"/>
        </w:rPr>
        <w:t> </w:t>
      </w:r>
      <w:r>
        <w:rPr/>
        <w:t>exchanged</w:t>
      </w:r>
      <w:r>
        <w:rPr>
          <w:spacing w:val="-5"/>
        </w:rPr>
        <w:t> </w:t>
      </w:r>
      <w:r>
        <w:rPr/>
        <w:t>via</w:t>
      </w:r>
      <w:r>
        <w:rPr>
          <w:spacing w:val="-7"/>
        </w:rPr>
        <w:t> </w:t>
      </w:r>
      <w:r>
        <w:rPr/>
        <w:t>the</w:t>
      </w:r>
      <w:r>
        <w:rPr>
          <w:spacing w:val="-6"/>
        </w:rPr>
        <w:t> </w:t>
      </w:r>
      <w:r>
        <w:rPr/>
        <w:t>granting</w:t>
      </w:r>
      <w:r>
        <w:rPr>
          <w:spacing w:val="-5"/>
        </w:rPr>
        <w:t> </w:t>
      </w:r>
      <w:r>
        <w:rPr/>
        <w:t>(see</w:t>
      </w:r>
      <w:r>
        <w:rPr>
          <w:spacing w:val="-6"/>
        </w:rPr>
        <w:t> </w:t>
      </w:r>
      <w:r>
        <w:rPr/>
        <w:t>note</w:t>
      </w:r>
      <w:r>
        <w:rPr>
          <w:spacing w:val="-7"/>
        </w:rPr>
        <w:t> </w:t>
      </w:r>
      <w:r>
        <w:rPr>
          <w:spacing w:val="-5"/>
        </w:rPr>
        <w:t>1).</w:t>
      </w:r>
    </w:p>
    <w:p>
      <w:pPr>
        <w:pStyle w:val="BodyText"/>
        <w:spacing w:before="180"/>
        <w:ind w:left="1448" w:right="695" w:hanging="852"/>
      </w:pPr>
      <w:r>
        <w:rPr/>
        <w:t>NOTE</w:t>
      </w:r>
      <w:r>
        <w:rPr>
          <w:spacing w:val="-1"/>
        </w:rPr>
        <w:t> </w:t>
      </w:r>
      <w:r>
        <w:rPr/>
        <w:t>1:</w:t>
      </w:r>
      <w:r>
        <w:rPr>
          <w:spacing w:val="40"/>
        </w:rPr>
        <w:t> </w:t>
      </w:r>
      <w:r>
        <w:rPr/>
        <w:t>Granting</w:t>
      </w:r>
      <w:r>
        <w:rPr>
          <w:spacing w:val="-1"/>
        </w:rPr>
        <w:t> </w:t>
      </w:r>
      <w:r>
        <w:rPr/>
        <w:t>exchanges</w:t>
      </w:r>
      <w:r>
        <w:rPr>
          <w:spacing w:val="-3"/>
        </w:rPr>
        <w:t> </w:t>
      </w:r>
      <w:r>
        <w:rPr/>
        <w:t>between</w:t>
      </w:r>
      <w:r>
        <w:rPr>
          <w:spacing w:val="-2"/>
        </w:rPr>
        <w:t> </w:t>
      </w:r>
      <w:r>
        <w:rPr/>
        <w:t>DMS</w:t>
      </w:r>
      <w:r>
        <w:rPr>
          <w:spacing w:val="-2"/>
        </w:rPr>
        <w:t> </w:t>
      </w:r>
      <w:r>
        <w:rPr/>
        <w:t>and</w:t>
      </w:r>
      <w:r>
        <w:rPr>
          <w:spacing w:val="-1"/>
        </w:rPr>
        <w:t> </w:t>
      </w:r>
      <w:r>
        <w:rPr/>
        <w:t>SMO</w:t>
      </w:r>
      <w:r>
        <w:rPr>
          <w:spacing w:val="-2"/>
        </w:rPr>
        <w:t> </w:t>
      </w:r>
      <w:r>
        <w:rPr/>
        <w:t>are</w:t>
      </w:r>
      <w:r>
        <w:rPr>
          <w:spacing w:val="-2"/>
        </w:rPr>
        <w:t> </w:t>
      </w:r>
      <w:r>
        <w:rPr/>
        <w:t>not</w:t>
      </w:r>
      <w:r>
        <w:rPr>
          <w:spacing w:val="-3"/>
        </w:rPr>
        <w:t> </w:t>
      </w:r>
      <w:r>
        <w:rPr/>
        <w:t>supported</w:t>
      </w:r>
      <w:r>
        <w:rPr>
          <w:spacing w:val="-1"/>
        </w:rPr>
        <w:t> </w:t>
      </w:r>
      <w:r>
        <w:rPr/>
        <w:t>in</w:t>
      </w:r>
      <w:r>
        <w:rPr>
          <w:spacing w:val="-1"/>
        </w:rPr>
        <w:t> </w:t>
      </w:r>
      <w:r>
        <w:rPr/>
        <w:t>the</w:t>
      </w:r>
      <w:r>
        <w:rPr>
          <w:spacing w:val="-2"/>
        </w:rPr>
        <w:t> </w:t>
      </w:r>
      <w:r>
        <w:rPr/>
        <w:t>present</w:t>
      </w:r>
      <w:r>
        <w:rPr>
          <w:spacing w:val="-3"/>
        </w:rPr>
        <w:t> </w:t>
      </w:r>
      <w:r>
        <w:rPr/>
        <w:t>document</w:t>
      </w:r>
      <w:r>
        <w:rPr>
          <w:spacing w:val="-3"/>
        </w:rPr>
        <w:t> </w:t>
      </w:r>
      <w:r>
        <w:rPr/>
        <w:t>version.</w:t>
      </w:r>
      <w:r>
        <w:rPr>
          <w:spacing w:val="-2"/>
        </w:rPr>
        <w:t> </w:t>
      </w:r>
      <w:r>
        <w:rPr/>
        <w:t>Refer also to the conditions described in clause 3.2.4.1.</w:t>
      </w:r>
    </w:p>
    <w:p>
      <w:pPr>
        <w:pStyle w:val="BodyText"/>
        <w:ind w:left="596"/>
      </w:pPr>
      <w:r>
        <w:rPr/>
        <w:t>NOTE</w:t>
      </w:r>
      <w:r>
        <w:rPr>
          <w:spacing w:val="-2"/>
        </w:rPr>
        <w:t> </w:t>
      </w:r>
      <w:r>
        <w:rPr/>
        <w:t>2:</w:t>
      </w:r>
      <w:r>
        <w:rPr>
          <w:spacing w:val="59"/>
        </w:rPr>
        <w:t> </w:t>
      </w:r>
      <w:r>
        <w:rPr>
          <w:spacing w:val="-2"/>
        </w:rPr>
        <w:t>Void.</w:t>
      </w:r>
    </w:p>
    <w:p>
      <w:pPr>
        <w:pStyle w:val="BodyText"/>
        <w:spacing w:before="67"/>
        <w:ind w:left="0"/>
      </w:pPr>
    </w:p>
    <w:p>
      <w:pPr>
        <w:pStyle w:val="ListParagraph"/>
        <w:numPr>
          <w:ilvl w:val="4"/>
          <w:numId w:val="3"/>
        </w:numPr>
        <w:tabs>
          <w:tab w:pos="2014" w:val="left" w:leader="none"/>
        </w:tabs>
        <w:spacing w:line="240" w:lineRule="auto" w:before="1" w:after="0"/>
        <w:ind w:left="2014" w:right="0" w:hanging="1702"/>
        <w:jc w:val="left"/>
        <w:rPr>
          <w:rFonts w:ascii="Arial"/>
          <w:sz w:val="22"/>
        </w:rPr>
      </w:pPr>
      <w:r>
        <w:rPr>
          <w:rFonts w:ascii="Arial"/>
          <w:sz w:val="22"/>
        </w:rPr>
        <w:t>Type:</w:t>
      </w:r>
      <w:r>
        <w:rPr>
          <w:rFonts w:ascii="Arial"/>
          <w:spacing w:val="-2"/>
          <w:sz w:val="22"/>
        </w:rPr>
        <w:t> AffectedExtLinkPort</w:t>
      </w:r>
    </w:p>
    <w:p>
      <w:pPr>
        <w:pStyle w:val="BodyText"/>
        <w:ind w:right="695"/>
      </w:pPr>
      <w:r>
        <w:rPr/>
        <w:t>This</w:t>
      </w:r>
      <w:r>
        <w:rPr>
          <w:spacing w:val="-4"/>
        </w:rPr>
        <w:t> </w:t>
      </w:r>
      <w:r>
        <w:rPr/>
        <w:t>type</w:t>
      </w:r>
      <w:r>
        <w:rPr>
          <w:spacing w:val="-3"/>
        </w:rPr>
        <w:t> </w:t>
      </w:r>
      <w:r>
        <w:rPr/>
        <w:t>represents</w:t>
      </w:r>
      <w:r>
        <w:rPr>
          <w:spacing w:val="-4"/>
        </w:rPr>
        <w:t> </w:t>
      </w:r>
      <w:r>
        <w:rPr/>
        <w:t>information</w:t>
      </w:r>
      <w:r>
        <w:rPr>
          <w:spacing w:val="-2"/>
        </w:rPr>
        <w:t> </w:t>
      </w:r>
      <w:r>
        <w:rPr/>
        <w:t>about</w:t>
      </w:r>
      <w:r>
        <w:rPr>
          <w:spacing w:val="-4"/>
        </w:rPr>
        <w:t> </w:t>
      </w:r>
      <w:r>
        <w:rPr/>
        <w:t>added,</w:t>
      </w:r>
      <w:r>
        <w:rPr>
          <w:spacing w:val="-5"/>
        </w:rPr>
        <w:t> </w:t>
      </w:r>
      <w:r>
        <w:rPr/>
        <w:t>deleted,</w:t>
      </w:r>
      <w:r>
        <w:rPr>
          <w:spacing w:val="-3"/>
        </w:rPr>
        <w:t> </w:t>
      </w:r>
      <w:r>
        <w:rPr/>
        <w:t>modified</w:t>
      </w:r>
      <w:r>
        <w:rPr>
          <w:spacing w:val="-2"/>
        </w:rPr>
        <w:t> </w:t>
      </w:r>
      <w:r>
        <w:rPr/>
        <w:t>external</w:t>
      </w:r>
      <w:r>
        <w:rPr>
          <w:spacing w:val="-3"/>
        </w:rPr>
        <w:t> </w:t>
      </w:r>
      <w:r>
        <w:rPr/>
        <w:t>link</w:t>
      </w:r>
      <w:r>
        <w:rPr>
          <w:spacing w:val="-2"/>
        </w:rPr>
        <w:t> </w:t>
      </w:r>
      <w:r>
        <w:rPr/>
        <w:t>ports</w:t>
      </w:r>
      <w:r>
        <w:rPr>
          <w:spacing w:val="-4"/>
        </w:rPr>
        <w:t> </w:t>
      </w:r>
      <w:r>
        <w:rPr/>
        <w:t>attached</w:t>
      </w:r>
      <w:r>
        <w:rPr>
          <w:spacing w:val="-2"/>
        </w:rPr>
        <w:t> </w:t>
      </w:r>
      <w:r>
        <w:rPr/>
        <w:t>to</w:t>
      </w:r>
      <w:r>
        <w:rPr>
          <w:spacing w:val="-2"/>
        </w:rPr>
        <w:t> </w:t>
      </w:r>
      <w:r>
        <w:rPr/>
        <w:t>external</w:t>
      </w:r>
      <w:r>
        <w:rPr>
          <w:spacing w:val="-3"/>
        </w:rPr>
        <w:t> </w:t>
      </w:r>
      <w:r>
        <w:rPr/>
        <w:t>virtual</w:t>
      </w:r>
      <w:r>
        <w:rPr>
          <w:spacing w:val="-3"/>
        </w:rPr>
        <w:t> </w:t>
      </w:r>
      <w:r>
        <w:rPr/>
        <w:t>links</w:t>
      </w:r>
      <w:r>
        <w:rPr>
          <w:spacing w:val="-4"/>
        </w:rPr>
        <w:t> </w:t>
      </w:r>
      <w:r>
        <w:rPr/>
        <w:t>to an NF Deployment. The type is defined in clause 5.5.3.14a of ETSI GS NFV-SOL 003 </w:t>
      </w:r>
      <w:hyperlink w:history="true" w:anchor="_bookmark13">
        <w:r>
          <w:rPr/>
          <w:t>[11].</w:t>
        </w:r>
      </w:hyperlink>
    </w:p>
    <w:p>
      <w:pPr>
        <w:pStyle w:val="BodyText"/>
        <w:tabs>
          <w:tab w:pos="1049" w:val="left" w:leader="none"/>
        </w:tabs>
        <w:spacing w:before="179"/>
        <w:ind w:left="596"/>
      </w:pPr>
      <w:r>
        <w:rPr>
          <w:spacing w:val="-10"/>
        </w:rPr>
        <w:t>-</w:t>
      </w:r>
      <w:r>
        <w:rPr/>
        <w:tab/>
        <w:t>The</w:t>
      </w:r>
      <w:r>
        <w:rPr>
          <w:spacing w:val="-4"/>
        </w:rPr>
        <w:t> </w:t>
      </w:r>
      <w:r>
        <w:rPr/>
        <w:t>following</w:t>
      </w:r>
      <w:r>
        <w:rPr>
          <w:spacing w:val="-3"/>
        </w:rPr>
        <w:t> </w:t>
      </w:r>
      <w:r>
        <w:rPr/>
        <w:t>attributes</w:t>
      </w:r>
      <w:r>
        <w:rPr>
          <w:spacing w:val="-4"/>
        </w:rPr>
        <w:t> </w:t>
      </w:r>
      <w:r>
        <w:rPr/>
        <w:t>need</w:t>
      </w:r>
      <w:r>
        <w:rPr>
          <w:spacing w:val="-8"/>
        </w:rPr>
        <w:t> </w:t>
      </w:r>
      <w:r>
        <w:rPr/>
        <w:t>not</w:t>
      </w:r>
      <w:r>
        <w:rPr>
          <w:spacing w:val="-4"/>
        </w:rPr>
        <w:t> </w:t>
      </w:r>
      <w:r>
        <w:rPr/>
        <w:t>be</w:t>
      </w:r>
      <w:r>
        <w:rPr>
          <w:spacing w:val="-4"/>
        </w:rPr>
        <w:t> </w:t>
      </w:r>
      <w:r>
        <w:rPr>
          <w:spacing w:val="-2"/>
        </w:rPr>
        <w:t>supported:</w:t>
      </w:r>
    </w:p>
    <w:p>
      <w:pPr>
        <w:pStyle w:val="BodyText"/>
        <w:tabs>
          <w:tab w:pos="1503" w:val="left" w:leader="none"/>
        </w:tabs>
        <w:ind w:left="1050"/>
      </w:pPr>
      <w:r>
        <w:rPr>
          <w:spacing w:val="-10"/>
        </w:rPr>
        <w:t>-</w:t>
      </w:r>
      <w:r>
        <w:rPr/>
        <w:tab/>
        <w:t>"resourceDefinitionId",</w:t>
      </w:r>
      <w:r>
        <w:rPr>
          <w:spacing w:val="-6"/>
        </w:rPr>
        <w:t> </w:t>
      </w:r>
      <w:r>
        <w:rPr/>
        <w:t>which</w:t>
      </w:r>
      <w:r>
        <w:rPr>
          <w:spacing w:val="-8"/>
        </w:rPr>
        <w:t> </w:t>
      </w:r>
      <w:r>
        <w:rPr/>
        <w:t>identifies</w:t>
      </w:r>
      <w:r>
        <w:rPr>
          <w:spacing w:val="-7"/>
        </w:rPr>
        <w:t> </w:t>
      </w:r>
      <w:r>
        <w:rPr/>
        <w:t>resource</w:t>
      </w:r>
      <w:r>
        <w:rPr>
          <w:spacing w:val="-7"/>
        </w:rPr>
        <w:t> </w:t>
      </w:r>
      <w:r>
        <w:rPr/>
        <w:t>definitions</w:t>
      </w:r>
      <w:r>
        <w:rPr>
          <w:spacing w:val="-9"/>
        </w:rPr>
        <w:t> </w:t>
      </w:r>
      <w:r>
        <w:rPr/>
        <w:t>exchanged</w:t>
      </w:r>
      <w:r>
        <w:rPr>
          <w:spacing w:val="-6"/>
        </w:rPr>
        <w:t> </w:t>
      </w:r>
      <w:r>
        <w:rPr/>
        <w:t>via</w:t>
      </w:r>
      <w:r>
        <w:rPr>
          <w:spacing w:val="-7"/>
        </w:rPr>
        <w:t> </w:t>
      </w:r>
      <w:r>
        <w:rPr/>
        <w:t>the</w:t>
      </w:r>
      <w:r>
        <w:rPr>
          <w:spacing w:val="-7"/>
        </w:rPr>
        <w:t> </w:t>
      </w:r>
      <w:r>
        <w:rPr/>
        <w:t>granting</w:t>
      </w:r>
      <w:r>
        <w:rPr>
          <w:spacing w:val="-6"/>
        </w:rPr>
        <w:t> </w:t>
      </w:r>
      <w:r>
        <w:rPr/>
        <w:t>(see</w:t>
      </w:r>
      <w:r>
        <w:rPr>
          <w:spacing w:val="-6"/>
        </w:rPr>
        <w:t> </w:t>
      </w:r>
      <w:r>
        <w:rPr>
          <w:spacing w:val="-2"/>
        </w:rPr>
        <w:t>note).</w:t>
      </w:r>
    </w:p>
    <w:p>
      <w:pPr>
        <w:pStyle w:val="BodyText"/>
        <w:tabs>
          <w:tab w:pos="1448" w:val="left" w:leader="none"/>
        </w:tabs>
        <w:spacing w:before="180"/>
        <w:ind w:left="1448" w:right="833" w:hanging="852"/>
      </w:pPr>
      <w:r>
        <w:rPr>
          <w:spacing w:val="-2"/>
        </w:rPr>
        <w:t>NOTE:</w:t>
      </w:r>
      <w:r>
        <w:rPr/>
        <w:tab/>
        <w:t>Granting</w:t>
      </w:r>
      <w:r>
        <w:rPr>
          <w:spacing w:val="-2"/>
        </w:rPr>
        <w:t> </w:t>
      </w:r>
      <w:r>
        <w:rPr/>
        <w:t>exchanges</w:t>
      </w:r>
      <w:r>
        <w:rPr>
          <w:spacing w:val="-4"/>
        </w:rPr>
        <w:t> </w:t>
      </w:r>
      <w:r>
        <w:rPr/>
        <w:t>between</w:t>
      </w:r>
      <w:r>
        <w:rPr>
          <w:spacing w:val="-3"/>
        </w:rPr>
        <w:t> </w:t>
      </w:r>
      <w:r>
        <w:rPr/>
        <w:t>DMS</w:t>
      </w:r>
      <w:r>
        <w:rPr>
          <w:spacing w:val="-3"/>
        </w:rPr>
        <w:t> </w:t>
      </w:r>
      <w:r>
        <w:rPr/>
        <w:t>and</w:t>
      </w:r>
      <w:r>
        <w:rPr>
          <w:spacing w:val="-2"/>
        </w:rPr>
        <w:t> </w:t>
      </w:r>
      <w:r>
        <w:rPr/>
        <w:t>SMO</w:t>
      </w:r>
      <w:r>
        <w:rPr>
          <w:spacing w:val="-3"/>
        </w:rPr>
        <w:t> </w:t>
      </w:r>
      <w:r>
        <w:rPr/>
        <w:t>are</w:t>
      </w:r>
      <w:r>
        <w:rPr>
          <w:spacing w:val="-3"/>
        </w:rPr>
        <w:t> </w:t>
      </w:r>
      <w:r>
        <w:rPr/>
        <w:t>not</w:t>
      </w:r>
      <w:r>
        <w:rPr>
          <w:spacing w:val="-4"/>
        </w:rPr>
        <w:t> </w:t>
      </w:r>
      <w:r>
        <w:rPr/>
        <w:t>supported</w:t>
      </w:r>
      <w:r>
        <w:rPr>
          <w:spacing w:val="-2"/>
        </w:rPr>
        <w:t> </w:t>
      </w:r>
      <w:r>
        <w:rPr/>
        <w:t>in</w:t>
      </w:r>
      <w:r>
        <w:rPr>
          <w:spacing w:val="-2"/>
        </w:rPr>
        <w:t> </w:t>
      </w:r>
      <w:r>
        <w:rPr/>
        <w:t>the</w:t>
      </w:r>
      <w:r>
        <w:rPr>
          <w:spacing w:val="-3"/>
        </w:rPr>
        <w:t> </w:t>
      </w:r>
      <w:r>
        <w:rPr/>
        <w:t>present</w:t>
      </w:r>
      <w:r>
        <w:rPr>
          <w:spacing w:val="-4"/>
        </w:rPr>
        <w:t> </w:t>
      </w:r>
      <w:r>
        <w:rPr/>
        <w:t>document</w:t>
      </w:r>
      <w:r>
        <w:rPr>
          <w:spacing w:val="-4"/>
        </w:rPr>
        <w:t> </w:t>
      </w:r>
      <w:r>
        <w:rPr/>
        <w:t>version.</w:t>
      </w:r>
      <w:r>
        <w:rPr>
          <w:spacing w:val="-3"/>
        </w:rPr>
        <w:t> </w:t>
      </w:r>
      <w:r>
        <w:rPr/>
        <w:t>Refer also to the conditions described in clause 3.2.4.1.</w:t>
      </w:r>
    </w:p>
    <w:p>
      <w:pPr>
        <w:pStyle w:val="BodyText"/>
        <w:spacing w:before="70"/>
        <w:ind w:left="0"/>
      </w:pPr>
    </w:p>
    <w:p>
      <w:pPr>
        <w:pStyle w:val="ListParagraph"/>
        <w:numPr>
          <w:ilvl w:val="4"/>
          <w:numId w:val="3"/>
        </w:numPr>
        <w:tabs>
          <w:tab w:pos="2014" w:val="left" w:leader="none"/>
        </w:tabs>
        <w:spacing w:line="240" w:lineRule="auto" w:before="1" w:after="0"/>
        <w:ind w:left="2014" w:right="0" w:hanging="1702"/>
        <w:jc w:val="left"/>
        <w:rPr>
          <w:rFonts w:ascii="Arial"/>
          <w:sz w:val="22"/>
        </w:rPr>
      </w:pPr>
      <w:r>
        <w:rPr>
          <w:rFonts w:ascii="Arial"/>
          <w:sz w:val="22"/>
        </w:rPr>
        <w:t>Type:</w:t>
      </w:r>
      <w:r>
        <w:rPr>
          <w:rFonts w:ascii="Arial"/>
          <w:spacing w:val="-2"/>
          <w:sz w:val="22"/>
        </w:rPr>
        <w:t> AffectedVipCp</w:t>
      </w:r>
    </w:p>
    <w:p>
      <w:pPr>
        <w:pStyle w:val="BodyText"/>
        <w:spacing w:before="179"/>
        <w:ind w:right="551"/>
      </w:pPr>
      <w:r>
        <w:rPr/>
        <w:t>This</w:t>
      </w:r>
      <w:r>
        <w:rPr>
          <w:spacing w:val="-4"/>
        </w:rPr>
        <w:t> </w:t>
      </w:r>
      <w:r>
        <w:rPr/>
        <w:t>type</w:t>
      </w:r>
      <w:r>
        <w:rPr>
          <w:spacing w:val="-3"/>
        </w:rPr>
        <w:t> </w:t>
      </w:r>
      <w:r>
        <w:rPr/>
        <w:t>represents</w:t>
      </w:r>
      <w:r>
        <w:rPr>
          <w:spacing w:val="-4"/>
        </w:rPr>
        <w:t> </w:t>
      </w:r>
      <w:r>
        <w:rPr/>
        <w:t>information</w:t>
      </w:r>
      <w:r>
        <w:rPr>
          <w:spacing w:val="-2"/>
        </w:rPr>
        <w:t> </w:t>
      </w:r>
      <w:r>
        <w:rPr/>
        <w:t>about</w:t>
      </w:r>
      <w:r>
        <w:rPr>
          <w:spacing w:val="-4"/>
        </w:rPr>
        <w:t> </w:t>
      </w:r>
      <w:r>
        <w:rPr/>
        <w:t>added,</w:t>
      </w:r>
      <w:r>
        <w:rPr>
          <w:spacing w:val="-5"/>
        </w:rPr>
        <w:t> </w:t>
      </w:r>
      <w:r>
        <w:rPr/>
        <w:t>deleted,</w:t>
      </w:r>
      <w:r>
        <w:rPr>
          <w:spacing w:val="-3"/>
        </w:rPr>
        <w:t> </w:t>
      </w:r>
      <w:r>
        <w:rPr/>
        <w:t>modified</w:t>
      </w:r>
      <w:r>
        <w:rPr>
          <w:spacing w:val="-2"/>
        </w:rPr>
        <w:t> </w:t>
      </w:r>
      <w:r>
        <w:rPr/>
        <w:t>VIP</w:t>
      </w:r>
      <w:r>
        <w:rPr>
          <w:spacing w:val="-4"/>
        </w:rPr>
        <w:t> </w:t>
      </w:r>
      <w:r>
        <w:rPr/>
        <w:t>connection</w:t>
      </w:r>
      <w:r>
        <w:rPr>
          <w:spacing w:val="-2"/>
        </w:rPr>
        <w:t> </w:t>
      </w:r>
      <w:r>
        <w:rPr/>
        <w:t>points</w:t>
      </w:r>
      <w:r>
        <w:rPr>
          <w:spacing w:val="-4"/>
        </w:rPr>
        <w:t> </w:t>
      </w:r>
      <w:r>
        <w:rPr/>
        <w:t>of</w:t>
      </w:r>
      <w:r>
        <w:rPr>
          <w:spacing w:val="-5"/>
        </w:rPr>
        <w:t> </w:t>
      </w:r>
      <w:r>
        <w:rPr/>
        <w:t>an</w:t>
      </w:r>
      <w:r>
        <w:rPr>
          <w:spacing w:val="-2"/>
        </w:rPr>
        <w:t> </w:t>
      </w:r>
      <w:r>
        <w:rPr/>
        <w:t>NF</w:t>
      </w:r>
      <w:r>
        <w:rPr>
          <w:spacing w:val="-4"/>
        </w:rPr>
        <w:t> </w:t>
      </w:r>
      <w:r>
        <w:rPr/>
        <w:t>Deployment.</w:t>
      </w:r>
      <w:r>
        <w:rPr>
          <w:spacing w:val="-5"/>
        </w:rPr>
        <w:t> </w:t>
      </w:r>
      <w:r>
        <w:rPr/>
        <w:t>The</w:t>
      </w:r>
      <w:r>
        <w:rPr>
          <w:spacing w:val="-3"/>
        </w:rPr>
        <w:t> </w:t>
      </w:r>
      <w:r>
        <w:rPr/>
        <w:t>type is defined in clause 5.5.3.14b of ETSI GS NFV-SOL 003 </w:t>
      </w:r>
      <w:hyperlink w:history="true" w:anchor="_bookmark13">
        <w:r>
          <w:rPr/>
          <w:t>[11].</w:t>
        </w:r>
      </w:hyperlink>
    </w:p>
    <w:p>
      <w:pPr>
        <w:pStyle w:val="BodyText"/>
        <w:spacing w:before="70"/>
        <w:ind w:left="0"/>
      </w:pPr>
    </w:p>
    <w:p>
      <w:pPr>
        <w:pStyle w:val="ListParagraph"/>
        <w:numPr>
          <w:ilvl w:val="4"/>
          <w:numId w:val="3"/>
        </w:numPr>
        <w:tabs>
          <w:tab w:pos="2014" w:val="left" w:leader="none"/>
        </w:tabs>
        <w:spacing w:line="240" w:lineRule="auto" w:before="1" w:after="0"/>
        <w:ind w:left="2014" w:right="0" w:hanging="1702"/>
        <w:jc w:val="left"/>
        <w:rPr>
          <w:rFonts w:ascii="Arial"/>
          <w:sz w:val="22"/>
        </w:rPr>
      </w:pPr>
      <w:r>
        <w:rPr>
          <w:rFonts w:ascii="Arial"/>
          <w:sz w:val="22"/>
        </w:rPr>
        <w:t>Type:</w:t>
      </w:r>
      <w:r>
        <w:rPr>
          <w:rFonts w:ascii="Arial"/>
          <w:spacing w:val="-2"/>
          <w:sz w:val="22"/>
        </w:rPr>
        <w:t> AffectedVirtualStorage</w:t>
      </w:r>
    </w:p>
    <w:p>
      <w:pPr>
        <w:pStyle w:val="BodyText"/>
        <w:spacing w:before="179"/>
        <w:ind w:right="136"/>
      </w:pPr>
      <w:r>
        <w:rPr/>
        <w:t>This</w:t>
      </w:r>
      <w:r>
        <w:rPr>
          <w:spacing w:val="-4"/>
        </w:rPr>
        <w:t> </w:t>
      </w:r>
      <w:r>
        <w:rPr/>
        <w:t>type</w:t>
      </w:r>
      <w:r>
        <w:rPr>
          <w:spacing w:val="-4"/>
        </w:rPr>
        <w:t> </w:t>
      </w:r>
      <w:r>
        <w:rPr/>
        <w:t>represents</w:t>
      </w:r>
      <w:r>
        <w:rPr>
          <w:spacing w:val="-4"/>
        </w:rPr>
        <w:t> </w:t>
      </w:r>
      <w:r>
        <w:rPr/>
        <w:t>information</w:t>
      </w:r>
      <w:r>
        <w:rPr>
          <w:spacing w:val="-3"/>
        </w:rPr>
        <w:t> </w:t>
      </w:r>
      <w:r>
        <w:rPr/>
        <w:t>about</w:t>
      </w:r>
      <w:r>
        <w:rPr>
          <w:spacing w:val="-4"/>
        </w:rPr>
        <w:t> </w:t>
      </w:r>
      <w:r>
        <w:rPr/>
        <w:t>added,</w:t>
      </w:r>
      <w:r>
        <w:rPr>
          <w:spacing w:val="-5"/>
        </w:rPr>
        <w:t> </w:t>
      </w:r>
      <w:r>
        <w:rPr/>
        <w:t>deleted,</w:t>
      </w:r>
      <w:r>
        <w:rPr>
          <w:spacing w:val="-4"/>
        </w:rPr>
        <w:t> </w:t>
      </w:r>
      <w:r>
        <w:rPr/>
        <w:t>modified</w:t>
      </w:r>
      <w:r>
        <w:rPr>
          <w:spacing w:val="-3"/>
        </w:rPr>
        <w:t> </w:t>
      </w:r>
      <w:r>
        <w:rPr/>
        <w:t>or</w:t>
      </w:r>
      <w:r>
        <w:rPr>
          <w:spacing w:val="-4"/>
        </w:rPr>
        <w:t> </w:t>
      </w:r>
      <w:r>
        <w:rPr/>
        <w:t>temporary</w:t>
      </w:r>
      <w:r>
        <w:rPr>
          <w:spacing w:val="-3"/>
        </w:rPr>
        <w:t> </w:t>
      </w:r>
      <w:r>
        <w:rPr/>
        <w:t>virtualised</w:t>
      </w:r>
      <w:r>
        <w:rPr>
          <w:spacing w:val="-3"/>
        </w:rPr>
        <w:t> </w:t>
      </w:r>
      <w:r>
        <w:rPr/>
        <w:t>storage</w:t>
      </w:r>
      <w:r>
        <w:rPr>
          <w:spacing w:val="-4"/>
        </w:rPr>
        <w:t> </w:t>
      </w:r>
      <w:r>
        <w:rPr/>
        <w:t>resources</w:t>
      </w:r>
      <w:r>
        <w:rPr>
          <w:spacing w:val="-4"/>
        </w:rPr>
        <w:t> </w:t>
      </w:r>
      <w:r>
        <w:rPr/>
        <w:t>of</w:t>
      </w:r>
      <w:r>
        <w:rPr>
          <w:spacing w:val="-4"/>
        </w:rPr>
        <w:t> </w:t>
      </w:r>
      <w:r>
        <w:rPr/>
        <w:t>an</w:t>
      </w:r>
      <w:r>
        <w:rPr>
          <w:spacing w:val="-3"/>
        </w:rPr>
        <w:t> </w:t>
      </w:r>
      <w:r>
        <w:rPr/>
        <w:t>NF Deployment. The type is defined in clause 5.5.3.15 of ETSI GS NFV-SOL 003 </w:t>
      </w:r>
      <w:hyperlink w:history="true" w:anchor="_bookmark13">
        <w:r>
          <w:rPr/>
          <w:t>[11].</w:t>
        </w:r>
      </w:hyperlink>
    </w:p>
    <w:p>
      <w:pPr>
        <w:pStyle w:val="BodyText"/>
        <w:tabs>
          <w:tab w:pos="1049" w:val="left" w:leader="none"/>
        </w:tabs>
        <w:ind w:left="596"/>
      </w:pPr>
      <w:r>
        <w:rPr>
          <w:spacing w:val="-10"/>
        </w:rPr>
        <w:t>-</w:t>
      </w:r>
      <w:r>
        <w:rPr/>
        <w:tab/>
        <w:t>The</w:t>
      </w:r>
      <w:r>
        <w:rPr>
          <w:spacing w:val="-4"/>
        </w:rPr>
        <w:t> </w:t>
      </w:r>
      <w:r>
        <w:rPr/>
        <w:t>following</w:t>
      </w:r>
      <w:r>
        <w:rPr>
          <w:spacing w:val="-3"/>
        </w:rPr>
        <w:t> </w:t>
      </w:r>
      <w:r>
        <w:rPr/>
        <w:t>attributes</w:t>
      </w:r>
      <w:r>
        <w:rPr>
          <w:spacing w:val="-4"/>
        </w:rPr>
        <w:t> </w:t>
      </w:r>
      <w:r>
        <w:rPr/>
        <w:t>need</w:t>
      </w:r>
      <w:r>
        <w:rPr>
          <w:spacing w:val="-8"/>
        </w:rPr>
        <w:t> </w:t>
      </w:r>
      <w:r>
        <w:rPr/>
        <w:t>not</w:t>
      </w:r>
      <w:r>
        <w:rPr>
          <w:spacing w:val="-4"/>
        </w:rPr>
        <w:t> </w:t>
      </w:r>
      <w:r>
        <w:rPr/>
        <w:t>be</w:t>
      </w:r>
      <w:r>
        <w:rPr>
          <w:spacing w:val="-4"/>
        </w:rPr>
        <w:t> </w:t>
      </w:r>
      <w:r>
        <w:rPr>
          <w:spacing w:val="-2"/>
        </w:rPr>
        <w:t>supported:</w:t>
      </w:r>
    </w:p>
    <w:p>
      <w:pPr>
        <w:pStyle w:val="BodyText"/>
        <w:tabs>
          <w:tab w:pos="1503" w:val="left" w:leader="none"/>
        </w:tabs>
        <w:ind w:left="1050"/>
      </w:pPr>
      <w:r>
        <w:rPr>
          <w:spacing w:val="-10"/>
        </w:rPr>
        <w:t>-</w:t>
      </w:r>
      <w:r>
        <w:rPr/>
        <w:tab/>
        <w:t>"resourceDefinitionId",</w:t>
      </w:r>
      <w:r>
        <w:rPr>
          <w:spacing w:val="-6"/>
        </w:rPr>
        <w:t> </w:t>
      </w:r>
      <w:r>
        <w:rPr/>
        <w:t>which</w:t>
      </w:r>
      <w:r>
        <w:rPr>
          <w:spacing w:val="-7"/>
        </w:rPr>
        <w:t> </w:t>
      </w:r>
      <w:r>
        <w:rPr/>
        <w:t>identifies</w:t>
      </w:r>
      <w:r>
        <w:rPr>
          <w:spacing w:val="-7"/>
        </w:rPr>
        <w:t> </w:t>
      </w:r>
      <w:r>
        <w:rPr/>
        <w:t>resource</w:t>
      </w:r>
      <w:r>
        <w:rPr>
          <w:spacing w:val="-6"/>
        </w:rPr>
        <w:t> </w:t>
      </w:r>
      <w:r>
        <w:rPr/>
        <w:t>definitions</w:t>
      </w:r>
      <w:r>
        <w:rPr>
          <w:spacing w:val="-9"/>
        </w:rPr>
        <w:t> </w:t>
      </w:r>
      <w:r>
        <w:rPr/>
        <w:t>exchanged</w:t>
      </w:r>
      <w:r>
        <w:rPr>
          <w:spacing w:val="-5"/>
        </w:rPr>
        <w:t> </w:t>
      </w:r>
      <w:r>
        <w:rPr/>
        <w:t>via</w:t>
      </w:r>
      <w:r>
        <w:rPr>
          <w:spacing w:val="-7"/>
        </w:rPr>
        <w:t> </w:t>
      </w:r>
      <w:r>
        <w:rPr/>
        <w:t>the</w:t>
      </w:r>
      <w:r>
        <w:rPr>
          <w:spacing w:val="-6"/>
        </w:rPr>
        <w:t> </w:t>
      </w:r>
      <w:r>
        <w:rPr/>
        <w:t>granting</w:t>
      </w:r>
      <w:r>
        <w:rPr>
          <w:spacing w:val="-5"/>
        </w:rPr>
        <w:t> </w:t>
      </w:r>
      <w:r>
        <w:rPr/>
        <w:t>(see</w:t>
      </w:r>
      <w:r>
        <w:rPr>
          <w:spacing w:val="-6"/>
        </w:rPr>
        <w:t> </w:t>
      </w:r>
      <w:r>
        <w:rPr/>
        <w:t>note</w:t>
      </w:r>
      <w:r>
        <w:rPr>
          <w:spacing w:val="-7"/>
        </w:rPr>
        <w:t> </w:t>
      </w:r>
      <w:r>
        <w:rPr>
          <w:spacing w:val="-5"/>
        </w:rPr>
        <w:t>1).</w:t>
      </w:r>
    </w:p>
    <w:p>
      <w:pPr>
        <w:pStyle w:val="BodyText"/>
        <w:spacing w:before="178"/>
        <w:ind w:left="1448" w:right="695" w:hanging="852"/>
      </w:pPr>
      <w:r>
        <w:rPr/>
        <w:t>NOTE</w:t>
      </w:r>
      <w:r>
        <w:rPr>
          <w:spacing w:val="-1"/>
        </w:rPr>
        <w:t> </w:t>
      </w:r>
      <w:r>
        <w:rPr/>
        <w:t>1:</w:t>
      </w:r>
      <w:r>
        <w:rPr>
          <w:spacing w:val="40"/>
        </w:rPr>
        <w:t> </w:t>
      </w:r>
      <w:r>
        <w:rPr/>
        <w:t>Granting</w:t>
      </w:r>
      <w:r>
        <w:rPr>
          <w:spacing w:val="-1"/>
        </w:rPr>
        <w:t> </w:t>
      </w:r>
      <w:r>
        <w:rPr/>
        <w:t>exchanges</w:t>
      </w:r>
      <w:r>
        <w:rPr>
          <w:spacing w:val="-3"/>
        </w:rPr>
        <w:t> </w:t>
      </w:r>
      <w:r>
        <w:rPr/>
        <w:t>between</w:t>
      </w:r>
      <w:r>
        <w:rPr>
          <w:spacing w:val="-2"/>
        </w:rPr>
        <w:t> </w:t>
      </w:r>
      <w:r>
        <w:rPr/>
        <w:t>DMS</w:t>
      </w:r>
      <w:r>
        <w:rPr>
          <w:spacing w:val="-2"/>
        </w:rPr>
        <w:t> </w:t>
      </w:r>
      <w:r>
        <w:rPr/>
        <w:t>and</w:t>
      </w:r>
      <w:r>
        <w:rPr>
          <w:spacing w:val="-1"/>
        </w:rPr>
        <w:t> </w:t>
      </w:r>
      <w:r>
        <w:rPr/>
        <w:t>SMO</w:t>
      </w:r>
      <w:r>
        <w:rPr>
          <w:spacing w:val="-2"/>
        </w:rPr>
        <w:t> </w:t>
      </w:r>
      <w:r>
        <w:rPr/>
        <w:t>are</w:t>
      </w:r>
      <w:r>
        <w:rPr>
          <w:spacing w:val="-2"/>
        </w:rPr>
        <w:t> </w:t>
      </w:r>
      <w:r>
        <w:rPr/>
        <w:t>not</w:t>
      </w:r>
      <w:r>
        <w:rPr>
          <w:spacing w:val="-3"/>
        </w:rPr>
        <w:t> </w:t>
      </w:r>
      <w:r>
        <w:rPr/>
        <w:t>supported</w:t>
      </w:r>
      <w:r>
        <w:rPr>
          <w:spacing w:val="-1"/>
        </w:rPr>
        <w:t> </w:t>
      </w:r>
      <w:r>
        <w:rPr/>
        <w:t>in</w:t>
      </w:r>
      <w:r>
        <w:rPr>
          <w:spacing w:val="-1"/>
        </w:rPr>
        <w:t> </w:t>
      </w:r>
      <w:r>
        <w:rPr/>
        <w:t>the</w:t>
      </w:r>
      <w:r>
        <w:rPr>
          <w:spacing w:val="-2"/>
        </w:rPr>
        <w:t> </w:t>
      </w:r>
      <w:r>
        <w:rPr/>
        <w:t>present</w:t>
      </w:r>
      <w:r>
        <w:rPr>
          <w:spacing w:val="-3"/>
        </w:rPr>
        <w:t> </w:t>
      </w:r>
      <w:r>
        <w:rPr/>
        <w:t>document</w:t>
      </w:r>
      <w:r>
        <w:rPr>
          <w:spacing w:val="-3"/>
        </w:rPr>
        <w:t> </w:t>
      </w:r>
      <w:r>
        <w:rPr/>
        <w:t>version.</w:t>
      </w:r>
      <w:r>
        <w:rPr>
          <w:spacing w:val="-2"/>
        </w:rPr>
        <w:t> </w:t>
      </w:r>
      <w:r>
        <w:rPr/>
        <w:t>Refer also to the conditions described in clause 3.2.4.1.</w:t>
      </w:r>
    </w:p>
    <w:p>
      <w:pPr>
        <w:pStyle w:val="BodyText"/>
        <w:ind w:left="596"/>
      </w:pPr>
      <w:r>
        <w:rPr/>
        <w:t>NOTE</w:t>
      </w:r>
      <w:r>
        <w:rPr>
          <w:spacing w:val="-2"/>
        </w:rPr>
        <w:t> </w:t>
      </w:r>
      <w:r>
        <w:rPr/>
        <w:t>2:</w:t>
      </w:r>
      <w:r>
        <w:rPr>
          <w:spacing w:val="59"/>
        </w:rPr>
        <w:t> </w:t>
      </w:r>
      <w:r>
        <w:rPr>
          <w:spacing w:val="-2"/>
        </w:rPr>
        <w:t>Void.</w:t>
      </w:r>
    </w:p>
    <w:p>
      <w:pPr>
        <w:pStyle w:val="BodyText"/>
        <w:spacing w:before="69"/>
        <w:ind w:left="0"/>
      </w:pPr>
    </w:p>
    <w:p>
      <w:pPr>
        <w:pStyle w:val="ListParagraph"/>
        <w:numPr>
          <w:ilvl w:val="4"/>
          <w:numId w:val="3"/>
        </w:numPr>
        <w:tabs>
          <w:tab w:pos="2014" w:val="left" w:leader="none"/>
        </w:tabs>
        <w:spacing w:line="240" w:lineRule="auto" w:before="1" w:after="0"/>
        <w:ind w:left="2014" w:right="0" w:hanging="1702"/>
        <w:jc w:val="left"/>
        <w:rPr>
          <w:rFonts w:ascii="Arial"/>
          <w:sz w:val="22"/>
        </w:rPr>
      </w:pPr>
      <w:r>
        <w:rPr>
          <w:rFonts w:ascii="Arial"/>
          <w:sz w:val="22"/>
        </w:rPr>
        <w:t>Type:</w:t>
      </w:r>
      <w:r>
        <w:rPr>
          <w:rFonts w:ascii="Arial"/>
          <w:spacing w:val="-2"/>
          <w:sz w:val="22"/>
        </w:rPr>
        <w:t> ResourceHandle</w:t>
      </w:r>
    </w:p>
    <w:p>
      <w:pPr>
        <w:pStyle w:val="BodyText"/>
        <w:spacing w:before="179"/>
        <w:ind w:right="695"/>
      </w:pPr>
      <w:r>
        <w:rPr/>
        <w:t>This</w:t>
      </w:r>
      <w:r>
        <w:rPr>
          <w:spacing w:val="-4"/>
        </w:rPr>
        <w:t> </w:t>
      </w:r>
      <w:r>
        <w:rPr/>
        <w:t>type</w:t>
      </w:r>
      <w:r>
        <w:rPr>
          <w:spacing w:val="-3"/>
        </w:rPr>
        <w:t> </w:t>
      </w:r>
      <w:r>
        <w:rPr/>
        <w:t>represents</w:t>
      </w:r>
      <w:r>
        <w:rPr>
          <w:spacing w:val="-1"/>
        </w:rPr>
        <w:t> </w:t>
      </w:r>
      <w:r>
        <w:rPr/>
        <w:t>information</w:t>
      </w:r>
      <w:r>
        <w:rPr>
          <w:spacing w:val="-2"/>
        </w:rPr>
        <w:t> </w:t>
      </w:r>
      <w:r>
        <w:rPr/>
        <w:t>addressing</w:t>
      </w:r>
      <w:r>
        <w:rPr>
          <w:spacing w:val="-2"/>
        </w:rPr>
        <w:t> </w:t>
      </w:r>
      <w:r>
        <w:rPr/>
        <w:t>a</w:t>
      </w:r>
      <w:r>
        <w:rPr>
          <w:spacing w:val="-3"/>
        </w:rPr>
        <w:t> </w:t>
      </w:r>
      <w:r>
        <w:rPr/>
        <w:t>resource</w:t>
      </w:r>
      <w:r>
        <w:rPr>
          <w:spacing w:val="-5"/>
        </w:rPr>
        <w:t> </w:t>
      </w:r>
      <w:r>
        <w:rPr/>
        <w:t>that</w:t>
      </w:r>
      <w:r>
        <w:rPr>
          <w:spacing w:val="-3"/>
        </w:rPr>
        <w:t> </w:t>
      </w:r>
      <w:r>
        <w:rPr/>
        <w:t>is</w:t>
      </w:r>
      <w:r>
        <w:rPr>
          <w:spacing w:val="-4"/>
        </w:rPr>
        <w:t> </w:t>
      </w:r>
      <w:r>
        <w:rPr/>
        <w:t>used</w:t>
      </w:r>
      <w:r>
        <w:rPr>
          <w:spacing w:val="-2"/>
        </w:rPr>
        <w:t> </w:t>
      </w:r>
      <w:r>
        <w:rPr/>
        <w:t>by</w:t>
      </w:r>
      <w:r>
        <w:rPr>
          <w:spacing w:val="-2"/>
        </w:rPr>
        <w:t> </w:t>
      </w:r>
      <w:r>
        <w:rPr/>
        <w:t>an</w:t>
      </w:r>
      <w:r>
        <w:rPr>
          <w:spacing w:val="-2"/>
        </w:rPr>
        <w:t> </w:t>
      </w:r>
      <w:r>
        <w:rPr/>
        <w:t>NF</w:t>
      </w:r>
      <w:r>
        <w:rPr>
          <w:spacing w:val="-4"/>
        </w:rPr>
        <w:t> </w:t>
      </w:r>
      <w:r>
        <w:rPr/>
        <w:t>Deployment</w:t>
      </w:r>
      <w:r>
        <w:rPr>
          <w:spacing w:val="-4"/>
        </w:rPr>
        <w:t> </w:t>
      </w:r>
      <w:r>
        <w:rPr/>
        <w:t>instance.</w:t>
      </w:r>
      <w:r>
        <w:rPr>
          <w:spacing w:val="-3"/>
        </w:rPr>
        <w:t> </w:t>
      </w:r>
      <w:r>
        <w:rPr/>
        <w:t>Information</w:t>
      </w:r>
      <w:r>
        <w:rPr>
          <w:spacing w:val="-4"/>
        </w:rPr>
        <w:t> </w:t>
      </w:r>
      <w:r>
        <w:rPr/>
        <w:t>about the resource is available from underlying O-Cloud infrastructure resource managers part of the DMS.</w:t>
      </w:r>
    </w:p>
    <w:p>
      <w:pPr>
        <w:pStyle w:val="BodyText"/>
      </w:pPr>
      <w:r>
        <w:rPr/>
        <w:t>The</w:t>
      </w:r>
      <w:r>
        <w:rPr>
          <w:spacing w:val="-4"/>
        </w:rPr>
        <w:t> </w:t>
      </w:r>
      <w:r>
        <w:rPr/>
        <w:t>type</w:t>
      </w:r>
      <w:r>
        <w:rPr>
          <w:spacing w:val="-3"/>
        </w:rPr>
        <w:t> </w:t>
      </w:r>
      <w:r>
        <w:rPr/>
        <w:t>is</w:t>
      </w:r>
      <w:r>
        <w:rPr>
          <w:spacing w:val="-4"/>
        </w:rPr>
        <w:t> </w:t>
      </w:r>
      <w:r>
        <w:rPr/>
        <w:t>defined</w:t>
      </w:r>
      <w:r>
        <w:rPr>
          <w:spacing w:val="-2"/>
        </w:rPr>
        <w:t> </w:t>
      </w:r>
      <w:r>
        <w:rPr/>
        <w:t>in</w:t>
      </w:r>
      <w:r>
        <w:rPr>
          <w:spacing w:val="-3"/>
        </w:rPr>
        <w:t> </w:t>
      </w:r>
      <w:r>
        <w:rPr/>
        <w:t>clause</w:t>
      </w:r>
      <w:r>
        <w:rPr>
          <w:spacing w:val="-3"/>
        </w:rPr>
        <w:t> </w:t>
      </w:r>
      <w:r>
        <w:rPr/>
        <w:t>4.4.1.7</w:t>
      </w:r>
      <w:r>
        <w:rPr>
          <w:spacing w:val="-4"/>
        </w:rPr>
        <w:t> </w:t>
      </w:r>
      <w:r>
        <w:rPr/>
        <w:t>of</w:t>
      </w:r>
      <w:r>
        <w:rPr>
          <w:spacing w:val="-3"/>
        </w:rPr>
        <w:t> </w:t>
      </w:r>
      <w:r>
        <w:rPr/>
        <w:t>ETSI</w:t>
      </w:r>
      <w:r>
        <w:rPr>
          <w:spacing w:val="-4"/>
        </w:rPr>
        <w:t> </w:t>
      </w:r>
      <w:r>
        <w:rPr/>
        <w:t>GS</w:t>
      </w:r>
      <w:r>
        <w:rPr>
          <w:spacing w:val="-4"/>
        </w:rPr>
        <w:t> </w:t>
      </w:r>
      <w:r>
        <w:rPr/>
        <w:t>NFV-SOL</w:t>
      </w:r>
      <w:r>
        <w:rPr>
          <w:spacing w:val="-3"/>
        </w:rPr>
        <w:t> </w:t>
      </w:r>
      <w:r>
        <w:rPr/>
        <w:t>003</w:t>
      </w:r>
      <w:r>
        <w:rPr>
          <w:spacing w:val="-1"/>
        </w:rPr>
        <w:t> </w:t>
      </w:r>
      <w:hyperlink w:history="true" w:anchor="_bookmark13">
        <w:r>
          <w:rPr>
            <w:spacing w:val="-2"/>
          </w:rPr>
          <w:t>[11].</w:t>
        </w:r>
      </w:hyperlink>
    </w:p>
    <w:p>
      <w:pPr>
        <w:pStyle w:val="BodyText"/>
        <w:ind w:right="551"/>
      </w:pPr>
      <w:r>
        <w:rPr/>
        <w:t>In</w:t>
      </w:r>
      <w:r>
        <w:rPr>
          <w:spacing w:val="-2"/>
        </w:rPr>
        <w:t> </w:t>
      </w:r>
      <w:r>
        <w:rPr/>
        <w:t>addition,</w:t>
      </w:r>
      <w:r>
        <w:rPr>
          <w:spacing w:val="-3"/>
        </w:rPr>
        <w:t> </w:t>
      </w:r>
      <w:r>
        <w:rPr/>
        <w:t>the</w:t>
      </w:r>
      <w:r>
        <w:rPr>
          <w:spacing w:val="-5"/>
        </w:rPr>
        <w:t> </w:t>
      </w:r>
      <w:r>
        <w:rPr/>
        <w:t>following DMS</w:t>
      </w:r>
      <w:r>
        <w:rPr>
          <w:spacing w:val="-3"/>
        </w:rPr>
        <w:t> </w:t>
      </w:r>
      <w:r>
        <w:rPr/>
        <w:t>applicability</w:t>
      </w:r>
      <w:r>
        <w:rPr>
          <w:spacing w:val="-2"/>
        </w:rPr>
        <w:t> </w:t>
      </w:r>
      <w:r>
        <w:rPr/>
        <w:t>conditions</w:t>
      </w:r>
      <w:r>
        <w:rPr>
          <w:spacing w:val="-1"/>
        </w:rPr>
        <w:t> </w:t>
      </w:r>
      <w:r>
        <w:rPr/>
        <w:t>are</w:t>
      </w:r>
      <w:r>
        <w:rPr>
          <w:spacing w:val="-5"/>
        </w:rPr>
        <w:t> </w:t>
      </w:r>
      <w:r>
        <w:rPr/>
        <w:t>considered</w:t>
      </w:r>
      <w:r>
        <w:rPr>
          <w:spacing w:val="-2"/>
        </w:rPr>
        <w:t> </w:t>
      </w:r>
      <w:r>
        <w:rPr/>
        <w:t>with</w:t>
      </w:r>
      <w:r>
        <w:rPr>
          <w:spacing w:val="-2"/>
        </w:rPr>
        <w:t> </w:t>
      </w:r>
      <w:r>
        <w:rPr/>
        <w:t>respect</w:t>
      </w:r>
      <w:r>
        <w:rPr>
          <w:spacing w:val="-4"/>
        </w:rPr>
        <w:t> </w:t>
      </w:r>
      <w:r>
        <w:rPr/>
        <w:t>to</w:t>
      </w:r>
      <w:r>
        <w:rPr>
          <w:spacing w:val="-2"/>
        </w:rPr>
        <w:t> </w:t>
      </w:r>
      <w:r>
        <w:rPr/>
        <w:t>the</w:t>
      </w:r>
      <w:r>
        <w:rPr>
          <w:spacing w:val="-5"/>
        </w:rPr>
        <w:t> </w:t>
      </w:r>
      <w:r>
        <w:rPr/>
        <w:t>referenced</w:t>
      </w:r>
      <w:r>
        <w:rPr>
          <w:spacing w:val="-4"/>
        </w:rPr>
        <w:t> </w:t>
      </w:r>
      <w:r>
        <w:rPr/>
        <w:t>specification </w:t>
      </w:r>
      <w:r>
        <w:rPr>
          <w:spacing w:val="-2"/>
        </w:rPr>
        <w:t>clause:</w:t>
      </w:r>
    </w:p>
    <w:p>
      <w:pPr>
        <w:pStyle w:val="ListParagraph"/>
        <w:numPr>
          <w:ilvl w:val="0"/>
          <w:numId w:val="68"/>
        </w:numPr>
        <w:tabs>
          <w:tab w:pos="1049" w:val="left" w:leader="none"/>
        </w:tabs>
        <w:spacing w:line="240" w:lineRule="auto" w:before="178" w:after="0"/>
        <w:ind w:left="1049" w:right="0" w:hanging="453"/>
        <w:jc w:val="left"/>
        <w:rPr>
          <w:sz w:val="20"/>
        </w:rPr>
      </w:pPr>
      <w:r>
        <w:rPr>
          <w:sz w:val="20"/>
        </w:rPr>
        <w:t>The</w:t>
      </w:r>
      <w:r>
        <w:rPr>
          <w:spacing w:val="-6"/>
          <w:sz w:val="20"/>
        </w:rPr>
        <w:t> </w:t>
      </w:r>
      <w:r>
        <w:rPr>
          <w:sz w:val="20"/>
        </w:rPr>
        <w:t>following</w:t>
      </w:r>
      <w:r>
        <w:rPr>
          <w:spacing w:val="-4"/>
          <w:sz w:val="20"/>
        </w:rPr>
        <w:t> </w:t>
      </w:r>
      <w:r>
        <w:rPr>
          <w:sz w:val="20"/>
        </w:rPr>
        <w:t>attributes</w:t>
      </w:r>
      <w:r>
        <w:rPr>
          <w:spacing w:val="-3"/>
          <w:sz w:val="20"/>
        </w:rPr>
        <w:t> </w:t>
      </w:r>
      <w:r>
        <w:rPr>
          <w:sz w:val="20"/>
        </w:rPr>
        <w:t>are</w:t>
      </w:r>
      <w:r>
        <w:rPr>
          <w:spacing w:val="-5"/>
          <w:sz w:val="20"/>
        </w:rPr>
        <w:t> </w:t>
      </w:r>
      <w:r>
        <w:rPr>
          <w:sz w:val="20"/>
        </w:rPr>
        <w:t>further</w:t>
      </w:r>
      <w:r>
        <w:rPr>
          <w:spacing w:val="-5"/>
          <w:sz w:val="20"/>
        </w:rPr>
        <w:t> </w:t>
      </w:r>
      <w:r>
        <w:rPr>
          <w:sz w:val="20"/>
        </w:rPr>
        <w:t>qualified</w:t>
      </w:r>
      <w:r>
        <w:rPr>
          <w:spacing w:val="-4"/>
          <w:sz w:val="20"/>
        </w:rPr>
        <w:t> </w:t>
      </w:r>
      <w:r>
        <w:rPr>
          <w:sz w:val="20"/>
        </w:rPr>
        <w:t>as</w:t>
      </w:r>
      <w:r>
        <w:rPr>
          <w:spacing w:val="-6"/>
          <w:sz w:val="20"/>
        </w:rPr>
        <w:t> </w:t>
      </w:r>
      <w:r>
        <w:rPr>
          <w:spacing w:val="-2"/>
          <w:sz w:val="20"/>
        </w:rPr>
        <w:t>follows:</w:t>
      </w:r>
    </w:p>
    <w:p>
      <w:pPr>
        <w:pStyle w:val="ListParagraph"/>
        <w:numPr>
          <w:ilvl w:val="1"/>
          <w:numId w:val="68"/>
        </w:numPr>
        <w:tabs>
          <w:tab w:pos="1503" w:val="left" w:leader="none"/>
        </w:tabs>
        <w:spacing w:line="240" w:lineRule="auto" w:before="181" w:after="0"/>
        <w:ind w:left="1503" w:right="599" w:hanging="454"/>
        <w:jc w:val="left"/>
        <w:rPr>
          <w:sz w:val="20"/>
        </w:rPr>
      </w:pPr>
      <w:r>
        <w:rPr>
          <w:sz w:val="20"/>
        </w:rPr>
        <w:t>“vimConnectionId”, the attribute shall be supported since only direct-mode for resource management is supported,</w:t>
      </w:r>
      <w:r>
        <w:rPr>
          <w:spacing w:val="-5"/>
          <w:sz w:val="20"/>
        </w:rPr>
        <w:t> </w:t>
      </w:r>
      <w:r>
        <w:rPr>
          <w:sz w:val="20"/>
        </w:rPr>
        <w:t>i.e.,</w:t>
      </w:r>
      <w:r>
        <w:rPr>
          <w:spacing w:val="-3"/>
          <w:sz w:val="20"/>
        </w:rPr>
        <w:t> </w:t>
      </w:r>
      <w:r>
        <w:rPr>
          <w:sz w:val="20"/>
        </w:rPr>
        <w:t>the</w:t>
      </w:r>
      <w:r>
        <w:rPr>
          <w:spacing w:val="-5"/>
          <w:sz w:val="20"/>
        </w:rPr>
        <w:t> </w:t>
      </w:r>
      <w:r>
        <w:rPr>
          <w:sz w:val="20"/>
        </w:rPr>
        <w:t>part</w:t>
      </w:r>
      <w:r>
        <w:rPr>
          <w:spacing w:val="-4"/>
          <w:sz w:val="20"/>
        </w:rPr>
        <w:t> </w:t>
      </w:r>
      <w:r>
        <w:rPr>
          <w:sz w:val="20"/>
        </w:rPr>
        <w:t>of</w:t>
      </w:r>
      <w:r>
        <w:rPr>
          <w:spacing w:val="-3"/>
          <w:sz w:val="20"/>
        </w:rPr>
        <w:t> </w:t>
      </w:r>
      <w:r>
        <w:rPr>
          <w:sz w:val="20"/>
        </w:rPr>
        <w:t>the</w:t>
      </w:r>
      <w:r>
        <w:rPr>
          <w:spacing w:val="-1"/>
          <w:sz w:val="20"/>
        </w:rPr>
        <w:t> </w:t>
      </w:r>
      <w:r>
        <w:rPr>
          <w:sz w:val="20"/>
        </w:rPr>
        <w:t>DMS</w:t>
      </w:r>
      <w:r>
        <w:rPr>
          <w:spacing w:val="-3"/>
          <w:sz w:val="20"/>
        </w:rPr>
        <w:t> </w:t>
      </w:r>
      <w:r>
        <w:rPr>
          <w:sz w:val="20"/>
        </w:rPr>
        <w:t>exposing</w:t>
      </w:r>
      <w:r>
        <w:rPr>
          <w:spacing w:val="-2"/>
          <w:sz w:val="20"/>
        </w:rPr>
        <w:t> </w:t>
      </w:r>
      <w:r>
        <w:rPr>
          <w:sz w:val="20"/>
        </w:rPr>
        <w:t>the</w:t>
      </w:r>
      <w:r>
        <w:rPr>
          <w:spacing w:val="-3"/>
          <w:sz w:val="20"/>
        </w:rPr>
        <w:t> </w:t>
      </w:r>
      <w:r>
        <w:rPr>
          <w:sz w:val="20"/>
        </w:rPr>
        <w:t>present</w:t>
      </w:r>
      <w:r>
        <w:rPr>
          <w:spacing w:val="-4"/>
          <w:sz w:val="20"/>
        </w:rPr>
        <w:t> </w:t>
      </w:r>
      <w:r>
        <w:rPr>
          <w:sz w:val="20"/>
        </w:rPr>
        <w:t>O2dms_LifecycleDeployment</w:t>
      </w:r>
      <w:r>
        <w:rPr>
          <w:spacing w:val="-4"/>
          <w:sz w:val="20"/>
        </w:rPr>
        <w:t> </w:t>
      </w:r>
      <w:r>
        <w:rPr>
          <w:sz w:val="20"/>
        </w:rPr>
        <w:t>interacts</w:t>
      </w:r>
      <w:r>
        <w:rPr>
          <w:spacing w:val="-4"/>
          <w:sz w:val="20"/>
        </w:rPr>
        <w:t> </w:t>
      </w:r>
      <w:r>
        <w:rPr>
          <w:sz w:val="20"/>
        </w:rPr>
        <w:t>directly with the functions responsible for the infrastructure resource provisioning.</w:t>
      </w:r>
    </w:p>
    <w:p>
      <w:pPr>
        <w:pStyle w:val="ListParagraph"/>
        <w:numPr>
          <w:ilvl w:val="0"/>
          <w:numId w:val="68"/>
        </w:numPr>
        <w:tabs>
          <w:tab w:pos="1049" w:val="left" w:leader="none"/>
        </w:tabs>
        <w:spacing w:line="240" w:lineRule="auto" w:before="181" w:after="0"/>
        <w:ind w:left="1049" w:right="0" w:hanging="453"/>
        <w:jc w:val="left"/>
        <w:rPr>
          <w:sz w:val="20"/>
        </w:rPr>
      </w:pPr>
      <w:r>
        <w:rPr>
          <w:sz w:val="20"/>
        </w:rPr>
        <w:t>The</w:t>
      </w:r>
      <w:r>
        <w:rPr>
          <w:spacing w:val="-4"/>
          <w:sz w:val="20"/>
        </w:rPr>
        <w:t> </w:t>
      </w:r>
      <w:r>
        <w:rPr>
          <w:sz w:val="20"/>
        </w:rPr>
        <w:t>following</w:t>
      </w:r>
      <w:r>
        <w:rPr>
          <w:spacing w:val="-1"/>
          <w:sz w:val="20"/>
        </w:rPr>
        <w:t> </w:t>
      </w:r>
      <w:r>
        <w:rPr>
          <w:sz w:val="20"/>
        </w:rPr>
        <w:t>attributes</w:t>
      </w:r>
      <w:r>
        <w:rPr>
          <w:spacing w:val="-4"/>
          <w:sz w:val="20"/>
        </w:rPr>
        <w:t> </w:t>
      </w:r>
      <w:r>
        <w:rPr>
          <w:sz w:val="20"/>
        </w:rPr>
        <w:t>need</w:t>
      </w:r>
      <w:r>
        <w:rPr>
          <w:spacing w:val="-6"/>
          <w:sz w:val="20"/>
        </w:rPr>
        <w:t> </w:t>
      </w:r>
      <w:r>
        <w:rPr>
          <w:sz w:val="20"/>
        </w:rPr>
        <w:t>not</w:t>
      </w:r>
      <w:r>
        <w:rPr>
          <w:spacing w:val="-4"/>
          <w:sz w:val="20"/>
        </w:rPr>
        <w:t> </w:t>
      </w:r>
      <w:r>
        <w:rPr>
          <w:sz w:val="20"/>
        </w:rPr>
        <w:t>be</w:t>
      </w:r>
      <w:r>
        <w:rPr>
          <w:spacing w:val="-6"/>
          <w:sz w:val="20"/>
        </w:rPr>
        <w:t> </w:t>
      </w:r>
      <w:r>
        <w:rPr>
          <w:sz w:val="20"/>
        </w:rPr>
        <w:t>present</w:t>
      </w:r>
      <w:r>
        <w:rPr>
          <w:spacing w:val="-4"/>
          <w:sz w:val="20"/>
        </w:rPr>
        <w:t> </w:t>
      </w:r>
      <w:r>
        <w:rPr>
          <w:sz w:val="20"/>
        </w:rPr>
        <w:t>even</w:t>
      </w:r>
      <w:r>
        <w:rPr>
          <w:spacing w:val="-5"/>
          <w:sz w:val="20"/>
        </w:rPr>
        <w:t> </w:t>
      </w:r>
      <w:r>
        <w:rPr>
          <w:sz w:val="20"/>
        </w:rPr>
        <w:t>when</w:t>
      </w:r>
      <w:r>
        <w:rPr>
          <w:spacing w:val="-3"/>
          <w:sz w:val="20"/>
        </w:rPr>
        <w:t> </w:t>
      </w:r>
      <w:r>
        <w:rPr>
          <w:sz w:val="20"/>
        </w:rPr>
        <w:t>the</w:t>
      </w:r>
      <w:r>
        <w:rPr>
          <w:spacing w:val="-4"/>
          <w:sz w:val="20"/>
        </w:rPr>
        <w:t> </w:t>
      </w:r>
      <w:r>
        <w:rPr>
          <w:sz w:val="20"/>
        </w:rPr>
        <w:t>conditions</w:t>
      </w:r>
      <w:r>
        <w:rPr>
          <w:spacing w:val="-4"/>
          <w:sz w:val="20"/>
        </w:rPr>
        <w:t> </w:t>
      </w:r>
      <w:r>
        <w:rPr>
          <w:sz w:val="20"/>
        </w:rPr>
        <w:t>permit</w:t>
      </w:r>
      <w:r>
        <w:rPr>
          <w:spacing w:val="-4"/>
          <w:sz w:val="20"/>
        </w:rPr>
        <w:t> </w:t>
      </w:r>
      <w:r>
        <w:rPr>
          <w:sz w:val="20"/>
        </w:rPr>
        <w:t>its</w:t>
      </w:r>
      <w:r>
        <w:rPr>
          <w:spacing w:val="-5"/>
          <w:sz w:val="20"/>
        </w:rPr>
        <w:t> </w:t>
      </w:r>
      <w:r>
        <w:rPr>
          <w:spacing w:val="-2"/>
          <w:sz w:val="20"/>
        </w:rPr>
        <w:t>presence:</w:t>
      </w:r>
    </w:p>
    <w:p>
      <w:pPr>
        <w:pStyle w:val="ListParagraph"/>
        <w:numPr>
          <w:ilvl w:val="1"/>
          <w:numId w:val="68"/>
        </w:numPr>
        <w:tabs>
          <w:tab w:pos="1503" w:val="left" w:leader="none"/>
        </w:tabs>
        <w:spacing w:line="240" w:lineRule="auto" w:before="180" w:after="0"/>
        <w:ind w:left="1503" w:right="0" w:hanging="453"/>
        <w:jc w:val="left"/>
        <w:rPr>
          <w:sz w:val="20"/>
        </w:rPr>
      </w:pPr>
      <w:r>
        <w:rPr>
          <w:spacing w:val="-2"/>
          <w:sz w:val="20"/>
        </w:rPr>
        <w:t>"resourceProviderId".</w:t>
      </w:r>
    </w:p>
    <w:p>
      <w:pPr>
        <w:spacing w:after="0" w:line="240" w:lineRule="auto"/>
        <w:jc w:val="left"/>
        <w:rPr>
          <w:sz w:val="20"/>
        </w:rPr>
        <w:sectPr>
          <w:pgSz w:w="11910" w:h="16850"/>
          <w:pgMar w:header="944" w:footer="488" w:top="1420" w:bottom="680" w:left="820" w:right="600"/>
        </w:sectPr>
      </w:pPr>
    </w:p>
    <w:p>
      <w:pPr>
        <w:pStyle w:val="ListParagraph"/>
        <w:numPr>
          <w:ilvl w:val="4"/>
          <w:numId w:val="3"/>
        </w:numPr>
        <w:tabs>
          <w:tab w:pos="2014" w:val="left" w:leader="none"/>
        </w:tabs>
        <w:spacing w:line="240" w:lineRule="auto" w:before="75" w:after="0"/>
        <w:ind w:left="2014" w:right="0" w:hanging="1702"/>
        <w:jc w:val="left"/>
        <w:rPr>
          <w:rFonts w:ascii="Arial"/>
          <w:sz w:val="22"/>
        </w:rPr>
      </w:pPr>
      <w:r>
        <w:rPr>
          <w:rFonts w:ascii="Arial"/>
          <w:spacing w:val="-4"/>
          <w:sz w:val="22"/>
        </w:rPr>
        <w:t>Void</w:t>
      </w:r>
    </w:p>
    <w:p>
      <w:pPr>
        <w:pStyle w:val="BodyText"/>
        <w:spacing w:before="48"/>
        <w:ind w:left="0"/>
        <w:rPr>
          <w:rFonts w:ascii="Arial"/>
          <w:sz w:val="22"/>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z w:val="22"/>
        </w:rPr>
        <w:t>Type:</w:t>
      </w:r>
      <w:r>
        <w:rPr>
          <w:rFonts w:ascii="Arial"/>
          <w:spacing w:val="-2"/>
          <w:sz w:val="22"/>
        </w:rPr>
        <w:t> ExtVirtualLinkData</w:t>
      </w:r>
    </w:p>
    <w:p>
      <w:pPr>
        <w:pStyle w:val="BodyText"/>
        <w:spacing w:before="180"/>
        <w:ind w:right="801"/>
      </w:pPr>
      <w:r>
        <w:rPr/>
        <w:t>This</w:t>
      </w:r>
      <w:r>
        <w:rPr>
          <w:spacing w:val="-3"/>
        </w:rPr>
        <w:t> </w:t>
      </w:r>
      <w:r>
        <w:rPr/>
        <w:t>type</w:t>
      </w:r>
      <w:r>
        <w:rPr>
          <w:spacing w:val="-2"/>
        </w:rPr>
        <w:t> </w:t>
      </w:r>
      <w:r>
        <w:rPr/>
        <w:t>represents an</w:t>
      </w:r>
      <w:r>
        <w:rPr>
          <w:spacing w:val="-1"/>
        </w:rPr>
        <w:t> </w:t>
      </w:r>
      <w:r>
        <w:rPr/>
        <w:t>external</w:t>
      </w:r>
      <w:r>
        <w:rPr>
          <w:spacing w:val="-2"/>
        </w:rPr>
        <w:t> </w:t>
      </w:r>
      <w:r>
        <w:rPr/>
        <w:t>virtual</w:t>
      </w:r>
      <w:r>
        <w:rPr>
          <w:spacing w:val="-2"/>
        </w:rPr>
        <w:t> </w:t>
      </w:r>
      <w:r>
        <w:rPr/>
        <w:t>link</w:t>
      </w:r>
      <w:r>
        <w:rPr>
          <w:spacing w:val="-1"/>
        </w:rPr>
        <w:t> </w:t>
      </w:r>
      <w:r>
        <w:rPr/>
        <w:t>of</w:t>
      </w:r>
      <w:r>
        <w:rPr>
          <w:spacing w:val="-2"/>
        </w:rPr>
        <w:t> </w:t>
      </w:r>
      <w:r>
        <w:rPr/>
        <w:t>an</w:t>
      </w:r>
      <w:r>
        <w:rPr>
          <w:spacing w:val="-1"/>
        </w:rPr>
        <w:t> </w:t>
      </w:r>
      <w:r>
        <w:rPr/>
        <w:t>NF</w:t>
      </w:r>
      <w:r>
        <w:rPr>
          <w:spacing w:val="-3"/>
        </w:rPr>
        <w:t> </w:t>
      </w:r>
      <w:r>
        <w:rPr/>
        <w:t>Deployment. The</w:t>
      </w:r>
      <w:r>
        <w:rPr>
          <w:spacing w:val="-4"/>
        </w:rPr>
        <w:t> </w:t>
      </w:r>
      <w:r>
        <w:rPr/>
        <w:t>type</w:t>
      </w:r>
      <w:r>
        <w:rPr>
          <w:spacing w:val="-2"/>
        </w:rPr>
        <w:t> </w:t>
      </w:r>
      <w:r>
        <w:rPr/>
        <w:t>is</w:t>
      </w:r>
      <w:r>
        <w:rPr>
          <w:spacing w:val="-3"/>
        </w:rPr>
        <w:t> </w:t>
      </w:r>
      <w:r>
        <w:rPr/>
        <w:t>defined</w:t>
      </w:r>
      <w:r>
        <w:rPr>
          <w:spacing w:val="-1"/>
        </w:rPr>
        <w:t> </w:t>
      </w:r>
      <w:r>
        <w:rPr/>
        <w:t>in</w:t>
      </w:r>
      <w:r>
        <w:rPr>
          <w:spacing w:val="-4"/>
        </w:rPr>
        <w:t> </w:t>
      </w:r>
      <w:r>
        <w:rPr/>
        <w:t>clause</w:t>
      </w:r>
      <w:r>
        <w:rPr>
          <w:spacing w:val="-2"/>
        </w:rPr>
        <w:t> </w:t>
      </w:r>
      <w:r>
        <w:rPr/>
        <w:t>4.4.1.11</w:t>
      </w:r>
      <w:r>
        <w:rPr>
          <w:spacing w:val="-3"/>
        </w:rPr>
        <w:t> </w:t>
      </w:r>
      <w:r>
        <w:rPr/>
        <w:t>of</w:t>
      </w:r>
      <w:r>
        <w:rPr>
          <w:spacing w:val="-2"/>
        </w:rPr>
        <w:t> </w:t>
      </w:r>
      <w:r>
        <w:rPr/>
        <w:t>ETSI</w:t>
      </w:r>
      <w:r>
        <w:rPr>
          <w:spacing w:val="-2"/>
        </w:rPr>
        <w:t> </w:t>
      </w:r>
      <w:r>
        <w:rPr/>
        <w:t>GS NFV-SOL 003 </w:t>
      </w:r>
      <w:hyperlink w:history="true" w:anchor="_bookmark13">
        <w:r>
          <w:rPr/>
          <w:t>[11].</w:t>
        </w:r>
      </w:hyperlink>
    </w:p>
    <w:p>
      <w:pPr>
        <w:pStyle w:val="BodyText"/>
        <w:spacing w:before="178"/>
        <w:ind w:right="551"/>
      </w:pPr>
      <w:r>
        <w:rPr/>
        <w:t>In</w:t>
      </w:r>
      <w:r>
        <w:rPr>
          <w:spacing w:val="-2"/>
        </w:rPr>
        <w:t> </w:t>
      </w:r>
      <w:r>
        <w:rPr/>
        <w:t>addition,</w:t>
      </w:r>
      <w:r>
        <w:rPr>
          <w:spacing w:val="-3"/>
        </w:rPr>
        <w:t> </w:t>
      </w:r>
      <w:r>
        <w:rPr/>
        <w:t>the</w:t>
      </w:r>
      <w:r>
        <w:rPr>
          <w:spacing w:val="-5"/>
        </w:rPr>
        <w:t> </w:t>
      </w:r>
      <w:r>
        <w:rPr/>
        <w:t>following DMS</w:t>
      </w:r>
      <w:r>
        <w:rPr>
          <w:spacing w:val="-3"/>
        </w:rPr>
        <w:t> </w:t>
      </w:r>
      <w:r>
        <w:rPr/>
        <w:t>applicability</w:t>
      </w:r>
      <w:r>
        <w:rPr>
          <w:spacing w:val="-2"/>
        </w:rPr>
        <w:t> </w:t>
      </w:r>
      <w:r>
        <w:rPr/>
        <w:t>conditions</w:t>
      </w:r>
      <w:r>
        <w:rPr>
          <w:spacing w:val="-1"/>
        </w:rPr>
        <w:t> </w:t>
      </w:r>
      <w:r>
        <w:rPr/>
        <w:t>are</w:t>
      </w:r>
      <w:r>
        <w:rPr>
          <w:spacing w:val="-5"/>
        </w:rPr>
        <w:t> </w:t>
      </w:r>
      <w:r>
        <w:rPr/>
        <w:t>considered</w:t>
      </w:r>
      <w:r>
        <w:rPr>
          <w:spacing w:val="-2"/>
        </w:rPr>
        <w:t> </w:t>
      </w:r>
      <w:r>
        <w:rPr/>
        <w:t>with</w:t>
      </w:r>
      <w:r>
        <w:rPr>
          <w:spacing w:val="-2"/>
        </w:rPr>
        <w:t> </w:t>
      </w:r>
      <w:r>
        <w:rPr/>
        <w:t>respect</w:t>
      </w:r>
      <w:r>
        <w:rPr>
          <w:spacing w:val="-4"/>
        </w:rPr>
        <w:t> </w:t>
      </w:r>
      <w:r>
        <w:rPr/>
        <w:t>to</w:t>
      </w:r>
      <w:r>
        <w:rPr>
          <w:spacing w:val="-2"/>
        </w:rPr>
        <w:t> </w:t>
      </w:r>
      <w:r>
        <w:rPr/>
        <w:t>the</w:t>
      </w:r>
      <w:r>
        <w:rPr>
          <w:spacing w:val="-5"/>
        </w:rPr>
        <w:t> </w:t>
      </w:r>
      <w:r>
        <w:rPr/>
        <w:t>referenced</w:t>
      </w:r>
      <w:r>
        <w:rPr>
          <w:spacing w:val="-4"/>
        </w:rPr>
        <w:t> </w:t>
      </w:r>
      <w:r>
        <w:rPr/>
        <w:t>specification </w:t>
      </w:r>
      <w:r>
        <w:rPr>
          <w:spacing w:val="-2"/>
        </w:rPr>
        <w:t>clause:</w:t>
      </w:r>
    </w:p>
    <w:p>
      <w:pPr>
        <w:pStyle w:val="ListParagraph"/>
        <w:numPr>
          <w:ilvl w:val="0"/>
          <w:numId w:val="69"/>
        </w:numPr>
        <w:tabs>
          <w:tab w:pos="1049" w:val="left" w:leader="none"/>
        </w:tabs>
        <w:spacing w:line="240" w:lineRule="auto" w:before="181" w:after="0"/>
        <w:ind w:left="1049" w:right="0" w:hanging="453"/>
        <w:jc w:val="left"/>
        <w:rPr>
          <w:sz w:val="20"/>
        </w:rPr>
      </w:pPr>
      <w:r>
        <w:rPr>
          <w:sz w:val="20"/>
        </w:rPr>
        <w:t>The</w:t>
      </w:r>
      <w:r>
        <w:rPr>
          <w:spacing w:val="-6"/>
          <w:sz w:val="20"/>
        </w:rPr>
        <w:t> </w:t>
      </w:r>
      <w:r>
        <w:rPr>
          <w:sz w:val="20"/>
        </w:rPr>
        <w:t>following</w:t>
      </w:r>
      <w:r>
        <w:rPr>
          <w:spacing w:val="-4"/>
          <w:sz w:val="20"/>
        </w:rPr>
        <w:t> </w:t>
      </w:r>
      <w:r>
        <w:rPr>
          <w:sz w:val="20"/>
        </w:rPr>
        <w:t>attributes</w:t>
      </w:r>
      <w:r>
        <w:rPr>
          <w:spacing w:val="-3"/>
          <w:sz w:val="20"/>
        </w:rPr>
        <w:t> </w:t>
      </w:r>
      <w:r>
        <w:rPr>
          <w:sz w:val="20"/>
        </w:rPr>
        <w:t>are</w:t>
      </w:r>
      <w:r>
        <w:rPr>
          <w:spacing w:val="-5"/>
          <w:sz w:val="20"/>
        </w:rPr>
        <w:t> </w:t>
      </w:r>
      <w:r>
        <w:rPr>
          <w:sz w:val="20"/>
        </w:rPr>
        <w:t>further</w:t>
      </w:r>
      <w:r>
        <w:rPr>
          <w:spacing w:val="-5"/>
          <w:sz w:val="20"/>
        </w:rPr>
        <w:t> </w:t>
      </w:r>
      <w:r>
        <w:rPr>
          <w:sz w:val="20"/>
        </w:rPr>
        <w:t>qualified</w:t>
      </w:r>
      <w:r>
        <w:rPr>
          <w:spacing w:val="-4"/>
          <w:sz w:val="20"/>
        </w:rPr>
        <w:t> </w:t>
      </w:r>
      <w:r>
        <w:rPr>
          <w:sz w:val="20"/>
        </w:rPr>
        <w:t>as</w:t>
      </w:r>
      <w:r>
        <w:rPr>
          <w:spacing w:val="-6"/>
          <w:sz w:val="20"/>
        </w:rPr>
        <w:t> </w:t>
      </w:r>
      <w:r>
        <w:rPr>
          <w:spacing w:val="-2"/>
          <w:sz w:val="20"/>
        </w:rPr>
        <w:t>follows:</w:t>
      </w:r>
    </w:p>
    <w:p>
      <w:pPr>
        <w:pStyle w:val="ListParagraph"/>
        <w:numPr>
          <w:ilvl w:val="1"/>
          <w:numId w:val="69"/>
        </w:numPr>
        <w:tabs>
          <w:tab w:pos="1503" w:val="left" w:leader="none"/>
        </w:tabs>
        <w:spacing w:line="240" w:lineRule="auto" w:before="181" w:after="0"/>
        <w:ind w:left="1503" w:right="599" w:hanging="454"/>
        <w:jc w:val="left"/>
        <w:rPr>
          <w:sz w:val="20"/>
        </w:rPr>
      </w:pPr>
      <w:r>
        <w:rPr>
          <w:sz w:val="20"/>
        </w:rPr>
        <w:t>"vimConnectionId", the attribute shall be supported since only direct-mode for resource management is supported,</w:t>
      </w:r>
      <w:r>
        <w:rPr>
          <w:spacing w:val="-5"/>
          <w:sz w:val="20"/>
        </w:rPr>
        <w:t> </w:t>
      </w:r>
      <w:r>
        <w:rPr>
          <w:sz w:val="20"/>
        </w:rPr>
        <w:t>i.e.,</w:t>
      </w:r>
      <w:r>
        <w:rPr>
          <w:spacing w:val="-3"/>
          <w:sz w:val="20"/>
        </w:rPr>
        <w:t> </w:t>
      </w:r>
      <w:r>
        <w:rPr>
          <w:sz w:val="20"/>
        </w:rPr>
        <w:t>the</w:t>
      </w:r>
      <w:r>
        <w:rPr>
          <w:spacing w:val="-5"/>
          <w:sz w:val="20"/>
        </w:rPr>
        <w:t> </w:t>
      </w:r>
      <w:r>
        <w:rPr>
          <w:sz w:val="20"/>
        </w:rPr>
        <w:t>part</w:t>
      </w:r>
      <w:r>
        <w:rPr>
          <w:spacing w:val="-4"/>
          <w:sz w:val="20"/>
        </w:rPr>
        <w:t> </w:t>
      </w:r>
      <w:r>
        <w:rPr>
          <w:sz w:val="20"/>
        </w:rPr>
        <w:t>of</w:t>
      </w:r>
      <w:r>
        <w:rPr>
          <w:spacing w:val="-3"/>
          <w:sz w:val="20"/>
        </w:rPr>
        <w:t> </w:t>
      </w:r>
      <w:r>
        <w:rPr>
          <w:sz w:val="20"/>
        </w:rPr>
        <w:t>the</w:t>
      </w:r>
      <w:r>
        <w:rPr>
          <w:spacing w:val="-1"/>
          <w:sz w:val="20"/>
        </w:rPr>
        <w:t> </w:t>
      </w:r>
      <w:r>
        <w:rPr>
          <w:sz w:val="20"/>
        </w:rPr>
        <w:t>DMS</w:t>
      </w:r>
      <w:r>
        <w:rPr>
          <w:spacing w:val="-3"/>
          <w:sz w:val="20"/>
        </w:rPr>
        <w:t> </w:t>
      </w:r>
      <w:r>
        <w:rPr>
          <w:sz w:val="20"/>
        </w:rPr>
        <w:t>exposing</w:t>
      </w:r>
      <w:r>
        <w:rPr>
          <w:spacing w:val="-2"/>
          <w:sz w:val="20"/>
        </w:rPr>
        <w:t> </w:t>
      </w:r>
      <w:r>
        <w:rPr>
          <w:sz w:val="20"/>
        </w:rPr>
        <w:t>the</w:t>
      </w:r>
      <w:r>
        <w:rPr>
          <w:spacing w:val="-3"/>
          <w:sz w:val="20"/>
        </w:rPr>
        <w:t> </w:t>
      </w:r>
      <w:r>
        <w:rPr>
          <w:sz w:val="20"/>
        </w:rPr>
        <w:t>present</w:t>
      </w:r>
      <w:r>
        <w:rPr>
          <w:spacing w:val="-4"/>
          <w:sz w:val="20"/>
        </w:rPr>
        <w:t> </w:t>
      </w:r>
      <w:r>
        <w:rPr>
          <w:sz w:val="20"/>
        </w:rPr>
        <w:t>O2dms_LifecycleDeployment</w:t>
      </w:r>
      <w:r>
        <w:rPr>
          <w:spacing w:val="-4"/>
          <w:sz w:val="20"/>
        </w:rPr>
        <w:t> </w:t>
      </w:r>
      <w:r>
        <w:rPr>
          <w:sz w:val="20"/>
        </w:rPr>
        <w:t>interacts</w:t>
      </w:r>
      <w:r>
        <w:rPr>
          <w:spacing w:val="-4"/>
          <w:sz w:val="20"/>
        </w:rPr>
        <w:t> </w:t>
      </w:r>
      <w:r>
        <w:rPr>
          <w:sz w:val="20"/>
        </w:rPr>
        <w:t>directly with the functions responsible for the infrastructure resource provisioning.</w:t>
      </w:r>
    </w:p>
    <w:p>
      <w:pPr>
        <w:pStyle w:val="ListParagraph"/>
        <w:numPr>
          <w:ilvl w:val="0"/>
          <w:numId w:val="69"/>
        </w:numPr>
        <w:tabs>
          <w:tab w:pos="1049" w:val="left" w:leader="none"/>
        </w:tabs>
        <w:spacing w:line="240" w:lineRule="auto" w:before="181" w:after="0"/>
        <w:ind w:left="1049" w:right="0" w:hanging="453"/>
        <w:jc w:val="left"/>
        <w:rPr>
          <w:sz w:val="20"/>
        </w:rPr>
      </w:pPr>
      <w:r>
        <w:rPr>
          <w:sz w:val="20"/>
        </w:rPr>
        <w:t>The</w:t>
      </w:r>
      <w:r>
        <w:rPr>
          <w:spacing w:val="-4"/>
          <w:sz w:val="20"/>
        </w:rPr>
        <w:t> </w:t>
      </w:r>
      <w:r>
        <w:rPr>
          <w:sz w:val="20"/>
        </w:rPr>
        <w:t>following</w:t>
      </w:r>
      <w:r>
        <w:rPr>
          <w:spacing w:val="-1"/>
          <w:sz w:val="20"/>
        </w:rPr>
        <w:t> </w:t>
      </w:r>
      <w:r>
        <w:rPr>
          <w:sz w:val="20"/>
        </w:rPr>
        <w:t>attributes</w:t>
      </w:r>
      <w:r>
        <w:rPr>
          <w:spacing w:val="-4"/>
          <w:sz w:val="20"/>
        </w:rPr>
        <w:t> </w:t>
      </w:r>
      <w:r>
        <w:rPr>
          <w:sz w:val="20"/>
        </w:rPr>
        <w:t>need</w:t>
      </w:r>
      <w:r>
        <w:rPr>
          <w:spacing w:val="-6"/>
          <w:sz w:val="20"/>
        </w:rPr>
        <w:t> </w:t>
      </w:r>
      <w:r>
        <w:rPr>
          <w:sz w:val="20"/>
        </w:rPr>
        <w:t>not</w:t>
      </w:r>
      <w:r>
        <w:rPr>
          <w:spacing w:val="-4"/>
          <w:sz w:val="20"/>
        </w:rPr>
        <w:t> </w:t>
      </w:r>
      <w:r>
        <w:rPr>
          <w:sz w:val="20"/>
        </w:rPr>
        <w:t>be</w:t>
      </w:r>
      <w:r>
        <w:rPr>
          <w:spacing w:val="-6"/>
          <w:sz w:val="20"/>
        </w:rPr>
        <w:t> </w:t>
      </w:r>
      <w:r>
        <w:rPr>
          <w:sz w:val="20"/>
        </w:rPr>
        <w:t>present</w:t>
      </w:r>
      <w:r>
        <w:rPr>
          <w:spacing w:val="-4"/>
          <w:sz w:val="20"/>
        </w:rPr>
        <w:t> </w:t>
      </w:r>
      <w:r>
        <w:rPr>
          <w:sz w:val="20"/>
        </w:rPr>
        <w:t>even</w:t>
      </w:r>
      <w:r>
        <w:rPr>
          <w:spacing w:val="-5"/>
          <w:sz w:val="20"/>
        </w:rPr>
        <w:t> </w:t>
      </w:r>
      <w:r>
        <w:rPr>
          <w:sz w:val="20"/>
        </w:rPr>
        <w:t>when</w:t>
      </w:r>
      <w:r>
        <w:rPr>
          <w:spacing w:val="-3"/>
          <w:sz w:val="20"/>
        </w:rPr>
        <w:t> </w:t>
      </w:r>
      <w:r>
        <w:rPr>
          <w:sz w:val="20"/>
        </w:rPr>
        <w:t>the</w:t>
      </w:r>
      <w:r>
        <w:rPr>
          <w:spacing w:val="-4"/>
          <w:sz w:val="20"/>
        </w:rPr>
        <w:t> </w:t>
      </w:r>
      <w:r>
        <w:rPr>
          <w:sz w:val="20"/>
        </w:rPr>
        <w:t>conditions</w:t>
      </w:r>
      <w:r>
        <w:rPr>
          <w:spacing w:val="-4"/>
          <w:sz w:val="20"/>
        </w:rPr>
        <w:t> </w:t>
      </w:r>
      <w:r>
        <w:rPr>
          <w:sz w:val="20"/>
        </w:rPr>
        <w:t>permit</w:t>
      </w:r>
      <w:r>
        <w:rPr>
          <w:spacing w:val="-4"/>
          <w:sz w:val="20"/>
        </w:rPr>
        <w:t> </w:t>
      </w:r>
      <w:r>
        <w:rPr>
          <w:sz w:val="20"/>
        </w:rPr>
        <w:t>its</w:t>
      </w:r>
      <w:r>
        <w:rPr>
          <w:spacing w:val="-5"/>
          <w:sz w:val="20"/>
        </w:rPr>
        <w:t> </w:t>
      </w:r>
      <w:r>
        <w:rPr>
          <w:spacing w:val="-2"/>
          <w:sz w:val="20"/>
        </w:rPr>
        <w:t>presence:</w:t>
      </w:r>
    </w:p>
    <w:p>
      <w:pPr>
        <w:pStyle w:val="ListParagraph"/>
        <w:numPr>
          <w:ilvl w:val="1"/>
          <w:numId w:val="69"/>
        </w:numPr>
        <w:tabs>
          <w:tab w:pos="1503" w:val="left" w:leader="none"/>
        </w:tabs>
        <w:spacing w:line="240" w:lineRule="auto" w:before="178" w:after="0"/>
        <w:ind w:left="1503" w:right="0" w:hanging="453"/>
        <w:jc w:val="left"/>
        <w:rPr>
          <w:sz w:val="20"/>
        </w:rPr>
      </w:pPr>
      <w:r>
        <w:rPr>
          <w:spacing w:val="-2"/>
          <w:sz w:val="20"/>
        </w:rPr>
        <w:t>"resourceProviderId".</w:t>
      </w:r>
    </w:p>
    <w:p>
      <w:pPr>
        <w:pStyle w:val="BodyText"/>
        <w:spacing w:before="70"/>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4"/>
          <w:sz w:val="22"/>
        </w:rPr>
        <w:t>Void</w:t>
      </w:r>
    </w:p>
    <w:p>
      <w:pPr>
        <w:pStyle w:val="BodyText"/>
        <w:spacing w:before="49"/>
        <w:ind w:left="0"/>
        <w:rPr>
          <w:rFonts w:ascii="Arial"/>
          <w:sz w:val="22"/>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z w:val="22"/>
        </w:rPr>
        <w:t>Type:</w:t>
      </w:r>
      <w:r>
        <w:rPr>
          <w:rFonts w:ascii="Arial"/>
          <w:spacing w:val="-2"/>
          <w:sz w:val="22"/>
        </w:rPr>
        <w:t> VnfExtCpConfig</w:t>
      </w:r>
    </w:p>
    <w:p>
      <w:pPr>
        <w:pStyle w:val="BodyText"/>
        <w:spacing w:before="179"/>
      </w:pPr>
      <w:r>
        <w:rPr/>
        <w:t>This</w:t>
      </w:r>
      <w:r>
        <w:rPr>
          <w:spacing w:val="-6"/>
        </w:rPr>
        <w:t> </w:t>
      </w:r>
      <w:r>
        <w:rPr/>
        <w:t>type</w:t>
      </w:r>
      <w:r>
        <w:rPr>
          <w:spacing w:val="-5"/>
        </w:rPr>
        <w:t> </w:t>
      </w:r>
      <w:r>
        <w:rPr/>
        <w:t>represents</w:t>
      </w:r>
      <w:r>
        <w:rPr>
          <w:spacing w:val="-3"/>
        </w:rPr>
        <w:t> </w:t>
      </w:r>
      <w:r>
        <w:rPr/>
        <w:t>network</w:t>
      </w:r>
      <w:r>
        <w:rPr>
          <w:spacing w:val="-4"/>
        </w:rPr>
        <w:t> </w:t>
      </w:r>
      <w:r>
        <w:rPr/>
        <w:t>address</w:t>
      </w:r>
      <w:r>
        <w:rPr>
          <w:spacing w:val="-5"/>
        </w:rPr>
        <w:t> </w:t>
      </w:r>
      <w:r>
        <w:rPr/>
        <w:t>information</w:t>
      </w:r>
      <w:r>
        <w:rPr>
          <w:spacing w:val="-4"/>
        </w:rPr>
        <w:t> </w:t>
      </w:r>
      <w:r>
        <w:rPr/>
        <w:t>per</w:t>
      </w:r>
      <w:r>
        <w:rPr>
          <w:spacing w:val="-5"/>
        </w:rPr>
        <w:t> </w:t>
      </w:r>
      <w:r>
        <w:rPr/>
        <w:t>instance</w:t>
      </w:r>
      <w:r>
        <w:rPr>
          <w:spacing w:val="-4"/>
        </w:rPr>
        <w:t> </w:t>
      </w:r>
      <w:r>
        <w:rPr/>
        <w:t>of</w:t>
      </w:r>
      <w:r>
        <w:rPr>
          <w:spacing w:val="-5"/>
        </w:rPr>
        <w:t> </w:t>
      </w:r>
      <w:r>
        <w:rPr/>
        <w:t>an</w:t>
      </w:r>
      <w:r>
        <w:rPr>
          <w:spacing w:val="-4"/>
        </w:rPr>
        <w:t> </w:t>
      </w:r>
      <w:r>
        <w:rPr/>
        <w:t>external</w:t>
      </w:r>
      <w:r>
        <w:rPr>
          <w:spacing w:val="-5"/>
        </w:rPr>
        <w:t> </w:t>
      </w:r>
      <w:r>
        <w:rPr/>
        <w:t>connection</w:t>
      </w:r>
      <w:r>
        <w:rPr>
          <w:spacing w:val="-4"/>
        </w:rPr>
        <w:t> </w:t>
      </w:r>
      <w:r>
        <w:rPr/>
        <w:t>point</w:t>
      </w:r>
      <w:r>
        <w:rPr>
          <w:spacing w:val="-5"/>
        </w:rPr>
        <w:t> </w:t>
      </w:r>
      <w:r>
        <w:rPr/>
        <w:t>of</w:t>
      </w:r>
      <w:r>
        <w:rPr>
          <w:spacing w:val="-5"/>
        </w:rPr>
        <w:t> </w:t>
      </w:r>
      <w:r>
        <w:rPr/>
        <w:t>the</w:t>
      </w:r>
      <w:r>
        <w:rPr>
          <w:spacing w:val="-5"/>
        </w:rPr>
        <w:t> </w:t>
      </w:r>
      <w:r>
        <w:rPr/>
        <w:t>NF</w:t>
      </w:r>
      <w:r>
        <w:rPr>
          <w:spacing w:val="-5"/>
        </w:rPr>
        <w:t> </w:t>
      </w:r>
      <w:r>
        <w:rPr>
          <w:spacing w:val="-2"/>
        </w:rPr>
        <w:t>Deployment.</w:t>
      </w:r>
    </w:p>
    <w:p>
      <w:pPr>
        <w:pStyle w:val="BodyText"/>
        <w:ind w:right="136"/>
      </w:pPr>
      <w:r>
        <w:rPr/>
        <w:t>In</w:t>
      </w:r>
      <w:r>
        <w:rPr>
          <w:spacing w:val="-1"/>
        </w:rPr>
        <w:t> </w:t>
      </w:r>
      <w:r>
        <w:rPr/>
        <w:t>the</w:t>
      </w:r>
      <w:r>
        <w:rPr>
          <w:spacing w:val="-2"/>
        </w:rPr>
        <w:t> </w:t>
      </w:r>
      <w:r>
        <w:rPr/>
        <w:t>case</w:t>
      </w:r>
      <w:r>
        <w:rPr>
          <w:spacing w:val="-2"/>
        </w:rPr>
        <w:t> </w:t>
      </w:r>
      <w:r>
        <w:rPr/>
        <w:t>of</w:t>
      </w:r>
      <w:r>
        <w:rPr>
          <w:spacing w:val="-4"/>
        </w:rPr>
        <w:t> </w:t>
      </w:r>
      <w:r>
        <w:rPr/>
        <w:t>VM-based</w:t>
      </w:r>
      <w:r>
        <w:rPr>
          <w:spacing w:val="-1"/>
        </w:rPr>
        <w:t> </w:t>
      </w:r>
      <w:r>
        <w:rPr/>
        <w:t>NF</w:t>
      </w:r>
      <w:r>
        <w:rPr>
          <w:spacing w:val="-5"/>
        </w:rPr>
        <w:t> </w:t>
      </w:r>
      <w:r>
        <w:rPr/>
        <w:t>Deployment,</w:t>
      </w:r>
      <w:r>
        <w:rPr>
          <w:spacing w:val="-2"/>
        </w:rPr>
        <w:t> </w:t>
      </w:r>
      <w:r>
        <w:rPr/>
        <w:t>the DMS</w:t>
      </w:r>
      <w:r>
        <w:rPr>
          <w:spacing w:val="-2"/>
        </w:rPr>
        <w:t> </w:t>
      </w:r>
      <w:r>
        <w:rPr/>
        <w:t>will</w:t>
      </w:r>
      <w:r>
        <w:rPr>
          <w:spacing w:val="-3"/>
        </w:rPr>
        <w:t> </w:t>
      </w:r>
      <w:r>
        <w:rPr/>
        <w:t>have</w:t>
      </w:r>
      <w:r>
        <w:rPr>
          <w:spacing w:val="-2"/>
        </w:rPr>
        <w:t> </w:t>
      </w:r>
      <w:r>
        <w:rPr/>
        <w:t>to</w:t>
      </w:r>
      <w:r>
        <w:rPr>
          <w:spacing w:val="-1"/>
        </w:rPr>
        <w:t> </w:t>
      </w:r>
      <w:r>
        <w:rPr/>
        <w:t>either</w:t>
      </w:r>
      <w:r>
        <w:rPr>
          <w:spacing w:val="-3"/>
        </w:rPr>
        <w:t> </w:t>
      </w:r>
      <w:r>
        <w:rPr/>
        <w:t>use</w:t>
      </w:r>
      <w:r>
        <w:rPr>
          <w:spacing w:val="-2"/>
        </w:rPr>
        <w:t> </w:t>
      </w:r>
      <w:r>
        <w:rPr/>
        <w:t>existing</w:t>
      </w:r>
      <w:r>
        <w:rPr>
          <w:spacing w:val="-1"/>
        </w:rPr>
        <w:t> </w:t>
      </w:r>
      <w:r>
        <w:rPr/>
        <w:t>link</w:t>
      </w:r>
      <w:r>
        <w:rPr>
          <w:spacing w:val="-1"/>
        </w:rPr>
        <w:t> </w:t>
      </w:r>
      <w:r>
        <w:rPr/>
        <w:t>ports</w:t>
      </w:r>
      <w:r>
        <w:rPr>
          <w:spacing w:val="-3"/>
        </w:rPr>
        <w:t> </w:t>
      </w:r>
      <w:r>
        <w:rPr/>
        <w:t>to</w:t>
      </w:r>
      <w:r>
        <w:rPr>
          <w:spacing w:val="-1"/>
        </w:rPr>
        <w:t> </w:t>
      </w:r>
      <w:r>
        <w:rPr/>
        <w:t>the</w:t>
      </w:r>
      <w:r>
        <w:rPr>
          <w:spacing w:val="-2"/>
        </w:rPr>
        <w:t> </w:t>
      </w:r>
      <w:r>
        <w:rPr/>
        <w:t>virtualised</w:t>
      </w:r>
      <w:r>
        <w:rPr>
          <w:spacing w:val="-3"/>
        </w:rPr>
        <w:t> </w:t>
      </w:r>
      <w:r>
        <w:rPr/>
        <w:t>networks enabled for the external connectivity or create the link ports itself.</w:t>
      </w:r>
    </w:p>
    <w:p>
      <w:pPr>
        <w:pStyle w:val="BodyText"/>
        <w:spacing w:before="178"/>
        <w:ind w:right="610"/>
      </w:pPr>
      <w:r>
        <w:rPr/>
        <w:t>In</w:t>
      </w:r>
      <w:r>
        <w:rPr>
          <w:spacing w:val="-2"/>
        </w:rPr>
        <w:t> </w:t>
      </w:r>
      <w:r>
        <w:rPr/>
        <w:t>the</w:t>
      </w:r>
      <w:r>
        <w:rPr>
          <w:spacing w:val="-3"/>
        </w:rPr>
        <w:t> </w:t>
      </w:r>
      <w:r>
        <w:rPr/>
        <w:t>case</w:t>
      </w:r>
      <w:r>
        <w:rPr>
          <w:spacing w:val="-3"/>
        </w:rPr>
        <w:t> </w:t>
      </w:r>
      <w:r>
        <w:rPr/>
        <w:t>of</w:t>
      </w:r>
      <w:r>
        <w:rPr>
          <w:spacing w:val="-4"/>
        </w:rPr>
        <w:t> </w:t>
      </w:r>
      <w:r>
        <w:rPr/>
        <w:t>OS</w:t>
      </w:r>
      <w:r>
        <w:rPr>
          <w:spacing w:val="-3"/>
        </w:rPr>
        <w:t> </w:t>
      </w:r>
      <w:r>
        <w:rPr/>
        <w:t>container-based</w:t>
      </w:r>
      <w:r>
        <w:rPr>
          <w:spacing w:val="-2"/>
        </w:rPr>
        <w:t> </w:t>
      </w:r>
      <w:r>
        <w:rPr/>
        <w:t>deployment</w:t>
      </w:r>
      <w:r>
        <w:rPr>
          <w:spacing w:val="-3"/>
        </w:rPr>
        <w:t> </w:t>
      </w:r>
      <w:r>
        <w:rPr/>
        <w:t>of</w:t>
      </w:r>
      <w:r>
        <w:rPr>
          <w:spacing w:val="-4"/>
        </w:rPr>
        <w:t> </w:t>
      </w:r>
      <w:r>
        <w:rPr/>
        <w:t>a</w:t>
      </w:r>
      <w:r>
        <w:rPr>
          <w:spacing w:val="-3"/>
        </w:rPr>
        <w:t> </w:t>
      </w:r>
      <w:r>
        <w:rPr/>
        <w:t>component</w:t>
      </w:r>
      <w:r>
        <w:rPr>
          <w:spacing w:val="-3"/>
        </w:rPr>
        <w:t> </w:t>
      </w:r>
      <w:r>
        <w:rPr/>
        <w:t>of</w:t>
      </w:r>
      <w:r>
        <w:rPr>
          <w:spacing w:val="-3"/>
        </w:rPr>
        <w:t> </w:t>
      </w:r>
      <w:r>
        <w:rPr/>
        <w:t>the</w:t>
      </w:r>
      <w:r>
        <w:rPr>
          <w:spacing w:val="-3"/>
        </w:rPr>
        <w:t> </w:t>
      </w:r>
      <w:r>
        <w:rPr/>
        <w:t>NF</w:t>
      </w:r>
      <w:r>
        <w:rPr>
          <w:spacing w:val="-3"/>
        </w:rPr>
        <w:t> </w:t>
      </w:r>
      <w:r>
        <w:rPr/>
        <w:t>Deployment</w:t>
      </w:r>
      <w:r>
        <w:rPr>
          <w:spacing w:val="-3"/>
        </w:rPr>
        <w:t> </w:t>
      </w:r>
      <w:r>
        <w:rPr/>
        <w:t>exposing</w:t>
      </w:r>
      <w:r>
        <w:rPr>
          <w:spacing w:val="-2"/>
        </w:rPr>
        <w:t> </w:t>
      </w:r>
      <w:r>
        <w:rPr/>
        <w:t>the</w:t>
      </w:r>
      <w:r>
        <w:rPr>
          <w:spacing w:val="-3"/>
        </w:rPr>
        <w:t> </w:t>
      </w:r>
      <w:r>
        <w:rPr/>
        <w:t>external</w:t>
      </w:r>
      <w:r>
        <w:rPr>
          <w:spacing w:val="-3"/>
        </w:rPr>
        <w:t> </w:t>
      </w:r>
      <w:r>
        <w:rPr/>
        <w:t>connection point, the DMS will have to use the network attachment definition resource of secondary container cluster network when connecting the connection point to the external VL.</w:t>
      </w:r>
    </w:p>
    <w:p>
      <w:pPr>
        <w:pStyle w:val="BodyText"/>
        <w:spacing w:before="182"/>
        <w:ind w:right="695"/>
      </w:pPr>
      <w:r>
        <w:rPr/>
        <w:t>In all cases, including the case of using a Virtual CP as an external connection point of the NF Deployment, the "cpProtocolData"</w:t>
      </w:r>
      <w:r>
        <w:rPr>
          <w:spacing w:val="-4"/>
        </w:rPr>
        <w:t> </w:t>
      </w:r>
      <w:r>
        <w:rPr/>
        <w:t>contained</w:t>
      </w:r>
      <w:r>
        <w:rPr>
          <w:spacing w:val="-3"/>
        </w:rPr>
        <w:t> </w:t>
      </w:r>
      <w:r>
        <w:rPr/>
        <w:t>in</w:t>
      </w:r>
      <w:r>
        <w:rPr>
          <w:spacing w:val="-6"/>
        </w:rPr>
        <w:t> </w:t>
      </w:r>
      <w:r>
        <w:rPr/>
        <w:t>the</w:t>
      </w:r>
      <w:r>
        <w:rPr>
          <w:spacing w:val="-4"/>
        </w:rPr>
        <w:t> </w:t>
      </w:r>
      <w:r>
        <w:rPr/>
        <w:t>"VnfExtCpConfig"</w:t>
      </w:r>
      <w:r>
        <w:rPr>
          <w:spacing w:val="-6"/>
        </w:rPr>
        <w:t> </w:t>
      </w:r>
      <w:r>
        <w:rPr/>
        <w:t>supports</w:t>
      </w:r>
      <w:r>
        <w:rPr>
          <w:spacing w:val="-5"/>
        </w:rPr>
        <w:t> </w:t>
      </w:r>
      <w:r>
        <w:rPr/>
        <w:t>providing</w:t>
      </w:r>
      <w:r>
        <w:rPr>
          <w:spacing w:val="-3"/>
        </w:rPr>
        <w:t> </w:t>
      </w:r>
      <w:r>
        <w:rPr/>
        <w:t>configuration</w:t>
      </w:r>
      <w:r>
        <w:rPr>
          <w:spacing w:val="-3"/>
        </w:rPr>
        <w:t> </w:t>
      </w:r>
      <w:r>
        <w:rPr/>
        <w:t>of</w:t>
      </w:r>
      <w:r>
        <w:rPr>
          <w:spacing w:val="-6"/>
        </w:rPr>
        <w:t> </w:t>
      </w:r>
      <w:r>
        <w:rPr/>
        <w:t>the</w:t>
      </w:r>
      <w:r>
        <w:rPr>
          <w:spacing w:val="-4"/>
        </w:rPr>
        <w:t> </w:t>
      </w:r>
      <w:r>
        <w:rPr/>
        <w:t>network</w:t>
      </w:r>
      <w:r>
        <w:rPr>
          <w:spacing w:val="-5"/>
        </w:rPr>
        <w:t> </w:t>
      </w:r>
      <w:r>
        <w:rPr/>
        <w:t>protocols</w:t>
      </w:r>
      <w:r>
        <w:rPr>
          <w:spacing w:val="-5"/>
        </w:rPr>
        <w:t> </w:t>
      </w:r>
      <w:r>
        <w:rPr/>
        <w:t>(e.g., IP address data).</w:t>
      </w:r>
    </w:p>
    <w:p>
      <w:pPr>
        <w:pStyle w:val="BodyText"/>
        <w:spacing w:before="179"/>
      </w:pPr>
      <w:r>
        <w:rPr/>
        <w:t>The</w:t>
      </w:r>
      <w:r>
        <w:rPr>
          <w:spacing w:val="-4"/>
        </w:rPr>
        <w:t> </w:t>
      </w:r>
      <w:r>
        <w:rPr/>
        <w:t>type</w:t>
      </w:r>
      <w:r>
        <w:rPr>
          <w:spacing w:val="-4"/>
        </w:rPr>
        <w:t> </w:t>
      </w:r>
      <w:r>
        <w:rPr/>
        <w:t>is</w:t>
      </w:r>
      <w:r>
        <w:rPr>
          <w:spacing w:val="-4"/>
        </w:rPr>
        <w:t> </w:t>
      </w:r>
      <w:r>
        <w:rPr/>
        <w:t>defined</w:t>
      </w:r>
      <w:r>
        <w:rPr>
          <w:spacing w:val="-3"/>
        </w:rPr>
        <w:t> </w:t>
      </w:r>
      <w:r>
        <w:rPr/>
        <w:t>in</w:t>
      </w:r>
      <w:r>
        <w:rPr>
          <w:spacing w:val="-2"/>
        </w:rPr>
        <w:t> </w:t>
      </w:r>
      <w:r>
        <w:rPr/>
        <w:t>clause</w:t>
      </w:r>
      <w:r>
        <w:rPr>
          <w:spacing w:val="-4"/>
        </w:rPr>
        <w:t> </w:t>
      </w:r>
      <w:r>
        <w:rPr/>
        <w:t>4.4.1.10a</w:t>
      </w:r>
      <w:r>
        <w:rPr>
          <w:spacing w:val="-3"/>
        </w:rPr>
        <w:t> </w:t>
      </w:r>
      <w:r>
        <w:rPr/>
        <w:t>of</w:t>
      </w:r>
      <w:r>
        <w:rPr>
          <w:spacing w:val="-4"/>
        </w:rPr>
        <w:t> </w:t>
      </w:r>
      <w:r>
        <w:rPr/>
        <w:t>ETSI</w:t>
      </w:r>
      <w:r>
        <w:rPr>
          <w:spacing w:val="-4"/>
        </w:rPr>
        <w:t> </w:t>
      </w:r>
      <w:r>
        <w:rPr/>
        <w:t>GS</w:t>
      </w:r>
      <w:r>
        <w:rPr>
          <w:spacing w:val="-4"/>
        </w:rPr>
        <w:t> </w:t>
      </w:r>
      <w:r>
        <w:rPr/>
        <w:t>NFV-SOL</w:t>
      </w:r>
      <w:r>
        <w:rPr>
          <w:spacing w:val="-4"/>
        </w:rPr>
        <w:t> </w:t>
      </w:r>
      <w:r>
        <w:rPr/>
        <w:t>003</w:t>
      </w:r>
      <w:r>
        <w:rPr>
          <w:spacing w:val="-3"/>
        </w:rPr>
        <w:t> </w:t>
      </w:r>
      <w:hyperlink w:history="true" w:anchor="_bookmark13">
        <w:r>
          <w:rPr>
            <w:spacing w:val="-2"/>
          </w:rPr>
          <w:t>[11].</w:t>
        </w:r>
      </w:hyperlink>
    </w:p>
    <w:p>
      <w:pPr>
        <w:pStyle w:val="BodyText"/>
        <w:spacing w:before="70"/>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4"/>
          <w:sz w:val="22"/>
        </w:rPr>
        <w:t>Void</w:t>
      </w:r>
    </w:p>
    <w:p>
      <w:pPr>
        <w:pStyle w:val="BodyText"/>
        <w:spacing w:before="48"/>
        <w:ind w:left="0"/>
        <w:rPr>
          <w:rFonts w:ascii="Arial"/>
          <w:sz w:val="22"/>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4"/>
          <w:sz w:val="22"/>
        </w:rPr>
        <w:t>Void</w:t>
      </w:r>
    </w:p>
    <w:p>
      <w:pPr>
        <w:pStyle w:val="BodyText"/>
        <w:spacing w:before="46"/>
        <w:ind w:left="0"/>
        <w:rPr>
          <w:rFonts w:ascii="Arial"/>
          <w:sz w:val="22"/>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z w:val="22"/>
        </w:rPr>
        <w:t>Type:</w:t>
      </w:r>
      <w:r>
        <w:rPr>
          <w:rFonts w:ascii="Arial"/>
          <w:spacing w:val="-2"/>
          <w:sz w:val="22"/>
        </w:rPr>
        <w:t> ExtManagedVirtualLinkData</w:t>
      </w:r>
    </w:p>
    <w:p>
      <w:pPr>
        <w:pStyle w:val="BodyText"/>
        <w:spacing w:before="180"/>
      </w:pPr>
      <w:r>
        <w:rPr/>
        <w:t>This</w:t>
      </w:r>
      <w:r>
        <w:rPr>
          <w:spacing w:val="-6"/>
        </w:rPr>
        <w:t> </w:t>
      </w:r>
      <w:r>
        <w:rPr/>
        <w:t>type</w:t>
      </w:r>
      <w:r>
        <w:rPr>
          <w:spacing w:val="-4"/>
        </w:rPr>
        <w:t> </w:t>
      </w:r>
      <w:r>
        <w:rPr/>
        <w:t>represents</w:t>
      </w:r>
      <w:r>
        <w:rPr>
          <w:spacing w:val="-3"/>
        </w:rPr>
        <w:t> </w:t>
      </w:r>
      <w:r>
        <w:rPr/>
        <w:t>an</w:t>
      </w:r>
      <w:r>
        <w:rPr>
          <w:spacing w:val="-3"/>
        </w:rPr>
        <w:t> </w:t>
      </w:r>
      <w:r>
        <w:rPr/>
        <w:t>externally-managed</w:t>
      </w:r>
      <w:r>
        <w:rPr>
          <w:spacing w:val="-6"/>
        </w:rPr>
        <w:t> </w:t>
      </w:r>
      <w:r>
        <w:rPr/>
        <w:t>internal</w:t>
      </w:r>
      <w:r>
        <w:rPr>
          <w:spacing w:val="-6"/>
        </w:rPr>
        <w:t> </w:t>
      </w:r>
      <w:r>
        <w:rPr/>
        <w:t>virtual</w:t>
      </w:r>
      <w:r>
        <w:rPr>
          <w:spacing w:val="-5"/>
        </w:rPr>
        <w:t> </w:t>
      </w:r>
      <w:r>
        <w:rPr/>
        <w:t>link</w:t>
      </w:r>
      <w:r>
        <w:rPr>
          <w:spacing w:val="-3"/>
        </w:rPr>
        <w:t> </w:t>
      </w:r>
      <w:r>
        <w:rPr/>
        <w:t>of</w:t>
      </w:r>
      <w:r>
        <w:rPr>
          <w:spacing w:val="-5"/>
        </w:rPr>
        <w:t> </w:t>
      </w:r>
      <w:r>
        <w:rPr/>
        <w:t>an</w:t>
      </w:r>
      <w:r>
        <w:rPr>
          <w:spacing w:val="-3"/>
        </w:rPr>
        <w:t> </w:t>
      </w:r>
      <w:r>
        <w:rPr/>
        <w:t>NF</w:t>
      </w:r>
      <w:r>
        <w:rPr>
          <w:spacing w:val="-5"/>
        </w:rPr>
        <w:t> </w:t>
      </w:r>
      <w:r>
        <w:rPr/>
        <w:t>Deployment.</w:t>
      </w:r>
      <w:r>
        <w:rPr>
          <w:spacing w:val="1"/>
        </w:rPr>
        <w:t> </w:t>
      </w:r>
      <w:r>
        <w:rPr/>
        <w:t>The</w:t>
      </w:r>
      <w:r>
        <w:rPr>
          <w:spacing w:val="-5"/>
        </w:rPr>
        <w:t> </w:t>
      </w:r>
      <w:r>
        <w:rPr/>
        <w:t>type</w:t>
      </w:r>
      <w:r>
        <w:rPr>
          <w:spacing w:val="-4"/>
        </w:rPr>
        <w:t> </w:t>
      </w:r>
      <w:r>
        <w:rPr/>
        <w:t>is</w:t>
      </w:r>
      <w:r>
        <w:rPr>
          <w:spacing w:val="-6"/>
        </w:rPr>
        <w:t> </w:t>
      </w:r>
      <w:r>
        <w:rPr/>
        <w:t>defined</w:t>
      </w:r>
      <w:r>
        <w:rPr>
          <w:spacing w:val="-3"/>
        </w:rPr>
        <w:t> </w:t>
      </w:r>
      <w:r>
        <w:rPr/>
        <w:t>in</w:t>
      </w:r>
      <w:r>
        <w:rPr>
          <w:spacing w:val="-4"/>
        </w:rPr>
        <w:t> </w:t>
      </w:r>
      <w:r>
        <w:rPr>
          <w:spacing w:val="-2"/>
        </w:rPr>
        <w:t>clause</w:t>
      </w:r>
    </w:p>
    <w:p>
      <w:pPr>
        <w:pStyle w:val="BodyText"/>
        <w:spacing w:before="0"/>
      </w:pPr>
      <w:r>
        <w:rPr/>
        <w:t>4.4.1.12</w:t>
      </w:r>
      <w:r>
        <w:rPr>
          <w:spacing w:val="-5"/>
        </w:rPr>
        <w:t> </w:t>
      </w:r>
      <w:r>
        <w:rPr/>
        <w:t>of</w:t>
      </w:r>
      <w:r>
        <w:rPr>
          <w:spacing w:val="-3"/>
        </w:rPr>
        <w:t> </w:t>
      </w:r>
      <w:r>
        <w:rPr/>
        <w:t>ETSI</w:t>
      </w:r>
      <w:r>
        <w:rPr>
          <w:spacing w:val="-3"/>
        </w:rPr>
        <w:t> </w:t>
      </w:r>
      <w:r>
        <w:rPr/>
        <w:t>GS</w:t>
      </w:r>
      <w:r>
        <w:rPr>
          <w:spacing w:val="-4"/>
        </w:rPr>
        <w:t> </w:t>
      </w:r>
      <w:r>
        <w:rPr/>
        <w:t>NFV-SOL</w:t>
      </w:r>
      <w:r>
        <w:rPr>
          <w:spacing w:val="-4"/>
        </w:rPr>
        <w:t> </w:t>
      </w:r>
      <w:r>
        <w:rPr/>
        <w:t>003</w:t>
      </w:r>
      <w:r>
        <w:rPr>
          <w:spacing w:val="-3"/>
        </w:rPr>
        <w:t> </w:t>
      </w:r>
      <w:hyperlink w:history="true" w:anchor="_bookmark13">
        <w:r>
          <w:rPr>
            <w:spacing w:val="-4"/>
          </w:rPr>
          <w:t>[11].</w:t>
        </w:r>
      </w:hyperlink>
    </w:p>
    <w:p>
      <w:pPr>
        <w:pStyle w:val="BodyText"/>
        <w:ind w:right="551"/>
      </w:pPr>
      <w:r>
        <w:rPr/>
        <w:t>In</w:t>
      </w:r>
      <w:r>
        <w:rPr>
          <w:spacing w:val="-2"/>
        </w:rPr>
        <w:t> </w:t>
      </w:r>
      <w:r>
        <w:rPr/>
        <w:t>addition,</w:t>
      </w:r>
      <w:r>
        <w:rPr>
          <w:spacing w:val="-3"/>
        </w:rPr>
        <w:t> </w:t>
      </w:r>
      <w:r>
        <w:rPr/>
        <w:t>the</w:t>
      </w:r>
      <w:r>
        <w:rPr>
          <w:spacing w:val="-5"/>
        </w:rPr>
        <w:t> </w:t>
      </w:r>
      <w:r>
        <w:rPr/>
        <w:t>following DMS</w:t>
      </w:r>
      <w:r>
        <w:rPr>
          <w:spacing w:val="-3"/>
        </w:rPr>
        <w:t> </w:t>
      </w:r>
      <w:r>
        <w:rPr/>
        <w:t>applicability</w:t>
      </w:r>
      <w:r>
        <w:rPr>
          <w:spacing w:val="-2"/>
        </w:rPr>
        <w:t> </w:t>
      </w:r>
      <w:r>
        <w:rPr/>
        <w:t>conditions</w:t>
      </w:r>
      <w:r>
        <w:rPr>
          <w:spacing w:val="-1"/>
        </w:rPr>
        <w:t> </w:t>
      </w:r>
      <w:r>
        <w:rPr/>
        <w:t>are</w:t>
      </w:r>
      <w:r>
        <w:rPr>
          <w:spacing w:val="-5"/>
        </w:rPr>
        <w:t> </w:t>
      </w:r>
      <w:r>
        <w:rPr/>
        <w:t>considered</w:t>
      </w:r>
      <w:r>
        <w:rPr>
          <w:spacing w:val="-2"/>
        </w:rPr>
        <w:t> </w:t>
      </w:r>
      <w:r>
        <w:rPr/>
        <w:t>with</w:t>
      </w:r>
      <w:r>
        <w:rPr>
          <w:spacing w:val="-2"/>
        </w:rPr>
        <w:t> </w:t>
      </w:r>
      <w:r>
        <w:rPr/>
        <w:t>respect</w:t>
      </w:r>
      <w:r>
        <w:rPr>
          <w:spacing w:val="-4"/>
        </w:rPr>
        <w:t> </w:t>
      </w:r>
      <w:r>
        <w:rPr/>
        <w:t>to</w:t>
      </w:r>
      <w:r>
        <w:rPr>
          <w:spacing w:val="-2"/>
        </w:rPr>
        <w:t> </w:t>
      </w:r>
      <w:r>
        <w:rPr/>
        <w:t>the</w:t>
      </w:r>
      <w:r>
        <w:rPr>
          <w:spacing w:val="-5"/>
        </w:rPr>
        <w:t> </w:t>
      </w:r>
      <w:r>
        <w:rPr/>
        <w:t>referenced</w:t>
      </w:r>
      <w:r>
        <w:rPr>
          <w:spacing w:val="-4"/>
        </w:rPr>
        <w:t> </w:t>
      </w:r>
      <w:r>
        <w:rPr/>
        <w:t>specification </w:t>
      </w:r>
      <w:r>
        <w:rPr>
          <w:spacing w:val="-2"/>
        </w:rPr>
        <w:t>clause:</w:t>
      </w:r>
    </w:p>
    <w:p>
      <w:pPr>
        <w:pStyle w:val="ListParagraph"/>
        <w:numPr>
          <w:ilvl w:val="0"/>
          <w:numId w:val="70"/>
        </w:numPr>
        <w:tabs>
          <w:tab w:pos="1049" w:val="left" w:leader="none"/>
        </w:tabs>
        <w:spacing w:line="240" w:lineRule="auto" w:before="181" w:after="0"/>
        <w:ind w:left="1049" w:right="0" w:hanging="453"/>
        <w:jc w:val="left"/>
        <w:rPr>
          <w:sz w:val="20"/>
        </w:rPr>
      </w:pPr>
      <w:r>
        <w:rPr>
          <w:sz w:val="20"/>
        </w:rPr>
        <w:t>The</w:t>
      </w:r>
      <w:r>
        <w:rPr>
          <w:spacing w:val="-6"/>
          <w:sz w:val="20"/>
        </w:rPr>
        <w:t> </w:t>
      </w:r>
      <w:r>
        <w:rPr>
          <w:sz w:val="20"/>
        </w:rPr>
        <w:t>following</w:t>
      </w:r>
      <w:r>
        <w:rPr>
          <w:spacing w:val="-4"/>
          <w:sz w:val="20"/>
        </w:rPr>
        <w:t> </w:t>
      </w:r>
      <w:r>
        <w:rPr>
          <w:sz w:val="20"/>
        </w:rPr>
        <w:t>attributes</w:t>
      </w:r>
      <w:r>
        <w:rPr>
          <w:spacing w:val="-3"/>
          <w:sz w:val="20"/>
        </w:rPr>
        <w:t> </w:t>
      </w:r>
      <w:r>
        <w:rPr>
          <w:sz w:val="20"/>
        </w:rPr>
        <w:t>are</w:t>
      </w:r>
      <w:r>
        <w:rPr>
          <w:spacing w:val="-5"/>
          <w:sz w:val="20"/>
        </w:rPr>
        <w:t> </w:t>
      </w:r>
      <w:r>
        <w:rPr>
          <w:sz w:val="20"/>
        </w:rPr>
        <w:t>further</w:t>
      </w:r>
      <w:r>
        <w:rPr>
          <w:spacing w:val="-5"/>
          <w:sz w:val="20"/>
        </w:rPr>
        <w:t> </w:t>
      </w:r>
      <w:r>
        <w:rPr>
          <w:sz w:val="20"/>
        </w:rPr>
        <w:t>qualified</w:t>
      </w:r>
      <w:r>
        <w:rPr>
          <w:spacing w:val="-4"/>
          <w:sz w:val="20"/>
        </w:rPr>
        <w:t> </w:t>
      </w:r>
      <w:r>
        <w:rPr>
          <w:sz w:val="20"/>
        </w:rPr>
        <w:t>as</w:t>
      </w:r>
      <w:r>
        <w:rPr>
          <w:spacing w:val="-6"/>
          <w:sz w:val="20"/>
        </w:rPr>
        <w:t> </w:t>
      </w:r>
      <w:r>
        <w:rPr>
          <w:spacing w:val="-2"/>
          <w:sz w:val="20"/>
        </w:rPr>
        <w:t>follows:</w:t>
      </w:r>
    </w:p>
    <w:p>
      <w:pPr>
        <w:pStyle w:val="ListParagraph"/>
        <w:numPr>
          <w:ilvl w:val="1"/>
          <w:numId w:val="70"/>
        </w:numPr>
        <w:tabs>
          <w:tab w:pos="1503" w:val="left" w:leader="none"/>
        </w:tabs>
        <w:spacing w:line="240" w:lineRule="auto" w:before="178" w:after="0"/>
        <w:ind w:left="1503" w:right="599" w:hanging="454"/>
        <w:jc w:val="left"/>
        <w:rPr>
          <w:sz w:val="20"/>
        </w:rPr>
      </w:pPr>
      <w:r>
        <w:rPr>
          <w:sz w:val="20"/>
        </w:rPr>
        <w:t>"vimConnectionId", the attribute shall be supported since only direct-mode for resource management is supported,</w:t>
      </w:r>
      <w:r>
        <w:rPr>
          <w:spacing w:val="-5"/>
          <w:sz w:val="20"/>
        </w:rPr>
        <w:t> </w:t>
      </w:r>
      <w:r>
        <w:rPr>
          <w:sz w:val="20"/>
        </w:rPr>
        <w:t>i.e.,</w:t>
      </w:r>
      <w:r>
        <w:rPr>
          <w:spacing w:val="-3"/>
          <w:sz w:val="20"/>
        </w:rPr>
        <w:t> </w:t>
      </w:r>
      <w:r>
        <w:rPr>
          <w:sz w:val="20"/>
        </w:rPr>
        <w:t>the</w:t>
      </w:r>
      <w:r>
        <w:rPr>
          <w:spacing w:val="-5"/>
          <w:sz w:val="20"/>
        </w:rPr>
        <w:t> </w:t>
      </w:r>
      <w:r>
        <w:rPr>
          <w:sz w:val="20"/>
        </w:rPr>
        <w:t>part</w:t>
      </w:r>
      <w:r>
        <w:rPr>
          <w:spacing w:val="-4"/>
          <w:sz w:val="20"/>
        </w:rPr>
        <w:t> </w:t>
      </w:r>
      <w:r>
        <w:rPr>
          <w:sz w:val="20"/>
        </w:rPr>
        <w:t>of</w:t>
      </w:r>
      <w:r>
        <w:rPr>
          <w:spacing w:val="-3"/>
          <w:sz w:val="20"/>
        </w:rPr>
        <w:t> </w:t>
      </w:r>
      <w:r>
        <w:rPr>
          <w:sz w:val="20"/>
        </w:rPr>
        <w:t>the</w:t>
      </w:r>
      <w:r>
        <w:rPr>
          <w:spacing w:val="-1"/>
          <w:sz w:val="20"/>
        </w:rPr>
        <w:t> </w:t>
      </w:r>
      <w:r>
        <w:rPr>
          <w:sz w:val="20"/>
        </w:rPr>
        <w:t>DMS</w:t>
      </w:r>
      <w:r>
        <w:rPr>
          <w:spacing w:val="-3"/>
          <w:sz w:val="20"/>
        </w:rPr>
        <w:t> </w:t>
      </w:r>
      <w:r>
        <w:rPr>
          <w:sz w:val="20"/>
        </w:rPr>
        <w:t>exposing</w:t>
      </w:r>
      <w:r>
        <w:rPr>
          <w:spacing w:val="-2"/>
          <w:sz w:val="20"/>
        </w:rPr>
        <w:t> </w:t>
      </w:r>
      <w:r>
        <w:rPr>
          <w:sz w:val="20"/>
        </w:rPr>
        <w:t>the</w:t>
      </w:r>
      <w:r>
        <w:rPr>
          <w:spacing w:val="-3"/>
          <w:sz w:val="20"/>
        </w:rPr>
        <w:t> </w:t>
      </w:r>
      <w:r>
        <w:rPr>
          <w:sz w:val="20"/>
        </w:rPr>
        <w:t>present</w:t>
      </w:r>
      <w:r>
        <w:rPr>
          <w:spacing w:val="-4"/>
          <w:sz w:val="20"/>
        </w:rPr>
        <w:t> </w:t>
      </w:r>
      <w:r>
        <w:rPr>
          <w:sz w:val="20"/>
        </w:rPr>
        <w:t>O2dms_LifecycleDeployment</w:t>
      </w:r>
      <w:r>
        <w:rPr>
          <w:spacing w:val="-4"/>
          <w:sz w:val="20"/>
        </w:rPr>
        <w:t> </w:t>
      </w:r>
      <w:r>
        <w:rPr>
          <w:sz w:val="20"/>
        </w:rPr>
        <w:t>interacts</w:t>
      </w:r>
      <w:r>
        <w:rPr>
          <w:spacing w:val="-4"/>
          <w:sz w:val="20"/>
        </w:rPr>
        <w:t> </w:t>
      </w:r>
      <w:r>
        <w:rPr>
          <w:sz w:val="20"/>
        </w:rPr>
        <w:t>directly with the functions responsible for the infrastructure resource provisioning.</w:t>
      </w:r>
    </w:p>
    <w:p>
      <w:pPr>
        <w:pStyle w:val="ListParagraph"/>
        <w:numPr>
          <w:ilvl w:val="0"/>
          <w:numId w:val="70"/>
        </w:numPr>
        <w:tabs>
          <w:tab w:pos="1049" w:val="left" w:leader="none"/>
        </w:tabs>
        <w:spacing w:line="240" w:lineRule="auto" w:before="181" w:after="0"/>
        <w:ind w:left="1049" w:right="0" w:hanging="453"/>
        <w:jc w:val="left"/>
        <w:rPr>
          <w:sz w:val="20"/>
        </w:rPr>
      </w:pPr>
      <w:r>
        <w:rPr>
          <w:sz w:val="20"/>
        </w:rPr>
        <w:t>The</w:t>
      </w:r>
      <w:r>
        <w:rPr>
          <w:spacing w:val="-4"/>
          <w:sz w:val="20"/>
        </w:rPr>
        <w:t> </w:t>
      </w:r>
      <w:r>
        <w:rPr>
          <w:sz w:val="20"/>
        </w:rPr>
        <w:t>following</w:t>
      </w:r>
      <w:r>
        <w:rPr>
          <w:spacing w:val="-3"/>
          <w:sz w:val="20"/>
        </w:rPr>
        <w:t> </w:t>
      </w:r>
      <w:r>
        <w:rPr>
          <w:sz w:val="20"/>
        </w:rPr>
        <w:t>attributes</w:t>
      </w:r>
      <w:r>
        <w:rPr>
          <w:spacing w:val="-4"/>
          <w:sz w:val="20"/>
        </w:rPr>
        <w:t> </w:t>
      </w:r>
      <w:r>
        <w:rPr>
          <w:sz w:val="20"/>
        </w:rPr>
        <w:t>need</w:t>
      </w:r>
      <w:r>
        <w:rPr>
          <w:spacing w:val="-8"/>
          <w:sz w:val="20"/>
        </w:rPr>
        <w:t> </w:t>
      </w:r>
      <w:r>
        <w:rPr>
          <w:sz w:val="20"/>
        </w:rPr>
        <w:t>not</w:t>
      </w:r>
      <w:r>
        <w:rPr>
          <w:spacing w:val="-4"/>
          <w:sz w:val="20"/>
        </w:rPr>
        <w:t> </w:t>
      </w:r>
      <w:r>
        <w:rPr>
          <w:sz w:val="20"/>
        </w:rPr>
        <w:t>be</w:t>
      </w:r>
      <w:r>
        <w:rPr>
          <w:spacing w:val="-4"/>
          <w:sz w:val="20"/>
        </w:rPr>
        <w:t> </w:t>
      </w:r>
      <w:r>
        <w:rPr>
          <w:spacing w:val="-2"/>
          <w:sz w:val="20"/>
        </w:rPr>
        <w:t>supported:</w:t>
      </w:r>
    </w:p>
    <w:p>
      <w:pPr>
        <w:pStyle w:val="ListParagraph"/>
        <w:numPr>
          <w:ilvl w:val="1"/>
          <w:numId w:val="70"/>
        </w:numPr>
        <w:tabs>
          <w:tab w:pos="1503" w:val="left" w:leader="none"/>
        </w:tabs>
        <w:spacing w:line="240" w:lineRule="auto" w:before="181" w:after="0"/>
        <w:ind w:left="1503" w:right="1018" w:hanging="454"/>
        <w:jc w:val="left"/>
        <w:rPr>
          <w:sz w:val="20"/>
        </w:rPr>
      </w:pPr>
      <w:r>
        <w:rPr>
          <w:sz w:val="20"/>
        </w:rPr>
        <w:t>"extManagedMultisiteVirtualLinkId",</w:t>
      </w:r>
      <w:r>
        <w:rPr>
          <w:spacing w:val="-5"/>
          <w:sz w:val="20"/>
        </w:rPr>
        <w:t> </w:t>
      </w:r>
      <w:r>
        <w:rPr>
          <w:sz w:val="20"/>
        </w:rPr>
        <w:t>which</w:t>
      </w:r>
      <w:r>
        <w:rPr>
          <w:spacing w:val="-5"/>
          <w:sz w:val="20"/>
        </w:rPr>
        <w:t> </w:t>
      </w:r>
      <w:r>
        <w:rPr>
          <w:sz w:val="20"/>
        </w:rPr>
        <w:t>indicates</w:t>
      </w:r>
      <w:r>
        <w:rPr>
          <w:spacing w:val="-6"/>
          <w:sz w:val="20"/>
        </w:rPr>
        <w:t> </w:t>
      </w:r>
      <w:r>
        <w:rPr>
          <w:sz w:val="20"/>
        </w:rPr>
        <w:t>an</w:t>
      </w:r>
      <w:r>
        <w:rPr>
          <w:spacing w:val="-5"/>
          <w:sz w:val="20"/>
        </w:rPr>
        <w:t> </w:t>
      </w:r>
      <w:r>
        <w:rPr>
          <w:sz w:val="20"/>
        </w:rPr>
        <w:t>externally-managed</w:t>
      </w:r>
      <w:r>
        <w:rPr>
          <w:spacing w:val="-5"/>
          <w:sz w:val="20"/>
        </w:rPr>
        <w:t> </w:t>
      </w:r>
      <w:r>
        <w:rPr>
          <w:sz w:val="20"/>
        </w:rPr>
        <w:t>multi-site</w:t>
      </w:r>
      <w:r>
        <w:rPr>
          <w:spacing w:val="-5"/>
          <w:sz w:val="20"/>
        </w:rPr>
        <w:t> </w:t>
      </w:r>
      <w:r>
        <w:rPr>
          <w:sz w:val="20"/>
        </w:rPr>
        <w:t>virtual</w:t>
      </w:r>
      <w:r>
        <w:rPr>
          <w:spacing w:val="-5"/>
          <w:sz w:val="20"/>
        </w:rPr>
        <w:t> </w:t>
      </w:r>
      <w:r>
        <w:rPr>
          <w:sz w:val="20"/>
        </w:rPr>
        <w:t>link instance (see note).</w:t>
      </w:r>
    </w:p>
    <w:p>
      <w:pPr>
        <w:pStyle w:val="ListParagraph"/>
        <w:numPr>
          <w:ilvl w:val="0"/>
          <w:numId w:val="70"/>
        </w:numPr>
        <w:tabs>
          <w:tab w:pos="1049" w:val="left" w:leader="none"/>
        </w:tabs>
        <w:spacing w:line="240" w:lineRule="auto" w:before="180" w:after="0"/>
        <w:ind w:left="1049" w:right="0" w:hanging="453"/>
        <w:jc w:val="left"/>
        <w:rPr>
          <w:sz w:val="20"/>
        </w:rPr>
      </w:pPr>
      <w:r>
        <w:rPr>
          <w:sz w:val="20"/>
        </w:rPr>
        <w:t>The</w:t>
      </w:r>
      <w:r>
        <w:rPr>
          <w:spacing w:val="-4"/>
          <w:sz w:val="20"/>
        </w:rPr>
        <w:t> </w:t>
      </w:r>
      <w:r>
        <w:rPr>
          <w:sz w:val="20"/>
        </w:rPr>
        <w:t>following</w:t>
      </w:r>
      <w:r>
        <w:rPr>
          <w:spacing w:val="-1"/>
          <w:sz w:val="20"/>
        </w:rPr>
        <w:t> </w:t>
      </w:r>
      <w:r>
        <w:rPr>
          <w:sz w:val="20"/>
        </w:rPr>
        <w:t>attributes</w:t>
      </w:r>
      <w:r>
        <w:rPr>
          <w:spacing w:val="-4"/>
          <w:sz w:val="20"/>
        </w:rPr>
        <w:t> </w:t>
      </w:r>
      <w:r>
        <w:rPr>
          <w:sz w:val="20"/>
        </w:rPr>
        <w:t>need</w:t>
      </w:r>
      <w:r>
        <w:rPr>
          <w:spacing w:val="-6"/>
          <w:sz w:val="20"/>
        </w:rPr>
        <w:t> </w:t>
      </w:r>
      <w:r>
        <w:rPr>
          <w:sz w:val="20"/>
        </w:rPr>
        <w:t>not</w:t>
      </w:r>
      <w:r>
        <w:rPr>
          <w:spacing w:val="-4"/>
          <w:sz w:val="20"/>
        </w:rPr>
        <w:t> </w:t>
      </w:r>
      <w:r>
        <w:rPr>
          <w:sz w:val="20"/>
        </w:rPr>
        <w:t>be</w:t>
      </w:r>
      <w:r>
        <w:rPr>
          <w:spacing w:val="-6"/>
          <w:sz w:val="20"/>
        </w:rPr>
        <w:t> </w:t>
      </w:r>
      <w:r>
        <w:rPr>
          <w:sz w:val="20"/>
        </w:rPr>
        <w:t>present</w:t>
      </w:r>
      <w:r>
        <w:rPr>
          <w:spacing w:val="-4"/>
          <w:sz w:val="20"/>
        </w:rPr>
        <w:t> </w:t>
      </w:r>
      <w:r>
        <w:rPr>
          <w:sz w:val="20"/>
        </w:rPr>
        <w:t>even</w:t>
      </w:r>
      <w:r>
        <w:rPr>
          <w:spacing w:val="-5"/>
          <w:sz w:val="20"/>
        </w:rPr>
        <w:t> </w:t>
      </w:r>
      <w:r>
        <w:rPr>
          <w:sz w:val="20"/>
        </w:rPr>
        <w:t>when</w:t>
      </w:r>
      <w:r>
        <w:rPr>
          <w:spacing w:val="-3"/>
          <w:sz w:val="20"/>
        </w:rPr>
        <w:t> </w:t>
      </w:r>
      <w:r>
        <w:rPr>
          <w:sz w:val="20"/>
        </w:rPr>
        <w:t>the</w:t>
      </w:r>
      <w:r>
        <w:rPr>
          <w:spacing w:val="-4"/>
          <w:sz w:val="20"/>
        </w:rPr>
        <w:t> </w:t>
      </w:r>
      <w:r>
        <w:rPr>
          <w:sz w:val="20"/>
        </w:rPr>
        <w:t>conditions</w:t>
      </w:r>
      <w:r>
        <w:rPr>
          <w:spacing w:val="-4"/>
          <w:sz w:val="20"/>
        </w:rPr>
        <w:t> </w:t>
      </w:r>
      <w:r>
        <w:rPr>
          <w:sz w:val="20"/>
        </w:rPr>
        <w:t>permit</w:t>
      </w:r>
      <w:r>
        <w:rPr>
          <w:spacing w:val="-4"/>
          <w:sz w:val="20"/>
        </w:rPr>
        <w:t> </w:t>
      </w:r>
      <w:r>
        <w:rPr>
          <w:sz w:val="20"/>
        </w:rPr>
        <w:t>its</w:t>
      </w:r>
      <w:r>
        <w:rPr>
          <w:spacing w:val="-5"/>
          <w:sz w:val="20"/>
        </w:rPr>
        <w:t> </w:t>
      </w:r>
      <w:r>
        <w:rPr>
          <w:spacing w:val="-2"/>
          <w:sz w:val="20"/>
        </w:rPr>
        <w:t>presence:</w:t>
      </w:r>
    </w:p>
    <w:p>
      <w:pPr>
        <w:spacing w:after="0" w:line="240" w:lineRule="auto"/>
        <w:jc w:val="left"/>
        <w:rPr>
          <w:sz w:val="20"/>
        </w:rPr>
        <w:sectPr>
          <w:pgSz w:w="11910" w:h="16850"/>
          <w:pgMar w:header="944" w:footer="488" w:top="1420" w:bottom="680" w:left="820" w:right="600"/>
        </w:sectPr>
      </w:pPr>
    </w:p>
    <w:p>
      <w:pPr>
        <w:pStyle w:val="ListParagraph"/>
        <w:numPr>
          <w:ilvl w:val="0"/>
          <w:numId w:val="70"/>
        </w:numPr>
        <w:tabs>
          <w:tab w:pos="1503" w:val="left" w:leader="none"/>
        </w:tabs>
        <w:spacing w:line="240" w:lineRule="auto" w:before="75" w:after="0"/>
        <w:ind w:left="1503" w:right="0" w:hanging="453"/>
        <w:jc w:val="left"/>
        <w:rPr>
          <w:sz w:val="20"/>
        </w:rPr>
      </w:pPr>
      <w:r>
        <w:rPr>
          <w:spacing w:val="-2"/>
          <w:sz w:val="20"/>
        </w:rPr>
        <w:t>"resourceProviderId".</w:t>
      </w:r>
    </w:p>
    <w:p>
      <w:pPr>
        <w:pStyle w:val="BodyText"/>
        <w:spacing w:before="70"/>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z w:val="22"/>
        </w:rPr>
        <w:t>Type:</w:t>
      </w:r>
      <w:r>
        <w:rPr>
          <w:rFonts w:ascii="Arial"/>
          <w:spacing w:val="-2"/>
          <w:sz w:val="22"/>
        </w:rPr>
        <w:t> ExtLinkPortData</w:t>
      </w:r>
    </w:p>
    <w:p>
      <w:pPr>
        <w:pStyle w:val="BodyText"/>
        <w:spacing w:before="180"/>
        <w:ind w:right="551"/>
      </w:pPr>
      <w:r>
        <w:rPr/>
        <w:t>This type represents an externally provided link port to be used to connect an external connection point of the NF Deployment</w:t>
      </w:r>
      <w:r>
        <w:rPr>
          <w:spacing w:val="-3"/>
        </w:rPr>
        <w:t> </w:t>
      </w:r>
      <w:r>
        <w:rPr/>
        <w:t>to</w:t>
      </w:r>
      <w:r>
        <w:rPr>
          <w:spacing w:val="-3"/>
        </w:rPr>
        <w:t> </w:t>
      </w:r>
      <w:r>
        <w:rPr/>
        <w:t>an</w:t>
      </w:r>
      <w:r>
        <w:rPr>
          <w:spacing w:val="-1"/>
        </w:rPr>
        <w:t> </w:t>
      </w:r>
      <w:r>
        <w:rPr/>
        <w:t>external</w:t>
      </w:r>
      <w:r>
        <w:rPr>
          <w:spacing w:val="-2"/>
        </w:rPr>
        <w:t> </w:t>
      </w:r>
      <w:r>
        <w:rPr/>
        <w:t>virtual</w:t>
      </w:r>
      <w:r>
        <w:rPr>
          <w:spacing w:val="-2"/>
        </w:rPr>
        <w:t> </w:t>
      </w:r>
      <w:r>
        <w:rPr/>
        <w:t>link.</w:t>
      </w:r>
      <w:r>
        <w:rPr>
          <w:spacing w:val="-2"/>
        </w:rPr>
        <w:t> </w:t>
      </w:r>
      <w:r>
        <w:rPr/>
        <w:t>This</w:t>
      </w:r>
      <w:r>
        <w:rPr>
          <w:spacing w:val="-3"/>
        </w:rPr>
        <w:t> </w:t>
      </w:r>
      <w:r>
        <w:rPr/>
        <w:t>type</w:t>
      </w:r>
      <w:r>
        <w:rPr>
          <w:spacing w:val="-2"/>
        </w:rPr>
        <w:t> </w:t>
      </w:r>
      <w:r>
        <w:rPr/>
        <w:t>is</w:t>
      </w:r>
      <w:r>
        <w:rPr>
          <w:spacing w:val="-3"/>
        </w:rPr>
        <w:t> </w:t>
      </w:r>
      <w:r>
        <w:rPr/>
        <w:t>used</w:t>
      </w:r>
      <w:r>
        <w:rPr>
          <w:spacing w:val="-1"/>
        </w:rPr>
        <w:t> </w:t>
      </w:r>
      <w:r>
        <w:rPr/>
        <w:t>in</w:t>
      </w:r>
      <w:r>
        <w:rPr>
          <w:spacing w:val="-1"/>
        </w:rPr>
        <w:t> </w:t>
      </w:r>
      <w:r>
        <w:rPr/>
        <w:t>case</w:t>
      </w:r>
      <w:r>
        <w:rPr>
          <w:spacing w:val="-2"/>
        </w:rPr>
        <w:t> </w:t>
      </w:r>
      <w:r>
        <w:rPr/>
        <w:t>of</w:t>
      </w:r>
      <w:r>
        <w:rPr>
          <w:spacing w:val="-2"/>
        </w:rPr>
        <w:t> </w:t>
      </w:r>
      <w:r>
        <w:rPr/>
        <w:t>VM-based</w:t>
      </w:r>
      <w:r>
        <w:rPr>
          <w:spacing w:val="-1"/>
        </w:rPr>
        <w:t> </w:t>
      </w:r>
      <w:r>
        <w:rPr/>
        <w:t>NF</w:t>
      </w:r>
      <w:r>
        <w:rPr>
          <w:spacing w:val="-3"/>
        </w:rPr>
        <w:t> </w:t>
      </w:r>
      <w:r>
        <w:rPr/>
        <w:t>Deployments</w:t>
      </w:r>
      <w:r>
        <w:rPr>
          <w:spacing w:val="-3"/>
        </w:rPr>
        <w:t> </w:t>
      </w:r>
      <w:r>
        <w:rPr/>
        <w:t>which</w:t>
      </w:r>
      <w:r>
        <w:rPr>
          <w:spacing w:val="-1"/>
        </w:rPr>
        <w:t> </w:t>
      </w:r>
      <w:r>
        <w:rPr/>
        <w:t>use</w:t>
      </w:r>
      <w:r>
        <w:rPr>
          <w:spacing w:val="-2"/>
        </w:rPr>
        <w:t> </w:t>
      </w:r>
      <w:r>
        <w:rPr/>
        <w:t>ports</w:t>
      </w:r>
      <w:r>
        <w:rPr>
          <w:spacing w:val="-3"/>
        </w:rPr>
        <w:t> </w:t>
      </w:r>
      <w:r>
        <w:rPr/>
        <w:t>to connect to the virtual networks. The type is defined in clause 4.4.1.14 of ETSI GS NFV-SOL 003 </w:t>
      </w:r>
      <w:hyperlink w:history="true" w:anchor="_bookmark13">
        <w:r>
          <w:rPr/>
          <w:t>[11].</w:t>
        </w:r>
      </w:hyperlink>
    </w:p>
    <w:p>
      <w:pPr>
        <w:pStyle w:val="BodyText"/>
        <w:spacing w:before="70"/>
        <w:ind w:left="0"/>
      </w:pPr>
    </w:p>
    <w:p>
      <w:pPr>
        <w:pStyle w:val="ListParagraph"/>
        <w:numPr>
          <w:ilvl w:val="4"/>
          <w:numId w:val="3"/>
        </w:numPr>
        <w:tabs>
          <w:tab w:pos="2014" w:val="left" w:leader="none"/>
        </w:tabs>
        <w:spacing w:line="240" w:lineRule="auto" w:before="1" w:after="0"/>
        <w:ind w:left="2014" w:right="0" w:hanging="1702"/>
        <w:jc w:val="left"/>
        <w:rPr>
          <w:rFonts w:ascii="Arial"/>
          <w:sz w:val="22"/>
        </w:rPr>
      </w:pPr>
      <w:r>
        <w:rPr>
          <w:rFonts w:ascii="Arial"/>
          <w:sz w:val="22"/>
        </w:rPr>
        <w:t>Type:</w:t>
      </w:r>
      <w:r>
        <w:rPr>
          <w:rFonts w:ascii="Arial"/>
          <w:spacing w:val="-2"/>
          <w:sz w:val="22"/>
        </w:rPr>
        <w:t> VnfLinkPortData</w:t>
      </w:r>
    </w:p>
    <w:p>
      <w:pPr>
        <w:pStyle w:val="BodyText"/>
        <w:spacing w:before="179"/>
        <w:ind w:right="553"/>
      </w:pPr>
      <w:r>
        <w:rPr/>
        <w:t>This type represents an externally provided link port to be</w:t>
      </w:r>
      <w:r>
        <w:rPr>
          <w:spacing w:val="-1"/>
        </w:rPr>
        <w:t> </w:t>
      </w:r>
      <w:r>
        <w:rPr/>
        <w:t>used to connect a</w:t>
      </w:r>
      <w:r>
        <w:rPr>
          <w:spacing w:val="-1"/>
        </w:rPr>
        <w:t> </w:t>
      </w:r>
      <w:r>
        <w:rPr/>
        <w:t>connection point of a constituent of</w:t>
      </w:r>
      <w:r>
        <w:rPr>
          <w:spacing w:val="-1"/>
        </w:rPr>
        <w:t> </w:t>
      </w:r>
      <w:r>
        <w:rPr/>
        <w:t>the NF Deployment to an internal virtual link of the NF Deployment that is managed externally. This type is used in case of VM-based</w:t>
      </w:r>
      <w:r>
        <w:rPr>
          <w:spacing w:val="-1"/>
        </w:rPr>
        <w:t> </w:t>
      </w:r>
      <w:r>
        <w:rPr/>
        <w:t>NF</w:t>
      </w:r>
      <w:r>
        <w:rPr>
          <w:spacing w:val="-3"/>
        </w:rPr>
        <w:t> </w:t>
      </w:r>
      <w:r>
        <w:rPr/>
        <w:t>Deployments</w:t>
      </w:r>
      <w:r>
        <w:rPr>
          <w:spacing w:val="-5"/>
        </w:rPr>
        <w:t> </w:t>
      </w:r>
      <w:r>
        <w:rPr/>
        <w:t>which</w:t>
      </w:r>
      <w:r>
        <w:rPr>
          <w:spacing w:val="-1"/>
        </w:rPr>
        <w:t> </w:t>
      </w:r>
      <w:r>
        <w:rPr/>
        <w:t>use</w:t>
      </w:r>
      <w:r>
        <w:rPr>
          <w:spacing w:val="-2"/>
        </w:rPr>
        <w:t> </w:t>
      </w:r>
      <w:r>
        <w:rPr/>
        <w:t>ports</w:t>
      </w:r>
      <w:r>
        <w:rPr>
          <w:spacing w:val="-3"/>
        </w:rPr>
        <w:t> </w:t>
      </w:r>
      <w:r>
        <w:rPr/>
        <w:t>to</w:t>
      </w:r>
      <w:r>
        <w:rPr>
          <w:spacing w:val="-1"/>
        </w:rPr>
        <w:t> </w:t>
      </w:r>
      <w:r>
        <w:rPr/>
        <w:t>connect</w:t>
      </w:r>
      <w:r>
        <w:rPr>
          <w:spacing w:val="-3"/>
        </w:rPr>
        <w:t> </w:t>
      </w:r>
      <w:r>
        <w:rPr/>
        <w:t>to</w:t>
      </w:r>
      <w:r>
        <w:rPr>
          <w:spacing w:val="-1"/>
        </w:rPr>
        <w:t> </w:t>
      </w:r>
      <w:r>
        <w:rPr/>
        <w:t>the</w:t>
      </w:r>
      <w:r>
        <w:rPr>
          <w:spacing w:val="-2"/>
        </w:rPr>
        <w:t> </w:t>
      </w:r>
      <w:r>
        <w:rPr/>
        <w:t>virtual</w:t>
      </w:r>
      <w:r>
        <w:rPr>
          <w:spacing w:val="-2"/>
        </w:rPr>
        <w:t> </w:t>
      </w:r>
      <w:r>
        <w:rPr/>
        <w:t>networks. The</w:t>
      </w:r>
      <w:r>
        <w:rPr>
          <w:spacing w:val="-4"/>
        </w:rPr>
        <w:t> </w:t>
      </w:r>
      <w:r>
        <w:rPr/>
        <w:t>type</w:t>
      </w:r>
      <w:r>
        <w:rPr>
          <w:spacing w:val="-2"/>
        </w:rPr>
        <w:t> </w:t>
      </w:r>
      <w:r>
        <w:rPr/>
        <w:t>is</w:t>
      </w:r>
      <w:r>
        <w:rPr>
          <w:spacing w:val="-3"/>
        </w:rPr>
        <w:t> </w:t>
      </w:r>
      <w:r>
        <w:rPr/>
        <w:t>defined</w:t>
      </w:r>
      <w:r>
        <w:rPr>
          <w:spacing w:val="-1"/>
        </w:rPr>
        <w:t> </w:t>
      </w:r>
      <w:r>
        <w:rPr/>
        <w:t>in</w:t>
      </w:r>
      <w:r>
        <w:rPr>
          <w:spacing w:val="-1"/>
        </w:rPr>
        <w:t> </w:t>
      </w:r>
      <w:r>
        <w:rPr/>
        <w:t>clause 5.5.3.18</w:t>
      </w:r>
      <w:r>
        <w:rPr>
          <w:spacing w:val="-2"/>
        </w:rPr>
        <w:t> </w:t>
      </w:r>
      <w:r>
        <w:rPr/>
        <w:t>of ETSI GS NFV-SOL 003 </w:t>
      </w:r>
      <w:hyperlink w:history="true" w:anchor="_bookmark13">
        <w:r>
          <w:rPr/>
          <w:t>[11].</w:t>
        </w:r>
      </w:hyperlink>
    </w:p>
    <w:p>
      <w:pPr>
        <w:pStyle w:val="BodyText"/>
        <w:spacing w:before="72"/>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z w:val="22"/>
        </w:rPr>
        <w:t>Type:</w:t>
      </w:r>
      <w:r>
        <w:rPr>
          <w:rFonts w:ascii="Arial"/>
          <w:spacing w:val="-2"/>
          <w:sz w:val="22"/>
        </w:rPr>
        <w:t> VirtualCpAddressData</w:t>
      </w:r>
    </w:p>
    <w:p>
      <w:pPr>
        <w:pStyle w:val="BodyText"/>
        <w:spacing w:before="179"/>
        <w:ind w:right="551"/>
      </w:pPr>
      <w:r>
        <w:rPr/>
        <w:t>This</w:t>
      </w:r>
      <w:r>
        <w:rPr>
          <w:spacing w:val="-3"/>
        </w:rPr>
        <w:t> </w:t>
      </w:r>
      <w:r>
        <w:rPr/>
        <w:t>type</w:t>
      </w:r>
      <w:r>
        <w:rPr>
          <w:spacing w:val="-2"/>
        </w:rPr>
        <w:t> </w:t>
      </w:r>
      <w:r>
        <w:rPr/>
        <w:t>represents network</w:t>
      </w:r>
      <w:r>
        <w:rPr>
          <w:spacing w:val="-1"/>
        </w:rPr>
        <w:t> </w:t>
      </w:r>
      <w:r>
        <w:rPr/>
        <w:t>address</w:t>
      </w:r>
      <w:r>
        <w:rPr>
          <w:spacing w:val="-3"/>
        </w:rPr>
        <w:t> </w:t>
      </w:r>
      <w:r>
        <w:rPr/>
        <w:t>data</w:t>
      </w:r>
      <w:r>
        <w:rPr>
          <w:spacing w:val="-2"/>
        </w:rPr>
        <w:t> </w:t>
      </w:r>
      <w:r>
        <w:rPr/>
        <w:t>for</w:t>
      </w:r>
      <w:r>
        <w:rPr>
          <w:spacing w:val="-4"/>
        </w:rPr>
        <w:t> </w:t>
      </w:r>
      <w:r>
        <w:rPr/>
        <w:t>a</w:t>
      </w:r>
      <w:r>
        <w:rPr>
          <w:spacing w:val="-2"/>
        </w:rPr>
        <w:t> </w:t>
      </w:r>
      <w:r>
        <w:rPr/>
        <w:t>virtual</w:t>
      </w:r>
      <w:r>
        <w:rPr>
          <w:spacing w:val="-2"/>
        </w:rPr>
        <w:t> </w:t>
      </w:r>
      <w:r>
        <w:rPr/>
        <w:t>CP. The</w:t>
      </w:r>
      <w:r>
        <w:rPr>
          <w:spacing w:val="-2"/>
        </w:rPr>
        <w:t> </w:t>
      </w:r>
      <w:r>
        <w:rPr/>
        <w:t>type</w:t>
      </w:r>
      <w:r>
        <w:rPr>
          <w:spacing w:val="-2"/>
        </w:rPr>
        <w:t> </w:t>
      </w:r>
      <w:r>
        <w:rPr/>
        <w:t>is</w:t>
      </w:r>
      <w:r>
        <w:rPr>
          <w:spacing w:val="-3"/>
        </w:rPr>
        <w:t> </w:t>
      </w:r>
      <w:r>
        <w:rPr/>
        <w:t>defined</w:t>
      </w:r>
      <w:r>
        <w:rPr>
          <w:spacing w:val="-1"/>
        </w:rPr>
        <w:t> </w:t>
      </w:r>
      <w:r>
        <w:rPr/>
        <w:t>in</w:t>
      </w:r>
      <w:r>
        <w:rPr>
          <w:spacing w:val="-1"/>
        </w:rPr>
        <w:t> </w:t>
      </w:r>
      <w:r>
        <w:rPr/>
        <w:t>clause</w:t>
      </w:r>
      <w:r>
        <w:rPr>
          <w:spacing w:val="-2"/>
        </w:rPr>
        <w:t> </w:t>
      </w:r>
      <w:r>
        <w:rPr/>
        <w:t>4.4.1.10d of</w:t>
      </w:r>
      <w:r>
        <w:rPr>
          <w:spacing w:val="-2"/>
        </w:rPr>
        <w:t> </w:t>
      </w:r>
      <w:r>
        <w:rPr/>
        <w:t>ETSI</w:t>
      </w:r>
      <w:r>
        <w:rPr>
          <w:spacing w:val="-2"/>
        </w:rPr>
        <w:t> </w:t>
      </w:r>
      <w:r>
        <w:rPr/>
        <w:t>GS</w:t>
      </w:r>
      <w:r>
        <w:rPr>
          <w:spacing w:val="-3"/>
        </w:rPr>
        <w:t> </w:t>
      </w:r>
      <w:r>
        <w:rPr/>
        <w:t>NFV- SOL 003 </w:t>
      </w:r>
      <w:hyperlink w:history="true" w:anchor="_bookmark13">
        <w:r>
          <w:rPr/>
          <w:t>[11].</w:t>
        </w:r>
      </w:hyperlink>
    </w:p>
    <w:p>
      <w:pPr>
        <w:pStyle w:val="BodyText"/>
        <w:spacing w:before="179"/>
        <w:ind w:right="610"/>
      </w:pPr>
      <w:r>
        <w:rPr/>
        <w:t>Refer to the provisions specified in clause 4.4.1.10d of ETSI GS NFV-SOL 003 </w:t>
      </w:r>
      <w:hyperlink w:history="true" w:anchor="_bookmark13">
        <w:r>
          <w:rPr/>
          <w:t>[11]</w:t>
        </w:r>
      </w:hyperlink>
      <w:r>
        <w:rPr/>
        <w:t> regarding the handling of providing</w:t>
      </w:r>
      <w:r>
        <w:rPr>
          <w:spacing w:val="-2"/>
        </w:rPr>
        <w:t> </w:t>
      </w:r>
      <w:r>
        <w:rPr/>
        <w:t>IP</w:t>
      </w:r>
      <w:r>
        <w:rPr>
          <w:spacing w:val="-4"/>
        </w:rPr>
        <w:t> </w:t>
      </w:r>
      <w:r>
        <w:rPr/>
        <w:t>address</w:t>
      </w:r>
      <w:r>
        <w:rPr>
          <w:spacing w:val="-4"/>
        </w:rPr>
        <w:t> </w:t>
      </w:r>
      <w:r>
        <w:rPr/>
        <w:t>data</w:t>
      </w:r>
      <w:r>
        <w:rPr>
          <w:spacing w:val="-3"/>
        </w:rPr>
        <w:t> </w:t>
      </w:r>
      <w:r>
        <w:rPr/>
        <w:t>for</w:t>
      </w:r>
      <w:r>
        <w:rPr>
          <w:spacing w:val="-3"/>
        </w:rPr>
        <w:t> </w:t>
      </w:r>
      <w:r>
        <w:rPr/>
        <w:t>the</w:t>
      </w:r>
      <w:r>
        <w:rPr>
          <w:spacing w:val="-3"/>
        </w:rPr>
        <w:t> </w:t>
      </w:r>
      <w:r>
        <w:rPr/>
        <w:t>external</w:t>
      </w:r>
      <w:r>
        <w:rPr>
          <w:spacing w:val="-3"/>
        </w:rPr>
        <w:t> </w:t>
      </w:r>
      <w:r>
        <w:rPr/>
        <w:t>load</w:t>
      </w:r>
      <w:r>
        <w:rPr>
          <w:spacing w:val="-2"/>
        </w:rPr>
        <w:t> </w:t>
      </w:r>
      <w:r>
        <w:rPr/>
        <w:t>balancer</w:t>
      </w:r>
      <w:r>
        <w:rPr>
          <w:spacing w:val="-3"/>
        </w:rPr>
        <w:t> </w:t>
      </w:r>
      <w:r>
        <w:rPr/>
        <w:t>realizing</w:t>
      </w:r>
      <w:r>
        <w:rPr>
          <w:spacing w:val="-2"/>
        </w:rPr>
        <w:t> </w:t>
      </w:r>
      <w:r>
        <w:rPr/>
        <w:t>the</w:t>
      </w:r>
      <w:r>
        <w:rPr>
          <w:spacing w:val="-3"/>
        </w:rPr>
        <w:t> </w:t>
      </w:r>
      <w:r>
        <w:rPr/>
        <w:t>virtual</w:t>
      </w:r>
      <w:r>
        <w:rPr>
          <w:spacing w:val="-3"/>
        </w:rPr>
        <w:t> </w:t>
      </w:r>
      <w:r>
        <w:rPr/>
        <w:t>CP,</w:t>
      </w:r>
      <w:r>
        <w:rPr>
          <w:spacing w:val="-3"/>
        </w:rPr>
        <w:t> </w:t>
      </w:r>
      <w:r>
        <w:rPr/>
        <w:t>such</w:t>
      </w:r>
      <w:r>
        <w:rPr>
          <w:spacing w:val="-2"/>
        </w:rPr>
        <w:t> </w:t>
      </w:r>
      <w:r>
        <w:rPr/>
        <w:t>as</w:t>
      </w:r>
      <w:r>
        <w:rPr>
          <w:spacing w:val="-4"/>
        </w:rPr>
        <w:t> </w:t>
      </w:r>
      <w:r>
        <w:rPr/>
        <w:t>the</w:t>
      </w:r>
      <w:r>
        <w:rPr>
          <w:spacing w:val="-3"/>
        </w:rPr>
        <w:t> </w:t>
      </w:r>
      <w:r>
        <w:rPr/>
        <w:t>case</w:t>
      </w:r>
      <w:r>
        <w:rPr>
          <w:spacing w:val="-3"/>
        </w:rPr>
        <w:t> </w:t>
      </w:r>
      <w:r>
        <w:rPr/>
        <w:t>when</w:t>
      </w:r>
      <w:r>
        <w:rPr>
          <w:spacing w:val="-2"/>
        </w:rPr>
        <w:t> </w:t>
      </w:r>
      <w:r>
        <w:rPr/>
        <w:t>no</w:t>
      </w:r>
      <w:r>
        <w:rPr>
          <w:spacing w:val="-4"/>
        </w:rPr>
        <w:t> </w:t>
      </w:r>
      <w:r>
        <w:rPr/>
        <w:t>IP</w:t>
      </w:r>
      <w:r>
        <w:rPr>
          <w:spacing w:val="-4"/>
        </w:rPr>
        <w:t> </w:t>
      </w:r>
      <w:r>
        <w:rPr/>
        <w:t>address</w:t>
      </w:r>
      <w:r>
        <w:rPr>
          <w:spacing w:val="-4"/>
        </w:rPr>
        <w:t> </w:t>
      </w:r>
      <w:r>
        <w:rPr/>
        <w:t>is provided, and it is assigned by the container cluster.</w:t>
      </w:r>
    </w:p>
    <w:p>
      <w:pPr>
        <w:pStyle w:val="BodyText"/>
        <w:spacing w:before="71"/>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4"/>
          <w:sz w:val="22"/>
        </w:rPr>
        <w:t>Void</w:t>
      </w:r>
    </w:p>
    <w:p>
      <w:pPr>
        <w:pStyle w:val="BodyText"/>
        <w:spacing w:before="48"/>
        <w:ind w:left="0"/>
        <w:rPr>
          <w:rFonts w:ascii="Arial"/>
          <w:sz w:val="22"/>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4"/>
          <w:sz w:val="22"/>
        </w:rPr>
        <w:t>Void</w:t>
      </w:r>
    </w:p>
    <w:p>
      <w:pPr>
        <w:pStyle w:val="BodyText"/>
        <w:spacing w:before="46"/>
        <w:ind w:left="0"/>
        <w:rPr>
          <w:rFonts w:ascii="Arial"/>
          <w:sz w:val="22"/>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z w:val="22"/>
        </w:rPr>
        <w:t>Type:</w:t>
      </w:r>
      <w:r>
        <w:rPr>
          <w:rFonts w:ascii="Arial"/>
          <w:spacing w:val="-4"/>
          <w:sz w:val="22"/>
        </w:rPr>
        <w:t> </w:t>
      </w:r>
      <w:r>
        <w:rPr>
          <w:rFonts w:ascii="Arial"/>
          <w:spacing w:val="-2"/>
          <w:sz w:val="22"/>
        </w:rPr>
        <w:t>McioInfo</w:t>
      </w:r>
    </w:p>
    <w:p>
      <w:pPr>
        <w:pStyle w:val="BodyText"/>
        <w:spacing w:before="180"/>
        <w:ind w:right="551"/>
      </w:pPr>
      <w:r>
        <w:rPr/>
        <w:t>This</w:t>
      </w:r>
      <w:r>
        <w:rPr>
          <w:spacing w:val="-4"/>
        </w:rPr>
        <w:t> </w:t>
      </w:r>
      <w:r>
        <w:rPr/>
        <w:t>type</w:t>
      </w:r>
      <w:r>
        <w:rPr>
          <w:spacing w:val="-3"/>
        </w:rPr>
        <w:t> </w:t>
      </w:r>
      <w:r>
        <w:rPr/>
        <w:t>represents</w:t>
      </w:r>
      <w:r>
        <w:rPr>
          <w:spacing w:val="-4"/>
        </w:rPr>
        <w:t> </w:t>
      </w:r>
      <w:r>
        <w:rPr/>
        <w:t>information</w:t>
      </w:r>
      <w:r>
        <w:rPr>
          <w:spacing w:val="-2"/>
        </w:rPr>
        <w:t> </w:t>
      </w:r>
      <w:r>
        <w:rPr/>
        <w:t>about</w:t>
      </w:r>
      <w:r>
        <w:rPr>
          <w:spacing w:val="-4"/>
        </w:rPr>
        <w:t> </w:t>
      </w:r>
      <w:r>
        <w:rPr/>
        <w:t>an</w:t>
      </w:r>
      <w:r>
        <w:rPr>
          <w:spacing w:val="-2"/>
        </w:rPr>
        <w:t> </w:t>
      </w:r>
      <w:r>
        <w:rPr/>
        <w:t>MCIO</w:t>
      </w:r>
      <w:r>
        <w:rPr>
          <w:spacing w:val="-3"/>
        </w:rPr>
        <w:t> </w:t>
      </w:r>
      <w:r>
        <w:rPr/>
        <w:t>representing</w:t>
      </w:r>
      <w:r>
        <w:rPr>
          <w:spacing w:val="-2"/>
        </w:rPr>
        <w:t> </w:t>
      </w:r>
      <w:r>
        <w:rPr/>
        <w:t>the</w:t>
      </w:r>
      <w:r>
        <w:rPr>
          <w:spacing w:val="-3"/>
        </w:rPr>
        <w:t> </w:t>
      </w:r>
      <w:r>
        <w:rPr/>
        <w:t>set</w:t>
      </w:r>
      <w:r>
        <w:rPr>
          <w:spacing w:val="-3"/>
        </w:rPr>
        <w:t> </w:t>
      </w:r>
      <w:r>
        <w:rPr/>
        <w:t>of</w:t>
      </w:r>
      <w:r>
        <w:rPr>
          <w:spacing w:val="-3"/>
        </w:rPr>
        <w:t> </w:t>
      </w:r>
      <w:r>
        <w:rPr/>
        <w:t>component</w:t>
      </w:r>
      <w:r>
        <w:rPr>
          <w:spacing w:val="-4"/>
        </w:rPr>
        <w:t> </w:t>
      </w:r>
      <w:r>
        <w:rPr/>
        <w:t>instances</w:t>
      </w:r>
      <w:r>
        <w:rPr>
          <w:spacing w:val="-4"/>
        </w:rPr>
        <w:t> </w:t>
      </w:r>
      <w:r>
        <w:rPr/>
        <w:t>of</w:t>
      </w:r>
      <w:r>
        <w:rPr>
          <w:spacing w:val="-3"/>
        </w:rPr>
        <w:t> </w:t>
      </w:r>
      <w:r>
        <w:rPr/>
        <w:t>an</w:t>
      </w:r>
      <w:r>
        <w:rPr>
          <w:spacing w:val="-2"/>
        </w:rPr>
        <w:t> </w:t>
      </w:r>
      <w:r>
        <w:rPr/>
        <w:t>NF</w:t>
      </w:r>
      <w:r>
        <w:rPr>
          <w:spacing w:val="-4"/>
        </w:rPr>
        <w:t> </w:t>
      </w:r>
      <w:r>
        <w:rPr/>
        <w:t>Deployment</w:t>
      </w:r>
      <w:r>
        <w:rPr>
          <w:spacing w:val="-4"/>
        </w:rPr>
        <w:t> </w:t>
      </w:r>
      <w:r>
        <w:rPr/>
        <w:t>that are realized by one or a set of OS containers and that have been created based on the same declarative descriptor. The type is defined in clause 5.5.3.24 of ETSI GS NFV-SOL 003 </w:t>
      </w:r>
      <w:hyperlink w:history="true" w:anchor="_bookmark13">
        <w:r>
          <w:rPr/>
          <w:t>[11].</w:t>
        </w:r>
      </w:hyperlink>
    </w:p>
    <w:p>
      <w:pPr>
        <w:pStyle w:val="BodyText"/>
        <w:spacing w:before="71"/>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4"/>
          <w:sz w:val="22"/>
        </w:rPr>
        <w:t>Void</w:t>
      </w:r>
    </w:p>
    <w:p>
      <w:pPr>
        <w:pStyle w:val="BodyText"/>
        <w:spacing w:before="46"/>
        <w:ind w:left="0"/>
        <w:rPr>
          <w:rFonts w:ascii="Arial"/>
          <w:sz w:val="22"/>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4"/>
          <w:sz w:val="22"/>
        </w:rPr>
        <w:t>Void</w:t>
      </w:r>
    </w:p>
    <w:p>
      <w:pPr>
        <w:pStyle w:val="BodyText"/>
        <w:spacing w:before="48"/>
        <w:ind w:left="0"/>
        <w:rPr>
          <w:rFonts w:ascii="Arial"/>
          <w:sz w:val="22"/>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4"/>
          <w:sz w:val="22"/>
        </w:rPr>
        <w:t>Void</w:t>
      </w:r>
    </w:p>
    <w:p>
      <w:pPr>
        <w:pStyle w:val="BodyText"/>
        <w:spacing w:before="46"/>
        <w:ind w:left="0"/>
        <w:rPr>
          <w:rFonts w:ascii="Arial"/>
          <w:sz w:val="22"/>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z w:val="22"/>
        </w:rPr>
        <w:t>Type:</w:t>
      </w:r>
      <w:r>
        <w:rPr>
          <w:rFonts w:ascii="Arial"/>
          <w:spacing w:val="-2"/>
          <w:sz w:val="22"/>
        </w:rPr>
        <w:t> NetAttDefResourceData</w:t>
      </w:r>
    </w:p>
    <w:p>
      <w:pPr>
        <w:pStyle w:val="BodyText"/>
        <w:spacing w:before="180"/>
        <w:ind w:right="551"/>
      </w:pPr>
      <w:r>
        <w:rPr/>
        <w:t>This</w:t>
      </w:r>
      <w:r>
        <w:rPr>
          <w:spacing w:val="-3"/>
        </w:rPr>
        <w:t> </w:t>
      </w:r>
      <w:r>
        <w:rPr/>
        <w:t>type</w:t>
      </w:r>
      <w:r>
        <w:rPr>
          <w:spacing w:val="-2"/>
        </w:rPr>
        <w:t> </w:t>
      </w:r>
      <w:r>
        <w:rPr/>
        <w:t>represents</w:t>
      </w:r>
      <w:r>
        <w:rPr>
          <w:spacing w:val="-1"/>
        </w:rPr>
        <w:t> </w:t>
      </w:r>
      <w:r>
        <w:rPr/>
        <w:t>a</w:t>
      </w:r>
      <w:r>
        <w:rPr>
          <w:spacing w:val="-2"/>
        </w:rPr>
        <w:t> </w:t>
      </w:r>
      <w:r>
        <w:rPr/>
        <w:t>network</w:t>
      </w:r>
      <w:r>
        <w:rPr>
          <w:spacing w:val="-3"/>
        </w:rPr>
        <w:t> </w:t>
      </w:r>
      <w:r>
        <w:rPr/>
        <w:t>attachment</w:t>
      </w:r>
      <w:r>
        <w:rPr>
          <w:spacing w:val="-3"/>
        </w:rPr>
        <w:t> </w:t>
      </w:r>
      <w:r>
        <w:rPr/>
        <w:t>definition</w:t>
      </w:r>
      <w:r>
        <w:rPr>
          <w:spacing w:val="-2"/>
        </w:rPr>
        <w:t> </w:t>
      </w:r>
      <w:r>
        <w:rPr/>
        <w:t>resource</w:t>
      </w:r>
      <w:r>
        <w:rPr>
          <w:spacing w:val="-2"/>
        </w:rPr>
        <w:t> </w:t>
      </w:r>
      <w:r>
        <w:rPr/>
        <w:t>that</w:t>
      </w:r>
      <w:r>
        <w:rPr>
          <w:spacing w:val="-2"/>
        </w:rPr>
        <w:t> </w:t>
      </w:r>
      <w:r>
        <w:rPr/>
        <w:t>specifies</w:t>
      </w:r>
      <w:r>
        <w:rPr>
          <w:spacing w:val="-3"/>
        </w:rPr>
        <w:t> </w:t>
      </w:r>
      <w:r>
        <w:rPr/>
        <w:t>the</w:t>
      </w:r>
      <w:r>
        <w:rPr>
          <w:spacing w:val="-2"/>
        </w:rPr>
        <w:t> </w:t>
      </w:r>
      <w:r>
        <w:rPr/>
        <w:t>interface</w:t>
      </w:r>
      <w:r>
        <w:rPr>
          <w:spacing w:val="-2"/>
        </w:rPr>
        <w:t> </w:t>
      </w:r>
      <w:r>
        <w:rPr/>
        <w:t>to</w:t>
      </w:r>
      <w:r>
        <w:rPr>
          <w:spacing w:val="-4"/>
        </w:rPr>
        <w:t> </w:t>
      </w:r>
      <w:r>
        <w:rPr/>
        <w:t>be</w:t>
      </w:r>
      <w:r>
        <w:rPr>
          <w:spacing w:val="-2"/>
        </w:rPr>
        <w:t> </w:t>
      </w:r>
      <w:r>
        <w:rPr/>
        <w:t>used</w:t>
      </w:r>
      <w:r>
        <w:rPr>
          <w:spacing w:val="-2"/>
        </w:rPr>
        <w:t> </w:t>
      </w:r>
      <w:r>
        <w:rPr/>
        <w:t>to</w:t>
      </w:r>
      <w:r>
        <w:rPr>
          <w:spacing w:val="-2"/>
        </w:rPr>
        <w:t> </w:t>
      </w:r>
      <w:r>
        <w:rPr/>
        <w:t>connect</w:t>
      </w:r>
      <w:r>
        <w:rPr>
          <w:spacing w:val="-5"/>
        </w:rPr>
        <w:t> </w:t>
      </w:r>
      <w:r>
        <w:rPr/>
        <w:t>one</w:t>
      </w:r>
      <w:r>
        <w:rPr>
          <w:spacing w:val="-4"/>
        </w:rPr>
        <w:t> </w:t>
      </w:r>
      <w:r>
        <w:rPr/>
        <w:t>or multiple</w:t>
      </w:r>
      <w:r>
        <w:rPr>
          <w:spacing w:val="-5"/>
        </w:rPr>
        <w:t> </w:t>
      </w:r>
      <w:r>
        <w:rPr/>
        <w:t>connections</w:t>
      </w:r>
      <w:r>
        <w:rPr>
          <w:spacing w:val="-4"/>
        </w:rPr>
        <w:t> </w:t>
      </w:r>
      <w:r>
        <w:rPr/>
        <w:t>points</w:t>
      </w:r>
      <w:r>
        <w:rPr>
          <w:spacing w:val="-5"/>
        </w:rPr>
        <w:t> </w:t>
      </w:r>
      <w:r>
        <w:rPr/>
        <w:t>to</w:t>
      </w:r>
      <w:r>
        <w:rPr>
          <w:spacing w:val="-6"/>
        </w:rPr>
        <w:t> </w:t>
      </w:r>
      <w:r>
        <w:rPr/>
        <w:t>a</w:t>
      </w:r>
      <w:r>
        <w:rPr>
          <w:spacing w:val="-4"/>
        </w:rPr>
        <w:t> </w:t>
      </w:r>
      <w:r>
        <w:rPr/>
        <w:t>secondary</w:t>
      </w:r>
      <w:r>
        <w:rPr>
          <w:spacing w:val="-3"/>
        </w:rPr>
        <w:t> </w:t>
      </w:r>
      <w:r>
        <w:rPr/>
        <w:t>container</w:t>
      </w:r>
      <w:r>
        <w:rPr>
          <w:spacing w:val="-4"/>
        </w:rPr>
        <w:t> </w:t>
      </w:r>
      <w:r>
        <w:rPr/>
        <w:t>cluster</w:t>
      </w:r>
      <w:r>
        <w:rPr>
          <w:spacing w:val="-6"/>
        </w:rPr>
        <w:t> </w:t>
      </w:r>
      <w:r>
        <w:rPr/>
        <w:t>network</w:t>
      </w:r>
      <w:r>
        <w:rPr>
          <w:spacing w:val="-3"/>
        </w:rPr>
        <w:t> </w:t>
      </w:r>
      <w:r>
        <w:rPr/>
        <w:t>that</w:t>
      </w:r>
      <w:r>
        <w:rPr>
          <w:spacing w:val="-6"/>
        </w:rPr>
        <w:t> </w:t>
      </w:r>
      <w:r>
        <w:rPr/>
        <w:t>realizes</w:t>
      </w:r>
      <w:r>
        <w:rPr>
          <w:spacing w:val="-5"/>
        </w:rPr>
        <w:t> </w:t>
      </w:r>
      <w:r>
        <w:rPr/>
        <w:t>a</w:t>
      </w:r>
      <w:r>
        <w:rPr>
          <w:spacing w:val="-4"/>
        </w:rPr>
        <w:t> </w:t>
      </w:r>
      <w:r>
        <w:rPr/>
        <w:t>VL.</w:t>
      </w:r>
      <w:r>
        <w:rPr>
          <w:spacing w:val="6"/>
        </w:rPr>
        <w:t> </w:t>
      </w:r>
      <w:r>
        <w:rPr/>
        <w:t>The</w:t>
      </w:r>
      <w:r>
        <w:rPr>
          <w:spacing w:val="-4"/>
        </w:rPr>
        <w:t> </w:t>
      </w:r>
      <w:r>
        <w:rPr/>
        <w:t>type</w:t>
      </w:r>
      <w:r>
        <w:rPr>
          <w:spacing w:val="-4"/>
        </w:rPr>
        <w:t> </w:t>
      </w:r>
      <w:r>
        <w:rPr/>
        <w:t>is</w:t>
      </w:r>
      <w:r>
        <w:rPr>
          <w:spacing w:val="-5"/>
        </w:rPr>
        <w:t> </w:t>
      </w:r>
      <w:r>
        <w:rPr/>
        <w:t>defined</w:t>
      </w:r>
      <w:r>
        <w:rPr>
          <w:spacing w:val="-3"/>
        </w:rPr>
        <w:t> </w:t>
      </w:r>
      <w:r>
        <w:rPr/>
        <w:t>in</w:t>
      </w:r>
      <w:r>
        <w:rPr>
          <w:spacing w:val="-3"/>
        </w:rPr>
        <w:t> </w:t>
      </w:r>
      <w:r>
        <w:rPr>
          <w:spacing w:val="-2"/>
        </w:rPr>
        <w:t>clause</w:t>
      </w:r>
    </w:p>
    <w:p>
      <w:pPr>
        <w:pStyle w:val="BodyText"/>
        <w:spacing w:before="1"/>
      </w:pPr>
      <w:r>
        <w:rPr/>
        <w:t>4.4.1.17</w:t>
      </w:r>
      <w:r>
        <w:rPr>
          <w:spacing w:val="-5"/>
        </w:rPr>
        <w:t> </w:t>
      </w:r>
      <w:r>
        <w:rPr/>
        <w:t>of</w:t>
      </w:r>
      <w:r>
        <w:rPr>
          <w:spacing w:val="-3"/>
        </w:rPr>
        <w:t> </w:t>
      </w:r>
      <w:r>
        <w:rPr/>
        <w:t>ETSI</w:t>
      </w:r>
      <w:r>
        <w:rPr>
          <w:spacing w:val="-3"/>
        </w:rPr>
        <w:t> </w:t>
      </w:r>
      <w:r>
        <w:rPr/>
        <w:t>GS</w:t>
      </w:r>
      <w:r>
        <w:rPr>
          <w:spacing w:val="-4"/>
        </w:rPr>
        <w:t> </w:t>
      </w:r>
      <w:r>
        <w:rPr/>
        <w:t>NFV-SOL</w:t>
      </w:r>
      <w:r>
        <w:rPr>
          <w:spacing w:val="-4"/>
        </w:rPr>
        <w:t> </w:t>
      </w:r>
      <w:r>
        <w:rPr/>
        <w:t>003</w:t>
      </w:r>
      <w:r>
        <w:rPr>
          <w:spacing w:val="-3"/>
        </w:rPr>
        <w:t> </w:t>
      </w:r>
      <w:hyperlink w:history="true" w:anchor="_bookmark13">
        <w:r>
          <w:rPr>
            <w:spacing w:val="-4"/>
          </w:rPr>
          <w:t>[11].</w:t>
        </w:r>
      </w:hyperlink>
    </w:p>
    <w:p>
      <w:pPr>
        <w:pStyle w:val="BodyText"/>
        <w:spacing w:before="70"/>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z w:val="22"/>
        </w:rPr>
        <w:t>Type:</w:t>
      </w:r>
      <w:r>
        <w:rPr>
          <w:rFonts w:ascii="Arial"/>
          <w:spacing w:val="-2"/>
          <w:sz w:val="22"/>
        </w:rPr>
        <w:t> NetAttDefResourceInfo</w:t>
      </w:r>
    </w:p>
    <w:p>
      <w:pPr>
        <w:pStyle w:val="BodyText"/>
        <w:spacing w:before="180"/>
        <w:ind w:right="544"/>
      </w:pPr>
      <w:r>
        <w:rPr/>
        <w:t>This</w:t>
      </w:r>
      <w:r>
        <w:rPr>
          <w:spacing w:val="-4"/>
        </w:rPr>
        <w:t> </w:t>
      </w:r>
      <w:r>
        <w:rPr/>
        <w:t>type</w:t>
      </w:r>
      <w:r>
        <w:rPr>
          <w:spacing w:val="-3"/>
        </w:rPr>
        <w:t> </w:t>
      </w:r>
      <w:r>
        <w:rPr/>
        <w:t>represents</w:t>
      </w:r>
      <w:r>
        <w:rPr>
          <w:spacing w:val="-1"/>
        </w:rPr>
        <w:t> </w:t>
      </w:r>
      <w:r>
        <w:rPr/>
        <w:t>the</w:t>
      </w:r>
      <w:r>
        <w:rPr>
          <w:spacing w:val="-3"/>
        </w:rPr>
        <w:t> </w:t>
      </w:r>
      <w:r>
        <w:rPr/>
        <w:t>information</w:t>
      </w:r>
      <w:r>
        <w:rPr>
          <w:spacing w:val="-2"/>
        </w:rPr>
        <w:t> </w:t>
      </w:r>
      <w:r>
        <w:rPr/>
        <w:t>related</w:t>
      </w:r>
      <w:r>
        <w:rPr>
          <w:spacing w:val="-2"/>
        </w:rPr>
        <w:t> </w:t>
      </w:r>
      <w:r>
        <w:rPr/>
        <w:t>to</w:t>
      </w:r>
      <w:r>
        <w:rPr>
          <w:spacing w:val="-5"/>
        </w:rPr>
        <w:t> </w:t>
      </w:r>
      <w:r>
        <w:rPr/>
        <w:t>a</w:t>
      </w:r>
      <w:r>
        <w:rPr>
          <w:spacing w:val="-3"/>
        </w:rPr>
        <w:t> </w:t>
      </w:r>
      <w:r>
        <w:rPr/>
        <w:t>network</w:t>
      </w:r>
      <w:r>
        <w:rPr>
          <w:spacing w:val="-2"/>
        </w:rPr>
        <w:t> </w:t>
      </w:r>
      <w:r>
        <w:rPr/>
        <w:t>attachment</w:t>
      </w:r>
      <w:r>
        <w:rPr>
          <w:spacing w:val="-4"/>
        </w:rPr>
        <w:t> </w:t>
      </w:r>
      <w:r>
        <w:rPr/>
        <w:t>definition</w:t>
      </w:r>
      <w:r>
        <w:rPr>
          <w:spacing w:val="-2"/>
        </w:rPr>
        <w:t> </w:t>
      </w:r>
      <w:r>
        <w:rPr/>
        <w:t>resource</w:t>
      </w:r>
      <w:r>
        <w:rPr>
          <w:spacing w:val="-3"/>
        </w:rPr>
        <w:t> </w:t>
      </w:r>
      <w:r>
        <w:rPr/>
        <w:t>providing</w:t>
      </w:r>
      <w:r>
        <w:rPr>
          <w:spacing w:val="-4"/>
        </w:rPr>
        <w:t> </w:t>
      </w:r>
      <w:r>
        <w:rPr/>
        <w:t>the</w:t>
      </w:r>
      <w:r>
        <w:rPr>
          <w:spacing w:val="-3"/>
        </w:rPr>
        <w:t> </w:t>
      </w:r>
      <w:r>
        <w:rPr/>
        <w:t>information</w:t>
      </w:r>
      <w:r>
        <w:rPr>
          <w:spacing w:val="-4"/>
        </w:rPr>
        <w:t> </w:t>
      </w:r>
      <w:r>
        <w:rPr/>
        <w:t>about an interface that is used to connect one or multiple connections points to a secondary container cluster network.</w:t>
      </w:r>
      <w:r>
        <w:rPr>
          <w:spacing w:val="24"/>
        </w:rPr>
        <w:t> </w:t>
      </w:r>
      <w:r>
        <w:rPr/>
        <w:t>The type is defined in clause 5.5.3.28 of ETSI GS NFV-SOL 003 </w:t>
      </w:r>
      <w:hyperlink w:history="true" w:anchor="_bookmark13">
        <w:r>
          <w:rPr/>
          <w:t>[11].</w:t>
        </w:r>
      </w:hyperlink>
    </w:p>
    <w:p>
      <w:pPr>
        <w:pStyle w:val="BodyText"/>
        <w:spacing w:before="70"/>
        <w:ind w:left="0"/>
      </w:pPr>
    </w:p>
    <w:p>
      <w:pPr>
        <w:pStyle w:val="ListParagraph"/>
        <w:numPr>
          <w:ilvl w:val="4"/>
          <w:numId w:val="3"/>
        </w:numPr>
        <w:tabs>
          <w:tab w:pos="2014" w:val="left" w:leader="none"/>
        </w:tabs>
        <w:spacing w:line="240" w:lineRule="auto" w:before="1" w:after="0"/>
        <w:ind w:left="2014" w:right="0" w:hanging="1702"/>
        <w:jc w:val="left"/>
        <w:rPr>
          <w:rFonts w:ascii="Arial"/>
          <w:sz w:val="22"/>
        </w:rPr>
      </w:pPr>
      <w:r>
        <w:rPr>
          <w:rFonts w:ascii="Arial"/>
          <w:sz w:val="22"/>
        </w:rPr>
        <w:t>Type:</w:t>
      </w:r>
      <w:r>
        <w:rPr>
          <w:rFonts w:ascii="Arial"/>
          <w:spacing w:val="-2"/>
          <w:sz w:val="22"/>
        </w:rPr>
        <w:t> AdditionalResourceInfo</w:t>
      </w:r>
    </w:p>
    <w:p>
      <w:pPr>
        <w:pStyle w:val="BodyText"/>
        <w:spacing w:before="179"/>
        <w:ind w:right="551"/>
      </w:pPr>
      <w:r>
        <w:rPr/>
        <w:t>This type represents additional resource information that is resource and resource type specific and that is made available</w:t>
      </w:r>
      <w:r>
        <w:rPr>
          <w:spacing w:val="-3"/>
        </w:rPr>
        <w:t> </w:t>
      </w:r>
      <w:r>
        <w:rPr/>
        <w:t>by</w:t>
      </w:r>
      <w:r>
        <w:rPr>
          <w:spacing w:val="-2"/>
        </w:rPr>
        <w:t> </w:t>
      </w:r>
      <w:r>
        <w:rPr/>
        <w:t>the</w:t>
      </w:r>
      <w:r>
        <w:rPr>
          <w:spacing w:val="-5"/>
        </w:rPr>
        <w:t> </w:t>
      </w:r>
      <w:r>
        <w:rPr/>
        <w:t>underlying</w:t>
      </w:r>
      <w:r>
        <w:rPr>
          <w:spacing w:val="-2"/>
        </w:rPr>
        <w:t> </w:t>
      </w:r>
      <w:r>
        <w:rPr/>
        <w:t>infrastructure</w:t>
      </w:r>
      <w:r>
        <w:rPr>
          <w:spacing w:val="-3"/>
        </w:rPr>
        <w:t> </w:t>
      </w:r>
      <w:r>
        <w:rPr/>
        <w:t>resource</w:t>
      </w:r>
      <w:r>
        <w:rPr>
          <w:spacing w:val="-3"/>
        </w:rPr>
        <w:t> </w:t>
      </w:r>
      <w:r>
        <w:rPr/>
        <w:t>managers</w:t>
      </w:r>
      <w:r>
        <w:rPr>
          <w:spacing w:val="-6"/>
        </w:rPr>
        <w:t> </w:t>
      </w:r>
      <w:r>
        <w:rPr/>
        <w:t>of</w:t>
      </w:r>
      <w:r>
        <w:rPr>
          <w:spacing w:val="-3"/>
        </w:rPr>
        <w:t> </w:t>
      </w:r>
      <w:r>
        <w:rPr/>
        <w:t>the DMS.</w:t>
      </w:r>
      <w:r>
        <w:rPr>
          <w:spacing w:val="-3"/>
        </w:rPr>
        <w:t> </w:t>
      </w:r>
      <w:r>
        <w:rPr/>
        <w:t>The</w:t>
      </w:r>
      <w:r>
        <w:rPr>
          <w:spacing w:val="-3"/>
        </w:rPr>
        <w:t> </w:t>
      </w:r>
      <w:r>
        <w:rPr/>
        <w:t>type</w:t>
      </w:r>
      <w:r>
        <w:rPr>
          <w:spacing w:val="-1"/>
        </w:rPr>
        <w:t> </w:t>
      </w:r>
      <w:r>
        <w:rPr/>
        <w:t>is</w:t>
      </w:r>
      <w:r>
        <w:rPr>
          <w:spacing w:val="-4"/>
        </w:rPr>
        <w:t> </w:t>
      </w:r>
      <w:r>
        <w:rPr/>
        <w:t>defined</w:t>
      </w:r>
      <w:r>
        <w:rPr>
          <w:spacing w:val="-2"/>
        </w:rPr>
        <w:t> </w:t>
      </w:r>
      <w:r>
        <w:rPr/>
        <w:t>in</w:t>
      </w:r>
      <w:r>
        <w:rPr>
          <w:spacing w:val="-2"/>
        </w:rPr>
        <w:t> </w:t>
      </w:r>
      <w:r>
        <w:rPr/>
        <w:t>clause 4.4.1.16</w:t>
      </w:r>
      <w:r>
        <w:rPr>
          <w:spacing w:val="-1"/>
        </w:rPr>
        <w:t> </w:t>
      </w:r>
      <w:r>
        <w:rPr/>
        <w:t>of</w:t>
      </w:r>
      <w:r>
        <w:rPr>
          <w:spacing w:val="-3"/>
        </w:rPr>
        <w:t> </w:t>
      </w:r>
      <w:r>
        <w:rPr/>
        <w:t>ETSI GS NFV-SOL 003 </w:t>
      </w:r>
      <w:hyperlink w:history="true" w:anchor="_bookmark13">
        <w:r>
          <w:rPr/>
          <w:t>[11].</w:t>
        </w:r>
      </w:hyperlink>
    </w:p>
    <w:p>
      <w:pPr>
        <w:spacing w:after="0"/>
        <w:sectPr>
          <w:pgSz w:w="11910" w:h="16850"/>
          <w:pgMar w:header="944" w:footer="488" w:top="1420" w:bottom="680" w:left="820" w:right="600"/>
        </w:sectPr>
      </w:pPr>
    </w:p>
    <w:p>
      <w:pPr>
        <w:pStyle w:val="ListParagraph"/>
        <w:numPr>
          <w:ilvl w:val="4"/>
          <w:numId w:val="3"/>
        </w:numPr>
        <w:tabs>
          <w:tab w:pos="2014" w:val="left" w:leader="none"/>
        </w:tabs>
        <w:spacing w:line="240" w:lineRule="auto" w:before="75" w:after="0"/>
        <w:ind w:left="2014" w:right="0" w:hanging="1702"/>
        <w:jc w:val="left"/>
        <w:rPr>
          <w:rFonts w:ascii="Arial"/>
          <w:sz w:val="22"/>
        </w:rPr>
      </w:pPr>
      <w:r>
        <w:rPr>
          <w:rFonts w:ascii="Arial"/>
          <w:sz w:val="22"/>
        </w:rPr>
        <w:t>Type:</w:t>
      </w:r>
      <w:r>
        <w:rPr>
          <w:rFonts w:ascii="Arial"/>
          <w:spacing w:val="-4"/>
          <w:sz w:val="22"/>
        </w:rPr>
        <w:t> </w:t>
      </w:r>
      <w:r>
        <w:rPr>
          <w:rFonts w:ascii="Arial"/>
          <w:spacing w:val="-2"/>
          <w:sz w:val="22"/>
        </w:rPr>
        <w:t>IntVnfCpData</w:t>
      </w:r>
    </w:p>
    <w:p>
      <w:pPr>
        <w:pStyle w:val="BodyText"/>
        <w:spacing w:before="179"/>
        <w:ind w:right="551"/>
      </w:pPr>
      <w:r>
        <w:rPr/>
        <w:t>This</w:t>
      </w:r>
      <w:r>
        <w:rPr>
          <w:spacing w:val="-3"/>
        </w:rPr>
        <w:t> </w:t>
      </w:r>
      <w:r>
        <w:rPr/>
        <w:t>type</w:t>
      </w:r>
      <w:r>
        <w:rPr>
          <w:spacing w:val="-2"/>
        </w:rPr>
        <w:t> </w:t>
      </w:r>
      <w:r>
        <w:rPr/>
        <w:t>represents</w:t>
      </w:r>
      <w:r>
        <w:rPr>
          <w:spacing w:val="-3"/>
        </w:rPr>
        <w:t> </w:t>
      </w:r>
      <w:r>
        <w:rPr/>
        <w:t>input</w:t>
      </w:r>
      <w:r>
        <w:rPr>
          <w:spacing w:val="-3"/>
        </w:rPr>
        <w:t> </w:t>
      </w:r>
      <w:r>
        <w:rPr/>
        <w:t>data</w:t>
      </w:r>
      <w:r>
        <w:rPr>
          <w:spacing w:val="-4"/>
        </w:rPr>
        <w:t> </w:t>
      </w:r>
      <w:r>
        <w:rPr/>
        <w:t>related</w:t>
      </w:r>
      <w:r>
        <w:rPr>
          <w:spacing w:val="-1"/>
        </w:rPr>
        <w:t> </w:t>
      </w:r>
      <w:r>
        <w:rPr/>
        <w:t>to</w:t>
      </w:r>
      <w:r>
        <w:rPr>
          <w:spacing w:val="-1"/>
        </w:rPr>
        <w:t> </w:t>
      </w:r>
      <w:r>
        <w:rPr/>
        <w:t>one</w:t>
      </w:r>
      <w:r>
        <w:rPr>
          <w:spacing w:val="-2"/>
        </w:rPr>
        <w:t> </w:t>
      </w:r>
      <w:r>
        <w:rPr/>
        <w:t>or</w:t>
      </w:r>
      <w:r>
        <w:rPr>
          <w:spacing w:val="-4"/>
        </w:rPr>
        <w:t> </w:t>
      </w:r>
      <w:r>
        <w:rPr/>
        <w:t>more</w:t>
      </w:r>
      <w:r>
        <w:rPr>
          <w:spacing w:val="-2"/>
        </w:rPr>
        <w:t> </w:t>
      </w:r>
      <w:r>
        <w:rPr/>
        <w:t>internal</w:t>
      </w:r>
      <w:r>
        <w:rPr>
          <w:spacing w:val="-3"/>
        </w:rPr>
        <w:t> </w:t>
      </w:r>
      <w:r>
        <w:rPr/>
        <w:t>connection</w:t>
      </w:r>
      <w:r>
        <w:rPr>
          <w:spacing w:val="-3"/>
        </w:rPr>
        <w:t> </w:t>
      </w:r>
      <w:r>
        <w:rPr/>
        <w:t>points</w:t>
      </w:r>
      <w:r>
        <w:rPr>
          <w:spacing w:val="-3"/>
        </w:rPr>
        <w:t> </w:t>
      </w:r>
      <w:r>
        <w:rPr/>
        <w:t>of</w:t>
      </w:r>
      <w:r>
        <w:rPr>
          <w:spacing w:val="-2"/>
        </w:rPr>
        <w:t> </w:t>
      </w:r>
      <w:r>
        <w:rPr/>
        <w:t>the</w:t>
      </w:r>
      <w:r>
        <w:rPr>
          <w:spacing w:val="-2"/>
        </w:rPr>
        <w:t> </w:t>
      </w:r>
      <w:r>
        <w:rPr/>
        <w:t>NF</w:t>
      </w:r>
      <w:r>
        <w:rPr>
          <w:spacing w:val="-5"/>
        </w:rPr>
        <w:t> </w:t>
      </w:r>
      <w:r>
        <w:rPr/>
        <w:t>Deployment</w:t>
      </w:r>
      <w:r>
        <w:rPr>
          <w:spacing w:val="-3"/>
        </w:rPr>
        <w:t> </w:t>
      </w:r>
      <w:r>
        <w:rPr/>
        <w:t>created</w:t>
      </w:r>
      <w:r>
        <w:rPr>
          <w:spacing w:val="-1"/>
        </w:rPr>
        <w:t> </w:t>
      </w:r>
      <w:r>
        <w:rPr/>
        <w:t>based</w:t>
      </w:r>
      <w:r>
        <w:rPr>
          <w:spacing w:val="-3"/>
        </w:rPr>
        <w:t> </w:t>
      </w:r>
      <w:r>
        <w:rPr/>
        <w:t>on the same declarative descriptor. The type is defined in clause 4.4.1.18 of ETSI GS NFV-SOL 003 </w:t>
      </w:r>
      <w:hyperlink w:history="true" w:anchor="_bookmark13">
        <w:r>
          <w:rPr/>
          <w:t>[11].</w:t>
        </w:r>
      </w:hyperlink>
    </w:p>
    <w:p>
      <w:pPr>
        <w:pStyle w:val="BodyText"/>
        <w:tabs>
          <w:tab w:pos="1448" w:val="left" w:leader="none"/>
        </w:tabs>
        <w:ind w:left="1448" w:right="784" w:hanging="852"/>
      </w:pPr>
      <w:r>
        <w:rPr>
          <w:spacing w:val="-2"/>
        </w:rPr>
        <w:t>NOTE:</w:t>
      </w:r>
      <w:r>
        <w:rPr/>
        <w:tab/>
        <w:t>The</w:t>
      </w:r>
      <w:r>
        <w:rPr>
          <w:spacing w:val="-3"/>
        </w:rPr>
        <w:t> </w:t>
      </w:r>
      <w:r>
        <w:rPr/>
        <w:t>referenced</w:t>
      </w:r>
      <w:r>
        <w:rPr>
          <w:spacing w:val="-2"/>
        </w:rPr>
        <w:t> </w:t>
      </w:r>
      <w:r>
        <w:rPr/>
        <w:t>ETSI</w:t>
      </w:r>
      <w:r>
        <w:rPr>
          <w:spacing w:val="-3"/>
        </w:rPr>
        <w:t> </w:t>
      </w:r>
      <w:r>
        <w:rPr/>
        <w:t>GS</w:t>
      </w:r>
      <w:r>
        <w:rPr>
          <w:spacing w:val="-4"/>
        </w:rPr>
        <w:t> </w:t>
      </w:r>
      <w:r>
        <w:rPr/>
        <w:t>NFV-SOL</w:t>
      </w:r>
      <w:r>
        <w:rPr>
          <w:spacing w:val="-3"/>
        </w:rPr>
        <w:t> </w:t>
      </w:r>
      <w:r>
        <w:rPr/>
        <w:t>003</w:t>
      </w:r>
      <w:r>
        <w:rPr>
          <w:spacing w:val="-1"/>
        </w:rPr>
        <w:t> </w:t>
      </w:r>
      <w:hyperlink w:history="true" w:anchor="_bookmark13">
        <w:r>
          <w:rPr/>
          <w:t>[11]</w:t>
        </w:r>
      </w:hyperlink>
      <w:r>
        <w:rPr>
          <w:spacing w:val="-4"/>
        </w:rPr>
        <w:t> </w:t>
      </w:r>
      <w:r>
        <w:rPr/>
        <w:t>only</w:t>
      </w:r>
      <w:r>
        <w:rPr>
          <w:spacing w:val="-2"/>
        </w:rPr>
        <w:t> </w:t>
      </w:r>
      <w:r>
        <w:rPr/>
        <w:t>supports</w:t>
      </w:r>
      <w:r>
        <w:rPr>
          <w:spacing w:val="-4"/>
        </w:rPr>
        <w:t> </w:t>
      </w:r>
      <w:r>
        <w:rPr/>
        <w:t>referencing</w:t>
      </w:r>
      <w:r>
        <w:rPr>
          <w:spacing w:val="-4"/>
        </w:rPr>
        <w:t> </w:t>
      </w:r>
      <w:r>
        <w:rPr/>
        <w:t>to</w:t>
      </w:r>
      <w:r>
        <w:rPr>
          <w:spacing w:val="-2"/>
        </w:rPr>
        <w:t> </w:t>
      </w:r>
      <w:r>
        <w:rPr/>
        <w:t>internal</w:t>
      </w:r>
      <w:r>
        <w:rPr>
          <w:spacing w:val="-5"/>
        </w:rPr>
        <w:t> </w:t>
      </w:r>
      <w:r>
        <w:rPr/>
        <w:t>connection</w:t>
      </w:r>
      <w:r>
        <w:rPr>
          <w:spacing w:val="-2"/>
        </w:rPr>
        <w:t> </w:t>
      </w:r>
      <w:r>
        <w:rPr/>
        <w:t>points</w:t>
      </w:r>
      <w:r>
        <w:rPr>
          <w:spacing w:val="-4"/>
        </w:rPr>
        <w:t> </w:t>
      </w:r>
      <w:r>
        <w:rPr/>
        <w:t>of the NF Deployment when attached to secondary container cluster networks, i.e., only applicable for connectivity of containerized workloads of an NF Deployment.</w:t>
      </w:r>
    </w:p>
    <w:p>
      <w:pPr>
        <w:pStyle w:val="BodyText"/>
        <w:spacing w:before="71"/>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4"/>
          <w:sz w:val="22"/>
        </w:rPr>
        <w:t>Void</w:t>
      </w:r>
    </w:p>
    <w:p>
      <w:pPr>
        <w:pStyle w:val="BodyText"/>
        <w:spacing w:before="46"/>
        <w:ind w:left="0"/>
        <w:rPr>
          <w:rFonts w:ascii="Arial"/>
          <w:sz w:val="22"/>
        </w:rPr>
      </w:pPr>
    </w:p>
    <w:p>
      <w:pPr>
        <w:pStyle w:val="Heading4"/>
        <w:numPr>
          <w:ilvl w:val="3"/>
          <w:numId w:val="3"/>
        </w:numPr>
        <w:tabs>
          <w:tab w:pos="1731" w:val="left" w:leader="none"/>
        </w:tabs>
        <w:spacing w:line="240" w:lineRule="auto" w:before="1" w:after="0"/>
        <w:ind w:left="1731" w:right="0" w:hanging="1419"/>
        <w:jc w:val="left"/>
      </w:pPr>
      <w:r>
        <w:rPr/>
        <w:t>Simple</w:t>
      </w:r>
      <w:r>
        <w:rPr>
          <w:spacing w:val="-4"/>
        </w:rPr>
        <w:t> </w:t>
      </w:r>
      <w:r>
        <w:rPr/>
        <w:t>data</w:t>
      </w:r>
      <w:r>
        <w:rPr>
          <w:spacing w:val="-1"/>
        </w:rPr>
        <w:t> </w:t>
      </w:r>
      <w:r>
        <w:rPr/>
        <w:t>types</w:t>
      </w:r>
      <w:r>
        <w:rPr>
          <w:spacing w:val="-3"/>
        </w:rPr>
        <w:t> </w:t>
      </w:r>
      <w:r>
        <w:rPr/>
        <w:t>and</w:t>
      </w:r>
      <w:r>
        <w:rPr>
          <w:spacing w:val="-5"/>
        </w:rPr>
        <w:t> </w:t>
      </w:r>
      <w:r>
        <w:rPr>
          <w:spacing w:val="-2"/>
        </w:rPr>
        <w:t>enumerations</w:t>
      </w:r>
    </w:p>
    <w:p>
      <w:pPr>
        <w:pStyle w:val="BodyText"/>
        <w:spacing w:before="23"/>
        <w:ind w:left="0"/>
        <w:rPr>
          <w:rFonts w:ascii="Arial"/>
          <w:sz w:val="24"/>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2"/>
          <w:sz w:val="22"/>
        </w:rPr>
        <w:t>Introduction</w:t>
      </w:r>
    </w:p>
    <w:p>
      <w:pPr>
        <w:pStyle w:val="BodyText"/>
        <w:spacing w:before="180"/>
        <w:ind w:right="801"/>
        <w:jc w:val="both"/>
      </w:pPr>
      <w:r>
        <w:rPr/>
        <w:t>The present</w:t>
      </w:r>
      <w:r>
        <w:rPr>
          <w:spacing w:val="-1"/>
        </w:rPr>
        <w:t> </w:t>
      </w:r>
      <w:r>
        <w:rPr/>
        <w:t>clause defines</w:t>
      </w:r>
      <w:r>
        <w:rPr>
          <w:spacing w:val="-1"/>
        </w:rPr>
        <w:t> </w:t>
      </w:r>
      <w:r>
        <w:rPr/>
        <w:t>simple data types</w:t>
      </w:r>
      <w:r>
        <w:rPr>
          <w:spacing w:val="-1"/>
        </w:rPr>
        <w:t> </w:t>
      </w:r>
      <w:r>
        <w:rPr/>
        <w:t>and enumerations</w:t>
      </w:r>
      <w:r>
        <w:rPr>
          <w:spacing w:val="-1"/>
        </w:rPr>
        <w:t> </w:t>
      </w:r>
      <w:r>
        <w:rPr/>
        <w:t>that can be</w:t>
      </w:r>
      <w:r>
        <w:rPr>
          <w:spacing w:val="-2"/>
        </w:rPr>
        <w:t> </w:t>
      </w:r>
      <w:r>
        <w:rPr/>
        <w:t>referenced from</w:t>
      </w:r>
      <w:r>
        <w:rPr>
          <w:spacing w:val="-2"/>
        </w:rPr>
        <w:t> </w:t>
      </w:r>
      <w:r>
        <w:rPr/>
        <w:t>data structures</w:t>
      </w:r>
      <w:r>
        <w:rPr>
          <w:spacing w:val="-1"/>
        </w:rPr>
        <w:t> </w:t>
      </w:r>
      <w:r>
        <w:rPr/>
        <w:t>defined in other</w:t>
      </w:r>
      <w:r>
        <w:rPr>
          <w:spacing w:val="-1"/>
        </w:rPr>
        <w:t> </w:t>
      </w:r>
      <w:r>
        <w:rPr/>
        <w:t>clauses.</w:t>
      </w:r>
      <w:r>
        <w:rPr>
          <w:spacing w:val="-2"/>
        </w:rPr>
        <w:t> </w:t>
      </w:r>
      <w:r>
        <w:rPr/>
        <w:t>The</w:t>
      </w:r>
      <w:r>
        <w:rPr>
          <w:spacing w:val="-2"/>
        </w:rPr>
        <w:t> </w:t>
      </w:r>
      <w:r>
        <w:rPr/>
        <w:t>simple</w:t>
      </w:r>
      <w:r>
        <w:rPr>
          <w:spacing w:val="-2"/>
        </w:rPr>
        <w:t> </w:t>
      </w:r>
      <w:r>
        <w:rPr/>
        <w:t>data</w:t>
      </w:r>
      <w:r>
        <w:rPr>
          <w:spacing w:val="-4"/>
        </w:rPr>
        <w:t> </w:t>
      </w:r>
      <w:r>
        <w:rPr/>
        <w:t>types</w:t>
      </w:r>
      <w:r>
        <w:rPr>
          <w:spacing w:val="-3"/>
        </w:rPr>
        <w:t> </w:t>
      </w:r>
      <w:r>
        <w:rPr/>
        <w:t>defined</w:t>
      </w:r>
      <w:r>
        <w:rPr>
          <w:spacing w:val="-1"/>
        </w:rPr>
        <w:t> </w:t>
      </w:r>
      <w:r>
        <w:rPr/>
        <w:t>in</w:t>
      </w:r>
      <w:r>
        <w:rPr>
          <w:spacing w:val="-1"/>
        </w:rPr>
        <w:t> </w:t>
      </w:r>
      <w:r>
        <w:rPr/>
        <w:t>a</w:t>
      </w:r>
      <w:r>
        <w:rPr>
          <w:spacing w:val="-2"/>
        </w:rPr>
        <w:t> </w:t>
      </w:r>
      <w:r>
        <w:rPr/>
        <w:t>request</w:t>
      </w:r>
      <w:r>
        <w:rPr>
          <w:spacing w:val="-3"/>
        </w:rPr>
        <w:t> </w:t>
      </w:r>
      <w:r>
        <w:rPr/>
        <w:t>body,</w:t>
      </w:r>
      <w:r>
        <w:rPr>
          <w:spacing w:val="-2"/>
        </w:rPr>
        <w:t> </w:t>
      </w:r>
      <w:r>
        <w:rPr/>
        <w:t>response</w:t>
      </w:r>
      <w:r>
        <w:rPr>
          <w:spacing w:val="-4"/>
        </w:rPr>
        <w:t> </w:t>
      </w:r>
      <w:r>
        <w:rPr/>
        <w:t>body,</w:t>
      </w:r>
      <w:r>
        <w:rPr>
          <w:spacing w:val="-2"/>
        </w:rPr>
        <w:t> </w:t>
      </w:r>
      <w:r>
        <w:rPr/>
        <w:t>or</w:t>
      </w:r>
      <w:r>
        <w:rPr>
          <w:spacing w:val="-4"/>
        </w:rPr>
        <w:t> </w:t>
      </w:r>
      <w:r>
        <w:rPr/>
        <w:t>a</w:t>
      </w:r>
      <w:r>
        <w:rPr>
          <w:spacing w:val="-2"/>
        </w:rPr>
        <w:t> </w:t>
      </w:r>
      <w:r>
        <w:rPr/>
        <w:t>structure</w:t>
      </w:r>
      <w:r>
        <w:rPr>
          <w:spacing w:val="-2"/>
        </w:rPr>
        <w:t> </w:t>
      </w:r>
      <w:r>
        <w:rPr/>
        <w:t>type</w:t>
      </w:r>
      <w:r>
        <w:rPr>
          <w:spacing w:val="-2"/>
        </w:rPr>
        <w:t> </w:t>
      </w:r>
      <w:r>
        <w:rPr/>
        <w:t>are</w:t>
      </w:r>
      <w:r>
        <w:rPr>
          <w:spacing w:val="-4"/>
        </w:rPr>
        <w:t> </w:t>
      </w:r>
      <w:r>
        <w:rPr/>
        <w:t>defined</w:t>
      </w:r>
      <w:r>
        <w:rPr>
          <w:spacing w:val="-3"/>
        </w:rPr>
        <w:t> </w:t>
      </w:r>
      <w:r>
        <w:rPr/>
        <w:t>in</w:t>
      </w:r>
      <w:r>
        <w:rPr>
          <w:spacing w:val="-1"/>
        </w:rPr>
        <w:t> </w:t>
      </w:r>
      <w:r>
        <w:rPr/>
        <w:t>ETSI GS NFV-SOL 013 </w:t>
      </w:r>
      <w:hyperlink w:history="true" w:anchor="_bookmark17">
        <w:r>
          <w:rPr/>
          <w:t>[15]</w:t>
        </w:r>
      </w:hyperlink>
      <w:r>
        <w:rPr/>
        <w:t> or the present clause of the specification.</w:t>
      </w:r>
    </w:p>
    <w:p>
      <w:pPr>
        <w:pStyle w:val="BodyText"/>
        <w:ind w:right="610"/>
      </w:pPr>
      <w:r>
        <w:rPr/>
        <w:t>All</w:t>
      </w:r>
      <w:r>
        <w:rPr>
          <w:spacing w:val="-3"/>
        </w:rPr>
        <w:t> </w:t>
      </w:r>
      <w:r>
        <w:rPr/>
        <w:t>the</w:t>
      </w:r>
      <w:r>
        <w:rPr>
          <w:spacing w:val="-2"/>
        </w:rPr>
        <w:t> </w:t>
      </w:r>
      <w:r>
        <w:rPr/>
        <w:t>simple</w:t>
      </w:r>
      <w:r>
        <w:rPr>
          <w:spacing w:val="-2"/>
        </w:rPr>
        <w:t> </w:t>
      </w:r>
      <w:r>
        <w:rPr/>
        <w:t>data</w:t>
      </w:r>
      <w:r>
        <w:rPr>
          <w:spacing w:val="-2"/>
        </w:rPr>
        <w:t> </w:t>
      </w:r>
      <w:r>
        <w:rPr/>
        <w:t>types</w:t>
      </w:r>
      <w:r>
        <w:rPr>
          <w:spacing w:val="-3"/>
        </w:rPr>
        <w:t> </w:t>
      </w:r>
      <w:r>
        <w:rPr/>
        <w:t>and</w:t>
      </w:r>
      <w:r>
        <w:rPr>
          <w:spacing w:val="-3"/>
        </w:rPr>
        <w:t> </w:t>
      </w:r>
      <w:r>
        <w:rPr/>
        <w:t>enumerations</w:t>
      </w:r>
      <w:r>
        <w:rPr>
          <w:spacing w:val="-3"/>
        </w:rPr>
        <w:t> </w:t>
      </w:r>
      <w:r>
        <w:rPr/>
        <w:t>specified</w:t>
      </w:r>
      <w:r>
        <w:rPr>
          <w:spacing w:val="-3"/>
        </w:rPr>
        <w:t> </w:t>
      </w:r>
      <w:r>
        <w:rPr/>
        <w:t>in</w:t>
      </w:r>
      <w:r>
        <w:rPr>
          <w:spacing w:val="-1"/>
        </w:rPr>
        <w:t> </w:t>
      </w:r>
      <w:r>
        <w:rPr/>
        <w:t>clause 5.5.4</w:t>
      </w:r>
      <w:r>
        <w:rPr>
          <w:spacing w:val="-3"/>
        </w:rPr>
        <w:t> </w:t>
      </w:r>
      <w:r>
        <w:rPr/>
        <w:t>of</w:t>
      </w:r>
      <w:r>
        <w:rPr>
          <w:spacing w:val="-2"/>
        </w:rPr>
        <w:t> </w:t>
      </w:r>
      <w:r>
        <w:rPr/>
        <w:t>ETSI</w:t>
      </w:r>
      <w:r>
        <w:rPr>
          <w:spacing w:val="-2"/>
        </w:rPr>
        <w:t> </w:t>
      </w:r>
      <w:r>
        <w:rPr/>
        <w:t>GS</w:t>
      </w:r>
      <w:r>
        <w:rPr>
          <w:spacing w:val="-3"/>
        </w:rPr>
        <w:t> </w:t>
      </w:r>
      <w:r>
        <w:rPr/>
        <w:t>NFV-SOL</w:t>
      </w:r>
      <w:r>
        <w:rPr>
          <w:spacing w:val="-2"/>
        </w:rPr>
        <w:t> </w:t>
      </w:r>
      <w:r>
        <w:rPr/>
        <w:t>003</w:t>
      </w:r>
      <w:r>
        <w:rPr>
          <w:spacing w:val="-2"/>
        </w:rPr>
        <w:t> </w:t>
      </w:r>
      <w:hyperlink w:history="true" w:anchor="_bookmark13">
        <w:r>
          <w:rPr/>
          <w:t>[11]</w:t>
        </w:r>
      </w:hyperlink>
      <w:r>
        <w:rPr>
          <w:spacing w:val="-1"/>
        </w:rPr>
        <w:t> </w:t>
      </w:r>
      <w:r>
        <w:rPr/>
        <w:t>shall</w:t>
      </w:r>
      <w:r>
        <w:rPr>
          <w:spacing w:val="-2"/>
        </w:rPr>
        <w:t> </w:t>
      </w:r>
      <w:r>
        <w:rPr/>
        <w:t>be</w:t>
      </w:r>
      <w:r>
        <w:rPr>
          <w:spacing w:val="-2"/>
        </w:rPr>
        <w:t> </w:t>
      </w:r>
      <w:r>
        <w:rPr/>
        <w:t>supported with the exception of those that are only used in REST resources and message contents of non-supported REST resources and methods, i.e., that are not listed in table 3.2.3-1. If specific provisions to simple data types and enumerations are considered with respect to the profiled API, these are specified in subsequent sub-clauses within clause 3.3.6.4 of the present document. In addition, all common simple data types and enumerations in clause 4.4.2</w:t>
      </w:r>
    </w:p>
    <w:p>
      <w:pPr>
        <w:pStyle w:val="BodyText"/>
        <w:spacing w:line="230" w:lineRule="exact" w:before="0"/>
      </w:pPr>
      <w:r>
        <w:rPr/>
        <w:t>4.4.1</w:t>
      </w:r>
      <w:r>
        <w:rPr>
          <w:spacing w:val="-5"/>
        </w:rPr>
        <w:t> </w:t>
      </w:r>
      <w:r>
        <w:rPr/>
        <w:t>of</w:t>
      </w:r>
      <w:r>
        <w:rPr>
          <w:spacing w:val="-4"/>
        </w:rPr>
        <w:t> </w:t>
      </w:r>
      <w:r>
        <w:rPr/>
        <w:t>ETSI</w:t>
      </w:r>
      <w:r>
        <w:rPr>
          <w:spacing w:val="-4"/>
        </w:rPr>
        <w:t> </w:t>
      </w:r>
      <w:r>
        <w:rPr/>
        <w:t>GS</w:t>
      </w:r>
      <w:r>
        <w:rPr>
          <w:spacing w:val="-5"/>
        </w:rPr>
        <w:t> </w:t>
      </w:r>
      <w:r>
        <w:rPr/>
        <w:t>NFV-SOL</w:t>
      </w:r>
      <w:r>
        <w:rPr>
          <w:spacing w:val="-4"/>
        </w:rPr>
        <w:t> </w:t>
      </w:r>
      <w:r>
        <w:rPr/>
        <w:t>003</w:t>
      </w:r>
      <w:r>
        <w:rPr>
          <w:spacing w:val="-2"/>
        </w:rPr>
        <w:t> </w:t>
      </w:r>
      <w:hyperlink w:history="true" w:anchor="_bookmark13">
        <w:r>
          <w:rPr/>
          <w:t>[11]</w:t>
        </w:r>
      </w:hyperlink>
      <w:r>
        <w:rPr>
          <w:spacing w:val="-3"/>
        </w:rPr>
        <w:t> </w:t>
      </w:r>
      <w:r>
        <w:rPr/>
        <w:t>shall</w:t>
      </w:r>
      <w:r>
        <w:rPr>
          <w:spacing w:val="-4"/>
        </w:rPr>
        <w:t> </w:t>
      </w:r>
      <w:r>
        <w:rPr/>
        <w:t>be</w:t>
      </w:r>
      <w:r>
        <w:rPr>
          <w:spacing w:val="-4"/>
        </w:rPr>
        <w:t> </w:t>
      </w:r>
      <w:r>
        <w:rPr/>
        <w:t>supported</w:t>
      </w:r>
      <w:r>
        <w:rPr>
          <w:spacing w:val="-3"/>
        </w:rPr>
        <w:t> </w:t>
      </w:r>
      <w:r>
        <w:rPr/>
        <w:t>if</w:t>
      </w:r>
      <w:r>
        <w:rPr>
          <w:spacing w:val="-4"/>
        </w:rPr>
        <w:t> </w:t>
      </w:r>
      <w:r>
        <w:rPr/>
        <w:t>referenced/used</w:t>
      </w:r>
      <w:r>
        <w:rPr>
          <w:spacing w:val="-5"/>
        </w:rPr>
        <w:t> </w:t>
      </w:r>
      <w:r>
        <w:rPr/>
        <w:t>by</w:t>
      </w:r>
      <w:r>
        <w:rPr>
          <w:spacing w:val="-4"/>
        </w:rPr>
        <w:t> </w:t>
      </w:r>
      <w:r>
        <w:rPr/>
        <w:t>other</w:t>
      </w:r>
      <w:r>
        <w:rPr>
          <w:spacing w:val="-5"/>
        </w:rPr>
        <w:t> </w:t>
      </w:r>
      <w:r>
        <w:rPr/>
        <w:t>data</w:t>
      </w:r>
      <w:r>
        <w:rPr>
          <w:spacing w:val="-4"/>
        </w:rPr>
        <w:t> </w:t>
      </w:r>
      <w:r>
        <w:rPr/>
        <w:t>types</w:t>
      </w:r>
      <w:r>
        <w:rPr>
          <w:spacing w:val="-5"/>
        </w:rPr>
        <w:t> </w:t>
      </w:r>
      <w:r>
        <w:rPr/>
        <w:t>as</w:t>
      </w:r>
      <w:r>
        <w:rPr>
          <w:spacing w:val="-5"/>
        </w:rPr>
        <w:t> </w:t>
      </w:r>
      <w:r>
        <w:rPr/>
        <w:t>indicated</w:t>
      </w:r>
      <w:r>
        <w:rPr>
          <w:spacing w:val="-3"/>
        </w:rPr>
        <w:t> </w:t>
      </w:r>
      <w:r>
        <w:rPr>
          <w:spacing w:val="-2"/>
        </w:rPr>
        <w:t>above.</w:t>
      </w:r>
    </w:p>
    <w:p>
      <w:pPr>
        <w:pStyle w:val="BodyText"/>
        <w:spacing w:before="70"/>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z w:val="22"/>
        </w:rPr>
        <w:t>Simple</w:t>
      </w:r>
      <w:r>
        <w:rPr>
          <w:rFonts w:ascii="Arial"/>
          <w:spacing w:val="-4"/>
          <w:sz w:val="22"/>
        </w:rPr>
        <w:t> </w:t>
      </w:r>
      <w:r>
        <w:rPr>
          <w:rFonts w:ascii="Arial"/>
          <w:sz w:val="22"/>
        </w:rPr>
        <w:t>data</w:t>
      </w:r>
      <w:r>
        <w:rPr>
          <w:rFonts w:ascii="Arial"/>
          <w:spacing w:val="-4"/>
          <w:sz w:val="22"/>
        </w:rPr>
        <w:t> </w:t>
      </w:r>
      <w:r>
        <w:rPr>
          <w:rFonts w:ascii="Arial"/>
          <w:spacing w:val="-2"/>
          <w:sz w:val="22"/>
        </w:rPr>
        <w:t>types</w:t>
      </w:r>
    </w:p>
    <w:p>
      <w:pPr>
        <w:pStyle w:val="BodyText"/>
        <w:spacing w:before="180"/>
        <w:jc w:val="both"/>
      </w:pPr>
      <w:r>
        <w:rPr/>
        <w:t>The</w:t>
      </w:r>
      <w:r>
        <w:rPr>
          <w:spacing w:val="-4"/>
        </w:rPr>
        <w:t> </w:t>
      </w:r>
      <w:r>
        <w:rPr/>
        <w:t>simple</w:t>
      </w:r>
      <w:r>
        <w:rPr>
          <w:spacing w:val="-3"/>
        </w:rPr>
        <w:t> </w:t>
      </w:r>
      <w:r>
        <w:rPr/>
        <w:t>data</w:t>
      </w:r>
      <w:r>
        <w:rPr>
          <w:spacing w:val="-3"/>
        </w:rPr>
        <w:t> </w:t>
      </w:r>
      <w:r>
        <w:rPr/>
        <w:t>types</w:t>
      </w:r>
      <w:r>
        <w:rPr>
          <w:spacing w:val="-5"/>
        </w:rPr>
        <w:t> </w:t>
      </w:r>
      <w:r>
        <w:rPr/>
        <w:t>defined</w:t>
      </w:r>
      <w:r>
        <w:rPr>
          <w:spacing w:val="-4"/>
        </w:rPr>
        <w:t> </w:t>
      </w:r>
      <w:r>
        <w:rPr/>
        <w:t>in</w:t>
      </w:r>
      <w:r>
        <w:rPr>
          <w:spacing w:val="-2"/>
        </w:rPr>
        <w:t> </w:t>
      </w:r>
      <w:r>
        <w:rPr/>
        <w:t>table</w:t>
      </w:r>
      <w:r>
        <w:rPr>
          <w:spacing w:val="-3"/>
        </w:rPr>
        <w:t> </w:t>
      </w:r>
      <w:r>
        <w:rPr/>
        <w:t>3.2.6.4.2-1</w:t>
      </w:r>
      <w:r>
        <w:rPr>
          <w:spacing w:val="-5"/>
        </w:rPr>
        <w:t> </w:t>
      </w:r>
      <w:r>
        <w:rPr/>
        <w:t>shall</w:t>
      </w:r>
      <w:r>
        <w:rPr>
          <w:spacing w:val="-3"/>
        </w:rPr>
        <w:t> </w:t>
      </w:r>
      <w:r>
        <w:rPr/>
        <w:t>be</w:t>
      </w:r>
      <w:r>
        <w:rPr>
          <w:spacing w:val="-3"/>
        </w:rPr>
        <w:t> </w:t>
      </w:r>
      <w:r>
        <w:rPr>
          <w:spacing w:val="-2"/>
        </w:rPr>
        <w:t>supported.</w:t>
      </w:r>
    </w:p>
    <w:p>
      <w:pPr>
        <w:pStyle w:val="BodyText"/>
        <w:spacing w:before="9"/>
        <w:ind w:left="0"/>
      </w:pPr>
    </w:p>
    <w:p>
      <w:pPr>
        <w:spacing w:before="1"/>
        <w:ind w:left="82" w:right="301" w:firstLine="0"/>
        <w:jc w:val="center"/>
        <w:rPr>
          <w:rFonts w:ascii="Arial"/>
          <w:b/>
          <w:sz w:val="20"/>
        </w:rPr>
      </w:pPr>
      <w:r>
        <w:rPr>
          <w:rFonts w:ascii="Arial"/>
          <w:b/>
          <w:sz w:val="20"/>
        </w:rPr>
        <w:t>Table</w:t>
      </w:r>
      <w:r>
        <w:rPr>
          <w:rFonts w:ascii="Arial"/>
          <w:b/>
          <w:spacing w:val="-10"/>
          <w:sz w:val="20"/>
        </w:rPr>
        <w:t> </w:t>
      </w:r>
      <w:r>
        <w:rPr>
          <w:rFonts w:ascii="Arial"/>
          <w:b/>
          <w:sz w:val="20"/>
        </w:rPr>
        <w:t>3.2.6.4.2-1:</w:t>
      </w:r>
      <w:r>
        <w:rPr>
          <w:rFonts w:ascii="Arial"/>
          <w:b/>
          <w:spacing w:val="-6"/>
          <w:sz w:val="20"/>
        </w:rPr>
        <w:t> </w:t>
      </w:r>
      <w:r>
        <w:rPr>
          <w:rFonts w:ascii="Arial"/>
          <w:b/>
          <w:sz w:val="20"/>
        </w:rPr>
        <w:t>Simple</w:t>
      </w:r>
      <w:r>
        <w:rPr>
          <w:rFonts w:ascii="Arial"/>
          <w:b/>
          <w:spacing w:val="-6"/>
          <w:sz w:val="20"/>
        </w:rPr>
        <w:t> </w:t>
      </w:r>
      <w:r>
        <w:rPr>
          <w:rFonts w:ascii="Arial"/>
          <w:b/>
          <w:sz w:val="20"/>
        </w:rPr>
        <w:t>data</w:t>
      </w:r>
      <w:r>
        <w:rPr>
          <w:rFonts w:ascii="Arial"/>
          <w:b/>
          <w:spacing w:val="-9"/>
          <w:sz w:val="20"/>
        </w:rPr>
        <w:t> </w:t>
      </w:r>
      <w:r>
        <w:rPr>
          <w:rFonts w:ascii="Arial"/>
          <w:b/>
          <w:spacing w:val="-2"/>
          <w:sz w:val="20"/>
        </w:rPr>
        <w:t>types</w:t>
      </w:r>
    </w:p>
    <w:p>
      <w:pPr>
        <w:pStyle w:val="BodyText"/>
        <w:spacing w:before="8"/>
        <w:ind w:left="0"/>
        <w:rPr>
          <w:rFonts w:ascii="Arial"/>
          <w:b/>
          <w:sz w:val="15"/>
        </w:rPr>
      </w:pPr>
    </w:p>
    <w:tbl>
      <w:tblPr>
        <w:tblW w:w="0" w:type="auto"/>
        <w:jc w:val="left"/>
        <w:tblInd w:w="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1702"/>
        <w:gridCol w:w="5250"/>
      </w:tblGrid>
      <w:tr>
        <w:trPr>
          <w:trHeight w:val="206" w:hRule="atLeast"/>
        </w:trPr>
        <w:tc>
          <w:tcPr>
            <w:tcW w:w="2405" w:type="dxa"/>
            <w:shd w:val="clear" w:color="auto" w:fill="C0C0C0"/>
          </w:tcPr>
          <w:p>
            <w:pPr>
              <w:pStyle w:val="TableParagraph"/>
              <w:spacing w:line="186" w:lineRule="exact"/>
              <w:ind w:left="691"/>
              <w:rPr>
                <w:b/>
                <w:sz w:val="18"/>
              </w:rPr>
            </w:pPr>
            <w:r>
              <w:rPr>
                <w:b/>
                <w:sz w:val="18"/>
              </w:rPr>
              <w:t>Type</w:t>
            </w:r>
            <w:r>
              <w:rPr>
                <w:b/>
                <w:spacing w:val="-2"/>
                <w:sz w:val="18"/>
              </w:rPr>
              <w:t> </w:t>
            </w:r>
            <w:r>
              <w:rPr>
                <w:b/>
                <w:spacing w:val="-4"/>
                <w:sz w:val="18"/>
              </w:rPr>
              <w:t>name</w:t>
            </w:r>
          </w:p>
        </w:tc>
        <w:tc>
          <w:tcPr>
            <w:tcW w:w="1702" w:type="dxa"/>
            <w:shd w:val="clear" w:color="auto" w:fill="C0C0C0"/>
          </w:tcPr>
          <w:p>
            <w:pPr>
              <w:pStyle w:val="TableParagraph"/>
              <w:spacing w:line="186" w:lineRule="exact"/>
              <w:ind w:left="172"/>
              <w:rPr>
                <w:b/>
                <w:sz w:val="18"/>
              </w:rPr>
            </w:pPr>
            <w:r>
              <w:rPr>
                <w:b/>
                <w:sz w:val="18"/>
              </w:rPr>
              <w:t>Type</w:t>
            </w:r>
            <w:r>
              <w:rPr>
                <w:b/>
                <w:spacing w:val="-2"/>
                <w:sz w:val="18"/>
              </w:rPr>
              <w:t> definition</w:t>
            </w:r>
          </w:p>
        </w:tc>
        <w:tc>
          <w:tcPr>
            <w:tcW w:w="5250" w:type="dxa"/>
            <w:shd w:val="clear" w:color="auto" w:fill="C0C0C0"/>
          </w:tcPr>
          <w:p>
            <w:pPr>
              <w:pStyle w:val="TableParagraph"/>
              <w:spacing w:line="186" w:lineRule="exact"/>
              <w:ind w:left="21" w:right="90"/>
              <w:jc w:val="center"/>
              <w:rPr>
                <w:b/>
                <w:sz w:val="18"/>
              </w:rPr>
            </w:pPr>
            <w:r>
              <w:rPr>
                <w:b/>
                <w:spacing w:val="-2"/>
                <w:sz w:val="18"/>
              </w:rPr>
              <w:t>Description</w:t>
            </w:r>
          </w:p>
        </w:tc>
      </w:tr>
      <w:tr>
        <w:trPr>
          <w:trHeight w:val="621" w:hRule="atLeast"/>
        </w:trPr>
        <w:tc>
          <w:tcPr>
            <w:tcW w:w="2405" w:type="dxa"/>
          </w:tcPr>
          <w:p>
            <w:pPr>
              <w:pStyle w:val="TableParagraph"/>
              <w:spacing w:line="240" w:lineRule="auto" w:before="1"/>
              <w:rPr>
                <w:sz w:val="18"/>
              </w:rPr>
            </w:pPr>
            <w:r>
              <w:rPr>
                <w:spacing w:val="-2"/>
                <w:sz w:val="18"/>
              </w:rPr>
              <w:t>IdentifierInVnfd</w:t>
            </w:r>
          </w:p>
        </w:tc>
        <w:tc>
          <w:tcPr>
            <w:tcW w:w="1702" w:type="dxa"/>
          </w:tcPr>
          <w:p>
            <w:pPr>
              <w:pStyle w:val="TableParagraph"/>
              <w:spacing w:line="240" w:lineRule="auto" w:before="1"/>
              <w:rPr>
                <w:sz w:val="18"/>
              </w:rPr>
            </w:pPr>
            <w:r>
              <w:rPr>
                <w:spacing w:val="-5"/>
                <w:sz w:val="18"/>
              </w:rPr>
              <w:t>N/A</w:t>
            </w:r>
          </w:p>
        </w:tc>
        <w:tc>
          <w:tcPr>
            <w:tcW w:w="5250" w:type="dxa"/>
          </w:tcPr>
          <w:p>
            <w:pPr>
              <w:pStyle w:val="TableParagraph"/>
              <w:ind w:right="211"/>
              <w:jc w:val="both"/>
              <w:rPr>
                <w:sz w:val="18"/>
              </w:rPr>
            </w:pPr>
            <w:r>
              <w:rPr>
                <w:sz w:val="18"/>
              </w:rPr>
              <w:t>An</w:t>
            </w:r>
            <w:r>
              <w:rPr>
                <w:spacing w:val="-4"/>
                <w:sz w:val="18"/>
              </w:rPr>
              <w:t> </w:t>
            </w:r>
            <w:r>
              <w:rPr>
                <w:sz w:val="18"/>
              </w:rPr>
              <w:t>identifier</w:t>
            </w:r>
            <w:r>
              <w:rPr>
                <w:spacing w:val="-4"/>
                <w:sz w:val="18"/>
              </w:rPr>
              <w:t> </w:t>
            </w:r>
            <w:r>
              <w:rPr>
                <w:sz w:val="18"/>
              </w:rPr>
              <w:t>that</w:t>
            </w:r>
            <w:r>
              <w:rPr>
                <w:spacing w:val="-4"/>
                <w:sz w:val="18"/>
              </w:rPr>
              <w:t> </w:t>
            </w:r>
            <w:r>
              <w:rPr>
                <w:sz w:val="18"/>
              </w:rPr>
              <w:t>is</w:t>
            </w:r>
            <w:r>
              <w:rPr>
                <w:spacing w:val="-3"/>
                <w:sz w:val="18"/>
              </w:rPr>
              <w:t> </w:t>
            </w:r>
            <w:r>
              <w:rPr>
                <w:sz w:val="18"/>
              </w:rPr>
              <w:t>unique</w:t>
            </w:r>
            <w:r>
              <w:rPr>
                <w:spacing w:val="-4"/>
                <w:sz w:val="18"/>
              </w:rPr>
              <w:t> </w:t>
            </w:r>
            <w:r>
              <w:rPr>
                <w:sz w:val="18"/>
              </w:rPr>
              <w:t>within</w:t>
            </w:r>
            <w:r>
              <w:rPr>
                <w:spacing w:val="-4"/>
                <w:sz w:val="18"/>
              </w:rPr>
              <w:t> </w:t>
            </w:r>
            <w:r>
              <w:rPr>
                <w:sz w:val="18"/>
              </w:rPr>
              <w:t>a</w:t>
            </w:r>
            <w:r>
              <w:rPr>
                <w:spacing w:val="-6"/>
                <w:sz w:val="18"/>
              </w:rPr>
              <w:t> </w:t>
            </w:r>
            <w:r>
              <w:rPr>
                <w:sz w:val="18"/>
              </w:rPr>
              <w:t>deployment</w:t>
            </w:r>
            <w:r>
              <w:rPr>
                <w:spacing w:val="-6"/>
                <w:sz w:val="18"/>
              </w:rPr>
              <w:t> </w:t>
            </w:r>
            <w:r>
              <w:rPr>
                <w:sz w:val="18"/>
              </w:rPr>
              <w:t>descriptor</w:t>
            </w:r>
            <w:r>
              <w:rPr>
                <w:spacing w:val="-6"/>
                <w:sz w:val="18"/>
              </w:rPr>
              <w:t> </w:t>
            </w:r>
            <w:r>
              <w:rPr>
                <w:sz w:val="18"/>
              </w:rPr>
              <w:t>of</w:t>
            </w:r>
            <w:r>
              <w:rPr>
                <w:spacing w:val="-6"/>
                <w:sz w:val="18"/>
              </w:rPr>
              <w:t> </w:t>
            </w:r>
            <w:r>
              <w:rPr>
                <w:sz w:val="18"/>
              </w:rPr>
              <w:t>an NF Deployment. Representation: string</w:t>
            </w:r>
            <w:r>
              <w:rPr>
                <w:spacing w:val="-1"/>
                <w:sz w:val="18"/>
              </w:rPr>
              <w:t> </w:t>
            </w:r>
            <w:r>
              <w:rPr>
                <w:sz w:val="18"/>
              </w:rPr>
              <w:t>of</w:t>
            </w:r>
            <w:r>
              <w:rPr>
                <w:spacing w:val="-1"/>
                <w:sz w:val="18"/>
              </w:rPr>
              <w:t> </w:t>
            </w:r>
            <w:r>
              <w:rPr>
                <w:sz w:val="18"/>
              </w:rPr>
              <w:t>variable length. See </w:t>
            </w:r>
            <w:r>
              <w:rPr>
                <w:spacing w:val="-2"/>
                <w:sz w:val="18"/>
              </w:rPr>
              <w:t>note.</w:t>
            </w:r>
          </w:p>
        </w:tc>
      </w:tr>
      <w:tr>
        <w:trPr>
          <w:trHeight w:val="1036" w:hRule="atLeast"/>
        </w:trPr>
        <w:tc>
          <w:tcPr>
            <w:tcW w:w="2405" w:type="dxa"/>
          </w:tcPr>
          <w:p>
            <w:pPr>
              <w:pStyle w:val="TableParagraph"/>
              <w:rPr>
                <w:sz w:val="18"/>
              </w:rPr>
            </w:pPr>
            <w:r>
              <w:rPr>
                <w:spacing w:val="-2"/>
                <w:sz w:val="18"/>
              </w:rPr>
              <w:t>IdentifierInVim</w:t>
            </w:r>
          </w:p>
        </w:tc>
        <w:tc>
          <w:tcPr>
            <w:tcW w:w="1702" w:type="dxa"/>
          </w:tcPr>
          <w:p>
            <w:pPr>
              <w:pStyle w:val="TableParagraph"/>
              <w:rPr>
                <w:sz w:val="18"/>
              </w:rPr>
            </w:pPr>
            <w:r>
              <w:rPr>
                <w:spacing w:val="-5"/>
                <w:sz w:val="18"/>
              </w:rPr>
              <w:t>N/A</w:t>
            </w:r>
          </w:p>
        </w:tc>
        <w:tc>
          <w:tcPr>
            <w:tcW w:w="5250" w:type="dxa"/>
          </w:tcPr>
          <w:p>
            <w:pPr>
              <w:pStyle w:val="TableParagraph"/>
              <w:spacing w:line="240" w:lineRule="auto"/>
              <w:rPr>
                <w:sz w:val="18"/>
              </w:rPr>
            </w:pPr>
            <w:r>
              <w:rPr>
                <w:sz w:val="18"/>
              </w:rPr>
              <w:t>An identifier maintained by the functions responsible for the infrastructure</w:t>
            </w:r>
            <w:r>
              <w:rPr>
                <w:spacing w:val="-4"/>
                <w:sz w:val="18"/>
              </w:rPr>
              <w:t> </w:t>
            </w:r>
            <w:r>
              <w:rPr>
                <w:sz w:val="18"/>
              </w:rPr>
              <w:t>resource</w:t>
            </w:r>
            <w:r>
              <w:rPr>
                <w:spacing w:val="-4"/>
                <w:sz w:val="18"/>
              </w:rPr>
              <w:t> </w:t>
            </w:r>
            <w:r>
              <w:rPr>
                <w:sz w:val="18"/>
              </w:rPr>
              <w:t>provisioning</w:t>
            </w:r>
            <w:r>
              <w:rPr>
                <w:spacing w:val="-6"/>
                <w:sz w:val="18"/>
              </w:rPr>
              <w:t> </w:t>
            </w:r>
            <w:r>
              <w:rPr>
                <w:sz w:val="18"/>
              </w:rPr>
              <w:t>in</w:t>
            </w:r>
            <w:r>
              <w:rPr>
                <w:spacing w:val="-6"/>
                <w:sz w:val="18"/>
              </w:rPr>
              <w:t> </w:t>
            </w:r>
            <w:r>
              <w:rPr>
                <w:sz w:val="18"/>
              </w:rPr>
              <w:t>the DMS.</w:t>
            </w:r>
            <w:r>
              <w:rPr>
                <w:spacing w:val="-4"/>
                <w:sz w:val="18"/>
              </w:rPr>
              <w:t> </w:t>
            </w:r>
            <w:r>
              <w:rPr>
                <w:sz w:val="18"/>
              </w:rPr>
              <w:t>It</w:t>
            </w:r>
            <w:r>
              <w:rPr>
                <w:spacing w:val="-6"/>
                <w:sz w:val="18"/>
              </w:rPr>
              <w:t> </w:t>
            </w:r>
            <w:r>
              <w:rPr>
                <w:sz w:val="18"/>
              </w:rPr>
              <w:t>is</w:t>
            </w:r>
            <w:r>
              <w:rPr>
                <w:spacing w:val="-5"/>
                <w:sz w:val="18"/>
              </w:rPr>
              <w:t> </w:t>
            </w:r>
            <w:r>
              <w:rPr>
                <w:sz w:val="18"/>
              </w:rPr>
              <w:t>expected</w:t>
            </w:r>
            <w:r>
              <w:rPr>
                <w:spacing w:val="-4"/>
                <w:sz w:val="18"/>
              </w:rPr>
              <w:t> </w:t>
            </w:r>
            <w:r>
              <w:rPr>
                <w:sz w:val="18"/>
              </w:rPr>
              <w:t>to be unique within a function responsible for the infrastructure</w:t>
            </w:r>
          </w:p>
          <w:p>
            <w:pPr>
              <w:pStyle w:val="TableParagraph"/>
              <w:rPr>
                <w:sz w:val="18"/>
              </w:rPr>
            </w:pPr>
            <w:r>
              <w:rPr>
                <w:sz w:val="18"/>
              </w:rPr>
              <w:t>resource</w:t>
            </w:r>
            <w:r>
              <w:rPr>
                <w:spacing w:val="-8"/>
                <w:sz w:val="18"/>
              </w:rPr>
              <w:t> </w:t>
            </w:r>
            <w:r>
              <w:rPr>
                <w:sz w:val="18"/>
              </w:rPr>
              <w:t>provisioning.</w:t>
            </w:r>
            <w:r>
              <w:rPr>
                <w:spacing w:val="-7"/>
                <w:sz w:val="18"/>
              </w:rPr>
              <w:t> </w:t>
            </w:r>
            <w:r>
              <w:rPr>
                <w:sz w:val="18"/>
              </w:rPr>
              <w:t>Representation:</w:t>
            </w:r>
            <w:r>
              <w:rPr>
                <w:spacing w:val="-8"/>
                <w:sz w:val="18"/>
              </w:rPr>
              <w:t> </w:t>
            </w:r>
            <w:r>
              <w:rPr>
                <w:sz w:val="18"/>
              </w:rPr>
              <w:t>string</w:t>
            </w:r>
            <w:r>
              <w:rPr>
                <w:spacing w:val="-7"/>
                <w:sz w:val="18"/>
              </w:rPr>
              <w:t> </w:t>
            </w:r>
            <w:r>
              <w:rPr>
                <w:sz w:val="18"/>
              </w:rPr>
              <w:t>of</w:t>
            </w:r>
            <w:r>
              <w:rPr>
                <w:spacing w:val="-7"/>
                <w:sz w:val="18"/>
              </w:rPr>
              <w:t> </w:t>
            </w:r>
            <w:r>
              <w:rPr>
                <w:sz w:val="18"/>
              </w:rPr>
              <w:t>variable</w:t>
            </w:r>
            <w:r>
              <w:rPr>
                <w:spacing w:val="-8"/>
                <w:sz w:val="18"/>
              </w:rPr>
              <w:t> </w:t>
            </w:r>
            <w:r>
              <w:rPr>
                <w:sz w:val="18"/>
              </w:rPr>
              <w:t>length. See note.</w:t>
            </w:r>
          </w:p>
        </w:tc>
      </w:tr>
      <w:tr>
        <w:trPr>
          <w:trHeight w:val="621" w:hRule="atLeast"/>
        </w:trPr>
        <w:tc>
          <w:tcPr>
            <w:tcW w:w="2405" w:type="dxa"/>
          </w:tcPr>
          <w:p>
            <w:pPr>
              <w:pStyle w:val="TableParagraph"/>
              <w:rPr>
                <w:sz w:val="18"/>
              </w:rPr>
            </w:pPr>
            <w:r>
              <w:rPr>
                <w:spacing w:val="-2"/>
                <w:sz w:val="18"/>
              </w:rPr>
              <w:t>IdentifierInVnf</w:t>
            </w:r>
          </w:p>
        </w:tc>
        <w:tc>
          <w:tcPr>
            <w:tcW w:w="1702" w:type="dxa"/>
          </w:tcPr>
          <w:p>
            <w:pPr>
              <w:pStyle w:val="TableParagraph"/>
              <w:rPr>
                <w:sz w:val="18"/>
              </w:rPr>
            </w:pPr>
            <w:r>
              <w:rPr>
                <w:spacing w:val="-5"/>
                <w:sz w:val="18"/>
              </w:rPr>
              <w:t>N/A</w:t>
            </w:r>
          </w:p>
        </w:tc>
        <w:tc>
          <w:tcPr>
            <w:tcW w:w="5250" w:type="dxa"/>
          </w:tcPr>
          <w:p>
            <w:pPr>
              <w:pStyle w:val="TableParagraph"/>
              <w:spacing w:line="240" w:lineRule="auto"/>
              <w:rPr>
                <w:sz w:val="18"/>
              </w:rPr>
            </w:pPr>
            <w:r>
              <w:rPr>
                <w:sz w:val="18"/>
              </w:rPr>
              <w:t>An</w:t>
            </w:r>
            <w:r>
              <w:rPr>
                <w:spacing w:val="-4"/>
                <w:sz w:val="18"/>
              </w:rPr>
              <w:t> </w:t>
            </w:r>
            <w:r>
              <w:rPr>
                <w:sz w:val="18"/>
              </w:rPr>
              <w:t>identifier</w:t>
            </w:r>
            <w:r>
              <w:rPr>
                <w:spacing w:val="-4"/>
                <w:sz w:val="18"/>
              </w:rPr>
              <w:t> </w:t>
            </w:r>
            <w:r>
              <w:rPr>
                <w:sz w:val="18"/>
              </w:rPr>
              <w:t>that</w:t>
            </w:r>
            <w:r>
              <w:rPr>
                <w:spacing w:val="-4"/>
                <w:sz w:val="18"/>
              </w:rPr>
              <w:t> </w:t>
            </w:r>
            <w:r>
              <w:rPr>
                <w:sz w:val="18"/>
              </w:rPr>
              <w:t>is</w:t>
            </w:r>
            <w:r>
              <w:rPr>
                <w:spacing w:val="-3"/>
                <w:sz w:val="18"/>
              </w:rPr>
              <w:t> </w:t>
            </w:r>
            <w:r>
              <w:rPr>
                <w:sz w:val="18"/>
              </w:rPr>
              <w:t>unique</w:t>
            </w:r>
            <w:r>
              <w:rPr>
                <w:spacing w:val="-4"/>
                <w:sz w:val="18"/>
              </w:rPr>
              <w:t> </w:t>
            </w:r>
            <w:r>
              <w:rPr>
                <w:sz w:val="18"/>
              </w:rPr>
              <w:t>for</w:t>
            </w:r>
            <w:r>
              <w:rPr>
                <w:spacing w:val="-4"/>
                <w:sz w:val="18"/>
              </w:rPr>
              <w:t> </w:t>
            </w:r>
            <w:r>
              <w:rPr>
                <w:sz w:val="18"/>
              </w:rPr>
              <w:t>the</w:t>
            </w:r>
            <w:r>
              <w:rPr>
                <w:spacing w:val="-4"/>
                <w:sz w:val="18"/>
              </w:rPr>
              <w:t> </w:t>
            </w:r>
            <w:r>
              <w:rPr>
                <w:sz w:val="18"/>
              </w:rPr>
              <w:t>respective</w:t>
            </w:r>
            <w:r>
              <w:rPr>
                <w:spacing w:val="-4"/>
                <w:sz w:val="18"/>
              </w:rPr>
              <w:t> </w:t>
            </w:r>
            <w:r>
              <w:rPr>
                <w:sz w:val="18"/>
              </w:rPr>
              <w:t>type</w:t>
            </w:r>
            <w:r>
              <w:rPr>
                <w:spacing w:val="-4"/>
                <w:sz w:val="18"/>
              </w:rPr>
              <w:t> </w:t>
            </w:r>
            <w:r>
              <w:rPr>
                <w:sz w:val="18"/>
              </w:rPr>
              <w:t>within</w:t>
            </w:r>
            <w:r>
              <w:rPr>
                <w:spacing w:val="-4"/>
                <w:sz w:val="18"/>
              </w:rPr>
              <w:t> </w:t>
            </w:r>
            <w:r>
              <w:rPr>
                <w:sz w:val="18"/>
              </w:rPr>
              <w:t>an</w:t>
            </w:r>
            <w:r>
              <w:rPr>
                <w:spacing w:val="-6"/>
                <w:sz w:val="18"/>
              </w:rPr>
              <w:t> </w:t>
            </w:r>
            <w:r>
              <w:rPr>
                <w:sz w:val="18"/>
              </w:rPr>
              <w:t>NF Deployment instance, but that need not be globally unique.</w:t>
            </w:r>
          </w:p>
          <w:p>
            <w:pPr>
              <w:pStyle w:val="TableParagraph"/>
              <w:spacing w:line="188" w:lineRule="exact"/>
              <w:rPr>
                <w:sz w:val="18"/>
              </w:rPr>
            </w:pPr>
            <w:r>
              <w:rPr>
                <w:sz w:val="18"/>
              </w:rPr>
              <w:t>Representation:</w:t>
            </w:r>
            <w:r>
              <w:rPr>
                <w:spacing w:val="-8"/>
                <w:sz w:val="18"/>
              </w:rPr>
              <w:t> </w:t>
            </w:r>
            <w:r>
              <w:rPr>
                <w:sz w:val="18"/>
              </w:rPr>
              <w:t>string</w:t>
            </w:r>
            <w:r>
              <w:rPr>
                <w:spacing w:val="-7"/>
                <w:sz w:val="18"/>
              </w:rPr>
              <w:t> </w:t>
            </w:r>
            <w:r>
              <w:rPr>
                <w:sz w:val="18"/>
              </w:rPr>
              <w:t>of</w:t>
            </w:r>
            <w:r>
              <w:rPr>
                <w:spacing w:val="-5"/>
                <w:sz w:val="18"/>
              </w:rPr>
              <w:t> </w:t>
            </w:r>
            <w:r>
              <w:rPr>
                <w:sz w:val="18"/>
              </w:rPr>
              <w:t>variable</w:t>
            </w:r>
            <w:r>
              <w:rPr>
                <w:spacing w:val="-6"/>
                <w:sz w:val="18"/>
              </w:rPr>
              <w:t> </w:t>
            </w:r>
            <w:r>
              <w:rPr>
                <w:sz w:val="18"/>
              </w:rPr>
              <w:t>length.</w:t>
            </w:r>
            <w:r>
              <w:rPr>
                <w:spacing w:val="-5"/>
                <w:sz w:val="18"/>
              </w:rPr>
              <w:t> </w:t>
            </w:r>
            <w:r>
              <w:rPr>
                <w:sz w:val="18"/>
              </w:rPr>
              <w:t>See</w:t>
            </w:r>
            <w:r>
              <w:rPr>
                <w:spacing w:val="-6"/>
                <w:sz w:val="18"/>
              </w:rPr>
              <w:t> </w:t>
            </w:r>
            <w:r>
              <w:rPr>
                <w:spacing w:val="-4"/>
                <w:sz w:val="18"/>
              </w:rPr>
              <w:t>note.</w:t>
            </w:r>
          </w:p>
        </w:tc>
      </w:tr>
      <w:tr>
        <w:trPr>
          <w:trHeight w:val="206" w:hRule="atLeast"/>
        </w:trPr>
        <w:tc>
          <w:tcPr>
            <w:tcW w:w="9357" w:type="dxa"/>
            <w:gridSpan w:val="3"/>
          </w:tcPr>
          <w:p>
            <w:pPr>
              <w:pStyle w:val="TableParagraph"/>
              <w:tabs>
                <w:tab w:pos="880" w:val="left" w:leader="none"/>
              </w:tabs>
              <w:spacing w:line="186" w:lineRule="exact"/>
              <w:rPr>
                <w:sz w:val="18"/>
              </w:rPr>
            </w:pPr>
            <w:r>
              <w:rPr>
                <w:spacing w:val="-2"/>
                <w:sz w:val="18"/>
              </w:rPr>
              <w:t>NOTE:</w:t>
            </w:r>
            <w:r>
              <w:rPr>
                <w:sz w:val="18"/>
              </w:rPr>
              <w:tab/>
              <w:t>See</w:t>
            </w:r>
            <w:r>
              <w:rPr>
                <w:spacing w:val="-4"/>
                <w:sz w:val="18"/>
              </w:rPr>
              <w:t> </w:t>
            </w:r>
            <w:r>
              <w:rPr>
                <w:sz w:val="18"/>
              </w:rPr>
              <w:t>also</w:t>
            </w:r>
            <w:r>
              <w:rPr>
                <w:spacing w:val="-4"/>
                <w:sz w:val="18"/>
              </w:rPr>
              <w:t> </w:t>
            </w:r>
            <w:r>
              <w:rPr>
                <w:sz w:val="18"/>
              </w:rPr>
              <w:t>definition</w:t>
            </w:r>
            <w:r>
              <w:rPr>
                <w:spacing w:val="-4"/>
                <w:sz w:val="18"/>
              </w:rPr>
              <w:t> </w:t>
            </w:r>
            <w:r>
              <w:rPr>
                <w:sz w:val="18"/>
              </w:rPr>
              <w:t>in</w:t>
            </w:r>
            <w:r>
              <w:rPr>
                <w:spacing w:val="-1"/>
                <w:sz w:val="18"/>
              </w:rPr>
              <w:t> </w:t>
            </w:r>
            <w:r>
              <w:rPr>
                <w:sz w:val="18"/>
              </w:rPr>
              <w:t>clause</w:t>
            </w:r>
            <w:r>
              <w:rPr>
                <w:spacing w:val="-4"/>
                <w:sz w:val="18"/>
              </w:rPr>
              <w:t> </w:t>
            </w:r>
            <w:r>
              <w:rPr>
                <w:sz w:val="18"/>
              </w:rPr>
              <w:t>4.4.2.2</w:t>
            </w:r>
            <w:r>
              <w:rPr>
                <w:spacing w:val="-4"/>
                <w:sz w:val="18"/>
              </w:rPr>
              <w:t> </w:t>
            </w:r>
            <w:r>
              <w:rPr>
                <w:sz w:val="18"/>
              </w:rPr>
              <w:t>of</w:t>
            </w:r>
            <w:r>
              <w:rPr>
                <w:spacing w:val="-1"/>
                <w:sz w:val="18"/>
              </w:rPr>
              <w:t> </w:t>
            </w:r>
            <w:r>
              <w:rPr>
                <w:sz w:val="18"/>
              </w:rPr>
              <w:t>ETS</w:t>
            </w:r>
            <w:r>
              <w:rPr>
                <w:spacing w:val="-2"/>
                <w:sz w:val="18"/>
              </w:rPr>
              <w:t> </w:t>
            </w:r>
            <w:r>
              <w:rPr>
                <w:sz w:val="18"/>
              </w:rPr>
              <w:t>GS</w:t>
            </w:r>
            <w:r>
              <w:rPr>
                <w:spacing w:val="-2"/>
                <w:sz w:val="18"/>
              </w:rPr>
              <w:t> </w:t>
            </w:r>
            <w:r>
              <w:rPr>
                <w:sz w:val="18"/>
              </w:rPr>
              <w:t>NFV-SOL</w:t>
            </w:r>
            <w:r>
              <w:rPr>
                <w:spacing w:val="-2"/>
                <w:sz w:val="18"/>
              </w:rPr>
              <w:t> </w:t>
            </w:r>
            <w:r>
              <w:rPr>
                <w:sz w:val="18"/>
              </w:rPr>
              <w:t>003 </w:t>
            </w:r>
            <w:hyperlink w:history="true" w:anchor="_bookmark13">
              <w:r>
                <w:rPr>
                  <w:spacing w:val="-2"/>
                  <w:sz w:val="18"/>
                </w:rPr>
                <w:t>[11].</w:t>
              </w:r>
            </w:hyperlink>
          </w:p>
        </w:tc>
      </w:tr>
    </w:tbl>
    <w:p>
      <w:pPr>
        <w:pStyle w:val="BodyText"/>
        <w:spacing w:before="0"/>
        <w:ind w:left="0"/>
        <w:rPr>
          <w:rFonts w:ascii="Arial"/>
          <w:b/>
        </w:rPr>
      </w:pPr>
    </w:p>
    <w:p>
      <w:pPr>
        <w:pStyle w:val="BodyText"/>
        <w:spacing w:before="71"/>
        <w:ind w:left="0"/>
        <w:rPr>
          <w:rFonts w:ascii="Arial"/>
          <w:b/>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4"/>
          <w:sz w:val="22"/>
        </w:rPr>
        <w:t>Void</w:t>
      </w:r>
    </w:p>
    <w:p>
      <w:pPr>
        <w:pStyle w:val="BodyText"/>
        <w:spacing w:before="46"/>
        <w:ind w:left="0"/>
        <w:rPr>
          <w:rFonts w:ascii="Arial"/>
          <w:sz w:val="22"/>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4"/>
          <w:sz w:val="22"/>
        </w:rPr>
        <w:t>Void</w:t>
      </w:r>
    </w:p>
    <w:p>
      <w:pPr>
        <w:pStyle w:val="BodyText"/>
        <w:spacing w:before="48"/>
        <w:ind w:left="0"/>
        <w:rPr>
          <w:rFonts w:ascii="Arial"/>
          <w:sz w:val="22"/>
        </w:rPr>
      </w:pPr>
    </w:p>
    <w:p>
      <w:pPr>
        <w:pStyle w:val="ListParagraph"/>
        <w:numPr>
          <w:ilvl w:val="4"/>
          <w:numId w:val="3"/>
        </w:numPr>
        <w:tabs>
          <w:tab w:pos="2014" w:val="left" w:leader="none"/>
        </w:tabs>
        <w:spacing w:line="240" w:lineRule="auto" w:before="1" w:after="0"/>
        <w:ind w:left="2014" w:right="0" w:hanging="1702"/>
        <w:jc w:val="left"/>
        <w:rPr>
          <w:rFonts w:ascii="Arial"/>
          <w:sz w:val="22"/>
        </w:rPr>
      </w:pPr>
      <w:r>
        <w:rPr>
          <w:rFonts w:ascii="Arial"/>
          <w:spacing w:val="-4"/>
          <w:sz w:val="22"/>
        </w:rPr>
        <w:t>Void</w:t>
      </w:r>
    </w:p>
    <w:p>
      <w:pPr>
        <w:pStyle w:val="BodyText"/>
        <w:spacing w:before="46"/>
        <w:ind w:left="0"/>
        <w:rPr>
          <w:rFonts w:ascii="Arial"/>
          <w:sz w:val="22"/>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z w:val="22"/>
        </w:rPr>
        <w:t>Enumeration:</w:t>
      </w:r>
      <w:r>
        <w:rPr>
          <w:rFonts w:ascii="Arial"/>
          <w:spacing w:val="-9"/>
          <w:sz w:val="22"/>
        </w:rPr>
        <w:t> </w:t>
      </w:r>
      <w:r>
        <w:rPr>
          <w:rFonts w:ascii="Arial"/>
          <w:spacing w:val="-2"/>
          <w:sz w:val="22"/>
        </w:rPr>
        <w:t>LcmOperationType</w:t>
      </w:r>
    </w:p>
    <w:p>
      <w:pPr>
        <w:pStyle w:val="BodyText"/>
        <w:spacing w:before="182"/>
        <w:jc w:val="both"/>
      </w:pPr>
      <w:r>
        <w:rPr/>
        <w:t>The</w:t>
      </w:r>
      <w:r>
        <w:rPr>
          <w:spacing w:val="-4"/>
        </w:rPr>
        <w:t> </w:t>
      </w:r>
      <w:r>
        <w:rPr/>
        <w:t>enumeration</w:t>
      </w:r>
      <w:r>
        <w:rPr>
          <w:spacing w:val="-2"/>
        </w:rPr>
        <w:t> </w:t>
      </w:r>
      <w:r>
        <w:rPr/>
        <w:t>is</w:t>
      </w:r>
      <w:r>
        <w:rPr>
          <w:spacing w:val="-4"/>
        </w:rPr>
        <w:t> </w:t>
      </w:r>
      <w:r>
        <w:rPr/>
        <w:t>defined</w:t>
      </w:r>
      <w:r>
        <w:rPr>
          <w:spacing w:val="-3"/>
        </w:rPr>
        <w:t> </w:t>
      </w:r>
      <w:r>
        <w:rPr/>
        <w:t>in</w:t>
      </w:r>
      <w:r>
        <w:rPr>
          <w:spacing w:val="-5"/>
        </w:rPr>
        <w:t> </w:t>
      </w:r>
      <w:r>
        <w:rPr/>
        <w:t>clause</w:t>
      </w:r>
      <w:r>
        <w:rPr>
          <w:spacing w:val="-3"/>
        </w:rPr>
        <w:t> </w:t>
      </w:r>
      <w:r>
        <w:rPr/>
        <w:t>5.5.4.7</w:t>
      </w:r>
      <w:r>
        <w:rPr>
          <w:spacing w:val="-2"/>
        </w:rPr>
        <w:t> </w:t>
      </w:r>
      <w:r>
        <w:rPr/>
        <w:t>of</w:t>
      </w:r>
      <w:r>
        <w:rPr>
          <w:spacing w:val="-6"/>
        </w:rPr>
        <w:t> </w:t>
      </w:r>
      <w:r>
        <w:rPr/>
        <w:t>ETSI</w:t>
      </w:r>
      <w:r>
        <w:rPr>
          <w:spacing w:val="-3"/>
        </w:rPr>
        <w:t> </w:t>
      </w:r>
      <w:r>
        <w:rPr/>
        <w:t>GS</w:t>
      </w:r>
      <w:r>
        <w:rPr>
          <w:spacing w:val="-4"/>
        </w:rPr>
        <w:t> </w:t>
      </w:r>
      <w:r>
        <w:rPr/>
        <w:t>NFV-SOL</w:t>
      </w:r>
      <w:r>
        <w:rPr>
          <w:spacing w:val="-3"/>
        </w:rPr>
        <w:t> </w:t>
      </w:r>
      <w:r>
        <w:rPr/>
        <w:t>003</w:t>
      </w:r>
      <w:r>
        <w:rPr>
          <w:spacing w:val="-2"/>
        </w:rPr>
        <w:t> </w:t>
      </w:r>
      <w:hyperlink w:history="true" w:anchor="_bookmark13">
        <w:r>
          <w:rPr>
            <w:spacing w:val="-2"/>
          </w:rPr>
          <w:t>[11].</w:t>
        </w:r>
      </w:hyperlink>
    </w:p>
    <w:p>
      <w:pPr>
        <w:pStyle w:val="BodyText"/>
        <w:spacing w:before="178"/>
        <w:ind w:right="551"/>
      </w:pPr>
      <w:r>
        <w:rPr/>
        <w:t>In</w:t>
      </w:r>
      <w:r>
        <w:rPr>
          <w:spacing w:val="-2"/>
        </w:rPr>
        <w:t> </w:t>
      </w:r>
      <w:r>
        <w:rPr/>
        <w:t>addition,</w:t>
      </w:r>
      <w:r>
        <w:rPr>
          <w:spacing w:val="-3"/>
        </w:rPr>
        <w:t> </w:t>
      </w:r>
      <w:r>
        <w:rPr/>
        <w:t>the</w:t>
      </w:r>
      <w:r>
        <w:rPr>
          <w:spacing w:val="-5"/>
        </w:rPr>
        <w:t> </w:t>
      </w:r>
      <w:r>
        <w:rPr/>
        <w:t>following DMS</w:t>
      </w:r>
      <w:r>
        <w:rPr>
          <w:spacing w:val="-3"/>
        </w:rPr>
        <w:t> </w:t>
      </w:r>
      <w:r>
        <w:rPr/>
        <w:t>applicability</w:t>
      </w:r>
      <w:r>
        <w:rPr>
          <w:spacing w:val="-2"/>
        </w:rPr>
        <w:t> </w:t>
      </w:r>
      <w:r>
        <w:rPr/>
        <w:t>conditions</w:t>
      </w:r>
      <w:r>
        <w:rPr>
          <w:spacing w:val="-1"/>
        </w:rPr>
        <w:t> </w:t>
      </w:r>
      <w:r>
        <w:rPr/>
        <w:t>are</w:t>
      </w:r>
      <w:r>
        <w:rPr>
          <w:spacing w:val="-5"/>
        </w:rPr>
        <w:t> </w:t>
      </w:r>
      <w:r>
        <w:rPr/>
        <w:t>considered</w:t>
      </w:r>
      <w:r>
        <w:rPr>
          <w:spacing w:val="-2"/>
        </w:rPr>
        <w:t> </w:t>
      </w:r>
      <w:r>
        <w:rPr/>
        <w:t>with</w:t>
      </w:r>
      <w:r>
        <w:rPr>
          <w:spacing w:val="-2"/>
        </w:rPr>
        <w:t> </w:t>
      </w:r>
      <w:r>
        <w:rPr/>
        <w:t>respect</w:t>
      </w:r>
      <w:r>
        <w:rPr>
          <w:spacing w:val="-4"/>
        </w:rPr>
        <w:t> </w:t>
      </w:r>
      <w:r>
        <w:rPr/>
        <w:t>to</w:t>
      </w:r>
      <w:r>
        <w:rPr>
          <w:spacing w:val="-2"/>
        </w:rPr>
        <w:t> </w:t>
      </w:r>
      <w:r>
        <w:rPr/>
        <w:t>the</w:t>
      </w:r>
      <w:r>
        <w:rPr>
          <w:spacing w:val="-5"/>
        </w:rPr>
        <w:t> </w:t>
      </w:r>
      <w:r>
        <w:rPr/>
        <w:t>referenced</w:t>
      </w:r>
      <w:r>
        <w:rPr>
          <w:spacing w:val="-4"/>
        </w:rPr>
        <w:t> </w:t>
      </w:r>
      <w:r>
        <w:rPr/>
        <w:t>specification </w:t>
      </w:r>
      <w:r>
        <w:rPr>
          <w:spacing w:val="-2"/>
        </w:rPr>
        <w:t>clause:</w:t>
      </w:r>
    </w:p>
    <w:p>
      <w:pPr>
        <w:spacing w:after="0"/>
        <w:sectPr>
          <w:pgSz w:w="11910" w:h="16850"/>
          <w:pgMar w:header="944" w:footer="488" w:top="1420" w:bottom="680" w:left="820" w:right="600"/>
        </w:sectPr>
      </w:pPr>
    </w:p>
    <w:p>
      <w:pPr>
        <w:pStyle w:val="BodyText"/>
        <w:tabs>
          <w:tab w:pos="1049" w:val="left" w:leader="none"/>
        </w:tabs>
        <w:spacing w:before="75"/>
        <w:ind w:left="1050" w:right="555" w:hanging="454"/>
      </w:pPr>
      <w:r>
        <w:rPr>
          <w:spacing w:val="-10"/>
        </w:rPr>
        <w:t>-</w:t>
      </w:r>
      <w:r>
        <w:rPr/>
        <w:tab/>
        <w:t>Only</w:t>
      </w:r>
      <w:r>
        <w:rPr>
          <w:spacing w:val="-3"/>
        </w:rPr>
        <w:t> </w:t>
      </w:r>
      <w:r>
        <w:rPr/>
        <w:t>the</w:t>
      </w:r>
      <w:r>
        <w:rPr>
          <w:spacing w:val="-4"/>
        </w:rPr>
        <w:t> </w:t>
      </w:r>
      <w:r>
        <w:rPr/>
        <w:t>following</w:t>
      </w:r>
      <w:r>
        <w:rPr>
          <w:spacing w:val="-3"/>
        </w:rPr>
        <w:t> </w:t>
      </w:r>
      <w:r>
        <w:rPr/>
        <w:t>values</w:t>
      </w:r>
      <w:r>
        <w:rPr>
          <w:spacing w:val="-5"/>
        </w:rPr>
        <w:t> </w:t>
      </w:r>
      <w:r>
        <w:rPr/>
        <w:t>shall</w:t>
      </w:r>
      <w:r>
        <w:rPr>
          <w:spacing w:val="-5"/>
        </w:rPr>
        <w:t> </w:t>
      </w:r>
      <w:r>
        <w:rPr/>
        <w:t>be</w:t>
      </w:r>
      <w:r>
        <w:rPr>
          <w:spacing w:val="-4"/>
        </w:rPr>
        <w:t> </w:t>
      </w:r>
      <w:r>
        <w:rPr/>
        <w:t>supported:</w:t>
      </w:r>
      <w:r>
        <w:rPr>
          <w:spacing w:val="-5"/>
        </w:rPr>
        <w:t> </w:t>
      </w:r>
      <w:r>
        <w:rPr/>
        <w:t>INSTANTIATE,</w:t>
      </w:r>
      <w:r>
        <w:rPr>
          <w:spacing w:val="-3"/>
        </w:rPr>
        <w:t> </w:t>
      </w:r>
      <w:r>
        <w:rPr/>
        <w:t>TERMINATE,</w:t>
      </w:r>
      <w:r>
        <w:rPr>
          <w:spacing w:val="-3"/>
        </w:rPr>
        <w:t> </w:t>
      </w:r>
      <w:r>
        <w:rPr/>
        <w:t>SCALE,</w:t>
      </w:r>
      <w:r>
        <w:rPr>
          <w:spacing w:val="-4"/>
        </w:rPr>
        <w:t> </w:t>
      </w:r>
      <w:r>
        <w:rPr/>
        <w:t>SCALE_TO_LEVEL, HEAL, CHANGE_EXT_CONN, CHANGE_VNFPKG, and CHANGE_FLAVOUR, as defined in table 5.5.4.7-1 of ETSI GS NFV-SOL 003 </w:t>
      </w:r>
      <w:hyperlink w:history="true" w:anchor="_bookmark13">
        <w:r>
          <w:rPr/>
          <w:t>[11].</w:t>
        </w:r>
      </w:hyperlink>
    </w:p>
    <w:p>
      <w:pPr>
        <w:pStyle w:val="BodyText"/>
        <w:spacing w:before="71"/>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4"/>
          <w:sz w:val="22"/>
        </w:rPr>
        <w:t>Void</w:t>
      </w:r>
    </w:p>
    <w:p>
      <w:pPr>
        <w:pStyle w:val="BodyText"/>
        <w:spacing w:before="46"/>
        <w:ind w:left="0"/>
        <w:rPr>
          <w:rFonts w:ascii="Arial"/>
          <w:sz w:val="22"/>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4"/>
          <w:sz w:val="22"/>
        </w:rPr>
        <w:t>Void</w:t>
      </w:r>
    </w:p>
    <w:p>
      <w:pPr>
        <w:pStyle w:val="BodyText"/>
        <w:spacing w:before="46"/>
        <w:ind w:left="0"/>
        <w:rPr>
          <w:rFonts w:ascii="Arial"/>
          <w:sz w:val="22"/>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z w:val="22"/>
        </w:rPr>
        <w:t>Enumeration:</w:t>
      </w:r>
      <w:r>
        <w:rPr>
          <w:rFonts w:ascii="Arial"/>
          <w:spacing w:val="-9"/>
          <w:sz w:val="22"/>
        </w:rPr>
        <w:t> </w:t>
      </w:r>
      <w:r>
        <w:rPr>
          <w:rFonts w:ascii="Arial"/>
          <w:spacing w:val="-2"/>
          <w:sz w:val="22"/>
        </w:rPr>
        <w:t>CancelModeType</w:t>
      </w:r>
    </w:p>
    <w:p>
      <w:pPr>
        <w:pStyle w:val="BodyText"/>
        <w:spacing w:before="182"/>
      </w:pPr>
      <w:r>
        <w:rPr/>
        <w:t>The</w:t>
      </w:r>
      <w:r>
        <w:rPr>
          <w:spacing w:val="-4"/>
        </w:rPr>
        <w:t> </w:t>
      </w:r>
      <w:r>
        <w:rPr/>
        <w:t>enumeration</w:t>
      </w:r>
      <w:r>
        <w:rPr>
          <w:spacing w:val="-2"/>
        </w:rPr>
        <w:t> </w:t>
      </w:r>
      <w:r>
        <w:rPr/>
        <w:t>is</w:t>
      </w:r>
      <w:r>
        <w:rPr>
          <w:spacing w:val="-4"/>
        </w:rPr>
        <w:t> </w:t>
      </w:r>
      <w:r>
        <w:rPr/>
        <w:t>defined</w:t>
      </w:r>
      <w:r>
        <w:rPr>
          <w:spacing w:val="-3"/>
        </w:rPr>
        <w:t> </w:t>
      </w:r>
      <w:r>
        <w:rPr/>
        <w:t>in</w:t>
      </w:r>
      <w:r>
        <w:rPr>
          <w:spacing w:val="-5"/>
        </w:rPr>
        <w:t> </w:t>
      </w:r>
      <w:r>
        <w:rPr/>
        <w:t>clause</w:t>
      </w:r>
      <w:r>
        <w:rPr>
          <w:spacing w:val="-3"/>
        </w:rPr>
        <w:t> </w:t>
      </w:r>
      <w:r>
        <w:rPr/>
        <w:t>5.5.4.6</w:t>
      </w:r>
      <w:r>
        <w:rPr>
          <w:spacing w:val="-2"/>
        </w:rPr>
        <w:t> </w:t>
      </w:r>
      <w:r>
        <w:rPr/>
        <w:t>of</w:t>
      </w:r>
      <w:r>
        <w:rPr>
          <w:spacing w:val="-6"/>
        </w:rPr>
        <w:t> </w:t>
      </w:r>
      <w:r>
        <w:rPr/>
        <w:t>ETSI</w:t>
      </w:r>
      <w:r>
        <w:rPr>
          <w:spacing w:val="-3"/>
        </w:rPr>
        <w:t> </w:t>
      </w:r>
      <w:r>
        <w:rPr/>
        <w:t>GS</w:t>
      </w:r>
      <w:r>
        <w:rPr>
          <w:spacing w:val="-4"/>
        </w:rPr>
        <w:t> </w:t>
      </w:r>
      <w:r>
        <w:rPr/>
        <w:t>NFV-SOL</w:t>
      </w:r>
      <w:r>
        <w:rPr>
          <w:spacing w:val="-3"/>
        </w:rPr>
        <w:t> </w:t>
      </w:r>
      <w:r>
        <w:rPr/>
        <w:t>003</w:t>
      </w:r>
      <w:r>
        <w:rPr>
          <w:spacing w:val="-2"/>
        </w:rPr>
        <w:t> </w:t>
      </w:r>
      <w:hyperlink w:history="true" w:anchor="_bookmark13">
        <w:r>
          <w:rPr>
            <w:spacing w:val="-2"/>
          </w:rPr>
          <w:t>[11].</w:t>
        </w:r>
      </w:hyperlink>
    </w:p>
    <w:p>
      <w:pPr>
        <w:pStyle w:val="BodyText"/>
        <w:ind w:right="551"/>
      </w:pPr>
      <w:r>
        <w:rPr/>
        <w:t>In</w:t>
      </w:r>
      <w:r>
        <w:rPr>
          <w:spacing w:val="-3"/>
        </w:rPr>
        <w:t> </w:t>
      </w:r>
      <w:r>
        <w:rPr/>
        <w:t>addition,</w:t>
      </w:r>
      <w:r>
        <w:rPr>
          <w:spacing w:val="-4"/>
        </w:rPr>
        <w:t> </w:t>
      </w:r>
      <w:r>
        <w:rPr/>
        <w:t>the</w:t>
      </w:r>
      <w:r>
        <w:rPr>
          <w:spacing w:val="-5"/>
        </w:rPr>
        <w:t> </w:t>
      </w:r>
      <w:r>
        <w:rPr/>
        <w:t>following specific</w:t>
      </w:r>
      <w:r>
        <w:rPr>
          <w:spacing w:val="-3"/>
        </w:rPr>
        <w:t> </w:t>
      </w:r>
      <w:r>
        <w:rPr/>
        <w:t>DMS</w:t>
      </w:r>
      <w:r>
        <w:rPr>
          <w:spacing w:val="-4"/>
        </w:rPr>
        <w:t> </w:t>
      </w:r>
      <w:r>
        <w:rPr/>
        <w:t>applicability</w:t>
      </w:r>
      <w:r>
        <w:rPr>
          <w:spacing w:val="-3"/>
        </w:rPr>
        <w:t> </w:t>
      </w:r>
      <w:r>
        <w:rPr/>
        <w:t>conditions</w:t>
      </w:r>
      <w:r>
        <w:rPr>
          <w:spacing w:val="-2"/>
        </w:rPr>
        <w:t> </w:t>
      </w:r>
      <w:r>
        <w:rPr/>
        <w:t>are</w:t>
      </w:r>
      <w:r>
        <w:rPr>
          <w:spacing w:val="-4"/>
        </w:rPr>
        <w:t> </w:t>
      </w:r>
      <w:r>
        <w:rPr/>
        <w:t>considered</w:t>
      </w:r>
      <w:r>
        <w:rPr>
          <w:spacing w:val="-3"/>
        </w:rPr>
        <w:t> </w:t>
      </w:r>
      <w:r>
        <w:rPr/>
        <w:t>with</w:t>
      </w:r>
      <w:r>
        <w:rPr>
          <w:spacing w:val="-3"/>
        </w:rPr>
        <w:t> </w:t>
      </w:r>
      <w:r>
        <w:rPr/>
        <w:t>respect</w:t>
      </w:r>
      <w:r>
        <w:rPr>
          <w:spacing w:val="-4"/>
        </w:rPr>
        <w:t> </w:t>
      </w:r>
      <w:r>
        <w:rPr/>
        <w:t>to</w:t>
      </w:r>
      <w:r>
        <w:rPr>
          <w:spacing w:val="-3"/>
        </w:rPr>
        <w:t> </w:t>
      </w:r>
      <w:r>
        <w:rPr/>
        <w:t>the</w:t>
      </w:r>
      <w:r>
        <w:rPr>
          <w:spacing w:val="-4"/>
        </w:rPr>
        <w:t> </w:t>
      </w:r>
      <w:r>
        <w:rPr/>
        <w:t>referenced specification clause:</w:t>
      </w:r>
    </w:p>
    <w:p>
      <w:pPr>
        <w:pStyle w:val="BodyText"/>
        <w:tabs>
          <w:tab w:pos="1049" w:val="left" w:leader="none"/>
        </w:tabs>
        <w:spacing w:before="179"/>
        <w:ind w:left="1050" w:right="744" w:hanging="454"/>
      </w:pPr>
      <w:r>
        <w:rPr>
          <w:spacing w:val="-10"/>
        </w:rPr>
        <w:t>-</w:t>
      </w:r>
      <w:r>
        <w:rPr/>
        <w:tab/>
        <w:t>GRACEFUL:</w:t>
      </w:r>
      <w:r>
        <w:rPr>
          <w:spacing w:val="-4"/>
        </w:rPr>
        <w:t> </w:t>
      </w:r>
      <w:r>
        <w:rPr/>
        <w:t>In</w:t>
      </w:r>
      <w:r>
        <w:rPr>
          <w:spacing w:val="-3"/>
        </w:rPr>
        <w:t> </w:t>
      </w:r>
      <w:r>
        <w:rPr/>
        <w:t>the</w:t>
      </w:r>
      <w:r>
        <w:rPr>
          <w:spacing w:val="-4"/>
        </w:rPr>
        <w:t> </w:t>
      </w:r>
      <w:r>
        <w:rPr/>
        <w:t>case</w:t>
      </w:r>
      <w:r>
        <w:rPr>
          <w:spacing w:val="-4"/>
        </w:rPr>
        <w:t> </w:t>
      </w:r>
      <w:r>
        <w:rPr/>
        <w:t>the</w:t>
      </w:r>
      <w:r>
        <w:rPr>
          <w:spacing w:val="-4"/>
        </w:rPr>
        <w:t> </w:t>
      </w:r>
      <w:r>
        <w:rPr/>
        <w:t>lifecycle</w:t>
      </w:r>
      <w:r>
        <w:rPr>
          <w:spacing w:val="-4"/>
        </w:rPr>
        <w:t> </w:t>
      </w:r>
      <w:r>
        <w:rPr/>
        <w:t>management</w:t>
      </w:r>
      <w:r>
        <w:rPr>
          <w:spacing w:val="-5"/>
        </w:rPr>
        <w:t> </w:t>
      </w:r>
      <w:r>
        <w:rPr/>
        <w:t>operation</w:t>
      </w:r>
      <w:r>
        <w:rPr>
          <w:spacing w:val="-3"/>
        </w:rPr>
        <w:t> </w:t>
      </w:r>
      <w:r>
        <w:rPr/>
        <w:t>occurrence</w:t>
      </w:r>
      <w:r>
        <w:rPr>
          <w:spacing w:val="-4"/>
        </w:rPr>
        <w:t> </w:t>
      </w:r>
      <w:r>
        <w:rPr/>
        <w:t>is</w:t>
      </w:r>
      <w:r>
        <w:rPr>
          <w:spacing w:val="-5"/>
        </w:rPr>
        <w:t> </w:t>
      </w:r>
      <w:r>
        <w:rPr/>
        <w:t>in</w:t>
      </w:r>
      <w:r>
        <w:rPr>
          <w:spacing w:val="-3"/>
        </w:rPr>
        <w:t> </w:t>
      </w:r>
      <w:r>
        <w:rPr/>
        <w:t>"STARTING"</w:t>
      </w:r>
      <w:r>
        <w:rPr>
          <w:spacing w:val="-4"/>
        </w:rPr>
        <w:t> </w:t>
      </w:r>
      <w:r>
        <w:rPr/>
        <w:t>state,</w:t>
      </w:r>
      <w:r>
        <w:rPr>
          <w:spacing w:val="-3"/>
        </w:rPr>
        <w:t> </w:t>
      </w:r>
      <w:r>
        <w:rPr/>
        <w:t>the DMS need not wait for a granting request</w:t>
      </w:r>
    </w:p>
    <w:p>
      <w:pPr>
        <w:pStyle w:val="BodyText"/>
        <w:tabs>
          <w:tab w:pos="1445" w:val="left" w:leader="none"/>
        </w:tabs>
        <w:spacing w:before="180"/>
        <w:ind w:left="1446" w:right="833" w:hanging="850"/>
      </w:pPr>
      <w:r>
        <w:rPr>
          <w:spacing w:val="-2"/>
        </w:rPr>
        <w:t>NOTE:</w:t>
      </w:r>
      <w:r>
        <w:rPr/>
        <w:tab/>
        <w:t>Granting</w:t>
      </w:r>
      <w:r>
        <w:rPr>
          <w:spacing w:val="-2"/>
        </w:rPr>
        <w:t> </w:t>
      </w:r>
      <w:r>
        <w:rPr/>
        <w:t>exchanges</w:t>
      </w:r>
      <w:r>
        <w:rPr>
          <w:spacing w:val="-4"/>
        </w:rPr>
        <w:t> </w:t>
      </w:r>
      <w:r>
        <w:rPr/>
        <w:t>between</w:t>
      </w:r>
      <w:r>
        <w:rPr>
          <w:spacing w:val="-3"/>
        </w:rPr>
        <w:t> </w:t>
      </w:r>
      <w:r>
        <w:rPr/>
        <w:t>DMS</w:t>
      </w:r>
      <w:r>
        <w:rPr>
          <w:spacing w:val="-3"/>
        </w:rPr>
        <w:t> </w:t>
      </w:r>
      <w:r>
        <w:rPr/>
        <w:t>and</w:t>
      </w:r>
      <w:r>
        <w:rPr>
          <w:spacing w:val="-2"/>
        </w:rPr>
        <w:t> </w:t>
      </w:r>
      <w:r>
        <w:rPr/>
        <w:t>SMO</w:t>
      </w:r>
      <w:r>
        <w:rPr>
          <w:spacing w:val="-3"/>
        </w:rPr>
        <w:t> </w:t>
      </w:r>
      <w:r>
        <w:rPr/>
        <w:t>are</w:t>
      </w:r>
      <w:r>
        <w:rPr>
          <w:spacing w:val="-3"/>
        </w:rPr>
        <w:t> </w:t>
      </w:r>
      <w:r>
        <w:rPr/>
        <w:t>not</w:t>
      </w:r>
      <w:r>
        <w:rPr>
          <w:spacing w:val="-4"/>
        </w:rPr>
        <w:t> </w:t>
      </w:r>
      <w:r>
        <w:rPr/>
        <w:t>supported</w:t>
      </w:r>
      <w:r>
        <w:rPr>
          <w:spacing w:val="-2"/>
        </w:rPr>
        <w:t> </w:t>
      </w:r>
      <w:r>
        <w:rPr/>
        <w:t>in</w:t>
      </w:r>
      <w:r>
        <w:rPr>
          <w:spacing w:val="-2"/>
        </w:rPr>
        <w:t> </w:t>
      </w:r>
      <w:r>
        <w:rPr/>
        <w:t>the</w:t>
      </w:r>
      <w:r>
        <w:rPr>
          <w:spacing w:val="-3"/>
        </w:rPr>
        <w:t> </w:t>
      </w:r>
      <w:r>
        <w:rPr/>
        <w:t>present</w:t>
      </w:r>
      <w:r>
        <w:rPr>
          <w:spacing w:val="-4"/>
        </w:rPr>
        <w:t> </w:t>
      </w:r>
      <w:r>
        <w:rPr/>
        <w:t>document</w:t>
      </w:r>
      <w:r>
        <w:rPr>
          <w:spacing w:val="-4"/>
        </w:rPr>
        <w:t> </w:t>
      </w:r>
      <w:r>
        <w:rPr/>
        <w:t>version.</w:t>
      </w:r>
      <w:r>
        <w:rPr>
          <w:spacing w:val="-3"/>
        </w:rPr>
        <w:t> </w:t>
      </w:r>
      <w:r>
        <w:rPr/>
        <w:t>Refer also to the conditions described in clause 3.2.4.1.</w:t>
      </w:r>
    </w:p>
    <w:p>
      <w:pPr>
        <w:pStyle w:val="BodyText"/>
        <w:spacing w:before="71"/>
        <w:ind w:left="0"/>
      </w:pPr>
    </w:p>
    <w:p>
      <w:pPr>
        <w:pStyle w:val="Heading4"/>
        <w:numPr>
          <w:ilvl w:val="3"/>
          <w:numId w:val="3"/>
        </w:numPr>
        <w:tabs>
          <w:tab w:pos="1731" w:val="left" w:leader="none"/>
        </w:tabs>
        <w:spacing w:line="240" w:lineRule="auto" w:before="0" w:after="0"/>
        <w:ind w:left="1731" w:right="0" w:hanging="1419"/>
        <w:jc w:val="left"/>
      </w:pPr>
      <w:r>
        <w:rPr/>
        <w:t>Other</w:t>
      </w:r>
      <w:r>
        <w:rPr>
          <w:spacing w:val="-2"/>
        </w:rPr>
        <w:t> </w:t>
      </w:r>
      <w:r>
        <w:rPr/>
        <w:t>data</w:t>
      </w:r>
      <w:r>
        <w:rPr>
          <w:spacing w:val="-2"/>
        </w:rPr>
        <w:t> types</w:t>
      </w:r>
    </w:p>
    <w:p>
      <w:pPr>
        <w:pStyle w:val="BodyText"/>
        <w:spacing w:before="24"/>
        <w:ind w:left="0"/>
        <w:rPr>
          <w:rFonts w:ascii="Arial"/>
          <w:sz w:val="24"/>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2"/>
          <w:sz w:val="22"/>
        </w:rPr>
        <w:t>Introduction</w:t>
      </w:r>
    </w:p>
    <w:p>
      <w:pPr>
        <w:pStyle w:val="BodyText"/>
        <w:spacing w:before="179"/>
        <w:ind w:right="610"/>
      </w:pPr>
      <w:r>
        <w:rPr/>
        <w:t>The present clause defines data types that are not referenced explicitly by the O2dms_LifecycleDeployment API but that</w:t>
      </w:r>
      <w:r>
        <w:rPr>
          <w:spacing w:val="-3"/>
        </w:rPr>
        <w:t> </w:t>
      </w:r>
      <w:r>
        <w:rPr/>
        <w:t>are</w:t>
      </w:r>
      <w:r>
        <w:rPr>
          <w:spacing w:val="-3"/>
        </w:rPr>
        <w:t> </w:t>
      </w:r>
      <w:r>
        <w:rPr/>
        <w:t>necessary</w:t>
      </w:r>
      <w:r>
        <w:rPr>
          <w:spacing w:val="-2"/>
        </w:rPr>
        <w:t> </w:t>
      </w:r>
      <w:r>
        <w:rPr/>
        <w:t>for</w:t>
      </w:r>
      <w:r>
        <w:rPr>
          <w:spacing w:val="-3"/>
        </w:rPr>
        <w:t> </w:t>
      </w:r>
      <w:r>
        <w:rPr/>
        <w:t>representing</w:t>
      </w:r>
      <w:r>
        <w:rPr>
          <w:spacing w:val="-2"/>
        </w:rPr>
        <w:t> </w:t>
      </w:r>
      <w:r>
        <w:rPr/>
        <w:t>additional</w:t>
      </w:r>
      <w:r>
        <w:rPr>
          <w:spacing w:val="-3"/>
        </w:rPr>
        <w:t> </w:t>
      </w:r>
      <w:r>
        <w:rPr/>
        <w:t>information</w:t>
      </w:r>
      <w:r>
        <w:rPr>
          <w:spacing w:val="-2"/>
        </w:rPr>
        <w:t> </w:t>
      </w:r>
      <w:r>
        <w:rPr/>
        <w:t>to</w:t>
      </w:r>
      <w:r>
        <w:rPr>
          <w:spacing w:val="-5"/>
        </w:rPr>
        <w:t> </w:t>
      </w:r>
      <w:r>
        <w:rPr/>
        <w:t>be</w:t>
      </w:r>
      <w:r>
        <w:rPr>
          <w:spacing w:val="-3"/>
        </w:rPr>
        <w:t> </w:t>
      </w:r>
      <w:r>
        <w:rPr/>
        <w:t>considered</w:t>
      </w:r>
      <w:r>
        <w:rPr>
          <w:spacing w:val="-2"/>
        </w:rPr>
        <w:t> </w:t>
      </w:r>
      <w:r>
        <w:rPr/>
        <w:t>by</w:t>
      </w:r>
      <w:r>
        <w:rPr>
          <w:spacing w:val="-4"/>
        </w:rPr>
        <w:t> </w:t>
      </w:r>
      <w:r>
        <w:rPr/>
        <w:t>the</w:t>
      </w:r>
      <w:r>
        <w:rPr>
          <w:spacing w:val="-3"/>
        </w:rPr>
        <w:t> </w:t>
      </w:r>
      <w:r>
        <w:rPr/>
        <w:t>orchestration</w:t>
      </w:r>
      <w:r>
        <w:rPr>
          <w:spacing w:val="-2"/>
        </w:rPr>
        <w:t> </w:t>
      </w:r>
      <w:r>
        <w:rPr/>
        <w:t>procedures</w:t>
      </w:r>
      <w:r>
        <w:rPr>
          <w:spacing w:val="-4"/>
        </w:rPr>
        <w:t> </w:t>
      </w:r>
      <w:r>
        <w:rPr/>
        <w:t>between</w:t>
      </w:r>
      <w:r>
        <w:rPr>
          <w:spacing w:val="-4"/>
        </w:rPr>
        <w:t> </w:t>
      </w:r>
      <w:r>
        <w:rPr/>
        <w:t>the SMO and the DMS.</w:t>
      </w:r>
    </w:p>
    <w:p>
      <w:pPr>
        <w:pStyle w:val="BodyText"/>
        <w:spacing w:before="71"/>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z w:val="22"/>
        </w:rPr>
        <w:t>Type:</w:t>
      </w:r>
      <w:r>
        <w:rPr>
          <w:rFonts w:ascii="Arial"/>
          <w:spacing w:val="-2"/>
          <w:sz w:val="22"/>
        </w:rPr>
        <w:t> ResourceDefinition</w:t>
      </w:r>
    </w:p>
    <w:p>
      <w:pPr>
        <w:pStyle w:val="BodyText"/>
        <w:spacing w:before="180"/>
        <w:ind w:right="551"/>
      </w:pPr>
      <w:r>
        <w:rPr/>
        <w:t>This</w:t>
      </w:r>
      <w:r>
        <w:rPr>
          <w:spacing w:val="-4"/>
        </w:rPr>
        <w:t> </w:t>
      </w:r>
      <w:r>
        <w:rPr/>
        <w:t>type</w:t>
      </w:r>
      <w:r>
        <w:rPr>
          <w:spacing w:val="-3"/>
        </w:rPr>
        <w:t> </w:t>
      </w:r>
      <w:r>
        <w:rPr/>
        <w:t>represents</w:t>
      </w:r>
      <w:r>
        <w:rPr>
          <w:spacing w:val="-4"/>
        </w:rPr>
        <w:t> </w:t>
      </w:r>
      <w:r>
        <w:rPr/>
        <w:t>information</w:t>
      </w:r>
      <w:r>
        <w:rPr>
          <w:spacing w:val="-2"/>
        </w:rPr>
        <w:t> </w:t>
      </w:r>
      <w:r>
        <w:rPr/>
        <w:t>about</w:t>
      </w:r>
      <w:r>
        <w:rPr>
          <w:spacing w:val="-4"/>
        </w:rPr>
        <w:t> </w:t>
      </w:r>
      <w:r>
        <w:rPr/>
        <w:t>a</w:t>
      </w:r>
      <w:r>
        <w:rPr>
          <w:spacing w:val="-3"/>
        </w:rPr>
        <w:t> </w:t>
      </w:r>
      <w:r>
        <w:rPr/>
        <w:t>resource</w:t>
      </w:r>
      <w:r>
        <w:rPr>
          <w:spacing w:val="-3"/>
        </w:rPr>
        <w:t> </w:t>
      </w:r>
      <w:r>
        <w:rPr/>
        <w:t>that</w:t>
      </w:r>
      <w:r>
        <w:rPr>
          <w:spacing w:val="-3"/>
        </w:rPr>
        <w:t> </w:t>
      </w:r>
      <w:r>
        <w:rPr/>
        <w:t>is</w:t>
      </w:r>
      <w:r>
        <w:rPr>
          <w:spacing w:val="-4"/>
        </w:rPr>
        <w:t> </w:t>
      </w:r>
      <w:r>
        <w:rPr/>
        <w:t>expected</w:t>
      </w:r>
      <w:r>
        <w:rPr>
          <w:spacing w:val="-2"/>
        </w:rPr>
        <w:t> </w:t>
      </w:r>
      <w:r>
        <w:rPr/>
        <w:t>to</w:t>
      </w:r>
      <w:r>
        <w:rPr>
          <w:spacing w:val="-2"/>
        </w:rPr>
        <w:t> </w:t>
      </w:r>
      <w:r>
        <w:rPr/>
        <w:t>be</w:t>
      </w:r>
      <w:r>
        <w:rPr>
          <w:spacing w:val="-5"/>
        </w:rPr>
        <w:t> </w:t>
      </w:r>
      <w:r>
        <w:rPr/>
        <w:t>used</w:t>
      </w:r>
      <w:r>
        <w:rPr>
          <w:spacing w:val="-2"/>
        </w:rPr>
        <w:t> </w:t>
      </w:r>
      <w:r>
        <w:rPr/>
        <w:t>or</w:t>
      </w:r>
      <w:r>
        <w:rPr>
          <w:spacing w:val="-3"/>
        </w:rPr>
        <w:t> </w:t>
      </w:r>
      <w:r>
        <w:rPr/>
        <w:t>is</w:t>
      </w:r>
      <w:r>
        <w:rPr>
          <w:spacing w:val="-4"/>
        </w:rPr>
        <w:t> </w:t>
      </w:r>
      <w:r>
        <w:rPr/>
        <w:t>already</w:t>
      </w:r>
      <w:r>
        <w:rPr>
          <w:spacing w:val="-4"/>
        </w:rPr>
        <w:t> </w:t>
      </w:r>
      <w:r>
        <w:rPr/>
        <w:t>associated</w:t>
      </w:r>
      <w:r>
        <w:rPr>
          <w:spacing w:val="-2"/>
        </w:rPr>
        <w:t> </w:t>
      </w:r>
      <w:r>
        <w:rPr/>
        <w:t>to</w:t>
      </w:r>
      <w:r>
        <w:rPr>
          <w:spacing w:val="-2"/>
        </w:rPr>
        <w:t> </w:t>
      </w:r>
      <w:r>
        <w:rPr/>
        <w:t>an</w:t>
      </w:r>
      <w:r>
        <w:rPr>
          <w:spacing w:val="-2"/>
        </w:rPr>
        <w:t> </w:t>
      </w:r>
      <w:r>
        <w:rPr/>
        <w:t>NF Deployment. The type is defined in clause 9.5.3.2 of ETSI GS NFV-SOL 003 </w:t>
      </w:r>
      <w:hyperlink w:history="true" w:anchor="_bookmark13">
        <w:r>
          <w:rPr/>
          <w:t>[11].</w:t>
        </w:r>
      </w:hyperlink>
    </w:p>
    <w:p>
      <w:pPr>
        <w:pStyle w:val="BodyText"/>
        <w:spacing w:before="179"/>
        <w:ind w:left="1448" w:right="136" w:hanging="852"/>
      </w:pPr>
      <w:r>
        <w:rPr/>
        <w:t>NOTE</w:t>
      </w:r>
      <w:r>
        <w:rPr>
          <w:spacing w:val="-2"/>
        </w:rPr>
        <w:t> </w:t>
      </w:r>
      <w:r>
        <w:rPr/>
        <w:t>1:</w:t>
      </w:r>
      <w:r>
        <w:rPr>
          <w:spacing w:val="40"/>
        </w:rPr>
        <w:t> </w:t>
      </w:r>
      <w:r>
        <w:rPr/>
        <w:t>The</w:t>
      </w:r>
      <w:r>
        <w:rPr>
          <w:spacing w:val="-2"/>
        </w:rPr>
        <w:t> </w:t>
      </w:r>
      <w:r>
        <w:rPr/>
        <w:t>present</w:t>
      </w:r>
      <w:r>
        <w:rPr>
          <w:spacing w:val="-3"/>
        </w:rPr>
        <w:t> </w:t>
      </w:r>
      <w:r>
        <w:rPr/>
        <w:t>type</w:t>
      </w:r>
      <w:r>
        <w:rPr>
          <w:spacing w:val="-2"/>
        </w:rPr>
        <w:t> </w:t>
      </w:r>
      <w:r>
        <w:rPr/>
        <w:t>is</w:t>
      </w:r>
      <w:r>
        <w:rPr>
          <w:spacing w:val="-3"/>
        </w:rPr>
        <w:t> </w:t>
      </w:r>
      <w:r>
        <w:rPr/>
        <w:t>not</w:t>
      </w:r>
      <w:r>
        <w:rPr>
          <w:spacing w:val="-3"/>
        </w:rPr>
        <w:t> </w:t>
      </w:r>
      <w:r>
        <w:rPr/>
        <w:t>referenced</w:t>
      </w:r>
      <w:r>
        <w:rPr>
          <w:spacing w:val="-1"/>
        </w:rPr>
        <w:t> </w:t>
      </w:r>
      <w:r>
        <w:rPr/>
        <w:t>by</w:t>
      </w:r>
      <w:r>
        <w:rPr>
          <w:spacing w:val="-1"/>
        </w:rPr>
        <w:t> </w:t>
      </w:r>
      <w:r>
        <w:rPr/>
        <w:t>any</w:t>
      </w:r>
      <w:r>
        <w:rPr>
          <w:spacing w:val="-3"/>
        </w:rPr>
        <w:t> </w:t>
      </w:r>
      <w:r>
        <w:rPr/>
        <w:t>of</w:t>
      </w:r>
      <w:r>
        <w:rPr>
          <w:spacing w:val="-2"/>
        </w:rPr>
        <w:t> </w:t>
      </w:r>
      <w:r>
        <w:rPr/>
        <w:t>the</w:t>
      </w:r>
      <w:r>
        <w:rPr>
          <w:spacing w:val="-4"/>
        </w:rPr>
        <w:t> </w:t>
      </w:r>
      <w:r>
        <w:rPr/>
        <w:t>other</w:t>
      </w:r>
      <w:r>
        <w:rPr>
          <w:spacing w:val="-1"/>
        </w:rPr>
        <w:t> </w:t>
      </w:r>
      <w:r>
        <w:rPr/>
        <w:t>types</w:t>
      </w:r>
      <w:r>
        <w:rPr>
          <w:spacing w:val="-3"/>
        </w:rPr>
        <w:t> </w:t>
      </w:r>
      <w:r>
        <w:rPr/>
        <w:t>and</w:t>
      </w:r>
      <w:r>
        <w:rPr>
          <w:spacing w:val="-1"/>
        </w:rPr>
        <w:t> </w:t>
      </w:r>
      <w:r>
        <w:rPr/>
        <w:t>resource</w:t>
      </w:r>
      <w:r>
        <w:rPr>
          <w:spacing w:val="-2"/>
        </w:rPr>
        <w:t> </w:t>
      </w:r>
      <w:r>
        <w:rPr/>
        <w:t>representations</w:t>
      </w:r>
      <w:r>
        <w:rPr>
          <w:spacing w:val="-3"/>
        </w:rPr>
        <w:t> </w:t>
      </w:r>
      <w:r>
        <w:rPr/>
        <w:t>of</w:t>
      </w:r>
      <w:r>
        <w:rPr>
          <w:spacing w:val="-4"/>
        </w:rPr>
        <w:t> </w:t>
      </w:r>
      <w:r>
        <w:rPr/>
        <w:t>the O2dms_LifecycleDeployment API.</w:t>
      </w:r>
    </w:p>
    <w:p>
      <w:pPr>
        <w:pStyle w:val="BodyText"/>
        <w:spacing w:before="180"/>
        <w:ind w:right="551"/>
      </w:pPr>
      <w:r>
        <w:rPr/>
        <w:t>In</w:t>
      </w:r>
      <w:r>
        <w:rPr>
          <w:spacing w:val="-2"/>
        </w:rPr>
        <w:t> </w:t>
      </w:r>
      <w:r>
        <w:rPr/>
        <w:t>addition,</w:t>
      </w:r>
      <w:r>
        <w:rPr>
          <w:spacing w:val="-3"/>
        </w:rPr>
        <w:t> </w:t>
      </w:r>
      <w:r>
        <w:rPr/>
        <w:t>the</w:t>
      </w:r>
      <w:r>
        <w:rPr>
          <w:spacing w:val="-5"/>
        </w:rPr>
        <w:t> </w:t>
      </w:r>
      <w:r>
        <w:rPr/>
        <w:t>following DMS</w:t>
      </w:r>
      <w:r>
        <w:rPr>
          <w:spacing w:val="-3"/>
        </w:rPr>
        <w:t> </w:t>
      </w:r>
      <w:r>
        <w:rPr/>
        <w:t>applicability</w:t>
      </w:r>
      <w:r>
        <w:rPr>
          <w:spacing w:val="-2"/>
        </w:rPr>
        <w:t> </w:t>
      </w:r>
      <w:r>
        <w:rPr/>
        <w:t>conditions</w:t>
      </w:r>
      <w:r>
        <w:rPr>
          <w:spacing w:val="-1"/>
        </w:rPr>
        <w:t> </w:t>
      </w:r>
      <w:r>
        <w:rPr/>
        <w:t>are</w:t>
      </w:r>
      <w:r>
        <w:rPr>
          <w:spacing w:val="-5"/>
        </w:rPr>
        <w:t> </w:t>
      </w:r>
      <w:r>
        <w:rPr/>
        <w:t>considered</w:t>
      </w:r>
      <w:r>
        <w:rPr>
          <w:spacing w:val="-2"/>
        </w:rPr>
        <w:t> </w:t>
      </w:r>
      <w:r>
        <w:rPr/>
        <w:t>with</w:t>
      </w:r>
      <w:r>
        <w:rPr>
          <w:spacing w:val="-2"/>
        </w:rPr>
        <w:t> </w:t>
      </w:r>
      <w:r>
        <w:rPr/>
        <w:t>respect</w:t>
      </w:r>
      <w:r>
        <w:rPr>
          <w:spacing w:val="-4"/>
        </w:rPr>
        <w:t> </w:t>
      </w:r>
      <w:r>
        <w:rPr/>
        <w:t>to</w:t>
      </w:r>
      <w:r>
        <w:rPr>
          <w:spacing w:val="-2"/>
        </w:rPr>
        <w:t> </w:t>
      </w:r>
      <w:r>
        <w:rPr/>
        <w:t>the</w:t>
      </w:r>
      <w:r>
        <w:rPr>
          <w:spacing w:val="-5"/>
        </w:rPr>
        <w:t> </w:t>
      </w:r>
      <w:r>
        <w:rPr/>
        <w:t>referenced</w:t>
      </w:r>
      <w:r>
        <w:rPr>
          <w:spacing w:val="-4"/>
        </w:rPr>
        <w:t> </w:t>
      </w:r>
      <w:r>
        <w:rPr/>
        <w:t>specification </w:t>
      </w:r>
      <w:r>
        <w:rPr>
          <w:spacing w:val="-2"/>
        </w:rPr>
        <w:t>clause:</w:t>
      </w:r>
    </w:p>
    <w:p>
      <w:pPr>
        <w:pStyle w:val="ListParagraph"/>
        <w:numPr>
          <w:ilvl w:val="0"/>
          <w:numId w:val="71"/>
        </w:numPr>
        <w:tabs>
          <w:tab w:pos="1049" w:val="left" w:leader="none"/>
        </w:tabs>
        <w:spacing w:line="240" w:lineRule="auto" w:before="181" w:after="0"/>
        <w:ind w:left="1049" w:right="0" w:hanging="453"/>
        <w:jc w:val="left"/>
        <w:rPr>
          <w:sz w:val="20"/>
        </w:rPr>
      </w:pPr>
      <w:r>
        <w:rPr>
          <w:sz w:val="20"/>
        </w:rPr>
        <w:t>The</w:t>
      </w:r>
      <w:r>
        <w:rPr>
          <w:spacing w:val="-6"/>
          <w:sz w:val="20"/>
        </w:rPr>
        <w:t> </w:t>
      </w:r>
      <w:r>
        <w:rPr>
          <w:sz w:val="20"/>
        </w:rPr>
        <w:t>following</w:t>
      </w:r>
      <w:r>
        <w:rPr>
          <w:spacing w:val="-4"/>
          <w:sz w:val="20"/>
        </w:rPr>
        <w:t> </w:t>
      </w:r>
      <w:r>
        <w:rPr>
          <w:sz w:val="20"/>
        </w:rPr>
        <w:t>attributes</w:t>
      </w:r>
      <w:r>
        <w:rPr>
          <w:spacing w:val="-3"/>
          <w:sz w:val="20"/>
        </w:rPr>
        <w:t> </w:t>
      </w:r>
      <w:r>
        <w:rPr>
          <w:sz w:val="20"/>
        </w:rPr>
        <w:t>are</w:t>
      </w:r>
      <w:r>
        <w:rPr>
          <w:spacing w:val="-5"/>
          <w:sz w:val="20"/>
        </w:rPr>
        <w:t> </w:t>
      </w:r>
      <w:r>
        <w:rPr>
          <w:sz w:val="20"/>
        </w:rPr>
        <w:t>further</w:t>
      </w:r>
      <w:r>
        <w:rPr>
          <w:spacing w:val="-5"/>
          <w:sz w:val="20"/>
        </w:rPr>
        <w:t> </w:t>
      </w:r>
      <w:r>
        <w:rPr>
          <w:sz w:val="20"/>
        </w:rPr>
        <w:t>qualified</w:t>
      </w:r>
      <w:r>
        <w:rPr>
          <w:spacing w:val="-4"/>
          <w:sz w:val="20"/>
        </w:rPr>
        <w:t> </w:t>
      </w:r>
      <w:r>
        <w:rPr>
          <w:sz w:val="20"/>
        </w:rPr>
        <w:t>as</w:t>
      </w:r>
      <w:r>
        <w:rPr>
          <w:spacing w:val="-6"/>
          <w:sz w:val="20"/>
        </w:rPr>
        <w:t> </w:t>
      </w:r>
      <w:r>
        <w:rPr>
          <w:spacing w:val="-2"/>
          <w:sz w:val="20"/>
        </w:rPr>
        <w:t>follows:</w:t>
      </w:r>
    </w:p>
    <w:p>
      <w:pPr>
        <w:pStyle w:val="ListParagraph"/>
        <w:numPr>
          <w:ilvl w:val="1"/>
          <w:numId w:val="71"/>
        </w:numPr>
        <w:tabs>
          <w:tab w:pos="1503" w:val="left" w:leader="none"/>
        </w:tabs>
        <w:spacing w:line="240" w:lineRule="auto" w:before="181" w:after="0"/>
        <w:ind w:left="1503" w:right="652" w:hanging="454"/>
        <w:jc w:val="left"/>
        <w:rPr>
          <w:sz w:val="20"/>
        </w:rPr>
      </w:pPr>
      <w:r>
        <w:rPr>
          <w:sz w:val="20"/>
        </w:rPr>
        <w:t>"id",</w:t>
      </w:r>
      <w:r>
        <w:rPr>
          <w:spacing w:val="-1"/>
          <w:sz w:val="20"/>
        </w:rPr>
        <w:t> </w:t>
      </w:r>
      <w:r>
        <w:rPr>
          <w:sz w:val="20"/>
        </w:rPr>
        <w:t>the</w:t>
      </w:r>
      <w:r>
        <w:rPr>
          <w:spacing w:val="-2"/>
          <w:sz w:val="20"/>
        </w:rPr>
        <w:t> </w:t>
      </w:r>
      <w:r>
        <w:rPr>
          <w:sz w:val="20"/>
        </w:rPr>
        <w:t>identifier</w:t>
      </w:r>
      <w:r>
        <w:rPr>
          <w:spacing w:val="-4"/>
          <w:sz w:val="20"/>
        </w:rPr>
        <w:t> </w:t>
      </w:r>
      <w:r>
        <w:rPr>
          <w:sz w:val="20"/>
        </w:rPr>
        <w:t>shall</w:t>
      </w:r>
      <w:r>
        <w:rPr>
          <w:spacing w:val="-2"/>
          <w:sz w:val="20"/>
        </w:rPr>
        <w:t> </w:t>
      </w:r>
      <w:r>
        <w:rPr>
          <w:sz w:val="20"/>
        </w:rPr>
        <w:t>be</w:t>
      </w:r>
      <w:r>
        <w:rPr>
          <w:spacing w:val="-2"/>
          <w:sz w:val="20"/>
        </w:rPr>
        <w:t> </w:t>
      </w:r>
      <w:r>
        <w:rPr>
          <w:sz w:val="20"/>
        </w:rPr>
        <w:t>unique</w:t>
      </w:r>
      <w:r>
        <w:rPr>
          <w:spacing w:val="-2"/>
          <w:sz w:val="20"/>
        </w:rPr>
        <w:t> </w:t>
      </w:r>
      <w:r>
        <w:rPr>
          <w:sz w:val="20"/>
        </w:rPr>
        <w:t>within</w:t>
      </w:r>
      <w:r>
        <w:rPr>
          <w:spacing w:val="-1"/>
          <w:sz w:val="20"/>
        </w:rPr>
        <w:t> </w:t>
      </w:r>
      <w:r>
        <w:rPr>
          <w:sz w:val="20"/>
        </w:rPr>
        <w:t>the</w:t>
      </w:r>
      <w:r>
        <w:rPr>
          <w:spacing w:val="-2"/>
          <w:sz w:val="20"/>
        </w:rPr>
        <w:t> </w:t>
      </w:r>
      <w:r>
        <w:rPr>
          <w:sz w:val="20"/>
        </w:rPr>
        <w:t>scope</w:t>
      </w:r>
      <w:r>
        <w:rPr>
          <w:spacing w:val="-2"/>
          <w:sz w:val="20"/>
        </w:rPr>
        <w:t> </w:t>
      </w:r>
      <w:r>
        <w:rPr>
          <w:sz w:val="20"/>
        </w:rPr>
        <w:t>of</w:t>
      </w:r>
      <w:r>
        <w:rPr>
          <w:spacing w:val="-4"/>
          <w:sz w:val="20"/>
        </w:rPr>
        <w:t> </w:t>
      </w:r>
      <w:r>
        <w:rPr>
          <w:sz w:val="20"/>
        </w:rPr>
        <w:t>an</w:t>
      </w:r>
      <w:r>
        <w:rPr>
          <w:spacing w:val="-1"/>
          <w:sz w:val="20"/>
        </w:rPr>
        <w:t> </w:t>
      </w:r>
      <w:r>
        <w:rPr>
          <w:sz w:val="20"/>
        </w:rPr>
        <w:t>NF</w:t>
      </w:r>
      <w:r>
        <w:rPr>
          <w:spacing w:val="-3"/>
          <w:sz w:val="20"/>
        </w:rPr>
        <w:t> </w:t>
      </w:r>
      <w:r>
        <w:rPr>
          <w:sz w:val="20"/>
        </w:rPr>
        <w:t>Deployment</w:t>
      </w:r>
      <w:r>
        <w:rPr>
          <w:spacing w:val="-3"/>
          <w:sz w:val="20"/>
        </w:rPr>
        <w:t> </w:t>
      </w:r>
      <w:r>
        <w:rPr>
          <w:sz w:val="20"/>
        </w:rPr>
        <w:t>and</w:t>
      </w:r>
      <w:r>
        <w:rPr>
          <w:spacing w:val="-3"/>
          <w:sz w:val="20"/>
        </w:rPr>
        <w:t> </w:t>
      </w:r>
      <w:r>
        <w:rPr>
          <w:sz w:val="20"/>
        </w:rPr>
        <w:t>need</w:t>
      </w:r>
      <w:r>
        <w:rPr>
          <w:spacing w:val="-1"/>
          <w:sz w:val="20"/>
        </w:rPr>
        <w:t> </w:t>
      </w:r>
      <w:r>
        <w:rPr>
          <w:sz w:val="20"/>
        </w:rPr>
        <w:t>not</w:t>
      </w:r>
      <w:r>
        <w:rPr>
          <w:spacing w:val="-3"/>
          <w:sz w:val="20"/>
        </w:rPr>
        <w:t> </w:t>
      </w:r>
      <w:r>
        <w:rPr>
          <w:sz w:val="20"/>
        </w:rPr>
        <w:t>be</w:t>
      </w:r>
      <w:r>
        <w:rPr>
          <w:spacing w:val="-4"/>
          <w:sz w:val="20"/>
        </w:rPr>
        <w:t> </w:t>
      </w:r>
      <w:r>
        <w:rPr>
          <w:sz w:val="20"/>
        </w:rPr>
        <w:t>unique</w:t>
      </w:r>
      <w:r>
        <w:rPr>
          <w:spacing w:val="-2"/>
          <w:sz w:val="20"/>
        </w:rPr>
        <w:t> </w:t>
      </w:r>
      <w:r>
        <w:rPr>
          <w:sz w:val="20"/>
        </w:rPr>
        <w:t>within the scope of the referred "GrantRequest" structure.</w:t>
      </w:r>
    </w:p>
    <w:p>
      <w:pPr>
        <w:pStyle w:val="ListParagraph"/>
        <w:numPr>
          <w:ilvl w:val="0"/>
          <w:numId w:val="71"/>
        </w:numPr>
        <w:tabs>
          <w:tab w:pos="1049" w:val="left" w:leader="none"/>
        </w:tabs>
        <w:spacing w:line="240" w:lineRule="auto" w:before="178" w:after="0"/>
        <w:ind w:left="1049" w:right="0" w:hanging="453"/>
        <w:jc w:val="left"/>
        <w:rPr>
          <w:sz w:val="20"/>
        </w:rPr>
      </w:pPr>
      <w:r>
        <w:rPr>
          <w:sz w:val="20"/>
        </w:rPr>
        <w:t>The</w:t>
      </w:r>
      <w:r>
        <w:rPr>
          <w:spacing w:val="-4"/>
          <w:sz w:val="20"/>
        </w:rPr>
        <w:t> </w:t>
      </w:r>
      <w:r>
        <w:rPr>
          <w:sz w:val="20"/>
        </w:rPr>
        <w:t>following</w:t>
      </w:r>
      <w:r>
        <w:rPr>
          <w:spacing w:val="-1"/>
          <w:sz w:val="20"/>
        </w:rPr>
        <w:t> </w:t>
      </w:r>
      <w:r>
        <w:rPr>
          <w:sz w:val="20"/>
        </w:rPr>
        <w:t>attributes</w:t>
      </w:r>
      <w:r>
        <w:rPr>
          <w:spacing w:val="-4"/>
          <w:sz w:val="20"/>
        </w:rPr>
        <w:t> </w:t>
      </w:r>
      <w:r>
        <w:rPr>
          <w:sz w:val="20"/>
        </w:rPr>
        <w:t>need</w:t>
      </w:r>
      <w:r>
        <w:rPr>
          <w:spacing w:val="-6"/>
          <w:sz w:val="20"/>
        </w:rPr>
        <w:t> </w:t>
      </w:r>
      <w:r>
        <w:rPr>
          <w:sz w:val="20"/>
        </w:rPr>
        <w:t>not</w:t>
      </w:r>
      <w:r>
        <w:rPr>
          <w:spacing w:val="-4"/>
          <w:sz w:val="20"/>
        </w:rPr>
        <w:t> </w:t>
      </w:r>
      <w:r>
        <w:rPr>
          <w:sz w:val="20"/>
        </w:rPr>
        <w:t>be</w:t>
      </w:r>
      <w:r>
        <w:rPr>
          <w:spacing w:val="-6"/>
          <w:sz w:val="20"/>
        </w:rPr>
        <w:t> </w:t>
      </w:r>
      <w:r>
        <w:rPr>
          <w:sz w:val="20"/>
        </w:rPr>
        <w:t>present</w:t>
      </w:r>
      <w:r>
        <w:rPr>
          <w:spacing w:val="-4"/>
          <w:sz w:val="20"/>
        </w:rPr>
        <w:t> </w:t>
      </w:r>
      <w:r>
        <w:rPr>
          <w:sz w:val="20"/>
        </w:rPr>
        <w:t>even</w:t>
      </w:r>
      <w:r>
        <w:rPr>
          <w:spacing w:val="-5"/>
          <w:sz w:val="20"/>
        </w:rPr>
        <w:t> </w:t>
      </w:r>
      <w:r>
        <w:rPr>
          <w:sz w:val="20"/>
        </w:rPr>
        <w:t>when the</w:t>
      </w:r>
      <w:r>
        <w:rPr>
          <w:spacing w:val="-7"/>
          <w:sz w:val="20"/>
        </w:rPr>
        <w:t> </w:t>
      </w:r>
      <w:r>
        <w:rPr>
          <w:sz w:val="20"/>
        </w:rPr>
        <w:t>conditions</w:t>
      </w:r>
      <w:r>
        <w:rPr>
          <w:spacing w:val="-4"/>
          <w:sz w:val="20"/>
        </w:rPr>
        <w:t> </w:t>
      </w:r>
      <w:r>
        <w:rPr>
          <w:sz w:val="20"/>
        </w:rPr>
        <w:t>permit</w:t>
      </w:r>
      <w:r>
        <w:rPr>
          <w:spacing w:val="-4"/>
          <w:sz w:val="20"/>
        </w:rPr>
        <w:t> </w:t>
      </w:r>
      <w:r>
        <w:rPr>
          <w:sz w:val="20"/>
        </w:rPr>
        <w:t>its</w:t>
      </w:r>
      <w:r>
        <w:rPr>
          <w:spacing w:val="-5"/>
          <w:sz w:val="20"/>
        </w:rPr>
        <w:t> </w:t>
      </w:r>
      <w:r>
        <w:rPr>
          <w:spacing w:val="-2"/>
          <w:sz w:val="20"/>
        </w:rPr>
        <w:t>presence:</w:t>
      </w:r>
    </w:p>
    <w:p>
      <w:pPr>
        <w:pStyle w:val="ListParagraph"/>
        <w:numPr>
          <w:ilvl w:val="1"/>
          <w:numId w:val="71"/>
        </w:numPr>
        <w:tabs>
          <w:tab w:pos="1503" w:val="left" w:leader="none"/>
        </w:tabs>
        <w:spacing w:line="240" w:lineRule="auto" w:before="181" w:after="0"/>
        <w:ind w:left="1503" w:right="0" w:hanging="453"/>
        <w:jc w:val="left"/>
        <w:rPr>
          <w:sz w:val="20"/>
        </w:rPr>
      </w:pPr>
      <w:r>
        <w:rPr>
          <w:spacing w:val="-2"/>
          <w:sz w:val="20"/>
        </w:rPr>
        <w:t>"snapshotResDef".</w:t>
      </w:r>
    </w:p>
    <w:p>
      <w:pPr>
        <w:pStyle w:val="BodyText"/>
        <w:ind w:left="596"/>
      </w:pPr>
      <w:r>
        <w:rPr/>
        <w:t>NOTE</w:t>
      </w:r>
      <w:r>
        <w:rPr>
          <w:spacing w:val="-2"/>
        </w:rPr>
        <w:t> </w:t>
      </w:r>
      <w:r>
        <w:rPr/>
        <w:t>2:</w:t>
      </w:r>
      <w:r>
        <w:rPr>
          <w:spacing w:val="59"/>
        </w:rPr>
        <w:t> </w:t>
      </w:r>
      <w:r>
        <w:rPr>
          <w:spacing w:val="-2"/>
        </w:rPr>
        <w:t>Void.</w:t>
      </w:r>
    </w:p>
    <w:p>
      <w:pPr>
        <w:pStyle w:val="BodyText"/>
        <w:spacing w:before="69"/>
        <w:ind w:left="0"/>
      </w:pPr>
    </w:p>
    <w:p>
      <w:pPr>
        <w:pStyle w:val="ListParagraph"/>
        <w:numPr>
          <w:ilvl w:val="4"/>
          <w:numId w:val="3"/>
        </w:numPr>
        <w:tabs>
          <w:tab w:pos="2014" w:val="left" w:leader="none"/>
        </w:tabs>
        <w:spacing w:line="240" w:lineRule="auto" w:before="1" w:after="0"/>
        <w:ind w:left="2014" w:right="0" w:hanging="1702"/>
        <w:jc w:val="left"/>
        <w:rPr>
          <w:rFonts w:ascii="Arial"/>
          <w:sz w:val="22"/>
        </w:rPr>
      </w:pPr>
      <w:r>
        <w:rPr>
          <w:rFonts w:ascii="Arial"/>
          <w:sz w:val="22"/>
        </w:rPr>
        <w:t>Type:</w:t>
      </w:r>
      <w:r>
        <w:rPr>
          <w:rFonts w:ascii="Arial"/>
          <w:spacing w:val="-2"/>
          <w:sz w:val="22"/>
        </w:rPr>
        <w:t> ResourcePlacement</w:t>
      </w:r>
    </w:p>
    <w:p>
      <w:pPr>
        <w:pStyle w:val="BodyText"/>
        <w:spacing w:before="179"/>
        <w:ind w:right="551"/>
      </w:pPr>
      <w:r>
        <w:rPr/>
        <w:t>This</w:t>
      </w:r>
      <w:r>
        <w:rPr>
          <w:spacing w:val="-4"/>
        </w:rPr>
        <w:t> </w:t>
      </w:r>
      <w:r>
        <w:rPr/>
        <w:t>type</w:t>
      </w:r>
      <w:r>
        <w:rPr>
          <w:spacing w:val="-3"/>
        </w:rPr>
        <w:t> </w:t>
      </w:r>
      <w:r>
        <w:rPr/>
        <w:t>represents</w:t>
      </w:r>
      <w:r>
        <w:rPr>
          <w:spacing w:val="-4"/>
        </w:rPr>
        <w:t> </w:t>
      </w:r>
      <w:r>
        <w:rPr/>
        <w:t>information</w:t>
      </w:r>
      <w:r>
        <w:rPr>
          <w:spacing w:val="-2"/>
        </w:rPr>
        <w:t> </w:t>
      </w:r>
      <w:r>
        <w:rPr/>
        <w:t>about</w:t>
      </w:r>
      <w:r>
        <w:rPr>
          <w:spacing w:val="-4"/>
        </w:rPr>
        <w:t> </w:t>
      </w:r>
      <w:r>
        <w:rPr/>
        <w:t>the</w:t>
      </w:r>
      <w:r>
        <w:rPr>
          <w:spacing w:val="-5"/>
        </w:rPr>
        <w:t> </w:t>
      </w:r>
      <w:r>
        <w:rPr/>
        <w:t>placement information</w:t>
      </w:r>
      <w:r>
        <w:rPr>
          <w:spacing w:val="-2"/>
        </w:rPr>
        <w:t> </w:t>
      </w:r>
      <w:r>
        <w:rPr/>
        <w:t>and</w:t>
      </w:r>
      <w:r>
        <w:rPr>
          <w:spacing w:val="-2"/>
        </w:rPr>
        <w:t> </w:t>
      </w:r>
      <w:r>
        <w:rPr/>
        <w:t>constraints</w:t>
      </w:r>
      <w:r>
        <w:rPr>
          <w:spacing w:val="-4"/>
        </w:rPr>
        <w:t> </w:t>
      </w:r>
      <w:r>
        <w:rPr/>
        <w:t>for</w:t>
      </w:r>
      <w:r>
        <w:rPr>
          <w:spacing w:val="-3"/>
        </w:rPr>
        <w:t> </w:t>
      </w:r>
      <w:r>
        <w:rPr/>
        <w:t>a</w:t>
      </w:r>
      <w:r>
        <w:rPr>
          <w:spacing w:val="-5"/>
        </w:rPr>
        <w:t> </w:t>
      </w:r>
      <w:r>
        <w:rPr/>
        <w:t>resource</w:t>
      </w:r>
      <w:r>
        <w:rPr>
          <w:spacing w:val="-3"/>
        </w:rPr>
        <w:t> </w:t>
      </w:r>
      <w:r>
        <w:rPr/>
        <w:t>that</w:t>
      </w:r>
      <w:r>
        <w:rPr>
          <w:spacing w:val="-3"/>
        </w:rPr>
        <w:t> </w:t>
      </w:r>
      <w:r>
        <w:rPr/>
        <w:t>is</w:t>
      </w:r>
      <w:r>
        <w:rPr>
          <w:spacing w:val="-4"/>
        </w:rPr>
        <w:t> </w:t>
      </w:r>
      <w:r>
        <w:rPr/>
        <w:t>expected</w:t>
      </w:r>
      <w:r>
        <w:rPr>
          <w:spacing w:val="-2"/>
        </w:rPr>
        <w:t> </w:t>
      </w:r>
      <w:r>
        <w:rPr/>
        <w:t>to</w:t>
      </w:r>
      <w:r>
        <w:rPr>
          <w:spacing w:val="-5"/>
        </w:rPr>
        <w:t> </w:t>
      </w:r>
      <w:r>
        <w:rPr/>
        <w:t>be used or is already associated to an NF Deployment.</w:t>
      </w:r>
    </w:p>
    <w:p>
      <w:pPr>
        <w:pStyle w:val="BodyText"/>
      </w:pPr>
      <w:r>
        <w:rPr/>
        <w:t>The</w:t>
      </w:r>
      <w:r>
        <w:rPr>
          <w:spacing w:val="-4"/>
        </w:rPr>
        <w:t> </w:t>
      </w:r>
      <w:r>
        <w:rPr/>
        <w:t>data</w:t>
      </w:r>
      <w:r>
        <w:rPr>
          <w:spacing w:val="-4"/>
        </w:rPr>
        <w:t> </w:t>
      </w:r>
      <w:r>
        <w:rPr/>
        <w:t>type</w:t>
      </w:r>
      <w:r>
        <w:rPr>
          <w:spacing w:val="-5"/>
        </w:rPr>
        <w:t> </w:t>
      </w:r>
      <w:r>
        <w:rPr/>
        <w:t>shall</w:t>
      </w:r>
      <w:r>
        <w:rPr>
          <w:spacing w:val="-4"/>
        </w:rPr>
        <w:t> </w:t>
      </w:r>
      <w:r>
        <w:rPr/>
        <w:t>comply</w:t>
      </w:r>
      <w:r>
        <w:rPr>
          <w:spacing w:val="-5"/>
        </w:rPr>
        <w:t> </w:t>
      </w:r>
      <w:r>
        <w:rPr/>
        <w:t>with</w:t>
      </w:r>
      <w:r>
        <w:rPr>
          <w:spacing w:val="-3"/>
        </w:rPr>
        <w:t> </w:t>
      </w:r>
      <w:r>
        <w:rPr/>
        <w:t>the</w:t>
      </w:r>
      <w:r>
        <w:rPr>
          <w:spacing w:val="-3"/>
        </w:rPr>
        <w:t> </w:t>
      </w:r>
      <w:r>
        <w:rPr/>
        <w:t>provisions</w:t>
      </w:r>
      <w:r>
        <w:rPr>
          <w:spacing w:val="-5"/>
        </w:rPr>
        <w:t> </w:t>
      </w:r>
      <w:r>
        <w:rPr/>
        <w:t>defined</w:t>
      </w:r>
      <w:r>
        <w:rPr>
          <w:spacing w:val="-2"/>
        </w:rPr>
        <w:t> </w:t>
      </w:r>
      <w:r>
        <w:rPr/>
        <w:t>in</w:t>
      </w:r>
      <w:r>
        <w:rPr>
          <w:spacing w:val="-3"/>
        </w:rPr>
        <w:t> </w:t>
      </w:r>
      <w:r>
        <w:rPr/>
        <w:t>table</w:t>
      </w:r>
      <w:r>
        <w:rPr>
          <w:spacing w:val="-4"/>
        </w:rPr>
        <w:t> </w:t>
      </w:r>
      <w:r>
        <w:rPr/>
        <w:t>3.2.6.5.3-</w:t>
      </w:r>
      <w:r>
        <w:rPr>
          <w:spacing w:val="-5"/>
        </w:rPr>
        <w:t>1.</w:t>
      </w:r>
    </w:p>
    <w:p>
      <w:pPr>
        <w:pStyle w:val="BodyText"/>
        <w:spacing w:before="9"/>
        <w:ind w:left="0"/>
      </w:pPr>
    </w:p>
    <w:p>
      <w:pPr>
        <w:spacing w:before="0"/>
        <w:ind w:left="77" w:right="301" w:firstLine="0"/>
        <w:jc w:val="center"/>
        <w:rPr>
          <w:rFonts w:ascii="Arial"/>
          <w:b/>
          <w:sz w:val="20"/>
        </w:rPr>
      </w:pPr>
      <w:r>
        <w:rPr>
          <w:rFonts w:ascii="Arial"/>
          <w:b/>
          <w:sz w:val="20"/>
        </w:rPr>
        <w:t>Table</w:t>
      </w:r>
      <w:r>
        <w:rPr>
          <w:rFonts w:ascii="Arial"/>
          <w:b/>
          <w:spacing w:val="-10"/>
          <w:sz w:val="20"/>
        </w:rPr>
        <w:t> </w:t>
      </w:r>
      <w:r>
        <w:rPr>
          <w:rFonts w:ascii="Arial"/>
          <w:b/>
          <w:sz w:val="20"/>
        </w:rPr>
        <w:t>3.2.6.5.3-1:</w:t>
      </w:r>
      <w:r>
        <w:rPr>
          <w:rFonts w:ascii="Arial"/>
          <w:b/>
          <w:spacing w:val="-8"/>
          <w:sz w:val="20"/>
        </w:rPr>
        <w:t> </w:t>
      </w:r>
      <w:r>
        <w:rPr>
          <w:rFonts w:ascii="Arial"/>
          <w:b/>
          <w:sz w:val="20"/>
        </w:rPr>
        <w:t>Definition</w:t>
      </w:r>
      <w:r>
        <w:rPr>
          <w:rFonts w:ascii="Arial"/>
          <w:b/>
          <w:spacing w:val="-9"/>
          <w:sz w:val="20"/>
        </w:rPr>
        <w:t> </w:t>
      </w:r>
      <w:r>
        <w:rPr>
          <w:rFonts w:ascii="Arial"/>
          <w:b/>
          <w:sz w:val="20"/>
        </w:rPr>
        <w:t>of</w:t>
      </w:r>
      <w:r>
        <w:rPr>
          <w:rFonts w:ascii="Arial"/>
          <w:b/>
          <w:spacing w:val="-7"/>
          <w:sz w:val="20"/>
        </w:rPr>
        <w:t> </w:t>
      </w:r>
      <w:r>
        <w:rPr>
          <w:rFonts w:ascii="Arial"/>
          <w:b/>
          <w:sz w:val="20"/>
        </w:rPr>
        <w:t>ResourcePlacement</w:t>
      </w:r>
      <w:r>
        <w:rPr>
          <w:rFonts w:ascii="Arial"/>
          <w:b/>
          <w:spacing w:val="-9"/>
          <w:sz w:val="20"/>
        </w:rPr>
        <w:t> </w:t>
      </w:r>
      <w:r>
        <w:rPr>
          <w:rFonts w:ascii="Arial"/>
          <w:b/>
          <w:sz w:val="20"/>
        </w:rPr>
        <w:t>data</w:t>
      </w:r>
      <w:r>
        <w:rPr>
          <w:rFonts w:ascii="Arial"/>
          <w:b/>
          <w:spacing w:val="-9"/>
          <w:sz w:val="20"/>
        </w:rPr>
        <w:t> </w:t>
      </w:r>
      <w:r>
        <w:rPr>
          <w:rFonts w:ascii="Arial"/>
          <w:b/>
          <w:spacing w:val="-4"/>
          <w:sz w:val="20"/>
        </w:rPr>
        <w:t>type</w:t>
      </w:r>
    </w:p>
    <w:p>
      <w:pPr>
        <w:pStyle w:val="BodyText"/>
        <w:spacing w:before="8" w:after="1"/>
        <w:ind w:left="0"/>
        <w:rPr>
          <w:rFonts w:ascii="Arial"/>
          <w:b/>
          <w:sz w:val="15"/>
        </w:rPr>
      </w:pPr>
    </w:p>
    <w:tbl>
      <w:tblPr>
        <w:tblW w:w="0" w:type="auto"/>
        <w:jc w:val="left"/>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9"/>
        <w:gridCol w:w="1419"/>
        <w:gridCol w:w="1133"/>
        <w:gridCol w:w="5243"/>
      </w:tblGrid>
      <w:tr>
        <w:trPr>
          <w:trHeight w:val="206" w:hRule="atLeast"/>
        </w:trPr>
        <w:tc>
          <w:tcPr>
            <w:tcW w:w="1839" w:type="dxa"/>
            <w:shd w:val="clear" w:color="auto" w:fill="C0C0C0"/>
          </w:tcPr>
          <w:p>
            <w:pPr>
              <w:pStyle w:val="TableParagraph"/>
              <w:spacing w:line="186" w:lineRule="exact"/>
              <w:ind w:left="245"/>
              <w:rPr>
                <w:b/>
                <w:sz w:val="18"/>
              </w:rPr>
            </w:pPr>
            <w:r>
              <w:rPr>
                <w:b/>
                <w:spacing w:val="-2"/>
                <w:sz w:val="18"/>
              </w:rPr>
              <w:t>Attribute</w:t>
            </w:r>
            <w:r>
              <w:rPr>
                <w:b/>
                <w:spacing w:val="5"/>
                <w:sz w:val="18"/>
              </w:rPr>
              <w:t> </w:t>
            </w:r>
            <w:r>
              <w:rPr>
                <w:b/>
                <w:spacing w:val="-4"/>
                <w:sz w:val="18"/>
              </w:rPr>
              <w:t>name</w:t>
            </w:r>
          </w:p>
        </w:tc>
        <w:tc>
          <w:tcPr>
            <w:tcW w:w="1419" w:type="dxa"/>
            <w:shd w:val="clear" w:color="auto" w:fill="C0C0C0"/>
          </w:tcPr>
          <w:p>
            <w:pPr>
              <w:pStyle w:val="TableParagraph"/>
              <w:spacing w:line="186" w:lineRule="exact"/>
              <w:ind w:left="263"/>
              <w:rPr>
                <w:b/>
                <w:sz w:val="18"/>
              </w:rPr>
            </w:pPr>
            <w:r>
              <w:rPr>
                <w:b/>
                <w:sz w:val="18"/>
              </w:rPr>
              <w:t>Data</w:t>
            </w:r>
            <w:r>
              <w:rPr>
                <w:b/>
                <w:spacing w:val="-8"/>
                <w:sz w:val="18"/>
              </w:rPr>
              <w:t> </w:t>
            </w:r>
            <w:r>
              <w:rPr>
                <w:b/>
                <w:spacing w:val="-4"/>
                <w:sz w:val="18"/>
              </w:rPr>
              <w:t>type</w:t>
            </w:r>
          </w:p>
        </w:tc>
        <w:tc>
          <w:tcPr>
            <w:tcW w:w="1133" w:type="dxa"/>
            <w:shd w:val="clear" w:color="auto" w:fill="C0C0C0"/>
          </w:tcPr>
          <w:p>
            <w:pPr>
              <w:pStyle w:val="TableParagraph"/>
              <w:spacing w:line="186" w:lineRule="exact"/>
              <w:ind w:left="59"/>
              <w:rPr>
                <w:b/>
                <w:sz w:val="18"/>
              </w:rPr>
            </w:pPr>
            <w:r>
              <w:rPr>
                <w:b/>
                <w:spacing w:val="-2"/>
                <w:sz w:val="18"/>
              </w:rPr>
              <w:t>Cardinality</w:t>
            </w:r>
          </w:p>
        </w:tc>
        <w:tc>
          <w:tcPr>
            <w:tcW w:w="5243" w:type="dxa"/>
            <w:shd w:val="clear" w:color="auto" w:fill="C0C0C0"/>
          </w:tcPr>
          <w:p>
            <w:pPr>
              <w:pStyle w:val="TableParagraph"/>
              <w:spacing w:line="186" w:lineRule="exact"/>
              <w:ind w:left="0" w:right="67"/>
              <w:jc w:val="center"/>
              <w:rPr>
                <w:b/>
                <w:sz w:val="18"/>
              </w:rPr>
            </w:pPr>
            <w:r>
              <w:rPr>
                <w:b/>
                <w:spacing w:val="-2"/>
                <w:sz w:val="18"/>
              </w:rPr>
              <w:t>Description</w:t>
            </w:r>
          </w:p>
        </w:tc>
      </w:tr>
    </w:tbl>
    <w:p>
      <w:pPr>
        <w:spacing w:after="0" w:line="186" w:lineRule="exact"/>
        <w:jc w:val="center"/>
        <w:rPr>
          <w:sz w:val="18"/>
        </w:rPr>
        <w:sectPr>
          <w:pgSz w:w="11910" w:h="16850"/>
          <w:pgMar w:header="944" w:footer="488" w:top="1420" w:bottom="680" w:left="820" w:right="600"/>
        </w:sectPr>
      </w:pPr>
    </w:p>
    <w:p>
      <w:pPr>
        <w:pStyle w:val="BodyText"/>
        <w:spacing w:before="5"/>
        <w:ind w:left="0"/>
        <w:rPr>
          <w:rFonts w:ascii="Arial"/>
          <w:b/>
          <w:sz w:val="6"/>
        </w:rPr>
      </w:pPr>
    </w:p>
    <w:tbl>
      <w:tblPr>
        <w:tblW w:w="0" w:type="auto"/>
        <w:jc w:val="left"/>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9"/>
        <w:gridCol w:w="1419"/>
        <w:gridCol w:w="1133"/>
        <w:gridCol w:w="5243"/>
      </w:tblGrid>
      <w:tr>
        <w:trPr>
          <w:trHeight w:val="415" w:hRule="atLeast"/>
        </w:trPr>
        <w:tc>
          <w:tcPr>
            <w:tcW w:w="1839" w:type="dxa"/>
          </w:tcPr>
          <w:p>
            <w:pPr>
              <w:pStyle w:val="TableParagraph"/>
              <w:rPr>
                <w:sz w:val="18"/>
              </w:rPr>
            </w:pPr>
            <w:r>
              <w:rPr>
                <w:spacing w:val="-2"/>
                <w:sz w:val="18"/>
              </w:rPr>
              <w:t>resourceDefinitionId</w:t>
            </w:r>
          </w:p>
        </w:tc>
        <w:tc>
          <w:tcPr>
            <w:tcW w:w="1419" w:type="dxa"/>
          </w:tcPr>
          <w:p>
            <w:pPr>
              <w:pStyle w:val="TableParagraph"/>
              <w:rPr>
                <w:sz w:val="18"/>
              </w:rPr>
            </w:pPr>
            <w:r>
              <w:rPr>
                <w:spacing w:val="-2"/>
                <w:sz w:val="18"/>
              </w:rPr>
              <w:t>Identifier</w:t>
            </w:r>
          </w:p>
        </w:tc>
        <w:tc>
          <w:tcPr>
            <w:tcW w:w="1133" w:type="dxa"/>
          </w:tcPr>
          <w:p>
            <w:pPr>
              <w:pStyle w:val="TableParagraph"/>
              <w:rPr>
                <w:sz w:val="18"/>
              </w:rPr>
            </w:pPr>
            <w:r>
              <w:rPr>
                <w:spacing w:val="-10"/>
                <w:sz w:val="18"/>
              </w:rPr>
              <w:t>1</w:t>
            </w:r>
          </w:p>
        </w:tc>
        <w:tc>
          <w:tcPr>
            <w:tcW w:w="5243" w:type="dxa"/>
          </w:tcPr>
          <w:p>
            <w:pPr>
              <w:pStyle w:val="TableParagraph"/>
              <w:spacing w:line="208" w:lineRule="exact"/>
              <w:ind w:right="205"/>
              <w:rPr>
                <w:sz w:val="18"/>
              </w:rPr>
            </w:pPr>
            <w:r>
              <w:rPr>
                <w:sz w:val="18"/>
              </w:rPr>
              <w:t>Identifier</w:t>
            </w:r>
            <w:r>
              <w:rPr>
                <w:spacing w:val="-8"/>
                <w:sz w:val="18"/>
              </w:rPr>
              <w:t> </w:t>
            </w:r>
            <w:r>
              <w:rPr>
                <w:sz w:val="18"/>
              </w:rPr>
              <w:t>of</w:t>
            </w:r>
            <w:r>
              <w:rPr>
                <w:spacing w:val="-7"/>
                <w:sz w:val="18"/>
              </w:rPr>
              <w:t> </w:t>
            </w:r>
            <w:r>
              <w:rPr>
                <w:sz w:val="18"/>
              </w:rPr>
              <w:t>the</w:t>
            </w:r>
            <w:r>
              <w:rPr>
                <w:spacing w:val="-7"/>
                <w:sz w:val="18"/>
              </w:rPr>
              <w:t> </w:t>
            </w:r>
            <w:r>
              <w:rPr>
                <w:sz w:val="18"/>
              </w:rPr>
              <w:t>related</w:t>
            </w:r>
            <w:r>
              <w:rPr>
                <w:spacing w:val="-7"/>
                <w:sz w:val="18"/>
              </w:rPr>
              <w:t> </w:t>
            </w:r>
            <w:r>
              <w:rPr>
                <w:sz w:val="18"/>
              </w:rPr>
              <w:t>"ResourceDefinition"</w:t>
            </w:r>
            <w:r>
              <w:rPr>
                <w:spacing w:val="-8"/>
                <w:sz w:val="18"/>
              </w:rPr>
              <w:t> </w:t>
            </w:r>
            <w:r>
              <w:rPr>
                <w:sz w:val="18"/>
              </w:rPr>
              <w:t>structure</w:t>
            </w:r>
            <w:r>
              <w:rPr>
                <w:spacing w:val="-7"/>
                <w:sz w:val="18"/>
              </w:rPr>
              <w:t> </w:t>
            </w:r>
            <w:r>
              <w:rPr>
                <w:sz w:val="18"/>
              </w:rPr>
              <w:t>defining the resource to be managed.</w:t>
            </w:r>
          </w:p>
        </w:tc>
      </w:tr>
      <w:tr>
        <w:trPr>
          <w:trHeight w:val="1448" w:hRule="atLeast"/>
        </w:trPr>
        <w:tc>
          <w:tcPr>
            <w:tcW w:w="1839" w:type="dxa"/>
          </w:tcPr>
          <w:p>
            <w:pPr>
              <w:pStyle w:val="TableParagraph"/>
              <w:spacing w:line="205" w:lineRule="exact"/>
              <w:rPr>
                <w:sz w:val="18"/>
              </w:rPr>
            </w:pPr>
            <w:r>
              <w:rPr>
                <w:spacing w:val="-2"/>
                <w:sz w:val="18"/>
              </w:rPr>
              <w:t>vimConnectionId</w:t>
            </w:r>
          </w:p>
        </w:tc>
        <w:tc>
          <w:tcPr>
            <w:tcW w:w="1419" w:type="dxa"/>
          </w:tcPr>
          <w:p>
            <w:pPr>
              <w:pStyle w:val="TableParagraph"/>
              <w:spacing w:line="205" w:lineRule="exact"/>
              <w:rPr>
                <w:sz w:val="18"/>
              </w:rPr>
            </w:pPr>
            <w:r>
              <w:rPr>
                <w:spacing w:val="-2"/>
                <w:sz w:val="18"/>
              </w:rPr>
              <w:t>Identifier</w:t>
            </w:r>
          </w:p>
        </w:tc>
        <w:tc>
          <w:tcPr>
            <w:tcW w:w="1133" w:type="dxa"/>
          </w:tcPr>
          <w:p>
            <w:pPr>
              <w:pStyle w:val="TableParagraph"/>
              <w:spacing w:line="205" w:lineRule="exact"/>
              <w:rPr>
                <w:sz w:val="18"/>
              </w:rPr>
            </w:pPr>
            <w:r>
              <w:rPr>
                <w:spacing w:val="-4"/>
                <w:sz w:val="18"/>
              </w:rPr>
              <w:t>0..1</w:t>
            </w:r>
          </w:p>
        </w:tc>
        <w:tc>
          <w:tcPr>
            <w:tcW w:w="5243" w:type="dxa"/>
          </w:tcPr>
          <w:p>
            <w:pPr>
              <w:pStyle w:val="TableParagraph"/>
              <w:spacing w:line="240" w:lineRule="auto"/>
              <w:ind w:right="205"/>
              <w:rPr>
                <w:sz w:val="18"/>
              </w:rPr>
            </w:pPr>
            <w:r>
              <w:rPr>
                <w:sz w:val="18"/>
              </w:rPr>
              <w:t>Identifier</w:t>
            </w:r>
            <w:r>
              <w:rPr>
                <w:spacing w:val="-5"/>
                <w:sz w:val="18"/>
              </w:rPr>
              <w:t> </w:t>
            </w:r>
            <w:r>
              <w:rPr>
                <w:sz w:val="18"/>
              </w:rPr>
              <w:t>of</w:t>
            </w:r>
            <w:r>
              <w:rPr>
                <w:spacing w:val="-3"/>
                <w:sz w:val="18"/>
              </w:rPr>
              <w:t> </w:t>
            </w:r>
            <w:r>
              <w:rPr>
                <w:sz w:val="18"/>
              </w:rPr>
              <w:t>the</w:t>
            </w:r>
            <w:r>
              <w:rPr>
                <w:spacing w:val="-3"/>
                <w:sz w:val="18"/>
              </w:rPr>
              <w:t> </w:t>
            </w:r>
            <w:r>
              <w:rPr>
                <w:sz w:val="18"/>
              </w:rPr>
              <w:t>connection</w:t>
            </w:r>
            <w:r>
              <w:rPr>
                <w:spacing w:val="-5"/>
                <w:sz w:val="18"/>
              </w:rPr>
              <w:t> </w:t>
            </w:r>
            <w:r>
              <w:rPr>
                <w:sz w:val="18"/>
              </w:rPr>
              <w:t>to</w:t>
            </w:r>
            <w:r>
              <w:rPr>
                <w:spacing w:val="-3"/>
                <w:sz w:val="18"/>
              </w:rPr>
              <w:t> </w:t>
            </w:r>
            <w:r>
              <w:rPr>
                <w:sz w:val="18"/>
              </w:rPr>
              <w:t>the functions</w:t>
            </w:r>
            <w:r>
              <w:rPr>
                <w:spacing w:val="-2"/>
                <w:sz w:val="18"/>
              </w:rPr>
              <w:t> </w:t>
            </w:r>
            <w:r>
              <w:rPr>
                <w:sz w:val="18"/>
              </w:rPr>
              <w:t>responsible</w:t>
            </w:r>
            <w:r>
              <w:rPr>
                <w:spacing w:val="-3"/>
                <w:sz w:val="18"/>
              </w:rPr>
              <w:t> </w:t>
            </w:r>
            <w:r>
              <w:rPr>
                <w:sz w:val="18"/>
              </w:rPr>
              <w:t>for</w:t>
            </w:r>
            <w:r>
              <w:rPr>
                <w:spacing w:val="-3"/>
                <w:sz w:val="18"/>
              </w:rPr>
              <w:t> </w:t>
            </w:r>
            <w:r>
              <w:rPr>
                <w:sz w:val="18"/>
              </w:rPr>
              <w:t>the infrastructure resource provisioning. Shall be present for new resources</w:t>
            </w:r>
            <w:r>
              <w:rPr>
                <w:spacing w:val="-4"/>
                <w:sz w:val="18"/>
              </w:rPr>
              <w:t> </w:t>
            </w:r>
            <w:r>
              <w:rPr>
                <w:sz w:val="18"/>
              </w:rPr>
              <w:t>and</w:t>
            </w:r>
            <w:r>
              <w:rPr>
                <w:spacing w:val="-5"/>
                <w:sz w:val="18"/>
              </w:rPr>
              <w:t> </w:t>
            </w:r>
            <w:r>
              <w:rPr>
                <w:sz w:val="18"/>
              </w:rPr>
              <w:t>shall</w:t>
            </w:r>
            <w:r>
              <w:rPr>
                <w:spacing w:val="-5"/>
                <w:sz w:val="18"/>
              </w:rPr>
              <w:t> </w:t>
            </w:r>
            <w:r>
              <w:rPr>
                <w:sz w:val="18"/>
              </w:rPr>
              <w:t>be</w:t>
            </w:r>
            <w:r>
              <w:rPr>
                <w:spacing w:val="-6"/>
                <w:sz w:val="18"/>
              </w:rPr>
              <w:t> </w:t>
            </w:r>
            <w:r>
              <w:rPr>
                <w:sz w:val="18"/>
              </w:rPr>
              <w:t>absent</w:t>
            </w:r>
            <w:r>
              <w:rPr>
                <w:spacing w:val="-6"/>
                <w:sz w:val="18"/>
              </w:rPr>
              <w:t> </w:t>
            </w:r>
            <w:r>
              <w:rPr>
                <w:sz w:val="18"/>
              </w:rPr>
              <w:t>for</w:t>
            </w:r>
            <w:r>
              <w:rPr>
                <w:spacing w:val="-5"/>
                <w:sz w:val="18"/>
              </w:rPr>
              <w:t> </w:t>
            </w:r>
            <w:r>
              <w:rPr>
                <w:sz w:val="18"/>
              </w:rPr>
              <w:t>resources</w:t>
            </w:r>
            <w:r>
              <w:rPr>
                <w:spacing w:val="-5"/>
                <w:sz w:val="18"/>
              </w:rPr>
              <w:t> </w:t>
            </w:r>
            <w:r>
              <w:rPr>
                <w:sz w:val="18"/>
              </w:rPr>
              <w:t>that</w:t>
            </w:r>
            <w:r>
              <w:rPr>
                <w:spacing w:val="-6"/>
                <w:sz w:val="18"/>
              </w:rPr>
              <w:t> </w:t>
            </w:r>
            <w:r>
              <w:rPr>
                <w:sz w:val="18"/>
              </w:rPr>
              <w:t>have</w:t>
            </w:r>
            <w:r>
              <w:rPr>
                <w:spacing w:val="-5"/>
                <w:sz w:val="18"/>
              </w:rPr>
              <w:t> </w:t>
            </w:r>
            <w:r>
              <w:rPr>
                <w:sz w:val="18"/>
              </w:rPr>
              <w:t>already been allocated.</w:t>
            </w:r>
          </w:p>
          <w:p>
            <w:pPr>
              <w:pStyle w:val="TableParagraph"/>
              <w:ind w:right="205"/>
              <w:rPr>
                <w:sz w:val="18"/>
              </w:rPr>
            </w:pPr>
            <w:r>
              <w:rPr>
                <w:sz w:val="18"/>
              </w:rPr>
              <w:t>The applicable "VimConnectionInfo" structure, which is referenced by this attribute, can be obtained from the "vimConnectionInfo"</w:t>
            </w:r>
            <w:r>
              <w:rPr>
                <w:spacing w:val="-8"/>
                <w:sz w:val="18"/>
              </w:rPr>
              <w:t> </w:t>
            </w:r>
            <w:r>
              <w:rPr>
                <w:sz w:val="18"/>
              </w:rPr>
              <w:t>attribute</w:t>
            </w:r>
            <w:r>
              <w:rPr>
                <w:spacing w:val="-9"/>
                <w:sz w:val="18"/>
              </w:rPr>
              <w:t> </w:t>
            </w:r>
            <w:r>
              <w:rPr>
                <w:sz w:val="18"/>
              </w:rPr>
              <w:t>of</w:t>
            </w:r>
            <w:r>
              <w:rPr>
                <w:spacing w:val="-8"/>
                <w:sz w:val="18"/>
              </w:rPr>
              <w:t> </w:t>
            </w:r>
            <w:r>
              <w:rPr>
                <w:sz w:val="18"/>
              </w:rPr>
              <w:t>the</w:t>
            </w:r>
            <w:r>
              <w:rPr>
                <w:spacing w:val="-9"/>
                <w:sz w:val="18"/>
              </w:rPr>
              <w:t> </w:t>
            </w:r>
            <w:r>
              <w:rPr>
                <w:sz w:val="18"/>
              </w:rPr>
              <w:t>"VnfInstance"</w:t>
            </w:r>
            <w:r>
              <w:rPr>
                <w:spacing w:val="-9"/>
                <w:sz w:val="18"/>
              </w:rPr>
              <w:t> </w:t>
            </w:r>
            <w:r>
              <w:rPr>
                <w:sz w:val="18"/>
              </w:rPr>
              <w:t>structure.</w:t>
            </w:r>
          </w:p>
        </w:tc>
      </w:tr>
      <w:tr>
        <w:trPr>
          <w:trHeight w:val="1240" w:hRule="atLeast"/>
        </w:trPr>
        <w:tc>
          <w:tcPr>
            <w:tcW w:w="1839" w:type="dxa"/>
          </w:tcPr>
          <w:p>
            <w:pPr>
              <w:pStyle w:val="TableParagraph"/>
              <w:rPr>
                <w:sz w:val="18"/>
              </w:rPr>
            </w:pPr>
            <w:r>
              <w:rPr>
                <w:spacing w:val="-2"/>
                <w:sz w:val="18"/>
              </w:rPr>
              <w:t>zoneId</w:t>
            </w:r>
          </w:p>
        </w:tc>
        <w:tc>
          <w:tcPr>
            <w:tcW w:w="1419" w:type="dxa"/>
          </w:tcPr>
          <w:p>
            <w:pPr>
              <w:pStyle w:val="TableParagraph"/>
              <w:rPr>
                <w:sz w:val="18"/>
              </w:rPr>
            </w:pPr>
            <w:r>
              <w:rPr>
                <w:spacing w:val="-2"/>
                <w:sz w:val="18"/>
              </w:rPr>
              <w:t>Identifier</w:t>
            </w:r>
          </w:p>
        </w:tc>
        <w:tc>
          <w:tcPr>
            <w:tcW w:w="1133" w:type="dxa"/>
          </w:tcPr>
          <w:p>
            <w:pPr>
              <w:pStyle w:val="TableParagraph"/>
              <w:rPr>
                <w:sz w:val="18"/>
              </w:rPr>
            </w:pPr>
            <w:r>
              <w:rPr>
                <w:spacing w:val="-4"/>
                <w:sz w:val="18"/>
              </w:rPr>
              <w:t>0..1</w:t>
            </w:r>
          </w:p>
        </w:tc>
        <w:tc>
          <w:tcPr>
            <w:tcW w:w="5243" w:type="dxa"/>
          </w:tcPr>
          <w:p>
            <w:pPr>
              <w:pStyle w:val="TableParagraph"/>
              <w:spacing w:line="240" w:lineRule="auto"/>
              <w:ind w:right="205"/>
              <w:rPr>
                <w:sz w:val="18"/>
              </w:rPr>
            </w:pPr>
            <w:r>
              <w:rPr>
                <w:sz w:val="18"/>
              </w:rPr>
              <w:t>Identifier of the resource zone, as managed by the O-Cloud resource management functions, into which the resource is to be placed. Shall be present for new resources and if the resource zones abstraction is applicable to them (e.g., for compute</w:t>
            </w:r>
            <w:r>
              <w:rPr>
                <w:spacing w:val="-6"/>
                <w:sz w:val="18"/>
              </w:rPr>
              <w:t> </w:t>
            </w:r>
            <w:r>
              <w:rPr>
                <w:sz w:val="18"/>
              </w:rPr>
              <w:t>related</w:t>
            </w:r>
            <w:r>
              <w:rPr>
                <w:spacing w:val="-5"/>
                <w:sz w:val="18"/>
              </w:rPr>
              <w:t> </w:t>
            </w:r>
            <w:r>
              <w:rPr>
                <w:sz w:val="18"/>
              </w:rPr>
              <w:t>resources).</w:t>
            </w:r>
            <w:r>
              <w:rPr>
                <w:spacing w:val="-5"/>
                <w:sz w:val="18"/>
              </w:rPr>
              <w:t> </w:t>
            </w:r>
            <w:r>
              <w:rPr>
                <w:sz w:val="18"/>
              </w:rPr>
              <w:t>Shall</w:t>
            </w:r>
            <w:r>
              <w:rPr>
                <w:spacing w:val="-6"/>
                <w:sz w:val="18"/>
              </w:rPr>
              <w:t> </w:t>
            </w:r>
            <w:r>
              <w:rPr>
                <w:sz w:val="18"/>
              </w:rPr>
              <w:t>be</w:t>
            </w:r>
            <w:r>
              <w:rPr>
                <w:spacing w:val="-5"/>
                <w:sz w:val="18"/>
              </w:rPr>
              <w:t> </w:t>
            </w:r>
            <w:r>
              <w:rPr>
                <w:sz w:val="18"/>
              </w:rPr>
              <w:t>absent</w:t>
            </w:r>
            <w:r>
              <w:rPr>
                <w:spacing w:val="-5"/>
                <w:sz w:val="18"/>
              </w:rPr>
              <w:t> </w:t>
            </w:r>
            <w:r>
              <w:rPr>
                <w:sz w:val="18"/>
              </w:rPr>
              <w:t>for</w:t>
            </w:r>
            <w:r>
              <w:rPr>
                <w:spacing w:val="-5"/>
                <w:sz w:val="18"/>
              </w:rPr>
              <w:t> </w:t>
            </w:r>
            <w:r>
              <w:rPr>
                <w:sz w:val="18"/>
              </w:rPr>
              <w:t>resources</w:t>
            </w:r>
            <w:r>
              <w:rPr>
                <w:spacing w:val="-6"/>
                <w:sz w:val="18"/>
              </w:rPr>
              <w:t> </w:t>
            </w:r>
            <w:r>
              <w:rPr>
                <w:sz w:val="18"/>
              </w:rPr>
              <w:t>that</w:t>
            </w:r>
          </w:p>
          <w:p>
            <w:pPr>
              <w:pStyle w:val="TableParagraph"/>
              <w:spacing w:line="187" w:lineRule="exact"/>
              <w:rPr>
                <w:sz w:val="18"/>
              </w:rPr>
            </w:pPr>
            <w:r>
              <w:rPr>
                <w:sz w:val="18"/>
              </w:rPr>
              <w:t>have</w:t>
            </w:r>
            <w:r>
              <w:rPr>
                <w:spacing w:val="-4"/>
                <w:sz w:val="18"/>
              </w:rPr>
              <w:t> </w:t>
            </w:r>
            <w:r>
              <w:rPr>
                <w:sz w:val="18"/>
              </w:rPr>
              <w:t>already</w:t>
            </w:r>
            <w:r>
              <w:rPr>
                <w:spacing w:val="-1"/>
                <w:sz w:val="18"/>
              </w:rPr>
              <w:t> </w:t>
            </w:r>
            <w:r>
              <w:rPr>
                <w:sz w:val="18"/>
              </w:rPr>
              <w:t>been</w:t>
            </w:r>
            <w:r>
              <w:rPr>
                <w:spacing w:val="-2"/>
                <w:sz w:val="18"/>
              </w:rPr>
              <w:t> allocated.</w:t>
            </w:r>
          </w:p>
        </w:tc>
      </w:tr>
      <w:tr>
        <w:trPr>
          <w:trHeight w:val="1036" w:hRule="atLeast"/>
        </w:trPr>
        <w:tc>
          <w:tcPr>
            <w:tcW w:w="1839" w:type="dxa"/>
          </w:tcPr>
          <w:p>
            <w:pPr>
              <w:pStyle w:val="TableParagraph"/>
              <w:rPr>
                <w:sz w:val="18"/>
              </w:rPr>
            </w:pPr>
            <w:r>
              <w:rPr>
                <w:spacing w:val="-2"/>
                <w:sz w:val="18"/>
              </w:rPr>
              <w:t>resourceGroupId</w:t>
            </w:r>
          </w:p>
        </w:tc>
        <w:tc>
          <w:tcPr>
            <w:tcW w:w="1419" w:type="dxa"/>
          </w:tcPr>
          <w:p>
            <w:pPr>
              <w:pStyle w:val="TableParagraph"/>
              <w:rPr>
                <w:sz w:val="18"/>
              </w:rPr>
            </w:pPr>
            <w:r>
              <w:rPr>
                <w:spacing w:val="-2"/>
                <w:sz w:val="18"/>
              </w:rPr>
              <w:t>IdentifierInVim</w:t>
            </w:r>
          </w:p>
        </w:tc>
        <w:tc>
          <w:tcPr>
            <w:tcW w:w="1133" w:type="dxa"/>
          </w:tcPr>
          <w:p>
            <w:pPr>
              <w:pStyle w:val="TableParagraph"/>
              <w:rPr>
                <w:sz w:val="18"/>
              </w:rPr>
            </w:pPr>
            <w:r>
              <w:rPr>
                <w:spacing w:val="-4"/>
                <w:sz w:val="18"/>
              </w:rPr>
              <w:t>0..1</w:t>
            </w:r>
          </w:p>
        </w:tc>
        <w:tc>
          <w:tcPr>
            <w:tcW w:w="5243" w:type="dxa"/>
          </w:tcPr>
          <w:p>
            <w:pPr>
              <w:pStyle w:val="TableParagraph"/>
              <w:spacing w:line="240" w:lineRule="auto"/>
              <w:ind w:right="205"/>
              <w:rPr>
                <w:sz w:val="18"/>
              </w:rPr>
            </w:pPr>
            <w:r>
              <w:rPr>
                <w:sz w:val="18"/>
              </w:rPr>
              <w:t>Identifier</w:t>
            </w:r>
            <w:r>
              <w:rPr>
                <w:spacing w:val="-7"/>
                <w:sz w:val="18"/>
              </w:rPr>
              <w:t> </w:t>
            </w:r>
            <w:r>
              <w:rPr>
                <w:sz w:val="18"/>
              </w:rPr>
              <w:t>of</w:t>
            </w:r>
            <w:r>
              <w:rPr>
                <w:spacing w:val="-5"/>
                <w:sz w:val="18"/>
              </w:rPr>
              <w:t> </w:t>
            </w:r>
            <w:r>
              <w:rPr>
                <w:sz w:val="18"/>
              </w:rPr>
              <w:t>the</w:t>
            </w:r>
            <w:r>
              <w:rPr>
                <w:spacing w:val="-5"/>
                <w:sz w:val="18"/>
              </w:rPr>
              <w:t> </w:t>
            </w:r>
            <w:r>
              <w:rPr>
                <w:sz w:val="18"/>
              </w:rPr>
              <w:t>"infrastructure</w:t>
            </w:r>
            <w:r>
              <w:rPr>
                <w:spacing w:val="-7"/>
                <w:sz w:val="18"/>
              </w:rPr>
              <w:t> </w:t>
            </w:r>
            <w:r>
              <w:rPr>
                <w:sz w:val="18"/>
              </w:rPr>
              <w:t>resource</w:t>
            </w:r>
            <w:r>
              <w:rPr>
                <w:spacing w:val="-7"/>
                <w:sz w:val="18"/>
              </w:rPr>
              <w:t> </w:t>
            </w:r>
            <w:r>
              <w:rPr>
                <w:sz w:val="18"/>
              </w:rPr>
              <w:t>group"</w:t>
            </w:r>
            <w:r>
              <w:rPr>
                <w:spacing w:val="-5"/>
                <w:sz w:val="18"/>
              </w:rPr>
              <w:t> </w:t>
            </w:r>
            <w:r>
              <w:rPr>
                <w:sz w:val="18"/>
              </w:rPr>
              <w:t>to</w:t>
            </w:r>
            <w:r>
              <w:rPr>
                <w:spacing w:val="-7"/>
                <w:sz w:val="18"/>
              </w:rPr>
              <w:t> </w:t>
            </w:r>
            <w:r>
              <w:rPr>
                <w:sz w:val="18"/>
              </w:rPr>
              <w:t>be</w:t>
            </w:r>
            <w:r>
              <w:rPr>
                <w:spacing w:val="-7"/>
                <w:sz w:val="18"/>
              </w:rPr>
              <w:t> </w:t>
            </w:r>
            <w:r>
              <w:rPr>
                <w:sz w:val="18"/>
              </w:rPr>
              <w:t>provided when allocating the resource. The "infrastructure resource group" represents a logical grouping of O-Cloud resources assigned to a tenant. Shall be present for new resources.</w:t>
            </w:r>
          </w:p>
          <w:p>
            <w:pPr>
              <w:pStyle w:val="TableParagraph"/>
              <w:spacing w:line="189" w:lineRule="exact"/>
              <w:rPr>
                <w:sz w:val="18"/>
              </w:rPr>
            </w:pPr>
            <w:r>
              <w:rPr>
                <w:sz w:val="18"/>
              </w:rPr>
              <w:t>Shall</w:t>
            </w:r>
            <w:r>
              <w:rPr>
                <w:spacing w:val="-4"/>
                <w:sz w:val="18"/>
              </w:rPr>
              <w:t> </w:t>
            </w:r>
            <w:r>
              <w:rPr>
                <w:sz w:val="18"/>
              </w:rPr>
              <w:t>be</w:t>
            </w:r>
            <w:r>
              <w:rPr>
                <w:spacing w:val="-2"/>
                <w:sz w:val="18"/>
              </w:rPr>
              <w:t> </w:t>
            </w:r>
            <w:r>
              <w:rPr>
                <w:sz w:val="18"/>
              </w:rPr>
              <w:t>absent</w:t>
            </w:r>
            <w:r>
              <w:rPr>
                <w:spacing w:val="-2"/>
                <w:sz w:val="18"/>
              </w:rPr>
              <w:t> </w:t>
            </w:r>
            <w:r>
              <w:rPr>
                <w:sz w:val="18"/>
              </w:rPr>
              <w:t>for</w:t>
            </w:r>
            <w:r>
              <w:rPr>
                <w:spacing w:val="-2"/>
                <w:sz w:val="18"/>
              </w:rPr>
              <w:t> </w:t>
            </w:r>
            <w:r>
              <w:rPr>
                <w:sz w:val="18"/>
              </w:rPr>
              <w:t>resources</w:t>
            </w:r>
            <w:r>
              <w:rPr>
                <w:spacing w:val="-4"/>
                <w:sz w:val="18"/>
              </w:rPr>
              <w:t> </w:t>
            </w:r>
            <w:r>
              <w:rPr>
                <w:sz w:val="18"/>
              </w:rPr>
              <w:t>that</w:t>
            </w:r>
            <w:r>
              <w:rPr>
                <w:spacing w:val="-2"/>
                <w:sz w:val="18"/>
              </w:rPr>
              <w:t> </w:t>
            </w:r>
            <w:r>
              <w:rPr>
                <w:sz w:val="18"/>
              </w:rPr>
              <w:t>have</w:t>
            </w:r>
            <w:r>
              <w:rPr>
                <w:spacing w:val="-1"/>
                <w:sz w:val="18"/>
              </w:rPr>
              <w:t> </w:t>
            </w:r>
            <w:r>
              <w:rPr>
                <w:sz w:val="18"/>
              </w:rPr>
              <w:t>already</w:t>
            </w:r>
            <w:r>
              <w:rPr>
                <w:spacing w:val="-3"/>
                <w:sz w:val="18"/>
              </w:rPr>
              <w:t> </w:t>
            </w:r>
            <w:r>
              <w:rPr>
                <w:sz w:val="18"/>
              </w:rPr>
              <w:t>been</w:t>
            </w:r>
            <w:r>
              <w:rPr>
                <w:spacing w:val="-2"/>
                <w:sz w:val="18"/>
              </w:rPr>
              <w:t> allocated.</w:t>
            </w:r>
          </w:p>
        </w:tc>
      </w:tr>
      <w:tr>
        <w:trPr>
          <w:trHeight w:val="1033" w:hRule="atLeast"/>
        </w:trPr>
        <w:tc>
          <w:tcPr>
            <w:tcW w:w="1839" w:type="dxa"/>
          </w:tcPr>
          <w:p>
            <w:pPr>
              <w:pStyle w:val="TableParagraph"/>
              <w:rPr>
                <w:sz w:val="18"/>
              </w:rPr>
            </w:pPr>
            <w:r>
              <w:rPr>
                <w:spacing w:val="-2"/>
                <w:sz w:val="18"/>
              </w:rPr>
              <w:t>containerNamespace</w:t>
            </w:r>
          </w:p>
        </w:tc>
        <w:tc>
          <w:tcPr>
            <w:tcW w:w="1419" w:type="dxa"/>
          </w:tcPr>
          <w:p>
            <w:pPr>
              <w:pStyle w:val="TableParagraph"/>
              <w:rPr>
                <w:sz w:val="18"/>
              </w:rPr>
            </w:pPr>
            <w:r>
              <w:rPr>
                <w:spacing w:val="-2"/>
                <w:sz w:val="18"/>
              </w:rPr>
              <w:t>String</w:t>
            </w:r>
          </w:p>
        </w:tc>
        <w:tc>
          <w:tcPr>
            <w:tcW w:w="1133" w:type="dxa"/>
          </w:tcPr>
          <w:p>
            <w:pPr>
              <w:pStyle w:val="TableParagraph"/>
              <w:rPr>
                <w:sz w:val="18"/>
              </w:rPr>
            </w:pPr>
            <w:r>
              <w:rPr>
                <w:spacing w:val="-4"/>
                <w:sz w:val="18"/>
              </w:rPr>
              <w:t>0..1</w:t>
            </w:r>
          </w:p>
        </w:tc>
        <w:tc>
          <w:tcPr>
            <w:tcW w:w="5243" w:type="dxa"/>
          </w:tcPr>
          <w:p>
            <w:pPr>
              <w:pStyle w:val="TableParagraph"/>
              <w:spacing w:line="240" w:lineRule="auto"/>
              <w:ind w:right="205"/>
              <w:rPr>
                <w:sz w:val="18"/>
              </w:rPr>
            </w:pPr>
            <w:r>
              <w:rPr>
                <w:sz w:val="18"/>
              </w:rPr>
              <w:t>The value of the namespace in which the containerized workloads</w:t>
            </w:r>
            <w:r>
              <w:rPr>
                <w:spacing w:val="-2"/>
                <w:sz w:val="18"/>
              </w:rPr>
              <w:t> </w:t>
            </w:r>
            <w:r>
              <w:rPr>
                <w:sz w:val="18"/>
              </w:rPr>
              <w:t>of</w:t>
            </w:r>
            <w:r>
              <w:rPr>
                <w:spacing w:val="-1"/>
                <w:sz w:val="18"/>
              </w:rPr>
              <w:t> </w:t>
            </w:r>
            <w:r>
              <w:rPr>
                <w:sz w:val="18"/>
              </w:rPr>
              <w:t>an</w:t>
            </w:r>
            <w:r>
              <w:rPr>
                <w:spacing w:val="-1"/>
                <w:sz w:val="18"/>
              </w:rPr>
              <w:t> </w:t>
            </w:r>
            <w:r>
              <w:rPr>
                <w:sz w:val="18"/>
              </w:rPr>
              <w:t>NF</w:t>
            </w:r>
            <w:r>
              <w:rPr>
                <w:spacing w:val="-1"/>
                <w:sz w:val="18"/>
              </w:rPr>
              <w:t> </w:t>
            </w:r>
            <w:r>
              <w:rPr>
                <w:sz w:val="18"/>
              </w:rPr>
              <w:t>Deployment</w:t>
            </w:r>
            <w:r>
              <w:rPr>
                <w:spacing w:val="-1"/>
                <w:sz w:val="18"/>
              </w:rPr>
              <w:t> </w:t>
            </w:r>
            <w:r>
              <w:rPr>
                <w:sz w:val="18"/>
              </w:rPr>
              <w:t>shall</w:t>
            </w:r>
            <w:r>
              <w:rPr>
                <w:spacing w:val="-3"/>
                <w:sz w:val="18"/>
              </w:rPr>
              <w:t> </w:t>
            </w:r>
            <w:r>
              <w:rPr>
                <w:sz w:val="18"/>
              </w:rPr>
              <w:t>be</w:t>
            </w:r>
            <w:r>
              <w:rPr>
                <w:spacing w:val="-3"/>
                <w:sz w:val="18"/>
              </w:rPr>
              <w:t> </w:t>
            </w:r>
            <w:r>
              <w:rPr>
                <w:sz w:val="18"/>
              </w:rPr>
              <w:t>deployed.</w:t>
            </w:r>
            <w:r>
              <w:rPr>
                <w:spacing w:val="-1"/>
                <w:sz w:val="18"/>
              </w:rPr>
              <w:t> </w:t>
            </w:r>
            <w:r>
              <w:rPr>
                <w:sz w:val="18"/>
              </w:rPr>
              <w:t>Shall</w:t>
            </w:r>
            <w:r>
              <w:rPr>
                <w:spacing w:val="-3"/>
                <w:sz w:val="18"/>
              </w:rPr>
              <w:t> </w:t>
            </w:r>
            <w:r>
              <w:rPr>
                <w:sz w:val="18"/>
              </w:rPr>
              <w:t>be present</w:t>
            </w:r>
            <w:r>
              <w:rPr>
                <w:spacing w:val="-5"/>
                <w:sz w:val="18"/>
              </w:rPr>
              <w:t> </w:t>
            </w:r>
            <w:r>
              <w:rPr>
                <w:sz w:val="18"/>
              </w:rPr>
              <w:t>if</w:t>
            </w:r>
            <w:r>
              <w:rPr>
                <w:spacing w:val="-7"/>
                <w:sz w:val="18"/>
              </w:rPr>
              <w:t> </w:t>
            </w:r>
            <w:r>
              <w:rPr>
                <w:sz w:val="18"/>
              </w:rPr>
              <w:t>the</w:t>
            </w:r>
            <w:r>
              <w:rPr>
                <w:spacing w:val="-7"/>
                <w:sz w:val="18"/>
              </w:rPr>
              <w:t> </w:t>
            </w:r>
            <w:r>
              <w:rPr>
                <w:sz w:val="18"/>
              </w:rPr>
              <w:t>underlying</w:t>
            </w:r>
            <w:r>
              <w:rPr>
                <w:spacing w:val="-7"/>
                <w:sz w:val="18"/>
              </w:rPr>
              <w:t> </w:t>
            </w:r>
            <w:r>
              <w:rPr>
                <w:sz w:val="18"/>
              </w:rPr>
              <w:t>resource</w:t>
            </w:r>
            <w:r>
              <w:rPr>
                <w:spacing w:val="-5"/>
                <w:sz w:val="18"/>
              </w:rPr>
              <w:t> </w:t>
            </w:r>
            <w:r>
              <w:rPr>
                <w:sz w:val="18"/>
              </w:rPr>
              <w:t>are</w:t>
            </w:r>
            <w:r>
              <w:rPr>
                <w:spacing w:val="-5"/>
                <w:sz w:val="18"/>
              </w:rPr>
              <w:t> </w:t>
            </w:r>
            <w:r>
              <w:rPr>
                <w:sz w:val="18"/>
              </w:rPr>
              <w:t>managed</w:t>
            </w:r>
            <w:r>
              <w:rPr>
                <w:spacing w:val="-5"/>
                <w:sz w:val="18"/>
              </w:rPr>
              <w:t> </w:t>
            </w:r>
            <w:r>
              <w:rPr>
                <w:sz w:val="18"/>
              </w:rPr>
              <w:t>by</w:t>
            </w:r>
            <w:r>
              <w:rPr>
                <w:spacing w:val="-4"/>
                <w:sz w:val="18"/>
              </w:rPr>
              <w:t> </w:t>
            </w:r>
            <w:r>
              <w:rPr>
                <w:sz w:val="18"/>
              </w:rPr>
              <w:t>functions responsible for the infrastructure resource provisioning</w:t>
            </w:r>
          </w:p>
          <w:p>
            <w:pPr>
              <w:pStyle w:val="TableParagraph"/>
              <w:spacing w:line="187" w:lineRule="exact"/>
              <w:rPr>
                <w:sz w:val="18"/>
              </w:rPr>
            </w:pPr>
            <w:r>
              <w:rPr>
                <w:sz w:val="18"/>
              </w:rPr>
              <w:t>equivalent</w:t>
            </w:r>
            <w:r>
              <w:rPr>
                <w:spacing w:val="-3"/>
                <w:sz w:val="18"/>
              </w:rPr>
              <w:t> </w:t>
            </w:r>
            <w:r>
              <w:rPr>
                <w:sz w:val="18"/>
              </w:rPr>
              <w:t>to</w:t>
            </w:r>
            <w:r>
              <w:rPr>
                <w:spacing w:val="-2"/>
                <w:sz w:val="18"/>
              </w:rPr>
              <w:t> </w:t>
            </w:r>
            <w:r>
              <w:rPr>
                <w:sz w:val="18"/>
              </w:rPr>
              <w:t>a</w:t>
            </w:r>
            <w:r>
              <w:rPr>
                <w:spacing w:val="-3"/>
                <w:sz w:val="18"/>
              </w:rPr>
              <w:t> </w:t>
            </w:r>
            <w:r>
              <w:rPr>
                <w:sz w:val="18"/>
              </w:rPr>
              <w:t>CISM</w:t>
            </w:r>
            <w:r>
              <w:rPr>
                <w:spacing w:val="-1"/>
                <w:sz w:val="18"/>
              </w:rPr>
              <w:t> </w:t>
            </w:r>
            <w:r>
              <w:rPr>
                <w:sz w:val="18"/>
              </w:rPr>
              <w:t>(e.g., a</w:t>
            </w:r>
            <w:r>
              <w:rPr>
                <w:spacing w:val="-4"/>
                <w:sz w:val="18"/>
              </w:rPr>
              <w:t> </w:t>
            </w:r>
            <w:r>
              <w:rPr>
                <w:sz w:val="18"/>
              </w:rPr>
              <w:t>Kubernetes®</w:t>
            </w:r>
            <w:r>
              <w:rPr>
                <w:spacing w:val="-5"/>
                <w:sz w:val="18"/>
              </w:rPr>
              <w:t> </w:t>
            </w:r>
            <w:r>
              <w:rPr>
                <w:spacing w:val="-2"/>
                <w:sz w:val="18"/>
              </w:rPr>
              <w:t>cluster).</w:t>
            </w:r>
          </w:p>
        </w:tc>
      </w:tr>
      <w:tr>
        <w:trPr>
          <w:trHeight w:val="2484" w:hRule="atLeast"/>
        </w:trPr>
        <w:tc>
          <w:tcPr>
            <w:tcW w:w="1839" w:type="dxa"/>
          </w:tcPr>
          <w:p>
            <w:pPr>
              <w:pStyle w:val="TableParagraph"/>
              <w:rPr>
                <w:sz w:val="18"/>
              </w:rPr>
            </w:pPr>
            <w:r>
              <w:rPr>
                <w:spacing w:val="-2"/>
                <w:sz w:val="18"/>
              </w:rPr>
              <w:t>mcioConstraints</w:t>
            </w:r>
          </w:p>
        </w:tc>
        <w:tc>
          <w:tcPr>
            <w:tcW w:w="1419" w:type="dxa"/>
          </w:tcPr>
          <w:p>
            <w:pPr>
              <w:pStyle w:val="TableParagraph"/>
              <w:rPr>
                <w:sz w:val="18"/>
              </w:rPr>
            </w:pPr>
            <w:r>
              <w:rPr>
                <w:spacing w:val="-2"/>
                <w:sz w:val="18"/>
              </w:rPr>
              <w:t>KeyValuePair</w:t>
            </w:r>
          </w:p>
        </w:tc>
        <w:tc>
          <w:tcPr>
            <w:tcW w:w="1133" w:type="dxa"/>
          </w:tcPr>
          <w:p>
            <w:pPr>
              <w:pStyle w:val="TableParagraph"/>
              <w:rPr>
                <w:sz w:val="18"/>
              </w:rPr>
            </w:pPr>
            <w:r>
              <w:rPr>
                <w:spacing w:val="-4"/>
                <w:sz w:val="18"/>
              </w:rPr>
              <w:t>0..N</w:t>
            </w:r>
          </w:p>
        </w:tc>
        <w:tc>
          <w:tcPr>
            <w:tcW w:w="5243" w:type="dxa"/>
          </w:tcPr>
          <w:p>
            <w:pPr>
              <w:pStyle w:val="TableParagraph"/>
              <w:spacing w:line="240" w:lineRule="auto"/>
              <w:ind w:right="205"/>
              <w:rPr>
                <w:sz w:val="18"/>
              </w:rPr>
            </w:pPr>
            <w:r>
              <w:rPr>
                <w:sz w:val="18"/>
              </w:rPr>
              <w:t>The</w:t>
            </w:r>
            <w:r>
              <w:rPr>
                <w:spacing w:val="-6"/>
                <w:sz w:val="18"/>
              </w:rPr>
              <w:t> </w:t>
            </w:r>
            <w:r>
              <w:rPr>
                <w:sz w:val="18"/>
              </w:rPr>
              <w:t>constraint</w:t>
            </w:r>
            <w:r>
              <w:rPr>
                <w:spacing w:val="-6"/>
                <w:sz w:val="18"/>
              </w:rPr>
              <w:t> </w:t>
            </w:r>
            <w:r>
              <w:rPr>
                <w:sz w:val="18"/>
              </w:rPr>
              <w:t>values</w:t>
            </w:r>
            <w:r>
              <w:rPr>
                <w:spacing w:val="-5"/>
                <w:sz w:val="18"/>
              </w:rPr>
              <w:t> </w:t>
            </w:r>
            <w:r>
              <w:rPr>
                <w:sz w:val="18"/>
              </w:rPr>
              <w:t>to</w:t>
            </w:r>
            <w:r>
              <w:rPr>
                <w:spacing w:val="-6"/>
                <w:sz w:val="18"/>
              </w:rPr>
              <w:t> </w:t>
            </w:r>
            <w:r>
              <w:rPr>
                <w:sz w:val="18"/>
              </w:rPr>
              <w:t>be</w:t>
            </w:r>
            <w:r>
              <w:rPr>
                <w:spacing w:val="-8"/>
                <w:sz w:val="18"/>
              </w:rPr>
              <w:t> </w:t>
            </w:r>
            <w:r>
              <w:rPr>
                <w:sz w:val="18"/>
              </w:rPr>
              <w:t>assigned</w:t>
            </w:r>
            <w:r>
              <w:rPr>
                <w:spacing w:val="-6"/>
                <w:sz w:val="18"/>
              </w:rPr>
              <w:t> </w:t>
            </w:r>
            <w:r>
              <w:rPr>
                <w:sz w:val="18"/>
              </w:rPr>
              <w:t>to</w:t>
            </w:r>
            <w:r>
              <w:rPr>
                <w:spacing w:val="-6"/>
                <w:sz w:val="18"/>
              </w:rPr>
              <w:t> </w:t>
            </w:r>
            <w:r>
              <w:rPr>
                <w:sz w:val="18"/>
              </w:rPr>
              <w:t>containerized workloads of an NF Deployment with containerized </w:t>
            </w:r>
            <w:r>
              <w:rPr>
                <w:spacing w:val="-2"/>
                <w:sz w:val="18"/>
              </w:rPr>
              <w:t>components.</w:t>
            </w:r>
          </w:p>
          <w:p>
            <w:pPr>
              <w:pStyle w:val="TableParagraph"/>
              <w:spacing w:line="240" w:lineRule="auto"/>
              <w:ind w:right="204"/>
              <w:jc w:val="both"/>
              <w:rPr>
                <w:sz w:val="18"/>
              </w:rPr>
            </w:pPr>
            <w:r>
              <w:rPr>
                <w:sz w:val="18"/>
              </w:rPr>
              <w:t>The key in the key-value pair indicates the parameter name</w:t>
            </w:r>
            <w:r>
              <w:rPr>
                <w:spacing w:val="-1"/>
                <w:sz w:val="18"/>
              </w:rPr>
              <w:t> </w:t>
            </w:r>
            <w:r>
              <w:rPr>
                <w:sz w:val="18"/>
              </w:rPr>
              <w:t>of the constraint in</w:t>
            </w:r>
            <w:r>
              <w:rPr>
                <w:spacing w:val="-1"/>
                <w:sz w:val="18"/>
              </w:rPr>
              <w:t> </w:t>
            </w:r>
            <w:r>
              <w:rPr>
                <w:sz w:val="18"/>
              </w:rPr>
              <w:t>the</w:t>
            </w:r>
            <w:r>
              <w:rPr>
                <w:spacing w:val="-1"/>
                <w:sz w:val="18"/>
              </w:rPr>
              <w:t> </w:t>
            </w:r>
            <w:r>
              <w:rPr>
                <w:sz w:val="18"/>
              </w:rPr>
              <w:t>declarative descriptor</w:t>
            </w:r>
            <w:r>
              <w:rPr>
                <w:spacing w:val="-1"/>
                <w:sz w:val="18"/>
              </w:rPr>
              <w:t> </w:t>
            </w:r>
            <w:r>
              <w:rPr>
                <w:sz w:val="18"/>
              </w:rPr>
              <w:t>of the containerized workload and shall be one of the possible enumeration values of</w:t>
            </w:r>
            <w:r>
              <w:rPr>
                <w:spacing w:val="-4"/>
                <w:sz w:val="18"/>
              </w:rPr>
              <w:t> </w:t>
            </w:r>
            <w:r>
              <w:rPr>
                <w:sz w:val="18"/>
              </w:rPr>
              <w:t>the</w:t>
            </w:r>
            <w:r>
              <w:rPr>
                <w:spacing w:val="-6"/>
                <w:sz w:val="18"/>
              </w:rPr>
              <w:t> </w:t>
            </w:r>
            <w:r>
              <w:rPr>
                <w:sz w:val="18"/>
              </w:rPr>
              <w:t>"mcioConstraintsParams"</w:t>
            </w:r>
            <w:r>
              <w:rPr>
                <w:spacing w:val="-4"/>
                <w:sz w:val="18"/>
              </w:rPr>
              <w:t> </w:t>
            </w:r>
            <w:r>
              <w:rPr>
                <w:sz w:val="18"/>
              </w:rPr>
              <w:t>attribute</w:t>
            </w:r>
            <w:r>
              <w:rPr>
                <w:spacing w:val="-3"/>
                <w:sz w:val="18"/>
              </w:rPr>
              <w:t> </w:t>
            </w:r>
            <w:r>
              <w:rPr>
                <w:sz w:val="18"/>
              </w:rPr>
              <w:t>as</w:t>
            </w:r>
            <w:r>
              <w:rPr>
                <w:spacing w:val="-5"/>
                <w:sz w:val="18"/>
              </w:rPr>
              <w:t> </w:t>
            </w:r>
            <w:r>
              <w:rPr>
                <w:sz w:val="18"/>
              </w:rPr>
              <w:t>specified</w:t>
            </w:r>
            <w:r>
              <w:rPr>
                <w:spacing w:val="-6"/>
                <w:sz w:val="18"/>
              </w:rPr>
              <w:t> </w:t>
            </w:r>
            <w:r>
              <w:rPr>
                <w:sz w:val="18"/>
              </w:rPr>
              <w:t>in</w:t>
            </w:r>
            <w:r>
              <w:rPr>
                <w:spacing w:val="-5"/>
                <w:sz w:val="18"/>
              </w:rPr>
              <w:t> </w:t>
            </w:r>
            <w:r>
              <w:rPr>
                <w:spacing w:val="-2"/>
                <w:sz w:val="18"/>
              </w:rPr>
              <w:t>clause</w:t>
            </w:r>
          </w:p>
          <w:p>
            <w:pPr>
              <w:pStyle w:val="TableParagraph"/>
              <w:spacing w:line="240" w:lineRule="auto"/>
              <w:ind w:right="205"/>
              <w:rPr>
                <w:sz w:val="18"/>
              </w:rPr>
            </w:pPr>
            <w:r>
              <w:rPr>
                <w:sz w:val="18"/>
              </w:rPr>
              <w:t>7.1.6.2.2</w:t>
            </w:r>
            <w:r>
              <w:rPr>
                <w:spacing w:val="-2"/>
                <w:sz w:val="18"/>
              </w:rPr>
              <w:t> </w:t>
            </w:r>
            <w:r>
              <w:rPr>
                <w:sz w:val="18"/>
              </w:rPr>
              <w:t>of ETSI GS</w:t>
            </w:r>
            <w:r>
              <w:rPr>
                <w:spacing w:val="-1"/>
                <w:sz w:val="18"/>
              </w:rPr>
              <w:t> </w:t>
            </w:r>
            <w:r>
              <w:rPr>
                <w:sz w:val="18"/>
              </w:rPr>
              <w:t>NFV-IFA</w:t>
            </w:r>
            <w:r>
              <w:rPr>
                <w:spacing w:val="-3"/>
                <w:sz w:val="18"/>
              </w:rPr>
              <w:t> </w:t>
            </w:r>
            <w:r>
              <w:rPr>
                <w:sz w:val="18"/>
              </w:rPr>
              <w:t>011 </w:t>
            </w:r>
            <w:hyperlink w:history="true" w:anchor="_bookmark14">
              <w:r>
                <w:rPr>
                  <w:sz w:val="18"/>
                </w:rPr>
                <w:t>[12].</w:t>
              </w:r>
            </w:hyperlink>
            <w:r>
              <w:rPr>
                <w:spacing w:val="-2"/>
                <w:sz w:val="18"/>
              </w:rPr>
              <w:t> </w:t>
            </w:r>
            <w:r>
              <w:rPr>
                <w:sz w:val="18"/>
              </w:rPr>
              <w:t>The</w:t>
            </w:r>
            <w:r>
              <w:rPr>
                <w:spacing w:val="-2"/>
                <w:sz w:val="18"/>
              </w:rPr>
              <w:t> </w:t>
            </w:r>
            <w:r>
              <w:rPr>
                <w:sz w:val="18"/>
              </w:rPr>
              <w:t>value in the key- value</w:t>
            </w:r>
            <w:r>
              <w:rPr>
                <w:spacing w:val="-5"/>
                <w:sz w:val="18"/>
              </w:rPr>
              <w:t> </w:t>
            </w:r>
            <w:r>
              <w:rPr>
                <w:sz w:val="18"/>
              </w:rPr>
              <w:t>pair</w:t>
            </w:r>
            <w:r>
              <w:rPr>
                <w:spacing w:val="-5"/>
                <w:sz w:val="18"/>
              </w:rPr>
              <w:t> </w:t>
            </w:r>
            <w:r>
              <w:rPr>
                <w:sz w:val="18"/>
              </w:rPr>
              <w:t>indicates</w:t>
            </w:r>
            <w:r>
              <w:rPr>
                <w:spacing w:val="-4"/>
                <w:sz w:val="18"/>
              </w:rPr>
              <w:t> </w:t>
            </w:r>
            <w:r>
              <w:rPr>
                <w:sz w:val="18"/>
              </w:rPr>
              <w:t>the</w:t>
            </w:r>
            <w:r>
              <w:rPr>
                <w:spacing w:val="-5"/>
                <w:sz w:val="18"/>
              </w:rPr>
              <w:t> </w:t>
            </w:r>
            <w:r>
              <w:rPr>
                <w:sz w:val="18"/>
              </w:rPr>
              <w:t>value</w:t>
            </w:r>
            <w:r>
              <w:rPr>
                <w:spacing w:val="-5"/>
                <w:sz w:val="18"/>
              </w:rPr>
              <w:t> </w:t>
            </w:r>
            <w:r>
              <w:rPr>
                <w:sz w:val="18"/>
              </w:rPr>
              <w:t>to</w:t>
            </w:r>
            <w:r>
              <w:rPr>
                <w:spacing w:val="-5"/>
                <w:sz w:val="18"/>
              </w:rPr>
              <w:t> </w:t>
            </w:r>
            <w:r>
              <w:rPr>
                <w:sz w:val="18"/>
              </w:rPr>
              <w:t>be</w:t>
            </w:r>
            <w:r>
              <w:rPr>
                <w:spacing w:val="-5"/>
                <w:sz w:val="18"/>
              </w:rPr>
              <w:t> </w:t>
            </w:r>
            <w:r>
              <w:rPr>
                <w:sz w:val="18"/>
              </w:rPr>
              <w:t>assigned</w:t>
            </w:r>
            <w:r>
              <w:rPr>
                <w:spacing w:val="-5"/>
                <w:sz w:val="18"/>
              </w:rPr>
              <w:t> </w:t>
            </w:r>
            <w:r>
              <w:rPr>
                <w:sz w:val="18"/>
              </w:rPr>
              <w:t>to</w:t>
            </w:r>
            <w:r>
              <w:rPr>
                <w:spacing w:val="-5"/>
                <w:sz w:val="18"/>
              </w:rPr>
              <w:t> </w:t>
            </w:r>
            <w:r>
              <w:rPr>
                <w:sz w:val="18"/>
              </w:rPr>
              <w:t>the</w:t>
            </w:r>
            <w:r>
              <w:rPr>
                <w:spacing w:val="-6"/>
                <w:sz w:val="18"/>
              </w:rPr>
              <w:t> </w:t>
            </w:r>
            <w:r>
              <w:rPr>
                <w:sz w:val="18"/>
              </w:rPr>
              <w:t>constraint. Shall be present if the underlying resource are managed by functions responsible for the infrastructure resource</w:t>
            </w:r>
          </w:p>
          <w:p>
            <w:pPr>
              <w:pStyle w:val="TableParagraph"/>
              <w:spacing w:line="187" w:lineRule="exact"/>
              <w:rPr>
                <w:sz w:val="18"/>
              </w:rPr>
            </w:pPr>
            <w:r>
              <w:rPr>
                <w:sz w:val="18"/>
              </w:rPr>
              <w:t>provisioning</w:t>
            </w:r>
            <w:r>
              <w:rPr>
                <w:spacing w:val="-4"/>
                <w:sz w:val="18"/>
              </w:rPr>
              <w:t> </w:t>
            </w:r>
            <w:r>
              <w:rPr>
                <w:sz w:val="18"/>
              </w:rPr>
              <w:t>equivalent</w:t>
            </w:r>
            <w:r>
              <w:rPr>
                <w:spacing w:val="-3"/>
                <w:sz w:val="18"/>
              </w:rPr>
              <w:t> </w:t>
            </w:r>
            <w:r>
              <w:rPr>
                <w:sz w:val="18"/>
              </w:rPr>
              <w:t>to</w:t>
            </w:r>
            <w:r>
              <w:rPr>
                <w:spacing w:val="-3"/>
                <w:sz w:val="18"/>
              </w:rPr>
              <w:t> </w:t>
            </w:r>
            <w:r>
              <w:rPr>
                <w:sz w:val="18"/>
              </w:rPr>
              <w:t>a</w:t>
            </w:r>
            <w:r>
              <w:rPr>
                <w:spacing w:val="-3"/>
                <w:sz w:val="18"/>
              </w:rPr>
              <w:t> </w:t>
            </w:r>
            <w:r>
              <w:rPr>
                <w:sz w:val="18"/>
              </w:rPr>
              <w:t>CISM</w:t>
            </w:r>
            <w:r>
              <w:rPr>
                <w:spacing w:val="-3"/>
                <w:sz w:val="18"/>
              </w:rPr>
              <w:t> </w:t>
            </w:r>
            <w:r>
              <w:rPr>
                <w:sz w:val="18"/>
              </w:rPr>
              <w:t>(e.g.,</w:t>
            </w:r>
            <w:r>
              <w:rPr>
                <w:spacing w:val="-3"/>
                <w:sz w:val="18"/>
              </w:rPr>
              <w:t> </w:t>
            </w:r>
            <w:r>
              <w:rPr>
                <w:sz w:val="18"/>
              </w:rPr>
              <w:t>a</w:t>
            </w:r>
            <w:r>
              <w:rPr>
                <w:spacing w:val="-3"/>
                <w:sz w:val="18"/>
              </w:rPr>
              <w:t> </w:t>
            </w:r>
            <w:r>
              <w:rPr>
                <w:sz w:val="18"/>
              </w:rPr>
              <w:t>Kubernetes®</w:t>
            </w:r>
            <w:r>
              <w:rPr>
                <w:spacing w:val="-4"/>
                <w:sz w:val="18"/>
              </w:rPr>
              <w:t> </w:t>
            </w:r>
            <w:r>
              <w:rPr>
                <w:spacing w:val="-2"/>
                <w:sz w:val="18"/>
              </w:rPr>
              <w:t>cluster).</w:t>
            </w:r>
          </w:p>
        </w:tc>
      </w:tr>
    </w:tbl>
    <w:p>
      <w:pPr>
        <w:pStyle w:val="BodyText"/>
        <w:spacing w:before="0"/>
        <w:ind w:left="0"/>
        <w:rPr>
          <w:rFonts w:ascii="Arial"/>
          <w:b/>
          <w:sz w:val="22"/>
        </w:rPr>
      </w:pPr>
    </w:p>
    <w:p>
      <w:pPr>
        <w:pStyle w:val="BodyText"/>
        <w:spacing w:before="27"/>
        <w:ind w:left="0"/>
        <w:rPr>
          <w:rFonts w:ascii="Arial"/>
          <w:b/>
          <w:sz w:val="22"/>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z w:val="22"/>
        </w:rPr>
        <w:t>Type:</w:t>
      </w:r>
      <w:r>
        <w:rPr>
          <w:rFonts w:ascii="Arial"/>
          <w:spacing w:val="-2"/>
          <w:sz w:val="22"/>
        </w:rPr>
        <w:t> ResourcePlacementConstraint</w:t>
      </w:r>
    </w:p>
    <w:p>
      <w:pPr>
        <w:pStyle w:val="BodyText"/>
        <w:spacing w:line="424" w:lineRule="auto" w:before="182"/>
        <w:ind w:right="551"/>
      </w:pPr>
      <w:r>
        <w:rPr/>
        <w:t>This</w:t>
      </w:r>
      <w:r>
        <w:rPr>
          <w:spacing w:val="-4"/>
        </w:rPr>
        <w:t> </w:t>
      </w:r>
      <w:r>
        <w:rPr/>
        <w:t>type</w:t>
      </w:r>
      <w:r>
        <w:rPr>
          <w:spacing w:val="-3"/>
        </w:rPr>
        <w:t> </w:t>
      </w:r>
      <w:r>
        <w:rPr/>
        <w:t>represents</w:t>
      </w:r>
      <w:r>
        <w:rPr>
          <w:spacing w:val="-4"/>
        </w:rPr>
        <w:t> </w:t>
      </w:r>
      <w:r>
        <w:rPr/>
        <w:t>information</w:t>
      </w:r>
      <w:r>
        <w:rPr>
          <w:spacing w:val="-2"/>
        </w:rPr>
        <w:t> </w:t>
      </w:r>
      <w:r>
        <w:rPr/>
        <w:t>about</w:t>
      </w:r>
      <w:r>
        <w:rPr>
          <w:spacing w:val="-4"/>
        </w:rPr>
        <w:t> </w:t>
      </w:r>
      <w:r>
        <w:rPr/>
        <w:t>the</w:t>
      </w:r>
      <w:r>
        <w:rPr>
          <w:spacing w:val="-5"/>
        </w:rPr>
        <w:t> </w:t>
      </w:r>
      <w:r>
        <w:rPr/>
        <w:t>placement</w:t>
      </w:r>
      <w:r>
        <w:rPr>
          <w:spacing w:val="-4"/>
        </w:rPr>
        <w:t> </w:t>
      </w:r>
      <w:r>
        <w:rPr/>
        <w:t>constraints</w:t>
      </w:r>
      <w:r>
        <w:rPr>
          <w:spacing w:val="-4"/>
        </w:rPr>
        <w:t> </w:t>
      </w:r>
      <w:r>
        <w:rPr/>
        <w:t>between</w:t>
      </w:r>
      <w:r>
        <w:rPr>
          <w:spacing w:val="-2"/>
        </w:rPr>
        <w:t> </w:t>
      </w:r>
      <w:r>
        <w:rPr/>
        <w:t>two</w:t>
      </w:r>
      <w:r>
        <w:rPr>
          <w:spacing w:val="-2"/>
        </w:rPr>
        <w:t> </w:t>
      </w:r>
      <w:r>
        <w:rPr/>
        <w:t>or</w:t>
      </w:r>
      <w:r>
        <w:rPr>
          <w:spacing w:val="-3"/>
        </w:rPr>
        <w:t> </w:t>
      </w:r>
      <w:r>
        <w:rPr/>
        <w:t>more resources</w:t>
      </w:r>
      <w:r>
        <w:rPr>
          <w:spacing w:val="-4"/>
        </w:rPr>
        <w:t> </w:t>
      </w:r>
      <w:r>
        <w:rPr/>
        <w:t>of</w:t>
      </w:r>
      <w:r>
        <w:rPr>
          <w:spacing w:val="-3"/>
        </w:rPr>
        <w:t> </w:t>
      </w:r>
      <w:r>
        <w:rPr/>
        <w:t>an</w:t>
      </w:r>
      <w:r>
        <w:rPr>
          <w:spacing w:val="-2"/>
        </w:rPr>
        <w:t> </w:t>
      </w:r>
      <w:r>
        <w:rPr/>
        <w:t>NF</w:t>
      </w:r>
      <w:r>
        <w:rPr>
          <w:spacing w:val="-4"/>
        </w:rPr>
        <w:t> </w:t>
      </w:r>
      <w:r>
        <w:rPr/>
        <w:t>Deployment. The data type shall comply with the provisions defined in table 3.2.6.5.4-1.</w:t>
      </w:r>
    </w:p>
    <w:p>
      <w:pPr>
        <w:spacing w:before="64"/>
        <w:ind w:left="76" w:right="301" w:firstLine="0"/>
        <w:jc w:val="center"/>
        <w:rPr>
          <w:rFonts w:ascii="Arial"/>
          <w:b/>
          <w:sz w:val="20"/>
        </w:rPr>
      </w:pPr>
      <w:r>
        <w:rPr>
          <w:rFonts w:ascii="Arial"/>
          <w:b/>
          <w:sz w:val="20"/>
        </w:rPr>
        <w:t>Table</w:t>
      </w:r>
      <w:r>
        <w:rPr>
          <w:rFonts w:ascii="Arial"/>
          <w:b/>
          <w:spacing w:val="-12"/>
          <w:sz w:val="20"/>
        </w:rPr>
        <w:t> </w:t>
      </w:r>
      <w:r>
        <w:rPr>
          <w:rFonts w:ascii="Arial"/>
          <w:b/>
          <w:sz w:val="20"/>
        </w:rPr>
        <w:t>3.2.6.5.4-1:</w:t>
      </w:r>
      <w:r>
        <w:rPr>
          <w:rFonts w:ascii="Arial"/>
          <w:b/>
          <w:spacing w:val="-10"/>
          <w:sz w:val="20"/>
        </w:rPr>
        <w:t> </w:t>
      </w:r>
      <w:r>
        <w:rPr>
          <w:rFonts w:ascii="Arial"/>
          <w:b/>
          <w:sz w:val="20"/>
        </w:rPr>
        <w:t>Definition</w:t>
      </w:r>
      <w:r>
        <w:rPr>
          <w:rFonts w:ascii="Arial"/>
          <w:b/>
          <w:spacing w:val="-10"/>
          <w:sz w:val="20"/>
        </w:rPr>
        <w:t> </w:t>
      </w:r>
      <w:r>
        <w:rPr>
          <w:rFonts w:ascii="Arial"/>
          <w:b/>
          <w:sz w:val="20"/>
        </w:rPr>
        <w:t>of</w:t>
      </w:r>
      <w:r>
        <w:rPr>
          <w:rFonts w:ascii="Arial"/>
          <w:b/>
          <w:spacing w:val="-10"/>
          <w:sz w:val="20"/>
        </w:rPr>
        <w:t> </w:t>
      </w:r>
      <w:r>
        <w:rPr>
          <w:rFonts w:ascii="Arial"/>
          <w:b/>
          <w:sz w:val="20"/>
        </w:rPr>
        <w:t>ResourcePlacementConstraint</w:t>
      </w:r>
      <w:r>
        <w:rPr>
          <w:rFonts w:ascii="Arial"/>
          <w:b/>
          <w:spacing w:val="-10"/>
          <w:sz w:val="20"/>
        </w:rPr>
        <w:t> </w:t>
      </w:r>
      <w:r>
        <w:rPr>
          <w:rFonts w:ascii="Arial"/>
          <w:b/>
          <w:sz w:val="20"/>
        </w:rPr>
        <w:t>data</w:t>
      </w:r>
      <w:r>
        <w:rPr>
          <w:rFonts w:ascii="Arial"/>
          <w:b/>
          <w:spacing w:val="-11"/>
          <w:sz w:val="20"/>
        </w:rPr>
        <w:t> </w:t>
      </w:r>
      <w:r>
        <w:rPr>
          <w:rFonts w:ascii="Arial"/>
          <w:b/>
          <w:spacing w:val="-4"/>
          <w:sz w:val="20"/>
        </w:rPr>
        <w:t>type</w:t>
      </w:r>
    </w:p>
    <w:p>
      <w:pPr>
        <w:pStyle w:val="BodyText"/>
        <w:spacing w:before="8"/>
        <w:ind w:left="0"/>
        <w:rPr>
          <w:rFonts w:ascii="Arial"/>
          <w:b/>
          <w:sz w:val="15"/>
        </w:rPr>
      </w:pPr>
    </w:p>
    <w:tbl>
      <w:tblPr>
        <w:tblW w:w="0" w:type="auto"/>
        <w:jc w:val="left"/>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9"/>
        <w:gridCol w:w="1419"/>
        <w:gridCol w:w="1133"/>
        <w:gridCol w:w="5243"/>
      </w:tblGrid>
      <w:tr>
        <w:trPr>
          <w:trHeight w:val="205" w:hRule="atLeast"/>
        </w:trPr>
        <w:tc>
          <w:tcPr>
            <w:tcW w:w="1839" w:type="dxa"/>
            <w:shd w:val="clear" w:color="auto" w:fill="C0C0C0"/>
          </w:tcPr>
          <w:p>
            <w:pPr>
              <w:pStyle w:val="TableParagraph"/>
              <w:spacing w:line="186" w:lineRule="exact"/>
              <w:ind w:left="245"/>
              <w:rPr>
                <w:b/>
                <w:sz w:val="18"/>
              </w:rPr>
            </w:pPr>
            <w:r>
              <w:rPr>
                <w:b/>
                <w:spacing w:val="-2"/>
                <w:sz w:val="18"/>
              </w:rPr>
              <w:t>Attribute</w:t>
            </w:r>
            <w:r>
              <w:rPr>
                <w:b/>
                <w:spacing w:val="5"/>
                <w:sz w:val="18"/>
              </w:rPr>
              <w:t> </w:t>
            </w:r>
            <w:r>
              <w:rPr>
                <w:b/>
                <w:spacing w:val="-4"/>
                <w:sz w:val="18"/>
              </w:rPr>
              <w:t>name</w:t>
            </w:r>
          </w:p>
        </w:tc>
        <w:tc>
          <w:tcPr>
            <w:tcW w:w="1419" w:type="dxa"/>
            <w:shd w:val="clear" w:color="auto" w:fill="C0C0C0"/>
          </w:tcPr>
          <w:p>
            <w:pPr>
              <w:pStyle w:val="TableParagraph"/>
              <w:spacing w:line="186" w:lineRule="exact"/>
              <w:ind w:left="263"/>
              <w:rPr>
                <w:b/>
                <w:sz w:val="18"/>
              </w:rPr>
            </w:pPr>
            <w:r>
              <w:rPr>
                <w:b/>
                <w:sz w:val="18"/>
              </w:rPr>
              <w:t>Data</w:t>
            </w:r>
            <w:r>
              <w:rPr>
                <w:b/>
                <w:spacing w:val="-8"/>
                <w:sz w:val="18"/>
              </w:rPr>
              <w:t> </w:t>
            </w:r>
            <w:r>
              <w:rPr>
                <w:b/>
                <w:spacing w:val="-4"/>
                <w:sz w:val="18"/>
              </w:rPr>
              <w:t>type</w:t>
            </w:r>
          </w:p>
        </w:tc>
        <w:tc>
          <w:tcPr>
            <w:tcW w:w="1133" w:type="dxa"/>
            <w:shd w:val="clear" w:color="auto" w:fill="C0C0C0"/>
          </w:tcPr>
          <w:p>
            <w:pPr>
              <w:pStyle w:val="TableParagraph"/>
              <w:spacing w:line="186" w:lineRule="exact"/>
              <w:ind w:left="59"/>
              <w:rPr>
                <w:b/>
                <w:sz w:val="18"/>
              </w:rPr>
            </w:pPr>
            <w:r>
              <w:rPr>
                <w:b/>
                <w:spacing w:val="-2"/>
                <w:sz w:val="18"/>
              </w:rPr>
              <w:t>Cardinality</w:t>
            </w:r>
          </w:p>
        </w:tc>
        <w:tc>
          <w:tcPr>
            <w:tcW w:w="5243" w:type="dxa"/>
            <w:shd w:val="clear" w:color="auto" w:fill="C0C0C0"/>
          </w:tcPr>
          <w:p>
            <w:pPr>
              <w:pStyle w:val="TableParagraph"/>
              <w:spacing w:line="186" w:lineRule="exact"/>
              <w:ind w:left="0" w:right="67"/>
              <w:jc w:val="center"/>
              <w:rPr>
                <w:b/>
                <w:sz w:val="18"/>
              </w:rPr>
            </w:pPr>
            <w:r>
              <w:rPr>
                <w:b/>
                <w:spacing w:val="-2"/>
                <w:sz w:val="18"/>
              </w:rPr>
              <w:t>Description</w:t>
            </w:r>
          </w:p>
        </w:tc>
      </w:tr>
      <w:tr>
        <w:trPr>
          <w:trHeight w:val="1037" w:hRule="atLeast"/>
        </w:trPr>
        <w:tc>
          <w:tcPr>
            <w:tcW w:w="1839" w:type="dxa"/>
          </w:tcPr>
          <w:p>
            <w:pPr>
              <w:pStyle w:val="TableParagraph"/>
              <w:spacing w:line="240" w:lineRule="auto" w:before="1"/>
              <w:rPr>
                <w:sz w:val="18"/>
              </w:rPr>
            </w:pPr>
            <w:r>
              <w:rPr>
                <w:spacing w:val="-2"/>
                <w:sz w:val="18"/>
              </w:rPr>
              <w:t>affinityOrAntiAffinity</w:t>
            </w:r>
          </w:p>
        </w:tc>
        <w:tc>
          <w:tcPr>
            <w:tcW w:w="1419" w:type="dxa"/>
          </w:tcPr>
          <w:p>
            <w:pPr>
              <w:pStyle w:val="TableParagraph"/>
              <w:spacing w:line="240" w:lineRule="auto" w:before="1"/>
              <w:rPr>
                <w:sz w:val="18"/>
              </w:rPr>
            </w:pPr>
            <w:r>
              <w:rPr>
                <w:sz w:val="18"/>
              </w:rPr>
              <w:t>Enum </w:t>
            </w:r>
            <w:r>
              <w:rPr>
                <w:spacing w:val="-2"/>
                <w:sz w:val="18"/>
              </w:rPr>
              <w:t>(inlined)</w:t>
            </w:r>
          </w:p>
        </w:tc>
        <w:tc>
          <w:tcPr>
            <w:tcW w:w="1133" w:type="dxa"/>
          </w:tcPr>
          <w:p>
            <w:pPr>
              <w:pStyle w:val="TableParagraph"/>
              <w:spacing w:line="240" w:lineRule="auto" w:before="1"/>
              <w:rPr>
                <w:sz w:val="18"/>
              </w:rPr>
            </w:pPr>
            <w:r>
              <w:rPr>
                <w:spacing w:val="-10"/>
                <w:sz w:val="18"/>
              </w:rPr>
              <w:t>1</w:t>
            </w:r>
          </w:p>
        </w:tc>
        <w:tc>
          <w:tcPr>
            <w:tcW w:w="5243" w:type="dxa"/>
          </w:tcPr>
          <w:p>
            <w:pPr>
              <w:pStyle w:val="TableParagraph"/>
              <w:spacing w:line="240" w:lineRule="auto" w:before="1"/>
              <w:rPr>
                <w:sz w:val="18"/>
              </w:rPr>
            </w:pPr>
            <w:r>
              <w:rPr>
                <w:sz w:val="18"/>
              </w:rPr>
              <w:t>The</w:t>
            </w:r>
            <w:r>
              <w:rPr>
                <w:spacing w:val="-1"/>
                <w:sz w:val="18"/>
              </w:rPr>
              <w:t> </w:t>
            </w:r>
            <w:r>
              <w:rPr>
                <w:sz w:val="18"/>
              </w:rPr>
              <w:t>type</w:t>
            </w:r>
            <w:r>
              <w:rPr>
                <w:spacing w:val="-3"/>
                <w:sz w:val="18"/>
              </w:rPr>
              <w:t> </w:t>
            </w:r>
            <w:r>
              <w:rPr>
                <w:sz w:val="18"/>
              </w:rPr>
              <w:t>of </w:t>
            </w:r>
            <w:r>
              <w:rPr>
                <w:spacing w:val="-2"/>
                <w:sz w:val="18"/>
              </w:rPr>
              <w:t>constraint.</w:t>
            </w:r>
          </w:p>
          <w:p>
            <w:pPr>
              <w:pStyle w:val="TableParagraph"/>
              <w:spacing w:line="240" w:lineRule="auto" w:before="206"/>
              <w:rPr>
                <w:sz w:val="18"/>
              </w:rPr>
            </w:pPr>
            <w:r>
              <w:rPr>
                <w:sz w:val="18"/>
              </w:rPr>
              <w:t>Permitted</w:t>
            </w:r>
            <w:r>
              <w:rPr>
                <w:spacing w:val="-4"/>
                <w:sz w:val="18"/>
              </w:rPr>
              <w:t> </w:t>
            </w:r>
            <w:r>
              <w:rPr>
                <w:spacing w:val="-2"/>
                <w:sz w:val="18"/>
              </w:rPr>
              <w:t>values:</w:t>
            </w:r>
          </w:p>
          <w:p>
            <w:pPr>
              <w:pStyle w:val="TableParagraph"/>
              <w:numPr>
                <w:ilvl w:val="0"/>
                <w:numId w:val="72"/>
              </w:numPr>
              <w:tabs>
                <w:tab w:pos="137" w:val="left" w:leader="none"/>
              </w:tabs>
              <w:spacing w:line="240" w:lineRule="auto" w:before="0" w:after="0"/>
              <w:ind w:left="137" w:right="0" w:hanging="109"/>
              <w:jc w:val="left"/>
              <w:rPr>
                <w:sz w:val="18"/>
              </w:rPr>
            </w:pPr>
            <w:r>
              <w:rPr>
                <w:spacing w:val="-2"/>
                <w:sz w:val="18"/>
              </w:rPr>
              <w:t>AFFINITY</w:t>
            </w:r>
          </w:p>
          <w:p>
            <w:pPr>
              <w:pStyle w:val="TableParagraph"/>
              <w:numPr>
                <w:ilvl w:val="0"/>
                <w:numId w:val="72"/>
              </w:numPr>
              <w:tabs>
                <w:tab w:pos="137" w:val="left" w:leader="none"/>
              </w:tabs>
              <w:spacing w:line="187" w:lineRule="exact" w:before="2" w:after="0"/>
              <w:ind w:left="137" w:right="0" w:hanging="109"/>
              <w:jc w:val="left"/>
              <w:rPr>
                <w:sz w:val="18"/>
              </w:rPr>
            </w:pPr>
            <w:r>
              <w:rPr>
                <w:spacing w:val="-2"/>
                <w:sz w:val="18"/>
              </w:rPr>
              <w:t>ANTI_AFFINITY</w:t>
            </w:r>
          </w:p>
        </w:tc>
      </w:tr>
      <w:tr>
        <w:trPr>
          <w:trHeight w:val="2898" w:hRule="atLeast"/>
        </w:trPr>
        <w:tc>
          <w:tcPr>
            <w:tcW w:w="1839" w:type="dxa"/>
          </w:tcPr>
          <w:p>
            <w:pPr>
              <w:pStyle w:val="TableParagraph"/>
              <w:rPr>
                <w:sz w:val="18"/>
              </w:rPr>
            </w:pPr>
            <w:r>
              <w:rPr>
                <w:spacing w:val="-2"/>
                <w:sz w:val="18"/>
              </w:rPr>
              <w:t>scope</w:t>
            </w:r>
          </w:p>
        </w:tc>
        <w:tc>
          <w:tcPr>
            <w:tcW w:w="1419" w:type="dxa"/>
          </w:tcPr>
          <w:p>
            <w:pPr>
              <w:pStyle w:val="TableParagraph"/>
              <w:rPr>
                <w:sz w:val="18"/>
              </w:rPr>
            </w:pPr>
            <w:r>
              <w:rPr>
                <w:sz w:val="18"/>
              </w:rPr>
              <w:t>Enum </w:t>
            </w:r>
            <w:r>
              <w:rPr>
                <w:spacing w:val="-2"/>
                <w:sz w:val="18"/>
              </w:rPr>
              <w:t>(inlined)</w:t>
            </w:r>
          </w:p>
        </w:tc>
        <w:tc>
          <w:tcPr>
            <w:tcW w:w="1133" w:type="dxa"/>
          </w:tcPr>
          <w:p>
            <w:pPr>
              <w:pStyle w:val="TableParagraph"/>
              <w:rPr>
                <w:sz w:val="18"/>
              </w:rPr>
            </w:pPr>
            <w:r>
              <w:rPr>
                <w:spacing w:val="-10"/>
                <w:sz w:val="18"/>
              </w:rPr>
              <w:t>1</w:t>
            </w:r>
          </w:p>
        </w:tc>
        <w:tc>
          <w:tcPr>
            <w:tcW w:w="5243" w:type="dxa"/>
          </w:tcPr>
          <w:p>
            <w:pPr>
              <w:pStyle w:val="TableParagraph"/>
              <w:spacing w:line="240" w:lineRule="auto"/>
              <w:ind w:right="205"/>
              <w:rPr>
                <w:sz w:val="18"/>
              </w:rPr>
            </w:pPr>
            <w:r>
              <w:rPr>
                <w:sz w:val="18"/>
              </w:rPr>
              <w:t>The</w:t>
            </w:r>
            <w:r>
              <w:rPr>
                <w:spacing w:val="-5"/>
                <w:sz w:val="18"/>
              </w:rPr>
              <w:t> </w:t>
            </w:r>
            <w:r>
              <w:rPr>
                <w:sz w:val="18"/>
              </w:rPr>
              <w:t>scope</w:t>
            </w:r>
            <w:r>
              <w:rPr>
                <w:spacing w:val="-5"/>
                <w:sz w:val="18"/>
              </w:rPr>
              <w:t> </w:t>
            </w:r>
            <w:r>
              <w:rPr>
                <w:sz w:val="18"/>
              </w:rPr>
              <w:t>of</w:t>
            </w:r>
            <w:r>
              <w:rPr>
                <w:spacing w:val="-7"/>
                <w:sz w:val="18"/>
              </w:rPr>
              <w:t> </w:t>
            </w:r>
            <w:r>
              <w:rPr>
                <w:sz w:val="18"/>
              </w:rPr>
              <w:t>the</w:t>
            </w:r>
            <w:r>
              <w:rPr>
                <w:spacing w:val="-5"/>
                <w:sz w:val="18"/>
              </w:rPr>
              <w:t> </w:t>
            </w:r>
            <w:r>
              <w:rPr>
                <w:sz w:val="18"/>
              </w:rPr>
              <w:t>resource</w:t>
            </w:r>
            <w:r>
              <w:rPr>
                <w:spacing w:val="-5"/>
                <w:sz w:val="18"/>
              </w:rPr>
              <w:t> </w:t>
            </w:r>
            <w:r>
              <w:rPr>
                <w:sz w:val="18"/>
              </w:rPr>
              <w:t>placement</w:t>
            </w:r>
            <w:r>
              <w:rPr>
                <w:spacing w:val="-7"/>
                <w:sz w:val="18"/>
              </w:rPr>
              <w:t> </w:t>
            </w:r>
            <w:r>
              <w:rPr>
                <w:sz w:val="18"/>
              </w:rPr>
              <w:t>constraint</w:t>
            </w:r>
            <w:r>
              <w:rPr>
                <w:spacing w:val="-7"/>
                <w:sz w:val="18"/>
              </w:rPr>
              <w:t> </w:t>
            </w:r>
            <w:r>
              <w:rPr>
                <w:sz w:val="18"/>
              </w:rPr>
              <w:t>indicating</w:t>
            </w:r>
            <w:r>
              <w:rPr>
                <w:spacing w:val="-7"/>
                <w:sz w:val="18"/>
              </w:rPr>
              <w:t> </w:t>
            </w:r>
            <w:r>
              <w:rPr>
                <w:sz w:val="18"/>
              </w:rPr>
              <w:t>the category of the scope where the constraint applies.</w:t>
            </w:r>
          </w:p>
          <w:p>
            <w:pPr>
              <w:pStyle w:val="TableParagraph"/>
              <w:spacing w:line="207" w:lineRule="exact" w:before="206"/>
              <w:rPr>
                <w:sz w:val="18"/>
              </w:rPr>
            </w:pPr>
            <w:r>
              <w:rPr>
                <w:sz w:val="18"/>
              </w:rPr>
              <w:t>Permitted</w:t>
            </w:r>
            <w:r>
              <w:rPr>
                <w:spacing w:val="-4"/>
                <w:sz w:val="18"/>
              </w:rPr>
              <w:t> </w:t>
            </w:r>
            <w:r>
              <w:rPr>
                <w:spacing w:val="-2"/>
                <w:sz w:val="18"/>
              </w:rPr>
              <w:t>values:</w:t>
            </w:r>
          </w:p>
          <w:p>
            <w:pPr>
              <w:pStyle w:val="TableParagraph"/>
              <w:numPr>
                <w:ilvl w:val="0"/>
                <w:numId w:val="73"/>
              </w:numPr>
              <w:tabs>
                <w:tab w:pos="137" w:val="left" w:leader="none"/>
              </w:tabs>
              <w:spacing w:line="206" w:lineRule="exact" w:before="0" w:after="0"/>
              <w:ind w:left="137" w:right="0" w:hanging="109"/>
              <w:jc w:val="left"/>
              <w:rPr>
                <w:sz w:val="18"/>
              </w:rPr>
            </w:pPr>
            <w:r>
              <w:rPr>
                <w:sz w:val="18"/>
              </w:rPr>
              <w:t>NFVI_POP:</w:t>
            </w:r>
            <w:r>
              <w:rPr>
                <w:spacing w:val="-3"/>
                <w:sz w:val="18"/>
              </w:rPr>
              <w:t> </w:t>
            </w:r>
            <w:r>
              <w:rPr>
                <w:sz w:val="18"/>
              </w:rPr>
              <w:t>it</w:t>
            </w:r>
            <w:r>
              <w:rPr>
                <w:spacing w:val="-3"/>
                <w:sz w:val="18"/>
              </w:rPr>
              <w:t> </w:t>
            </w:r>
            <w:r>
              <w:rPr>
                <w:sz w:val="18"/>
              </w:rPr>
              <w:t>represents</w:t>
            </w:r>
            <w:r>
              <w:rPr>
                <w:spacing w:val="-1"/>
                <w:sz w:val="18"/>
              </w:rPr>
              <w:t> </w:t>
            </w:r>
            <w:r>
              <w:rPr>
                <w:sz w:val="18"/>
              </w:rPr>
              <w:t>the</w:t>
            </w:r>
            <w:r>
              <w:rPr>
                <w:spacing w:val="-5"/>
                <w:sz w:val="18"/>
              </w:rPr>
              <w:t> </w:t>
            </w:r>
            <w:r>
              <w:rPr>
                <w:sz w:val="18"/>
              </w:rPr>
              <w:t>scope</w:t>
            </w:r>
            <w:r>
              <w:rPr>
                <w:spacing w:val="-2"/>
                <w:sz w:val="18"/>
              </w:rPr>
              <w:t> </w:t>
            </w:r>
            <w:r>
              <w:rPr>
                <w:sz w:val="18"/>
              </w:rPr>
              <w:t>of</w:t>
            </w:r>
            <w:r>
              <w:rPr>
                <w:spacing w:val="-5"/>
                <w:sz w:val="18"/>
              </w:rPr>
              <w:t> </w:t>
            </w:r>
            <w:r>
              <w:rPr>
                <w:sz w:val="18"/>
              </w:rPr>
              <w:t>a</w:t>
            </w:r>
            <w:r>
              <w:rPr>
                <w:spacing w:val="-2"/>
                <w:sz w:val="18"/>
              </w:rPr>
              <w:t> </w:t>
            </w:r>
            <w:r>
              <w:rPr>
                <w:sz w:val="18"/>
              </w:rPr>
              <w:t>O-Cloud</w:t>
            </w:r>
            <w:r>
              <w:rPr>
                <w:spacing w:val="-2"/>
                <w:sz w:val="18"/>
              </w:rPr>
              <w:t> </w:t>
            </w:r>
            <w:r>
              <w:rPr>
                <w:spacing w:val="-4"/>
                <w:sz w:val="18"/>
              </w:rPr>
              <w:t>Site.</w:t>
            </w:r>
          </w:p>
          <w:p>
            <w:pPr>
              <w:pStyle w:val="TableParagraph"/>
              <w:numPr>
                <w:ilvl w:val="0"/>
                <w:numId w:val="73"/>
              </w:numPr>
              <w:tabs>
                <w:tab w:pos="137" w:val="left" w:leader="none"/>
              </w:tabs>
              <w:spacing w:line="240" w:lineRule="auto" w:before="0" w:after="0"/>
              <w:ind w:left="28" w:right="437" w:firstLine="0"/>
              <w:jc w:val="left"/>
              <w:rPr>
                <w:sz w:val="18"/>
              </w:rPr>
            </w:pPr>
            <w:r>
              <w:rPr>
                <w:sz w:val="18"/>
              </w:rPr>
              <w:t>ZONE:</w:t>
            </w:r>
            <w:r>
              <w:rPr>
                <w:spacing w:val="-3"/>
                <w:sz w:val="18"/>
              </w:rPr>
              <w:t> </w:t>
            </w:r>
            <w:r>
              <w:rPr>
                <w:sz w:val="18"/>
              </w:rPr>
              <w:t>it</w:t>
            </w:r>
            <w:r>
              <w:rPr>
                <w:spacing w:val="-3"/>
                <w:sz w:val="18"/>
              </w:rPr>
              <w:t> </w:t>
            </w:r>
            <w:r>
              <w:rPr>
                <w:sz w:val="18"/>
              </w:rPr>
              <w:t>represents</w:t>
            </w:r>
            <w:r>
              <w:rPr>
                <w:spacing w:val="-4"/>
                <w:sz w:val="18"/>
              </w:rPr>
              <w:t> </w:t>
            </w:r>
            <w:r>
              <w:rPr>
                <w:sz w:val="18"/>
              </w:rPr>
              <w:t>the</w:t>
            </w:r>
            <w:r>
              <w:rPr>
                <w:spacing w:val="-5"/>
                <w:sz w:val="18"/>
              </w:rPr>
              <w:t> </w:t>
            </w:r>
            <w:r>
              <w:rPr>
                <w:sz w:val="18"/>
              </w:rPr>
              <w:t>scope</w:t>
            </w:r>
            <w:r>
              <w:rPr>
                <w:spacing w:val="-3"/>
                <w:sz w:val="18"/>
              </w:rPr>
              <w:t> </w:t>
            </w:r>
            <w:r>
              <w:rPr>
                <w:sz w:val="18"/>
              </w:rPr>
              <w:t>of</w:t>
            </w:r>
            <w:r>
              <w:rPr>
                <w:spacing w:val="-3"/>
                <w:sz w:val="18"/>
              </w:rPr>
              <w:t> </w:t>
            </w:r>
            <w:r>
              <w:rPr>
                <w:sz w:val="18"/>
              </w:rPr>
              <w:t>a</w:t>
            </w:r>
            <w:r>
              <w:rPr>
                <w:spacing w:val="-5"/>
                <w:sz w:val="18"/>
              </w:rPr>
              <w:t> </w:t>
            </w:r>
            <w:r>
              <w:rPr>
                <w:sz w:val="18"/>
              </w:rPr>
              <w:t>resource</w:t>
            </w:r>
            <w:r>
              <w:rPr>
                <w:spacing w:val="-3"/>
                <w:sz w:val="18"/>
              </w:rPr>
              <w:t> </w:t>
            </w:r>
            <w:r>
              <w:rPr>
                <w:sz w:val="18"/>
              </w:rPr>
              <w:t>zone</w:t>
            </w:r>
            <w:r>
              <w:rPr>
                <w:spacing w:val="-5"/>
                <w:sz w:val="18"/>
              </w:rPr>
              <w:t> </w:t>
            </w:r>
            <w:r>
              <w:rPr>
                <w:sz w:val="18"/>
              </w:rPr>
              <w:t>in</w:t>
            </w:r>
            <w:r>
              <w:rPr>
                <w:spacing w:val="-3"/>
                <w:sz w:val="18"/>
              </w:rPr>
              <w:t> </w:t>
            </w:r>
            <w:r>
              <w:rPr>
                <w:sz w:val="18"/>
              </w:rPr>
              <w:t>an</w:t>
            </w:r>
            <w:r>
              <w:rPr>
                <w:spacing w:val="-3"/>
                <w:sz w:val="18"/>
              </w:rPr>
              <w:t> </w:t>
            </w:r>
            <w:r>
              <w:rPr>
                <w:sz w:val="18"/>
              </w:rPr>
              <w:t>O- Cloud Site.</w:t>
            </w:r>
          </w:p>
          <w:p>
            <w:pPr>
              <w:pStyle w:val="TableParagraph"/>
              <w:numPr>
                <w:ilvl w:val="0"/>
                <w:numId w:val="73"/>
              </w:numPr>
              <w:tabs>
                <w:tab w:pos="137" w:val="left" w:leader="none"/>
              </w:tabs>
              <w:spacing w:line="240" w:lineRule="auto" w:before="1" w:after="0"/>
              <w:ind w:left="28" w:right="229" w:firstLine="0"/>
              <w:jc w:val="left"/>
              <w:rPr>
                <w:sz w:val="18"/>
              </w:rPr>
            </w:pPr>
            <w:r>
              <w:rPr>
                <w:sz w:val="18"/>
              </w:rPr>
              <w:t>NFVI_NODE:</w:t>
            </w:r>
            <w:r>
              <w:rPr>
                <w:spacing w:val="-4"/>
                <w:sz w:val="18"/>
              </w:rPr>
              <w:t> </w:t>
            </w:r>
            <w:r>
              <w:rPr>
                <w:sz w:val="18"/>
              </w:rPr>
              <w:t>it</w:t>
            </w:r>
            <w:r>
              <w:rPr>
                <w:spacing w:val="-4"/>
                <w:sz w:val="18"/>
              </w:rPr>
              <w:t> </w:t>
            </w:r>
            <w:r>
              <w:rPr>
                <w:sz w:val="18"/>
              </w:rPr>
              <w:t>represents</w:t>
            </w:r>
            <w:r>
              <w:rPr>
                <w:spacing w:val="-3"/>
                <w:sz w:val="18"/>
              </w:rPr>
              <w:t> </w:t>
            </w:r>
            <w:r>
              <w:rPr>
                <w:sz w:val="18"/>
              </w:rPr>
              <w:t>the</w:t>
            </w:r>
            <w:r>
              <w:rPr>
                <w:spacing w:val="-4"/>
                <w:sz w:val="18"/>
              </w:rPr>
              <w:t> </w:t>
            </w:r>
            <w:r>
              <w:rPr>
                <w:sz w:val="18"/>
              </w:rPr>
              <w:t>scope</w:t>
            </w:r>
            <w:r>
              <w:rPr>
                <w:spacing w:val="-6"/>
                <w:sz w:val="18"/>
              </w:rPr>
              <w:t> </w:t>
            </w:r>
            <w:r>
              <w:rPr>
                <w:sz w:val="18"/>
              </w:rPr>
              <w:t>of</w:t>
            </w:r>
            <w:r>
              <w:rPr>
                <w:spacing w:val="-4"/>
                <w:sz w:val="18"/>
              </w:rPr>
              <w:t> </w:t>
            </w:r>
            <w:r>
              <w:rPr>
                <w:sz w:val="18"/>
              </w:rPr>
              <w:t>an</w:t>
            </w:r>
            <w:r>
              <w:rPr>
                <w:spacing w:val="-4"/>
                <w:sz w:val="18"/>
              </w:rPr>
              <w:t> </w:t>
            </w:r>
            <w:r>
              <w:rPr>
                <w:sz w:val="18"/>
              </w:rPr>
              <w:t>O-Cloud</w:t>
            </w:r>
            <w:r>
              <w:rPr>
                <w:spacing w:val="-4"/>
                <w:sz w:val="18"/>
              </w:rPr>
              <w:t> </w:t>
            </w:r>
            <w:r>
              <w:rPr>
                <w:sz w:val="18"/>
              </w:rPr>
              <w:t>Node</w:t>
            </w:r>
            <w:r>
              <w:rPr>
                <w:spacing w:val="-5"/>
                <w:sz w:val="18"/>
              </w:rPr>
              <w:t> </w:t>
            </w:r>
            <w:r>
              <w:rPr>
                <w:sz w:val="18"/>
              </w:rPr>
              <w:t>for VM-based deployments.</w:t>
            </w:r>
          </w:p>
          <w:p>
            <w:pPr>
              <w:pStyle w:val="TableParagraph"/>
              <w:numPr>
                <w:ilvl w:val="0"/>
                <w:numId w:val="73"/>
              </w:numPr>
              <w:tabs>
                <w:tab w:pos="137" w:val="left" w:leader="none"/>
              </w:tabs>
              <w:spacing w:line="240" w:lineRule="auto" w:before="0" w:after="0"/>
              <w:ind w:left="28" w:right="131" w:firstLine="0"/>
              <w:jc w:val="left"/>
              <w:rPr>
                <w:sz w:val="18"/>
              </w:rPr>
            </w:pPr>
            <w:r>
              <w:rPr>
                <w:sz w:val="18"/>
              </w:rPr>
              <w:t>CIS_NODE:</w:t>
            </w:r>
            <w:r>
              <w:rPr>
                <w:spacing w:val="-4"/>
                <w:sz w:val="18"/>
              </w:rPr>
              <w:t> </w:t>
            </w:r>
            <w:r>
              <w:rPr>
                <w:sz w:val="18"/>
              </w:rPr>
              <w:t>it</w:t>
            </w:r>
            <w:r>
              <w:rPr>
                <w:spacing w:val="-4"/>
                <w:sz w:val="18"/>
              </w:rPr>
              <w:t> </w:t>
            </w:r>
            <w:r>
              <w:rPr>
                <w:sz w:val="18"/>
              </w:rPr>
              <w:t>represents</w:t>
            </w:r>
            <w:r>
              <w:rPr>
                <w:spacing w:val="-5"/>
                <w:sz w:val="18"/>
              </w:rPr>
              <w:t> </w:t>
            </w:r>
            <w:r>
              <w:rPr>
                <w:sz w:val="18"/>
              </w:rPr>
              <w:t>the</w:t>
            </w:r>
            <w:r>
              <w:rPr>
                <w:spacing w:val="-4"/>
                <w:sz w:val="18"/>
              </w:rPr>
              <w:t> </w:t>
            </w:r>
            <w:r>
              <w:rPr>
                <w:sz w:val="18"/>
              </w:rPr>
              <w:t>scope</w:t>
            </w:r>
            <w:r>
              <w:rPr>
                <w:spacing w:val="-4"/>
                <w:sz w:val="18"/>
              </w:rPr>
              <w:t> </w:t>
            </w:r>
            <w:r>
              <w:rPr>
                <w:sz w:val="18"/>
              </w:rPr>
              <w:t>of</w:t>
            </w:r>
            <w:r>
              <w:rPr>
                <w:spacing w:val="-4"/>
                <w:sz w:val="18"/>
              </w:rPr>
              <w:t> </w:t>
            </w:r>
            <w:r>
              <w:rPr>
                <w:sz w:val="18"/>
              </w:rPr>
              <w:t>a</w:t>
            </w:r>
            <w:r>
              <w:rPr>
                <w:spacing w:val="-4"/>
                <w:sz w:val="18"/>
              </w:rPr>
              <w:t> </w:t>
            </w:r>
            <w:r>
              <w:rPr>
                <w:sz w:val="18"/>
              </w:rPr>
              <w:t>CIS</w:t>
            </w:r>
            <w:r>
              <w:rPr>
                <w:spacing w:val="-6"/>
                <w:sz w:val="18"/>
              </w:rPr>
              <w:t> </w:t>
            </w:r>
            <w:r>
              <w:rPr>
                <w:sz w:val="18"/>
              </w:rPr>
              <w:t>cluster</w:t>
            </w:r>
            <w:r>
              <w:rPr>
                <w:spacing w:val="-7"/>
                <w:sz w:val="18"/>
              </w:rPr>
              <w:t> </w:t>
            </w:r>
            <w:r>
              <w:rPr>
                <w:sz w:val="18"/>
              </w:rPr>
              <w:t>node,</w:t>
            </w:r>
            <w:r>
              <w:rPr>
                <w:spacing w:val="-3"/>
                <w:sz w:val="18"/>
              </w:rPr>
              <w:t> </w:t>
            </w:r>
            <w:r>
              <w:rPr>
                <w:sz w:val="18"/>
              </w:rPr>
              <w:t>i.e., an O-Cloud Node in an O-Cloud Node Cluster for container- based deployments.</w:t>
            </w:r>
          </w:p>
          <w:p>
            <w:pPr>
              <w:pStyle w:val="TableParagraph"/>
              <w:numPr>
                <w:ilvl w:val="0"/>
                <w:numId w:val="73"/>
              </w:numPr>
              <w:tabs>
                <w:tab w:pos="137" w:val="left" w:leader="none"/>
              </w:tabs>
              <w:spacing w:line="206" w:lineRule="exact" w:before="0" w:after="0"/>
              <w:ind w:left="28" w:right="531" w:firstLine="0"/>
              <w:jc w:val="left"/>
              <w:rPr>
                <w:sz w:val="18"/>
              </w:rPr>
            </w:pPr>
            <w:r>
              <w:rPr>
                <w:sz w:val="18"/>
              </w:rPr>
              <w:t>CONTAINER_NAMESPACE:</w:t>
            </w:r>
            <w:r>
              <w:rPr>
                <w:spacing w:val="-6"/>
                <w:sz w:val="18"/>
              </w:rPr>
              <w:t> </w:t>
            </w:r>
            <w:r>
              <w:rPr>
                <w:sz w:val="18"/>
              </w:rPr>
              <w:t>it</w:t>
            </w:r>
            <w:r>
              <w:rPr>
                <w:spacing w:val="-6"/>
                <w:sz w:val="18"/>
              </w:rPr>
              <w:t> </w:t>
            </w:r>
            <w:r>
              <w:rPr>
                <w:sz w:val="18"/>
              </w:rPr>
              <w:t>represents</w:t>
            </w:r>
            <w:r>
              <w:rPr>
                <w:spacing w:val="-7"/>
                <w:sz w:val="18"/>
              </w:rPr>
              <w:t> </w:t>
            </w:r>
            <w:r>
              <w:rPr>
                <w:sz w:val="18"/>
              </w:rPr>
              <w:t>the</w:t>
            </w:r>
            <w:r>
              <w:rPr>
                <w:spacing w:val="-8"/>
                <w:sz w:val="18"/>
              </w:rPr>
              <w:t> </w:t>
            </w:r>
            <w:r>
              <w:rPr>
                <w:sz w:val="18"/>
              </w:rPr>
              <w:t>scope</w:t>
            </w:r>
            <w:r>
              <w:rPr>
                <w:spacing w:val="-8"/>
                <w:sz w:val="18"/>
              </w:rPr>
              <w:t> </w:t>
            </w:r>
            <w:r>
              <w:rPr>
                <w:sz w:val="18"/>
              </w:rPr>
              <w:t>of</w:t>
            </w:r>
            <w:r>
              <w:rPr>
                <w:spacing w:val="-6"/>
                <w:sz w:val="18"/>
              </w:rPr>
              <w:t> </w:t>
            </w:r>
            <w:r>
              <w:rPr>
                <w:sz w:val="18"/>
              </w:rPr>
              <w:t>a container namespace.</w:t>
            </w:r>
          </w:p>
        </w:tc>
      </w:tr>
    </w:tbl>
    <w:p>
      <w:pPr>
        <w:spacing w:after="0" w:line="206" w:lineRule="exact"/>
        <w:jc w:val="left"/>
        <w:rPr>
          <w:sz w:val="18"/>
        </w:rPr>
        <w:sectPr>
          <w:pgSz w:w="11910" w:h="16850"/>
          <w:pgMar w:header="944" w:footer="488" w:top="1420" w:bottom="680" w:left="820" w:right="600"/>
        </w:sectPr>
      </w:pPr>
    </w:p>
    <w:p>
      <w:pPr>
        <w:pStyle w:val="BodyText"/>
        <w:spacing w:before="5"/>
        <w:ind w:left="0"/>
        <w:rPr>
          <w:rFonts w:ascii="Arial"/>
          <w:b/>
          <w:sz w:val="6"/>
        </w:rPr>
      </w:pPr>
    </w:p>
    <w:tbl>
      <w:tblPr>
        <w:tblW w:w="0" w:type="auto"/>
        <w:jc w:val="left"/>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9"/>
        <w:gridCol w:w="1419"/>
        <w:gridCol w:w="1133"/>
        <w:gridCol w:w="5243"/>
      </w:tblGrid>
      <w:tr>
        <w:trPr>
          <w:trHeight w:val="208" w:hRule="atLeast"/>
        </w:trPr>
        <w:tc>
          <w:tcPr>
            <w:tcW w:w="1839" w:type="dxa"/>
          </w:tcPr>
          <w:p>
            <w:pPr>
              <w:pStyle w:val="TableParagraph"/>
              <w:spacing w:line="240" w:lineRule="auto"/>
              <w:ind w:left="0"/>
              <w:rPr>
                <w:rFonts w:ascii="Times New Roman"/>
                <w:sz w:val="14"/>
              </w:rPr>
            </w:pPr>
          </w:p>
        </w:tc>
        <w:tc>
          <w:tcPr>
            <w:tcW w:w="1419" w:type="dxa"/>
          </w:tcPr>
          <w:p>
            <w:pPr>
              <w:pStyle w:val="TableParagraph"/>
              <w:spacing w:line="240" w:lineRule="auto"/>
              <w:ind w:left="0"/>
              <w:rPr>
                <w:rFonts w:ascii="Times New Roman"/>
                <w:sz w:val="14"/>
              </w:rPr>
            </w:pPr>
          </w:p>
        </w:tc>
        <w:tc>
          <w:tcPr>
            <w:tcW w:w="1133" w:type="dxa"/>
          </w:tcPr>
          <w:p>
            <w:pPr>
              <w:pStyle w:val="TableParagraph"/>
              <w:spacing w:line="240" w:lineRule="auto"/>
              <w:ind w:left="0"/>
              <w:rPr>
                <w:rFonts w:ascii="Times New Roman"/>
                <w:sz w:val="14"/>
              </w:rPr>
            </w:pPr>
          </w:p>
        </w:tc>
        <w:tc>
          <w:tcPr>
            <w:tcW w:w="5243" w:type="dxa"/>
          </w:tcPr>
          <w:p>
            <w:pPr>
              <w:pStyle w:val="TableParagraph"/>
              <w:spacing w:line="189" w:lineRule="exact"/>
              <w:rPr>
                <w:sz w:val="18"/>
              </w:rPr>
            </w:pPr>
            <w:r>
              <w:rPr>
                <w:sz w:val="18"/>
              </w:rPr>
              <w:t>See</w:t>
            </w:r>
            <w:r>
              <w:rPr>
                <w:spacing w:val="-1"/>
                <w:sz w:val="18"/>
              </w:rPr>
              <w:t> </w:t>
            </w:r>
            <w:r>
              <w:rPr>
                <w:spacing w:val="-2"/>
                <w:sz w:val="18"/>
              </w:rPr>
              <w:t>note.</w:t>
            </w:r>
          </w:p>
        </w:tc>
      </w:tr>
      <w:tr>
        <w:trPr>
          <w:trHeight w:val="412" w:hRule="atLeast"/>
        </w:trPr>
        <w:tc>
          <w:tcPr>
            <w:tcW w:w="1839" w:type="dxa"/>
          </w:tcPr>
          <w:p>
            <w:pPr>
              <w:pStyle w:val="TableParagraph"/>
              <w:rPr>
                <w:sz w:val="18"/>
              </w:rPr>
            </w:pPr>
            <w:r>
              <w:rPr>
                <w:spacing w:val="-2"/>
                <w:sz w:val="18"/>
              </w:rPr>
              <w:t>resource</w:t>
            </w:r>
          </w:p>
        </w:tc>
        <w:tc>
          <w:tcPr>
            <w:tcW w:w="1419" w:type="dxa"/>
          </w:tcPr>
          <w:p>
            <w:pPr>
              <w:pStyle w:val="TableParagraph"/>
              <w:ind w:right="66"/>
              <w:rPr>
                <w:sz w:val="18"/>
              </w:rPr>
            </w:pPr>
            <w:r>
              <w:rPr>
                <w:spacing w:val="-2"/>
                <w:sz w:val="18"/>
              </w:rPr>
              <w:t>Structure (inlined)</w:t>
            </w:r>
          </w:p>
        </w:tc>
        <w:tc>
          <w:tcPr>
            <w:tcW w:w="1133" w:type="dxa"/>
          </w:tcPr>
          <w:p>
            <w:pPr>
              <w:pStyle w:val="TableParagraph"/>
              <w:rPr>
                <w:sz w:val="18"/>
              </w:rPr>
            </w:pPr>
            <w:r>
              <w:rPr>
                <w:spacing w:val="-4"/>
                <w:sz w:val="18"/>
              </w:rPr>
              <w:t>2..N</w:t>
            </w:r>
          </w:p>
        </w:tc>
        <w:tc>
          <w:tcPr>
            <w:tcW w:w="5243" w:type="dxa"/>
          </w:tcPr>
          <w:p>
            <w:pPr>
              <w:pStyle w:val="TableParagraph"/>
              <w:rPr>
                <w:sz w:val="18"/>
              </w:rPr>
            </w:pPr>
            <w:r>
              <w:rPr>
                <w:sz w:val="18"/>
              </w:rPr>
              <w:t>The</w:t>
            </w:r>
            <w:r>
              <w:rPr>
                <w:spacing w:val="-3"/>
                <w:sz w:val="18"/>
              </w:rPr>
              <w:t> </w:t>
            </w:r>
            <w:r>
              <w:rPr>
                <w:sz w:val="18"/>
              </w:rPr>
              <w:t>resources</w:t>
            </w:r>
            <w:r>
              <w:rPr>
                <w:spacing w:val="-1"/>
                <w:sz w:val="18"/>
              </w:rPr>
              <w:t> </w:t>
            </w:r>
            <w:r>
              <w:rPr>
                <w:sz w:val="18"/>
              </w:rPr>
              <w:t>that</w:t>
            </w:r>
            <w:r>
              <w:rPr>
                <w:spacing w:val="-2"/>
                <w:sz w:val="18"/>
              </w:rPr>
              <w:t> </w:t>
            </w:r>
            <w:r>
              <w:rPr>
                <w:sz w:val="18"/>
              </w:rPr>
              <w:t>are</w:t>
            </w:r>
            <w:r>
              <w:rPr>
                <w:spacing w:val="-5"/>
                <w:sz w:val="18"/>
              </w:rPr>
              <w:t> </w:t>
            </w:r>
            <w:r>
              <w:rPr>
                <w:sz w:val="18"/>
              </w:rPr>
              <w:t>involved</w:t>
            </w:r>
            <w:r>
              <w:rPr>
                <w:spacing w:val="-2"/>
                <w:sz w:val="18"/>
              </w:rPr>
              <w:t> </w:t>
            </w:r>
            <w:r>
              <w:rPr>
                <w:sz w:val="18"/>
              </w:rPr>
              <w:t>in</w:t>
            </w:r>
            <w:r>
              <w:rPr>
                <w:spacing w:val="-2"/>
                <w:sz w:val="18"/>
              </w:rPr>
              <w:t> </w:t>
            </w:r>
            <w:r>
              <w:rPr>
                <w:sz w:val="18"/>
              </w:rPr>
              <w:t>the</w:t>
            </w:r>
            <w:r>
              <w:rPr>
                <w:spacing w:val="-4"/>
                <w:sz w:val="18"/>
              </w:rPr>
              <w:t> </w:t>
            </w:r>
            <w:r>
              <w:rPr>
                <w:sz w:val="18"/>
              </w:rPr>
              <w:t>constraint</w:t>
            </w:r>
            <w:r>
              <w:rPr>
                <w:spacing w:val="-2"/>
                <w:sz w:val="18"/>
              </w:rPr>
              <w:t> </w:t>
            </w:r>
            <w:r>
              <w:rPr>
                <w:spacing w:val="-4"/>
                <w:sz w:val="18"/>
              </w:rPr>
              <w:t>rule.</w:t>
            </w:r>
          </w:p>
        </w:tc>
      </w:tr>
      <w:tr>
        <w:trPr>
          <w:trHeight w:val="1655" w:hRule="atLeast"/>
        </w:trPr>
        <w:tc>
          <w:tcPr>
            <w:tcW w:w="1839" w:type="dxa"/>
          </w:tcPr>
          <w:p>
            <w:pPr>
              <w:pStyle w:val="TableParagraph"/>
              <w:rPr>
                <w:sz w:val="18"/>
              </w:rPr>
            </w:pPr>
            <w:r>
              <w:rPr>
                <w:spacing w:val="-2"/>
                <w:sz w:val="18"/>
              </w:rPr>
              <w:t>&gt;idType</w:t>
            </w:r>
          </w:p>
        </w:tc>
        <w:tc>
          <w:tcPr>
            <w:tcW w:w="1419" w:type="dxa"/>
          </w:tcPr>
          <w:p>
            <w:pPr>
              <w:pStyle w:val="TableParagraph"/>
              <w:rPr>
                <w:sz w:val="18"/>
              </w:rPr>
            </w:pPr>
            <w:r>
              <w:rPr>
                <w:sz w:val="18"/>
              </w:rPr>
              <w:t>Enum </w:t>
            </w:r>
            <w:r>
              <w:rPr>
                <w:spacing w:val="-2"/>
                <w:sz w:val="18"/>
              </w:rPr>
              <w:t>(inlined)</w:t>
            </w:r>
          </w:p>
        </w:tc>
        <w:tc>
          <w:tcPr>
            <w:tcW w:w="1133" w:type="dxa"/>
          </w:tcPr>
          <w:p>
            <w:pPr>
              <w:pStyle w:val="TableParagraph"/>
              <w:rPr>
                <w:sz w:val="18"/>
              </w:rPr>
            </w:pPr>
            <w:r>
              <w:rPr>
                <w:spacing w:val="-10"/>
                <w:sz w:val="18"/>
              </w:rPr>
              <w:t>1</w:t>
            </w:r>
          </w:p>
        </w:tc>
        <w:tc>
          <w:tcPr>
            <w:tcW w:w="5243" w:type="dxa"/>
          </w:tcPr>
          <w:p>
            <w:pPr>
              <w:pStyle w:val="TableParagraph"/>
              <w:rPr>
                <w:sz w:val="18"/>
              </w:rPr>
            </w:pPr>
            <w:r>
              <w:rPr>
                <w:sz w:val="18"/>
              </w:rPr>
              <w:t>The</w:t>
            </w:r>
            <w:r>
              <w:rPr>
                <w:spacing w:val="-2"/>
                <w:sz w:val="18"/>
              </w:rPr>
              <w:t> </w:t>
            </w:r>
            <w:r>
              <w:rPr>
                <w:sz w:val="18"/>
              </w:rPr>
              <w:t>type</w:t>
            </w:r>
            <w:r>
              <w:rPr>
                <w:spacing w:val="-3"/>
                <w:sz w:val="18"/>
              </w:rPr>
              <w:t> </w:t>
            </w:r>
            <w:r>
              <w:rPr>
                <w:sz w:val="18"/>
              </w:rPr>
              <w:t>of</w:t>
            </w:r>
            <w:r>
              <w:rPr>
                <w:spacing w:val="-1"/>
                <w:sz w:val="18"/>
              </w:rPr>
              <w:t> </w:t>
            </w:r>
            <w:r>
              <w:rPr>
                <w:sz w:val="18"/>
              </w:rPr>
              <w:t>the</w:t>
            </w:r>
            <w:r>
              <w:rPr>
                <w:spacing w:val="-1"/>
                <w:sz w:val="18"/>
              </w:rPr>
              <w:t> </w:t>
            </w:r>
            <w:r>
              <w:rPr>
                <w:spacing w:val="-2"/>
                <w:sz w:val="18"/>
              </w:rPr>
              <w:t>identifier.</w:t>
            </w:r>
          </w:p>
          <w:p>
            <w:pPr>
              <w:pStyle w:val="TableParagraph"/>
              <w:spacing w:line="240" w:lineRule="auto" w:before="1"/>
              <w:ind w:left="0"/>
              <w:rPr>
                <w:b/>
                <w:sz w:val="18"/>
              </w:rPr>
            </w:pPr>
          </w:p>
          <w:p>
            <w:pPr>
              <w:pStyle w:val="TableParagraph"/>
              <w:spacing w:line="207" w:lineRule="exact"/>
              <w:rPr>
                <w:sz w:val="18"/>
              </w:rPr>
            </w:pPr>
            <w:r>
              <w:rPr>
                <w:sz w:val="18"/>
              </w:rPr>
              <w:t>Permitted</w:t>
            </w:r>
            <w:r>
              <w:rPr>
                <w:spacing w:val="-4"/>
                <w:sz w:val="18"/>
              </w:rPr>
              <w:t> </w:t>
            </w:r>
            <w:r>
              <w:rPr>
                <w:spacing w:val="-2"/>
                <w:sz w:val="18"/>
              </w:rPr>
              <w:t>values:</w:t>
            </w:r>
          </w:p>
          <w:p>
            <w:pPr>
              <w:pStyle w:val="TableParagraph"/>
              <w:numPr>
                <w:ilvl w:val="0"/>
                <w:numId w:val="74"/>
              </w:numPr>
              <w:tabs>
                <w:tab w:pos="137" w:val="left" w:leader="none"/>
              </w:tabs>
              <w:spacing w:line="240" w:lineRule="auto" w:before="0" w:after="0"/>
              <w:ind w:left="28" w:right="305" w:firstLine="0"/>
              <w:jc w:val="left"/>
              <w:rPr>
                <w:sz w:val="18"/>
              </w:rPr>
            </w:pPr>
            <w:r>
              <w:rPr>
                <w:sz w:val="18"/>
              </w:rPr>
              <w:t>RES_MGMT: it represents a resource management level identifier,</w:t>
            </w:r>
            <w:r>
              <w:rPr>
                <w:spacing w:val="-5"/>
                <w:sz w:val="18"/>
              </w:rPr>
              <w:t> </w:t>
            </w:r>
            <w:r>
              <w:rPr>
                <w:sz w:val="18"/>
              </w:rPr>
              <w:t>i.e.,</w:t>
            </w:r>
            <w:r>
              <w:rPr>
                <w:spacing w:val="-5"/>
                <w:sz w:val="18"/>
              </w:rPr>
              <w:t> </w:t>
            </w:r>
            <w:r>
              <w:rPr>
                <w:sz w:val="18"/>
              </w:rPr>
              <w:t>an</w:t>
            </w:r>
            <w:r>
              <w:rPr>
                <w:spacing w:val="-5"/>
                <w:sz w:val="18"/>
              </w:rPr>
              <w:t> </w:t>
            </w:r>
            <w:r>
              <w:rPr>
                <w:sz w:val="18"/>
              </w:rPr>
              <w:t>identifier</w:t>
            </w:r>
            <w:r>
              <w:rPr>
                <w:spacing w:val="-7"/>
                <w:sz w:val="18"/>
              </w:rPr>
              <w:t> </w:t>
            </w:r>
            <w:r>
              <w:rPr>
                <w:sz w:val="18"/>
              </w:rPr>
              <w:t>as</w:t>
            </w:r>
            <w:r>
              <w:rPr>
                <w:spacing w:val="-6"/>
                <w:sz w:val="18"/>
              </w:rPr>
              <w:t> </w:t>
            </w:r>
            <w:r>
              <w:rPr>
                <w:sz w:val="18"/>
              </w:rPr>
              <w:t>known/exposed</w:t>
            </w:r>
            <w:r>
              <w:rPr>
                <w:spacing w:val="-7"/>
                <w:sz w:val="18"/>
              </w:rPr>
              <w:t> </w:t>
            </w:r>
            <w:r>
              <w:rPr>
                <w:sz w:val="18"/>
              </w:rPr>
              <w:t>by</w:t>
            </w:r>
            <w:r>
              <w:rPr>
                <w:spacing w:val="-6"/>
                <w:sz w:val="18"/>
              </w:rPr>
              <w:t> </w:t>
            </w:r>
            <w:r>
              <w:rPr>
                <w:sz w:val="18"/>
              </w:rPr>
              <w:t>the</w:t>
            </w:r>
            <w:r>
              <w:rPr>
                <w:spacing w:val="-5"/>
                <w:sz w:val="18"/>
              </w:rPr>
              <w:t> </w:t>
            </w:r>
            <w:r>
              <w:rPr>
                <w:sz w:val="18"/>
              </w:rPr>
              <w:t>functions responsible for the infrastructure management provisioning.</w:t>
            </w:r>
          </w:p>
          <w:p>
            <w:pPr>
              <w:pStyle w:val="TableParagraph"/>
              <w:numPr>
                <w:ilvl w:val="0"/>
                <w:numId w:val="74"/>
              </w:numPr>
              <w:tabs>
                <w:tab w:pos="137" w:val="left" w:leader="none"/>
              </w:tabs>
              <w:spacing w:line="206" w:lineRule="exact" w:before="0" w:after="0"/>
              <w:ind w:left="28" w:right="1032" w:firstLine="0"/>
              <w:jc w:val="left"/>
              <w:rPr>
                <w:sz w:val="18"/>
              </w:rPr>
            </w:pPr>
            <w:r>
              <w:rPr>
                <w:sz w:val="18"/>
              </w:rPr>
              <w:t>RES_DEFINITION:</w:t>
            </w:r>
            <w:r>
              <w:rPr>
                <w:spacing w:val="-7"/>
                <w:sz w:val="18"/>
              </w:rPr>
              <w:t> </w:t>
            </w:r>
            <w:r>
              <w:rPr>
                <w:sz w:val="18"/>
              </w:rPr>
              <w:t>it</w:t>
            </w:r>
            <w:r>
              <w:rPr>
                <w:spacing w:val="-7"/>
                <w:sz w:val="18"/>
              </w:rPr>
              <w:t> </w:t>
            </w:r>
            <w:r>
              <w:rPr>
                <w:sz w:val="18"/>
              </w:rPr>
              <w:t>represents</w:t>
            </w:r>
            <w:r>
              <w:rPr>
                <w:spacing w:val="-6"/>
                <w:sz w:val="18"/>
              </w:rPr>
              <w:t> </w:t>
            </w:r>
            <w:r>
              <w:rPr>
                <w:sz w:val="18"/>
              </w:rPr>
              <w:t>an</w:t>
            </w:r>
            <w:r>
              <w:rPr>
                <w:spacing w:val="-7"/>
                <w:sz w:val="18"/>
              </w:rPr>
              <w:t> </w:t>
            </w:r>
            <w:r>
              <w:rPr>
                <w:sz w:val="18"/>
              </w:rPr>
              <w:t>identifier</w:t>
            </w:r>
            <w:r>
              <w:rPr>
                <w:spacing w:val="-8"/>
                <w:sz w:val="18"/>
              </w:rPr>
              <w:t> </w:t>
            </w:r>
            <w:r>
              <w:rPr>
                <w:sz w:val="18"/>
              </w:rPr>
              <w:t>of</w:t>
            </w:r>
            <w:r>
              <w:rPr>
                <w:spacing w:val="-7"/>
                <w:sz w:val="18"/>
              </w:rPr>
              <w:t> </w:t>
            </w:r>
            <w:r>
              <w:rPr>
                <w:sz w:val="18"/>
              </w:rPr>
              <w:t>the "ResourceDefinition" structure.</w:t>
            </w:r>
          </w:p>
        </w:tc>
      </w:tr>
      <w:tr>
        <w:trPr>
          <w:trHeight w:val="414" w:hRule="atLeast"/>
        </w:trPr>
        <w:tc>
          <w:tcPr>
            <w:tcW w:w="1839" w:type="dxa"/>
          </w:tcPr>
          <w:p>
            <w:pPr>
              <w:pStyle w:val="TableParagraph"/>
              <w:spacing w:line="240" w:lineRule="auto" w:before="1"/>
              <w:rPr>
                <w:sz w:val="18"/>
              </w:rPr>
            </w:pPr>
            <w:r>
              <w:rPr>
                <w:spacing w:val="-2"/>
                <w:sz w:val="18"/>
              </w:rPr>
              <w:t>&gt;resourceId</w:t>
            </w:r>
          </w:p>
        </w:tc>
        <w:tc>
          <w:tcPr>
            <w:tcW w:w="1419" w:type="dxa"/>
          </w:tcPr>
          <w:p>
            <w:pPr>
              <w:pStyle w:val="TableParagraph"/>
              <w:spacing w:line="240" w:lineRule="auto" w:before="1"/>
              <w:rPr>
                <w:sz w:val="18"/>
              </w:rPr>
            </w:pPr>
            <w:r>
              <w:rPr>
                <w:spacing w:val="-2"/>
                <w:sz w:val="18"/>
              </w:rPr>
              <w:t>Identifier</w:t>
            </w:r>
          </w:p>
        </w:tc>
        <w:tc>
          <w:tcPr>
            <w:tcW w:w="1133" w:type="dxa"/>
          </w:tcPr>
          <w:p>
            <w:pPr>
              <w:pStyle w:val="TableParagraph"/>
              <w:spacing w:line="240" w:lineRule="auto" w:before="1"/>
              <w:rPr>
                <w:sz w:val="18"/>
              </w:rPr>
            </w:pPr>
            <w:r>
              <w:rPr>
                <w:spacing w:val="-10"/>
                <w:sz w:val="18"/>
              </w:rPr>
              <w:t>1</w:t>
            </w:r>
          </w:p>
        </w:tc>
        <w:tc>
          <w:tcPr>
            <w:tcW w:w="5243" w:type="dxa"/>
          </w:tcPr>
          <w:p>
            <w:pPr>
              <w:pStyle w:val="TableParagraph"/>
              <w:ind w:right="205"/>
              <w:rPr>
                <w:sz w:val="18"/>
              </w:rPr>
            </w:pPr>
            <w:r>
              <w:rPr>
                <w:sz w:val="18"/>
              </w:rPr>
              <w:t>The</w:t>
            </w:r>
            <w:r>
              <w:rPr>
                <w:spacing w:val="-5"/>
                <w:sz w:val="18"/>
              </w:rPr>
              <w:t> </w:t>
            </w:r>
            <w:r>
              <w:rPr>
                <w:sz w:val="18"/>
              </w:rPr>
              <w:t>value</w:t>
            </w:r>
            <w:r>
              <w:rPr>
                <w:spacing w:val="-5"/>
                <w:sz w:val="18"/>
              </w:rPr>
              <w:t> </w:t>
            </w:r>
            <w:r>
              <w:rPr>
                <w:sz w:val="18"/>
              </w:rPr>
              <w:t>of</w:t>
            </w:r>
            <w:r>
              <w:rPr>
                <w:spacing w:val="-7"/>
                <w:sz w:val="18"/>
              </w:rPr>
              <w:t> </w:t>
            </w:r>
            <w:r>
              <w:rPr>
                <w:sz w:val="18"/>
              </w:rPr>
              <w:t>the</w:t>
            </w:r>
            <w:r>
              <w:rPr>
                <w:spacing w:val="-5"/>
                <w:sz w:val="18"/>
              </w:rPr>
              <w:t> </w:t>
            </w:r>
            <w:r>
              <w:rPr>
                <w:sz w:val="18"/>
              </w:rPr>
              <w:t>resource</w:t>
            </w:r>
            <w:r>
              <w:rPr>
                <w:spacing w:val="-7"/>
                <w:sz w:val="18"/>
              </w:rPr>
              <w:t> </w:t>
            </w:r>
            <w:r>
              <w:rPr>
                <w:sz w:val="18"/>
              </w:rPr>
              <w:t>identifier</w:t>
            </w:r>
            <w:r>
              <w:rPr>
                <w:spacing w:val="-5"/>
                <w:sz w:val="18"/>
              </w:rPr>
              <w:t> </w:t>
            </w:r>
            <w:r>
              <w:rPr>
                <w:sz w:val="18"/>
              </w:rPr>
              <w:t>within</w:t>
            </w:r>
            <w:r>
              <w:rPr>
                <w:spacing w:val="-5"/>
                <w:sz w:val="18"/>
              </w:rPr>
              <w:t> </w:t>
            </w:r>
            <w:r>
              <w:rPr>
                <w:sz w:val="18"/>
              </w:rPr>
              <w:t>the</w:t>
            </w:r>
            <w:r>
              <w:rPr>
                <w:spacing w:val="-5"/>
                <w:sz w:val="18"/>
              </w:rPr>
              <w:t> </w:t>
            </w:r>
            <w:r>
              <w:rPr>
                <w:sz w:val="18"/>
              </w:rPr>
              <w:t>scope</w:t>
            </w:r>
            <w:r>
              <w:rPr>
                <w:spacing w:val="-5"/>
                <w:sz w:val="18"/>
              </w:rPr>
              <w:t> </w:t>
            </w:r>
            <w:r>
              <w:rPr>
                <w:sz w:val="18"/>
              </w:rPr>
              <w:t>indicated by the "idType" attribute.</w:t>
            </w:r>
          </w:p>
        </w:tc>
      </w:tr>
      <w:tr>
        <w:trPr>
          <w:trHeight w:val="414" w:hRule="atLeast"/>
        </w:trPr>
        <w:tc>
          <w:tcPr>
            <w:tcW w:w="9634" w:type="dxa"/>
            <w:gridSpan w:val="4"/>
          </w:tcPr>
          <w:p>
            <w:pPr>
              <w:pStyle w:val="TableParagraph"/>
              <w:tabs>
                <w:tab w:pos="849" w:val="left" w:leader="none"/>
              </w:tabs>
              <w:ind w:left="849" w:right="368" w:hanging="853"/>
              <w:rPr>
                <w:sz w:val="18"/>
              </w:rPr>
            </w:pPr>
            <w:r>
              <w:rPr>
                <w:spacing w:val="-2"/>
                <w:sz w:val="18"/>
              </w:rPr>
              <w:t>NOTE:</w:t>
            </w:r>
            <w:r>
              <w:rPr>
                <w:sz w:val="18"/>
              </w:rPr>
              <w:tab/>
              <w:t>The</w:t>
            </w:r>
            <w:r>
              <w:rPr>
                <w:spacing w:val="-3"/>
                <w:sz w:val="18"/>
              </w:rPr>
              <w:t> </w:t>
            </w:r>
            <w:r>
              <w:rPr>
                <w:sz w:val="18"/>
              </w:rPr>
              <w:t>"CIS_NODE"</w:t>
            </w:r>
            <w:r>
              <w:rPr>
                <w:spacing w:val="-3"/>
                <w:sz w:val="18"/>
              </w:rPr>
              <w:t> </w:t>
            </w:r>
            <w:r>
              <w:rPr>
                <w:sz w:val="18"/>
              </w:rPr>
              <w:t>and</w:t>
            </w:r>
            <w:r>
              <w:rPr>
                <w:spacing w:val="-5"/>
                <w:sz w:val="18"/>
              </w:rPr>
              <w:t> </w:t>
            </w:r>
            <w:r>
              <w:rPr>
                <w:sz w:val="18"/>
              </w:rPr>
              <w:t>"CONTAINER_NAMESPACE"</w:t>
            </w:r>
            <w:r>
              <w:rPr>
                <w:spacing w:val="-3"/>
                <w:sz w:val="18"/>
              </w:rPr>
              <w:t> </w:t>
            </w:r>
            <w:r>
              <w:rPr>
                <w:sz w:val="18"/>
              </w:rPr>
              <w:t>scopes</w:t>
            </w:r>
            <w:r>
              <w:rPr>
                <w:spacing w:val="-2"/>
                <w:sz w:val="18"/>
              </w:rPr>
              <w:t> </w:t>
            </w:r>
            <w:r>
              <w:rPr>
                <w:sz w:val="18"/>
              </w:rPr>
              <w:t>shall</w:t>
            </w:r>
            <w:r>
              <w:rPr>
                <w:spacing w:val="-5"/>
                <w:sz w:val="18"/>
              </w:rPr>
              <w:t> </w:t>
            </w:r>
            <w:r>
              <w:rPr>
                <w:sz w:val="18"/>
              </w:rPr>
              <w:t>only</w:t>
            </w:r>
            <w:r>
              <w:rPr>
                <w:spacing w:val="-2"/>
                <w:sz w:val="18"/>
              </w:rPr>
              <w:t> </w:t>
            </w:r>
            <w:r>
              <w:rPr>
                <w:sz w:val="18"/>
              </w:rPr>
              <w:t>be</w:t>
            </w:r>
            <w:r>
              <w:rPr>
                <w:spacing w:val="-3"/>
                <w:sz w:val="18"/>
              </w:rPr>
              <w:t> </w:t>
            </w:r>
            <w:r>
              <w:rPr>
                <w:sz w:val="18"/>
              </w:rPr>
              <w:t>used</w:t>
            </w:r>
            <w:r>
              <w:rPr>
                <w:spacing w:val="-5"/>
                <w:sz w:val="18"/>
              </w:rPr>
              <w:t> </w:t>
            </w:r>
            <w:r>
              <w:rPr>
                <w:sz w:val="18"/>
              </w:rPr>
              <w:t>to</w:t>
            </w:r>
            <w:r>
              <w:rPr>
                <w:spacing w:val="-3"/>
                <w:sz w:val="18"/>
              </w:rPr>
              <w:t> </w:t>
            </w:r>
            <w:r>
              <w:rPr>
                <w:sz w:val="18"/>
              </w:rPr>
              <w:t>express</w:t>
            </w:r>
            <w:r>
              <w:rPr>
                <w:spacing w:val="-2"/>
                <w:sz w:val="18"/>
              </w:rPr>
              <w:t> </w:t>
            </w:r>
            <w:r>
              <w:rPr>
                <w:sz w:val="18"/>
              </w:rPr>
              <w:t>affinity</w:t>
            </w:r>
            <w:r>
              <w:rPr>
                <w:spacing w:val="-2"/>
                <w:sz w:val="18"/>
              </w:rPr>
              <w:t> </w:t>
            </w:r>
            <w:r>
              <w:rPr>
                <w:sz w:val="18"/>
              </w:rPr>
              <w:t>or</w:t>
            </w:r>
            <w:r>
              <w:rPr>
                <w:spacing w:val="-5"/>
                <w:sz w:val="18"/>
              </w:rPr>
              <w:t> </w:t>
            </w:r>
            <w:r>
              <w:rPr>
                <w:sz w:val="18"/>
              </w:rPr>
              <w:t>anti- affinity relationship between</w:t>
            </w:r>
            <w:r>
              <w:rPr>
                <w:spacing w:val="40"/>
                <w:sz w:val="18"/>
              </w:rPr>
              <w:t> </w:t>
            </w:r>
            <w:r>
              <w:rPr>
                <w:sz w:val="18"/>
              </w:rPr>
              <w:t>containerized workloads.</w:t>
            </w:r>
          </w:p>
        </w:tc>
      </w:tr>
    </w:tbl>
    <w:p>
      <w:pPr>
        <w:pStyle w:val="BodyText"/>
        <w:spacing w:before="0"/>
        <w:ind w:left="0"/>
        <w:rPr>
          <w:rFonts w:ascii="Arial"/>
          <w:b/>
          <w:sz w:val="22"/>
        </w:rPr>
      </w:pPr>
    </w:p>
    <w:p>
      <w:pPr>
        <w:pStyle w:val="BodyText"/>
        <w:spacing w:before="28"/>
        <w:ind w:left="0"/>
        <w:rPr>
          <w:rFonts w:ascii="Arial"/>
          <w:b/>
          <w:sz w:val="22"/>
        </w:rPr>
      </w:pPr>
    </w:p>
    <w:p>
      <w:pPr>
        <w:pStyle w:val="ListParagraph"/>
        <w:numPr>
          <w:ilvl w:val="4"/>
          <w:numId w:val="3"/>
        </w:numPr>
        <w:tabs>
          <w:tab w:pos="2014" w:val="left" w:leader="none"/>
        </w:tabs>
        <w:spacing w:line="240" w:lineRule="auto" w:before="1" w:after="0"/>
        <w:ind w:left="2014" w:right="0" w:hanging="1702"/>
        <w:jc w:val="left"/>
        <w:rPr>
          <w:rFonts w:ascii="Arial"/>
          <w:sz w:val="22"/>
        </w:rPr>
      </w:pPr>
      <w:r>
        <w:rPr>
          <w:rFonts w:ascii="Arial"/>
          <w:sz w:val="22"/>
        </w:rPr>
        <w:t>Type:</w:t>
      </w:r>
      <w:r>
        <w:rPr>
          <w:rFonts w:ascii="Arial"/>
          <w:spacing w:val="-2"/>
          <w:sz w:val="22"/>
        </w:rPr>
        <w:t> CloudAssets</w:t>
      </w:r>
    </w:p>
    <w:p>
      <w:pPr>
        <w:pStyle w:val="BodyText"/>
        <w:spacing w:line="427" w:lineRule="auto" w:before="179"/>
        <w:ind w:right="1212"/>
      </w:pPr>
      <w:r>
        <w:rPr/>
        <w:t>This</w:t>
      </w:r>
      <w:r>
        <w:rPr>
          <w:spacing w:val="-3"/>
        </w:rPr>
        <w:t> </w:t>
      </w:r>
      <w:r>
        <w:rPr/>
        <w:t>type</w:t>
      </w:r>
      <w:r>
        <w:rPr>
          <w:spacing w:val="-2"/>
        </w:rPr>
        <w:t> </w:t>
      </w:r>
      <w:r>
        <w:rPr/>
        <w:t>represents</w:t>
      </w:r>
      <w:r>
        <w:rPr>
          <w:spacing w:val="-3"/>
        </w:rPr>
        <w:t> </w:t>
      </w:r>
      <w:r>
        <w:rPr/>
        <w:t>information</w:t>
      </w:r>
      <w:r>
        <w:rPr>
          <w:spacing w:val="-1"/>
        </w:rPr>
        <w:t> </w:t>
      </w:r>
      <w:r>
        <w:rPr/>
        <w:t>about</w:t>
      </w:r>
      <w:r>
        <w:rPr>
          <w:spacing w:val="-3"/>
        </w:rPr>
        <w:t> </w:t>
      </w:r>
      <w:r>
        <w:rPr/>
        <w:t>O-Cloud</w:t>
      </w:r>
      <w:r>
        <w:rPr>
          <w:spacing w:val="-1"/>
        </w:rPr>
        <w:t> </w:t>
      </w:r>
      <w:r>
        <w:rPr/>
        <w:t>assets</w:t>
      </w:r>
      <w:r>
        <w:rPr>
          <w:spacing w:val="-3"/>
        </w:rPr>
        <w:t> </w:t>
      </w:r>
      <w:r>
        <w:rPr/>
        <w:t>that</w:t>
      </w:r>
      <w:r>
        <w:rPr>
          <w:spacing w:val="-2"/>
        </w:rPr>
        <w:t> </w:t>
      </w:r>
      <w:r>
        <w:rPr/>
        <w:t>can</w:t>
      </w:r>
      <w:r>
        <w:rPr>
          <w:spacing w:val="-1"/>
        </w:rPr>
        <w:t> </w:t>
      </w:r>
      <w:r>
        <w:rPr/>
        <w:t>be</w:t>
      </w:r>
      <w:r>
        <w:rPr>
          <w:spacing w:val="-2"/>
        </w:rPr>
        <w:t> </w:t>
      </w:r>
      <w:r>
        <w:rPr/>
        <w:t>used</w:t>
      </w:r>
      <w:r>
        <w:rPr>
          <w:spacing w:val="-3"/>
        </w:rPr>
        <w:t> </w:t>
      </w:r>
      <w:r>
        <w:rPr/>
        <w:t>or</w:t>
      </w:r>
      <w:r>
        <w:rPr>
          <w:spacing w:val="-2"/>
        </w:rPr>
        <w:t> </w:t>
      </w:r>
      <w:r>
        <w:rPr/>
        <w:t>be associated</w:t>
      </w:r>
      <w:r>
        <w:rPr>
          <w:spacing w:val="-1"/>
        </w:rPr>
        <w:t> </w:t>
      </w:r>
      <w:r>
        <w:rPr/>
        <w:t>to</w:t>
      </w:r>
      <w:r>
        <w:rPr>
          <w:spacing w:val="-4"/>
        </w:rPr>
        <w:t> </w:t>
      </w:r>
      <w:r>
        <w:rPr/>
        <w:t>an</w:t>
      </w:r>
      <w:r>
        <w:rPr>
          <w:spacing w:val="-1"/>
        </w:rPr>
        <w:t> </w:t>
      </w:r>
      <w:r>
        <w:rPr/>
        <w:t>NF</w:t>
      </w:r>
      <w:r>
        <w:rPr>
          <w:spacing w:val="-3"/>
        </w:rPr>
        <w:t> </w:t>
      </w:r>
      <w:r>
        <w:rPr/>
        <w:t>Deployment. The data type shall comply with the provisions defined in table 3.2.6.5.5-1.</w:t>
      </w:r>
    </w:p>
    <w:p>
      <w:pPr>
        <w:spacing w:before="61"/>
        <w:ind w:left="80" w:right="301" w:firstLine="0"/>
        <w:jc w:val="center"/>
        <w:rPr>
          <w:rFonts w:ascii="Arial"/>
          <w:b/>
          <w:sz w:val="20"/>
        </w:rPr>
      </w:pPr>
      <w:r>
        <w:rPr>
          <w:rFonts w:ascii="Arial"/>
          <w:b/>
          <w:sz w:val="20"/>
        </w:rPr>
        <w:t>Table</w:t>
      </w:r>
      <w:r>
        <w:rPr>
          <w:rFonts w:ascii="Arial"/>
          <w:b/>
          <w:spacing w:val="-9"/>
          <w:sz w:val="20"/>
        </w:rPr>
        <w:t> </w:t>
      </w:r>
      <w:r>
        <w:rPr>
          <w:rFonts w:ascii="Arial"/>
          <w:b/>
          <w:sz w:val="20"/>
        </w:rPr>
        <w:t>3.2.6.5.5-1:</w:t>
      </w:r>
      <w:r>
        <w:rPr>
          <w:rFonts w:ascii="Arial"/>
          <w:b/>
          <w:spacing w:val="-7"/>
          <w:sz w:val="20"/>
        </w:rPr>
        <w:t> </w:t>
      </w:r>
      <w:r>
        <w:rPr>
          <w:rFonts w:ascii="Arial"/>
          <w:b/>
          <w:sz w:val="20"/>
        </w:rPr>
        <w:t>Definition</w:t>
      </w:r>
      <w:r>
        <w:rPr>
          <w:rFonts w:ascii="Arial"/>
          <w:b/>
          <w:spacing w:val="-7"/>
          <w:sz w:val="20"/>
        </w:rPr>
        <w:t> </w:t>
      </w:r>
      <w:r>
        <w:rPr>
          <w:rFonts w:ascii="Arial"/>
          <w:b/>
          <w:sz w:val="20"/>
        </w:rPr>
        <w:t>of</w:t>
      </w:r>
      <w:r>
        <w:rPr>
          <w:rFonts w:ascii="Arial"/>
          <w:b/>
          <w:spacing w:val="-7"/>
          <w:sz w:val="20"/>
        </w:rPr>
        <w:t> </w:t>
      </w:r>
      <w:r>
        <w:rPr>
          <w:rFonts w:ascii="Arial"/>
          <w:b/>
          <w:sz w:val="20"/>
        </w:rPr>
        <w:t>CloudAssets</w:t>
      </w:r>
      <w:r>
        <w:rPr>
          <w:rFonts w:ascii="Arial"/>
          <w:b/>
          <w:spacing w:val="-8"/>
          <w:sz w:val="20"/>
        </w:rPr>
        <w:t> </w:t>
      </w:r>
      <w:r>
        <w:rPr>
          <w:rFonts w:ascii="Arial"/>
          <w:b/>
          <w:sz w:val="20"/>
        </w:rPr>
        <w:t>data</w:t>
      </w:r>
      <w:r>
        <w:rPr>
          <w:rFonts w:ascii="Arial"/>
          <w:b/>
          <w:spacing w:val="-8"/>
          <w:sz w:val="20"/>
        </w:rPr>
        <w:t> </w:t>
      </w:r>
      <w:r>
        <w:rPr>
          <w:rFonts w:ascii="Arial"/>
          <w:b/>
          <w:spacing w:val="-4"/>
          <w:sz w:val="20"/>
        </w:rPr>
        <w:t>type</w:t>
      </w:r>
    </w:p>
    <w:p>
      <w:pPr>
        <w:pStyle w:val="BodyText"/>
        <w:spacing w:before="8" w:after="1"/>
        <w:ind w:left="0"/>
        <w:rPr>
          <w:rFonts w:ascii="Arial"/>
          <w:b/>
          <w:sz w:val="15"/>
        </w:rPr>
      </w:pPr>
    </w:p>
    <w:tbl>
      <w:tblPr>
        <w:tblW w:w="0" w:type="auto"/>
        <w:jc w:val="left"/>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88"/>
        <w:gridCol w:w="2550"/>
        <w:gridCol w:w="1067"/>
        <w:gridCol w:w="3731"/>
      </w:tblGrid>
      <w:tr>
        <w:trPr>
          <w:trHeight w:val="206" w:hRule="atLeast"/>
        </w:trPr>
        <w:tc>
          <w:tcPr>
            <w:tcW w:w="2288" w:type="dxa"/>
            <w:shd w:val="clear" w:color="auto" w:fill="C0C0C0"/>
          </w:tcPr>
          <w:p>
            <w:pPr>
              <w:pStyle w:val="TableParagraph"/>
              <w:spacing w:line="186" w:lineRule="exact"/>
              <w:ind w:left="470"/>
              <w:rPr>
                <w:b/>
                <w:sz w:val="18"/>
              </w:rPr>
            </w:pPr>
            <w:r>
              <w:rPr>
                <w:b/>
                <w:spacing w:val="-2"/>
                <w:sz w:val="18"/>
              </w:rPr>
              <w:t>Attribute</w:t>
            </w:r>
            <w:r>
              <w:rPr>
                <w:b/>
                <w:spacing w:val="5"/>
                <w:sz w:val="18"/>
              </w:rPr>
              <w:t> </w:t>
            </w:r>
            <w:r>
              <w:rPr>
                <w:b/>
                <w:spacing w:val="-4"/>
                <w:sz w:val="18"/>
              </w:rPr>
              <w:t>name</w:t>
            </w:r>
          </w:p>
        </w:tc>
        <w:tc>
          <w:tcPr>
            <w:tcW w:w="2550" w:type="dxa"/>
            <w:shd w:val="clear" w:color="auto" w:fill="C0C0C0"/>
          </w:tcPr>
          <w:p>
            <w:pPr>
              <w:pStyle w:val="TableParagraph"/>
              <w:spacing w:line="186" w:lineRule="exact"/>
              <w:ind w:left="827"/>
              <w:rPr>
                <w:b/>
                <w:sz w:val="18"/>
              </w:rPr>
            </w:pPr>
            <w:r>
              <w:rPr>
                <w:b/>
                <w:sz w:val="18"/>
              </w:rPr>
              <w:t>Data</w:t>
            </w:r>
            <w:r>
              <w:rPr>
                <w:b/>
                <w:spacing w:val="-8"/>
                <w:sz w:val="18"/>
              </w:rPr>
              <w:t> </w:t>
            </w:r>
            <w:r>
              <w:rPr>
                <w:b/>
                <w:spacing w:val="-4"/>
                <w:sz w:val="18"/>
              </w:rPr>
              <w:t>type</w:t>
            </w:r>
          </w:p>
        </w:tc>
        <w:tc>
          <w:tcPr>
            <w:tcW w:w="1067" w:type="dxa"/>
            <w:shd w:val="clear" w:color="auto" w:fill="C0C0C0"/>
          </w:tcPr>
          <w:p>
            <w:pPr>
              <w:pStyle w:val="TableParagraph"/>
              <w:spacing w:line="186" w:lineRule="exact"/>
              <w:ind w:left="25"/>
              <w:rPr>
                <w:b/>
                <w:sz w:val="18"/>
              </w:rPr>
            </w:pPr>
            <w:r>
              <w:rPr>
                <w:b/>
                <w:spacing w:val="-2"/>
                <w:sz w:val="18"/>
              </w:rPr>
              <w:t>Cardinality</w:t>
            </w:r>
          </w:p>
        </w:tc>
        <w:tc>
          <w:tcPr>
            <w:tcW w:w="3731" w:type="dxa"/>
            <w:shd w:val="clear" w:color="auto" w:fill="C0C0C0"/>
          </w:tcPr>
          <w:p>
            <w:pPr>
              <w:pStyle w:val="TableParagraph"/>
              <w:spacing w:line="186" w:lineRule="exact"/>
              <w:ind w:left="0" w:right="71"/>
              <w:jc w:val="center"/>
              <w:rPr>
                <w:b/>
                <w:sz w:val="18"/>
              </w:rPr>
            </w:pPr>
            <w:r>
              <w:rPr>
                <w:b/>
                <w:spacing w:val="-2"/>
                <w:sz w:val="18"/>
              </w:rPr>
              <w:t>Description</w:t>
            </w:r>
          </w:p>
        </w:tc>
      </w:tr>
      <w:tr>
        <w:trPr>
          <w:trHeight w:val="1242" w:hRule="atLeast"/>
        </w:trPr>
        <w:tc>
          <w:tcPr>
            <w:tcW w:w="2288" w:type="dxa"/>
          </w:tcPr>
          <w:p>
            <w:pPr>
              <w:pStyle w:val="TableParagraph"/>
              <w:rPr>
                <w:sz w:val="18"/>
              </w:rPr>
            </w:pPr>
            <w:r>
              <w:rPr>
                <w:spacing w:val="-2"/>
                <w:sz w:val="18"/>
              </w:rPr>
              <w:t>computeResourceFlavours</w:t>
            </w:r>
          </w:p>
        </w:tc>
        <w:tc>
          <w:tcPr>
            <w:tcW w:w="2550" w:type="dxa"/>
          </w:tcPr>
          <w:p>
            <w:pPr>
              <w:pStyle w:val="TableParagraph"/>
              <w:rPr>
                <w:sz w:val="18"/>
              </w:rPr>
            </w:pPr>
            <w:r>
              <w:rPr>
                <w:spacing w:val="-2"/>
                <w:sz w:val="18"/>
              </w:rPr>
              <w:t>VimComputeResourceFlavour</w:t>
            </w:r>
          </w:p>
        </w:tc>
        <w:tc>
          <w:tcPr>
            <w:tcW w:w="1067" w:type="dxa"/>
          </w:tcPr>
          <w:p>
            <w:pPr>
              <w:pStyle w:val="TableParagraph"/>
              <w:ind w:left="25"/>
              <w:rPr>
                <w:sz w:val="18"/>
              </w:rPr>
            </w:pPr>
            <w:r>
              <w:rPr>
                <w:spacing w:val="-4"/>
                <w:sz w:val="18"/>
              </w:rPr>
              <w:t>0..N</w:t>
            </w:r>
          </w:p>
        </w:tc>
        <w:tc>
          <w:tcPr>
            <w:tcW w:w="3731" w:type="dxa"/>
          </w:tcPr>
          <w:p>
            <w:pPr>
              <w:pStyle w:val="TableParagraph"/>
              <w:spacing w:line="240" w:lineRule="auto"/>
              <w:ind w:left="26" w:right="103"/>
              <w:rPr>
                <w:sz w:val="18"/>
              </w:rPr>
            </w:pPr>
            <w:r>
              <w:rPr>
                <w:sz w:val="18"/>
              </w:rPr>
              <w:t>Mappings between virtual compute descriptors</w:t>
            </w:r>
            <w:r>
              <w:rPr>
                <w:spacing w:val="-8"/>
                <w:sz w:val="18"/>
              </w:rPr>
              <w:t> </w:t>
            </w:r>
            <w:r>
              <w:rPr>
                <w:sz w:val="18"/>
              </w:rPr>
              <w:t>defined</w:t>
            </w:r>
            <w:r>
              <w:rPr>
                <w:spacing w:val="-9"/>
                <w:sz w:val="18"/>
              </w:rPr>
              <w:t> </w:t>
            </w:r>
            <w:r>
              <w:rPr>
                <w:sz w:val="18"/>
              </w:rPr>
              <w:t>in</w:t>
            </w:r>
            <w:r>
              <w:rPr>
                <w:spacing w:val="-7"/>
                <w:sz w:val="18"/>
              </w:rPr>
              <w:t> </w:t>
            </w:r>
            <w:r>
              <w:rPr>
                <w:sz w:val="18"/>
              </w:rPr>
              <w:t>the</w:t>
            </w:r>
            <w:r>
              <w:rPr>
                <w:spacing w:val="-7"/>
                <w:sz w:val="18"/>
              </w:rPr>
              <w:t> </w:t>
            </w:r>
            <w:r>
              <w:rPr>
                <w:sz w:val="18"/>
              </w:rPr>
              <w:t>NF</w:t>
            </w:r>
            <w:r>
              <w:rPr>
                <w:spacing w:val="-9"/>
                <w:sz w:val="18"/>
              </w:rPr>
              <w:t> </w:t>
            </w:r>
            <w:r>
              <w:rPr>
                <w:sz w:val="18"/>
              </w:rPr>
              <w:t>Deployment descriptor</w:t>
            </w:r>
            <w:r>
              <w:rPr>
                <w:spacing w:val="-10"/>
                <w:sz w:val="18"/>
              </w:rPr>
              <w:t> </w:t>
            </w:r>
            <w:r>
              <w:rPr>
                <w:sz w:val="18"/>
              </w:rPr>
              <w:t>and</w:t>
            </w:r>
            <w:r>
              <w:rPr>
                <w:spacing w:val="-10"/>
                <w:sz w:val="18"/>
              </w:rPr>
              <w:t> </w:t>
            </w:r>
            <w:r>
              <w:rPr>
                <w:sz w:val="18"/>
              </w:rPr>
              <w:t>compute</w:t>
            </w:r>
            <w:r>
              <w:rPr>
                <w:spacing w:val="-10"/>
                <w:sz w:val="18"/>
              </w:rPr>
              <w:t> </w:t>
            </w:r>
            <w:r>
              <w:rPr>
                <w:sz w:val="18"/>
              </w:rPr>
              <w:t>resource</w:t>
            </w:r>
            <w:r>
              <w:rPr>
                <w:spacing w:val="-10"/>
                <w:sz w:val="18"/>
              </w:rPr>
              <w:t> </w:t>
            </w:r>
            <w:r>
              <w:rPr>
                <w:sz w:val="18"/>
              </w:rPr>
              <w:t>flavours managed in the O-Cloud functions responsible for virtualised infrastructure</w:t>
            </w:r>
          </w:p>
          <w:p>
            <w:pPr>
              <w:pStyle w:val="TableParagraph"/>
              <w:spacing w:line="189" w:lineRule="exact"/>
              <w:ind w:left="26"/>
              <w:rPr>
                <w:sz w:val="18"/>
              </w:rPr>
            </w:pPr>
            <w:r>
              <w:rPr>
                <w:spacing w:val="-2"/>
                <w:sz w:val="18"/>
              </w:rPr>
              <w:t>management.</w:t>
            </w:r>
          </w:p>
        </w:tc>
      </w:tr>
      <w:tr>
        <w:trPr>
          <w:trHeight w:val="1034" w:hRule="atLeast"/>
        </w:trPr>
        <w:tc>
          <w:tcPr>
            <w:tcW w:w="2288" w:type="dxa"/>
          </w:tcPr>
          <w:p>
            <w:pPr>
              <w:pStyle w:val="TableParagraph"/>
              <w:rPr>
                <w:sz w:val="18"/>
              </w:rPr>
            </w:pPr>
            <w:r>
              <w:rPr>
                <w:spacing w:val="-2"/>
                <w:sz w:val="18"/>
              </w:rPr>
              <w:t>softwareImages</w:t>
            </w:r>
          </w:p>
        </w:tc>
        <w:tc>
          <w:tcPr>
            <w:tcW w:w="2550" w:type="dxa"/>
          </w:tcPr>
          <w:p>
            <w:pPr>
              <w:pStyle w:val="TableParagraph"/>
              <w:rPr>
                <w:sz w:val="18"/>
              </w:rPr>
            </w:pPr>
            <w:r>
              <w:rPr>
                <w:spacing w:val="-2"/>
                <w:sz w:val="18"/>
              </w:rPr>
              <w:t>VimSoftwareImage</w:t>
            </w:r>
          </w:p>
        </w:tc>
        <w:tc>
          <w:tcPr>
            <w:tcW w:w="1067" w:type="dxa"/>
          </w:tcPr>
          <w:p>
            <w:pPr>
              <w:pStyle w:val="TableParagraph"/>
              <w:ind w:left="25"/>
              <w:rPr>
                <w:sz w:val="18"/>
              </w:rPr>
            </w:pPr>
            <w:r>
              <w:rPr>
                <w:spacing w:val="-4"/>
                <w:sz w:val="18"/>
              </w:rPr>
              <w:t>0..N</w:t>
            </w:r>
          </w:p>
        </w:tc>
        <w:tc>
          <w:tcPr>
            <w:tcW w:w="3731" w:type="dxa"/>
          </w:tcPr>
          <w:p>
            <w:pPr>
              <w:pStyle w:val="TableParagraph"/>
              <w:spacing w:line="240" w:lineRule="auto"/>
              <w:ind w:left="26" w:right="103"/>
              <w:rPr>
                <w:sz w:val="18"/>
              </w:rPr>
            </w:pPr>
            <w:r>
              <w:rPr>
                <w:sz w:val="18"/>
              </w:rPr>
              <w:t>Mappings between</w:t>
            </w:r>
            <w:r>
              <w:rPr>
                <w:spacing w:val="-2"/>
                <w:sz w:val="18"/>
              </w:rPr>
              <w:t> </w:t>
            </w:r>
            <w:r>
              <w:rPr>
                <w:sz w:val="18"/>
              </w:rPr>
              <w:t>software</w:t>
            </w:r>
            <w:r>
              <w:rPr>
                <w:spacing w:val="-2"/>
                <w:sz w:val="18"/>
              </w:rPr>
              <w:t> </w:t>
            </w:r>
            <w:r>
              <w:rPr>
                <w:sz w:val="18"/>
              </w:rPr>
              <w:t>images defined in the NF Deployment descriptor and software images managed in the O-Cloud functions</w:t>
            </w:r>
            <w:r>
              <w:rPr>
                <w:spacing w:val="-7"/>
                <w:sz w:val="18"/>
              </w:rPr>
              <w:t> </w:t>
            </w:r>
            <w:r>
              <w:rPr>
                <w:sz w:val="18"/>
              </w:rPr>
              <w:t>responsible</w:t>
            </w:r>
            <w:r>
              <w:rPr>
                <w:spacing w:val="-10"/>
                <w:sz w:val="18"/>
              </w:rPr>
              <w:t> </w:t>
            </w:r>
            <w:r>
              <w:rPr>
                <w:sz w:val="18"/>
              </w:rPr>
              <w:t>for</w:t>
            </w:r>
            <w:r>
              <w:rPr>
                <w:spacing w:val="-10"/>
                <w:sz w:val="18"/>
              </w:rPr>
              <w:t> </w:t>
            </w:r>
            <w:r>
              <w:rPr>
                <w:sz w:val="18"/>
              </w:rPr>
              <w:t>serving</w:t>
            </w:r>
            <w:r>
              <w:rPr>
                <w:spacing w:val="-8"/>
                <w:sz w:val="18"/>
              </w:rPr>
              <w:t> </w:t>
            </w:r>
            <w:r>
              <w:rPr>
                <w:sz w:val="18"/>
              </w:rPr>
              <w:t>as</w:t>
            </w:r>
            <w:r>
              <w:rPr>
                <w:spacing w:val="-7"/>
                <w:sz w:val="18"/>
              </w:rPr>
              <w:t> </w:t>
            </w:r>
            <w:r>
              <w:rPr>
                <w:sz w:val="18"/>
              </w:rPr>
              <w:t>software</w:t>
            </w:r>
          </w:p>
          <w:p>
            <w:pPr>
              <w:pStyle w:val="TableParagraph"/>
              <w:spacing w:line="187" w:lineRule="exact"/>
              <w:ind w:left="26"/>
              <w:rPr>
                <w:sz w:val="18"/>
              </w:rPr>
            </w:pPr>
            <w:r>
              <w:rPr>
                <w:sz w:val="18"/>
              </w:rPr>
              <w:t>image</w:t>
            </w:r>
            <w:r>
              <w:rPr>
                <w:spacing w:val="-1"/>
                <w:sz w:val="18"/>
              </w:rPr>
              <w:t> </w:t>
            </w:r>
            <w:r>
              <w:rPr>
                <w:spacing w:val="-2"/>
                <w:sz w:val="18"/>
              </w:rPr>
              <w:t>repository.</w:t>
            </w:r>
          </w:p>
        </w:tc>
      </w:tr>
      <w:tr>
        <w:trPr>
          <w:trHeight w:val="621" w:hRule="atLeast"/>
        </w:trPr>
        <w:tc>
          <w:tcPr>
            <w:tcW w:w="2288" w:type="dxa"/>
          </w:tcPr>
          <w:p>
            <w:pPr>
              <w:pStyle w:val="TableParagraph"/>
              <w:rPr>
                <w:sz w:val="18"/>
              </w:rPr>
            </w:pPr>
            <w:r>
              <w:rPr>
                <w:spacing w:val="-2"/>
                <w:sz w:val="18"/>
              </w:rPr>
              <w:t>storageAssets</w:t>
            </w:r>
          </w:p>
        </w:tc>
        <w:tc>
          <w:tcPr>
            <w:tcW w:w="2550" w:type="dxa"/>
          </w:tcPr>
          <w:p>
            <w:pPr>
              <w:pStyle w:val="TableParagraph"/>
              <w:rPr>
                <w:sz w:val="18"/>
              </w:rPr>
            </w:pPr>
            <w:r>
              <w:rPr>
                <w:spacing w:val="-2"/>
                <w:sz w:val="18"/>
              </w:rPr>
              <w:t>StorageAsset</w:t>
            </w:r>
          </w:p>
        </w:tc>
        <w:tc>
          <w:tcPr>
            <w:tcW w:w="1067" w:type="dxa"/>
          </w:tcPr>
          <w:p>
            <w:pPr>
              <w:pStyle w:val="TableParagraph"/>
              <w:ind w:left="25"/>
              <w:rPr>
                <w:sz w:val="18"/>
              </w:rPr>
            </w:pPr>
            <w:r>
              <w:rPr>
                <w:spacing w:val="-4"/>
                <w:sz w:val="18"/>
              </w:rPr>
              <w:t>0..N</w:t>
            </w:r>
          </w:p>
        </w:tc>
        <w:tc>
          <w:tcPr>
            <w:tcW w:w="3731" w:type="dxa"/>
          </w:tcPr>
          <w:p>
            <w:pPr>
              <w:pStyle w:val="TableParagraph"/>
              <w:spacing w:line="240" w:lineRule="auto"/>
              <w:ind w:left="26" w:right="155"/>
              <w:rPr>
                <w:sz w:val="18"/>
              </w:rPr>
            </w:pPr>
            <w:r>
              <w:rPr>
                <w:sz w:val="18"/>
              </w:rPr>
              <w:t>Mappings between</w:t>
            </w:r>
            <w:r>
              <w:rPr>
                <w:spacing w:val="-1"/>
                <w:sz w:val="18"/>
              </w:rPr>
              <w:t> </w:t>
            </w:r>
            <w:r>
              <w:rPr>
                <w:sz w:val="18"/>
              </w:rPr>
              <w:t>virtual</w:t>
            </w:r>
            <w:r>
              <w:rPr>
                <w:spacing w:val="-1"/>
                <w:sz w:val="18"/>
              </w:rPr>
              <w:t> </w:t>
            </w:r>
            <w:r>
              <w:rPr>
                <w:sz w:val="18"/>
              </w:rPr>
              <w:t>storages</w:t>
            </w:r>
            <w:r>
              <w:rPr>
                <w:spacing w:val="-1"/>
                <w:sz w:val="18"/>
              </w:rPr>
              <w:t> </w:t>
            </w:r>
            <w:r>
              <w:rPr>
                <w:sz w:val="18"/>
              </w:rPr>
              <w:t>defined in</w:t>
            </w:r>
            <w:r>
              <w:rPr>
                <w:spacing w:val="-6"/>
                <w:sz w:val="18"/>
              </w:rPr>
              <w:t> </w:t>
            </w:r>
            <w:r>
              <w:rPr>
                <w:sz w:val="18"/>
              </w:rPr>
              <w:t>the</w:t>
            </w:r>
            <w:r>
              <w:rPr>
                <w:spacing w:val="-6"/>
                <w:sz w:val="18"/>
              </w:rPr>
              <w:t> </w:t>
            </w:r>
            <w:r>
              <w:rPr>
                <w:sz w:val="18"/>
              </w:rPr>
              <w:t>NF</w:t>
            </w:r>
            <w:r>
              <w:rPr>
                <w:spacing w:val="-6"/>
                <w:sz w:val="18"/>
              </w:rPr>
              <w:t> </w:t>
            </w:r>
            <w:r>
              <w:rPr>
                <w:sz w:val="18"/>
              </w:rPr>
              <w:t>Deployment</w:t>
            </w:r>
            <w:r>
              <w:rPr>
                <w:spacing w:val="-6"/>
                <w:sz w:val="18"/>
              </w:rPr>
              <w:t> </w:t>
            </w:r>
            <w:r>
              <w:rPr>
                <w:sz w:val="18"/>
              </w:rPr>
              <w:t>descriptor</w:t>
            </w:r>
            <w:r>
              <w:rPr>
                <w:spacing w:val="-6"/>
                <w:sz w:val="18"/>
              </w:rPr>
              <w:t> </w:t>
            </w:r>
            <w:r>
              <w:rPr>
                <w:sz w:val="18"/>
              </w:rPr>
              <w:t>and</w:t>
            </w:r>
            <w:r>
              <w:rPr>
                <w:spacing w:val="-8"/>
                <w:sz w:val="18"/>
              </w:rPr>
              <w:t> </w:t>
            </w:r>
            <w:r>
              <w:rPr>
                <w:sz w:val="18"/>
              </w:rPr>
              <w:t>virtual</w:t>
            </w:r>
          </w:p>
          <w:p>
            <w:pPr>
              <w:pStyle w:val="TableParagraph"/>
              <w:spacing w:line="187" w:lineRule="exact"/>
              <w:ind w:left="26"/>
              <w:rPr>
                <w:sz w:val="18"/>
              </w:rPr>
            </w:pPr>
            <w:r>
              <w:rPr>
                <w:sz w:val="18"/>
              </w:rPr>
              <w:t>storages</w:t>
            </w:r>
            <w:r>
              <w:rPr>
                <w:spacing w:val="-2"/>
                <w:sz w:val="18"/>
              </w:rPr>
              <w:t> </w:t>
            </w:r>
            <w:r>
              <w:rPr>
                <w:sz w:val="18"/>
              </w:rPr>
              <w:t>managed</w:t>
            </w:r>
            <w:r>
              <w:rPr>
                <w:spacing w:val="-1"/>
                <w:sz w:val="18"/>
              </w:rPr>
              <w:t> </w:t>
            </w:r>
            <w:r>
              <w:rPr>
                <w:sz w:val="18"/>
              </w:rPr>
              <w:t>in</w:t>
            </w:r>
            <w:r>
              <w:rPr>
                <w:spacing w:val="-3"/>
                <w:sz w:val="18"/>
              </w:rPr>
              <w:t> </w:t>
            </w:r>
            <w:r>
              <w:rPr>
                <w:sz w:val="18"/>
              </w:rPr>
              <w:t>the</w:t>
            </w:r>
            <w:r>
              <w:rPr>
                <w:spacing w:val="-3"/>
                <w:sz w:val="18"/>
              </w:rPr>
              <w:t> </w:t>
            </w:r>
            <w:r>
              <w:rPr>
                <w:sz w:val="18"/>
              </w:rPr>
              <w:t>O-</w:t>
            </w:r>
            <w:r>
              <w:rPr>
                <w:spacing w:val="-2"/>
                <w:sz w:val="18"/>
              </w:rPr>
              <w:t>Cloud.</w:t>
            </w:r>
          </w:p>
        </w:tc>
      </w:tr>
      <w:tr>
        <w:trPr>
          <w:trHeight w:val="621" w:hRule="atLeast"/>
        </w:trPr>
        <w:tc>
          <w:tcPr>
            <w:tcW w:w="2288" w:type="dxa"/>
          </w:tcPr>
          <w:p>
            <w:pPr>
              <w:pStyle w:val="TableParagraph"/>
              <w:rPr>
                <w:sz w:val="18"/>
              </w:rPr>
            </w:pPr>
            <w:r>
              <w:rPr>
                <w:spacing w:val="-2"/>
                <w:sz w:val="18"/>
              </w:rPr>
              <w:t>paasAssets</w:t>
            </w:r>
          </w:p>
        </w:tc>
        <w:tc>
          <w:tcPr>
            <w:tcW w:w="2550" w:type="dxa"/>
          </w:tcPr>
          <w:p>
            <w:pPr>
              <w:pStyle w:val="TableParagraph"/>
              <w:rPr>
                <w:sz w:val="18"/>
              </w:rPr>
            </w:pPr>
            <w:r>
              <w:rPr>
                <w:spacing w:val="-2"/>
                <w:sz w:val="18"/>
              </w:rPr>
              <w:t>PaasAsset</w:t>
            </w:r>
          </w:p>
        </w:tc>
        <w:tc>
          <w:tcPr>
            <w:tcW w:w="1067" w:type="dxa"/>
          </w:tcPr>
          <w:p>
            <w:pPr>
              <w:pStyle w:val="TableParagraph"/>
              <w:ind w:left="25"/>
              <w:rPr>
                <w:sz w:val="18"/>
              </w:rPr>
            </w:pPr>
            <w:r>
              <w:rPr>
                <w:spacing w:val="-4"/>
                <w:sz w:val="18"/>
              </w:rPr>
              <w:t>0..N</w:t>
            </w:r>
          </w:p>
        </w:tc>
        <w:tc>
          <w:tcPr>
            <w:tcW w:w="3731" w:type="dxa"/>
          </w:tcPr>
          <w:p>
            <w:pPr>
              <w:pStyle w:val="TableParagraph"/>
              <w:ind w:left="26" w:right="103"/>
              <w:rPr>
                <w:sz w:val="18"/>
              </w:rPr>
            </w:pPr>
            <w:r>
              <w:rPr>
                <w:sz w:val="18"/>
              </w:rPr>
              <w:t>Mappings between PaaS Services requests defined</w:t>
            </w:r>
            <w:r>
              <w:rPr>
                <w:spacing w:val="-7"/>
                <w:sz w:val="18"/>
              </w:rPr>
              <w:t> </w:t>
            </w:r>
            <w:r>
              <w:rPr>
                <w:sz w:val="18"/>
              </w:rPr>
              <w:t>in</w:t>
            </w:r>
            <w:r>
              <w:rPr>
                <w:spacing w:val="-7"/>
                <w:sz w:val="18"/>
              </w:rPr>
              <w:t> </w:t>
            </w:r>
            <w:r>
              <w:rPr>
                <w:sz w:val="18"/>
              </w:rPr>
              <w:t>the</w:t>
            </w:r>
            <w:r>
              <w:rPr>
                <w:spacing w:val="-7"/>
                <w:sz w:val="18"/>
              </w:rPr>
              <w:t> </w:t>
            </w:r>
            <w:r>
              <w:rPr>
                <w:sz w:val="18"/>
              </w:rPr>
              <w:t>NF</w:t>
            </w:r>
            <w:r>
              <w:rPr>
                <w:spacing w:val="-7"/>
                <w:sz w:val="18"/>
              </w:rPr>
              <w:t> </w:t>
            </w:r>
            <w:r>
              <w:rPr>
                <w:sz w:val="18"/>
              </w:rPr>
              <w:t>Deployment</w:t>
            </w:r>
            <w:r>
              <w:rPr>
                <w:spacing w:val="-8"/>
                <w:sz w:val="18"/>
              </w:rPr>
              <w:t> </w:t>
            </w:r>
            <w:r>
              <w:rPr>
                <w:sz w:val="18"/>
              </w:rPr>
              <w:t>descriptor</w:t>
            </w:r>
            <w:r>
              <w:rPr>
                <w:spacing w:val="-7"/>
                <w:sz w:val="18"/>
              </w:rPr>
              <w:t> </w:t>
            </w:r>
            <w:r>
              <w:rPr>
                <w:sz w:val="18"/>
              </w:rPr>
              <w:t>and PaaS Services managed in the O-Cloud.</w:t>
            </w:r>
          </w:p>
        </w:tc>
      </w:tr>
    </w:tbl>
    <w:p>
      <w:pPr>
        <w:pStyle w:val="BodyText"/>
        <w:spacing w:before="0"/>
        <w:ind w:left="0"/>
        <w:rPr>
          <w:rFonts w:ascii="Arial"/>
          <w:b/>
        </w:rPr>
      </w:pPr>
    </w:p>
    <w:p>
      <w:pPr>
        <w:pStyle w:val="BodyText"/>
        <w:spacing w:before="71"/>
        <w:ind w:left="0"/>
        <w:rPr>
          <w:rFonts w:ascii="Arial"/>
          <w:b/>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z w:val="22"/>
        </w:rPr>
        <w:t>Type:</w:t>
      </w:r>
      <w:r>
        <w:rPr>
          <w:rFonts w:ascii="Arial"/>
          <w:spacing w:val="-2"/>
          <w:sz w:val="22"/>
        </w:rPr>
        <w:t> VimComputeResourceFlavour</w:t>
      </w:r>
    </w:p>
    <w:p>
      <w:pPr>
        <w:pStyle w:val="BodyText"/>
        <w:spacing w:before="180"/>
        <w:ind w:right="551"/>
      </w:pPr>
      <w:r>
        <w:rPr/>
        <w:t>This</w:t>
      </w:r>
      <w:r>
        <w:rPr>
          <w:spacing w:val="-4"/>
        </w:rPr>
        <w:t> </w:t>
      </w:r>
      <w:r>
        <w:rPr/>
        <w:t>type</w:t>
      </w:r>
      <w:r>
        <w:rPr>
          <w:spacing w:val="-3"/>
        </w:rPr>
        <w:t> </w:t>
      </w:r>
      <w:r>
        <w:rPr/>
        <w:t>defines</w:t>
      </w:r>
      <w:r>
        <w:rPr>
          <w:spacing w:val="-4"/>
        </w:rPr>
        <w:t> </w:t>
      </w:r>
      <w:r>
        <w:rPr/>
        <w:t>the</w:t>
      </w:r>
      <w:r>
        <w:rPr>
          <w:spacing w:val="-5"/>
        </w:rPr>
        <w:t> </w:t>
      </w:r>
      <w:r>
        <w:rPr/>
        <w:t>mapping</w:t>
      </w:r>
      <w:r>
        <w:rPr>
          <w:spacing w:val="-4"/>
        </w:rPr>
        <w:t> </w:t>
      </w:r>
      <w:r>
        <w:rPr/>
        <w:t>between</w:t>
      </w:r>
      <w:r>
        <w:rPr>
          <w:spacing w:val="-2"/>
        </w:rPr>
        <w:t> </w:t>
      </w:r>
      <w:r>
        <w:rPr/>
        <w:t>a</w:t>
      </w:r>
      <w:r>
        <w:rPr>
          <w:spacing w:val="-3"/>
        </w:rPr>
        <w:t> </w:t>
      </w:r>
      <w:r>
        <w:rPr/>
        <w:t>virtual</w:t>
      </w:r>
      <w:r>
        <w:rPr>
          <w:spacing w:val="-3"/>
        </w:rPr>
        <w:t> </w:t>
      </w:r>
      <w:r>
        <w:rPr/>
        <w:t>compute</w:t>
      </w:r>
      <w:r>
        <w:rPr>
          <w:spacing w:val="-3"/>
        </w:rPr>
        <w:t> </w:t>
      </w:r>
      <w:r>
        <w:rPr/>
        <w:t>descriptor</w:t>
      </w:r>
      <w:r>
        <w:rPr>
          <w:spacing w:val="-3"/>
        </w:rPr>
        <w:t> </w:t>
      </w:r>
      <w:r>
        <w:rPr/>
        <w:t>and</w:t>
      </w:r>
      <w:r>
        <w:rPr>
          <w:spacing w:val="-2"/>
        </w:rPr>
        <w:t> </w:t>
      </w:r>
      <w:r>
        <w:rPr/>
        <w:t>the</w:t>
      </w:r>
      <w:r>
        <w:rPr>
          <w:spacing w:val="-3"/>
        </w:rPr>
        <w:t> </w:t>
      </w:r>
      <w:r>
        <w:rPr/>
        <w:t>corresponding</w:t>
      </w:r>
      <w:r>
        <w:rPr>
          <w:spacing w:val="-4"/>
        </w:rPr>
        <w:t> </w:t>
      </w:r>
      <w:r>
        <w:rPr/>
        <w:t>compute</w:t>
      </w:r>
      <w:r>
        <w:rPr>
          <w:spacing w:val="-5"/>
        </w:rPr>
        <w:t> </w:t>
      </w:r>
      <w:r>
        <w:rPr/>
        <w:t>resource</w:t>
      </w:r>
      <w:r>
        <w:rPr>
          <w:spacing w:val="-5"/>
        </w:rPr>
        <w:t> </w:t>
      </w:r>
      <w:r>
        <w:rPr/>
        <w:t>flavour managed by the O-Cloud functions responsible for virtualised infrastructure management.</w:t>
      </w:r>
    </w:p>
    <w:p>
      <w:pPr>
        <w:pStyle w:val="BodyText"/>
      </w:pPr>
      <w:r>
        <w:rPr/>
        <w:t>The</w:t>
      </w:r>
      <w:r>
        <w:rPr>
          <w:spacing w:val="-4"/>
        </w:rPr>
        <w:t> </w:t>
      </w:r>
      <w:r>
        <w:rPr/>
        <w:t>type</w:t>
      </w:r>
      <w:r>
        <w:rPr>
          <w:spacing w:val="-3"/>
        </w:rPr>
        <w:t> </w:t>
      </w:r>
      <w:r>
        <w:rPr/>
        <w:t>is</w:t>
      </w:r>
      <w:r>
        <w:rPr>
          <w:spacing w:val="-4"/>
        </w:rPr>
        <w:t> </w:t>
      </w:r>
      <w:r>
        <w:rPr/>
        <w:t>defined</w:t>
      </w:r>
      <w:r>
        <w:rPr>
          <w:spacing w:val="-2"/>
        </w:rPr>
        <w:t> </w:t>
      </w:r>
      <w:r>
        <w:rPr/>
        <w:t>in</w:t>
      </w:r>
      <w:r>
        <w:rPr>
          <w:spacing w:val="-3"/>
        </w:rPr>
        <w:t> </w:t>
      </w:r>
      <w:r>
        <w:rPr/>
        <w:t>clause</w:t>
      </w:r>
      <w:r>
        <w:rPr>
          <w:spacing w:val="-3"/>
        </w:rPr>
        <w:t> </w:t>
      </w:r>
      <w:r>
        <w:rPr/>
        <w:t>9.5.3.9</w:t>
      </w:r>
      <w:r>
        <w:rPr>
          <w:spacing w:val="-4"/>
        </w:rPr>
        <w:t> </w:t>
      </w:r>
      <w:r>
        <w:rPr/>
        <w:t>of</w:t>
      </w:r>
      <w:r>
        <w:rPr>
          <w:spacing w:val="-3"/>
        </w:rPr>
        <w:t> </w:t>
      </w:r>
      <w:r>
        <w:rPr/>
        <w:t>ETSI</w:t>
      </w:r>
      <w:r>
        <w:rPr>
          <w:spacing w:val="-4"/>
        </w:rPr>
        <w:t> </w:t>
      </w:r>
      <w:r>
        <w:rPr/>
        <w:t>GS</w:t>
      </w:r>
      <w:r>
        <w:rPr>
          <w:spacing w:val="-4"/>
        </w:rPr>
        <w:t> </w:t>
      </w:r>
      <w:r>
        <w:rPr/>
        <w:t>NFV-SOL</w:t>
      </w:r>
      <w:r>
        <w:rPr>
          <w:spacing w:val="-3"/>
        </w:rPr>
        <w:t> </w:t>
      </w:r>
      <w:r>
        <w:rPr/>
        <w:t>003</w:t>
      </w:r>
      <w:r>
        <w:rPr>
          <w:spacing w:val="-1"/>
        </w:rPr>
        <w:t> </w:t>
      </w:r>
      <w:hyperlink w:history="true" w:anchor="_bookmark13">
        <w:r>
          <w:rPr>
            <w:spacing w:val="-2"/>
          </w:rPr>
          <w:t>[11].</w:t>
        </w:r>
      </w:hyperlink>
    </w:p>
    <w:p>
      <w:pPr>
        <w:pStyle w:val="BodyText"/>
        <w:spacing w:before="178"/>
        <w:ind w:right="551"/>
      </w:pPr>
      <w:r>
        <w:rPr/>
        <w:t>In</w:t>
      </w:r>
      <w:r>
        <w:rPr>
          <w:spacing w:val="-2"/>
        </w:rPr>
        <w:t> </w:t>
      </w:r>
      <w:r>
        <w:rPr/>
        <w:t>addition,</w:t>
      </w:r>
      <w:r>
        <w:rPr>
          <w:spacing w:val="-3"/>
        </w:rPr>
        <w:t> </w:t>
      </w:r>
      <w:r>
        <w:rPr/>
        <w:t>the</w:t>
      </w:r>
      <w:r>
        <w:rPr>
          <w:spacing w:val="-5"/>
        </w:rPr>
        <w:t> </w:t>
      </w:r>
      <w:r>
        <w:rPr/>
        <w:t>following DMS</w:t>
      </w:r>
      <w:r>
        <w:rPr>
          <w:spacing w:val="-3"/>
        </w:rPr>
        <w:t> </w:t>
      </w:r>
      <w:r>
        <w:rPr/>
        <w:t>applicability</w:t>
      </w:r>
      <w:r>
        <w:rPr>
          <w:spacing w:val="-2"/>
        </w:rPr>
        <w:t> </w:t>
      </w:r>
      <w:r>
        <w:rPr/>
        <w:t>conditions</w:t>
      </w:r>
      <w:r>
        <w:rPr>
          <w:spacing w:val="-1"/>
        </w:rPr>
        <w:t> </w:t>
      </w:r>
      <w:r>
        <w:rPr/>
        <w:t>are</w:t>
      </w:r>
      <w:r>
        <w:rPr>
          <w:spacing w:val="-5"/>
        </w:rPr>
        <w:t> </w:t>
      </w:r>
      <w:r>
        <w:rPr/>
        <w:t>considered</w:t>
      </w:r>
      <w:r>
        <w:rPr>
          <w:spacing w:val="-2"/>
        </w:rPr>
        <w:t> </w:t>
      </w:r>
      <w:r>
        <w:rPr/>
        <w:t>with</w:t>
      </w:r>
      <w:r>
        <w:rPr>
          <w:spacing w:val="-2"/>
        </w:rPr>
        <w:t> </w:t>
      </w:r>
      <w:r>
        <w:rPr/>
        <w:t>respect</w:t>
      </w:r>
      <w:r>
        <w:rPr>
          <w:spacing w:val="-4"/>
        </w:rPr>
        <w:t> </w:t>
      </w:r>
      <w:r>
        <w:rPr/>
        <w:t>to</w:t>
      </w:r>
      <w:r>
        <w:rPr>
          <w:spacing w:val="-2"/>
        </w:rPr>
        <w:t> </w:t>
      </w:r>
      <w:r>
        <w:rPr/>
        <w:t>the</w:t>
      </w:r>
      <w:r>
        <w:rPr>
          <w:spacing w:val="-5"/>
        </w:rPr>
        <w:t> </w:t>
      </w:r>
      <w:r>
        <w:rPr/>
        <w:t>referenced</w:t>
      </w:r>
      <w:r>
        <w:rPr>
          <w:spacing w:val="-4"/>
        </w:rPr>
        <w:t> </w:t>
      </w:r>
      <w:r>
        <w:rPr/>
        <w:t>specification </w:t>
      </w:r>
      <w:r>
        <w:rPr>
          <w:spacing w:val="-2"/>
        </w:rPr>
        <w:t>clause:</w:t>
      </w:r>
    </w:p>
    <w:p>
      <w:pPr>
        <w:pStyle w:val="ListParagraph"/>
        <w:numPr>
          <w:ilvl w:val="0"/>
          <w:numId w:val="75"/>
        </w:numPr>
        <w:tabs>
          <w:tab w:pos="1049" w:val="left" w:leader="none"/>
        </w:tabs>
        <w:spacing w:line="240" w:lineRule="auto" w:before="181" w:after="0"/>
        <w:ind w:left="1049" w:right="0" w:hanging="453"/>
        <w:jc w:val="left"/>
        <w:rPr>
          <w:sz w:val="20"/>
        </w:rPr>
      </w:pPr>
      <w:r>
        <w:rPr>
          <w:sz w:val="20"/>
        </w:rPr>
        <w:t>The</w:t>
      </w:r>
      <w:r>
        <w:rPr>
          <w:spacing w:val="-6"/>
          <w:sz w:val="20"/>
        </w:rPr>
        <w:t> </w:t>
      </w:r>
      <w:r>
        <w:rPr>
          <w:sz w:val="20"/>
        </w:rPr>
        <w:t>following</w:t>
      </w:r>
      <w:r>
        <w:rPr>
          <w:spacing w:val="-4"/>
          <w:sz w:val="20"/>
        </w:rPr>
        <w:t> </w:t>
      </w:r>
      <w:r>
        <w:rPr>
          <w:sz w:val="20"/>
        </w:rPr>
        <w:t>attributes</w:t>
      </w:r>
      <w:r>
        <w:rPr>
          <w:spacing w:val="-3"/>
          <w:sz w:val="20"/>
        </w:rPr>
        <w:t> </w:t>
      </w:r>
      <w:r>
        <w:rPr>
          <w:sz w:val="20"/>
        </w:rPr>
        <w:t>are</w:t>
      </w:r>
      <w:r>
        <w:rPr>
          <w:spacing w:val="-5"/>
          <w:sz w:val="20"/>
        </w:rPr>
        <w:t> </w:t>
      </w:r>
      <w:r>
        <w:rPr>
          <w:sz w:val="20"/>
        </w:rPr>
        <w:t>further</w:t>
      </w:r>
      <w:r>
        <w:rPr>
          <w:spacing w:val="-5"/>
          <w:sz w:val="20"/>
        </w:rPr>
        <w:t> </w:t>
      </w:r>
      <w:r>
        <w:rPr>
          <w:sz w:val="20"/>
        </w:rPr>
        <w:t>qualified</w:t>
      </w:r>
      <w:r>
        <w:rPr>
          <w:spacing w:val="-4"/>
          <w:sz w:val="20"/>
        </w:rPr>
        <w:t> </w:t>
      </w:r>
      <w:r>
        <w:rPr>
          <w:sz w:val="20"/>
        </w:rPr>
        <w:t>as</w:t>
      </w:r>
      <w:r>
        <w:rPr>
          <w:spacing w:val="-6"/>
          <w:sz w:val="20"/>
        </w:rPr>
        <w:t> </w:t>
      </w:r>
      <w:r>
        <w:rPr>
          <w:spacing w:val="-2"/>
          <w:sz w:val="20"/>
        </w:rPr>
        <w:t>follows:</w:t>
      </w:r>
    </w:p>
    <w:p>
      <w:pPr>
        <w:pStyle w:val="ListParagraph"/>
        <w:numPr>
          <w:ilvl w:val="1"/>
          <w:numId w:val="75"/>
        </w:numPr>
        <w:tabs>
          <w:tab w:pos="1503" w:val="left" w:leader="none"/>
        </w:tabs>
        <w:spacing w:line="240" w:lineRule="auto" w:before="181" w:after="0"/>
        <w:ind w:left="1503" w:right="700" w:hanging="454"/>
        <w:jc w:val="left"/>
        <w:rPr>
          <w:sz w:val="20"/>
        </w:rPr>
      </w:pPr>
      <w:r>
        <w:rPr>
          <w:sz w:val="20"/>
        </w:rPr>
        <w:t>"vimConnectionId",</w:t>
      </w:r>
      <w:r>
        <w:rPr>
          <w:spacing w:val="-2"/>
          <w:sz w:val="20"/>
        </w:rPr>
        <w:t> </w:t>
      </w:r>
      <w:r>
        <w:rPr>
          <w:sz w:val="20"/>
        </w:rPr>
        <w:t>the</w:t>
      </w:r>
      <w:r>
        <w:rPr>
          <w:spacing w:val="-3"/>
          <w:sz w:val="20"/>
        </w:rPr>
        <w:t> </w:t>
      </w:r>
      <w:r>
        <w:rPr>
          <w:sz w:val="20"/>
        </w:rPr>
        <w:t>attribute</w:t>
      </w:r>
      <w:r>
        <w:rPr>
          <w:spacing w:val="-3"/>
          <w:sz w:val="20"/>
        </w:rPr>
        <w:t> </w:t>
      </w:r>
      <w:r>
        <w:rPr>
          <w:sz w:val="20"/>
        </w:rPr>
        <w:t>shall</w:t>
      </w:r>
      <w:r>
        <w:rPr>
          <w:spacing w:val="-3"/>
          <w:sz w:val="20"/>
        </w:rPr>
        <w:t> </w:t>
      </w:r>
      <w:r>
        <w:rPr>
          <w:sz w:val="20"/>
        </w:rPr>
        <w:t>be</w:t>
      </w:r>
      <w:r>
        <w:rPr>
          <w:spacing w:val="-3"/>
          <w:sz w:val="20"/>
        </w:rPr>
        <w:t> </w:t>
      </w:r>
      <w:r>
        <w:rPr>
          <w:sz w:val="20"/>
        </w:rPr>
        <w:t>supported</w:t>
      </w:r>
      <w:r>
        <w:rPr>
          <w:spacing w:val="-2"/>
          <w:sz w:val="20"/>
        </w:rPr>
        <w:t> </w:t>
      </w:r>
      <w:r>
        <w:rPr>
          <w:sz w:val="20"/>
        </w:rPr>
        <w:t>since</w:t>
      </w:r>
      <w:r>
        <w:rPr>
          <w:spacing w:val="-3"/>
          <w:sz w:val="20"/>
        </w:rPr>
        <w:t> </w:t>
      </w:r>
      <w:r>
        <w:rPr>
          <w:sz w:val="20"/>
        </w:rPr>
        <w:t>only</w:t>
      </w:r>
      <w:r>
        <w:rPr>
          <w:spacing w:val="-2"/>
          <w:sz w:val="20"/>
        </w:rPr>
        <w:t> </w:t>
      </w:r>
      <w:r>
        <w:rPr>
          <w:sz w:val="20"/>
        </w:rPr>
        <w:t>direct-mode</w:t>
      </w:r>
      <w:r>
        <w:rPr>
          <w:spacing w:val="-3"/>
          <w:sz w:val="20"/>
        </w:rPr>
        <w:t> </w:t>
      </w:r>
      <w:r>
        <w:rPr>
          <w:sz w:val="20"/>
        </w:rPr>
        <w:t>for</w:t>
      </w:r>
      <w:r>
        <w:rPr>
          <w:spacing w:val="-3"/>
          <w:sz w:val="20"/>
        </w:rPr>
        <w:t> </w:t>
      </w:r>
      <w:r>
        <w:rPr>
          <w:sz w:val="20"/>
        </w:rPr>
        <w:t>resource</w:t>
      </w:r>
      <w:r>
        <w:rPr>
          <w:spacing w:val="-5"/>
          <w:sz w:val="20"/>
        </w:rPr>
        <w:t> </w:t>
      </w:r>
      <w:r>
        <w:rPr>
          <w:sz w:val="20"/>
        </w:rPr>
        <w:t>management</w:t>
      </w:r>
      <w:r>
        <w:rPr>
          <w:spacing w:val="-4"/>
          <w:sz w:val="20"/>
        </w:rPr>
        <w:t> </w:t>
      </w:r>
      <w:r>
        <w:rPr>
          <w:sz w:val="20"/>
        </w:rPr>
        <w:t>is supported, i.e., the part of the DMS exposing the present O2dms_LifecycleDeployment service API interacts directly with the functions responsible for the infrastructure resource provisioning.</w:t>
      </w:r>
    </w:p>
    <w:p>
      <w:pPr>
        <w:pStyle w:val="ListParagraph"/>
        <w:numPr>
          <w:ilvl w:val="0"/>
          <w:numId w:val="75"/>
        </w:numPr>
        <w:tabs>
          <w:tab w:pos="1049" w:val="left" w:leader="none"/>
        </w:tabs>
        <w:spacing w:line="240" w:lineRule="auto" w:before="181" w:after="0"/>
        <w:ind w:left="1049" w:right="0" w:hanging="453"/>
        <w:jc w:val="left"/>
        <w:rPr>
          <w:sz w:val="20"/>
        </w:rPr>
      </w:pPr>
      <w:r>
        <w:rPr>
          <w:sz w:val="20"/>
        </w:rPr>
        <w:t>The</w:t>
      </w:r>
      <w:r>
        <w:rPr>
          <w:spacing w:val="-4"/>
          <w:sz w:val="20"/>
        </w:rPr>
        <w:t> </w:t>
      </w:r>
      <w:r>
        <w:rPr>
          <w:sz w:val="20"/>
        </w:rPr>
        <w:t>following</w:t>
      </w:r>
      <w:r>
        <w:rPr>
          <w:spacing w:val="-1"/>
          <w:sz w:val="20"/>
        </w:rPr>
        <w:t> </w:t>
      </w:r>
      <w:r>
        <w:rPr>
          <w:sz w:val="20"/>
        </w:rPr>
        <w:t>attributes</w:t>
      </w:r>
      <w:r>
        <w:rPr>
          <w:spacing w:val="-3"/>
          <w:sz w:val="20"/>
        </w:rPr>
        <w:t> </w:t>
      </w:r>
      <w:r>
        <w:rPr>
          <w:sz w:val="20"/>
        </w:rPr>
        <w:t>need</w:t>
      </w:r>
      <w:r>
        <w:rPr>
          <w:spacing w:val="-6"/>
          <w:sz w:val="20"/>
        </w:rPr>
        <w:t> </w:t>
      </w:r>
      <w:r>
        <w:rPr>
          <w:sz w:val="20"/>
        </w:rPr>
        <w:t>not</w:t>
      </w:r>
      <w:r>
        <w:rPr>
          <w:spacing w:val="-4"/>
          <w:sz w:val="20"/>
        </w:rPr>
        <w:t> </w:t>
      </w:r>
      <w:r>
        <w:rPr>
          <w:sz w:val="20"/>
        </w:rPr>
        <w:t>be</w:t>
      </w:r>
      <w:r>
        <w:rPr>
          <w:spacing w:val="-6"/>
          <w:sz w:val="20"/>
        </w:rPr>
        <w:t> </w:t>
      </w:r>
      <w:r>
        <w:rPr>
          <w:sz w:val="20"/>
        </w:rPr>
        <w:t>present</w:t>
      </w:r>
      <w:r>
        <w:rPr>
          <w:spacing w:val="-4"/>
          <w:sz w:val="20"/>
        </w:rPr>
        <w:t> </w:t>
      </w:r>
      <w:r>
        <w:rPr>
          <w:sz w:val="20"/>
        </w:rPr>
        <w:t>even</w:t>
      </w:r>
      <w:r>
        <w:rPr>
          <w:spacing w:val="-5"/>
          <w:sz w:val="20"/>
        </w:rPr>
        <w:t> </w:t>
      </w:r>
      <w:r>
        <w:rPr>
          <w:sz w:val="20"/>
        </w:rPr>
        <w:t>when</w:t>
      </w:r>
      <w:r>
        <w:rPr>
          <w:spacing w:val="-3"/>
          <w:sz w:val="20"/>
        </w:rPr>
        <w:t> </w:t>
      </w:r>
      <w:r>
        <w:rPr>
          <w:sz w:val="20"/>
        </w:rPr>
        <w:t>the</w:t>
      </w:r>
      <w:r>
        <w:rPr>
          <w:spacing w:val="-4"/>
          <w:sz w:val="20"/>
        </w:rPr>
        <w:t> </w:t>
      </w:r>
      <w:r>
        <w:rPr>
          <w:sz w:val="20"/>
        </w:rPr>
        <w:t>conditions</w:t>
      </w:r>
      <w:r>
        <w:rPr>
          <w:spacing w:val="-4"/>
          <w:sz w:val="20"/>
        </w:rPr>
        <w:t> </w:t>
      </w:r>
      <w:r>
        <w:rPr>
          <w:sz w:val="20"/>
        </w:rPr>
        <w:t>permit</w:t>
      </w:r>
      <w:r>
        <w:rPr>
          <w:spacing w:val="-4"/>
          <w:sz w:val="20"/>
        </w:rPr>
        <w:t> </w:t>
      </w:r>
      <w:r>
        <w:rPr>
          <w:sz w:val="20"/>
        </w:rPr>
        <w:t>its</w:t>
      </w:r>
      <w:r>
        <w:rPr>
          <w:spacing w:val="-5"/>
          <w:sz w:val="20"/>
        </w:rPr>
        <w:t> </w:t>
      </w:r>
      <w:r>
        <w:rPr>
          <w:spacing w:val="-2"/>
          <w:sz w:val="20"/>
        </w:rPr>
        <w:t>presence:</w:t>
      </w:r>
    </w:p>
    <w:p>
      <w:pPr>
        <w:pStyle w:val="ListParagraph"/>
        <w:numPr>
          <w:ilvl w:val="1"/>
          <w:numId w:val="75"/>
        </w:numPr>
        <w:tabs>
          <w:tab w:pos="1503" w:val="left" w:leader="none"/>
        </w:tabs>
        <w:spacing w:line="240" w:lineRule="auto" w:before="178" w:after="0"/>
        <w:ind w:left="1503" w:right="0" w:hanging="453"/>
        <w:jc w:val="left"/>
        <w:rPr>
          <w:sz w:val="20"/>
        </w:rPr>
      </w:pPr>
      <w:r>
        <w:rPr>
          <w:spacing w:val="-2"/>
          <w:sz w:val="20"/>
        </w:rPr>
        <w:t>"resourceProviderId".</w:t>
      </w:r>
    </w:p>
    <w:p>
      <w:pPr>
        <w:spacing w:after="0" w:line="240" w:lineRule="auto"/>
        <w:jc w:val="left"/>
        <w:rPr>
          <w:sz w:val="20"/>
        </w:rPr>
        <w:sectPr>
          <w:pgSz w:w="11910" w:h="16850"/>
          <w:pgMar w:header="944" w:footer="488" w:top="1420" w:bottom="680" w:left="820" w:right="600"/>
        </w:sectPr>
      </w:pPr>
    </w:p>
    <w:p>
      <w:pPr>
        <w:pStyle w:val="ListParagraph"/>
        <w:numPr>
          <w:ilvl w:val="4"/>
          <w:numId w:val="3"/>
        </w:numPr>
        <w:tabs>
          <w:tab w:pos="2014" w:val="left" w:leader="none"/>
        </w:tabs>
        <w:spacing w:line="240" w:lineRule="auto" w:before="75" w:after="0"/>
        <w:ind w:left="2014" w:right="0" w:hanging="1702"/>
        <w:jc w:val="left"/>
        <w:rPr>
          <w:rFonts w:ascii="Arial"/>
          <w:sz w:val="22"/>
        </w:rPr>
      </w:pPr>
      <w:r>
        <w:rPr>
          <w:rFonts w:ascii="Arial"/>
          <w:sz w:val="22"/>
        </w:rPr>
        <w:t>Type:</w:t>
      </w:r>
      <w:r>
        <w:rPr>
          <w:rFonts w:ascii="Arial"/>
          <w:spacing w:val="-2"/>
          <w:sz w:val="22"/>
        </w:rPr>
        <w:t> VimSoftwareImage</w:t>
      </w:r>
    </w:p>
    <w:p>
      <w:pPr>
        <w:pStyle w:val="BodyText"/>
        <w:spacing w:before="179"/>
        <w:ind w:right="551"/>
      </w:pPr>
      <w:r>
        <w:rPr/>
        <w:t>This</w:t>
      </w:r>
      <w:r>
        <w:rPr>
          <w:spacing w:val="-3"/>
        </w:rPr>
        <w:t> </w:t>
      </w:r>
      <w:r>
        <w:rPr/>
        <w:t>type</w:t>
      </w:r>
      <w:r>
        <w:rPr>
          <w:spacing w:val="-2"/>
        </w:rPr>
        <w:t> </w:t>
      </w:r>
      <w:r>
        <w:rPr/>
        <w:t>defines</w:t>
      </w:r>
      <w:r>
        <w:rPr>
          <w:spacing w:val="-3"/>
        </w:rPr>
        <w:t> </w:t>
      </w:r>
      <w:r>
        <w:rPr/>
        <w:t>the</w:t>
      </w:r>
      <w:r>
        <w:rPr>
          <w:spacing w:val="-4"/>
        </w:rPr>
        <w:t> </w:t>
      </w:r>
      <w:r>
        <w:rPr/>
        <w:t>mapping</w:t>
      </w:r>
      <w:r>
        <w:rPr>
          <w:spacing w:val="-3"/>
        </w:rPr>
        <w:t> </w:t>
      </w:r>
      <w:r>
        <w:rPr/>
        <w:t>between</w:t>
      </w:r>
      <w:r>
        <w:rPr>
          <w:spacing w:val="-1"/>
        </w:rPr>
        <w:t> </w:t>
      </w:r>
      <w:r>
        <w:rPr/>
        <w:t>a</w:t>
      </w:r>
      <w:r>
        <w:rPr>
          <w:spacing w:val="-2"/>
        </w:rPr>
        <w:t> </w:t>
      </w:r>
      <w:r>
        <w:rPr/>
        <w:t>software</w:t>
      </w:r>
      <w:r>
        <w:rPr>
          <w:spacing w:val="-2"/>
        </w:rPr>
        <w:t> </w:t>
      </w:r>
      <w:r>
        <w:rPr/>
        <w:t>image definition</w:t>
      </w:r>
      <w:r>
        <w:rPr>
          <w:spacing w:val="-1"/>
        </w:rPr>
        <w:t> </w:t>
      </w:r>
      <w:r>
        <w:rPr/>
        <w:t>in</w:t>
      </w:r>
      <w:r>
        <w:rPr>
          <w:spacing w:val="-1"/>
        </w:rPr>
        <w:t> </w:t>
      </w:r>
      <w:r>
        <w:rPr/>
        <w:t>the</w:t>
      </w:r>
      <w:r>
        <w:rPr>
          <w:spacing w:val="-4"/>
        </w:rPr>
        <w:t> </w:t>
      </w:r>
      <w:r>
        <w:rPr/>
        <w:t>descriptor</w:t>
      </w:r>
      <w:r>
        <w:rPr>
          <w:spacing w:val="-2"/>
        </w:rPr>
        <w:t> </w:t>
      </w:r>
      <w:r>
        <w:rPr/>
        <w:t>of</w:t>
      </w:r>
      <w:r>
        <w:rPr>
          <w:spacing w:val="-2"/>
        </w:rPr>
        <w:t> </w:t>
      </w:r>
      <w:r>
        <w:rPr/>
        <w:t>the</w:t>
      </w:r>
      <w:r>
        <w:rPr>
          <w:spacing w:val="-4"/>
        </w:rPr>
        <w:t> </w:t>
      </w:r>
      <w:r>
        <w:rPr/>
        <w:t>NF</w:t>
      </w:r>
      <w:r>
        <w:rPr>
          <w:spacing w:val="-3"/>
        </w:rPr>
        <w:t> </w:t>
      </w:r>
      <w:r>
        <w:rPr/>
        <w:t>Deployment</w:t>
      </w:r>
      <w:r>
        <w:rPr>
          <w:spacing w:val="-3"/>
        </w:rPr>
        <w:t> </w:t>
      </w:r>
      <w:r>
        <w:rPr/>
        <w:t>and</w:t>
      </w:r>
      <w:r>
        <w:rPr>
          <w:spacing w:val="-3"/>
        </w:rPr>
        <w:t> </w:t>
      </w:r>
      <w:r>
        <w:rPr/>
        <w:t>the corresponding software image managed by the O-Cloud functions performing the serving as image repository and managing the software images.</w:t>
      </w:r>
    </w:p>
    <w:p>
      <w:pPr>
        <w:pStyle w:val="BodyText"/>
        <w:spacing w:before="182"/>
      </w:pPr>
      <w:r>
        <w:rPr/>
        <w:t>The</w:t>
      </w:r>
      <w:r>
        <w:rPr>
          <w:spacing w:val="-4"/>
        </w:rPr>
        <w:t> </w:t>
      </w:r>
      <w:r>
        <w:rPr/>
        <w:t>type</w:t>
      </w:r>
      <w:r>
        <w:rPr>
          <w:spacing w:val="-4"/>
        </w:rPr>
        <w:t> </w:t>
      </w:r>
      <w:r>
        <w:rPr/>
        <w:t>is</w:t>
      </w:r>
      <w:r>
        <w:rPr>
          <w:spacing w:val="-4"/>
        </w:rPr>
        <w:t> </w:t>
      </w:r>
      <w:r>
        <w:rPr/>
        <w:t>defined</w:t>
      </w:r>
      <w:r>
        <w:rPr>
          <w:spacing w:val="-3"/>
        </w:rPr>
        <w:t> </w:t>
      </w:r>
      <w:r>
        <w:rPr/>
        <w:t>in</w:t>
      </w:r>
      <w:r>
        <w:rPr>
          <w:spacing w:val="-2"/>
        </w:rPr>
        <w:t> </w:t>
      </w:r>
      <w:r>
        <w:rPr/>
        <w:t>clause</w:t>
      </w:r>
      <w:r>
        <w:rPr>
          <w:spacing w:val="-4"/>
        </w:rPr>
        <w:t> </w:t>
      </w:r>
      <w:r>
        <w:rPr/>
        <w:t>9.5.3.10</w:t>
      </w:r>
      <w:r>
        <w:rPr>
          <w:spacing w:val="-3"/>
        </w:rPr>
        <w:t> </w:t>
      </w:r>
      <w:r>
        <w:rPr/>
        <w:t>of</w:t>
      </w:r>
      <w:r>
        <w:rPr>
          <w:spacing w:val="-3"/>
        </w:rPr>
        <w:t> </w:t>
      </w:r>
      <w:r>
        <w:rPr/>
        <w:t>ETSI</w:t>
      </w:r>
      <w:r>
        <w:rPr>
          <w:spacing w:val="-4"/>
        </w:rPr>
        <w:t> </w:t>
      </w:r>
      <w:r>
        <w:rPr/>
        <w:t>GS</w:t>
      </w:r>
      <w:r>
        <w:rPr>
          <w:spacing w:val="-4"/>
        </w:rPr>
        <w:t> </w:t>
      </w:r>
      <w:r>
        <w:rPr/>
        <w:t>NFV-SOL</w:t>
      </w:r>
      <w:r>
        <w:rPr>
          <w:spacing w:val="-4"/>
        </w:rPr>
        <w:t> </w:t>
      </w:r>
      <w:r>
        <w:rPr/>
        <w:t>003</w:t>
      </w:r>
      <w:r>
        <w:rPr>
          <w:spacing w:val="-3"/>
        </w:rPr>
        <w:t> </w:t>
      </w:r>
      <w:hyperlink w:history="true" w:anchor="_bookmark13">
        <w:r>
          <w:rPr>
            <w:spacing w:val="-2"/>
          </w:rPr>
          <w:t>[11].</w:t>
        </w:r>
      </w:hyperlink>
    </w:p>
    <w:p>
      <w:pPr>
        <w:pStyle w:val="BodyText"/>
        <w:spacing w:before="180"/>
        <w:ind w:right="551"/>
      </w:pPr>
      <w:r>
        <w:rPr/>
        <w:t>In</w:t>
      </w:r>
      <w:r>
        <w:rPr>
          <w:spacing w:val="-2"/>
        </w:rPr>
        <w:t> </w:t>
      </w:r>
      <w:r>
        <w:rPr/>
        <w:t>addition,</w:t>
      </w:r>
      <w:r>
        <w:rPr>
          <w:spacing w:val="-3"/>
        </w:rPr>
        <w:t> </w:t>
      </w:r>
      <w:r>
        <w:rPr/>
        <w:t>the</w:t>
      </w:r>
      <w:r>
        <w:rPr>
          <w:spacing w:val="-5"/>
        </w:rPr>
        <w:t> </w:t>
      </w:r>
      <w:r>
        <w:rPr/>
        <w:t>following DMS</w:t>
      </w:r>
      <w:r>
        <w:rPr>
          <w:spacing w:val="-3"/>
        </w:rPr>
        <w:t> </w:t>
      </w:r>
      <w:r>
        <w:rPr/>
        <w:t>applicability</w:t>
      </w:r>
      <w:r>
        <w:rPr>
          <w:spacing w:val="-2"/>
        </w:rPr>
        <w:t> </w:t>
      </w:r>
      <w:r>
        <w:rPr/>
        <w:t>conditions</w:t>
      </w:r>
      <w:r>
        <w:rPr>
          <w:spacing w:val="-1"/>
        </w:rPr>
        <w:t> </w:t>
      </w:r>
      <w:r>
        <w:rPr/>
        <w:t>are</w:t>
      </w:r>
      <w:r>
        <w:rPr>
          <w:spacing w:val="-5"/>
        </w:rPr>
        <w:t> </w:t>
      </w:r>
      <w:r>
        <w:rPr/>
        <w:t>considered</w:t>
      </w:r>
      <w:r>
        <w:rPr>
          <w:spacing w:val="-2"/>
        </w:rPr>
        <w:t> </w:t>
      </w:r>
      <w:r>
        <w:rPr/>
        <w:t>with</w:t>
      </w:r>
      <w:r>
        <w:rPr>
          <w:spacing w:val="-2"/>
        </w:rPr>
        <w:t> </w:t>
      </w:r>
      <w:r>
        <w:rPr/>
        <w:t>respect</w:t>
      </w:r>
      <w:r>
        <w:rPr>
          <w:spacing w:val="-4"/>
        </w:rPr>
        <w:t> </w:t>
      </w:r>
      <w:r>
        <w:rPr/>
        <w:t>to</w:t>
      </w:r>
      <w:r>
        <w:rPr>
          <w:spacing w:val="-2"/>
        </w:rPr>
        <w:t> </w:t>
      </w:r>
      <w:r>
        <w:rPr/>
        <w:t>the</w:t>
      </w:r>
      <w:r>
        <w:rPr>
          <w:spacing w:val="-5"/>
        </w:rPr>
        <w:t> </w:t>
      </w:r>
      <w:r>
        <w:rPr/>
        <w:t>referenced</w:t>
      </w:r>
      <w:r>
        <w:rPr>
          <w:spacing w:val="-4"/>
        </w:rPr>
        <w:t> </w:t>
      </w:r>
      <w:r>
        <w:rPr/>
        <w:t>specification </w:t>
      </w:r>
      <w:r>
        <w:rPr>
          <w:spacing w:val="-2"/>
        </w:rPr>
        <w:t>clause:</w:t>
      </w:r>
    </w:p>
    <w:p>
      <w:pPr>
        <w:pStyle w:val="ListParagraph"/>
        <w:numPr>
          <w:ilvl w:val="0"/>
          <w:numId w:val="76"/>
        </w:numPr>
        <w:tabs>
          <w:tab w:pos="1049" w:val="left" w:leader="none"/>
        </w:tabs>
        <w:spacing w:line="240" w:lineRule="auto" w:before="181" w:after="0"/>
        <w:ind w:left="1049" w:right="0" w:hanging="453"/>
        <w:jc w:val="left"/>
        <w:rPr>
          <w:sz w:val="20"/>
        </w:rPr>
      </w:pPr>
      <w:r>
        <w:rPr>
          <w:sz w:val="20"/>
        </w:rPr>
        <w:t>The</w:t>
      </w:r>
      <w:r>
        <w:rPr>
          <w:spacing w:val="-6"/>
          <w:sz w:val="20"/>
        </w:rPr>
        <w:t> </w:t>
      </w:r>
      <w:r>
        <w:rPr>
          <w:sz w:val="20"/>
        </w:rPr>
        <w:t>following</w:t>
      </w:r>
      <w:r>
        <w:rPr>
          <w:spacing w:val="-4"/>
          <w:sz w:val="20"/>
        </w:rPr>
        <w:t> </w:t>
      </w:r>
      <w:r>
        <w:rPr>
          <w:sz w:val="20"/>
        </w:rPr>
        <w:t>attributes</w:t>
      </w:r>
      <w:r>
        <w:rPr>
          <w:spacing w:val="-3"/>
          <w:sz w:val="20"/>
        </w:rPr>
        <w:t> </w:t>
      </w:r>
      <w:r>
        <w:rPr>
          <w:sz w:val="20"/>
        </w:rPr>
        <w:t>are</w:t>
      </w:r>
      <w:r>
        <w:rPr>
          <w:spacing w:val="-5"/>
          <w:sz w:val="20"/>
        </w:rPr>
        <w:t> </w:t>
      </w:r>
      <w:r>
        <w:rPr>
          <w:sz w:val="20"/>
        </w:rPr>
        <w:t>further</w:t>
      </w:r>
      <w:r>
        <w:rPr>
          <w:spacing w:val="-5"/>
          <w:sz w:val="20"/>
        </w:rPr>
        <w:t> </w:t>
      </w:r>
      <w:r>
        <w:rPr>
          <w:sz w:val="20"/>
        </w:rPr>
        <w:t>qualified</w:t>
      </w:r>
      <w:r>
        <w:rPr>
          <w:spacing w:val="-4"/>
          <w:sz w:val="20"/>
        </w:rPr>
        <w:t> </w:t>
      </w:r>
      <w:r>
        <w:rPr>
          <w:sz w:val="20"/>
        </w:rPr>
        <w:t>as</w:t>
      </w:r>
      <w:r>
        <w:rPr>
          <w:spacing w:val="-6"/>
          <w:sz w:val="20"/>
        </w:rPr>
        <w:t> </w:t>
      </w:r>
      <w:r>
        <w:rPr>
          <w:spacing w:val="-2"/>
          <w:sz w:val="20"/>
        </w:rPr>
        <w:t>follows:</w:t>
      </w:r>
    </w:p>
    <w:p>
      <w:pPr>
        <w:pStyle w:val="ListParagraph"/>
        <w:numPr>
          <w:ilvl w:val="1"/>
          <w:numId w:val="76"/>
        </w:numPr>
        <w:tabs>
          <w:tab w:pos="1503" w:val="left" w:leader="none"/>
        </w:tabs>
        <w:spacing w:line="240" w:lineRule="auto" w:before="178" w:after="0"/>
        <w:ind w:left="1503" w:right="700" w:hanging="454"/>
        <w:jc w:val="left"/>
        <w:rPr>
          <w:sz w:val="20"/>
        </w:rPr>
      </w:pPr>
      <w:r>
        <w:rPr>
          <w:sz w:val="20"/>
        </w:rPr>
        <w:t>"vimConnectionId",</w:t>
      </w:r>
      <w:r>
        <w:rPr>
          <w:spacing w:val="-2"/>
          <w:sz w:val="20"/>
        </w:rPr>
        <w:t> </w:t>
      </w:r>
      <w:r>
        <w:rPr>
          <w:sz w:val="20"/>
        </w:rPr>
        <w:t>the</w:t>
      </w:r>
      <w:r>
        <w:rPr>
          <w:spacing w:val="-3"/>
          <w:sz w:val="20"/>
        </w:rPr>
        <w:t> </w:t>
      </w:r>
      <w:r>
        <w:rPr>
          <w:sz w:val="20"/>
        </w:rPr>
        <w:t>attribute</w:t>
      </w:r>
      <w:r>
        <w:rPr>
          <w:spacing w:val="-3"/>
          <w:sz w:val="20"/>
        </w:rPr>
        <w:t> </w:t>
      </w:r>
      <w:r>
        <w:rPr>
          <w:sz w:val="20"/>
        </w:rPr>
        <w:t>shall</w:t>
      </w:r>
      <w:r>
        <w:rPr>
          <w:spacing w:val="-3"/>
          <w:sz w:val="20"/>
        </w:rPr>
        <w:t> </w:t>
      </w:r>
      <w:r>
        <w:rPr>
          <w:sz w:val="20"/>
        </w:rPr>
        <w:t>be</w:t>
      </w:r>
      <w:r>
        <w:rPr>
          <w:spacing w:val="-3"/>
          <w:sz w:val="20"/>
        </w:rPr>
        <w:t> </w:t>
      </w:r>
      <w:r>
        <w:rPr>
          <w:sz w:val="20"/>
        </w:rPr>
        <w:t>supported</w:t>
      </w:r>
      <w:r>
        <w:rPr>
          <w:spacing w:val="-2"/>
          <w:sz w:val="20"/>
        </w:rPr>
        <w:t> </w:t>
      </w:r>
      <w:r>
        <w:rPr>
          <w:sz w:val="20"/>
        </w:rPr>
        <w:t>since</w:t>
      </w:r>
      <w:r>
        <w:rPr>
          <w:spacing w:val="-3"/>
          <w:sz w:val="20"/>
        </w:rPr>
        <w:t> </w:t>
      </w:r>
      <w:r>
        <w:rPr>
          <w:sz w:val="20"/>
        </w:rPr>
        <w:t>only</w:t>
      </w:r>
      <w:r>
        <w:rPr>
          <w:spacing w:val="-2"/>
          <w:sz w:val="20"/>
        </w:rPr>
        <w:t> </w:t>
      </w:r>
      <w:r>
        <w:rPr>
          <w:sz w:val="20"/>
        </w:rPr>
        <w:t>direct-mode</w:t>
      </w:r>
      <w:r>
        <w:rPr>
          <w:spacing w:val="-3"/>
          <w:sz w:val="20"/>
        </w:rPr>
        <w:t> </w:t>
      </w:r>
      <w:r>
        <w:rPr>
          <w:sz w:val="20"/>
        </w:rPr>
        <w:t>for</w:t>
      </w:r>
      <w:r>
        <w:rPr>
          <w:spacing w:val="-3"/>
          <w:sz w:val="20"/>
        </w:rPr>
        <w:t> </w:t>
      </w:r>
      <w:r>
        <w:rPr>
          <w:sz w:val="20"/>
        </w:rPr>
        <w:t>resource</w:t>
      </w:r>
      <w:r>
        <w:rPr>
          <w:spacing w:val="-5"/>
          <w:sz w:val="20"/>
        </w:rPr>
        <w:t> </w:t>
      </w:r>
      <w:r>
        <w:rPr>
          <w:sz w:val="20"/>
        </w:rPr>
        <w:t>management</w:t>
      </w:r>
      <w:r>
        <w:rPr>
          <w:spacing w:val="-4"/>
          <w:sz w:val="20"/>
        </w:rPr>
        <w:t> </w:t>
      </w:r>
      <w:r>
        <w:rPr>
          <w:sz w:val="20"/>
        </w:rPr>
        <w:t>is supported, i.e., the part of the DMS exposing the present O2dms_LifecycleDeployment service API interacts directly with the functions responsible for the infrastructure resource provisioning.</w:t>
      </w:r>
    </w:p>
    <w:p>
      <w:pPr>
        <w:pStyle w:val="ListParagraph"/>
        <w:numPr>
          <w:ilvl w:val="0"/>
          <w:numId w:val="76"/>
        </w:numPr>
        <w:tabs>
          <w:tab w:pos="1049" w:val="left" w:leader="none"/>
        </w:tabs>
        <w:spacing w:line="240" w:lineRule="auto" w:before="182" w:after="0"/>
        <w:ind w:left="1049" w:right="0" w:hanging="453"/>
        <w:jc w:val="left"/>
        <w:rPr>
          <w:sz w:val="20"/>
        </w:rPr>
      </w:pPr>
      <w:r>
        <w:rPr>
          <w:sz w:val="20"/>
        </w:rPr>
        <w:t>The</w:t>
      </w:r>
      <w:r>
        <w:rPr>
          <w:spacing w:val="-4"/>
          <w:sz w:val="20"/>
        </w:rPr>
        <w:t> </w:t>
      </w:r>
      <w:r>
        <w:rPr>
          <w:sz w:val="20"/>
        </w:rPr>
        <w:t>following</w:t>
      </w:r>
      <w:r>
        <w:rPr>
          <w:spacing w:val="-1"/>
          <w:sz w:val="20"/>
        </w:rPr>
        <w:t> </w:t>
      </w:r>
      <w:r>
        <w:rPr>
          <w:sz w:val="20"/>
        </w:rPr>
        <w:t>attributes</w:t>
      </w:r>
      <w:r>
        <w:rPr>
          <w:spacing w:val="-3"/>
          <w:sz w:val="20"/>
        </w:rPr>
        <w:t> </w:t>
      </w:r>
      <w:r>
        <w:rPr>
          <w:sz w:val="20"/>
        </w:rPr>
        <w:t>need</w:t>
      </w:r>
      <w:r>
        <w:rPr>
          <w:spacing w:val="-6"/>
          <w:sz w:val="20"/>
        </w:rPr>
        <w:t> </w:t>
      </w:r>
      <w:r>
        <w:rPr>
          <w:sz w:val="20"/>
        </w:rPr>
        <w:t>not</w:t>
      </w:r>
      <w:r>
        <w:rPr>
          <w:spacing w:val="-4"/>
          <w:sz w:val="20"/>
        </w:rPr>
        <w:t> </w:t>
      </w:r>
      <w:r>
        <w:rPr>
          <w:sz w:val="20"/>
        </w:rPr>
        <w:t>be</w:t>
      </w:r>
      <w:r>
        <w:rPr>
          <w:spacing w:val="-6"/>
          <w:sz w:val="20"/>
        </w:rPr>
        <w:t> </w:t>
      </w:r>
      <w:r>
        <w:rPr>
          <w:sz w:val="20"/>
        </w:rPr>
        <w:t>present</w:t>
      </w:r>
      <w:r>
        <w:rPr>
          <w:spacing w:val="-4"/>
          <w:sz w:val="20"/>
        </w:rPr>
        <w:t> </w:t>
      </w:r>
      <w:r>
        <w:rPr>
          <w:sz w:val="20"/>
        </w:rPr>
        <w:t>even</w:t>
      </w:r>
      <w:r>
        <w:rPr>
          <w:spacing w:val="-5"/>
          <w:sz w:val="20"/>
        </w:rPr>
        <w:t> </w:t>
      </w:r>
      <w:r>
        <w:rPr>
          <w:sz w:val="20"/>
        </w:rPr>
        <w:t>when</w:t>
      </w:r>
      <w:r>
        <w:rPr>
          <w:spacing w:val="-3"/>
          <w:sz w:val="20"/>
        </w:rPr>
        <w:t> </w:t>
      </w:r>
      <w:r>
        <w:rPr>
          <w:sz w:val="20"/>
        </w:rPr>
        <w:t>the</w:t>
      </w:r>
      <w:r>
        <w:rPr>
          <w:spacing w:val="-4"/>
          <w:sz w:val="20"/>
        </w:rPr>
        <w:t> </w:t>
      </w:r>
      <w:r>
        <w:rPr>
          <w:sz w:val="20"/>
        </w:rPr>
        <w:t>conditions</w:t>
      </w:r>
      <w:r>
        <w:rPr>
          <w:spacing w:val="-4"/>
          <w:sz w:val="20"/>
        </w:rPr>
        <w:t> </w:t>
      </w:r>
      <w:r>
        <w:rPr>
          <w:sz w:val="20"/>
        </w:rPr>
        <w:t>permit</w:t>
      </w:r>
      <w:r>
        <w:rPr>
          <w:spacing w:val="-4"/>
          <w:sz w:val="20"/>
        </w:rPr>
        <w:t> </w:t>
      </w:r>
      <w:r>
        <w:rPr>
          <w:sz w:val="20"/>
        </w:rPr>
        <w:t>its</w:t>
      </w:r>
      <w:r>
        <w:rPr>
          <w:spacing w:val="-5"/>
          <w:sz w:val="20"/>
        </w:rPr>
        <w:t> </w:t>
      </w:r>
      <w:r>
        <w:rPr>
          <w:spacing w:val="-2"/>
          <w:sz w:val="20"/>
        </w:rPr>
        <w:t>presence:</w:t>
      </w:r>
    </w:p>
    <w:p>
      <w:pPr>
        <w:pStyle w:val="ListParagraph"/>
        <w:numPr>
          <w:ilvl w:val="1"/>
          <w:numId w:val="76"/>
        </w:numPr>
        <w:tabs>
          <w:tab w:pos="1503" w:val="left" w:leader="none"/>
        </w:tabs>
        <w:spacing w:line="240" w:lineRule="auto" w:before="180" w:after="0"/>
        <w:ind w:left="1503" w:right="0" w:hanging="453"/>
        <w:jc w:val="left"/>
        <w:rPr>
          <w:sz w:val="20"/>
        </w:rPr>
      </w:pPr>
      <w:r>
        <w:rPr>
          <w:spacing w:val="-2"/>
          <w:sz w:val="20"/>
        </w:rPr>
        <w:t>"resourceProviderId".</w:t>
      </w:r>
    </w:p>
    <w:p>
      <w:pPr>
        <w:pStyle w:val="BodyText"/>
        <w:spacing w:before="68"/>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z w:val="22"/>
        </w:rPr>
        <w:t>Type:</w:t>
      </w:r>
      <w:r>
        <w:rPr>
          <w:rFonts w:ascii="Arial"/>
          <w:spacing w:val="-2"/>
          <w:sz w:val="22"/>
        </w:rPr>
        <w:t> StorageAsset</w:t>
      </w:r>
    </w:p>
    <w:p>
      <w:pPr>
        <w:pStyle w:val="BodyText"/>
        <w:spacing w:before="182"/>
        <w:ind w:right="551"/>
      </w:pPr>
      <w:r>
        <w:rPr/>
        <w:t>This</w:t>
      </w:r>
      <w:r>
        <w:rPr>
          <w:spacing w:val="-4"/>
        </w:rPr>
        <w:t> </w:t>
      </w:r>
      <w:r>
        <w:rPr/>
        <w:t>type</w:t>
      </w:r>
      <w:r>
        <w:rPr>
          <w:spacing w:val="-3"/>
        </w:rPr>
        <w:t> </w:t>
      </w:r>
      <w:r>
        <w:rPr/>
        <w:t>defines</w:t>
      </w:r>
      <w:r>
        <w:rPr>
          <w:spacing w:val="-4"/>
        </w:rPr>
        <w:t> </w:t>
      </w:r>
      <w:r>
        <w:rPr/>
        <w:t>the</w:t>
      </w:r>
      <w:r>
        <w:rPr>
          <w:spacing w:val="-5"/>
        </w:rPr>
        <w:t> </w:t>
      </w:r>
      <w:r>
        <w:rPr/>
        <w:t>mapping between</w:t>
      </w:r>
      <w:r>
        <w:rPr>
          <w:spacing w:val="-2"/>
        </w:rPr>
        <w:t> </w:t>
      </w:r>
      <w:r>
        <w:rPr/>
        <w:t>a</w:t>
      </w:r>
      <w:r>
        <w:rPr>
          <w:spacing w:val="-3"/>
        </w:rPr>
        <w:t> </w:t>
      </w:r>
      <w:r>
        <w:rPr/>
        <w:t>virtual</w:t>
      </w:r>
      <w:r>
        <w:rPr>
          <w:spacing w:val="-3"/>
        </w:rPr>
        <w:t> </w:t>
      </w:r>
      <w:r>
        <w:rPr/>
        <w:t>storage</w:t>
      </w:r>
      <w:r>
        <w:rPr>
          <w:spacing w:val="-3"/>
        </w:rPr>
        <w:t> </w:t>
      </w:r>
      <w:r>
        <w:rPr/>
        <w:t>description</w:t>
      </w:r>
      <w:r>
        <w:rPr>
          <w:spacing w:val="-2"/>
        </w:rPr>
        <w:t> </w:t>
      </w:r>
      <w:r>
        <w:rPr/>
        <w:t>in</w:t>
      </w:r>
      <w:r>
        <w:rPr>
          <w:spacing w:val="-2"/>
        </w:rPr>
        <w:t> </w:t>
      </w:r>
      <w:r>
        <w:rPr/>
        <w:t>the</w:t>
      </w:r>
      <w:r>
        <w:rPr>
          <w:spacing w:val="-5"/>
        </w:rPr>
        <w:t> </w:t>
      </w:r>
      <w:r>
        <w:rPr/>
        <w:t>NF</w:t>
      </w:r>
      <w:r>
        <w:rPr>
          <w:spacing w:val="-4"/>
        </w:rPr>
        <w:t> </w:t>
      </w:r>
      <w:r>
        <w:rPr/>
        <w:t>Deployment</w:t>
      </w:r>
      <w:r>
        <w:rPr>
          <w:spacing w:val="-4"/>
        </w:rPr>
        <w:t> </w:t>
      </w:r>
      <w:r>
        <w:rPr/>
        <w:t>descriptor</w:t>
      </w:r>
      <w:r>
        <w:rPr>
          <w:spacing w:val="-3"/>
        </w:rPr>
        <w:t> </w:t>
      </w:r>
      <w:r>
        <w:rPr/>
        <w:t>and</w:t>
      </w:r>
      <w:r>
        <w:rPr>
          <w:spacing w:val="-2"/>
        </w:rPr>
        <w:t> </w:t>
      </w:r>
      <w:r>
        <w:rPr/>
        <w:t>the corresponding virtual storage managed in the O-Cloud.</w:t>
      </w:r>
    </w:p>
    <w:p>
      <w:pPr>
        <w:pStyle w:val="BodyText"/>
      </w:pPr>
      <w:r>
        <w:rPr/>
        <w:t>The</w:t>
      </w:r>
      <w:r>
        <w:rPr>
          <w:spacing w:val="-4"/>
        </w:rPr>
        <w:t> </w:t>
      </w:r>
      <w:r>
        <w:rPr/>
        <w:t>type</w:t>
      </w:r>
      <w:r>
        <w:rPr>
          <w:spacing w:val="-4"/>
        </w:rPr>
        <w:t> </w:t>
      </w:r>
      <w:r>
        <w:rPr/>
        <w:t>is</w:t>
      </w:r>
      <w:r>
        <w:rPr>
          <w:spacing w:val="-4"/>
        </w:rPr>
        <w:t> </w:t>
      </w:r>
      <w:r>
        <w:rPr/>
        <w:t>defined</w:t>
      </w:r>
      <w:r>
        <w:rPr>
          <w:spacing w:val="-3"/>
        </w:rPr>
        <w:t> </w:t>
      </w:r>
      <w:r>
        <w:rPr/>
        <w:t>in</w:t>
      </w:r>
      <w:r>
        <w:rPr>
          <w:spacing w:val="-2"/>
        </w:rPr>
        <w:t> </w:t>
      </w:r>
      <w:r>
        <w:rPr/>
        <w:t>clause</w:t>
      </w:r>
      <w:r>
        <w:rPr>
          <w:spacing w:val="-4"/>
        </w:rPr>
        <w:t> </w:t>
      </w:r>
      <w:r>
        <w:rPr/>
        <w:t>9.5.3.13</w:t>
      </w:r>
      <w:r>
        <w:rPr>
          <w:spacing w:val="-3"/>
        </w:rPr>
        <w:t> </w:t>
      </w:r>
      <w:r>
        <w:rPr/>
        <w:t>of</w:t>
      </w:r>
      <w:r>
        <w:rPr>
          <w:spacing w:val="-3"/>
        </w:rPr>
        <w:t> </w:t>
      </w:r>
      <w:r>
        <w:rPr/>
        <w:t>ETSI</w:t>
      </w:r>
      <w:r>
        <w:rPr>
          <w:spacing w:val="-4"/>
        </w:rPr>
        <w:t> </w:t>
      </w:r>
      <w:r>
        <w:rPr/>
        <w:t>GS</w:t>
      </w:r>
      <w:r>
        <w:rPr>
          <w:spacing w:val="-4"/>
        </w:rPr>
        <w:t> </w:t>
      </w:r>
      <w:r>
        <w:rPr/>
        <w:t>NFV-SOL</w:t>
      </w:r>
      <w:r>
        <w:rPr>
          <w:spacing w:val="-4"/>
        </w:rPr>
        <w:t> </w:t>
      </w:r>
      <w:r>
        <w:rPr/>
        <w:t>003</w:t>
      </w:r>
      <w:r>
        <w:rPr>
          <w:spacing w:val="-3"/>
        </w:rPr>
        <w:t> </w:t>
      </w:r>
      <w:hyperlink w:history="true" w:anchor="_bookmark13">
        <w:r>
          <w:rPr>
            <w:spacing w:val="-2"/>
          </w:rPr>
          <w:t>[11].</w:t>
        </w:r>
      </w:hyperlink>
    </w:p>
    <w:p>
      <w:pPr>
        <w:pStyle w:val="BodyText"/>
        <w:spacing w:before="178"/>
        <w:ind w:right="551"/>
      </w:pPr>
      <w:r>
        <w:rPr/>
        <w:t>In</w:t>
      </w:r>
      <w:r>
        <w:rPr>
          <w:spacing w:val="-2"/>
        </w:rPr>
        <w:t> </w:t>
      </w:r>
      <w:r>
        <w:rPr/>
        <w:t>addition,</w:t>
      </w:r>
      <w:r>
        <w:rPr>
          <w:spacing w:val="-3"/>
        </w:rPr>
        <w:t> </w:t>
      </w:r>
      <w:r>
        <w:rPr/>
        <w:t>the</w:t>
      </w:r>
      <w:r>
        <w:rPr>
          <w:spacing w:val="-5"/>
        </w:rPr>
        <w:t> </w:t>
      </w:r>
      <w:r>
        <w:rPr/>
        <w:t>following DMS</w:t>
      </w:r>
      <w:r>
        <w:rPr>
          <w:spacing w:val="-3"/>
        </w:rPr>
        <w:t> </w:t>
      </w:r>
      <w:r>
        <w:rPr/>
        <w:t>applicability</w:t>
      </w:r>
      <w:r>
        <w:rPr>
          <w:spacing w:val="-2"/>
        </w:rPr>
        <w:t> </w:t>
      </w:r>
      <w:r>
        <w:rPr/>
        <w:t>conditions</w:t>
      </w:r>
      <w:r>
        <w:rPr>
          <w:spacing w:val="-1"/>
        </w:rPr>
        <w:t> </w:t>
      </w:r>
      <w:r>
        <w:rPr/>
        <w:t>are</w:t>
      </w:r>
      <w:r>
        <w:rPr>
          <w:spacing w:val="-5"/>
        </w:rPr>
        <w:t> </w:t>
      </w:r>
      <w:r>
        <w:rPr/>
        <w:t>considered</w:t>
      </w:r>
      <w:r>
        <w:rPr>
          <w:spacing w:val="-2"/>
        </w:rPr>
        <w:t> </w:t>
      </w:r>
      <w:r>
        <w:rPr/>
        <w:t>with</w:t>
      </w:r>
      <w:r>
        <w:rPr>
          <w:spacing w:val="-2"/>
        </w:rPr>
        <w:t> </w:t>
      </w:r>
      <w:r>
        <w:rPr/>
        <w:t>respect</w:t>
      </w:r>
      <w:r>
        <w:rPr>
          <w:spacing w:val="-4"/>
        </w:rPr>
        <w:t> </w:t>
      </w:r>
      <w:r>
        <w:rPr/>
        <w:t>to</w:t>
      </w:r>
      <w:r>
        <w:rPr>
          <w:spacing w:val="-2"/>
        </w:rPr>
        <w:t> </w:t>
      </w:r>
      <w:r>
        <w:rPr/>
        <w:t>the</w:t>
      </w:r>
      <w:r>
        <w:rPr>
          <w:spacing w:val="-5"/>
        </w:rPr>
        <w:t> </w:t>
      </w:r>
      <w:r>
        <w:rPr/>
        <w:t>referenced</w:t>
      </w:r>
      <w:r>
        <w:rPr>
          <w:spacing w:val="-4"/>
        </w:rPr>
        <w:t> </w:t>
      </w:r>
      <w:r>
        <w:rPr/>
        <w:t>specification </w:t>
      </w:r>
      <w:r>
        <w:rPr>
          <w:spacing w:val="-2"/>
        </w:rPr>
        <w:t>clause:</w:t>
      </w:r>
    </w:p>
    <w:p>
      <w:pPr>
        <w:pStyle w:val="ListParagraph"/>
        <w:numPr>
          <w:ilvl w:val="0"/>
          <w:numId w:val="77"/>
        </w:numPr>
        <w:tabs>
          <w:tab w:pos="1049" w:val="left" w:leader="none"/>
        </w:tabs>
        <w:spacing w:line="240" w:lineRule="auto" w:before="180" w:after="0"/>
        <w:ind w:left="1049" w:right="0" w:hanging="453"/>
        <w:jc w:val="left"/>
        <w:rPr>
          <w:sz w:val="20"/>
        </w:rPr>
      </w:pPr>
      <w:r>
        <w:rPr>
          <w:sz w:val="20"/>
        </w:rPr>
        <w:t>The</w:t>
      </w:r>
      <w:r>
        <w:rPr>
          <w:spacing w:val="-6"/>
          <w:sz w:val="20"/>
        </w:rPr>
        <w:t> </w:t>
      </w:r>
      <w:r>
        <w:rPr>
          <w:sz w:val="20"/>
        </w:rPr>
        <w:t>following</w:t>
      </w:r>
      <w:r>
        <w:rPr>
          <w:spacing w:val="-4"/>
          <w:sz w:val="20"/>
        </w:rPr>
        <w:t> </w:t>
      </w:r>
      <w:r>
        <w:rPr>
          <w:sz w:val="20"/>
        </w:rPr>
        <w:t>attributes</w:t>
      </w:r>
      <w:r>
        <w:rPr>
          <w:spacing w:val="-3"/>
          <w:sz w:val="20"/>
        </w:rPr>
        <w:t> </w:t>
      </w:r>
      <w:r>
        <w:rPr>
          <w:sz w:val="20"/>
        </w:rPr>
        <w:t>are</w:t>
      </w:r>
      <w:r>
        <w:rPr>
          <w:spacing w:val="-5"/>
          <w:sz w:val="20"/>
        </w:rPr>
        <w:t> </w:t>
      </w:r>
      <w:r>
        <w:rPr>
          <w:sz w:val="20"/>
        </w:rPr>
        <w:t>further</w:t>
      </w:r>
      <w:r>
        <w:rPr>
          <w:spacing w:val="-5"/>
          <w:sz w:val="20"/>
        </w:rPr>
        <w:t> </w:t>
      </w:r>
      <w:r>
        <w:rPr>
          <w:sz w:val="20"/>
        </w:rPr>
        <w:t>qualified</w:t>
      </w:r>
      <w:r>
        <w:rPr>
          <w:spacing w:val="-4"/>
          <w:sz w:val="20"/>
        </w:rPr>
        <w:t> </w:t>
      </w:r>
      <w:r>
        <w:rPr>
          <w:sz w:val="20"/>
        </w:rPr>
        <w:t>as</w:t>
      </w:r>
      <w:r>
        <w:rPr>
          <w:spacing w:val="-6"/>
          <w:sz w:val="20"/>
        </w:rPr>
        <w:t> </w:t>
      </w:r>
      <w:r>
        <w:rPr>
          <w:spacing w:val="-2"/>
          <w:sz w:val="20"/>
        </w:rPr>
        <w:t>follows:</w:t>
      </w:r>
    </w:p>
    <w:p>
      <w:pPr>
        <w:pStyle w:val="ListParagraph"/>
        <w:numPr>
          <w:ilvl w:val="1"/>
          <w:numId w:val="77"/>
        </w:numPr>
        <w:tabs>
          <w:tab w:pos="1503" w:val="left" w:leader="none"/>
        </w:tabs>
        <w:spacing w:line="240" w:lineRule="auto" w:before="181" w:after="0"/>
        <w:ind w:left="1503" w:right="700" w:hanging="454"/>
        <w:jc w:val="left"/>
        <w:rPr>
          <w:sz w:val="20"/>
        </w:rPr>
      </w:pPr>
      <w:r>
        <w:rPr>
          <w:sz w:val="20"/>
        </w:rPr>
        <w:t>"vimConnectionId",</w:t>
      </w:r>
      <w:r>
        <w:rPr>
          <w:spacing w:val="-2"/>
          <w:sz w:val="20"/>
        </w:rPr>
        <w:t> </w:t>
      </w:r>
      <w:r>
        <w:rPr>
          <w:sz w:val="20"/>
        </w:rPr>
        <w:t>the</w:t>
      </w:r>
      <w:r>
        <w:rPr>
          <w:spacing w:val="-3"/>
          <w:sz w:val="20"/>
        </w:rPr>
        <w:t> </w:t>
      </w:r>
      <w:r>
        <w:rPr>
          <w:sz w:val="20"/>
        </w:rPr>
        <w:t>attribute</w:t>
      </w:r>
      <w:r>
        <w:rPr>
          <w:spacing w:val="-3"/>
          <w:sz w:val="20"/>
        </w:rPr>
        <w:t> </w:t>
      </w:r>
      <w:r>
        <w:rPr>
          <w:sz w:val="20"/>
        </w:rPr>
        <w:t>shall</w:t>
      </w:r>
      <w:r>
        <w:rPr>
          <w:spacing w:val="-3"/>
          <w:sz w:val="20"/>
        </w:rPr>
        <w:t> </w:t>
      </w:r>
      <w:r>
        <w:rPr>
          <w:sz w:val="20"/>
        </w:rPr>
        <w:t>be</w:t>
      </w:r>
      <w:r>
        <w:rPr>
          <w:spacing w:val="-3"/>
          <w:sz w:val="20"/>
        </w:rPr>
        <w:t> </w:t>
      </w:r>
      <w:r>
        <w:rPr>
          <w:sz w:val="20"/>
        </w:rPr>
        <w:t>supported</w:t>
      </w:r>
      <w:r>
        <w:rPr>
          <w:spacing w:val="-2"/>
          <w:sz w:val="20"/>
        </w:rPr>
        <w:t> </w:t>
      </w:r>
      <w:r>
        <w:rPr>
          <w:sz w:val="20"/>
        </w:rPr>
        <w:t>since</w:t>
      </w:r>
      <w:r>
        <w:rPr>
          <w:spacing w:val="-3"/>
          <w:sz w:val="20"/>
        </w:rPr>
        <w:t> </w:t>
      </w:r>
      <w:r>
        <w:rPr>
          <w:sz w:val="20"/>
        </w:rPr>
        <w:t>only</w:t>
      </w:r>
      <w:r>
        <w:rPr>
          <w:spacing w:val="-2"/>
          <w:sz w:val="20"/>
        </w:rPr>
        <w:t> </w:t>
      </w:r>
      <w:r>
        <w:rPr>
          <w:sz w:val="20"/>
        </w:rPr>
        <w:t>direct-mode</w:t>
      </w:r>
      <w:r>
        <w:rPr>
          <w:spacing w:val="-3"/>
          <w:sz w:val="20"/>
        </w:rPr>
        <w:t> </w:t>
      </w:r>
      <w:r>
        <w:rPr>
          <w:sz w:val="20"/>
        </w:rPr>
        <w:t>for</w:t>
      </w:r>
      <w:r>
        <w:rPr>
          <w:spacing w:val="-3"/>
          <w:sz w:val="20"/>
        </w:rPr>
        <w:t> </w:t>
      </w:r>
      <w:r>
        <w:rPr>
          <w:sz w:val="20"/>
        </w:rPr>
        <w:t>resource</w:t>
      </w:r>
      <w:r>
        <w:rPr>
          <w:spacing w:val="-5"/>
          <w:sz w:val="20"/>
        </w:rPr>
        <w:t> </w:t>
      </w:r>
      <w:r>
        <w:rPr>
          <w:sz w:val="20"/>
        </w:rPr>
        <w:t>management</w:t>
      </w:r>
      <w:r>
        <w:rPr>
          <w:spacing w:val="-4"/>
          <w:sz w:val="20"/>
        </w:rPr>
        <w:t> </w:t>
      </w:r>
      <w:r>
        <w:rPr>
          <w:sz w:val="20"/>
        </w:rPr>
        <w:t>is supported, i.e., the part of the DMS exposing the present O2dms_LifecycleDeployment service API interacts directly with the functions responsible for the infrastructure resource provisioning.</w:t>
      </w:r>
    </w:p>
    <w:p>
      <w:pPr>
        <w:pStyle w:val="ListParagraph"/>
        <w:numPr>
          <w:ilvl w:val="0"/>
          <w:numId w:val="77"/>
        </w:numPr>
        <w:tabs>
          <w:tab w:pos="1049" w:val="left" w:leader="none"/>
        </w:tabs>
        <w:spacing w:line="240" w:lineRule="auto" w:before="179" w:after="0"/>
        <w:ind w:left="1049" w:right="0" w:hanging="453"/>
        <w:jc w:val="left"/>
        <w:rPr>
          <w:sz w:val="20"/>
        </w:rPr>
      </w:pPr>
      <w:r>
        <w:rPr>
          <w:sz w:val="20"/>
        </w:rPr>
        <w:t>The</w:t>
      </w:r>
      <w:r>
        <w:rPr>
          <w:spacing w:val="-4"/>
          <w:sz w:val="20"/>
        </w:rPr>
        <w:t> </w:t>
      </w:r>
      <w:r>
        <w:rPr>
          <w:sz w:val="20"/>
        </w:rPr>
        <w:t>following</w:t>
      </w:r>
      <w:r>
        <w:rPr>
          <w:spacing w:val="-1"/>
          <w:sz w:val="20"/>
        </w:rPr>
        <w:t> </w:t>
      </w:r>
      <w:r>
        <w:rPr>
          <w:sz w:val="20"/>
        </w:rPr>
        <w:t>attributes</w:t>
      </w:r>
      <w:r>
        <w:rPr>
          <w:spacing w:val="-3"/>
          <w:sz w:val="20"/>
        </w:rPr>
        <w:t> </w:t>
      </w:r>
      <w:r>
        <w:rPr>
          <w:sz w:val="20"/>
        </w:rPr>
        <w:t>need</w:t>
      </w:r>
      <w:r>
        <w:rPr>
          <w:spacing w:val="-6"/>
          <w:sz w:val="20"/>
        </w:rPr>
        <w:t> </w:t>
      </w:r>
      <w:r>
        <w:rPr>
          <w:sz w:val="20"/>
        </w:rPr>
        <w:t>not</w:t>
      </w:r>
      <w:r>
        <w:rPr>
          <w:spacing w:val="-4"/>
          <w:sz w:val="20"/>
        </w:rPr>
        <w:t> </w:t>
      </w:r>
      <w:r>
        <w:rPr>
          <w:sz w:val="20"/>
        </w:rPr>
        <w:t>be</w:t>
      </w:r>
      <w:r>
        <w:rPr>
          <w:spacing w:val="-6"/>
          <w:sz w:val="20"/>
        </w:rPr>
        <w:t> </w:t>
      </w:r>
      <w:r>
        <w:rPr>
          <w:sz w:val="20"/>
        </w:rPr>
        <w:t>present</w:t>
      </w:r>
      <w:r>
        <w:rPr>
          <w:spacing w:val="-4"/>
          <w:sz w:val="20"/>
        </w:rPr>
        <w:t> </w:t>
      </w:r>
      <w:r>
        <w:rPr>
          <w:sz w:val="20"/>
        </w:rPr>
        <w:t>even</w:t>
      </w:r>
      <w:r>
        <w:rPr>
          <w:spacing w:val="-5"/>
          <w:sz w:val="20"/>
        </w:rPr>
        <w:t> </w:t>
      </w:r>
      <w:r>
        <w:rPr>
          <w:sz w:val="20"/>
        </w:rPr>
        <w:t>when</w:t>
      </w:r>
      <w:r>
        <w:rPr>
          <w:spacing w:val="-3"/>
          <w:sz w:val="20"/>
        </w:rPr>
        <w:t> </w:t>
      </w:r>
      <w:r>
        <w:rPr>
          <w:sz w:val="20"/>
        </w:rPr>
        <w:t>the</w:t>
      </w:r>
      <w:r>
        <w:rPr>
          <w:spacing w:val="-4"/>
          <w:sz w:val="20"/>
        </w:rPr>
        <w:t> </w:t>
      </w:r>
      <w:r>
        <w:rPr>
          <w:sz w:val="20"/>
        </w:rPr>
        <w:t>conditions</w:t>
      </w:r>
      <w:r>
        <w:rPr>
          <w:spacing w:val="-4"/>
          <w:sz w:val="20"/>
        </w:rPr>
        <w:t> </w:t>
      </w:r>
      <w:r>
        <w:rPr>
          <w:sz w:val="20"/>
        </w:rPr>
        <w:t>permit</w:t>
      </w:r>
      <w:r>
        <w:rPr>
          <w:spacing w:val="-4"/>
          <w:sz w:val="20"/>
        </w:rPr>
        <w:t> </w:t>
      </w:r>
      <w:r>
        <w:rPr>
          <w:sz w:val="20"/>
        </w:rPr>
        <w:t>its</w:t>
      </w:r>
      <w:r>
        <w:rPr>
          <w:spacing w:val="-5"/>
          <w:sz w:val="20"/>
        </w:rPr>
        <w:t> </w:t>
      </w:r>
      <w:r>
        <w:rPr>
          <w:spacing w:val="-2"/>
          <w:sz w:val="20"/>
        </w:rPr>
        <w:t>presence:</w:t>
      </w:r>
    </w:p>
    <w:p>
      <w:pPr>
        <w:pStyle w:val="ListParagraph"/>
        <w:numPr>
          <w:ilvl w:val="1"/>
          <w:numId w:val="77"/>
        </w:numPr>
        <w:tabs>
          <w:tab w:pos="1503" w:val="left" w:leader="none"/>
        </w:tabs>
        <w:spacing w:line="240" w:lineRule="auto" w:before="180" w:after="0"/>
        <w:ind w:left="1503" w:right="0" w:hanging="453"/>
        <w:jc w:val="left"/>
        <w:rPr>
          <w:sz w:val="20"/>
        </w:rPr>
      </w:pPr>
      <w:r>
        <w:rPr>
          <w:spacing w:val="-2"/>
          <w:sz w:val="20"/>
        </w:rPr>
        <w:t>"resourceProviderId".</w:t>
      </w:r>
    </w:p>
    <w:p>
      <w:pPr>
        <w:pStyle w:val="BodyText"/>
        <w:spacing w:before="70"/>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z w:val="22"/>
        </w:rPr>
        <w:t>Type:</w:t>
      </w:r>
      <w:r>
        <w:rPr>
          <w:rFonts w:ascii="Arial"/>
          <w:spacing w:val="-2"/>
          <w:sz w:val="22"/>
        </w:rPr>
        <w:t> PaasAsset</w:t>
      </w:r>
    </w:p>
    <w:p>
      <w:pPr>
        <w:pStyle w:val="BodyText"/>
        <w:spacing w:before="180"/>
        <w:ind w:right="695"/>
      </w:pPr>
      <w:r>
        <w:rPr/>
        <w:t>This</w:t>
      </w:r>
      <w:r>
        <w:rPr>
          <w:spacing w:val="-3"/>
        </w:rPr>
        <w:t> </w:t>
      </w:r>
      <w:r>
        <w:rPr/>
        <w:t>type</w:t>
      </w:r>
      <w:r>
        <w:rPr>
          <w:spacing w:val="-2"/>
        </w:rPr>
        <w:t> </w:t>
      </w:r>
      <w:r>
        <w:rPr/>
        <w:t>defines</w:t>
      </w:r>
      <w:r>
        <w:rPr>
          <w:spacing w:val="-3"/>
        </w:rPr>
        <w:t> </w:t>
      </w:r>
      <w:r>
        <w:rPr/>
        <w:t>the</w:t>
      </w:r>
      <w:r>
        <w:rPr>
          <w:spacing w:val="-4"/>
        </w:rPr>
        <w:t> </w:t>
      </w:r>
      <w:r>
        <w:rPr/>
        <w:t>mapping</w:t>
      </w:r>
      <w:r>
        <w:rPr>
          <w:spacing w:val="-3"/>
        </w:rPr>
        <w:t> </w:t>
      </w:r>
      <w:r>
        <w:rPr/>
        <w:t>between</w:t>
      </w:r>
      <w:r>
        <w:rPr>
          <w:spacing w:val="-1"/>
        </w:rPr>
        <w:t> </w:t>
      </w:r>
      <w:r>
        <w:rPr/>
        <w:t>a</w:t>
      </w:r>
      <w:r>
        <w:rPr>
          <w:spacing w:val="-2"/>
        </w:rPr>
        <w:t> </w:t>
      </w:r>
      <w:r>
        <w:rPr/>
        <w:t>PaaS</w:t>
      </w:r>
      <w:r>
        <w:rPr>
          <w:spacing w:val="-2"/>
        </w:rPr>
        <w:t> </w:t>
      </w:r>
      <w:r>
        <w:rPr/>
        <w:t>service</w:t>
      </w:r>
      <w:r>
        <w:rPr>
          <w:spacing w:val="-2"/>
        </w:rPr>
        <w:t> </w:t>
      </w:r>
      <w:r>
        <w:rPr/>
        <w:t>request</w:t>
      </w:r>
      <w:r>
        <w:rPr>
          <w:spacing w:val="-3"/>
        </w:rPr>
        <w:t> </w:t>
      </w:r>
      <w:r>
        <w:rPr/>
        <w:t>in</w:t>
      </w:r>
      <w:r>
        <w:rPr>
          <w:spacing w:val="-1"/>
        </w:rPr>
        <w:t> </w:t>
      </w:r>
      <w:r>
        <w:rPr/>
        <w:t>the</w:t>
      </w:r>
      <w:r>
        <w:rPr>
          <w:spacing w:val="-2"/>
        </w:rPr>
        <w:t> </w:t>
      </w:r>
      <w:r>
        <w:rPr/>
        <w:t>NF</w:t>
      </w:r>
      <w:r>
        <w:rPr>
          <w:spacing w:val="-3"/>
        </w:rPr>
        <w:t> </w:t>
      </w:r>
      <w:r>
        <w:rPr/>
        <w:t>Deployment</w:t>
      </w:r>
      <w:r>
        <w:rPr>
          <w:spacing w:val="-3"/>
        </w:rPr>
        <w:t> </w:t>
      </w:r>
      <w:r>
        <w:rPr/>
        <w:t>descriptor</w:t>
      </w:r>
      <w:r>
        <w:rPr>
          <w:spacing w:val="-2"/>
        </w:rPr>
        <w:t> </w:t>
      </w:r>
      <w:r>
        <w:rPr/>
        <w:t>(i.e.,</w:t>
      </w:r>
      <w:r>
        <w:rPr>
          <w:spacing w:val="-4"/>
        </w:rPr>
        <w:t> </w:t>
      </w:r>
      <w:r>
        <w:rPr/>
        <w:t>the VNFD)</w:t>
      </w:r>
      <w:r>
        <w:rPr>
          <w:spacing w:val="-1"/>
        </w:rPr>
        <w:t> </w:t>
      </w:r>
      <w:r>
        <w:rPr/>
        <w:t>and the assigned PaaS Service provided by the O-Cloud.</w:t>
      </w:r>
    </w:p>
    <w:p>
      <w:pPr>
        <w:pStyle w:val="BodyText"/>
        <w:ind w:right="136"/>
      </w:pPr>
      <w:r>
        <w:rPr/>
        <w:t>The</w:t>
      </w:r>
      <w:r>
        <w:rPr>
          <w:spacing w:val="-2"/>
        </w:rPr>
        <w:t> </w:t>
      </w:r>
      <w:r>
        <w:rPr/>
        <w:t>type</w:t>
      </w:r>
      <w:r>
        <w:rPr>
          <w:spacing w:val="-2"/>
        </w:rPr>
        <w:t> </w:t>
      </w:r>
      <w:r>
        <w:rPr/>
        <w:t>is</w:t>
      </w:r>
      <w:r>
        <w:rPr>
          <w:spacing w:val="-3"/>
        </w:rPr>
        <w:t> </w:t>
      </w:r>
      <w:r>
        <w:rPr/>
        <w:t>defined</w:t>
      </w:r>
      <w:r>
        <w:rPr>
          <w:spacing w:val="-1"/>
        </w:rPr>
        <w:t> </w:t>
      </w:r>
      <w:r>
        <w:rPr/>
        <w:t>as</w:t>
      </w:r>
      <w:r>
        <w:rPr>
          <w:spacing w:val="-3"/>
        </w:rPr>
        <w:t> </w:t>
      </w:r>
      <w:r>
        <w:rPr/>
        <w:t>a</w:t>
      </w:r>
      <w:r>
        <w:rPr>
          <w:spacing w:val="-2"/>
        </w:rPr>
        <w:t> </w:t>
      </w:r>
      <w:r>
        <w:rPr/>
        <w:t>structure</w:t>
      </w:r>
      <w:r>
        <w:rPr>
          <w:spacing w:val="-2"/>
        </w:rPr>
        <w:t> </w:t>
      </w:r>
      <w:r>
        <w:rPr/>
        <w:t>inlined</w:t>
      </w:r>
      <w:r>
        <w:rPr>
          <w:spacing w:val="-1"/>
        </w:rPr>
        <w:t> </w:t>
      </w:r>
      <w:r>
        <w:rPr/>
        <w:t>in</w:t>
      </w:r>
      <w:r>
        <w:rPr>
          <w:spacing w:val="-1"/>
        </w:rPr>
        <w:t> </w:t>
      </w:r>
      <w:r>
        <w:rPr/>
        <w:t>clause</w:t>
      </w:r>
      <w:r>
        <w:rPr>
          <w:spacing w:val="-2"/>
        </w:rPr>
        <w:t> </w:t>
      </w:r>
      <w:r>
        <w:rPr/>
        <w:t>9.5.2.3</w:t>
      </w:r>
      <w:r>
        <w:rPr>
          <w:spacing w:val="-1"/>
        </w:rPr>
        <w:t> </w:t>
      </w:r>
      <w:r>
        <w:rPr/>
        <w:t>of</w:t>
      </w:r>
      <w:r>
        <w:rPr>
          <w:spacing w:val="-4"/>
        </w:rPr>
        <w:t> </w:t>
      </w:r>
      <w:r>
        <w:rPr/>
        <w:t>ETSI</w:t>
      </w:r>
      <w:r>
        <w:rPr>
          <w:spacing w:val="-2"/>
        </w:rPr>
        <w:t> </w:t>
      </w:r>
      <w:r>
        <w:rPr/>
        <w:t>GS</w:t>
      </w:r>
      <w:r>
        <w:rPr>
          <w:spacing w:val="-3"/>
        </w:rPr>
        <w:t> </w:t>
      </w:r>
      <w:r>
        <w:rPr/>
        <w:t>NFV-SOL</w:t>
      </w:r>
      <w:r>
        <w:rPr>
          <w:spacing w:val="-2"/>
        </w:rPr>
        <w:t> </w:t>
      </w:r>
      <w:r>
        <w:rPr/>
        <w:t>003 </w:t>
      </w:r>
      <w:hyperlink w:history="true" w:anchor="_bookmark13">
        <w:r>
          <w:rPr/>
          <w:t>[11],</w:t>
        </w:r>
      </w:hyperlink>
      <w:r>
        <w:rPr>
          <w:spacing w:val="-4"/>
        </w:rPr>
        <w:t> </w:t>
      </w:r>
      <w:r>
        <w:rPr/>
        <w:t>and</w:t>
      </w:r>
      <w:r>
        <w:rPr>
          <w:spacing w:val="-1"/>
        </w:rPr>
        <w:t> </w:t>
      </w:r>
      <w:r>
        <w:rPr/>
        <w:t>also</w:t>
      </w:r>
      <w:r>
        <w:rPr>
          <w:spacing w:val="-2"/>
        </w:rPr>
        <w:t> </w:t>
      </w:r>
      <w:r>
        <w:rPr/>
        <w:t>represented</w:t>
      </w:r>
      <w:r>
        <w:rPr>
          <w:spacing w:val="-1"/>
        </w:rPr>
        <w:t> </w:t>
      </w:r>
      <w:r>
        <w:rPr/>
        <w:t>in</w:t>
      </w:r>
      <w:r>
        <w:rPr>
          <w:spacing w:val="-1"/>
        </w:rPr>
        <w:t> </w:t>
      </w:r>
      <w:r>
        <w:rPr/>
        <w:t>the following table 3.2.6.5.9-1.</w:t>
      </w:r>
    </w:p>
    <w:p>
      <w:pPr>
        <w:pStyle w:val="BodyText"/>
        <w:spacing w:before="10"/>
        <w:ind w:left="0"/>
      </w:pPr>
    </w:p>
    <w:p>
      <w:pPr>
        <w:spacing w:before="0"/>
        <w:ind w:left="80" w:right="301" w:firstLine="0"/>
        <w:jc w:val="center"/>
        <w:rPr>
          <w:rFonts w:ascii="Arial"/>
          <w:b/>
          <w:sz w:val="20"/>
        </w:rPr>
      </w:pPr>
      <w:r>
        <w:rPr>
          <w:rFonts w:ascii="Arial"/>
          <w:b/>
          <w:sz w:val="20"/>
        </w:rPr>
        <w:t>Table</w:t>
      </w:r>
      <w:r>
        <w:rPr>
          <w:rFonts w:ascii="Arial"/>
          <w:b/>
          <w:spacing w:val="-9"/>
          <w:sz w:val="20"/>
        </w:rPr>
        <w:t> </w:t>
      </w:r>
      <w:r>
        <w:rPr>
          <w:rFonts w:ascii="Arial"/>
          <w:b/>
          <w:sz w:val="20"/>
        </w:rPr>
        <w:t>3.2.6.5.9-1:</w:t>
      </w:r>
      <w:r>
        <w:rPr>
          <w:rFonts w:ascii="Arial"/>
          <w:b/>
          <w:spacing w:val="-7"/>
          <w:sz w:val="20"/>
        </w:rPr>
        <w:t> </w:t>
      </w:r>
      <w:r>
        <w:rPr>
          <w:rFonts w:ascii="Arial"/>
          <w:b/>
          <w:sz w:val="20"/>
        </w:rPr>
        <w:t>Definition</w:t>
      </w:r>
      <w:r>
        <w:rPr>
          <w:rFonts w:ascii="Arial"/>
          <w:b/>
          <w:spacing w:val="-8"/>
          <w:sz w:val="20"/>
        </w:rPr>
        <w:t> </w:t>
      </w:r>
      <w:r>
        <w:rPr>
          <w:rFonts w:ascii="Arial"/>
          <w:b/>
          <w:sz w:val="20"/>
        </w:rPr>
        <w:t>of</w:t>
      </w:r>
      <w:r>
        <w:rPr>
          <w:rFonts w:ascii="Arial"/>
          <w:b/>
          <w:spacing w:val="-7"/>
          <w:sz w:val="20"/>
        </w:rPr>
        <w:t> </w:t>
      </w:r>
      <w:r>
        <w:rPr>
          <w:rFonts w:ascii="Arial"/>
          <w:b/>
          <w:sz w:val="20"/>
        </w:rPr>
        <w:t>PaasAsset</w:t>
      </w:r>
      <w:r>
        <w:rPr>
          <w:rFonts w:ascii="Arial"/>
          <w:b/>
          <w:spacing w:val="-8"/>
          <w:sz w:val="20"/>
        </w:rPr>
        <w:t> </w:t>
      </w:r>
      <w:r>
        <w:rPr>
          <w:rFonts w:ascii="Arial"/>
          <w:b/>
          <w:sz w:val="20"/>
        </w:rPr>
        <w:t>data</w:t>
      </w:r>
      <w:r>
        <w:rPr>
          <w:rFonts w:ascii="Arial"/>
          <w:b/>
          <w:spacing w:val="-8"/>
          <w:sz w:val="20"/>
        </w:rPr>
        <w:t> </w:t>
      </w:r>
      <w:r>
        <w:rPr>
          <w:rFonts w:ascii="Arial"/>
          <w:b/>
          <w:spacing w:val="-4"/>
          <w:sz w:val="20"/>
        </w:rPr>
        <w:t>type</w:t>
      </w:r>
    </w:p>
    <w:p>
      <w:pPr>
        <w:pStyle w:val="BodyText"/>
        <w:spacing w:before="6"/>
        <w:ind w:left="0"/>
        <w:rPr>
          <w:rFonts w:ascii="Arial"/>
          <w:b/>
          <w:sz w:val="15"/>
        </w:rPr>
      </w:pPr>
    </w:p>
    <w:tbl>
      <w:tblPr>
        <w:tblW w:w="0" w:type="auto"/>
        <w:jc w:val="left"/>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88"/>
        <w:gridCol w:w="1818"/>
        <w:gridCol w:w="1136"/>
        <w:gridCol w:w="4393"/>
      </w:tblGrid>
      <w:tr>
        <w:trPr>
          <w:trHeight w:val="208" w:hRule="atLeast"/>
        </w:trPr>
        <w:tc>
          <w:tcPr>
            <w:tcW w:w="2288" w:type="dxa"/>
            <w:shd w:val="clear" w:color="auto" w:fill="C0C0C0"/>
          </w:tcPr>
          <w:p>
            <w:pPr>
              <w:pStyle w:val="TableParagraph"/>
              <w:spacing w:line="187" w:lineRule="exact" w:before="1"/>
              <w:ind w:left="468"/>
              <w:rPr>
                <w:b/>
                <w:sz w:val="18"/>
              </w:rPr>
            </w:pPr>
            <w:r>
              <w:rPr>
                <w:b/>
                <w:spacing w:val="-2"/>
                <w:sz w:val="18"/>
              </w:rPr>
              <w:t>Attribute</w:t>
            </w:r>
            <w:r>
              <w:rPr>
                <w:b/>
                <w:spacing w:val="5"/>
                <w:sz w:val="18"/>
              </w:rPr>
              <w:t> </w:t>
            </w:r>
            <w:r>
              <w:rPr>
                <w:b/>
                <w:spacing w:val="-4"/>
                <w:sz w:val="18"/>
              </w:rPr>
              <w:t>name</w:t>
            </w:r>
          </w:p>
        </w:tc>
        <w:tc>
          <w:tcPr>
            <w:tcW w:w="1818" w:type="dxa"/>
            <w:shd w:val="clear" w:color="auto" w:fill="C0C0C0"/>
          </w:tcPr>
          <w:p>
            <w:pPr>
              <w:pStyle w:val="TableParagraph"/>
              <w:spacing w:line="187" w:lineRule="exact" w:before="1"/>
              <w:ind w:left="460"/>
              <w:rPr>
                <w:b/>
                <w:sz w:val="18"/>
              </w:rPr>
            </w:pPr>
            <w:r>
              <w:rPr>
                <w:b/>
                <w:sz w:val="18"/>
              </w:rPr>
              <w:t>Data</w:t>
            </w:r>
            <w:r>
              <w:rPr>
                <w:b/>
                <w:spacing w:val="-8"/>
                <w:sz w:val="18"/>
              </w:rPr>
              <w:t> </w:t>
            </w:r>
            <w:r>
              <w:rPr>
                <w:b/>
                <w:spacing w:val="-4"/>
                <w:sz w:val="18"/>
              </w:rPr>
              <w:t>type</w:t>
            </w:r>
          </w:p>
        </w:tc>
        <w:tc>
          <w:tcPr>
            <w:tcW w:w="1136" w:type="dxa"/>
            <w:shd w:val="clear" w:color="auto" w:fill="C0C0C0"/>
          </w:tcPr>
          <w:p>
            <w:pPr>
              <w:pStyle w:val="TableParagraph"/>
              <w:spacing w:line="187" w:lineRule="exact" w:before="1"/>
              <w:ind w:left="61"/>
              <w:rPr>
                <w:b/>
                <w:sz w:val="18"/>
              </w:rPr>
            </w:pPr>
            <w:r>
              <w:rPr>
                <w:b/>
                <w:spacing w:val="-2"/>
                <w:sz w:val="18"/>
              </w:rPr>
              <w:t>Cardinality</w:t>
            </w:r>
          </w:p>
        </w:tc>
        <w:tc>
          <w:tcPr>
            <w:tcW w:w="4393" w:type="dxa"/>
            <w:shd w:val="clear" w:color="auto" w:fill="C0C0C0"/>
          </w:tcPr>
          <w:p>
            <w:pPr>
              <w:pStyle w:val="TableParagraph"/>
              <w:spacing w:line="187" w:lineRule="exact" w:before="1"/>
              <w:ind w:left="0" w:right="70"/>
              <w:jc w:val="center"/>
              <w:rPr>
                <w:b/>
                <w:sz w:val="18"/>
              </w:rPr>
            </w:pPr>
            <w:r>
              <w:rPr>
                <w:b/>
                <w:spacing w:val="-2"/>
                <w:sz w:val="18"/>
              </w:rPr>
              <w:t>Description</w:t>
            </w:r>
          </w:p>
        </w:tc>
      </w:tr>
      <w:tr>
        <w:trPr>
          <w:trHeight w:val="827" w:hRule="atLeast"/>
        </w:trPr>
        <w:tc>
          <w:tcPr>
            <w:tcW w:w="2288" w:type="dxa"/>
          </w:tcPr>
          <w:p>
            <w:pPr>
              <w:pStyle w:val="TableParagraph"/>
              <w:rPr>
                <w:sz w:val="18"/>
              </w:rPr>
            </w:pPr>
            <w:r>
              <w:rPr>
                <w:spacing w:val="-2"/>
                <w:sz w:val="18"/>
              </w:rPr>
              <w:t>paasServiceType</w:t>
            </w:r>
          </w:p>
        </w:tc>
        <w:tc>
          <w:tcPr>
            <w:tcW w:w="1818" w:type="dxa"/>
          </w:tcPr>
          <w:p>
            <w:pPr>
              <w:pStyle w:val="TableParagraph"/>
              <w:ind w:left="25"/>
              <w:rPr>
                <w:sz w:val="18"/>
              </w:rPr>
            </w:pPr>
            <w:r>
              <w:rPr>
                <w:spacing w:val="-2"/>
                <w:sz w:val="18"/>
              </w:rPr>
              <w:t>String</w:t>
            </w:r>
          </w:p>
        </w:tc>
        <w:tc>
          <w:tcPr>
            <w:tcW w:w="1136" w:type="dxa"/>
          </w:tcPr>
          <w:p>
            <w:pPr>
              <w:pStyle w:val="TableParagraph"/>
              <w:ind w:left="27"/>
              <w:rPr>
                <w:sz w:val="18"/>
              </w:rPr>
            </w:pPr>
            <w:r>
              <w:rPr>
                <w:spacing w:val="-10"/>
                <w:sz w:val="18"/>
              </w:rPr>
              <w:t>1</w:t>
            </w:r>
          </w:p>
        </w:tc>
        <w:tc>
          <w:tcPr>
            <w:tcW w:w="4393" w:type="dxa"/>
          </w:tcPr>
          <w:p>
            <w:pPr>
              <w:pStyle w:val="TableParagraph"/>
              <w:spacing w:line="240" w:lineRule="auto"/>
              <w:ind w:left="27" w:right="127"/>
              <w:rPr>
                <w:sz w:val="18"/>
              </w:rPr>
            </w:pPr>
            <w:r>
              <w:rPr>
                <w:sz w:val="18"/>
              </w:rPr>
              <w:t>The</w:t>
            </w:r>
            <w:r>
              <w:rPr>
                <w:spacing w:val="-4"/>
                <w:sz w:val="18"/>
              </w:rPr>
              <w:t> </w:t>
            </w:r>
            <w:r>
              <w:rPr>
                <w:sz w:val="18"/>
              </w:rPr>
              <w:t>type</w:t>
            </w:r>
            <w:r>
              <w:rPr>
                <w:spacing w:val="-6"/>
                <w:sz w:val="18"/>
              </w:rPr>
              <w:t> </w:t>
            </w:r>
            <w:r>
              <w:rPr>
                <w:sz w:val="18"/>
              </w:rPr>
              <w:t>of</w:t>
            </w:r>
            <w:r>
              <w:rPr>
                <w:spacing w:val="-4"/>
                <w:sz w:val="18"/>
              </w:rPr>
              <w:t> </w:t>
            </w:r>
            <w:r>
              <w:rPr>
                <w:sz w:val="18"/>
              </w:rPr>
              <w:t>PaaS</w:t>
            </w:r>
            <w:r>
              <w:rPr>
                <w:spacing w:val="-7"/>
                <w:sz w:val="18"/>
              </w:rPr>
              <w:t> </w:t>
            </w:r>
            <w:r>
              <w:rPr>
                <w:sz w:val="18"/>
              </w:rPr>
              <w:t>Service.</w:t>
            </w:r>
            <w:r>
              <w:rPr>
                <w:spacing w:val="-4"/>
                <w:sz w:val="18"/>
              </w:rPr>
              <w:t> </w:t>
            </w:r>
            <w:r>
              <w:rPr>
                <w:sz w:val="18"/>
              </w:rPr>
              <w:t>The</w:t>
            </w:r>
            <w:r>
              <w:rPr>
                <w:spacing w:val="-6"/>
                <w:sz w:val="18"/>
              </w:rPr>
              <w:t> </w:t>
            </w:r>
            <w:r>
              <w:rPr>
                <w:sz w:val="18"/>
              </w:rPr>
              <w:t>value</w:t>
            </w:r>
            <w:r>
              <w:rPr>
                <w:spacing w:val="-4"/>
                <w:sz w:val="18"/>
              </w:rPr>
              <w:t> </w:t>
            </w:r>
            <w:r>
              <w:rPr>
                <w:sz w:val="18"/>
              </w:rPr>
              <w:t>of</w:t>
            </w:r>
            <w:r>
              <w:rPr>
                <w:spacing w:val="-6"/>
                <w:sz w:val="18"/>
              </w:rPr>
              <w:t> </w:t>
            </w:r>
            <w:r>
              <w:rPr>
                <w:sz w:val="18"/>
              </w:rPr>
              <w:t>this</w:t>
            </w:r>
            <w:r>
              <w:rPr>
                <w:spacing w:val="-3"/>
                <w:sz w:val="18"/>
              </w:rPr>
              <w:t> </w:t>
            </w:r>
            <w:r>
              <w:rPr>
                <w:sz w:val="18"/>
              </w:rPr>
              <w:t>attribute is expected to be matched against values of the registered PaaS Services in the PaaS Services</w:t>
            </w:r>
          </w:p>
          <w:p>
            <w:pPr>
              <w:pStyle w:val="TableParagraph"/>
              <w:spacing w:line="187" w:lineRule="exact"/>
              <w:ind w:left="27"/>
              <w:rPr>
                <w:sz w:val="18"/>
              </w:rPr>
            </w:pPr>
            <w:r>
              <w:rPr>
                <w:spacing w:val="-2"/>
                <w:sz w:val="18"/>
              </w:rPr>
              <w:t>Repository</w:t>
            </w:r>
            <w:r>
              <w:rPr>
                <w:spacing w:val="3"/>
                <w:sz w:val="18"/>
              </w:rPr>
              <w:t> </w:t>
            </w:r>
            <w:r>
              <w:rPr>
                <w:spacing w:val="-2"/>
                <w:sz w:val="18"/>
              </w:rPr>
              <w:t>function.</w:t>
            </w:r>
          </w:p>
        </w:tc>
      </w:tr>
      <w:tr>
        <w:trPr>
          <w:trHeight w:val="414" w:hRule="atLeast"/>
        </w:trPr>
        <w:tc>
          <w:tcPr>
            <w:tcW w:w="2288" w:type="dxa"/>
          </w:tcPr>
          <w:p>
            <w:pPr>
              <w:pStyle w:val="TableParagraph"/>
              <w:rPr>
                <w:sz w:val="18"/>
              </w:rPr>
            </w:pPr>
            <w:r>
              <w:rPr>
                <w:spacing w:val="-2"/>
                <w:sz w:val="18"/>
              </w:rPr>
              <w:t>paasServiceId</w:t>
            </w:r>
          </w:p>
        </w:tc>
        <w:tc>
          <w:tcPr>
            <w:tcW w:w="1818" w:type="dxa"/>
          </w:tcPr>
          <w:p>
            <w:pPr>
              <w:pStyle w:val="TableParagraph"/>
              <w:ind w:left="25"/>
              <w:rPr>
                <w:sz w:val="18"/>
              </w:rPr>
            </w:pPr>
            <w:r>
              <w:rPr>
                <w:spacing w:val="-2"/>
                <w:sz w:val="18"/>
              </w:rPr>
              <w:t>Identifier</w:t>
            </w:r>
          </w:p>
        </w:tc>
        <w:tc>
          <w:tcPr>
            <w:tcW w:w="1136" w:type="dxa"/>
          </w:tcPr>
          <w:p>
            <w:pPr>
              <w:pStyle w:val="TableParagraph"/>
              <w:ind w:left="27"/>
              <w:rPr>
                <w:sz w:val="18"/>
              </w:rPr>
            </w:pPr>
            <w:r>
              <w:rPr>
                <w:spacing w:val="-10"/>
                <w:sz w:val="18"/>
              </w:rPr>
              <w:t>1</w:t>
            </w:r>
          </w:p>
        </w:tc>
        <w:tc>
          <w:tcPr>
            <w:tcW w:w="4393" w:type="dxa"/>
          </w:tcPr>
          <w:p>
            <w:pPr>
              <w:pStyle w:val="TableParagraph"/>
              <w:ind w:left="27" w:right="127"/>
              <w:rPr>
                <w:sz w:val="18"/>
              </w:rPr>
            </w:pPr>
            <w:r>
              <w:rPr>
                <w:sz w:val="18"/>
              </w:rPr>
              <w:t>Identifier</w:t>
            </w:r>
            <w:r>
              <w:rPr>
                <w:spacing w:val="-7"/>
                <w:sz w:val="18"/>
              </w:rPr>
              <w:t> </w:t>
            </w:r>
            <w:r>
              <w:rPr>
                <w:sz w:val="18"/>
              </w:rPr>
              <w:t>of</w:t>
            </w:r>
            <w:r>
              <w:rPr>
                <w:spacing w:val="-5"/>
                <w:sz w:val="18"/>
              </w:rPr>
              <w:t> </w:t>
            </w:r>
            <w:r>
              <w:rPr>
                <w:sz w:val="18"/>
              </w:rPr>
              <w:t>the</w:t>
            </w:r>
            <w:r>
              <w:rPr>
                <w:spacing w:val="-5"/>
                <w:sz w:val="18"/>
              </w:rPr>
              <w:t> </w:t>
            </w:r>
            <w:r>
              <w:rPr>
                <w:sz w:val="18"/>
              </w:rPr>
              <w:t>assigned</w:t>
            </w:r>
            <w:r>
              <w:rPr>
                <w:spacing w:val="-5"/>
                <w:sz w:val="18"/>
              </w:rPr>
              <w:t> </w:t>
            </w:r>
            <w:r>
              <w:rPr>
                <w:sz w:val="18"/>
              </w:rPr>
              <w:t>PaaS</w:t>
            </w:r>
            <w:r>
              <w:rPr>
                <w:spacing w:val="-8"/>
                <w:sz w:val="18"/>
              </w:rPr>
              <w:t> </w:t>
            </w:r>
            <w:r>
              <w:rPr>
                <w:sz w:val="18"/>
              </w:rPr>
              <w:t>Service</w:t>
            </w:r>
            <w:r>
              <w:rPr>
                <w:spacing w:val="-7"/>
                <w:sz w:val="18"/>
              </w:rPr>
              <w:t> </w:t>
            </w:r>
            <w:r>
              <w:rPr>
                <w:sz w:val="18"/>
              </w:rPr>
              <w:t>as</w:t>
            </w:r>
            <w:r>
              <w:rPr>
                <w:spacing w:val="-6"/>
                <w:sz w:val="18"/>
              </w:rPr>
              <w:t> </w:t>
            </w:r>
            <w:r>
              <w:rPr>
                <w:sz w:val="18"/>
              </w:rPr>
              <w:t>managed by the PaaS Services Management function.</w:t>
            </w:r>
          </w:p>
        </w:tc>
      </w:tr>
      <w:tr>
        <w:trPr>
          <w:trHeight w:val="412" w:hRule="atLeast"/>
        </w:trPr>
        <w:tc>
          <w:tcPr>
            <w:tcW w:w="2288" w:type="dxa"/>
          </w:tcPr>
          <w:p>
            <w:pPr>
              <w:pStyle w:val="TableParagraph"/>
              <w:rPr>
                <w:sz w:val="18"/>
              </w:rPr>
            </w:pPr>
            <w:r>
              <w:rPr>
                <w:spacing w:val="-2"/>
                <w:sz w:val="18"/>
              </w:rPr>
              <w:t>paasServiceVersion</w:t>
            </w:r>
          </w:p>
        </w:tc>
        <w:tc>
          <w:tcPr>
            <w:tcW w:w="1818" w:type="dxa"/>
          </w:tcPr>
          <w:p>
            <w:pPr>
              <w:pStyle w:val="TableParagraph"/>
              <w:ind w:left="25"/>
              <w:rPr>
                <w:sz w:val="18"/>
              </w:rPr>
            </w:pPr>
            <w:r>
              <w:rPr>
                <w:spacing w:val="-2"/>
                <w:sz w:val="18"/>
              </w:rPr>
              <w:t>Version</w:t>
            </w:r>
          </w:p>
        </w:tc>
        <w:tc>
          <w:tcPr>
            <w:tcW w:w="1136" w:type="dxa"/>
          </w:tcPr>
          <w:p>
            <w:pPr>
              <w:pStyle w:val="TableParagraph"/>
              <w:ind w:left="27"/>
              <w:rPr>
                <w:sz w:val="18"/>
              </w:rPr>
            </w:pPr>
            <w:r>
              <w:rPr>
                <w:spacing w:val="-4"/>
                <w:sz w:val="18"/>
              </w:rPr>
              <w:t>0..1</w:t>
            </w:r>
          </w:p>
        </w:tc>
        <w:tc>
          <w:tcPr>
            <w:tcW w:w="4393" w:type="dxa"/>
          </w:tcPr>
          <w:p>
            <w:pPr>
              <w:pStyle w:val="TableParagraph"/>
              <w:ind w:left="27" w:right="127"/>
              <w:rPr>
                <w:sz w:val="18"/>
              </w:rPr>
            </w:pPr>
            <w:r>
              <w:rPr>
                <w:sz w:val="18"/>
              </w:rPr>
              <w:t>Version</w:t>
            </w:r>
            <w:r>
              <w:rPr>
                <w:spacing w:val="-4"/>
                <w:sz w:val="18"/>
              </w:rPr>
              <w:t> </w:t>
            </w:r>
            <w:r>
              <w:rPr>
                <w:sz w:val="18"/>
              </w:rPr>
              <w:t>of</w:t>
            </w:r>
            <w:r>
              <w:rPr>
                <w:spacing w:val="-6"/>
                <w:sz w:val="18"/>
              </w:rPr>
              <w:t> </w:t>
            </w:r>
            <w:r>
              <w:rPr>
                <w:sz w:val="18"/>
              </w:rPr>
              <w:t>the</w:t>
            </w:r>
            <w:r>
              <w:rPr>
                <w:spacing w:val="-4"/>
                <w:sz w:val="18"/>
              </w:rPr>
              <w:t> </w:t>
            </w:r>
            <w:r>
              <w:rPr>
                <w:sz w:val="18"/>
              </w:rPr>
              <w:t>PaaS</w:t>
            </w:r>
            <w:r>
              <w:rPr>
                <w:spacing w:val="-4"/>
                <w:sz w:val="18"/>
              </w:rPr>
              <w:t> </w:t>
            </w:r>
            <w:r>
              <w:rPr>
                <w:sz w:val="18"/>
              </w:rPr>
              <w:t>Service.</w:t>
            </w:r>
            <w:r>
              <w:rPr>
                <w:spacing w:val="-4"/>
                <w:sz w:val="18"/>
              </w:rPr>
              <w:t> </w:t>
            </w:r>
            <w:r>
              <w:rPr>
                <w:sz w:val="18"/>
              </w:rPr>
              <w:t>It</w:t>
            </w:r>
            <w:r>
              <w:rPr>
                <w:spacing w:val="-6"/>
                <w:sz w:val="18"/>
              </w:rPr>
              <w:t> </w:t>
            </w:r>
            <w:r>
              <w:rPr>
                <w:sz w:val="18"/>
              </w:rPr>
              <w:t>shall</w:t>
            </w:r>
            <w:r>
              <w:rPr>
                <w:spacing w:val="-4"/>
                <w:sz w:val="18"/>
              </w:rPr>
              <w:t> </w:t>
            </w:r>
            <w:r>
              <w:rPr>
                <w:sz w:val="18"/>
              </w:rPr>
              <w:t>be</w:t>
            </w:r>
            <w:r>
              <w:rPr>
                <w:spacing w:val="-4"/>
                <w:sz w:val="18"/>
              </w:rPr>
              <w:t> </w:t>
            </w:r>
            <w:r>
              <w:rPr>
                <w:sz w:val="18"/>
              </w:rPr>
              <w:t>present</w:t>
            </w:r>
            <w:r>
              <w:rPr>
                <w:spacing w:val="-4"/>
                <w:sz w:val="18"/>
              </w:rPr>
              <w:t> </w:t>
            </w:r>
            <w:r>
              <w:rPr>
                <w:sz w:val="18"/>
              </w:rPr>
              <w:t>if</w:t>
            </w:r>
            <w:r>
              <w:rPr>
                <w:spacing w:val="-6"/>
                <w:sz w:val="18"/>
              </w:rPr>
              <w:t> </w:t>
            </w:r>
            <w:r>
              <w:rPr>
                <w:sz w:val="18"/>
              </w:rPr>
              <w:t>the PaaS Service is versioned.</w:t>
            </w:r>
          </w:p>
        </w:tc>
      </w:tr>
      <w:tr>
        <w:trPr>
          <w:trHeight w:val="621" w:hRule="atLeast"/>
        </w:trPr>
        <w:tc>
          <w:tcPr>
            <w:tcW w:w="2288" w:type="dxa"/>
          </w:tcPr>
          <w:p>
            <w:pPr>
              <w:pStyle w:val="TableParagraph"/>
              <w:spacing w:line="240" w:lineRule="auto" w:before="1"/>
              <w:rPr>
                <w:sz w:val="18"/>
              </w:rPr>
            </w:pPr>
            <w:r>
              <w:rPr>
                <w:spacing w:val="-2"/>
                <w:sz w:val="18"/>
              </w:rPr>
              <w:t>paasServiceRequestId</w:t>
            </w:r>
          </w:p>
        </w:tc>
        <w:tc>
          <w:tcPr>
            <w:tcW w:w="1818" w:type="dxa"/>
          </w:tcPr>
          <w:p>
            <w:pPr>
              <w:pStyle w:val="TableParagraph"/>
              <w:spacing w:line="240" w:lineRule="auto" w:before="1"/>
              <w:ind w:left="25"/>
              <w:rPr>
                <w:sz w:val="18"/>
              </w:rPr>
            </w:pPr>
            <w:r>
              <w:rPr>
                <w:spacing w:val="-2"/>
                <w:sz w:val="18"/>
              </w:rPr>
              <w:t>IdentifierInVnfd</w:t>
            </w:r>
          </w:p>
        </w:tc>
        <w:tc>
          <w:tcPr>
            <w:tcW w:w="1136" w:type="dxa"/>
          </w:tcPr>
          <w:p>
            <w:pPr>
              <w:pStyle w:val="TableParagraph"/>
              <w:spacing w:line="240" w:lineRule="auto" w:before="1"/>
              <w:ind w:left="27"/>
              <w:rPr>
                <w:sz w:val="18"/>
              </w:rPr>
            </w:pPr>
            <w:r>
              <w:rPr>
                <w:spacing w:val="-10"/>
                <w:sz w:val="18"/>
              </w:rPr>
              <w:t>1</w:t>
            </w:r>
          </w:p>
        </w:tc>
        <w:tc>
          <w:tcPr>
            <w:tcW w:w="4393" w:type="dxa"/>
          </w:tcPr>
          <w:p>
            <w:pPr>
              <w:pStyle w:val="TableParagraph"/>
              <w:ind w:left="27" w:right="127"/>
              <w:rPr>
                <w:sz w:val="18"/>
              </w:rPr>
            </w:pPr>
            <w:r>
              <w:rPr>
                <w:sz w:val="18"/>
              </w:rPr>
              <w:t>Identifier of the PaaS Service request in the Deployment</w:t>
            </w:r>
            <w:r>
              <w:rPr>
                <w:spacing w:val="-7"/>
                <w:sz w:val="18"/>
              </w:rPr>
              <w:t> </w:t>
            </w:r>
            <w:r>
              <w:rPr>
                <w:sz w:val="18"/>
              </w:rPr>
              <w:t>Descriptor</w:t>
            </w:r>
            <w:r>
              <w:rPr>
                <w:spacing w:val="-6"/>
                <w:sz w:val="18"/>
              </w:rPr>
              <w:t> </w:t>
            </w:r>
            <w:r>
              <w:rPr>
                <w:sz w:val="18"/>
              </w:rPr>
              <w:t>that</w:t>
            </w:r>
            <w:r>
              <w:rPr>
                <w:spacing w:val="-8"/>
                <w:sz w:val="18"/>
              </w:rPr>
              <w:t> </w:t>
            </w:r>
            <w:r>
              <w:rPr>
                <w:sz w:val="18"/>
              </w:rPr>
              <w:t>maps</w:t>
            </w:r>
            <w:r>
              <w:rPr>
                <w:spacing w:val="-6"/>
                <w:sz w:val="18"/>
              </w:rPr>
              <w:t> </w:t>
            </w:r>
            <w:r>
              <w:rPr>
                <w:sz w:val="18"/>
              </w:rPr>
              <w:t>to</w:t>
            </w:r>
            <w:r>
              <w:rPr>
                <w:spacing w:val="-7"/>
                <w:sz w:val="18"/>
              </w:rPr>
              <w:t> </w:t>
            </w:r>
            <w:r>
              <w:rPr>
                <w:sz w:val="18"/>
              </w:rPr>
              <w:t>the</w:t>
            </w:r>
            <w:r>
              <w:rPr>
                <w:spacing w:val="-7"/>
                <w:sz w:val="18"/>
              </w:rPr>
              <w:t> </w:t>
            </w:r>
            <w:r>
              <w:rPr>
                <w:sz w:val="18"/>
              </w:rPr>
              <w:t>assigned PaaS Service.</w:t>
            </w:r>
          </w:p>
        </w:tc>
      </w:tr>
      <w:tr>
        <w:trPr>
          <w:trHeight w:val="414" w:hRule="atLeast"/>
        </w:trPr>
        <w:tc>
          <w:tcPr>
            <w:tcW w:w="2288" w:type="dxa"/>
          </w:tcPr>
          <w:p>
            <w:pPr>
              <w:pStyle w:val="TableParagraph"/>
              <w:rPr>
                <w:sz w:val="18"/>
              </w:rPr>
            </w:pPr>
            <w:r>
              <w:rPr>
                <w:spacing w:val="-2"/>
                <w:sz w:val="18"/>
              </w:rPr>
              <w:t>paasServiceHandle</w:t>
            </w:r>
          </w:p>
        </w:tc>
        <w:tc>
          <w:tcPr>
            <w:tcW w:w="1818" w:type="dxa"/>
          </w:tcPr>
          <w:p>
            <w:pPr>
              <w:pStyle w:val="TableParagraph"/>
              <w:ind w:left="25"/>
              <w:rPr>
                <w:sz w:val="18"/>
              </w:rPr>
            </w:pPr>
            <w:r>
              <w:rPr>
                <w:spacing w:val="-2"/>
                <w:sz w:val="18"/>
              </w:rPr>
              <w:t>PaasServiceHandle</w:t>
            </w:r>
          </w:p>
        </w:tc>
        <w:tc>
          <w:tcPr>
            <w:tcW w:w="1136" w:type="dxa"/>
          </w:tcPr>
          <w:p>
            <w:pPr>
              <w:pStyle w:val="TableParagraph"/>
              <w:ind w:left="27"/>
              <w:rPr>
                <w:sz w:val="18"/>
              </w:rPr>
            </w:pPr>
            <w:r>
              <w:rPr>
                <w:spacing w:val="-10"/>
                <w:sz w:val="18"/>
              </w:rPr>
              <w:t>1</w:t>
            </w:r>
          </w:p>
        </w:tc>
        <w:tc>
          <w:tcPr>
            <w:tcW w:w="4393" w:type="dxa"/>
          </w:tcPr>
          <w:p>
            <w:pPr>
              <w:pStyle w:val="TableParagraph"/>
              <w:spacing w:line="208" w:lineRule="exact"/>
              <w:ind w:left="27" w:right="127"/>
              <w:rPr>
                <w:sz w:val="18"/>
              </w:rPr>
            </w:pPr>
            <w:r>
              <w:rPr>
                <w:sz w:val="18"/>
              </w:rPr>
              <w:t>A</w:t>
            </w:r>
            <w:r>
              <w:rPr>
                <w:spacing w:val="-4"/>
                <w:sz w:val="18"/>
              </w:rPr>
              <w:t> </w:t>
            </w:r>
            <w:r>
              <w:rPr>
                <w:sz w:val="18"/>
              </w:rPr>
              <w:t>handle</w:t>
            </w:r>
            <w:r>
              <w:rPr>
                <w:spacing w:val="-4"/>
                <w:sz w:val="18"/>
              </w:rPr>
              <w:t> </w:t>
            </w:r>
            <w:r>
              <w:rPr>
                <w:sz w:val="18"/>
              </w:rPr>
              <w:t>enabling</w:t>
            </w:r>
            <w:r>
              <w:rPr>
                <w:spacing w:val="-6"/>
                <w:sz w:val="18"/>
              </w:rPr>
              <w:t> </w:t>
            </w:r>
            <w:r>
              <w:rPr>
                <w:sz w:val="18"/>
              </w:rPr>
              <w:t>the</w:t>
            </w:r>
            <w:r>
              <w:rPr>
                <w:spacing w:val="-6"/>
                <w:sz w:val="18"/>
              </w:rPr>
              <w:t> </w:t>
            </w:r>
            <w:r>
              <w:rPr>
                <w:sz w:val="18"/>
              </w:rPr>
              <w:t>access</w:t>
            </w:r>
            <w:r>
              <w:rPr>
                <w:spacing w:val="-5"/>
                <w:sz w:val="18"/>
              </w:rPr>
              <w:t> </w:t>
            </w:r>
            <w:r>
              <w:rPr>
                <w:sz w:val="18"/>
              </w:rPr>
              <w:t>and</w:t>
            </w:r>
            <w:r>
              <w:rPr>
                <w:spacing w:val="-4"/>
                <w:sz w:val="18"/>
              </w:rPr>
              <w:t> </w:t>
            </w:r>
            <w:r>
              <w:rPr>
                <w:sz w:val="18"/>
              </w:rPr>
              <w:t>use</w:t>
            </w:r>
            <w:r>
              <w:rPr>
                <w:spacing w:val="-6"/>
                <w:sz w:val="18"/>
              </w:rPr>
              <w:t> </w:t>
            </w:r>
            <w:r>
              <w:rPr>
                <w:sz w:val="18"/>
              </w:rPr>
              <w:t>of</w:t>
            </w:r>
            <w:r>
              <w:rPr>
                <w:spacing w:val="-4"/>
                <w:sz w:val="18"/>
              </w:rPr>
              <w:t> </w:t>
            </w:r>
            <w:r>
              <w:rPr>
                <w:sz w:val="18"/>
              </w:rPr>
              <w:t>the</w:t>
            </w:r>
            <w:r>
              <w:rPr>
                <w:spacing w:val="-4"/>
                <w:sz w:val="18"/>
              </w:rPr>
              <w:t> </w:t>
            </w:r>
            <w:r>
              <w:rPr>
                <w:sz w:val="18"/>
              </w:rPr>
              <w:t>PaaS Service by the NF Deployment.</w:t>
            </w:r>
          </w:p>
        </w:tc>
      </w:tr>
    </w:tbl>
    <w:p>
      <w:pPr>
        <w:spacing w:after="0" w:line="208" w:lineRule="exact"/>
        <w:rPr>
          <w:sz w:val="18"/>
        </w:rPr>
        <w:sectPr>
          <w:pgSz w:w="11910" w:h="16850"/>
          <w:pgMar w:header="944" w:footer="488" w:top="1420" w:bottom="680" w:left="820" w:right="600"/>
        </w:sectPr>
      </w:pPr>
    </w:p>
    <w:p>
      <w:pPr>
        <w:pStyle w:val="BodyText"/>
        <w:spacing w:before="282"/>
        <w:ind w:left="0"/>
        <w:rPr>
          <w:rFonts w:ascii="Arial"/>
          <w:b/>
          <w:sz w:val="28"/>
        </w:rPr>
      </w:pPr>
    </w:p>
    <w:p>
      <w:pPr>
        <w:pStyle w:val="Heading3"/>
        <w:numPr>
          <w:ilvl w:val="2"/>
          <w:numId w:val="3"/>
        </w:numPr>
        <w:tabs>
          <w:tab w:pos="1445" w:val="left" w:leader="none"/>
        </w:tabs>
        <w:spacing w:line="240" w:lineRule="auto" w:before="0" w:after="0"/>
        <w:ind w:left="1445" w:right="0" w:hanging="1133"/>
        <w:jc w:val="left"/>
      </w:pPr>
      <w:bookmarkStart w:name="_bookmark83" w:id="84"/>
      <w:bookmarkEnd w:id="84"/>
      <w:r>
        <w:rPr/>
      </w:r>
      <w:r>
        <w:rPr/>
        <w:t>Error</w:t>
      </w:r>
      <w:r>
        <w:rPr>
          <w:spacing w:val="-1"/>
        </w:rPr>
        <w:t> </w:t>
      </w:r>
      <w:r>
        <w:rPr>
          <w:spacing w:val="-2"/>
        </w:rPr>
        <w:t>handling</w:t>
      </w:r>
    </w:p>
    <w:p>
      <w:pPr>
        <w:pStyle w:val="Heading4"/>
        <w:numPr>
          <w:ilvl w:val="3"/>
          <w:numId w:val="3"/>
        </w:numPr>
        <w:tabs>
          <w:tab w:pos="1731" w:val="left" w:leader="none"/>
        </w:tabs>
        <w:spacing w:line="240" w:lineRule="auto" w:before="301" w:after="0"/>
        <w:ind w:left="1731" w:right="0" w:hanging="1419"/>
        <w:jc w:val="left"/>
      </w:pPr>
      <w:r>
        <w:rPr>
          <w:spacing w:val="-2"/>
        </w:rPr>
        <w:t>General</w:t>
      </w:r>
    </w:p>
    <w:p>
      <w:pPr>
        <w:pStyle w:val="BodyText"/>
        <w:spacing w:before="180"/>
        <w:ind w:right="695"/>
      </w:pPr>
      <w:r>
        <w:rPr/>
        <w:t>For</w:t>
      </w:r>
      <w:r>
        <w:rPr>
          <w:spacing w:val="-4"/>
        </w:rPr>
        <w:t> </w:t>
      </w:r>
      <w:r>
        <w:rPr/>
        <w:t>the</w:t>
      </w:r>
      <w:r>
        <w:rPr>
          <w:spacing w:val="-4"/>
        </w:rPr>
        <w:t> </w:t>
      </w:r>
      <w:r>
        <w:rPr/>
        <w:t>O2dms_DeploymentLifecycle</w:t>
      </w:r>
      <w:r>
        <w:rPr>
          <w:spacing w:val="-4"/>
        </w:rPr>
        <w:t> </w:t>
      </w:r>
      <w:r>
        <w:rPr/>
        <w:t>Service</w:t>
      </w:r>
      <w:r>
        <w:rPr>
          <w:spacing w:val="-4"/>
        </w:rPr>
        <w:t> </w:t>
      </w:r>
      <w:r>
        <w:rPr/>
        <w:t>API,</w:t>
      </w:r>
      <w:r>
        <w:rPr>
          <w:spacing w:val="-4"/>
        </w:rPr>
        <w:t> </w:t>
      </w:r>
      <w:r>
        <w:rPr/>
        <w:t>HTTP</w:t>
      </w:r>
      <w:r>
        <w:rPr>
          <w:spacing w:val="-5"/>
        </w:rPr>
        <w:t> </w:t>
      </w:r>
      <w:r>
        <w:rPr/>
        <w:t>error</w:t>
      </w:r>
      <w:r>
        <w:rPr>
          <w:spacing w:val="-4"/>
        </w:rPr>
        <w:t> </w:t>
      </w:r>
      <w:r>
        <w:rPr/>
        <w:t>responses</w:t>
      </w:r>
      <w:r>
        <w:rPr>
          <w:spacing w:val="-5"/>
        </w:rPr>
        <w:t> </w:t>
      </w:r>
      <w:r>
        <w:rPr/>
        <w:t>shall</w:t>
      </w:r>
      <w:r>
        <w:rPr>
          <w:spacing w:val="-4"/>
        </w:rPr>
        <w:t> </w:t>
      </w:r>
      <w:r>
        <w:rPr/>
        <w:t>be</w:t>
      </w:r>
      <w:r>
        <w:rPr>
          <w:spacing w:val="-4"/>
        </w:rPr>
        <w:t> </w:t>
      </w:r>
      <w:r>
        <w:rPr/>
        <w:t>supported</w:t>
      </w:r>
      <w:r>
        <w:rPr>
          <w:spacing w:val="-3"/>
        </w:rPr>
        <w:t> </w:t>
      </w:r>
      <w:r>
        <w:rPr/>
        <w:t>as</w:t>
      </w:r>
      <w:r>
        <w:rPr>
          <w:spacing w:val="-5"/>
        </w:rPr>
        <w:t> </w:t>
      </w:r>
      <w:r>
        <w:rPr/>
        <w:t>specified</w:t>
      </w:r>
      <w:r>
        <w:rPr>
          <w:spacing w:val="-3"/>
        </w:rPr>
        <w:t> </w:t>
      </w:r>
      <w:r>
        <w:rPr/>
        <w:t>in</w:t>
      </w:r>
      <w:r>
        <w:rPr>
          <w:spacing w:val="-3"/>
        </w:rPr>
        <w:t> </w:t>
      </w:r>
      <w:r>
        <w:rPr/>
        <w:t>clause </w:t>
      </w:r>
      <w:r>
        <w:rPr>
          <w:spacing w:val="-2"/>
        </w:rPr>
        <w:t>3.1.5.</w:t>
      </w:r>
    </w:p>
    <w:p>
      <w:pPr>
        <w:pStyle w:val="BodyText"/>
        <w:spacing w:before="71"/>
        <w:ind w:left="0"/>
      </w:pPr>
    </w:p>
    <w:p>
      <w:pPr>
        <w:pStyle w:val="Heading4"/>
        <w:numPr>
          <w:ilvl w:val="3"/>
          <w:numId w:val="3"/>
        </w:numPr>
        <w:tabs>
          <w:tab w:pos="1731" w:val="left" w:leader="none"/>
        </w:tabs>
        <w:spacing w:line="240" w:lineRule="auto" w:before="0" w:after="0"/>
        <w:ind w:left="1731" w:right="0" w:hanging="1419"/>
        <w:jc w:val="left"/>
      </w:pPr>
      <w:r>
        <w:rPr/>
        <w:t>Error</w:t>
      </w:r>
      <w:r>
        <w:rPr>
          <w:spacing w:val="-4"/>
        </w:rPr>
        <w:t> </w:t>
      </w:r>
      <w:r>
        <w:rPr/>
        <w:t>handling</w:t>
      </w:r>
      <w:r>
        <w:rPr>
          <w:spacing w:val="-3"/>
        </w:rPr>
        <w:t> </w:t>
      </w:r>
      <w:r>
        <w:rPr/>
        <w:t>in</w:t>
      </w:r>
      <w:r>
        <w:rPr>
          <w:spacing w:val="-4"/>
        </w:rPr>
        <w:t> </w:t>
      </w:r>
      <w:r>
        <w:rPr/>
        <w:t>NF</w:t>
      </w:r>
      <w:r>
        <w:rPr>
          <w:spacing w:val="-3"/>
        </w:rPr>
        <w:t> </w:t>
      </w:r>
      <w:r>
        <w:rPr/>
        <w:t>Deployment</w:t>
      </w:r>
      <w:r>
        <w:rPr>
          <w:spacing w:val="-4"/>
        </w:rPr>
        <w:t> </w:t>
      </w:r>
      <w:r>
        <w:rPr/>
        <w:t>lifecycle</w:t>
      </w:r>
      <w:r>
        <w:rPr>
          <w:spacing w:val="-5"/>
        </w:rPr>
        <w:t> </w:t>
      </w:r>
      <w:r>
        <w:rPr>
          <w:spacing w:val="-2"/>
        </w:rPr>
        <w:t>procedures</w:t>
      </w:r>
    </w:p>
    <w:p>
      <w:pPr>
        <w:pStyle w:val="BodyText"/>
        <w:spacing w:before="24"/>
        <w:ind w:left="0"/>
        <w:rPr>
          <w:rFonts w:ascii="Arial"/>
          <w:sz w:val="24"/>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2"/>
          <w:sz w:val="22"/>
        </w:rPr>
        <w:t>Introduction</w:t>
      </w:r>
    </w:p>
    <w:p>
      <w:pPr>
        <w:pStyle w:val="BodyText"/>
        <w:spacing w:before="179"/>
        <w:ind w:right="551"/>
      </w:pPr>
      <w:r>
        <w:rPr/>
        <w:t>Clause 5.6.1 in ETSI GS NFV-SOL 003 </w:t>
      </w:r>
      <w:hyperlink w:history="true" w:anchor="_bookmark13">
        <w:r>
          <w:rPr/>
          <w:t>[11]</w:t>
        </w:r>
      </w:hyperlink>
      <w:r>
        <w:rPr/>
        <w:t> describes basic concepts for error handling to be considered during lifecycle management operation occurrences. The same clause also describes what are common failure resolution strategies and the concepts of retry and rollback of lifecycle management</w:t>
      </w:r>
      <w:r>
        <w:rPr>
          <w:spacing w:val="-1"/>
        </w:rPr>
        <w:t> </w:t>
      </w:r>
      <w:r>
        <w:rPr/>
        <w:t>operations. In the descriptions, references to the NFV-MANO functional blocks are provided (e.g., NFVO and VNFM), while in the present profile document, the corresponding</w:t>
      </w:r>
      <w:r>
        <w:rPr>
          <w:spacing w:val="-1"/>
        </w:rPr>
        <w:t> </w:t>
      </w:r>
      <w:r>
        <w:rPr/>
        <w:t>O-RAN</w:t>
      </w:r>
      <w:r>
        <w:rPr>
          <w:spacing w:val="-2"/>
        </w:rPr>
        <w:t> </w:t>
      </w:r>
      <w:r>
        <w:rPr/>
        <w:t>framework</w:t>
      </w:r>
      <w:r>
        <w:rPr>
          <w:spacing w:val="-1"/>
        </w:rPr>
        <w:t> </w:t>
      </w:r>
      <w:r>
        <w:rPr/>
        <w:t>elements</w:t>
      </w:r>
      <w:r>
        <w:rPr>
          <w:spacing w:val="-3"/>
        </w:rPr>
        <w:t> </w:t>
      </w:r>
      <w:r>
        <w:rPr/>
        <w:t>are</w:t>
      </w:r>
      <w:r>
        <w:rPr>
          <w:spacing w:val="-2"/>
        </w:rPr>
        <w:t> </w:t>
      </w:r>
      <w:r>
        <w:rPr/>
        <w:t>to</w:t>
      </w:r>
      <w:r>
        <w:rPr>
          <w:spacing w:val="-4"/>
        </w:rPr>
        <w:t> </w:t>
      </w:r>
      <w:r>
        <w:rPr/>
        <w:t>be</w:t>
      </w:r>
      <w:r>
        <w:rPr>
          <w:spacing w:val="-2"/>
        </w:rPr>
        <w:t> </w:t>
      </w:r>
      <w:r>
        <w:rPr/>
        <w:t>considered</w:t>
      </w:r>
      <w:r>
        <w:rPr>
          <w:spacing w:val="-1"/>
        </w:rPr>
        <w:t> </w:t>
      </w:r>
      <w:r>
        <w:rPr/>
        <w:t>instead</w:t>
      </w:r>
      <w:r>
        <w:rPr>
          <w:spacing w:val="-1"/>
        </w:rPr>
        <w:t> </w:t>
      </w:r>
      <w:r>
        <w:rPr/>
        <w:t>according</w:t>
      </w:r>
      <w:r>
        <w:rPr>
          <w:spacing w:val="-1"/>
        </w:rPr>
        <w:t> </w:t>
      </w:r>
      <w:r>
        <w:rPr/>
        <w:t>to</w:t>
      </w:r>
      <w:r>
        <w:rPr>
          <w:spacing w:val="-1"/>
        </w:rPr>
        <w:t> </w:t>
      </w:r>
      <w:r>
        <w:rPr/>
        <w:t>the</w:t>
      </w:r>
      <w:r>
        <w:rPr>
          <w:spacing w:val="-4"/>
        </w:rPr>
        <w:t> </w:t>
      </w:r>
      <w:r>
        <w:rPr/>
        <w:t>mappings</w:t>
      </w:r>
      <w:r>
        <w:rPr>
          <w:spacing w:val="-3"/>
        </w:rPr>
        <w:t> </w:t>
      </w:r>
      <w:r>
        <w:rPr/>
        <w:t>in</w:t>
      </w:r>
      <w:r>
        <w:rPr>
          <w:spacing w:val="-1"/>
        </w:rPr>
        <w:t> </w:t>
      </w:r>
      <w:r>
        <w:rPr/>
        <w:t>clause</w:t>
      </w:r>
      <w:r>
        <w:rPr>
          <w:spacing w:val="-2"/>
        </w:rPr>
        <w:t> </w:t>
      </w:r>
      <w:r>
        <w:rPr/>
        <w:t>2.3.2</w:t>
      </w:r>
      <w:r>
        <w:rPr>
          <w:spacing w:val="-1"/>
        </w:rPr>
        <w:t> </w:t>
      </w:r>
      <w:r>
        <w:rPr/>
        <w:t>and the specification in clause 3.2.4.1.</w:t>
      </w:r>
    </w:p>
    <w:p>
      <w:pPr>
        <w:pStyle w:val="BodyText"/>
        <w:spacing w:before="70"/>
        <w:ind w:left="0"/>
      </w:pPr>
    </w:p>
    <w:p>
      <w:pPr>
        <w:pStyle w:val="ListParagraph"/>
        <w:numPr>
          <w:ilvl w:val="4"/>
          <w:numId w:val="3"/>
        </w:numPr>
        <w:tabs>
          <w:tab w:pos="2014" w:val="left" w:leader="none"/>
        </w:tabs>
        <w:spacing w:line="240" w:lineRule="auto" w:before="1" w:after="0"/>
        <w:ind w:left="2014" w:right="547" w:hanging="1702"/>
        <w:jc w:val="left"/>
        <w:rPr>
          <w:rFonts w:ascii="Arial"/>
          <w:sz w:val="22"/>
        </w:rPr>
      </w:pPr>
      <w:r>
        <w:rPr>
          <w:rFonts w:ascii="Arial"/>
          <w:sz w:val="22"/>
        </w:rPr>
        <w:t>States</w:t>
      </w:r>
      <w:r>
        <w:rPr>
          <w:rFonts w:ascii="Arial"/>
          <w:spacing w:val="-5"/>
          <w:sz w:val="22"/>
        </w:rPr>
        <w:t> </w:t>
      </w:r>
      <w:r>
        <w:rPr>
          <w:rFonts w:ascii="Arial"/>
          <w:sz w:val="22"/>
        </w:rPr>
        <w:t>and</w:t>
      </w:r>
      <w:r>
        <w:rPr>
          <w:rFonts w:ascii="Arial"/>
          <w:spacing w:val="-3"/>
          <w:sz w:val="22"/>
        </w:rPr>
        <w:t> </w:t>
      </w:r>
      <w:r>
        <w:rPr>
          <w:rFonts w:ascii="Arial"/>
          <w:sz w:val="22"/>
        </w:rPr>
        <w:t>state</w:t>
      </w:r>
      <w:r>
        <w:rPr>
          <w:rFonts w:ascii="Arial"/>
          <w:spacing w:val="-7"/>
          <w:sz w:val="22"/>
        </w:rPr>
        <w:t> </w:t>
      </w:r>
      <w:r>
        <w:rPr>
          <w:rFonts w:ascii="Arial"/>
          <w:sz w:val="22"/>
        </w:rPr>
        <w:t>transitions</w:t>
      </w:r>
      <w:r>
        <w:rPr>
          <w:rFonts w:ascii="Arial"/>
          <w:spacing w:val="-3"/>
          <w:sz w:val="22"/>
        </w:rPr>
        <w:t> </w:t>
      </w:r>
      <w:r>
        <w:rPr>
          <w:rFonts w:ascii="Arial"/>
          <w:sz w:val="22"/>
        </w:rPr>
        <w:t>of</w:t>
      </w:r>
      <w:r>
        <w:rPr>
          <w:rFonts w:ascii="Arial"/>
          <w:spacing w:val="-3"/>
          <w:sz w:val="22"/>
        </w:rPr>
        <w:t> </w:t>
      </w:r>
      <w:r>
        <w:rPr>
          <w:rFonts w:ascii="Arial"/>
          <w:sz w:val="22"/>
        </w:rPr>
        <w:t>lifecycle</w:t>
      </w:r>
      <w:r>
        <w:rPr>
          <w:rFonts w:ascii="Arial"/>
          <w:spacing w:val="-5"/>
          <w:sz w:val="22"/>
        </w:rPr>
        <w:t> </w:t>
      </w:r>
      <w:r>
        <w:rPr>
          <w:rFonts w:ascii="Arial"/>
          <w:sz w:val="22"/>
        </w:rPr>
        <w:t>management</w:t>
      </w:r>
      <w:r>
        <w:rPr>
          <w:rFonts w:ascii="Arial"/>
          <w:spacing w:val="-2"/>
          <w:sz w:val="22"/>
        </w:rPr>
        <w:t> </w:t>
      </w:r>
      <w:r>
        <w:rPr>
          <w:rFonts w:ascii="Arial"/>
          <w:sz w:val="22"/>
        </w:rPr>
        <w:t>operation</w:t>
      </w:r>
      <w:r>
        <w:rPr>
          <w:rFonts w:ascii="Arial"/>
          <w:spacing w:val="-3"/>
          <w:sz w:val="22"/>
        </w:rPr>
        <w:t> </w:t>
      </w:r>
      <w:r>
        <w:rPr>
          <w:rFonts w:ascii="Arial"/>
          <w:sz w:val="22"/>
        </w:rPr>
        <w:t>occurrences</w:t>
      </w:r>
      <w:r>
        <w:rPr>
          <w:rFonts w:ascii="Arial"/>
          <w:spacing w:val="-2"/>
          <w:sz w:val="22"/>
        </w:rPr>
        <w:t> </w:t>
      </w:r>
      <w:r>
        <w:rPr>
          <w:rFonts w:ascii="Arial"/>
          <w:sz w:val="22"/>
        </w:rPr>
        <w:t>of</w:t>
      </w:r>
      <w:r>
        <w:rPr>
          <w:rFonts w:ascii="Arial"/>
          <w:spacing w:val="-4"/>
          <w:sz w:val="22"/>
        </w:rPr>
        <w:t> </w:t>
      </w:r>
      <w:r>
        <w:rPr>
          <w:rFonts w:ascii="Arial"/>
          <w:sz w:val="22"/>
        </w:rPr>
        <w:t>NF </w:t>
      </w:r>
      <w:r>
        <w:rPr>
          <w:rFonts w:ascii="Arial"/>
          <w:spacing w:val="-2"/>
          <w:sz w:val="22"/>
        </w:rPr>
        <w:t>Deployments</w:t>
      </w:r>
    </w:p>
    <w:p>
      <w:pPr>
        <w:pStyle w:val="BodyText"/>
        <w:ind w:right="610"/>
      </w:pPr>
      <w:r>
        <w:rPr/>
        <w:t>The</w:t>
      </w:r>
      <w:r>
        <w:rPr>
          <w:spacing w:val="-3"/>
        </w:rPr>
        <w:t> </w:t>
      </w:r>
      <w:r>
        <w:rPr/>
        <w:t>state</w:t>
      </w:r>
      <w:r>
        <w:rPr>
          <w:spacing w:val="-3"/>
        </w:rPr>
        <w:t> </w:t>
      </w:r>
      <w:r>
        <w:rPr/>
        <w:t>and</w:t>
      </w:r>
      <w:r>
        <w:rPr>
          <w:spacing w:val="-2"/>
        </w:rPr>
        <w:t> </w:t>
      </w:r>
      <w:r>
        <w:rPr/>
        <w:t>state</w:t>
      </w:r>
      <w:r>
        <w:rPr>
          <w:spacing w:val="-3"/>
        </w:rPr>
        <w:t> </w:t>
      </w:r>
      <w:r>
        <w:rPr/>
        <w:t>transition</w:t>
      </w:r>
      <w:r>
        <w:rPr>
          <w:spacing w:val="-2"/>
        </w:rPr>
        <w:t> </w:t>
      </w:r>
      <w:r>
        <w:rPr/>
        <w:t>of</w:t>
      </w:r>
      <w:r>
        <w:rPr>
          <w:spacing w:val="-3"/>
        </w:rPr>
        <w:t> </w:t>
      </w:r>
      <w:r>
        <w:rPr/>
        <w:t>lifecycle</w:t>
      </w:r>
      <w:r>
        <w:rPr>
          <w:spacing w:val="-3"/>
        </w:rPr>
        <w:t> </w:t>
      </w:r>
      <w:r>
        <w:rPr/>
        <w:t>management</w:t>
      </w:r>
      <w:r>
        <w:rPr>
          <w:spacing w:val="-4"/>
        </w:rPr>
        <w:t> </w:t>
      </w:r>
      <w:r>
        <w:rPr/>
        <w:t>operation</w:t>
      </w:r>
      <w:r>
        <w:rPr>
          <w:spacing w:val="-2"/>
        </w:rPr>
        <w:t> </w:t>
      </w:r>
      <w:r>
        <w:rPr/>
        <w:t>occurrences</w:t>
      </w:r>
      <w:r>
        <w:rPr>
          <w:spacing w:val="-4"/>
        </w:rPr>
        <w:t> </w:t>
      </w:r>
      <w:r>
        <w:rPr/>
        <w:t>of</w:t>
      </w:r>
      <w:r>
        <w:rPr>
          <w:spacing w:val="-3"/>
        </w:rPr>
        <w:t> </w:t>
      </w:r>
      <w:r>
        <w:rPr/>
        <w:t>NF</w:t>
      </w:r>
      <w:r>
        <w:rPr>
          <w:spacing w:val="-4"/>
        </w:rPr>
        <w:t> </w:t>
      </w:r>
      <w:r>
        <w:rPr/>
        <w:t>Deployments</w:t>
      </w:r>
      <w:r>
        <w:rPr>
          <w:spacing w:val="-4"/>
        </w:rPr>
        <w:t> </w:t>
      </w:r>
      <w:r>
        <w:rPr/>
        <w:t>shall</w:t>
      </w:r>
      <w:r>
        <w:rPr>
          <w:spacing w:val="-3"/>
        </w:rPr>
        <w:t> </w:t>
      </w:r>
      <w:r>
        <w:rPr/>
        <w:t>be</w:t>
      </w:r>
      <w:r>
        <w:rPr>
          <w:spacing w:val="-3"/>
        </w:rPr>
        <w:t> </w:t>
      </w:r>
      <w:r>
        <w:rPr/>
        <w:t>supported</w:t>
      </w:r>
      <w:r>
        <w:rPr>
          <w:spacing w:val="-2"/>
        </w:rPr>
        <w:t> </w:t>
      </w:r>
      <w:r>
        <w:rPr/>
        <w:t>by the DMS according to the provisions in clause 5.6.2 of ETSI GS NFV-SOL 003 </w:t>
      </w:r>
      <w:hyperlink w:history="true" w:anchor="_bookmark13">
        <w:r>
          <w:rPr/>
          <w:t>[11],</w:t>
        </w:r>
      </w:hyperlink>
      <w:r>
        <w:rPr/>
        <w:t> with the following additional DMS applicability conditions with respect to the referenced specification clause:</w:t>
      </w:r>
    </w:p>
    <w:p>
      <w:pPr>
        <w:pStyle w:val="BodyText"/>
        <w:tabs>
          <w:tab w:pos="1049" w:val="left" w:leader="none"/>
        </w:tabs>
        <w:spacing w:before="178"/>
        <w:ind w:left="596"/>
      </w:pPr>
      <w:r>
        <w:rPr>
          <w:spacing w:val="-10"/>
        </w:rPr>
        <w:t>-</w:t>
      </w:r>
      <w:r>
        <w:rPr/>
        <w:tab/>
        <w:t>The</w:t>
      </w:r>
      <w:r>
        <w:rPr>
          <w:spacing w:val="-4"/>
        </w:rPr>
        <w:t> </w:t>
      </w:r>
      <w:r>
        <w:rPr/>
        <w:t>provisions</w:t>
      </w:r>
      <w:r>
        <w:rPr>
          <w:spacing w:val="-5"/>
        </w:rPr>
        <w:t> </w:t>
      </w:r>
      <w:r>
        <w:rPr/>
        <w:t>and</w:t>
      </w:r>
      <w:r>
        <w:rPr>
          <w:spacing w:val="-5"/>
        </w:rPr>
        <w:t> </w:t>
      </w:r>
      <w:r>
        <w:rPr/>
        <w:t>descriptions</w:t>
      </w:r>
      <w:r>
        <w:rPr>
          <w:spacing w:val="-5"/>
        </w:rPr>
        <w:t> </w:t>
      </w:r>
      <w:r>
        <w:rPr/>
        <w:t>related</w:t>
      </w:r>
      <w:r>
        <w:rPr>
          <w:spacing w:val="-3"/>
        </w:rPr>
        <w:t> </w:t>
      </w:r>
      <w:r>
        <w:rPr/>
        <w:t>to</w:t>
      </w:r>
      <w:r>
        <w:rPr>
          <w:spacing w:val="-3"/>
        </w:rPr>
        <w:t> </w:t>
      </w:r>
      <w:r>
        <w:rPr/>
        <w:t>"obtaining</w:t>
      </w:r>
      <w:r>
        <w:rPr>
          <w:spacing w:val="-3"/>
        </w:rPr>
        <w:t> </w:t>
      </w:r>
      <w:r>
        <w:rPr/>
        <w:t>the</w:t>
      </w:r>
      <w:r>
        <w:rPr>
          <w:spacing w:val="-6"/>
        </w:rPr>
        <w:t> </w:t>
      </w:r>
      <w:r>
        <w:rPr/>
        <w:t>grant"</w:t>
      </w:r>
      <w:r>
        <w:rPr>
          <w:spacing w:val="-4"/>
        </w:rPr>
        <w:t> </w:t>
      </w:r>
      <w:r>
        <w:rPr/>
        <w:t>need</w:t>
      </w:r>
      <w:r>
        <w:rPr>
          <w:spacing w:val="-5"/>
        </w:rPr>
        <w:t> </w:t>
      </w:r>
      <w:r>
        <w:rPr/>
        <w:t>not</w:t>
      </w:r>
      <w:r>
        <w:rPr>
          <w:spacing w:val="-5"/>
        </w:rPr>
        <w:t> </w:t>
      </w:r>
      <w:r>
        <w:rPr/>
        <w:t>be</w:t>
      </w:r>
      <w:r>
        <w:rPr>
          <w:spacing w:val="-3"/>
        </w:rPr>
        <w:t> </w:t>
      </w:r>
      <w:r>
        <w:rPr>
          <w:spacing w:val="-2"/>
        </w:rPr>
        <w:t>supported.</w:t>
      </w:r>
    </w:p>
    <w:p>
      <w:pPr>
        <w:pStyle w:val="BodyText"/>
        <w:tabs>
          <w:tab w:pos="1448" w:val="left" w:leader="none"/>
        </w:tabs>
        <w:ind w:left="1448" w:right="833" w:hanging="852"/>
      </w:pPr>
      <w:r>
        <w:rPr>
          <w:spacing w:val="-2"/>
        </w:rPr>
        <w:t>NOTE:</w:t>
      </w:r>
      <w:r>
        <w:rPr/>
        <w:tab/>
        <w:t>Granting</w:t>
      </w:r>
      <w:r>
        <w:rPr>
          <w:spacing w:val="-2"/>
        </w:rPr>
        <w:t> </w:t>
      </w:r>
      <w:r>
        <w:rPr/>
        <w:t>exchanges</w:t>
      </w:r>
      <w:r>
        <w:rPr>
          <w:spacing w:val="-4"/>
        </w:rPr>
        <w:t> </w:t>
      </w:r>
      <w:r>
        <w:rPr/>
        <w:t>between</w:t>
      </w:r>
      <w:r>
        <w:rPr>
          <w:spacing w:val="-3"/>
        </w:rPr>
        <w:t> </w:t>
      </w:r>
      <w:r>
        <w:rPr/>
        <w:t>DMS</w:t>
      </w:r>
      <w:r>
        <w:rPr>
          <w:spacing w:val="-3"/>
        </w:rPr>
        <w:t> </w:t>
      </w:r>
      <w:r>
        <w:rPr/>
        <w:t>and</w:t>
      </w:r>
      <w:r>
        <w:rPr>
          <w:spacing w:val="-2"/>
        </w:rPr>
        <w:t> </w:t>
      </w:r>
      <w:r>
        <w:rPr/>
        <w:t>SMO</w:t>
      </w:r>
      <w:r>
        <w:rPr>
          <w:spacing w:val="-3"/>
        </w:rPr>
        <w:t> </w:t>
      </w:r>
      <w:r>
        <w:rPr/>
        <w:t>are</w:t>
      </w:r>
      <w:r>
        <w:rPr>
          <w:spacing w:val="-3"/>
        </w:rPr>
        <w:t> </w:t>
      </w:r>
      <w:r>
        <w:rPr/>
        <w:t>not</w:t>
      </w:r>
      <w:r>
        <w:rPr>
          <w:spacing w:val="-4"/>
        </w:rPr>
        <w:t> </w:t>
      </w:r>
      <w:r>
        <w:rPr/>
        <w:t>supported</w:t>
      </w:r>
      <w:r>
        <w:rPr>
          <w:spacing w:val="-2"/>
        </w:rPr>
        <w:t> </w:t>
      </w:r>
      <w:r>
        <w:rPr/>
        <w:t>in</w:t>
      </w:r>
      <w:r>
        <w:rPr>
          <w:spacing w:val="-2"/>
        </w:rPr>
        <w:t> </w:t>
      </w:r>
      <w:r>
        <w:rPr/>
        <w:t>the</w:t>
      </w:r>
      <w:r>
        <w:rPr>
          <w:spacing w:val="-3"/>
        </w:rPr>
        <w:t> </w:t>
      </w:r>
      <w:r>
        <w:rPr/>
        <w:t>present</w:t>
      </w:r>
      <w:r>
        <w:rPr>
          <w:spacing w:val="-4"/>
        </w:rPr>
        <w:t> </w:t>
      </w:r>
      <w:r>
        <w:rPr/>
        <w:t>document</w:t>
      </w:r>
      <w:r>
        <w:rPr>
          <w:spacing w:val="-4"/>
        </w:rPr>
        <w:t> </w:t>
      </w:r>
      <w:r>
        <w:rPr/>
        <w:t>version.</w:t>
      </w:r>
      <w:r>
        <w:rPr>
          <w:spacing w:val="-3"/>
        </w:rPr>
        <w:t> </w:t>
      </w:r>
      <w:r>
        <w:rPr/>
        <w:t>Refer also to the conditions described in clause 3.2.4.1.</w:t>
      </w:r>
    </w:p>
    <w:p>
      <w:pPr>
        <w:pStyle w:val="BodyText"/>
      </w:pPr>
      <w:r>
        <w:rPr/>
        <w:t>Based</w:t>
      </w:r>
      <w:r>
        <w:rPr>
          <w:spacing w:val="-4"/>
        </w:rPr>
        <w:t> </w:t>
      </w:r>
      <w:r>
        <w:rPr/>
        <w:t>on</w:t>
      </w:r>
      <w:r>
        <w:rPr>
          <w:spacing w:val="-4"/>
        </w:rPr>
        <w:t> </w:t>
      </w:r>
      <w:r>
        <w:rPr/>
        <w:t>the</w:t>
      </w:r>
      <w:r>
        <w:rPr>
          <w:spacing w:val="-4"/>
        </w:rPr>
        <w:t> </w:t>
      </w:r>
      <w:r>
        <w:rPr/>
        <w:t>above,</w:t>
      </w:r>
      <w:r>
        <w:rPr>
          <w:spacing w:val="-3"/>
        </w:rPr>
        <w:t> </w:t>
      </w:r>
      <w:r>
        <w:rPr/>
        <w:t>specific</w:t>
      </w:r>
      <w:r>
        <w:rPr>
          <w:spacing w:val="-5"/>
        </w:rPr>
        <w:t> </w:t>
      </w:r>
      <w:r>
        <w:rPr/>
        <w:t>states</w:t>
      </w:r>
      <w:r>
        <w:rPr>
          <w:spacing w:val="-5"/>
        </w:rPr>
        <w:t> </w:t>
      </w:r>
      <w:r>
        <w:rPr/>
        <w:t>as</w:t>
      </w:r>
      <w:r>
        <w:rPr>
          <w:spacing w:val="-6"/>
        </w:rPr>
        <w:t> </w:t>
      </w:r>
      <w:r>
        <w:rPr/>
        <w:t>supported</w:t>
      </w:r>
      <w:r>
        <w:rPr>
          <w:spacing w:val="-3"/>
        </w:rPr>
        <w:t> </w:t>
      </w:r>
      <w:r>
        <w:rPr/>
        <w:t>by</w:t>
      </w:r>
      <w:r>
        <w:rPr>
          <w:spacing w:val="-4"/>
        </w:rPr>
        <w:t> </w:t>
      </w:r>
      <w:r>
        <w:rPr/>
        <w:t>the</w:t>
      </w:r>
      <w:r>
        <w:rPr>
          <w:spacing w:val="-4"/>
        </w:rPr>
        <w:t> </w:t>
      </w:r>
      <w:r>
        <w:rPr/>
        <w:t>present</w:t>
      </w:r>
      <w:r>
        <w:rPr>
          <w:spacing w:val="-5"/>
        </w:rPr>
        <w:t> </w:t>
      </w:r>
      <w:r>
        <w:rPr/>
        <w:t>document</w:t>
      </w:r>
      <w:r>
        <w:rPr>
          <w:spacing w:val="-6"/>
        </w:rPr>
        <w:t> </w:t>
      </w:r>
      <w:r>
        <w:rPr/>
        <w:t>version</w:t>
      </w:r>
      <w:r>
        <w:rPr>
          <w:spacing w:val="-3"/>
        </w:rPr>
        <w:t> </w:t>
      </w:r>
      <w:r>
        <w:rPr/>
        <w:t>have</w:t>
      </w:r>
      <w:r>
        <w:rPr>
          <w:spacing w:val="-7"/>
        </w:rPr>
        <w:t> </w:t>
      </w:r>
      <w:r>
        <w:rPr/>
        <w:t>the</w:t>
      </w:r>
      <w:r>
        <w:rPr>
          <w:spacing w:val="-6"/>
        </w:rPr>
        <w:t> </w:t>
      </w:r>
      <w:r>
        <w:rPr/>
        <w:t>following</w:t>
      </w:r>
      <w:r>
        <w:rPr>
          <w:spacing w:val="-3"/>
        </w:rPr>
        <w:t> </w:t>
      </w:r>
      <w:r>
        <w:rPr>
          <w:spacing w:val="-2"/>
        </w:rPr>
        <w:t>characteristics.</w:t>
      </w:r>
    </w:p>
    <w:p>
      <w:pPr>
        <w:pStyle w:val="Heading5"/>
        <w:numPr>
          <w:ilvl w:val="0"/>
          <w:numId w:val="78"/>
        </w:numPr>
        <w:tabs>
          <w:tab w:pos="573" w:val="left" w:leader="none"/>
        </w:tabs>
        <w:spacing w:line="240" w:lineRule="auto" w:before="181" w:after="0"/>
        <w:ind w:left="573" w:right="0" w:hanging="261"/>
        <w:jc w:val="left"/>
        <w:rPr>
          <w:rFonts w:ascii="Times New Roman"/>
        </w:rPr>
      </w:pPr>
      <w:r>
        <w:rPr>
          <w:rFonts w:ascii="Times New Roman"/>
        </w:rPr>
        <w:t>about</w:t>
      </w:r>
      <w:r>
        <w:rPr>
          <w:rFonts w:ascii="Times New Roman"/>
          <w:spacing w:val="-4"/>
        </w:rPr>
        <w:t> </w:t>
      </w:r>
      <w:r>
        <w:rPr>
          <w:rFonts w:ascii="Times New Roman"/>
          <w:spacing w:val="-2"/>
        </w:rPr>
        <w:t>states:</w:t>
      </w:r>
    </w:p>
    <w:p>
      <w:pPr>
        <w:pStyle w:val="ListParagraph"/>
        <w:numPr>
          <w:ilvl w:val="1"/>
          <w:numId w:val="78"/>
        </w:numPr>
        <w:tabs>
          <w:tab w:pos="1049" w:val="left" w:leader="none"/>
        </w:tabs>
        <w:spacing w:line="240" w:lineRule="auto" w:before="180" w:after="0"/>
        <w:ind w:left="1049" w:right="0" w:hanging="453"/>
        <w:jc w:val="left"/>
        <w:rPr>
          <w:sz w:val="20"/>
        </w:rPr>
      </w:pPr>
      <w:r>
        <w:rPr>
          <w:spacing w:val="-2"/>
          <w:sz w:val="20"/>
        </w:rPr>
        <w:t>STARTING:</w:t>
      </w:r>
    </w:p>
    <w:p>
      <w:pPr>
        <w:pStyle w:val="ListParagraph"/>
        <w:numPr>
          <w:ilvl w:val="2"/>
          <w:numId w:val="78"/>
        </w:numPr>
        <w:tabs>
          <w:tab w:pos="1503" w:val="left" w:leader="none"/>
        </w:tabs>
        <w:spacing w:line="240" w:lineRule="auto" w:before="178" w:after="0"/>
        <w:ind w:left="1503" w:right="605" w:hanging="454"/>
        <w:jc w:val="left"/>
        <w:rPr>
          <w:sz w:val="20"/>
        </w:rPr>
      </w:pPr>
      <w:r>
        <w:rPr>
          <w:sz w:val="20"/>
        </w:rPr>
        <w:t>The VNF lifecycle management operation occurrence of the NF Deployment shall transit into the PROCESSING state once the DMS has checked that a) resources management fulfillment information (without</w:t>
      </w:r>
      <w:r>
        <w:rPr>
          <w:spacing w:val="-4"/>
          <w:sz w:val="20"/>
        </w:rPr>
        <w:t> </w:t>
      </w:r>
      <w:r>
        <w:rPr>
          <w:sz w:val="20"/>
        </w:rPr>
        <w:t>performing</w:t>
      </w:r>
      <w:r>
        <w:rPr>
          <w:spacing w:val="-2"/>
          <w:sz w:val="20"/>
        </w:rPr>
        <w:t> </w:t>
      </w:r>
      <w:r>
        <w:rPr>
          <w:sz w:val="20"/>
        </w:rPr>
        <w:t>a</w:t>
      </w:r>
      <w:r>
        <w:rPr>
          <w:spacing w:val="-5"/>
          <w:sz w:val="20"/>
        </w:rPr>
        <w:t> </w:t>
      </w:r>
      <w:r>
        <w:rPr>
          <w:sz w:val="20"/>
        </w:rPr>
        <w:t>granting</w:t>
      </w:r>
      <w:r>
        <w:rPr>
          <w:spacing w:val="-2"/>
          <w:sz w:val="20"/>
        </w:rPr>
        <w:t> </w:t>
      </w:r>
      <w:r>
        <w:rPr>
          <w:sz w:val="20"/>
        </w:rPr>
        <w:t>exchange), b)</w:t>
      </w:r>
      <w:r>
        <w:rPr>
          <w:spacing w:val="-5"/>
          <w:sz w:val="20"/>
        </w:rPr>
        <w:t> </w:t>
      </w:r>
      <w:r>
        <w:rPr>
          <w:sz w:val="20"/>
        </w:rPr>
        <w:t>placement</w:t>
      </w:r>
      <w:r>
        <w:rPr>
          <w:spacing w:val="-4"/>
          <w:sz w:val="20"/>
        </w:rPr>
        <w:t> </w:t>
      </w:r>
      <w:r>
        <w:rPr>
          <w:sz w:val="20"/>
        </w:rPr>
        <w:t>information,</w:t>
      </w:r>
      <w:r>
        <w:rPr>
          <w:spacing w:val="-3"/>
          <w:sz w:val="20"/>
        </w:rPr>
        <w:t> </w:t>
      </w:r>
      <w:r>
        <w:rPr>
          <w:sz w:val="20"/>
        </w:rPr>
        <w:t>and</w:t>
      </w:r>
      <w:r>
        <w:rPr>
          <w:spacing w:val="-2"/>
          <w:sz w:val="20"/>
        </w:rPr>
        <w:t> </w:t>
      </w:r>
      <w:r>
        <w:rPr>
          <w:sz w:val="20"/>
        </w:rPr>
        <w:t>c)</w:t>
      </w:r>
      <w:r>
        <w:rPr>
          <w:spacing w:val="-3"/>
          <w:sz w:val="20"/>
        </w:rPr>
        <w:t> </w:t>
      </w:r>
      <w:r>
        <w:rPr>
          <w:sz w:val="20"/>
        </w:rPr>
        <w:t>deployment</w:t>
      </w:r>
      <w:r>
        <w:rPr>
          <w:spacing w:val="-4"/>
          <w:sz w:val="20"/>
        </w:rPr>
        <w:t> </w:t>
      </w:r>
      <w:r>
        <w:rPr>
          <w:sz w:val="20"/>
        </w:rPr>
        <w:t>items</w:t>
      </w:r>
      <w:r>
        <w:rPr>
          <w:spacing w:val="-4"/>
          <w:sz w:val="20"/>
        </w:rPr>
        <w:t> </w:t>
      </w:r>
      <w:r>
        <w:rPr>
          <w:sz w:val="20"/>
        </w:rPr>
        <w:t>of</w:t>
      </w:r>
      <w:r>
        <w:rPr>
          <w:spacing w:val="-3"/>
          <w:sz w:val="20"/>
        </w:rPr>
        <w:t> </w:t>
      </w:r>
      <w:r>
        <w:rPr>
          <w:sz w:val="20"/>
        </w:rPr>
        <w:t>the</w:t>
      </w:r>
      <w:r>
        <w:rPr>
          <w:spacing w:val="-3"/>
          <w:sz w:val="20"/>
        </w:rPr>
        <w:t> </w:t>
      </w:r>
      <w:r>
        <w:rPr>
          <w:sz w:val="20"/>
        </w:rPr>
        <w:t>NF Deployment are available to the DMS. The items a), b) and c) in the previous listing are hereafter referred as "NF Deployment lifecycle items"</w:t>
      </w:r>
    </w:p>
    <w:p>
      <w:pPr>
        <w:pStyle w:val="ListParagraph"/>
        <w:numPr>
          <w:ilvl w:val="2"/>
          <w:numId w:val="78"/>
        </w:numPr>
        <w:tabs>
          <w:tab w:pos="1503" w:val="left" w:leader="none"/>
        </w:tabs>
        <w:spacing w:line="240" w:lineRule="auto" w:before="180" w:after="0"/>
        <w:ind w:left="1503" w:right="742" w:hanging="454"/>
        <w:jc w:val="left"/>
        <w:rPr>
          <w:sz w:val="20"/>
        </w:rPr>
      </w:pPr>
      <w:r>
        <w:rPr>
          <w:sz w:val="20"/>
        </w:rPr>
        <w:t>If an error occurs during the checking steps, or the DMS does not have the necessary information to proceed</w:t>
      </w:r>
      <w:r>
        <w:rPr>
          <w:spacing w:val="-3"/>
          <w:sz w:val="20"/>
        </w:rPr>
        <w:t> </w:t>
      </w:r>
      <w:r>
        <w:rPr>
          <w:sz w:val="20"/>
        </w:rPr>
        <w:t>with</w:t>
      </w:r>
      <w:r>
        <w:rPr>
          <w:spacing w:val="-3"/>
          <w:sz w:val="20"/>
        </w:rPr>
        <w:t> </w:t>
      </w:r>
      <w:r>
        <w:rPr>
          <w:sz w:val="20"/>
        </w:rPr>
        <w:t>the</w:t>
      </w:r>
      <w:r>
        <w:rPr>
          <w:spacing w:val="-3"/>
          <w:sz w:val="20"/>
        </w:rPr>
        <w:t> </w:t>
      </w:r>
      <w:r>
        <w:rPr>
          <w:sz w:val="20"/>
        </w:rPr>
        <w:t>infrastructure</w:t>
      </w:r>
      <w:r>
        <w:rPr>
          <w:spacing w:val="-3"/>
          <w:sz w:val="20"/>
        </w:rPr>
        <w:t> </w:t>
      </w:r>
      <w:r>
        <w:rPr>
          <w:sz w:val="20"/>
        </w:rPr>
        <w:t>resources</w:t>
      </w:r>
      <w:r>
        <w:rPr>
          <w:spacing w:val="-4"/>
          <w:sz w:val="20"/>
        </w:rPr>
        <w:t> </w:t>
      </w:r>
      <w:r>
        <w:rPr>
          <w:sz w:val="20"/>
        </w:rPr>
        <w:t>fulfillment</w:t>
      </w:r>
      <w:r>
        <w:rPr>
          <w:spacing w:val="-6"/>
          <w:sz w:val="20"/>
        </w:rPr>
        <w:t> </w:t>
      </w:r>
      <w:r>
        <w:rPr>
          <w:sz w:val="20"/>
        </w:rPr>
        <w:t>for</w:t>
      </w:r>
      <w:r>
        <w:rPr>
          <w:spacing w:val="-3"/>
          <w:sz w:val="20"/>
        </w:rPr>
        <w:t> </w:t>
      </w:r>
      <w:r>
        <w:rPr>
          <w:sz w:val="20"/>
        </w:rPr>
        <w:t>the</w:t>
      </w:r>
      <w:r>
        <w:rPr>
          <w:spacing w:val="-5"/>
          <w:sz w:val="20"/>
        </w:rPr>
        <w:t> </w:t>
      </w:r>
      <w:r>
        <w:rPr>
          <w:sz w:val="20"/>
        </w:rPr>
        <w:t>NF</w:t>
      </w:r>
      <w:r>
        <w:rPr>
          <w:spacing w:val="-4"/>
          <w:sz w:val="20"/>
        </w:rPr>
        <w:t> </w:t>
      </w:r>
      <w:r>
        <w:rPr>
          <w:sz w:val="20"/>
        </w:rPr>
        <w:t>Deployment,</w:t>
      </w:r>
      <w:r>
        <w:rPr>
          <w:spacing w:val="-3"/>
          <w:sz w:val="20"/>
        </w:rPr>
        <w:t> </w:t>
      </w:r>
      <w:r>
        <w:rPr>
          <w:sz w:val="20"/>
        </w:rPr>
        <w:t>the</w:t>
      </w:r>
      <w:r>
        <w:rPr>
          <w:spacing w:val="-3"/>
          <w:sz w:val="20"/>
        </w:rPr>
        <w:t> </w:t>
      </w:r>
      <w:r>
        <w:rPr>
          <w:sz w:val="20"/>
        </w:rPr>
        <w:t>lifecycle</w:t>
      </w:r>
      <w:r>
        <w:rPr>
          <w:spacing w:val="-5"/>
          <w:sz w:val="20"/>
        </w:rPr>
        <w:t> </w:t>
      </w:r>
      <w:r>
        <w:rPr>
          <w:sz w:val="20"/>
        </w:rPr>
        <w:t>management operation occurrence of the NF Deployment shall transit into the "ROLLED_BACK" state.</w:t>
      </w:r>
    </w:p>
    <w:p>
      <w:pPr>
        <w:pStyle w:val="ListParagraph"/>
        <w:numPr>
          <w:ilvl w:val="1"/>
          <w:numId w:val="78"/>
        </w:numPr>
        <w:tabs>
          <w:tab w:pos="1049" w:val="left" w:leader="none"/>
        </w:tabs>
        <w:spacing w:line="240" w:lineRule="auto" w:before="181" w:after="0"/>
        <w:ind w:left="1049" w:right="0" w:hanging="453"/>
        <w:jc w:val="left"/>
        <w:rPr>
          <w:sz w:val="20"/>
        </w:rPr>
      </w:pPr>
      <w:r>
        <w:rPr>
          <w:spacing w:val="-2"/>
          <w:sz w:val="20"/>
        </w:rPr>
        <w:t>FAILED_TEMP:</w:t>
      </w:r>
    </w:p>
    <w:p>
      <w:pPr>
        <w:pStyle w:val="ListParagraph"/>
        <w:numPr>
          <w:ilvl w:val="2"/>
          <w:numId w:val="78"/>
        </w:numPr>
        <w:tabs>
          <w:tab w:pos="1503" w:val="left" w:leader="none"/>
        </w:tabs>
        <w:spacing w:line="240" w:lineRule="auto" w:before="181" w:after="0"/>
        <w:ind w:left="1503" w:right="0" w:hanging="453"/>
        <w:jc w:val="left"/>
        <w:rPr>
          <w:sz w:val="20"/>
        </w:rPr>
      </w:pPr>
      <w:r>
        <w:rPr>
          <w:sz w:val="20"/>
        </w:rPr>
        <w:t>If</w:t>
      </w:r>
      <w:r>
        <w:rPr>
          <w:spacing w:val="-5"/>
          <w:sz w:val="20"/>
        </w:rPr>
        <w:t> </w:t>
      </w:r>
      <w:r>
        <w:rPr>
          <w:sz w:val="20"/>
        </w:rPr>
        <w:t>"NF</w:t>
      </w:r>
      <w:r>
        <w:rPr>
          <w:spacing w:val="-4"/>
          <w:sz w:val="20"/>
        </w:rPr>
        <w:t> </w:t>
      </w:r>
      <w:r>
        <w:rPr>
          <w:sz w:val="20"/>
        </w:rPr>
        <w:t>Deployment</w:t>
      </w:r>
      <w:r>
        <w:rPr>
          <w:spacing w:val="-6"/>
          <w:sz w:val="20"/>
        </w:rPr>
        <w:t> </w:t>
      </w:r>
      <w:r>
        <w:rPr>
          <w:sz w:val="20"/>
        </w:rPr>
        <w:t>lifecycle</w:t>
      </w:r>
      <w:r>
        <w:rPr>
          <w:spacing w:val="-4"/>
          <w:sz w:val="20"/>
        </w:rPr>
        <w:t> </w:t>
      </w:r>
      <w:r>
        <w:rPr>
          <w:sz w:val="20"/>
        </w:rPr>
        <w:t>items"</w:t>
      </w:r>
      <w:r>
        <w:rPr>
          <w:spacing w:val="-5"/>
          <w:sz w:val="20"/>
        </w:rPr>
        <w:t> </w:t>
      </w:r>
      <w:r>
        <w:rPr>
          <w:sz w:val="20"/>
        </w:rPr>
        <w:t>for</w:t>
      </w:r>
      <w:r>
        <w:rPr>
          <w:spacing w:val="-4"/>
          <w:sz w:val="20"/>
        </w:rPr>
        <w:t> </w:t>
      </w:r>
      <w:r>
        <w:rPr>
          <w:sz w:val="20"/>
        </w:rPr>
        <w:t>the</w:t>
      </w:r>
      <w:r>
        <w:rPr>
          <w:spacing w:val="-5"/>
          <w:sz w:val="20"/>
        </w:rPr>
        <w:t> </w:t>
      </w:r>
      <w:r>
        <w:rPr>
          <w:sz w:val="20"/>
        </w:rPr>
        <w:t>lifecycle</w:t>
      </w:r>
      <w:r>
        <w:rPr>
          <w:spacing w:val="-6"/>
          <w:sz w:val="20"/>
        </w:rPr>
        <w:t> </w:t>
      </w:r>
      <w:r>
        <w:rPr>
          <w:sz w:val="20"/>
        </w:rPr>
        <w:t>operation</w:t>
      </w:r>
      <w:r>
        <w:rPr>
          <w:spacing w:val="-3"/>
          <w:sz w:val="20"/>
        </w:rPr>
        <w:t> </w:t>
      </w:r>
      <w:r>
        <w:rPr>
          <w:sz w:val="20"/>
        </w:rPr>
        <w:t>were</w:t>
      </w:r>
      <w:r>
        <w:rPr>
          <w:spacing w:val="-5"/>
          <w:sz w:val="20"/>
        </w:rPr>
        <w:t> </w:t>
      </w:r>
      <w:r>
        <w:rPr>
          <w:sz w:val="20"/>
        </w:rPr>
        <w:t>available,</w:t>
      </w:r>
      <w:r>
        <w:rPr>
          <w:spacing w:val="-6"/>
          <w:sz w:val="20"/>
        </w:rPr>
        <w:t> </w:t>
      </w:r>
      <w:r>
        <w:rPr>
          <w:sz w:val="20"/>
        </w:rPr>
        <w:t>these</w:t>
      </w:r>
      <w:r>
        <w:rPr>
          <w:spacing w:val="-5"/>
          <w:sz w:val="20"/>
        </w:rPr>
        <w:t> </w:t>
      </w:r>
      <w:r>
        <w:rPr>
          <w:sz w:val="20"/>
        </w:rPr>
        <w:t>are</w:t>
      </w:r>
      <w:r>
        <w:rPr>
          <w:spacing w:val="-4"/>
          <w:sz w:val="20"/>
        </w:rPr>
        <w:t> </w:t>
      </w:r>
      <w:r>
        <w:rPr>
          <w:sz w:val="20"/>
        </w:rPr>
        <w:t>still</w:t>
      </w:r>
      <w:r>
        <w:rPr>
          <w:spacing w:val="-5"/>
          <w:sz w:val="20"/>
        </w:rPr>
        <w:t> </w:t>
      </w:r>
      <w:r>
        <w:rPr>
          <w:spacing w:val="-2"/>
          <w:sz w:val="20"/>
        </w:rPr>
        <w:t>valid.</w:t>
      </w:r>
    </w:p>
    <w:p>
      <w:pPr>
        <w:pStyle w:val="Heading5"/>
        <w:numPr>
          <w:ilvl w:val="0"/>
          <w:numId w:val="78"/>
        </w:numPr>
        <w:tabs>
          <w:tab w:pos="560" w:val="left" w:leader="none"/>
        </w:tabs>
        <w:spacing w:line="240" w:lineRule="auto" w:before="180" w:after="0"/>
        <w:ind w:left="560" w:right="0" w:hanging="248"/>
        <w:jc w:val="left"/>
        <w:rPr>
          <w:rFonts w:ascii="Times New Roman"/>
        </w:rPr>
      </w:pPr>
      <w:r>
        <w:rPr>
          <w:rFonts w:ascii="Times New Roman"/>
        </w:rPr>
        <w:t>about</w:t>
      </w:r>
      <w:r>
        <w:rPr>
          <w:rFonts w:ascii="Times New Roman"/>
          <w:spacing w:val="-8"/>
        </w:rPr>
        <w:t> </w:t>
      </w:r>
      <w:r>
        <w:rPr>
          <w:rFonts w:ascii="Times New Roman"/>
        </w:rPr>
        <w:t>error</w:t>
      </w:r>
      <w:r>
        <w:rPr>
          <w:rFonts w:ascii="Times New Roman"/>
          <w:spacing w:val="-6"/>
        </w:rPr>
        <w:t> </w:t>
      </w:r>
      <w:r>
        <w:rPr>
          <w:rFonts w:ascii="Times New Roman"/>
        </w:rPr>
        <w:t>handling</w:t>
      </w:r>
      <w:r>
        <w:rPr>
          <w:rFonts w:ascii="Times New Roman"/>
          <w:spacing w:val="-4"/>
        </w:rPr>
        <w:t> </w:t>
      </w:r>
      <w:r>
        <w:rPr>
          <w:rFonts w:ascii="Times New Roman"/>
          <w:spacing w:val="-2"/>
        </w:rPr>
        <w:t>operations:</w:t>
      </w:r>
    </w:p>
    <w:p>
      <w:pPr>
        <w:pStyle w:val="ListParagraph"/>
        <w:numPr>
          <w:ilvl w:val="1"/>
          <w:numId w:val="78"/>
        </w:numPr>
        <w:tabs>
          <w:tab w:pos="1049" w:val="left" w:leader="none"/>
        </w:tabs>
        <w:spacing w:line="240" w:lineRule="auto" w:before="178" w:after="0"/>
        <w:ind w:left="1049" w:right="0" w:hanging="453"/>
        <w:jc w:val="left"/>
        <w:rPr>
          <w:sz w:val="20"/>
        </w:rPr>
      </w:pPr>
      <w:r>
        <w:rPr>
          <w:spacing w:val="-2"/>
          <w:sz w:val="20"/>
        </w:rPr>
        <w:t>Retry:</w:t>
      </w:r>
    </w:p>
    <w:p>
      <w:pPr>
        <w:pStyle w:val="ListParagraph"/>
        <w:numPr>
          <w:ilvl w:val="2"/>
          <w:numId w:val="78"/>
        </w:numPr>
        <w:tabs>
          <w:tab w:pos="1503" w:val="left" w:leader="none"/>
        </w:tabs>
        <w:spacing w:line="240" w:lineRule="auto" w:before="181" w:after="0"/>
        <w:ind w:left="1503" w:right="1236" w:hanging="454"/>
        <w:jc w:val="left"/>
        <w:rPr>
          <w:sz w:val="20"/>
        </w:rPr>
      </w:pPr>
      <w:r>
        <w:rPr>
          <w:sz w:val="20"/>
        </w:rPr>
        <w:t>The</w:t>
      </w:r>
      <w:r>
        <w:rPr>
          <w:spacing w:val="-3"/>
          <w:sz w:val="20"/>
        </w:rPr>
        <w:t> </w:t>
      </w:r>
      <w:r>
        <w:rPr>
          <w:sz w:val="20"/>
        </w:rPr>
        <w:t>"Retry"</w:t>
      </w:r>
      <w:r>
        <w:rPr>
          <w:spacing w:val="-3"/>
          <w:sz w:val="20"/>
        </w:rPr>
        <w:t> </w:t>
      </w:r>
      <w:r>
        <w:rPr>
          <w:sz w:val="20"/>
        </w:rPr>
        <w:t>shall</w:t>
      </w:r>
      <w:r>
        <w:rPr>
          <w:spacing w:val="-3"/>
          <w:sz w:val="20"/>
        </w:rPr>
        <w:t> </w:t>
      </w:r>
      <w:r>
        <w:rPr>
          <w:sz w:val="20"/>
        </w:rPr>
        <w:t>operate</w:t>
      </w:r>
      <w:r>
        <w:rPr>
          <w:spacing w:val="-3"/>
          <w:sz w:val="20"/>
        </w:rPr>
        <w:t> </w:t>
      </w:r>
      <w:r>
        <w:rPr>
          <w:sz w:val="20"/>
        </w:rPr>
        <w:t>within</w:t>
      </w:r>
      <w:r>
        <w:rPr>
          <w:spacing w:val="-3"/>
          <w:sz w:val="20"/>
        </w:rPr>
        <w:t> </w:t>
      </w:r>
      <w:r>
        <w:rPr>
          <w:sz w:val="20"/>
        </w:rPr>
        <w:t>the</w:t>
      </w:r>
      <w:r>
        <w:rPr>
          <w:spacing w:val="-3"/>
          <w:sz w:val="20"/>
        </w:rPr>
        <w:t> </w:t>
      </w:r>
      <w:r>
        <w:rPr>
          <w:sz w:val="20"/>
        </w:rPr>
        <w:t>bounds</w:t>
      </w:r>
      <w:r>
        <w:rPr>
          <w:spacing w:val="-4"/>
          <w:sz w:val="20"/>
        </w:rPr>
        <w:t> </w:t>
      </w:r>
      <w:r>
        <w:rPr>
          <w:sz w:val="20"/>
        </w:rPr>
        <w:t>of</w:t>
      </w:r>
      <w:r>
        <w:rPr>
          <w:spacing w:val="-3"/>
          <w:sz w:val="20"/>
        </w:rPr>
        <w:t> </w:t>
      </w:r>
      <w:r>
        <w:rPr>
          <w:sz w:val="20"/>
        </w:rPr>
        <w:t>the</w:t>
      </w:r>
      <w:r>
        <w:rPr>
          <w:spacing w:val="-3"/>
          <w:sz w:val="20"/>
        </w:rPr>
        <w:t> </w:t>
      </w:r>
      <w:r>
        <w:rPr>
          <w:sz w:val="20"/>
        </w:rPr>
        <w:t>"NF</w:t>
      </w:r>
      <w:r>
        <w:rPr>
          <w:spacing w:val="-3"/>
          <w:sz w:val="20"/>
        </w:rPr>
        <w:t> </w:t>
      </w:r>
      <w:r>
        <w:rPr>
          <w:sz w:val="20"/>
        </w:rPr>
        <w:t>Deployment</w:t>
      </w:r>
      <w:r>
        <w:rPr>
          <w:spacing w:val="-4"/>
          <w:sz w:val="20"/>
        </w:rPr>
        <w:t> </w:t>
      </w:r>
      <w:r>
        <w:rPr>
          <w:sz w:val="20"/>
        </w:rPr>
        <w:t>lifecycle</w:t>
      </w:r>
      <w:r>
        <w:rPr>
          <w:spacing w:val="-5"/>
          <w:sz w:val="20"/>
        </w:rPr>
        <w:t> </w:t>
      </w:r>
      <w:r>
        <w:rPr>
          <w:sz w:val="20"/>
        </w:rPr>
        <w:t>items"</w:t>
      </w:r>
      <w:r>
        <w:rPr>
          <w:spacing w:val="-3"/>
          <w:sz w:val="20"/>
        </w:rPr>
        <w:t> </w:t>
      </w:r>
      <w:r>
        <w:rPr>
          <w:sz w:val="20"/>
        </w:rPr>
        <w:t>information available to the DMS.</w:t>
      </w:r>
    </w:p>
    <w:p>
      <w:pPr>
        <w:pStyle w:val="ListParagraph"/>
        <w:numPr>
          <w:ilvl w:val="1"/>
          <w:numId w:val="78"/>
        </w:numPr>
        <w:tabs>
          <w:tab w:pos="1049" w:val="left" w:leader="none"/>
        </w:tabs>
        <w:spacing w:line="240" w:lineRule="auto" w:before="181" w:after="0"/>
        <w:ind w:left="1049" w:right="0" w:hanging="453"/>
        <w:jc w:val="left"/>
        <w:rPr>
          <w:sz w:val="20"/>
        </w:rPr>
      </w:pPr>
      <w:r>
        <w:rPr>
          <w:spacing w:val="-2"/>
          <w:sz w:val="20"/>
        </w:rPr>
        <w:t>Rollback:</w:t>
      </w:r>
    </w:p>
    <w:p>
      <w:pPr>
        <w:spacing w:after="0" w:line="240" w:lineRule="auto"/>
        <w:jc w:val="left"/>
        <w:rPr>
          <w:sz w:val="20"/>
        </w:rPr>
        <w:sectPr>
          <w:pgSz w:w="11910" w:h="16850"/>
          <w:pgMar w:header="944" w:footer="488" w:top="1420" w:bottom="680" w:left="820" w:right="600"/>
        </w:sectPr>
      </w:pPr>
    </w:p>
    <w:p>
      <w:pPr>
        <w:pStyle w:val="ListParagraph"/>
        <w:numPr>
          <w:ilvl w:val="2"/>
          <w:numId w:val="78"/>
        </w:numPr>
        <w:tabs>
          <w:tab w:pos="1503" w:val="left" w:leader="none"/>
        </w:tabs>
        <w:spacing w:line="240" w:lineRule="auto" w:before="75" w:after="0"/>
        <w:ind w:left="1503" w:right="960" w:hanging="454"/>
        <w:jc w:val="left"/>
        <w:rPr>
          <w:sz w:val="20"/>
        </w:rPr>
      </w:pPr>
      <w:r>
        <w:rPr>
          <w:sz w:val="20"/>
        </w:rPr>
        <w:t>The</w:t>
      </w:r>
      <w:r>
        <w:rPr>
          <w:spacing w:val="-3"/>
          <w:sz w:val="20"/>
        </w:rPr>
        <w:t> </w:t>
      </w:r>
      <w:r>
        <w:rPr>
          <w:sz w:val="20"/>
        </w:rPr>
        <w:t>"Rollback"</w:t>
      </w:r>
      <w:r>
        <w:rPr>
          <w:spacing w:val="-3"/>
          <w:sz w:val="20"/>
        </w:rPr>
        <w:t> </w:t>
      </w:r>
      <w:r>
        <w:rPr>
          <w:sz w:val="20"/>
        </w:rPr>
        <w:t>shall</w:t>
      </w:r>
      <w:r>
        <w:rPr>
          <w:spacing w:val="-3"/>
          <w:sz w:val="20"/>
        </w:rPr>
        <w:t> </w:t>
      </w:r>
      <w:r>
        <w:rPr>
          <w:sz w:val="20"/>
        </w:rPr>
        <w:t>operate</w:t>
      </w:r>
      <w:r>
        <w:rPr>
          <w:spacing w:val="-5"/>
          <w:sz w:val="20"/>
        </w:rPr>
        <w:t> </w:t>
      </w:r>
      <w:r>
        <w:rPr>
          <w:sz w:val="20"/>
        </w:rPr>
        <w:t>within</w:t>
      </w:r>
      <w:r>
        <w:rPr>
          <w:spacing w:val="-2"/>
          <w:sz w:val="20"/>
        </w:rPr>
        <w:t> </w:t>
      </w:r>
      <w:r>
        <w:rPr>
          <w:sz w:val="20"/>
        </w:rPr>
        <w:t>the</w:t>
      </w:r>
      <w:r>
        <w:rPr>
          <w:spacing w:val="-3"/>
          <w:sz w:val="20"/>
        </w:rPr>
        <w:t> </w:t>
      </w:r>
      <w:r>
        <w:rPr>
          <w:sz w:val="20"/>
        </w:rPr>
        <w:t>bounds</w:t>
      </w:r>
      <w:r>
        <w:rPr>
          <w:spacing w:val="-4"/>
          <w:sz w:val="20"/>
        </w:rPr>
        <w:t> </w:t>
      </w:r>
      <w:r>
        <w:rPr>
          <w:sz w:val="20"/>
        </w:rPr>
        <w:t>of</w:t>
      </w:r>
      <w:r>
        <w:rPr>
          <w:spacing w:val="-5"/>
          <w:sz w:val="20"/>
        </w:rPr>
        <w:t> </w:t>
      </w:r>
      <w:r>
        <w:rPr>
          <w:sz w:val="20"/>
        </w:rPr>
        <w:t>the</w:t>
      </w:r>
      <w:r>
        <w:rPr>
          <w:spacing w:val="-3"/>
          <w:sz w:val="20"/>
        </w:rPr>
        <w:t> </w:t>
      </w:r>
      <w:r>
        <w:rPr>
          <w:sz w:val="20"/>
        </w:rPr>
        <w:t>"NF</w:t>
      </w:r>
      <w:r>
        <w:rPr>
          <w:spacing w:val="-5"/>
          <w:sz w:val="20"/>
        </w:rPr>
        <w:t> </w:t>
      </w:r>
      <w:r>
        <w:rPr>
          <w:sz w:val="20"/>
        </w:rPr>
        <w:t>Deployment</w:t>
      </w:r>
      <w:r>
        <w:rPr>
          <w:spacing w:val="-4"/>
          <w:sz w:val="20"/>
        </w:rPr>
        <w:t> </w:t>
      </w:r>
      <w:r>
        <w:rPr>
          <w:sz w:val="20"/>
        </w:rPr>
        <w:t>lifecycle</w:t>
      </w:r>
      <w:r>
        <w:rPr>
          <w:spacing w:val="-5"/>
          <w:sz w:val="20"/>
        </w:rPr>
        <w:t> </w:t>
      </w:r>
      <w:r>
        <w:rPr>
          <w:sz w:val="20"/>
        </w:rPr>
        <w:t>items"</w:t>
      </w:r>
      <w:r>
        <w:rPr>
          <w:spacing w:val="-3"/>
          <w:sz w:val="20"/>
        </w:rPr>
        <w:t> </w:t>
      </w:r>
      <w:r>
        <w:rPr>
          <w:sz w:val="20"/>
        </w:rPr>
        <w:t>information available to the DMS.</w:t>
      </w:r>
    </w:p>
    <w:p>
      <w:pPr>
        <w:pStyle w:val="BodyText"/>
        <w:spacing w:before="71"/>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z w:val="22"/>
        </w:rPr>
        <w:t>Specific</w:t>
      </w:r>
      <w:r>
        <w:rPr>
          <w:rFonts w:ascii="Arial"/>
          <w:spacing w:val="-3"/>
          <w:sz w:val="22"/>
        </w:rPr>
        <w:t> </w:t>
      </w:r>
      <w:r>
        <w:rPr>
          <w:rFonts w:ascii="Arial"/>
          <w:sz w:val="22"/>
        </w:rPr>
        <w:t>cases</w:t>
      </w:r>
      <w:r>
        <w:rPr>
          <w:rFonts w:ascii="Arial"/>
          <w:spacing w:val="-5"/>
          <w:sz w:val="22"/>
        </w:rPr>
        <w:t> </w:t>
      </w:r>
      <w:r>
        <w:rPr>
          <w:rFonts w:ascii="Arial"/>
          <w:sz w:val="22"/>
        </w:rPr>
        <w:t>of</w:t>
      </w:r>
      <w:r>
        <w:rPr>
          <w:rFonts w:ascii="Arial"/>
          <w:spacing w:val="-4"/>
          <w:sz w:val="22"/>
        </w:rPr>
        <w:t> </w:t>
      </w:r>
      <w:r>
        <w:rPr>
          <w:rFonts w:ascii="Arial"/>
          <w:sz w:val="22"/>
        </w:rPr>
        <w:t>error</w:t>
      </w:r>
      <w:r>
        <w:rPr>
          <w:rFonts w:ascii="Arial"/>
          <w:spacing w:val="-4"/>
          <w:sz w:val="22"/>
        </w:rPr>
        <w:t> </w:t>
      </w:r>
      <w:r>
        <w:rPr>
          <w:rFonts w:ascii="Arial"/>
          <w:spacing w:val="-2"/>
          <w:sz w:val="22"/>
        </w:rPr>
        <w:t>handling</w:t>
      </w:r>
    </w:p>
    <w:p>
      <w:pPr>
        <w:pStyle w:val="BodyText"/>
        <w:spacing w:before="45"/>
        <w:ind w:left="0"/>
        <w:rPr>
          <w:rFonts w:ascii="Arial"/>
          <w:sz w:val="22"/>
        </w:rPr>
      </w:pPr>
    </w:p>
    <w:p>
      <w:pPr>
        <w:pStyle w:val="ListParagraph"/>
        <w:numPr>
          <w:ilvl w:val="5"/>
          <w:numId w:val="3"/>
        </w:numPr>
        <w:tabs>
          <w:tab w:pos="2297" w:val="left" w:leader="none"/>
        </w:tabs>
        <w:spacing w:line="240" w:lineRule="auto" w:before="0" w:after="0"/>
        <w:ind w:left="2297" w:right="0" w:hanging="1985"/>
        <w:jc w:val="left"/>
        <w:rPr>
          <w:rFonts w:ascii="Arial"/>
          <w:sz w:val="20"/>
        </w:rPr>
      </w:pPr>
      <w:r>
        <w:rPr>
          <w:rFonts w:ascii="Arial"/>
          <w:spacing w:val="-2"/>
          <w:sz w:val="20"/>
        </w:rPr>
        <w:t>Immediate</w:t>
      </w:r>
      <w:r>
        <w:rPr>
          <w:rFonts w:ascii="Arial"/>
          <w:spacing w:val="3"/>
          <w:sz w:val="20"/>
        </w:rPr>
        <w:t> </w:t>
      </w:r>
      <w:r>
        <w:rPr>
          <w:rFonts w:ascii="Arial"/>
          <w:spacing w:val="-2"/>
          <w:sz w:val="20"/>
        </w:rPr>
        <w:t>failure</w:t>
      </w:r>
    </w:p>
    <w:p>
      <w:pPr>
        <w:pStyle w:val="BodyText"/>
        <w:spacing w:before="182"/>
        <w:ind w:right="854"/>
      </w:pPr>
      <w:r>
        <w:rPr/>
        <w:t>The</w:t>
      </w:r>
      <w:r>
        <w:rPr>
          <w:spacing w:val="-3"/>
        </w:rPr>
        <w:t> </w:t>
      </w:r>
      <w:r>
        <w:rPr/>
        <w:t>description</w:t>
      </w:r>
      <w:r>
        <w:rPr>
          <w:spacing w:val="-2"/>
        </w:rPr>
        <w:t> </w:t>
      </w:r>
      <w:r>
        <w:rPr/>
        <w:t>and</w:t>
      </w:r>
      <w:r>
        <w:rPr>
          <w:spacing w:val="-3"/>
        </w:rPr>
        <w:t> </w:t>
      </w:r>
      <w:r>
        <w:rPr/>
        <w:t>provisions</w:t>
      </w:r>
      <w:r>
        <w:rPr>
          <w:spacing w:val="-3"/>
        </w:rPr>
        <w:t> </w:t>
      </w:r>
      <w:r>
        <w:rPr/>
        <w:t>for</w:t>
      </w:r>
      <w:r>
        <w:rPr>
          <w:spacing w:val="-3"/>
        </w:rPr>
        <w:t> </w:t>
      </w:r>
      <w:r>
        <w:rPr/>
        <w:t>the DMS</w:t>
      </w:r>
      <w:r>
        <w:rPr>
          <w:spacing w:val="-3"/>
        </w:rPr>
        <w:t> </w:t>
      </w:r>
      <w:r>
        <w:rPr/>
        <w:t>to</w:t>
      </w:r>
      <w:r>
        <w:rPr>
          <w:spacing w:val="-2"/>
        </w:rPr>
        <w:t> </w:t>
      </w:r>
      <w:r>
        <w:rPr/>
        <w:t>handle</w:t>
      </w:r>
      <w:r>
        <w:rPr>
          <w:spacing w:val="-3"/>
        </w:rPr>
        <w:t> </w:t>
      </w:r>
      <w:r>
        <w:rPr/>
        <w:t>an</w:t>
      </w:r>
      <w:r>
        <w:rPr>
          <w:spacing w:val="-2"/>
        </w:rPr>
        <w:t> </w:t>
      </w:r>
      <w:r>
        <w:rPr/>
        <w:t>immediate</w:t>
      </w:r>
      <w:r>
        <w:rPr>
          <w:spacing w:val="-3"/>
        </w:rPr>
        <w:t> </w:t>
      </w:r>
      <w:r>
        <w:rPr/>
        <w:t>failure</w:t>
      </w:r>
      <w:r>
        <w:rPr>
          <w:spacing w:val="-3"/>
        </w:rPr>
        <w:t> </w:t>
      </w:r>
      <w:r>
        <w:rPr/>
        <w:t>is</w:t>
      </w:r>
      <w:r>
        <w:rPr>
          <w:spacing w:val="-3"/>
        </w:rPr>
        <w:t> </w:t>
      </w:r>
      <w:r>
        <w:rPr/>
        <w:t>provided</w:t>
      </w:r>
      <w:r>
        <w:rPr>
          <w:spacing w:val="-3"/>
        </w:rPr>
        <w:t> </w:t>
      </w:r>
      <w:r>
        <w:rPr/>
        <w:t>in</w:t>
      </w:r>
      <w:r>
        <w:rPr>
          <w:spacing w:val="-4"/>
        </w:rPr>
        <w:t> </w:t>
      </w:r>
      <w:r>
        <w:rPr/>
        <w:t>clause</w:t>
      </w:r>
      <w:r>
        <w:rPr>
          <w:spacing w:val="-3"/>
        </w:rPr>
        <w:t> </w:t>
      </w:r>
      <w:r>
        <w:rPr/>
        <w:t>5.6.3.1</w:t>
      </w:r>
      <w:r>
        <w:rPr>
          <w:spacing w:val="-2"/>
        </w:rPr>
        <w:t> </w:t>
      </w:r>
      <w:r>
        <w:rPr/>
        <w:t>of</w:t>
      </w:r>
      <w:r>
        <w:rPr>
          <w:spacing w:val="-4"/>
        </w:rPr>
        <w:t> </w:t>
      </w:r>
      <w:r>
        <w:rPr/>
        <w:t>ETSI</w:t>
      </w:r>
      <w:r>
        <w:rPr>
          <w:spacing w:val="-3"/>
        </w:rPr>
        <w:t> </w:t>
      </w:r>
      <w:r>
        <w:rPr/>
        <w:t>GS NFV-SOL 003 </w:t>
      </w:r>
      <w:hyperlink w:history="true" w:anchor="_bookmark13">
        <w:r>
          <w:rPr/>
          <w:t>[11].</w:t>
        </w:r>
      </w:hyperlink>
    </w:p>
    <w:p>
      <w:pPr>
        <w:pStyle w:val="BodyText"/>
        <w:spacing w:before="69"/>
        <w:ind w:left="0"/>
      </w:pPr>
    </w:p>
    <w:p>
      <w:pPr>
        <w:pStyle w:val="ListParagraph"/>
        <w:numPr>
          <w:ilvl w:val="5"/>
          <w:numId w:val="3"/>
        </w:numPr>
        <w:tabs>
          <w:tab w:pos="2297" w:val="left" w:leader="none"/>
        </w:tabs>
        <w:spacing w:line="240" w:lineRule="auto" w:before="1" w:after="0"/>
        <w:ind w:left="2297" w:right="0" w:hanging="1985"/>
        <w:jc w:val="left"/>
        <w:rPr>
          <w:rFonts w:ascii="Arial"/>
          <w:sz w:val="20"/>
        </w:rPr>
      </w:pPr>
      <w:r>
        <w:rPr>
          <w:rFonts w:ascii="Arial"/>
          <w:sz w:val="20"/>
        </w:rPr>
        <w:t>Failure</w:t>
      </w:r>
      <w:r>
        <w:rPr>
          <w:rFonts w:ascii="Arial"/>
          <w:spacing w:val="-9"/>
          <w:sz w:val="20"/>
        </w:rPr>
        <w:t> </w:t>
      </w:r>
      <w:r>
        <w:rPr>
          <w:rFonts w:ascii="Arial"/>
          <w:sz w:val="20"/>
        </w:rPr>
        <w:t>in</w:t>
      </w:r>
      <w:r>
        <w:rPr>
          <w:rFonts w:ascii="Arial"/>
          <w:spacing w:val="-8"/>
          <w:sz w:val="20"/>
        </w:rPr>
        <w:t> </w:t>
      </w:r>
      <w:r>
        <w:rPr>
          <w:rFonts w:ascii="Arial"/>
          <w:sz w:val="20"/>
        </w:rPr>
        <w:t>"STARTING"</w:t>
      </w:r>
      <w:r>
        <w:rPr>
          <w:rFonts w:ascii="Arial"/>
          <w:spacing w:val="-8"/>
          <w:sz w:val="20"/>
        </w:rPr>
        <w:t> </w:t>
      </w:r>
      <w:r>
        <w:rPr>
          <w:rFonts w:ascii="Arial"/>
          <w:spacing w:val="-2"/>
          <w:sz w:val="20"/>
        </w:rPr>
        <w:t>state</w:t>
      </w:r>
    </w:p>
    <w:p>
      <w:pPr>
        <w:pStyle w:val="BodyText"/>
        <w:spacing w:before="179"/>
        <w:ind w:right="551"/>
      </w:pPr>
      <w:r>
        <w:rPr/>
        <w:t>The</w:t>
      </w:r>
      <w:r>
        <w:rPr>
          <w:spacing w:val="-3"/>
        </w:rPr>
        <w:t> </w:t>
      </w:r>
      <w:r>
        <w:rPr/>
        <w:t>description</w:t>
      </w:r>
      <w:r>
        <w:rPr>
          <w:spacing w:val="-2"/>
        </w:rPr>
        <w:t> </w:t>
      </w:r>
      <w:r>
        <w:rPr/>
        <w:t>and</w:t>
      </w:r>
      <w:r>
        <w:rPr>
          <w:spacing w:val="-4"/>
        </w:rPr>
        <w:t> </w:t>
      </w:r>
      <w:r>
        <w:rPr/>
        <w:t>provisions</w:t>
      </w:r>
      <w:r>
        <w:rPr>
          <w:spacing w:val="-4"/>
        </w:rPr>
        <w:t> </w:t>
      </w:r>
      <w:r>
        <w:rPr/>
        <w:t>for</w:t>
      </w:r>
      <w:r>
        <w:rPr>
          <w:spacing w:val="-3"/>
        </w:rPr>
        <w:t> </w:t>
      </w:r>
      <w:r>
        <w:rPr/>
        <w:t>the DMS</w:t>
      </w:r>
      <w:r>
        <w:rPr>
          <w:spacing w:val="-3"/>
        </w:rPr>
        <w:t> </w:t>
      </w:r>
      <w:r>
        <w:rPr/>
        <w:t>to</w:t>
      </w:r>
      <w:r>
        <w:rPr>
          <w:spacing w:val="-2"/>
        </w:rPr>
        <w:t> </w:t>
      </w:r>
      <w:r>
        <w:rPr/>
        <w:t>handle</w:t>
      </w:r>
      <w:r>
        <w:rPr>
          <w:spacing w:val="-3"/>
        </w:rPr>
        <w:t> </w:t>
      </w:r>
      <w:r>
        <w:rPr/>
        <w:t>a</w:t>
      </w:r>
      <w:r>
        <w:rPr>
          <w:spacing w:val="-3"/>
        </w:rPr>
        <w:t> </w:t>
      </w:r>
      <w:r>
        <w:rPr/>
        <w:t>failure</w:t>
      </w:r>
      <w:r>
        <w:rPr>
          <w:spacing w:val="-3"/>
        </w:rPr>
        <w:t> </w:t>
      </w:r>
      <w:r>
        <w:rPr/>
        <w:t>in</w:t>
      </w:r>
      <w:r>
        <w:rPr>
          <w:spacing w:val="-2"/>
        </w:rPr>
        <w:t> </w:t>
      </w:r>
      <w:r>
        <w:rPr/>
        <w:t>"STARTING"</w:t>
      </w:r>
      <w:r>
        <w:rPr>
          <w:spacing w:val="-3"/>
        </w:rPr>
        <w:t> </w:t>
      </w:r>
      <w:r>
        <w:rPr/>
        <w:t>state</w:t>
      </w:r>
      <w:r>
        <w:rPr>
          <w:spacing w:val="-3"/>
        </w:rPr>
        <w:t> </w:t>
      </w:r>
      <w:r>
        <w:rPr/>
        <w:t>is</w:t>
      </w:r>
      <w:r>
        <w:rPr>
          <w:spacing w:val="-4"/>
        </w:rPr>
        <w:t> </w:t>
      </w:r>
      <w:r>
        <w:rPr/>
        <w:t>provided</w:t>
      </w:r>
      <w:r>
        <w:rPr>
          <w:spacing w:val="-4"/>
        </w:rPr>
        <w:t> </w:t>
      </w:r>
      <w:r>
        <w:rPr/>
        <w:t>in</w:t>
      </w:r>
      <w:r>
        <w:rPr>
          <w:spacing w:val="-2"/>
        </w:rPr>
        <w:t> </w:t>
      </w:r>
      <w:r>
        <w:rPr/>
        <w:t>clause</w:t>
      </w:r>
      <w:r>
        <w:rPr>
          <w:spacing w:val="-3"/>
        </w:rPr>
        <w:t> </w:t>
      </w:r>
      <w:r>
        <w:rPr/>
        <w:t>5.6.3.2</w:t>
      </w:r>
      <w:r>
        <w:rPr>
          <w:spacing w:val="-2"/>
        </w:rPr>
        <w:t> </w:t>
      </w:r>
      <w:r>
        <w:rPr/>
        <w:t>of ETSI GS NFV-SOL 003 </w:t>
      </w:r>
      <w:hyperlink w:history="true" w:anchor="_bookmark13">
        <w:r>
          <w:rPr/>
          <w:t>[11].</w:t>
        </w:r>
      </w:hyperlink>
      <w:r>
        <w:rPr/>
        <w:t> The following additional DMS applicability conditions with respect to the referenced specification clause apply:</w:t>
      </w:r>
    </w:p>
    <w:p>
      <w:pPr>
        <w:pStyle w:val="ListParagraph"/>
        <w:numPr>
          <w:ilvl w:val="6"/>
          <w:numId w:val="3"/>
        </w:numPr>
        <w:tabs>
          <w:tab w:pos="1050" w:val="left" w:leader="none"/>
        </w:tabs>
        <w:spacing w:line="240" w:lineRule="auto" w:before="181" w:after="0"/>
        <w:ind w:left="1050" w:right="606" w:hanging="454"/>
        <w:jc w:val="left"/>
        <w:rPr>
          <w:sz w:val="20"/>
        </w:rPr>
      </w:pPr>
      <w:r>
        <w:rPr>
          <w:sz w:val="20"/>
        </w:rPr>
        <w:t>The</w:t>
      </w:r>
      <w:r>
        <w:rPr>
          <w:spacing w:val="-2"/>
          <w:sz w:val="20"/>
        </w:rPr>
        <w:t> </w:t>
      </w:r>
      <w:r>
        <w:rPr>
          <w:sz w:val="20"/>
        </w:rPr>
        <w:t>provisions</w:t>
      </w:r>
      <w:r>
        <w:rPr>
          <w:spacing w:val="-3"/>
          <w:sz w:val="20"/>
        </w:rPr>
        <w:t> </w:t>
      </w:r>
      <w:r>
        <w:rPr>
          <w:sz w:val="20"/>
        </w:rPr>
        <w:t>and</w:t>
      </w:r>
      <w:r>
        <w:rPr>
          <w:spacing w:val="-3"/>
          <w:sz w:val="20"/>
        </w:rPr>
        <w:t> </w:t>
      </w:r>
      <w:r>
        <w:rPr>
          <w:sz w:val="20"/>
        </w:rPr>
        <w:t>descriptions</w:t>
      </w:r>
      <w:r>
        <w:rPr>
          <w:spacing w:val="-3"/>
          <w:sz w:val="20"/>
        </w:rPr>
        <w:t> </w:t>
      </w:r>
      <w:r>
        <w:rPr>
          <w:sz w:val="20"/>
        </w:rPr>
        <w:t>related</w:t>
      </w:r>
      <w:r>
        <w:rPr>
          <w:spacing w:val="-1"/>
          <w:sz w:val="20"/>
        </w:rPr>
        <w:t> </w:t>
      </w:r>
      <w:r>
        <w:rPr>
          <w:sz w:val="20"/>
        </w:rPr>
        <w:t>to</w:t>
      </w:r>
      <w:r>
        <w:rPr>
          <w:spacing w:val="-1"/>
          <w:sz w:val="20"/>
        </w:rPr>
        <w:t> </w:t>
      </w:r>
      <w:r>
        <w:rPr>
          <w:sz w:val="20"/>
        </w:rPr>
        <w:t>"obtaining</w:t>
      </w:r>
      <w:r>
        <w:rPr>
          <w:spacing w:val="-1"/>
          <w:sz w:val="20"/>
        </w:rPr>
        <w:t> </w:t>
      </w:r>
      <w:r>
        <w:rPr>
          <w:sz w:val="20"/>
        </w:rPr>
        <w:t>the</w:t>
      </w:r>
      <w:r>
        <w:rPr>
          <w:spacing w:val="-4"/>
          <w:sz w:val="20"/>
        </w:rPr>
        <w:t> </w:t>
      </w:r>
      <w:r>
        <w:rPr>
          <w:sz w:val="20"/>
        </w:rPr>
        <w:t>grant"</w:t>
      </w:r>
      <w:r>
        <w:rPr>
          <w:spacing w:val="-2"/>
          <w:sz w:val="20"/>
        </w:rPr>
        <w:t> </w:t>
      </w:r>
      <w:r>
        <w:rPr>
          <w:sz w:val="20"/>
        </w:rPr>
        <w:t>need</w:t>
      </w:r>
      <w:r>
        <w:rPr>
          <w:spacing w:val="-3"/>
          <w:sz w:val="20"/>
        </w:rPr>
        <w:t> </w:t>
      </w:r>
      <w:r>
        <w:rPr>
          <w:sz w:val="20"/>
        </w:rPr>
        <w:t>not</w:t>
      </w:r>
      <w:r>
        <w:rPr>
          <w:spacing w:val="-3"/>
          <w:sz w:val="20"/>
        </w:rPr>
        <w:t> </w:t>
      </w:r>
      <w:r>
        <w:rPr>
          <w:sz w:val="20"/>
        </w:rPr>
        <w:t>be</w:t>
      </w:r>
      <w:r>
        <w:rPr>
          <w:spacing w:val="-2"/>
          <w:sz w:val="20"/>
        </w:rPr>
        <w:t> </w:t>
      </w:r>
      <w:r>
        <w:rPr>
          <w:sz w:val="20"/>
        </w:rPr>
        <w:t>supported,</w:t>
      </w:r>
      <w:r>
        <w:rPr>
          <w:spacing w:val="-2"/>
          <w:sz w:val="20"/>
        </w:rPr>
        <w:t> </w:t>
      </w:r>
      <w:r>
        <w:rPr>
          <w:sz w:val="20"/>
        </w:rPr>
        <w:t>so</w:t>
      </w:r>
      <w:r>
        <w:rPr>
          <w:spacing w:val="-3"/>
          <w:sz w:val="20"/>
        </w:rPr>
        <w:t> </w:t>
      </w:r>
      <w:r>
        <w:rPr>
          <w:sz w:val="20"/>
        </w:rPr>
        <w:t>if</w:t>
      </w:r>
      <w:r>
        <w:rPr>
          <w:spacing w:val="-2"/>
          <w:sz w:val="20"/>
        </w:rPr>
        <w:t> </w:t>
      </w:r>
      <w:r>
        <w:rPr>
          <w:sz w:val="20"/>
        </w:rPr>
        <w:t>the</w:t>
      </w:r>
      <w:r>
        <w:rPr>
          <w:spacing w:val="-2"/>
          <w:sz w:val="20"/>
        </w:rPr>
        <w:t> </w:t>
      </w:r>
      <w:r>
        <w:rPr>
          <w:sz w:val="20"/>
        </w:rPr>
        <w:t>operation</w:t>
      </w:r>
      <w:r>
        <w:rPr>
          <w:spacing w:val="-1"/>
          <w:sz w:val="20"/>
        </w:rPr>
        <w:t> </w:t>
      </w:r>
      <w:r>
        <w:rPr>
          <w:sz w:val="20"/>
        </w:rPr>
        <w:t>fails before the DMS has the necessary "NF Deployment lifecycle items" information, no persistent change to the state of the NF Deployment has happened.</w:t>
      </w:r>
    </w:p>
    <w:p>
      <w:pPr>
        <w:pStyle w:val="BodyText"/>
        <w:tabs>
          <w:tab w:pos="1448" w:val="left" w:leader="none"/>
        </w:tabs>
        <w:spacing w:before="179"/>
        <w:ind w:left="1448" w:right="833" w:hanging="852"/>
      </w:pPr>
      <w:r>
        <w:rPr>
          <w:spacing w:val="-2"/>
        </w:rPr>
        <w:t>NOTE:</w:t>
      </w:r>
      <w:r>
        <w:rPr/>
        <w:tab/>
        <w:t>Granting</w:t>
      </w:r>
      <w:r>
        <w:rPr>
          <w:spacing w:val="-2"/>
        </w:rPr>
        <w:t> </w:t>
      </w:r>
      <w:r>
        <w:rPr/>
        <w:t>exchanges</w:t>
      </w:r>
      <w:r>
        <w:rPr>
          <w:spacing w:val="-4"/>
        </w:rPr>
        <w:t> </w:t>
      </w:r>
      <w:r>
        <w:rPr/>
        <w:t>between</w:t>
      </w:r>
      <w:r>
        <w:rPr>
          <w:spacing w:val="-3"/>
        </w:rPr>
        <w:t> </w:t>
      </w:r>
      <w:r>
        <w:rPr/>
        <w:t>DMS</w:t>
      </w:r>
      <w:r>
        <w:rPr>
          <w:spacing w:val="-3"/>
        </w:rPr>
        <w:t> </w:t>
      </w:r>
      <w:r>
        <w:rPr/>
        <w:t>and</w:t>
      </w:r>
      <w:r>
        <w:rPr>
          <w:spacing w:val="-2"/>
        </w:rPr>
        <w:t> </w:t>
      </w:r>
      <w:r>
        <w:rPr/>
        <w:t>SMO</w:t>
      </w:r>
      <w:r>
        <w:rPr>
          <w:spacing w:val="-3"/>
        </w:rPr>
        <w:t> </w:t>
      </w:r>
      <w:r>
        <w:rPr/>
        <w:t>are</w:t>
      </w:r>
      <w:r>
        <w:rPr>
          <w:spacing w:val="-3"/>
        </w:rPr>
        <w:t> </w:t>
      </w:r>
      <w:r>
        <w:rPr/>
        <w:t>not</w:t>
      </w:r>
      <w:r>
        <w:rPr>
          <w:spacing w:val="-4"/>
        </w:rPr>
        <w:t> </w:t>
      </w:r>
      <w:r>
        <w:rPr/>
        <w:t>supported</w:t>
      </w:r>
      <w:r>
        <w:rPr>
          <w:spacing w:val="-2"/>
        </w:rPr>
        <w:t> </w:t>
      </w:r>
      <w:r>
        <w:rPr/>
        <w:t>in</w:t>
      </w:r>
      <w:r>
        <w:rPr>
          <w:spacing w:val="-2"/>
        </w:rPr>
        <w:t> </w:t>
      </w:r>
      <w:r>
        <w:rPr/>
        <w:t>the</w:t>
      </w:r>
      <w:r>
        <w:rPr>
          <w:spacing w:val="-3"/>
        </w:rPr>
        <w:t> </w:t>
      </w:r>
      <w:r>
        <w:rPr/>
        <w:t>present</w:t>
      </w:r>
      <w:r>
        <w:rPr>
          <w:spacing w:val="-4"/>
        </w:rPr>
        <w:t> </w:t>
      </w:r>
      <w:r>
        <w:rPr/>
        <w:t>document</w:t>
      </w:r>
      <w:r>
        <w:rPr>
          <w:spacing w:val="-4"/>
        </w:rPr>
        <w:t> </w:t>
      </w:r>
      <w:r>
        <w:rPr/>
        <w:t>version.</w:t>
      </w:r>
      <w:r>
        <w:rPr>
          <w:spacing w:val="-3"/>
        </w:rPr>
        <w:t> </w:t>
      </w:r>
      <w:r>
        <w:rPr/>
        <w:t>Refer also to the conditions described in clause 3.2.4.1.</w:t>
      </w:r>
    </w:p>
    <w:p>
      <w:pPr>
        <w:pStyle w:val="BodyText"/>
        <w:spacing w:before="70"/>
        <w:ind w:left="0"/>
      </w:pPr>
    </w:p>
    <w:p>
      <w:pPr>
        <w:pStyle w:val="ListParagraph"/>
        <w:numPr>
          <w:ilvl w:val="5"/>
          <w:numId w:val="3"/>
        </w:numPr>
        <w:tabs>
          <w:tab w:pos="2297" w:val="left" w:leader="none"/>
        </w:tabs>
        <w:spacing w:line="240" w:lineRule="auto" w:before="0" w:after="0"/>
        <w:ind w:left="2297" w:right="0" w:hanging="1985"/>
        <w:jc w:val="left"/>
        <w:rPr>
          <w:rFonts w:ascii="Arial"/>
          <w:sz w:val="20"/>
        </w:rPr>
      </w:pPr>
      <w:r>
        <w:rPr>
          <w:rFonts w:ascii="Arial"/>
          <w:sz w:val="20"/>
        </w:rPr>
        <w:t>Failure</w:t>
      </w:r>
      <w:r>
        <w:rPr>
          <w:rFonts w:ascii="Arial"/>
          <w:spacing w:val="-8"/>
          <w:sz w:val="20"/>
        </w:rPr>
        <w:t> </w:t>
      </w:r>
      <w:r>
        <w:rPr>
          <w:rFonts w:ascii="Arial"/>
          <w:sz w:val="20"/>
        </w:rPr>
        <w:t>during</w:t>
      </w:r>
      <w:r>
        <w:rPr>
          <w:rFonts w:ascii="Arial"/>
          <w:spacing w:val="-7"/>
          <w:sz w:val="20"/>
        </w:rPr>
        <w:t> </w:t>
      </w:r>
      <w:r>
        <w:rPr>
          <w:rFonts w:ascii="Arial"/>
          <w:sz w:val="20"/>
        </w:rPr>
        <w:t>the</w:t>
      </w:r>
      <w:r>
        <w:rPr>
          <w:rFonts w:ascii="Arial"/>
          <w:spacing w:val="-8"/>
          <w:sz w:val="20"/>
        </w:rPr>
        <w:t> </w:t>
      </w:r>
      <w:r>
        <w:rPr>
          <w:rFonts w:ascii="Arial"/>
          <w:sz w:val="20"/>
        </w:rPr>
        <w:t>LCM</w:t>
      </w:r>
      <w:r>
        <w:rPr>
          <w:rFonts w:ascii="Arial"/>
          <w:spacing w:val="-8"/>
          <w:sz w:val="20"/>
        </w:rPr>
        <w:t> </w:t>
      </w:r>
      <w:r>
        <w:rPr>
          <w:rFonts w:ascii="Arial"/>
          <w:sz w:val="20"/>
        </w:rPr>
        <w:t>operation</w:t>
      </w:r>
      <w:r>
        <w:rPr>
          <w:rFonts w:ascii="Arial"/>
          <w:spacing w:val="-7"/>
          <w:sz w:val="20"/>
        </w:rPr>
        <w:t> </w:t>
      </w:r>
      <w:r>
        <w:rPr>
          <w:rFonts w:ascii="Arial"/>
          <w:spacing w:val="-2"/>
          <w:sz w:val="20"/>
        </w:rPr>
        <w:t>execution</w:t>
      </w:r>
    </w:p>
    <w:p>
      <w:pPr>
        <w:pStyle w:val="BodyText"/>
        <w:spacing w:before="182"/>
      </w:pPr>
      <w:r>
        <w:rPr/>
        <w:t>The</w:t>
      </w:r>
      <w:r>
        <w:rPr>
          <w:spacing w:val="-5"/>
        </w:rPr>
        <w:t> </w:t>
      </w:r>
      <w:r>
        <w:rPr/>
        <w:t>description</w:t>
      </w:r>
      <w:r>
        <w:rPr>
          <w:spacing w:val="-3"/>
        </w:rPr>
        <w:t> </w:t>
      </w:r>
      <w:r>
        <w:rPr/>
        <w:t>and</w:t>
      </w:r>
      <w:r>
        <w:rPr>
          <w:spacing w:val="-5"/>
        </w:rPr>
        <w:t> </w:t>
      </w:r>
      <w:r>
        <w:rPr/>
        <w:t>provisions</w:t>
      </w:r>
      <w:r>
        <w:rPr>
          <w:spacing w:val="-5"/>
        </w:rPr>
        <w:t> </w:t>
      </w:r>
      <w:r>
        <w:rPr/>
        <w:t>for</w:t>
      </w:r>
      <w:r>
        <w:rPr>
          <w:spacing w:val="-5"/>
        </w:rPr>
        <w:t> </w:t>
      </w:r>
      <w:r>
        <w:rPr/>
        <w:t>the</w:t>
      </w:r>
      <w:r>
        <w:rPr>
          <w:spacing w:val="2"/>
        </w:rPr>
        <w:t> </w:t>
      </w:r>
      <w:r>
        <w:rPr/>
        <w:t>DMS</w:t>
      </w:r>
      <w:r>
        <w:rPr>
          <w:spacing w:val="-5"/>
        </w:rPr>
        <w:t> </w:t>
      </w:r>
      <w:r>
        <w:rPr/>
        <w:t>to</w:t>
      </w:r>
      <w:r>
        <w:rPr>
          <w:spacing w:val="-3"/>
        </w:rPr>
        <w:t> </w:t>
      </w:r>
      <w:r>
        <w:rPr/>
        <w:t>handle</w:t>
      </w:r>
      <w:r>
        <w:rPr>
          <w:spacing w:val="-4"/>
        </w:rPr>
        <w:t> </w:t>
      </w:r>
      <w:r>
        <w:rPr/>
        <w:t>during</w:t>
      </w:r>
      <w:r>
        <w:rPr>
          <w:spacing w:val="-4"/>
        </w:rPr>
        <w:t> </w:t>
      </w:r>
      <w:r>
        <w:rPr/>
        <w:t>the</w:t>
      </w:r>
      <w:r>
        <w:rPr>
          <w:spacing w:val="-4"/>
        </w:rPr>
        <w:t> </w:t>
      </w:r>
      <w:r>
        <w:rPr/>
        <w:t>execution</w:t>
      </w:r>
      <w:r>
        <w:rPr>
          <w:spacing w:val="-3"/>
        </w:rPr>
        <w:t> </w:t>
      </w:r>
      <w:r>
        <w:rPr/>
        <w:t>of</w:t>
      </w:r>
      <w:r>
        <w:rPr>
          <w:spacing w:val="-5"/>
        </w:rPr>
        <w:t> </w:t>
      </w:r>
      <w:r>
        <w:rPr/>
        <w:t>the</w:t>
      </w:r>
      <w:r>
        <w:rPr>
          <w:spacing w:val="-4"/>
        </w:rPr>
        <w:t> </w:t>
      </w:r>
      <w:r>
        <w:rPr/>
        <w:t>LCM</w:t>
      </w:r>
      <w:r>
        <w:rPr>
          <w:spacing w:val="-4"/>
        </w:rPr>
        <w:t> </w:t>
      </w:r>
      <w:r>
        <w:rPr/>
        <w:t>operation</w:t>
      </w:r>
      <w:r>
        <w:rPr>
          <w:spacing w:val="-3"/>
        </w:rPr>
        <w:t> </w:t>
      </w:r>
      <w:r>
        <w:rPr/>
        <w:t>is</w:t>
      </w:r>
      <w:r>
        <w:rPr>
          <w:spacing w:val="-6"/>
        </w:rPr>
        <w:t> </w:t>
      </w:r>
      <w:r>
        <w:rPr/>
        <w:t>provided</w:t>
      </w:r>
      <w:r>
        <w:rPr>
          <w:spacing w:val="-5"/>
        </w:rPr>
        <w:t> </w:t>
      </w:r>
      <w:r>
        <w:rPr/>
        <w:t>in</w:t>
      </w:r>
      <w:r>
        <w:rPr>
          <w:spacing w:val="-3"/>
        </w:rPr>
        <w:t> </w:t>
      </w:r>
      <w:r>
        <w:rPr>
          <w:spacing w:val="-2"/>
        </w:rPr>
        <w:t>clause</w:t>
      </w:r>
    </w:p>
    <w:p>
      <w:pPr>
        <w:pStyle w:val="BodyText"/>
        <w:spacing w:before="0"/>
        <w:ind w:right="551"/>
      </w:pPr>
      <w:r>
        <w:rPr/>
        <w:t>5.6.3.3</w:t>
      </w:r>
      <w:r>
        <w:rPr>
          <w:spacing w:val="-2"/>
        </w:rPr>
        <w:t> </w:t>
      </w:r>
      <w:r>
        <w:rPr/>
        <w:t>of</w:t>
      </w:r>
      <w:r>
        <w:rPr>
          <w:spacing w:val="-3"/>
        </w:rPr>
        <w:t> </w:t>
      </w:r>
      <w:r>
        <w:rPr/>
        <w:t>ETSI</w:t>
      </w:r>
      <w:r>
        <w:rPr>
          <w:spacing w:val="-3"/>
        </w:rPr>
        <w:t> </w:t>
      </w:r>
      <w:r>
        <w:rPr/>
        <w:t>GS</w:t>
      </w:r>
      <w:r>
        <w:rPr>
          <w:spacing w:val="-4"/>
        </w:rPr>
        <w:t> </w:t>
      </w:r>
      <w:r>
        <w:rPr/>
        <w:t>NFV-SOL</w:t>
      </w:r>
      <w:r>
        <w:rPr>
          <w:spacing w:val="-3"/>
        </w:rPr>
        <w:t> </w:t>
      </w:r>
      <w:r>
        <w:rPr/>
        <w:t>003</w:t>
      </w:r>
      <w:r>
        <w:rPr>
          <w:spacing w:val="-3"/>
        </w:rPr>
        <w:t> </w:t>
      </w:r>
      <w:hyperlink w:history="true" w:anchor="_bookmark13">
        <w:r>
          <w:rPr/>
          <w:t>[11].</w:t>
        </w:r>
      </w:hyperlink>
      <w:r>
        <w:rPr>
          <w:spacing w:val="-2"/>
        </w:rPr>
        <w:t> </w:t>
      </w:r>
      <w:r>
        <w:rPr/>
        <w:t>The</w:t>
      </w:r>
      <w:r>
        <w:rPr>
          <w:spacing w:val="-5"/>
        </w:rPr>
        <w:t> </w:t>
      </w:r>
      <w:r>
        <w:rPr/>
        <w:t>following</w:t>
      </w:r>
      <w:r>
        <w:rPr>
          <w:spacing w:val="-2"/>
        </w:rPr>
        <w:t> </w:t>
      </w:r>
      <w:r>
        <w:rPr/>
        <w:t>additional DMS</w:t>
      </w:r>
      <w:r>
        <w:rPr>
          <w:spacing w:val="-3"/>
        </w:rPr>
        <w:t> </w:t>
      </w:r>
      <w:r>
        <w:rPr/>
        <w:t>applicability</w:t>
      </w:r>
      <w:r>
        <w:rPr>
          <w:spacing w:val="-2"/>
        </w:rPr>
        <w:t> </w:t>
      </w:r>
      <w:r>
        <w:rPr/>
        <w:t>conditions</w:t>
      </w:r>
      <w:r>
        <w:rPr>
          <w:spacing w:val="-4"/>
        </w:rPr>
        <w:t> </w:t>
      </w:r>
      <w:r>
        <w:rPr/>
        <w:t>with</w:t>
      </w:r>
      <w:r>
        <w:rPr>
          <w:spacing w:val="-2"/>
        </w:rPr>
        <w:t> </w:t>
      </w:r>
      <w:r>
        <w:rPr/>
        <w:t>respect</w:t>
      </w:r>
      <w:r>
        <w:rPr>
          <w:spacing w:val="-4"/>
        </w:rPr>
        <w:t> </w:t>
      </w:r>
      <w:r>
        <w:rPr/>
        <w:t>to</w:t>
      </w:r>
      <w:r>
        <w:rPr>
          <w:spacing w:val="-2"/>
        </w:rPr>
        <w:t> </w:t>
      </w:r>
      <w:r>
        <w:rPr/>
        <w:t>the referenced specification clause apply:</w:t>
      </w:r>
    </w:p>
    <w:p>
      <w:pPr>
        <w:pStyle w:val="BodyText"/>
        <w:tabs>
          <w:tab w:pos="1049" w:val="left" w:leader="none"/>
        </w:tabs>
        <w:spacing w:before="178"/>
        <w:ind w:left="596"/>
      </w:pPr>
      <w:r>
        <w:rPr>
          <w:spacing w:val="-10"/>
        </w:rPr>
        <w:t>-</w:t>
      </w:r>
      <w:r>
        <w:rPr/>
        <w:tab/>
        <w:t>The</w:t>
      </w:r>
      <w:r>
        <w:rPr>
          <w:spacing w:val="-4"/>
        </w:rPr>
        <w:t> </w:t>
      </w:r>
      <w:r>
        <w:rPr/>
        <w:t>provisions</w:t>
      </w:r>
      <w:r>
        <w:rPr>
          <w:spacing w:val="-5"/>
        </w:rPr>
        <w:t> </w:t>
      </w:r>
      <w:r>
        <w:rPr/>
        <w:t>and</w:t>
      </w:r>
      <w:r>
        <w:rPr>
          <w:spacing w:val="-5"/>
        </w:rPr>
        <w:t> </w:t>
      </w:r>
      <w:r>
        <w:rPr/>
        <w:t>descriptions</w:t>
      </w:r>
      <w:r>
        <w:rPr>
          <w:spacing w:val="-5"/>
        </w:rPr>
        <w:t> </w:t>
      </w:r>
      <w:r>
        <w:rPr/>
        <w:t>related</w:t>
      </w:r>
      <w:r>
        <w:rPr>
          <w:spacing w:val="-3"/>
        </w:rPr>
        <w:t> </w:t>
      </w:r>
      <w:r>
        <w:rPr/>
        <w:t>to</w:t>
      </w:r>
      <w:r>
        <w:rPr>
          <w:spacing w:val="-3"/>
        </w:rPr>
        <w:t> </w:t>
      </w:r>
      <w:r>
        <w:rPr/>
        <w:t>"obtaining</w:t>
      </w:r>
      <w:r>
        <w:rPr>
          <w:spacing w:val="-3"/>
        </w:rPr>
        <w:t> </w:t>
      </w:r>
      <w:r>
        <w:rPr/>
        <w:t>the</w:t>
      </w:r>
      <w:r>
        <w:rPr>
          <w:spacing w:val="-6"/>
        </w:rPr>
        <w:t> </w:t>
      </w:r>
      <w:r>
        <w:rPr/>
        <w:t>grant"</w:t>
      </w:r>
      <w:r>
        <w:rPr>
          <w:spacing w:val="-4"/>
        </w:rPr>
        <w:t> </w:t>
      </w:r>
      <w:r>
        <w:rPr/>
        <w:t>need</w:t>
      </w:r>
      <w:r>
        <w:rPr>
          <w:spacing w:val="-5"/>
        </w:rPr>
        <w:t> </w:t>
      </w:r>
      <w:r>
        <w:rPr/>
        <w:t>not</w:t>
      </w:r>
      <w:r>
        <w:rPr>
          <w:spacing w:val="-5"/>
        </w:rPr>
        <w:t> </w:t>
      </w:r>
      <w:r>
        <w:rPr/>
        <w:t>be</w:t>
      </w:r>
      <w:r>
        <w:rPr>
          <w:spacing w:val="-3"/>
        </w:rPr>
        <w:t> </w:t>
      </w:r>
      <w:r>
        <w:rPr>
          <w:spacing w:val="-2"/>
        </w:rPr>
        <w:t>supported.</w:t>
      </w:r>
    </w:p>
    <w:p>
      <w:pPr>
        <w:pStyle w:val="BodyText"/>
        <w:tabs>
          <w:tab w:pos="1448" w:val="left" w:leader="none"/>
        </w:tabs>
        <w:ind w:left="1448" w:right="833" w:hanging="852"/>
      </w:pPr>
      <w:r>
        <w:rPr>
          <w:spacing w:val="-2"/>
        </w:rPr>
        <w:t>NOTE:</w:t>
      </w:r>
      <w:r>
        <w:rPr/>
        <w:tab/>
        <w:t>Granting</w:t>
      </w:r>
      <w:r>
        <w:rPr>
          <w:spacing w:val="-2"/>
        </w:rPr>
        <w:t> </w:t>
      </w:r>
      <w:r>
        <w:rPr/>
        <w:t>exchanges</w:t>
      </w:r>
      <w:r>
        <w:rPr>
          <w:spacing w:val="-4"/>
        </w:rPr>
        <w:t> </w:t>
      </w:r>
      <w:r>
        <w:rPr/>
        <w:t>between</w:t>
      </w:r>
      <w:r>
        <w:rPr>
          <w:spacing w:val="-3"/>
        </w:rPr>
        <w:t> </w:t>
      </w:r>
      <w:r>
        <w:rPr/>
        <w:t>DMS</w:t>
      </w:r>
      <w:r>
        <w:rPr>
          <w:spacing w:val="-3"/>
        </w:rPr>
        <w:t> </w:t>
      </w:r>
      <w:r>
        <w:rPr/>
        <w:t>and</w:t>
      </w:r>
      <w:r>
        <w:rPr>
          <w:spacing w:val="-2"/>
        </w:rPr>
        <w:t> </w:t>
      </w:r>
      <w:r>
        <w:rPr/>
        <w:t>SMO</w:t>
      </w:r>
      <w:r>
        <w:rPr>
          <w:spacing w:val="-3"/>
        </w:rPr>
        <w:t> </w:t>
      </w:r>
      <w:r>
        <w:rPr/>
        <w:t>are</w:t>
      </w:r>
      <w:r>
        <w:rPr>
          <w:spacing w:val="-3"/>
        </w:rPr>
        <w:t> </w:t>
      </w:r>
      <w:r>
        <w:rPr/>
        <w:t>not</w:t>
      </w:r>
      <w:r>
        <w:rPr>
          <w:spacing w:val="-4"/>
        </w:rPr>
        <w:t> </w:t>
      </w:r>
      <w:r>
        <w:rPr/>
        <w:t>supported</w:t>
      </w:r>
      <w:r>
        <w:rPr>
          <w:spacing w:val="-2"/>
        </w:rPr>
        <w:t> </w:t>
      </w:r>
      <w:r>
        <w:rPr/>
        <w:t>in</w:t>
      </w:r>
      <w:r>
        <w:rPr>
          <w:spacing w:val="-2"/>
        </w:rPr>
        <w:t> </w:t>
      </w:r>
      <w:r>
        <w:rPr/>
        <w:t>the</w:t>
      </w:r>
      <w:r>
        <w:rPr>
          <w:spacing w:val="-3"/>
        </w:rPr>
        <w:t> </w:t>
      </w:r>
      <w:r>
        <w:rPr/>
        <w:t>present</w:t>
      </w:r>
      <w:r>
        <w:rPr>
          <w:spacing w:val="-4"/>
        </w:rPr>
        <w:t> </w:t>
      </w:r>
      <w:r>
        <w:rPr/>
        <w:t>document</w:t>
      </w:r>
      <w:r>
        <w:rPr>
          <w:spacing w:val="-4"/>
        </w:rPr>
        <w:t> </w:t>
      </w:r>
      <w:r>
        <w:rPr/>
        <w:t>version.</w:t>
      </w:r>
      <w:r>
        <w:rPr>
          <w:spacing w:val="-3"/>
        </w:rPr>
        <w:t> </w:t>
      </w:r>
      <w:r>
        <w:rPr/>
        <w:t>Refer also to the conditions described in clause 3.2.4.1.</w:t>
      </w:r>
    </w:p>
    <w:p>
      <w:pPr>
        <w:pStyle w:val="BodyText"/>
        <w:spacing w:before="70"/>
        <w:ind w:left="0"/>
      </w:pPr>
    </w:p>
    <w:p>
      <w:pPr>
        <w:pStyle w:val="ListParagraph"/>
        <w:numPr>
          <w:ilvl w:val="5"/>
          <w:numId w:val="3"/>
        </w:numPr>
        <w:tabs>
          <w:tab w:pos="2297" w:val="left" w:leader="none"/>
        </w:tabs>
        <w:spacing w:line="240" w:lineRule="auto" w:before="0" w:after="0"/>
        <w:ind w:left="2297" w:right="0" w:hanging="1985"/>
        <w:jc w:val="left"/>
        <w:rPr>
          <w:rFonts w:ascii="Arial"/>
          <w:sz w:val="20"/>
        </w:rPr>
      </w:pPr>
      <w:r>
        <w:rPr>
          <w:rFonts w:ascii="Arial"/>
          <w:sz w:val="20"/>
        </w:rPr>
        <w:t>Cancellation</w:t>
      </w:r>
      <w:r>
        <w:rPr>
          <w:rFonts w:ascii="Arial"/>
          <w:spacing w:val="-9"/>
          <w:sz w:val="20"/>
        </w:rPr>
        <w:t> </w:t>
      </w:r>
      <w:r>
        <w:rPr>
          <w:rFonts w:ascii="Arial"/>
          <w:sz w:val="20"/>
        </w:rPr>
        <w:t>of</w:t>
      </w:r>
      <w:r>
        <w:rPr>
          <w:rFonts w:ascii="Arial"/>
          <w:spacing w:val="-7"/>
          <w:sz w:val="20"/>
        </w:rPr>
        <w:t> </w:t>
      </w:r>
      <w:r>
        <w:rPr>
          <w:rFonts w:ascii="Arial"/>
          <w:sz w:val="20"/>
        </w:rPr>
        <w:t>LCM</w:t>
      </w:r>
      <w:r>
        <w:rPr>
          <w:rFonts w:ascii="Arial"/>
          <w:spacing w:val="-6"/>
          <w:sz w:val="20"/>
        </w:rPr>
        <w:t> </w:t>
      </w:r>
      <w:r>
        <w:rPr>
          <w:rFonts w:ascii="Arial"/>
          <w:sz w:val="20"/>
        </w:rPr>
        <w:t>operation</w:t>
      </w:r>
      <w:r>
        <w:rPr>
          <w:rFonts w:ascii="Arial"/>
          <w:spacing w:val="-8"/>
          <w:sz w:val="20"/>
        </w:rPr>
        <w:t> </w:t>
      </w:r>
      <w:r>
        <w:rPr>
          <w:rFonts w:ascii="Arial"/>
          <w:spacing w:val="-2"/>
          <w:sz w:val="20"/>
        </w:rPr>
        <w:t>execution</w:t>
      </w:r>
    </w:p>
    <w:p>
      <w:pPr>
        <w:pStyle w:val="BodyText"/>
        <w:spacing w:before="182"/>
        <w:ind w:right="695"/>
      </w:pPr>
      <w:r>
        <w:rPr/>
        <w:t>The description and provisions for the DMS to handle during the cancellation of an LCM operation is provided in clause</w:t>
      </w:r>
      <w:r>
        <w:rPr>
          <w:spacing w:val="-3"/>
        </w:rPr>
        <w:t> </w:t>
      </w:r>
      <w:r>
        <w:rPr/>
        <w:t>5.6.3.4</w:t>
      </w:r>
      <w:r>
        <w:rPr>
          <w:spacing w:val="-2"/>
        </w:rPr>
        <w:t> </w:t>
      </w:r>
      <w:r>
        <w:rPr/>
        <w:t>of</w:t>
      </w:r>
      <w:r>
        <w:rPr>
          <w:spacing w:val="-5"/>
        </w:rPr>
        <w:t> </w:t>
      </w:r>
      <w:r>
        <w:rPr/>
        <w:t>ETSI</w:t>
      </w:r>
      <w:r>
        <w:rPr>
          <w:spacing w:val="-3"/>
        </w:rPr>
        <w:t> </w:t>
      </w:r>
      <w:r>
        <w:rPr/>
        <w:t>GS</w:t>
      </w:r>
      <w:r>
        <w:rPr>
          <w:spacing w:val="-4"/>
        </w:rPr>
        <w:t> </w:t>
      </w:r>
      <w:r>
        <w:rPr/>
        <w:t>NFV-SOL</w:t>
      </w:r>
      <w:r>
        <w:rPr>
          <w:spacing w:val="-3"/>
        </w:rPr>
        <w:t> </w:t>
      </w:r>
      <w:r>
        <w:rPr/>
        <w:t>003</w:t>
      </w:r>
      <w:r>
        <w:rPr>
          <w:spacing w:val="-1"/>
        </w:rPr>
        <w:t> </w:t>
      </w:r>
      <w:hyperlink w:history="true" w:anchor="_bookmark13">
        <w:r>
          <w:rPr/>
          <w:t>[11].</w:t>
        </w:r>
      </w:hyperlink>
      <w:r>
        <w:rPr>
          <w:spacing w:val="-5"/>
        </w:rPr>
        <w:t> </w:t>
      </w:r>
      <w:r>
        <w:rPr/>
        <w:t>The</w:t>
      </w:r>
      <w:r>
        <w:rPr>
          <w:spacing w:val="-3"/>
        </w:rPr>
        <w:t> </w:t>
      </w:r>
      <w:r>
        <w:rPr/>
        <w:t>following</w:t>
      </w:r>
      <w:r>
        <w:rPr>
          <w:spacing w:val="-2"/>
        </w:rPr>
        <w:t> </w:t>
      </w:r>
      <w:r>
        <w:rPr/>
        <w:t>additional DMS</w:t>
      </w:r>
      <w:r>
        <w:rPr>
          <w:spacing w:val="-3"/>
        </w:rPr>
        <w:t> </w:t>
      </w:r>
      <w:r>
        <w:rPr/>
        <w:t>applicability</w:t>
      </w:r>
      <w:r>
        <w:rPr>
          <w:spacing w:val="-2"/>
        </w:rPr>
        <w:t> </w:t>
      </w:r>
      <w:r>
        <w:rPr/>
        <w:t>conditions</w:t>
      </w:r>
      <w:r>
        <w:rPr>
          <w:spacing w:val="-4"/>
        </w:rPr>
        <w:t> </w:t>
      </w:r>
      <w:r>
        <w:rPr/>
        <w:t>with</w:t>
      </w:r>
      <w:r>
        <w:rPr>
          <w:spacing w:val="-2"/>
        </w:rPr>
        <w:t> </w:t>
      </w:r>
      <w:r>
        <w:rPr/>
        <w:t>respect</w:t>
      </w:r>
      <w:r>
        <w:rPr>
          <w:spacing w:val="-4"/>
        </w:rPr>
        <w:t> </w:t>
      </w:r>
      <w:r>
        <w:rPr/>
        <w:t>to the referenced specification clause apply:</w:t>
      </w:r>
    </w:p>
    <w:p>
      <w:pPr>
        <w:pStyle w:val="ListParagraph"/>
        <w:numPr>
          <w:ilvl w:val="6"/>
          <w:numId w:val="3"/>
        </w:numPr>
        <w:tabs>
          <w:tab w:pos="1049" w:val="left" w:leader="none"/>
        </w:tabs>
        <w:spacing w:line="240" w:lineRule="auto" w:before="178" w:after="0"/>
        <w:ind w:left="1049" w:right="0" w:hanging="453"/>
        <w:jc w:val="left"/>
        <w:rPr>
          <w:sz w:val="20"/>
        </w:rPr>
      </w:pPr>
      <w:r>
        <w:rPr>
          <w:sz w:val="20"/>
        </w:rPr>
        <w:t>The</w:t>
      </w:r>
      <w:r>
        <w:rPr>
          <w:spacing w:val="-4"/>
          <w:sz w:val="20"/>
        </w:rPr>
        <w:t> </w:t>
      </w:r>
      <w:r>
        <w:rPr>
          <w:sz w:val="20"/>
        </w:rPr>
        <w:t>provisions</w:t>
      </w:r>
      <w:r>
        <w:rPr>
          <w:spacing w:val="-5"/>
          <w:sz w:val="20"/>
        </w:rPr>
        <w:t> </w:t>
      </w:r>
      <w:r>
        <w:rPr>
          <w:sz w:val="20"/>
        </w:rPr>
        <w:t>and</w:t>
      </w:r>
      <w:r>
        <w:rPr>
          <w:spacing w:val="-5"/>
          <w:sz w:val="20"/>
        </w:rPr>
        <w:t> </w:t>
      </w:r>
      <w:r>
        <w:rPr>
          <w:sz w:val="20"/>
        </w:rPr>
        <w:t>descriptions</w:t>
      </w:r>
      <w:r>
        <w:rPr>
          <w:spacing w:val="-5"/>
          <w:sz w:val="20"/>
        </w:rPr>
        <w:t> </w:t>
      </w:r>
      <w:r>
        <w:rPr>
          <w:sz w:val="20"/>
        </w:rPr>
        <w:t>related</w:t>
      </w:r>
      <w:r>
        <w:rPr>
          <w:spacing w:val="-3"/>
          <w:sz w:val="20"/>
        </w:rPr>
        <w:t> </w:t>
      </w:r>
      <w:r>
        <w:rPr>
          <w:sz w:val="20"/>
        </w:rPr>
        <w:t>to</w:t>
      </w:r>
      <w:r>
        <w:rPr>
          <w:spacing w:val="-3"/>
          <w:sz w:val="20"/>
        </w:rPr>
        <w:t> </w:t>
      </w:r>
      <w:r>
        <w:rPr>
          <w:sz w:val="20"/>
        </w:rPr>
        <w:t>"obtaining</w:t>
      </w:r>
      <w:r>
        <w:rPr>
          <w:spacing w:val="-3"/>
          <w:sz w:val="20"/>
        </w:rPr>
        <w:t> </w:t>
      </w:r>
      <w:r>
        <w:rPr>
          <w:sz w:val="20"/>
        </w:rPr>
        <w:t>the</w:t>
      </w:r>
      <w:r>
        <w:rPr>
          <w:spacing w:val="-6"/>
          <w:sz w:val="20"/>
        </w:rPr>
        <w:t> </w:t>
      </w:r>
      <w:r>
        <w:rPr>
          <w:sz w:val="20"/>
        </w:rPr>
        <w:t>grant"</w:t>
      </w:r>
      <w:r>
        <w:rPr>
          <w:spacing w:val="-4"/>
          <w:sz w:val="20"/>
        </w:rPr>
        <w:t> </w:t>
      </w:r>
      <w:r>
        <w:rPr>
          <w:sz w:val="20"/>
        </w:rPr>
        <w:t>need</w:t>
      </w:r>
      <w:r>
        <w:rPr>
          <w:spacing w:val="-5"/>
          <w:sz w:val="20"/>
        </w:rPr>
        <w:t> </w:t>
      </w:r>
      <w:r>
        <w:rPr>
          <w:sz w:val="20"/>
        </w:rPr>
        <w:t>not</w:t>
      </w:r>
      <w:r>
        <w:rPr>
          <w:spacing w:val="-5"/>
          <w:sz w:val="20"/>
        </w:rPr>
        <w:t> </w:t>
      </w:r>
      <w:r>
        <w:rPr>
          <w:sz w:val="20"/>
        </w:rPr>
        <w:t>be</w:t>
      </w:r>
      <w:r>
        <w:rPr>
          <w:spacing w:val="-3"/>
          <w:sz w:val="20"/>
        </w:rPr>
        <w:t> </w:t>
      </w:r>
      <w:r>
        <w:rPr>
          <w:spacing w:val="-2"/>
          <w:sz w:val="20"/>
        </w:rPr>
        <w:t>supported.</w:t>
      </w:r>
    </w:p>
    <w:p>
      <w:pPr>
        <w:pStyle w:val="BodyText"/>
        <w:tabs>
          <w:tab w:pos="1448" w:val="left" w:leader="none"/>
        </w:tabs>
        <w:ind w:left="1448" w:right="833" w:hanging="852"/>
      </w:pPr>
      <w:r>
        <w:rPr>
          <w:spacing w:val="-2"/>
        </w:rPr>
        <w:t>NOTE:</w:t>
      </w:r>
      <w:r>
        <w:rPr/>
        <w:tab/>
        <w:t>Granting</w:t>
      </w:r>
      <w:r>
        <w:rPr>
          <w:spacing w:val="-2"/>
        </w:rPr>
        <w:t> </w:t>
      </w:r>
      <w:r>
        <w:rPr/>
        <w:t>exchanges</w:t>
      </w:r>
      <w:r>
        <w:rPr>
          <w:spacing w:val="-4"/>
        </w:rPr>
        <w:t> </w:t>
      </w:r>
      <w:r>
        <w:rPr/>
        <w:t>between</w:t>
      </w:r>
      <w:r>
        <w:rPr>
          <w:spacing w:val="-3"/>
        </w:rPr>
        <w:t> </w:t>
      </w:r>
      <w:r>
        <w:rPr/>
        <w:t>DMS</w:t>
      </w:r>
      <w:r>
        <w:rPr>
          <w:spacing w:val="-3"/>
        </w:rPr>
        <w:t> </w:t>
      </w:r>
      <w:r>
        <w:rPr/>
        <w:t>and</w:t>
      </w:r>
      <w:r>
        <w:rPr>
          <w:spacing w:val="-2"/>
        </w:rPr>
        <w:t> </w:t>
      </w:r>
      <w:r>
        <w:rPr/>
        <w:t>SMO</w:t>
      </w:r>
      <w:r>
        <w:rPr>
          <w:spacing w:val="-3"/>
        </w:rPr>
        <w:t> </w:t>
      </w:r>
      <w:r>
        <w:rPr/>
        <w:t>are</w:t>
      </w:r>
      <w:r>
        <w:rPr>
          <w:spacing w:val="-3"/>
        </w:rPr>
        <w:t> </w:t>
      </w:r>
      <w:r>
        <w:rPr/>
        <w:t>not</w:t>
      </w:r>
      <w:r>
        <w:rPr>
          <w:spacing w:val="-4"/>
        </w:rPr>
        <w:t> </w:t>
      </w:r>
      <w:r>
        <w:rPr/>
        <w:t>supported</w:t>
      </w:r>
      <w:r>
        <w:rPr>
          <w:spacing w:val="-2"/>
        </w:rPr>
        <w:t> </w:t>
      </w:r>
      <w:r>
        <w:rPr/>
        <w:t>in</w:t>
      </w:r>
      <w:r>
        <w:rPr>
          <w:spacing w:val="-2"/>
        </w:rPr>
        <w:t> </w:t>
      </w:r>
      <w:r>
        <w:rPr/>
        <w:t>the</w:t>
      </w:r>
      <w:r>
        <w:rPr>
          <w:spacing w:val="-3"/>
        </w:rPr>
        <w:t> </w:t>
      </w:r>
      <w:r>
        <w:rPr/>
        <w:t>present</w:t>
      </w:r>
      <w:r>
        <w:rPr>
          <w:spacing w:val="-4"/>
        </w:rPr>
        <w:t> </w:t>
      </w:r>
      <w:r>
        <w:rPr/>
        <w:t>document</w:t>
      </w:r>
      <w:r>
        <w:rPr>
          <w:spacing w:val="-4"/>
        </w:rPr>
        <w:t> </w:t>
      </w:r>
      <w:r>
        <w:rPr/>
        <w:t>version.</w:t>
      </w:r>
      <w:r>
        <w:rPr>
          <w:spacing w:val="-3"/>
        </w:rPr>
        <w:t> </w:t>
      </w:r>
      <w:r>
        <w:rPr/>
        <w:t>Refer also to the conditions described in clause 3.2.4.1.</w:t>
      </w:r>
    </w:p>
    <w:p>
      <w:pPr>
        <w:pStyle w:val="BodyText"/>
        <w:spacing w:before="70"/>
        <w:ind w:left="0"/>
      </w:pPr>
    </w:p>
    <w:p>
      <w:pPr>
        <w:pStyle w:val="Heading4"/>
        <w:numPr>
          <w:ilvl w:val="3"/>
          <w:numId w:val="3"/>
        </w:numPr>
        <w:tabs>
          <w:tab w:pos="1731" w:val="left" w:leader="none"/>
        </w:tabs>
        <w:spacing w:line="240" w:lineRule="auto" w:before="1" w:after="0"/>
        <w:ind w:left="1731" w:right="900" w:hanging="1419"/>
        <w:jc w:val="left"/>
      </w:pPr>
      <w:r>
        <w:rPr/>
        <w:t>Flows</w:t>
      </w:r>
      <w:r>
        <w:rPr>
          <w:spacing w:val="-4"/>
        </w:rPr>
        <w:t> </w:t>
      </w:r>
      <w:r>
        <w:rPr/>
        <w:t>of</w:t>
      </w:r>
      <w:r>
        <w:rPr>
          <w:spacing w:val="-5"/>
        </w:rPr>
        <w:t> </w:t>
      </w:r>
      <w:r>
        <w:rPr/>
        <w:t>erroring</w:t>
      </w:r>
      <w:r>
        <w:rPr>
          <w:spacing w:val="-6"/>
        </w:rPr>
        <w:t> </w:t>
      </w:r>
      <w:r>
        <w:rPr/>
        <w:t>handling</w:t>
      </w:r>
      <w:r>
        <w:rPr>
          <w:spacing w:val="-4"/>
        </w:rPr>
        <w:t> </w:t>
      </w:r>
      <w:r>
        <w:rPr/>
        <w:t>lifecycle</w:t>
      </w:r>
      <w:r>
        <w:rPr>
          <w:spacing w:val="-6"/>
        </w:rPr>
        <w:t> </w:t>
      </w:r>
      <w:r>
        <w:rPr/>
        <w:t>management</w:t>
      </w:r>
      <w:r>
        <w:rPr>
          <w:spacing w:val="-6"/>
        </w:rPr>
        <w:t> </w:t>
      </w:r>
      <w:r>
        <w:rPr/>
        <w:t>operation</w:t>
      </w:r>
      <w:r>
        <w:rPr>
          <w:spacing w:val="-6"/>
        </w:rPr>
        <w:t> </w:t>
      </w:r>
      <w:r>
        <w:rPr/>
        <w:t>occurrences</w:t>
      </w:r>
      <w:r>
        <w:rPr>
          <w:spacing w:val="-4"/>
        </w:rPr>
        <w:t> </w:t>
      </w:r>
      <w:r>
        <w:rPr/>
        <w:t>of NF Deployments</w:t>
      </w:r>
    </w:p>
    <w:p>
      <w:pPr>
        <w:pStyle w:val="BodyText"/>
        <w:spacing w:before="24"/>
        <w:ind w:left="0"/>
        <w:rPr>
          <w:rFonts w:ascii="Arial"/>
          <w:sz w:val="24"/>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2"/>
          <w:sz w:val="22"/>
        </w:rPr>
        <w:t>Overview</w:t>
      </w:r>
    </w:p>
    <w:p>
      <w:pPr>
        <w:pStyle w:val="BodyText"/>
        <w:spacing w:before="179"/>
        <w:ind w:right="551"/>
      </w:pPr>
      <w:r>
        <w:rPr/>
        <w:t>Clause 3.2.7.b defines and references to flows about error handling of lifecycle management operation occurrences of NF Deployments. In the description, references to already documented flows in ETSI GS NFV-SOL 003 </w:t>
      </w:r>
      <w:hyperlink w:history="true" w:anchor="_bookmark13">
        <w:r>
          <w:rPr/>
          <w:t>[11]</w:t>
        </w:r>
      </w:hyperlink>
      <w:r>
        <w:rPr/>
        <w:t> is provided,</w:t>
      </w:r>
      <w:r>
        <w:rPr>
          <w:spacing w:val="-2"/>
        </w:rPr>
        <w:t> </w:t>
      </w:r>
      <w:r>
        <w:rPr/>
        <w:t>with</w:t>
      </w:r>
      <w:r>
        <w:rPr>
          <w:spacing w:val="-2"/>
        </w:rPr>
        <w:t> </w:t>
      </w:r>
      <w:r>
        <w:rPr/>
        <w:t>the</w:t>
      </w:r>
      <w:r>
        <w:rPr>
          <w:spacing w:val="-2"/>
        </w:rPr>
        <w:t> </w:t>
      </w:r>
      <w:r>
        <w:rPr/>
        <w:t>consideration</w:t>
      </w:r>
      <w:r>
        <w:rPr>
          <w:spacing w:val="-2"/>
        </w:rPr>
        <w:t> </w:t>
      </w:r>
      <w:r>
        <w:rPr/>
        <w:t>of</w:t>
      </w:r>
      <w:r>
        <w:rPr>
          <w:spacing w:val="-4"/>
        </w:rPr>
        <w:t> </w:t>
      </w:r>
      <w:r>
        <w:rPr/>
        <w:t>the</w:t>
      </w:r>
      <w:r>
        <w:rPr>
          <w:spacing w:val="-2"/>
        </w:rPr>
        <w:t> </w:t>
      </w:r>
      <w:r>
        <w:rPr/>
        <w:t>mapping</w:t>
      </w:r>
      <w:r>
        <w:rPr>
          <w:spacing w:val="-3"/>
        </w:rPr>
        <w:t> </w:t>
      </w:r>
      <w:r>
        <w:rPr/>
        <w:t>meanings</w:t>
      </w:r>
      <w:r>
        <w:rPr>
          <w:spacing w:val="-5"/>
        </w:rPr>
        <w:t> </w:t>
      </w:r>
      <w:r>
        <w:rPr/>
        <w:t>of</w:t>
      </w:r>
      <w:r>
        <w:rPr>
          <w:spacing w:val="-2"/>
        </w:rPr>
        <w:t> </w:t>
      </w:r>
      <w:r>
        <w:rPr/>
        <w:t>NFVO</w:t>
      </w:r>
      <w:r>
        <w:rPr>
          <w:spacing w:val="-2"/>
        </w:rPr>
        <w:t> </w:t>
      </w:r>
      <w:r>
        <w:rPr/>
        <w:t>and</w:t>
      </w:r>
      <w:r>
        <w:rPr>
          <w:spacing w:val="-2"/>
        </w:rPr>
        <w:t> </w:t>
      </w:r>
      <w:r>
        <w:rPr/>
        <w:t>VNFM</w:t>
      </w:r>
      <w:r>
        <w:rPr>
          <w:spacing w:val="-2"/>
        </w:rPr>
        <w:t> </w:t>
      </w:r>
      <w:r>
        <w:rPr/>
        <w:t>to</w:t>
      </w:r>
      <w:r>
        <w:rPr>
          <w:spacing w:val="-2"/>
        </w:rPr>
        <w:t> </w:t>
      </w:r>
      <w:r>
        <w:rPr/>
        <w:t>the</w:t>
      </w:r>
      <w:r>
        <w:rPr>
          <w:spacing w:val="-2"/>
        </w:rPr>
        <w:t> </w:t>
      </w:r>
      <w:r>
        <w:rPr/>
        <w:t>O-RAN</w:t>
      </w:r>
      <w:r>
        <w:rPr>
          <w:spacing w:val="-2"/>
        </w:rPr>
        <w:t> </w:t>
      </w:r>
      <w:r>
        <w:rPr/>
        <w:t>framework</w:t>
      </w:r>
      <w:r>
        <w:rPr>
          <w:spacing w:val="-2"/>
        </w:rPr>
        <w:t> </w:t>
      </w:r>
      <w:r>
        <w:rPr/>
        <w:t>as</w:t>
      </w:r>
      <w:r>
        <w:rPr>
          <w:spacing w:val="-3"/>
        </w:rPr>
        <w:t> </w:t>
      </w:r>
      <w:r>
        <w:rPr/>
        <w:t>specified in clause 3.2.4.1 of the present document.</w:t>
      </w:r>
    </w:p>
    <w:p>
      <w:pPr>
        <w:pStyle w:val="BodyText"/>
        <w:spacing w:before="69"/>
        <w:ind w:left="0"/>
      </w:pPr>
    </w:p>
    <w:p>
      <w:pPr>
        <w:pStyle w:val="ListParagraph"/>
        <w:numPr>
          <w:ilvl w:val="4"/>
          <w:numId w:val="3"/>
        </w:numPr>
        <w:tabs>
          <w:tab w:pos="2014" w:val="left" w:leader="none"/>
        </w:tabs>
        <w:spacing w:line="240" w:lineRule="auto" w:before="0" w:after="0"/>
        <w:ind w:left="2014" w:right="1559" w:hanging="1702"/>
        <w:jc w:val="left"/>
        <w:rPr>
          <w:rFonts w:ascii="Arial"/>
          <w:sz w:val="22"/>
        </w:rPr>
      </w:pPr>
      <w:r>
        <w:rPr>
          <w:rFonts w:ascii="Arial"/>
          <w:sz w:val="22"/>
        </w:rPr>
        <w:t>Flow</w:t>
      </w:r>
      <w:r>
        <w:rPr>
          <w:rFonts w:ascii="Arial"/>
          <w:spacing w:val="-4"/>
          <w:sz w:val="22"/>
        </w:rPr>
        <w:t> </w:t>
      </w:r>
      <w:r>
        <w:rPr>
          <w:rFonts w:ascii="Arial"/>
          <w:sz w:val="22"/>
        </w:rPr>
        <w:t>of</w:t>
      </w:r>
      <w:r>
        <w:rPr>
          <w:rFonts w:ascii="Arial"/>
          <w:spacing w:val="-4"/>
          <w:sz w:val="22"/>
        </w:rPr>
        <w:t> </w:t>
      </w:r>
      <w:r>
        <w:rPr>
          <w:rFonts w:ascii="Arial"/>
          <w:sz w:val="22"/>
        </w:rPr>
        <w:t>retrying</w:t>
      </w:r>
      <w:r>
        <w:rPr>
          <w:rFonts w:ascii="Arial"/>
          <w:spacing w:val="-3"/>
          <w:sz w:val="22"/>
        </w:rPr>
        <w:t> </w:t>
      </w:r>
      <w:r>
        <w:rPr>
          <w:rFonts w:ascii="Arial"/>
          <w:sz w:val="22"/>
        </w:rPr>
        <w:t>a</w:t>
      </w:r>
      <w:r>
        <w:rPr>
          <w:rFonts w:ascii="Arial"/>
          <w:spacing w:val="-3"/>
          <w:sz w:val="22"/>
        </w:rPr>
        <w:t> </w:t>
      </w:r>
      <w:r>
        <w:rPr>
          <w:rFonts w:ascii="Arial"/>
          <w:sz w:val="22"/>
        </w:rPr>
        <w:t>lifecycle</w:t>
      </w:r>
      <w:r>
        <w:rPr>
          <w:rFonts w:ascii="Arial"/>
          <w:spacing w:val="-3"/>
          <w:sz w:val="22"/>
        </w:rPr>
        <w:t> </w:t>
      </w:r>
      <w:r>
        <w:rPr>
          <w:rFonts w:ascii="Arial"/>
          <w:sz w:val="22"/>
        </w:rPr>
        <w:t>management</w:t>
      </w:r>
      <w:r>
        <w:rPr>
          <w:rFonts w:ascii="Arial"/>
          <w:spacing w:val="-4"/>
          <w:sz w:val="22"/>
        </w:rPr>
        <w:t> </w:t>
      </w:r>
      <w:r>
        <w:rPr>
          <w:rFonts w:ascii="Arial"/>
          <w:sz w:val="22"/>
        </w:rPr>
        <w:t>operation</w:t>
      </w:r>
      <w:r>
        <w:rPr>
          <w:rFonts w:ascii="Arial"/>
          <w:spacing w:val="-5"/>
          <w:sz w:val="22"/>
        </w:rPr>
        <w:t> </w:t>
      </w:r>
      <w:r>
        <w:rPr>
          <w:rFonts w:ascii="Arial"/>
          <w:sz w:val="22"/>
        </w:rPr>
        <w:t>occurrence</w:t>
      </w:r>
      <w:r>
        <w:rPr>
          <w:rFonts w:ascii="Arial"/>
          <w:spacing w:val="-5"/>
          <w:sz w:val="22"/>
        </w:rPr>
        <w:t> </w:t>
      </w:r>
      <w:r>
        <w:rPr>
          <w:rFonts w:ascii="Arial"/>
          <w:sz w:val="22"/>
        </w:rPr>
        <w:t>of</w:t>
      </w:r>
      <w:r>
        <w:rPr>
          <w:rFonts w:ascii="Arial"/>
          <w:spacing w:val="-4"/>
          <w:sz w:val="22"/>
        </w:rPr>
        <w:t> </w:t>
      </w:r>
      <w:r>
        <w:rPr>
          <w:rFonts w:ascii="Arial"/>
          <w:sz w:val="22"/>
        </w:rPr>
        <w:t>an</w:t>
      </w:r>
      <w:r>
        <w:rPr>
          <w:rFonts w:ascii="Arial"/>
          <w:spacing w:val="-3"/>
          <w:sz w:val="22"/>
        </w:rPr>
        <w:t> </w:t>
      </w:r>
      <w:r>
        <w:rPr>
          <w:rFonts w:ascii="Arial"/>
          <w:sz w:val="22"/>
        </w:rPr>
        <w:t>NF </w:t>
      </w:r>
      <w:r>
        <w:rPr>
          <w:rFonts w:ascii="Arial"/>
          <w:spacing w:val="-2"/>
          <w:sz w:val="22"/>
        </w:rPr>
        <w:t>Deployment</w:t>
      </w:r>
    </w:p>
    <w:p>
      <w:pPr>
        <w:pStyle w:val="BodyText"/>
        <w:ind w:right="551"/>
      </w:pPr>
      <w:r>
        <w:rPr/>
        <w:t>Clause</w:t>
      </w:r>
      <w:r>
        <w:rPr>
          <w:spacing w:val="-2"/>
        </w:rPr>
        <w:t> </w:t>
      </w:r>
      <w:r>
        <w:rPr/>
        <w:t>5.3.10</w:t>
      </w:r>
      <w:r>
        <w:rPr>
          <w:spacing w:val="-1"/>
        </w:rPr>
        <w:t> </w:t>
      </w:r>
      <w:r>
        <w:rPr/>
        <w:t>in</w:t>
      </w:r>
      <w:r>
        <w:rPr>
          <w:spacing w:val="-4"/>
        </w:rPr>
        <w:t> </w:t>
      </w:r>
      <w:r>
        <w:rPr/>
        <w:t>ETSI</w:t>
      </w:r>
      <w:r>
        <w:rPr>
          <w:spacing w:val="-2"/>
        </w:rPr>
        <w:t> </w:t>
      </w:r>
      <w:r>
        <w:rPr/>
        <w:t>GS</w:t>
      </w:r>
      <w:r>
        <w:rPr>
          <w:spacing w:val="-3"/>
        </w:rPr>
        <w:t> </w:t>
      </w:r>
      <w:r>
        <w:rPr/>
        <w:t>NFV-SOL</w:t>
      </w:r>
      <w:r>
        <w:rPr>
          <w:spacing w:val="-2"/>
        </w:rPr>
        <w:t> </w:t>
      </w:r>
      <w:r>
        <w:rPr/>
        <w:t>003 </w:t>
      </w:r>
      <w:hyperlink w:history="true" w:anchor="_bookmark13">
        <w:r>
          <w:rPr/>
          <w:t>[11]</w:t>
        </w:r>
      </w:hyperlink>
      <w:r>
        <w:rPr>
          <w:spacing w:val="-3"/>
        </w:rPr>
        <w:t> </w:t>
      </w:r>
      <w:r>
        <w:rPr/>
        <w:t>describes</w:t>
      </w:r>
      <w:r>
        <w:rPr>
          <w:spacing w:val="-3"/>
        </w:rPr>
        <w:t> </w:t>
      </w:r>
      <w:r>
        <w:rPr/>
        <w:t>the</w:t>
      </w:r>
      <w:r>
        <w:rPr>
          <w:spacing w:val="-4"/>
        </w:rPr>
        <w:t> </w:t>
      </w:r>
      <w:r>
        <w:rPr/>
        <w:t>flow</w:t>
      </w:r>
      <w:r>
        <w:rPr>
          <w:spacing w:val="-2"/>
        </w:rPr>
        <w:t> </w:t>
      </w:r>
      <w:r>
        <w:rPr/>
        <w:t>of</w:t>
      </w:r>
      <w:r>
        <w:rPr>
          <w:spacing w:val="-4"/>
        </w:rPr>
        <w:t> </w:t>
      </w:r>
      <w:r>
        <w:rPr/>
        <w:t>retrying</w:t>
      </w:r>
      <w:r>
        <w:rPr>
          <w:spacing w:val="-3"/>
        </w:rPr>
        <w:t> </w:t>
      </w:r>
      <w:r>
        <w:rPr/>
        <w:t>a</w:t>
      </w:r>
      <w:r>
        <w:rPr>
          <w:spacing w:val="-2"/>
        </w:rPr>
        <w:t> </w:t>
      </w:r>
      <w:r>
        <w:rPr/>
        <w:t>VNF</w:t>
      </w:r>
      <w:r>
        <w:rPr>
          <w:spacing w:val="-2"/>
        </w:rPr>
        <w:t> </w:t>
      </w:r>
      <w:r>
        <w:rPr/>
        <w:t>lifecycle</w:t>
      </w:r>
      <w:r>
        <w:rPr>
          <w:spacing w:val="-2"/>
        </w:rPr>
        <w:t> </w:t>
      </w:r>
      <w:r>
        <w:rPr/>
        <w:t>management</w:t>
      </w:r>
      <w:r>
        <w:rPr>
          <w:spacing w:val="-5"/>
        </w:rPr>
        <w:t> </w:t>
      </w:r>
      <w:r>
        <w:rPr/>
        <w:t>operation, which is also applicable in the case of lifecycle management operations on an NF Deployment.</w:t>
      </w:r>
    </w:p>
    <w:p>
      <w:pPr>
        <w:spacing w:after="0"/>
        <w:sectPr>
          <w:pgSz w:w="11910" w:h="16850"/>
          <w:pgMar w:header="944" w:footer="488" w:top="1420" w:bottom="680" w:left="820" w:right="600"/>
        </w:sectPr>
      </w:pPr>
    </w:p>
    <w:p>
      <w:pPr>
        <w:pStyle w:val="ListParagraph"/>
        <w:numPr>
          <w:ilvl w:val="4"/>
          <w:numId w:val="3"/>
        </w:numPr>
        <w:tabs>
          <w:tab w:pos="2014" w:val="left" w:leader="none"/>
        </w:tabs>
        <w:spacing w:line="240" w:lineRule="auto" w:before="75" w:after="0"/>
        <w:ind w:left="2014" w:right="1182" w:hanging="1702"/>
        <w:jc w:val="left"/>
        <w:rPr>
          <w:rFonts w:ascii="Arial"/>
          <w:sz w:val="22"/>
        </w:rPr>
      </w:pPr>
      <w:r>
        <w:rPr>
          <w:rFonts w:ascii="Arial"/>
          <w:sz w:val="22"/>
        </w:rPr>
        <w:t>Flow</w:t>
      </w:r>
      <w:r>
        <w:rPr>
          <w:rFonts w:ascii="Arial"/>
          <w:spacing w:val="-4"/>
          <w:sz w:val="22"/>
        </w:rPr>
        <w:t> </w:t>
      </w:r>
      <w:r>
        <w:rPr>
          <w:rFonts w:ascii="Arial"/>
          <w:sz w:val="22"/>
        </w:rPr>
        <w:t>of</w:t>
      </w:r>
      <w:r>
        <w:rPr>
          <w:rFonts w:ascii="Arial"/>
          <w:spacing w:val="-4"/>
          <w:sz w:val="22"/>
        </w:rPr>
        <w:t> </w:t>
      </w:r>
      <w:r>
        <w:rPr>
          <w:rFonts w:ascii="Arial"/>
          <w:sz w:val="22"/>
        </w:rPr>
        <w:t>rolling</w:t>
      </w:r>
      <w:r>
        <w:rPr>
          <w:rFonts w:ascii="Arial"/>
          <w:spacing w:val="-3"/>
          <w:sz w:val="22"/>
        </w:rPr>
        <w:t> </w:t>
      </w:r>
      <w:r>
        <w:rPr>
          <w:rFonts w:ascii="Arial"/>
          <w:sz w:val="22"/>
        </w:rPr>
        <w:t>back</w:t>
      </w:r>
      <w:r>
        <w:rPr>
          <w:rFonts w:ascii="Arial"/>
          <w:spacing w:val="-2"/>
          <w:sz w:val="22"/>
        </w:rPr>
        <w:t> </w:t>
      </w:r>
      <w:r>
        <w:rPr>
          <w:rFonts w:ascii="Arial"/>
          <w:sz w:val="22"/>
        </w:rPr>
        <w:t>a</w:t>
      </w:r>
      <w:r>
        <w:rPr>
          <w:rFonts w:ascii="Arial"/>
          <w:spacing w:val="-3"/>
          <w:sz w:val="22"/>
        </w:rPr>
        <w:t> </w:t>
      </w:r>
      <w:r>
        <w:rPr>
          <w:rFonts w:ascii="Arial"/>
          <w:sz w:val="22"/>
        </w:rPr>
        <w:t>lifecycle</w:t>
      </w:r>
      <w:r>
        <w:rPr>
          <w:rFonts w:ascii="Arial"/>
          <w:spacing w:val="-3"/>
          <w:sz w:val="22"/>
        </w:rPr>
        <w:t> </w:t>
      </w:r>
      <w:r>
        <w:rPr>
          <w:rFonts w:ascii="Arial"/>
          <w:sz w:val="22"/>
        </w:rPr>
        <w:t>management</w:t>
      </w:r>
      <w:r>
        <w:rPr>
          <w:rFonts w:ascii="Arial"/>
          <w:spacing w:val="-2"/>
          <w:sz w:val="22"/>
        </w:rPr>
        <w:t> </w:t>
      </w:r>
      <w:r>
        <w:rPr>
          <w:rFonts w:ascii="Arial"/>
          <w:sz w:val="22"/>
        </w:rPr>
        <w:t>operation</w:t>
      </w:r>
      <w:r>
        <w:rPr>
          <w:rFonts w:ascii="Arial"/>
          <w:spacing w:val="-3"/>
          <w:sz w:val="22"/>
        </w:rPr>
        <w:t> </w:t>
      </w:r>
      <w:r>
        <w:rPr>
          <w:rFonts w:ascii="Arial"/>
          <w:sz w:val="22"/>
        </w:rPr>
        <w:t>occurrence</w:t>
      </w:r>
      <w:r>
        <w:rPr>
          <w:rFonts w:ascii="Arial"/>
          <w:spacing w:val="-5"/>
          <w:sz w:val="22"/>
        </w:rPr>
        <w:t> </w:t>
      </w:r>
      <w:r>
        <w:rPr>
          <w:rFonts w:ascii="Arial"/>
          <w:sz w:val="22"/>
        </w:rPr>
        <w:t>of</w:t>
      </w:r>
      <w:r>
        <w:rPr>
          <w:rFonts w:ascii="Arial"/>
          <w:spacing w:val="-4"/>
          <w:sz w:val="22"/>
        </w:rPr>
        <w:t> </w:t>
      </w:r>
      <w:r>
        <w:rPr>
          <w:rFonts w:ascii="Arial"/>
          <w:sz w:val="22"/>
        </w:rPr>
        <w:t>an</w:t>
      </w:r>
      <w:r>
        <w:rPr>
          <w:rFonts w:ascii="Arial"/>
          <w:spacing w:val="-3"/>
          <w:sz w:val="22"/>
        </w:rPr>
        <w:t> </w:t>
      </w:r>
      <w:r>
        <w:rPr>
          <w:rFonts w:ascii="Arial"/>
          <w:sz w:val="22"/>
        </w:rPr>
        <w:t>NF </w:t>
      </w:r>
      <w:r>
        <w:rPr>
          <w:rFonts w:ascii="Arial"/>
          <w:spacing w:val="-2"/>
          <w:sz w:val="22"/>
        </w:rPr>
        <w:t>Deployment</w:t>
      </w:r>
    </w:p>
    <w:p>
      <w:pPr>
        <w:pStyle w:val="BodyText"/>
        <w:ind w:right="695"/>
      </w:pPr>
      <w:r>
        <w:rPr/>
        <w:t>Clause</w:t>
      </w:r>
      <w:r>
        <w:rPr>
          <w:spacing w:val="-2"/>
        </w:rPr>
        <w:t> </w:t>
      </w:r>
      <w:r>
        <w:rPr/>
        <w:t>5.3.11</w:t>
      </w:r>
      <w:r>
        <w:rPr>
          <w:spacing w:val="-1"/>
        </w:rPr>
        <w:t> </w:t>
      </w:r>
      <w:r>
        <w:rPr/>
        <w:t>in</w:t>
      </w:r>
      <w:r>
        <w:rPr>
          <w:spacing w:val="-4"/>
        </w:rPr>
        <w:t> </w:t>
      </w:r>
      <w:r>
        <w:rPr/>
        <w:t>ETSI</w:t>
      </w:r>
      <w:r>
        <w:rPr>
          <w:spacing w:val="-2"/>
        </w:rPr>
        <w:t> </w:t>
      </w:r>
      <w:r>
        <w:rPr/>
        <w:t>GS</w:t>
      </w:r>
      <w:r>
        <w:rPr>
          <w:spacing w:val="-3"/>
        </w:rPr>
        <w:t> </w:t>
      </w:r>
      <w:r>
        <w:rPr/>
        <w:t>NFV-SOL</w:t>
      </w:r>
      <w:r>
        <w:rPr>
          <w:spacing w:val="-2"/>
        </w:rPr>
        <w:t> </w:t>
      </w:r>
      <w:r>
        <w:rPr/>
        <w:t>003 </w:t>
      </w:r>
      <w:hyperlink w:history="true" w:anchor="_bookmark13">
        <w:r>
          <w:rPr/>
          <w:t>[11]</w:t>
        </w:r>
      </w:hyperlink>
      <w:r>
        <w:rPr>
          <w:spacing w:val="-3"/>
        </w:rPr>
        <w:t> </w:t>
      </w:r>
      <w:r>
        <w:rPr/>
        <w:t>describes</w:t>
      </w:r>
      <w:r>
        <w:rPr>
          <w:spacing w:val="-3"/>
        </w:rPr>
        <w:t> </w:t>
      </w:r>
      <w:r>
        <w:rPr/>
        <w:t>the</w:t>
      </w:r>
      <w:r>
        <w:rPr>
          <w:spacing w:val="-4"/>
        </w:rPr>
        <w:t> </w:t>
      </w:r>
      <w:r>
        <w:rPr/>
        <w:t>flow</w:t>
      </w:r>
      <w:r>
        <w:rPr>
          <w:spacing w:val="-2"/>
        </w:rPr>
        <w:t> </w:t>
      </w:r>
      <w:r>
        <w:rPr/>
        <w:t>of</w:t>
      </w:r>
      <w:r>
        <w:rPr>
          <w:spacing w:val="-4"/>
        </w:rPr>
        <w:t> </w:t>
      </w:r>
      <w:r>
        <w:rPr/>
        <w:t>rolling</w:t>
      </w:r>
      <w:r>
        <w:rPr>
          <w:spacing w:val="-3"/>
        </w:rPr>
        <w:t> </w:t>
      </w:r>
      <w:r>
        <w:rPr/>
        <w:t>back</w:t>
      </w:r>
      <w:r>
        <w:rPr>
          <w:spacing w:val="-1"/>
        </w:rPr>
        <w:t> </w:t>
      </w:r>
      <w:r>
        <w:rPr/>
        <w:t>a</w:t>
      </w:r>
      <w:r>
        <w:rPr>
          <w:spacing w:val="-2"/>
        </w:rPr>
        <w:t> </w:t>
      </w:r>
      <w:r>
        <w:rPr/>
        <w:t>VNF</w:t>
      </w:r>
      <w:r>
        <w:rPr>
          <w:spacing w:val="-2"/>
        </w:rPr>
        <w:t> </w:t>
      </w:r>
      <w:r>
        <w:rPr/>
        <w:t>lifecycle</w:t>
      </w:r>
      <w:r>
        <w:rPr>
          <w:spacing w:val="-2"/>
        </w:rPr>
        <w:t> </w:t>
      </w:r>
      <w:r>
        <w:rPr/>
        <w:t>management operation, which is also applicable in the case of lifecycle management operations on an NF Deployment.</w:t>
      </w:r>
    </w:p>
    <w:p>
      <w:pPr>
        <w:pStyle w:val="BodyText"/>
        <w:spacing w:before="70"/>
        <w:ind w:left="0"/>
      </w:pPr>
    </w:p>
    <w:p>
      <w:pPr>
        <w:pStyle w:val="ListParagraph"/>
        <w:numPr>
          <w:ilvl w:val="4"/>
          <w:numId w:val="3"/>
        </w:numPr>
        <w:tabs>
          <w:tab w:pos="2014" w:val="left" w:leader="none"/>
        </w:tabs>
        <w:spacing w:line="240" w:lineRule="auto" w:before="0" w:after="0"/>
        <w:ind w:left="2014" w:right="1720" w:hanging="1702"/>
        <w:jc w:val="left"/>
        <w:rPr>
          <w:rFonts w:ascii="Arial"/>
          <w:sz w:val="22"/>
        </w:rPr>
      </w:pPr>
      <w:r>
        <w:rPr>
          <w:rFonts w:ascii="Arial"/>
          <w:sz w:val="22"/>
        </w:rPr>
        <w:t>Flow</w:t>
      </w:r>
      <w:r>
        <w:rPr>
          <w:rFonts w:ascii="Arial"/>
          <w:spacing w:val="-4"/>
          <w:sz w:val="22"/>
        </w:rPr>
        <w:t> </w:t>
      </w:r>
      <w:r>
        <w:rPr>
          <w:rFonts w:ascii="Arial"/>
          <w:sz w:val="22"/>
        </w:rPr>
        <w:t>of</w:t>
      </w:r>
      <w:r>
        <w:rPr>
          <w:rFonts w:ascii="Arial"/>
          <w:spacing w:val="-4"/>
          <w:sz w:val="22"/>
        </w:rPr>
        <w:t> </w:t>
      </w:r>
      <w:r>
        <w:rPr>
          <w:rFonts w:ascii="Arial"/>
          <w:sz w:val="22"/>
        </w:rPr>
        <w:t>failing</w:t>
      </w:r>
      <w:r>
        <w:rPr>
          <w:rFonts w:ascii="Arial"/>
          <w:spacing w:val="-4"/>
          <w:sz w:val="22"/>
        </w:rPr>
        <w:t> </w:t>
      </w:r>
      <w:r>
        <w:rPr>
          <w:rFonts w:ascii="Arial"/>
          <w:sz w:val="22"/>
        </w:rPr>
        <w:t>a</w:t>
      </w:r>
      <w:r>
        <w:rPr>
          <w:rFonts w:ascii="Arial"/>
          <w:spacing w:val="-4"/>
          <w:sz w:val="22"/>
        </w:rPr>
        <w:t> </w:t>
      </w:r>
      <w:r>
        <w:rPr>
          <w:rFonts w:ascii="Arial"/>
          <w:sz w:val="22"/>
        </w:rPr>
        <w:t>lifecycle</w:t>
      </w:r>
      <w:r>
        <w:rPr>
          <w:rFonts w:ascii="Arial"/>
          <w:spacing w:val="-5"/>
          <w:sz w:val="22"/>
        </w:rPr>
        <w:t> </w:t>
      </w:r>
      <w:r>
        <w:rPr>
          <w:rFonts w:ascii="Arial"/>
          <w:sz w:val="22"/>
        </w:rPr>
        <w:t>management</w:t>
      </w:r>
      <w:r>
        <w:rPr>
          <w:rFonts w:ascii="Arial"/>
          <w:spacing w:val="-2"/>
          <w:sz w:val="22"/>
        </w:rPr>
        <w:t> </w:t>
      </w:r>
      <w:r>
        <w:rPr>
          <w:rFonts w:ascii="Arial"/>
          <w:sz w:val="22"/>
        </w:rPr>
        <w:t>operation</w:t>
      </w:r>
      <w:r>
        <w:rPr>
          <w:rFonts w:ascii="Arial"/>
          <w:spacing w:val="-4"/>
          <w:sz w:val="22"/>
        </w:rPr>
        <w:t> </w:t>
      </w:r>
      <w:r>
        <w:rPr>
          <w:rFonts w:ascii="Arial"/>
          <w:sz w:val="22"/>
        </w:rPr>
        <w:t>occurrence</w:t>
      </w:r>
      <w:r>
        <w:rPr>
          <w:rFonts w:ascii="Arial"/>
          <w:spacing w:val="-5"/>
          <w:sz w:val="22"/>
        </w:rPr>
        <w:t> </w:t>
      </w:r>
      <w:r>
        <w:rPr>
          <w:rFonts w:ascii="Arial"/>
          <w:sz w:val="22"/>
        </w:rPr>
        <w:t>of</w:t>
      </w:r>
      <w:r>
        <w:rPr>
          <w:rFonts w:ascii="Arial"/>
          <w:spacing w:val="-2"/>
          <w:sz w:val="22"/>
        </w:rPr>
        <w:t> </w:t>
      </w:r>
      <w:r>
        <w:rPr>
          <w:rFonts w:ascii="Arial"/>
          <w:sz w:val="22"/>
        </w:rPr>
        <w:t>an</w:t>
      </w:r>
      <w:r>
        <w:rPr>
          <w:rFonts w:ascii="Arial"/>
          <w:spacing w:val="-5"/>
          <w:sz w:val="22"/>
        </w:rPr>
        <w:t> </w:t>
      </w:r>
      <w:r>
        <w:rPr>
          <w:rFonts w:ascii="Arial"/>
          <w:sz w:val="22"/>
        </w:rPr>
        <w:t>NF </w:t>
      </w:r>
      <w:r>
        <w:rPr>
          <w:rFonts w:ascii="Arial"/>
          <w:spacing w:val="-2"/>
          <w:sz w:val="22"/>
        </w:rPr>
        <w:t>Deployment</w:t>
      </w:r>
    </w:p>
    <w:p>
      <w:pPr>
        <w:pStyle w:val="BodyText"/>
        <w:spacing w:before="179"/>
        <w:ind w:right="551"/>
      </w:pPr>
      <w:r>
        <w:rPr/>
        <w:t>Clause</w:t>
      </w:r>
      <w:r>
        <w:rPr>
          <w:spacing w:val="-2"/>
        </w:rPr>
        <w:t> </w:t>
      </w:r>
      <w:r>
        <w:rPr/>
        <w:t>5.3.12</w:t>
      </w:r>
      <w:r>
        <w:rPr>
          <w:spacing w:val="-1"/>
        </w:rPr>
        <w:t> </w:t>
      </w:r>
      <w:r>
        <w:rPr/>
        <w:t>in</w:t>
      </w:r>
      <w:r>
        <w:rPr>
          <w:spacing w:val="-4"/>
        </w:rPr>
        <w:t> </w:t>
      </w:r>
      <w:r>
        <w:rPr/>
        <w:t>ETSI</w:t>
      </w:r>
      <w:r>
        <w:rPr>
          <w:spacing w:val="-2"/>
        </w:rPr>
        <w:t> </w:t>
      </w:r>
      <w:r>
        <w:rPr/>
        <w:t>GS</w:t>
      </w:r>
      <w:r>
        <w:rPr>
          <w:spacing w:val="-3"/>
        </w:rPr>
        <w:t> </w:t>
      </w:r>
      <w:r>
        <w:rPr/>
        <w:t>NFV-SOL</w:t>
      </w:r>
      <w:r>
        <w:rPr>
          <w:spacing w:val="-2"/>
        </w:rPr>
        <w:t> </w:t>
      </w:r>
      <w:r>
        <w:rPr/>
        <w:t>003</w:t>
      </w:r>
      <w:r>
        <w:rPr>
          <w:spacing w:val="-1"/>
        </w:rPr>
        <w:t> </w:t>
      </w:r>
      <w:hyperlink w:history="true" w:anchor="_bookmark13">
        <w:r>
          <w:rPr/>
          <w:t>[11]</w:t>
        </w:r>
      </w:hyperlink>
      <w:r>
        <w:rPr>
          <w:spacing w:val="-3"/>
        </w:rPr>
        <w:t> </w:t>
      </w:r>
      <w:r>
        <w:rPr/>
        <w:t>describes</w:t>
      </w:r>
      <w:r>
        <w:rPr>
          <w:spacing w:val="-3"/>
        </w:rPr>
        <w:t> </w:t>
      </w:r>
      <w:r>
        <w:rPr/>
        <w:t>the</w:t>
      </w:r>
      <w:r>
        <w:rPr>
          <w:spacing w:val="-4"/>
        </w:rPr>
        <w:t> </w:t>
      </w:r>
      <w:r>
        <w:rPr/>
        <w:t>flow</w:t>
      </w:r>
      <w:r>
        <w:rPr>
          <w:spacing w:val="-2"/>
        </w:rPr>
        <w:t> </w:t>
      </w:r>
      <w:r>
        <w:rPr/>
        <w:t>of</w:t>
      </w:r>
      <w:r>
        <w:rPr>
          <w:spacing w:val="-4"/>
        </w:rPr>
        <w:t> </w:t>
      </w:r>
      <w:r>
        <w:rPr/>
        <w:t>failing</w:t>
      </w:r>
      <w:r>
        <w:rPr>
          <w:spacing w:val="-1"/>
        </w:rPr>
        <w:t> </w:t>
      </w:r>
      <w:r>
        <w:rPr/>
        <w:t>a</w:t>
      </w:r>
      <w:r>
        <w:rPr>
          <w:spacing w:val="-2"/>
        </w:rPr>
        <w:t> </w:t>
      </w:r>
      <w:r>
        <w:rPr/>
        <w:t>VNF</w:t>
      </w:r>
      <w:r>
        <w:rPr>
          <w:spacing w:val="-2"/>
        </w:rPr>
        <w:t> </w:t>
      </w:r>
      <w:r>
        <w:rPr/>
        <w:t>lifecycle</w:t>
      </w:r>
      <w:r>
        <w:rPr>
          <w:spacing w:val="-2"/>
        </w:rPr>
        <w:t> </w:t>
      </w:r>
      <w:r>
        <w:rPr/>
        <w:t>management</w:t>
      </w:r>
      <w:r>
        <w:rPr>
          <w:spacing w:val="-3"/>
        </w:rPr>
        <w:t> </w:t>
      </w:r>
      <w:r>
        <w:rPr/>
        <w:t>operation, which is also applicable in the case of lifecycle management operations on an NF Deployment.</w:t>
      </w:r>
    </w:p>
    <w:p>
      <w:pPr>
        <w:pStyle w:val="BodyText"/>
        <w:spacing w:before="70"/>
        <w:ind w:left="0"/>
      </w:pPr>
    </w:p>
    <w:p>
      <w:pPr>
        <w:pStyle w:val="ListParagraph"/>
        <w:numPr>
          <w:ilvl w:val="4"/>
          <w:numId w:val="3"/>
        </w:numPr>
        <w:tabs>
          <w:tab w:pos="2014" w:val="left" w:leader="none"/>
        </w:tabs>
        <w:spacing w:line="240" w:lineRule="auto" w:before="0" w:after="0"/>
        <w:ind w:left="2014" w:right="1314" w:hanging="1702"/>
        <w:jc w:val="left"/>
        <w:rPr>
          <w:rFonts w:ascii="Arial"/>
          <w:sz w:val="22"/>
        </w:rPr>
      </w:pPr>
      <w:r>
        <w:rPr>
          <w:rFonts w:ascii="Arial"/>
          <w:sz w:val="22"/>
        </w:rPr>
        <w:t>Flow</w:t>
      </w:r>
      <w:r>
        <w:rPr>
          <w:rFonts w:ascii="Arial"/>
          <w:spacing w:val="-5"/>
          <w:sz w:val="22"/>
        </w:rPr>
        <w:t> </w:t>
      </w:r>
      <w:r>
        <w:rPr>
          <w:rFonts w:ascii="Arial"/>
          <w:sz w:val="22"/>
        </w:rPr>
        <w:t>of</w:t>
      </w:r>
      <w:r>
        <w:rPr>
          <w:rFonts w:ascii="Arial"/>
          <w:spacing w:val="-3"/>
          <w:sz w:val="22"/>
        </w:rPr>
        <w:t> </w:t>
      </w:r>
      <w:r>
        <w:rPr>
          <w:rFonts w:ascii="Arial"/>
          <w:sz w:val="22"/>
        </w:rPr>
        <w:t>cancelling</w:t>
      </w:r>
      <w:r>
        <w:rPr>
          <w:rFonts w:ascii="Arial"/>
          <w:spacing w:val="-4"/>
          <w:sz w:val="22"/>
        </w:rPr>
        <w:t> </w:t>
      </w:r>
      <w:r>
        <w:rPr>
          <w:rFonts w:ascii="Arial"/>
          <w:sz w:val="22"/>
        </w:rPr>
        <w:t>a</w:t>
      </w:r>
      <w:r>
        <w:rPr>
          <w:rFonts w:ascii="Arial"/>
          <w:spacing w:val="-4"/>
          <w:sz w:val="22"/>
        </w:rPr>
        <w:t> </w:t>
      </w:r>
      <w:r>
        <w:rPr>
          <w:rFonts w:ascii="Arial"/>
          <w:sz w:val="22"/>
        </w:rPr>
        <w:t>lifecycle</w:t>
      </w:r>
      <w:r>
        <w:rPr>
          <w:rFonts w:ascii="Arial"/>
          <w:spacing w:val="-4"/>
          <w:sz w:val="22"/>
        </w:rPr>
        <w:t> </w:t>
      </w:r>
      <w:r>
        <w:rPr>
          <w:rFonts w:ascii="Arial"/>
          <w:sz w:val="22"/>
        </w:rPr>
        <w:t>management</w:t>
      </w:r>
      <w:r>
        <w:rPr>
          <w:rFonts w:ascii="Arial"/>
          <w:spacing w:val="-5"/>
          <w:sz w:val="22"/>
        </w:rPr>
        <w:t> </w:t>
      </w:r>
      <w:r>
        <w:rPr>
          <w:rFonts w:ascii="Arial"/>
          <w:sz w:val="22"/>
        </w:rPr>
        <w:t>operation</w:t>
      </w:r>
      <w:r>
        <w:rPr>
          <w:rFonts w:ascii="Arial"/>
          <w:spacing w:val="-4"/>
          <w:sz w:val="22"/>
        </w:rPr>
        <w:t> </w:t>
      </w:r>
      <w:r>
        <w:rPr>
          <w:rFonts w:ascii="Arial"/>
          <w:sz w:val="22"/>
        </w:rPr>
        <w:t>occurrence</w:t>
      </w:r>
      <w:r>
        <w:rPr>
          <w:rFonts w:ascii="Arial"/>
          <w:spacing w:val="-4"/>
          <w:sz w:val="22"/>
        </w:rPr>
        <w:t> </w:t>
      </w:r>
      <w:r>
        <w:rPr>
          <w:rFonts w:ascii="Arial"/>
          <w:sz w:val="22"/>
        </w:rPr>
        <w:t>of</w:t>
      </w:r>
      <w:r>
        <w:rPr>
          <w:rFonts w:ascii="Arial"/>
          <w:spacing w:val="-2"/>
          <w:sz w:val="22"/>
        </w:rPr>
        <w:t> </w:t>
      </w:r>
      <w:r>
        <w:rPr>
          <w:rFonts w:ascii="Arial"/>
          <w:sz w:val="22"/>
        </w:rPr>
        <w:t>an</w:t>
      </w:r>
      <w:r>
        <w:rPr>
          <w:rFonts w:ascii="Arial"/>
          <w:spacing w:val="-5"/>
          <w:sz w:val="22"/>
        </w:rPr>
        <w:t> </w:t>
      </w:r>
      <w:r>
        <w:rPr>
          <w:rFonts w:ascii="Arial"/>
          <w:sz w:val="22"/>
        </w:rPr>
        <w:t>NF </w:t>
      </w:r>
      <w:r>
        <w:rPr>
          <w:rFonts w:ascii="Arial"/>
          <w:spacing w:val="-2"/>
          <w:sz w:val="22"/>
        </w:rPr>
        <w:t>Deployment</w:t>
      </w:r>
    </w:p>
    <w:p>
      <w:pPr>
        <w:pStyle w:val="BodyText"/>
        <w:spacing w:before="182"/>
        <w:ind w:right="551"/>
      </w:pPr>
      <w:r>
        <w:rPr/>
        <w:t>Clause</w:t>
      </w:r>
      <w:r>
        <w:rPr>
          <w:spacing w:val="-3"/>
        </w:rPr>
        <w:t> </w:t>
      </w:r>
      <w:r>
        <w:rPr/>
        <w:t>5.3.13</w:t>
      </w:r>
      <w:r>
        <w:rPr>
          <w:spacing w:val="-2"/>
        </w:rPr>
        <w:t> </w:t>
      </w:r>
      <w:r>
        <w:rPr/>
        <w:t>in</w:t>
      </w:r>
      <w:r>
        <w:rPr>
          <w:spacing w:val="-4"/>
        </w:rPr>
        <w:t> </w:t>
      </w:r>
      <w:r>
        <w:rPr/>
        <w:t>ETSI</w:t>
      </w:r>
      <w:r>
        <w:rPr>
          <w:spacing w:val="-3"/>
        </w:rPr>
        <w:t> </w:t>
      </w:r>
      <w:r>
        <w:rPr/>
        <w:t>GS</w:t>
      </w:r>
      <w:r>
        <w:rPr>
          <w:spacing w:val="-3"/>
        </w:rPr>
        <w:t> </w:t>
      </w:r>
      <w:r>
        <w:rPr/>
        <w:t>NFV-SOL</w:t>
      </w:r>
      <w:r>
        <w:rPr>
          <w:spacing w:val="-3"/>
        </w:rPr>
        <w:t> </w:t>
      </w:r>
      <w:r>
        <w:rPr/>
        <w:t>003</w:t>
      </w:r>
      <w:r>
        <w:rPr>
          <w:spacing w:val="-1"/>
        </w:rPr>
        <w:t> </w:t>
      </w:r>
      <w:hyperlink w:history="true" w:anchor="_bookmark13">
        <w:r>
          <w:rPr/>
          <w:t>[11]</w:t>
        </w:r>
      </w:hyperlink>
      <w:r>
        <w:rPr>
          <w:spacing w:val="-3"/>
        </w:rPr>
        <w:t> </w:t>
      </w:r>
      <w:r>
        <w:rPr/>
        <w:t>describes</w:t>
      </w:r>
      <w:r>
        <w:rPr>
          <w:spacing w:val="-3"/>
        </w:rPr>
        <w:t> </w:t>
      </w:r>
      <w:r>
        <w:rPr/>
        <w:t>the</w:t>
      </w:r>
      <w:r>
        <w:rPr>
          <w:spacing w:val="-4"/>
        </w:rPr>
        <w:t> </w:t>
      </w:r>
      <w:r>
        <w:rPr/>
        <w:t>flow</w:t>
      </w:r>
      <w:r>
        <w:rPr>
          <w:spacing w:val="-3"/>
        </w:rPr>
        <w:t> </w:t>
      </w:r>
      <w:r>
        <w:rPr/>
        <w:t>of</w:t>
      </w:r>
      <w:r>
        <w:rPr>
          <w:spacing w:val="-3"/>
        </w:rPr>
        <w:t> </w:t>
      </w:r>
      <w:r>
        <w:rPr/>
        <w:t>cancelling</w:t>
      </w:r>
      <w:r>
        <w:rPr>
          <w:spacing w:val="-2"/>
        </w:rPr>
        <w:t> </w:t>
      </w:r>
      <w:r>
        <w:rPr/>
        <w:t>a</w:t>
      </w:r>
      <w:r>
        <w:rPr>
          <w:spacing w:val="-3"/>
        </w:rPr>
        <w:t> </w:t>
      </w:r>
      <w:r>
        <w:rPr/>
        <w:t>VNF</w:t>
      </w:r>
      <w:r>
        <w:rPr>
          <w:spacing w:val="-3"/>
        </w:rPr>
        <w:t> </w:t>
      </w:r>
      <w:r>
        <w:rPr/>
        <w:t>lifecycle</w:t>
      </w:r>
      <w:r>
        <w:rPr>
          <w:spacing w:val="-3"/>
        </w:rPr>
        <w:t> </w:t>
      </w:r>
      <w:r>
        <w:rPr/>
        <w:t>management</w:t>
      </w:r>
      <w:r>
        <w:rPr>
          <w:spacing w:val="-3"/>
        </w:rPr>
        <w:t> </w:t>
      </w:r>
      <w:r>
        <w:rPr/>
        <w:t>operation, which is also applicable in the case of lifecycle management operations on an NF Deployment.</w:t>
      </w:r>
    </w:p>
    <w:p>
      <w:pPr>
        <w:pStyle w:val="BodyText"/>
        <w:spacing w:before="130"/>
        <w:ind w:left="0"/>
      </w:pPr>
    </w:p>
    <w:p>
      <w:pPr>
        <w:pStyle w:val="Heading2"/>
        <w:numPr>
          <w:ilvl w:val="1"/>
          <w:numId w:val="3"/>
        </w:numPr>
        <w:tabs>
          <w:tab w:pos="1445" w:val="left" w:leader="none"/>
        </w:tabs>
        <w:spacing w:line="240" w:lineRule="auto" w:before="0" w:after="0"/>
        <w:ind w:left="1445" w:right="0" w:hanging="1133"/>
        <w:jc w:val="left"/>
      </w:pPr>
      <w:bookmarkStart w:name="_bookmark84" w:id="85"/>
      <w:bookmarkEnd w:id="85"/>
      <w:r>
        <w:rPr/>
      </w:r>
      <w:r>
        <w:rPr>
          <w:spacing w:val="-2"/>
        </w:rPr>
        <w:t>O2dms_DeploymentFault</w:t>
      </w:r>
      <w:r>
        <w:rPr/>
        <w:t> </w:t>
      </w:r>
      <w:r>
        <w:rPr>
          <w:spacing w:val="-2"/>
        </w:rPr>
        <w:t>Service</w:t>
      </w:r>
      <w:r>
        <w:rPr/>
        <w:t> </w:t>
      </w:r>
      <w:r>
        <w:rPr>
          <w:spacing w:val="-5"/>
        </w:rPr>
        <w:t>API</w:t>
      </w:r>
    </w:p>
    <w:p>
      <w:pPr>
        <w:pStyle w:val="Heading3"/>
        <w:numPr>
          <w:ilvl w:val="2"/>
          <w:numId w:val="3"/>
        </w:numPr>
        <w:tabs>
          <w:tab w:pos="1445" w:val="left" w:leader="none"/>
        </w:tabs>
        <w:spacing w:line="240" w:lineRule="auto" w:before="298" w:after="0"/>
        <w:ind w:left="1445" w:right="0" w:hanging="1133"/>
        <w:jc w:val="left"/>
      </w:pPr>
      <w:bookmarkStart w:name="_bookmark85" w:id="86"/>
      <w:bookmarkEnd w:id="86"/>
      <w:r>
        <w:rPr/>
      </w:r>
      <w:r>
        <w:rPr>
          <w:spacing w:val="-2"/>
        </w:rPr>
        <w:t>Description</w:t>
      </w:r>
    </w:p>
    <w:p>
      <w:pPr>
        <w:pStyle w:val="BodyText"/>
        <w:ind w:right="551"/>
      </w:pPr>
      <w:r>
        <w:rPr/>
        <w:t>This service interface enables an API consumer (e.g., the SMO) to invoke fault management operations of NF Deployments</w:t>
      </w:r>
      <w:r>
        <w:rPr>
          <w:spacing w:val="-4"/>
        </w:rPr>
        <w:t> </w:t>
      </w:r>
      <w:r>
        <w:rPr/>
        <w:t>towards</w:t>
      </w:r>
      <w:r>
        <w:rPr>
          <w:spacing w:val="-4"/>
        </w:rPr>
        <w:t> </w:t>
      </w:r>
      <w:r>
        <w:rPr/>
        <w:t>the</w:t>
      </w:r>
      <w:r>
        <w:rPr>
          <w:spacing w:val="-3"/>
        </w:rPr>
        <w:t> </w:t>
      </w:r>
      <w:r>
        <w:rPr/>
        <w:t>DMS.</w:t>
      </w:r>
      <w:r>
        <w:rPr>
          <w:spacing w:val="-3"/>
        </w:rPr>
        <w:t> </w:t>
      </w:r>
      <w:r>
        <w:rPr/>
        <w:t>The</w:t>
      </w:r>
      <w:r>
        <w:rPr>
          <w:spacing w:val="-3"/>
        </w:rPr>
        <w:t> </w:t>
      </w:r>
      <w:r>
        <w:rPr/>
        <w:t>service</w:t>
      </w:r>
      <w:r>
        <w:rPr>
          <w:spacing w:val="-3"/>
        </w:rPr>
        <w:t> </w:t>
      </w:r>
      <w:r>
        <w:rPr/>
        <w:t>interface</w:t>
      </w:r>
      <w:r>
        <w:rPr>
          <w:spacing w:val="-3"/>
        </w:rPr>
        <w:t> </w:t>
      </w:r>
      <w:r>
        <w:rPr/>
        <w:t>also</w:t>
      </w:r>
      <w:r>
        <w:rPr>
          <w:spacing w:val="-3"/>
        </w:rPr>
        <w:t> </w:t>
      </w:r>
      <w:r>
        <w:rPr/>
        <w:t>enables</w:t>
      </w:r>
      <w:r>
        <w:rPr>
          <w:spacing w:val="-4"/>
        </w:rPr>
        <w:t> </w:t>
      </w:r>
      <w:r>
        <w:rPr/>
        <w:t>the</w:t>
      </w:r>
      <w:r>
        <w:rPr>
          <w:spacing w:val="-3"/>
        </w:rPr>
        <w:t> </w:t>
      </w:r>
      <w:r>
        <w:rPr/>
        <w:t>management</w:t>
      </w:r>
      <w:r>
        <w:rPr>
          <w:spacing w:val="-4"/>
        </w:rPr>
        <w:t> </w:t>
      </w:r>
      <w:r>
        <w:rPr/>
        <w:t>of</w:t>
      </w:r>
      <w:r>
        <w:rPr>
          <w:spacing w:val="-3"/>
        </w:rPr>
        <w:t> </w:t>
      </w:r>
      <w:r>
        <w:rPr/>
        <w:t>subscriptions</w:t>
      </w:r>
      <w:r>
        <w:rPr>
          <w:spacing w:val="-4"/>
        </w:rPr>
        <w:t> </w:t>
      </w:r>
      <w:r>
        <w:rPr/>
        <w:t>to</w:t>
      </w:r>
      <w:r>
        <w:rPr>
          <w:spacing w:val="-2"/>
        </w:rPr>
        <w:t> </w:t>
      </w:r>
      <w:r>
        <w:rPr/>
        <w:t>notifications raised by the DMS regarding the fault management of the NF Deployments.</w:t>
      </w:r>
    </w:p>
    <w:p>
      <w:pPr>
        <w:pStyle w:val="BodyText"/>
        <w:spacing w:before="70"/>
        <w:ind w:left="0"/>
      </w:pPr>
    </w:p>
    <w:p>
      <w:pPr>
        <w:pStyle w:val="Heading3"/>
        <w:numPr>
          <w:ilvl w:val="2"/>
          <w:numId w:val="3"/>
        </w:numPr>
        <w:tabs>
          <w:tab w:pos="1445" w:val="left" w:leader="none"/>
        </w:tabs>
        <w:spacing w:line="240" w:lineRule="auto" w:before="0" w:after="0"/>
        <w:ind w:left="1445" w:right="0" w:hanging="1133"/>
        <w:jc w:val="left"/>
      </w:pPr>
      <w:bookmarkStart w:name="_bookmark86" w:id="87"/>
      <w:bookmarkEnd w:id="87"/>
      <w:r>
        <w:rPr/>
      </w:r>
      <w:r>
        <w:rPr/>
        <w:t>API</w:t>
      </w:r>
      <w:r>
        <w:rPr>
          <w:spacing w:val="-1"/>
        </w:rPr>
        <w:t> </w:t>
      </w:r>
      <w:r>
        <w:rPr>
          <w:spacing w:val="-2"/>
        </w:rPr>
        <w:t>version</w:t>
      </w:r>
    </w:p>
    <w:p>
      <w:pPr>
        <w:pStyle w:val="BodyText"/>
        <w:spacing w:before="179"/>
        <w:ind w:right="551"/>
      </w:pPr>
      <w:r>
        <w:rPr/>
        <w:t>For</w:t>
      </w:r>
      <w:r>
        <w:rPr>
          <w:spacing w:val="-3"/>
        </w:rPr>
        <w:t> </w:t>
      </w:r>
      <w:r>
        <w:rPr/>
        <w:t>the</w:t>
      </w:r>
      <w:r>
        <w:rPr>
          <w:spacing w:val="-3"/>
        </w:rPr>
        <w:t> </w:t>
      </w:r>
      <w:r>
        <w:rPr/>
        <w:t>O2dms_DeploymentFault</w:t>
      </w:r>
      <w:r>
        <w:rPr>
          <w:spacing w:val="-3"/>
        </w:rPr>
        <w:t> </w:t>
      </w:r>
      <w:r>
        <w:rPr/>
        <w:t>Service</w:t>
      </w:r>
      <w:r>
        <w:rPr>
          <w:spacing w:val="-3"/>
        </w:rPr>
        <w:t> </w:t>
      </w:r>
      <w:r>
        <w:rPr/>
        <w:t>API</w:t>
      </w:r>
      <w:r>
        <w:rPr>
          <w:spacing w:val="-3"/>
        </w:rPr>
        <w:t> </w:t>
      </w:r>
      <w:r>
        <w:rPr/>
        <w:t>version</w:t>
      </w:r>
      <w:r>
        <w:rPr>
          <w:spacing w:val="-2"/>
        </w:rPr>
        <w:t> </w:t>
      </w:r>
      <w:r>
        <w:rPr/>
        <w:t>as</w:t>
      </w:r>
      <w:r>
        <w:rPr>
          <w:spacing w:val="-4"/>
        </w:rPr>
        <w:t> </w:t>
      </w:r>
      <w:r>
        <w:rPr/>
        <w:t>specified</w:t>
      </w:r>
      <w:r>
        <w:rPr>
          <w:spacing w:val="-2"/>
        </w:rPr>
        <w:t> </w:t>
      </w:r>
      <w:r>
        <w:rPr/>
        <w:t>in</w:t>
      </w:r>
      <w:r>
        <w:rPr>
          <w:spacing w:val="-2"/>
        </w:rPr>
        <w:t> </w:t>
      </w:r>
      <w:r>
        <w:rPr/>
        <w:t>the</w:t>
      </w:r>
      <w:r>
        <w:rPr>
          <w:spacing w:val="-3"/>
        </w:rPr>
        <w:t> </w:t>
      </w:r>
      <w:r>
        <w:rPr/>
        <w:t>present</w:t>
      </w:r>
      <w:r>
        <w:rPr>
          <w:spacing w:val="-4"/>
        </w:rPr>
        <w:t> </w:t>
      </w:r>
      <w:r>
        <w:rPr/>
        <w:t>document,</w:t>
      </w:r>
      <w:r>
        <w:rPr>
          <w:spacing w:val="-3"/>
        </w:rPr>
        <w:t> </w:t>
      </w:r>
      <w:r>
        <w:rPr/>
        <w:t>the</w:t>
      </w:r>
      <w:r>
        <w:rPr>
          <w:spacing w:val="-3"/>
        </w:rPr>
        <w:t> </w:t>
      </w:r>
      <w:r>
        <w:rPr/>
        <w:t>MAJOR</w:t>
      </w:r>
      <w:r>
        <w:rPr>
          <w:spacing w:val="-4"/>
        </w:rPr>
        <w:t> </w:t>
      </w:r>
      <w:r>
        <w:rPr/>
        <w:t>version</w:t>
      </w:r>
      <w:r>
        <w:rPr>
          <w:spacing w:val="-2"/>
        </w:rPr>
        <w:t> </w:t>
      </w:r>
      <w:r>
        <w:rPr/>
        <w:t>field shall be "1", the MINOR version field shall be "12", and the PATCH version field shall be "0" as specified in clause</w:t>
      </w:r>
    </w:p>
    <w:p>
      <w:pPr>
        <w:pStyle w:val="BodyText"/>
        <w:spacing w:before="1"/>
      </w:pPr>
      <w:r>
        <w:rPr/>
        <w:t>7.1a</w:t>
      </w:r>
      <w:r>
        <w:rPr>
          <w:spacing w:val="-5"/>
        </w:rPr>
        <w:t> </w:t>
      </w:r>
      <w:r>
        <w:rPr/>
        <w:t>of</w:t>
      </w:r>
      <w:r>
        <w:rPr>
          <w:spacing w:val="-5"/>
        </w:rPr>
        <w:t> </w:t>
      </w:r>
      <w:r>
        <w:rPr/>
        <w:t>ETSI</w:t>
      </w:r>
      <w:r>
        <w:rPr>
          <w:spacing w:val="-4"/>
        </w:rPr>
        <w:t> </w:t>
      </w:r>
      <w:r>
        <w:rPr/>
        <w:t>GS</w:t>
      </w:r>
      <w:r>
        <w:rPr>
          <w:spacing w:val="-6"/>
        </w:rPr>
        <w:t> </w:t>
      </w:r>
      <w:r>
        <w:rPr/>
        <w:t>NFV-SOL</w:t>
      </w:r>
      <w:r>
        <w:rPr>
          <w:spacing w:val="-4"/>
        </w:rPr>
        <w:t> </w:t>
      </w:r>
      <w:r>
        <w:rPr/>
        <w:t>003</w:t>
      </w:r>
      <w:r>
        <w:rPr>
          <w:spacing w:val="-3"/>
        </w:rPr>
        <w:t> </w:t>
      </w:r>
      <w:hyperlink w:history="true" w:anchor="_bookmark13">
        <w:r>
          <w:rPr/>
          <w:t>[11].</w:t>
        </w:r>
      </w:hyperlink>
      <w:r>
        <w:rPr>
          <w:spacing w:val="-5"/>
        </w:rPr>
        <w:t> </w:t>
      </w:r>
      <w:r>
        <w:rPr/>
        <w:t>Consequently,</w:t>
      </w:r>
      <w:r>
        <w:rPr>
          <w:spacing w:val="-4"/>
        </w:rPr>
        <w:t> </w:t>
      </w:r>
      <w:r>
        <w:rPr/>
        <w:t>the</w:t>
      </w:r>
      <w:r>
        <w:rPr>
          <w:spacing w:val="-6"/>
        </w:rPr>
        <w:t> </w:t>
      </w:r>
      <w:r>
        <w:rPr/>
        <w:t>{apiMajorVersion}</w:t>
      </w:r>
      <w:r>
        <w:rPr>
          <w:spacing w:val="-5"/>
        </w:rPr>
        <w:t> </w:t>
      </w:r>
      <w:r>
        <w:rPr/>
        <w:t>URI</w:t>
      </w:r>
      <w:r>
        <w:rPr>
          <w:spacing w:val="-5"/>
        </w:rPr>
        <w:t> </w:t>
      </w:r>
      <w:r>
        <w:rPr/>
        <w:t>variable</w:t>
      </w:r>
      <w:r>
        <w:rPr>
          <w:spacing w:val="-4"/>
        </w:rPr>
        <w:t> </w:t>
      </w:r>
      <w:r>
        <w:rPr/>
        <w:t>shall</w:t>
      </w:r>
      <w:r>
        <w:rPr>
          <w:spacing w:val="-5"/>
        </w:rPr>
        <w:t> </w:t>
      </w:r>
      <w:r>
        <w:rPr/>
        <w:t>be</w:t>
      </w:r>
      <w:r>
        <w:rPr>
          <w:spacing w:val="-4"/>
        </w:rPr>
        <w:t> </w:t>
      </w:r>
      <w:r>
        <w:rPr/>
        <w:t>set</w:t>
      </w:r>
      <w:r>
        <w:rPr>
          <w:spacing w:val="-5"/>
        </w:rPr>
        <w:t> </w:t>
      </w:r>
      <w:r>
        <w:rPr/>
        <w:t>to</w:t>
      </w:r>
      <w:r>
        <w:rPr>
          <w:spacing w:val="-3"/>
        </w:rPr>
        <w:t> </w:t>
      </w:r>
      <w:r>
        <w:rPr>
          <w:spacing w:val="-2"/>
        </w:rPr>
        <w:t>"v1".</w:t>
      </w:r>
    </w:p>
    <w:p>
      <w:pPr>
        <w:pStyle w:val="BodyText"/>
        <w:spacing w:before="69"/>
        <w:ind w:left="0"/>
      </w:pPr>
    </w:p>
    <w:p>
      <w:pPr>
        <w:pStyle w:val="Heading3"/>
        <w:numPr>
          <w:ilvl w:val="2"/>
          <w:numId w:val="3"/>
        </w:numPr>
        <w:tabs>
          <w:tab w:pos="1445" w:val="left" w:leader="none"/>
        </w:tabs>
        <w:spacing w:line="240" w:lineRule="auto" w:before="0" w:after="0"/>
        <w:ind w:left="1445" w:right="0" w:hanging="1133"/>
        <w:jc w:val="left"/>
      </w:pPr>
      <w:bookmarkStart w:name="_bookmark87" w:id="88"/>
      <w:bookmarkEnd w:id="88"/>
      <w:r>
        <w:rPr/>
      </w:r>
      <w:r>
        <w:rPr/>
        <w:t>REST</w:t>
      </w:r>
      <w:r>
        <w:rPr>
          <w:spacing w:val="-7"/>
        </w:rPr>
        <w:t> </w:t>
      </w:r>
      <w:r>
        <w:rPr/>
        <w:t>resources</w:t>
      </w:r>
      <w:r>
        <w:rPr>
          <w:spacing w:val="-6"/>
        </w:rPr>
        <w:t> </w:t>
      </w:r>
      <w:r>
        <w:rPr/>
        <w:t>structure</w:t>
      </w:r>
      <w:r>
        <w:rPr>
          <w:spacing w:val="-5"/>
        </w:rPr>
        <w:t> </w:t>
      </w:r>
      <w:r>
        <w:rPr/>
        <w:t>and</w:t>
      </w:r>
      <w:r>
        <w:rPr>
          <w:spacing w:val="-7"/>
        </w:rPr>
        <w:t> </w:t>
      </w:r>
      <w:r>
        <w:rPr>
          <w:spacing w:val="-2"/>
        </w:rPr>
        <w:t>methods</w:t>
      </w:r>
    </w:p>
    <w:p>
      <w:pPr>
        <w:pStyle w:val="BodyText"/>
        <w:ind w:right="610"/>
      </w:pPr>
      <w:r>
        <w:rPr/>
        <w:t>All</w:t>
      </w:r>
      <w:r>
        <w:rPr>
          <w:spacing w:val="-3"/>
        </w:rPr>
        <w:t> </w:t>
      </w:r>
      <w:r>
        <w:rPr/>
        <w:t>resource</w:t>
      </w:r>
      <w:r>
        <w:rPr>
          <w:spacing w:val="-2"/>
        </w:rPr>
        <w:t> </w:t>
      </w:r>
      <w:r>
        <w:rPr/>
        <w:t>URIs</w:t>
      </w:r>
      <w:r>
        <w:rPr>
          <w:spacing w:val="-3"/>
        </w:rPr>
        <w:t> </w:t>
      </w:r>
      <w:r>
        <w:rPr/>
        <w:t>of</w:t>
      </w:r>
      <w:r>
        <w:rPr>
          <w:spacing w:val="-2"/>
        </w:rPr>
        <w:t> </w:t>
      </w:r>
      <w:r>
        <w:rPr/>
        <w:t>the</w:t>
      </w:r>
      <w:r>
        <w:rPr>
          <w:spacing w:val="-2"/>
        </w:rPr>
        <w:t> </w:t>
      </w:r>
      <w:r>
        <w:rPr/>
        <w:t>API</w:t>
      </w:r>
      <w:r>
        <w:rPr>
          <w:spacing w:val="-4"/>
        </w:rPr>
        <w:t> </w:t>
      </w:r>
      <w:r>
        <w:rPr/>
        <w:t>shall</w:t>
      </w:r>
      <w:r>
        <w:rPr>
          <w:spacing w:val="-2"/>
        </w:rPr>
        <w:t> </w:t>
      </w:r>
      <w:r>
        <w:rPr/>
        <w:t>use</w:t>
      </w:r>
      <w:r>
        <w:rPr>
          <w:spacing w:val="-2"/>
        </w:rPr>
        <w:t> </w:t>
      </w:r>
      <w:r>
        <w:rPr/>
        <w:t>the</w:t>
      </w:r>
      <w:r>
        <w:rPr>
          <w:spacing w:val="-2"/>
        </w:rPr>
        <w:t> </w:t>
      </w:r>
      <w:r>
        <w:rPr/>
        <w:t>base</w:t>
      </w:r>
      <w:r>
        <w:rPr>
          <w:spacing w:val="-2"/>
        </w:rPr>
        <w:t> </w:t>
      </w:r>
      <w:r>
        <w:rPr/>
        <w:t>URI</w:t>
      </w:r>
      <w:r>
        <w:rPr>
          <w:spacing w:val="-2"/>
        </w:rPr>
        <w:t> </w:t>
      </w:r>
      <w:r>
        <w:rPr/>
        <w:t>specified</w:t>
      </w:r>
      <w:r>
        <w:rPr>
          <w:spacing w:val="-1"/>
        </w:rPr>
        <w:t> </w:t>
      </w:r>
      <w:r>
        <w:rPr/>
        <w:t>defined</w:t>
      </w:r>
      <w:r>
        <w:rPr>
          <w:spacing w:val="-1"/>
        </w:rPr>
        <w:t> </w:t>
      </w:r>
      <w:r>
        <w:rPr/>
        <w:t>in</w:t>
      </w:r>
      <w:r>
        <w:rPr>
          <w:spacing w:val="-1"/>
        </w:rPr>
        <w:t> </w:t>
      </w:r>
      <w:r>
        <w:rPr/>
        <w:t>clause</w:t>
      </w:r>
      <w:r>
        <w:rPr>
          <w:spacing w:val="-2"/>
        </w:rPr>
        <w:t> </w:t>
      </w:r>
      <w:r>
        <w:rPr/>
        <w:t>3.1.2.</w:t>
      </w:r>
      <w:r>
        <w:rPr>
          <w:spacing w:val="-2"/>
        </w:rPr>
        <w:t> </w:t>
      </w:r>
      <w:r>
        <w:rPr/>
        <w:t>The</w:t>
      </w:r>
      <w:r>
        <w:rPr>
          <w:spacing w:val="-4"/>
        </w:rPr>
        <w:t> </w:t>
      </w:r>
      <w:r>
        <w:rPr/>
        <w:t>string</w:t>
      </w:r>
      <w:r>
        <w:rPr>
          <w:spacing w:val="-1"/>
        </w:rPr>
        <w:t> </w:t>
      </w:r>
      <w:r>
        <w:rPr/>
        <w:t>"vnffm"</w:t>
      </w:r>
      <w:r>
        <w:rPr>
          <w:spacing w:val="-2"/>
        </w:rPr>
        <w:t> </w:t>
      </w:r>
      <w:r>
        <w:rPr/>
        <w:t>shall</w:t>
      </w:r>
      <w:r>
        <w:rPr>
          <w:spacing w:val="-2"/>
        </w:rPr>
        <w:t> </w:t>
      </w:r>
      <w:r>
        <w:rPr/>
        <w:t>be</w:t>
      </w:r>
      <w:r>
        <w:rPr>
          <w:spacing w:val="-4"/>
        </w:rPr>
        <w:t> </w:t>
      </w:r>
      <w:r>
        <w:rPr/>
        <w:t>used to represent {apiName} as defined in clause 7.2 of ETSI GS NFV-SOL 003 </w:t>
      </w:r>
      <w:hyperlink w:history="true" w:anchor="_bookmark13">
        <w:r>
          <w:rPr/>
          <w:t>[11].</w:t>
        </w:r>
      </w:hyperlink>
      <w:r>
        <w:rPr/>
        <w:t> All resource URIs in clauses below are defined relative to the formed based URI (i.e., {apiRoot}/xyz/{apiVersion}).</w:t>
      </w:r>
    </w:p>
    <w:p>
      <w:pPr>
        <w:pStyle w:val="BodyText"/>
        <w:ind w:right="551"/>
      </w:pPr>
      <w:r>
        <w:rPr/>
        <w:t>When</w:t>
      </w:r>
      <w:r>
        <w:rPr>
          <w:spacing w:val="-2"/>
        </w:rPr>
        <w:t> </w:t>
      </w:r>
      <w:r>
        <w:rPr/>
        <w:t>ambiguity</w:t>
      </w:r>
      <w:r>
        <w:rPr>
          <w:spacing w:val="-3"/>
        </w:rPr>
        <w:t> </w:t>
      </w:r>
      <w:r>
        <w:rPr/>
        <w:t>is</w:t>
      </w:r>
      <w:r>
        <w:rPr>
          <w:spacing w:val="-4"/>
        </w:rPr>
        <w:t> </w:t>
      </w:r>
      <w:r>
        <w:rPr/>
        <w:t>possible,</w:t>
      </w:r>
      <w:r>
        <w:rPr>
          <w:spacing w:val="-3"/>
        </w:rPr>
        <w:t> </w:t>
      </w:r>
      <w:r>
        <w:rPr/>
        <w:t>the</w:t>
      </w:r>
      <w:r>
        <w:rPr>
          <w:spacing w:val="-3"/>
        </w:rPr>
        <w:t> </w:t>
      </w:r>
      <w:r>
        <w:rPr/>
        <w:t>term</w:t>
      </w:r>
      <w:r>
        <w:rPr>
          <w:spacing w:val="-2"/>
        </w:rPr>
        <w:t> </w:t>
      </w:r>
      <w:r>
        <w:rPr/>
        <w:t>REST</w:t>
      </w:r>
      <w:r>
        <w:rPr>
          <w:spacing w:val="-3"/>
        </w:rPr>
        <w:t> </w:t>
      </w:r>
      <w:r>
        <w:rPr/>
        <w:t>resource</w:t>
      </w:r>
      <w:r>
        <w:rPr>
          <w:spacing w:val="-3"/>
        </w:rPr>
        <w:t> </w:t>
      </w:r>
      <w:r>
        <w:rPr/>
        <w:t>is</w:t>
      </w:r>
      <w:r>
        <w:rPr>
          <w:spacing w:val="-4"/>
        </w:rPr>
        <w:t> </w:t>
      </w:r>
      <w:r>
        <w:rPr/>
        <w:t>used</w:t>
      </w:r>
      <w:r>
        <w:rPr>
          <w:spacing w:val="-2"/>
        </w:rPr>
        <w:t> </w:t>
      </w:r>
      <w:r>
        <w:rPr/>
        <w:t>to</w:t>
      </w:r>
      <w:r>
        <w:rPr>
          <w:spacing w:val="-2"/>
        </w:rPr>
        <w:t> </w:t>
      </w:r>
      <w:r>
        <w:rPr/>
        <w:t>make</w:t>
      </w:r>
      <w:r>
        <w:rPr>
          <w:spacing w:val="-5"/>
        </w:rPr>
        <w:t> </w:t>
      </w:r>
      <w:r>
        <w:rPr/>
        <w:t>the</w:t>
      </w:r>
      <w:r>
        <w:rPr>
          <w:spacing w:val="-3"/>
        </w:rPr>
        <w:t> </w:t>
      </w:r>
      <w:r>
        <w:rPr/>
        <w:t>distinction</w:t>
      </w:r>
      <w:r>
        <w:rPr>
          <w:spacing w:val="-2"/>
        </w:rPr>
        <w:t> </w:t>
      </w:r>
      <w:r>
        <w:rPr/>
        <w:t>between</w:t>
      </w:r>
      <w:r>
        <w:rPr>
          <w:spacing w:val="-2"/>
        </w:rPr>
        <w:t> </w:t>
      </w:r>
      <w:r>
        <w:rPr/>
        <w:t>the</w:t>
      </w:r>
      <w:r>
        <w:rPr>
          <w:spacing w:val="-3"/>
        </w:rPr>
        <w:t> </w:t>
      </w:r>
      <w:r>
        <w:rPr/>
        <w:t>term</w:t>
      </w:r>
      <w:r>
        <w:rPr>
          <w:spacing w:val="-5"/>
        </w:rPr>
        <w:t> </w:t>
      </w:r>
      <w:r>
        <w:rPr/>
        <w:t>resource</w:t>
      </w:r>
      <w:r>
        <w:rPr>
          <w:spacing w:val="-3"/>
        </w:rPr>
        <w:t> </w:t>
      </w:r>
      <w:r>
        <w:rPr/>
        <w:t>as understood within the context of REST API from the term resource as understood within the context of O-RAN.</w:t>
      </w:r>
    </w:p>
    <w:p>
      <w:pPr>
        <w:pStyle w:val="BodyText"/>
        <w:spacing w:before="179"/>
        <w:ind w:right="551"/>
      </w:pPr>
      <w:r>
        <w:rPr/>
        <w:t>The</w:t>
      </w:r>
      <w:r>
        <w:rPr>
          <w:spacing w:val="-3"/>
        </w:rPr>
        <w:t> </w:t>
      </w:r>
      <w:r>
        <w:rPr/>
        <w:t>resource</w:t>
      </w:r>
      <w:r>
        <w:rPr>
          <w:spacing w:val="-5"/>
        </w:rPr>
        <w:t> </w:t>
      </w:r>
      <w:r>
        <w:rPr/>
        <w:t>URI</w:t>
      </w:r>
      <w:r>
        <w:rPr>
          <w:spacing w:val="-3"/>
        </w:rPr>
        <w:t> </w:t>
      </w:r>
      <w:r>
        <w:rPr/>
        <w:t>structure</w:t>
      </w:r>
      <w:r>
        <w:rPr>
          <w:spacing w:val="-3"/>
        </w:rPr>
        <w:t> </w:t>
      </w:r>
      <w:r>
        <w:rPr/>
        <w:t>defined</w:t>
      </w:r>
      <w:r>
        <w:rPr>
          <w:spacing w:val="-2"/>
        </w:rPr>
        <w:t> </w:t>
      </w:r>
      <w:r>
        <w:rPr/>
        <w:t>for</w:t>
      </w:r>
      <w:r>
        <w:rPr>
          <w:spacing w:val="-3"/>
        </w:rPr>
        <w:t> </w:t>
      </w:r>
      <w:r>
        <w:rPr/>
        <w:t>the</w:t>
      </w:r>
      <w:r>
        <w:rPr>
          <w:spacing w:val="-3"/>
        </w:rPr>
        <w:t> </w:t>
      </w:r>
      <w:r>
        <w:rPr/>
        <w:t>O2dms_DeploymentFault</w:t>
      </w:r>
      <w:r>
        <w:rPr>
          <w:spacing w:val="-4"/>
        </w:rPr>
        <w:t> </w:t>
      </w:r>
      <w:r>
        <w:rPr/>
        <w:t>Service</w:t>
      </w:r>
      <w:r>
        <w:rPr>
          <w:spacing w:val="-3"/>
        </w:rPr>
        <w:t> </w:t>
      </w:r>
      <w:r>
        <w:rPr/>
        <w:t>API</w:t>
      </w:r>
      <w:r>
        <w:rPr>
          <w:spacing w:val="-3"/>
        </w:rPr>
        <w:t> </w:t>
      </w:r>
      <w:r>
        <w:rPr/>
        <w:t>shall</w:t>
      </w:r>
      <w:r>
        <w:rPr>
          <w:spacing w:val="-3"/>
        </w:rPr>
        <w:t> </w:t>
      </w:r>
      <w:r>
        <w:rPr/>
        <w:t>be</w:t>
      </w:r>
      <w:r>
        <w:rPr>
          <w:spacing w:val="-3"/>
        </w:rPr>
        <w:t> </w:t>
      </w:r>
      <w:r>
        <w:rPr/>
        <w:t>as</w:t>
      </w:r>
      <w:r>
        <w:rPr>
          <w:spacing w:val="-4"/>
        </w:rPr>
        <w:t> </w:t>
      </w:r>
      <w:r>
        <w:rPr/>
        <w:t>specified</w:t>
      </w:r>
      <w:r>
        <w:rPr>
          <w:spacing w:val="-2"/>
        </w:rPr>
        <w:t> </w:t>
      </w:r>
      <w:r>
        <w:rPr/>
        <w:t>in</w:t>
      </w:r>
      <w:r>
        <w:rPr>
          <w:spacing w:val="-2"/>
        </w:rPr>
        <w:t> </w:t>
      </w:r>
      <w:r>
        <w:rPr/>
        <w:t>clause</w:t>
      </w:r>
      <w:r>
        <w:rPr>
          <w:spacing w:val="-3"/>
        </w:rPr>
        <w:t> </w:t>
      </w:r>
      <w:r>
        <w:rPr/>
        <w:t>7.2</w:t>
      </w:r>
      <w:r>
        <w:rPr>
          <w:spacing w:val="-4"/>
        </w:rPr>
        <w:t> </w:t>
      </w:r>
      <w:r>
        <w:rPr/>
        <w:t>of ETSI GS NFV-SOL 003 </w:t>
      </w:r>
      <w:hyperlink w:history="true" w:anchor="_bookmark13">
        <w:r>
          <w:rPr/>
          <w:t>[11].</w:t>
        </w:r>
      </w:hyperlink>
      <w:r>
        <w:rPr/>
        <w:t> Applicable individual REST resources for the present version of the O2dms_DeploymentFault Service API are listed in table 3.3.3-1.</w:t>
      </w:r>
    </w:p>
    <w:p>
      <w:pPr>
        <w:pStyle w:val="BodyText"/>
        <w:spacing w:before="182"/>
      </w:pPr>
      <w:r>
        <w:rPr/>
        <w:t>Figure</w:t>
      </w:r>
      <w:r>
        <w:rPr>
          <w:spacing w:val="-4"/>
        </w:rPr>
        <w:t> </w:t>
      </w:r>
      <w:r>
        <w:rPr/>
        <w:t>3.3.3-1</w:t>
      </w:r>
      <w:r>
        <w:rPr>
          <w:spacing w:val="-6"/>
        </w:rPr>
        <w:t> </w:t>
      </w:r>
      <w:r>
        <w:rPr/>
        <w:t>illustrates</w:t>
      </w:r>
      <w:r>
        <w:rPr>
          <w:spacing w:val="-6"/>
        </w:rPr>
        <w:t> </w:t>
      </w:r>
      <w:r>
        <w:rPr/>
        <w:t>the</w:t>
      </w:r>
      <w:r>
        <w:rPr>
          <w:spacing w:val="-6"/>
        </w:rPr>
        <w:t> </w:t>
      </w:r>
      <w:r>
        <w:rPr/>
        <w:t>overall</w:t>
      </w:r>
      <w:r>
        <w:rPr>
          <w:spacing w:val="-5"/>
        </w:rPr>
        <w:t> </w:t>
      </w:r>
      <w:r>
        <w:rPr/>
        <w:t>resource</w:t>
      </w:r>
      <w:r>
        <w:rPr>
          <w:spacing w:val="-5"/>
        </w:rPr>
        <w:t> </w:t>
      </w:r>
      <w:r>
        <w:rPr/>
        <w:t>URI</w:t>
      </w:r>
      <w:r>
        <w:rPr>
          <w:spacing w:val="-6"/>
        </w:rPr>
        <w:t> </w:t>
      </w:r>
      <w:r>
        <w:rPr/>
        <w:t>structure</w:t>
      </w:r>
      <w:r>
        <w:rPr>
          <w:spacing w:val="-9"/>
        </w:rPr>
        <w:t> </w:t>
      </w:r>
      <w:r>
        <w:rPr/>
        <w:t>defined</w:t>
      </w:r>
      <w:r>
        <w:rPr>
          <w:spacing w:val="-6"/>
        </w:rPr>
        <w:t> </w:t>
      </w:r>
      <w:r>
        <w:rPr/>
        <w:t>for</w:t>
      </w:r>
      <w:r>
        <w:rPr>
          <w:spacing w:val="-5"/>
        </w:rPr>
        <w:t> </w:t>
      </w:r>
      <w:r>
        <w:rPr/>
        <w:t>the</w:t>
      </w:r>
      <w:r>
        <w:rPr>
          <w:spacing w:val="-7"/>
        </w:rPr>
        <w:t> </w:t>
      </w:r>
      <w:r>
        <w:rPr/>
        <w:t>O2dms_DeploymentFault</w:t>
      </w:r>
      <w:r>
        <w:rPr>
          <w:spacing w:val="-7"/>
        </w:rPr>
        <w:t> </w:t>
      </w:r>
      <w:r>
        <w:rPr/>
        <w:t>Service</w:t>
      </w:r>
      <w:r>
        <w:rPr>
          <w:spacing w:val="-5"/>
        </w:rPr>
        <w:t> </w:t>
      </w:r>
      <w:r>
        <w:rPr>
          <w:spacing w:val="-4"/>
        </w:rPr>
        <w:t>API.</w:t>
      </w:r>
    </w:p>
    <w:p>
      <w:pPr>
        <w:pStyle w:val="BodyText"/>
        <w:spacing w:before="31"/>
        <w:ind w:left="0"/>
      </w:pPr>
      <w:r>
        <w:rPr/>
        <w:drawing>
          <wp:anchor distT="0" distB="0" distL="0" distR="0" allowOverlap="1" layoutInCell="1" locked="0" behindDoc="1" simplePos="0" relativeHeight="487598080">
            <wp:simplePos x="0" y="0"/>
            <wp:positionH relativeFrom="page">
              <wp:posOffset>2561456</wp:posOffset>
            </wp:positionH>
            <wp:positionV relativeFrom="paragraph">
              <wp:posOffset>181132</wp:posOffset>
            </wp:positionV>
            <wp:extent cx="2529073" cy="1204436"/>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52" cstate="print"/>
                    <a:stretch>
                      <a:fillRect/>
                    </a:stretch>
                  </pic:blipFill>
                  <pic:spPr>
                    <a:xfrm>
                      <a:off x="0" y="0"/>
                      <a:ext cx="2529073" cy="1204436"/>
                    </a:xfrm>
                    <a:prstGeom prst="rect">
                      <a:avLst/>
                    </a:prstGeom>
                  </pic:spPr>
                </pic:pic>
              </a:graphicData>
            </a:graphic>
          </wp:anchor>
        </w:drawing>
      </w:r>
    </w:p>
    <w:p>
      <w:pPr>
        <w:pStyle w:val="BodyText"/>
        <w:spacing w:before="21"/>
        <w:ind w:left="0"/>
      </w:pPr>
    </w:p>
    <w:p>
      <w:pPr>
        <w:pStyle w:val="Heading5"/>
        <w:ind w:left="76"/>
      </w:pPr>
      <w:r>
        <w:rPr/>
        <w:t>Figure</w:t>
      </w:r>
      <w:r>
        <w:rPr>
          <w:spacing w:val="-9"/>
        </w:rPr>
        <w:t> </w:t>
      </w:r>
      <w:r>
        <w:rPr/>
        <w:t>3.3.3-1:</w:t>
      </w:r>
      <w:r>
        <w:rPr>
          <w:spacing w:val="-7"/>
        </w:rPr>
        <w:t> </w:t>
      </w:r>
      <w:r>
        <w:rPr/>
        <w:t>Resource</w:t>
      </w:r>
      <w:r>
        <w:rPr>
          <w:spacing w:val="-8"/>
        </w:rPr>
        <w:t> </w:t>
      </w:r>
      <w:r>
        <w:rPr/>
        <w:t>URI</w:t>
      </w:r>
      <w:r>
        <w:rPr>
          <w:spacing w:val="-8"/>
        </w:rPr>
        <w:t> </w:t>
      </w:r>
      <w:r>
        <w:rPr/>
        <w:t>structure</w:t>
      </w:r>
      <w:r>
        <w:rPr>
          <w:spacing w:val="-8"/>
        </w:rPr>
        <w:t> </w:t>
      </w:r>
      <w:r>
        <w:rPr/>
        <w:t>of</w:t>
      </w:r>
      <w:r>
        <w:rPr>
          <w:spacing w:val="-7"/>
        </w:rPr>
        <w:t> </w:t>
      </w:r>
      <w:r>
        <w:rPr/>
        <w:t>the</w:t>
      </w:r>
      <w:r>
        <w:rPr>
          <w:spacing w:val="-9"/>
        </w:rPr>
        <w:t> </w:t>
      </w:r>
      <w:r>
        <w:rPr/>
        <w:t>O2dms_DeploymentFault</w:t>
      </w:r>
      <w:r>
        <w:rPr>
          <w:spacing w:val="-5"/>
        </w:rPr>
        <w:t> </w:t>
      </w:r>
      <w:r>
        <w:rPr/>
        <w:t>Service</w:t>
      </w:r>
      <w:r>
        <w:rPr>
          <w:spacing w:val="-7"/>
        </w:rPr>
        <w:t> </w:t>
      </w:r>
      <w:r>
        <w:rPr>
          <w:spacing w:val="-5"/>
        </w:rPr>
        <w:t>API</w:t>
      </w:r>
    </w:p>
    <w:p>
      <w:pPr>
        <w:spacing w:after="0"/>
        <w:sectPr>
          <w:pgSz w:w="11910" w:h="16850"/>
          <w:pgMar w:header="944" w:footer="488" w:top="1420" w:bottom="680" w:left="820" w:right="600"/>
        </w:sectPr>
      </w:pPr>
    </w:p>
    <w:p>
      <w:pPr>
        <w:pStyle w:val="BodyText"/>
        <w:spacing w:before="75"/>
        <w:ind w:right="802"/>
        <w:jc w:val="both"/>
      </w:pPr>
      <w:r>
        <w:rPr/>
        <w:t>Table 3.3.3-1</w:t>
      </w:r>
      <w:r>
        <w:rPr>
          <w:spacing w:val="-2"/>
        </w:rPr>
        <w:t> </w:t>
      </w:r>
      <w:r>
        <w:rPr/>
        <w:t>lists</w:t>
      </w:r>
      <w:r>
        <w:rPr>
          <w:spacing w:val="-2"/>
        </w:rPr>
        <w:t> </w:t>
      </w:r>
      <w:r>
        <w:rPr/>
        <w:t>the</w:t>
      </w:r>
      <w:r>
        <w:rPr>
          <w:spacing w:val="-1"/>
        </w:rPr>
        <w:t> </w:t>
      </w:r>
      <w:r>
        <w:rPr/>
        <w:t>individual</w:t>
      </w:r>
      <w:r>
        <w:rPr>
          <w:spacing w:val="-1"/>
        </w:rPr>
        <w:t> </w:t>
      </w:r>
      <w:r>
        <w:rPr/>
        <w:t>REST</w:t>
      </w:r>
      <w:r>
        <w:rPr>
          <w:spacing w:val="-1"/>
        </w:rPr>
        <w:t> </w:t>
      </w:r>
      <w:r>
        <w:rPr/>
        <w:t>resources</w:t>
      </w:r>
      <w:r>
        <w:rPr>
          <w:spacing w:val="-2"/>
        </w:rPr>
        <w:t> </w:t>
      </w:r>
      <w:r>
        <w:rPr/>
        <w:t>defined and the</w:t>
      </w:r>
      <w:r>
        <w:rPr>
          <w:spacing w:val="-1"/>
        </w:rPr>
        <w:t> </w:t>
      </w:r>
      <w:r>
        <w:rPr/>
        <w:t>applicable</w:t>
      </w:r>
      <w:r>
        <w:rPr>
          <w:spacing w:val="-1"/>
        </w:rPr>
        <w:t> </w:t>
      </w:r>
      <w:r>
        <w:rPr/>
        <w:t>HTTP</w:t>
      </w:r>
      <w:r>
        <w:rPr>
          <w:spacing w:val="-2"/>
        </w:rPr>
        <w:t> </w:t>
      </w:r>
      <w:r>
        <w:rPr/>
        <w:t>methods.</w:t>
      </w:r>
      <w:r>
        <w:rPr>
          <w:spacing w:val="-1"/>
        </w:rPr>
        <w:t> </w:t>
      </w:r>
      <w:r>
        <w:rPr/>
        <w:t>The</w:t>
      </w:r>
      <w:r>
        <w:rPr>
          <w:spacing w:val="-1"/>
        </w:rPr>
        <w:t> </w:t>
      </w:r>
      <w:r>
        <w:rPr/>
        <w:t>DMS</w:t>
      </w:r>
      <w:r>
        <w:rPr>
          <w:spacing w:val="-2"/>
        </w:rPr>
        <w:t> </w:t>
      </w:r>
      <w:r>
        <w:rPr/>
        <w:t>shall</w:t>
      </w:r>
      <w:r>
        <w:rPr>
          <w:spacing w:val="-1"/>
        </w:rPr>
        <w:t> </w:t>
      </w:r>
      <w:r>
        <w:rPr/>
        <w:t>support responding</w:t>
      </w:r>
      <w:r>
        <w:rPr>
          <w:spacing w:val="-2"/>
        </w:rPr>
        <w:t> </w:t>
      </w:r>
      <w:r>
        <w:rPr/>
        <w:t>to</w:t>
      </w:r>
      <w:r>
        <w:rPr>
          <w:spacing w:val="-2"/>
        </w:rPr>
        <w:t> </w:t>
      </w:r>
      <w:r>
        <w:rPr/>
        <w:t>requests</w:t>
      </w:r>
      <w:r>
        <w:rPr>
          <w:spacing w:val="-4"/>
        </w:rPr>
        <w:t> </w:t>
      </w:r>
      <w:r>
        <w:rPr/>
        <w:t>for</w:t>
      </w:r>
      <w:r>
        <w:rPr>
          <w:spacing w:val="-3"/>
        </w:rPr>
        <w:t> </w:t>
      </w:r>
      <w:r>
        <w:rPr/>
        <w:t>all</w:t>
      </w:r>
      <w:r>
        <w:rPr>
          <w:spacing w:val="-4"/>
        </w:rPr>
        <w:t> </w:t>
      </w:r>
      <w:r>
        <w:rPr/>
        <w:t>HTTP</w:t>
      </w:r>
      <w:r>
        <w:rPr>
          <w:spacing w:val="-4"/>
        </w:rPr>
        <w:t> </w:t>
      </w:r>
      <w:r>
        <w:rPr/>
        <w:t>methods</w:t>
      </w:r>
      <w:r>
        <w:rPr>
          <w:spacing w:val="-4"/>
        </w:rPr>
        <w:t> </w:t>
      </w:r>
      <w:r>
        <w:rPr/>
        <w:t>on</w:t>
      </w:r>
      <w:r>
        <w:rPr>
          <w:spacing w:val="-2"/>
        </w:rPr>
        <w:t> </w:t>
      </w:r>
      <w:r>
        <w:rPr/>
        <w:t>the</w:t>
      </w:r>
      <w:r>
        <w:rPr>
          <w:spacing w:val="-3"/>
        </w:rPr>
        <w:t> </w:t>
      </w:r>
      <w:r>
        <w:rPr/>
        <w:t>resources</w:t>
      </w:r>
      <w:r>
        <w:rPr>
          <w:spacing w:val="-4"/>
        </w:rPr>
        <w:t> </w:t>
      </w:r>
      <w:r>
        <w:rPr/>
        <w:t>in</w:t>
      </w:r>
      <w:r>
        <w:rPr>
          <w:spacing w:val="-2"/>
        </w:rPr>
        <w:t> </w:t>
      </w:r>
      <w:r>
        <w:rPr/>
        <w:t>table 3.3.3-1</w:t>
      </w:r>
      <w:r>
        <w:rPr>
          <w:spacing w:val="-2"/>
        </w:rPr>
        <w:t> </w:t>
      </w:r>
      <w:r>
        <w:rPr/>
        <w:t>that</w:t>
      </w:r>
      <w:r>
        <w:rPr>
          <w:spacing w:val="-3"/>
        </w:rPr>
        <w:t> </w:t>
      </w:r>
      <w:r>
        <w:rPr/>
        <w:t>are</w:t>
      </w:r>
      <w:r>
        <w:rPr>
          <w:spacing w:val="-3"/>
        </w:rPr>
        <w:t> </w:t>
      </w:r>
      <w:r>
        <w:rPr/>
        <w:t>marked</w:t>
      </w:r>
      <w:r>
        <w:rPr>
          <w:spacing w:val="-2"/>
        </w:rPr>
        <w:t> </w:t>
      </w:r>
      <w:r>
        <w:rPr/>
        <w:t>as</w:t>
      </w:r>
      <w:r>
        <w:rPr>
          <w:spacing w:val="-4"/>
        </w:rPr>
        <w:t> </w:t>
      </w:r>
      <w:r>
        <w:rPr/>
        <w:t>"M"</w:t>
      </w:r>
      <w:r>
        <w:rPr>
          <w:spacing w:val="-3"/>
        </w:rPr>
        <w:t> </w:t>
      </w:r>
      <w:r>
        <w:rPr/>
        <w:t>(mandatory)</w:t>
      </w:r>
      <w:r>
        <w:rPr>
          <w:spacing w:val="-3"/>
        </w:rPr>
        <w:t> </w:t>
      </w:r>
      <w:r>
        <w:rPr/>
        <w:t>in the "Cat" column.</w:t>
      </w:r>
    </w:p>
    <w:p>
      <w:pPr>
        <w:pStyle w:val="BodyText"/>
        <w:spacing w:before="11"/>
        <w:ind w:left="0"/>
      </w:pPr>
    </w:p>
    <w:p>
      <w:pPr>
        <w:spacing w:before="0"/>
        <w:ind w:left="81" w:right="301" w:firstLine="0"/>
        <w:jc w:val="center"/>
        <w:rPr>
          <w:rFonts w:ascii="Arial"/>
          <w:b/>
          <w:sz w:val="20"/>
        </w:rPr>
      </w:pPr>
      <w:r>
        <w:rPr>
          <w:rFonts w:ascii="Arial"/>
          <w:b/>
          <w:sz w:val="20"/>
        </w:rPr>
        <w:t>Table</w:t>
      </w:r>
      <w:r>
        <w:rPr>
          <w:rFonts w:ascii="Arial"/>
          <w:b/>
          <w:spacing w:val="-8"/>
          <w:sz w:val="20"/>
        </w:rPr>
        <w:t> </w:t>
      </w:r>
      <w:r>
        <w:rPr>
          <w:rFonts w:ascii="Arial"/>
          <w:b/>
          <w:sz w:val="20"/>
        </w:rPr>
        <w:t>3.3.3-1:</w:t>
      </w:r>
      <w:r>
        <w:rPr>
          <w:rFonts w:ascii="Arial"/>
          <w:b/>
          <w:spacing w:val="-8"/>
          <w:sz w:val="20"/>
        </w:rPr>
        <w:t> </w:t>
      </w:r>
      <w:r>
        <w:rPr>
          <w:rFonts w:ascii="Arial"/>
          <w:b/>
          <w:sz w:val="20"/>
        </w:rPr>
        <w:t>Resources</w:t>
      </w:r>
      <w:r>
        <w:rPr>
          <w:rFonts w:ascii="Arial"/>
          <w:b/>
          <w:spacing w:val="-5"/>
          <w:sz w:val="20"/>
        </w:rPr>
        <w:t> </w:t>
      </w:r>
      <w:r>
        <w:rPr>
          <w:rFonts w:ascii="Arial"/>
          <w:b/>
          <w:sz w:val="20"/>
        </w:rPr>
        <w:t>and</w:t>
      </w:r>
      <w:r>
        <w:rPr>
          <w:rFonts w:ascii="Arial"/>
          <w:b/>
          <w:spacing w:val="-8"/>
          <w:sz w:val="20"/>
        </w:rPr>
        <w:t> </w:t>
      </w:r>
      <w:r>
        <w:rPr>
          <w:rFonts w:ascii="Arial"/>
          <w:b/>
          <w:sz w:val="20"/>
        </w:rPr>
        <w:t>methods</w:t>
      </w:r>
      <w:r>
        <w:rPr>
          <w:rFonts w:ascii="Arial"/>
          <w:b/>
          <w:spacing w:val="-9"/>
          <w:sz w:val="20"/>
        </w:rPr>
        <w:t> </w:t>
      </w:r>
      <w:r>
        <w:rPr>
          <w:rFonts w:ascii="Arial"/>
          <w:b/>
          <w:spacing w:val="-2"/>
          <w:sz w:val="20"/>
        </w:rPr>
        <w:t>overview</w:t>
      </w:r>
    </w:p>
    <w:p>
      <w:pPr>
        <w:pStyle w:val="BodyText"/>
        <w:spacing w:before="6"/>
        <w:ind w:left="0"/>
        <w:rPr>
          <w:rFonts w:ascii="Arial"/>
          <w:b/>
          <w:sz w:val="15"/>
        </w:rPr>
      </w:pPr>
    </w:p>
    <w:tbl>
      <w:tblPr>
        <w:tblW w:w="0" w:type="auto"/>
        <w:jc w:val="left"/>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1"/>
        <w:gridCol w:w="3999"/>
        <w:gridCol w:w="837"/>
        <w:gridCol w:w="487"/>
        <w:gridCol w:w="2648"/>
      </w:tblGrid>
      <w:tr>
        <w:trPr>
          <w:trHeight w:val="414" w:hRule="atLeast"/>
        </w:trPr>
        <w:tc>
          <w:tcPr>
            <w:tcW w:w="1661" w:type="dxa"/>
            <w:shd w:val="clear" w:color="auto" w:fill="C0C0C0"/>
          </w:tcPr>
          <w:p>
            <w:pPr>
              <w:pStyle w:val="TableParagraph"/>
              <w:spacing w:line="240" w:lineRule="auto" w:before="104"/>
              <w:ind w:left="120"/>
              <w:rPr>
                <w:b/>
                <w:sz w:val="18"/>
              </w:rPr>
            </w:pPr>
            <w:r>
              <w:rPr>
                <w:b/>
                <w:spacing w:val="-2"/>
                <w:sz w:val="18"/>
              </w:rPr>
              <w:t>Resource</w:t>
            </w:r>
            <w:r>
              <w:rPr>
                <w:b/>
                <w:spacing w:val="3"/>
                <w:sz w:val="18"/>
              </w:rPr>
              <w:t> </w:t>
            </w:r>
            <w:r>
              <w:rPr>
                <w:b/>
                <w:spacing w:val="-4"/>
                <w:sz w:val="18"/>
              </w:rPr>
              <w:t>name</w:t>
            </w:r>
          </w:p>
        </w:tc>
        <w:tc>
          <w:tcPr>
            <w:tcW w:w="3999" w:type="dxa"/>
            <w:shd w:val="clear" w:color="auto" w:fill="C0C0C0"/>
          </w:tcPr>
          <w:p>
            <w:pPr>
              <w:pStyle w:val="TableParagraph"/>
              <w:spacing w:line="240" w:lineRule="auto" w:before="104"/>
              <w:ind w:left="0" w:right="67"/>
              <w:jc w:val="center"/>
              <w:rPr>
                <w:b/>
                <w:sz w:val="18"/>
              </w:rPr>
            </w:pPr>
            <w:r>
              <w:rPr>
                <w:b/>
                <w:spacing w:val="-2"/>
                <w:sz w:val="18"/>
              </w:rPr>
              <w:t>Resource</w:t>
            </w:r>
            <w:r>
              <w:rPr>
                <w:b/>
                <w:spacing w:val="3"/>
                <w:sz w:val="18"/>
              </w:rPr>
              <w:t> </w:t>
            </w:r>
            <w:r>
              <w:rPr>
                <w:b/>
                <w:spacing w:val="-5"/>
                <w:sz w:val="18"/>
              </w:rPr>
              <w:t>URI</w:t>
            </w:r>
          </w:p>
        </w:tc>
        <w:tc>
          <w:tcPr>
            <w:tcW w:w="837" w:type="dxa"/>
            <w:shd w:val="clear" w:color="auto" w:fill="C0C0C0"/>
          </w:tcPr>
          <w:p>
            <w:pPr>
              <w:pStyle w:val="TableParagraph"/>
              <w:spacing w:line="207" w:lineRule="exact" w:before="1"/>
              <w:ind w:left="144"/>
              <w:rPr>
                <w:b/>
                <w:sz w:val="18"/>
              </w:rPr>
            </w:pPr>
            <w:r>
              <w:rPr>
                <w:b/>
                <w:spacing w:val="-4"/>
                <w:sz w:val="18"/>
              </w:rPr>
              <w:t>HTTP</w:t>
            </w:r>
          </w:p>
          <w:p>
            <w:pPr>
              <w:pStyle w:val="TableParagraph"/>
              <w:spacing w:line="187" w:lineRule="exact"/>
              <w:ind w:left="53"/>
              <w:rPr>
                <w:b/>
                <w:sz w:val="18"/>
              </w:rPr>
            </w:pPr>
            <w:r>
              <w:rPr>
                <w:b/>
                <w:spacing w:val="-2"/>
                <w:sz w:val="18"/>
              </w:rPr>
              <w:t>method</w:t>
            </w:r>
          </w:p>
        </w:tc>
        <w:tc>
          <w:tcPr>
            <w:tcW w:w="487" w:type="dxa"/>
            <w:shd w:val="clear" w:color="auto" w:fill="C0C0C0"/>
          </w:tcPr>
          <w:p>
            <w:pPr>
              <w:pStyle w:val="TableParagraph"/>
              <w:spacing w:line="240" w:lineRule="auto" w:before="1"/>
              <w:ind w:left="14" w:right="81"/>
              <w:jc w:val="center"/>
              <w:rPr>
                <w:b/>
                <w:sz w:val="18"/>
              </w:rPr>
            </w:pPr>
            <w:r>
              <w:rPr>
                <w:b/>
                <w:spacing w:val="-5"/>
                <w:sz w:val="18"/>
              </w:rPr>
              <w:t>Cat</w:t>
            </w:r>
          </w:p>
        </w:tc>
        <w:tc>
          <w:tcPr>
            <w:tcW w:w="2648" w:type="dxa"/>
            <w:shd w:val="clear" w:color="auto" w:fill="C0C0C0"/>
          </w:tcPr>
          <w:p>
            <w:pPr>
              <w:pStyle w:val="TableParagraph"/>
              <w:spacing w:line="240" w:lineRule="auto" w:before="104"/>
              <w:ind w:left="265"/>
              <w:rPr>
                <w:b/>
                <w:sz w:val="18"/>
              </w:rPr>
            </w:pPr>
            <w:r>
              <w:rPr>
                <w:b/>
                <w:sz w:val="18"/>
              </w:rPr>
              <w:t>Description</w:t>
            </w:r>
            <w:r>
              <w:rPr>
                <w:b/>
                <w:spacing w:val="-10"/>
                <w:sz w:val="18"/>
              </w:rPr>
              <w:t> </w:t>
            </w:r>
            <w:r>
              <w:rPr>
                <w:b/>
                <w:sz w:val="18"/>
              </w:rPr>
              <w:t>(see</w:t>
            </w:r>
            <w:r>
              <w:rPr>
                <w:b/>
                <w:spacing w:val="-10"/>
                <w:sz w:val="18"/>
              </w:rPr>
              <w:t> </w:t>
            </w:r>
            <w:r>
              <w:rPr>
                <w:b/>
                <w:sz w:val="18"/>
              </w:rPr>
              <w:t>note</w:t>
            </w:r>
            <w:r>
              <w:rPr>
                <w:b/>
                <w:spacing w:val="-9"/>
                <w:sz w:val="18"/>
              </w:rPr>
              <w:t> </w:t>
            </w:r>
            <w:r>
              <w:rPr>
                <w:b/>
                <w:spacing w:val="-5"/>
                <w:sz w:val="18"/>
              </w:rPr>
              <w:t>2)</w:t>
            </w:r>
          </w:p>
        </w:tc>
      </w:tr>
      <w:tr>
        <w:trPr>
          <w:trHeight w:val="621" w:hRule="atLeast"/>
        </w:trPr>
        <w:tc>
          <w:tcPr>
            <w:tcW w:w="1661" w:type="dxa"/>
          </w:tcPr>
          <w:p>
            <w:pPr>
              <w:pStyle w:val="TableParagraph"/>
              <w:rPr>
                <w:sz w:val="18"/>
              </w:rPr>
            </w:pPr>
            <w:r>
              <w:rPr>
                <w:spacing w:val="-2"/>
                <w:sz w:val="18"/>
              </w:rPr>
              <w:t>Alarms</w:t>
            </w:r>
          </w:p>
        </w:tc>
        <w:tc>
          <w:tcPr>
            <w:tcW w:w="3999" w:type="dxa"/>
          </w:tcPr>
          <w:p>
            <w:pPr>
              <w:pStyle w:val="TableParagraph"/>
              <w:ind w:left="26"/>
              <w:rPr>
                <w:sz w:val="18"/>
              </w:rPr>
            </w:pPr>
            <w:r>
              <w:rPr>
                <w:spacing w:val="-2"/>
                <w:sz w:val="18"/>
              </w:rPr>
              <w:t>/alarms</w:t>
            </w:r>
          </w:p>
          <w:p>
            <w:pPr>
              <w:pStyle w:val="TableParagraph"/>
              <w:spacing w:line="240" w:lineRule="auto" w:before="1"/>
              <w:ind w:left="0"/>
              <w:rPr>
                <w:b/>
                <w:sz w:val="18"/>
              </w:rPr>
            </w:pPr>
          </w:p>
          <w:p>
            <w:pPr>
              <w:pStyle w:val="TableParagraph"/>
              <w:spacing w:line="187" w:lineRule="exact"/>
              <w:ind w:left="26"/>
              <w:rPr>
                <w:sz w:val="18"/>
              </w:rPr>
            </w:pPr>
            <w:r>
              <w:rPr>
                <w:sz w:val="18"/>
              </w:rPr>
              <w:t>See</w:t>
            </w:r>
            <w:r>
              <w:rPr>
                <w:spacing w:val="-3"/>
                <w:sz w:val="18"/>
              </w:rPr>
              <w:t> </w:t>
            </w:r>
            <w:r>
              <w:rPr>
                <w:sz w:val="18"/>
              </w:rPr>
              <w:t>note</w:t>
            </w:r>
            <w:r>
              <w:rPr>
                <w:spacing w:val="-1"/>
                <w:sz w:val="18"/>
              </w:rPr>
              <w:t> </w:t>
            </w:r>
            <w:r>
              <w:rPr>
                <w:spacing w:val="-5"/>
                <w:sz w:val="18"/>
              </w:rPr>
              <w:t>1.</w:t>
            </w:r>
          </w:p>
        </w:tc>
        <w:tc>
          <w:tcPr>
            <w:tcW w:w="837" w:type="dxa"/>
          </w:tcPr>
          <w:p>
            <w:pPr>
              <w:pStyle w:val="TableParagraph"/>
              <w:ind w:left="29"/>
              <w:rPr>
                <w:sz w:val="18"/>
              </w:rPr>
            </w:pPr>
            <w:r>
              <w:rPr>
                <w:spacing w:val="-5"/>
                <w:sz w:val="18"/>
              </w:rPr>
              <w:t>GET</w:t>
            </w:r>
          </w:p>
        </w:tc>
        <w:tc>
          <w:tcPr>
            <w:tcW w:w="487" w:type="dxa"/>
          </w:tcPr>
          <w:p>
            <w:pPr>
              <w:pStyle w:val="TableParagraph"/>
              <w:ind w:left="15" w:right="78"/>
              <w:jc w:val="center"/>
              <w:rPr>
                <w:sz w:val="18"/>
              </w:rPr>
            </w:pPr>
            <w:r>
              <w:rPr>
                <w:spacing w:val="-10"/>
                <w:sz w:val="18"/>
              </w:rPr>
              <w:t>M</w:t>
            </w:r>
          </w:p>
        </w:tc>
        <w:tc>
          <w:tcPr>
            <w:tcW w:w="2648" w:type="dxa"/>
          </w:tcPr>
          <w:p>
            <w:pPr>
              <w:pStyle w:val="TableParagraph"/>
              <w:spacing w:line="240" w:lineRule="auto"/>
              <w:ind w:left="29" w:right="164"/>
              <w:rPr>
                <w:sz w:val="18"/>
              </w:rPr>
            </w:pPr>
            <w:r>
              <w:rPr>
                <w:sz w:val="18"/>
              </w:rPr>
              <w:t>Query</w:t>
            </w:r>
            <w:r>
              <w:rPr>
                <w:spacing w:val="-13"/>
                <w:sz w:val="18"/>
              </w:rPr>
              <w:t> </w:t>
            </w:r>
            <w:r>
              <w:rPr>
                <w:sz w:val="18"/>
              </w:rPr>
              <w:t>multiple</w:t>
            </w:r>
            <w:r>
              <w:rPr>
                <w:spacing w:val="-12"/>
                <w:sz w:val="18"/>
              </w:rPr>
              <w:t> </w:t>
            </w:r>
            <w:r>
              <w:rPr>
                <w:sz w:val="18"/>
              </w:rPr>
              <w:t>alarms</w:t>
            </w:r>
            <w:r>
              <w:rPr>
                <w:spacing w:val="-12"/>
                <w:sz w:val="18"/>
              </w:rPr>
              <w:t> </w:t>
            </w:r>
            <w:r>
              <w:rPr>
                <w:sz w:val="18"/>
              </w:rPr>
              <w:t>related to NF Deployments.</w:t>
            </w:r>
          </w:p>
        </w:tc>
      </w:tr>
      <w:tr>
        <w:trPr>
          <w:trHeight w:val="414" w:hRule="atLeast"/>
        </w:trPr>
        <w:tc>
          <w:tcPr>
            <w:tcW w:w="1661" w:type="dxa"/>
            <w:vMerge w:val="restart"/>
          </w:tcPr>
          <w:p>
            <w:pPr>
              <w:pStyle w:val="TableParagraph"/>
              <w:rPr>
                <w:sz w:val="18"/>
              </w:rPr>
            </w:pPr>
            <w:r>
              <w:rPr>
                <w:sz w:val="18"/>
              </w:rPr>
              <w:t>Individual</w:t>
            </w:r>
            <w:r>
              <w:rPr>
                <w:spacing w:val="-8"/>
                <w:sz w:val="18"/>
              </w:rPr>
              <w:t> </w:t>
            </w:r>
            <w:r>
              <w:rPr>
                <w:spacing w:val="-2"/>
                <w:sz w:val="18"/>
              </w:rPr>
              <w:t>alarm</w:t>
            </w:r>
          </w:p>
        </w:tc>
        <w:tc>
          <w:tcPr>
            <w:tcW w:w="3999" w:type="dxa"/>
            <w:vMerge w:val="restart"/>
          </w:tcPr>
          <w:p>
            <w:pPr>
              <w:pStyle w:val="TableParagraph"/>
              <w:spacing w:line="482" w:lineRule="auto"/>
              <w:ind w:left="26" w:right="2590"/>
              <w:rPr>
                <w:sz w:val="18"/>
              </w:rPr>
            </w:pPr>
            <w:r>
              <w:rPr>
                <w:spacing w:val="-2"/>
                <w:sz w:val="18"/>
              </w:rPr>
              <w:t>/alarms/{alarmId} </w:t>
            </w:r>
            <w:r>
              <w:rPr>
                <w:sz w:val="18"/>
              </w:rPr>
              <w:t>See note 1.</w:t>
            </w:r>
          </w:p>
        </w:tc>
        <w:tc>
          <w:tcPr>
            <w:tcW w:w="837" w:type="dxa"/>
          </w:tcPr>
          <w:p>
            <w:pPr>
              <w:pStyle w:val="TableParagraph"/>
              <w:ind w:left="29"/>
              <w:rPr>
                <w:sz w:val="18"/>
              </w:rPr>
            </w:pPr>
            <w:r>
              <w:rPr>
                <w:spacing w:val="-5"/>
                <w:sz w:val="18"/>
              </w:rPr>
              <w:t>GET</w:t>
            </w:r>
          </w:p>
        </w:tc>
        <w:tc>
          <w:tcPr>
            <w:tcW w:w="487" w:type="dxa"/>
          </w:tcPr>
          <w:p>
            <w:pPr>
              <w:pStyle w:val="TableParagraph"/>
              <w:ind w:left="15" w:right="78"/>
              <w:jc w:val="center"/>
              <w:rPr>
                <w:sz w:val="18"/>
              </w:rPr>
            </w:pPr>
            <w:r>
              <w:rPr>
                <w:spacing w:val="-10"/>
                <w:sz w:val="18"/>
              </w:rPr>
              <w:t>M</w:t>
            </w:r>
          </w:p>
        </w:tc>
        <w:tc>
          <w:tcPr>
            <w:tcW w:w="2648" w:type="dxa"/>
          </w:tcPr>
          <w:p>
            <w:pPr>
              <w:pStyle w:val="TableParagraph"/>
              <w:ind w:left="29" w:right="164"/>
              <w:rPr>
                <w:sz w:val="18"/>
              </w:rPr>
            </w:pPr>
            <w:r>
              <w:rPr>
                <w:sz w:val="18"/>
              </w:rPr>
              <w:t>Read an individual alarm related</w:t>
            </w:r>
            <w:r>
              <w:rPr>
                <w:spacing w:val="-9"/>
                <w:sz w:val="18"/>
              </w:rPr>
              <w:t> </w:t>
            </w:r>
            <w:r>
              <w:rPr>
                <w:sz w:val="18"/>
              </w:rPr>
              <w:t>to</w:t>
            </w:r>
            <w:r>
              <w:rPr>
                <w:spacing w:val="-11"/>
                <w:sz w:val="18"/>
              </w:rPr>
              <w:t> </w:t>
            </w:r>
            <w:r>
              <w:rPr>
                <w:sz w:val="18"/>
              </w:rPr>
              <w:t>an</w:t>
            </w:r>
            <w:r>
              <w:rPr>
                <w:spacing w:val="-9"/>
                <w:sz w:val="18"/>
              </w:rPr>
              <w:t> </w:t>
            </w:r>
            <w:r>
              <w:rPr>
                <w:sz w:val="18"/>
              </w:rPr>
              <w:t>NF</w:t>
            </w:r>
            <w:r>
              <w:rPr>
                <w:spacing w:val="-9"/>
                <w:sz w:val="18"/>
              </w:rPr>
              <w:t> </w:t>
            </w:r>
            <w:r>
              <w:rPr>
                <w:sz w:val="18"/>
              </w:rPr>
              <w:t>Deployment.</w:t>
            </w:r>
          </w:p>
        </w:tc>
      </w:tr>
      <w:tr>
        <w:trPr>
          <w:trHeight w:val="621" w:hRule="atLeast"/>
        </w:trPr>
        <w:tc>
          <w:tcPr>
            <w:tcW w:w="1661" w:type="dxa"/>
            <w:vMerge/>
            <w:tcBorders>
              <w:top w:val="nil"/>
            </w:tcBorders>
          </w:tcPr>
          <w:p>
            <w:pPr>
              <w:rPr>
                <w:sz w:val="2"/>
                <w:szCs w:val="2"/>
              </w:rPr>
            </w:pPr>
          </w:p>
        </w:tc>
        <w:tc>
          <w:tcPr>
            <w:tcW w:w="3999" w:type="dxa"/>
            <w:vMerge/>
            <w:tcBorders>
              <w:top w:val="nil"/>
            </w:tcBorders>
          </w:tcPr>
          <w:p>
            <w:pPr>
              <w:rPr>
                <w:sz w:val="2"/>
                <w:szCs w:val="2"/>
              </w:rPr>
            </w:pPr>
          </w:p>
        </w:tc>
        <w:tc>
          <w:tcPr>
            <w:tcW w:w="837" w:type="dxa"/>
          </w:tcPr>
          <w:p>
            <w:pPr>
              <w:pStyle w:val="TableParagraph"/>
              <w:ind w:left="29"/>
              <w:rPr>
                <w:sz w:val="18"/>
              </w:rPr>
            </w:pPr>
            <w:r>
              <w:rPr>
                <w:spacing w:val="-2"/>
                <w:sz w:val="18"/>
              </w:rPr>
              <w:t>PATCH</w:t>
            </w:r>
          </w:p>
        </w:tc>
        <w:tc>
          <w:tcPr>
            <w:tcW w:w="487" w:type="dxa"/>
          </w:tcPr>
          <w:p>
            <w:pPr>
              <w:pStyle w:val="TableParagraph"/>
              <w:ind w:left="15" w:right="78"/>
              <w:jc w:val="center"/>
              <w:rPr>
                <w:sz w:val="18"/>
              </w:rPr>
            </w:pPr>
            <w:r>
              <w:rPr>
                <w:spacing w:val="-10"/>
                <w:sz w:val="18"/>
              </w:rPr>
              <w:t>M</w:t>
            </w:r>
          </w:p>
        </w:tc>
        <w:tc>
          <w:tcPr>
            <w:tcW w:w="2648" w:type="dxa"/>
          </w:tcPr>
          <w:p>
            <w:pPr>
              <w:pStyle w:val="TableParagraph"/>
              <w:ind w:left="29" w:right="164"/>
              <w:rPr>
                <w:sz w:val="18"/>
              </w:rPr>
            </w:pPr>
            <w:r>
              <w:rPr>
                <w:sz w:val="18"/>
              </w:rPr>
              <w:t>Modify information of an individual</w:t>
            </w:r>
            <w:r>
              <w:rPr>
                <w:spacing w:val="-11"/>
                <w:sz w:val="18"/>
              </w:rPr>
              <w:t> </w:t>
            </w:r>
            <w:r>
              <w:rPr>
                <w:sz w:val="18"/>
              </w:rPr>
              <w:t>alarm</w:t>
            </w:r>
            <w:r>
              <w:rPr>
                <w:spacing w:val="-8"/>
                <w:sz w:val="18"/>
              </w:rPr>
              <w:t> </w:t>
            </w:r>
            <w:r>
              <w:rPr>
                <w:sz w:val="18"/>
              </w:rPr>
              <w:t>related</w:t>
            </w:r>
            <w:r>
              <w:rPr>
                <w:spacing w:val="-9"/>
                <w:sz w:val="18"/>
              </w:rPr>
              <w:t> </w:t>
            </w:r>
            <w:r>
              <w:rPr>
                <w:sz w:val="18"/>
              </w:rPr>
              <w:t>to</w:t>
            </w:r>
            <w:r>
              <w:rPr>
                <w:spacing w:val="-11"/>
                <w:sz w:val="18"/>
              </w:rPr>
              <w:t> </w:t>
            </w:r>
            <w:r>
              <w:rPr>
                <w:sz w:val="18"/>
              </w:rPr>
              <w:t>an NF Deployment.</w:t>
            </w:r>
          </w:p>
        </w:tc>
      </w:tr>
      <w:tr>
        <w:trPr>
          <w:trHeight w:val="619" w:hRule="atLeast"/>
        </w:trPr>
        <w:tc>
          <w:tcPr>
            <w:tcW w:w="1661" w:type="dxa"/>
            <w:vMerge w:val="restart"/>
          </w:tcPr>
          <w:p>
            <w:pPr>
              <w:pStyle w:val="TableParagraph"/>
              <w:rPr>
                <w:sz w:val="18"/>
              </w:rPr>
            </w:pPr>
            <w:r>
              <w:rPr>
                <w:spacing w:val="-2"/>
                <w:sz w:val="18"/>
              </w:rPr>
              <w:t>Subscriptions</w:t>
            </w:r>
          </w:p>
        </w:tc>
        <w:tc>
          <w:tcPr>
            <w:tcW w:w="3999" w:type="dxa"/>
            <w:vMerge w:val="restart"/>
          </w:tcPr>
          <w:p>
            <w:pPr>
              <w:pStyle w:val="TableParagraph"/>
              <w:spacing w:line="480" w:lineRule="auto"/>
              <w:ind w:left="26" w:right="2590"/>
              <w:rPr>
                <w:sz w:val="18"/>
              </w:rPr>
            </w:pPr>
            <w:r>
              <w:rPr>
                <w:spacing w:val="-2"/>
                <w:sz w:val="18"/>
              </w:rPr>
              <w:t>/subscriptions </w:t>
            </w:r>
            <w:r>
              <w:rPr>
                <w:sz w:val="18"/>
              </w:rPr>
              <w:t>See note 1.</w:t>
            </w:r>
          </w:p>
        </w:tc>
        <w:tc>
          <w:tcPr>
            <w:tcW w:w="837" w:type="dxa"/>
          </w:tcPr>
          <w:p>
            <w:pPr>
              <w:pStyle w:val="TableParagraph"/>
              <w:ind w:left="29"/>
              <w:rPr>
                <w:sz w:val="18"/>
              </w:rPr>
            </w:pPr>
            <w:r>
              <w:rPr>
                <w:spacing w:val="-4"/>
                <w:sz w:val="18"/>
              </w:rPr>
              <w:t>POST</w:t>
            </w:r>
          </w:p>
        </w:tc>
        <w:tc>
          <w:tcPr>
            <w:tcW w:w="487" w:type="dxa"/>
          </w:tcPr>
          <w:p>
            <w:pPr>
              <w:pStyle w:val="TableParagraph"/>
              <w:ind w:left="15" w:right="78"/>
              <w:jc w:val="center"/>
              <w:rPr>
                <w:sz w:val="18"/>
              </w:rPr>
            </w:pPr>
            <w:r>
              <w:rPr>
                <w:spacing w:val="-10"/>
                <w:sz w:val="18"/>
              </w:rPr>
              <w:t>M</w:t>
            </w:r>
          </w:p>
        </w:tc>
        <w:tc>
          <w:tcPr>
            <w:tcW w:w="2648" w:type="dxa"/>
          </w:tcPr>
          <w:p>
            <w:pPr>
              <w:pStyle w:val="TableParagraph"/>
              <w:ind w:left="29"/>
              <w:rPr>
                <w:sz w:val="18"/>
              </w:rPr>
            </w:pPr>
            <w:r>
              <w:rPr>
                <w:sz w:val="18"/>
              </w:rPr>
              <w:t>Subscribe</w:t>
            </w:r>
            <w:r>
              <w:rPr>
                <w:spacing w:val="-4"/>
                <w:sz w:val="18"/>
              </w:rPr>
              <w:t> </w:t>
            </w:r>
            <w:r>
              <w:rPr>
                <w:sz w:val="18"/>
              </w:rPr>
              <w:t>to</w:t>
            </w:r>
            <w:r>
              <w:rPr>
                <w:spacing w:val="-2"/>
                <w:sz w:val="18"/>
              </w:rPr>
              <w:t> </w:t>
            </w:r>
            <w:r>
              <w:rPr>
                <w:sz w:val="18"/>
              </w:rPr>
              <w:t>fault</w:t>
            </w:r>
            <w:r>
              <w:rPr>
                <w:spacing w:val="-3"/>
                <w:sz w:val="18"/>
              </w:rPr>
              <w:t> </w:t>
            </w:r>
            <w:r>
              <w:rPr>
                <w:spacing w:val="-2"/>
                <w:sz w:val="18"/>
              </w:rPr>
              <w:t>management</w:t>
            </w:r>
          </w:p>
          <w:p>
            <w:pPr>
              <w:pStyle w:val="TableParagraph"/>
              <w:ind w:left="29" w:right="164"/>
              <w:rPr>
                <w:sz w:val="18"/>
              </w:rPr>
            </w:pPr>
            <w:r>
              <w:rPr>
                <w:sz w:val="18"/>
              </w:rPr>
              <w:t>notifications</w:t>
            </w:r>
            <w:r>
              <w:rPr>
                <w:spacing w:val="-13"/>
                <w:sz w:val="18"/>
              </w:rPr>
              <w:t> </w:t>
            </w:r>
            <w:r>
              <w:rPr>
                <w:sz w:val="18"/>
              </w:rPr>
              <w:t>related</w:t>
            </w:r>
            <w:r>
              <w:rPr>
                <w:spacing w:val="-12"/>
                <w:sz w:val="18"/>
              </w:rPr>
              <w:t> </w:t>
            </w:r>
            <w:r>
              <w:rPr>
                <w:sz w:val="18"/>
              </w:rPr>
              <w:t>to</w:t>
            </w:r>
            <w:r>
              <w:rPr>
                <w:spacing w:val="-13"/>
                <w:sz w:val="18"/>
              </w:rPr>
              <w:t> </w:t>
            </w:r>
            <w:r>
              <w:rPr>
                <w:sz w:val="18"/>
              </w:rPr>
              <w:t>NF </w:t>
            </w:r>
            <w:r>
              <w:rPr>
                <w:spacing w:val="-2"/>
                <w:sz w:val="18"/>
              </w:rPr>
              <w:t>Deployments.</w:t>
            </w:r>
          </w:p>
        </w:tc>
      </w:tr>
      <w:tr>
        <w:trPr>
          <w:trHeight w:val="830" w:hRule="atLeast"/>
        </w:trPr>
        <w:tc>
          <w:tcPr>
            <w:tcW w:w="1661" w:type="dxa"/>
            <w:vMerge/>
            <w:tcBorders>
              <w:top w:val="nil"/>
            </w:tcBorders>
          </w:tcPr>
          <w:p>
            <w:pPr>
              <w:rPr>
                <w:sz w:val="2"/>
                <w:szCs w:val="2"/>
              </w:rPr>
            </w:pPr>
          </w:p>
        </w:tc>
        <w:tc>
          <w:tcPr>
            <w:tcW w:w="3999" w:type="dxa"/>
            <w:vMerge/>
            <w:tcBorders>
              <w:top w:val="nil"/>
            </w:tcBorders>
          </w:tcPr>
          <w:p>
            <w:pPr>
              <w:rPr>
                <w:sz w:val="2"/>
                <w:szCs w:val="2"/>
              </w:rPr>
            </w:pPr>
          </w:p>
        </w:tc>
        <w:tc>
          <w:tcPr>
            <w:tcW w:w="837" w:type="dxa"/>
          </w:tcPr>
          <w:p>
            <w:pPr>
              <w:pStyle w:val="TableParagraph"/>
              <w:spacing w:line="240" w:lineRule="auto" w:before="1"/>
              <w:ind w:left="29"/>
              <w:rPr>
                <w:sz w:val="18"/>
              </w:rPr>
            </w:pPr>
            <w:r>
              <w:rPr>
                <w:spacing w:val="-5"/>
                <w:sz w:val="18"/>
              </w:rPr>
              <w:t>GET</w:t>
            </w:r>
          </w:p>
        </w:tc>
        <w:tc>
          <w:tcPr>
            <w:tcW w:w="487" w:type="dxa"/>
          </w:tcPr>
          <w:p>
            <w:pPr>
              <w:pStyle w:val="TableParagraph"/>
              <w:spacing w:line="240" w:lineRule="auto" w:before="1"/>
              <w:ind w:left="15" w:right="78"/>
              <w:jc w:val="center"/>
              <w:rPr>
                <w:sz w:val="18"/>
              </w:rPr>
            </w:pPr>
            <w:r>
              <w:rPr>
                <w:spacing w:val="-10"/>
                <w:sz w:val="18"/>
              </w:rPr>
              <w:t>M</w:t>
            </w:r>
          </w:p>
        </w:tc>
        <w:tc>
          <w:tcPr>
            <w:tcW w:w="2648" w:type="dxa"/>
          </w:tcPr>
          <w:p>
            <w:pPr>
              <w:pStyle w:val="TableParagraph"/>
              <w:ind w:left="29" w:right="77"/>
              <w:rPr>
                <w:sz w:val="18"/>
              </w:rPr>
            </w:pPr>
            <w:r>
              <w:rPr>
                <w:sz w:val="18"/>
              </w:rPr>
              <w:t>Query information about multiple subscriptions to NF Deployment</w:t>
            </w:r>
            <w:r>
              <w:rPr>
                <w:spacing w:val="-15"/>
                <w:sz w:val="18"/>
              </w:rPr>
              <w:t> </w:t>
            </w:r>
            <w:r>
              <w:rPr>
                <w:sz w:val="18"/>
              </w:rPr>
              <w:t>fault</w:t>
            </w:r>
            <w:r>
              <w:rPr>
                <w:spacing w:val="-12"/>
                <w:sz w:val="18"/>
              </w:rPr>
              <w:t> </w:t>
            </w:r>
            <w:r>
              <w:rPr>
                <w:sz w:val="18"/>
              </w:rPr>
              <w:t>management </w:t>
            </w:r>
            <w:r>
              <w:rPr>
                <w:spacing w:val="-2"/>
                <w:sz w:val="18"/>
              </w:rPr>
              <w:t>notifications.</w:t>
            </w:r>
          </w:p>
        </w:tc>
      </w:tr>
      <w:tr>
        <w:trPr>
          <w:trHeight w:val="1033" w:hRule="atLeast"/>
        </w:trPr>
        <w:tc>
          <w:tcPr>
            <w:tcW w:w="1661" w:type="dxa"/>
            <w:vMerge w:val="restart"/>
          </w:tcPr>
          <w:p>
            <w:pPr>
              <w:pStyle w:val="TableParagraph"/>
              <w:spacing w:line="240" w:lineRule="auto"/>
              <w:rPr>
                <w:sz w:val="18"/>
              </w:rPr>
            </w:pPr>
            <w:r>
              <w:rPr>
                <w:spacing w:val="-2"/>
                <w:sz w:val="18"/>
              </w:rPr>
              <w:t>Individual subscription</w:t>
            </w:r>
          </w:p>
        </w:tc>
        <w:tc>
          <w:tcPr>
            <w:tcW w:w="3999" w:type="dxa"/>
            <w:vMerge w:val="restart"/>
          </w:tcPr>
          <w:p>
            <w:pPr>
              <w:pStyle w:val="TableParagraph"/>
              <w:spacing w:line="477" w:lineRule="auto"/>
              <w:ind w:left="26" w:right="1468"/>
              <w:rPr>
                <w:sz w:val="18"/>
              </w:rPr>
            </w:pPr>
            <w:r>
              <w:rPr>
                <w:spacing w:val="-2"/>
                <w:sz w:val="18"/>
              </w:rPr>
              <w:t>/subscriptions/{subscriptionId} </w:t>
            </w:r>
            <w:r>
              <w:rPr>
                <w:sz w:val="18"/>
              </w:rPr>
              <w:t>See note 1.</w:t>
            </w:r>
          </w:p>
        </w:tc>
        <w:tc>
          <w:tcPr>
            <w:tcW w:w="837" w:type="dxa"/>
          </w:tcPr>
          <w:p>
            <w:pPr>
              <w:pStyle w:val="TableParagraph"/>
              <w:ind w:left="29"/>
              <w:rPr>
                <w:sz w:val="18"/>
              </w:rPr>
            </w:pPr>
            <w:r>
              <w:rPr>
                <w:spacing w:val="-5"/>
                <w:sz w:val="18"/>
              </w:rPr>
              <w:t>GET</w:t>
            </w:r>
          </w:p>
        </w:tc>
        <w:tc>
          <w:tcPr>
            <w:tcW w:w="487" w:type="dxa"/>
          </w:tcPr>
          <w:p>
            <w:pPr>
              <w:pStyle w:val="TableParagraph"/>
              <w:ind w:left="15" w:right="78"/>
              <w:jc w:val="center"/>
              <w:rPr>
                <w:sz w:val="18"/>
              </w:rPr>
            </w:pPr>
            <w:r>
              <w:rPr>
                <w:spacing w:val="-10"/>
                <w:sz w:val="18"/>
              </w:rPr>
              <w:t>M</w:t>
            </w:r>
          </w:p>
        </w:tc>
        <w:tc>
          <w:tcPr>
            <w:tcW w:w="2648" w:type="dxa"/>
          </w:tcPr>
          <w:p>
            <w:pPr>
              <w:pStyle w:val="TableParagraph"/>
              <w:spacing w:line="240" w:lineRule="auto"/>
              <w:ind w:left="29" w:right="77"/>
              <w:rPr>
                <w:sz w:val="18"/>
              </w:rPr>
            </w:pPr>
            <w:r>
              <w:rPr>
                <w:sz w:val="18"/>
              </w:rPr>
              <w:t>Read an "Individual subscription" resource which represents</w:t>
            </w:r>
            <w:r>
              <w:rPr>
                <w:spacing w:val="-6"/>
                <w:sz w:val="18"/>
              </w:rPr>
              <w:t> </w:t>
            </w:r>
            <w:r>
              <w:rPr>
                <w:sz w:val="18"/>
              </w:rPr>
              <w:t>information</w:t>
            </w:r>
            <w:r>
              <w:rPr>
                <w:spacing w:val="-6"/>
                <w:sz w:val="18"/>
              </w:rPr>
              <w:t> </w:t>
            </w:r>
            <w:r>
              <w:rPr>
                <w:sz w:val="18"/>
              </w:rPr>
              <w:t>about</w:t>
            </w:r>
            <w:r>
              <w:rPr>
                <w:spacing w:val="-8"/>
                <w:sz w:val="18"/>
              </w:rPr>
              <w:t> </w:t>
            </w:r>
            <w:r>
              <w:rPr>
                <w:sz w:val="18"/>
              </w:rPr>
              <w:t>a subscription</w:t>
            </w:r>
            <w:r>
              <w:rPr>
                <w:spacing w:val="-2"/>
                <w:sz w:val="18"/>
              </w:rPr>
              <w:t> </w:t>
            </w:r>
            <w:r>
              <w:rPr>
                <w:sz w:val="18"/>
              </w:rPr>
              <w:t>to</w:t>
            </w:r>
            <w:r>
              <w:rPr>
                <w:spacing w:val="-3"/>
                <w:sz w:val="18"/>
              </w:rPr>
              <w:t> </w:t>
            </w:r>
            <w:r>
              <w:rPr>
                <w:sz w:val="18"/>
              </w:rPr>
              <w:t>NF</w:t>
            </w:r>
            <w:r>
              <w:rPr>
                <w:spacing w:val="-1"/>
                <w:sz w:val="18"/>
              </w:rPr>
              <w:t> </w:t>
            </w:r>
            <w:r>
              <w:rPr>
                <w:spacing w:val="-2"/>
                <w:sz w:val="18"/>
              </w:rPr>
              <w:t>Deployment</w:t>
            </w:r>
          </w:p>
          <w:p>
            <w:pPr>
              <w:pStyle w:val="TableParagraph"/>
              <w:spacing w:line="187" w:lineRule="exact"/>
              <w:ind w:left="29"/>
              <w:rPr>
                <w:sz w:val="18"/>
              </w:rPr>
            </w:pPr>
            <w:r>
              <w:rPr>
                <w:sz w:val="18"/>
              </w:rPr>
              <w:t>fault</w:t>
            </w:r>
            <w:r>
              <w:rPr>
                <w:spacing w:val="-5"/>
                <w:sz w:val="18"/>
              </w:rPr>
              <w:t> </w:t>
            </w:r>
            <w:r>
              <w:rPr>
                <w:sz w:val="18"/>
              </w:rPr>
              <w:t>management</w:t>
            </w:r>
            <w:r>
              <w:rPr>
                <w:spacing w:val="-2"/>
                <w:sz w:val="18"/>
              </w:rPr>
              <w:t> notifications.</w:t>
            </w:r>
          </w:p>
        </w:tc>
      </w:tr>
      <w:tr>
        <w:trPr>
          <w:trHeight w:val="621" w:hRule="atLeast"/>
        </w:trPr>
        <w:tc>
          <w:tcPr>
            <w:tcW w:w="1661" w:type="dxa"/>
            <w:vMerge/>
            <w:tcBorders>
              <w:top w:val="nil"/>
            </w:tcBorders>
          </w:tcPr>
          <w:p>
            <w:pPr>
              <w:rPr>
                <w:sz w:val="2"/>
                <w:szCs w:val="2"/>
              </w:rPr>
            </w:pPr>
          </w:p>
        </w:tc>
        <w:tc>
          <w:tcPr>
            <w:tcW w:w="3999" w:type="dxa"/>
            <w:vMerge/>
            <w:tcBorders>
              <w:top w:val="nil"/>
            </w:tcBorders>
          </w:tcPr>
          <w:p>
            <w:pPr>
              <w:rPr>
                <w:sz w:val="2"/>
                <w:szCs w:val="2"/>
              </w:rPr>
            </w:pPr>
          </w:p>
        </w:tc>
        <w:tc>
          <w:tcPr>
            <w:tcW w:w="837" w:type="dxa"/>
          </w:tcPr>
          <w:p>
            <w:pPr>
              <w:pStyle w:val="TableParagraph"/>
              <w:ind w:left="29"/>
              <w:rPr>
                <w:sz w:val="18"/>
              </w:rPr>
            </w:pPr>
            <w:r>
              <w:rPr>
                <w:spacing w:val="-2"/>
                <w:sz w:val="18"/>
              </w:rPr>
              <w:t>DELETE</w:t>
            </w:r>
          </w:p>
        </w:tc>
        <w:tc>
          <w:tcPr>
            <w:tcW w:w="487" w:type="dxa"/>
          </w:tcPr>
          <w:p>
            <w:pPr>
              <w:pStyle w:val="TableParagraph"/>
              <w:ind w:left="15" w:right="78"/>
              <w:jc w:val="center"/>
              <w:rPr>
                <w:sz w:val="18"/>
              </w:rPr>
            </w:pPr>
            <w:r>
              <w:rPr>
                <w:spacing w:val="-10"/>
                <w:sz w:val="18"/>
              </w:rPr>
              <w:t>M</w:t>
            </w:r>
          </w:p>
        </w:tc>
        <w:tc>
          <w:tcPr>
            <w:tcW w:w="2648" w:type="dxa"/>
          </w:tcPr>
          <w:p>
            <w:pPr>
              <w:pStyle w:val="TableParagraph"/>
              <w:spacing w:line="240" w:lineRule="auto"/>
              <w:ind w:left="29"/>
              <w:rPr>
                <w:sz w:val="18"/>
              </w:rPr>
            </w:pPr>
            <w:r>
              <w:rPr>
                <w:sz w:val="18"/>
              </w:rPr>
              <w:t>Terminate</w:t>
            </w:r>
            <w:r>
              <w:rPr>
                <w:spacing w:val="-11"/>
                <w:sz w:val="18"/>
              </w:rPr>
              <w:t> </w:t>
            </w:r>
            <w:r>
              <w:rPr>
                <w:sz w:val="18"/>
              </w:rPr>
              <w:t>a</w:t>
            </w:r>
            <w:r>
              <w:rPr>
                <w:spacing w:val="-7"/>
                <w:sz w:val="18"/>
              </w:rPr>
              <w:t> </w:t>
            </w:r>
            <w:r>
              <w:rPr>
                <w:sz w:val="18"/>
              </w:rPr>
              <w:t>subscription</w:t>
            </w:r>
            <w:r>
              <w:rPr>
                <w:spacing w:val="-9"/>
                <w:sz w:val="18"/>
              </w:rPr>
              <w:t> </w:t>
            </w:r>
            <w:r>
              <w:rPr>
                <w:sz w:val="18"/>
              </w:rPr>
              <w:t>to</w:t>
            </w:r>
            <w:r>
              <w:rPr>
                <w:spacing w:val="-11"/>
                <w:sz w:val="18"/>
              </w:rPr>
              <w:t> </w:t>
            </w:r>
            <w:r>
              <w:rPr>
                <w:sz w:val="18"/>
              </w:rPr>
              <w:t>NF Deployment</w:t>
            </w:r>
            <w:r>
              <w:rPr>
                <w:spacing w:val="-4"/>
                <w:sz w:val="18"/>
              </w:rPr>
              <w:t> </w:t>
            </w:r>
            <w:r>
              <w:rPr>
                <w:sz w:val="18"/>
              </w:rPr>
              <w:t>fault</w:t>
            </w:r>
            <w:r>
              <w:rPr>
                <w:spacing w:val="-5"/>
                <w:sz w:val="18"/>
              </w:rPr>
              <w:t> </w:t>
            </w:r>
            <w:r>
              <w:rPr>
                <w:spacing w:val="-2"/>
                <w:sz w:val="18"/>
              </w:rPr>
              <w:t>management</w:t>
            </w:r>
          </w:p>
          <w:p>
            <w:pPr>
              <w:pStyle w:val="TableParagraph"/>
              <w:spacing w:line="187" w:lineRule="exact"/>
              <w:ind w:left="29"/>
              <w:rPr>
                <w:sz w:val="18"/>
              </w:rPr>
            </w:pPr>
            <w:r>
              <w:rPr>
                <w:spacing w:val="-2"/>
                <w:sz w:val="18"/>
              </w:rPr>
              <w:t>notifications.</w:t>
            </w:r>
          </w:p>
        </w:tc>
      </w:tr>
      <w:tr>
        <w:trPr>
          <w:trHeight w:val="621" w:hRule="atLeast"/>
        </w:trPr>
        <w:tc>
          <w:tcPr>
            <w:tcW w:w="1661" w:type="dxa"/>
            <w:vMerge w:val="restart"/>
          </w:tcPr>
          <w:p>
            <w:pPr>
              <w:pStyle w:val="TableParagraph"/>
              <w:spacing w:line="240" w:lineRule="auto"/>
              <w:ind w:right="445"/>
              <w:rPr>
                <w:sz w:val="18"/>
              </w:rPr>
            </w:pPr>
            <w:r>
              <w:rPr>
                <w:spacing w:val="-2"/>
                <w:sz w:val="18"/>
              </w:rPr>
              <w:t>Notification endpoint</w:t>
            </w:r>
          </w:p>
        </w:tc>
        <w:tc>
          <w:tcPr>
            <w:tcW w:w="3999" w:type="dxa"/>
            <w:vMerge w:val="restart"/>
          </w:tcPr>
          <w:p>
            <w:pPr>
              <w:pStyle w:val="TableParagraph"/>
              <w:spacing w:line="482" w:lineRule="auto"/>
              <w:ind w:left="26" w:right="1468"/>
              <w:rPr>
                <w:sz w:val="18"/>
              </w:rPr>
            </w:pPr>
            <w:r>
              <w:rPr>
                <w:sz w:val="18"/>
              </w:rPr>
              <w:t>(provided</w:t>
            </w:r>
            <w:r>
              <w:rPr>
                <w:spacing w:val="-13"/>
                <w:sz w:val="18"/>
              </w:rPr>
              <w:t> </w:t>
            </w:r>
            <w:r>
              <w:rPr>
                <w:sz w:val="18"/>
              </w:rPr>
              <w:t>by</w:t>
            </w:r>
            <w:r>
              <w:rPr>
                <w:spacing w:val="-12"/>
                <w:sz w:val="18"/>
              </w:rPr>
              <w:t> </w:t>
            </w:r>
            <w:r>
              <w:rPr>
                <w:sz w:val="18"/>
              </w:rPr>
              <w:t>API</w:t>
            </w:r>
            <w:r>
              <w:rPr>
                <w:spacing w:val="-12"/>
                <w:sz w:val="18"/>
              </w:rPr>
              <w:t> </w:t>
            </w:r>
            <w:r>
              <w:rPr>
                <w:sz w:val="18"/>
              </w:rPr>
              <w:t>consumer) See note 1.</w:t>
            </w:r>
          </w:p>
        </w:tc>
        <w:tc>
          <w:tcPr>
            <w:tcW w:w="837" w:type="dxa"/>
          </w:tcPr>
          <w:p>
            <w:pPr>
              <w:pStyle w:val="TableParagraph"/>
              <w:ind w:left="29"/>
              <w:rPr>
                <w:sz w:val="18"/>
              </w:rPr>
            </w:pPr>
            <w:r>
              <w:rPr>
                <w:spacing w:val="-4"/>
                <w:sz w:val="18"/>
              </w:rPr>
              <w:t>POST</w:t>
            </w:r>
          </w:p>
        </w:tc>
        <w:tc>
          <w:tcPr>
            <w:tcW w:w="487" w:type="dxa"/>
          </w:tcPr>
          <w:p>
            <w:pPr>
              <w:pStyle w:val="TableParagraph"/>
              <w:spacing w:line="240" w:lineRule="auto"/>
              <w:ind w:left="29" w:right="93" w:hanging="2"/>
              <w:jc w:val="center"/>
              <w:rPr>
                <w:sz w:val="18"/>
              </w:rPr>
            </w:pPr>
            <w:r>
              <w:rPr>
                <w:spacing w:val="-4"/>
                <w:sz w:val="18"/>
              </w:rPr>
              <w:t>See note</w:t>
            </w:r>
          </w:p>
          <w:p>
            <w:pPr>
              <w:pStyle w:val="TableParagraph"/>
              <w:spacing w:line="187" w:lineRule="exact"/>
              <w:ind w:left="14" w:right="79"/>
              <w:jc w:val="center"/>
              <w:rPr>
                <w:sz w:val="18"/>
              </w:rPr>
            </w:pPr>
            <w:r>
              <w:rPr>
                <w:spacing w:val="-10"/>
                <w:sz w:val="18"/>
              </w:rPr>
              <w:t>3</w:t>
            </w:r>
          </w:p>
        </w:tc>
        <w:tc>
          <w:tcPr>
            <w:tcW w:w="2648" w:type="dxa"/>
          </w:tcPr>
          <w:p>
            <w:pPr>
              <w:pStyle w:val="TableParagraph"/>
              <w:spacing w:line="240" w:lineRule="auto"/>
              <w:ind w:left="29" w:right="164"/>
              <w:rPr>
                <w:sz w:val="18"/>
              </w:rPr>
            </w:pPr>
            <w:r>
              <w:rPr>
                <w:sz w:val="18"/>
              </w:rPr>
              <w:t>Notify</w:t>
            </w:r>
            <w:r>
              <w:rPr>
                <w:spacing w:val="-13"/>
                <w:sz w:val="18"/>
              </w:rPr>
              <w:t> </w:t>
            </w:r>
            <w:r>
              <w:rPr>
                <w:sz w:val="18"/>
              </w:rPr>
              <w:t>about</w:t>
            </w:r>
            <w:r>
              <w:rPr>
                <w:spacing w:val="-12"/>
                <w:sz w:val="18"/>
              </w:rPr>
              <w:t> </w:t>
            </w:r>
            <w:r>
              <w:rPr>
                <w:sz w:val="18"/>
              </w:rPr>
              <w:t>NF</w:t>
            </w:r>
            <w:r>
              <w:rPr>
                <w:spacing w:val="-12"/>
                <w:sz w:val="18"/>
              </w:rPr>
              <w:t> </w:t>
            </w:r>
            <w:r>
              <w:rPr>
                <w:sz w:val="18"/>
              </w:rPr>
              <w:t>Deployment fault management events.</w:t>
            </w:r>
          </w:p>
        </w:tc>
      </w:tr>
      <w:tr>
        <w:trPr>
          <w:trHeight w:val="621" w:hRule="atLeast"/>
        </w:trPr>
        <w:tc>
          <w:tcPr>
            <w:tcW w:w="1661" w:type="dxa"/>
            <w:vMerge/>
            <w:tcBorders>
              <w:top w:val="nil"/>
            </w:tcBorders>
          </w:tcPr>
          <w:p>
            <w:pPr>
              <w:rPr>
                <w:sz w:val="2"/>
                <w:szCs w:val="2"/>
              </w:rPr>
            </w:pPr>
          </w:p>
        </w:tc>
        <w:tc>
          <w:tcPr>
            <w:tcW w:w="3999" w:type="dxa"/>
            <w:vMerge/>
            <w:tcBorders>
              <w:top w:val="nil"/>
            </w:tcBorders>
          </w:tcPr>
          <w:p>
            <w:pPr>
              <w:rPr>
                <w:sz w:val="2"/>
                <w:szCs w:val="2"/>
              </w:rPr>
            </w:pPr>
          </w:p>
        </w:tc>
        <w:tc>
          <w:tcPr>
            <w:tcW w:w="837" w:type="dxa"/>
          </w:tcPr>
          <w:p>
            <w:pPr>
              <w:pStyle w:val="TableParagraph"/>
              <w:ind w:left="29"/>
              <w:rPr>
                <w:sz w:val="18"/>
              </w:rPr>
            </w:pPr>
            <w:r>
              <w:rPr>
                <w:spacing w:val="-5"/>
                <w:sz w:val="18"/>
              </w:rPr>
              <w:t>GET</w:t>
            </w:r>
          </w:p>
        </w:tc>
        <w:tc>
          <w:tcPr>
            <w:tcW w:w="487" w:type="dxa"/>
          </w:tcPr>
          <w:p>
            <w:pPr>
              <w:pStyle w:val="TableParagraph"/>
              <w:ind w:left="29" w:right="93" w:hanging="2"/>
              <w:jc w:val="center"/>
              <w:rPr>
                <w:sz w:val="18"/>
              </w:rPr>
            </w:pPr>
            <w:r>
              <w:rPr>
                <w:spacing w:val="-4"/>
                <w:sz w:val="18"/>
              </w:rPr>
              <w:t>See note </w:t>
            </w:r>
            <w:r>
              <w:rPr>
                <w:spacing w:val="-10"/>
                <w:sz w:val="18"/>
              </w:rPr>
              <w:t>3</w:t>
            </w:r>
          </w:p>
        </w:tc>
        <w:tc>
          <w:tcPr>
            <w:tcW w:w="2648" w:type="dxa"/>
          </w:tcPr>
          <w:p>
            <w:pPr>
              <w:pStyle w:val="TableParagraph"/>
              <w:ind w:left="29" w:right="164"/>
              <w:rPr>
                <w:sz w:val="18"/>
              </w:rPr>
            </w:pPr>
            <w:r>
              <w:rPr>
                <w:sz w:val="18"/>
              </w:rPr>
              <w:t>Test</w:t>
            </w:r>
            <w:r>
              <w:rPr>
                <w:spacing w:val="-13"/>
                <w:sz w:val="18"/>
              </w:rPr>
              <w:t> </w:t>
            </w:r>
            <w:r>
              <w:rPr>
                <w:sz w:val="18"/>
              </w:rPr>
              <w:t>the</w:t>
            </w:r>
            <w:r>
              <w:rPr>
                <w:spacing w:val="-12"/>
                <w:sz w:val="18"/>
              </w:rPr>
              <w:t> </w:t>
            </w:r>
            <w:r>
              <w:rPr>
                <w:sz w:val="18"/>
              </w:rPr>
              <w:t>notification</w:t>
            </w:r>
            <w:r>
              <w:rPr>
                <w:spacing w:val="-13"/>
                <w:sz w:val="18"/>
              </w:rPr>
              <w:t> </w:t>
            </w:r>
            <w:r>
              <w:rPr>
                <w:sz w:val="18"/>
              </w:rPr>
              <w:t>endpoint for NF Deployment fault management events.</w:t>
            </w:r>
          </w:p>
        </w:tc>
      </w:tr>
      <w:tr>
        <w:trPr>
          <w:trHeight w:val="1655" w:hRule="atLeast"/>
        </w:trPr>
        <w:tc>
          <w:tcPr>
            <w:tcW w:w="9632" w:type="dxa"/>
            <w:gridSpan w:val="5"/>
          </w:tcPr>
          <w:p>
            <w:pPr>
              <w:pStyle w:val="TableParagraph"/>
              <w:rPr>
                <w:sz w:val="18"/>
              </w:rPr>
            </w:pPr>
            <w:r>
              <w:rPr>
                <w:sz w:val="18"/>
              </w:rPr>
              <w:t>NOTE</w:t>
            </w:r>
            <w:r>
              <w:rPr>
                <w:spacing w:val="-2"/>
                <w:sz w:val="18"/>
              </w:rPr>
              <w:t> </w:t>
            </w:r>
            <w:r>
              <w:rPr>
                <w:sz w:val="18"/>
              </w:rPr>
              <w:t>1:</w:t>
            </w:r>
            <w:r>
              <w:rPr>
                <w:spacing w:val="74"/>
                <w:w w:val="150"/>
                <w:sz w:val="18"/>
              </w:rPr>
              <w:t> </w:t>
            </w:r>
            <w:r>
              <w:rPr>
                <w:sz w:val="18"/>
              </w:rPr>
              <w:t>The</w:t>
            </w:r>
            <w:r>
              <w:rPr>
                <w:spacing w:val="-1"/>
                <w:sz w:val="18"/>
              </w:rPr>
              <w:t> </w:t>
            </w:r>
            <w:r>
              <w:rPr>
                <w:sz w:val="18"/>
              </w:rPr>
              <w:t>resource</w:t>
            </w:r>
            <w:r>
              <w:rPr>
                <w:spacing w:val="-1"/>
                <w:sz w:val="18"/>
              </w:rPr>
              <w:t> </w:t>
            </w:r>
            <w:r>
              <w:rPr>
                <w:sz w:val="18"/>
              </w:rPr>
              <w:t>URI</w:t>
            </w:r>
            <w:r>
              <w:rPr>
                <w:spacing w:val="-3"/>
                <w:sz w:val="18"/>
              </w:rPr>
              <w:t> </w:t>
            </w:r>
            <w:r>
              <w:rPr>
                <w:sz w:val="18"/>
              </w:rPr>
              <w:t>value</w:t>
            </w:r>
            <w:r>
              <w:rPr>
                <w:spacing w:val="-1"/>
                <w:sz w:val="18"/>
              </w:rPr>
              <w:t> </w:t>
            </w:r>
            <w:r>
              <w:rPr>
                <w:sz w:val="18"/>
              </w:rPr>
              <w:t>is the</w:t>
            </w:r>
            <w:r>
              <w:rPr>
                <w:spacing w:val="-3"/>
                <w:sz w:val="18"/>
              </w:rPr>
              <w:t> </w:t>
            </w:r>
            <w:r>
              <w:rPr>
                <w:sz w:val="18"/>
              </w:rPr>
              <w:t>same</w:t>
            </w:r>
            <w:r>
              <w:rPr>
                <w:spacing w:val="-1"/>
                <w:sz w:val="18"/>
              </w:rPr>
              <w:t> </w:t>
            </w:r>
            <w:r>
              <w:rPr>
                <w:sz w:val="18"/>
              </w:rPr>
              <w:t>as the</w:t>
            </w:r>
            <w:r>
              <w:rPr>
                <w:spacing w:val="-3"/>
                <w:sz w:val="18"/>
              </w:rPr>
              <w:t> </w:t>
            </w:r>
            <w:r>
              <w:rPr>
                <w:sz w:val="18"/>
              </w:rPr>
              <w:t>one</w:t>
            </w:r>
            <w:r>
              <w:rPr>
                <w:spacing w:val="-3"/>
                <w:sz w:val="18"/>
              </w:rPr>
              <w:t> </w:t>
            </w:r>
            <w:r>
              <w:rPr>
                <w:sz w:val="18"/>
              </w:rPr>
              <w:t>specified</w:t>
            </w:r>
            <w:r>
              <w:rPr>
                <w:spacing w:val="-1"/>
                <w:sz w:val="18"/>
              </w:rPr>
              <w:t> </w:t>
            </w:r>
            <w:r>
              <w:rPr>
                <w:sz w:val="18"/>
              </w:rPr>
              <w:t>in</w:t>
            </w:r>
            <w:r>
              <w:rPr>
                <w:spacing w:val="-3"/>
                <w:sz w:val="18"/>
              </w:rPr>
              <w:t> </w:t>
            </w:r>
            <w:r>
              <w:rPr>
                <w:sz w:val="18"/>
              </w:rPr>
              <w:t>ETSI</w:t>
            </w:r>
            <w:r>
              <w:rPr>
                <w:spacing w:val="-1"/>
                <w:sz w:val="18"/>
              </w:rPr>
              <w:t> </w:t>
            </w:r>
            <w:r>
              <w:rPr>
                <w:sz w:val="18"/>
              </w:rPr>
              <w:t>GS</w:t>
            </w:r>
            <w:r>
              <w:rPr>
                <w:spacing w:val="-1"/>
                <w:sz w:val="18"/>
              </w:rPr>
              <w:t> </w:t>
            </w:r>
            <w:r>
              <w:rPr>
                <w:sz w:val="18"/>
              </w:rPr>
              <w:t>NFV-SOL</w:t>
            </w:r>
            <w:r>
              <w:rPr>
                <w:spacing w:val="-1"/>
                <w:sz w:val="18"/>
              </w:rPr>
              <w:t> </w:t>
            </w:r>
            <w:r>
              <w:rPr>
                <w:sz w:val="18"/>
              </w:rPr>
              <w:t>003</w:t>
            </w:r>
            <w:r>
              <w:rPr>
                <w:spacing w:val="-3"/>
                <w:sz w:val="18"/>
              </w:rPr>
              <w:t> </w:t>
            </w:r>
            <w:hyperlink w:history="true" w:anchor="_bookmark13">
              <w:r>
                <w:rPr>
                  <w:spacing w:val="-2"/>
                  <w:sz w:val="18"/>
                </w:rPr>
                <w:t>[11]</w:t>
              </w:r>
            </w:hyperlink>
            <w:r>
              <w:rPr>
                <w:spacing w:val="-2"/>
                <w:sz w:val="18"/>
              </w:rPr>
              <w:t>.</w:t>
            </w:r>
          </w:p>
          <w:p>
            <w:pPr>
              <w:pStyle w:val="TableParagraph"/>
              <w:spacing w:line="240" w:lineRule="auto"/>
              <w:ind w:left="881" w:right="123" w:hanging="853"/>
              <w:rPr>
                <w:sz w:val="18"/>
              </w:rPr>
            </w:pPr>
            <w:r>
              <w:rPr>
                <w:sz w:val="18"/>
              </w:rPr>
              <w:t>NOTE</w:t>
            </w:r>
            <w:r>
              <w:rPr>
                <w:spacing w:val="-1"/>
                <w:sz w:val="18"/>
              </w:rPr>
              <w:t> </w:t>
            </w:r>
            <w:r>
              <w:rPr>
                <w:sz w:val="18"/>
              </w:rPr>
              <w:t>2:</w:t>
            </w:r>
            <w:r>
              <w:rPr>
                <w:spacing w:val="80"/>
                <w:sz w:val="18"/>
              </w:rPr>
              <w:t> </w:t>
            </w:r>
            <w:r>
              <w:rPr>
                <w:sz w:val="18"/>
              </w:rPr>
              <w:t>The</w:t>
            </w:r>
            <w:r>
              <w:rPr>
                <w:spacing w:val="-1"/>
                <w:sz w:val="18"/>
              </w:rPr>
              <w:t> </w:t>
            </w:r>
            <w:r>
              <w:rPr>
                <w:sz w:val="18"/>
              </w:rPr>
              <w:t>specified</w:t>
            </w:r>
            <w:r>
              <w:rPr>
                <w:spacing w:val="-3"/>
                <w:sz w:val="18"/>
              </w:rPr>
              <w:t> </w:t>
            </w:r>
            <w:r>
              <w:rPr>
                <w:sz w:val="18"/>
              </w:rPr>
              <w:t>meaning</w:t>
            </w:r>
            <w:r>
              <w:rPr>
                <w:spacing w:val="-3"/>
                <w:sz w:val="18"/>
              </w:rPr>
              <w:t> </w:t>
            </w:r>
            <w:r>
              <w:rPr>
                <w:sz w:val="18"/>
              </w:rPr>
              <w:t>of</w:t>
            </w:r>
            <w:r>
              <w:rPr>
                <w:spacing w:val="-1"/>
                <w:sz w:val="18"/>
              </w:rPr>
              <w:t> </w:t>
            </w:r>
            <w:r>
              <w:rPr>
                <w:sz w:val="18"/>
              </w:rPr>
              <w:t>the</w:t>
            </w:r>
            <w:r>
              <w:rPr>
                <w:spacing w:val="-1"/>
                <w:sz w:val="18"/>
              </w:rPr>
              <w:t> </w:t>
            </w:r>
            <w:r>
              <w:rPr>
                <w:sz w:val="18"/>
              </w:rPr>
              <w:t>resource</w:t>
            </w:r>
            <w:r>
              <w:rPr>
                <w:spacing w:val="-3"/>
                <w:sz w:val="18"/>
              </w:rPr>
              <w:t> </w:t>
            </w:r>
            <w:r>
              <w:rPr>
                <w:sz w:val="18"/>
              </w:rPr>
              <w:t>name</w:t>
            </w:r>
            <w:r>
              <w:rPr>
                <w:spacing w:val="-1"/>
                <w:sz w:val="18"/>
              </w:rPr>
              <w:t> </w:t>
            </w:r>
            <w:r>
              <w:rPr>
                <w:sz w:val="18"/>
              </w:rPr>
              <w:t>and</w:t>
            </w:r>
            <w:r>
              <w:rPr>
                <w:spacing w:val="-1"/>
                <w:sz w:val="18"/>
              </w:rPr>
              <w:t> </w:t>
            </w:r>
            <w:r>
              <w:rPr>
                <w:sz w:val="18"/>
              </w:rPr>
              <w:t>supported</w:t>
            </w:r>
            <w:r>
              <w:rPr>
                <w:spacing w:val="-3"/>
                <w:sz w:val="18"/>
              </w:rPr>
              <w:t> </w:t>
            </w:r>
            <w:r>
              <w:rPr>
                <w:sz w:val="18"/>
              </w:rPr>
              <w:t>HTTP</w:t>
            </w:r>
            <w:r>
              <w:rPr>
                <w:spacing w:val="-1"/>
                <w:sz w:val="18"/>
              </w:rPr>
              <w:t> </w:t>
            </w:r>
            <w:r>
              <w:rPr>
                <w:sz w:val="18"/>
              </w:rPr>
              <w:t>method</w:t>
            </w:r>
            <w:r>
              <w:rPr>
                <w:spacing w:val="-3"/>
                <w:sz w:val="18"/>
              </w:rPr>
              <w:t> </w:t>
            </w:r>
            <w:r>
              <w:rPr>
                <w:sz w:val="18"/>
              </w:rPr>
              <w:t>in</w:t>
            </w:r>
            <w:r>
              <w:rPr>
                <w:spacing w:val="-1"/>
                <w:sz w:val="18"/>
              </w:rPr>
              <w:t> </w:t>
            </w:r>
            <w:r>
              <w:rPr>
                <w:sz w:val="18"/>
              </w:rPr>
              <w:t>ETSI</w:t>
            </w:r>
            <w:r>
              <w:rPr>
                <w:spacing w:val="-4"/>
                <w:sz w:val="18"/>
              </w:rPr>
              <w:t> </w:t>
            </w:r>
            <w:r>
              <w:rPr>
                <w:sz w:val="18"/>
              </w:rPr>
              <w:t>GS</w:t>
            </w:r>
            <w:r>
              <w:rPr>
                <w:spacing w:val="-2"/>
                <w:sz w:val="18"/>
              </w:rPr>
              <w:t> </w:t>
            </w:r>
            <w:r>
              <w:rPr>
                <w:sz w:val="18"/>
              </w:rPr>
              <w:t>NFV-SOL</w:t>
            </w:r>
            <w:r>
              <w:rPr>
                <w:spacing w:val="-1"/>
                <w:sz w:val="18"/>
              </w:rPr>
              <w:t> </w:t>
            </w:r>
            <w:r>
              <w:rPr>
                <w:sz w:val="18"/>
              </w:rPr>
              <w:t>003 </w:t>
            </w:r>
            <w:hyperlink w:history="true" w:anchor="_bookmark13">
              <w:r>
                <w:rPr>
                  <w:sz w:val="18"/>
                </w:rPr>
                <w:t>[11]</w:t>
              </w:r>
            </w:hyperlink>
            <w:r>
              <w:rPr>
                <w:sz w:val="18"/>
              </w:rPr>
              <w:t> applies, unless otherwise stated. Additional description can be presented in case of further refining its meaning in the context of O2dms specification.</w:t>
            </w:r>
          </w:p>
          <w:p>
            <w:pPr>
              <w:pStyle w:val="TableParagraph"/>
              <w:spacing w:line="240" w:lineRule="auto"/>
              <w:ind w:left="881" w:right="123" w:hanging="853"/>
              <w:rPr>
                <w:sz w:val="18"/>
              </w:rPr>
            </w:pPr>
            <w:r>
              <w:rPr>
                <w:sz w:val="18"/>
              </w:rPr>
              <w:t>NOTE</w:t>
            </w:r>
            <w:r>
              <w:rPr>
                <w:spacing w:val="-2"/>
                <w:sz w:val="18"/>
              </w:rPr>
              <w:t> </w:t>
            </w:r>
            <w:r>
              <w:rPr>
                <w:sz w:val="18"/>
              </w:rPr>
              <w:t>3:</w:t>
            </w:r>
            <w:r>
              <w:rPr>
                <w:spacing w:val="80"/>
                <w:sz w:val="18"/>
              </w:rPr>
              <w:t> </w:t>
            </w:r>
            <w:r>
              <w:rPr>
                <w:sz w:val="18"/>
              </w:rPr>
              <w:t>The</w:t>
            </w:r>
            <w:r>
              <w:rPr>
                <w:spacing w:val="-2"/>
                <w:sz w:val="18"/>
              </w:rPr>
              <w:t> </w:t>
            </w:r>
            <w:r>
              <w:rPr>
                <w:sz w:val="18"/>
              </w:rPr>
              <w:t>DMS</w:t>
            </w:r>
            <w:r>
              <w:rPr>
                <w:spacing w:val="-5"/>
                <w:sz w:val="18"/>
              </w:rPr>
              <w:t> </w:t>
            </w:r>
            <w:r>
              <w:rPr>
                <w:sz w:val="18"/>
              </w:rPr>
              <w:t>shall</w:t>
            </w:r>
            <w:r>
              <w:rPr>
                <w:spacing w:val="-4"/>
                <w:sz w:val="18"/>
              </w:rPr>
              <w:t> </w:t>
            </w:r>
            <w:r>
              <w:rPr>
                <w:sz w:val="18"/>
              </w:rPr>
              <w:t>support</w:t>
            </w:r>
            <w:r>
              <w:rPr>
                <w:spacing w:val="-4"/>
                <w:sz w:val="18"/>
              </w:rPr>
              <w:t> </w:t>
            </w:r>
            <w:r>
              <w:rPr>
                <w:sz w:val="18"/>
              </w:rPr>
              <w:t>invoking</w:t>
            </w:r>
            <w:r>
              <w:rPr>
                <w:spacing w:val="-2"/>
                <w:sz w:val="18"/>
              </w:rPr>
              <w:t> </w:t>
            </w:r>
            <w:r>
              <w:rPr>
                <w:sz w:val="18"/>
              </w:rPr>
              <w:t>the</w:t>
            </w:r>
            <w:r>
              <w:rPr>
                <w:spacing w:val="-2"/>
                <w:sz w:val="18"/>
              </w:rPr>
              <w:t> </w:t>
            </w:r>
            <w:r>
              <w:rPr>
                <w:sz w:val="18"/>
              </w:rPr>
              <w:t>HTTP</w:t>
            </w:r>
            <w:r>
              <w:rPr>
                <w:spacing w:val="-2"/>
                <w:sz w:val="18"/>
              </w:rPr>
              <w:t> </w:t>
            </w:r>
            <w:r>
              <w:rPr>
                <w:sz w:val="18"/>
              </w:rPr>
              <w:t>methods</w:t>
            </w:r>
            <w:r>
              <w:rPr>
                <w:spacing w:val="-1"/>
                <w:sz w:val="18"/>
              </w:rPr>
              <w:t> </w:t>
            </w:r>
            <w:r>
              <w:rPr>
                <w:sz w:val="18"/>
              </w:rPr>
              <w:t>defined</w:t>
            </w:r>
            <w:r>
              <w:rPr>
                <w:spacing w:val="-2"/>
                <w:sz w:val="18"/>
              </w:rPr>
              <w:t> </w:t>
            </w:r>
            <w:r>
              <w:rPr>
                <w:sz w:val="18"/>
              </w:rPr>
              <w:t>for</w:t>
            </w:r>
            <w:r>
              <w:rPr>
                <w:spacing w:val="-2"/>
                <w:sz w:val="18"/>
              </w:rPr>
              <w:t> </w:t>
            </w:r>
            <w:r>
              <w:rPr>
                <w:sz w:val="18"/>
              </w:rPr>
              <w:t>the</w:t>
            </w:r>
            <w:r>
              <w:rPr>
                <w:spacing w:val="-4"/>
                <w:sz w:val="18"/>
              </w:rPr>
              <w:t> </w:t>
            </w:r>
            <w:r>
              <w:rPr>
                <w:sz w:val="18"/>
              </w:rPr>
              <w:t>"Notification</w:t>
            </w:r>
            <w:r>
              <w:rPr>
                <w:spacing w:val="-2"/>
                <w:sz w:val="18"/>
              </w:rPr>
              <w:t> </w:t>
            </w:r>
            <w:r>
              <w:rPr>
                <w:sz w:val="18"/>
              </w:rPr>
              <w:t>endpoint"</w:t>
            </w:r>
            <w:r>
              <w:rPr>
                <w:spacing w:val="-4"/>
                <w:sz w:val="18"/>
              </w:rPr>
              <w:t> </w:t>
            </w:r>
            <w:r>
              <w:rPr>
                <w:sz w:val="18"/>
              </w:rPr>
              <w:t>resource</w:t>
            </w:r>
            <w:r>
              <w:rPr>
                <w:spacing w:val="-4"/>
                <w:sz w:val="18"/>
              </w:rPr>
              <w:t> </w:t>
            </w:r>
            <w:r>
              <w:rPr>
                <w:sz w:val="18"/>
              </w:rPr>
              <w:t>exposed by the API consumer. If the API consumer supports invoking the POST method on the "Subscriptions" resource towards the DMS, it shall also support responding to the HTTP requests defined for the</w:t>
            </w:r>
          </w:p>
          <w:p>
            <w:pPr>
              <w:pStyle w:val="TableParagraph"/>
              <w:spacing w:line="187" w:lineRule="exact" w:before="1"/>
              <w:ind w:left="881"/>
              <w:rPr>
                <w:sz w:val="18"/>
              </w:rPr>
            </w:pPr>
            <w:r>
              <w:rPr>
                <w:sz w:val="18"/>
              </w:rPr>
              <w:t>"Notification</w:t>
            </w:r>
            <w:r>
              <w:rPr>
                <w:spacing w:val="-8"/>
                <w:sz w:val="18"/>
              </w:rPr>
              <w:t> </w:t>
            </w:r>
            <w:r>
              <w:rPr>
                <w:sz w:val="18"/>
              </w:rPr>
              <w:t>endpoint"</w:t>
            </w:r>
            <w:r>
              <w:rPr>
                <w:spacing w:val="-4"/>
                <w:sz w:val="18"/>
              </w:rPr>
              <w:t> </w:t>
            </w:r>
            <w:r>
              <w:rPr>
                <w:spacing w:val="-2"/>
                <w:sz w:val="18"/>
              </w:rPr>
              <w:t>resource.</w:t>
            </w:r>
          </w:p>
        </w:tc>
      </w:tr>
    </w:tbl>
    <w:p>
      <w:pPr>
        <w:pStyle w:val="BodyText"/>
        <w:spacing w:before="0"/>
        <w:ind w:left="0"/>
        <w:rPr>
          <w:rFonts w:ascii="Arial"/>
          <w:b/>
        </w:rPr>
      </w:pPr>
    </w:p>
    <w:p>
      <w:pPr>
        <w:pStyle w:val="BodyText"/>
        <w:spacing w:before="74"/>
        <w:ind w:left="0"/>
        <w:rPr>
          <w:rFonts w:ascii="Arial"/>
          <w:b/>
        </w:rPr>
      </w:pPr>
    </w:p>
    <w:p>
      <w:pPr>
        <w:pStyle w:val="Heading3"/>
        <w:numPr>
          <w:ilvl w:val="2"/>
          <w:numId w:val="3"/>
        </w:numPr>
        <w:tabs>
          <w:tab w:pos="1445" w:val="left" w:leader="none"/>
        </w:tabs>
        <w:spacing w:line="240" w:lineRule="auto" w:before="0" w:after="0"/>
        <w:ind w:left="1445" w:right="0" w:hanging="1133"/>
        <w:jc w:val="left"/>
      </w:pPr>
      <w:bookmarkStart w:name="_bookmark88" w:id="89"/>
      <w:bookmarkEnd w:id="89"/>
      <w:r>
        <w:rPr/>
      </w:r>
      <w:r>
        <w:rPr/>
        <w:t>REST</w:t>
      </w:r>
      <w:r>
        <w:rPr>
          <w:spacing w:val="-4"/>
        </w:rPr>
        <w:t> </w:t>
      </w:r>
      <w:r>
        <w:rPr>
          <w:spacing w:val="-2"/>
        </w:rPr>
        <w:t>resources</w:t>
      </w:r>
    </w:p>
    <w:p>
      <w:pPr>
        <w:pStyle w:val="Heading4"/>
        <w:numPr>
          <w:ilvl w:val="3"/>
          <w:numId w:val="3"/>
        </w:numPr>
        <w:tabs>
          <w:tab w:pos="1731" w:val="left" w:leader="none"/>
        </w:tabs>
        <w:spacing w:line="240" w:lineRule="auto" w:before="301" w:after="0"/>
        <w:ind w:left="1731" w:right="0" w:hanging="1419"/>
        <w:jc w:val="left"/>
      </w:pPr>
      <w:r>
        <w:rPr>
          <w:spacing w:val="-2"/>
        </w:rPr>
        <w:t>General</w:t>
      </w:r>
    </w:p>
    <w:p>
      <w:pPr>
        <w:pStyle w:val="BodyText"/>
        <w:spacing w:before="180"/>
        <w:ind w:right="704"/>
        <w:jc w:val="both"/>
      </w:pPr>
      <w:r>
        <w:rPr/>
        <w:t>The</w:t>
      </w:r>
      <w:r>
        <w:rPr>
          <w:spacing w:val="-3"/>
        </w:rPr>
        <w:t> </w:t>
      </w:r>
      <w:r>
        <w:rPr/>
        <w:t>DMS</w:t>
      </w:r>
      <w:r>
        <w:rPr>
          <w:spacing w:val="-4"/>
        </w:rPr>
        <w:t> </w:t>
      </w:r>
      <w:r>
        <w:rPr/>
        <w:t>and</w:t>
      </w:r>
      <w:r>
        <w:rPr>
          <w:spacing w:val="-2"/>
        </w:rPr>
        <w:t> </w:t>
      </w:r>
      <w:r>
        <w:rPr/>
        <w:t>API</w:t>
      </w:r>
      <w:r>
        <w:rPr>
          <w:spacing w:val="-3"/>
        </w:rPr>
        <w:t> </w:t>
      </w:r>
      <w:r>
        <w:rPr/>
        <w:t>consumer</w:t>
      </w:r>
      <w:r>
        <w:rPr>
          <w:spacing w:val="-4"/>
        </w:rPr>
        <w:t> </w:t>
      </w:r>
      <w:r>
        <w:rPr/>
        <w:t>of</w:t>
      </w:r>
      <w:r>
        <w:rPr>
          <w:spacing w:val="-3"/>
        </w:rPr>
        <w:t> </w:t>
      </w:r>
      <w:r>
        <w:rPr/>
        <w:t>the</w:t>
      </w:r>
      <w:r>
        <w:rPr>
          <w:spacing w:val="-3"/>
        </w:rPr>
        <w:t> </w:t>
      </w:r>
      <w:r>
        <w:rPr/>
        <w:t>O2dms_DeploymentFault</w:t>
      </w:r>
      <w:r>
        <w:rPr>
          <w:spacing w:val="-4"/>
        </w:rPr>
        <w:t> </w:t>
      </w:r>
      <w:r>
        <w:rPr/>
        <w:t>Service</w:t>
      </w:r>
      <w:r>
        <w:rPr>
          <w:spacing w:val="-3"/>
        </w:rPr>
        <w:t> </w:t>
      </w:r>
      <w:r>
        <w:rPr/>
        <w:t>API</w:t>
      </w:r>
      <w:r>
        <w:rPr>
          <w:spacing w:val="-3"/>
        </w:rPr>
        <w:t> </w:t>
      </w:r>
      <w:r>
        <w:rPr/>
        <w:t>shall</w:t>
      </w:r>
      <w:r>
        <w:rPr>
          <w:spacing w:val="-3"/>
        </w:rPr>
        <w:t> </w:t>
      </w:r>
      <w:r>
        <w:rPr/>
        <w:t>support</w:t>
      </w:r>
      <w:r>
        <w:rPr>
          <w:spacing w:val="-4"/>
        </w:rPr>
        <w:t> </w:t>
      </w:r>
      <w:r>
        <w:rPr/>
        <w:t>all</w:t>
      </w:r>
      <w:r>
        <w:rPr>
          <w:spacing w:val="-4"/>
        </w:rPr>
        <w:t> </w:t>
      </w:r>
      <w:r>
        <w:rPr/>
        <w:t>the</w:t>
      </w:r>
      <w:r>
        <w:rPr>
          <w:spacing w:val="-3"/>
        </w:rPr>
        <w:t> </w:t>
      </w:r>
      <w:r>
        <w:rPr/>
        <w:t>provisions</w:t>
      </w:r>
      <w:r>
        <w:rPr>
          <w:spacing w:val="-4"/>
        </w:rPr>
        <w:t> </w:t>
      </w:r>
      <w:r>
        <w:rPr/>
        <w:t>specified</w:t>
      </w:r>
      <w:r>
        <w:rPr>
          <w:spacing w:val="-2"/>
        </w:rPr>
        <w:t> </w:t>
      </w:r>
      <w:r>
        <w:rPr/>
        <w:t>in clause 7.4 of ETSI GS NFV-SOL 003 </w:t>
      </w:r>
      <w:hyperlink w:history="true" w:anchor="_bookmark13">
        <w:r>
          <w:rPr/>
          <w:t>[11],</w:t>
        </w:r>
      </w:hyperlink>
      <w:r>
        <w:rPr/>
        <w:t> with the following considerations:</w:t>
      </w:r>
    </w:p>
    <w:p>
      <w:pPr>
        <w:pStyle w:val="ListParagraph"/>
        <w:numPr>
          <w:ilvl w:val="0"/>
          <w:numId w:val="79"/>
        </w:numPr>
        <w:tabs>
          <w:tab w:pos="1050" w:val="left" w:leader="none"/>
        </w:tabs>
        <w:spacing w:line="240" w:lineRule="auto" w:before="179" w:after="0"/>
        <w:ind w:left="1050" w:right="689" w:hanging="454"/>
        <w:jc w:val="left"/>
        <w:rPr>
          <w:sz w:val="20"/>
        </w:rPr>
      </w:pPr>
      <w:r>
        <w:rPr>
          <w:sz w:val="20"/>
        </w:rPr>
        <w:t>NFVO and VNFM entities referred in the ETSI GS NFV-SOL 003 </w:t>
      </w:r>
      <w:hyperlink w:history="true" w:anchor="_bookmark13">
        <w:r>
          <w:rPr>
            <w:sz w:val="20"/>
          </w:rPr>
          <w:t>[11]</w:t>
        </w:r>
      </w:hyperlink>
      <w:r>
        <w:rPr>
          <w:sz w:val="20"/>
        </w:rPr>
        <w:t> are mapped to SMO and DMS as defined</w:t>
      </w:r>
      <w:r>
        <w:rPr>
          <w:spacing w:val="-2"/>
          <w:sz w:val="20"/>
        </w:rPr>
        <w:t> </w:t>
      </w:r>
      <w:r>
        <w:rPr>
          <w:sz w:val="20"/>
        </w:rPr>
        <w:t>in</w:t>
      </w:r>
      <w:r>
        <w:rPr>
          <w:spacing w:val="-5"/>
          <w:sz w:val="20"/>
        </w:rPr>
        <w:t> </w:t>
      </w:r>
      <w:r>
        <w:rPr>
          <w:sz w:val="20"/>
        </w:rPr>
        <w:t>clause</w:t>
      </w:r>
      <w:r>
        <w:rPr>
          <w:spacing w:val="-3"/>
          <w:sz w:val="20"/>
        </w:rPr>
        <w:t> </w:t>
      </w:r>
      <w:r>
        <w:rPr>
          <w:sz w:val="20"/>
        </w:rPr>
        <w:t>2.3.2</w:t>
      </w:r>
      <w:r>
        <w:rPr>
          <w:spacing w:val="-2"/>
          <w:sz w:val="20"/>
        </w:rPr>
        <w:t> </w:t>
      </w:r>
      <w:r>
        <w:rPr>
          <w:sz w:val="20"/>
        </w:rPr>
        <w:t>of</w:t>
      </w:r>
      <w:r>
        <w:rPr>
          <w:spacing w:val="-3"/>
          <w:sz w:val="20"/>
        </w:rPr>
        <w:t> </w:t>
      </w:r>
      <w:r>
        <w:rPr>
          <w:sz w:val="20"/>
        </w:rPr>
        <w:t>the</w:t>
      </w:r>
      <w:r>
        <w:rPr>
          <w:spacing w:val="-5"/>
          <w:sz w:val="20"/>
        </w:rPr>
        <w:t> </w:t>
      </w:r>
      <w:r>
        <w:rPr>
          <w:sz w:val="20"/>
        </w:rPr>
        <w:t>present</w:t>
      </w:r>
      <w:r>
        <w:rPr>
          <w:spacing w:val="-4"/>
          <w:sz w:val="20"/>
        </w:rPr>
        <w:t> </w:t>
      </w:r>
      <w:r>
        <w:rPr>
          <w:sz w:val="20"/>
        </w:rPr>
        <w:t>document.</w:t>
      </w:r>
      <w:r>
        <w:rPr>
          <w:spacing w:val="-3"/>
          <w:sz w:val="20"/>
        </w:rPr>
        <w:t> </w:t>
      </w:r>
      <w:r>
        <w:rPr>
          <w:sz w:val="20"/>
        </w:rPr>
        <w:t>Concerning</w:t>
      </w:r>
      <w:r>
        <w:rPr>
          <w:spacing w:val="-4"/>
          <w:sz w:val="20"/>
        </w:rPr>
        <w:t> </w:t>
      </w:r>
      <w:r>
        <w:rPr>
          <w:sz w:val="20"/>
        </w:rPr>
        <w:t>to</w:t>
      </w:r>
      <w:r>
        <w:rPr>
          <w:spacing w:val="-2"/>
          <w:sz w:val="20"/>
        </w:rPr>
        <w:t> </w:t>
      </w:r>
      <w:r>
        <w:rPr>
          <w:sz w:val="20"/>
        </w:rPr>
        <w:t>the</w:t>
      </w:r>
      <w:r>
        <w:rPr>
          <w:spacing w:val="-3"/>
          <w:sz w:val="20"/>
        </w:rPr>
        <w:t> </w:t>
      </w:r>
      <w:r>
        <w:rPr>
          <w:sz w:val="20"/>
        </w:rPr>
        <w:t>managed</w:t>
      </w:r>
      <w:r>
        <w:rPr>
          <w:spacing w:val="-4"/>
          <w:sz w:val="20"/>
        </w:rPr>
        <w:t> </w:t>
      </w:r>
      <w:r>
        <w:rPr>
          <w:sz w:val="20"/>
        </w:rPr>
        <w:t>object</w:t>
      </w:r>
      <w:r>
        <w:rPr>
          <w:spacing w:val="-3"/>
          <w:sz w:val="20"/>
        </w:rPr>
        <w:t> </w:t>
      </w:r>
      <w:r>
        <w:rPr>
          <w:sz w:val="20"/>
        </w:rPr>
        <w:t>types</w:t>
      </w:r>
      <w:r>
        <w:rPr>
          <w:spacing w:val="-4"/>
          <w:sz w:val="20"/>
        </w:rPr>
        <w:t> </w:t>
      </w:r>
      <w:r>
        <w:rPr>
          <w:sz w:val="20"/>
        </w:rPr>
        <w:t>to</w:t>
      </w:r>
      <w:r>
        <w:rPr>
          <w:spacing w:val="-2"/>
          <w:sz w:val="20"/>
        </w:rPr>
        <w:t> </w:t>
      </w:r>
      <w:r>
        <w:rPr>
          <w:sz w:val="20"/>
        </w:rPr>
        <w:t>which</w:t>
      </w:r>
      <w:r>
        <w:rPr>
          <w:spacing w:val="-2"/>
          <w:sz w:val="20"/>
        </w:rPr>
        <w:t> </w:t>
      </w:r>
      <w:r>
        <w:rPr>
          <w:sz w:val="20"/>
        </w:rPr>
        <w:t>alarms</w:t>
      </w:r>
      <w:r>
        <w:rPr>
          <w:spacing w:val="-4"/>
          <w:sz w:val="20"/>
        </w:rPr>
        <w:t> </w:t>
      </w:r>
      <w:r>
        <w:rPr>
          <w:sz w:val="20"/>
        </w:rPr>
        <w:t>can be associated/related to, VNF instance is mapped to NF Deployment, as also defined in clause 2.3.2 of the present document.</w:t>
      </w:r>
    </w:p>
    <w:p>
      <w:pPr>
        <w:pStyle w:val="ListParagraph"/>
        <w:numPr>
          <w:ilvl w:val="0"/>
          <w:numId w:val="79"/>
        </w:numPr>
        <w:tabs>
          <w:tab w:pos="1050" w:val="left" w:leader="none"/>
        </w:tabs>
        <w:spacing w:line="240" w:lineRule="auto" w:before="181" w:after="0"/>
        <w:ind w:left="1050" w:right="541" w:hanging="454"/>
        <w:jc w:val="left"/>
        <w:rPr>
          <w:sz w:val="20"/>
        </w:rPr>
      </w:pPr>
      <w:r>
        <w:rPr>
          <w:sz w:val="20"/>
        </w:rPr>
        <w:t>Only the provisions associated to corresponding REST resources and methods listed in table 3.3.3-1 are applicable</w:t>
      </w:r>
      <w:r>
        <w:rPr>
          <w:spacing w:val="-2"/>
          <w:sz w:val="20"/>
        </w:rPr>
        <w:t> </w:t>
      </w:r>
      <w:r>
        <w:rPr>
          <w:sz w:val="20"/>
        </w:rPr>
        <w:t>for</w:t>
      </w:r>
      <w:r>
        <w:rPr>
          <w:spacing w:val="-2"/>
          <w:sz w:val="20"/>
        </w:rPr>
        <w:t> </w:t>
      </w:r>
      <w:r>
        <w:rPr>
          <w:sz w:val="20"/>
        </w:rPr>
        <w:t>the</w:t>
      </w:r>
      <w:r>
        <w:rPr>
          <w:spacing w:val="-2"/>
          <w:sz w:val="20"/>
        </w:rPr>
        <w:t> </w:t>
      </w:r>
      <w:r>
        <w:rPr>
          <w:sz w:val="20"/>
        </w:rPr>
        <w:t>present</w:t>
      </w:r>
      <w:r>
        <w:rPr>
          <w:spacing w:val="-3"/>
          <w:sz w:val="20"/>
        </w:rPr>
        <w:t> </w:t>
      </w:r>
      <w:r>
        <w:rPr>
          <w:sz w:val="20"/>
        </w:rPr>
        <w:t>document.</w:t>
      </w:r>
      <w:r>
        <w:rPr>
          <w:spacing w:val="-2"/>
          <w:sz w:val="20"/>
        </w:rPr>
        <w:t> </w:t>
      </w:r>
      <w:r>
        <w:rPr>
          <w:sz w:val="20"/>
        </w:rPr>
        <w:t>That</w:t>
      </w:r>
      <w:r>
        <w:rPr>
          <w:spacing w:val="-2"/>
          <w:sz w:val="20"/>
        </w:rPr>
        <w:t> </w:t>
      </w:r>
      <w:r>
        <w:rPr>
          <w:sz w:val="20"/>
        </w:rPr>
        <w:t>is,</w:t>
      </w:r>
      <w:r>
        <w:rPr>
          <w:spacing w:val="-2"/>
          <w:sz w:val="20"/>
        </w:rPr>
        <w:t> </w:t>
      </w:r>
      <w:r>
        <w:rPr>
          <w:sz w:val="20"/>
        </w:rPr>
        <w:t>if</w:t>
      </w:r>
      <w:r>
        <w:rPr>
          <w:spacing w:val="-2"/>
          <w:sz w:val="20"/>
        </w:rPr>
        <w:t> </w:t>
      </w:r>
      <w:r>
        <w:rPr>
          <w:sz w:val="20"/>
        </w:rPr>
        <w:t>a</w:t>
      </w:r>
      <w:r>
        <w:rPr>
          <w:spacing w:val="-4"/>
          <w:sz w:val="20"/>
        </w:rPr>
        <w:t> </w:t>
      </w:r>
      <w:r>
        <w:rPr>
          <w:sz w:val="20"/>
        </w:rPr>
        <w:t>REST</w:t>
      </w:r>
      <w:r>
        <w:rPr>
          <w:spacing w:val="-2"/>
          <w:sz w:val="20"/>
        </w:rPr>
        <w:t> </w:t>
      </w:r>
      <w:r>
        <w:rPr>
          <w:sz w:val="20"/>
        </w:rPr>
        <w:t>resource</w:t>
      </w:r>
      <w:r>
        <w:rPr>
          <w:spacing w:val="-2"/>
          <w:sz w:val="20"/>
        </w:rPr>
        <w:t> </w:t>
      </w:r>
      <w:r>
        <w:rPr>
          <w:sz w:val="20"/>
        </w:rPr>
        <w:t>and</w:t>
      </w:r>
      <w:r>
        <w:rPr>
          <w:spacing w:val="-3"/>
          <w:sz w:val="20"/>
        </w:rPr>
        <w:t> </w:t>
      </w:r>
      <w:r>
        <w:rPr>
          <w:sz w:val="20"/>
        </w:rPr>
        <w:t>method</w:t>
      </w:r>
      <w:r>
        <w:rPr>
          <w:spacing w:val="-1"/>
          <w:sz w:val="20"/>
        </w:rPr>
        <w:t> </w:t>
      </w:r>
      <w:r>
        <w:rPr>
          <w:sz w:val="20"/>
        </w:rPr>
        <w:t>is</w:t>
      </w:r>
      <w:r>
        <w:rPr>
          <w:spacing w:val="-3"/>
          <w:sz w:val="20"/>
        </w:rPr>
        <w:t> </w:t>
      </w:r>
      <w:r>
        <w:rPr>
          <w:sz w:val="20"/>
        </w:rPr>
        <w:t>not</w:t>
      </w:r>
      <w:r>
        <w:rPr>
          <w:spacing w:val="-3"/>
          <w:sz w:val="20"/>
        </w:rPr>
        <w:t> </w:t>
      </w:r>
      <w:r>
        <w:rPr>
          <w:sz w:val="20"/>
        </w:rPr>
        <w:t>listed</w:t>
      </w:r>
      <w:r>
        <w:rPr>
          <w:spacing w:val="-1"/>
          <w:sz w:val="20"/>
        </w:rPr>
        <w:t> </w:t>
      </w:r>
      <w:r>
        <w:rPr>
          <w:sz w:val="20"/>
        </w:rPr>
        <w:t>in</w:t>
      </w:r>
      <w:r>
        <w:rPr>
          <w:spacing w:val="-1"/>
          <w:sz w:val="20"/>
        </w:rPr>
        <w:t> </w:t>
      </w:r>
      <w:r>
        <w:rPr>
          <w:sz w:val="20"/>
        </w:rPr>
        <w:t>table 3.3.3-1</w:t>
      </w:r>
      <w:r>
        <w:rPr>
          <w:spacing w:val="-1"/>
          <w:sz w:val="20"/>
        </w:rPr>
        <w:t> </w:t>
      </w:r>
      <w:r>
        <w:rPr>
          <w:sz w:val="20"/>
        </w:rPr>
        <w:t>of</w:t>
      </w:r>
      <w:r>
        <w:rPr>
          <w:spacing w:val="-4"/>
          <w:sz w:val="20"/>
        </w:rPr>
        <w:t> </w:t>
      </w:r>
      <w:r>
        <w:rPr>
          <w:sz w:val="20"/>
        </w:rPr>
        <w:t>the present document, the corresponding clause in the ETSI GS NFV-SOL 003 </w:t>
      </w:r>
      <w:hyperlink w:history="true" w:anchor="_bookmark13">
        <w:r>
          <w:rPr>
            <w:sz w:val="20"/>
          </w:rPr>
          <w:t>[11]</w:t>
        </w:r>
      </w:hyperlink>
      <w:r>
        <w:rPr>
          <w:sz w:val="20"/>
        </w:rPr>
        <w:t> that specifies such REST resource,</w:t>
      </w:r>
      <w:r>
        <w:rPr>
          <w:spacing w:val="-3"/>
          <w:sz w:val="20"/>
        </w:rPr>
        <w:t> </w:t>
      </w:r>
      <w:r>
        <w:rPr>
          <w:sz w:val="20"/>
        </w:rPr>
        <w:t>and</w:t>
      </w:r>
      <w:r>
        <w:rPr>
          <w:spacing w:val="-2"/>
          <w:sz w:val="20"/>
        </w:rPr>
        <w:t> </w:t>
      </w:r>
      <w:r>
        <w:rPr>
          <w:sz w:val="20"/>
        </w:rPr>
        <w:t>its</w:t>
      </w:r>
      <w:r>
        <w:rPr>
          <w:spacing w:val="-4"/>
          <w:sz w:val="20"/>
        </w:rPr>
        <w:t> </w:t>
      </w:r>
      <w:r>
        <w:rPr>
          <w:sz w:val="20"/>
        </w:rPr>
        <w:t>supported</w:t>
      </w:r>
      <w:r>
        <w:rPr>
          <w:spacing w:val="-2"/>
          <w:sz w:val="20"/>
        </w:rPr>
        <w:t> </w:t>
      </w:r>
      <w:r>
        <w:rPr>
          <w:sz w:val="20"/>
        </w:rPr>
        <w:t>methods,</w:t>
      </w:r>
      <w:r>
        <w:rPr>
          <w:spacing w:val="-3"/>
          <w:sz w:val="20"/>
        </w:rPr>
        <w:t> </w:t>
      </w:r>
      <w:r>
        <w:rPr>
          <w:sz w:val="20"/>
        </w:rPr>
        <w:t>is</w:t>
      </w:r>
      <w:r>
        <w:rPr>
          <w:spacing w:val="-4"/>
          <w:sz w:val="20"/>
        </w:rPr>
        <w:t> </w:t>
      </w:r>
      <w:r>
        <w:rPr>
          <w:sz w:val="20"/>
        </w:rPr>
        <w:t>not</w:t>
      </w:r>
      <w:r>
        <w:rPr>
          <w:spacing w:val="-4"/>
          <w:sz w:val="20"/>
        </w:rPr>
        <w:t> </w:t>
      </w:r>
      <w:r>
        <w:rPr>
          <w:sz w:val="20"/>
        </w:rPr>
        <w:t>required</w:t>
      </w:r>
      <w:r>
        <w:rPr>
          <w:spacing w:val="-2"/>
          <w:sz w:val="20"/>
        </w:rPr>
        <w:t> </w:t>
      </w:r>
      <w:r>
        <w:rPr>
          <w:sz w:val="20"/>
        </w:rPr>
        <w:t>to</w:t>
      </w:r>
      <w:r>
        <w:rPr>
          <w:spacing w:val="-2"/>
          <w:sz w:val="20"/>
        </w:rPr>
        <w:t> </w:t>
      </w:r>
      <w:r>
        <w:rPr>
          <w:sz w:val="20"/>
        </w:rPr>
        <w:t>be</w:t>
      </w:r>
      <w:r>
        <w:rPr>
          <w:spacing w:val="-3"/>
          <w:sz w:val="20"/>
        </w:rPr>
        <w:t> </w:t>
      </w:r>
      <w:r>
        <w:rPr>
          <w:sz w:val="20"/>
        </w:rPr>
        <w:t>supported</w:t>
      </w:r>
      <w:r>
        <w:rPr>
          <w:spacing w:val="-4"/>
          <w:sz w:val="20"/>
        </w:rPr>
        <w:t> </w:t>
      </w:r>
      <w:r>
        <w:rPr>
          <w:sz w:val="20"/>
        </w:rPr>
        <w:t>according</w:t>
      </w:r>
      <w:r>
        <w:rPr>
          <w:spacing w:val="-2"/>
          <w:sz w:val="20"/>
        </w:rPr>
        <w:t> </w:t>
      </w:r>
      <w:r>
        <w:rPr>
          <w:sz w:val="20"/>
        </w:rPr>
        <w:t>to</w:t>
      </w:r>
      <w:r>
        <w:rPr>
          <w:spacing w:val="-5"/>
          <w:sz w:val="20"/>
        </w:rPr>
        <w:t> </w:t>
      </w:r>
      <w:r>
        <w:rPr>
          <w:sz w:val="20"/>
        </w:rPr>
        <w:t>the</w:t>
      </w:r>
      <w:r>
        <w:rPr>
          <w:spacing w:val="-3"/>
          <w:sz w:val="20"/>
        </w:rPr>
        <w:t> </w:t>
      </w:r>
      <w:r>
        <w:rPr>
          <w:sz w:val="20"/>
        </w:rPr>
        <w:t>present</w:t>
      </w:r>
      <w:r>
        <w:rPr>
          <w:spacing w:val="-4"/>
          <w:sz w:val="20"/>
        </w:rPr>
        <w:t> </w:t>
      </w:r>
      <w:r>
        <w:rPr>
          <w:sz w:val="20"/>
        </w:rPr>
        <w:t>document</w:t>
      </w:r>
      <w:r>
        <w:rPr>
          <w:spacing w:val="-4"/>
          <w:sz w:val="20"/>
        </w:rPr>
        <w:t> </w:t>
      </w:r>
      <w:r>
        <w:rPr>
          <w:sz w:val="20"/>
        </w:rPr>
        <w:t>version.</w:t>
      </w:r>
    </w:p>
    <w:p>
      <w:pPr>
        <w:spacing w:after="0" w:line="240" w:lineRule="auto"/>
        <w:jc w:val="left"/>
        <w:rPr>
          <w:sz w:val="20"/>
        </w:rPr>
        <w:sectPr>
          <w:pgSz w:w="11910" w:h="16850"/>
          <w:pgMar w:header="944" w:footer="488" w:top="1420" w:bottom="680" w:left="820" w:right="600"/>
        </w:sectPr>
      </w:pPr>
    </w:p>
    <w:p>
      <w:pPr>
        <w:pStyle w:val="BodyText"/>
        <w:spacing w:before="75"/>
        <w:ind w:left="1050" w:right="136"/>
      </w:pPr>
      <w:r>
        <w:rPr/>
        <w:t>If</w:t>
      </w:r>
      <w:r>
        <w:rPr>
          <w:spacing w:val="-3"/>
        </w:rPr>
        <w:t> </w:t>
      </w:r>
      <w:r>
        <w:rPr/>
        <w:t>specific</w:t>
      </w:r>
      <w:r>
        <w:rPr>
          <w:spacing w:val="-3"/>
        </w:rPr>
        <w:t> </w:t>
      </w:r>
      <w:r>
        <w:rPr/>
        <w:t>provisions</w:t>
      </w:r>
      <w:r>
        <w:rPr>
          <w:spacing w:val="-4"/>
        </w:rPr>
        <w:t> </w:t>
      </w:r>
      <w:r>
        <w:rPr/>
        <w:t>to</w:t>
      </w:r>
      <w:r>
        <w:rPr>
          <w:spacing w:val="-2"/>
        </w:rPr>
        <w:t> </w:t>
      </w:r>
      <w:r>
        <w:rPr/>
        <w:t>REST</w:t>
      </w:r>
      <w:r>
        <w:rPr>
          <w:spacing w:val="-3"/>
        </w:rPr>
        <w:t> </w:t>
      </w:r>
      <w:r>
        <w:rPr/>
        <w:t>resources</w:t>
      </w:r>
      <w:r>
        <w:rPr>
          <w:spacing w:val="-4"/>
        </w:rPr>
        <w:t> </w:t>
      </w:r>
      <w:r>
        <w:rPr/>
        <w:t>are</w:t>
      </w:r>
      <w:r>
        <w:rPr>
          <w:spacing w:val="-3"/>
        </w:rPr>
        <w:t> </w:t>
      </w:r>
      <w:r>
        <w:rPr/>
        <w:t>considered</w:t>
      </w:r>
      <w:r>
        <w:rPr>
          <w:spacing w:val="-2"/>
        </w:rPr>
        <w:t> </w:t>
      </w:r>
      <w:r>
        <w:rPr/>
        <w:t>with</w:t>
      </w:r>
      <w:r>
        <w:rPr>
          <w:spacing w:val="-5"/>
        </w:rPr>
        <w:t> </w:t>
      </w:r>
      <w:r>
        <w:rPr/>
        <w:t>respect</w:t>
      </w:r>
      <w:r>
        <w:rPr>
          <w:spacing w:val="-4"/>
        </w:rPr>
        <w:t> </w:t>
      </w:r>
      <w:r>
        <w:rPr/>
        <w:t>to</w:t>
      </w:r>
      <w:r>
        <w:rPr>
          <w:spacing w:val="-2"/>
        </w:rPr>
        <w:t> </w:t>
      </w:r>
      <w:r>
        <w:rPr/>
        <w:t>the</w:t>
      </w:r>
      <w:r>
        <w:rPr>
          <w:spacing w:val="-3"/>
        </w:rPr>
        <w:t> </w:t>
      </w:r>
      <w:r>
        <w:rPr/>
        <w:t>profiled</w:t>
      </w:r>
      <w:r>
        <w:rPr>
          <w:spacing w:val="-2"/>
        </w:rPr>
        <w:t> </w:t>
      </w:r>
      <w:r>
        <w:rPr/>
        <w:t>API,</w:t>
      </w:r>
      <w:r>
        <w:rPr>
          <w:spacing w:val="-3"/>
        </w:rPr>
        <w:t> </w:t>
      </w:r>
      <w:r>
        <w:rPr/>
        <w:t>these</w:t>
      </w:r>
      <w:r>
        <w:rPr>
          <w:spacing w:val="-3"/>
        </w:rPr>
        <w:t> </w:t>
      </w:r>
      <w:r>
        <w:rPr/>
        <w:t>are</w:t>
      </w:r>
      <w:r>
        <w:rPr>
          <w:spacing w:val="-3"/>
        </w:rPr>
        <w:t> </w:t>
      </w:r>
      <w:r>
        <w:rPr/>
        <w:t>specified</w:t>
      </w:r>
      <w:r>
        <w:rPr>
          <w:spacing w:val="-2"/>
        </w:rPr>
        <w:t> </w:t>
      </w:r>
      <w:r>
        <w:rPr/>
        <w:t>in subsequent sub-clauses within clause 3.3.4 of the present document.</w:t>
      </w:r>
    </w:p>
    <w:p>
      <w:pPr>
        <w:pStyle w:val="ListParagraph"/>
        <w:numPr>
          <w:ilvl w:val="0"/>
          <w:numId w:val="79"/>
        </w:numPr>
        <w:tabs>
          <w:tab w:pos="1050" w:val="left" w:leader="none"/>
        </w:tabs>
        <w:spacing w:line="240" w:lineRule="auto" w:before="181" w:after="0"/>
        <w:ind w:left="1050" w:right="612" w:hanging="454"/>
        <w:jc w:val="left"/>
        <w:rPr>
          <w:sz w:val="20"/>
        </w:rPr>
      </w:pPr>
      <w:r>
        <w:rPr>
          <w:sz w:val="20"/>
        </w:rPr>
        <w:t>For</w:t>
      </w:r>
      <w:r>
        <w:rPr>
          <w:spacing w:val="-2"/>
          <w:sz w:val="20"/>
        </w:rPr>
        <w:t> </w:t>
      </w:r>
      <w:r>
        <w:rPr>
          <w:sz w:val="20"/>
        </w:rPr>
        <w:t>the</w:t>
      </w:r>
      <w:r>
        <w:rPr>
          <w:spacing w:val="-2"/>
          <w:sz w:val="20"/>
        </w:rPr>
        <w:t> </w:t>
      </w:r>
      <w:r>
        <w:rPr>
          <w:sz w:val="20"/>
        </w:rPr>
        <w:t>list</w:t>
      </w:r>
      <w:r>
        <w:rPr>
          <w:spacing w:val="-3"/>
          <w:sz w:val="20"/>
        </w:rPr>
        <w:t> </w:t>
      </w:r>
      <w:r>
        <w:rPr>
          <w:sz w:val="20"/>
        </w:rPr>
        <w:t>of</w:t>
      </w:r>
      <w:r>
        <w:rPr>
          <w:spacing w:val="-2"/>
          <w:sz w:val="20"/>
        </w:rPr>
        <w:t> </w:t>
      </w:r>
      <w:r>
        <w:rPr>
          <w:sz w:val="20"/>
        </w:rPr>
        <w:t>referenced</w:t>
      </w:r>
      <w:r>
        <w:rPr>
          <w:spacing w:val="-3"/>
          <w:sz w:val="20"/>
        </w:rPr>
        <w:t> </w:t>
      </w:r>
      <w:r>
        <w:rPr>
          <w:sz w:val="20"/>
        </w:rPr>
        <w:t>data</w:t>
      </w:r>
      <w:r>
        <w:rPr>
          <w:spacing w:val="-4"/>
          <w:sz w:val="20"/>
        </w:rPr>
        <w:t> </w:t>
      </w:r>
      <w:r>
        <w:rPr>
          <w:sz w:val="20"/>
        </w:rPr>
        <w:t>types</w:t>
      </w:r>
      <w:r>
        <w:rPr>
          <w:spacing w:val="-3"/>
          <w:sz w:val="20"/>
        </w:rPr>
        <w:t> </w:t>
      </w:r>
      <w:r>
        <w:rPr>
          <w:sz w:val="20"/>
        </w:rPr>
        <w:t>for</w:t>
      </w:r>
      <w:r>
        <w:rPr>
          <w:spacing w:val="-4"/>
          <w:sz w:val="20"/>
        </w:rPr>
        <w:t> </w:t>
      </w:r>
      <w:r>
        <w:rPr>
          <w:sz w:val="20"/>
        </w:rPr>
        <w:t>notifications</w:t>
      </w:r>
      <w:r>
        <w:rPr>
          <w:spacing w:val="-3"/>
          <w:sz w:val="20"/>
        </w:rPr>
        <w:t> </w:t>
      </w:r>
      <w:r>
        <w:rPr>
          <w:sz w:val="20"/>
        </w:rPr>
        <w:t>to</w:t>
      </w:r>
      <w:r>
        <w:rPr>
          <w:spacing w:val="-1"/>
          <w:sz w:val="20"/>
        </w:rPr>
        <w:t> </w:t>
      </w:r>
      <w:r>
        <w:rPr>
          <w:sz w:val="20"/>
        </w:rPr>
        <w:t>support,</w:t>
      </w:r>
      <w:r>
        <w:rPr>
          <w:spacing w:val="-2"/>
          <w:sz w:val="20"/>
        </w:rPr>
        <w:t> </w:t>
      </w:r>
      <w:r>
        <w:rPr>
          <w:sz w:val="20"/>
        </w:rPr>
        <w:t>these</w:t>
      </w:r>
      <w:r>
        <w:rPr>
          <w:spacing w:val="-2"/>
          <w:sz w:val="20"/>
        </w:rPr>
        <w:t> </w:t>
      </w:r>
      <w:r>
        <w:rPr>
          <w:sz w:val="20"/>
        </w:rPr>
        <w:t>are</w:t>
      </w:r>
      <w:r>
        <w:rPr>
          <w:spacing w:val="-2"/>
          <w:sz w:val="20"/>
        </w:rPr>
        <w:t> </w:t>
      </w:r>
      <w:r>
        <w:rPr>
          <w:sz w:val="20"/>
        </w:rPr>
        <w:t>defined</w:t>
      </w:r>
      <w:r>
        <w:rPr>
          <w:spacing w:val="-1"/>
          <w:sz w:val="20"/>
        </w:rPr>
        <w:t> </w:t>
      </w:r>
      <w:r>
        <w:rPr>
          <w:sz w:val="20"/>
        </w:rPr>
        <w:t>in</w:t>
      </w:r>
      <w:r>
        <w:rPr>
          <w:spacing w:val="-1"/>
          <w:sz w:val="20"/>
        </w:rPr>
        <w:t> </w:t>
      </w:r>
      <w:r>
        <w:rPr>
          <w:sz w:val="20"/>
        </w:rPr>
        <w:t>clause 3.3.5</w:t>
      </w:r>
      <w:r>
        <w:rPr>
          <w:spacing w:val="-3"/>
          <w:sz w:val="20"/>
        </w:rPr>
        <w:t> </w:t>
      </w:r>
      <w:r>
        <w:rPr>
          <w:sz w:val="20"/>
        </w:rPr>
        <w:t>of</w:t>
      </w:r>
      <w:r>
        <w:rPr>
          <w:spacing w:val="-2"/>
          <w:sz w:val="20"/>
        </w:rPr>
        <w:t> </w:t>
      </w:r>
      <w:r>
        <w:rPr>
          <w:sz w:val="20"/>
        </w:rPr>
        <w:t>the</w:t>
      </w:r>
      <w:r>
        <w:rPr>
          <w:spacing w:val="-2"/>
          <w:sz w:val="20"/>
        </w:rPr>
        <w:t> </w:t>
      </w:r>
      <w:r>
        <w:rPr>
          <w:sz w:val="20"/>
        </w:rPr>
        <w:t>present </w:t>
      </w:r>
      <w:r>
        <w:rPr>
          <w:spacing w:val="-2"/>
          <w:sz w:val="20"/>
        </w:rPr>
        <w:t>document.</w:t>
      </w:r>
    </w:p>
    <w:p>
      <w:pPr>
        <w:pStyle w:val="ListParagraph"/>
        <w:numPr>
          <w:ilvl w:val="0"/>
          <w:numId w:val="79"/>
        </w:numPr>
        <w:tabs>
          <w:tab w:pos="1050" w:val="left" w:leader="none"/>
        </w:tabs>
        <w:spacing w:line="240" w:lineRule="auto" w:before="178" w:after="0"/>
        <w:ind w:left="1050" w:right="861" w:hanging="454"/>
        <w:jc w:val="left"/>
        <w:rPr>
          <w:sz w:val="20"/>
        </w:rPr>
      </w:pPr>
      <w:r>
        <w:rPr>
          <w:sz w:val="20"/>
        </w:rPr>
        <w:t>For</w:t>
      </w:r>
      <w:r>
        <w:rPr>
          <w:spacing w:val="-3"/>
          <w:sz w:val="20"/>
        </w:rPr>
        <w:t> </w:t>
      </w:r>
      <w:r>
        <w:rPr>
          <w:sz w:val="20"/>
        </w:rPr>
        <w:t>the</w:t>
      </w:r>
      <w:r>
        <w:rPr>
          <w:spacing w:val="-3"/>
          <w:sz w:val="20"/>
        </w:rPr>
        <w:t> </w:t>
      </w:r>
      <w:r>
        <w:rPr>
          <w:sz w:val="20"/>
        </w:rPr>
        <w:t>list</w:t>
      </w:r>
      <w:r>
        <w:rPr>
          <w:spacing w:val="-4"/>
          <w:sz w:val="20"/>
        </w:rPr>
        <w:t> </w:t>
      </w:r>
      <w:r>
        <w:rPr>
          <w:sz w:val="20"/>
        </w:rPr>
        <w:t>of</w:t>
      </w:r>
      <w:r>
        <w:rPr>
          <w:spacing w:val="-3"/>
          <w:sz w:val="20"/>
        </w:rPr>
        <w:t> </w:t>
      </w:r>
      <w:r>
        <w:rPr>
          <w:sz w:val="20"/>
        </w:rPr>
        <w:t>REST</w:t>
      </w:r>
      <w:r>
        <w:rPr>
          <w:spacing w:val="-3"/>
          <w:sz w:val="20"/>
        </w:rPr>
        <w:t> </w:t>
      </w:r>
      <w:r>
        <w:rPr>
          <w:sz w:val="20"/>
        </w:rPr>
        <w:t>resource</w:t>
      </w:r>
      <w:r>
        <w:rPr>
          <w:spacing w:val="-5"/>
          <w:sz w:val="20"/>
        </w:rPr>
        <w:t> </w:t>
      </w:r>
      <w:r>
        <w:rPr>
          <w:sz w:val="20"/>
        </w:rPr>
        <w:t>data</w:t>
      </w:r>
      <w:r>
        <w:rPr>
          <w:spacing w:val="-3"/>
          <w:sz w:val="20"/>
        </w:rPr>
        <w:t> </w:t>
      </w:r>
      <w:r>
        <w:rPr>
          <w:sz w:val="20"/>
        </w:rPr>
        <w:t>types,</w:t>
      </w:r>
      <w:r>
        <w:rPr>
          <w:spacing w:val="-3"/>
          <w:sz w:val="20"/>
        </w:rPr>
        <w:t> </w:t>
      </w:r>
      <w:r>
        <w:rPr>
          <w:sz w:val="20"/>
        </w:rPr>
        <w:t>structured</w:t>
      </w:r>
      <w:r>
        <w:rPr>
          <w:spacing w:val="-2"/>
          <w:sz w:val="20"/>
        </w:rPr>
        <w:t> </w:t>
      </w:r>
      <w:r>
        <w:rPr>
          <w:sz w:val="20"/>
        </w:rPr>
        <w:t>data</w:t>
      </w:r>
      <w:r>
        <w:rPr>
          <w:spacing w:val="-3"/>
          <w:sz w:val="20"/>
        </w:rPr>
        <w:t> </w:t>
      </w:r>
      <w:r>
        <w:rPr>
          <w:sz w:val="20"/>
        </w:rPr>
        <w:t>types</w:t>
      </w:r>
      <w:r>
        <w:rPr>
          <w:spacing w:val="-4"/>
          <w:sz w:val="20"/>
        </w:rPr>
        <w:t> </w:t>
      </w:r>
      <w:r>
        <w:rPr>
          <w:sz w:val="20"/>
        </w:rPr>
        <w:t>and</w:t>
      </w:r>
      <w:r>
        <w:rPr>
          <w:spacing w:val="-2"/>
          <w:sz w:val="20"/>
        </w:rPr>
        <w:t> </w:t>
      </w:r>
      <w:r>
        <w:rPr>
          <w:sz w:val="20"/>
        </w:rPr>
        <w:t>referenced</w:t>
      </w:r>
      <w:r>
        <w:rPr>
          <w:spacing w:val="-2"/>
          <w:sz w:val="20"/>
        </w:rPr>
        <w:t> </w:t>
      </w:r>
      <w:r>
        <w:rPr>
          <w:sz w:val="20"/>
        </w:rPr>
        <w:t>simple</w:t>
      </w:r>
      <w:r>
        <w:rPr>
          <w:spacing w:val="-3"/>
          <w:sz w:val="20"/>
        </w:rPr>
        <w:t> </w:t>
      </w:r>
      <w:r>
        <w:rPr>
          <w:sz w:val="20"/>
        </w:rPr>
        <w:t>types</w:t>
      </w:r>
      <w:r>
        <w:rPr>
          <w:spacing w:val="-4"/>
          <w:sz w:val="20"/>
        </w:rPr>
        <w:t> </w:t>
      </w:r>
      <w:r>
        <w:rPr>
          <w:sz w:val="20"/>
        </w:rPr>
        <w:t>to</w:t>
      </w:r>
      <w:r>
        <w:rPr>
          <w:spacing w:val="-2"/>
          <w:sz w:val="20"/>
        </w:rPr>
        <w:t> </w:t>
      </w:r>
      <w:r>
        <w:rPr>
          <w:sz w:val="20"/>
        </w:rPr>
        <w:t>be</w:t>
      </w:r>
      <w:r>
        <w:rPr>
          <w:spacing w:val="-3"/>
          <w:sz w:val="20"/>
        </w:rPr>
        <w:t> </w:t>
      </w:r>
      <w:r>
        <w:rPr>
          <w:sz w:val="20"/>
        </w:rPr>
        <w:t>supported, refer to clauses 3.3.6.1, 3.3.6.2, 3.3.6.3 and 3.3.6.4 of the present document.</w:t>
      </w:r>
    </w:p>
    <w:p>
      <w:pPr>
        <w:pStyle w:val="BodyText"/>
        <w:spacing w:before="69"/>
        <w:ind w:left="0"/>
      </w:pPr>
    </w:p>
    <w:p>
      <w:pPr>
        <w:pStyle w:val="Heading3"/>
        <w:numPr>
          <w:ilvl w:val="2"/>
          <w:numId w:val="3"/>
        </w:numPr>
        <w:tabs>
          <w:tab w:pos="1445" w:val="left" w:leader="none"/>
        </w:tabs>
        <w:spacing w:line="240" w:lineRule="auto" w:before="0" w:after="0"/>
        <w:ind w:left="1445" w:right="0" w:hanging="1133"/>
        <w:jc w:val="left"/>
      </w:pPr>
      <w:bookmarkStart w:name="_bookmark89" w:id="90"/>
      <w:bookmarkEnd w:id="90"/>
      <w:r>
        <w:rPr/>
      </w:r>
      <w:r>
        <w:rPr>
          <w:spacing w:val="-2"/>
        </w:rPr>
        <w:t>Notifications</w:t>
      </w:r>
    </w:p>
    <w:p>
      <w:pPr>
        <w:pStyle w:val="Heading4"/>
        <w:numPr>
          <w:ilvl w:val="3"/>
          <w:numId w:val="3"/>
        </w:numPr>
        <w:tabs>
          <w:tab w:pos="1731" w:val="left" w:leader="none"/>
        </w:tabs>
        <w:spacing w:line="240" w:lineRule="auto" w:before="301" w:after="0"/>
        <w:ind w:left="1731" w:right="0" w:hanging="1419"/>
        <w:jc w:val="left"/>
      </w:pPr>
      <w:r>
        <w:rPr>
          <w:spacing w:val="-2"/>
        </w:rPr>
        <w:t>General</w:t>
      </w:r>
    </w:p>
    <w:p>
      <w:pPr>
        <w:pStyle w:val="BodyText"/>
        <w:spacing w:before="180"/>
        <w:ind w:right="874"/>
        <w:jc w:val="both"/>
      </w:pPr>
      <w:r>
        <w:rPr/>
        <w:t>Notifications</w:t>
      </w:r>
      <w:r>
        <w:rPr>
          <w:spacing w:val="-5"/>
        </w:rPr>
        <w:t> </w:t>
      </w:r>
      <w:r>
        <w:rPr/>
        <w:t>issued</w:t>
      </w:r>
      <w:r>
        <w:rPr>
          <w:spacing w:val="-3"/>
        </w:rPr>
        <w:t> </w:t>
      </w:r>
      <w:r>
        <w:rPr/>
        <w:t>on</w:t>
      </w:r>
      <w:r>
        <w:rPr>
          <w:spacing w:val="-3"/>
        </w:rPr>
        <w:t> </w:t>
      </w:r>
      <w:r>
        <w:rPr/>
        <w:t>the</w:t>
      </w:r>
      <w:r>
        <w:rPr>
          <w:spacing w:val="-4"/>
        </w:rPr>
        <w:t> </w:t>
      </w:r>
      <w:r>
        <w:rPr/>
        <w:t>O2dms_DeploymentFault</w:t>
      </w:r>
      <w:r>
        <w:rPr>
          <w:spacing w:val="-5"/>
        </w:rPr>
        <w:t> </w:t>
      </w:r>
      <w:r>
        <w:rPr/>
        <w:t>Service</w:t>
      </w:r>
      <w:r>
        <w:rPr>
          <w:spacing w:val="-4"/>
        </w:rPr>
        <w:t> </w:t>
      </w:r>
      <w:r>
        <w:rPr/>
        <w:t>API</w:t>
      </w:r>
      <w:r>
        <w:rPr>
          <w:spacing w:val="-4"/>
        </w:rPr>
        <w:t> </w:t>
      </w:r>
      <w:r>
        <w:rPr/>
        <w:t>shall</w:t>
      </w:r>
      <w:r>
        <w:rPr>
          <w:spacing w:val="-4"/>
        </w:rPr>
        <w:t> </w:t>
      </w:r>
      <w:r>
        <w:rPr/>
        <w:t>comply</w:t>
      </w:r>
      <w:r>
        <w:rPr>
          <w:spacing w:val="-3"/>
        </w:rPr>
        <w:t> </w:t>
      </w:r>
      <w:r>
        <w:rPr/>
        <w:t>with</w:t>
      </w:r>
      <w:r>
        <w:rPr>
          <w:spacing w:val="-3"/>
        </w:rPr>
        <w:t> </w:t>
      </w:r>
      <w:r>
        <w:rPr/>
        <w:t>the</w:t>
      </w:r>
      <w:r>
        <w:rPr>
          <w:spacing w:val="-4"/>
        </w:rPr>
        <w:t> </w:t>
      </w:r>
      <w:r>
        <w:rPr/>
        <w:t>Subscribe/Notify</w:t>
      </w:r>
      <w:r>
        <w:rPr>
          <w:spacing w:val="-3"/>
        </w:rPr>
        <w:t> </w:t>
      </w:r>
      <w:r>
        <w:rPr/>
        <w:t>pattern</w:t>
      </w:r>
      <w:r>
        <w:rPr>
          <w:spacing w:val="-3"/>
        </w:rPr>
        <w:t> </w:t>
      </w:r>
      <w:r>
        <w:rPr/>
        <w:t>as described in clause 5.9 of ETSI GS NFV-SOL 015 [17].</w:t>
      </w:r>
    </w:p>
    <w:p>
      <w:pPr>
        <w:pStyle w:val="BodyText"/>
        <w:jc w:val="both"/>
      </w:pPr>
      <w:r>
        <w:rPr/>
        <w:t>Table</w:t>
      </w:r>
      <w:r>
        <w:rPr>
          <w:spacing w:val="-4"/>
        </w:rPr>
        <w:t> </w:t>
      </w:r>
      <w:r>
        <w:rPr/>
        <w:t>3.3.5.1-1</w:t>
      </w:r>
      <w:r>
        <w:rPr>
          <w:spacing w:val="-3"/>
        </w:rPr>
        <w:t> </w:t>
      </w:r>
      <w:r>
        <w:rPr/>
        <w:t>provides</w:t>
      </w:r>
      <w:r>
        <w:rPr>
          <w:spacing w:val="-6"/>
        </w:rPr>
        <w:t> </w:t>
      </w:r>
      <w:r>
        <w:rPr/>
        <w:t>an</w:t>
      </w:r>
      <w:r>
        <w:rPr>
          <w:spacing w:val="-3"/>
        </w:rPr>
        <w:t> </w:t>
      </w:r>
      <w:r>
        <w:rPr/>
        <w:t>overview</w:t>
      </w:r>
      <w:r>
        <w:rPr>
          <w:spacing w:val="-5"/>
        </w:rPr>
        <w:t> </w:t>
      </w:r>
      <w:r>
        <w:rPr/>
        <w:t>of</w:t>
      </w:r>
      <w:r>
        <w:rPr>
          <w:spacing w:val="-4"/>
        </w:rPr>
        <w:t> </w:t>
      </w:r>
      <w:r>
        <w:rPr/>
        <w:t>the</w:t>
      </w:r>
      <w:r>
        <w:rPr>
          <w:spacing w:val="-6"/>
        </w:rPr>
        <w:t> </w:t>
      </w:r>
      <w:r>
        <w:rPr/>
        <w:t>notifications</w:t>
      </w:r>
      <w:r>
        <w:rPr>
          <w:spacing w:val="-5"/>
        </w:rPr>
        <w:t> </w:t>
      </w:r>
      <w:r>
        <w:rPr/>
        <w:t>supported</w:t>
      </w:r>
      <w:r>
        <w:rPr>
          <w:spacing w:val="-6"/>
        </w:rPr>
        <w:t> </w:t>
      </w:r>
      <w:r>
        <w:rPr/>
        <w:t>by</w:t>
      </w:r>
      <w:r>
        <w:rPr>
          <w:spacing w:val="-3"/>
        </w:rPr>
        <w:t> </w:t>
      </w:r>
      <w:r>
        <w:rPr/>
        <w:t>the</w:t>
      </w:r>
      <w:r>
        <w:rPr>
          <w:spacing w:val="-6"/>
        </w:rPr>
        <w:t> </w:t>
      </w:r>
      <w:r>
        <w:rPr/>
        <w:t>present</w:t>
      </w:r>
      <w:r>
        <w:rPr>
          <w:spacing w:val="-6"/>
        </w:rPr>
        <w:t> </w:t>
      </w:r>
      <w:r>
        <w:rPr>
          <w:spacing w:val="-4"/>
        </w:rPr>
        <w:t>API.</w:t>
      </w:r>
    </w:p>
    <w:p>
      <w:pPr>
        <w:pStyle w:val="BodyText"/>
        <w:spacing w:before="10"/>
        <w:ind w:left="0"/>
      </w:pPr>
    </w:p>
    <w:p>
      <w:pPr>
        <w:spacing w:before="0"/>
        <w:ind w:left="75" w:right="301" w:firstLine="0"/>
        <w:jc w:val="center"/>
        <w:rPr>
          <w:rFonts w:ascii="Arial"/>
          <w:b/>
          <w:sz w:val="20"/>
        </w:rPr>
      </w:pPr>
      <w:r>
        <w:rPr>
          <w:rFonts w:ascii="Arial"/>
          <w:b/>
          <w:sz w:val="20"/>
        </w:rPr>
        <w:t>Table</w:t>
      </w:r>
      <w:r>
        <w:rPr>
          <w:rFonts w:ascii="Arial"/>
          <w:b/>
          <w:spacing w:val="-14"/>
          <w:sz w:val="20"/>
        </w:rPr>
        <w:t> </w:t>
      </w:r>
      <w:r>
        <w:rPr>
          <w:rFonts w:ascii="Arial"/>
          <w:b/>
          <w:sz w:val="20"/>
        </w:rPr>
        <w:t>3.3.5.1-1:</w:t>
      </w:r>
      <w:r>
        <w:rPr>
          <w:rFonts w:ascii="Arial"/>
          <w:b/>
          <w:spacing w:val="-13"/>
          <w:sz w:val="20"/>
        </w:rPr>
        <w:t> </w:t>
      </w:r>
      <w:r>
        <w:rPr>
          <w:rFonts w:ascii="Arial"/>
          <w:b/>
          <w:sz w:val="20"/>
        </w:rPr>
        <w:t>O2dms_DeploymentFault</w:t>
      </w:r>
      <w:r>
        <w:rPr>
          <w:rFonts w:ascii="Arial"/>
          <w:b/>
          <w:spacing w:val="-13"/>
          <w:sz w:val="20"/>
        </w:rPr>
        <w:t> </w:t>
      </w:r>
      <w:r>
        <w:rPr>
          <w:rFonts w:ascii="Arial"/>
          <w:b/>
          <w:sz w:val="20"/>
        </w:rPr>
        <w:t>notifications</w:t>
      </w:r>
      <w:r>
        <w:rPr>
          <w:rFonts w:ascii="Arial"/>
          <w:b/>
          <w:spacing w:val="-13"/>
          <w:sz w:val="20"/>
        </w:rPr>
        <w:t> </w:t>
      </w:r>
      <w:r>
        <w:rPr>
          <w:rFonts w:ascii="Arial"/>
          <w:b/>
          <w:spacing w:val="-2"/>
          <w:sz w:val="20"/>
        </w:rPr>
        <w:t>overview</w:t>
      </w:r>
    </w:p>
    <w:p>
      <w:pPr>
        <w:pStyle w:val="BodyText"/>
        <w:spacing w:before="8"/>
        <w:ind w:left="0"/>
        <w:rPr>
          <w:rFonts w:ascii="Arial"/>
          <w:b/>
          <w:sz w:val="15"/>
        </w:rPr>
      </w:pPr>
    </w:p>
    <w:tbl>
      <w:tblPr>
        <w:tblW w:w="0" w:type="auto"/>
        <w:jc w:val="left"/>
        <w:tblInd w:w="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1702"/>
        <w:gridCol w:w="5250"/>
      </w:tblGrid>
      <w:tr>
        <w:trPr>
          <w:trHeight w:val="205" w:hRule="atLeast"/>
        </w:trPr>
        <w:tc>
          <w:tcPr>
            <w:tcW w:w="2405" w:type="dxa"/>
            <w:shd w:val="clear" w:color="auto" w:fill="C0C0C0"/>
          </w:tcPr>
          <w:p>
            <w:pPr>
              <w:pStyle w:val="TableParagraph"/>
              <w:spacing w:line="186" w:lineRule="exact"/>
              <w:ind w:left="755"/>
              <w:rPr>
                <w:b/>
                <w:sz w:val="18"/>
              </w:rPr>
            </w:pPr>
            <w:r>
              <w:rPr>
                <w:b/>
                <w:sz w:val="18"/>
              </w:rPr>
              <w:t>Data</w:t>
            </w:r>
            <w:r>
              <w:rPr>
                <w:b/>
                <w:spacing w:val="-8"/>
                <w:sz w:val="18"/>
              </w:rPr>
              <w:t> </w:t>
            </w:r>
            <w:r>
              <w:rPr>
                <w:b/>
                <w:spacing w:val="-4"/>
                <w:sz w:val="18"/>
              </w:rPr>
              <w:t>type</w:t>
            </w:r>
          </w:p>
        </w:tc>
        <w:tc>
          <w:tcPr>
            <w:tcW w:w="1702" w:type="dxa"/>
            <w:shd w:val="clear" w:color="auto" w:fill="C0C0C0"/>
          </w:tcPr>
          <w:p>
            <w:pPr>
              <w:pStyle w:val="TableParagraph"/>
              <w:spacing w:line="186" w:lineRule="exact"/>
              <w:ind w:left="170"/>
              <w:rPr>
                <w:b/>
                <w:sz w:val="18"/>
              </w:rPr>
            </w:pPr>
            <w:r>
              <w:rPr>
                <w:b/>
                <w:sz w:val="18"/>
              </w:rPr>
              <w:t>Clause</w:t>
            </w:r>
            <w:r>
              <w:rPr>
                <w:b/>
                <w:spacing w:val="-6"/>
                <w:sz w:val="18"/>
              </w:rPr>
              <w:t> </w:t>
            </w:r>
            <w:r>
              <w:rPr>
                <w:b/>
                <w:spacing w:val="-2"/>
                <w:sz w:val="18"/>
              </w:rPr>
              <w:t>defined</w:t>
            </w:r>
          </w:p>
        </w:tc>
        <w:tc>
          <w:tcPr>
            <w:tcW w:w="5250" w:type="dxa"/>
            <w:shd w:val="clear" w:color="auto" w:fill="C0C0C0"/>
          </w:tcPr>
          <w:p>
            <w:pPr>
              <w:pStyle w:val="TableParagraph"/>
              <w:spacing w:line="186" w:lineRule="exact"/>
              <w:ind w:left="21" w:right="90"/>
              <w:jc w:val="center"/>
              <w:rPr>
                <w:b/>
                <w:sz w:val="18"/>
              </w:rPr>
            </w:pPr>
            <w:r>
              <w:rPr>
                <w:b/>
                <w:spacing w:val="-2"/>
                <w:sz w:val="18"/>
              </w:rPr>
              <w:t>Description</w:t>
            </w:r>
          </w:p>
        </w:tc>
      </w:tr>
      <w:tr>
        <w:trPr>
          <w:trHeight w:val="414" w:hRule="atLeast"/>
        </w:trPr>
        <w:tc>
          <w:tcPr>
            <w:tcW w:w="2405" w:type="dxa"/>
          </w:tcPr>
          <w:p>
            <w:pPr>
              <w:pStyle w:val="TableParagraph"/>
              <w:rPr>
                <w:sz w:val="18"/>
              </w:rPr>
            </w:pPr>
            <w:r>
              <w:rPr>
                <w:spacing w:val="-2"/>
                <w:sz w:val="18"/>
              </w:rPr>
              <w:t>AlarmNotification</w:t>
            </w:r>
          </w:p>
        </w:tc>
        <w:tc>
          <w:tcPr>
            <w:tcW w:w="1702" w:type="dxa"/>
          </w:tcPr>
          <w:p>
            <w:pPr>
              <w:pStyle w:val="TableParagraph"/>
              <w:ind w:right="148"/>
              <w:rPr>
                <w:sz w:val="18"/>
              </w:rPr>
            </w:pPr>
            <w:r>
              <w:rPr>
                <w:sz w:val="18"/>
              </w:rPr>
              <w:t>7.5.2.5</w:t>
            </w:r>
            <w:r>
              <w:rPr>
                <w:spacing w:val="-13"/>
                <w:sz w:val="18"/>
              </w:rPr>
              <w:t> </w:t>
            </w:r>
            <w:r>
              <w:rPr>
                <w:sz w:val="18"/>
              </w:rPr>
              <w:t>of</w:t>
            </w:r>
            <w:r>
              <w:rPr>
                <w:spacing w:val="-11"/>
                <w:sz w:val="18"/>
              </w:rPr>
              <w:t> </w:t>
            </w:r>
            <w:r>
              <w:rPr>
                <w:sz w:val="18"/>
              </w:rPr>
              <w:t>ETSI</w:t>
            </w:r>
            <w:r>
              <w:rPr>
                <w:spacing w:val="-13"/>
                <w:sz w:val="18"/>
              </w:rPr>
              <w:t> </w:t>
            </w:r>
            <w:r>
              <w:rPr>
                <w:sz w:val="18"/>
              </w:rPr>
              <w:t>GS NFV-SOL</w:t>
            </w:r>
            <w:r>
              <w:rPr>
                <w:spacing w:val="-5"/>
                <w:sz w:val="18"/>
              </w:rPr>
              <w:t> </w:t>
            </w:r>
            <w:r>
              <w:rPr>
                <w:sz w:val="18"/>
              </w:rPr>
              <w:t>003</w:t>
            </w:r>
            <w:r>
              <w:rPr>
                <w:spacing w:val="-1"/>
                <w:sz w:val="18"/>
              </w:rPr>
              <w:t> </w:t>
            </w:r>
            <w:hyperlink w:history="true" w:anchor="_bookmark13">
              <w:r>
                <w:rPr>
                  <w:spacing w:val="-4"/>
                  <w:sz w:val="18"/>
                </w:rPr>
                <w:t>[11]</w:t>
              </w:r>
            </w:hyperlink>
          </w:p>
        </w:tc>
        <w:tc>
          <w:tcPr>
            <w:tcW w:w="5250" w:type="dxa"/>
          </w:tcPr>
          <w:p>
            <w:pPr>
              <w:pStyle w:val="TableParagraph"/>
              <w:rPr>
                <w:sz w:val="18"/>
              </w:rPr>
            </w:pPr>
            <w:r>
              <w:rPr>
                <w:sz w:val="18"/>
              </w:rPr>
              <w:t>This</w:t>
            </w:r>
            <w:r>
              <w:rPr>
                <w:spacing w:val="-6"/>
                <w:sz w:val="18"/>
              </w:rPr>
              <w:t> </w:t>
            </w:r>
            <w:r>
              <w:rPr>
                <w:sz w:val="18"/>
              </w:rPr>
              <w:t>type</w:t>
            </w:r>
            <w:r>
              <w:rPr>
                <w:spacing w:val="-5"/>
                <w:sz w:val="18"/>
              </w:rPr>
              <w:t> </w:t>
            </w:r>
            <w:r>
              <w:rPr>
                <w:sz w:val="18"/>
              </w:rPr>
              <w:t>represents</w:t>
            </w:r>
            <w:r>
              <w:rPr>
                <w:spacing w:val="-6"/>
                <w:sz w:val="18"/>
              </w:rPr>
              <w:t> </w:t>
            </w:r>
            <w:r>
              <w:rPr>
                <w:sz w:val="18"/>
              </w:rPr>
              <w:t>an</w:t>
            </w:r>
            <w:r>
              <w:rPr>
                <w:spacing w:val="-6"/>
                <w:sz w:val="18"/>
              </w:rPr>
              <w:t> </w:t>
            </w:r>
            <w:r>
              <w:rPr>
                <w:sz w:val="18"/>
              </w:rPr>
              <w:t>alarm</w:t>
            </w:r>
            <w:r>
              <w:rPr>
                <w:spacing w:val="-6"/>
                <w:sz w:val="18"/>
              </w:rPr>
              <w:t> </w:t>
            </w:r>
            <w:r>
              <w:rPr>
                <w:sz w:val="18"/>
              </w:rPr>
              <w:t>notification</w:t>
            </w:r>
            <w:r>
              <w:rPr>
                <w:spacing w:val="-6"/>
                <w:sz w:val="18"/>
              </w:rPr>
              <w:t> </w:t>
            </w:r>
            <w:r>
              <w:rPr>
                <w:sz w:val="18"/>
              </w:rPr>
              <w:t>about</w:t>
            </w:r>
            <w:r>
              <w:rPr>
                <w:spacing w:val="-5"/>
                <w:sz w:val="18"/>
              </w:rPr>
              <w:t> </w:t>
            </w:r>
            <w:r>
              <w:rPr>
                <w:sz w:val="18"/>
              </w:rPr>
              <w:t>NF</w:t>
            </w:r>
            <w:r>
              <w:rPr>
                <w:spacing w:val="-5"/>
                <w:sz w:val="18"/>
              </w:rPr>
              <w:t> </w:t>
            </w:r>
            <w:r>
              <w:rPr>
                <w:sz w:val="18"/>
              </w:rPr>
              <w:t>Deployment </w:t>
            </w:r>
            <w:r>
              <w:rPr>
                <w:spacing w:val="-2"/>
                <w:sz w:val="18"/>
              </w:rPr>
              <w:t>faults.</w:t>
            </w:r>
          </w:p>
        </w:tc>
      </w:tr>
      <w:tr>
        <w:trPr>
          <w:trHeight w:val="412" w:hRule="atLeast"/>
        </w:trPr>
        <w:tc>
          <w:tcPr>
            <w:tcW w:w="2405" w:type="dxa"/>
          </w:tcPr>
          <w:p>
            <w:pPr>
              <w:pStyle w:val="TableParagraph"/>
              <w:rPr>
                <w:sz w:val="18"/>
              </w:rPr>
            </w:pPr>
            <w:r>
              <w:rPr>
                <w:spacing w:val="-2"/>
                <w:sz w:val="18"/>
              </w:rPr>
              <w:t>AlarmClearedNotification</w:t>
            </w:r>
          </w:p>
        </w:tc>
        <w:tc>
          <w:tcPr>
            <w:tcW w:w="1702" w:type="dxa"/>
          </w:tcPr>
          <w:p>
            <w:pPr>
              <w:pStyle w:val="TableParagraph"/>
              <w:ind w:right="148"/>
              <w:rPr>
                <w:sz w:val="18"/>
              </w:rPr>
            </w:pPr>
            <w:r>
              <w:rPr>
                <w:sz w:val="18"/>
              </w:rPr>
              <w:t>7.5.2.6</w:t>
            </w:r>
            <w:r>
              <w:rPr>
                <w:spacing w:val="-13"/>
                <w:sz w:val="18"/>
              </w:rPr>
              <w:t> </w:t>
            </w:r>
            <w:r>
              <w:rPr>
                <w:sz w:val="18"/>
              </w:rPr>
              <w:t>of</w:t>
            </w:r>
            <w:r>
              <w:rPr>
                <w:spacing w:val="-11"/>
                <w:sz w:val="18"/>
              </w:rPr>
              <w:t> </w:t>
            </w:r>
            <w:r>
              <w:rPr>
                <w:sz w:val="18"/>
              </w:rPr>
              <w:t>ETSI</w:t>
            </w:r>
            <w:r>
              <w:rPr>
                <w:spacing w:val="-13"/>
                <w:sz w:val="18"/>
              </w:rPr>
              <w:t> </w:t>
            </w:r>
            <w:r>
              <w:rPr>
                <w:sz w:val="18"/>
              </w:rPr>
              <w:t>GS NFV-SOL</w:t>
            </w:r>
            <w:r>
              <w:rPr>
                <w:spacing w:val="-5"/>
                <w:sz w:val="18"/>
              </w:rPr>
              <w:t> </w:t>
            </w:r>
            <w:r>
              <w:rPr>
                <w:sz w:val="18"/>
              </w:rPr>
              <w:t>003</w:t>
            </w:r>
            <w:r>
              <w:rPr>
                <w:spacing w:val="-1"/>
                <w:sz w:val="18"/>
              </w:rPr>
              <w:t> </w:t>
            </w:r>
            <w:hyperlink w:history="true" w:anchor="_bookmark13">
              <w:r>
                <w:rPr>
                  <w:spacing w:val="-4"/>
                  <w:sz w:val="18"/>
                </w:rPr>
                <w:t>[11]</w:t>
              </w:r>
            </w:hyperlink>
          </w:p>
        </w:tc>
        <w:tc>
          <w:tcPr>
            <w:tcW w:w="5250" w:type="dxa"/>
          </w:tcPr>
          <w:p>
            <w:pPr>
              <w:pStyle w:val="TableParagraph"/>
              <w:rPr>
                <w:sz w:val="18"/>
              </w:rPr>
            </w:pPr>
            <w:r>
              <w:rPr>
                <w:sz w:val="18"/>
              </w:rPr>
              <w:t>This</w:t>
            </w:r>
            <w:r>
              <w:rPr>
                <w:spacing w:val="-6"/>
                <w:sz w:val="18"/>
              </w:rPr>
              <w:t> </w:t>
            </w:r>
            <w:r>
              <w:rPr>
                <w:sz w:val="18"/>
              </w:rPr>
              <w:t>type</w:t>
            </w:r>
            <w:r>
              <w:rPr>
                <w:spacing w:val="-5"/>
                <w:sz w:val="18"/>
              </w:rPr>
              <w:t> </w:t>
            </w:r>
            <w:r>
              <w:rPr>
                <w:sz w:val="18"/>
              </w:rPr>
              <w:t>represents</w:t>
            </w:r>
            <w:r>
              <w:rPr>
                <w:spacing w:val="-6"/>
                <w:sz w:val="18"/>
              </w:rPr>
              <w:t> </w:t>
            </w:r>
            <w:r>
              <w:rPr>
                <w:sz w:val="18"/>
              </w:rPr>
              <w:t>an</w:t>
            </w:r>
            <w:r>
              <w:rPr>
                <w:spacing w:val="-7"/>
                <w:sz w:val="18"/>
              </w:rPr>
              <w:t> </w:t>
            </w:r>
            <w:r>
              <w:rPr>
                <w:sz w:val="18"/>
              </w:rPr>
              <w:t>alarm</w:t>
            </w:r>
            <w:r>
              <w:rPr>
                <w:spacing w:val="-6"/>
                <w:sz w:val="18"/>
              </w:rPr>
              <w:t> </w:t>
            </w:r>
            <w:r>
              <w:rPr>
                <w:sz w:val="18"/>
              </w:rPr>
              <w:t>cleared</w:t>
            </w:r>
            <w:r>
              <w:rPr>
                <w:spacing w:val="-5"/>
                <w:sz w:val="18"/>
              </w:rPr>
              <w:t> </w:t>
            </w:r>
            <w:r>
              <w:rPr>
                <w:sz w:val="18"/>
              </w:rPr>
              <w:t>notification</w:t>
            </w:r>
            <w:r>
              <w:rPr>
                <w:spacing w:val="-5"/>
                <w:sz w:val="18"/>
              </w:rPr>
              <w:t> </w:t>
            </w:r>
            <w:r>
              <w:rPr>
                <w:sz w:val="18"/>
              </w:rPr>
              <w:t>about</w:t>
            </w:r>
            <w:r>
              <w:rPr>
                <w:spacing w:val="-5"/>
                <w:sz w:val="18"/>
              </w:rPr>
              <w:t> </w:t>
            </w:r>
            <w:r>
              <w:rPr>
                <w:sz w:val="18"/>
              </w:rPr>
              <w:t>NF Deployment faults.</w:t>
            </w:r>
          </w:p>
        </w:tc>
      </w:tr>
      <w:tr>
        <w:trPr>
          <w:trHeight w:val="414" w:hRule="atLeast"/>
        </w:trPr>
        <w:tc>
          <w:tcPr>
            <w:tcW w:w="2405" w:type="dxa"/>
          </w:tcPr>
          <w:p>
            <w:pPr>
              <w:pStyle w:val="TableParagraph"/>
              <w:rPr>
                <w:sz w:val="18"/>
              </w:rPr>
            </w:pPr>
            <w:r>
              <w:rPr>
                <w:spacing w:val="-2"/>
                <w:sz w:val="18"/>
              </w:rPr>
              <w:t>AlarmListRebuiltNotification</w:t>
            </w:r>
          </w:p>
        </w:tc>
        <w:tc>
          <w:tcPr>
            <w:tcW w:w="1702" w:type="dxa"/>
          </w:tcPr>
          <w:p>
            <w:pPr>
              <w:pStyle w:val="TableParagraph"/>
              <w:spacing w:line="208" w:lineRule="exact"/>
              <w:ind w:right="148"/>
              <w:rPr>
                <w:sz w:val="18"/>
              </w:rPr>
            </w:pPr>
            <w:r>
              <w:rPr>
                <w:sz w:val="18"/>
              </w:rPr>
              <w:t>7.5.2.7</w:t>
            </w:r>
            <w:r>
              <w:rPr>
                <w:spacing w:val="-13"/>
                <w:sz w:val="18"/>
              </w:rPr>
              <w:t> </w:t>
            </w:r>
            <w:r>
              <w:rPr>
                <w:sz w:val="18"/>
              </w:rPr>
              <w:t>of</w:t>
            </w:r>
            <w:r>
              <w:rPr>
                <w:spacing w:val="-11"/>
                <w:sz w:val="18"/>
              </w:rPr>
              <w:t> </w:t>
            </w:r>
            <w:r>
              <w:rPr>
                <w:sz w:val="18"/>
              </w:rPr>
              <w:t>ETSI</w:t>
            </w:r>
            <w:r>
              <w:rPr>
                <w:spacing w:val="-13"/>
                <w:sz w:val="18"/>
              </w:rPr>
              <w:t> </w:t>
            </w:r>
            <w:r>
              <w:rPr>
                <w:sz w:val="18"/>
              </w:rPr>
              <w:t>GS NFV-SOL</w:t>
            </w:r>
            <w:r>
              <w:rPr>
                <w:spacing w:val="-5"/>
                <w:sz w:val="18"/>
              </w:rPr>
              <w:t> </w:t>
            </w:r>
            <w:r>
              <w:rPr>
                <w:sz w:val="18"/>
              </w:rPr>
              <w:t>003</w:t>
            </w:r>
            <w:r>
              <w:rPr>
                <w:spacing w:val="-1"/>
                <w:sz w:val="18"/>
              </w:rPr>
              <w:t> </w:t>
            </w:r>
            <w:hyperlink w:history="true" w:anchor="_bookmark13">
              <w:r>
                <w:rPr>
                  <w:spacing w:val="-4"/>
                  <w:sz w:val="18"/>
                </w:rPr>
                <w:t>[11]</w:t>
              </w:r>
            </w:hyperlink>
          </w:p>
        </w:tc>
        <w:tc>
          <w:tcPr>
            <w:tcW w:w="5250" w:type="dxa"/>
          </w:tcPr>
          <w:p>
            <w:pPr>
              <w:pStyle w:val="TableParagraph"/>
              <w:spacing w:line="208" w:lineRule="exact"/>
              <w:ind w:right="135"/>
              <w:rPr>
                <w:sz w:val="18"/>
              </w:rPr>
            </w:pPr>
            <w:r>
              <w:rPr>
                <w:sz w:val="18"/>
              </w:rPr>
              <w:t>This</w:t>
            </w:r>
            <w:r>
              <w:rPr>
                <w:spacing w:val="-5"/>
                <w:sz w:val="18"/>
              </w:rPr>
              <w:t> </w:t>
            </w:r>
            <w:r>
              <w:rPr>
                <w:sz w:val="18"/>
              </w:rPr>
              <w:t>type</w:t>
            </w:r>
            <w:r>
              <w:rPr>
                <w:spacing w:val="-4"/>
                <w:sz w:val="18"/>
              </w:rPr>
              <w:t> </w:t>
            </w:r>
            <w:r>
              <w:rPr>
                <w:sz w:val="18"/>
              </w:rPr>
              <w:t>represents</w:t>
            </w:r>
            <w:r>
              <w:rPr>
                <w:spacing w:val="-5"/>
                <w:sz w:val="18"/>
              </w:rPr>
              <w:t> </w:t>
            </w:r>
            <w:r>
              <w:rPr>
                <w:sz w:val="18"/>
              </w:rPr>
              <w:t>a</w:t>
            </w:r>
            <w:r>
              <w:rPr>
                <w:spacing w:val="-4"/>
                <w:sz w:val="18"/>
              </w:rPr>
              <w:t> </w:t>
            </w:r>
            <w:r>
              <w:rPr>
                <w:sz w:val="18"/>
              </w:rPr>
              <w:t>notification</w:t>
            </w:r>
            <w:r>
              <w:rPr>
                <w:spacing w:val="-4"/>
                <w:sz w:val="18"/>
              </w:rPr>
              <w:t> </w:t>
            </w:r>
            <w:r>
              <w:rPr>
                <w:sz w:val="18"/>
              </w:rPr>
              <w:t>that</w:t>
            </w:r>
            <w:r>
              <w:rPr>
                <w:spacing w:val="-4"/>
                <w:sz w:val="18"/>
              </w:rPr>
              <w:t> </w:t>
            </w:r>
            <w:r>
              <w:rPr>
                <w:sz w:val="18"/>
              </w:rPr>
              <w:t>the</w:t>
            </w:r>
            <w:r>
              <w:rPr>
                <w:spacing w:val="-4"/>
                <w:sz w:val="18"/>
              </w:rPr>
              <w:t> </w:t>
            </w:r>
            <w:r>
              <w:rPr>
                <w:sz w:val="18"/>
              </w:rPr>
              <w:t>alarm</w:t>
            </w:r>
            <w:r>
              <w:rPr>
                <w:spacing w:val="-6"/>
                <w:sz w:val="18"/>
              </w:rPr>
              <w:t> </w:t>
            </w:r>
            <w:r>
              <w:rPr>
                <w:sz w:val="18"/>
              </w:rPr>
              <w:t>list</w:t>
            </w:r>
            <w:r>
              <w:rPr>
                <w:spacing w:val="-4"/>
                <w:sz w:val="18"/>
              </w:rPr>
              <w:t> </w:t>
            </w:r>
            <w:r>
              <w:rPr>
                <w:sz w:val="18"/>
              </w:rPr>
              <w:t>related</w:t>
            </w:r>
            <w:r>
              <w:rPr>
                <w:spacing w:val="-4"/>
                <w:sz w:val="18"/>
              </w:rPr>
              <w:t> </w:t>
            </w:r>
            <w:r>
              <w:rPr>
                <w:sz w:val="18"/>
              </w:rPr>
              <w:t>to NF Deployments has been rebuilt.</w:t>
            </w:r>
          </w:p>
        </w:tc>
      </w:tr>
    </w:tbl>
    <w:p>
      <w:pPr>
        <w:pStyle w:val="BodyText"/>
        <w:spacing w:before="0"/>
        <w:ind w:left="0"/>
        <w:rPr>
          <w:rFonts w:ascii="Arial"/>
          <w:b/>
        </w:rPr>
      </w:pPr>
    </w:p>
    <w:p>
      <w:pPr>
        <w:pStyle w:val="BodyText"/>
        <w:spacing w:before="72"/>
        <w:ind w:left="0"/>
        <w:rPr>
          <w:rFonts w:ascii="Arial"/>
          <w:b/>
        </w:rPr>
      </w:pPr>
    </w:p>
    <w:p>
      <w:pPr>
        <w:pStyle w:val="Heading3"/>
        <w:numPr>
          <w:ilvl w:val="2"/>
          <w:numId w:val="3"/>
        </w:numPr>
        <w:tabs>
          <w:tab w:pos="1445" w:val="left" w:leader="none"/>
        </w:tabs>
        <w:spacing w:line="240" w:lineRule="auto" w:before="0" w:after="0"/>
        <w:ind w:left="1445" w:right="0" w:hanging="1133"/>
        <w:jc w:val="left"/>
      </w:pPr>
      <w:bookmarkStart w:name="_bookmark90" w:id="91"/>
      <w:bookmarkEnd w:id="91"/>
      <w:r>
        <w:rPr/>
      </w:r>
      <w:r>
        <w:rPr/>
        <w:t>Data</w:t>
      </w:r>
      <w:r>
        <w:rPr>
          <w:spacing w:val="-4"/>
        </w:rPr>
        <w:t> </w:t>
      </w:r>
      <w:r>
        <w:rPr>
          <w:spacing w:val="-2"/>
        </w:rPr>
        <w:t>model</w:t>
      </w:r>
    </w:p>
    <w:p>
      <w:pPr>
        <w:pStyle w:val="Heading4"/>
        <w:numPr>
          <w:ilvl w:val="3"/>
          <w:numId w:val="3"/>
        </w:numPr>
        <w:tabs>
          <w:tab w:pos="1731" w:val="left" w:leader="none"/>
        </w:tabs>
        <w:spacing w:line="240" w:lineRule="auto" w:before="301" w:after="0"/>
        <w:ind w:left="1731" w:right="0" w:hanging="1419"/>
        <w:jc w:val="left"/>
      </w:pPr>
      <w:r>
        <w:rPr/>
        <w:t>REST</w:t>
      </w:r>
      <w:r>
        <w:rPr>
          <w:spacing w:val="-3"/>
        </w:rPr>
        <w:t> </w:t>
      </w:r>
      <w:r>
        <w:rPr/>
        <w:t>resource</w:t>
      </w:r>
      <w:r>
        <w:rPr>
          <w:spacing w:val="-4"/>
        </w:rPr>
        <w:t> </w:t>
      </w:r>
      <w:r>
        <w:rPr/>
        <w:t>data</w:t>
      </w:r>
      <w:r>
        <w:rPr>
          <w:spacing w:val="-1"/>
        </w:rPr>
        <w:t> </w:t>
      </w:r>
      <w:r>
        <w:rPr>
          <w:spacing w:val="-2"/>
        </w:rPr>
        <w:t>types</w:t>
      </w:r>
    </w:p>
    <w:p>
      <w:pPr>
        <w:pStyle w:val="BodyText"/>
        <w:spacing w:line="427" w:lineRule="auto" w:before="180"/>
        <w:ind w:right="977"/>
        <w:jc w:val="both"/>
      </w:pPr>
      <w:r>
        <w:rPr/>
        <w:t>This</w:t>
      </w:r>
      <w:r>
        <w:rPr>
          <w:spacing w:val="-4"/>
        </w:rPr>
        <w:t> </w:t>
      </w:r>
      <w:r>
        <w:rPr/>
        <w:t>clause</w:t>
      </w:r>
      <w:r>
        <w:rPr>
          <w:spacing w:val="-3"/>
        </w:rPr>
        <w:t> </w:t>
      </w:r>
      <w:r>
        <w:rPr/>
        <w:t>specifies</w:t>
      </w:r>
      <w:r>
        <w:rPr>
          <w:spacing w:val="-4"/>
        </w:rPr>
        <w:t> </w:t>
      </w:r>
      <w:r>
        <w:rPr/>
        <w:t>the</w:t>
      </w:r>
      <w:r>
        <w:rPr>
          <w:spacing w:val="-3"/>
        </w:rPr>
        <w:t> </w:t>
      </w:r>
      <w:r>
        <w:rPr/>
        <w:t>data</w:t>
      </w:r>
      <w:r>
        <w:rPr>
          <w:spacing w:val="-3"/>
        </w:rPr>
        <w:t> </w:t>
      </w:r>
      <w:r>
        <w:rPr/>
        <w:t>types</w:t>
      </w:r>
      <w:r>
        <w:rPr>
          <w:spacing w:val="-4"/>
        </w:rPr>
        <w:t> </w:t>
      </w:r>
      <w:r>
        <w:rPr/>
        <w:t>used</w:t>
      </w:r>
      <w:r>
        <w:rPr>
          <w:spacing w:val="-2"/>
        </w:rPr>
        <w:t> </w:t>
      </w:r>
      <w:r>
        <w:rPr/>
        <w:t>in</w:t>
      </w:r>
      <w:r>
        <w:rPr>
          <w:spacing w:val="-2"/>
        </w:rPr>
        <w:t> </w:t>
      </w:r>
      <w:r>
        <w:rPr/>
        <w:t>resource</w:t>
      </w:r>
      <w:r>
        <w:rPr>
          <w:spacing w:val="-3"/>
        </w:rPr>
        <w:t> </w:t>
      </w:r>
      <w:r>
        <w:rPr/>
        <w:t>representations</w:t>
      </w:r>
      <w:r>
        <w:rPr>
          <w:spacing w:val="-4"/>
        </w:rPr>
        <w:t> </w:t>
      </w:r>
      <w:r>
        <w:rPr/>
        <w:t>and</w:t>
      </w:r>
      <w:r>
        <w:rPr>
          <w:spacing w:val="-2"/>
        </w:rPr>
        <w:t> </w:t>
      </w:r>
      <w:r>
        <w:rPr/>
        <w:t>that</w:t>
      </w:r>
      <w:r>
        <w:rPr>
          <w:spacing w:val="-3"/>
        </w:rPr>
        <w:t> </w:t>
      </w:r>
      <w:r>
        <w:rPr/>
        <w:t>shall</w:t>
      </w:r>
      <w:r>
        <w:rPr>
          <w:spacing w:val="-3"/>
        </w:rPr>
        <w:t> </w:t>
      </w:r>
      <w:r>
        <w:rPr/>
        <w:t>be</w:t>
      </w:r>
      <w:r>
        <w:rPr>
          <w:spacing w:val="-3"/>
        </w:rPr>
        <w:t> </w:t>
      </w:r>
      <w:r>
        <w:rPr/>
        <w:t>supported</w:t>
      </w:r>
      <w:r>
        <w:rPr>
          <w:spacing w:val="-2"/>
        </w:rPr>
        <w:t> </w:t>
      </w:r>
      <w:r>
        <w:rPr/>
        <w:t>by</w:t>
      </w:r>
      <w:r>
        <w:rPr>
          <w:spacing w:val="-2"/>
        </w:rPr>
        <w:t> </w:t>
      </w:r>
      <w:r>
        <w:rPr/>
        <w:t>the</w:t>
      </w:r>
      <w:r>
        <w:rPr>
          <w:spacing w:val="-3"/>
        </w:rPr>
        <w:t> </w:t>
      </w:r>
      <w:r>
        <w:rPr/>
        <w:t>present</w:t>
      </w:r>
      <w:r>
        <w:rPr>
          <w:spacing w:val="-4"/>
        </w:rPr>
        <w:t> </w:t>
      </w:r>
      <w:r>
        <w:rPr/>
        <w:t>API. Table 3.3.6.1-1 lists the data types.</w:t>
      </w:r>
    </w:p>
    <w:p>
      <w:pPr>
        <w:spacing w:before="61"/>
        <w:ind w:left="76" w:right="301" w:firstLine="0"/>
        <w:jc w:val="center"/>
        <w:rPr>
          <w:rFonts w:ascii="Arial"/>
          <w:b/>
          <w:sz w:val="20"/>
        </w:rPr>
      </w:pPr>
      <w:r>
        <w:rPr>
          <w:rFonts w:ascii="Arial"/>
          <w:b/>
          <w:sz w:val="20"/>
        </w:rPr>
        <w:t>Table</w:t>
      </w:r>
      <w:r>
        <w:rPr>
          <w:rFonts w:ascii="Arial"/>
          <w:b/>
          <w:spacing w:val="-12"/>
          <w:sz w:val="20"/>
        </w:rPr>
        <w:t> </w:t>
      </w:r>
      <w:r>
        <w:rPr>
          <w:rFonts w:ascii="Arial"/>
          <w:b/>
          <w:sz w:val="20"/>
        </w:rPr>
        <w:t>3.3.6.1-1:</w:t>
      </w:r>
      <w:r>
        <w:rPr>
          <w:rFonts w:ascii="Arial"/>
          <w:b/>
          <w:spacing w:val="-11"/>
          <w:sz w:val="20"/>
        </w:rPr>
        <w:t> </w:t>
      </w:r>
      <w:r>
        <w:rPr>
          <w:rFonts w:ascii="Arial"/>
          <w:b/>
          <w:sz w:val="20"/>
        </w:rPr>
        <w:t>O2dms_DeploymentFault</w:t>
      </w:r>
      <w:r>
        <w:rPr>
          <w:rFonts w:ascii="Arial"/>
          <w:b/>
          <w:spacing w:val="-11"/>
          <w:sz w:val="20"/>
        </w:rPr>
        <w:t> </w:t>
      </w:r>
      <w:r>
        <w:rPr>
          <w:rFonts w:ascii="Arial"/>
          <w:b/>
          <w:sz w:val="20"/>
        </w:rPr>
        <w:t>resource</w:t>
      </w:r>
      <w:r>
        <w:rPr>
          <w:rFonts w:ascii="Arial"/>
          <w:b/>
          <w:spacing w:val="-11"/>
          <w:sz w:val="20"/>
        </w:rPr>
        <w:t> </w:t>
      </w:r>
      <w:r>
        <w:rPr>
          <w:rFonts w:ascii="Arial"/>
          <w:b/>
          <w:sz w:val="20"/>
        </w:rPr>
        <w:t>data</w:t>
      </w:r>
      <w:r>
        <w:rPr>
          <w:rFonts w:ascii="Arial"/>
          <w:b/>
          <w:spacing w:val="-12"/>
          <w:sz w:val="20"/>
        </w:rPr>
        <w:t> </w:t>
      </w:r>
      <w:r>
        <w:rPr>
          <w:rFonts w:ascii="Arial"/>
          <w:b/>
          <w:spacing w:val="-2"/>
          <w:sz w:val="20"/>
        </w:rPr>
        <w:t>types</w:t>
      </w:r>
    </w:p>
    <w:p>
      <w:pPr>
        <w:pStyle w:val="BodyText"/>
        <w:spacing w:before="9"/>
        <w:ind w:left="0"/>
        <w:rPr>
          <w:rFonts w:ascii="Arial"/>
          <w:b/>
          <w:sz w:val="15"/>
        </w:rPr>
      </w:pPr>
    </w:p>
    <w:tbl>
      <w:tblPr>
        <w:tblW w:w="0" w:type="auto"/>
        <w:jc w:val="left"/>
        <w:tblInd w:w="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1702"/>
        <w:gridCol w:w="5250"/>
      </w:tblGrid>
      <w:tr>
        <w:trPr>
          <w:trHeight w:val="205" w:hRule="atLeast"/>
        </w:trPr>
        <w:tc>
          <w:tcPr>
            <w:tcW w:w="2405" w:type="dxa"/>
            <w:shd w:val="clear" w:color="auto" w:fill="C0C0C0"/>
          </w:tcPr>
          <w:p>
            <w:pPr>
              <w:pStyle w:val="TableParagraph"/>
              <w:spacing w:line="186" w:lineRule="exact"/>
              <w:ind w:left="755"/>
              <w:rPr>
                <w:b/>
                <w:sz w:val="18"/>
              </w:rPr>
            </w:pPr>
            <w:r>
              <w:rPr>
                <w:b/>
                <w:sz w:val="18"/>
              </w:rPr>
              <w:t>Data</w:t>
            </w:r>
            <w:r>
              <w:rPr>
                <w:b/>
                <w:spacing w:val="-8"/>
                <w:sz w:val="18"/>
              </w:rPr>
              <w:t> </w:t>
            </w:r>
            <w:r>
              <w:rPr>
                <w:b/>
                <w:spacing w:val="-4"/>
                <w:sz w:val="18"/>
              </w:rPr>
              <w:t>type</w:t>
            </w:r>
          </w:p>
        </w:tc>
        <w:tc>
          <w:tcPr>
            <w:tcW w:w="1702" w:type="dxa"/>
            <w:shd w:val="clear" w:color="auto" w:fill="C0C0C0"/>
          </w:tcPr>
          <w:p>
            <w:pPr>
              <w:pStyle w:val="TableParagraph"/>
              <w:spacing w:line="186" w:lineRule="exact"/>
              <w:ind w:left="170"/>
              <w:rPr>
                <w:b/>
                <w:sz w:val="18"/>
              </w:rPr>
            </w:pPr>
            <w:r>
              <w:rPr>
                <w:b/>
                <w:sz w:val="18"/>
              </w:rPr>
              <w:t>Clause</w:t>
            </w:r>
            <w:r>
              <w:rPr>
                <w:b/>
                <w:spacing w:val="-6"/>
                <w:sz w:val="18"/>
              </w:rPr>
              <w:t> </w:t>
            </w:r>
            <w:r>
              <w:rPr>
                <w:b/>
                <w:spacing w:val="-2"/>
                <w:sz w:val="18"/>
              </w:rPr>
              <w:t>defined</w:t>
            </w:r>
          </w:p>
        </w:tc>
        <w:tc>
          <w:tcPr>
            <w:tcW w:w="5250" w:type="dxa"/>
            <w:shd w:val="clear" w:color="auto" w:fill="C0C0C0"/>
          </w:tcPr>
          <w:p>
            <w:pPr>
              <w:pStyle w:val="TableParagraph"/>
              <w:spacing w:line="186" w:lineRule="exact"/>
              <w:ind w:left="21" w:right="90"/>
              <w:jc w:val="center"/>
              <w:rPr>
                <w:b/>
                <w:sz w:val="18"/>
              </w:rPr>
            </w:pPr>
            <w:r>
              <w:rPr>
                <w:b/>
                <w:spacing w:val="-2"/>
                <w:sz w:val="18"/>
              </w:rPr>
              <w:t>Description</w:t>
            </w:r>
          </w:p>
        </w:tc>
      </w:tr>
      <w:tr>
        <w:trPr>
          <w:trHeight w:val="206" w:hRule="atLeast"/>
        </w:trPr>
        <w:tc>
          <w:tcPr>
            <w:tcW w:w="2405" w:type="dxa"/>
          </w:tcPr>
          <w:p>
            <w:pPr>
              <w:pStyle w:val="TableParagraph"/>
              <w:spacing w:line="186" w:lineRule="exact"/>
              <w:rPr>
                <w:sz w:val="18"/>
              </w:rPr>
            </w:pPr>
            <w:r>
              <w:rPr>
                <w:spacing w:val="-2"/>
                <w:sz w:val="18"/>
              </w:rPr>
              <w:t>Alarm</w:t>
            </w:r>
          </w:p>
        </w:tc>
        <w:tc>
          <w:tcPr>
            <w:tcW w:w="1702" w:type="dxa"/>
          </w:tcPr>
          <w:p>
            <w:pPr>
              <w:pStyle w:val="TableParagraph"/>
              <w:spacing w:line="186" w:lineRule="exact"/>
              <w:rPr>
                <w:sz w:val="18"/>
              </w:rPr>
            </w:pPr>
            <w:r>
              <w:rPr>
                <w:spacing w:val="-2"/>
                <w:sz w:val="18"/>
              </w:rPr>
              <w:t>3.3.6.2.2</w:t>
            </w:r>
          </w:p>
        </w:tc>
        <w:tc>
          <w:tcPr>
            <w:tcW w:w="5250" w:type="dxa"/>
          </w:tcPr>
          <w:p>
            <w:pPr>
              <w:pStyle w:val="TableParagraph"/>
              <w:spacing w:line="186" w:lineRule="exact"/>
              <w:ind w:left="0" w:right="90"/>
              <w:jc w:val="center"/>
              <w:rPr>
                <w:sz w:val="18"/>
              </w:rPr>
            </w:pPr>
            <w:r>
              <w:rPr>
                <w:sz w:val="18"/>
              </w:rPr>
              <w:t>This</w:t>
            </w:r>
            <w:r>
              <w:rPr>
                <w:spacing w:val="-3"/>
                <w:sz w:val="18"/>
              </w:rPr>
              <w:t> </w:t>
            </w:r>
            <w:r>
              <w:rPr>
                <w:sz w:val="18"/>
              </w:rPr>
              <w:t>type</w:t>
            </w:r>
            <w:r>
              <w:rPr>
                <w:spacing w:val="-1"/>
                <w:sz w:val="18"/>
              </w:rPr>
              <w:t> </w:t>
            </w:r>
            <w:r>
              <w:rPr>
                <w:sz w:val="18"/>
              </w:rPr>
              <w:t>represents</w:t>
            </w:r>
            <w:r>
              <w:rPr>
                <w:spacing w:val="-3"/>
                <w:sz w:val="18"/>
              </w:rPr>
              <w:t> </w:t>
            </w:r>
            <w:r>
              <w:rPr>
                <w:sz w:val="18"/>
              </w:rPr>
              <w:t>an</w:t>
            </w:r>
            <w:r>
              <w:rPr>
                <w:spacing w:val="-4"/>
                <w:sz w:val="18"/>
              </w:rPr>
              <w:t> </w:t>
            </w:r>
            <w:r>
              <w:rPr>
                <w:sz w:val="18"/>
              </w:rPr>
              <w:t>alarm</w:t>
            </w:r>
            <w:r>
              <w:rPr>
                <w:spacing w:val="-2"/>
                <w:sz w:val="18"/>
              </w:rPr>
              <w:t> </w:t>
            </w:r>
            <w:r>
              <w:rPr>
                <w:sz w:val="18"/>
              </w:rPr>
              <w:t>associated</w:t>
            </w:r>
            <w:r>
              <w:rPr>
                <w:spacing w:val="-4"/>
                <w:sz w:val="18"/>
              </w:rPr>
              <w:t> </w:t>
            </w:r>
            <w:r>
              <w:rPr>
                <w:sz w:val="18"/>
              </w:rPr>
              <w:t>to</w:t>
            </w:r>
            <w:r>
              <w:rPr>
                <w:spacing w:val="-2"/>
                <w:sz w:val="18"/>
              </w:rPr>
              <w:t> </w:t>
            </w:r>
            <w:r>
              <w:rPr>
                <w:sz w:val="18"/>
              </w:rPr>
              <w:t>an</w:t>
            </w:r>
            <w:r>
              <w:rPr>
                <w:spacing w:val="-2"/>
                <w:sz w:val="18"/>
              </w:rPr>
              <w:t> </w:t>
            </w:r>
            <w:r>
              <w:rPr>
                <w:sz w:val="18"/>
              </w:rPr>
              <w:t>NF</w:t>
            </w:r>
            <w:r>
              <w:rPr>
                <w:spacing w:val="-1"/>
                <w:sz w:val="18"/>
              </w:rPr>
              <w:t> </w:t>
            </w:r>
            <w:r>
              <w:rPr>
                <w:spacing w:val="-2"/>
                <w:sz w:val="18"/>
              </w:rPr>
              <w:t>Deployment.</w:t>
            </w:r>
          </w:p>
        </w:tc>
      </w:tr>
      <w:tr>
        <w:trPr>
          <w:trHeight w:val="414" w:hRule="atLeast"/>
        </w:trPr>
        <w:tc>
          <w:tcPr>
            <w:tcW w:w="2405" w:type="dxa"/>
          </w:tcPr>
          <w:p>
            <w:pPr>
              <w:pStyle w:val="TableParagraph"/>
              <w:rPr>
                <w:sz w:val="18"/>
              </w:rPr>
            </w:pPr>
            <w:r>
              <w:rPr>
                <w:spacing w:val="-2"/>
                <w:sz w:val="18"/>
              </w:rPr>
              <w:t>FmSubscription</w:t>
            </w:r>
          </w:p>
        </w:tc>
        <w:tc>
          <w:tcPr>
            <w:tcW w:w="1702" w:type="dxa"/>
          </w:tcPr>
          <w:p>
            <w:pPr>
              <w:pStyle w:val="TableParagraph"/>
              <w:spacing w:line="208" w:lineRule="exact"/>
              <w:ind w:right="148"/>
              <w:rPr>
                <w:sz w:val="18"/>
              </w:rPr>
            </w:pPr>
            <w:r>
              <w:rPr>
                <w:sz w:val="18"/>
              </w:rPr>
              <w:t>7.5.2.3</w:t>
            </w:r>
            <w:r>
              <w:rPr>
                <w:spacing w:val="-13"/>
                <w:sz w:val="18"/>
              </w:rPr>
              <w:t> </w:t>
            </w:r>
            <w:r>
              <w:rPr>
                <w:sz w:val="18"/>
              </w:rPr>
              <w:t>of</w:t>
            </w:r>
            <w:r>
              <w:rPr>
                <w:spacing w:val="-11"/>
                <w:sz w:val="18"/>
              </w:rPr>
              <w:t> </w:t>
            </w:r>
            <w:r>
              <w:rPr>
                <w:sz w:val="18"/>
              </w:rPr>
              <w:t>ETSI</w:t>
            </w:r>
            <w:r>
              <w:rPr>
                <w:spacing w:val="-13"/>
                <w:sz w:val="18"/>
              </w:rPr>
              <w:t> </w:t>
            </w:r>
            <w:r>
              <w:rPr>
                <w:sz w:val="18"/>
              </w:rPr>
              <w:t>GS NFV-SOL</w:t>
            </w:r>
            <w:r>
              <w:rPr>
                <w:spacing w:val="-5"/>
                <w:sz w:val="18"/>
              </w:rPr>
              <w:t> </w:t>
            </w:r>
            <w:r>
              <w:rPr>
                <w:sz w:val="18"/>
              </w:rPr>
              <w:t>003</w:t>
            </w:r>
            <w:r>
              <w:rPr>
                <w:spacing w:val="-1"/>
                <w:sz w:val="18"/>
              </w:rPr>
              <w:t> </w:t>
            </w:r>
            <w:hyperlink w:history="true" w:anchor="_bookmark13">
              <w:r>
                <w:rPr>
                  <w:spacing w:val="-4"/>
                  <w:sz w:val="18"/>
                </w:rPr>
                <w:t>[11]</w:t>
              </w:r>
            </w:hyperlink>
          </w:p>
        </w:tc>
        <w:tc>
          <w:tcPr>
            <w:tcW w:w="5250" w:type="dxa"/>
          </w:tcPr>
          <w:p>
            <w:pPr>
              <w:pStyle w:val="TableParagraph"/>
              <w:spacing w:line="208" w:lineRule="exact"/>
              <w:ind w:right="135"/>
              <w:rPr>
                <w:sz w:val="18"/>
              </w:rPr>
            </w:pPr>
            <w:r>
              <w:rPr>
                <w:sz w:val="18"/>
              </w:rPr>
              <w:t>This</w:t>
            </w:r>
            <w:r>
              <w:rPr>
                <w:spacing w:val="-7"/>
                <w:sz w:val="18"/>
              </w:rPr>
              <w:t> </w:t>
            </w:r>
            <w:r>
              <w:rPr>
                <w:sz w:val="18"/>
              </w:rPr>
              <w:t>type</w:t>
            </w:r>
            <w:r>
              <w:rPr>
                <w:spacing w:val="-6"/>
                <w:sz w:val="18"/>
              </w:rPr>
              <w:t> </w:t>
            </w:r>
            <w:r>
              <w:rPr>
                <w:sz w:val="18"/>
              </w:rPr>
              <w:t>represents</w:t>
            </w:r>
            <w:r>
              <w:rPr>
                <w:spacing w:val="-7"/>
                <w:sz w:val="18"/>
              </w:rPr>
              <w:t> </w:t>
            </w:r>
            <w:r>
              <w:rPr>
                <w:sz w:val="18"/>
              </w:rPr>
              <w:t>a</w:t>
            </w:r>
            <w:r>
              <w:rPr>
                <w:spacing w:val="-7"/>
                <w:sz w:val="18"/>
              </w:rPr>
              <w:t> </w:t>
            </w:r>
            <w:r>
              <w:rPr>
                <w:sz w:val="18"/>
              </w:rPr>
              <w:t>subscription</w:t>
            </w:r>
            <w:r>
              <w:rPr>
                <w:spacing w:val="-7"/>
                <w:sz w:val="18"/>
              </w:rPr>
              <w:t> </w:t>
            </w:r>
            <w:r>
              <w:rPr>
                <w:sz w:val="18"/>
              </w:rPr>
              <w:t>related</w:t>
            </w:r>
            <w:r>
              <w:rPr>
                <w:spacing w:val="-6"/>
                <w:sz w:val="18"/>
              </w:rPr>
              <w:t> </w:t>
            </w:r>
            <w:r>
              <w:rPr>
                <w:sz w:val="18"/>
              </w:rPr>
              <w:t>to</w:t>
            </w:r>
            <w:r>
              <w:rPr>
                <w:spacing w:val="-6"/>
                <w:sz w:val="18"/>
              </w:rPr>
              <w:t> </w:t>
            </w:r>
            <w:r>
              <w:rPr>
                <w:sz w:val="18"/>
              </w:rPr>
              <w:t>notifications related to fault management of NF Deployments.</w:t>
            </w:r>
          </w:p>
        </w:tc>
      </w:tr>
    </w:tbl>
    <w:p>
      <w:pPr>
        <w:pStyle w:val="BodyText"/>
        <w:spacing w:before="0"/>
        <w:ind w:left="0"/>
        <w:rPr>
          <w:rFonts w:ascii="Arial"/>
          <w:b/>
        </w:rPr>
      </w:pPr>
    </w:p>
    <w:p>
      <w:pPr>
        <w:pStyle w:val="BodyText"/>
        <w:spacing w:before="72"/>
        <w:ind w:left="0"/>
        <w:rPr>
          <w:rFonts w:ascii="Arial"/>
          <w:b/>
        </w:rPr>
      </w:pPr>
    </w:p>
    <w:p>
      <w:pPr>
        <w:pStyle w:val="Heading4"/>
        <w:numPr>
          <w:ilvl w:val="3"/>
          <w:numId w:val="3"/>
        </w:numPr>
        <w:tabs>
          <w:tab w:pos="1731" w:val="left" w:leader="none"/>
        </w:tabs>
        <w:spacing w:line="240" w:lineRule="auto" w:before="0" w:after="0"/>
        <w:ind w:left="1731" w:right="0" w:hanging="1419"/>
        <w:jc w:val="left"/>
      </w:pPr>
      <w:r>
        <w:rPr/>
        <w:t>Structured</w:t>
      </w:r>
      <w:r>
        <w:rPr>
          <w:spacing w:val="-5"/>
        </w:rPr>
        <w:t> </w:t>
      </w:r>
      <w:r>
        <w:rPr/>
        <w:t>data</w:t>
      </w:r>
      <w:r>
        <w:rPr>
          <w:spacing w:val="-5"/>
        </w:rPr>
        <w:t> </w:t>
      </w:r>
      <w:r>
        <w:rPr>
          <w:spacing w:val="-2"/>
        </w:rPr>
        <w:t>types</w:t>
      </w:r>
    </w:p>
    <w:p>
      <w:pPr>
        <w:pStyle w:val="BodyText"/>
        <w:spacing w:before="24"/>
        <w:ind w:left="0"/>
        <w:rPr>
          <w:rFonts w:ascii="Arial"/>
          <w:sz w:val="24"/>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2"/>
          <w:sz w:val="22"/>
        </w:rPr>
        <w:t>Introduction</w:t>
      </w:r>
    </w:p>
    <w:p>
      <w:pPr>
        <w:pStyle w:val="BodyText"/>
        <w:spacing w:before="180"/>
        <w:jc w:val="both"/>
      </w:pPr>
      <w:r>
        <w:rPr/>
        <w:t>This</w:t>
      </w:r>
      <w:r>
        <w:rPr>
          <w:spacing w:val="-5"/>
        </w:rPr>
        <w:t> </w:t>
      </w:r>
      <w:r>
        <w:rPr/>
        <w:t>clause</w:t>
      </w:r>
      <w:r>
        <w:rPr>
          <w:spacing w:val="-4"/>
        </w:rPr>
        <w:t> </w:t>
      </w:r>
      <w:r>
        <w:rPr/>
        <w:t>defines</w:t>
      </w:r>
      <w:r>
        <w:rPr>
          <w:spacing w:val="-5"/>
        </w:rPr>
        <w:t> </w:t>
      </w:r>
      <w:r>
        <w:rPr/>
        <w:t>the</w:t>
      </w:r>
      <w:r>
        <w:rPr>
          <w:spacing w:val="-3"/>
        </w:rPr>
        <w:t> </w:t>
      </w:r>
      <w:r>
        <w:rPr/>
        <w:t>structured</w:t>
      </w:r>
      <w:r>
        <w:rPr>
          <w:spacing w:val="-3"/>
        </w:rPr>
        <w:t> </w:t>
      </w:r>
      <w:r>
        <w:rPr/>
        <w:t>data</w:t>
      </w:r>
      <w:r>
        <w:rPr>
          <w:spacing w:val="-4"/>
        </w:rPr>
        <w:t> </w:t>
      </w:r>
      <w:r>
        <w:rPr/>
        <w:t>types</w:t>
      </w:r>
      <w:r>
        <w:rPr>
          <w:spacing w:val="-4"/>
        </w:rPr>
        <w:t> </w:t>
      </w:r>
      <w:r>
        <w:rPr/>
        <w:t>to</w:t>
      </w:r>
      <w:r>
        <w:rPr>
          <w:spacing w:val="-3"/>
        </w:rPr>
        <w:t> </w:t>
      </w:r>
      <w:r>
        <w:rPr/>
        <w:t>be</w:t>
      </w:r>
      <w:r>
        <w:rPr>
          <w:spacing w:val="-6"/>
        </w:rPr>
        <w:t> </w:t>
      </w:r>
      <w:r>
        <w:rPr/>
        <w:t>used</w:t>
      </w:r>
      <w:r>
        <w:rPr>
          <w:spacing w:val="-3"/>
        </w:rPr>
        <w:t> </w:t>
      </w:r>
      <w:r>
        <w:rPr/>
        <w:t>in</w:t>
      </w:r>
      <w:r>
        <w:rPr>
          <w:spacing w:val="-3"/>
        </w:rPr>
        <w:t> </w:t>
      </w:r>
      <w:r>
        <w:rPr/>
        <w:t>resource</w:t>
      </w:r>
      <w:r>
        <w:rPr>
          <w:spacing w:val="-3"/>
        </w:rPr>
        <w:t> </w:t>
      </w:r>
      <w:r>
        <w:rPr>
          <w:spacing w:val="-2"/>
        </w:rPr>
        <w:t>representations.</w:t>
      </w:r>
    </w:p>
    <w:p>
      <w:pPr>
        <w:pStyle w:val="BodyText"/>
        <w:spacing w:before="180"/>
        <w:ind w:right="902"/>
        <w:jc w:val="both"/>
      </w:pPr>
      <w:r>
        <w:rPr/>
        <w:t>All</w:t>
      </w:r>
      <w:r>
        <w:rPr>
          <w:spacing w:val="-3"/>
        </w:rPr>
        <w:t> </w:t>
      </w:r>
      <w:r>
        <w:rPr/>
        <w:t>the</w:t>
      </w:r>
      <w:r>
        <w:rPr>
          <w:spacing w:val="-2"/>
        </w:rPr>
        <w:t> </w:t>
      </w:r>
      <w:r>
        <w:rPr/>
        <w:t>structured</w:t>
      </w:r>
      <w:r>
        <w:rPr>
          <w:spacing w:val="-1"/>
        </w:rPr>
        <w:t> </w:t>
      </w:r>
      <w:r>
        <w:rPr/>
        <w:t>data</w:t>
      </w:r>
      <w:r>
        <w:rPr>
          <w:spacing w:val="-2"/>
        </w:rPr>
        <w:t> </w:t>
      </w:r>
      <w:r>
        <w:rPr/>
        <w:t>types</w:t>
      </w:r>
      <w:r>
        <w:rPr>
          <w:spacing w:val="-3"/>
        </w:rPr>
        <w:t> </w:t>
      </w:r>
      <w:r>
        <w:rPr/>
        <w:t>specified</w:t>
      </w:r>
      <w:r>
        <w:rPr>
          <w:spacing w:val="-1"/>
        </w:rPr>
        <w:t> </w:t>
      </w:r>
      <w:r>
        <w:rPr/>
        <w:t>in</w:t>
      </w:r>
      <w:r>
        <w:rPr>
          <w:spacing w:val="-1"/>
        </w:rPr>
        <w:t> </w:t>
      </w:r>
      <w:r>
        <w:rPr/>
        <w:t>clause</w:t>
      </w:r>
      <w:r>
        <w:rPr>
          <w:spacing w:val="-2"/>
        </w:rPr>
        <w:t> </w:t>
      </w:r>
      <w:r>
        <w:rPr/>
        <w:t>7.5.2</w:t>
      </w:r>
      <w:r>
        <w:rPr>
          <w:spacing w:val="-3"/>
        </w:rPr>
        <w:t> </w:t>
      </w:r>
      <w:r>
        <w:rPr/>
        <w:t>of</w:t>
      </w:r>
      <w:r>
        <w:rPr>
          <w:spacing w:val="-2"/>
        </w:rPr>
        <w:t> </w:t>
      </w:r>
      <w:r>
        <w:rPr/>
        <w:t>ETSI</w:t>
      </w:r>
      <w:r>
        <w:rPr>
          <w:spacing w:val="-2"/>
        </w:rPr>
        <w:t> </w:t>
      </w:r>
      <w:r>
        <w:rPr/>
        <w:t>GS</w:t>
      </w:r>
      <w:r>
        <w:rPr>
          <w:spacing w:val="-3"/>
        </w:rPr>
        <w:t> </w:t>
      </w:r>
      <w:r>
        <w:rPr/>
        <w:t>NFV-SOL</w:t>
      </w:r>
      <w:r>
        <w:rPr>
          <w:spacing w:val="-2"/>
        </w:rPr>
        <w:t> </w:t>
      </w:r>
      <w:r>
        <w:rPr/>
        <w:t>003 </w:t>
      </w:r>
      <w:hyperlink w:history="true" w:anchor="_bookmark13">
        <w:r>
          <w:rPr/>
          <w:t>[11]</w:t>
        </w:r>
      </w:hyperlink>
      <w:r>
        <w:rPr>
          <w:spacing w:val="-1"/>
        </w:rPr>
        <w:t> </w:t>
      </w:r>
      <w:r>
        <w:rPr/>
        <w:t>shall</w:t>
      </w:r>
      <w:r>
        <w:rPr>
          <w:spacing w:val="-3"/>
        </w:rPr>
        <w:t> </w:t>
      </w:r>
      <w:r>
        <w:rPr/>
        <w:t>be</w:t>
      </w:r>
      <w:r>
        <w:rPr>
          <w:spacing w:val="-2"/>
        </w:rPr>
        <w:t> </w:t>
      </w:r>
      <w:r>
        <w:rPr/>
        <w:t>supported. If</w:t>
      </w:r>
      <w:r>
        <w:rPr>
          <w:spacing w:val="-2"/>
        </w:rPr>
        <w:t> </w:t>
      </w:r>
      <w:r>
        <w:rPr/>
        <w:t>specific provisions</w:t>
      </w:r>
      <w:r>
        <w:rPr>
          <w:spacing w:val="-3"/>
        </w:rPr>
        <w:t> </w:t>
      </w:r>
      <w:r>
        <w:rPr/>
        <w:t>to</w:t>
      </w:r>
      <w:r>
        <w:rPr>
          <w:spacing w:val="-1"/>
        </w:rPr>
        <w:t> </w:t>
      </w:r>
      <w:r>
        <w:rPr/>
        <w:t>structured</w:t>
      </w:r>
      <w:r>
        <w:rPr>
          <w:spacing w:val="-1"/>
        </w:rPr>
        <w:t> </w:t>
      </w:r>
      <w:r>
        <w:rPr/>
        <w:t>data</w:t>
      </w:r>
      <w:r>
        <w:rPr>
          <w:spacing w:val="-4"/>
        </w:rPr>
        <w:t> </w:t>
      </w:r>
      <w:r>
        <w:rPr/>
        <w:t>types</w:t>
      </w:r>
      <w:r>
        <w:rPr>
          <w:spacing w:val="-3"/>
        </w:rPr>
        <w:t> </w:t>
      </w:r>
      <w:r>
        <w:rPr/>
        <w:t>are</w:t>
      </w:r>
      <w:r>
        <w:rPr>
          <w:spacing w:val="-2"/>
        </w:rPr>
        <w:t> </w:t>
      </w:r>
      <w:r>
        <w:rPr/>
        <w:t>considered</w:t>
      </w:r>
      <w:r>
        <w:rPr>
          <w:spacing w:val="-1"/>
        </w:rPr>
        <w:t> </w:t>
      </w:r>
      <w:r>
        <w:rPr/>
        <w:t>with</w:t>
      </w:r>
      <w:r>
        <w:rPr>
          <w:spacing w:val="-1"/>
        </w:rPr>
        <w:t> </w:t>
      </w:r>
      <w:r>
        <w:rPr/>
        <w:t>respect</w:t>
      </w:r>
      <w:r>
        <w:rPr>
          <w:spacing w:val="-2"/>
        </w:rPr>
        <w:t> </w:t>
      </w:r>
      <w:r>
        <w:rPr/>
        <w:t>to</w:t>
      </w:r>
      <w:r>
        <w:rPr>
          <w:spacing w:val="-1"/>
        </w:rPr>
        <w:t> </w:t>
      </w:r>
      <w:r>
        <w:rPr/>
        <w:t>the</w:t>
      </w:r>
      <w:r>
        <w:rPr>
          <w:spacing w:val="-2"/>
        </w:rPr>
        <w:t> </w:t>
      </w:r>
      <w:r>
        <w:rPr/>
        <w:t>profiled</w:t>
      </w:r>
      <w:r>
        <w:rPr>
          <w:spacing w:val="-1"/>
        </w:rPr>
        <w:t> </w:t>
      </w:r>
      <w:r>
        <w:rPr/>
        <w:t>API,</w:t>
      </w:r>
      <w:r>
        <w:rPr>
          <w:spacing w:val="-2"/>
        </w:rPr>
        <w:t> </w:t>
      </w:r>
      <w:r>
        <w:rPr/>
        <w:t>these</w:t>
      </w:r>
      <w:r>
        <w:rPr>
          <w:spacing w:val="-2"/>
        </w:rPr>
        <w:t> </w:t>
      </w:r>
      <w:r>
        <w:rPr/>
        <w:t>are</w:t>
      </w:r>
      <w:r>
        <w:rPr>
          <w:spacing w:val="-2"/>
        </w:rPr>
        <w:t> </w:t>
      </w:r>
      <w:r>
        <w:rPr/>
        <w:t>specified</w:t>
      </w:r>
      <w:r>
        <w:rPr>
          <w:spacing w:val="-1"/>
        </w:rPr>
        <w:t> </w:t>
      </w:r>
      <w:r>
        <w:rPr/>
        <w:t>in</w:t>
      </w:r>
      <w:r>
        <w:rPr>
          <w:spacing w:val="-1"/>
        </w:rPr>
        <w:t> </w:t>
      </w:r>
      <w:r>
        <w:rPr/>
        <w:t>subsequent sub-clauses within clause 3.3.6.2 of the present document.</w:t>
      </w:r>
    </w:p>
    <w:p>
      <w:pPr>
        <w:pStyle w:val="BodyText"/>
        <w:spacing w:before="71"/>
        <w:ind w:left="0"/>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z w:val="22"/>
        </w:rPr>
        <w:t>Type:</w:t>
      </w:r>
      <w:r>
        <w:rPr>
          <w:rFonts w:ascii="Arial"/>
          <w:spacing w:val="-4"/>
          <w:sz w:val="22"/>
        </w:rPr>
        <w:t> </w:t>
      </w:r>
      <w:r>
        <w:rPr>
          <w:rFonts w:ascii="Arial"/>
          <w:spacing w:val="-2"/>
          <w:sz w:val="22"/>
        </w:rPr>
        <w:t>Alarm</w:t>
      </w:r>
    </w:p>
    <w:p>
      <w:pPr>
        <w:pStyle w:val="BodyText"/>
        <w:spacing w:before="179"/>
        <w:ind w:right="808"/>
        <w:jc w:val="both"/>
      </w:pPr>
      <w:r>
        <w:rPr/>
        <w:t>The</w:t>
      </w:r>
      <w:r>
        <w:rPr>
          <w:spacing w:val="-3"/>
        </w:rPr>
        <w:t> </w:t>
      </w:r>
      <w:r>
        <w:rPr/>
        <w:t>"Alarm"</w:t>
      </w:r>
      <w:r>
        <w:rPr>
          <w:spacing w:val="-3"/>
        </w:rPr>
        <w:t> </w:t>
      </w:r>
      <w:r>
        <w:rPr/>
        <w:t>type</w:t>
      </w:r>
      <w:r>
        <w:rPr>
          <w:spacing w:val="-5"/>
        </w:rPr>
        <w:t> </w:t>
      </w:r>
      <w:r>
        <w:rPr/>
        <w:t>encapsulates</w:t>
      </w:r>
      <w:r>
        <w:rPr>
          <w:spacing w:val="-4"/>
        </w:rPr>
        <w:t> </w:t>
      </w:r>
      <w:r>
        <w:rPr/>
        <w:t>the</w:t>
      </w:r>
      <w:r>
        <w:rPr>
          <w:spacing w:val="-3"/>
        </w:rPr>
        <w:t> </w:t>
      </w:r>
      <w:r>
        <w:rPr/>
        <w:t>information</w:t>
      </w:r>
      <w:r>
        <w:rPr>
          <w:spacing w:val="-2"/>
        </w:rPr>
        <w:t> </w:t>
      </w:r>
      <w:r>
        <w:rPr/>
        <w:t>about</w:t>
      </w:r>
      <w:r>
        <w:rPr>
          <w:spacing w:val="-4"/>
        </w:rPr>
        <w:t> </w:t>
      </w:r>
      <w:r>
        <w:rPr/>
        <w:t>an</w:t>
      </w:r>
      <w:r>
        <w:rPr>
          <w:spacing w:val="-2"/>
        </w:rPr>
        <w:t> </w:t>
      </w:r>
      <w:r>
        <w:rPr/>
        <w:t>alarm</w:t>
      </w:r>
      <w:r>
        <w:rPr>
          <w:spacing w:val="-2"/>
        </w:rPr>
        <w:t> </w:t>
      </w:r>
      <w:r>
        <w:rPr/>
        <w:t>associated</w:t>
      </w:r>
      <w:r>
        <w:rPr>
          <w:spacing w:val="-2"/>
        </w:rPr>
        <w:t> </w:t>
      </w:r>
      <w:r>
        <w:rPr/>
        <w:t>to</w:t>
      </w:r>
      <w:r>
        <w:rPr>
          <w:spacing w:val="-2"/>
        </w:rPr>
        <w:t> </w:t>
      </w:r>
      <w:r>
        <w:rPr/>
        <w:t>an</w:t>
      </w:r>
      <w:r>
        <w:rPr>
          <w:spacing w:val="-2"/>
        </w:rPr>
        <w:t> </w:t>
      </w:r>
      <w:r>
        <w:rPr/>
        <w:t>NF</w:t>
      </w:r>
      <w:r>
        <w:rPr>
          <w:spacing w:val="-4"/>
        </w:rPr>
        <w:t> </w:t>
      </w:r>
      <w:r>
        <w:rPr/>
        <w:t>Deployment</w:t>
      </w:r>
      <w:r>
        <w:rPr>
          <w:spacing w:val="-4"/>
        </w:rPr>
        <w:t> </w:t>
      </w:r>
      <w:r>
        <w:rPr/>
        <w:t>instance.</w:t>
      </w:r>
      <w:r>
        <w:rPr>
          <w:spacing w:val="-3"/>
        </w:rPr>
        <w:t> </w:t>
      </w:r>
      <w:r>
        <w:rPr/>
        <w:t>The</w:t>
      </w:r>
      <w:r>
        <w:rPr>
          <w:spacing w:val="-3"/>
        </w:rPr>
        <w:t> </w:t>
      </w:r>
      <w:r>
        <w:rPr/>
        <w:t>type</w:t>
      </w:r>
      <w:r>
        <w:rPr>
          <w:spacing w:val="-3"/>
        </w:rPr>
        <w:t> </w:t>
      </w:r>
      <w:r>
        <w:rPr/>
        <w:t>is defined in clause 7.5.2.4 of ETSI GS NFV-SOL 003 </w:t>
      </w:r>
      <w:hyperlink w:history="true" w:anchor="_bookmark13">
        <w:r>
          <w:rPr/>
          <w:t>[11].</w:t>
        </w:r>
      </w:hyperlink>
    </w:p>
    <w:p>
      <w:pPr>
        <w:spacing w:after="0"/>
        <w:jc w:val="both"/>
        <w:sectPr>
          <w:pgSz w:w="11910" w:h="16850"/>
          <w:pgMar w:header="944" w:footer="488" w:top="1420" w:bottom="680" w:left="820" w:right="600"/>
        </w:sectPr>
      </w:pPr>
    </w:p>
    <w:p>
      <w:pPr>
        <w:pStyle w:val="BodyText"/>
        <w:spacing w:before="75"/>
        <w:ind w:right="551"/>
      </w:pPr>
      <w:r>
        <w:rPr/>
        <w:t>In</w:t>
      </w:r>
      <w:r>
        <w:rPr>
          <w:spacing w:val="-2"/>
        </w:rPr>
        <w:t> </w:t>
      </w:r>
      <w:r>
        <w:rPr/>
        <w:t>addition,</w:t>
      </w:r>
      <w:r>
        <w:rPr>
          <w:spacing w:val="-4"/>
        </w:rPr>
        <w:t> </w:t>
      </w:r>
      <w:r>
        <w:rPr/>
        <w:t>the</w:t>
      </w:r>
      <w:r>
        <w:rPr>
          <w:spacing w:val="-5"/>
        </w:rPr>
        <w:t> </w:t>
      </w:r>
      <w:r>
        <w:rPr/>
        <w:t>following</w:t>
      </w:r>
      <w:r>
        <w:rPr>
          <w:spacing w:val="-3"/>
        </w:rPr>
        <w:t> </w:t>
      </w:r>
      <w:r>
        <w:rPr/>
        <w:t>O-Cloud</w:t>
      </w:r>
      <w:r>
        <w:rPr>
          <w:spacing w:val="-3"/>
        </w:rPr>
        <w:t> </w:t>
      </w:r>
      <w:r>
        <w:rPr/>
        <w:t>applicability</w:t>
      </w:r>
      <w:r>
        <w:rPr>
          <w:spacing w:val="-3"/>
        </w:rPr>
        <w:t> </w:t>
      </w:r>
      <w:r>
        <w:rPr/>
        <w:t>conditions</w:t>
      </w:r>
      <w:r>
        <w:rPr>
          <w:spacing w:val="-5"/>
        </w:rPr>
        <w:t> </w:t>
      </w:r>
      <w:r>
        <w:rPr/>
        <w:t>and</w:t>
      </w:r>
      <w:r>
        <w:rPr>
          <w:spacing w:val="-3"/>
        </w:rPr>
        <w:t> </w:t>
      </w:r>
      <w:r>
        <w:rPr/>
        <w:t>clarifications</w:t>
      </w:r>
      <w:r>
        <w:rPr>
          <w:spacing w:val="-5"/>
        </w:rPr>
        <w:t> </w:t>
      </w:r>
      <w:r>
        <w:rPr/>
        <w:t>are</w:t>
      </w:r>
      <w:r>
        <w:rPr>
          <w:spacing w:val="-4"/>
        </w:rPr>
        <w:t> </w:t>
      </w:r>
      <w:r>
        <w:rPr/>
        <w:t>considered</w:t>
      </w:r>
      <w:r>
        <w:rPr>
          <w:spacing w:val="-3"/>
        </w:rPr>
        <w:t> </w:t>
      </w:r>
      <w:r>
        <w:rPr/>
        <w:t>with</w:t>
      </w:r>
      <w:r>
        <w:rPr>
          <w:spacing w:val="-3"/>
        </w:rPr>
        <w:t> </w:t>
      </w:r>
      <w:r>
        <w:rPr/>
        <w:t>respect</w:t>
      </w:r>
      <w:r>
        <w:rPr>
          <w:spacing w:val="-5"/>
        </w:rPr>
        <w:t> </w:t>
      </w:r>
      <w:r>
        <w:rPr/>
        <w:t>to</w:t>
      </w:r>
      <w:r>
        <w:rPr>
          <w:spacing w:val="-3"/>
        </w:rPr>
        <w:t> </w:t>
      </w:r>
      <w:r>
        <w:rPr/>
        <w:t>the referenced specification clause:</w:t>
      </w:r>
    </w:p>
    <w:p>
      <w:pPr>
        <w:pStyle w:val="ListParagraph"/>
        <w:numPr>
          <w:ilvl w:val="0"/>
          <w:numId w:val="80"/>
        </w:numPr>
        <w:tabs>
          <w:tab w:pos="1050" w:val="left" w:leader="none"/>
        </w:tabs>
        <w:spacing w:line="240" w:lineRule="auto" w:before="181" w:after="0"/>
        <w:ind w:left="1050" w:right="672" w:hanging="454"/>
        <w:jc w:val="left"/>
        <w:rPr>
          <w:sz w:val="20"/>
        </w:rPr>
      </w:pPr>
      <w:r>
        <w:rPr>
          <w:sz w:val="20"/>
        </w:rPr>
        <w:t>For</w:t>
      </w:r>
      <w:r>
        <w:rPr>
          <w:spacing w:val="-3"/>
          <w:sz w:val="20"/>
        </w:rPr>
        <w:t> </w:t>
      </w:r>
      <w:r>
        <w:rPr>
          <w:sz w:val="20"/>
        </w:rPr>
        <w:t>attributes</w:t>
      </w:r>
      <w:r>
        <w:rPr>
          <w:spacing w:val="-4"/>
          <w:sz w:val="20"/>
        </w:rPr>
        <w:t> </w:t>
      </w:r>
      <w:r>
        <w:rPr>
          <w:sz w:val="20"/>
        </w:rPr>
        <w:t>name</w:t>
      </w:r>
      <w:r>
        <w:rPr>
          <w:spacing w:val="-3"/>
          <w:sz w:val="20"/>
        </w:rPr>
        <w:t> </w:t>
      </w:r>
      <w:r>
        <w:rPr>
          <w:sz w:val="20"/>
        </w:rPr>
        <w:t>descriptions</w:t>
      </w:r>
      <w:r>
        <w:rPr>
          <w:spacing w:val="-4"/>
          <w:sz w:val="20"/>
        </w:rPr>
        <w:t> </w:t>
      </w:r>
      <w:r>
        <w:rPr>
          <w:sz w:val="20"/>
        </w:rPr>
        <w:t>referring</w:t>
      </w:r>
      <w:r>
        <w:rPr>
          <w:spacing w:val="-2"/>
          <w:sz w:val="20"/>
        </w:rPr>
        <w:t> </w:t>
      </w:r>
      <w:r>
        <w:rPr>
          <w:sz w:val="20"/>
        </w:rPr>
        <w:t>to</w:t>
      </w:r>
      <w:r>
        <w:rPr>
          <w:spacing w:val="-2"/>
          <w:sz w:val="20"/>
        </w:rPr>
        <w:t> </w:t>
      </w:r>
      <w:r>
        <w:rPr>
          <w:sz w:val="20"/>
        </w:rPr>
        <w:t>NFVI,</w:t>
      </w:r>
      <w:r>
        <w:rPr>
          <w:spacing w:val="-3"/>
          <w:sz w:val="20"/>
        </w:rPr>
        <w:t> </w:t>
      </w:r>
      <w:r>
        <w:rPr>
          <w:sz w:val="20"/>
        </w:rPr>
        <w:t>in</w:t>
      </w:r>
      <w:r>
        <w:rPr>
          <w:spacing w:val="-2"/>
          <w:sz w:val="20"/>
        </w:rPr>
        <w:t> </w:t>
      </w:r>
      <w:r>
        <w:rPr>
          <w:sz w:val="20"/>
        </w:rPr>
        <w:t>the</w:t>
      </w:r>
      <w:r>
        <w:rPr>
          <w:spacing w:val="-5"/>
          <w:sz w:val="20"/>
        </w:rPr>
        <w:t> </w:t>
      </w:r>
      <w:r>
        <w:rPr>
          <w:sz w:val="20"/>
        </w:rPr>
        <w:t>context</w:t>
      </w:r>
      <w:r>
        <w:rPr>
          <w:spacing w:val="-4"/>
          <w:sz w:val="20"/>
        </w:rPr>
        <w:t> </w:t>
      </w:r>
      <w:r>
        <w:rPr>
          <w:sz w:val="20"/>
        </w:rPr>
        <w:t>of</w:t>
      </w:r>
      <w:r>
        <w:rPr>
          <w:spacing w:val="-3"/>
          <w:sz w:val="20"/>
        </w:rPr>
        <w:t> </w:t>
      </w:r>
      <w:r>
        <w:rPr>
          <w:sz w:val="20"/>
        </w:rPr>
        <w:t>the</w:t>
      </w:r>
      <w:r>
        <w:rPr>
          <w:spacing w:val="-5"/>
          <w:sz w:val="20"/>
        </w:rPr>
        <w:t> </w:t>
      </w:r>
      <w:r>
        <w:rPr>
          <w:sz w:val="20"/>
        </w:rPr>
        <w:t>present</w:t>
      </w:r>
      <w:r>
        <w:rPr>
          <w:spacing w:val="-4"/>
          <w:sz w:val="20"/>
        </w:rPr>
        <w:t> </w:t>
      </w:r>
      <w:r>
        <w:rPr>
          <w:sz w:val="20"/>
        </w:rPr>
        <w:t>profiling specification,</w:t>
      </w:r>
      <w:r>
        <w:rPr>
          <w:spacing w:val="-3"/>
          <w:sz w:val="20"/>
        </w:rPr>
        <w:t> </w:t>
      </w:r>
      <w:r>
        <w:rPr>
          <w:sz w:val="20"/>
        </w:rPr>
        <w:t>NFVI concerns to O-Cloud.</w:t>
      </w:r>
    </w:p>
    <w:p>
      <w:pPr>
        <w:pStyle w:val="BodyText"/>
        <w:spacing w:before="68"/>
        <w:ind w:left="0"/>
      </w:pPr>
    </w:p>
    <w:p>
      <w:pPr>
        <w:pStyle w:val="Heading4"/>
        <w:numPr>
          <w:ilvl w:val="3"/>
          <w:numId w:val="3"/>
        </w:numPr>
        <w:tabs>
          <w:tab w:pos="1731" w:val="left" w:leader="none"/>
        </w:tabs>
        <w:spacing w:line="240" w:lineRule="auto" w:before="0" w:after="0"/>
        <w:ind w:left="1731" w:right="0" w:hanging="1419"/>
        <w:jc w:val="left"/>
      </w:pPr>
      <w:r>
        <w:rPr/>
        <w:t>Referenced</w:t>
      </w:r>
      <w:r>
        <w:rPr>
          <w:spacing w:val="-6"/>
        </w:rPr>
        <w:t> </w:t>
      </w:r>
      <w:r>
        <w:rPr/>
        <w:t>structured</w:t>
      </w:r>
      <w:r>
        <w:rPr>
          <w:spacing w:val="-8"/>
        </w:rPr>
        <w:t> </w:t>
      </w:r>
      <w:r>
        <w:rPr/>
        <w:t>data</w:t>
      </w:r>
      <w:r>
        <w:rPr>
          <w:spacing w:val="-6"/>
        </w:rPr>
        <w:t> </w:t>
      </w:r>
      <w:r>
        <w:rPr>
          <w:spacing w:val="-4"/>
        </w:rPr>
        <w:t>types</w:t>
      </w:r>
    </w:p>
    <w:p>
      <w:pPr>
        <w:pStyle w:val="BodyText"/>
        <w:spacing w:before="23"/>
        <w:ind w:left="0"/>
        <w:rPr>
          <w:rFonts w:ascii="Arial"/>
          <w:sz w:val="24"/>
        </w:rPr>
      </w:pPr>
    </w:p>
    <w:p>
      <w:pPr>
        <w:pStyle w:val="ListParagraph"/>
        <w:numPr>
          <w:ilvl w:val="4"/>
          <w:numId w:val="3"/>
        </w:numPr>
        <w:tabs>
          <w:tab w:pos="2014" w:val="left" w:leader="none"/>
        </w:tabs>
        <w:spacing w:line="240" w:lineRule="auto" w:before="1" w:after="0"/>
        <w:ind w:left="2014" w:right="0" w:hanging="1702"/>
        <w:jc w:val="left"/>
        <w:rPr>
          <w:rFonts w:ascii="Arial"/>
          <w:sz w:val="22"/>
        </w:rPr>
      </w:pPr>
      <w:r>
        <w:rPr>
          <w:rFonts w:ascii="Arial"/>
          <w:spacing w:val="-2"/>
          <w:sz w:val="22"/>
        </w:rPr>
        <w:t>Introduction</w:t>
      </w:r>
    </w:p>
    <w:p>
      <w:pPr>
        <w:pStyle w:val="BodyText"/>
        <w:spacing w:before="182"/>
      </w:pPr>
      <w:r>
        <w:rPr/>
        <w:t>This</w:t>
      </w:r>
      <w:r>
        <w:rPr>
          <w:spacing w:val="-5"/>
        </w:rPr>
        <w:t> </w:t>
      </w:r>
      <w:r>
        <w:rPr/>
        <w:t>clause</w:t>
      </w:r>
      <w:r>
        <w:rPr>
          <w:spacing w:val="-4"/>
        </w:rPr>
        <w:t> </w:t>
      </w:r>
      <w:r>
        <w:rPr/>
        <w:t>defines</w:t>
      </w:r>
      <w:r>
        <w:rPr>
          <w:spacing w:val="-5"/>
        </w:rPr>
        <w:t> </w:t>
      </w:r>
      <w:r>
        <w:rPr/>
        <w:t>the</w:t>
      </w:r>
      <w:r>
        <w:rPr>
          <w:spacing w:val="-4"/>
        </w:rPr>
        <w:t> </w:t>
      </w:r>
      <w:r>
        <w:rPr/>
        <w:t>structured</w:t>
      </w:r>
      <w:r>
        <w:rPr>
          <w:spacing w:val="-3"/>
        </w:rPr>
        <w:t> </w:t>
      </w:r>
      <w:r>
        <w:rPr/>
        <w:t>data</w:t>
      </w:r>
      <w:r>
        <w:rPr>
          <w:spacing w:val="-3"/>
        </w:rPr>
        <w:t> </w:t>
      </w:r>
      <w:r>
        <w:rPr/>
        <w:t>types</w:t>
      </w:r>
      <w:r>
        <w:rPr>
          <w:spacing w:val="-5"/>
        </w:rPr>
        <w:t> </w:t>
      </w:r>
      <w:r>
        <w:rPr/>
        <w:t>that</w:t>
      </w:r>
      <w:r>
        <w:rPr>
          <w:spacing w:val="-4"/>
        </w:rPr>
        <w:t> </w:t>
      </w:r>
      <w:r>
        <w:rPr/>
        <w:t>are</w:t>
      </w:r>
      <w:r>
        <w:rPr>
          <w:spacing w:val="-4"/>
        </w:rPr>
        <w:t> </w:t>
      </w:r>
      <w:r>
        <w:rPr/>
        <w:t>referenced</w:t>
      </w:r>
      <w:r>
        <w:rPr>
          <w:spacing w:val="-3"/>
        </w:rPr>
        <w:t> </w:t>
      </w:r>
      <w:r>
        <w:rPr/>
        <w:t>by</w:t>
      </w:r>
      <w:r>
        <w:rPr>
          <w:spacing w:val="-5"/>
        </w:rPr>
        <w:t> </w:t>
      </w:r>
      <w:r>
        <w:rPr/>
        <w:t>other</w:t>
      </w:r>
      <w:r>
        <w:rPr>
          <w:spacing w:val="-4"/>
        </w:rPr>
        <w:t> </w:t>
      </w:r>
      <w:r>
        <w:rPr/>
        <w:t>data</w:t>
      </w:r>
      <w:r>
        <w:rPr>
          <w:spacing w:val="-4"/>
        </w:rPr>
        <w:t> </w:t>
      </w:r>
      <w:r>
        <w:rPr>
          <w:spacing w:val="-2"/>
        </w:rPr>
        <w:t>types.</w:t>
      </w:r>
    </w:p>
    <w:p>
      <w:pPr>
        <w:pStyle w:val="BodyText"/>
        <w:spacing w:before="178"/>
        <w:ind w:right="610"/>
      </w:pPr>
      <w:r>
        <w:rPr/>
        <w:t>All</w:t>
      </w:r>
      <w:r>
        <w:rPr>
          <w:spacing w:val="-3"/>
        </w:rPr>
        <w:t> </w:t>
      </w:r>
      <w:r>
        <w:rPr/>
        <w:t>the</w:t>
      </w:r>
      <w:r>
        <w:rPr>
          <w:spacing w:val="-2"/>
        </w:rPr>
        <w:t> </w:t>
      </w:r>
      <w:r>
        <w:rPr/>
        <w:t>referenced</w:t>
      </w:r>
      <w:r>
        <w:rPr>
          <w:spacing w:val="-3"/>
        </w:rPr>
        <w:t> </w:t>
      </w:r>
      <w:r>
        <w:rPr/>
        <w:t>structured</w:t>
      </w:r>
      <w:r>
        <w:rPr>
          <w:spacing w:val="-3"/>
        </w:rPr>
        <w:t> </w:t>
      </w:r>
      <w:r>
        <w:rPr/>
        <w:t>data</w:t>
      </w:r>
      <w:r>
        <w:rPr>
          <w:spacing w:val="-2"/>
        </w:rPr>
        <w:t> </w:t>
      </w:r>
      <w:r>
        <w:rPr/>
        <w:t>types</w:t>
      </w:r>
      <w:r>
        <w:rPr>
          <w:spacing w:val="-3"/>
        </w:rPr>
        <w:t> </w:t>
      </w:r>
      <w:r>
        <w:rPr/>
        <w:t>specified</w:t>
      </w:r>
      <w:r>
        <w:rPr>
          <w:spacing w:val="-1"/>
        </w:rPr>
        <w:t> </w:t>
      </w:r>
      <w:r>
        <w:rPr/>
        <w:t>in</w:t>
      </w:r>
      <w:r>
        <w:rPr>
          <w:spacing w:val="-1"/>
        </w:rPr>
        <w:t> </w:t>
      </w:r>
      <w:r>
        <w:rPr/>
        <w:t>clause</w:t>
      </w:r>
      <w:r>
        <w:rPr>
          <w:spacing w:val="-2"/>
        </w:rPr>
        <w:t> </w:t>
      </w:r>
      <w:r>
        <w:rPr/>
        <w:t>7.5.3</w:t>
      </w:r>
      <w:r>
        <w:rPr>
          <w:spacing w:val="-1"/>
        </w:rPr>
        <w:t> </w:t>
      </w:r>
      <w:r>
        <w:rPr/>
        <w:t>of</w:t>
      </w:r>
      <w:r>
        <w:rPr>
          <w:spacing w:val="-2"/>
        </w:rPr>
        <w:t> </w:t>
      </w:r>
      <w:r>
        <w:rPr/>
        <w:t>ETSI</w:t>
      </w:r>
      <w:r>
        <w:rPr>
          <w:spacing w:val="-2"/>
        </w:rPr>
        <w:t> </w:t>
      </w:r>
      <w:r>
        <w:rPr/>
        <w:t>GS</w:t>
      </w:r>
      <w:r>
        <w:rPr>
          <w:spacing w:val="-3"/>
        </w:rPr>
        <w:t> </w:t>
      </w:r>
      <w:r>
        <w:rPr/>
        <w:t>NFV-SOL</w:t>
      </w:r>
      <w:r>
        <w:rPr>
          <w:spacing w:val="-2"/>
        </w:rPr>
        <w:t> </w:t>
      </w:r>
      <w:r>
        <w:rPr/>
        <w:t>003</w:t>
      </w:r>
      <w:r>
        <w:rPr>
          <w:spacing w:val="-1"/>
        </w:rPr>
        <w:t> </w:t>
      </w:r>
      <w:hyperlink w:history="true" w:anchor="_bookmark13">
        <w:r>
          <w:rPr/>
          <w:t>[11]</w:t>
        </w:r>
      </w:hyperlink>
      <w:r>
        <w:rPr/>
        <w:t> shall</w:t>
      </w:r>
      <w:r>
        <w:rPr>
          <w:spacing w:val="-2"/>
        </w:rPr>
        <w:t> </w:t>
      </w:r>
      <w:r>
        <w:rPr/>
        <w:t>be</w:t>
      </w:r>
      <w:r>
        <w:rPr>
          <w:spacing w:val="-2"/>
        </w:rPr>
        <w:t> </w:t>
      </w:r>
      <w:r>
        <w:rPr/>
        <w:t>supported. If specific provisions to referenced structured data types are considered with respect to the profiled API, these are specified in subsequent sub-clauses within clause 3.3.6.3 of the present document. In addition, all common structured data types in clause 4.4.1 of ETSI GS NFV-SOL 003 </w:t>
      </w:r>
      <w:hyperlink w:history="true" w:anchor="_bookmark13">
        <w:r>
          <w:rPr/>
          <w:t>[11]</w:t>
        </w:r>
      </w:hyperlink>
      <w:r>
        <w:rPr/>
        <w:t> shall be supported if referenced/used by other data types as indicated above.</w:t>
      </w:r>
    </w:p>
    <w:p>
      <w:pPr>
        <w:pStyle w:val="BodyText"/>
        <w:spacing w:before="72"/>
        <w:ind w:left="0"/>
      </w:pPr>
    </w:p>
    <w:p>
      <w:pPr>
        <w:pStyle w:val="Heading4"/>
        <w:numPr>
          <w:ilvl w:val="3"/>
          <w:numId w:val="3"/>
        </w:numPr>
        <w:tabs>
          <w:tab w:pos="1731" w:val="left" w:leader="none"/>
        </w:tabs>
        <w:spacing w:line="240" w:lineRule="auto" w:before="0" w:after="0"/>
        <w:ind w:left="1731" w:right="0" w:hanging="1419"/>
        <w:jc w:val="left"/>
      </w:pPr>
      <w:r>
        <w:rPr/>
        <w:t>Simple</w:t>
      </w:r>
      <w:r>
        <w:rPr>
          <w:spacing w:val="-4"/>
        </w:rPr>
        <w:t> </w:t>
      </w:r>
      <w:r>
        <w:rPr/>
        <w:t>data</w:t>
      </w:r>
      <w:r>
        <w:rPr>
          <w:spacing w:val="-1"/>
        </w:rPr>
        <w:t> </w:t>
      </w:r>
      <w:r>
        <w:rPr/>
        <w:t>types</w:t>
      </w:r>
      <w:r>
        <w:rPr>
          <w:spacing w:val="-3"/>
        </w:rPr>
        <w:t> </w:t>
      </w:r>
      <w:r>
        <w:rPr/>
        <w:t>and</w:t>
      </w:r>
      <w:r>
        <w:rPr>
          <w:spacing w:val="-5"/>
        </w:rPr>
        <w:t> </w:t>
      </w:r>
      <w:r>
        <w:rPr>
          <w:spacing w:val="-2"/>
        </w:rPr>
        <w:t>enumerations</w:t>
      </w:r>
    </w:p>
    <w:p>
      <w:pPr>
        <w:pStyle w:val="BodyText"/>
        <w:spacing w:before="24"/>
        <w:ind w:left="0"/>
        <w:rPr>
          <w:rFonts w:ascii="Arial"/>
          <w:sz w:val="24"/>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2"/>
          <w:sz w:val="22"/>
        </w:rPr>
        <w:t>Introduction</w:t>
      </w:r>
    </w:p>
    <w:p>
      <w:pPr>
        <w:pStyle w:val="BodyText"/>
        <w:spacing w:before="179"/>
        <w:ind w:right="801"/>
        <w:jc w:val="both"/>
      </w:pPr>
      <w:r>
        <w:rPr/>
        <w:t>The present</w:t>
      </w:r>
      <w:r>
        <w:rPr>
          <w:spacing w:val="-1"/>
        </w:rPr>
        <w:t> </w:t>
      </w:r>
      <w:r>
        <w:rPr/>
        <w:t>clause defines</w:t>
      </w:r>
      <w:r>
        <w:rPr>
          <w:spacing w:val="-1"/>
        </w:rPr>
        <w:t> </w:t>
      </w:r>
      <w:r>
        <w:rPr/>
        <w:t>simple data types</w:t>
      </w:r>
      <w:r>
        <w:rPr>
          <w:spacing w:val="-1"/>
        </w:rPr>
        <w:t> </w:t>
      </w:r>
      <w:r>
        <w:rPr/>
        <w:t>and enumerations</w:t>
      </w:r>
      <w:r>
        <w:rPr>
          <w:spacing w:val="-1"/>
        </w:rPr>
        <w:t> </w:t>
      </w:r>
      <w:r>
        <w:rPr/>
        <w:t>that can be</w:t>
      </w:r>
      <w:r>
        <w:rPr>
          <w:spacing w:val="-2"/>
        </w:rPr>
        <w:t> </w:t>
      </w:r>
      <w:r>
        <w:rPr/>
        <w:t>referenced from</w:t>
      </w:r>
      <w:r>
        <w:rPr>
          <w:spacing w:val="-2"/>
        </w:rPr>
        <w:t> </w:t>
      </w:r>
      <w:r>
        <w:rPr/>
        <w:t>data structures</w:t>
      </w:r>
      <w:r>
        <w:rPr>
          <w:spacing w:val="-1"/>
        </w:rPr>
        <w:t> </w:t>
      </w:r>
      <w:r>
        <w:rPr/>
        <w:t>defined in other</w:t>
      </w:r>
      <w:r>
        <w:rPr>
          <w:spacing w:val="-1"/>
        </w:rPr>
        <w:t> </w:t>
      </w:r>
      <w:r>
        <w:rPr/>
        <w:t>clauses.</w:t>
      </w:r>
      <w:r>
        <w:rPr>
          <w:spacing w:val="-2"/>
        </w:rPr>
        <w:t> </w:t>
      </w:r>
      <w:r>
        <w:rPr/>
        <w:t>The</w:t>
      </w:r>
      <w:r>
        <w:rPr>
          <w:spacing w:val="-2"/>
        </w:rPr>
        <w:t> </w:t>
      </w:r>
      <w:r>
        <w:rPr/>
        <w:t>simple</w:t>
      </w:r>
      <w:r>
        <w:rPr>
          <w:spacing w:val="-2"/>
        </w:rPr>
        <w:t> </w:t>
      </w:r>
      <w:r>
        <w:rPr/>
        <w:t>data</w:t>
      </w:r>
      <w:r>
        <w:rPr>
          <w:spacing w:val="-4"/>
        </w:rPr>
        <w:t> </w:t>
      </w:r>
      <w:r>
        <w:rPr/>
        <w:t>types</w:t>
      </w:r>
      <w:r>
        <w:rPr>
          <w:spacing w:val="-3"/>
        </w:rPr>
        <w:t> </w:t>
      </w:r>
      <w:r>
        <w:rPr/>
        <w:t>defined</w:t>
      </w:r>
      <w:r>
        <w:rPr>
          <w:spacing w:val="-1"/>
        </w:rPr>
        <w:t> </w:t>
      </w:r>
      <w:r>
        <w:rPr/>
        <w:t>in</w:t>
      </w:r>
      <w:r>
        <w:rPr>
          <w:spacing w:val="-1"/>
        </w:rPr>
        <w:t> </w:t>
      </w:r>
      <w:r>
        <w:rPr/>
        <w:t>a</w:t>
      </w:r>
      <w:r>
        <w:rPr>
          <w:spacing w:val="-2"/>
        </w:rPr>
        <w:t> </w:t>
      </w:r>
      <w:r>
        <w:rPr/>
        <w:t>request</w:t>
      </w:r>
      <w:r>
        <w:rPr>
          <w:spacing w:val="-3"/>
        </w:rPr>
        <w:t> </w:t>
      </w:r>
      <w:r>
        <w:rPr/>
        <w:t>body,</w:t>
      </w:r>
      <w:r>
        <w:rPr>
          <w:spacing w:val="-2"/>
        </w:rPr>
        <w:t> </w:t>
      </w:r>
      <w:r>
        <w:rPr/>
        <w:t>response</w:t>
      </w:r>
      <w:r>
        <w:rPr>
          <w:spacing w:val="-4"/>
        </w:rPr>
        <w:t> </w:t>
      </w:r>
      <w:r>
        <w:rPr/>
        <w:t>body,</w:t>
      </w:r>
      <w:r>
        <w:rPr>
          <w:spacing w:val="-2"/>
        </w:rPr>
        <w:t> </w:t>
      </w:r>
      <w:r>
        <w:rPr/>
        <w:t>or</w:t>
      </w:r>
      <w:r>
        <w:rPr>
          <w:spacing w:val="-4"/>
        </w:rPr>
        <w:t> </w:t>
      </w:r>
      <w:r>
        <w:rPr/>
        <w:t>a</w:t>
      </w:r>
      <w:r>
        <w:rPr>
          <w:spacing w:val="-2"/>
        </w:rPr>
        <w:t> </w:t>
      </w:r>
      <w:r>
        <w:rPr/>
        <w:t>structure</w:t>
      </w:r>
      <w:r>
        <w:rPr>
          <w:spacing w:val="-2"/>
        </w:rPr>
        <w:t> </w:t>
      </w:r>
      <w:r>
        <w:rPr/>
        <w:t>type</w:t>
      </w:r>
      <w:r>
        <w:rPr>
          <w:spacing w:val="-2"/>
        </w:rPr>
        <w:t> </w:t>
      </w:r>
      <w:r>
        <w:rPr/>
        <w:t>are</w:t>
      </w:r>
      <w:r>
        <w:rPr>
          <w:spacing w:val="-4"/>
        </w:rPr>
        <w:t> </w:t>
      </w:r>
      <w:r>
        <w:rPr/>
        <w:t>defined</w:t>
      </w:r>
      <w:r>
        <w:rPr>
          <w:spacing w:val="-3"/>
        </w:rPr>
        <w:t> </w:t>
      </w:r>
      <w:r>
        <w:rPr/>
        <w:t>in</w:t>
      </w:r>
      <w:r>
        <w:rPr>
          <w:spacing w:val="-1"/>
        </w:rPr>
        <w:t> </w:t>
      </w:r>
      <w:r>
        <w:rPr/>
        <w:t>ETSI GS NFV-SOL 013 </w:t>
      </w:r>
      <w:hyperlink w:history="true" w:anchor="_bookmark17">
        <w:r>
          <w:rPr/>
          <w:t>[15]</w:t>
        </w:r>
      </w:hyperlink>
      <w:r>
        <w:rPr/>
        <w:t> or the present clause of the specification.</w:t>
      </w:r>
    </w:p>
    <w:p>
      <w:pPr>
        <w:pStyle w:val="BodyText"/>
        <w:spacing w:before="179"/>
        <w:ind w:right="551"/>
      </w:pPr>
      <w:r>
        <w:rPr/>
        <w:t>All</w:t>
      </w:r>
      <w:r>
        <w:rPr>
          <w:spacing w:val="-3"/>
        </w:rPr>
        <w:t> </w:t>
      </w:r>
      <w:r>
        <w:rPr/>
        <w:t>the</w:t>
      </w:r>
      <w:r>
        <w:rPr>
          <w:spacing w:val="-2"/>
        </w:rPr>
        <w:t> </w:t>
      </w:r>
      <w:r>
        <w:rPr/>
        <w:t>simple</w:t>
      </w:r>
      <w:r>
        <w:rPr>
          <w:spacing w:val="-2"/>
        </w:rPr>
        <w:t> </w:t>
      </w:r>
      <w:r>
        <w:rPr/>
        <w:t>data</w:t>
      </w:r>
      <w:r>
        <w:rPr>
          <w:spacing w:val="-2"/>
        </w:rPr>
        <w:t> </w:t>
      </w:r>
      <w:r>
        <w:rPr/>
        <w:t>types</w:t>
      </w:r>
      <w:r>
        <w:rPr>
          <w:spacing w:val="-3"/>
        </w:rPr>
        <w:t> </w:t>
      </w:r>
      <w:r>
        <w:rPr/>
        <w:t>and</w:t>
      </w:r>
      <w:r>
        <w:rPr>
          <w:spacing w:val="-3"/>
        </w:rPr>
        <w:t> </w:t>
      </w:r>
      <w:r>
        <w:rPr/>
        <w:t>enumerations</w:t>
      </w:r>
      <w:r>
        <w:rPr>
          <w:spacing w:val="-3"/>
        </w:rPr>
        <w:t> </w:t>
      </w:r>
      <w:r>
        <w:rPr/>
        <w:t>specified</w:t>
      </w:r>
      <w:r>
        <w:rPr>
          <w:spacing w:val="-3"/>
        </w:rPr>
        <w:t> </w:t>
      </w:r>
      <w:r>
        <w:rPr/>
        <w:t>in</w:t>
      </w:r>
      <w:r>
        <w:rPr>
          <w:spacing w:val="-1"/>
        </w:rPr>
        <w:t> </w:t>
      </w:r>
      <w:r>
        <w:rPr/>
        <w:t>clause</w:t>
      </w:r>
      <w:r>
        <w:rPr>
          <w:spacing w:val="-2"/>
        </w:rPr>
        <w:t> </w:t>
      </w:r>
      <w:r>
        <w:rPr/>
        <w:t>7.5.4</w:t>
      </w:r>
      <w:r>
        <w:rPr>
          <w:spacing w:val="-3"/>
        </w:rPr>
        <w:t> </w:t>
      </w:r>
      <w:r>
        <w:rPr/>
        <w:t>of</w:t>
      </w:r>
      <w:r>
        <w:rPr>
          <w:spacing w:val="-2"/>
        </w:rPr>
        <w:t> </w:t>
      </w:r>
      <w:r>
        <w:rPr/>
        <w:t>ETSI</w:t>
      </w:r>
      <w:r>
        <w:rPr>
          <w:spacing w:val="-2"/>
        </w:rPr>
        <w:t> </w:t>
      </w:r>
      <w:r>
        <w:rPr/>
        <w:t>GS</w:t>
      </w:r>
      <w:r>
        <w:rPr>
          <w:spacing w:val="-3"/>
        </w:rPr>
        <w:t> </w:t>
      </w:r>
      <w:r>
        <w:rPr/>
        <w:t>NFV-SOL</w:t>
      </w:r>
      <w:r>
        <w:rPr>
          <w:spacing w:val="-2"/>
        </w:rPr>
        <w:t> </w:t>
      </w:r>
      <w:r>
        <w:rPr/>
        <w:t>003</w:t>
      </w:r>
      <w:r>
        <w:rPr>
          <w:spacing w:val="-2"/>
        </w:rPr>
        <w:t> </w:t>
      </w:r>
      <w:hyperlink w:history="true" w:anchor="_bookmark13">
        <w:r>
          <w:rPr/>
          <w:t>[11]</w:t>
        </w:r>
      </w:hyperlink>
      <w:r>
        <w:rPr>
          <w:spacing w:val="-1"/>
        </w:rPr>
        <w:t> </w:t>
      </w:r>
      <w:r>
        <w:rPr/>
        <w:t>shall</w:t>
      </w:r>
      <w:r>
        <w:rPr>
          <w:spacing w:val="-2"/>
        </w:rPr>
        <w:t> </w:t>
      </w:r>
      <w:r>
        <w:rPr/>
        <w:t>be</w:t>
      </w:r>
      <w:r>
        <w:rPr>
          <w:spacing w:val="-2"/>
        </w:rPr>
        <w:t> </w:t>
      </w:r>
      <w:r>
        <w:rPr/>
        <w:t>supported. If specific provisions to simple data types and enumerations are considered with respect to the profiled API, these are specified in subsequent sub-clauses within clause 3.3.6.4 of the present document. In addition, all common simple data types and enumerations in clause 4.4.2 4.4.1 of ETSI GS NFV-SOL 003 </w:t>
      </w:r>
      <w:hyperlink w:history="true" w:anchor="_bookmark13">
        <w:r>
          <w:rPr/>
          <w:t>[11]</w:t>
        </w:r>
      </w:hyperlink>
      <w:r>
        <w:rPr/>
        <w:t> shall be supported if referenced/used by other data types as indicated above.</w:t>
      </w:r>
    </w:p>
    <w:p>
      <w:pPr>
        <w:pStyle w:val="BodyText"/>
        <w:spacing w:before="72"/>
        <w:ind w:left="0"/>
      </w:pPr>
    </w:p>
    <w:p>
      <w:pPr>
        <w:pStyle w:val="Heading4"/>
        <w:numPr>
          <w:ilvl w:val="3"/>
          <w:numId w:val="3"/>
        </w:numPr>
        <w:tabs>
          <w:tab w:pos="1731" w:val="left" w:leader="none"/>
        </w:tabs>
        <w:spacing w:line="240" w:lineRule="auto" w:before="1" w:after="0"/>
        <w:ind w:left="1731" w:right="0" w:hanging="1419"/>
        <w:jc w:val="left"/>
      </w:pPr>
      <w:r>
        <w:rPr/>
        <w:t>Other</w:t>
      </w:r>
      <w:r>
        <w:rPr>
          <w:spacing w:val="-2"/>
        </w:rPr>
        <w:t> </w:t>
      </w:r>
      <w:r>
        <w:rPr/>
        <w:t>data</w:t>
      </w:r>
      <w:r>
        <w:rPr>
          <w:spacing w:val="-2"/>
        </w:rPr>
        <w:t> types</w:t>
      </w:r>
    </w:p>
    <w:p>
      <w:pPr>
        <w:pStyle w:val="BodyText"/>
        <w:spacing w:before="23"/>
        <w:ind w:left="0"/>
        <w:rPr>
          <w:rFonts w:ascii="Arial"/>
          <w:sz w:val="24"/>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2"/>
          <w:sz w:val="22"/>
        </w:rPr>
        <w:t>Introduction</w:t>
      </w:r>
    </w:p>
    <w:p>
      <w:pPr>
        <w:pStyle w:val="BodyText"/>
        <w:spacing w:before="180"/>
        <w:ind w:right="136"/>
      </w:pPr>
      <w:r>
        <w:rPr/>
        <w:t>The</w:t>
      </w:r>
      <w:r>
        <w:rPr>
          <w:spacing w:val="-3"/>
        </w:rPr>
        <w:t> </w:t>
      </w:r>
      <w:r>
        <w:rPr/>
        <w:t>present</w:t>
      </w:r>
      <w:r>
        <w:rPr>
          <w:spacing w:val="-4"/>
        </w:rPr>
        <w:t> </w:t>
      </w:r>
      <w:r>
        <w:rPr/>
        <w:t>clause</w:t>
      </w:r>
      <w:r>
        <w:rPr>
          <w:spacing w:val="-3"/>
        </w:rPr>
        <w:t> </w:t>
      </w:r>
      <w:r>
        <w:rPr/>
        <w:t>defines</w:t>
      </w:r>
      <w:r>
        <w:rPr>
          <w:spacing w:val="-4"/>
        </w:rPr>
        <w:t> </w:t>
      </w:r>
      <w:r>
        <w:rPr/>
        <w:t>other</w:t>
      </w:r>
      <w:r>
        <w:rPr>
          <w:spacing w:val="-2"/>
        </w:rPr>
        <w:t> </w:t>
      </w:r>
      <w:r>
        <w:rPr/>
        <w:t>data</w:t>
      </w:r>
      <w:r>
        <w:rPr>
          <w:spacing w:val="-3"/>
        </w:rPr>
        <w:t> </w:t>
      </w:r>
      <w:r>
        <w:rPr/>
        <w:t>types</w:t>
      </w:r>
      <w:r>
        <w:rPr>
          <w:spacing w:val="-4"/>
        </w:rPr>
        <w:t> </w:t>
      </w:r>
      <w:r>
        <w:rPr/>
        <w:t>necessary</w:t>
      </w:r>
      <w:r>
        <w:rPr>
          <w:spacing w:val="-4"/>
        </w:rPr>
        <w:t> </w:t>
      </w:r>
      <w:r>
        <w:rPr/>
        <w:t>for</w:t>
      </w:r>
      <w:r>
        <w:rPr>
          <w:spacing w:val="-5"/>
        </w:rPr>
        <w:t> </w:t>
      </w:r>
      <w:r>
        <w:rPr/>
        <w:t>representing</w:t>
      </w:r>
      <w:r>
        <w:rPr>
          <w:spacing w:val="-2"/>
        </w:rPr>
        <w:t> </w:t>
      </w:r>
      <w:r>
        <w:rPr/>
        <w:t>information</w:t>
      </w:r>
      <w:r>
        <w:rPr>
          <w:spacing w:val="-2"/>
        </w:rPr>
        <w:t> </w:t>
      </w:r>
      <w:r>
        <w:rPr/>
        <w:t>to</w:t>
      </w:r>
      <w:r>
        <w:rPr>
          <w:spacing w:val="-2"/>
        </w:rPr>
        <w:t> </w:t>
      </w:r>
      <w:r>
        <w:rPr/>
        <w:t>be</w:t>
      </w:r>
      <w:r>
        <w:rPr>
          <w:spacing w:val="-3"/>
        </w:rPr>
        <w:t> </w:t>
      </w:r>
      <w:r>
        <w:rPr/>
        <w:t>considered</w:t>
      </w:r>
      <w:r>
        <w:rPr>
          <w:spacing w:val="-2"/>
        </w:rPr>
        <w:t> </w:t>
      </w:r>
      <w:r>
        <w:rPr/>
        <w:t>by</w:t>
      </w:r>
      <w:r>
        <w:rPr>
          <w:spacing w:val="-4"/>
        </w:rPr>
        <w:t> </w:t>
      </w:r>
      <w:r>
        <w:rPr/>
        <w:t>the</w:t>
      </w:r>
      <w:r>
        <w:rPr>
          <w:spacing w:val="-3"/>
        </w:rPr>
        <w:t> </w:t>
      </w:r>
      <w:r>
        <w:rPr/>
        <w:t>orchestration procedures between the SMO and the DMS.</w:t>
      </w:r>
    </w:p>
    <w:p>
      <w:pPr>
        <w:pStyle w:val="BodyText"/>
        <w:jc w:val="both"/>
      </w:pPr>
      <w:r>
        <w:rPr/>
        <w:t>No</w:t>
      </w:r>
      <w:r>
        <w:rPr>
          <w:spacing w:val="-4"/>
        </w:rPr>
        <w:t> </w:t>
      </w:r>
      <w:r>
        <w:rPr/>
        <w:t>particular</w:t>
      </w:r>
      <w:r>
        <w:rPr>
          <w:spacing w:val="-6"/>
        </w:rPr>
        <w:t> </w:t>
      </w:r>
      <w:r>
        <w:rPr/>
        <w:t>other</w:t>
      </w:r>
      <w:r>
        <w:rPr>
          <w:spacing w:val="-3"/>
        </w:rPr>
        <w:t> </w:t>
      </w:r>
      <w:r>
        <w:rPr/>
        <w:t>data</w:t>
      </w:r>
      <w:r>
        <w:rPr>
          <w:spacing w:val="-4"/>
        </w:rPr>
        <w:t> </w:t>
      </w:r>
      <w:r>
        <w:rPr/>
        <w:t>type</w:t>
      </w:r>
      <w:r>
        <w:rPr>
          <w:spacing w:val="-4"/>
        </w:rPr>
        <w:t> </w:t>
      </w:r>
      <w:r>
        <w:rPr/>
        <w:t>is</w:t>
      </w:r>
      <w:r>
        <w:rPr>
          <w:spacing w:val="-5"/>
        </w:rPr>
        <w:t> </w:t>
      </w:r>
      <w:r>
        <w:rPr/>
        <w:t>defined</w:t>
      </w:r>
      <w:r>
        <w:rPr>
          <w:spacing w:val="-3"/>
        </w:rPr>
        <w:t> </w:t>
      </w:r>
      <w:r>
        <w:rPr/>
        <w:t>currently</w:t>
      </w:r>
      <w:r>
        <w:rPr>
          <w:spacing w:val="-6"/>
        </w:rPr>
        <w:t> </w:t>
      </w:r>
      <w:r>
        <w:rPr/>
        <w:t>for</w:t>
      </w:r>
      <w:r>
        <w:rPr>
          <w:spacing w:val="-4"/>
        </w:rPr>
        <w:t> </w:t>
      </w:r>
      <w:r>
        <w:rPr/>
        <w:t>the</w:t>
      </w:r>
      <w:r>
        <w:rPr>
          <w:spacing w:val="-5"/>
        </w:rPr>
        <w:t> </w:t>
      </w:r>
      <w:r>
        <w:rPr/>
        <w:t>present</w:t>
      </w:r>
      <w:r>
        <w:rPr>
          <w:spacing w:val="-5"/>
        </w:rPr>
        <w:t> </w:t>
      </w:r>
      <w:r>
        <w:rPr>
          <w:spacing w:val="-4"/>
        </w:rPr>
        <w:t>API.</w:t>
      </w:r>
    </w:p>
    <w:p>
      <w:pPr>
        <w:pStyle w:val="BodyText"/>
        <w:spacing w:before="129"/>
        <w:ind w:left="0"/>
      </w:pPr>
    </w:p>
    <w:p>
      <w:pPr>
        <w:pStyle w:val="Heading2"/>
        <w:numPr>
          <w:ilvl w:val="1"/>
          <w:numId w:val="3"/>
        </w:numPr>
        <w:tabs>
          <w:tab w:pos="1445" w:val="left" w:leader="none"/>
        </w:tabs>
        <w:spacing w:line="240" w:lineRule="auto" w:before="0" w:after="0"/>
        <w:ind w:left="1445" w:right="0" w:hanging="1133"/>
        <w:jc w:val="left"/>
      </w:pPr>
      <w:bookmarkStart w:name="_bookmark91" w:id="92"/>
      <w:bookmarkEnd w:id="92"/>
      <w:r>
        <w:rPr/>
      </w:r>
      <w:r>
        <w:rPr>
          <w:spacing w:val="-2"/>
        </w:rPr>
        <w:t>O2dms_DeploymentPerformance</w:t>
      </w:r>
      <w:r>
        <w:rPr>
          <w:spacing w:val="2"/>
        </w:rPr>
        <w:t> </w:t>
      </w:r>
      <w:r>
        <w:rPr>
          <w:spacing w:val="-2"/>
        </w:rPr>
        <w:t>Service</w:t>
      </w:r>
      <w:r>
        <w:rPr>
          <w:spacing w:val="3"/>
        </w:rPr>
        <w:t> </w:t>
      </w:r>
      <w:r>
        <w:rPr>
          <w:spacing w:val="-5"/>
        </w:rPr>
        <w:t>API</w:t>
      </w:r>
    </w:p>
    <w:p>
      <w:pPr>
        <w:pStyle w:val="Heading3"/>
        <w:numPr>
          <w:ilvl w:val="2"/>
          <w:numId w:val="3"/>
        </w:numPr>
        <w:tabs>
          <w:tab w:pos="1445" w:val="left" w:leader="none"/>
        </w:tabs>
        <w:spacing w:line="240" w:lineRule="auto" w:before="299" w:after="0"/>
        <w:ind w:left="1445" w:right="0" w:hanging="1133"/>
        <w:jc w:val="left"/>
      </w:pPr>
      <w:bookmarkStart w:name="_bookmark92" w:id="93"/>
      <w:bookmarkEnd w:id="93"/>
      <w:r>
        <w:rPr/>
      </w:r>
      <w:r>
        <w:rPr>
          <w:spacing w:val="-2"/>
        </w:rPr>
        <w:t>Description</w:t>
      </w:r>
    </w:p>
    <w:p>
      <w:pPr>
        <w:pStyle w:val="BodyText"/>
        <w:ind w:right="551"/>
      </w:pPr>
      <w:r>
        <w:rPr/>
        <w:t>This service interface enables an API consumer (e.g., the SMO) to invoke performance management operations of NF Deployments towards the DMS. The service interface also enables the management of subscriptions to notifications raised</w:t>
      </w:r>
      <w:r>
        <w:rPr>
          <w:spacing w:val="-2"/>
        </w:rPr>
        <w:t> </w:t>
      </w:r>
      <w:r>
        <w:rPr/>
        <w:t>by</w:t>
      </w:r>
      <w:r>
        <w:rPr>
          <w:spacing w:val="-2"/>
        </w:rPr>
        <w:t> </w:t>
      </w:r>
      <w:r>
        <w:rPr/>
        <w:t>the</w:t>
      </w:r>
      <w:r>
        <w:rPr>
          <w:spacing w:val="-3"/>
        </w:rPr>
        <w:t> </w:t>
      </w:r>
      <w:r>
        <w:rPr/>
        <w:t>DMS</w:t>
      </w:r>
      <w:r>
        <w:rPr>
          <w:spacing w:val="-4"/>
        </w:rPr>
        <w:t> </w:t>
      </w:r>
      <w:r>
        <w:rPr/>
        <w:t>regarding</w:t>
      </w:r>
      <w:r>
        <w:rPr>
          <w:spacing w:val="-2"/>
        </w:rPr>
        <w:t> </w:t>
      </w:r>
      <w:r>
        <w:rPr/>
        <w:t>the performance</w:t>
      </w:r>
      <w:r>
        <w:rPr>
          <w:spacing w:val="-4"/>
        </w:rPr>
        <w:t> </w:t>
      </w:r>
      <w:r>
        <w:rPr/>
        <w:t>management</w:t>
      </w:r>
      <w:r>
        <w:rPr>
          <w:spacing w:val="-3"/>
        </w:rPr>
        <w:t> </w:t>
      </w:r>
      <w:r>
        <w:rPr/>
        <w:t>of</w:t>
      </w:r>
      <w:r>
        <w:rPr>
          <w:spacing w:val="-3"/>
        </w:rPr>
        <w:t> </w:t>
      </w:r>
      <w:r>
        <w:rPr/>
        <w:t>the</w:t>
      </w:r>
      <w:r>
        <w:rPr>
          <w:spacing w:val="-3"/>
        </w:rPr>
        <w:t> </w:t>
      </w:r>
      <w:r>
        <w:rPr/>
        <w:t>NF</w:t>
      </w:r>
      <w:r>
        <w:rPr>
          <w:spacing w:val="-4"/>
        </w:rPr>
        <w:t> </w:t>
      </w:r>
      <w:r>
        <w:rPr/>
        <w:t>Deployments</w:t>
      </w:r>
      <w:r>
        <w:rPr>
          <w:spacing w:val="-1"/>
        </w:rPr>
        <w:t> </w:t>
      </w:r>
      <w:r>
        <w:rPr/>
        <w:t>via</w:t>
      </w:r>
      <w:r>
        <w:rPr>
          <w:spacing w:val="-3"/>
        </w:rPr>
        <w:t> </w:t>
      </w:r>
      <w:r>
        <w:rPr/>
        <w:t>the</w:t>
      </w:r>
      <w:r>
        <w:rPr>
          <w:spacing w:val="-3"/>
        </w:rPr>
        <w:t> </w:t>
      </w:r>
      <w:r>
        <w:rPr/>
        <w:t>management</w:t>
      </w:r>
      <w:r>
        <w:rPr>
          <w:spacing w:val="-4"/>
        </w:rPr>
        <w:t> </w:t>
      </w:r>
      <w:r>
        <w:rPr/>
        <w:t>of</w:t>
      </w:r>
      <w:r>
        <w:rPr>
          <w:spacing w:val="-3"/>
        </w:rPr>
        <w:t> </w:t>
      </w:r>
      <w:r>
        <w:rPr/>
        <w:t>PM</w:t>
      </w:r>
      <w:r>
        <w:rPr>
          <w:spacing w:val="-3"/>
        </w:rPr>
        <w:t> </w:t>
      </w:r>
      <w:r>
        <w:rPr/>
        <w:t>jobs</w:t>
      </w:r>
      <w:r>
        <w:rPr>
          <w:spacing w:val="-4"/>
        </w:rPr>
        <w:t> </w:t>
      </w:r>
      <w:r>
        <w:rPr/>
        <w:t>and </w:t>
      </w:r>
      <w:r>
        <w:rPr>
          <w:spacing w:val="-2"/>
        </w:rPr>
        <w:t>Threshold.</w:t>
      </w:r>
    </w:p>
    <w:p>
      <w:pPr>
        <w:pStyle w:val="BodyText"/>
        <w:spacing w:before="68"/>
        <w:ind w:left="0"/>
      </w:pPr>
    </w:p>
    <w:p>
      <w:pPr>
        <w:pStyle w:val="Heading3"/>
        <w:numPr>
          <w:ilvl w:val="2"/>
          <w:numId w:val="3"/>
        </w:numPr>
        <w:tabs>
          <w:tab w:pos="1445" w:val="left" w:leader="none"/>
        </w:tabs>
        <w:spacing w:line="240" w:lineRule="auto" w:before="0" w:after="0"/>
        <w:ind w:left="1445" w:right="0" w:hanging="1133"/>
        <w:jc w:val="left"/>
      </w:pPr>
      <w:bookmarkStart w:name="_bookmark93" w:id="94"/>
      <w:bookmarkEnd w:id="94"/>
      <w:r>
        <w:rPr/>
      </w:r>
      <w:r>
        <w:rPr/>
        <w:t>API</w:t>
      </w:r>
      <w:r>
        <w:rPr>
          <w:spacing w:val="-1"/>
        </w:rPr>
        <w:t> </w:t>
      </w:r>
      <w:r>
        <w:rPr>
          <w:spacing w:val="-2"/>
        </w:rPr>
        <w:t>version</w:t>
      </w:r>
    </w:p>
    <w:p>
      <w:pPr>
        <w:pStyle w:val="BodyText"/>
        <w:ind w:right="544"/>
      </w:pPr>
      <w:r>
        <w:rPr/>
        <w:t>For</w:t>
      </w:r>
      <w:r>
        <w:rPr>
          <w:spacing w:val="-3"/>
        </w:rPr>
        <w:t> </w:t>
      </w:r>
      <w:r>
        <w:rPr/>
        <w:t>the</w:t>
      </w:r>
      <w:r>
        <w:rPr>
          <w:spacing w:val="-3"/>
        </w:rPr>
        <w:t> </w:t>
      </w:r>
      <w:r>
        <w:rPr/>
        <w:t>O2dms_DeploymentPerformance Service</w:t>
      </w:r>
      <w:r>
        <w:rPr>
          <w:spacing w:val="-3"/>
        </w:rPr>
        <w:t> </w:t>
      </w:r>
      <w:r>
        <w:rPr/>
        <w:t>API</w:t>
      </w:r>
      <w:r>
        <w:rPr>
          <w:spacing w:val="-3"/>
        </w:rPr>
        <w:t> </w:t>
      </w:r>
      <w:r>
        <w:rPr/>
        <w:t>version</w:t>
      </w:r>
      <w:r>
        <w:rPr>
          <w:spacing w:val="-2"/>
        </w:rPr>
        <w:t> </w:t>
      </w:r>
      <w:r>
        <w:rPr/>
        <w:t>as</w:t>
      </w:r>
      <w:r>
        <w:rPr>
          <w:spacing w:val="-4"/>
        </w:rPr>
        <w:t> </w:t>
      </w:r>
      <w:r>
        <w:rPr/>
        <w:t>specified</w:t>
      </w:r>
      <w:r>
        <w:rPr>
          <w:spacing w:val="-2"/>
        </w:rPr>
        <w:t> </w:t>
      </w:r>
      <w:r>
        <w:rPr/>
        <w:t>in</w:t>
      </w:r>
      <w:r>
        <w:rPr>
          <w:spacing w:val="-2"/>
        </w:rPr>
        <w:t> </w:t>
      </w:r>
      <w:r>
        <w:rPr/>
        <w:t>the</w:t>
      </w:r>
      <w:r>
        <w:rPr>
          <w:spacing w:val="-5"/>
        </w:rPr>
        <w:t> </w:t>
      </w:r>
      <w:r>
        <w:rPr/>
        <w:t>present</w:t>
      </w:r>
      <w:r>
        <w:rPr>
          <w:spacing w:val="-6"/>
        </w:rPr>
        <w:t> </w:t>
      </w:r>
      <w:r>
        <w:rPr/>
        <w:t>document,</w:t>
      </w:r>
      <w:r>
        <w:rPr>
          <w:spacing w:val="-3"/>
        </w:rPr>
        <w:t> </w:t>
      </w:r>
      <w:r>
        <w:rPr/>
        <w:t>the</w:t>
      </w:r>
      <w:r>
        <w:rPr>
          <w:spacing w:val="-3"/>
        </w:rPr>
        <w:t> </w:t>
      </w:r>
      <w:r>
        <w:rPr/>
        <w:t>MAJOR</w:t>
      </w:r>
      <w:r>
        <w:rPr>
          <w:spacing w:val="-4"/>
        </w:rPr>
        <w:t> </w:t>
      </w:r>
      <w:r>
        <w:rPr/>
        <w:t>version field shall be "2", the MINOR version field shall be "12", and the PATCH version field shall be "0" as specified in clause 6.1a of ETSI GS NFV-SOL 003 </w:t>
      </w:r>
      <w:hyperlink w:history="true" w:anchor="_bookmark13">
        <w:r>
          <w:rPr/>
          <w:t>[11].</w:t>
        </w:r>
      </w:hyperlink>
      <w:r>
        <w:rPr/>
        <w:t> Consequently, the {apiMajorVersion} URI variable shall be set to "v2".</w:t>
      </w:r>
    </w:p>
    <w:p>
      <w:pPr>
        <w:spacing w:after="0"/>
        <w:sectPr>
          <w:pgSz w:w="11910" w:h="16850"/>
          <w:pgMar w:header="944" w:footer="488" w:top="1420" w:bottom="680" w:left="820" w:right="600"/>
        </w:sectPr>
      </w:pPr>
    </w:p>
    <w:p>
      <w:pPr>
        <w:pStyle w:val="Heading3"/>
        <w:numPr>
          <w:ilvl w:val="2"/>
          <w:numId w:val="3"/>
        </w:numPr>
        <w:tabs>
          <w:tab w:pos="1445" w:val="left" w:leader="none"/>
        </w:tabs>
        <w:spacing w:line="240" w:lineRule="auto" w:before="74" w:after="0"/>
        <w:ind w:left="1445" w:right="0" w:hanging="1133"/>
        <w:jc w:val="left"/>
      </w:pPr>
      <w:bookmarkStart w:name="_bookmark94" w:id="95"/>
      <w:bookmarkEnd w:id="95"/>
      <w:r>
        <w:rPr/>
      </w:r>
      <w:r>
        <w:rPr/>
        <w:t>REST</w:t>
      </w:r>
      <w:r>
        <w:rPr>
          <w:spacing w:val="-7"/>
        </w:rPr>
        <w:t> </w:t>
      </w:r>
      <w:r>
        <w:rPr/>
        <w:t>resources</w:t>
      </w:r>
      <w:r>
        <w:rPr>
          <w:spacing w:val="-6"/>
        </w:rPr>
        <w:t> </w:t>
      </w:r>
      <w:r>
        <w:rPr/>
        <w:t>structure</w:t>
      </w:r>
      <w:r>
        <w:rPr>
          <w:spacing w:val="-5"/>
        </w:rPr>
        <w:t> </w:t>
      </w:r>
      <w:r>
        <w:rPr/>
        <w:t>and</w:t>
      </w:r>
      <w:r>
        <w:rPr>
          <w:spacing w:val="-7"/>
        </w:rPr>
        <w:t> </w:t>
      </w:r>
      <w:r>
        <w:rPr>
          <w:spacing w:val="-2"/>
        </w:rPr>
        <w:t>methods</w:t>
      </w:r>
    </w:p>
    <w:p>
      <w:pPr>
        <w:pStyle w:val="BodyText"/>
        <w:ind w:right="610"/>
      </w:pPr>
      <w:r>
        <w:rPr/>
        <w:t>All</w:t>
      </w:r>
      <w:r>
        <w:rPr>
          <w:spacing w:val="-3"/>
        </w:rPr>
        <w:t> </w:t>
      </w:r>
      <w:r>
        <w:rPr/>
        <w:t>resource</w:t>
      </w:r>
      <w:r>
        <w:rPr>
          <w:spacing w:val="-2"/>
        </w:rPr>
        <w:t> </w:t>
      </w:r>
      <w:r>
        <w:rPr/>
        <w:t>URIs</w:t>
      </w:r>
      <w:r>
        <w:rPr>
          <w:spacing w:val="-3"/>
        </w:rPr>
        <w:t> </w:t>
      </w:r>
      <w:r>
        <w:rPr/>
        <w:t>of</w:t>
      </w:r>
      <w:r>
        <w:rPr>
          <w:spacing w:val="-2"/>
        </w:rPr>
        <w:t> </w:t>
      </w:r>
      <w:r>
        <w:rPr/>
        <w:t>the</w:t>
      </w:r>
      <w:r>
        <w:rPr>
          <w:spacing w:val="-2"/>
        </w:rPr>
        <w:t> </w:t>
      </w:r>
      <w:r>
        <w:rPr/>
        <w:t>API</w:t>
      </w:r>
      <w:r>
        <w:rPr>
          <w:spacing w:val="-4"/>
        </w:rPr>
        <w:t> </w:t>
      </w:r>
      <w:r>
        <w:rPr/>
        <w:t>shall</w:t>
      </w:r>
      <w:r>
        <w:rPr>
          <w:spacing w:val="-2"/>
        </w:rPr>
        <w:t> </w:t>
      </w:r>
      <w:r>
        <w:rPr/>
        <w:t>use</w:t>
      </w:r>
      <w:r>
        <w:rPr>
          <w:spacing w:val="-2"/>
        </w:rPr>
        <w:t> </w:t>
      </w:r>
      <w:r>
        <w:rPr/>
        <w:t>the</w:t>
      </w:r>
      <w:r>
        <w:rPr>
          <w:spacing w:val="-2"/>
        </w:rPr>
        <w:t> </w:t>
      </w:r>
      <w:r>
        <w:rPr/>
        <w:t>base</w:t>
      </w:r>
      <w:r>
        <w:rPr>
          <w:spacing w:val="-2"/>
        </w:rPr>
        <w:t> </w:t>
      </w:r>
      <w:r>
        <w:rPr/>
        <w:t>URI</w:t>
      </w:r>
      <w:r>
        <w:rPr>
          <w:spacing w:val="-2"/>
        </w:rPr>
        <w:t> </w:t>
      </w:r>
      <w:r>
        <w:rPr/>
        <w:t>specified</w:t>
      </w:r>
      <w:r>
        <w:rPr>
          <w:spacing w:val="-1"/>
        </w:rPr>
        <w:t> </w:t>
      </w:r>
      <w:r>
        <w:rPr/>
        <w:t>defined</w:t>
      </w:r>
      <w:r>
        <w:rPr>
          <w:spacing w:val="-1"/>
        </w:rPr>
        <w:t> </w:t>
      </w:r>
      <w:r>
        <w:rPr/>
        <w:t>in</w:t>
      </w:r>
      <w:r>
        <w:rPr>
          <w:spacing w:val="-1"/>
        </w:rPr>
        <w:t> </w:t>
      </w:r>
      <w:r>
        <w:rPr/>
        <w:t>clause</w:t>
      </w:r>
      <w:r>
        <w:rPr>
          <w:spacing w:val="-2"/>
        </w:rPr>
        <w:t> </w:t>
      </w:r>
      <w:r>
        <w:rPr/>
        <w:t>3.1.2.</w:t>
      </w:r>
      <w:r>
        <w:rPr>
          <w:spacing w:val="-2"/>
        </w:rPr>
        <w:t> </w:t>
      </w:r>
      <w:r>
        <w:rPr/>
        <w:t>The</w:t>
      </w:r>
      <w:r>
        <w:rPr>
          <w:spacing w:val="-4"/>
        </w:rPr>
        <w:t> </w:t>
      </w:r>
      <w:r>
        <w:rPr/>
        <w:t>string</w:t>
      </w:r>
      <w:r>
        <w:rPr>
          <w:spacing w:val="-1"/>
        </w:rPr>
        <w:t> </w:t>
      </w:r>
      <w:r>
        <w:rPr/>
        <w:t>"vnfpm"</w:t>
      </w:r>
      <w:r>
        <w:rPr>
          <w:spacing w:val="-2"/>
        </w:rPr>
        <w:t> </w:t>
      </w:r>
      <w:r>
        <w:rPr/>
        <w:t>shall</w:t>
      </w:r>
      <w:r>
        <w:rPr>
          <w:spacing w:val="-2"/>
        </w:rPr>
        <w:t> </w:t>
      </w:r>
      <w:r>
        <w:rPr/>
        <w:t>be</w:t>
      </w:r>
      <w:r>
        <w:rPr>
          <w:spacing w:val="-4"/>
        </w:rPr>
        <w:t> </w:t>
      </w:r>
      <w:r>
        <w:rPr/>
        <w:t>used to represent {apiName} as defined in clause 6.2 of ETSI GS NFV-SOL 003 </w:t>
      </w:r>
      <w:hyperlink w:history="true" w:anchor="_bookmark13">
        <w:r>
          <w:rPr/>
          <w:t>[11].</w:t>
        </w:r>
      </w:hyperlink>
      <w:r>
        <w:rPr/>
        <w:t> All resource URIs in clauses below are defined relative to the formed based URI (i.e., {apiRoot}/xyz/{apiVersion}).</w:t>
      </w:r>
    </w:p>
    <w:p>
      <w:pPr>
        <w:pStyle w:val="BodyText"/>
        <w:ind w:right="551"/>
      </w:pPr>
      <w:r>
        <w:rPr/>
        <w:t>When ambiguity is possible, the term REST resource is used to make the distinction between the term resource as understood</w:t>
      </w:r>
      <w:r>
        <w:rPr>
          <w:spacing w:val="-2"/>
        </w:rPr>
        <w:t> </w:t>
      </w:r>
      <w:r>
        <w:rPr/>
        <w:t>within</w:t>
      </w:r>
      <w:r>
        <w:rPr>
          <w:spacing w:val="-2"/>
        </w:rPr>
        <w:t> </w:t>
      </w:r>
      <w:r>
        <w:rPr/>
        <w:t>the</w:t>
      </w:r>
      <w:r>
        <w:rPr>
          <w:spacing w:val="-3"/>
        </w:rPr>
        <w:t> </w:t>
      </w:r>
      <w:r>
        <w:rPr/>
        <w:t>context</w:t>
      </w:r>
      <w:r>
        <w:rPr>
          <w:spacing w:val="-6"/>
        </w:rPr>
        <w:t> </w:t>
      </w:r>
      <w:r>
        <w:rPr/>
        <w:t>of</w:t>
      </w:r>
      <w:r>
        <w:rPr>
          <w:spacing w:val="-3"/>
        </w:rPr>
        <w:t> </w:t>
      </w:r>
      <w:r>
        <w:rPr/>
        <w:t>REST</w:t>
      </w:r>
      <w:r>
        <w:rPr>
          <w:spacing w:val="-3"/>
        </w:rPr>
        <w:t> </w:t>
      </w:r>
      <w:r>
        <w:rPr/>
        <w:t>API</w:t>
      </w:r>
      <w:r>
        <w:rPr>
          <w:spacing w:val="-3"/>
        </w:rPr>
        <w:t> </w:t>
      </w:r>
      <w:r>
        <w:rPr/>
        <w:t>from</w:t>
      </w:r>
      <w:r>
        <w:rPr>
          <w:spacing w:val="-2"/>
        </w:rPr>
        <w:t> </w:t>
      </w:r>
      <w:r>
        <w:rPr/>
        <w:t>the</w:t>
      </w:r>
      <w:r>
        <w:rPr>
          <w:spacing w:val="-5"/>
        </w:rPr>
        <w:t> </w:t>
      </w:r>
      <w:r>
        <w:rPr/>
        <w:t>term</w:t>
      </w:r>
      <w:r>
        <w:rPr>
          <w:spacing w:val="-2"/>
        </w:rPr>
        <w:t> </w:t>
      </w:r>
      <w:r>
        <w:rPr/>
        <w:t>resource</w:t>
      </w:r>
      <w:r>
        <w:rPr>
          <w:spacing w:val="-3"/>
        </w:rPr>
        <w:t> </w:t>
      </w:r>
      <w:r>
        <w:rPr/>
        <w:t>as</w:t>
      </w:r>
      <w:r>
        <w:rPr>
          <w:spacing w:val="-4"/>
        </w:rPr>
        <w:t> </w:t>
      </w:r>
      <w:r>
        <w:rPr/>
        <w:t>understood</w:t>
      </w:r>
      <w:r>
        <w:rPr>
          <w:spacing w:val="-2"/>
        </w:rPr>
        <w:t> </w:t>
      </w:r>
      <w:r>
        <w:rPr/>
        <w:t>within</w:t>
      </w:r>
      <w:r>
        <w:rPr>
          <w:spacing w:val="-2"/>
        </w:rPr>
        <w:t> </w:t>
      </w:r>
      <w:r>
        <w:rPr/>
        <w:t>the</w:t>
      </w:r>
      <w:r>
        <w:rPr>
          <w:spacing w:val="-3"/>
        </w:rPr>
        <w:t> </w:t>
      </w:r>
      <w:r>
        <w:rPr/>
        <w:t>context</w:t>
      </w:r>
      <w:r>
        <w:rPr>
          <w:spacing w:val="-4"/>
        </w:rPr>
        <w:t> </w:t>
      </w:r>
      <w:r>
        <w:rPr/>
        <w:t>of the</w:t>
      </w:r>
      <w:r>
        <w:rPr>
          <w:spacing w:val="-3"/>
        </w:rPr>
        <w:t> </w:t>
      </w:r>
      <w:r>
        <w:rPr/>
        <w:t>O-Cloud.</w:t>
      </w:r>
    </w:p>
    <w:p>
      <w:pPr>
        <w:pStyle w:val="BodyText"/>
        <w:spacing w:before="179"/>
      </w:pPr>
      <w:r>
        <w:rPr/>
        <w:t>The</w:t>
      </w:r>
      <w:r>
        <w:rPr>
          <w:spacing w:val="-5"/>
        </w:rPr>
        <w:t> </w:t>
      </w:r>
      <w:r>
        <w:rPr/>
        <w:t>resource</w:t>
      </w:r>
      <w:r>
        <w:rPr>
          <w:spacing w:val="-7"/>
        </w:rPr>
        <w:t> </w:t>
      </w:r>
      <w:r>
        <w:rPr/>
        <w:t>URI</w:t>
      </w:r>
      <w:r>
        <w:rPr>
          <w:spacing w:val="-5"/>
        </w:rPr>
        <w:t> </w:t>
      </w:r>
      <w:r>
        <w:rPr/>
        <w:t>structure</w:t>
      </w:r>
      <w:r>
        <w:rPr>
          <w:spacing w:val="-5"/>
        </w:rPr>
        <w:t> </w:t>
      </w:r>
      <w:r>
        <w:rPr/>
        <w:t>defined</w:t>
      </w:r>
      <w:r>
        <w:rPr>
          <w:spacing w:val="-4"/>
        </w:rPr>
        <w:t> </w:t>
      </w:r>
      <w:r>
        <w:rPr/>
        <w:t>for</w:t>
      </w:r>
      <w:r>
        <w:rPr>
          <w:spacing w:val="-5"/>
        </w:rPr>
        <w:t> </w:t>
      </w:r>
      <w:r>
        <w:rPr/>
        <w:t>the</w:t>
      </w:r>
      <w:r>
        <w:rPr>
          <w:spacing w:val="-5"/>
        </w:rPr>
        <w:t> </w:t>
      </w:r>
      <w:r>
        <w:rPr/>
        <w:t>O2dms_DeploymentPerformance</w:t>
      </w:r>
      <w:r>
        <w:rPr>
          <w:spacing w:val="-5"/>
        </w:rPr>
        <w:t> </w:t>
      </w:r>
      <w:r>
        <w:rPr/>
        <w:t>Service</w:t>
      </w:r>
      <w:r>
        <w:rPr>
          <w:spacing w:val="-5"/>
        </w:rPr>
        <w:t> </w:t>
      </w:r>
      <w:r>
        <w:rPr/>
        <w:t>API</w:t>
      </w:r>
      <w:r>
        <w:rPr>
          <w:spacing w:val="-7"/>
        </w:rPr>
        <w:t> </w:t>
      </w:r>
      <w:r>
        <w:rPr/>
        <w:t>shall</w:t>
      </w:r>
      <w:r>
        <w:rPr>
          <w:spacing w:val="-5"/>
        </w:rPr>
        <w:t> </w:t>
      </w:r>
      <w:r>
        <w:rPr/>
        <w:t>be</w:t>
      </w:r>
      <w:r>
        <w:rPr>
          <w:spacing w:val="-5"/>
        </w:rPr>
        <w:t> </w:t>
      </w:r>
      <w:r>
        <w:rPr/>
        <w:t>as</w:t>
      </w:r>
      <w:r>
        <w:rPr>
          <w:spacing w:val="-6"/>
        </w:rPr>
        <w:t> </w:t>
      </w:r>
      <w:r>
        <w:rPr/>
        <w:t>specified</w:t>
      </w:r>
      <w:r>
        <w:rPr>
          <w:spacing w:val="-4"/>
        </w:rPr>
        <w:t> </w:t>
      </w:r>
      <w:r>
        <w:rPr/>
        <w:t>in</w:t>
      </w:r>
      <w:r>
        <w:rPr>
          <w:spacing w:val="-4"/>
        </w:rPr>
        <w:t> </w:t>
      </w:r>
      <w:r>
        <w:rPr>
          <w:spacing w:val="-2"/>
        </w:rPr>
        <w:t>clause</w:t>
      </w:r>
    </w:p>
    <w:p>
      <w:pPr>
        <w:pStyle w:val="BodyText"/>
        <w:spacing w:before="0"/>
        <w:ind w:right="136"/>
      </w:pPr>
      <w:r>
        <w:rPr/>
        <w:t>6.2</w:t>
      </w:r>
      <w:r>
        <w:rPr>
          <w:spacing w:val="-2"/>
        </w:rPr>
        <w:t> </w:t>
      </w:r>
      <w:r>
        <w:rPr/>
        <w:t>of</w:t>
      </w:r>
      <w:r>
        <w:rPr>
          <w:spacing w:val="-2"/>
        </w:rPr>
        <w:t> </w:t>
      </w:r>
      <w:r>
        <w:rPr/>
        <w:t>ETSI</w:t>
      </w:r>
      <w:r>
        <w:rPr>
          <w:spacing w:val="-3"/>
        </w:rPr>
        <w:t> </w:t>
      </w:r>
      <w:r>
        <w:rPr/>
        <w:t>GS</w:t>
      </w:r>
      <w:r>
        <w:rPr>
          <w:spacing w:val="-3"/>
        </w:rPr>
        <w:t> </w:t>
      </w:r>
      <w:r>
        <w:rPr/>
        <w:t>NFV-SOL</w:t>
      </w:r>
      <w:r>
        <w:rPr>
          <w:spacing w:val="-2"/>
        </w:rPr>
        <w:t> </w:t>
      </w:r>
      <w:r>
        <w:rPr/>
        <w:t>003</w:t>
      </w:r>
      <w:r>
        <w:rPr>
          <w:spacing w:val="-2"/>
        </w:rPr>
        <w:t> </w:t>
      </w:r>
      <w:hyperlink w:history="true" w:anchor="_bookmark13">
        <w:r>
          <w:rPr/>
          <w:t>[11].</w:t>
        </w:r>
      </w:hyperlink>
      <w:r>
        <w:rPr>
          <w:spacing w:val="-2"/>
        </w:rPr>
        <w:t> </w:t>
      </w:r>
      <w:r>
        <w:rPr/>
        <w:t>Applicable</w:t>
      </w:r>
      <w:r>
        <w:rPr>
          <w:spacing w:val="-4"/>
        </w:rPr>
        <w:t> </w:t>
      </w:r>
      <w:r>
        <w:rPr/>
        <w:t>individual</w:t>
      </w:r>
      <w:r>
        <w:rPr>
          <w:spacing w:val="-4"/>
        </w:rPr>
        <w:t> </w:t>
      </w:r>
      <w:r>
        <w:rPr/>
        <w:t>REST</w:t>
      </w:r>
      <w:r>
        <w:rPr>
          <w:spacing w:val="-2"/>
        </w:rPr>
        <w:t> </w:t>
      </w:r>
      <w:r>
        <w:rPr/>
        <w:t>resources</w:t>
      </w:r>
      <w:r>
        <w:rPr>
          <w:spacing w:val="-3"/>
        </w:rPr>
        <w:t> </w:t>
      </w:r>
      <w:r>
        <w:rPr/>
        <w:t>for</w:t>
      </w:r>
      <w:r>
        <w:rPr>
          <w:spacing w:val="-2"/>
        </w:rPr>
        <w:t> </w:t>
      </w:r>
      <w:r>
        <w:rPr/>
        <w:t>the</w:t>
      </w:r>
      <w:r>
        <w:rPr>
          <w:spacing w:val="-4"/>
        </w:rPr>
        <w:t> </w:t>
      </w:r>
      <w:r>
        <w:rPr/>
        <w:t>present</w:t>
      </w:r>
      <w:r>
        <w:rPr>
          <w:spacing w:val="-3"/>
        </w:rPr>
        <w:t> </w:t>
      </w:r>
      <w:r>
        <w:rPr/>
        <w:t>version</w:t>
      </w:r>
      <w:r>
        <w:rPr>
          <w:spacing w:val="-2"/>
        </w:rPr>
        <w:t> </w:t>
      </w:r>
      <w:r>
        <w:rPr/>
        <w:t>of</w:t>
      </w:r>
      <w:r>
        <w:rPr>
          <w:spacing w:val="-4"/>
        </w:rPr>
        <w:t> </w:t>
      </w:r>
      <w:r>
        <w:rPr/>
        <w:t>the O2dms_DeploymentPerformance Service API are listed in table 3.4.3-1.</w:t>
      </w:r>
    </w:p>
    <w:p>
      <w:pPr>
        <w:pStyle w:val="BodyText"/>
        <w:ind w:right="551"/>
      </w:pPr>
      <w:r>
        <w:rPr/>
        <w:t>Figure</w:t>
      </w:r>
      <w:r>
        <w:rPr>
          <w:spacing w:val="-1"/>
        </w:rPr>
        <w:t> </w:t>
      </w:r>
      <w:r>
        <w:rPr/>
        <w:t>3.4.3-1</w:t>
      </w:r>
      <w:r>
        <w:rPr>
          <w:spacing w:val="-4"/>
        </w:rPr>
        <w:t> </w:t>
      </w:r>
      <w:r>
        <w:rPr/>
        <w:t>illustrates</w:t>
      </w:r>
      <w:r>
        <w:rPr>
          <w:spacing w:val="-4"/>
        </w:rPr>
        <w:t> </w:t>
      </w:r>
      <w:r>
        <w:rPr/>
        <w:t>the</w:t>
      </w:r>
      <w:r>
        <w:rPr>
          <w:spacing w:val="-3"/>
        </w:rPr>
        <w:t> </w:t>
      </w:r>
      <w:r>
        <w:rPr/>
        <w:t>overall</w:t>
      </w:r>
      <w:r>
        <w:rPr>
          <w:spacing w:val="-3"/>
        </w:rPr>
        <w:t> </w:t>
      </w:r>
      <w:r>
        <w:rPr/>
        <w:t>resource</w:t>
      </w:r>
      <w:r>
        <w:rPr>
          <w:spacing w:val="-3"/>
        </w:rPr>
        <w:t> </w:t>
      </w:r>
      <w:r>
        <w:rPr/>
        <w:t>URI</w:t>
      </w:r>
      <w:r>
        <w:rPr>
          <w:spacing w:val="-3"/>
        </w:rPr>
        <w:t> </w:t>
      </w:r>
      <w:r>
        <w:rPr/>
        <w:t>structure</w:t>
      </w:r>
      <w:r>
        <w:rPr>
          <w:spacing w:val="-7"/>
        </w:rPr>
        <w:t> </w:t>
      </w:r>
      <w:r>
        <w:rPr/>
        <w:t>defined</w:t>
      </w:r>
      <w:r>
        <w:rPr>
          <w:spacing w:val="-4"/>
        </w:rPr>
        <w:t> </w:t>
      </w:r>
      <w:r>
        <w:rPr/>
        <w:t>for</w:t>
      </w:r>
      <w:r>
        <w:rPr>
          <w:spacing w:val="-3"/>
        </w:rPr>
        <w:t> </w:t>
      </w:r>
      <w:r>
        <w:rPr/>
        <w:t>the</w:t>
      </w:r>
      <w:r>
        <w:rPr>
          <w:spacing w:val="-5"/>
        </w:rPr>
        <w:t> </w:t>
      </w:r>
      <w:r>
        <w:rPr/>
        <w:t>O2dms_DeploymentPerformance</w:t>
      </w:r>
      <w:r>
        <w:rPr>
          <w:spacing w:val="-3"/>
        </w:rPr>
        <w:t> </w:t>
      </w:r>
      <w:r>
        <w:rPr/>
        <w:t>Service </w:t>
      </w:r>
      <w:r>
        <w:rPr>
          <w:spacing w:val="-4"/>
        </w:rPr>
        <w:t>API.</w:t>
      </w:r>
    </w:p>
    <w:p>
      <w:pPr>
        <w:pStyle w:val="BodyText"/>
        <w:spacing w:before="33"/>
        <w:ind w:left="0"/>
      </w:pPr>
      <w:r>
        <w:rPr/>
        <w:drawing>
          <wp:anchor distT="0" distB="0" distL="0" distR="0" allowOverlap="1" layoutInCell="1" locked="0" behindDoc="1" simplePos="0" relativeHeight="487598592">
            <wp:simplePos x="0" y="0"/>
            <wp:positionH relativeFrom="page">
              <wp:posOffset>2100574</wp:posOffset>
            </wp:positionH>
            <wp:positionV relativeFrom="paragraph">
              <wp:posOffset>182686</wp:posOffset>
            </wp:positionV>
            <wp:extent cx="3452771" cy="1774507"/>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53" cstate="print"/>
                    <a:stretch>
                      <a:fillRect/>
                    </a:stretch>
                  </pic:blipFill>
                  <pic:spPr>
                    <a:xfrm>
                      <a:off x="0" y="0"/>
                      <a:ext cx="3452771" cy="1774507"/>
                    </a:xfrm>
                    <a:prstGeom prst="rect">
                      <a:avLst/>
                    </a:prstGeom>
                  </pic:spPr>
                </pic:pic>
              </a:graphicData>
            </a:graphic>
          </wp:anchor>
        </w:drawing>
      </w:r>
    </w:p>
    <w:p>
      <w:pPr>
        <w:pStyle w:val="BodyText"/>
        <w:spacing w:before="17"/>
        <w:ind w:left="0"/>
      </w:pPr>
    </w:p>
    <w:p>
      <w:pPr>
        <w:pStyle w:val="Heading5"/>
        <w:ind w:left="826" w:right="0"/>
        <w:jc w:val="left"/>
      </w:pPr>
      <w:r>
        <w:rPr/>
        <w:t>Figure</w:t>
      </w:r>
      <w:r>
        <w:rPr>
          <w:spacing w:val="-10"/>
        </w:rPr>
        <w:t> </w:t>
      </w:r>
      <w:r>
        <w:rPr/>
        <w:t>3.4.3-1:</w:t>
      </w:r>
      <w:r>
        <w:rPr>
          <w:spacing w:val="-8"/>
        </w:rPr>
        <w:t> </w:t>
      </w:r>
      <w:r>
        <w:rPr/>
        <w:t>Resource</w:t>
      </w:r>
      <w:r>
        <w:rPr>
          <w:spacing w:val="-8"/>
        </w:rPr>
        <w:t> </w:t>
      </w:r>
      <w:r>
        <w:rPr/>
        <w:t>URI</w:t>
      </w:r>
      <w:r>
        <w:rPr>
          <w:spacing w:val="-9"/>
        </w:rPr>
        <w:t> </w:t>
      </w:r>
      <w:r>
        <w:rPr/>
        <w:t>structure</w:t>
      </w:r>
      <w:r>
        <w:rPr>
          <w:spacing w:val="-10"/>
        </w:rPr>
        <w:t> </w:t>
      </w:r>
      <w:r>
        <w:rPr/>
        <w:t>of</w:t>
      </w:r>
      <w:r>
        <w:rPr>
          <w:spacing w:val="-8"/>
        </w:rPr>
        <w:t> </w:t>
      </w:r>
      <w:r>
        <w:rPr/>
        <w:t>the</w:t>
      </w:r>
      <w:r>
        <w:rPr>
          <w:spacing w:val="-9"/>
        </w:rPr>
        <w:t> </w:t>
      </w:r>
      <w:r>
        <w:rPr/>
        <w:t>O2dms_DeploymentPerformance</w:t>
      </w:r>
      <w:r>
        <w:rPr>
          <w:spacing w:val="-10"/>
        </w:rPr>
        <w:t> </w:t>
      </w:r>
      <w:r>
        <w:rPr/>
        <w:t>Service</w:t>
      </w:r>
      <w:r>
        <w:rPr>
          <w:spacing w:val="-8"/>
        </w:rPr>
        <w:t> </w:t>
      </w:r>
      <w:r>
        <w:rPr>
          <w:spacing w:val="-5"/>
        </w:rPr>
        <w:t>API</w:t>
      </w:r>
    </w:p>
    <w:p>
      <w:pPr>
        <w:pStyle w:val="BodyText"/>
        <w:spacing w:before="12"/>
        <w:ind w:left="0"/>
        <w:rPr>
          <w:rFonts w:ascii="Arial"/>
          <w:b/>
        </w:rPr>
      </w:pPr>
    </w:p>
    <w:p>
      <w:pPr>
        <w:pStyle w:val="BodyText"/>
        <w:spacing w:before="0"/>
        <w:ind w:right="802"/>
        <w:jc w:val="both"/>
      </w:pPr>
      <w:r>
        <w:rPr/>
        <w:t>Table 3.4.3-1</w:t>
      </w:r>
      <w:r>
        <w:rPr>
          <w:spacing w:val="-2"/>
        </w:rPr>
        <w:t> </w:t>
      </w:r>
      <w:r>
        <w:rPr/>
        <w:t>lists</w:t>
      </w:r>
      <w:r>
        <w:rPr>
          <w:spacing w:val="-2"/>
        </w:rPr>
        <w:t> </w:t>
      </w:r>
      <w:r>
        <w:rPr/>
        <w:t>the</w:t>
      </w:r>
      <w:r>
        <w:rPr>
          <w:spacing w:val="-1"/>
        </w:rPr>
        <w:t> </w:t>
      </w:r>
      <w:r>
        <w:rPr/>
        <w:t>individual</w:t>
      </w:r>
      <w:r>
        <w:rPr>
          <w:spacing w:val="-1"/>
        </w:rPr>
        <w:t> </w:t>
      </w:r>
      <w:r>
        <w:rPr/>
        <w:t>REST</w:t>
      </w:r>
      <w:r>
        <w:rPr>
          <w:spacing w:val="-1"/>
        </w:rPr>
        <w:t> </w:t>
      </w:r>
      <w:r>
        <w:rPr/>
        <w:t>resources</w:t>
      </w:r>
      <w:r>
        <w:rPr>
          <w:spacing w:val="-2"/>
        </w:rPr>
        <w:t> </w:t>
      </w:r>
      <w:r>
        <w:rPr/>
        <w:t>defined and the</w:t>
      </w:r>
      <w:r>
        <w:rPr>
          <w:spacing w:val="-1"/>
        </w:rPr>
        <w:t> </w:t>
      </w:r>
      <w:r>
        <w:rPr/>
        <w:t>applicable</w:t>
      </w:r>
      <w:r>
        <w:rPr>
          <w:spacing w:val="-1"/>
        </w:rPr>
        <w:t> </w:t>
      </w:r>
      <w:r>
        <w:rPr/>
        <w:t>HTTP</w:t>
      </w:r>
      <w:r>
        <w:rPr>
          <w:spacing w:val="-2"/>
        </w:rPr>
        <w:t> </w:t>
      </w:r>
      <w:r>
        <w:rPr/>
        <w:t>methods.</w:t>
      </w:r>
      <w:r>
        <w:rPr>
          <w:spacing w:val="-1"/>
        </w:rPr>
        <w:t> </w:t>
      </w:r>
      <w:r>
        <w:rPr/>
        <w:t>The</w:t>
      </w:r>
      <w:r>
        <w:rPr>
          <w:spacing w:val="-1"/>
        </w:rPr>
        <w:t> </w:t>
      </w:r>
      <w:r>
        <w:rPr/>
        <w:t>DMS</w:t>
      </w:r>
      <w:r>
        <w:rPr>
          <w:spacing w:val="-2"/>
        </w:rPr>
        <w:t> </w:t>
      </w:r>
      <w:r>
        <w:rPr/>
        <w:t>shall</w:t>
      </w:r>
      <w:r>
        <w:rPr>
          <w:spacing w:val="-1"/>
        </w:rPr>
        <w:t> </w:t>
      </w:r>
      <w:r>
        <w:rPr/>
        <w:t>support responding</w:t>
      </w:r>
      <w:r>
        <w:rPr>
          <w:spacing w:val="-2"/>
        </w:rPr>
        <w:t> </w:t>
      </w:r>
      <w:r>
        <w:rPr/>
        <w:t>to</w:t>
      </w:r>
      <w:r>
        <w:rPr>
          <w:spacing w:val="-2"/>
        </w:rPr>
        <w:t> </w:t>
      </w:r>
      <w:r>
        <w:rPr/>
        <w:t>requests</w:t>
      </w:r>
      <w:r>
        <w:rPr>
          <w:spacing w:val="-4"/>
        </w:rPr>
        <w:t> </w:t>
      </w:r>
      <w:r>
        <w:rPr/>
        <w:t>for</w:t>
      </w:r>
      <w:r>
        <w:rPr>
          <w:spacing w:val="-3"/>
        </w:rPr>
        <w:t> </w:t>
      </w:r>
      <w:r>
        <w:rPr/>
        <w:t>all</w:t>
      </w:r>
      <w:r>
        <w:rPr>
          <w:spacing w:val="-4"/>
        </w:rPr>
        <w:t> </w:t>
      </w:r>
      <w:r>
        <w:rPr/>
        <w:t>HTTP</w:t>
      </w:r>
      <w:r>
        <w:rPr>
          <w:spacing w:val="-4"/>
        </w:rPr>
        <w:t> </w:t>
      </w:r>
      <w:r>
        <w:rPr/>
        <w:t>methods</w:t>
      </w:r>
      <w:r>
        <w:rPr>
          <w:spacing w:val="-4"/>
        </w:rPr>
        <w:t> </w:t>
      </w:r>
      <w:r>
        <w:rPr/>
        <w:t>on</w:t>
      </w:r>
      <w:r>
        <w:rPr>
          <w:spacing w:val="-2"/>
        </w:rPr>
        <w:t> </w:t>
      </w:r>
      <w:r>
        <w:rPr/>
        <w:t>the</w:t>
      </w:r>
      <w:r>
        <w:rPr>
          <w:spacing w:val="-3"/>
        </w:rPr>
        <w:t> </w:t>
      </w:r>
      <w:r>
        <w:rPr/>
        <w:t>resources</w:t>
      </w:r>
      <w:r>
        <w:rPr>
          <w:spacing w:val="-4"/>
        </w:rPr>
        <w:t> </w:t>
      </w:r>
      <w:r>
        <w:rPr/>
        <w:t>in</w:t>
      </w:r>
      <w:r>
        <w:rPr>
          <w:spacing w:val="-2"/>
        </w:rPr>
        <w:t> </w:t>
      </w:r>
      <w:r>
        <w:rPr/>
        <w:t>table 3.4.3-1</w:t>
      </w:r>
      <w:r>
        <w:rPr>
          <w:spacing w:val="-2"/>
        </w:rPr>
        <w:t> </w:t>
      </w:r>
      <w:r>
        <w:rPr/>
        <w:t>that</w:t>
      </w:r>
      <w:r>
        <w:rPr>
          <w:spacing w:val="-3"/>
        </w:rPr>
        <w:t> </w:t>
      </w:r>
      <w:r>
        <w:rPr/>
        <w:t>are</w:t>
      </w:r>
      <w:r>
        <w:rPr>
          <w:spacing w:val="-3"/>
        </w:rPr>
        <w:t> </w:t>
      </w:r>
      <w:r>
        <w:rPr/>
        <w:t>marked</w:t>
      </w:r>
      <w:r>
        <w:rPr>
          <w:spacing w:val="-2"/>
        </w:rPr>
        <w:t> </w:t>
      </w:r>
      <w:r>
        <w:rPr/>
        <w:t>as</w:t>
      </w:r>
      <w:r>
        <w:rPr>
          <w:spacing w:val="-4"/>
        </w:rPr>
        <w:t> </w:t>
      </w:r>
      <w:r>
        <w:rPr/>
        <w:t>"M"</w:t>
      </w:r>
      <w:r>
        <w:rPr>
          <w:spacing w:val="-3"/>
        </w:rPr>
        <w:t> </w:t>
      </w:r>
      <w:r>
        <w:rPr/>
        <w:t>(mandatory)</w:t>
      </w:r>
      <w:r>
        <w:rPr>
          <w:spacing w:val="-3"/>
        </w:rPr>
        <w:t> </w:t>
      </w:r>
      <w:r>
        <w:rPr/>
        <w:t>in the "Cat" column.</w:t>
      </w:r>
    </w:p>
    <w:p>
      <w:pPr>
        <w:pStyle w:val="BodyText"/>
        <w:spacing w:before="8"/>
        <w:ind w:left="0"/>
      </w:pPr>
    </w:p>
    <w:p>
      <w:pPr>
        <w:spacing w:before="0"/>
        <w:ind w:left="81" w:right="301" w:firstLine="0"/>
        <w:jc w:val="center"/>
        <w:rPr>
          <w:rFonts w:ascii="Arial"/>
          <w:b/>
          <w:sz w:val="20"/>
        </w:rPr>
      </w:pPr>
      <w:r>
        <w:rPr>
          <w:rFonts w:ascii="Arial"/>
          <w:b/>
          <w:sz w:val="20"/>
        </w:rPr>
        <w:t>Table</w:t>
      </w:r>
      <w:r>
        <w:rPr>
          <w:rFonts w:ascii="Arial"/>
          <w:b/>
          <w:spacing w:val="-8"/>
          <w:sz w:val="20"/>
        </w:rPr>
        <w:t> </w:t>
      </w:r>
      <w:r>
        <w:rPr>
          <w:rFonts w:ascii="Arial"/>
          <w:b/>
          <w:sz w:val="20"/>
        </w:rPr>
        <w:t>3.4.3-1:</w:t>
      </w:r>
      <w:r>
        <w:rPr>
          <w:rFonts w:ascii="Arial"/>
          <w:b/>
          <w:spacing w:val="-8"/>
          <w:sz w:val="20"/>
        </w:rPr>
        <w:t> </w:t>
      </w:r>
      <w:r>
        <w:rPr>
          <w:rFonts w:ascii="Arial"/>
          <w:b/>
          <w:sz w:val="20"/>
        </w:rPr>
        <w:t>Resources</w:t>
      </w:r>
      <w:r>
        <w:rPr>
          <w:rFonts w:ascii="Arial"/>
          <w:b/>
          <w:spacing w:val="-5"/>
          <w:sz w:val="20"/>
        </w:rPr>
        <w:t> </w:t>
      </w:r>
      <w:r>
        <w:rPr>
          <w:rFonts w:ascii="Arial"/>
          <w:b/>
          <w:sz w:val="20"/>
        </w:rPr>
        <w:t>and</w:t>
      </w:r>
      <w:r>
        <w:rPr>
          <w:rFonts w:ascii="Arial"/>
          <w:b/>
          <w:spacing w:val="-8"/>
          <w:sz w:val="20"/>
        </w:rPr>
        <w:t> </w:t>
      </w:r>
      <w:r>
        <w:rPr>
          <w:rFonts w:ascii="Arial"/>
          <w:b/>
          <w:sz w:val="20"/>
        </w:rPr>
        <w:t>methods</w:t>
      </w:r>
      <w:r>
        <w:rPr>
          <w:rFonts w:ascii="Arial"/>
          <w:b/>
          <w:spacing w:val="-9"/>
          <w:sz w:val="20"/>
        </w:rPr>
        <w:t> </w:t>
      </w:r>
      <w:r>
        <w:rPr>
          <w:rFonts w:ascii="Arial"/>
          <w:b/>
          <w:spacing w:val="-2"/>
          <w:sz w:val="20"/>
        </w:rPr>
        <w:t>overview</w:t>
      </w:r>
    </w:p>
    <w:p>
      <w:pPr>
        <w:pStyle w:val="BodyText"/>
        <w:spacing w:before="8"/>
        <w:ind w:left="0"/>
        <w:rPr>
          <w:rFonts w:ascii="Arial"/>
          <w:b/>
          <w:sz w:val="15"/>
        </w:rPr>
      </w:pPr>
    </w:p>
    <w:tbl>
      <w:tblPr>
        <w:tblW w:w="0" w:type="auto"/>
        <w:jc w:val="left"/>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1"/>
        <w:gridCol w:w="3999"/>
        <w:gridCol w:w="837"/>
        <w:gridCol w:w="487"/>
        <w:gridCol w:w="2648"/>
      </w:tblGrid>
      <w:tr>
        <w:trPr>
          <w:trHeight w:val="414" w:hRule="atLeast"/>
        </w:trPr>
        <w:tc>
          <w:tcPr>
            <w:tcW w:w="1661" w:type="dxa"/>
            <w:shd w:val="clear" w:color="auto" w:fill="C0C0C0"/>
          </w:tcPr>
          <w:p>
            <w:pPr>
              <w:pStyle w:val="TableParagraph"/>
              <w:spacing w:line="240" w:lineRule="auto" w:before="102"/>
              <w:ind w:left="120"/>
              <w:rPr>
                <w:b/>
                <w:sz w:val="18"/>
              </w:rPr>
            </w:pPr>
            <w:r>
              <w:rPr>
                <w:b/>
                <w:spacing w:val="-2"/>
                <w:sz w:val="18"/>
              </w:rPr>
              <w:t>Resource</w:t>
            </w:r>
            <w:r>
              <w:rPr>
                <w:b/>
                <w:spacing w:val="3"/>
                <w:sz w:val="18"/>
              </w:rPr>
              <w:t> </w:t>
            </w:r>
            <w:r>
              <w:rPr>
                <w:b/>
                <w:spacing w:val="-4"/>
                <w:sz w:val="18"/>
              </w:rPr>
              <w:t>name</w:t>
            </w:r>
          </w:p>
        </w:tc>
        <w:tc>
          <w:tcPr>
            <w:tcW w:w="3999" w:type="dxa"/>
            <w:shd w:val="clear" w:color="auto" w:fill="C0C0C0"/>
          </w:tcPr>
          <w:p>
            <w:pPr>
              <w:pStyle w:val="TableParagraph"/>
              <w:spacing w:line="240" w:lineRule="auto" w:before="102"/>
              <w:ind w:left="0" w:right="67"/>
              <w:jc w:val="center"/>
              <w:rPr>
                <w:b/>
                <w:sz w:val="18"/>
              </w:rPr>
            </w:pPr>
            <w:r>
              <w:rPr>
                <w:b/>
                <w:spacing w:val="-2"/>
                <w:sz w:val="18"/>
              </w:rPr>
              <w:t>Resource</w:t>
            </w:r>
            <w:r>
              <w:rPr>
                <w:b/>
                <w:spacing w:val="3"/>
                <w:sz w:val="18"/>
              </w:rPr>
              <w:t> </w:t>
            </w:r>
            <w:r>
              <w:rPr>
                <w:b/>
                <w:spacing w:val="-5"/>
                <w:sz w:val="18"/>
              </w:rPr>
              <w:t>URI</w:t>
            </w:r>
          </w:p>
        </w:tc>
        <w:tc>
          <w:tcPr>
            <w:tcW w:w="837" w:type="dxa"/>
            <w:shd w:val="clear" w:color="auto" w:fill="C0C0C0"/>
          </w:tcPr>
          <w:p>
            <w:pPr>
              <w:pStyle w:val="TableParagraph"/>
              <w:ind w:left="144"/>
              <w:rPr>
                <w:b/>
                <w:sz w:val="18"/>
              </w:rPr>
            </w:pPr>
            <w:r>
              <w:rPr>
                <w:b/>
                <w:spacing w:val="-4"/>
                <w:sz w:val="18"/>
              </w:rPr>
              <w:t>HTTP</w:t>
            </w:r>
          </w:p>
          <w:p>
            <w:pPr>
              <w:pStyle w:val="TableParagraph"/>
              <w:spacing w:line="187" w:lineRule="exact" w:before="2"/>
              <w:ind w:left="53"/>
              <w:rPr>
                <w:b/>
                <w:sz w:val="18"/>
              </w:rPr>
            </w:pPr>
            <w:r>
              <w:rPr>
                <w:b/>
                <w:spacing w:val="-2"/>
                <w:sz w:val="18"/>
              </w:rPr>
              <w:t>method</w:t>
            </w:r>
          </w:p>
        </w:tc>
        <w:tc>
          <w:tcPr>
            <w:tcW w:w="487" w:type="dxa"/>
            <w:shd w:val="clear" w:color="auto" w:fill="C0C0C0"/>
          </w:tcPr>
          <w:p>
            <w:pPr>
              <w:pStyle w:val="TableParagraph"/>
              <w:ind w:left="14" w:right="81"/>
              <w:jc w:val="center"/>
              <w:rPr>
                <w:b/>
                <w:sz w:val="18"/>
              </w:rPr>
            </w:pPr>
            <w:r>
              <w:rPr>
                <w:b/>
                <w:spacing w:val="-5"/>
                <w:sz w:val="18"/>
              </w:rPr>
              <w:t>Cat</w:t>
            </w:r>
          </w:p>
        </w:tc>
        <w:tc>
          <w:tcPr>
            <w:tcW w:w="2648" w:type="dxa"/>
            <w:shd w:val="clear" w:color="auto" w:fill="C0C0C0"/>
          </w:tcPr>
          <w:p>
            <w:pPr>
              <w:pStyle w:val="TableParagraph"/>
              <w:spacing w:line="240" w:lineRule="auto" w:before="102"/>
              <w:ind w:left="265"/>
              <w:rPr>
                <w:b/>
                <w:sz w:val="18"/>
              </w:rPr>
            </w:pPr>
            <w:r>
              <w:rPr>
                <w:b/>
                <w:sz w:val="18"/>
              </w:rPr>
              <w:t>Description</w:t>
            </w:r>
            <w:r>
              <w:rPr>
                <w:b/>
                <w:spacing w:val="-10"/>
                <w:sz w:val="18"/>
              </w:rPr>
              <w:t> </w:t>
            </w:r>
            <w:r>
              <w:rPr>
                <w:b/>
                <w:sz w:val="18"/>
              </w:rPr>
              <w:t>(see</w:t>
            </w:r>
            <w:r>
              <w:rPr>
                <w:b/>
                <w:spacing w:val="-10"/>
                <w:sz w:val="18"/>
              </w:rPr>
              <w:t> </w:t>
            </w:r>
            <w:r>
              <w:rPr>
                <w:b/>
                <w:sz w:val="18"/>
              </w:rPr>
              <w:t>note</w:t>
            </w:r>
            <w:r>
              <w:rPr>
                <w:b/>
                <w:spacing w:val="-9"/>
                <w:sz w:val="18"/>
              </w:rPr>
              <w:t> </w:t>
            </w:r>
            <w:r>
              <w:rPr>
                <w:b/>
                <w:spacing w:val="-5"/>
                <w:sz w:val="18"/>
              </w:rPr>
              <w:t>2)</w:t>
            </w:r>
          </w:p>
        </w:tc>
      </w:tr>
      <w:tr>
        <w:trPr>
          <w:trHeight w:val="414" w:hRule="atLeast"/>
        </w:trPr>
        <w:tc>
          <w:tcPr>
            <w:tcW w:w="1661" w:type="dxa"/>
            <w:vMerge w:val="restart"/>
          </w:tcPr>
          <w:p>
            <w:pPr>
              <w:pStyle w:val="TableParagraph"/>
              <w:rPr>
                <w:sz w:val="18"/>
              </w:rPr>
            </w:pPr>
            <w:r>
              <w:rPr>
                <w:sz w:val="18"/>
              </w:rPr>
              <w:t>PM</w:t>
            </w:r>
            <w:r>
              <w:rPr>
                <w:spacing w:val="1"/>
                <w:sz w:val="18"/>
              </w:rPr>
              <w:t> </w:t>
            </w:r>
            <w:r>
              <w:rPr>
                <w:spacing w:val="-4"/>
                <w:sz w:val="18"/>
              </w:rPr>
              <w:t>jobs</w:t>
            </w:r>
          </w:p>
        </w:tc>
        <w:tc>
          <w:tcPr>
            <w:tcW w:w="3999" w:type="dxa"/>
            <w:vMerge w:val="restart"/>
          </w:tcPr>
          <w:p>
            <w:pPr>
              <w:pStyle w:val="TableParagraph"/>
              <w:ind w:left="26"/>
              <w:rPr>
                <w:sz w:val="18"/>
              </w:rPr>
            </w:pPr>
            <w:r>
              <w:rPr>
                <w:spacing w:val="-2"/>
                <w:sz w:val="18"/>
              </w:rPr>
              <w:t>/pm_jobs</w:t>
            </w:r>
          </w:p>
          <w:p>
            <w:pPr>
              <w:pStyle w:val="TableParagraph"/>
              <w:spacing w:line="240" w:lineRule="auto" w:before="1"/>
              <w:ind w:left="0"/>
              <w:rPr>
                <w:b/>
                <w:sz w:val="18"/>
              </w:rPr>
            </w:pPr>
          </w:p>
          <w:p>
            <w:pPr>
              <w:pStyle w:val="TableParagraph"/>
              <w:spacing w:line="240" w:lineRule="auto"/>
              <w:ind w:left="26"/>
              <w:rPr>
                <w:sz w:val="18"/>
              </w:rPr>
            </w:pPr>
            <w:r>
              <w:rPr>
                <w:sz w:val="18"/>
              </w:rPr>
              <w:t>See</w:t>
            </w:r>
            <w:r>
              <w:rPr>
                <w:spacing w:val="-4"/>
                <w:sz w:val="18"/>
              </w:rPr>
              <w:t> </w:t>
            </w:r>
            <w:r>
              <w:rPr>
                <w:sz w:val="18"/>
              </w:rPr>
              <w:t>note</w:t>
            </w:r>
            <w:r>
              <w:rPr>
                <w:spacing w:val="-1"/>
                <w:sz w:val="18"/>
              </w:rPr>
              <w:t> </w:t>
            </w:r>
            <w:r>
              <w:rPr>
                <w:spacing w:val="-5"/>
                <w:sz w:val="18"/>
              </w:rPr>
              <w:t>1.</w:t>
            </w:r>
          </w:p>
        </w:tc>
        <w:tc>
          <w:tcPr>
            <w:tcW w:w="837" w:type="dxa"/>
          </w:tcPr>
          <w:p>
            <w:pPr>
              <w:pStyle w:val="TableParagraph"/>
              <w:ind w:left="29"/>
              <w:rPr>
                <w:sz w:val="18"/>
              </w:rPr>
            </w:pPr>
            <w:r>
              <w:rPr>
                <w:spacing w:val="-4"/>
                <w:sz w:val="18"/>
              </w:rPr>
              <w:t>POST</w:t>
            </w:r>
          </w:p>
        </w:tc>
        <w:tc>
          <w:tcPr>
            <w:tcW w:w="487" w:type="dxa"/>
          </w:tcPr>
          <w:p>
            <w:pPr>
              <w:pStyle w:val="TableParagraph"/>
              <w:ind w:left="15" w:right="78"/>
              <w:jc w:val="center"/>
              <w:rPr>
                <w:sz w:val="18"/>
              </w:rPr>
            </w:pPr>
            <w:r>
              <w:rPr>
                <w:spacing w:val="-10"/>
                <w:sz w:val="18"/>
              </w:rPr>
              <w:t>M</w:t>
            </w:r>
          </w:p>
        </w:tc>
        <w:tc>
          <w:tcPr>
            <w:tcW w:w="2648" w:type="dxa"/>
          </w:tcPr>
          <w:p>
            <w:pPr>
              <w:pStyle w:val="TableParagraph"/>
              <w:ind w:left="29" w:right="164"/>
              <w:rPr>
                <w:sz w:val="18"/>
              </w:rPr>
            </w:pPr>
            <w:r>
              <w:rPr>
                <w:sz w:val="18"/>
              </w:rPr>
              <w:t>Create</w:t>
            </w:r>
            <w:r>
              <w:rPr>
                <w:spacing w:val="-7"/>
                <w:sz w:val="18"/>
              </w:rPr>
              <w:t> </w:t>
            </w:r>
            <w:r>
              <w:rPr>
                <w:sz w:val="18"/>
              </w:rPr>
              <w:t>a</w:t>
            </w:r>
            <w:r>
              <w:rPr>
                <w:spacing w:val="-7"/>
                <w:sz w:val="18"/>
              </w:rPr>
              <w:t> </w:t>
            </w:r>
            <w:r>
              <w:rPr>
                <w:sz w:val="18"/>
              </w:rPr>
              <w:t>PM</w:t>
            </w:r>
            <w:r>
              <w:rPr>
                <w:spacing w:val="-6"/>
                <w:sz w:val="18"/>
              </w:rPr>
              <w:t> </w:t>
            </w:r>
            <w:r>
              <w:rPr>
                <w:sz w:val="18"/>
              </w:rPr>
              <w:t>job</w:t>
            </w:r>
            <w:r>
              <w:rPr>
                <w:spacing w:val="-7"/>
                <w:sz w:val="18"/>
              </w:rPr>
              <w:t> </w:t>
            </w:r>
            <w:r>
              <w:rPr>
                <w:sz w:val="18"/>
              </w:rPr>
              <w:t>related</w:t>
            </w:r>
            <w:r>
              <w:rPr>
                <w:spacing w:val="-7"/>
                <w:sz w:val="18"/>
              </w:rPr>
              <w:t> </w:t>
            </w:r>
            <w:r>
              <w:rPr>
                <w:sz w:val="18"/>
              </w:rPr>
              <w:t>to</w:t>
            </w:r>
            <w:r>
              <w:rPr>
                <w:spacing w:val="-8"/>
                <w:sz w:val="18"/>
              </w:rPr>
              <w:t> </w:t>
            </w:r>
            <w:r>
              <w:rPr>
                <w:sz w:val="18"/>
              </w:rPr>
              <w:t>NF </w:t>
            </w:r>
            <w:r>
              <w:rPr>
                <w:spacing w:val="-2"/>
                <w:sz w:val="18"/>
              </w:rPr>
              <w:t>Deployments.</w:t>
            </w:r>
          </w:p>
        </w:tc>
      </w:tr>
      <w:tr>
        <w:trPr>
          <w:trHeight w:val="412" w:hRule="atLeast"/>
        </w:trPr>
        <w:tc>
          <w:tcPr>
            <w:tcW w:w="1661" w:type="dxa"/>
            <w:vMerge/>
            <w:tcBorders>
              <w:top w:val="nil"/>
            </w:tcBorders>
          </w:tcPr>
          <w:p>
            <w:pPr>
              <w:rPr>
                <w:sz w:val="2"/>
                <w:szCs w:val="2"/>
              </w:rPr>
            </w:pPr>
          </w:p>
        </w:tc>
        <w:tc>
          <w:tcPr>
            <w:tcW w:w="3999" w:type="dxa"/>
            <w:vMerge/>
            <w:tcBorders>
              <w:top w:val="nil"/>
            </w:tcBorders>
          </w:tcPr>
          <w:p>
            <w:pPr>
              <w:rPr>
                <w:sz w:val="2"/>
                <w:szCs w:val="2"/>
              </w:rPr>
            </w:pPr>
          </w:p>
        </w:tc>
        <w:tc>
          <w:tcPr>
            <w:tcW w:w="837" w:type="dxa"/>
          </w:tcPr>
          <w:p>
            <w:pPr>
              <w:pStyle w:val="TableParagraph"/>
              <w:ind w:left="29"/>
              <w:rPr>
                <w:sz w:val="18"/>
              </w:rPr>
            </w:pPr>
            <w:r>
              <w:rPr>
                <w:spacing w:val="-5"/>
                <w:sz w:val="18"/>
              </w:rPr>
              <w:t>GET</w:t>
            </w:r>
          </w:p>
        </w:tc>
        <w:tc>
          <w:tcPr>
            <w:tcW w:w="487" w:type="dxa"/>
          </w:tcPr>
          <w:p>
            <w:pPr>
              <w:pStyle w:val="TableParagraph"/>
              <w:ind w:left="15" w:right="78"/>
              <w:jc w:val="center"/>
              <w:rPr>
                <w:sz w:val="18"/>
              </w:rPr>
            </w:pPr>
            <w:r>
              <w:rPr>
                <w:spacing w:val="-10"/>
                <w:sz w:val="18"/>
              </w:rPr>
              <w:t>M</w:t>
            </w:r>
          </w:p>
        </w:tc>
        <w:tc>
          <w:tcPr>
            <w:tcW w:w="2648" w:type="dxa"/>
          </w:tcPr>
          <w:p>
            <w:pPr>
              <w:pStyle w:val="TableParagraph"/>
              <w:ind w:left="29" w:right="77"/>
              <w:rPr>
                <w:sz w:val="18"/>
              </w:rPr>
            </w:pPr>
            <w:r>
              <w:rPr>
                <w:sz w:val="18"/>
              </w:rPr>
              <w:t>Query</w:t>
            </w:r>
            <w:r>
              <w:rPr>
                <w:spacing w:val="-9"/>
                <w:sz w:val="18"/>
              </w:rPr>
              <w:t> </w:t>
            </w:r>
            <w:r>
              <w:rPr>
                <w:sz w:val="18"/>
              </w:rPr>
              <w:t>multiple</w:t>
            </w:r>
            <w:r>
              <w:rPr>
                <w:spacing w:val="-11"/>
                <w:sz w:val="18"/>
              </w:rPr>
              <w:t> </w:t>
            </w:r>
            <w:r>
              <w:rPr>
                <w:sz w:val="18"/>
              </w:rPr>
              <w:t>PM</w:t>
            </w:r>
            <w:r>
              <w:rPr>
                <w:spacing w:val="-11"/>
                <w:sz w:val="18"/>
              </w:rPr>
              <w:t> </w:t>
            </w:r>
            <w:r>
              <w:rPr>
                <w:sz w:val="18"/>
              </w:rPr>
              <w:t>jobs</w:t>
            </w:r>
            <w:r>
              <w:rPr>
                <w:spacing w:val="-9"/>
                <w:sz w:val="18"/>
              </w:rPr>
              <w:t> </w:t>
            </w:r>
            <w:r>
              <w:rPr>
                <w:sz w:val="18"/>
              </w:rPr>
              <w:t>related to NF Deployments.</w:t>
            </w:r>
          </w:p>
        </w:tc>
      </w:tr>
      <w:tr>
        <w:trPr>
          <w:trHeight w:val="414" w:hRule="atLeast"/>
        </w:trPr>
        <w:tc>
          <w:tcPr>
            <w:tcW w:w="1661" w:type="dxa"/>
            <w:vMerge w:val="restart"/>
          </w:tcPr>
          <w:p>
            <w:pPr>
              <w:pStyle w:val="TableParagraph"/>
              <w:rPr>
                <w:sz w:val="18"/>
              </w:rPr>
            </w:pPr>
            <w:r>
              <w:rPr>
                <w:sz w:val="18"/>
              </w:rPr>
              <w:t>Individual</w:t>
            </w:r>
            <w:r>
              <w:rPr>
                <w:spacing w:val="-4"/>
                <w:sz w:val="18"/>
              </w:rPr>
              <w:t> </w:t>
            </w:r>
            <w:r>
              <w:rPr>
                <w:sz w:val="18"/>
              </w:rPr>
              <w:t>PM</w:t>
            </w:r>
            <w:r>
              <w:rPr>
                <w:spacing w:val="-2"/>
                <w:sz w:val="18"/>
              </w:rPr>
              <w:t> </w:t>
            </w:r>
            <w:r>
              <w:rPr>
                <w:spacing w:val="-5"/>
                <w:sz w:val="18"/>
              </w:rPr>
              <w:t>job</w:t>
            </w:r>
          </w:p>
        </w:tc>
        <w:tc>
          <w:tcPr>
            <w:tcW w:w="3999" w:type="dxa"/>
            <w:vMerge w:val="restart"/>
          </w:tcPr>
          <w:p>
            <w:pPr>
              <w:pStyle w:val="TableParagraph"/>
              <w:spacing w:line="482" w:lineRule="auto"/>
              <w:ind w:left="26" w:right="2107"/>
              <w:rPr>
                <w:sz w:val="18"/>
              </w:rPr>
            </w:pPr>
            <w:r>
              <w:rPr>
                <w:spacing w:val="-2"/>
                <w:sz w:val="18"/>
              </w:rPr>
              <w:t>/pm_jobs/{pmJobId} </w:t>
            </w:r>
            <w:r>
              <w:rPr>
                <w:sz w:val="18"/>
              </w:rPr>
              <w:t>See note 1.</w:t>
            </w:r>
          </w:p>
        </w:tc>
        <w:tc>
          <w:tcPr>
            <w:tcW w:w="837" w:type="dxa"/>
          </w:tcPr>
          <w:p>
            <w:pPr>
              <w:pStyle w:val="TableParagraph"/>
              <w:ind w:left="29"/>
              <w:rPr>
                <w:sz w:val="18"/>
              </w:rPr>
            </w:pPr>
            <w:r>
              <w:rPr>
                <w:spacing w:val="-5"/>
                <w:sz w:val="18"/>
              </w:rPr>
              <w:t>GET</w:t>
            </w:r>
          </w:p>
        </w:tc>
        <w:tc>
          <w:tcPr>
            <w:tcW w:w="487" w:type="dxa"/>
          </w:tcPr>
          <w:p>
            <w:pPr>
              <w:pStyle w:val="TableParagraph"/>
              <w:ind w:left="15" w:right="78"/>
              <w:jc w:val="center"/>
              <w:rPr>
                <w:sz w:val="18"/>
              </w:rPr>
            </w:pPr>
            <w:r>
              <w:rPr>
                <w:spacing w:val="-10"/>
                <w:sz w:val="18"/>
              </w:rPr>
              <w:t>M</w:t>
            </w:r>
          </w:p>
        </w:tc>
        <w:tc>
          <w:tcPr>
            <w:tcW w:w="2648" w:type="dxa"/>
          </w:tcPr>
          <w:p>
            <w:pPr>
              <w:pStyle w:val="TableParagraph"/>
              <w:spacing w:line="208" w:lineRule="exact"/>
              <w:ind w:left="29" w:right="164"/>
              <w:rPr>
                <w:sz w:val="18"/>
              </w:rPr>
            </w:pPr>
            <w:r>
              <w:rPr>
                <w:sz w:val="18"/>
              </w:rPr>
              <w:t>Read</w:t>
            </w:r>
            <w:r>
              <w:rPr>
                <w:spacing w:val="-10"/>
                <w:sz w:val="18"/>
              </w:rPr>
              <w:t> </w:t>
            </w:r>
            <w:r>
              <w:rPr>
                <w:sz w:val="18"/>
              </w:rPr>
              <w:t>an</w:t>
            </w:r>
            <w:r>
              <w:rPr>
                <w:spacing w:val="-11"/>
                <w:sz w:val="18"/>
              </w:rPr>
              <w:t> </w:t>
            </w:r>
            <w:r>
              <w:rPr>
                <w:sz w:val="18"/>
              </w:rPr>
              <w:t>individual</w:t>
            </w:r>
            <w:r>
              <w:rPr>
                <w:spacing w:val="-10"/>
                <w:sz w:val="18"/>
              </w:rPr>
              <w:t> </w:t>
            </w:r>
            <w:r>
              <w:rPr>
                <w:sz w:val="18"/>
              </w:rPr>
              <w:t>PM</w:t>
            </w:r>
            <w:r>
              <w:rPr>
                <w:spacing w:val="-9"/>
                <w:sz w:val="18"/>
              </w:rPr>
              <w:t> </w:t>
            </w:r>
            <w:r>
              <w:rPr>
                <w:sz w:val="18"/>
              </w:rPr>
              <w:t>job related NF Deployments.</w:t>
            </w:r>
          </w:p>
        </w:tc>
      </w:tr>
      <w:tr>
        <w:trPr>
          <w:trHeight w:val="411" w:hRule="atLeast"/>
        </w:trPr>
        <w:tc>
          <w:tcPr>
            <w:tcW w:w="1661" w:type="dxa"/>
            <w:vMerge/>
            <w:tcBorders>
              <w:top w:val="nil"/>
            </w:tcBorders>
          </w:tcPr>
          <w:p>
            <w:pPr>
              <w:rPr>
                <w:sz w:val="2"/>
                <w:szCs w:val="2"/>
              </w:rPr>
            </w:pPr>
          </w:p>
        </w:tc>
        <w:tc>
          <w:tcPr>
            <w:tcW w:w="3999" w:type="dxa"/>
            <w:vMerge/>
            <w:tcBorders>
              <w:top w:val="nil"/>
            </w:tcBorders>
          </w:tcPr>
          <w:p>
            <w:pPr>
              <w:rPr>
                <w:sz w:val="2"/>
                <w:szCs w:val="2"/>
              </w:rPr>
            </w:pPr>
          </w:p>
        </w:tc>
        <w:tc>
          <w:tcPr>
            <w:tcW w:w="837" w:type="dxa"/>
          </w:tcPr>
          <w:p>
            <w:pPr>
              <w:pStyle w:val="TableParagraph"/>
              <w:spacing w:line="205" w:lineRule="exact"/>
              <w:ind w:left="29"/>
              <w:rPr>
                <w:sz w:val="18"/>
              </w:rPr>
            </w:pPr>
            <w:r>
              <w:rPr>
                <w:spacing w:val="-2"/>
                <w:sz w:val="18"/>
              </w:rPr>
              <w:t>PATCH</w:t>
            </w:r>
          </w:p>
        </w:tc>
        <w:tc>
          <w:tcPr>
            <w:tcW w:w="487" w:type="dxa"/>
          </w:tcPr>
          <w:p>
            <w:pPr>
              <w:pStyle w:val="TableParagraph"/>
              <w:spacing w:line="205" w:lineRule="exact"/>
              <w:ind w:left="15" w:right="78"/>
              <w:jc w:val="center"/>
              <w:rPr>
                <w:sz w:val="18"/>
              </w:rPr>
            </w:pPr>
            <w:r>
              <w:rPr>
                <w:spacing w:val="-10"/>
                <w:sz w:val="18"/>
              </w:rPr>
              <w:t>M</w:t>
            </w:r>
          </w:p>
        </w:tc>
        <w:tc>
          <w:tcPr>
            <w:tcW w:w="2648" w:type="dxa"/>
          </w:tcPr>
          <w:p>
            <w:pPr>
              <w:pStyle w:val="TableParagraph"/>
              <w:ind w:left="29" w:right="164"/>
              <w:rPr>
                <w:sz w:val="18"/>
              </w:rPr>
            </w:pPr>
            <w:r>
              <w:rPr>
                <w:sz w:val="18"/>
              </w:rPr>
              <w:t>Update</w:t>
            </w:r>
            <w:r>
              <w:rPr>
                <w:spacing w:val="-11"/>
                <w:sz w:val="18"/>
              </w:rPr>
              <w:t> </w:t>
            </w:r>
            <w:r>
              <w:rPr>
                <w:sz w:val="18"/>
              </w:rPr>
              <w:t>an</w:t>
            </w:r>
            <w:r>
              <w:rPr>
                <w:spacing w:val="-10"/>
                <w:sz w:val="18"/>
              </w:rPr>
              <w:t> </w:t>
            </w:r>
            <w:r>
              <w:rPr>
                <w:sz w:val="18"/>
              </w:rPr>
              <w:t>individual</w:t>
            </w:r>
            <w:r>
              <w:rPr>
                <w:spacing w:val="-10"/>
                <w:sz w:val="18"/>
              </w:rPr>
              <w:t> </w:t>
            </w:r>
            <w:r>
              <w:rPr>
                <w:sz w:val="18"/>
              </w:rPr>
              <w:t>PM</w:t>
            </w:r>
            <w:r>
              <w:rPr>
                <w:spacing w:val="-9"/>
                <w:sz w:val="18"/>
              </w:rPr>
              <w:t> </w:t>
            </w:r>
            <w:r>
              <w:rPr>
                <w:sz w:val="18"/>
              </w:rPr>
              <w:t>job related to NF Deployments.</w:t>
            </w:r>
          </w:p>
        </w:tc>
      </w:tr>
      <w:tr>
        <w:trPr>
          <w:trHeight w:val="414" w:hRule="atLeast"/>
        </w:trPr>
        <w:tc>
          <w:tcPr>
            <w:tcW w:w="1661" w:type="dxa"/>
            <w:vMerge/>
            <w:tcBorders>
              <w:top w:val="nil"/>
            </w:tcBorders>
          </w:tcPr>
          <w:p>
            <w:pPr>
              <w:rPr>
                <w:sz w:val="2"/>
                <w:szCs w:val="2"/>
              </w:rPr>
            </w:pPr>
          </w:p>
        </w:tc>
        <w:tc>
          <w:tcPr>
            <w:tcW w:w="3999" w:type="dxa"/>
            <w:vMerge/>
            <w:tcBorders>
              <w:top w:val="nil"/>
            </w:tcBorders>
          </w:tcPr>
          <w:p>
            <w:pPr>
              <w:rPr>
                <w:sz w:val="2"/>
                <w:szCs w:val="2"/>
              </w:rPr>
            </w:pPr>
          </w:p>
        </w:tc>
        <w:tc>
          <w:tcPr>
            <w:tcW w:w="837" w:type="dxa"/>
          </w:tcPr>
          <w:p>
            <w:pPr>
              <w:pStyle w:val="TableParagraph"/>
              <w:spacing w:line="240" w:lineRule="auto"/>
              <w:ind w:left="29"/>
              <w:rPr>
                <w:sz w:val="18"/>
              </w:rPr>
            </w:pPr>
            <w:r>
              <w:rPr>
                <w:spacing w:val="-2"/>
                <w:sz w:val="18"/>
              </w:rPr>
              <w:t>DELETE</w:t>
            </w:r>
          </w:p>
        </w:tc>
        <w:tc>
          <w:tcPr>
            <w:tcW w:w="487" w:type="dxa"/>
          </w:tcPr>
          <w:p>
            <w:pPr>
              <w:pStyle w:val="TableParagraph"/>
              <w:spacing w:line="240" w:lineRule="auto"/>
              <w:ind w:left="15" w:right="78"/>
              <w:jc w:val="center"/>
              <w:rPr>
                <w:sz w:val="18"/>
              </w:rPr>
            </w:pPr>
            <w:r>
              <w:rPr>
                <w:spacing w:val="-10"/>
                <w:sz w:val="18"/>
              </w:rPr>
              <w:t>M</w:t>
            </w:r>
          </w:p>
        </w:tc>
        <w:tc>
          <w:tcPr>
            <w:tcW w:w="2648" w:type="dxa"/>
          </w:tcPr>
          <w:p>
            <w:pPr>
              <w:pStyle w:val="TableParagraph"/>
              <w:spacing w:line="200" w:lineRule="atLeast"/>
              <w:ind w:left="29" w:right="164"/>
              <w:rPr>
                <w:sz w:val="18"/>
              </w:rPr>
            </w:pPr>
            <w:r>
              <w:rPr>
                <w:sz w:val="18"/>
              </w:rPr>
              <w:t>Delete</w:t>
            </w:r>
            <w:r>
              <w:rPr>
                <w:spacing w:val="-8"/>
                <w:sz w:val="18"/>
              </w:rPr>
              <w:t> </w:t>
            </w:r>
            <w:r>
              <w:rPr>
                <w:sz w:val="18"/>
              </w:rPr>
              <w:t>an</w:t>
            </w:r>
            <w:r>
              <w:rPr>
                <w:spacing w:val="-7"/>
                <w:sz w:val="18"/>
              </w:rPr>
              <w:t> </w:t>
            </w:r>
            <w:r>
              <w:rPr>
                <w:sz w:val="18"/>
              </w:rPr>
              <w:t>individual</w:t>
            </w:r>
            <w:r>
              <w:rPr>
                <w:spacing w:val="-8"/>
                <w:sz w:val="18"/>
              </w:rPr>
              <w:t> </w:t>
            </w:r>
            <w:r>
              <w:rPr>
                <w:sz w:val="18"/>
              </w:rPr>
              <w:t>PM</w:t>
            </w:r>
            <w:r>
              <w:rPr>
                <w:spacing w:val="-6"/>
                <w:sz w:val="18"/>
              </w:rPr>
              <w:t> </w:t>
            </w:r>
            <w:r>
              <w:rPr>
                <w:sz w:val="18"/>
              </w:rPr>
              <w:t>job related</w:t>
            </w:r>
            <w:r>
              <w:rPr>
                <w:spacing w:val="-2"/>
                <w:sz w:val="18"/>
              </w:rPr>
              <w:t> </w:t>
            </w:r>
            <w:r>
              <w:rPr>
                <w:sz w:val="18"/>
              </w:rPr>
              <w:t>to</w:t>
            </w:r>
            <w:r>
              <w:rPr>
                <w:spacing w:val="-1"/>
                <w:sz w:val="18"/>
              </w:rPr>
              <w:t> </w:t>
            </w:r>
            <w:r>
              <w:rPr>
                <w:sz w:val="18"/>
              </w:rPr>
              <w:t>NF</w:t>
            </w:r>
            <w:r>
              <w:rPr>
                <w:spacing w:val="-3"/>
                <w:sz w:val="18"/>
              </w:rPr>
              <w:t> </w:t>
            </w:r>
            <w:r>
              <w:rPr>
                <w:spacing w:val="-2"/>
                <w:sz w:val="18"/>
              </w:rPr>
              <w:t>Deployments.</w:t>
            </w:r>
          </w:p>
        </w:tc>
      </w:tr>
      <w:tr>
        <w:trPr>
          <w:trHeight w:val="621" w:hRule="atLeast"/>
        </w:trPr>
        <w:tc>
          <w:tcPr>
            <w:tcW w:w="1661" w:type="dxa"/>
          </w:tcPr>
          <w:p>
            <w:pPr>
              <w:pStyle w:val="TableParagraph"/>
              <w:rPr>
                <w:sz w:val="18"/>
              </w:rPr>
            </w:pPr>
            <w:r>
              <w:rPr>
                <w:spacing w:val="-2"/>
                <w:sz w:val="18"/>
              </w:rPr>
              <w:t>Individual</w:t>
            </w:r>
          </w:p>
          <w:p>
            <w:pPr>
              <w:pStyle w:val="TableParagraph"/>
              <w:ind w:right="445"/>
              <w:rPr>
                <w:sz w:val="18"/>
              </w:rPr>
            </w:pPr>
            <w:r>
              <w:rPr>
                <w:spacing w:val="-2"/>
                <w:sz w:val="18"/>
              </w:rPr>
              <w:t>performance report</w:t>
            </w:r>
          </w:p>
        </w:tc>
        <w:tc>
          <w:tcPr>
            <w:tcW w:w="3999" w:type="dxa"/>
          </w:tcPr>
          <w:p>
            <w:pPr>
              <w:pStyle w:val="TableParagraph"/>
              <w:ind w:left="26"/>
              <w:rPr>
                <w:sz w:val="18"/>
              </w:rPr>
            </w:pPr>
            <w:r>
              <w:rPr>
                <w:spacing w:val="-2"/>
                <w:sz w:val="18"/>
              </w:rPr>
              <w:t>/pm_jobs/{pmJobId}/reports/{reportId}</w:t>
            </w:r>
          </w:p>
          <w:p>
            <w:pPr>
              <w:pStyle w:val="TableParagraph"/>
              <w:spacing w:line="240" w:lineRule="auto" w:before="1"/>
              <w:ind w:left="0"/>
              <w:rPr>
                <w:b/>
                <w:sz w:val="18"/>
              </w:rPr>
            </w:pPr>
          </w:p>
          <w:p>
            <w:pPr>
              <w:pStyle w:val="TableParagraph"/>
              <w:spacing w:line="187" w:lineRule="exact"/>
              <w:ind w:left="26"/>
              <w:rPr>
                <w:sz w:val="18"/>
              </w:rPr>
            </w:pPr>
            <w:r>
              <w:rPr>
                <w:sz w:val="18"/>
              </w:rPr>
              <w:t>See</w:t>
            </w:r>
            <w:r>
              <w:rPr>
                <w:spacing w:val="-4"/>
                <w:sz w:val="18"/>
              </w:rPr>
              <w:t> </w:t>
            </w:r>
            <w:r>
              <w:rPr>
                <w:sz w:val="18"/>
              </w:rPr>
              <w:t>note</w:t>
            </w:r>
            <w:r>
              <w:rPr>
                <w:spacing w:val="-1"/>
                <w:sz w:val="18"/>
              </w:rPr>
              <w:t> </w:t>
            </w:r>
            <w:r>
              <w:rPr>
                <w:spacing w:val="-5"/>
                <w:sz w:val="18"/>
              </w:rPr>
              <w:t>1.</w:t>
            </w:r>
          </w:p>
        </w:tc>
        <w:tc>
          <w:tcPr>
            <w:tcW w:w="837" w:type="dxa"/>
          </w:tcPr>
          <w:p>
            <w:pPr>
              <w:pStyle w:val="TableParagraph"/>
              <w:ind w:left="29"/>
              <w:rPr>
                <w:sz w:val="18"/>
              </w:rPr>
            </w:pPr>
            <w:r>
              <w:rPr>
                <w:spacing w:val="-5"/>
                <w:sz w:val="18"/>
              </w:rPr>
              <w:t>GET</w:t>
            </w:r>
          </w:p>
        </w:tc>
        <w:tc>
          <w:tcPr>
            <w:tcW w:w="487" w:type="dxa"/>
          </w:tcPr>
          <w:p>
            <w:pPr>
              <w:pStyle w:val="TableParagraph"/>
              <w:ind w:left="15" w:right="78"/>
              <w:jc w:val="center"/>
              <w:rPr>
                <w:sz w:val="18"/>
              </w:rPr>
            </w:pPr>
            <w:r>
              <w:rPr>
                <w:spacing w:val="-10"/>
                <w:sz w:val="18"/>
              </w:rPr>
              <w:t>M</w:t>
            </w:r>
          </w:p>
        </w:tc>
        <w:tc>
          <w:tcPr>
            <w:tcW w:w="2648" w:type="dxa"/>
          </w:tcPr>
          <w:p>
            <w:pPr>
              <w:pStyle w:val="TableParagraph"/>
              <w:ind w:left="29"/>
              <w:rPr>
                <w:sz w:val="18"/>
              </w:rPr>
            </w:pPr>
            <w:r>
              <w:rPr>
                <w:sz w:val="18"/>
              </w:rPr>
              <w:t>Read</w:t>
            </w:r>
            <w:r>
              <w:rPr>
                <w:spacing w:val="-5"/>
                <w:sz w:val="18"/>
              </w:rPr>
              <w:t> </w:t>
            </w:r>
            <w:r>
              <w:rPr>
                <w:sz w:val="18"/>
              </w:rPr>
              <w:t>an</w:t>
            </w:r>
            <w:r>
              <w:rPr>
                <w:spacing w:val="-7"/>
                <w:sz w:val="18"/>
              </w:rPr>
              <w:t> </w:t>
            </w:r>
            <w:r>
              <w:rPr>
                <w:spacing w:val="-2"/>
                <w:sz w:val="18"/>
              </w:rPr>
              <w:t>individual</w:t>
            </w:r>
          </w:p>
          <w:p>
            <w:pPr>
              <w:pStyle w:val="TableParagraph"/>
              <w:ind w:left="29" w:right="164"/>
              <w:rPr>
                <w:sz w:val="18"/>
              </w:rPr>
            </w:pPr>
            <w:r>
              <w:rPr>
                <w:sz w:val="18"/>
              </w:rPr>
              <w:t>performance</w:t>
            </w:r>
            <w:r>
              <w:rPr>
                <w:spacing w:val="-13"/>
                <w:sz w:val="18"/>
              </w:rPr>
              <w:t> </w:t>
            </w:r>
            <w:r>
              <w:rPr>
                <w:sz w:val="18"/>
              </w:rPr>
              <w:t>report</w:t>
            </w:r>
            <w:r>
              <w:rPr>
                <w:spacing w:val="-12"/>
                <w:sz w:val="18"/>
              </w:rPr>
              <w:t> </w:t>
            </w:r>
            <w:r>
              <w:rPr>
                <w:sz w:val="18"/>
              </w:rPr>
              <w:t>related</w:t>
            </w:r>
            <w:r>
              <w:rPr>
                <w:spacing w:val="-13"/>
                <w:sz w:val="18"/>
              </w:rPr>
              <w:t> </w:t>
            </w:r>
            <w:r>
              <w:rPr>
                <w:sz w:val="18"/>
              </w:rPr>
              <w:t>to NF Deployments.</w:t>
            </w:r>
          </w:p>
        </w:tc>
      </w:tr>
      <w:tr>
        <w:trPr>
          <w:trHeight w:val="414" w:hRule="atLeast"/>
        </w:trPr>
        <w:tc>
          <w:tcPr>
            <w:tcW w:w="1661" w:type="dxa"/>
            <w:vMerge w:val="restart"/>
          </w:tcPr>
          <w:p>
            <w:pPr>
              <w:pStyle w:val="TableParagraph"/>
              <w:rPr>
                <w:sz w:val="18"/>
              </w:rPr>
            </w:pPr>
            <w:r>
              <w:rPr>
                <w:spacing w:val="-2"/>
                <w:sz w:val="18"/>
              </w:rPr>
              <w:t>Thresholds</w:t>
            </w:r>
          </w:p>
        </w:tc>
        <w:tc>
          <w:tcPr>
            <w:tcW w:w="3999" w:type="dxa"/>
            <w:vMerge w:val="restart"/>
          </w:tcPr>
          <w:p>
            <w:pPr>
              <w:pStyle w:val="TableParagraph"/>
              <w:ind w:left="26"/>
              <w:rPr>
                <w:sz w:val="18"/>
              </w:rPr>
            </w:pPr>
            <w:r>
              <w:rPr>
                <w:spacing w:val="-2"/>
                <w:sz w:val="18"/>
              </w:rPr>
              <w:t>/thresholds</w:t>
            </w:r>
          </w:p>
          <w:p>
            <w:pPr>
              <w:pStyle w:val="TableParagraph"/>
              <w:spacing w:line="240" w:lineRule="auto" w:before="1"/>
              <w:ind w:left="0"/>
              <w:rPr>
                <w:b/>
                <w:sz w:val="18"/>
              </w:rPr>
            </w:pPr>
          </w:p>
          <w:p>
            <w:pPr>
              <w:pStyle w:val="TableParagraph"/>
              <w:spacing w:line="240" w:lineRule="auto"/>
              <w:ind w:left="26"/>
              <w:rPr>
                <w:sz w:val="18"/>
              </w:rPr>
            </w:pPr>
            <w:r>
              <w:rPr>
                <w:sz w:val="18"/>
              </w:rPr>
              <w:t>See</w:t>
            </w:r>
            <w:r>
              <w:rPr>
                <w:spacing w:val="-4"/>
                <w:sz w:val="18"/>
              </w:rPr>
              <w:t> </w:t>
            </w:r>
            <w:r>
              <w:rPr>
                <w:sz w:val="18"/>
              </w:rPr>
              <w:t>note</w:t>
            </w:r>
            <w:r>
              <w:rPr>
                <w:spacing w:val="-1"/>
                <w:sz w:val="18"/>
              </w:rPr>
              <w:t> </w:t>
            </w:r>
            <w:r>
              <w:rPr>
                <w:spacing w:val="-5"/>
                <w:sz w:val="18"/>
              </w:rPr>
              <w:t>1.</w:t>
            </w:r>
          </w:p>
        </w:tc>
        <w:tc>
          <w:tcPr>
            <w:tcW w:w="837" w:type="dxa"/>
          </w:tcPr>
          <w:p>
            <w:pPr>
              <w:pStyle w:val="TableParagraph"/>
              <w:ind w:left="29"/>
              <w:rPr>
                <w:sz w:val="18"/>
              </w:rPr>
            </w:pPr>
            <w:r>
              <w:rPr>
                <w:spacing w:val="-4"/>
                <w:sz w:val="18"/>
              </w:rPr>
              <w:t>POST</w:t>
            </w:r>
          </w:p>
        </w:tc>
        <w:tc>
          <w:tcPr>
            <w:tcW w:w="487" w:type="dxa"/>
          </w:tcPr>
          <w:p>
            <w:pPr>
              <w:pStyle w:val="TableParagraph"/>
              <w:ind w:left="15" w:right="78"/>
              <w:jc w:val="center"/>
              <w:rPr>
                <w:sz w:val="18"/>
              </w:rPr>
            </w:pPr>
            <w:r>
              <w:rPr>
                <w:spacing w:val="-10"/>
                <w:sz w:val="18"/>
              </w:rPr>
              <w:t>M</w:t>
            </w:r>
          </w:p>
        </w:tc>
        <w:tc>
          <w:tcPr>
            <w:tcW w:w="2648" w:type="dxa"/>
          </w:tcPr>
          <w:p>
            <w:pPr>
              <w:pStyle w:val="TableParagraph"/>
              <w:ind w:left="29" w:right="164"/>
              <w:rPr>
                <w:sz w:val="18"/>
              </w:rPr>
            </w:pPr>
            <w:r>
              <w:rPr>
                <w:sz w:val="18"/>
              </w:rPr>
              <w:t>Create</w:t>
            </w:r>
            <w:r>
              <w:rPr>
                <w:spacing w:val="-9"/>
                <w:sz w:val="18"/>
              </w:rPr>
              <w:t> </w:t>
            </w:r>
            <w:r>
              <w:rPr>
                <w:sz w:val="18"/>
              </w:rPr>
              <w:t>a</w:t>
            </w:r>
            <w:r>
              <w:rPr>
                <w:spacing w:val="-11"/>
                <w:sz w:val="18"/>
              </w:rPr>
              <w:t> </w:t>
            </w:r>
            <w:r>
              <w:rPr>
                <w:sz w:val="18"/>
              </w:rPr>
              <w:t>threshold</w:t>
            </w:r>
            <w:r>
              <w:rPr>
                <w:spacing w:val="-9"/>
                <w:sz w:val="18"/>
              </w:rPr>
              <w:t> </w:t>
            </w:r>
            <w:r>
              <w:rPr>
                <w:sz w:val="18"/>
              </w:rPr>
              <w:t>related</w:t>
            </w:r>
            <w:r>
              <w:rPr>
                <w:spacing w:val="-9"/>
                <w:sz w:val="18"/>
              </w:rPr>
              <w:t> </w:t>
            </w:r>
            <w:r>
              <w:rPr>
                <w:sz w:val="18"/>
              </w:rPr>
              <w:t>to NF Deployments.</w:t>
            </w:r>
          </w:p>
        </w:tc>
      </w:tr>
      <w:tr>
        <w:trPr>
          <w:trHeight w:val="412" w:hRule="atLeast"/>
        </w:trPr>
        <w:tc>
          <w:tcPr>
            <w:tcW w:w="1661" w:type="dxa"/>
            <w:vMerge/>
            <w:tcBorders>
              <w:top w:val="nil"/>
            </w:tcBorders>
          </w:tcPr>
          <w:p>
            <w:pPr>
              <w:rPr>
                <w:sz w:val="2"/>
                <w:szCs w:val="2"/>
              </w:rPr>
            </w:pPr>
          </w:p>
        </w:tc>
        <w:tc>
          <w:tcPr>
            <w:tcW w:w="3999" w:type="dxa"/>
            <w:vMerge/>
            <w:tcBorders>
              <w:top w:val="nil"/>
            </w:tcBorders>
          </w:tcPr>
          <w:p>
            <w:pPr>
              <w:rPr>
                <w:sz w:val="2"/>
                <w:szCs w:val="2"/>
              </w:rPr>
            </w:pPr>
          </w:p>
        </w:tc>
        <w:tc>
          <w:tcPr>
            <w:tcW w:w="837" w:type="dxa"/>
          </w:tcPr>
          <w:p>
            <w:pPr>
              <w:pStyle w:val="TableParagraph"/>
              <w:ind w:left="29"/>
              <w:rPr>
                <w:sz w:val="18"/>
              </w:rPr>
            </w:pPr>
            <w:r>
              <w:rPr>
                <w:spacing w:val="-5"/>
                <w:sz w:val="18"/>
              </w:rPr>
              <w:t>GET</w:t>
            </w:r>
          </w:p>
        </w:tc>
        <w:tc>
          <w:tcPr>
            <w:tcW w:w="487" w:type="dxa"/>
          </w:tcPr>
          <w:p>
            <w:pPr>
              <w:pStyle w:val="TableParagraph"/>
              <w:ind w:left="15" w:right="78"/>
              <w:jc w:val="center"/>
              <w:rPr>
                <w:sz w:val="18"/>
              </w:rPr>
            </w:pPr>
            <w:r>
              <w:rPr>
                <w:spacing w:val="-10"/>
                <w:sz w:val="18"/>
              </w:rPr>
              <w:t>M</w:t>
            </w:r>
          </w:p>
        </w:tc>
        <w:tc>
          <w:tcPr>
            <w:tcW w:w="2648" w:type="dxa"/>
          </w:tcPr>
          <w:p>
            <w:pPr>
              <w:pStyle w:val="TableParagraph"/>
              <w:ind w:left="29" w:right="164"/>
              <w:rPr>
                <w:sz w:val="18"/>
              </w:rPr>
            </w:pPr>
            <w:r>
              <w:rPr>
                <w:sz w:val="18"/>
              </w:rPr>
              <w:t>Query multiple thresholds related</w:t>
            </w:r>
            <w:r>
              <w:rPr>
                <w:spacing w:val="-13"/>
                <w:sz w:val="18"/>
              </w:rPr>
              <w:t> </w:t>
            </w:r>
            <w:r>
              <w:rPr>
                <w:sz w:val="18"/>
              </w:rPr>
              <w:t>to</w:t>
            </w:r>
            <w:r>
              <w:rPr>
                <w:spacing w:val="-12"/>
                <w:sz w:val="18"/>
              </w:rPr>
              <w:t> </w:t>
            </w:r>
            <w:r>
              <w:rPr>
                <w:sz w:val="18"/>
              </w:rPr>
              <w:t>NF</w:t>
            </w:r>
            <w:r>
              <w:rPr>
                <w:spacing w:val="-13"/>
                <w:sz w:val="18"/>
              </w:rPr>
              <w:t> </w:t>
            </w:r>
            <w:r>
              <w:rPr>
                <w:sz w:val="18"/>
              </w:rPr>
              <w:t>Deployments.</w:t>
            </w:r>
          </w:p>
        </w:tc>
      </w:tr>
      <w:tr>
        <w:trPr>
          <w:trHeight w:val="414" w:hRule="atLeast"/>
        </w:trPr>
        <w:tc>
          <w:tcPr>
            <w:tcW w:w="1661" w:type="dxa"/>
            <w:vMerge w:val="restart"/>
          </w:tcPr>
          <w:p>
            <w:pPr>
              <w:pStyle w:val="TableParagraph"/>
              <w:spacing w:line="240" w:lineRule="auto"/>
              <w:ind w:right="445"/>
              <w:rPr>
                <w:sz w:val="18"/>
              </w:rPr>
            </w:pPr>
            <w:r>
              <w:rPr>
                <w:spacing w:val="-2"/>
                <w:sz w:val="18"/>
              </w:rPr>
              <w:t>Individual threshold</w:t>
            </w:r>
          </w:p>
        </w:tc>
        <w:tc>
          <w:tcPr>
            <w:tcW w:w="3999" w:type="dxa"/>
            <w:vMerge w:val="restart"/>
          </w:tcPr>
          <w:p>
            <w:pPr>
              <w:pStyle w:val="TableParagraph"/>
              <w:spacing w:line="482" w:lineRule="auto"/>
              <w:ind w:left="26" w:right="1771"/>
              <w:rPr>
                <w:sz w:val="18"/>
              </w:rPr>
            </w:pPr>
            <w:r>
              <w:rPr>
                <w:spacing w:val="-2"/>
                <w:sz w:val="18"/>
              </w:rPr>
              <w:t>/thresholds/{thresholdId} </w:t>
            </w:r>
            <w:r>
              <w:rPr>
                <w:sz w:val="18"/>
              </w:rPr>
              <w:t>See note 1.</w:t>
            </w:r>
          </w:p>
        </w:tc>
        <w:tc>
          <w:tcPr>
            <w:tcW w:w="837" w:type="dxa"/>
          </w:tcPr>
          <w:p>
            <w:pPr>
              <w:pStyle w:val="TableParagraph"/>
              <w:ind w:left="29"/>
              <w:rPr>
                <w:sz w:val="18"/>
              </w:rPr>
            </w:pPr>
            <w:r>
              <w:rPr>
                <w:spacing w:val="-5"/>
                <w:sz w:val="18"/>
              </w:rPr>
              <w:t>GET</w:t>
            </w:r>
          </w:p>
        </w:tc>
        <w:tc>
          <w:tcPr>
            <w:tcW w:w="487" w:type="dxa"/>
          </w:tcPr>
          <w:p>
            <w:pPr>
              <w:pStyle w:val="TableParagraph"/>
              <w:ind w:left="15" w:right="78"/>
              <w:jc w:val="center"/>
              <w:rPr>
                <w:sz w:val="18"/>
              </w:rPr>
            </w:pPr>
            <w:r>
              <w:rPr>
                <w:spacing w:val="-10"/>
                <w:sz w:val="18"/>
              </w:rPr>
              <w:t>M</w:t>
            </w:r>
          </w:p>
        </w:tc>
        <w:tc>
          <w:tcPr>
            <w:tcW w:w="2648" w:type="dxa"/>
          </w:tcPr>
          <w:p>
            <w:pPr>
              <w:pStyle w:val="TableParagraph"/>
              <w:spacing w:line="208" w:lineRule="exact"/>
              <w:ind w:left="29" w:right="164"/>
              <w:rPr>
                <w:sz w:val="18"/>
              </w:rPr>
            </w:pPr>
            <w:r>
              <w:rPr>
                <w:sz w:val="18"/>
              </w:rPr>
              <w:t>Read</w:t>
            </w:r>
            <w:r>
              <w:rPr>
                <w:spacing w:val="-13"/>
                <w:sz w:val="18"/>
              </w:rPr>
              <w:t> </w:t>
            </w:r>
            <w:r>
              <w:rPr>
                <w:sz w:val="18"/>
              </w:rPr>
              <w:t>an</w:t>
            </w:r>
            <w:r>
              <w:rPr>
                <w:spacing w:val="-12"/>
                <w:sz w:val="18"/>
              </w:rPr>
              <w:t> </w:t>
            </w:r>
            <w:r>
              <w:rPr>
                <w:sz w:val="18"/>
              </w:rPr>
              <w:t>individual</w:t>
            </w:r>
            <w:r>
              <w:rPr>
                <w:spacing w:val="-12"/>
                <w:sz w:val="18"/>
              </w:rPr>
              <w:t> </w:t>
            </w:r>
            <w:r>
              <w:rPr>
                <w:sz w:val="18"/>
              </w:rPr>
              <w:t>threshold related NF Deployments.</w:t>
            </w:r>
          </w:p>
        </w:tc>
      </w:tr>
      <w:tr>
        <w:trPr>
          <w:trHeight w:val="413" w:hRule="atLeast"/>
        </w:trPr>
        <w:tc>
          <w:tcPr>
            <w:tcW w:w="1661" w:type="dxa"/>
            <w:vMerge/>
            <w:tcBorders>
              <w:top w:val="nil"/>
            </w:tcBorders>
          </w:tcPr>
          <w:p>
            <w:pPr>
              <w:rPr>
                <w:sz w:val="2"/>
                <w:szCs w:val="2"/>
              </w:rPr>
            </w:pPr>
          </w:p>
        </w:tc>
        <w:tc>
          <w:tcPr>
            <w:tcW w:w="3999" w:type="dxa"/>
            <w:vMerge/>
            <w:tcBorders>
              <w:top w:val="nil"/>
            </w:tcBorders>
          </w:tcPr>
          <w:p>
            <w:pPr>
              <w:rPr>
                <w:sz w:val="2"/>
                <w:szCs w:val="2"/>
              </w:rPr>
            </w:pPr>
          </w:p>
        </w:tc>
        <w:tc>
          <w:tcPr>
            <w:tcW w:w="837" w:type="dxa"/>
          </w:tcPr>
          <w:p>
            <w:pPr>
              <w:pStyle w:val="TableParagraph"/>
              <w:spacing w:line="205" w:lineRule="exact"/>
              <w:ind w:left="29"/>
              <w:rPr>
                <w:sz w:val="18"/>
              </w:rPr>
            </w:pPr>
            <w:r>
              <w:rPr>
                <w:spacing w:val="-2"/>
                <w:sz w:val="18"/>
              </w:rPr>
              <w:t>PATCH</w:t>
            </w:r>
          </w:p>
        </w:tc>
        <w:tc>
          <w:tcPr>
            <w:tcW w:w="487" w:type="dxa"/>
          </w:tcPr>
          <w:p>
            <w:pPr>
              <w:pStyle w:val="TableParagraph"/>
              <w:spacing w:line="205" w:lineRule="exact"/>
              <w:ind w:left="15" w:right="78"/>
              <w:jc w:val="center"/>
              <w:rPr>
                <w:sz w:val="18"/>
              </w:rPr>
            </w:pPr>
            <w:r>
              <w:rPr>
                <w:spacing w:val="-10"/>
                <w:sz w:val="18"/>
              </w:rPr>
              <w:t>M</w:t>
            </w:r>
          </w:p>
        </w:tc>
        <w:tc>
          <w:tcPr>
            <w:tcW w:w="2648" w:type="dxa"/>
          </w:tcPr>
          <w:p>
            <w:pPr>
              <w:pStyle w:val="TableParagraph"/>
              <w:ind w:left="29" w:right="164"/>
              <w:rPr>
                <w:sz w:val="18"/>
              </w:rPr>
            </w:pPr>
            <w:r>
              <w:rPr>
                <w:sz w:val="18"/>
              </w:rPr>
              <w:t>Update</w:t>
            </w:r>
            <w:r>
              <w:rPr>
                <w:spacing w:val="-13"/>
                <w:sz w:val="18"/>
              </w:rPr>
              <w:t> </w:t>
            </w:r>
            <w:r>
              <w:rPr>
                <w:sz w:val="18"/>
              </w:rPr>
              <w:t>an</w:t>
            </w:r>
            <w:r>
              <w:rPr>
                <w:spacing w:val="-12"/>
                <w:sz w:val="18"/>
              </w:rPr>
              <w:t> </w:t>
            </w:r>
            <w:r>
              <w:rPr>
                <w:sz w:val="18"/>
              </w:rPr>
              <w:t>individual</w:t>
            </w:r>
            <w:r>
              <w:rPr>
                <w:spacing w:val="-13"/>
                <w:sz w:val="18"/>
              </w:rPr>
              <w:t> </w:t>
            </w:r>
            <w:r>
              <w:rPr>
                <w:sz w:val="18"/>
              </w:rPr>
              <w:t>threshold related to NF Deployments.</w:t>
            </w:r>
          </w:p>
        </w:tc>
      </w:tr>
      <w:tr>
        <w:trPr>
          <w:trHeight w:val="412" w:hRule="atLeast"/>
        </w:trPr>
        <w:tc>
          <w:tcPr>
            <w:tcW w:w="1661" w:type="dxa"/>
            <w:vMerge/>
            <w:tcBorders>
              <w:top w:val="nil"/>
            </w:tcBorders>
          </w:tcPr>
          <w:p>
            <w:pPr>
              <w:rPr>
                <w:sz w:val="2"/>
                <w:szCs w:val="2"/>
              </w:rPr>
            </w:pPr>
          </w:p>
        </w:tc>
        <w:tc>
          <w:tcPr>
            <w:tcW w:w="3999" w:type="dxa"/>
            <w:vMerge/>
            <w:tcBorders>
              <w:top w:val="nil"/>
            </w:tcBorders>
          </w:tcPr>
          <w:p>
            <w:pPr>
              <w:rPr>
                <w:sz w:val="2"/>
                <w:szCs w:val="2"/>
              </w:rPr>
            </w:pPr>
          </w:p>
        </w:tc>
        <w:tc>
          <w:tcPr>
            <w:tcW w:w="837" w:type="dxa"/>
          </w:tcPr>
          <w:p>
            <w:pPr>
              <w:pStyle w:val="TableParagraph"/>
              <w:ind w:left="29"/>
              <w:rPr>
                <w:sz w:val="18"/>
              </w:rPr>
            </w:pPr>
            <w:r>
              <w:rPr>
                <w:spacing w:val="-2"/>
                <w:sz w:val="18"/>
              </w:rPr>
              <w:t>DELETE</w:t>
            </w:r>
          </w:p>
        </w:tc>
        <w:tc>
          <w:tcPr>
            <w:tcW w:w="487" w:type="dxa"/>
          </w:tcPr>
          <w:p>
            <w:pPr>
              <w:pStyle w:val="TableParagraph"/>
              <w:ind w:left="15" w:right="78"/>
              <w:jc w:val="center"/>
              <w:rPr>
                <w:sz w:val="18"/>
              </w:rPr>
            </w:pPr>
            <w:r>
              <w:rPr>
                <w:spacing w:val="-10"/>
                <w:sz w:val="18"/>
              </w:rPr>
              <w:t>M</w:t>
            </w:r>
          </w:p>
        </w:tc>
        <w:tc>
          <w:tcPr>
            <w:tcW w:w="2648" w:type="dxa"/>
          </w:tcPr>
          <w:p>
            <w:pPr>
              <w:pStyle w:val="TableParagraph"/>
              <w:ind w:left="29" w:right="164"/>
              <w:rPr>
                <w:sz w:val="18"/>
              </w:rPr>
            </w:pPr>
            <w:r>
              <w:rPr>
                <w:sz w:val="18"/>
              </w:rPr>
              <w:t>Delete</w:t>
            </w:r>
            <w:r>
              <w:rPr>
                <w:spacing w:val="-13"/>
                <w:sz w:val="18"/>
              </w:rPr>
              <w:t> </w:t>
            </w:r>
            <w:r>
              <w:rPr>
                <w:sz w:val="18"/>
              </w:rPr>
              <w:t>an</w:t>
            </w:r>
            <w:r>
              <w:rPr>
                <w:spacing w:val="-11"/>
                <w:sz w:val="18"/>
              </w:rPr>
              <w:t> </w:t>
            </w:r>
            <w:r>
              <w:rPr>
                <w:sz w:val="18"/>
              </w:rPr>
              <w:t>individual</w:t>
            </w:r>
            <w:r>
              <w:rPr>
                <w:spacing w:val="-12"/>
                <w:sz w:val="18"/>
              </w:rPr>
              <w:t> </w:t>
            </w:r>
            <w:r>
              <w:rPr>
                <w:sz w:val="18"/>
              </w:rPr>
              <w:t>threshold related to NF Deployments.</w:t>
            </w:r>
          </w:p>
        </w:tc>
      </w:tr>
    </w:tbl>
    <w:p>
      <w:pPr>
        <w:spacing w:after="0"/>
        <w:rPr>
          <w:sz w:val="18"/>
        </w:rPr>
        <w:sectPr>
          <w:pgSz w:w="11910" w:h="16850"/>
          <w:pgMar w:header="944" w:footer="488" w:top="1420" w:bottom="680" w:left="820" w:right="600"/>
        </w:sectPr>
      </w:pPr>
    </w:p>
    <w:p>
      <w:pPr>
        <w:pStyle w:val="BodyText"/>
        <w:spacing w:before="5"/>
        <w:ind w:left="0"/>
        <w:rPr>
          <w:rFonts w:ascii="Arial"/>
          <w:b/>
          <w:sz w:val="6"/>
        </w:rPr>
      </w:pPr>
    </w:p>
    <w:tbl>
      <w:tblPr>
        <w:tblW w:w="0" w:type="auto"/>
        <w:jc w:val="left"/>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1"/>
        <w:gridCol w:w="3999"/>
        <w:gridCol w:w="837"/>
        <w:gridCol w:w="487"/>
        <w:gridCol w:w="2648"/>
      </w:tblGrid>
      <w:tr>
        <w:trPr>
          <w:trHeight w:val="621" w:hRule="atLeast"/>
        </w:trPr>
        <w:tc>
          <w:tcPr>
            <w:tcW w:w="1661" w:type="dxa"/>
            <w:vMerge w:val="restart"/>
          </w:tcPr>
          <w:p>
            <w:pPr>
              <w:pStyle w:val="TableParagraph"/>
              <w:spacing w:line="240" w:lineRule="auto"/>
              <w:ind w:right="445"/>
              <w:rPr>
                <w:sz w:val="18"/>
              </w:rPr>
            </w:pPr>
            <w:r>
              <w:rPr>
                <w:spacing w:val="-2"/>
                <w:sz w:val="18"/>
              </w:rPr>
              <w:t>Notification endpoint</w:t>
            </w:r>
          </w:p>
        </w:tc>
        <w:tc>
          <w:tcPr>
            <w:tcW w:w="3999" w:type="dxa"/>
            <w:vMerge w:val="restart"/>
          </w:tcPr>
          <w:p>
            <w:pPr>
              <w:pStyle w:val="TableParagraph"/>
              <w:spacing w:line="482" w:lineRule="auto"/>
              <w:ind w:left="26" w:right="1468"/>
              <w:rPr>
                <w:sz w:val="18"/>
              </w:rPr>
            </w:pPr>
            <w:r>
              <w:rPr>
                <w:sz w:val="18"/>
              </w:rPr>
              <w:t>(provided</w:t>
            </w:r>
            <w:r>
              <w:rPr>
                <w:spacing w:val="-13"/>
                <w:sz w:val="18"/>
              </w:rPr>
              <w:t> </w:t>
            </w:r>
            <w:r>
              <w:rPr>
                <w:sz w:val="18"/>
              </w:rPr>
              <w:t>by</w:t>
            </w:r>
            <w:r>
              <w:rPr>
                <w:spacing w:val="-12"/>
                <w:sz w:val="18"/>
              </w:rPr>
              <w:t> </w:t>
            </w:r>
            <w:r>
              <w:rPr>
                <w:sz w:val="18"/>
              </w:rPr>
              <w:t>API</w:t>
            </w:r>
            <w:r>
              <w:rPr>
                <w:spacing w:val="-12"/>
                <w:sz w:val="18"/>
              </w:rPr>
              <w:t> </w:t>
            </w:r>
            <w:r>
              <w:rPr>
                <w:sz w:val="18"/>
              </w:rPr>
              <w:t>consumer) See note 1.</w:t>
            </w:r>
          </w:p>
        </w:tc>
        <w:tc>
          <w:tcPr>
            <w:tcW w:w="837" w:type="dxa"/>
          </w:tcPr>
          <w:p>
            <w:pPr>
              <w:pStyle w:val="TableParagraph"/>
              <w:ind w:left="29"/>
              <w:rPr>
                <w:sz w:val="18"/>
              </w:rPr>
            </w:pPr>
            <w:r>
              <w:rPr>
                <w:spacing w:val="-4"/>
                <w:sz w:val="18"/>
              </w:rPr>
              <w:t>POST</w:t>
            </w:r>
          </w:p>
        </w:tc>
        <w:tc>
          <w:tcPr>
            <w:tcW w:w="487" w:type="dxa"/>
          </w:tcPr>
          <w:p>
            <w:pPr>
              <w:pStyle w:val="TableParagraph"/>
              <w:ind w:left="14" w:right="79"/>
              <w:jc w:val="center"/>
              <w:rPr>
                <w:sz w:val="18"/>
              </w:rPr>
            </w:pPr>
            <w:r>
              <w:rPr>
                <w:spacing w:val="-5"/>
                <w:sz w:val="18"/>
              </w:rPr>
              <w:t>See</w:t>
            </w:r>
          </w:p>
          <w:p>
            <w:pPr>
              <w:pStyle w:val="TableParagraph"/>
              <w:ind w:left="14" w:right="78"/>
              <w:jc w:val="center"/>
              <w:rPr>
                <w:sz w:val="18"/>
              </w:rPr>
            </w:pPr>
            <w:r>
              <w:rPr>
                <w:spacing w:val="-4"/>
                <w:sz w:val="18"/>
              </w:rPr>
              <w:t>note </w:t>
            </w:r>
            <w:r>
              <w:rPr>
                <w:spacing w:val="-10"/>
                <w:sz w:val="18"/>
              </w:rPr>
              <w:t>3</w:t>
            </w:r>
          </w:p>
        </w:tc>
        <w:tc>
          <w:tcPr>
            <w:tcW w:w="2648" w:type="dxa"/>
          </w:tcPr>
          <w:p>
            <w:pPr>
              <w:pStyle w:val="TableParagraph"/>
              <w:ind w:left="29"/>
              <w:rPr>
                <w:sz w:val="18"/>
              </w:rPr>
            </w:pPr>
            <w:r>
              <w:rPr>
                <w:sz w:val="18"/>
              </w:rPr>
              <w:t>Notify</w:t>
            </w:r>
            <w:r>
              <w:rPr>
                <w:spacing w:val="-3"/>
                <w:sz w:val="18"/>
              </w:rPr>
              <w:t> </w:t>
            </w:r>
            <w:r>
              <w:rPr>
                <w:sz w:val="18"/>
              </w:rPr>
              <w:t>about</w:t>
            </w:r>
            <w:r>
              <w:rPr>
                <w:spacing w:val="-2"/>
                <w:sz w:val="18"/>
              </w:rPr>
              <w:t> </w:t>
            </w:r>
            <w:r>
              <w:rPr>
                <w:sz w:val="18"/>
              </w:rPr>
              <w:t>NF</w:t>
            </w:r>
            <w:r>
              <w:rPr>
                <w:spacing w:val="-1"/>
                <w:sz w:val="18"/>
              </w:rPr>
              <w:t> </w:t>
            </w:r>
            <w:r>
              <w:rPr>
                <w:spacing w:val="-2"/>
                <w:sz w:val="18"/>
              </w:rPr>
              <w:t>Deployment</w:t>
            </w:r>
          </w:p>
          <w:p>
            <w:pPr>
              <w:pStyle w:val="TableParagraph"/>
              <w:ind w:left="29" w:right="490"/>
              <w:rPr>
                <w:sz w:val="18"/>
              </w:rPr>
            </w:pPr>
            <w:r>
              <w:rPr>
                <w:sz w:val="18"/>
              </w:rPr>
              <w:t>performance</w:t>
            </w:r>
            <w:r>
              <w:rPr>
                <w:spacing w:val="-13"/>
                <w:sz w:val="18"/>
              </w:rPr>
              <w:t> </w:t>
            </w:r>
            <w:r>
              <w:rPr>
                <w:sz w:val="18"/>
              </w:rPr>
              <w:t>management </w:t>
            </w:r>
            <w:r>
              <w:rPr>
                <w:spacing w:val="-2"/>
                <w:sz w:val="18"/>
              </w:rPr>
              <w:t>events.</w:t>
            </w:r>
          </w:p>
        </w:tc>
      </w:tr>
      <w:tr>
        <w:trPr>
          <w:trHeight w:val="827" w:hRule="atLeast"/>
        </w:trPr>
        <w:tc>
          <w:tcPr>
            <w:tcW w:w="1661" w:type="dxa"/>
            <w:vMerge/>
            <w:tcBorders>
              <w:top w:val="nil"/>
            </w:tcBorders>
          </w:tcPr>
          <w:p>
            <w:pPr>
              <w:rPr>
                <w:sz w:val="2"/>
                <w:szCs w:val="2"/>
              </w:rPr>
            </w:pPr>
          </w:p>
        </w:tc>
        <w:tc>
          <w:tcPr>
            <w:tcW w:w="3999" w:type="dxa"/>
            <w:vMerge/>
            <w:tcBorders>
              <w:top w:val="nil"/>
            </w:tcBorders>
          </w:tcPr>
          <w:p>
            <w:pPr>
              <w:rPr>
                <w:sz w:val="2"/>
                <w:szCs w:val="2"/>
              </w:rPr>
            </w:pPr>
          </w:p>
        </w:tc>
        <w:tc>
          <w:tcPr>
            <w:tcW w:w="837" w:type="dxa"/>
          </w:tcPr>
          <w:p>
            <w:pPr>
              <w:pStyle w:val="TableParagraph"/>
              <w:ind w:left="29"/>
              <w:rPr>
                <w:sz w:val="18"/>
              </w:rPr>
            </w:pPr>
            <w:r>
              <w:rPr>
                <w:spacing w:val="-5"/>
                <w:sz w:val="18"/>
              </w:rPr>
              <w:t>GET</w:t>
            </w:r>
          </w:p>
        </w:tc>
        <w:tc>
          <w:tcPr>
            <w:tcW w:w="487" w:type="dxa"/>
          </w:tcPr>
          <w:p>
            <w:pPr>
              <w:pStyle w:val="TableParagraph"/>
              <w:spacing w:line="240" w:lineRule="auto"/>
              <w:ind w:left="29" w:right="93" w:hanging="2"/>
              <w:jc w:val="center"/>
              <w:rPr>
                <w:sz w:val="18"/>
              </w:rPr>
            </w:pPr>
            <w:r>
              <w:rPr>
                <w:spacing w:val="-4"/>
                <w:sz w:val="18"/>
              </w:rPr>
              <w:t>See note </w:t>
            </w:r>
            <w:r>
              <w:rPr>
                <w:spacing w:val="-10"/>
                <w:sz w:val="18"/>
              </w:rPr>
              <w:t>3</w:t>
            </w:r>
          </w:p>
        </w:tc>
        <w:tc>
          <w:tcPr>
            <w:tcW w:w="2648" w:type="dxa"/>
          </w:tcPr>
          <w:p>
            <w:pPr>
              <w:pStyle w:val="TableParagraph"/>
              <w:spacing w:line="240" w:lineRule="auto"/>
              <w:ind w:left="29" w:right="164"/>
              <w:rPr>
                <w:sz w:val="18"/>
              </w:rPr>
            </w:pPr>
            <w:r>
              <w:rPr>
                <w:sz w:val="18"/>
              </w:rPr>
              <w:t>Test</w:t>
            </w:r>
            <w:r>
              <w:rPr>
                <w:spacing w:val="-13"/>
                <w:sz w:val="18"/>
              </w:rPr>
              <w:t> </w:t>
            </w:r>
            <w:r>
              <w:rPr>
                <w:sz w:val="18"/>
              </w:rPr>
              <w:t>the</w:t>
            </w:r>
            <w:r>
              <w:rPr>
                <w:spacing w:val="-12"/>
                <w:sz w:val="18"/>
              </w:rPr>
              <w:t> </w:t>
            </w:r>
            <w:r>
              <w:rPr>
                <w:sz w:val="18"/>
              </w:rPr>
              <w:t>notification</w:t>
            </w:r>
            <w:r>
              <w:rPr>
                <w:spacing w:val="-13"/>
                <w:sz w:val="18"/>
              </w:rPr>
              <w:t> </w:t>
            </w:r>
            <w:r>
              <w:rPr>
                <w:sz w:val="18"/>
              </w:rPr>
              <w:t>endpoint for NF Deployment performance management</w:t>
            </w:r>
          </w:p>
          <w:p>
            <w:pPr>
              <w:pStyle w:val="TableParagraph"/>
              <w:spacing w:line="187" w:lineRule="exact"/>
              <w:ind w:left="29"/>
              <w:rPr>
                <w:sz w:val="18"/>
              </w:rPr>
            </w:pPr>
            <w:r>
              <w:rPr>
                <w:spacing w:val="-2"/>
                <w:sz w:val="18"/>
              </w:rPr>
              <w:t>events.</w:t>
            </w:r>
          </w:p>
        </w:tc>
      </w:tr>
      <w:tr>
        <w:trPr>
          <w:trHeight w:val="1655" w:hRule="atLeast"/>
        </w:trPr>
        <w:tc>
          <w:tcPr>
            <w:tcW w:w="9632" w:type="dxa"/>
            <w:gridSpan w:val="5"/>
          </w:tcPr>
          <w:p>
            <w:pPr>
              <w:pStyle w:val="TableParagraph"/>
              <w:rPr>
                <w:sz w:val="18"/>
              </w:rPr>
            </w:pPr>
            <w:r>
              <w:rPr>
                <w:sz w:val="18"/>
              </w:rPr>
              <w:t>NOTE</w:t>
            </w:r>
            <w:r>
              <w:rPr>
                <w:spacing w:val="-2"/>
                <w:sz w:val="18"/>
              </w:rPr>
              <w:t> </w:t>
            </w:r>
            <w:r>
              <w:rPr>
                <w:sz w:val="18"/>
              </w:rPr>
              <w:t>1:</w:t>
            </w:r>
            <w:r>
              <w:rPr>
                <w:spacing w:val="74"/>
                <w:w w:val="150"/>
                <w:sz w:val="18"/>
              </w:rPr>
              <w:t> </w:t>
            </w:r>
            <w:r>
              <w:rPr>
                <w:sz w:val="18"/>
              </w:rPr>
              <w:t>The</w:t>
            </w:r>
            <w:r>
              <w:rPr>
                <w:spacing w:val="-1"/>
                <w:sz w:val="18"/>
              </w:rPr>
              <w:t> </w:t>
            </w:r>
            <w:r>
              <w:rPr>
                <w:sz w:val="18"/>
              </w:rPr>
              <w:t>resource</w:t>
            </w:r>
            <w:r>
              <w:rPr>
                <w:spacing w:val="-1"/>
                <w:sz w:val="18"/>
              </w:rPr>
              <w:t> </w:t>
            </w:r>
            <w:r>
              <w:rPr>
                <w:sz w:val="18"/>
              </w:rPr>
              <w:t>URI</w:t>
            </w:r>
            <w:r>
              <w:rPr>
                <w:spacing w:val="-3"/>
                <w:sz w:val="18"/>
              </w:rPr>
              <w:t> </w:t>
            </w:r>
            <w:r>
              <w:rPr>
                <w:sz w:val="18"/>
              </w:rPr>
              <w:t>value</w:t>
            </w:r>
            <w:r>
              <w:rPr>
                <w:spacing w:val="-1"/>
                <w:sz w:val="18"/>
              </w:rPr>
              <w:t> </w:t>
            </w:r>
            <w:r>
              <w:rPr>
                <w:sz w:val="18"/>
              </w:rPr>
              <w:t>is the</w:t>
            </w:r>
            <w:r>
              <w:rPr>
                <w:spacing w:val="-3"/>
                <w:sz w:val="18"/>
              </w:rPr>
              <w:t> </w:t>
            </w:r>
            <w:r>
              <w:rPr>
                <w:sz w:val="18"/>
              </w:rPr>
              <w:t>same</w:t>
            </w:r>
            <w:r>
              <w:rPr>
                <w:spacing w:val="-1"/>
                <w:sz w:val="18"/>
              </w:rPr>
              <w:t> </w:t>
            </w:r>
            <w:r>
              <w:rPr>
                <w:sz w:val="18"/>
              </w:rPr>
              <w:t>as the</w:t>
            </w:r>
            <w:r>
              <w:rPr>
                <w:spacing w:val="-3"/>
                <w:sz w:val="18"/>
              </w:rPr>
              <w:t> </w:t>
            </w:r>
            <w:r>
              <w:rPr>
                <w:sz w:val="18"/>
              </w:rPr>
              <w:t>one</w:t>
            </w:r>
            <w:r>
              <w:rPr>
                <w:spacing w:val="-3"/>
                <w:sz w:val="18"/>
              </w:rPr>
              <w:t> </w:t>
            </w:r>
            <w:r>
              <w:rPr>
                <w:sz w:val="18"/>
              </w:rPr>
              <w:t>specified</w:t>
            </w:r>
            <w:r>
              <w:rPr>
                <w:spacing w:val="-1"/>
                <w:sz w:val="18"/>
              </w:rPr>
              <w:t> </w:t>
            </w:r>
            <w:r>
              <w:rPr>
                <w:sz w:val="18"/>
              </w:rPr>
              <w:t>in</w:t>
            </w:r>
            <w:r>
              <w:rPr>
                <w:spacing w:val="-3"/>
                <w:sz w:val="18"/>
              </w:rPr>
              <w:t> </w:t>
            </w:r>
            <w:r>
              <w:rPr>
                <w:sz w:val="18"/>
              </w:rPr>
              <w:t>ETSI</w:t>
            </w:r>
            <w:r>
              <w:rPr>
                <w:spacing w:val="-1"/>
                <w:sz w:val="18"/>
              </w:rPr>
              <w:t> </w:t>
            </w:r>
            <w:r>
              <w:rPr>
                <w:sz w:val="18"/>
              </w:rPr>
              <w:t>GS</w:t>
            </w:r>
            <w:r>
              <w:rPr>
                <w:spacing w:val="-1"/>
                <w:sz w:val="18"/>
              </w:rPr>
              <w:t> </w:t>
            </w:r>
            <w:r>
              <w:rPr>
                <w:sz w:val="18"/>
              </w:rPr>
              <w:t>NFV-SOL</w:t>
            </w:r>
            <w:r>
              <w:rPr>
                <w:spacing w:val="-1"/>
                <w:sz w:val="18"/>
              </w:rPr>
              <w:t> </w:t>
            </w:r>
            <w:r>
              <w:rPr>
                <w:sz w:val="18"/>
              </w:rPr>
              <w:t>003</w:t>
            </w:r>
            <w:r>
              <w:rPr>
                <w:spacing w:val="-3"/>
                <w:sz w:val="18"/>
              </w:rPr>
              <w:t> </w:t>
            </w:r>
            <w:hyperlink w:history="true" w:anchor="_bookmark13">
              <w:r>
                <w:rPr>
                  <w:spacing w:val="-2"/>
                  <w:sz w:val="18"/>
                </w:rPr>
                <w:t>[11]</w:t>
              </w:r>
            </w:hyperlink>
            <w:r>
              <w:rPr>
                <w:spacing w:val="-2"/>
                <w:sz w:val="18"/>
              </w:rPr>
              <w:t>.</w:t>
            </w:r>
          </w:p>
          <w:p>
            <w:pPr>
              <w:pStyle w:val="TableParagraph"/>
              <w:spacing w:line="240" w:lineRule="auto" w:before="2"/>
              <w:ind w:left="881" w:right="123" w:hanging="853"/>
              <w:rPr>
                <w:sz w:val="18"/>
              </w:rPr>
            </w:pPr>
            <w:r>
              <w:rPr>
                <w:sz w:val="18"/>
              </w:rPr>
              <w:t>NOTE</w:t>
            </w:r>
            <w:r>
              <w:rPr>
                <w:spacing w:val="-1"/>
                <w:sz w:val="18"/>
              </w:rPr>
              <w:t> </w:t>
            </w:r>
            <w:r>
              <w:rPr>
                <w:sz w:val="18"/>
              </w:rPr>
              <w:t>2:</w:t>
            </w:r>
            <w:r>
              <w:rPr>
                <w:spacing w:val="80"/>
                <w:sz w:val="18"/>
              </w:rPr>
              <w:t> </w:t>
            </w:r>
            <w:r>
              <w:rPr>
                <w:sz w:val="18"/>
              </w:rPr>
              <w:t>The</w:t>
            </w:r>
            <w:r>
              <w:rPr>
                <w:spacing w:val="-1"/>
                <w:sz w:val="18"/>
              </w:rPr>
              <w:t> </w:t>
            </w:r>
            <w:r>
              <w:rPr>
                <w:sz w:val="18"/>
              </w:rPr>
              <w:t>specified</w:t>
            </w:r>
            <w:r>
              <w:rPr>
                <w:spacing w:val="-3"/>
                <w:sz w:val="18"/>
              </w:rPr>
              <w:t> </w:t>
            </w:r>
            <w:r>
              <w:rPr>
                <w:sz w:val="18"/>
              </w:rPr>
              <w:t>meaning</w:t>
            </w:r>
            <w:r>
              <w:rPr>
                <w:spacing w:val="-3"/>
                <w:sz w:val="18"/>
              </w:rPr>
              <w:t> </w:t>
            </w:r>
            <w:r>
              <w:rPr>
                <w:sz w:val="18"/>
              </w:rPr>
              <w:t>of</w:t>
            </w:r>
            <w:r>
              <w:rPr>
                <w:spacing w:val="-1"/>
                <w:sz w:val="18"/>
              </w:rPr>
              <w:t> </w:t>
            </w:r>
            <w:r>
              <w:rPr>
                <w:sz w:val="18"/>
              </w:rPr>
              <w:t>the</w:t>
            </w:r>
            <w:r>
              <w:rPr>
                <w:spacing w:val="-1"/>
                <w:sz w:val="18"/>
              </w:rPr>
              <w:t> </w:t>
            </w:r>
            <w:r>
              <w:rPr>
                <w:sz w:val="18"/>
              </w:rPr>
              <w:t>resource</w:t>
            </w:r>
            <w:r>
              <w:rPr>
                <w:spacing w:val="-3"/>
                <w:sz w:val="18"/>
              </w:rPr>
              <w:t> </w:t>
            </w:r>
            <w:r>
              <w:rPr>
                <w:sz w:val="18"/>
              </w:rPr>
              <w:t>name</w:t>
            </w:r>
            <w:r>
              <w:rPr>
                <w:spacing w:val="-1"/>
                <w:sz w:val="18"/>
              </w:rPr>
              <w:t> </w:t>
            </w:r>
            <w:r>
              <w:rPr>
                <w:sz w:val="18"/>
              </w:rPr>
              <w:t>and</w:t>
            </w:r>
            <w:r>
              <w:rPr>
                <w:spacing w:val="-1"/>
                <w:sz w:val="18"/>
              </w:rPr>
              <w:t> </w:t>
            </w:r>
            <w:r>
              <w:rPr>
                <w:sz w:val="18"/>
              </w:rPr>
              <w:t>supported</w:t>
            </w:r>
            <w:r>
              <w:rPr>
                <w:spacing w:val="-3"/>
                <w:sz w:val="18"/>
              </w:rPr>
              <w:t> </w:t>
            </w:r>
            <w:r>
              <w:rPr>
                <w:sz w:val="18"/>
              </w:rPr>
              <w:t>HTTP</w:t>
            </w:r>
            <w:r>
              <w:rPr>
                <w:spacing w:val="-1"/>
                <w:sz w:val="18"/>
              </w:rPr>
              <w:t> </w:t>
            </w:r>
            <w:r>
              <w:rPr>
                <w:sz w:val="18"/>
              </w:rPr>
              <w:t>method</w:t>
            </w:r>
            <w:r>
              <w:rPr>
                <w:spacing w:val="-3"/>
                <w:sz w:val="18"/>
              </w:rPr>
              <w:t> </w:t>
            </w:r>
            <w:r>
              <w:rPr>
                <w:sz w:val="18"/>
              </w:rPr>
              <w:t>in</w:t>
            </w:r>
            <w:r>
              <w:rPr>
                <w:spacing w:val="-1"/>
                <w:sz w:val="18"/>
              </w:rPr>
              <w:t> </w:t>
            </w:r>
            <w:r>
              <w:rPr>
                <w:sz w:val="18"/>
              </w:rPr>
              <w:t>ETSI</w:t>
            </w:r>
            <w:r>
              <w:rPr>
                <w:spacing w:val="-4"/>
                <w:sz w:val="18"/>
              </w:rPr>
              <w:t> </w:t>
            </w:r>
            <w:r>
              <w:rPr>
                <w:sz w:val="18"/>
              </w:rPr>
              <w:t>GS</w:t>
            </w:r>
            <w:r>
              <w:rPr>
                <w:spacing w:val="-2"/>
                <w:sz w:val="18"/>
              </w:rPr>
              <w:t> </w:t>
            </w:r>
            <w:r>
              <w:rPr>
                <w:sz w:val="18"/>
              </w:rPr>
              <w:t>NFV-SOL</w:t>
            </w:r>
            <w:r>
              <w:rPr>
                <w:spacing w:val="-1"/>
                <w:sz w:val="18"/>
              </w:rPr>
              <w:t> </w:t>
            </w:r>
            <w:r>
              <w:rPr>
                <w:sz w:val="18"/>
              </w:rPr>
              <w:t>003 </w:t>
            </w:r>
            <w:hyperlink w:history="true" w:anchor="_bookmark13">
              <w:r>
                <w:rPr>
                  <w:sz w:val="18"/>
                </w:rPr>
                <w:t>[11]</w:t>
              </w:r>
            </w:hyperlink>
            <w:r>
              <w:rPr>
                <w:sz w:val="18"/>
              </w:rPr>
              <w:t> applies, unless otherwise stated. Additional description can be presented in case of further refining its meaning in the context of O2dms specification.</w:t>
            </w:r>
          </w:p>
          <w:p>
            <w:pPr>
              <w:pStyle w:val="TableParagraph"/>
              <w:spacing w:line="240" w:lineRule="auto"/>
              <w:ind w:left="881" w:right="123" w:hanging="853"/>
              <w:rPr>
                <w:sz w:val="18"/>
              </w:rPr>
            </w:pPr>
            <w:r>
              <w:rPr>
                <w:sz w:val="18"/>
              </w:rPr>
              <w:t>NOTE</w:t>
            </w:r>
            <w:r>
              <w:rPr>
                <w:spacing w:val="-2"/>
                <w:sz w:val="18"/>
              </w:rPr>
              <w:t> </w:t>
            </w:r>
            <w:r>
              <w:rPr>
                <w:sz w:val="18"/>
              </w:rPr>
              <w:t>3:</w:t>
            </w:r>
            <w:r>
              <w:rPr>
                <w:spacing w:val="80"/>
                <w:sz w:val="18"/>
              </w:rPr>
              <w:t> </w:t>
            </w:r>
            <w:r>
              <w:rPr>
                <w:sz w:val="18"/>
              </w:rPr>
              <w:t>The</w:t>
            </w:r>
            <w:r>
              <w:rPr>
                <w:spacing w:val="-2"/>
                <w:sz w:val="18"/>
              </w:rPr>
              <w:t> </w:t>
            </w:r>
            <w:r>
              <w:rPr>
                <w:sz w:val="18"/>
              </w:rPr>
              <w:t>DMS</w:t>
            </w:r>
            <w:r>
              <w:rPr>
                <w:spacing w:val="-5"/>
                <w:sz w:val="18"/>
              </w:rPr>
              <w:t> </w:t>
            </w:r>
            <w:r>
              <w:rPr>
                <w:sz w:val="18"/>
              </w:rPr>
              <w:t>shall</w:t>
            </w:r>
            <w:r>
              <w:rPr>
                <w:spacing w:val="-4"/>
                <w:sz w:val="18"/>
              </w:rPr>
              <w:t> </w:t>
            </w:r>
            <w:r>
              <w:rPr>
                <w:sz w:val="18"/>
              </w:rPr>
              <w:t>support</w:t>
            </w:r>
            <w:r>
              <w:rPr>
                <w:spacing w:val="-4"/>
                <w:sz w:val="18"/>
              </w:rPr>
              <w:t> </w:t>
            </w:r>
            <w:r>
              <w:rPr>
                <w:sz w:val="18"/>
              </w:rPr>
              <w:t>invoking</w:t>
            </w:r>
            <w:r>
              <w:rPr>
                <w:spacing w:val="-2"/>
                <w:sz w:val="18"/>
              </w:rPr>
              <w:t> </w:t>
            </w:r>
            <w:r>
              <w:rPr>
                <w:sz w:val="18"/>
              </w:rPr>
              <w:t>the</w:t>
            </w:r>
            <w:r>
              <w:rPr>
                <w:spacing w:val="-2"/>
                <w:sz w:val="18"/>
              </w:rPr>
              <w:t> </w:t>
            </w:r>
            <w:r>
              <w:rPr>
                <w:sz w:val="18"/>
              </w:rPr>
              <w:t>HTTP</w:t>
            </w:r>
            <w:r>
              <w:rPr>
                <w:spacing w:val="-2"/>
                <w:sz w:val="18"/>
              </w:rPr>
              <w:t> </w:t>
            </w:r>
            <w:r>
              <w:rPr>
                <w:sz w:val="18"/>
              </w:rPr>
              <w:t>methods</w:t>
            </w:r>
            <w:r>
              <w:rPr>
                <w:spacing w:val="-1"/>
                <w:sz w:val="18"/>
              </w:rPr>
              <w:t> </w:t>
            </w:r>
            <w:r>
              <w:rPr>
                <w:sz w:val="18"/>
              </w:rPr>
              <w:t>defined</w:t>
            </w:r>
            <w:r>
              <w:rPr>
                <w:spacing w:val="-2"/>
                <w:sz w:val="18"/>
              </w:rPr>
              <w:t> </w:t>
            </w:r>
            <w:r>
              <w:rPr>
                <w:sz w:val="18"/>
              </w:rPr>
              <w:t>for</w:t>
            </w:r>
            <w:r>
              <w:rPr>
                <w:spacing w:val="-2"/>
                <w:sz w:val="18"/>
              </w:rPr>
              <w:t> </w:t>
            </w:r>
            <w:r>
              <w:rPr>
                <w:sz w:val="18"/>
              </w:rPr>
              <w:t>the</w:t>
            </w:r>
            <w:r>
              <w:rPr>
                <w:spacing w:val="-4"/>
                <w:sz w:val="18"/>
              </w:rPr>
              <w:t> </w:t>
            </w:r>
            <w:r>
              <w:rPr>
                <w:sz w:val="18"/>
              </w:rPr>
              <w:t>"Notification</w:t>
            </w:r>
            <w:r>
              <w:rPr>
                <w:spacing w:val="-2"/>
                <w:sz w:val="18"/>
              </w:rPr>
              <w:t> </w:t>
            </w:r>
            <w:r>
              <w:rPr>
                <w:sz w:val="18"/>
              </w:rPr>
              <w:t>endpoint"</w:t>
            </w:r>
            <w:r>
              <w:rPr>
                <w:spacing w:val="-4"/>
                <w:sz w:val="18"/>
              </w:rPr>
              <w:t> </w:t>
            </w:r>
            <w:r>
              <w:rPr>
                <w:sz w:val="18"/>
              </w:rPr>
              <w:t>resource</w:t>
            </w:r>
            <w:r>
              <w:rPr>
                <w:spacing w:val="-4"/>
                <w:sz w:val="18"/>
              </w:rPr>
              <w:t> </w:t>
            </w:r>
            <w:r>
              <w:rPr>
                <w:sz w:val="18"/>
              </w:rPr>
              <w:t>exposed by the API consumer. If the API consumer supports invoking the POST method on the "PM jobs" or</w:t>
            </w:r>
          </w:p>
          <w:p>
            <w:pPr>
              <w:pStyle w:val="TableParagraph"/>
              <w:ind w:left="881" w:right="123"/>
              <w:rPr>
                <w:sz w:val="18"/>
              </w:rPr>
            </w:pPr>
            <w:r>
              <w:rPr>
                <w:sz w:val="18"/>
              </w:rPr>
              <w:t>"Thresholds"</w:t>
            </w:r>
            <w:r>
              <w:rPr>
                <w:spacing w:val="-3"/>
                <w:sz w:val="18"/>
              </w:rPr>
              <w:t> </w:t>
            </w:r>
            <w:r>
              <w:rPr>
                <w:sz w:val="18"/>
              </w:rPr>
              <w:t>resource</w:t>
            </w:r>
            <w:r>
              <w:rPr>
                <w:spacing w:val="-3"/>
                <w:sz w:val="18"/>
              </w:rPr>
              <w:t> </w:t>
            </w:r>
            <w:r>
              <w:rPr>
                <w:sz w:val="18"/>
              </w:rPr>
              <w:t>towards</w:t>
            </w:r>
            <w:r>
              <w:rPr>
                <w:spacing w:val="-5"/>
                <w:sz w:val="18"/>
              </w:rPr>
              <w:t> </w:t>
            </w:r>
            <w:r>
              <w:rPr>
                <w:sz w:val="18"/>
              </w:rPr>
              <w:t>the</w:t>
            </w:r>
            <w:r>
              <w:rPr>
                <w:spacing w:val="-3"/>
                <w:sz w:val="18"/>
              </w:rPr>
              <w:t> </w:t>
            </w:r>
            <w:r>
              <w:rPr>
                <w:sz w:val="18"/>
              </w:rPr>
              <w:t>DMS,</w:t>
            </w:r>
            <w:r>
              <w:rPr>
                <w:spacing w:val="-3"/>
                <w:sz w:val="18"/>
              </w:rPr>
              <w:t> </w:t>
            </w:r>
            <w:r>
              <w:rPr>
                <w:sz w:val="18"/>
              </w:rPr>
              <w:t>it</w:t>
            </w:r>
            <w:r>
              <w:rPr>
                <w:spacing w:val="-5"/>
                <w:sz w:val="18"/>
              </w:rPr>
              <w:t> </w:t>
            </w:r>
            <w:r>
              <w:rPr>
                <w:sz w:val="18"/>
              </w:rPr>
              <w:t>shall also</w:t>
            </w:r>
            <w:r>
              <w:rPr>
                <w:spacing w:val="-3"/>
                <w:sz w:val="18"/>
              </w:rPr>
              <w:t> </w:t>
            </w:r>
            <w:r>
              <w:rPr>
                <w:sz w:val="18"/>
              </w:rPr>
              <w:t>support</w:t>
            </w:r>
            <w:r>
              <w:rPr>
                <w:spacing w:val="-5"/>
                <w:sz w:val="18"/>
              </w:rPr>
              <w:t> </w:t>
            </w:r>
            <w:r>
              <w:rPr>
                <w:sz w:val="18"/>
              </w:rPr>
              <w:t>responding</w:t>
            </w:r>
            <w:r>
              <w:rPr>
                <w:spacing w:val="-3"/>
                <w:sz w:val="18"/>
              </w:rPr>
              <w:t> </w:t>
            </w:r>
            <w:r>
              <w:rPr>
                <w:sz w:val="18"/>
              </w:rPr>
              <w:t>to</w:t>
            </w:r>
            <w:r>
              <w:rPr>
                <w:spacing w:val="-5"/>
                <w:sz w:val="18"/>
              </w:rPr>
              <w:t> </w:t>
            </w:r>
            <w:r>
              <w:rPr>
                <w:sz w:val="18"/>
              </w:rPr>
              <w:t>the</w:t>
            </w:r>
            <w:r>
              <w:rPr>
                <w:spacing w:val="-5"/>
                <w:sz w:val="18"/>
              </w:rPr>
              <w:t> </w:t>
            </w:r>
            <w:r>
              <w:rPr>
                <w:sz w:val="18"/>
              </w:rPr>
              <w:t>HTTP</w:t>
            </w:r>
            <w:r>
              <w:rPr>
                <w:spacing w:val="-3"/>
                <w:sz w:val="18"/>
              </w:rPr>
              <w:t> </w:t>
            </w:r>
            <w:r>
              <w:rPr>
                <w:sz w:val="18"/>
              </w:rPr>
              <w:t>requests</w:t>
            </w:r>
            <w:r>
              <w:rPr>
                <w:spacing w:val="-4"/>
                <w:sz w:val="18"/>
              </w:rPr>
              <w:t> </w:t>
            </w:r>
            <w:r>
              <w:rPr>
                <w:sz w:val="18"/>
              </w:rPr>
              <w:t>defined</w:t>
            </w:r>
            <w:r>
              <w:rPr>
                <w:spacing w:val="-5"/>
                <w:sz w:val="18"/>
              </w:rPr>
              <w:t> </w:t>
            </w:r>
            <w:r>
              <w:rPr>
                <w:sz w:val="18"/>
              </w:rPr>
              <w:t>for the "Notification endpoint" resource.</w:t>
            </w:r>
          </w:p>
        </w:tc>
      </w:tr>
    </w:tbl>
    <w:p>
      <w:pPr>
        <w:pStyle w:val="BodyText"/>
        <w:spacing w:before="210"/>
        <w:ind w:left="0"/>
        <w:rPr>
          <w:rFonts w:ascii="Arial"/>
          <w:b/>
          <w:sz w:val="28"/>
        </w:rPr>
      </w:pPr>
    </w:p>
    <w:p>
      <w:pPr>
        <w:pStyle w:val="Heading3"/>
        <w:numPr>
          <w:ilvl w:val="2"/>
          <w:numId w:val="3"/>
        </w:numPr>
        <w:tabs>
          <w:tab w:pos="1445" w:val="left" w:leader="none"/>
        </w:tabs>
        <w:spacing w:line="240" w:lineRule="auto" w:before="0" w:after="0"/>
        <w:ind w:left="1445" w:right="0" w:hanging="1133"/>
        <w:jc w:val="left"/>
      </w:pPr>
      <w:bookmarkStart w:name="_bookmark95" w:id="96"/>
      <w:bookmarkEnd w:id="96"/>
      <w:r>
        <w:rPr/>
      </w:r>
      <w:r>
        <w:rPr/>
        <w:t>REST</w:t>
      </w:r>
      <w:r>
        <w:rPr>
          <w:spacing w:val="-4"/>
        </w:rPr>
        <w:t> </w:t>
      </w:r>
      <w:r>
        <w:rPr>
          <w:spacing w:val="-2"/>
        </w:rPr>
        <w:t>resources</w:t>
      </w:r>
    </w:p>
    <w:p>
      <w:pPr>
        <w:pStyle w:val="Heading4"/>
        <w:numPr>
          <w:ilvl w:val="3"/>
          <w:numId w:val="3"/>
        </w:numPr>
        <w:tabs>
          <w:tab w:pos="1731" w:val="left" w:leader="none"/>
        </w:tabs>
        <w:spacing w:line="240" w:lineRule="auto" w:before="301" w:after="0"/>
        <w:ind w:left="1731" w:right="0" w:hanging="1419"/>
        <w:jc w:val="left"/>
      </w:pPr>
      <w:r>
        <w:rPr>
          <w:spacing w:val="-2"/>
        </w:rPr>
        <w:t>General</w:t>
      </w:r>
    </w:p>
    <w:p>
      <w:pPr>
        <w:pStyle w:val="BodyText"/>
        <w:spacing w:before="180"/>
        <w:ind w:right="551"/>
      </w:pPr>
      <w:r>
        <w:rPr/>
        <w:t>The</w:t>
      </w:r>
      <w:r>
        <w:rPr>
          <w:spacing w:val="-3"/>
        </w:rPr>
        <w:t> </w:t>
      </w:r>
      <w:r>
        <w:rPr/>
        <w:t>DMS</w:t>
      </w:r>
      <w:r>
        <w:rPr>
          <w:spacing w:val="-4"/>
        </w:rPr>
        <w:t> </w:t>
      </w:r>
      <w:r>
        <w:rPr/>
        <w:t>and</w:t>
      </w:r>
      <w:r>
        <w:rPr>
          <w:spacing w:val="-2"/>
        </w:rPr>
        <w:t> </w:t>
      </w:r>
      <w:r>
        <w:rPr/>
        <w:t>API</w:t>
      </w:r>
      <w:r>
        <w:rPr>
          <w:spacing w:val="-3"/>
        </w:rPr>
        <w:t> </w:t>
      </w:r>
      <w:r>
        <w:rPr/>
        <w:t>consumer</w:t>
      </w:r>
      <w:r>
        <w:rPr>
          <w:spacing w:val="-4"/>
        </w:rPr>
        <w:t> </w:t>
      </w:r>
      <w:r>
        <w:rPr/>
        <w:t>of</w:t>
      </w:r>
      <w:r>
        <w:rPr>
          <w:spacing w:val="-3"/>
        </w:rPr>
        <w:t> </w:t>
      </w:r>
      <w:r>
        <w:rPr/>
        <w:t>the</w:t>
      </w:r>
      <w:r>
        <w:rPr>
          <w:spacing w:val="-3"/>
        </w:rPr>
        <w:t> </w:t>
      </w:r>
      <w:r>
        <w:rPr/>
        <w:t>O2dms_DeploymentPerformance</w:t>
      </w:r>
      <w:r>
        <w:rPr>
          <w:spacing w:val="-3"/>
        </w:rPr>
        <w:t> </w:t>
      </w:r>
      <w:r>
        <w:rPr/>
        <w:t>Service</w:t>
      </w:r>
      <w:r>
        <w:rPr>
          <w:spacing w:val="-3"/>
        </w:rPr>
        <w:t> </w:t>
      </w:r>
      <w:r>
        <w:rPr/>
        <w:t>API</w:t>
      </w:r>
      <w:r>
        <w:rPr>
          <w:spacing w:val="-3"/>
        </w:rPr>
        <w:t> </w:t>
      </w:r>
      <w:r>
        <w:rPr/>
        <w:t>shall</w:t>
      </w:r>
      <w:r>
        <w:rPr>
          <w:spacing w:val="-3"/>
        </w:rPr>
        <w:t> </w:t>
      </w:r>
      <w:r>
        <w:rPr/>
        <w:t>support</w:t>
      </w:r>
      <w:r>
        <w:rPr>
          <w:spacing w:val="-4"/>
        </w:rPr>
        <w:t> </w:t>
      </w:r>
      <w:r>
        <w:rPr/>
        <w:t>all</w:t>
      </w:r>
      <w:r>
        <w:rPr>
          <w:spacing w:val="-4"/>
        </w:rPr>
        <w:t> </w:t>
      </w:r>
      <w:r>
        <w:rPr/>
        <w:t>the</w:t>
      </w:r>
      <w:r>
        <w:rPr>
          <w:spacing w:val="-5"/>
        </w:rPr>
        <w:t> </w:t>
      </w:r>
      <w:r>
        <w:rPr/>
        <w:t>provisions specified in clause 6.4 of ETSI GS NFV-SOL 003 </w:t>
      </w:r>
      <w:hyperlink w:history="true" w:anchor="_bookmark13">
        <w:r>
          <w:rPr/>
          <w:t>[11],</w:t>
        </w:r>
      </w:hyperlink>
      <w:r>
        <w:rPr/>
        <w:t> with the following considerations:</w:t>
      </w:r>
    </w:p>
    <w:p>
      <w:pPr>
        <w:pStyle w:val="ListParagraph"/>
        <w:numPr>
          <w:ilvl w:val="0"/>
          <w:numId w:val="81"/>
        </w:numPr>
        <w:tabs>
          <w:tab w:pos="1050" w:val="left" w:leader="none"/>
        </w:tabs>
        <w:spacing w:line="240" w:lineRule="auto" w:before="181" w:after="0"/>
        <w:ind w:left="1050" w:right="540" w:hanging="454"/>
        <w:jc w:val="left"/>
        <w:rPr>
          <w:sz w:val="20"/>
        </w:rPr>
      </w:pPr>
      <w:r>
        <w:rPr>
          <w:sz w:val="20"/>
        </w:rPr>
        <w:t>NFVO and VNFM entities referred in the ETSI GS NFV-SOL 003 </w:t>
      </w:r>
      <w:hyperlink w:history="true" w:anchor="_bookmark13">
        <w:r>
          <w:rPr>
            <w:sz w:val="20"/>
          </w:rPr>
          <w:t>[11]</w:t>
        </w:r>
      </w:hyperlink>
      <w:r>
        <w:rPr>
          <w:sz w:val="20"/>
        </w:rPr>
        <w:t> are mapped to SMO and DMS as defined</w:t>
      </w:r>
      <w:r>
        <w:rPr>
          <w:spacing w:val="-2"/>
          <w:sz w:val="20"/>
        </w:rPr>
        <w:t> </w:t>
      </w:r>
      <w:r>
        <w:rPr>
          <w:sz w:val="20"/>
        </w:rPr>
        <w:t>in</w:t>
      </w:r>
      <w:r>
        <w:rPr>
          <w:spacing w:val="-5"/>
          <w:sz w:val="20"/>
        </w:rPr>
        <w:t> </w:t>
      </w:r>
      <w:r>
        <w:rPr>
          <w:sz w:val="20"/>
        </w:rPr>
        <w:t>clause</w:t>
      </w:r>
      <w:r>
        <w:rPr>
          <w:spacing w:val="-3"/>
          <w:sz w:val="20"/>
        </w:rPr>
        <w:t> </w:t>
      </w:r>
      <w:r>
        <w:rPr>
          <w:sz w:val="20"/>
        </w:rPr>
        <w:t>2.3.2</w:t>
      </w:r>
      <w:r>
        <w:rPr>
          <w:spacing w:val="-2"/>
          <w:sz w:val="20"/>
        </w:rPr>
        <w:t> </w:t>
      </w:r>
      <w:r>
        <w:rPr>
          <w:sz w:val="20"/>
        </w:rPr>
        <w:t>of</w:t>
      </w:r>
      <w:r>
        <w:rPr>
          <w:spacing w:val="-3"/>
          <w:sz w:val="20"/>
        </w:rPr>
        <w:t> </w:t>
      </w:r>
      <w:r>
        <w:rPr>
          <w:sz w:val="20"/>
        </w:rPr>
        <w:t>the</w:t>
      </w:r>
      <w:r>
        <w:rPr>
          <w:spacing w:val="-5"/>
          <w:sz w:val="20"/>
        </w:rPr>
        <w:t> </w:t>
      </w:r>
      <w:r>
        <w:rPr>
          <w:sz w:val="20"/>
        </w:rPr>
        <w:t>present</w:t>
      </w:r>
      <w:r>
        <w:rPr>
          <w:spacing w:val="-4"/>
          <w:sz w:val="20"/>
        </w:rPr>
        <w:t> </w:t>
      </w:r>
      <w:r>
        <w:rPr>
          <w:sz w:val="20"/>
        </w:rPr>
        <w:t>document.</w:t>
      </w:r>
      <w:r>
        <w:rPr>
          <w:spacing w:val="-3"/>
          <w:sz w:val="20"/>
        </w:rPr>
        <w:t> </w:t>
      </w:r>
      <w:r>
        <w:rPr>
          <w:sz w:val="20"/>
        </w:rPr>
        <w:t>Concerning</w:t>
      </w:r>
      <w:r>
        <w:rPr>
          <w:spacing w:val="-4"/>
          <w:sz w:val="20"/>
        </w:rPr>
        <w:t> </w:t>
      </w:r>
      <w:r>
        <w:rPr>
          <w:sz w:val="20"/>
        </w:rPr>
        <w:t>to</w:t>
      </w:r>
      <w:r>
        <w:rPr>
          <w:spacing w:val="-2"/>
          <w:sz w:val="20"/>
        </w:rPr>
        <w:t> </w:t>
      </w:r>
      <w:r>
        <w:rPr>
          <w:sz w:val="20"/>
        </w:rPr>
        <w:t>the</w:t>
      </w:r>
      <w:r>
        <w:rPr>
          <w:spacing w:val="-3"/>
          <w:sz w:val="20"/>
        </w:rPr>
        <w:t> </w:t>
      </w:r>
      <w:r>
        <w:rPr>
          <w:sz w:val="20"/>
        </w:rPr>
        <w:t>managed</w:t>
      </w:r>
      <w:r>
        <w:rPr>
          <w:spacing w:val="-4"/>
          <w:sz w:val="20"/>
        </w:rPr>
        <w:t> </w:t>
      </w:r>
      <w:r>
        <w:rPr>
          <w:sz w:val="20"/>
        </w:rPr>
        <w:t>object</w:t>
      </w:r>
      <w:r>
        <w:rPr>
          <w:spacing w:val="-3"/>
          <w:sz w:val="20"/>
        </w:rPr>
        <w:t> </w:t>
      </w:r>
      <w:r>
        <w:rPr>
          <w:sz w:val="20"/>
        </w:rPr>
        <w:t>types</w:t>
      </w:r>
      <w:r>
        <w:rPr>
          <w:spacing w:val="-4"/>
          <w:sz w:val="20"/>
        </w:rPr>
        <w:t> </w:t>
      </w:r>
      <w:r>
        <w:rPr>
          <w:sz w:val="20"/>
        </w:rPr>
        <w:t>to</w:t>
      </w:r>
      <w:r>
        <w:rPr>
          <w:spacing w:val="-2"/>
          <w:sz w:val="20"/>
        </w:rPr>
        <w:t> </w:t>
      </w:r>
      <w:r>
        <w:rPr>
          <w:sz w:val="20"/>
        </w:rPr>
        <w:t>which</w:t>
      </w:r>
      <w:r>
        <w:rPr>
          <w:spacing w:val="-2"/>
          <w:sz w:val="20"/>
        </w:rPr>
        <w:t> </w:t>
      </w:r>
      <w:r>
        <w:rPr>
          <w:sz w:val="20"/>
        </w:rPr>
        <w:t>performance monitoring elements (e.g., PM jobs and thresholds) can be associated/related to, VNF instance is mapped to</w:t>
      </w:r>
      <w:r>
        <w:rPr>
          <w:spacing w:val="40"/>
          <w:sz w:val="20"/>
        </w:rPr>
        <w:t> </w:t>
      </w:r>
      <w:r>
        <w:rPr>
          <w:sz w:val="20"/>
        </w:rPr>
        <w:t>NF Deployment, as also defined in clause 2.3.2 of the present document.</w:t>
      </w:r>
    </w:p>
    <w:p>
      <w:pPr>
        <w:pStyle w:val="ListParagraph"/>
        <w:numPr>
          <w:ilvl w:val="0"/>
          <w:numId w:val="81"/>
        </w:numPr>
        <w:tabs>
          <w:tab w:pos="1050" w:val="left" w:leader="none"/>
        </w:tabs>
        <w:spacing w:line="240" w:lineRule="auto" w:before="179" w:after="0"/>
        <w:ind w:left="1050" w:right="541" w:hanging="454"/>
        <w:jc w:val="left"/>
        <w:rPr>
          <w:sz w:val="20"/>
        </w:rPr>
      </w:pPr>
      <w:r>
        <w:rPr>
          <w:sz w:val="20"/>
        </w:rPr>
        <w:t>Only the provisions associated to corresponding REST resources and methods listed in table 3.4.3-1 are applicable</w:t>
      </w:r>
      <w:r>
        <w:rPr>
          <w:spacing w:val="-2"/>
          <w:sz w:val="20"/>
        </w:rPr>
        <w:t> </w:t>
      </w:r>
      <w:r>
        <w:rPr>
          <w:sz w:val="20"/>
        </w:rPr>
        <w:t>for</w:t>
      </w:r>
      <w:r>
        <w:rPr>
          <w:spacing w:val="-2"/>
          <w:sz w:val="20"/>
        </w:rPr>
        <w:t> </w:t>
      </w:r>
      <w:r>
        <w:rPr>
          <w:sz w:val="20"/>
        </w:rPr>
        <w:t>the</w:t>
      </w:r>
      <w:r>
        <w:rPr>
          <w:spacing w:val="-2"/>
          <w:sz w:val="20"/>
        </w:rPr>
        <w:t> </w:t>
      </w:r>
      <w:r>
        <w:rPr>
          <w:sz w:val="20"/>
        </w:rPr>
        <w:t>present</w:t>
      </w:r>
      <w:r>
        <w:rPr>
          <w:spacing w:val="-3"/>
          <w:sz w:val="20"/>
        </w:rPr>
        <w:t> </w:t>
      </w:r>
      <w:r>
        <w:rPr>
          <w:sz w:val="20"/>
        </w:rPr>
        <w:t>document.</w:t>
      </w:r>
      <w:r>
        <w:rPr>
          <w:spacing w:val="-2"/>
          <w:sz w:val="20"/>
        </w:rPr>
        <w:t> </w:t>
      </w:r>
      <w:r>
        <w:rPr>
          <w:sz w:val="20"/>
        </w:rPr>
        <w:t>That</w:t>
      </w:r>
      <w:r>
        <w:rPr>
          <w:spacing w:val="-2"/>
          <w:sz w:val="20"/>
        </w:rPr>
        <w:t> </w:t>
      </w:r>
      <w:r>
        <w:rPr>
          <w:sz w:val="20"/>
        </w:rPr>
        <w:t>is,</w:t>
      </w:r>
      <w:r>
        <w:rPr>
          <w:spacing w:val="-2"/>
          <w:sz w:val="20"/>
        </w:rPr>
        <w:t> </w:t>
      </w:r>
      <w:r>
        <w:rPr>
          <w:sz w:val="20"/>
        </w:rPr>
        <w:t>if</w:t>
      </w:r>
      <w:r>
        <w:rPr>
          <w:spacing w:val="-2"/>
          <w:sz w:val="20"/>
        </w:rPr>
        <w:t> </w:t>
      </w:r>
      <w:r>
        <w:rPr>
          <w:sz w:val="20"/>
        </w:rPr>
        <w:t>a</w:t>
      </w:r>
      <w:r>
        <w:rPr>
          <w:spacing w:val="-4"/>
          <w:sz w:val="20"/>
        </w:rPr>
        <w:t> </w:t>
      </w:r>
      <w:r>
        <w:rPr>
          <w:sz w:val="20"/>
        </w:rPr>
        <w:t>REST</w:t>
      </w:r>
      <w:r>
        <w:rPr>
          <w:spacing w:val="-2"/>
          <w:sz w:val="20"/>
        </w:rPr>
        <w:t> </w:t>
      </w:r>
      <w:r>
        <w:rPr>
          <w:sz w:val="20"/>
        </w:rPr>
        <w:t>resource</w:t>
      </w:r>
      <w:r>
        <w:rPr>
          <w:spacing w:val="-2"/>
          <w:sz w:val="20"/>
        </w:rPr>
        <w:t> </w:t>
      </w:r>
      <w:r>
        <w:rPr>
          <w:sz w:val="20"/>
        </w:rPr>
        <w:t>and</w:t>
      </w:r>
      <w:r>
        <w:rPr>
          <w:spacing w:val="-3"/>
          <w:sz w:val="20"/>
        </w:rPr>
        <w:t> </w:t>
      </w:r>
      <w:r>
        <w:rPr>
          <w:sz w:val="20"/>
        </w:rPr>
        <w:t>method</w:t>
      </w:r>
      <w:r>
        <w:rPr>
          <w:spacing w:val="-1"/>
          <w:sz w:val="20"/>
        </w:rPr>
        <w:t> </w:t>
      </w:r>
      <w:r>
        <w:rPr>
          <w:sz w:val="20"/>
        </w:rPr>
        <w:t>is</w:t>
      </w:r>
      <w:r>
        <w:rPr>
          <w:spacing w:val="-3"/>
          <w:sz w:val="20"/>
        </w:rPr>
        <w:t> </w:t>
      </w:r>
      <w:r>
        <w:rPr>
          <w:sz w:val="20"/>
        </w:rPr>
        <w:t>not</w:t>
      </w:r>
      <w:r>
        <w:rPr>
          <w:spacing w:val="-3"/>
          <w:sz w:val="20"/>
        </w:rPr>
        <w:t> </w:t>
      </w:r>
      <w:r>
        <w:rPr>
          <w:sz w:val="20"/>
        </w:rPr>
        <w:t>listed</w:t>
      </w:r>
      <w:r>
        <w:rPr>
          <w:spacing w:val="-1"/>
          <w:sz w:val="20"/>
        </w:rPr>
        <w:t> </w:t>
      </w:r>
      <w:r>
        <w:rPr>
          <w:sz w:val="20"/>
        </w:rPr>
        <w:t>in</w:t>
      </w:r>
      <w:r>
        <w:rPr>
          <w:spacing w:val="-1"/>
          <w:sz w:val="20"/>
        </w:rPr>
        <w:t> </w:t>
      </w:r>
      <w:r>
        <w:rPr>
          <w:sz w:val="20"/>
        </w:rPr>
        <w:t>table 3.4.3-1</w:t>
      </w:r>
      <w:r>
        <w:rPr>
          <w:spacing w:val="-1"/>
          <w:sz w:val="20"/>
        </w:rPr>
        <w:t> </w:t>
      </w:r>
      <w:r>
        <w:rPr>
          <w:sz w:val="20"/>
        </w:rPr>
        <w:t>of</w:t>
      </w:r>
      <w:r>
        <w:rPr>
          <w:spacing w:val="-4"/>
          <w:sz w:val="20"/>
        </w:rPr>
        <w:t> </w:t>
      </w:r>
      <w:r>
        <w:rPr>
          <w:sz w:val="20"/>
        </w:rPr>
        <w:t>the present document, the corresponding clause in the ETSI GS NFV-SOL 003 </w:t>
      </w:r>
      <w:hyperlink w:history="true" w:anchor="_bookmark13">
        <w:r>
          <w:rPr>
            <w:sz w:val="20"/>
          </w:rPr>
          <w:t>[11]</w:t>
        </w:r>
      </w:hyperlink>
      <w:r>
        <w:rPr>
          <w:sz w:val="20"/>
        </w:rPr>
        <w:t> that specifies such REST resource,</w:t>
      </w:r>
      <w:r>
        <w:rPr>
          <w:spacing w:val="-3"/>
          <w:sz w:val="20"/>
        </w:rPr>
        <w:t> </w:t>
      </w:r>
      <w:r>
        <w:rPr>
          <w:sz w:val="20"/>
        </w:rPr>
        <w:t>and</w:t>
      </w:r>
      <w:r>
        <w:rPr>
          <w:spacing w:val="-2"/>
          <w:sz w:val="20"/>
        </w:rPr>
        <w:t> </w:t>
      </w:r>
      <w:r>
        <w:rPr>
          <w:sz w:val="20"/>
        </w:rPr>
        <w:t>its</w:t>
      </w:r>
      <w:r>
        <w:rPr>
          <w:spacing w:val="-4"/>
          <w:sz w:val="20"/>
        </w:rPr>
        <w:t> </w:t>
      </w:r>
      <w:r>
        <w:rPr>
          <w:sz w:val="20"/>
        </w:rPr>
        <w:t>supported</w:t>
      </w:r>
      <w:r>
        <w:rPr>
          <w:spacing w:val="-2"/>
          <w:sz w:val="20"/>
        </w:rPr>
        <w:t> </w:t>
      </w:r>
      <w:r>
        <w:rPr>
          <w:sz w:val="20"/>
        </w:rPr>
        <w:t>methods,</w:t>
      </w:r>
      <w:r>
        <w:rPr>
          <w:spacing w:val="-3"/>
          <w:sz w:val="20"/>
        </w:rPr>
        <w:t> </w:t>
      </w:r>
      <w:r>
        <w:rPr>
          <w:sz w:val="20"/>
        </w:rPr>
        <w:t>is</w:t>
      </w:r>
      <w:r>
        <w:rPr>
          <w:spacing w:val="-4"/>
          <w:sz w:val="20"/>
        </w:rPr>
        <w:t> </w:t>
      </w:r>
      <w:r>
        <w:rPr>
          <w:sz w:val="20"/>
        </w:rPr>
        <w:t>not</w:t>
      </w:r>
      <w:r>
        <w:rPr>
          <w:spacing w:val="-4"/>
          <w:sz w:val="20"/>
        </w:rPr>
        <w:t> </w:t>
      </w:r>
      <w:r>
        <w:rPr>
          <w:sz w:val="20"/>
        </w:rPr>
        <w:t>required</w:t>
      </w:r>
      <w:r>
        <w:rPr>
          <w:spacing w:val="-2"/>
          <w:sz w:val="20"/>
        </w:rPr>
        <w:t> </w:t>
      </w:r>
      <w:r>
        <w:rPr>
          <w:sz w:val="20"/>
        </w:rPr>
        <w:t>to</w:t>
      </w:r>
      <w:r>
        <w:rPr>
          <w:spacing w:val="-2"/>
          <w:sz w:val="20"/>
        </w:rPr>
        <w:t> </w:t>
      </w:r>
      <w:r>
        <w:rPr>
          <w:sz w:val="20"/>
        </w:rPr>
        <w:t>be</w:t>
      </w:r>
      <w:r>
        <w:rPr>
          <w:spacing w:val="-3"/>
          <w:sz w:val="20"/>
        </w:rPr>
        <w:t> </w:t>
      </w:r>
      <w:r>
        <w:rPr>
          <w:sz w:val="20"/>
        </w:rPr>
        <w:t>supported</w:t>
      </w:r>
      <w:r>
        <w:rPr>
          <w:spacing w:val="-4"/>
          <w:sz w:val="20"/>
        </w:rPr>
        <w:t> </w:t>
      </w:r>
      <w:r>
        <w:rPr>
          <w:sz w:val="20"/>
        </w:rPr>
        <w:t>according</w:t>
      </w:r>
      <w:r>
        <w:rPr>
          <w:spacing w:val="-2"/>
          <w:sz w:val="20"/>
        </w:rPr>
        <w:t> </w:t>
      </w:r>
      <w:r>
        <w:rPr>
          <w:sz w:val="20"/>
        </w:rPr>
        <w:t>to</w:t>
      </w:r>
      <w:r>
        <w:rPr>
          <w:spacing w:val="-5"/>
          <w:sz w:val="20"/>
        </w:rPr>
        <w:t> </w:t>
      </w:r>
      <w:r>
        <w:rPr>
          <w:sz w:val="20"/>
        </w:rPr>
        <w:t>the</w:t>
      </w:r>
      <w:r>
        <w:rPr>
          <w:spacing w:val="-3"/>
          <w:sz w:val="20"/>
        </w:rPr>
        <w:t> </w:t>
      </w:r>
      <w:r>
        <w:rPr>
          <w:sz w:val="20"/>
        </w:rPr>
        <w:t>present</w:t>
      </w:r>
      <w:r>
        <w:rPr>
          <w:spacing w:val="-4"/>
          <w:sz w:val="20"/>
        </w:rPr>
        <w:t> </w:t>
      </w:r>
      <w:r>
        <w:rPr>
          <w:sz w:val="20"/>
        </w:rPr>
        <w:t>document</w:t>
      </w:r>
      <w:r>
        <w:rPr>
          <w:spacing w:val="-4"/>
          <w:sz w:val="20"/>
        </w:rPr>
        <w:t> </w:t>
      </w:r>
      <w:r>
        <w:rPr>
          <w:sz w:val="20"/>
        </w:rPr>
        <w:t>version. If specific provisions to REST resources are considered with respect to the profiled API, these are specified in subsequent sub-clauses within clause 3.4.4 of the present document.</w:t>
      </w:r>
    </w:p>
    <w:p>
      <w:pPr>
        <w:pStyle w:val="ListParagraph"/>
        <w:numPr>
          <w:ilvl w:val="0"/>
          <w:numId w:val="81"/>
        </w:numPr>
        <w:tabs>
          <w:tab w:pos="1050" w:val="left" w:leader="none"/>
        </w:tabs>
        <w:spacing w:line="240" w:lineRule="auto" w:before="179" w:after="0"/>
        <w:ind w:left="1050" w:right="612" w:hanging="454"/>
        <w:jc w:val="left"/>
        <w:rPr>
          <w:sz w:val="20"/>
        </w:rPr>
      </w:pPr>
      <w:r>
        <w:rPr>
          <w:sz w:val="20"/>
        </w:rPr>
        <w:t>For</w:t>
      </w:r>
      <w:r>
        <w:rPr>
          <w:spacing w:val="-2"/>
          <w:sz w:val="20"/>
        </w:rPr>
        <w:t> </w:t>
      </w:r>
      <w:r>
        <w:rPr>
          <w:sz w:val="20"/>
        </w:rPr>
        <w:t>the</w:t>
      </w:r>
      <w:r>
        <w:rPr>
          <w:spacing w:val="-2"/>
          <w:sz w:val="20"/>
        </w:rPr>
        <w:t> </w:t>
      </w:r>
      <w:r>
        <w:rPr>
          <w:sz w:val="20"/>
        </w:rPr>
        <w:t>list</w:t>
      </w:r>
      <w:r>
        <w:rPr>
          <w:spacing w:val="-3"/>
          <w:sz w:val="20"/>
        </w:rPr>
        <w:t> </w:t>
      </w:r>
      <w:r>
        <w:rPr>
          <w:sz w:val="20"/>
        </w:rPr>
        <w:t>of</w:t>
      </w:r>
      <w:r>
        <w:rPr>
          <w:spacing w:val="-2"/>
          <w:sz w:val="20"/>
        </w:rPr>
        <w:t> </w:t>
      </w:r>
      <w:r>
        <w:rPr>
          <w:sz w:val="20"/>
        </w:rPr>
        <w:t>referenced</w:t>
      </w:r>
      <w:r>
        <w:rPr>
          <w:spacing w:val="-3"/>
          <w:sz w:val="20"/>
        </w:rPr>
        <w:t> </w:t>
      </w:r>
      <w:r>
        <w:rPr>
          <w:sz w:val="20"/>
        </w:rPr>
        <w:t>data</w:t>
      </w:r>
      <w:r>
        <w:rPr>
          <w:spacing w:val="-4"/>
          <w:sz w:val="20"/>
        </w:rPr>
        <w:t> </w:t>
      </w:r>
      <w:r>
        <w:rPr>
          <w:sz w:val="20"/>
        </w:rPr>
        <w:t>types</w:t>
      </w:r>
      <w:r>
        <w:rPr>
          <w:spacing w:val="-3"/>
          <w:sz w:val="20"/>
        </w:rPr>
        <w:t> </w:t>
      </w:r>
      <w:r>
        <w:rPr>
          <w:sz w:val="20"/>
        </w:rPr>
        <w:t>for</w:t>
      </w:r>
      <w:r>
        <w:rPr>
          <w:spacing w:val="-4"/>
          <w:sz w:val="20"/>
        </w:rPr>
        <w:t> </w:t>
      </w:r>
      <w:r>
        <w:rPr>
          <w:sz w:val="20"/>
        </w:rPr>
        <w:t>notifications</w:t>
      </w:r>
      <w:r>
        <w:rPr>
          <w:spacing w:val="-3"/>
          <w:sz w:val="20"/>
        </w:rPr>
        <w:t> </w:t>
      </w:r>
      <w:r>
        <w:rPr>
          <w:sz w:val="20"/>
        </w:rPr>
        <w:t>to</w:t>
      </w:r>
      <w:r>
        <w:rPr>
          <w:spacing w:val="-1"/>
          <w:sz w:val="20"/>
        </w:rPr>
        <w:t> </w:t>
      </w:r>
      <w:r>
        <w:rPr>
          <w:sz w:val="20"/>
        </w:rPr>
        <w:t>support,</w:t>
      </w:r>
      <w:r>
        <w:rPr>
          <w:spacing w:val="-2"/>
          <w:sz w:val="20"/>
        </w:rPr>
        <w:t> </w:t>
      </w:r>
      <w:r>
        <w:rPr>
          <w:sz w:val="20"/>
        </w:rPr>
        <w:t>these</w:t>
      </w:r>
      <w:r>
        <w:rPr>
          <w:spacing w:val="-2"/>
          <w:sz w:val="20"/>
        </w:rPr>
        <w:t> </w:t>
      </w:r>
      <w:r>
        <w:rPr>
          <w:sz w:val="20"/>
        </w:rPr>
        <w:t>are</w:t>
      </w:r>
      <w:r>
        <w:rPr>
          <w:spacing w:val="-2"/>
          <w:sz w:val="20"/>
        </w:rPr>
        <w:t> </w:t>
      </w:r>
      <w:r>
        <w:rPr>
          <w:sz w:val="20"/>
        </w:rPr>
        <w:t>defined</w:t>
      </w:r>
      <w:r>
        <w:rPr>
          <w:spacing w:val="-1"/>
          <w:sz w:val="20"/>
        </w:rPr>
        <w:t> </w:t>
      </w:r>
      <w:r>
        <w:rPr>
          <w:sz w:val="20"/>
        </w:rPr>
        <w:t>in</w:t>
      </w:r>
      <w:r>
        <w:rPr>
          <w:spacing w:val="-1"/>
          <w:sz w:val="20"/>
        </w:rPr>
        <w:t> </w:t>
      </w:r>
      <w:r>
        <w:rPr>
          <w:sz w:val="20"/>
        </w:rPr>
        <w:t>clause 3.4.5</w:t>
      </w:r>
      <w:r>
        <w:rPr>
          <w:spacing w:val="-3"/>
          <w:sz w:val="20"/>
        </w:rPr>
        <w:t> </w:t>
      </w:r>
      <w:r>
        <w:rPr>
          <w:sz w:val="20"/>
        </w:rPr>
        <w:t>of</w:t>
      </w:r>
      <w:r>
        <w:rPr>
          <w:spacing w:val="-2"/>
          <w:sz w:val="20"/>
        </w:rPr>
        <w:t> </w:t>
      </w:r>
      <w:r>
        <w:rPr>
          <w:sz w:val="20"/>
        </w:rPr>
        <w:t>the</w:t>
      </w:r>
      <w:r>
        <w:rPr>
          <w:spacing w:val="-2"/>
          <w:sz w:val="20"/>
        </w:rPr>
        <w:t> </w:t>
      </w:r>
      <w:r>
        <w:rPr>
          <w:sz w:val="20"/>
        </w:rPr>
        <w:t>present </w:t>
      </w:r>
      <w:r>
        <w:rPr>
          <w:spacing w:val="-2"/>
          <w:sz w:val="20"/>
        </w:rPr>
        <w:t>document.</w:t>
      </w:r>
    </w:p>
    <w:p>
      <w:pPr>
        <w:pStyle w:val="ListParagraph"/>
        <w:numPr>
          <w:ilvl w:val="0"/>
          <w:numId w:val="81"/>
        </w:numPr>
        <w:tabs>
          <w:tab w:pos="1050" w:val="left" w:leader="none"/>
        </w:tabs>
        <w:spacing w:line="240" w:lineRule="auto" w:before="181" w:after="0"/>
        <w:ind w:left="1050" w:right="861" w:hanging="454"/>
        <w:jc w:val="left"/>
        <w:rPr>
          <w:sz w:val="20"/>
        </w:rPr>
      </w:pPr>
      <w:r>
        <w:rPr>
          <w:sz w:val="20"/>
        </w:rPr>
        <w:t>For</w:t>
      </w:r>
      <w:r>
        <w:rPr>
          <w:spacing w:val="-3"/>
          <w:sz w:val="20"/>
        </w:rPr>
        <w:t> </w:t>
      </w:r>
      <w:r>
        <w:rPr>
          <w:sz w:val="20"/>
        </w:rPr>
        <w:t>the</w:t>
      </w:r>
      <w:r>
        <w:rPr>
          <w:spacing w:val="-3"/>
          <w:sz w:val="20"/>
        </w:rPr>
        <w:t> </w:t>
      </w:r>
      <w:r>
        <w:rPr>
          <w:sz w:val="20"/>
        </w:rPr>
        <w:t>list</w:t>
      </w:r>
      <w:r>
        <w:rPr>
          <w:spacing w:val="-4"/>
          <w:sz w:val="20"/>
        </w:rPr>
        <w:t> </w:t>
      </w:r>
      <w:r>
        <w:rPr>
          <w:sz w:val="20"/>
        </w:rPr>
        <w:t>of</w:t>
      </w:r>
      <w:r>
        <w:rPr>
          <w:spacing w:val="-3"/>
          <w:sz w:val="20"/>
        </w:rPr>
        <w:t> </w:t>
      </w:r>
      <w:r>
        <w:rPr>
          <w:sz w:val="20"/>
        </w:rPr>
        <w:t>REST</w:t>
      </w:r>
      <w:r>
        <w:rPr>
          <w:spacing w:val="-3"/>
          <w:sz w:val="20"/>
        </w:rPr>
        <w:t> </w:t>
      </w:r>
      <w:r>
        <w:rPr>
          <w:sz w:val="20"/>
        </w:rPr>
        <w:t>resource</w:t>
      </w:r>
      <w:r>
        <w:rPr>
          <w:spacing w:val="-5"/>
          <w:sz w:val="20"/>
        </w:rPr>
        <w:t> </w:t>
      </w:r>
      <w:r>
        <w:rPr>
          <w:sz w:val="20"/>
        </w:rPr>
        <w:t>data</w:t>
      </w:r>
      <w:r>
        <w:rPr>
          <w:spacing w:val="-3"/>
          <w:sz w:val="20"/>
        </w:rPr>
        <w:t> </w:t>
      </w:r>
      <w:r>
        <w:rPr>
          <w:sz w:val="20"/>
        </w:rPr>
        <w:t>types,</w:t>
      </w:r>
      <w:r>
        <w:rPr>
          <w:spacing w:val="-3"/>
          <w:sz w:val="20"/>
        </w:rPr>
        <w:t> </w:t>
      </w:r>
      <w:r>
        <w:rPr>
          <w:sz w:val="20"/>
        </w:rPr>
        <w:t>structured</w:t>
      </w:r>
      <w:r>
        <w:rPr>
          <w:spacing w:val="-2"/>
          <w:sz w:val="20"/>
        </w:rPr>
        <w:t> </w:t>
      </w:r>
      <w:r>
        <w:rPr>
          <w:sz w:val="20"/>
        </w:rPr>
        <w:t>data</w:t>
      </w:r>
      <w:r>
        <w:rPr>
          <w:spacing w:val="-3"/>
          <w:sz w:val="20"/>
        </w:rPr>
        <w:t> </w:t>
      </w:r>
      <w:r>
        <w:rPr>
          <w:sz w:val="20"/>
        </w:rPr>
        <w:t>types</w:t>
      </w:r>
      <w:r>
        <w:rPr>
          <w:spacing w:val="-4"/>
          <w:sz w:val="20"/>
        </w:rPr>
        <w:t> </w:t>
      </w:r>
      <w:r>
        <w:rPr>
          <w:sz w:val="20"/>
        </w:rPr>
        <w:t>and</w:t>
      </w:r>
      <w:r>
        <w:rPr>
          <w:spacing w:val="-2"/>
          <w:sz w:val="20"/>
        </w:rPr>
        <w:t> </w:t>
      </w:r>
      <w:r>
        <w:rPr>
          <w:sz w:val="20"/>
        </w:rPr>
        <w:t>referenced</w:t>
      </w:r>
      <w:r>
        <w:rPr>
          <w:spacing w:val="-2"/>
          <w:sz w:val="20"/>
        </w:rPr>
        <w:t> </w:t>
      </w:r>
      <w:r>
        <w:rPr>
          <w:sz w:val="20"/>
        </w:rPr>
        <w:t>simple</w:t>
      </w:r>
      <w:r>
        <w:rPr>
          <w:spacing w:val="-3"/>
          <w:sz w:val="20"/>
        </w:rPr>
        <w:t> </w:t>
      </w:r>
      <w:r>
        <w:rPr>
          <w:sz w:val="20"/>
        </w:rPr>
        <w:t>types</w:t>
      </w:r>
      <w:r>
        <w:rPr>
          <w:spacing w:val="-4"/>
          <w:sz w:val="20"/>
        </w:rPr>
        <w:t> </w:t>
      </w:r>
      <w:r>
        <w:rPr>
          <w:sz w:val="20"/>
        </w:rPr>
        <w:t>to</w:t>
      </w:r>
      <w:r>
        <w:rPr>
          <w:spacing w:val="-2"/>
          <w:sz w:val="20"/>
        </w:rPr>
        <w:t> </w:t>
      </w:r>
      <w:r>
        <w:rPr>
          <w:sz w:val="20"/>
        </w:rPr>
        <w:t>be</w:t>
      </w:r>
      <w:r>
        <w:rPr>
          <w:spacing w:val="-3"/>
          <w:sz w:val="20"/>
        </w:rPr>
        <w:t> </w:t>
      </w:r>
      <w:r>
        <w:rPr>
          <w:sz w:val="20"/>
        </w:rPr>
        <w:t>supported, refer to clauses 3.4.6.1, 3.4.6.2, 3.4.6.3 and 3.4.6.4 of the present document.</w:t>
      </w:r>
    </w:p>
    <w:p>
      <w:pPr>
        <w:pStyle w:val="BodyText"/>
        <w:spacing w:before="68"/>
        <w:ind w:left="0"/>
      </w:pPr>
    </w:p>
    <w:p>
      <w:pPr>
        <w:pStyle w:val="Heading3"/>
        <w:numPr>
          <w:ilvl w:val="2"/>
          <w:numId w:val="3"/>
        </w:numPr>
        <w:tabs>
          <w:tab w:pos="1445" w:val="left" w:leader="none"/>
        </w:tabs>
        <w:spacing w:line="240" w:lineRule="auto" w:before="0" w:after="0"/>
        <w:ind w:left="1445" w:right="0" w:hanging="1133"/>
        <w:jc w:val="left"/>
      </w:pPr>
      <w:bookmarkStart w:name="_bookmark96" w:id="97"/>
      <w:bookmarkEnd w:id="97"/>
      <w:r>
        <w:rPr/>
      </w:r>
      <w:r>
        <w:rPr>
          <w:spacing w:val="-2"/>
        </w:rPr>
        <w:t>Notifications</w:t>
      </w:r>
    </w:p>
    <w:p>
      <w:pPr>
        <w:pStyle w:val="Heading4"/>
        <w:numPr>
          <w:ilvl w:val="3"/>
          <w:numId w:val="3"/>
        </w:numPr>
        <w:tabs>
          <w:tab w:pos="1731" w:val="left" w:leader="none"/>
        </w:tabs>
        <w:spacing w:line="240" w:lineRule="auto" w:before="301" w:after="0"/>
        <w:ind w:left="1731" w:right="0" w:hanging="1419"/>
        <w:jc w:val="left"/>
      </w:pPr>
      <w:r>
        <w:rPr>
          <w:spacing w:val="-2"/>
        </w:rPr>
        <w:t>General</w:t>
      </w:r>
    </w:p>
    <w:p>
      <w:pPr>
        <w:pStyle w:val="BodyText"/>
        <w:spacing w:before="180"/>
        <w:ind w:right="695"/>
      </w:pPr>
      <w:r>
        <w:rPr/>
        <w:t>Notifications</w:t>
      </w:r>
      <w:r>
        <w:rPr>
          <w:spacing w:val="-5"/>
        </w:rPr>
        <w:t> </w:t>
      </w:r>
      <w:r>
        <w:rPr/>
        <w:t>issued</w:t>
      </w:r>
      <w:r>
        <w:rPr>
          <w:spacing w:val="-3"/>
        </w:rPr>
        <w:t> </w:t>
      </w:r>
      <w:r>
        <w:rPr/>
        <w:t>on</w:t>
      </w:r>
      <w:r>
        <w:rPr>
          <w:spacing w:val="-3"/>
        </w:rPr>
        <w:t> </w:t>
      </w:r>
      <w:r>
        <w:rPr/>
        <w:t>the</w:t>
      </w:r>
      <w:r>
        <w:rPr>
          <w:spacing w:val="-4"/>
        </w:rPr>
        <w:t> </w:t>
      </w:r>
      <w:r>
        <w:rPr/>
        <w:t>O2dms_DeploymentPerformance</w:t>
      </w:r>
      <w:r>
        <w:rPr>
          <w:spacing w:val="-6"/>
        </w:rPr>
        <w:t> </w:t>
      </w:r>
      <w:r>
        <w:rPr/>
        <w:t>Service</w:t>
      </w:r>
      <w:r>
        <w:rPr>
          <w:spacing w:val="-4"/>
        </w:rPr>
        <w:t> </w:t>
      </w:r>
      <w:r>
        <w:rPr/>
        <w:t>API</w:t>
      </w:r>
      <w:r>
        <w:rPr>
          <w:spacing w:val="-4"/>
        </w:rPr>
        <w:t> </w:t>
      </w:r>
      <w:r>
        <w:rPr/>
        <w:t>shall</w:t>
      </w:r>
      <w:r>
        <w:rPr>
          <w:spacing w:val="-4"/>
        </w:rPr>
        <w:t> </w:t>
      </w:r>
      <w:r>
        <w:rPr/>
        <w:t>comply</w:t>
      </w:r>
      <w:r>
        <w:rPr>
          <w:spacing w:val="-3"/>
        </w:rPr>
        <w:t> </w:t>
      </w:r>
      <w:r>
        <w:rPr/>
        <w:t>with</w:t>
      </w:r>
      <w:r>
        <w:rPr>
          <w:spacing w:val="-3"/>
        </w:rPr>
        <w:t> </w:t>
      </w:r>
      <w:r>
        <w:rPr/>
        <w:t>the</w:t>
      </w:r>
      <w:r>
        <w:rPr>
          <w:spacing w:val="-4"/>
        </w:rPr>
        <w:t> </w:t>
      </w:r>
      <w:r>
        <w:rPr/>
        <w:t>Subscribe/Notify pattern as described in clause 5.9 of ETSI GS NFV-SOL 015 [17].</w:t>
      </w:r>
    </w:p>
    <w:p>
      <w:pPr>
        <w:pStyle w:val="BodyText"/>
        <w:spacing w:before="180"/>
      </w:pPr>
      <w:r>
        <w:rPr/>
        <w:t>Table</w:t>
      </w:r>
      <w:r>
        <w:rPr>
          <w:spacing w:val="-4"/>
        </w:rPr>
        <w:t> </w:t>
      </w:r>
      <w:r>
        <w:rPr/>
        <w:t>3.4.5.1-1</w:t>
      </w:r>
      <w:r>
        <w:rPr>
          <w:spacing w:val="-3"/>
        </w:rPr>
        <w:t> </w:t>
      </w:r>
      <w:r>
        <w:rPr/>
        <w:t>provides</w:t>
      </w:r>
      <w:r>
        <w:rPr>
          <w:spacing w:val="-6"/>
        </w:rPr>
        <w:t> </w:t>
      </w:r>
      <w:r>
        <w:rPr/>
        <w:t>an</w:t>
      </w:r>
      <w:r>
        <w:rPr>
          <w:spacing w:val="-3"/>
        </w:rPr>
        <w:t> </w:t>
      </w:r>
      <w:r>
        <w:rPr/>
        <w:t>overview</w:t>
      </w:r>
      <w:r>
        <w:rPr>
          <w:spacing w:val="-5"/>
        </w:rPr>
        <w:t> </w:t>
      </w:r>
      <w:r>
        <w:rPr/>
        <w:t>of</w:t>
      </w:r>
      <w:r>
        <w:rPr>
          <w:spacing w:val="-4"/>
        </w:rPr>
        <w:t> </w:t>
      </w:r>
      <w:r>
        <w:rPr/>
        <w:t>the</w:t>
      </w:r>
      <w:r>
        <w:rPr>
          <w:spacing w:val="-6"/>
        </w:rPr>
        <w:t> </w:t>
      </w:r>
      <w:r>
        <w:rPr/>
        <w:t>notifications</w:t>
      </w:r>
      <w:r>
        <w:rPr>
          <w:spacing w:val="-5"/>
        </w:rPr>
        <w:t> </w:t>
      </w:r>
      <w:r>
        <w:rPr/>
        <w:t>supported</w:t>
      </w:r>
      <w:r>
        <w:rPr>
          <w:spacing w:val="-6"/>
        </w:rPr>
        <w:t> </w:t>
      </w:r>
      <w:r>
        <w:rPr/>
        <w:t>by</w:t>
      </w:r>
      <w:r>
        <w:rPr>
          <w:spacing w:val="-3"/>
        </w:rPr>
        <w:t> </w:t>
      </w:r>
      <w:r>
        <w:rPr/>
        <w:t>the</w:t>
      </w:r>
      <w:r>
        <w:rPr>
          <w:spacing w:val="-6"/>
        </w:rPr>
        <w:t> </w:t>
      </w:r>
      <w:r>
        <w:rPr/>
        <w:t>present</w:t>
      </w:r>
      <w:r>
        <w:rPr>
          <w:spacing w:val="-6"/>
        </w:rPr>
        <w:t> </w:t>
      </w:r>
      <w:r>
        <w:rPr>
          <w:spacing w:val="-4"/>
        </w:rPr>
        <w:t>API.</w:t>
      </w:r>
    </w:p>
    <w:p>
      <w:pPr>
        <w:pStyle w:val="BodyText"/>
        <w:spacing w:before="9"/>
        <w:ind w:left="0"/>
      </w:pPr>
    </w:p>
    <w:p>
      <w:pPr>
        <w:spacing w:before="0"/>
        <w:ind w:left="78" w:right="301" w:firstLine="0"/>
        <w:jc w:val="center"/>
        <w:rPr>
          <w:rFonts w:ascii="Arial"/>
          <w:b/>
          <w:sz w:val="20"/>
        </w:rPr>
      </w:pPr>
      <w:r>
        <w:rPr>
          <w:rFonts w:ascii="Arial"/>
          <w:b/>
          <w:spacing w:val="-2"/>
          <w:sz w:val="20"/>
        </w:rPr>
        <w:t>Table</w:t>
      </w:r>
      <w:r>
        <w:rPr>
          <w:rFonts w:ascii="Arial"/>
          <w:b/>
          <w:spacing w:val="10"/>
          <w:sz w:val="20"/>
        </w:rPr>
        <w:t> </w:t>
      </w:r>
      <w:r>
        <w:rPr>
          <w:rFonts w:ascii="Arial"/>
          <w:b/>
          <w:spacing w:val="-2"/>
          <w:sz w:val="20"/>
        </w:rPr>
        <w:t>3.4.5.1-1:</w:t>
      </w:r>
      <w:r>
        <w:rPr>
          <w:rFonts w:ascii="Arial"/>
          <w:b/>
          <w:spacing w:val="12"/>
          <w:sz w:val="20"/>
        </w:rPr>
        <w:t> </w:t>
      </w:r>
      <w:r>
        <w:rPr>
          <w:rFonts w:ascii="Arial"/>
          <w:b/>
          <w:spacing w:val="-2"/>
          <w:sz w:val="20"/>
        </w:rPr>
        <w:t>O2dms_DeploymentPerformance</w:t>
      </w:r>
      <w:r>
        <w:rPr>
          <w:rFonts w:ascii="Arial"/>
          <w:b/>
          <w:spacing w:val="11"/>
          <w:sz w:val="20"/>
        </w:rPr>
        <w:t> </w:t>
      </w:r>
      <w:r>
        <w:rPr>
          <w:rFonts w:ascii="Arial"/>
          <w:b/>
          <w:spacing w:val="-2"/>
          <w:sz w:val="20"/>
        </w:rPr>
        <w:t>notifications</w:t>
      </w:r>
      <w:r>
        <w:rPr>
          <w:rFonts w:ascii="Arial"/>
          <w:b/>
          <w:spacing w:val="11"/>
          <w:sz w:val="20"/>
        </w:rPr>
        <w:t> </w:t>
      </w:r>
      <w:r>
        <w:rPr>
          <w:rFonts w:ascii="Arial"/>
          <w:b/>
          <w:spacing w:val="-2"/>
          <w:sz w:val="20"/>
        </w:rPr>
        <w:t>overview</w:t>
      </w:r>
    </w:p>
    <w:p>
      <w:pPr>
        <w:pStyle w:val="BodyText"/>
        <w:spacing w:before="8"/>
        <w:ind w:left="0"/>
        <w:rPr>
          <w:rFonts w:ascii="Arial"/>
          <w:b/>
          <w:sz w:val="15"/>
        </w:rPr>
      </w:pPr>
    </w:p>
    <w:tbl>
      <w:tblPr>
        <w:tblW w:w="0" w:type="auto"/>
        <w:jc w:val="left"/>
        <w:tblInd w:w="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89"/>
        <w:gridCol w:w="1060"/>
        <w:gridCol w:w="4606"/>
      </w:tblGrid>
      <w:tr>
        <w:trPr>
          <w:trHeight w:val="414" w:hRule="atLeast"/>
        </w:trPr>
        <w:tc>
          <w:tcPr>
            <w:tcW w:w="3689" w:type="dxa"/>
            <w:shd w:val="clear" w:color="auto" w:fill="C0C0C0"/>
          </w:tcPr>
          <w:p>
            <w:pPr>
              <w:pStyle w:val="TableParagraph"/>
              <w:spacing w:line="240" w:lineRule="auto" w:before="102"/>
              <w:ind w:left="0" w:right="67"/>
              <w:jc w:val="center"/>
              <w:rPr>
                <w:b/>
                <w:sz w:val="18"/>
              </w:rPr>
            </w:pPr>
            <w:r>
              <w:rPr>
                <w:b/>
                <w:sz w:val="18"/>
              </w:rPr>
              <w:t>Data</w:t>
            </w:r>
            <w:r>
              <w:rPr>
                <w:b/>
                <w:spacing w:val="-8"/>
                <w:sz w:val="18"/>
              </w:rPr>
              <w:t> </w:t>
            </w:r>
            <w:r>
              <w:rPr>
                <w:b/>
                <w:spacing w:val="-4"/>
                <w:sz w:val="18"/>
              </w:rPr>
              <w:t>type</w:t>
            </w:r>
          </w:p>
        </w:tc>
        <w:tc>
          <w:tcPr>
            <w:tcW w:w="1060" w:type="dxa"/>
            <w:shd w:val="clear" w:color="auto" w:fill="C0C0C0"/>
          </w:tcPr>
          <w:p>
            <w:pPr>
              <w:pStyle w:val="TableParagraph"/>
              <w:ind w:left="170" w:right="233" w:firstLine="24"/>
              <w:rPr>
                <w:b/>
                <w:sz w:val="18"/>
              </w:rPr>
            </w:pPr>
            <w:r>
              <w:rPr>
                <w:b/>
                <w:spacing w:val="-2"/>
                <w:sz w:val="18"/>
              </w:rPr>
              <w:t>Clause defined</w:t>
            </w:r>
          </w:p>
        </w:tc>
        <w:tc>
          <w:tcPr>
            <w:tcW w:w="4606" w:type="dxa"/>
            <w:shd w:val="clear" w:color="auto" w:fill="C0C0C0"/>
          </w:tcPr>
          <w:p>
            <w:pPr>
              <w:pStyle w:val="TableParagraph"/>
              <w:spacing w:line="240" w:lineRule="auto" w:before="102"/>
              <w:ind w:left="0" w:right="61"/>
              <w:jc w:val="center"/>
              <w:rPr>
                <w:b/>
                <w:sz w:val="18"/>
              </w:rPr>
            </w:pPr>
            <w:r>
              <w:rPr>
                <w:b/>
                <w:spacing w:val="-2"/>
                <w:sz w:val="18"/>
              </w:rPr>
              <w:t>Description</w:t>
            </w:r>
          </w:p>
        </w:tc>
      </w:tr>
      <w:tr>
        <w:trPr>
          <w:trHeight w:val="827" w:hRule="atLeast"/>
        </w:trPr>
        <w:tc>
          <w:tcPr>
            <w:tcW w:w="3689" w:type="dxa"/>
          </w:tcPr>
          <w:p>
            <w:pPr>
              <w:pStyle w:val="TableParagraph"/>
              <w:rPr>
                <w:sz w:val="18"/>
              </w:rPr>
            </w:pPr>
            <w:r>
              <w:rPr>
                <w:spacing w:val="-2"/>
                <w:sz w:val="18"/>
              </w:rPr>
              <w:t>ThresholdCrossedNotification</w:t>
            </w:r>
          </w:p>
        </w:tc>
        <w:tc>
          <w:tcPr>
            <w:tcW w:w="1060" w:type="dxa"/>
          </w:tcPr>
          <w:p>
            <w:pPr>
              <w:pStyle w:val="TableParagraph"/>
              <w:spacing w:line="240" w:lineRule="auto"/>
              <w:ind w:right="239"/>
              <w:jc w:val="both"/>
              <w:rPr>
                <w:sz w:val="18"/>
              </w:rPr>
            </w:pPr>
            <w:r>
              <w:rPr>
                <w:sz w:val="18"/>
              </w:rPr>
              <w:t>6.5.2.4</w:t>
            </w:r>
            <w:r>
              <w:rPr>
                <w:spacing w:val="-8"/>
                <w:sz w:val="18"/>
              </w:rPr>
              <w:t> </w:t>
            </w:r>
            <w:r>
              <w:rPr>
                <w:sz w:val="18"/>
              </w:rPr>
              <w:t>of ETSI GS NFV-</w:t>
            </w:r>
            <w:r>
              <w:rPr>
                <w:spacing w:val="-5"/>
                <w:sz w:val="18"/>
              </w:rPr>
              <w:t>SOL</w:t>
            </w:r>
          </w:p>
          <w:p>
            <w:pPr>
              <w:pStyle w:val="TableParagraph"/>
              <w:spacing w:line="187" w:lineRule="exact"/>
              <w:rPr>
                <w:sz w:val="18"/>
              </w:rPr>
            </w:pPr>
            <w:r>
              <w:rPr>
                <w:sz w:val="18"/>
              </w:rPr>
              <w:t>003</w:t>
            </w:r>
            <w:r>
              <w:rPr>
                <w:spacing w:val="-4"/>
                <w:sz w:val="18"/>
              </w:rPr>
              <w:t> </w:t>
            </w:r>
            <w:hyperlink w:history="true" w:anchor="_bookmark13">
              <w:r>
                <w:rPr>
                  <w:spacing w:val="-4"/>
                  <w:sz w:val="18"/>
                </w:rPr>
                <w:t>[11]</w:t>
              </w:r>
            </w:hyperlink>
          </w:p>
        </w:tc>
        <w:tc>
          <w:tcPr>
            <w:tcW w:w="4606" w:type="dxa"/>
          </w:tcPr>
          <w:p>
            <w:pPr>
              <w:pStyle w:val="TableParagraph"/>
              <w:spacing w:line="240" w:lineRule="auto"/>
              <w:ind w:left="29" w:right="167"/>
              <w:rPr>
                <w:sz w:val="18"/>
              </w:rPr>
            </w:pPr>
            <w:r>
              <w:rPr>
                <w:sz w:val="18"/>
              </w:rPr>
              <w:t>This</w:t>
            </w:r>
            <w:r>
              <w:rPr>
                <w:spacing w:val="-6"/>
                <w:sz w:val="18"/>
              </w:rPr>
              <w:t> </w:t>
            </w:r>
            <w:r>
              <w:rPr>
                <w:sz w:val="18"/>
              </w:rPr>
              <w:t>type</w:t>
            </w:r>
            <w:r>
              <w:rPr>
                <w:spacing w:val="-6"/>
                <w:sz w:val="18"/>
              </w:rPr>
              <w:t> </w:t>
            </w:r>
            <w:r>
              <w:rPr>
                <w:sz w:val="18"/>
              </w:rPr>
              <w:t>represents</w:t>
            </w:r>
            <w:r>
              <w:rPr>
                <w:spacing w:val="-6"/>
                <w:sz w:val="18"/>
              </w:rPr>
              <w:t> </w:t>
            </w:r>
            <w:r>
              <w:rPr>
                <w:sz w:val="18"/>
              </w:rPr>
              <w:t>a</w:t>
            </w:r>
            <w:r>
              <w:rPr>
                <w:spacing w:val="-6"/>
                <w:sz w:val="18"/>
              </w:rPr>
              <w:t> </w:t>
            </w:r>
            <w:r>
              <w:rPr>
                <w:sz w:val="18"/>
              </w:rPr>
              <w:t>notification</w:t>
            </w:r>
            <w:r>
              <w:rPr>
                <w:spacing w:val="-6"/>
                <w:sz w:val="18"/>
              </w:rPr>
              <w:t> </w:t>
            </w:r>
            <w:r>
              <w:rPr>
                <w:sz w:val="18"/>
              </w:rPr>
              <w:t>of</w:t>
            </w:r>
            <w:r>
              <w:rPr>
                <w:spacing w:val="-6"/>
                <w:sz w:val="18"/>
              </w:rPr>
              <w:t> </w:t>
            </w:r>
            <w:r>
              <w:rPr>
                <w:sz w:val="18"/>
              </w:rPr>
              <w:t>a</w:t>
            </w:r>
            <w:r>
              <w:rPr>
                <w:spacing w:val="-7"/>
                <w:sz w:val="18"/>
              </w:rPr>
              <w:t> </w:t>
            </w:r>
            <w:r>
              <w:rPr>
                <w:sz w:val="18"/>
              </w:rPr>
              <w:t>crossed threshold associated to an NF Deployment.</w:t>
            </w:r>
          </w:p>
        </w:tc>
      </w:tr>
      <w:tr>
        <w:trPr>
          <w:trHeight w:val="621" w:hRule="atLeast"/>
        </w:trPr>
        <w:tc>
          <w:tcPr>
            <w:tcW w:w="3689" w:type="dxa"/>
          </w:tcPr>
          <w:p>
            <w:pPr>
              <w:pStyle w:val="TableParagraph"/>
              <w:rPr>
                <w:sz w:val="18"/>
              </w:rPr>
            </w:pPr>
            <w:r>
              <w:rPr>
                <w:spacing w:val="-2"/>
                <w:sz w:val="18"/>
              </w:rPr>
              <w:t>PerformanceInformationAvailableNotification</w:t>
            </w:r>
          </w:p>
        </w:tc>
        <w:tc>
          <w:tcPr>
            <w:tcW w:w="1060" w:type="dxa"/>
          </w:tcPr>
          <w:p>
            <w:pPr>
              <w:pStyle w:val="TableParagraph"/>
              <w:spacing w:line="240" w:lineRule="auto"/>
              <w:ind w:right="264"/>
              <w:rPr>
                <w:sz w:val="18"/>
              </w:rPr>
            </w:pPr>
            <w:r>
              <w:rPr>
                <w:sz w:val="18"/>
              </w:rPr>
              <w:t>6.5.2.5</w:t>
            </w:r>
            <w:r>
              <w:rPr>
                <w:spacing w:val="-13"/>
                <w:sz w:val="18"/>
              </w:rPr>
              <w:t> </w:t>
            </w:r>
            <w:r>
              <w:rPr>
                <w:sz w:val="18"/>
              </w:rPr>
              <w:t>of ETSI </w:t>
            </w:r>
            <w:r>
              <w:rPr>
                <w:spacing w:val="-5"/>
                <w:sz w:val="18"/>
              </w:rPr>
              <w:t>GS</w:t>
            </w:r>
          </w:p>
        </w:tc>
        <w:tc>
          <w:tcPr>
            <w:tcW w:w="4606" w:type="dxa"/>
          </w:tcPr>
          <w:p>
            <w:pPr>
              <w:pStyle w:val="TableParagraph"/>
              <w:ind w:left="29" w:right="167"/>
              <w:rPr>
                <w:sz w:val="18"/>
              </w:rPr>
            </w:pPr>
            <w:r>
              <w:rPr>
                <w:sz w:val="18"/>
              </w:rPr>
              <w:t>This</w:t>
            </w:r>
            <w:r>
              <w:rPr>
                <w:spacing w:val="-7"/>
                <w:sz w:val="18"/>
              </w:rPr>
              <w:t> </w:t>
            </w:r>
            <w:r>
              <w:rPr>
                <w:sz w:val="18"/>
              </w:rPr>
              <w:t>type</w:t>
            </w:r>
            <w:r>
              <w:rPr>
                <w:spacing w:val="-6"/>
                <w:sz w:val="18"/>
              </w:rPr>
              <w:t> </w:t>
            </w:r>
            <w:r>
              <w:rPr>
                <w:sz w:val="18"/>
              </w:rPr>
              <w:t>represents</w:t>
            </w:r>
            <w:r>
              <w:rPr>
                <w:spacing w:val="-7"/>
                <w:sz w:val="18"/>
              </w:rPr>
              <w:t> </w:t>
            </w:r>
            <w:r>
              <w:rPr>
                <w:sz w:val="18"/>
              </w:rPr>
              <w:t>a</w:t>
            </w:r>
            <w:r>
              <w:rPr>
                <w:spacing w:val="-6"/>
                <w:sz w:val="18"/>
              </w:rPr>
              <w:t> </w:t>
            </w:r>
            <w:r>
              <w:rPr>
                <w:sz w:val="18"/>
              </w:rPr>
              <w:t>notification</w:t>
            </w:r>
            <w:r>
              <w:rPr>
                <w:spacing w:val="-6"/>
                <w:sz w:val="18"/>
              </w:rPr>
              <w:t> </w:t>
            </w:r>
            <w:r>
              <w:rPr>
                <w:sz w:val="18"/>
              </w:rPr>
              <w:t>indicating</w:t>
            </w:r>
            <w:r>
              <w:rPr>
                <w:spacing w:val="-6"/>
                <w:sz w:val="18"/>
              </w:rPr>
              <w:t> </w:t>
            </w:r>
            <w:r>
              <w:rPr>
                <w:sz w:val="18"/>
              </w:rPr>
              <w:t>that</w:t>
            </w:r>
            <w:r>
              <w:rPr>
                <w:spacing w:val="-8"/>
                <w:sz w:val="18"/>
              </w:rPr>
              <w:t> </w:t>
            </w:r>
            <w:r>
              <w:rPr>
                <w:sz w:val="18"/>
              </w:rPr>
              <w:t>the performance information (a performance report) is </w:t>
            </w:r>
            <w:r>
              <w:rPr>
                <w:spacing w:val="-2"/>
                <w:sz w:val="18"/>
              </w:rPr>
              <w:t>available.</w:t>
            </w:r>
          </w:p>
        </w:tc>
      </w:tr>
    </w:tbl>
    <w:p>
      <w:pPr>
        <w:spacing w:after="0"/>
        <w:rPr>
          <w:sz w:val="18"/>
        </w:rPr>
        <w:sectPr>
          <w:pgSz w:w="11910" w:h="16850"/>
          <w:pgMar w:header="944" w:footer="488" w:top="1420" w:bottom="680" w:left="820" w:right="600"/>
        </w:sectPr>
      </w:pPr>
    </w:p>
    <w:p>
      <w:pPr>
        <w:pStyle w:val="BodyText"/>
        <w:spacing w:before="5"/>
        <w:ind w:left="0"/>
        <w:rPr>
          <w:rFonts w:ascii="Arial"/>
          <w:b/>
          <w:sz w:val="6"/>
        </w:rPr>
      </w:pPr>
    </w:p>
    <w:tbl>
      <w:tblPr>
        <w:tblW w:w="0" w:type="auto"/>
        <w:jc w:val="left"/>
        <w:tblInd w:w="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89"/>
        <w:gridCol w:w="1060"/>
        <w:gridCol w:w="4606"/>
      </w:tblGrid>
      <w:tr>
        <w:trPr>
          <w:trHeight w:val="415" w:hRule="atLeast"/>
        </w:trPr>
        <w:tc>
          <w:tcPr>
            <w:tcW w:w="3689" w:type="dxa"/>
          </w:tcPr>
          <w:p>
            <w:pPr>
              <w:pStyle w:val="TableParagraph"/>
              <w:spacing w:line="240" w:lineRule="auto"/>
              <w:ind w:left="0"/>
              <w:rPr>
                <w:rFonts w:ascii="Times New Roman"/>
                <w:sz w:val="18"/>
              </w:rPr>
            </w:pPr>
          </w:p>
        </w:tc>
        <w:tc>
          <w:tcPr>
            <w:tcW w:w="1060" w:type="dxa"/>
          </w:tcPr>
          <w:p>
            <w:pPr>
              <w:pStyle w:val="TableParagraph"/>
              <w:spacing w:line="208" w:lineRule="exact"/>
              <w:ind w:right="235"/>
              <w:rPr>
                <w:sz w:val="18"/>
              </w:rPr>
            </w:pPr>
            <w:r>
              <w:rPr>
                <w:spacing w:val="-2"/>
                <w:sz w:val="18"/>
              </w:rPr>
              <w:t>NFV-SOL </w:t>
            </w:r>
            <w:r>
              <w:rPr>
                <w:sz w:val="18"/>
              </w:rPr>
              <w:t>003 </w:t>
            </w:r>
            <w:hyperlink w:history="true" w:anchor="_bookmark13">
              <w:r>
                <w:rPr>
                  <w:sz w:val="18"/>
                </w:rPr>
                <w:t>[11]</w:t>
              </w:r>
            </w:hyperlink>
          </w:p>
        </w:tc>
        <w:tc>
          <w:tcPr>
            <w:tcW w:w="4606" w:type="dxa"/>
          </w:tcPr>
          <w:p>
            <w:pPr>
              <w:pStyle w:val="TableParagraph"/>
              <w:spacing w:line="240" w:lineRule="auto"/>
              <w:ind w:left="0"/>
              <w:rPr>
                <w:rFonts w:ascii="Times New Roman"/>
                <w:sz w:val="18"/>
              </w:rPr>
            </w:pPr>
          </w:p>
        </w:tc>
      </w:tr>
    </w:tbl>
    <w:p>
      <w:pPr>
        <w:pStyle w:val="BodyText"/>
        <w:spacing w:before="208"/>
        <w:ind w:left="0"/>
        <w:rPr>
          <w:rFonts w:ascii="Arial"/>
          <w:b/>
          <w:sz w:val="28"/>
        </w:rPr>
      </w:pPr>
    </w:p>
    <w:p>
      <w:pPr>
        <w:pStyle w:val="Heading3"/>
        <w:numPr>
          <w:ilvl w:val="2"/>
          <w:numId w:val="3"/>
        </w:numPr>
        <w:tabs>
          <w:tab w:pos="1445" w:val="left" w:leader="none"/>
        </w:tabs>
        <w:spacing w:line="240" w:lineRule="auto" w:before="0" w:after="0"/>
        <w:ind w:left="1445" w:right="0" w:hanging="1133"/>
        <w:jc w:val="left"/>
      </w:pPr>
      <w:bookmarkStart w:name="_bookmark97" w:id="98"/>
      <w:bookmarkEnd w:id="98"/>
      <w:r>
        <w:rPr/>
      </w:r>
      <w:r>
        <w:rPr/>
        <w:t>Data</w:t>
      </w:r>
      <w:r>
        <w:rPr>
          <w:spacing w:val="-4"/>
        </w:rPr>
        <w:t> </w:t>
      </w:r>
      <w:r>
        <w:rPr>
          <w:spacing w:val="-2"/>
        </w:rPr>
        <w:t>model</w:t>
      </w:r>
    </w:p>
    <w:p>
      <w:pPr>
        <w:pStyle w:val="Heading4"/>
        <w:numPr>
          <w:ilvl w:val="3"/>
          <w:numId w:val="3"/>
        </w:numPr>
        <w:tabs>
          <w:tab w:pos="1731" w:val="left" w:leader="none"/>
        </w:tabs>
        <w:spacing w:line="240" w:lineRule="auto" w:before="301" w:after="0"/>
        <w:ind w:left="1731" w:right="0" w:hanging="1419"/>
        <w:jc w:val="left"/>
      </w:pPr>
      <w:r>
        <w:rPr/>
        <w:t>REST</w:t>
      </w:r>
      <w:r>
        <w:rPr>
          <w:spacing w:val="-3"/>
        </w:rPr>
        <w:t> </w:t>
      </w:r>
      <w:r>
        <w:rPr/>
        <w:t>resource</w:t>
      </w:r>
      <w:r>
        <w:rPr>
          <w:spacing w:val="-4"/>
        </w:rPr>
        <w:t> </w:t>
      </w:r>
      <w:r>
        <w:rPr/>
        <w:t>data</w:t>
      </w:r>
      <w:r>
        <w:rPr>
          <w:spacing w:val="-1"/>
        </w:rPr>
        <w:t> </w:t>
      </w:r>
      <w:r>
        <w:rPr>
          <w:spacing w:val="-2"/>
        </w:rPr>
        <w:t>types</w:t>
      </w:r>
    </w:p>
    <w:p>
      <w:pPr>
        <w:pStyle w:val="BodyText"/>
        <w:spacing w:line="427" w:lineRule="auto" w:before="180"/>
        <w:ind w:right="977"/>
        <w:jc w:val="both"/>
      </w:pPr>
      <w:r>
        <w:rPr/>
        <w:t>This</w:t>
      </w:r>
      <w:r>
        <w:rPr>
          <w:spacing w:val="-4"/>
        </w:rPr>
        <w:t> </w:t>
      </w:r>
      <w:r>
        <w:rPr/>
        <w:t>clause</w:t>
      </w:r>
      <w:r>
        <w:rPr>
          <w:spacing w:val="-3"/>
        </w:rPr>
        <w:t> </w:t>
      </w:r>
      <w:r>
        <w:rPr/>
        <w:t>specifies</w:t>
      </w:r>
      <w:r>
        <w:rPr>
          <w:spacing w:val="-4"/>
        </w:rPr>
        <w:t> </w:t>
      </w:r>
      <w:r>
        <w:rPr/>
        <w:t>the</w:t>
      </w:r>
      <w:r>
        <w:rPr>
          <w:spacing w:val="-3"/>
        </w:rPr>
        <w:t> </w:t>
      </w:r>
      <w:r>
        <w:rPr/>
        <w:t>data</w:t>
      </w:r>
      <w:r>
        <w:rPr>
          <w:spacing w:val="-3"/>
        </w:rPr>
        <w:t> </w:t>
      </w:r>
      <w:r>
        <w:rPr/>
        <w:t>types</w:t>
      </w:r>
      <w:r>
        <w:rPr>
          <w:spacing w:val="-4"/>
        </w:rPr>
        <w:t> </w:t>
      </w:r>
      <w:r>
        <w:rPr/>
        <w:t>used</w:t>
      </w:r>
      <w:r>
        <w:rPr>
          <w:spacing w:val="-2"/>
        </w:rPr>
        <w:t> </w:t>
      </w:r>
      <w:r>
        <w:rPr/>
        <w:t>in</w:t>
      </w:r>
      <w:r>
        <w:rPr>
          <w:spacing w:val="-2"/>
        </w:rPr>
        <w:t> </w:t>
      </w:r>
      <w:r>
        <w:rPr/>
        <w:t>resource</w:t>
      </w:r>
      <w:r>
        <w:rPr>
          <w:spacing w:val="-3"/>
        </w:rPr>
        <w:t> </w:t>
      </w:r>
      <w:r>
        <w:rPr/>
        <w:t>representations</w:t>
      </w:r>
      <w:r>
        <w:rPr>
          <w:spacing w:val="-4"/>
        </w:rPr>
        <w:t> </w:t>
      </w:r>
      <w:r>
        <w:rPr/>
        <w:t>and</w:t>
      </w:r>
      <w:r>
        <w:rPr>
          <w:spacing w:val="-2"/>
        </w:rPr>
        <w:t> </w:t>
      </w:r>
      <w:r>
        <w:rPr/>
        <w:t>that</w:t>
      </w:r>
      <w:r>
        <w:rPr>
          <w:spacing w:val="-3"/>
        </w:rPr>
        <w:t> </w:t>
      </w:r>
      <w:r>
        <w:rPr/>
        <w:t>shall</w:t>
      </w:r>
      <w:r>
        <w:rPr>
          <w:spacing w:val="-3"/>
        </w:rPr>
        <w:t> </w:t>
      </w:r>
      <w:r>
        <w:rPr/>
        <w:t>be</w:t>
      </w:r>
      <w:r>
        <w:rPr>
          <w:spacing w:val="-3"/>
        </w:rPr>
        <w:t> </w:t>
      </w:r>
      <w:r>
        <w:rPr/>
        <w:t>supported</w:t>
      </w:r>
      <w:r>
        <w:rPr>
          <w:spacing w:val="-2"/>
        </w:rPr>
        <w:t> </w:t>
      </w:r>
      <w:r>
        <w:rPr/>
        <w:t>by</w:t>
      </w:r>
      <w:r>
        <w:rPr>
          <w:spacing w:val="-2"/>
        </w:rPr>
        <w:t> </w:t>
      </w:r>
      <w:r>
        <w:rPr/>
        <w:t>the</w:t>
      </w:r>
      <w:r>
        <w:rPr>
          <w:spacing w:val="-3"/>
        </w:rPr>
        <w:t> </w:t>
      </w:r>
      <w:r>
        <w:rPr/>
        <w:t>present</w:t>
      </w:r>
      <w:r>
        <w:rPr>
          <w:spacing w:val="-4"/>
        </w:rPr>
        <w:t> </w:t>
      </w:r>
      <w:r>
        <w:rPr/>
        <w:t>API. Table 3.4.6.1-1 lists the data types.</w:t>
      </w:r>
    </w:p>
    <w:p>
      <w:pPr>
        <w:spacing w:before="61"/>
        <w:ind w:left="76" w:right="301" w:firstLine="0"/>
        <w:jc w:val="center"/>
        <w:rPr>
          <w:rFonts w:ascii="Arial"/>
          <w:b/>
          <w:sz w:val="20"/>
        </w:rPr>
      </w:pPr>
      <w:r>
        <w:rPr>
          <w:rFonts w:ascii="Arial"/>
          <w:b/>
          <w:sz w:val="20"/>
        </w:rPr>
        <w:t>Table</w:t>
      </w:r>
      <w:r>
        <w:rPr>
          <w:rFonts w:ascii="Arial"/>
          <w:b/>
          <w:spacing w:val="-12"/>
          <w:sz w:val="20"/>
        </w:rPr>
        <w:t> </w:t>
      </w:r>
      <w:r>
        <w:rPr>
          <w:rFonts w:ascii="Arial"/>
          <w:b/>
          <w:sz w:val="20"/>
        </w:rPr>
        <w:t>3.4.6.1-1:</w:t>
      </w:r>
      <w:r>
        <w:rPr>
          <w:rFonts w:ascii="Arial"/>
          <w:b/>
          <w:spacing w:val="-11"/>
          <w:sz w:val="20"/>
        </w:rPr>
        <w:t> </w:t>
      </w:r>
      <w:r>
        <w:rPr>
          <w:rFonts w:ascii="Arial"/>
          <w:b/>
          <w:sz w:val="20"/>
        </w:rPr>
        <w:t>O2dms_DeploymentFault</w:t>
      </w:r>
      <w:r>
        <w:rPr>
          <w:rFonts w:ascii="Arial"/>
          <w:b/>
          <w:spacing w:val="-11"/>
          <w:sz w:val="20"/>
        </w:rPr>
        <w:t> </w:t>
      </w:r>
      <w:r>
        <w:rPr>
          <w:rFonts w:ascii="Arial"/>
          <w:b/>
          <w:sz w:val="20"/>
        </w:rPr>
        <w:t>resource</w:t>
      </w:r>
      <w:r>
        <w:rPr>
          <w:rFonts w:ascii="Arial"/>
          <w:b/>
          <w:spacing w:val="-11"/>
          <w:sz w:val="20"/>
        </w:rPr>
        <w:t> </w:t>
      </w:r>
      <w:r>
        <w:rPr>
          <w:rFonts w:ascii="Arial"/>
          <w:b/>
          <w:sz w:val="20"/>
        </w:rPr>
        <w:t>data</w:t>
      </w:r>
      <w:r>
        <w:rPr>
          <w:rFonts w:ascii="Arial"/>
          <w:b/>
          <w:spacing w:val="-12"/>
          <w:sz w:val="20"/>
        </w:rPr>
        <w:t> </w:t>
      </w:r>
      <w:r>
        <w:rPr>
          <w:rFonts w:ascii="Arial"/>
          <w:b/>
          <w:spacing w:val="-2"/>
          <w:sz w:val="20"/>
        </w:rPr>
        <w:t>types</w:t>
      </w:r>
    </w:p>
    <w:p>
      <w:pPr>
        <w:pStyle w:val="BodyText"/>
        <w:spacing w:before="6"/>
        <w:ind w:left="0"/>
        <w:rPr>
          <w:rFonts w:ascii="Arial"/>
          <w:b/>
          <w:sz w:val="15"/>
        </w:rPr>
      </w:pPr>
    </w:p>
    <w:tbl>
      <w:tblPr>
        <w:tblW w:w="0" w:type="auto"/>
        <w:jc w:val="left"/>
        <w:tblInd w:w="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1702"/>
        <w:gridCol w:w="5250"/>
      </w:tblGrid>
      <w:tr>
        <w:trPr>
          <w:trHeight w:val="208" w:hRule="atLeast"/>
        </w:trPr>
        <w:tc>
          <w:tcPr>
            <w:tcW w:w="2405" w:type="dxa"/>
            <w:shd w:val="clear" w:color="auto" w:fill="C0C0C0"/>
          </w:tcPr>
          <w:p>
            <w:pPr>
              <w:pStyle w:val="TableParagraph"/>
              <w:spacing w:line="187" w:lineRule="exact" w:before="1"/>
              <w:ind w:left="755"/>
              <w:rPr>
                <w:b/>
                <w:sz w:val="18"/>
              </w:rPr>
            </w:pPr>
            <w:r>
              <w:rPr>
                <w:b/>
                <w:sz w:val="18"/>
              </w:rPr>
              <w:t>Data</w:t>
            </w:r>
            <w:r>
              <w:rPr>
                <w:b/>
                <w:spacing w:val="-8"/>
                <w:sz w:val="18"/>
              </w:rPr>
              <w:t> </w:t>
            </w:r>
            <w:r>
              <w:rPr>
                <w:b/>
                <w:spacing w:val="-4"/>
                <w:sz w:val="18"/>
              </w:rPr>
              <w:t>type</w:t>
            </w:r>
          </w:p>
        </w:tc>
        <w:tc>
          <w:tcPr>
            <w:tcW w:w="1702" w:type="dxa"/>
            <w:shd w:val="clear" w:color="auto" w:fill="C0C0C0"/>
          </w:tcPr>
          <w:p>
            <w:pPr>
              <w:pStyle w:val="TableParagraph"/>
              <w:spacing w:line="187" w:lineRule="exact" w:before="1"/>
              <w:ind w:left="170"/>
              <w:rPr>
                <w:b/>
                <w:sz w:val="18"/>
              </w:rPr>
            </w:pPr>
            <w:r>
              <w:rPr>
                <w:b/>
                <w:sz w:val="18"/>
              </w:rPr>
              <w:t>Clause</w:t>
            </w:r>
            <w:r>
              <w:rPr>
                <w:b/>
                <w:spacing w:val="-6"/>
                <w:sz w:val="18"/>
              </w:rPr>
              <w:t> </w:t>
            </w:r>
            <w:r>
              <w:rPr>
                <w:b/>
                <w:spacing w:val="-2"/>
                <w:sz w:val="18"/>
              </w:rPr>
              <w:t>defined</w:t>
            </w:r>
          </w:p>
        </w:tc>
        <w:tc>
          <w:tcPr>
            <w:tcW w:w="5250" w:type="dxa"/>
            <w:shd w:val="clear" w:color="auto" w:fill="C0C0C0"/>
          </w:tcPr>
          <w:p>
            <w:pPr>
              <w:pStyle w:val="TableParagraph"/>
              <w:spacing w:line="187" w:lineRule="exact" w:before="1"/>
              <w:ind w:left="21" w:right="90"/>
              <w:jc w:val="center"/>
              <w:rPr>
                <w:b/>
                <w:sz w:val="18"/>
              </w:rPr>
            </w:pPr>
            <w:r>
              <w:rPr>
                <w:b/>
                <w:spacing w:val="-2"/>
                <w:sz w:val="18"/>
              </w:rPr>
              <w:t>Description</w:t>
            </w:r>
          </w:p>
        </w:tc>
      </w:tr>
      <w:tr>
        <w:trPr>
          <w:trHeight w:val="412" w:hRule="atLeast"/>
        </w:trPr>
        <w:tc>
          <w:tcPr>
            <w:tcW w:w="2405" w:type="dxa"/>
          </w:tcPr>
          <w:p>
            <w:pPr>
              <w:pStyle w:val="TableParagraph"/>
              <w:spacing w:line="207" w:lineRule="exact"/>
              <w:rPr>
                <w:sz w:val="18"/>
              </w:rPr>
            </w:pPr>
            <w:r>
              <w:rPr>
                <w:spacing w:val="-2"/>
                <w:sz w:val="18"/>
              </w:rPr>
              <w:t>PmJob</w:t>
            </w:r>
          </w:p>
        </w:tc>
        <w:tc>
          <w:tcPr>
            <w:tcW w:w="1702" w:type="dxa"/>
          </w:tcPr>
          <w:p>
            <w:pPr>
              <w:pStyle w:val="TableParagraph"/>
              <w:ind w:right="148"/>
              <w:rPr>
                <w:sz w:val="18"/>
              </w:rPr>
            </w:pPr>
            <w:r>
              <w:rPr>
                <w:sz w:val="18"/>
              </w:rPr>
              <w:t>6.5.2.7</w:t>
            </w:r>
            <w:r>
              <w:rPr>
                <w:spacing w:val="-13"/>
                <w:sz w:val="18"/>
              </w:rPr>
              <w:t> </w:t>
            </w:r>
            <w:r>
              <w:rPr>
                <w:sz w:val="18"/>
              </w:rPr>
              <w:t>of</w:t>
            </w:r>
            <w:r>
              <w:rPr>
                <w:spacing w:val="-11"/>
                <w:sz w:val="18"/>
              </w:rPr>
              <w:t> </w:t>
            </w:r>
            <w:r>
              <w:rPr>
                <w:sz w:val="18"/>
              </w:rPr>
              <w:t>ETSI</w:t>
            </w:r>
            <w:r>
              <w:rPr>
                <w:spacing w:val="-13"/>
                <w:sz w:val="18"/>
              </w:rPr>
              <w:t> </w:t>
            </w:r>
            <w:r>
              <w:rPr>
                <w:sz w:val="18"/>
              </w:rPr>
              <w:t>GS NFV-SOL</w:t>
            </w:r>
            <w:r>
              <w:rPr>
                <w:spacing w:val="-5"/>
                <w:sz w:val="18"/>
              </w:rPr>
              <w:t> </w:t>
            </w:r>
            <w:r>
              <w:rPr>
                <w:sz w:val="18"/>
              </w:rPr>
              <w:t>003</w:t>
            </w:r>
            <w:r>
              <w:rPr>
                <w:spacing w:val="-1"/>
                <w:sz w:val="18"/>
              </w:rPr>
              <w:t> </w:t>
            </w:r>
            <w:hyperlink w:history="true" w:anchor="_bookmark13">
              <w:r>
                <w:rPr>
                  <w:spacing w:val="-4"/>
                  <w:sz w:val="18"/>
                </w:rPr>
                <w:t>[11]</w:t>
              </w:r>
            </w:hyperlink>
          </w:p>
        </w:tc>
        <w:tc>
          <w:tcPr>
            <w:tcW w:w="5250" w:type="dxa"/>
          </w:tcPr>
          <w:p>
            <w:pPr>
              <w:pStyle w:val="TableParagraph"/>
              <w:spacing w:line="207" w:lineRule="exact"/>
              <w:rPr>
                <w:sz w:val="18"/>
              </w:rPr>
            </w:pPr>
            <w:r>
              <w:rPr>
                <w:sz w:val="18"/>
              </w:rPr>
              <w:t>This</w:t>
            </w:r>
            <w:r>
              <w:rPr>
                <w:spacing w:val="-3"/>
                <w:sz w:val="18"/>
              </w:rPr>
              <w:t> </w:t>
            </w:r>
            <w:r>
              <w:rPr>
                <w:sz w:val="18"/>
              </w:rPr>
              <w:t>type</w:t>
            </w:r>
            <w:r>
              <w:rPr>
                <w:spacing w:val="-2"/>
                <w:sz w:val="18"/>
              </w:rPr>
              <w:t> </w:t>
            </w:r>
            <w:r>
              <w:rPr>
                <w:sz w:val="18"/>
              </w:rPr>
              <w:t>represents</w:t>
            </w:r>
            <w:r>
              <w:rPr>
                <w:spacing w:val="-2"/>
                <w:sz w:val="18"/>
              </w:rPr>
              <w:t> </w:t>
            </w:r>
            <w:r>
              <w:rPr>
                <w:sz w:val="18"/>
              </w:rPr>
              <w:t>a</w:t>
            </w:r>
            <w:r>
              <w:rPr>
                <w:spacing w:val="-2"/>
                <w:sz w:val="18"/>
              </w:rPr>
              <w:t> </w:t>
            </w:r>
            <w:r>
              <w:rPr>
                <w:sz w:val="18"/>
              </w:rPr>
              <w:t>PM</w:t>
            </w:r>
            <w:r>
              <w:rPr>
                <w:spacing w:val="-1"/>
                <w:sz w:val="18"/>
              </w:rPr>
              <w:t> </w:t>
            </w:r>
            <w:r>
              <w:rPr>
                <w:sz w:val="18"/>
              </w:rPr>
              <w:t>job</w:t>
            </w:r>
            <w:r>
              <w:rPr>
                <w:spacing w:val="-4"/>
                <w:sz w:val="18"/>
              </w:rPr>
              <w:t> </w:t>
            </w:r>
            <w:r>
              <w:rPr>
                <w:sz w:val="18"/>
              </w:rPr>
              <w:t>associated</w:t>
            </w:r>
            <w:r>
              <w:rPr>
                <w:spacing w:val="-3"/>
                <w:sz w:val="18"/>
              </w:rPr>
              <w:t> </w:t>
            </w:r>
            <w:r>
              <w:rPr>
                <w:sz w:val="18"/>
              </w:rPr>
              <w:t>to</w:t>
            </w:r>
            <w:r>
              <w:rPr>
                <w:spacing w:val="-2"/>
                <w:sz w:val="18"/>
              </w:rPr>
              <w:t> </w:t>
            </w:r>
            <w:r>
              <w:rPr>
                <w:sz w:val="18"/>
              </w:rPr>
              <w:t>NF</w:t>
            </w:r>
            <w:r>
              <w:rPr>
                <w:spacing w:val="-1"/>
                <w:sz w:val="18"/>
              </w:rPr>
              <w:t> </w:t>
            </w:r>
            <w:r>
              <w:rPr>
                <w:spacing w:val="-2"/>
                <w:sz w:val="18"/>
              </w:rPr>
              <w:t>Deployments.</w:t>
            </w:r>
          </w:p>
        </w:tc>
      </w:tr>
      <w:tr>
        <w:trPr>
          <w:trHeight w:val="414" w:hRule="atLeast"/>
        </w:trPr>
        <w:tc>
          <w:tcPr>
            <w:tcW w:w="2405" w:type="dxa"/>
          </w:tcPr>
          <w:p>
            <w:pPr>
              <w:pStyle w:val="TableParagraph"/>
              <w:spacing w:line="240" w:lineRule="auto" w:before="1"/>
              <w:rPr>
                <w:sz w:val="18"/>
              </w:rPr>
            </w:pPr>
            <w:r>
              <w:rPr>
                <w:spacing w:val="-2"/>
                <w:sz w:val="18"/>
              </w:rPr>
              <w:t>Threshold</w:t>
            </w:r>
          </w:p>
        </w:tc>
        <w:tc>
          <w:tcPr>
            <w:tcW w:w="1702" w:type="dxa"/>
          </w:tcPr>
          <w:p>
            <w:pPr>
              <w:pStyle w:val="TableParagraph"/>
              <w:ind w:right="148"/>
              <w:rPr>
                <w:sz w:val="18"/>
              </w:rPr>
            </w:pPr>
            <w:r>
              <w:rPr>
                <w:sz w:val="18"/>
              </w:rPr>
              <w:t>6.5.2.9</w:t>
            </w:r>
            <w:r>
              <w:rPr>
                <w:spacing w:val="-13"/>
                <w:sz w:val="18"/>
              </w:rPr>
              <w:t> </w:t>
            </w:r>
            <w:r>
              <w:rPr>
                <w:sz w:val="18"/>
              </w:rPr>
              <w:t>of</w:t>
            </w:r>
            <w:r>
              <w:rPr>
                <w:spacing w:val="-11"/>
                <w:sz w:val="18"/>
              </w:rPr>
              <w:t> </w:t>
            </w:r>
            <w:r>
              <w:rPr>
                <w:sz w:val="18"/>
              </w:rPr>
              <w:t>ETSI</w:t>
            </w:r>
            <w:r>
              <w:rPr>
                <w:spacing w:val="-13"/>
                <w:sz w:val="18"/>
              </w:rPr>
              <w:t> </w:t>
            </w:r>
            <w:r>
              <w:rPr>
                <w:sz w:val="18"/>
              </w:rPr>
              <w:t>GS NFV-SOL</w:t>
            </w:r>
            <w:r>
              <w:rPr>
                <w:spacing w:val="-5"/>
                <w:sz w:val="18"/>
              </w:rPr>
              <w:t> </w:t>
            </w:r>
            <w:r>
              <w:rPr>
                <w:sz w:val="18"/>
              </w:rPr>
              <w:t>003</w:t>
            </w:r>
            <w:r>
              <w:rPr>
                <w:spacing w:val="-1"/>
                <w:sz w:val="18"/>
              </w:rPr>
              <w:t> </w:t>
            </w:r>
            <w:hyperlink w:history="true" w:anchor="_bookmark13">
              <w:r>
                <w:rPr>
                  <w:spacing w:val="-4"/>
                  <w:sz w:val="18"/>
                </w:rPr>
                <w:t>[11]</w:t>
              </w:r>
            </w:hyperlink>
          </w:p>
        </w:tc>
        <w:tc>
          <w:tcPr>
            <w:tcW w:w="5250" w:type="dxa"/>
          </w:tcPr>
          <w:p>
            <w:pPr>
              <w:pStyle w:val="TableParagraph"/>
              <w:spacing w:line="240" w:lineRule="auto" w:before="1"/>
              <w:rPr>
                <w:sz w:val="18"/>
              </w:rPr>
            </w:pPr>
            <w:r>
              <w:rPr>
                <w:sz w:val="18"/>
              </w:rPr>
              <w:t>This</w:t>
            </w:r>
            <w:r>
              <w:rPr>
                <w:spacing w:val="-3"/>
                <w:sz w:val="18"/>
              </w:rPr>
              <w:t> </w:t>
            </w:r>
            <w:r>
              <w:rPr>
                <w:sz w:val="18"/>
              </w:rPr>
              <w:t>type</w:t>
            </w:r>
            <w:r>
              <w:rPr>
                <w:spacing w:val="-2"/>
                <w:sz w:val="18"/>
              </w:rPr>
              <w:t> </w:t>
            </w:r>
            <w:r>
              <w:rPr>
                <w:sz w:val="18"/>
              </w:rPr>
              <w:t>represents</w:t>
            </w:r>
            <w:r>
              <w:rPr>
                <w:spacing w:val="-3"/>
                <w:sz w:val="18"/>
              </w:rPr>
              <w:t> </w:t>
            </w:r>
            <w:r>
              <w:rPr>
                <w:sz w:val="18"/>
              </w:rPr>
              <w:t>a</w:t>
            </w:r>
            <w:r>
              <w:rPr>
                <w:spacing w:val="-2"/>
                <w:sz w:val="18"/>
              </w:rPr>
              <w:t> threshold.</w:t>
            </w:r>
          </w:p>
        </w:tc>
      </w:tr>
      <w:tr>
        <w:trPr>
          <w:trHeight w:val="621" w:hRule="atLeast"/>
        </w:trPr>
        <w:tc>
          <w:tcPr>
            <w:tcW w:w="2405" w:type="dxa"/>
          </w:tcPr>
          <w:p>
            <w:pPr>
              <w:pStyle w:val="TableParagraph"/>
              <w:rPr>
                <w:sz w:val="18"/>
              </w:rPr>
            </w:pPr>
            <w:r>
              <w:rPr>
                <w:spacing w:val="-2"/>
                <w:sz w:val="18"/>
              </w:rPr>
              <w:t>PerformanceReport</w:t>
            </w:r>
          </w:p>
        </w:tc>
        <w:tc>
          <w:tcPr>
            <w:tcW w:w="1702" w:type="dxa"/>
          </w:tcPr>
          <w:p>
            <w:pPr>
              <w:pStyle w:val="TableParagraph"/>
              <w:rPr>
                <w:sz w:val="18"/>
              </w:rPr>
            </w:pPr>
            <w:r>
              <w:rPr>
                <w:sz w:val="18"/>
              </w:rPr>
              <w:t>6.5.2.10</w:t>
            </w:r>
            <w:r>
              <w:rPr>
                <w:spacing w:val="-6"/>
                <w:sz w:val="18"/>
              </w:rPr>
              <w:t> </w:t>
            </w:r>
            <w:r>
              <w:rPr>
                <w:sz w:val="18"/>
              </w:rPr>
              <w:t>of</w:t>
            </w:r>
            <w:r>
              <w:rPr>
                <w:spacing w:val="-1"/>
                <w:sz w:val="18"/>
              </w:rPr>
              <w:t> </w:t>
            </w:r>
            <w:r>
              <w:rPr>
                <w:spacing w:val="-4"/>
                <w:sz w:val="18"/>
              </w:rPr>
              <w:t>ETSI</w:t>
            </w:r>
          </w:p>
          <w:p>
            <w:pPr>
              <w:pStyle w:val="TableParagraph"/>
              <w:spacing w:line="207" w:lineRule="exact" w:before="2"/>
              <w:rPr>
                <w:sz w:val="18"/>
              </w:rPr>
            </w:pPr>
            <w:r>
              <w:rPr>
                <w:sz w:val="18"/>
              </w:rPr>
              <w:t>GS</w:t>
            </w:r>
            <w:r>
              <w:rPr>
                <w:spacing w:val="-4"/>
                <w:sz w:val="18"/>
              </w:rPr>
              <w:t> </w:t>
            </w:r>
            <w:r>
              <w:rPr>
                <w:sz w:val="18"/>
              </w:rPr>
              <w:t>NFV-SOL</w:t>
            </w:r>
            <w:r>
              <w:rPr>
                <w:spacing w:val="-1"/>
                <w:sz w:val="18"/>
              </w:rPr>
              <w:t> </w:t>
            </w:r>
            <w:r>
              <w:rPr>
                <w:spacing w:val="-5"/>
                <w:sz w:val="18"/>
              </w:rPr>
              <w:t>003</w:t>
            </w:r>
          </w:p>
          <w:p>
            <w:pPr>
              <w:pStyle w:val="TableParagraph"/>
              <w:spacing w:line="187" w:lineRule="exact"/>
              <w:rPr>
                <w:sz w:val="18"/>
              </w:rPr>
            </w:pPr>
            <w:hyperlink w:history="true" w:anchor="_bookmark13">
              <w:r>
                <w:rPr>
                  <w:spacing w:val="-4"/>
                  <w:sz w:val="18"/>
                </w:rPr>
                <w:t>[11]</w:t>
              </w:r>
            </w:hyperlink>
          </w:p>
        </w:tc>
        <w:tc>
          <w:tcPr>
            <w:tcW w:w="5250" w:type="dxa"/>
          </w:tcPr>
          <w:p>
            <w:pPr>
              <w:pStyle w:val="TableParagraph"/>
              <w:spacing w:line="240" w:lineRule="auto"/>
              <w:rPr>
                <w:sz w:val="18"/>
              </w:rPr>
            </w:pPr>
            <w:r>
              <w:rPr>
                <w:sz w:val="18"/>
              </w:rPr>
              <w:t>This</w:t>
            </w:r>
            <w:r>
              <w:rPr>
                <w:spacing w:val="-7"/>
                <w:sz w:val="18"/>
              </w:rPr>
              <w:t> </w:t>
            </w:r>
            <w:r>
              <w:rPr>
                <w:sz w:val="18"/>
              </w:rPr>
              <w:t>type</w:t>
            </w:r>
            <w:r>
              <w:rPr>
                <w:spacing w:val="-6"/>
                <w:sz w:val="18"/>
              </w:rPr>
              <w:t> </w:t>
            </w:r>
            <w:r>
              <w:rPr>
                <w:sz w:val="18"/>
              </w:rPr>
              <w:t>represents</w:t>
            </w:r>
            <w:r>
              <w:rPr>
                <w:spacing w:val="-7"/>
                <w:sz w:val="18"/>
              </w:rPr>
              <w:t> </w:t>
            </w:r>
            <w:r>
              <w:rPr>
                <w:sz w:val="18"/>
              </w:rPr>
              <w:t>a</w:t>
            </w:r>
            <w:r>
              <w:rPr>
                <w:spacing w:val="-6"/>
                <w:sz w:val="18"/>
              </w:rPr>
              <w:t> </w:t>
            </w:r>
            <w:r>
              <w:rPr>
                <w:sz w:val="18"/>
              </w:rPr>
              <w:t>performance</w:t>
            </w:r>
            <w:r>
              <w:rPr>
                <w:spacing w:val="-7"/>
                <w:sz w:val="18"/>
              </w:rPr>
              <w:t> </w:t>
            </w:r>
            <w:r>
              <w:rPr>
                <w:sz w:val="18"/>
              </w:rPr>
              <w:t>report</w:t>
            </w:r>
            <w:r>
              <w:rPr>
                <w:spacing w:val="-6"/>
                <w:sz w:val="18"/>
              </w:rPr>
              <w:t> </w:t>
            </w:r>
            <w:r>
              <w:rPr>
                <w:sz w:val="18"/>
              </w:rPr>
              <w:t>of</w:t>
            </w:r>
            <w:r>
              <w:rPr>
                <w:spacing w:val="-7"/>
                <w:sz w:val="18"/>
              </w:rPr>
              <w:t> </w:t>
            </w:r>
            <w:r>
              <w:rPr>
                <w:sz w:val="18"/>
              </w:rPr>
              <w:t>measurements collected as part of a PM job.</w:t>
            </w:r>
          </w:p>
        </w:tc>
      </w:tr>
    </w:tbl>
    <w:p>
      <w:pPr>
        <w:pStyle w:val="BodyText"/>
        <w:spacing w:before="0"/>
        <w:ind w:left="0"/>
        <w:rPr>
          <w:rFonts w:ascii="Arial"/>
          <w:b/>
        </w:rPr>
      </w:pPr>
    </w:p>
    <w:p>
      <w:pPr>
        <w:pStyle w:val="BodyText"/>
        <w:spacing w:before="72"/>
        <w:ind w:left="0"/>
        <w:rPr>
          <w:rFonts w:ascii="Arial"/>
          <w:b/>
        </w:rPr>
      </w:pPr>
    </w:p>
    <w:p>
      <w:pPr>
        <w:pStyle w:val="Heading4"/>
        <w:numPr>
          <w:ilvl w:val="3"/>
          <w:numId w:val="3"/>
        </w:numPr>
        <w:tabs>
          <w:tab w:pos="1731" w:val="left" w:leader="none"/>
        </w:tabs>
        <w:spacing w:line="240" w:lineRule="auto" w:before="1" w:after="0"/>
        <w:ind w:left="1731" w:right="0" w:hanging="1419"/>
        <w:jc w:val="left"/>
      </w:pPr>
      <w:r>
        <w:rPr/>
        <w:t>Structured</w:t>
      </w:r>
      <w:r>
        <w:rPr>
          <w:spacing w:val="-5"/>
        </w:rPr>
        <w:t> </w:t>
      </w:r>
      <w:r>
        <w:rPr/>
        <w:t>data</w:t>
      </w:r>
      <w:r>
        <w:rPr>
          <w:spacing w:val="-5"/>
        </w:rPr>
        <w:t> </w:t>
      </w:r>
      <w:r>
        <w:rPr>
          <w:spacing w:val="-2"/>
        </w:rPr>
        <w:t>types</w:t>
      </w:r>
    </w:p>
    <w:p>
      <w:pPr>
        <w:pStyle w:val="BodyText"/>
        <w:spacing w:before="23"/>
        <w:ind w:left="0"/>
        <w:rPr>
          <w:rFonts w:ascii="Arial"/>
          <w:sz w:val="24"/>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2"/>
          <w:sz w:val="22"/>
        </w:rPr>
        <w:t>Introduction</w:t>
      </w:r>
    </w:p>
    <w:p>
      <w:pPr>
        <w:pStyle w:val="BodyText"/>
        <w:spacing w:before="180"/>
        <w:jc w:val="both"/>
      </w:pPr>
      <w:r>
        <w:rPr/>
        <w:t>This</w:t>
      </w:r>
      <w:r>
        <w:rPr>
          <w:spacing w:val="-5"/>
        </w:rPr>
        <w:t> </w:t>
      </w:r>
      <w:r>
        <w:rPr/>
        <w:t>clause</w:t>
      </w:r>
      <w:r>
        <w:rPr>
          <w:spacing w:val="-4"/>
        </w:rPr>
        <w:t> </w:t>
      </w:r>
      <w:r>
        <w:rPr/>
        <w:t>defines</w:t>
      </w:r>
      <w:r>
        <w:rPr>
          <w:spacing w:val="-5"/>
        </w:rPr>
        <w:t> </w:t>
      </w:r>
      <w:r>
        <w:rPr/>
        <w:t>the</w:t>
      </w:r>
      <w:r>
        <w:rPr>
          <w:spacing w:val="-3"/>
        </w:rPr>
        <w:t> </w:t>
      </w:r>
      <w:r>
        <w:rPr/>
        <w:t>structured</w:t>
      </w:r>
      <w:r>
        <w:rPr>
          <w:spacing w:val="-3"/>
        </w:rPr>
        <w:t> </w:t>
      </w:r>
      <w:r>
        <w:rPr/>
        <w:t>data</w:t>
      </w:r>
      <w:r>
        <w:rPr>
          <w:spacing w:val="-4"/>
        </w:rPr>
        <w:t> </w:t>
      </w:r>
      <w:r>
        <w:rPr/>
        <w:t>types</w:t>
      </w:r>
      <w:r>
        <w:rPr>
          <w:spacing w:val="-4"/>
        </w:rPr>
        <w:t> </w:t>
      </w:r>
      <w:r>
        <w:rPr/>
        <w:t>to</w:t>
      </w:r>
      <w:r>
        <w:rPr>
          <w:spacing w:val="-3"/>
        </w:rPr>
        <w:t> </w:t>
      </w:r>
      <w:r>
        <w:rPr/>
        <w:t>be</w:t>
      </w:r>
      <w:r>
        <w:rPr>
          <w:spacing w:val="-6"/>
        </w:rPr>
        <w:t> </w:t>
      </w:r>
      <w:r>
        <w:rPr/>
        <w:t>used</w:t>
      </w:r>
      <w:r>
        <w:rPr>
          <w:spacing w:val="-3"/>
        </w:rPr>
        <w:t> </w:t>
      </w:r>
      <w:r>
        <w:rPr/>
        <w:t>in</w:t>
      </w:r>
      <w:r>
        <w:rPr>
          <w:spacing w:val="-3"/>
        </w:rPr>
        <w:t> </w:t>
      </w:r>
      <w:r>
        <w:rPr/>
        <w:t>resource</w:t>
      </w:r>
      <w:r>
        <w:rPr>
          <w:spacing w:val="-3"/>
        </w:rPr>
        <w:t> </w:t>
      </w:r>
      <w:r>
        <w:rPr>
          <w:spacing w:val="-2"/>
        </w:rPr>
        <w:t>representations.</w:t>
      </w:r>
    </w:p>
    <w:p>
      <w:pPr>
        <w:pStyle w:val="BodyText"/>
        <w:spacing w:before="180"/>
        <w:ind w:right="902"/>
        <w:jc w:val="both"/>
      </w:pPr>
      <w:r>
        <w:rPr/>
        <w:t>All</w:t>
      </w:r>
      <w:r>
        <w:rPr>
          <w:spacing w:val="-3"/>
        </w:rPr>
        <w:t> </w:t>
      </w:r>
      <w:r>
        <w:rPr/>
        <w:t>the</w:t>
      </w:r>
      <w:r>
        <w:rPr>
          <w:spacing w:val="-2"/>
        </w:rPr>
        <w:t> </w:t>
      </w:r>
      <w:r>
        <w:rPr/>
        <w:t>structured</w:t>
      </w:r>
      <w:r>
        <w:rPr>
          <w:spacing w:val="-1"/>
        </w:rPr>
        <w:t> </w:t>
      </w:r>
      <w:r>
        <w:rPr/>
        <w:t>data</w:t>
      </w:r>
      <w:r>
        <w:rPr>
          <w:spacing w:val="-2"/>
        </w:rPr>
        <w:t> </w:t>
      </w:r>
      <w:r>
        <w:rPr/>
        <w:t>types</w:t>
      </w:r>
      <w:r>
        <w:rPr>
          <w:spacing w:val="-3"/>
        </w:rPr>
        <w:t> </w:t>
      </w:r>
      <w:r>
        <w:rPr/>
        <w:t>specified</w:t>
      </w:r>
      <w:r>
        <w:rPr>
          <w:spacing w:val="-1"/>
        </w:rPr>
        <w:t> </w:t>
      </w:r>
      <w:r>
        <w:rPr/>
        <w:t>in</w:t>
      </w:r>
      <w:r>
        <w:rPr>
          <w:spacing w:val="-1"/>
        </w:rPr>
        <w:t> </w:t>
      </w:r>
      <w:r>
        <w:rPr/>
        <w:t>clause</w:t>
      </w:r>
      <w:r>
        <w:rPr>
          <w:spacing w:val="-2"/>
        </w:rPr>
        <w:t> </w:t>
      </w:r>
      <w:r>
        <w:rPr/>
        <w:t>6.5.2</w:t>
      </w:r>
      <w:r>
        <w:rPr>
          <w:spacing w:val="-3"/>
        </w:rPr>
        <w:t> </w:t>
      </w:r>
      <w:r>
        <w:rPr/>
        <w:t>of</w:t>
      </w:r>
      <w:r>
        <w:rPr>
          <w:spacing w:val="-2"/>
        </w:rPr>
        <w:t> </w:t>
      </w:r>
      <w:r>
        <w:rPr/>
        <w:t>ETSI</w:t>
      </w:r>
      <w:r>
        <w:rPr>
          <w:spacing w:val="-2"/>
        </w:rPr>
        <w:t> </w:t>
      </w:r>
      <w:r>
        <w:rPr/>
        <w:t>GS</w:t>
      </w:r>
      <w:r>
        <w:rPr>
          <w:spacing w:val="-3"/>
        </w:rPr>
        <w:t> </w:t>
      </w:r>
      <w:r>
        <w:rPr/>
        <w:t>NFV-SOL</w:t>
      </w:r>
      <w:r>
        <w:rPr>
          <w:spacing w:val="-2"/>
        </w:rPr>
        <w:t> </w:t>
      </w:r>
      <w:r>
        <w:rPr/>
        <w:t>003 </w:t>
      </w:r>
      <w:hyperlink w:history="true" w:anchor="_bookmark13">
        <w:r>
          <w:rPr/>
          <w:t>[11]</w:t>
        </w:r>
      </w:hyperlink>
      <w:r>
        <w:rPr>
          <w:spacing w:val="-1"/>
        </w:rPr>
        <w:t> </w:t>
      </w:r>
      <w:r>
        <w:rPr/>
        <w:t>shall</w:t>
      </w:r>
      <w:r>
        <w:rPr>
          <w:spacing w:val="-3"/>
        </w:rPr>
        <w:t> </w:t>
      </w:r>
      <w:r>
        <w:rPr/>
        <w:t>be</w:t>
      </w:r>
      <w:r>
        <w:rPr>
          <w:spacing w:val="-2"/>
        </w:rPr>
        <w:t> </w:t>
      </w:r>
      <w:r>
        <w:rPr/>
        <w:t>supported. If</w:t>
      </w:r>
      <w:r>
        <w:rPr>
          <w:spacing w:val="-2"/>
        </w:rPr>
        <w:t> </w:t>
      </w:r>
      <w:r>
        <w:rPr/>
        <w:t>specific provisions</w:t>
      </w:r>
      <w:r>
        <w:rPr>
          <w:spacing w:val="-3"/>
        </w:rPr>
        <w:t> </w:t>
      </w:r>
      <w:r>
        <w:rPr/>
        <w:t>to</w:t>
      </w:r>
      <w:r>
        <w:rPr>
          <w:spacing w:val="-1"/>
        </w:rPr>
        <w:t> </w:t>
      </w:r>
      <w:r>
        <w:rPr/>
        <w:t>structured</w:t>
      </w:r>
      <w:r>
        <w:rPr>
          <w:spacing w:val="-1"/>
        </w:rPr>
        <w:t> </w:t>
      </w:r>
      <w:r>
        <w:rPr/>
        <w:t>data</w:t>
      </w:r>
      <w:r>
        <w:rPr>
          <w:spacing w:val="-4"/>
        </w:rPr>
        <w:t> </w:t>
      </w:r>
      <w:r>
        <w:rPr/>
        <w:t>types</w:t>
      </w:r>
      <w:r>
        <w:rPr>
          <w:spacing w:val="-3"/>
        </w:rPr>
        <w:t> </w:t>
      </w:r>
      <w:r>
        <w:rPr/>
        <w:t>are</w:t>
      </w:r>
      <w:r>
        <w:rPr>
          <w:spacing w:val="-2"/>
        </w:rPr>
        <w:t> </w:t>
      </w:r>
      <w:r>
        <w:rPr/>
        <w:t>considered</w:t>
      </w:r>
      <w:r>
        <w:rPr>
          <w:spacing w:val="-1"/>
        </w:rPr>
        <w:t> </w:t>
      </w:r>
      <w:r>
        <w:rPr/>
        <w:t>with</w:t>
      </w:r>
      <w:r>
        <w:rPr>
          <w:spacing w:val="-1"/>
        </w:rPr>
        <w:t> </w:t>
      </w:r>
      <w:r>
        <w:rPr/>
        <w:t>respect</w:t>
      </w:r>
      <w:r>
        <w:rPr>
          <w:spacing w:val="-2"/>
        </w:rPr>
        <w:t> </w:t>
      </w:r>
      <w:r>
        <w:rPr/>
        <w:t>to</w:t>
      </w:r>
      <w:r>
        <w:rPr>
          <w:spacing w:val="-1"/>
        </w:rPr>
        <w:t> </w:t>
      </w:r>
      <w:r>
        <w:rPr/>
        <w:t>the</w:t>
      </w:r>
      <w:r>
        <w:rPr>
          <w:spacing w:val="-2"/>
        </w:rPr>
        <w:t> </w:t>
      </w:r>
      <w:r>
        <w:rPr/>
        <w:t>profiled</w:t>
      </w:r>
      <w:r>
        <w:rPr>
          <w:spacing w:val="-1"/>
        </w:rPr>
        <w:t> </w:t>
      </w:r>
      <w:r>
        <w:rPr/>
        <w:t>API,</w:t>
      </w:r>
      <w:r>
        <w:rPr>
          <w:spacing w:val="-2"/>
        </w:rPr>
        <w:t> </w:t>
      </w:r>
      <w:r>
        <w:rPr/>
        <w:t>these</w:t>
      </w:r>
      <w:r>
        <w:rPr>
          <w:spacing w:val="-2"/>
        </w:rPr>
        <w:t> </w:t>
      </w:r>
      <w:r>
        <w:rPr/>
        <w:t>are</w:t>
      </w:r>
      <w:r>
        <w:rPr>
          <w:spacing w:val="-2"/>
        </w:rPr>
        <w:t> </w:t>
      </w:r>
      <w:r>
        <w:rPr/>
        <w:t>specified</w:t>
      </w:r>
      <w:r>
        <w:rPr>
          <w:spacing w:val="-1"/>
        </w:rPr>
        <w:t> </w:t>
      </w:r>
      <w:r>
        <w:rPr/>
        <w:t>in</w:t>
      </w:r>
      <w:r>
        <w:rPr>
          <w:spacing w:val="-1"/>
        </w:rPr>
        <w:t> </w:t>
      </w:r>
      <w:r>
        <w:rPr/>
        <w:t>subsequent sub-clauses within clause 3.4.6.2 of the present document.</w:t>
      </w:r>
    </w:p>
    <w:p>
      <w:pPr>
        <w:pStyle w:val="BodyText"/>
        <w:spacing w:before="72"/>
        <w:ind w:left="0"/>
      </w:pPr>
    </w:p>
    <w:p>
      <w:pPr>
        <w:pStyle w:val="Heading4"/>
        <w:numPr>
          <w:ilvl w:val="3"/>
          <w:numId w:val="3"/>
        </w:numPr>
        <w:tabs>
          <w:tab w:pos="1731" w:val="left" w:leader="none"/>
        </w:tabs>
        <w:spacing w:line="240" w:lineRule="auto" w:before="0" w:after="0"/>
        <w:ind w:left="1731" w:right="0" w:hanging="1419"/>
        <w:jc w:val="left"/>
      </w:pPr>
      <w:r>
        <w:rPr/>
        <w:t>Referenced</w:t>
      </w:r>
      <w:r>
        <w:rPr>
          <w:spacing w:val="-6"/>
        </w:rPr>
        <w:t> </w:t>
      </w:r>
      <w:r>
        <w:rPr/>
        <w:t>structured</w:t>
      </w:r>
      <w:r>
        <w:rPr>
          <w:spacing w:val="-8"/>
        </w:rPr>
        <w:t> </w:t>
      </w:r>
      <w:r>
        <w:rPr/>
        <w:t>data</w:t>
      </w:r>
      <w:r>
        <w:rPr>
          <w:spacing w:val="-6"/>
        </w:rPr>
        <w:t> </w:t>
      </w:r>
      <w:r>
        <w:rPr>
          <w:spacing w:val="-4"/>
        </w:rPr>
        <w:t>types</w:t>
      </w:r>
    </w:p>
    <w:p>
      <w:pPr>
        <w:pStyle w:val="BodyText"/>
        <w:spacing w:before="23"/>
        <w:ind w:left="0"/>
        <w:rPr>
          <w:rFonts w:ascii="Arial"/>
          <w:sz w:val="24"/>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2"/>
          <w:sz w:val="22"/>
        </w:rPr>
        <w:t>Introduction</w:t>
      </w:r>
    </w:p>
    <w:p>
      <w:pPr>
        <w:pStyle w:val="BodyText"/>
        <w:spacing w:before="180"/>
        <w:jc w:val="both"/>
      </w:pPr>
      <w:r>
        <w:rPr/>
        <w:t>This</w:t>
      </w:r>
      <w:r>
        <w:rPr>
          <w:spacing w:val="-5"/>
        </w:rPr>
        <w:t> </w:t>
      </w:r>
      <w:r>
        <w:rPr/>
        <w:t>clause</w:t>
      </w:r>
      <w:r>
        <w:rPr>
          <w:spacing w:val="-4"/>
        </w:rPr>
        <w:t> </w:t>
      </w:r>
      <w:r>
        <w:rPr/>
        <w:t>defines</w:t>
      </w:r>
      <w:r>
        <w:rPr>
          <w:spacing w:val="-5"/>
        </w:rPr>
        <w:t> </w:t>
      </w:r>
      <w:r>
        <w:rPr/>
        <w:t>the</w:t>
      </w:r>
      <w:r>
        <w:rPr>
          <w:spacing w:val="-4"/>
        </w:rPr>
        <w:t> </w:t>
      </w:r>
      <w:r>
        <w:rPr/>
        <w:t>structured</w:t>
      </w:r>
      <w:r>
        <w:rPr>
          <w:spacing w:val="-3"/>
        </w:rPr>
        <w:t> </w:t>
      </w:r>
      <w:r>
        <w:rPr/>
        <w:t>data</w:t>
      </w:r>
      <w:r>
        <w:rPr>
          <w:spacing w:val="-3"/>
        </w:rPr>
        <w:t> </w:t>
      </w:r>
      <w:r>
        <w:rPr/>
        <w:t>types</w:t>
      </w:r>
      <w:r>
        <w:rPr>
          <w:spacing w:val="-5"/>
        </w:rPr>
        <w:t> </w:t>
      </w:r>
      <w:r>
        <w:rPr/>
        <w:t>that</w:t>
      </w:r>
      <w:r>
        <w:rPr>
          <w:spacing w:val="-4"/>
        </w:rPr>
        <w:t> </w:t>
      </w:r>
      <w:r>
        <w:rPr/>
        <w:t>are</w:t>
      </w:r>
      <w:r>
        <w:rPr>
          <w:spacing w:val="-4"/>
        </w:rPr>
        <w:t> </w:t>
      </w:r>
      <w:r>
        <w:rPr/>
        <w:t>referenced</w:t>
      </w:r>
      <w:r>
        <w:rPr>
          <w:spacing w:val="-3"/>
        </w:rPr>
        <w:t> </w:t>
      </w:r>
      <w:r>
        <w:rPr/>
        <w:t>by</w:t>
      </w:r>
      <w:r>
        <w:rPr>
          <w:spacing w:val="-5"/>
        </w:rPr>
        <w:t> </w:t>
      </w:r>
      <w:r>
        <w:rPr/>
        <w:t>other</w:t>
      </w:r>
      <w:r>
        <w:rPr>
          <w:spacing w:val="-4"/>
        </w:rPr>
        <w:t> </w:t>
      </w:r>
      <w:r>
        <w:rPr/>
        <w:t>data</w:t>
      </w:r>
      <w:r>
        <w:rPr>
          <w:spacing w:val="-4"/>
        </w:rPr>
        <w:t> </w:t>
      </w:r>
      <w:r>
        <w:rPr>
          <w:spacing w:val="-2"/>
        </w:rPr>
        <w:t>types.</w:t>
      </w:r>
    </w:p>
    <w:p>
      <w:pPr>
        <w:pStyle w:val="BodyText"/>
        <w:spacing w:before="180"/>
        <w:ind w:right="610"/>
      </w:pPr>
      <w:r>
        <w:rPr/>
        <w:t>All</w:t>
      </w:r>
      <w:r>
        <w:rPr>
          <w:spacing w:val="-3"/>
        </w:rPr>
        <w:t> </w:t>
      </w:r>
      <w:r>
        <w:rPr/>
        <w:t>the</w:t>
      </w:r>
      <w:r>
        <w:rPr>
          <w:spacing w:val="-2"/>
        </w:rPr>
        <w:t> </w:t>
      </w:r>
      <w:r>
        <w:rPr/>
        <w:t>referenced</w:t>
      </w:r>
      <w:r>
        <w:rPr>
          <w:spacing w:val="-3"/>
        </w:rPr>
        <w:t> </w:t>
      </w:r>
      <w:r>
        <w:rPr/>
        <w:t>structured</w:t>
      </w:r>
      <w:r>
        <w:rPr>
          <w:spacing w:val="-3"/>
        </w:rPr>
        <w:t> </w:t>
      </w:r>
      <w:r>
        <w:rPr/>
        <w:t>data</w:t>
      </w:r>
      <w:r>
        <w:rPr>
          <w:spacing w:val="-2"/>
        </w:rPr>
        <w:t> </w:t>
      </w:r>
      <w:r>
        <w:rPr/>
        <w:t>types</w:t>
      </w:r>
      <w:r>
        <w:rPr>
          <w:spacing w:val="-3"/>
        </w:rPr>
        <w:t> </w:t>
      </w:r>
      <w:r>
        <w:rPr/>
        <w:t>specified</w:t>
      </w:r>
      <w:r>
        <w:rPr>
          <w:spacing w:val="-1"/>
        </w:rPr>
        <w:t> </w:t>
      </w:r>
      <w:r>
        <w:rPr/>
        <w:t>in</w:t>
      </w:r>
      <w:r>
        <w:rPr>
          <w:spacing w:val="-1"/>
        </w:rPr>
        <w:t> </w:t>
      </w:r>
      <w:r>
        <w:rPr/>
        <w:t>clause</w:t>
      </w:r>
      <w:r>
        <w:rPr>
          <w:spacing w:val="-2"/>
        </w:rPr>
        <w:t> </w:t>
      </w:r>
      <w:r>
        <w:rPr/>
        <w:t>6.5.3</w:t>
      </w:r>
      <w:r>
        <w:rPr>
          <w:spacing w:val="-1"/>
        </w:rPr>
        <w:t> </w:t>
      </w:r>
      <w:r>
        <w:rPr/>
        <w:t>of</w:t>
      </w:r>
      <w:r>
        <w:rPr>
          <w:spacing w:val="-2"/>
        </w:rPr>
        <w:t> </w:t>
      </w:r>
      <w:r>
        <w:rPr/>
        <w:t>ETSI</w:t>
      </w:r>
      <w:r>
        <w:rPr>
          <w:spacing w:val="-2"/>
        </w:rPr>
        <w:t> </w:t>
      </w:r>
      <w:r>
        <w:rPr/>
        <w:t>GS</w:t>
      </w:r>
      <w:r>
        <w:rPr>
          <w:spacing w:val="-3"/>
        </w:rPr>
        <w:t> </w:t>
      </w:r>
      <w:r>
        <w:rPr/>
        <w:t>NFV-SOL</w:t>
      </w:r>
      <w:r>
        <w:rPr>
          <w:spacing w:val="-2"/>
        </w:rPr>
        <w:t> </w:t>
      </w:r>
      <w:r>
        <w:rPr/>
        <w:t>003</w:t>
      </w:r>
      <w:r>
        <w:rPr>
          <w:spacing w:val="-1"/>
        </w:rPr>
        <w:t> </w:t>
      </w:r>
      <w:hyperlink w:history="true" w:anchor="_bookmark13">
        <w:r>
          <w:rPr/>
          <w:t>[11]</w:t>
        </w:r>
      </w:hyperlink>
      <w:r>
        <w:rPr/>
        <w:t> shall</w:t>
      </w:r>
      <w:r>
        <w:rPr>
          <w:spacing w:val="-2"/>
        </w:rPr>
        <w:t> </w:t>
      </w:r>
      <w:r>
        <w:rPr/>
        <w:t>be</w:t>
      </w:r>
      <w:r>
        <w:rPr>
          <w:spacing w:val="-2"/>
        </w:rPr>
        <w:t> </w:t>
      </w:r>
      <w:r>
        <w:rPr/>
        <w:t>supported. If specific provisions to referenced structured data types are considered with respect to the profiled API, these are specified in subsequent sub-clauses within clause 3.4.6.3 of the present document. In addition, all common structured data types in clause 4.4.1 of ETSI GS NFV-SOL 003 </w:t>
      </w:r>
      <w:hyperlink w:history="true" w:anchor="_bookmark13">
        <w:r>
          <w:rPr/>
          <w:t>[11]</w:t>
        </w:r>
      </w:hyperlink>
      <w:r>
        <w:rPr/>
        <w:t> shall be supported if referenced/used by other data types as indicated above.</w:t>
      </w:r>
    </w:p>
    <w:p>
      <w:pPr>
        <w:pStyle w:val="BodyText"/>
        <w:spacing w:before="70"/>
        <w:ind w:left="0"/>
      </w:pPr>
    </w:p>
    <w:p>
      <w:pPr>
        <w:pStyle w:val="Heading4"/>
        <w:numPr>
          <w:ilvl w:val="3"/>
          <w:numId w:val="3"/>
        </w:numPr>
        <w:tabs>
          <w:tab w:pos="1731" w:val="left" w:leader="none"/>
        </w:tabs>
        <w:spacing w:line="240" w:lineRule="auto" w:before="1" w:after="0"/>
        <w:ind w:left="1731" w:right="0" w:hanging="1419"/>
        <w:jc w:val="left"/>
      </w:pPr>
      <w:r>
        <w:rPr/>
        <w:t>Simple</w:t>
      </w:r>
      <w:r>
        <w:rPr>
          <w:spacing w:val="-4"/>
        </w:rPr>
        <w:t> </w:t>
      </w:r>
      <w:r>
        <w:rPr/>
        <w:t>data</w:t>
      </w:r>
      <w:r>
        <w:rPr>
          <w:spacing w:val="-1"/>
        </w:rPr>
        <w:t> </w:t>
      </w:r>
      <w:r>
        <w:rPr/>
        <w:t>types</w:t>
      </w:r>
      <w:r>
        <w:rPr>
          <w:spacing w:val="-3"/>
        </w:rPr>
        <w:t> </w:t>
      </w:r>
      <w:r>
        <w:rPr/>
        <w:t>and</w:t>
      </w:r>
      <w:r>
        <w:rPr>
          <w:spacing w:val="-5"/>
        </w:rPr>
        <w:t> </w:t>
      </w:r>
      <w:r>
        <w:rPr>
          <w:spacing w:val="-2"/>
        </w:rPr>
        <w:t>enumerations</w:t>
      </w:r>
    </w:p>
    <w:p>
      <w:pPr>
        <w:pStyle w:val="BodyText"/>
        <w:spacing w:before="23"/>
        <w:ind w:left="0"/>
        <w:rPr>
          <w:rFonts w:ascii="Arial"/>
          <w:sz w:val="24"/>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2"/>
          <w:sz w:val="22"/>
        </w:rPr>
        <w:t>Introduction</w:t>
      </w:r>
    </w:p>
    <w:p>
      <w:pPr>
        <w:pStyle w:val="BodyText"/>
        <w:spacing w:before="180"/>
        <w:ind w:right="801"/>
        <w:jc w:val="both"/>
      </w:pPr>
      <w:r>
        <w:rPr/>
        <w:t>The present</w:t>
      </w:r>
      <w:r>
        <w:rPr>
          <w:spacing w:val="-1"/>
        </w:rPr>
        <w:t> </w:t>
      </w:r>
      <w:r>
        <w:rPr/>
        <w:t>clause defines</w:t>
      </w:r>
      <w:r>
        <w:rPr>
          <w:spacing w:val="-1"/>
        </w:rPr>
        <w:t> </w:t>
      </w:r>
      <w:r>
        <w:rPr/>
        <w:t>simple data types</w:t>
      </w:r>
      <w:r>
        <w:rPr>
          <w:spacing w:val="-1"/>
        </w:rPr>
        <w:t> </w:t>
      </w:r>
      <w:r>
        <w:rPr/>
        <w:t>and enumerations</w:t>
      </w:r>
      <w:r>
        <w:rPr>
          <w:spacing w:val="-1"/>
        </w:rPr>
        <w:t> </w:t>
      </w:r>
      <w:r>
        <w:rPr/>
        <w:t>that can be</w:t>
      </w:r>
      <w:r>
        <w:rPr>
          <w:spacing w:val="-2"/>
        </w:rPr>
        <w:t> </w:t>
      </w:r>
      <w:r>
        <w:rPr/>
        <w:t>referenced from</w:t>
      </w:r>
      <w:r>
        <w:rPr>
          <w:spacing w:val="-2"/>
        </w:rPr>
        <w:t> </w:t>
      </w:r>
      <w:r>
        <w:rPr/>
        <w:t>data structures</w:t>
      </w:r>
      <w:r>
        <w:rPr>
          <w:spacing w:val="-1"/>
        </w:rPr>
        <w:t> </w:t>
      </w:r>
      <w:r>
        <w:rPr/>
        <w:t>defined in other</w:t>
      </w:r>
      <w:r>
        <w:rPr>
          <w:spacing w:val="-1"/>
        </w:rPr>
        <w:t> </w:t>
      </w:r>
      <w:r>
        <w:rPr/>
        <w:t>clauses.</w:t>
      </w:r>
      <w:r>
        <w:rPr>
          <w:spacing w:val="-2"/>
        </w:rPr>
        <w:t> </w:t>
      </w:r>
      <w:r>
        <w:rPr/>
        <w:t>The</w:t>
      </w:r>
      <w:r>
        <w:rPr>
          <w:spacing w:val="-2"/>
        </w:rPr>
        <w:t> </w:t>
      </w:r>
      <w:r>
        <w:rPr/>
        <w:t>simple</w:t>
      </w:r>
      <w:r>
        <w:rPr>
          <w:spacing w:val="-2"/>
        </w:rPr>
        <w:t> </w:t>
      </w:r>
      <w:r>
        <w:rPr/>
        <w:t>data</w:t>
      </w:r>
      <w:r>
        <w:rPr>
          <w:spacing w:val="-4"/>
        </w:rPr>
        <w:t> </w:t>
      </w:r>
      <w:r>
        <w:rPr/>
        <w:t>types</w:t>
      </w:r>
      <w:r>
        <w:rPr>
          <w:spacing w:val="-3"/>
        </w:rPr>
        <w:t> </w:t>
      </w:r>
      <w:r>
        <w:rPr/>
        <w:t>defined</w:t>
      </w:r>
      <w:r>
        <w:rPr>
          <w:spacing w:val="-1"/>
        </w:rPr>
        <w:t> </w:t>
      </w:r>
      <w:r>
        <w:rPr/>
        <w:t>in</w:t>
      </w:r>
      <w:r>
        <w:rPr>
          <w:spacing w:val="-1"/>
        </w:rPr>
        <w:t> </w:t>
      </w:r>
      <w:r>
        <w:rPr/>
        <w:t>a</w:t>
      </w:r>
      <w:r>
        <w:rPr>
          <w:spacing w:val="-2"/>
        </w:rPr>
        <w:t> </w:t>
      </w:r>
      <w:r>
        <w:rPr/>
        <w:t>request</w:t>
      </w:r>
      <w:r>
        <w:rPr>
          <w:spacing w:val="-3"/>
        </w:rPr>
        <w:t> </w:t>
      </w:r>
      <w:r>
        <w:rPr/>
        <w:t>body,</w:t>
      </w:r>
      <w:r>
        <w:rPr>
          <w:spacing w:val="-2"/>
        </w:rPr>
        <w:t> </w:t>
      </w:r>
      <w:r>
        <w:rPr/>
        <w:t>response</w:t>
      </w:r>
      <w:r>
        <w:rPr>
          <w:spacing w:val="-4"/>
        </w:rPr>
        <w:t> </w:t>
      </w:r>
      <w:r>
        <w:rPr/>
        <w:t>body,</w:t>
      </w:r>
      <w:r>
        <w:rPr>
          <w:spacing w:val="-2"/>
        </w:rPr>
        <w:t> </w:t>
      </w:r>
      <w:r>
        <w:rPr/>
        <w:t>or</w:t>
      </w:r>
      <w:r>
        <w:rPr>
          <w:spacing w:val="-4"/>
        </w:rPr>
        <w:t> </w:t>
      </w:r>
      <w:r>
        <w:rPr/>
        <w:t>a</w:t>
      </w:r>
      <w:r>
        <w:rPr>
          <w:spacing w:val="-2"/>
        </w:rPr>
        <w:t> </w:t>
      </w:r>
      <w:r>
        <w:rPr/>
        <w:t>structure</w:t>
      </w:r>
      <w:r>
        <w:rPr>
          <w:spacing w:val="-2"/>
        </w:rPr>
        <w:t> </w:t>
      </w:r>
      <w:r>
        <w:rPr/>
        <w:t>type</w:t>
      </w:r>
      <w:r>
        <w:rPr>
          <w:spacing w:val="-2"/>
        </w:rPr>
        <w:t> </w:t>
      </w:r>
      <w:r>
        <w:rPr/>
        <w:t>are</w:t>
      </w:r>
      <w:r>
        <w:rPr>
          <w:spacing w:val="-4"/>
        </w:rPr>
        <w:t> </w:t>
      </w:r>
      <w:r>
        <w:rPr/>
        <w:t>defined</w:t>
      </w:r>
      <w:r>
        <w:rPr>
          <w:spacing w:val="-3"/>
        </w:rPr>
        <w:t> </w:t>
      </w:r>
      <w:r>
        <w:rPr/>
        <w:t>in</w:t>
      </w:r>
      <w:r>
        <w:rPr>
          <w:spacing w:val="-1"/>
        </w:rPr>
        <w:t> </w:t>
      </w:r>
      <w:r>
        <w:rPr/>
        <w:t>ETSI GS NFV-SOL 013 </w:t>
      </w:r>
      <w:hyperlink w:history="true" w:anchor="_bookmark17">
        <w:r>
          <w:rPr/>
          <w:t>[15]</w:t>
        </w:r>
      </w:hyperlink>
      <w:r>
        <w:rPr/>
        <w:t> or the present clause of the specification.</w:t>
      </w:r>
    </w:p>
    <w:p>
      <w:pPr>
        <w:pStyle w:val="BodyText"/>
        <w:ind w:right="551"/>
      </w:pPr>
      <w:r>
        <w:rPr/>
        <w:t>All</w:t>
      </w:r>
      <w:r>
        <w:rPr>
          <w:spacing w:val="-3"/>
        </w:rPr>
        <w:t> </w:t>
      </w:r>
      <w:r>
        <w:rPr/>
        <w:t>the</w:t>
      </w:r>
      <w:r>
        <w:rPr>
          <w:spacing w:val="-2"/>
        </w:rPr>
        <w:t> </w:t>
      </w:r>
      <w:r>
        <w:rPr/>
        <w:t>simple</w:t>
      </w:r>
      <w:r>
        <w:rPr>
          <w:spacing w:val="-2"/>
        </w:rPr>
        <w:t> </w:t>
      </w:r>
      <w:r>
        <w:rPr/>
        <w:t>data</w:t>
      </w:r>
      <w:r>
        <w:rPr>
          <w:spacing w:val="-2"/>
        </w:rPr>
        <w:t> </w:t>
      </w:r>
      <w:r>
        <w:rPr/>
        <w:t>types</w:t>
      </w:r>
      <w:r>
        <w:rPr>
          <w:spacing w:val="-3"/>
        </w:rPr>
        <w:t> </w:t>
      </w:r>
      <w:r>
        <w:rPr/>
        <w:t>and</w:t>
      </w:r>
      <w:r>
        <w:rPr>
          <w:spacing w:val="-3"/>
        </w:rPr>
        <w:t> </w:t>
      </w:r>
      <w:r>
        <w:rPr/>
        <w:t>enumerations</w:t>
      </w:r>
      <w:r>
        <w:rPr>
          <w:spacing w:val="-3"/>
        </w:rPr>
        <w:t> </w:t>
      </w:r>
      <w:r>
        <w:rPr/>
        <w:t>specified</w:t>
      </w:r>
      <w:r>
        <w:rPr>
          <w:spacing w:val="-3"/>
        </w:rPr>
        <w:t> </w:t>
      </w:r>
      <w:r>
        <w:rPr/>
        <w:t>in</w:t>
      </w:r>
      <w:r>
        <w:rPr>
          <w:spacing w:val="-1"/>
        </w:rPr>
        <w:t> </w:t>
      </w:r>
      <w:r>
        <w:rPr/>
        <w:t>clause</w:t>
      </w:r>
      <w:r>
        <w:rPr>
          <w:spacing w:val="-2"/>
        </w:rPr>
        <w:t> </w:t>
      </w:r>
      <w:r>
        <w:rPr/>
        <w:t>6.5.4</w:t>
      </w:r>
      <w:r>
        <w:rPr>
          <w:spacing w:val="-3"/>
        </w:rPr>
        <w:t> </w:t>
      </w:r>
      <w:r>
        <w:rPr/>
        <w:t>of</w:t>
      </w:r>
      <w:r>
        <w:rPr>
          <w:spacing w:val="-2"/>
        </w:rPr>
        <w:t> </w:t>
      </w:r>
      <w:r>
        <w:rPr/>
        <w:t>ETSI</w:t>
      </w:r>
      <w:r>
        <w:rPr>
          <w:spacing w:val="-2"/>
        </w:rPr>
        <w:t> </w:t>
      </w:r>
      <w:r>
        <w:rPr/>
        <w:t>GS</w:t>
      </w:r>
      <w:r>
        <w:rPr>
          <w:spacing w:val="-3"/>
        </w:rPr>
        <w:t> </w:t>
      </w:r>
      <w:r>
        <w:rPr/>
        <w:t>NFV-SOL</w:t>
      </w:r>
      <w:r>
        <w:rPr>
          <w:spacing w:val="-2"/>
        </w:rPr>
        <w:t> </w:t>
      </w:r>
      <w:r>
        <w:rPr/>
        <w:t>003</w:t>
      </w:r>
      <w:r>
        <w:rPr>
          <w:spacing w:val="-2"/>
        </w:rPr>
        <w:t> </w:t>
      </w:r>
      <w:hyperlink w:history="true" w:anchor="_bookmark13">
        <w:r>
          <w:rPr/>
          <w:t>[11]</w:t>
        </w:r>
      </w:hyperlink>
      <w:r>
        <w:rPr>
          <w:spacing w:val="-1"/>
        </w:rPr>
        <w:t> </w:t>
      </w:r>
      <w:r>
        <w:rPr/>
        <w:t>shall</w:t>
      </w:r>
      <w:r>
        <w:rPr>
          <w:spacing w:val="-2"/>
        </w:rPr>
        <w:t> </w:t>
      </w:r>
      <w:r>
        <w:rPr/>
        <w:t>be</w:t>
      </w:r>
      <w:r>
        <w:rPr>
          <w:spacing w:val="-2"/>
        </w:rPr>
        <w:t> </w:t>
      </w:r>
      <w:r>
        <w:rPr/>
        <w:t>supported. If specific provisions to simple data types and enumerations are considered with respect to the profiled API, these are specified in subsequent sub-clauses within clause 3.4.6.4 of the present document. In addition, all common simple data types and enumerations in clause 4.4.2 4.4.1 of ETSI GS NFV-SOL 003 </w:t>
      </w:r>
      <w:hyperlink w:history="true" w:anchor="_bookmark13">
        <w:r>
          <w:rPr/>
          <w:t>[11]</w:t>
        </w:r>
      </w:hyperlink>
      <w:r>
        <w:rPr/>
        <w:t> shall be supported if referenced/used by other data types as indicated above.</w:t>
      </w:r>
    </w:p>
    <w:p>
      <w:pPr>
        <w:spacing w:after="0"/>
        <w:sectPr>
          <w:pgSz w:w="11910" w:h="16850"/>
          <w:pgMar w:header="944" w:footer="488" w:top="1420" w:bottom="680" w:left="820" w:right="600"/>
        </w:sectPr>
      </w:pPr>
    </w:p>
    <w:p>
      <w:pPr>
        <w:pStyle w:val="Heading4"/>
        <w:numPr>
          <w:ilvl w:val="3"/>
          <w:numId w:val="3"/>
        </w:numPr>
        <w:tabs>
          <w:tab w:pos="1731" w:val="left" w:leader="none"/>
        </w:tabs>
        <w:spacing w:line="240" w:lineRule="auto" w:before="75" w:after="0"/>
        <w:ind w:left="1731" w:right="0" w:hanging="1419"/>
        <w:jc w:val="left"/>
      </w:pPr>
      <w:r>
        <w:rPr/>
        <w:t>Other</w:t>
      </w:r>
      <w:r>
        <w:rPr>
          <w:spacing w:val="-2"/>
        </w:rPr>
        <w:t> </w:t>
      </w:r>
      <w:r>
        <w:rPr/>
        <w:t>data</w:t>
      </w:r>
      <w:r>
        <w:rPr>
          <w:spacing w:val="-2"/>
        </w:rPr>
        <w:t> types</w:t>
      </w:r>
    </w:p>
    <w:p>
      <w:pPr>
        <w:pStyle w:val="BodyText"/>
        <w:spacing w:before="24"/>
        <w:ind w:left="0"/>
        <w:rPr>
          <w:rFonts w:ascii="Arial"/>
          <w:sz w:val="24"/>
        </w:rPr>
      </w:pPr>
    </w:p>
    <w:p>
      <w:pPr>
        <w:pStyle w:val="ListParagraph"/>
        <w:numPr>
          <w:ilvl w:val="4"/>
          <w:numId w:val="3"/>
        </w:numPr>
        <w:tabs>
          <w:tab w:pos="2014" w:val="left" w:leader="none"/>
        </w:tabs>
        <w:spacing w:line="240" w:lineRule="auto" w:before="0" w:after="0"/>
        <w:ind w:left="2014" w:right="0" w:hanging="1702"/>
        <w:jc w:val="left"/>
        <w:rPr>
          <w:rFonts w:ascii="Arial"/>
          <w:sz w:val="22"/>
        </w:rPr>
      </w:pPr>
      <w:r>
        <w:rPr>
          <w:rFonts w:ascii="Arial"/>
          <w:spacing w:val="-2"/>
          <w:sz w:val="22"/>
        </w:rPr>
        <w:t>Introduction</w:t>
      </w:r>
    </w:p>
    <w:p>
      <w:pPr>
        <w:pStyle w:val="BodyText"/>
        <w:spacing w:before="179"/>
        <w:ind w:right="136"/>
      </w:pPr>
      <w:r>
        <w:rPr/>
        <w:t>The</w:t>
      </w:r>
      <w:r>
        <w:rPr>
          <w:spacing w:val="-3"/>
        </w:rPr>
        <w:t> </w:t>
      </w:r>
      <w:r>
        <w:rPr/>
        <w:t>present</w:t>
      </w:r>
      <w:r>
        <w:rPr>
          <w:spacing w:val="-4"/>
        </w:rPr>
        <w:t> </w:t>
      </w:r>
      <w:r>
        <w:rPr/>
        <w:t>clause</w:t>
      </w:r>
      <w:r>
        <w:rPr>
          <w:spacing w:val="-3"/>
        </w:rPr>
        <w:t> </w:t>
      </w:r>
      <w:r>
        <w:rPr/>
        <w:t>defines</w:t>
      </w:r>
      <w:r>
        <w:rPr>
          <w:spacing w:val="-4"/>
        </w:rPr>
        <w:t> </w:t>
      </w:r>
      <w:r>
        <w:rPr/>
        <w:t>other</w:t>
      </w:r>
      <w:r>
        <w:rPr>
          <w:spacing w:val="-2"/>
        </w:rPr>
        <w:t> </w:t>
      </w:r>
      <w:r>
        <w:rPr/>
        <w:t>data</w:t>
      </w:r>
      <w:r>
        <w:rPr>
          <w:spacing w:val="-3"/>
        </w:rPr>
        <w:t> </w:t>
      </w:r>
      <w:r>
        <w:rPr/>
        <w:t>types</w:t>
      </w:r>
      <w:r>
        <w:rPr>
          <w:spacing w:val="-4"/>
        </w:rPr>
        <w:t> </w:t>
      </w:r>
      <w:r>
        <w:rPr/>
        <w:t>necessary</w:t>
      </w:r>
      <w:r>
        <w:rPr>
          <w:spacing w:val="-4"/>
        </w:rPr>
        <w:t> </w:t>
      </w:r>
      <w:r>
        <w:rPr/>
        <w:t>for</w:t>
      </w:r>
      <w:r>
        <w:rPr>
          <w:spacing w:val="-5"/>
        </w:rPr>
        <w:t> </w:t>
      </w:r>
      <w:r>
        <w:rPr/>
        <w:t>representing</w:t>
      </w:r>
      <w:r>
        <w:rPr>
          <w:spacing w:val="-2"/>
        </w:rPr>
        <w:t> </w:t>
      </w:r>
      <w:r>
        <w:rPr/>
        <w:t>information</w:t>
      </w:r>
      <w:r>
        <w:rPr>
          <w:spacing w:val="-2"/>
        </w:rPr>
        <w:t> </w:t>
      </w:r>
      <w:r>
        <w:rPr/>
        <w:t>to</w:t>
      </w:r>
      <w:r>
        <w:rPr>
          <w:spacing w:val="-2"/>
        </w:rPr>
        <w:t> </w:t>
      </w:r>
      <w:r>
        <w:rPr/>
        <w:t>be</w:t>
      </w:r>
      <w:r>
        <w:rPr>
          <w:spacing w:val="-3"/>
        </w:rPr>
        <w:t> </w:t>
      </w:r>
      <w:r>
        <w:rPr/>
        <w:t>considered</w:t>
      </w:r>
      <w:r>
        <w:rPr>
          <w:spacing w:val="-2"/>
        </w:rPr>
        <w:t> </w:t>
      </w:r>
      <w:r>
        <w:rPr/>
        <w:t>by</w:t>
      </w:r>
      <w:r>
        <w:rPr>
          <w:spacing w:val="-4"/>
        </w:rPr>
        <w:t> </w:t>
      </w:r>
      <w:r>
        <w:rPr/>
        <w:t>the</w:t>
      </w:r>
      <w:r>
        <w:rPr>
          <w:spacing w:val="-3"/>
        </w:rPr>
        <w:t> </w:t>
      </w:r>
      <w:r>
        <w:rPr/>
        <w:t>orchestration procedures between the SMO and the DMS.</w:t>
      </w:r>
    </w:p>
    <w:p>
      <w:pPr>
        <w:pStyle w:val="BodyText"/>
      </w:pPr>
      <w:r>
        <w:rPr/>
        <w:t>No</w:t>
      </w:r>
      <w:r>
        <w:rPr>
          <w:spacing w:val="-4"/>
        </w:rPr>
        <w:t> </w:t>
      </w:r>
      <w:r>
        <w:rPr/>
        <w:t>particular</w:t>
      </w:r>
      <w:r>
        <w:rPr>
          <w:spacing w:val="-6"/>
        </w:rPr>
        <w:t> </w:t>
      </w:r>
      <w:r>
        <w:rPr/>
        <w:t>other</w:t>
      </w:r>
      <w:r>
        <w:rPr>
          <w:spacing w:val="-3"/>
        </w:rPr>
        <w:t> </w:t>
      </w:r>
      <w:r>
        <w:rPr/>
        <w:t>data</w:t>
      </w:r>
      <w:r>
        <w:rPr>
          <w:spacing w:val="-4"/>
        </w:rPr>
        <w:t> </w:t>
      </w:r>
      <w:r>
        <w:rPr/>
        <w:t>types</w:t>
      </w:r>
      <w:r>
        <w:rPr>
          <w:spacing w:val="-7"/>
        </w:rPr>
        <w:t> </w:t>
      </w:r>
      <w:r>
        <w:rPr/>
        <w:t>are</w:t>
      </w:r>
      <w:r>
        <w:rPr>
          <w:spacing w:val="-4"/>
        </w:rPr>
        <w:t> </w:t>
      </w:r>
      <w:r>
        <w:rPr/>
        <w:t>defined</w:t>
      </w:r>
      <w:r>
        <w:rPr>
          <w:spacing w:val="-3"/>
        </w:rPr>
        <w:t> </w:t>
      </w:r>
      <w:r>
        <w:rPr/>
        <w:t>currently</w:t>
      </w:r>
      <w:r>
        <w:rPr>
          <w:spacing w:val="-4"/>
        </w:rPr>
        <w:t> </w:t>
      </w:r>
      <w:r>
        <w:rPr/>
        <w:t>for</w:t>
      </w:r>
      <w:r>
        <w:rPr>
          <w:spacing w:val="-4"/>
        </w:rPr>
        <w:t> </w:t>
      </w:r>
      <w:r>
        <w:rPr/>
        <w:t>the</w:t>
      </w:r>
      <w:r>
        <w:rPr>
          <w:spacing w:val="-6"/>
        </w:rPr>
        <w:t> </w:t>
      </w:r>
      <w:r>
        <w:rPr/>
        <w:t>present</w:t>
      </w:r>
      <w:r>
        <w:rPr>
          <w:spacing w:val="-5"/>
        </w:rPr>
        <w:t> </w:t>
      </w:r>
      <w:r>
        <w:rPr>
          <w:spacing w:val="-4"/>
        </w:rPr>
        <w:t>API.</w:t>
      </w:r>
    </w:p>
    <w:p>
      <w:pPr>
        <w:spacing w:after="0"/>
        <w:sectPr>
          <w:pgSz w:w="11910" w:h="16850"/>
          <w:pgMar w:header="944" w:footer="488" w:top="1420" w:bottom="680" w:left="820" w:right="600"/>
        </w:sectPr>
      </w:pPr>
    </w:p>
    <w:p>
      <w:pPr>
        <w:pStyle w:val="BodyText"/>
        <w:spacing w:before="8"/>
        <w:ind w:left="0"/>
        <w:rPr>
          <w:sz w:val="6"/>
        </w:rPr>
      </w:pPr>
    </w:p>
    <w:p>
      <w:pPr>
        <w:pStyle w:val="BodyText"/>
        <w:spacing w:line="28" w:lineRule="exact" w:before="0"/>
        <w:ind w:left="284"/>
        <w:rPr>
          <w:sz w:val="2"/>
        </w:rPr>
      </w:pPr>
      <w:r>
        <w:rPr>
          <w:position w:val="0"/>
          <w:sz w:val="2"/>
        </w:rPr>
        <mc:AlternateContent>
          <mc:Choice Requires="wps">
            <w:drawing>
              <wp:inline distT="0" distB="0" distL="0" distR="0">
                <wp:extent cx="6160135" cy="18415"/>
                <wp:effectExtent l="0" t="0" r="0" b="0"/>
                <wp:docPr id="62" name="Group 62"/>
                <wp:cNvGraphicFramePr>
                  <a:graphicFrameLocks/>
                </wp:cNvGraphicFramePr>
                <a:graphic>
                  <a:graphicData uri="http://schemas.microsoft.com/office/word/2010/wordprocessingGroup">
                    <wpg:wgp>
                      <wpg:cNvPr id="62" name="Group 62"/>
                      <wpg:cNvGrpSpPr/>
                      <wpg:grpSpPr>
                        <a:xfrm>
                          <a:off x="0" y="0"/>
                          <a:ext cx="6160135" cy="18415"/>
                          <a:chExt cx="6160135" cy="18415"/>
                        </a:xfrm>
                      </wpg:grpSpPr>
                      <wps:wsp>
                        <wps:cNvPr id="63" name="Graphic 63"/>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25" coordorigin="0,0" coordsize="9701,29">
                <v:rect style="position:absolute;left:0;top:0;width:9701;height:29" id="docshape26" filled="true" fillcolor="#000000" stroked="false">
                  <v:fill type="solid"/>
                </v:rect>
              </v:group>
            </w:pict>
          </mc:Fallback>
        </mc:AlternateContent>
      </w:r>
      <w:r>
        <w:rPr>
          <w:position w:val="0"/>
          <w:sz w:val="2"/>
        </w:rPr>
      </w:r>
    </w:p>
    <w:p>
      <w:pPr>
        <w:pStyle w:val="Heading1"/>
        <w:ind w:firstLine="0"/>
      </w:pPr>
      <w:bookmarkStart w:name="_bookmark98" w:id="99"/>
      <w:bookmarkEnd w:id="99"/>
      <w:r>
        <w:rPr/>
      </w:r>
      <w:r>
        <w:rPr/>
        <w:t>Annex</w:t>
      </w:r>
      <w:r>
        <w:rPr>
          <w:spacing w:val="-4"/>
        </w:rPr>
        <w:t> </w:t>
      </w:r>
      <w:r>
        <w:rPr/>
        <w:t>A</w:t>
      </w:r>
      <w:r>
        <w:rPr>
          <w:spacing w:val="-3"/>
        </w:rPr>
        <w:t> </w:t>
      </w:r>
      <w:r>
        <w:rPr/>
        <w:t>(Informative):</w:t>
      </w:r>
      <w:r>
        <w:rPr>
          <w:spacing w:val="-2"/>
        </w:rPr>
        <w:t> Examples</w:t>
      </w:r>
    </w:p>
    <w:p>
      <w:pPr>
        <w:pStyle w:val="Heading2"/>
        <w:numPr>
          <w:ilvl w:val="1"/>
          <w:numId w:val="82"/>
        </w:numPr>
        <w:tabs>
          <w:tab w:pos="1445" w:val="left" w:leader="none"/>
        </w:tabs>
        <w:spacing w:line="240" w:lineRule="auto" w:before="298" w:after="0"/>
        <w:ind w:left="1445" w:right="0" w:hanging="1133"/>
        <w:jc w:val="left"/>
      </w:pPr>
      <w:bookmarkStart w:name="_bookmark99" w:id="100"/>
      <w:bookmarkEnd w:id="100"/>
      <w:r>
        <w:rPr/>
      </w:r>
      <w:r>
        <w:rPr>
          <w:spacing w:val="-2"/>
        </w:rPr>
        <w:t>Overview</w:t>
      </w:r>
    </w:p>
    <w:p>
      <w:pPr>
        <w:pStyle w:val="BodyText"/>
        <w:spacing w:before="180"/>
      </w:pPr>
      <w:r>
        <w:rPr/>
        <w:t>Annex</w:t>
      </w:r>
      <w:r>
        <w:rPr>
          <w:spacing w:val="-3"/>
        </w:rPr>
        <w:t> </w:t>
      </w:r>
      <w:r>
        <w:rPr/>
        <w:t>A</w:t>
      </w:r>
      <w:r>
        <w:rPr>
          <w:spacing w:val="-3"/>
        </w:rPr>
        <w:t> </w:t>
      </w:r>
      <w:r>
        <w:rPr/>
        <w:t>describes</w:t>
      </w:r>
      <w:r>
        <w:rPr>
          <w:spacing w:val="-5"/>
        </w:rPr>
        <w:t> </w:t>
      </w:r>
      <w:r>
        <w:rPr/>
        <w:t>examples</w:t>
      </w:r>
      <w:r>
        <w:rPr>
          <w:spacing w:val="-4"/>
        </w:rPr>
        <w:t> </w:t>
      </w:r>
      <w:r>
        <w:rPr/>
        <w:t>of</w:t>
      </w:r>
      <w:r>
        <w:rPr>
          <w:spacing w:val="-3"/>
        </w:rPr>
        <w:t> </w:t>
      </w:r>
      <w:r>
        <w:rPr/>
        <w:t>usage</w:t>
      </w:r>
      <w:r>
        <w:rPr>
          <w:spacing w:val="-3"/>
        </w:rPr>
        <w:t> </w:t>
      </w:r>
      <w:r>
        <w:rPr/>
        <w:t>of</w:t>
      </w:r>
      <w:r>
        <w:rPr>
          <w:spacing w:val="-4"/>
        </w:rPr>
        <w:t> </w:t>
      </w:r>
      <w:r>
        <w:rPr/>
        <w:t>the</w:t>
      </w:r>
      <w:r>
        <w:rPr>
          <w:spacing w:val="-3"/>
        </w:rPr>
        <w:t> </w:t>
      </w:r>
      <w:r>
        <w:rPr/>
        <w:t>O2dms</w:t>
      </w:r>
      <w:r>
        <w:rPr>
          <w:spacing w:val="-4"/>
        </w:rPr>
        <w:t> </w:t>
      </w:r>
      <w:r>
        <w:rPr/>
        <w:t>ETSI</w:t>
      </w:r>
      <w:r>
        <w:rPr>
          <w:spacing w:val="-6"/>
        </w:rPr>
        <w:t> </w:t>
      </w:r>
      <w:r>
        <w:rPr/>
        <w:t>NFV</w:t>
      </w:r>
      <w:r>
        <w:rPr>
          <w:spacing w:val="-3"/>
        </w:rPr>
        <w:t> </w:t>
      </w:r>
      <w:r>
        <w:rPr/>
        <w:t>profile</w:t>
      </w:r>
      <w:r>
        <w:rPr>
          <w:spacing w:val="-3"/>
        </w:rPr>
        <w:t> </w:t>
      </w:r>
      <w:r>
        <w:rPr/>
        <w:t>on</w:t>
      </w:r>
      <w:r>
        <w:rPr>
          <w:spacing w:val="-5"/>
        </w:rPr>
        <w:t> </w:t>
      </w:r>
      <w:r>
        <w:rPr/>
        <w:t>various</w:t>
      </w:r>
      <w:r>
        <w:rPr>
          <w:spacing w:val="-4"/>
        </w:rPr>
        <w:t> </w:t>
      </w:r>
      <w:r>
        <w:rPr>
          <w:spacing w:val="-2"/>
        </w:rPr>
        <w:t>aspects.</w:t>
      </w:r>
    </w:p>
    <w:p>
      <w:pPr>
        <w:pStyle w:val="Heading2"/>
        <w:numPr>
          <w:ilvl w:val="1"/>
          <w:numId w:val="82"/>
        </w:numPr>
        <w:tabs>
          <w:tab w:pos="1445" w:val="left" w:leader="none"/>
        </w:tabs>
        <w:spacing w:line="240" w:lineRule="auto" w:before="179" w:after="0"/>
        <w:ind w:left="1445" w:right="0" w:hanging="1133"/>
        <w:jc w:val="left"/>
      </w:pPr>
      <w:bookmarkStart w:name="_bookmark100" w:id="101"/>
      <w:bookmarkEnd w:id="101"/>
      <w:r>
        <w:rPr/>
      </w:r>
      <w:r>
        <w:rPr/>
        <w:t>AAL</w:t>
      </w:r>
      <w:r>
        <w:rPr>
          <w:spacing w:val="-8"/>
        </w:rPr>
        <w:t> </w:t>
      </w:r>
      <w:r>
        <w:rPr>
          <w:spacing w:val="-2"/>
        </w:rPr>
        <w:t>examples</w:t>
      </w:r>
    </w:p>
    <w:p>
      <w:pPr>
        <w:pStyle w:val="Heading3"/>
        <w:numPr>
          <w:ilvl w:val="2"/>
          <w:numId w:val="82"/>
        </w:numPr>
        <w:tabs>
          <w:tab w:pos="2298" w:val="left" w:leader="none"/>
        </w:tabs>
        <w:spacing w:line="240" w:lineRule="auto" w:before="301" w:after="0"/>
        <w:ind w:left="1446" w:right="2237" w:firstLine="0"/>
        <w:jc w:val="left"/>
      </w:pPr>
      <w:bookmarkStart w:name="_bookmark101" w:id="102"/>
      <w:bookmarkEnd w:id="102"/>
      <w:r>
        <w:rPr/>
      </w:r>
      <w:r>
        <w:rPr/>
        <w:t>Example</w:t>
      </w:r>
      <w:r>
        <w:rPr>
          <w:spacing w:val="-8"/>
        </w:rPr>
        <w:t> </w:t>
      </w:r>
      <w:r>
        <w:rPr/>
        <w:t>#1:</w:t>
      </w:r>
      <w:r>
        <w:rPr>
          <w:spacing w:val="-8"/>
        </w:rPr>
        <w:t> </w:t>
      </w:r>
      <w:r>
        <w:rPr/>
        <w:t>Definition</w:t>
      </w:r>
      <w:r>
        <w:rPr>
          <w:spacing w:val="-6"/>
        </w:rPr>
        <w:t> </w:t>
      </w:r>
      <w:r>
        <w:rPr/>
        <w:t>of</w:t>
      </w:r>
      <w:r>
        <w:rPr>
          <w:spacing w:val="-2"/>
        </w:rPr>
        <w:t> </w:t>
      </w:r>
      <w:r>
        <w:rPr/>
        <w:t>acceleration</w:t>
      </w:r>
      <w:r>
        <w:rPr>
          <w:spacing w:val="-9"/>
        </w:rPr>
        <w:t> </w:t>
      </w:r>
      <w:r>
        <w:rPr/>
        <w:t>capability requirements in NF Deployment descriptors</w:t>
      </w:r>
    </w:p>
    <w:p>
      <w:pPr>
        <w:pStyle w:val="BodyText"/>
        <w:ind w:right="551"/>
      </w:pPr>
      <w:r>
        <w:rPr/>
        <w:t>The</w:t>
      </w:r>
      <w:r>
        <w:rPr>
          <w:spacing w:val="-3"/>
        </w:rPr>
        <w:t> </w:t>
      </w:r>
      <w:r>
        <w:rPr/>
        <w:t>following</w:t>
      </w:r>
      <w:r>
        <w:rPr>
          <w:spacing w:val="-2"/>
        </w:rPr>
        <w:t> </w:t>
      </w:r>
      <w:r>
        <w:rPr/>
        <w:t>example</w:t>
      </w:r>
      <w:r>
        <w:rPr>
          <w:spacing w:val="-3"/>
        </w:rPr>
        <w:t> </w:t>
      </w:r>
      <w:r>
        <w:rPr/>
        <w:t>illustrates</w:t>
      </w:r>
      <w:r>
        <w:rPr>
          <w:spacing w:val="-4"/>
        </w:rPr>
        <w:t> </w:t>
      </w:r>
      <w:r>
        <w:rPr/>
        <w:t>how</w:t>
      </w:r>
      <w:r>
        <w:rPr>
          <w:spacing w:val="-3"/>
        </w:rPr>
        <w:t> </w:t>
      </w:r>
      <w:r>
        <w:rPr/>
        <w:t>the</w:t>
      </w:r>
      <w:r>
        <w:rPr>
          <w:spacing w:val="-3"/>
        </w:rPr>
        <w:t> </w:t>
      </w:r>
      <w:r>
        <w:rPr/>
        <w:t>NF</w:t>
      </w:r>
      <w:r>
        <w:rPr>
          <w:spacing w:val="-4"/>
        </w:rPr>
        <w:t> </w:t>
      </w:r>
      <w:r>
        <w:rPr/>
        <w:t>Deployment</w:t>
      </w:r>
      <w:r>
        <w:rPr>
          <w:spacing w:val="-6"/>
        </w:rPr>
        <w:t> </w:t>
      </w:r>
      <w:r>
        <w:rPr/>
        <w:t>descriptor</w:t>
      </w:r>
      <w:r>
        <w:rPr>
          <w:spacing w:val="-3"/>
        </w:rPr>
        <w:t> </w:t>
      </w:r>
      <w:r>
        <w:rPr/>
        <w:t>based</w:t>
      </w:r>
      <w:r>
        <w:rPr>
          <w:spacing w:val="-4"/>
        </w:rPr>
        <w:t> </w:t>
      </w:r>
      <w:r>
        <w:rPr/>
        <w:t>on</w:t>
      </w:r>
      <w:r>
        <w:rPr>
          <w:spacing w:val="-2"/>
        </w:rPr>
        <w:t> </w:t>
      </w:r>
      <w:r>
        <w:rPr/>
        <w:t>ETSI</w:t>
      </w:r>
      <w:r>
        <w:rPr>
          <w:spacing w:val="-3"/>
        </w:rPr>
        <w:t> </w:t>
      </w:r>
      <w:r>
        <w:rPr/>
        <w:t>NFV’s</w:t>
      </w:r>
      <w:r>
        <w:rPr>
          <w:spacing w:val="-4"/>
        </w:rPr>
        <w:t> </w:t>
      </w:r>
      <w:r>
        <w:rPr/>
        <w:t>VNFD,</w:t>
      </w:r>
      <w:r>
        <w:rPr>
          <w:spacing w:val="-3"/>
        </w:rPr>
        <w:t> </w:t>
      </w:r>
      <w:r>
        <w:rPr/>
        <w:t>in</w:t>
      </w:r>
      <w:r>
        <w:rPr>
          <w:spacing w:val="-2"/>
        </w:rPr>
        <w:t> </w:t>
      </w:r>
      <w:r>
        <w:rPr/>
        <w:t>particular</w:t>
      </w:r>
      <w:r>
        <w:rPr>
          <w:spacing w:val="-2"/>
        </w:rPr>
        <w:t> </w:t>
      </w:r>
      <w:r>
        <w:rPr/>
        <w:t>based on TOSCA according to ETSI GS NFV-SOL 001 </w:t>
      </w:r>
      <w:hyperlink w:history="true" w:anchor="_bookmark12">
        <w:r>
          <w:rPr/>
          <w:t>[10],</w:t>
        </w:r>
      </w:hyperlink>
      <w:r>
        <w:rPr/>
        <w:t> can declare acceleration requirements for a VM-based NF Deployment</w:t>
      </w:r>
      <w:r>
        <w:rPr>
          <w:spacing w:val="-2"/>
        </w:rPr>
        <w:t> </w:t>
      </w:r>
      <w:r>
        <w:rPr/>
        <w:t>unit by leveraging the definition of the requested additional capabilities. The</w:t>
      </w:r>
      <w:r>
        <w:rPr>
          <w:spacing w:val="-1"/>
        </w:rPr>
        <w:t> </w:t>
      </w:r>
      <w:r>
        <w:rPr/>
        <w:t>example describes the</w:t>
      </w:r>
      <w:r>
        <w:rPr>
          <w:spacing w:val="-1"/>
        </w:rPr>
        <w:t> </w:t>
      </w:r>
      <w:r>
        <w:rPr/>
        <w:t>use of the requested additional capabilities and the reference to AAL-related key-value.</w:t>
      </w:r>
    </w:p>
    <w:p>
      <w:pPr>
        <w:pStyle w:val="BodyText"/>
        <w:spacing w:before="180"/>
        <w:ind w:left="1448" w:right="551" w:hanging="852"/>
      </w:pPr>
      <w:r>
        <w:rPr/>
        <w:t>NOTE</w:t>
      </w:r>
      <w:r>
        <w:rPr>
          <w:spacing w:val="-2"/>
        </w:rPr>
        <w:t> </w:t>
      </w:r>
      <w:r>
        <w:rPr/>
        <w:t>1:</w:t>
      </w:r>
      <w:r>
        <w:rPr>
          <w:spacing w:val="40"/>
        </w:rPr>
        <w:t> </w:t>
      </w:r>
      <w:r>
        <w:rPr/>
        <w:t>The</w:t>
      </w:r>
      <w:r>
        <w:rPr>
          <w:spacing w:val="-2"/>
        </w:rPr>
        <w:t> </w:t>
      </w:r>
      <w:r>
        <w:rPr/>
        <w:t>example</w:t>
      </w:r>
      <w:r>
        <w:rPr>
          <w:spacing w:val="-2"/>
        </w:rPr>
        <w:t> </w:t>
      </w:r>
      <w:r>
        <w:rPr/>
        <w:t>is</w:t>
      </w:r>
      <w:r>
        <w:rPr>
          <w:spacing w:val="-3"/>
        </w:rPr>
        <w:t> </w:t>
      </w:r>
      <w:r>
        <w:rPr/>
        <w:t>not</w:t>
      </w:r>
      <w:r>
        <w:rPr>
          <w:spacing w:val="-3"/>
        </w:rPr>
        <w:t> </w:t>
      </w:r>
      <w:r>
        <w:rPr/>
        <w:t>meant</w:t>
      </w:r>
      <w:r>
        <w:rPr>
          <w:spacing w:val="-3"/>
        </w:rPr>
        <w:t> </w:t>
      </w:r>
      <w:r>
        <w:rPr/>
        <w:t>to</w:t>
      </w:r>
      <w:r>
        <w:rPr>
          <w:spacing w:val="-3"/>
        </w:rPr>
        <w:t> </w:t>
      </w:r>
      <w:r>
        <w:rPr/>
        <w:t>be</w:t>
      </w:r>
      <w:r>
        <w:rPr>
          <w:spacing w:val="-2"/>
        </w:rPr>
        <w:t> </w:t>
      </w:r>
      <w:r>
        <w:rPr/>
        <w:t>accurate</w:t>
      </w:r>
      <w:r>
        <w:rPr>
          <w:spacing w:val="-2"/>
        </w:rPr>
        <w:t> </w:t>
      </w:r>
      <w:r>
        <w:rPr/>
        <w:t>in</w:t>
      </w:r>
      <w:r>
        <w:rPr>
          <w:spacing w:val="-2"/>
        </w:rPr>
        <w:t> </w:t>
      </w:r>
      <w:r>
        <w:rPr/>
        <w:t>terms</w:t>
      </w:r>
      <w:r>
        <w:rPr>
          <w:spacing w:val="-3"/>
        </w:rPr>
        <w:t> </w:t>
      </w:r>
      <w:r>
        <w:rPr/>
        <w:t>of</w:t>
      </w:r>
      <w:r>
        <w:rPr>
          <w:spacing w:val="-2"/>
        </w:rPr>
        <w:t> </w:t>
      </w:r>
      <w:r>
        <w:rPr/>
        <w:t>necessary</w:t>
      </w:r>
      <w:r>
        <w:rPr>
          <w:spacing w:val="-2"/>
        </w:rPr>
        <w:t> </w:t>
      </w:r>
      <w:r>
        <w:rPr/>
        <w:t>AAL</w:t>
      </w:r>
      <w:r>
        <w:rPr>
          <w:spacing w:val="-2"/>
        </w:rPr>
        <w:t> </w:t>
      </w:r>
      <w:r>
        <w:rPr/>
        <w:t>parameterization</w:t>
      </w:r>
      <w:r>
        <w:rPr>
          <w:spacing w:val="-3"/>
        </w:rPr>
        <w:t> </w:t>
      </w:r>
      <w:r>
        <w:rPr/>
        <w:t>(e.g.,</w:t>
      </w:r>
      <w:r>
        <w:rPr>
          <w:spacing w:val="-4"/>
        </w:rPr>
        <w:t> </w:t>
      </w:r>
      <w:r>
        <w:rPr/>
        <w:t>the</w:t>
      </w:r>
      <w:r>
        <w:rPr>
          <w:spacing w:val="-2"/>
        </w:rPr>
        <w:t> </w:t>
      </w:r>
      <w:r>
        <w:rPr/>
        <w:t>requested capability name, values of "requested_additional_capability_name", version parameters, "profile_type" and "other_profile_params" in the example are just indicative) and its purpose is only to indicate the "placeholder" for such information in the VNFD. The example can be revisited in future versions of the present document based on the progress made in referenced O-RAN WG6 AAL specifications.</w:t>
      </w:r>
    </w:p>
    <w:p>
      <w:pPr>
        <w:pStyle w:val="BodyText"/>
        <w:spacing w:before="180"/>
        <w:ind w:left="596"/>
      </w:pPr>
      <w:r>
        <w:rPr/>
        <w:t>NOTE</w:t>
      </w:r>
      <w:r>
        <w:rPr>
          <w:spacing w:val="-3"/>
        </w:rPr>
        <w:t> </w:t>
      </w:r>
      <w:r>
        <w:rPr/>
        <w:t>2:</w:t>
      </w:r>
      <w:r>
        <w:rPr>
          <w:spacing w:val="56"/>
        </w:rPr>
        <w:t> </w:t>
      </w:r>
      <w:r>
        <w:rPr/>
        <w:t>The</w:t>
      </w:r>
      <w:r>
        <w:rPr>
          <w:spacing w:val="-3"/>
        </w:rPr>
        <w:t> </w:t>
      </w:r>
      <w:r>
        <w:rPr/>
        <w:t>example</w:t>
      </w:r>
      <w:r>
        <w:rPr>
          <w:spacing w:val="-5"/>
        </w:rPr>
        <w:t> </w:t>
      </w:r>
      <w:r>
        <w:rPr/>
        <w:t>only</w:t>
      </w:r>
      <w:r>
        <w:rPr>
          <w:spacing w:val="-5"/>
        </w:rPr>
        <w:t> </w:t>
      </w:r>
      <w:r>
        <w:rPr/>
        <w:t>focuses</w:t>
      </w:r>
      <w:r>
        <w:rPr>
          <w:spacing w:val="-4"/>
        </w:rPr>
        <w:t> </w:t>
      </w:r>
      <w:r>
        <w:rPr/>
        <w:t>on</w:t>
      </w:r>
      <w:r>
        <w:rPr>
          <w:spacing w:val="-7"/>
        </w:rPr>
        <w:t> </w:t>
      </w:r>
      <w:r>
        <w:rPr/>
        <w:t>specific</w:t>
      </w:r>
      <w:r>
        <w:rPr>
          <w:spacing w:val="-3"/>
        </w:rPr>
        <w:t> </w:t>
      </w:r>
      <w:r>
        <w:rPr/>
        <w:t>parts</w:t>
      </w:r>
      <w:r>
        <w:rPr>
          <w:spacing w:val="-4"/>
        </w:rPr>
        <w:t> </w:t>
      </w:r>
      <w:r>
        <w:rPr/>
        <w:t>of</w:t>
      </w:r>
      <w:r>
        <w:rPr>
          <w:spacing w:val="-3"/>
        </w:rPr>
        <w:t> </w:t>
      </w:r>
      <w:r>
        <w:rPr/>
        <w:t>the</w:t>
      </w:r>
      <w:r>
        <w:rPr>
          <w:spacing w:val="-3"/>
        </w:rPr>
        <w:t> </w:t>
      </w:r>
      <w:r>
        <w:rPr/>
        <w:t>NF</w:t>
      </w:r>
      <w:r>
        <w:rPr>
          <w:spacing w:val="-4"/>
        </w:rPr>
        <w:t> </w:t>
      </w:r>
      <w:r>
        <w:rPr/>
        <w:t>Deployment</w:t>
      </w:r>
      <w:r>
        <w:rPr>
          <w:spacing w:val="-3"/>
        </w:rPr>
        <w:t> </w:t>
      </w:r>
      <w:r>
        <w:rPr>
          <w:spacing w:val="-2"/>
        </w:rPr>
        <w:t>descriptors.</w:t>
      </w:r>
    </w:p>
    <w:p>
      <w:pPr>
        <w:pStyle w:val="BodyText"/>
        <w:spacing w:before="6"/>
        <w:ind w:left="0"/>
        <w:rPr>
          <w:sz w:val="13"/>
        </w:rPr>
      </w:pPr>
      <w:r>
        <w:rPr/>
        <mc:AlternateContent>
          <mc:Choice Requires="wps">
            <w:drawing>
              <wp:anchor distT="0" distB="0" distL="0" distR="0" allowOverlap="1" layoutInCell="1" locked="0" behindDoc="1" simplePos="0" relativeHeight="487599616">
                <wp:simplePos x="0" y="0"/>
                <wp:positionH relativeFrom="page">
                  <wp:posOffset>765352</wp:posOffset>
                </wp:positionH>
                <wp:positionV relativeFrom="paragraph">
                  <wp:posOffset>113974</wp:posOffset>
                </wp:positionV>
                <wp:extent cx="6031865" cy="5057775"/>
                <wp:effectExtent l="0" t="0" r="0" b="0"/>
                <wp:wrapTopAndBottom/>
                <wp:docPr id="64" name="Textbox 64"/>
                <wp:cNvGraphicFramePr>
                  <a:graphicFrameLocks/>
                </wp:cNvGraphicFramePr>
                <a:graphic>
                  <a:graphicData uri="http://schemas.microsoft.com/office/word/2010/wordprocessingShape">
                    <wps:wsp>
                      <wps:cNvPr id="64" name="Textbox 64"/>
                      <wps:cNvSpPr txBox="1"/>
                      <wps:spPr>
                        <a:xfrm>
                          <a:off x="0" y="0"/>
                          <a:ext cx="6031865" cy="5057775"/>
                        </a:xfrm>
                        <a:prstGeom prst="rect">
                          <a:avLst/>
                        </a:prstGeom>
                        <a:solidFill>
                          <a:srgbClr val="D9D9D9"/>
                        </a:solidFill>
                      </wps:spPr>
                      <wps:txbx>
                        <w:txbxContent>
                          <w:p>
                            <w:pPr>
                              <w:pStyle w:val="BodyText"/>
                              <w:spacing w:line="233" w:lineRule="exact" w:before="1"/>
                              <w:ind w:left="28"/>
                              <w:rPr>
                                <w:rFonts w:ascii="Consolas"/>
                                <w:color w:val="000000"/>
                              </w:rPr>
                            </w:pPr>
                            <w:r>
                              <w:rPr>
                                <w:rFonts w:ascii="Consolas"/>
                                <w:color w:val="000000"/>
                                <w:spacing w:val="-2"/>
                              </w:rPr>
                              <w:t>tosca_definitions_version:</w:t>
                            </w:r>
                            <w:r>
                              <w:rPr>
                                <w:rFonts w:ascii="Consolas"/>
                                <w:color w:val="000000"/>
                                <w:spacing w:val="16"/>
                              </w:rPr>
                              <w:t> </w:t>
                            </w:r>
                            <w:r>
                              <w:rPr>
                                <w:rFonts w:ascii="Consolas"/>
                                <w:color w:val="000000"/>
                                <w:spacing w:val="-2"/>
                              </w:rPr>
                              <w:t>tosca_simple_yaml_1_3</w:t>
                            </w:r>
                          </w:p>
                          <w:p>
                            <w:pPr>
                              <w:pStyle w:val="BodyText"/>
                              <w:spacing w:before="0"/>
                              <w:ind w:left="28"/>
                              <w:rPr>
                                <w:rFonts w:ascii="Consolas"/>
                                <w:color w:val="000000"/>
                              </w:rPr>
                            </w:pPr>
                            <w:r>
                              <w:rPr>
                                <w:rFonts w:ascii="Consolas"/>
                                <w:color w:val="000000"/>
                              </w:rPr>
                              <w:t>description:</w:t>
                            </w:r>
                            <w:r>
                              <w:rPr>
                                <w:rFonts w:ascii="Consolas"/>
                                <w:color w:val="000000"/>
                                <w:spacing w:val="-7"/>
                              </w:rPr>
                              <w:t> </w:t>
                            </w:r>
                            <w:r>
                              <w:rPr>
                                <w:rFonts w:ascii="Consolas"/>
                                <w:color w:val="000000"/>
                              </w:rPr>
                              <w:t>Template</w:t>
                            </w:r>
                            <w:r>
                              <w:rPr>
                                <w:rFonts w:ascii="Consolas"/>
                                <w:color w:val="000000"/>
                                <w:spacing w:val="-7"/>
                              </w:rPr>
                              <w:t> </w:t>
                            </w:r>
                            <w:r>
                              <w:rPr>
                                <w:rFonts w:ascii="Consolas"/>
                                <w:color w:val="000000"/>
                              </w:rPr>
                              <w:t>of</w:t>
                            </w:r>
                            <w:r>
                              <w:rPr>
                                <w:rFonts w:ascii="Consolas"/>
                                <w:color w:val="000000"/>
                                <w:spacing w:val="-4"/>
                              </w:rPr>
                              <w:t> </w:t>
                            </w:r>
                            <w:r>
                              <w:rPr>
                                <w:rFonts w:ascii="Consolas"/>
                                <w:color w:val="000000"/>
                              </w:rPr>
                              <w:t>an</w:t>
                            </w:r>
                            <w:r>
                              <w:rPr>
                                <w:rFonts w:ascii="Consolas"/>
                                <w:color w:val="000000"/>
                                <w:spacing w:val="-5"/>
                              </w:rPr>
                              <w:t> </w:t>
                            </w:r>
                            <w:r>
                              <w:rPr>
                                <w:rFonts w:ascii="Consolas"/>
                                <w:color w:val="000000"/>
                              </w:rPr>
                              <w:t>NF</w:t>
                            </w:r>
                            <w:r>
                              <w:rPr>
                                <w:rFonts w:ascii="Consolas"/>
                                <w:color w:val="000000"/>
                                <w:spacing w:val="-7"/>
                              </w:rPr>
                              <w:t> </w:t>
                            </w:r>
                            <w:r>
                              <w:rPr>
                                <w:rFonts w:ascii="Consolas"/>
                                <w:color w:val="000000"/>
                              </w:rPr>
                              <w:t>Deployment</w:t>
                            </w:r>
                            <w:r>
                              <w:rPr>
                                <w:rFonts w:ascii="Consolas"/>
                                <w:color w:val="000000"/>
                                <w:spacing w:val="-7"/>
                              </w:rPr>
                              <w:t> </w:t>
                            </w:r>
                            <w:r>
                              <w:rPr>
                                <w:rFonts w:ascii="Consolas"/>
                                <w:color w:val="000000"/>
                              </w:rPr>
                              <w:t>example</w:t>
                            </w:r>
                            <w:r>
                              <w:rPr>
                                <w:rFonts w:ascii="Consolas"/>
                                <w:color w:val="000000"/>
                                <w:spacing w:val="-5"/>
                              </w:rPr>
                              <w:t> </w:t>
                            </w:r>
                            <w:r>
                              <w:rPr>
                                <w:rFonts w:ascii="Consolas"/>
                                <w:color w:val="000000"/>
                              </w:rPr>
                              <w:t>with acceleration</w:t>
                            </w:r>
                            <w:r>
                              <w:rPr>
                                <w:rFonts w:ascii="Consolas"/>
                                <w:color w:val="000000"/>
                                <w:spacing w:val="-5"/>
                              </w:rPr>
                              <w:t> </w:t>
                            </w:r>
                            <w:r>
                              <w:rPr>
                                <w:rFonts w:ascii="Consolas"/>
                                <w:color w:val="000000"/>
                              </w:rPr>
                              <w:t>requirements </w:t>
                            </w:r>
                            <w:r>
                              <w:rPr>
                                <w:rFonts w:ascii="Consolas"/>
                                <w:color w:val="000000"/>
                                <w:spacing w:val="-2"/>
                              </w:rPr>
                              <w:t>imports:</w:t>
                            </w:r>
                          </w:p>
                          <w:p>
                            <w:pPr>
                              <w:pStyle w:val="BodyText"/>
                              <w:spacing w:before="0"/>
                              <w:ind w:left="28" w:right="443" w:firstLine="220"/>
                              <w:rPr>
                                <w:rFonts w:ascii="Consolas"/>
                                <w:color w:val="000000"/>
                              </w:rPr>
                            </w:pPr>
                            <w:r>
                              <w:rPr>
                                <w:rFonts w:ascii="Consolas"/>
                                <w:color w:val="000000"/>
                              </w:rPr>
                              <w:t>-</w:t>
                            </w:r>
                            <w:r>
                              <w:rPr>
                                <w:rFonts w:ascii="Consolas"/>
                                <w:color w:val="000000"/>
                                <w:spacing w:val="-3"/>
                              </w:rPr>
                              <w:t> </w:t>
                            </w:r>
                            <w:r>
                              <w:rPr>
                                <w:rFonts w:ascii="Consolas"/>
                                <w:color w:val="000000"/>
                              </w:rPr>
                              <w:t>etsi_nfv_sol001_vnfd_types.yaml</w:t>
                            </w:r>
                            <w:r>
                              <w:rPr>
                                <w:rFonts w:ascii="Consolas"/>
                                <w:color w:val="000000"/>
                                <w:spacing w:val="80"/>
                              </w:rPr>
                              <w:t> </w:t>
                            </w:r>
                            <w:r>
                              <w:rPr>
                                <w:rFonts w:ascii="Consolas"/>
                                <w:color w:val="000000"/>
                              </w:rPr>
                              <w:t>#</w:t>
                            </w:r>
                            <w:r>
                              <w:rPr>
                                <w:rFonts w:ascii="Consolas"/>
                                <w:color w:val="000000"/>
                                <w:spacing w:val="-4"/>
                              </w:rPr>
                              <w:t> </w:t>
                            </w:r>
                            <w:r>
                              <w:rPr>
                                <w:rFonts w:ascii="Consolas"/>
                                <w:color w:val="000000"/>
                              </w:rPr>
                              <w:t>all</w:t>
                            </w:r>
                            <w:r>
                              <w:rPr>
                                <w:rFonts w:ascii="Consolas"/>
                                <w:color w:val="000000"/>
                                <w:spacing w:val="-4"/>
                              </w:rPr>
                              <w:t> </w:t>
                            </w:r>
                            <w:r>
                              <w:rPr>
                                <w:rFonts w:ascii="Consolas"/>
                                <w:color w:val="000000"/>
                              </w:rPr>
                              <w:t>of</w:t>
                            </w:r>
                            <w:r>
                              <w:rPr>
                                <w:rFonts w:ascii="Consolas"/>
                                <w:color w:val="000000"/>
                                <w:spacing w:val="-4"/>
                              </w:rPr>
                              <w:t> </w:t>
                            </w:r>
                            <w:r>
                              <w:rPr>
                                <w:rFonts w:ascii="Consolas"/>
                                <w:color w:val="000000"/>
                              </w:rPr>
                              <w:t>TOSCA</w:t>
                            </w:r>
                            <w:r>
                              <w:rPr>
                                <w:rFonts w:ascii="Consolas"/>
                                <w:color w:val="000000"/>
                                <w:spacing w:val="-6"/>
                              </w:rPr>
                              <w:t> </w:t>
                            </w:r>
                            <w:r>
                              <w:rPr>
                                <w:rFonts w:ascii="Consolas"/>
                                <w:color w:val="000000"/>
                              </w:rPr>
                              <w:t>VNFD</w:t>
                            </w:r>
                            <w:r>
                              <w:rPr>
                                <w:rFonts w:ascii="Consolas"/>
                                <w:color w:val="000000"/>
                                <w:spacing w:val="-6"/>
                              </w:rPr>
                              <w:t> </w:t>
                            </w:r>
                            <w:r>
                              <w:rPr>
                                <w:rFonts w:ascii="Consolas"/>
                                <w:color w:val="000000"/>
                              </w:rPr>
                              <w:t>types</w:t>
                            </w:r>
                            <w:r>
                              <w:rPr>
                                <w:rFonts w:ascii="Consolas"/>
                                <w:color w:val="000000"/>
                                <w:spacing w:val="-6"/>
                              </w:rPr>
                              <w:t> </w:t>
                            </w:r>
                            <w:r>
                              <w:rPr>
                                <w:rFonts w:ascii="Consolas"/>
                                <w:color w:val="000000"/>
                              </w:rPr>
                              <w:t>as</w:t>
                            </w:r>
                            <w:r>
                              <w:rPr>
                                <w:rFonts w:ascii="Consolas"/>
                                <w:color w:val="000000"/>
                                <w:spacing w:val="-6"/>
                              </w:rPr>
                              <w:t> </w:t>
                            </w:r>
                            <w:r>
                              <w:rPr>
                                <w:rFonts w:ascii="Consolas"/>
                                <w:color w:val="000000"/>
                              </w:rPr>
                              <w:t>defined</w:t>
                            </w:r>
                            <w:r>
                              <w:rPr>
                                <w:rFonts w:ascii="Consolas"/>
                                <w:color w:val="000000"/>
                                <w:spacing w:val="-6"/>
                              </w:rPr>
                              <w:t> </w:t>
                            </w:r>
                            <w:r>
                              <w:rPr>
                                <w:rFonts w:ascii="Consolas"/>
                                <w:color w:val="000000"/>
                              </w:rPr>
                              <w:t>in</w:t>
                            </w:r>
                            <w:r>
                              <w:rPr>
                                <w:rFonts w:ascii="Consolas"/>
                                <w:color w:val="000000"/>
                                <w:spacing w:val="-4"/>
                              </w:rPr>
                              <w:t> </w:t>
                            </w:r>
                            <w:r>
                              <w:rPr>
                                <w:rFonts w:ascii="Consolas"/>
                                <w:color w:val="000000"/>
                              </w:rPr>
                              <w:t>ETSI GS NFV-SOL 001</w:t>
                            </w:r>
                          </w:p>
                          <w:p>
                            <w:pPr>
                              <w:pStyle w:val="BodyText"/>
                              <w:spacing w:before="234"/>
                              <w:ind w:left="249" w:right="6558" w:hanging="221"/>
                              <w:rPr>
                                <w:rFonts w:ascii="Consolas"/>
                                <w:color w:val="000000"/>
                              </w:rPr>
                            </w:pPr>
                            <w:r>
                              <w:rPr>
                                <w:rFonts w:ascii="Consolas"/>
                                <w:color w:val="000000"/>
                                <w:spacing w:val="-2"/>
                              </w:rPr>
                              <w:t>node_types: MyExample.OranNF.1_0:</w:t>
                            </w:r>
                          </w:p>
                          <w:p>
                            <w:pPr>
                              <w:pStyle w:val="BodyText"/>
                              <w:spacing w:line="234" w:lineRule="exact" w:before="0"/>
                              <w:ind w:left="470"/>
                              <w:rPr>
                                <w:rFonts w:ascii="Consolas"/>
                                <w:color w:val="000000"/>
                              </w:rPr>
                            </w:pPr>
                            <w:r>
                              <w:rPr>
                                <w:rFonts w:ascii="Consolas"/>
                                <w:color w:val="000000"/>
                              </w:rPr>
                              <w:t>derived_from:</w:t>
                            </w:r>
                            <w:r>
                              <w:rPr>
                                <w:rFonts w:ascii="Consolas"/>
                                <w:color w:val="000000"/>
                                <w:spacing w:val="-19"/>
                              </w:rPr>
                              <w:t> </w:t>
                            </w:r>
                            <w:r>
                              <w:rPr>
                                <w:rFonts w:ascii="Consolas"/>
                                <w:color w:val="000000"/>
                                <w:spacing w:val="-2"/>
                              </w:rPr>
                              <w:t>tosca.nodes.nfv.VNF</w:t>
                            </w:r>
                          </w:p>
                          <w:p>
                            <w:pPr>
                              <w:spacing w:before="1"/>
                              <w:ind w:left="470" w:right="0" w:firstLine="0"/>
                              <w:jc w:val="left"/>
                              <w:rPr>
                                <w:rFonts w:ascii="Consolas"/>
                                <w:color w:val="000000"/>
                                <w:sz w:val="20"/>
                              </w:rPr>
                            </w:pPr>
                            <w:r>
                              <w:rPr>
                                <w:rFonts w:ascii="Consolas"/>
                                <w:color w:val="000000"/>
                                <w:spacing w:val="-5"/>
                                <w:sz w:val="20"/>
                              </w:rPr>
                              <w:t>...</w:t>
                            </w:r>
                          </w:p>
                          <w:p>
                            <w:pPr>
                              <w:pStyle w:val="BodyText"/>
                              <w:spacing w:before="234"/>
                              <w:ind w:left="249" w:right="6558" w:hanging="221"/>
                              <w:rPr>
                                <w:rFonts w:ascii="Consolas"/>
                                <w:color w:val="000000"/>
                              </w:rPr>
                            </w:pPr>
                            <w:r>
                              <w:rPr>
                                <w:rFonts w:ascii="Consolas"/>
                                <w:color w:val="000000"/>
                                <w:spacing w:val="-2"/>
                              </w:rPr>
                              <w:t>topology_template: substitution_mappings:</w:t>
                            </w:r>
                          </w:p>
                          <w:p>
                            <w:pPr>
                              <w:pStyle w:val="BodyText"/>
                              <w:spacing w:before="0"/>
                              <w:ind w:left="470" w:right="4809"/>
                              <w:rPr>
                                <w:rFonts w:ascii="Consolas"/>
                                <w:color w:val="000000"/>
                              </w:rPr>
                            </w:pPr>
                            <w:r>
                              <w:rPr>
                                <w:rFonts w:ascii="Consolas"/>
                                <w:color w:val="000000"/>
                              </w:rPr>
                              <w:t>node_type:</w:t>
                            </w:r>
                            <w:r>
                              <w:rPr>
                                <w:rFonts w:ascii="Consolas"/>
                                <w:color w:val="000000"/>
                                <w:spacing w:val="-28"/>
                              </w:rPr>
                              <w:t> </w:t>
                            </w:r>
                            <w:r>
                              <w:rPr>
                                <w:rFonts w:ascii="Consolas"/>
                                <w:color w:val="000000"/>
                              </w:rPr>
                              <w:t>MyExample.OranNF.1_0 </w:t>
                            </w:r>
                            <w:r>
                              <w:rPr>
                                <w:rFonts w:ascii="Consolas"/>
                                <w:color w:val="000000"/>
                                <w:spacing w:val="-2"/>
                              </w:rPr>
                              <w:t>requirements:</w:t>
                            </w:r>
                          </w:p>
                          <w:p>
                            <w:pPr>
                              <w:spacing w:line="234" w:lineRule="exact" w:before="0"/>
                              <w:ind w:left="691" w:right="0" w:firstLine="0"/>
                              <w:jc w:val="left"/>
                              <w:rPr>
                                <w:rFonts w:ascii="Consolas"/>
                                <w:color w:val="000000"/>
                                <w:sz w:val="20"/>
                              </w:rPr>
                            </w:pPr>
                            <w:r>
                              <w:rPr>
                                <w:rFonts w:ascii="Consolas"/>
                                <w:color w:val="000000"/>
                                <w:spacing w:val="-5"/>
                                <w:sz w:val="20"/>
                              </w:rPr>
                              <w:t>...</w:t>
                            </w:r>
                          </w:p>
                          <w:p>
                            <w:pPr>
                              <w:pStyle w:val="BodyText"/>
                              <w:spacing w:before="1"/>
                              <w:ind w:left="0"/>
                              <w:rPr>
                                <w:rFonts w:ascii="Consolas"/>
                                <w:color w:val="000000"/>
                              </w:rPr>
                            </w:pPr>
                          </w:p>
                          <w:p>
                            <w:pPr>
                              <w:pStyle w:val="BodyText"/>
                              <w:spacing w:before="0"/>
                              <w:ind w:left="470" w:right="6894" w:hanging="221"/>
                              <w:rPr>
                                <w:rFonts w:ascii="Consolas"/>
                                <w:color w:val="000000"/>
                              </w:rPr>
                            </w:pPr>
                            <w:r>
                              <w:rPr>
                                <w:rFonts w:ascii="Consolas"/>
                                <w:color w:val="000000"/>
                                <w:spacing w:val="-2"/>
                              </w:rPr>
                              <w:t>node_templates: OranNF:</w:t>
                            </w:r>
                          </w:p>
                          <w:p>
                            <w:pPr>
                              <w:pStyle w:val="BodyText"/>
                              <w:spacing w:before="0"/>
                              <w:ind w:left="691" w:right="4809"/>
                              <w:rPr>
                                <w:rFonts w:ascii="Consolas"/>
                                <w:color w:val="000000"/>
                              </w:rPr>
                            </w:pPr>
                            <w:r>
                              <w:rPr>
                                <w:rFonts w:ascii="Consolas"/>
                                <w:color w:val="000000"/>
                              </w:rPr>
                              <w:t>type:</w:t>
                            </w:r>
                            <w:r>
                              <w:rPr>
                                <w:rFonts w:ascii="Consolas"/>
                                <w:color w:val="000000"/>
                                <w:spacing w:val="-28"/>
                              </w:rPr>
                              <w:t> </w:t>
                            </w:r>
                            <w:r>
                              <w:rPr>
                                <w:rFonts w:ascii="Consolas"/>
                                <w:color w:val="000000"/>
                              </w:rPr>
                              <w:t>MyExample.OranNF.1_0 </w:t>
                            </w:r>
                            <w:r>
                              <w:rPr>
                                <w:rFonts w:ascii="Consolas"/>
                                <w:color w:val="000000"/>
                                <w:spacing w:val="-2"/>
                              </w:rPr>
                              <w:t>properties:</w:t>
                            </w:r>
                          </w:p>
                          <w:p>
                            <w:pPr>
                              <w:spacing w:line="233" w:lineRule="exact" w:before="0"/>
                              <w:ind w:left="909" w:right="0" w:firstLine="0"/>
                              <w:jc w:val="left"/>
                              <w:rPr>
                                <w:rFonts w:ascii="Consolas"/>
                                <w:color w:val="000000"/>
                                <w:sz w:val="20"/>
                              </w:rPr>
                            </w:pPr>
                            <w:r>
                              <w:rPr>
                                <w:rFonts w:ascii="Consolas"/>
                                <w:color w:val="000000"/>
                                <w:spacing w:val="-5"/>
                                <w:sz w:val="20"/>
                              </w:rPr>
                              <w:t>...</w:t>
                            </w:r>
                          </w:p>
                          <w:p>
                            <w:pPr>
                              <w:pStyle w:val="BodyText"/>
                              <w:spacing w:line="233" w:lineRule="exact" w:before="0"/>
                              <w:ind w:left="691"/>
                              <w:rPr>
                                <w:rFonts w:ascii="Consolas"/>
                                <w:color w:val="000000"/>
                              </w:rPr>
                            </w:pPr>
                            <w:r>
                              <w:rPr>
                                <w:rFonts w:ascii="Consolas"/>
                                <w:color w:val="000000"/>
                                <w:spacing w:val="-2"/>
                              </w:rPr>
                              <w:t>interfaces:</w:t>
                            </w:r>
                          </w:p>
                          <w:p>
                            <w:pPr>
                              <w:spacing w:before="1"/>
                              <w:ind w:left="909" w:right="0" w:firstLine="0"/>
                              <w:jc w:val="left"/>
                              <w:rPr>
                                <w:rFonts w:ascii="Consolas"/>
                                <w:color w:val="000000"/>
                                <w:sz w:val="20"/>
                              </w:rPr>
                            </w:pPr>
                            <w:r>
                              <w:rPr>
                                <w:rFonts w:ascii="Consolas"/>
                                <w:color w:val="000000"/>
                                <w:spacing w:val="-5"/>
                                <w:sz w:val="20"/>
                              </w:rPr>
                              <w:t>...</w:t>
                            </w:r>
                          </w:p>
                          <w:p>
                            <w:pPr>
                              <w:pStyle w:val="BodyText"/>
                              <w:spacing w:before="0"/>
                              <w:ind w:left="0"/>
                              <w:rPr>
                                <w:rFonts w:ascii="Consolas"/>
                                <w:color w:val="000000"/>
                              </w:rPr>
                            </w:pPr>
                          </w:p>
                          <w:p>
                            <w:pPr>
                              <w:pStyle w:val="BodyText"/>
                              <w:spacing w:before="0"/>
                              <w:ind w:left="470"/>
                              <w:rPr>
                                <w:rFonts w:ascii="Consolas"/>
                                <w:color w:val="000000"/>
                              </w:rPr>
                            </w:pPr>
                            <w:r>
                              <w:rPr>
                                <w:rFonts w:ascii="Consolas"/>
                                <w:color w:val="000000"/>
                                <w:spacing w:val="-2"/>
                              </w:rPr>
                              <w:t>NfDeploymentUnitExample:</w:t>
                            </w:r>
                          </w:p>
                          <w:p>
                            <w:pPr>
                              <w:pStyle w:val="BodyText"/>
                              <w:spacing w:before="1"/>
                              <w:ind w:left="691" w:right="4809"/>
                              <w:rPr>
                                <w:rFonts w:ascii="Consolas"/>
                                <w:color w:val="000000"/>
                              </w:rPr>
                            </w:pPr>
                            <w:r>
                              <w:rPr>
                                <w:rFonts w:ascii="Consolas"/>
                                <w:color w:val="000000"/>
                              </w:rPr>
                              <w:t>type:</w:t>
                            </w:r>
                            <w:r>
                              <w:rPr>
                                <w:rFonts w:ascii="Consolas"/>
                                <w:color w:val="000000"/>
                                <w:spacing w:val="-28"/>
                              </w:rPr>
                              <w:t> </w:t>
                            </w:r>
                            <w:r>
                              <w:rPr>
                                <w:rFonts w:ascii="Consolas"/>
                                <w:color w:val="000000"/>
                              </w:rPr>
                              <w:t>tosca.nodes.nfv.Vdu.Compute </w:t>
                            </w:r>
                            <w:r>
                              <w:rPr>
                                <w:rFonts w:ascii="Consolas"/>
                                <w:color w:val="000000"/>
                                <w:spacing w:val="-2"/>
                              </w:rPr>
                              <w:t>properties:</w:t>
                            </w:r>
                          </w:p>
                          <w:p>
                            <w:pPr>
                              <w:spacing w:line="233" w:lineRule="exact" w:before="0"/>
                              <w:ind w:left="909" w:right="0" w:firstLine="0"/>
                              <w:jc w:val="left"/>
                              <w:rPr>
                                <w:rFonts w:ascii="Consolas"/>
                                <w:color w:val="000000"/>
                                <w:sz w:val="20"/>
                              </w:rPr>
                            </w:pPr>
                            <w:r>
                              <w:rPr>
                                <w:rFonts w:ascii="Consolas"/>
                                <w:color w:val="000000"/>
                                <w:spacing w:val="-5"/>
                                <w:sz w:val="20"/>
                              </w:rPr>
                              <w:t>...</w:t>
                            </w:r>
                          </w:p>
                          <w:p>
                            <w:pPr>
                              <w:pStyle w:val="BodyText"/>
                              <w:spacing w:before="0"/>
                              <w:ind w:left="909" w:right="6558" w:hanging="219"/>
                              <w:rPr>
                                <w:rFonts w:ascii="Consolas"/>
                                <w:color w:val="000000"/>
                              </w:rPr>
                            </w:pPr>
                            <w:r>
                              <w:rPr>
                                <w:rFonts w:ascii="Consolas"/>
                                <w:color w:val="000000"/>
                                <w:spacing w:val="-2"/>
                              </w:rPr>
                              <w:t>capabilities: virtual_compute:</w:t>
                            </w:r>
                          </w:p>
                          <w:p>
                            <w:pPr>
                              <w:pStyle w:val="BodyText"/>
                              <w:spacing w:line="233" w:lineRule="exact" w:before="1"/>
                              <w:ind w:left="1130"/>
                              <w:rPr>
                                <w:rFonts w:ascii="Consolas"/>
                                <w:color w:val="000000"/>
                              </w:rPr>
                            </w:pPr>
                            <w:r>
                              <w:rPr>
                                <w:rFonts w:ascii="Consolas"/>
                                <w:color w:val="000000"/>
                                <w:spacing w:val="-2"/>
                              </w:rPr>
                              <w:t>properties:</w:t>
                            </w:r>
                          </w:p>
                          <w:p>
                            <w:pPr>
                              <w:spacing w:line="233" w:lineRule="exact" w:before="0"/>
                              <w:ind w:left="1351" w:right="0" w:firstLine="0"/>
                              <w:jc w:val="left"/>
                              <w:rPr>
                                <w:rFonts w:ascii="Consolas"/>
                                <w:color w:val="000000"/>
                                <w:sz w:val="20"/>
                              </w:rPr>
                            </w:pPr>
                            <w:r>
                              <w:rPr>
                                <w:rFonts w:ascii="Consolas"/>
                                <w:color w:val="000000"/>
                                <w:spacing w:val="-5"/>
                                <w:sz w:val="20"/>
                              </w:rPr>
                              <w:t>...</w:t>
                            </w:r>
                          </w:p>
                          <w:p>
                            <w:pPr>
                              <w:pStyle w:val="BodyText"/>
                              <w:spacing w:before="1"/>
                              <w:ind w:left="1351"/>
                              <w:rPr>
                                <w:rFonts w:ascii="Consolas"/>
                                <w:color w:val="000000"/>
                              </w:rPr>
                            </w:pPr>
                            <w:r>
                              <w:rPr>
                                <w:rFonts w:ascii="Consolas"/>
                                <w:color w:val="FF0000"/>
                                <w:spacing w:val="-2"/>
                              </w:rPr>
                              <w:t>requested_additional_capabilities:</w:t>
                            </w:r>
                          </w:p>
                        </w:txbxContent>
                      </wps:txbx>
                      <wps:bodyPr wrap="square" lIns="0" tIns="0" rIns="0" bIns="0" rtlCol="0">
                        <a:noAutofit/>
                      </wps:bodyPr>
                    </wps:wsp>
                  </a:graphicData>
                </a:graphic>
              </wp:anchor>
            </w:drawing>
          </mc:Choice>
          <mc:Fallback>
            <w:pict>
              <v:shape style="position:absolute;margin-left:60.264pt;margin-top:8.974365pt;width:474.95pt;height:398.25pt;mso-position-horizontal-relative:page;mso-position-vertical-relative:paragraph;z-index:-15716864;mso-wrap-distance-left:0;mso-wrap-distance-right:0" type="#_x0000_t202" id="docshape27" filled="true" fillcolor="#d9d9d9" stroked="false">
                <v:textbox inset="0,0,0,0">
                  <w:txbxContent>
                    <w:p>
                      <w:pPr>
                        <w:pStyle w:val="BodyText"/>
                        <w:spacing w:line="233" w:lineRule="exact" w:before="1"/>
                        <w:ind w:left="28"/>
                        <w:rPr>
                          <w:rFonts w:ascii="Consolas"/>
                          <w:color w:val="000000"/>
                        </w:rPr>
                      </w:pPr>
                      <w:r>
                        <w:rPr>
                          <w:rFonts w:ascii="Consolas"/>
                          <w:color w:val="000000"/>
                          <w:spacing w:val="-2"/>
                        </w:rPr>
                        <w:t>tosca_definitions_version:</w:t>
                      </w:r>
                      <w:r>
                        <w:rPr>
                          <w:rFonts w:ascii="Consolas"/>
                          <w:color w:val="000000"/>
                          <w:spacing w:val="16"/>
                        </w:rPr>
                        <w:t> </w:t>
                      </w:r>
                      <w:r>
                        <w:rPr>
                          <w:rFonts w:ascii="Consolas"/>
                          <w:color w:val="000000"/>
                          <w:spacing w:val="-2"/>
                        </w:rPr>
                        <w:t>tosca_simple_yaml_1_3</w:t>
                      </w:r>
                    </w:p>
                    <w:p>
                      <w:pPr>
                        <w:pStyle w:val="BodyText"/>
                        <w:spacing w:before="0"/>
                        <w:ind w:left="28"/>
                        <w:rPr>
                          <w:rFonts w:ascii="Consolas"/>
                          <w:color w:val="000000"/>
                        </w:rPr>
                      </w:pPr>
                      <w:r>
                        <w:rPr>
                          <w:rFonts w:ascii="Consolas"/>
                          <w:color w:val="000000"/>
                        </w:rPr>
                        <w:t>description:</w:t>
                      </w:r>
                      <w:r>
                        <w:rPr>
                          <w:rFonts w:ascii="Consolas"/>
                          <w:color w:val="000000"/>
                          <w:spacing w:val="-7"/>
                        </w:rPr>
                        <w:t> </w:t>
                      </w:r>
                      <w:r>
                        <w:rPr>
                          <w:rFonts w:ascii="Consolas"/>
                          <w:color w:val="000000"/>
                        </w:rPr>
                        <w:t>Template</w:t>
                      </w:r>
                      <w:r>
                        <w:rPr>
                          <w:rFonts w:ascii="Consolas"/>
                          <w:color w:val="000000"/>
                          <w:spacing w:val="-7"/>
                        </w:rPr>
                        <w:t> </w:t>
                      </w:r>
                      <w:r>
                        <w:rPr>
                          <w:rFonts w:ascii="Consolas"/>
                          <w:color w:val="000000"/>
                        </w:rPr>
                        <w:t>of</w:t>
                      </w:r>
                      <w:r>
                        <w:rPr>
                          <w:rFonts w:ascii="Consolas"/>
                          <w:color w:val="000000"/>
                          <w:spacing w:val="-4"/>
                        </w:rPr>
                        <w:t> </w:t>
                      </w:r>
                      <w:r>
                        <w:rPr>
                          <w:rFonts w:ascii="Consolas"/>
                          <w:color w:val="000000"/>
                        </w:rPr>
                        <w:t>an</w:t>
                      </w:r>
                      <w:r>
                        <w:rPr>
                          <w:rFonts w:ascii="Consolas"/>
                          <w:color w:val="000000"/>
                          <w:spacing w:val="-5"/>
                        </w:rPr>
                        <w:t> </w:t>
                      </w:r>
                      <w:r>
                        <w:rPr>
                          <w:rFonts w:ascii="Consolas"/>
                          <w:color w:val="000000"/>
                        </w:rPr>
                        <w:t>NF</w:t>
                      </w:r>
                      <w:r>
                        <w:rPr>
                          <w:rFonts w:ascii="Consolas"/>
                          <w:color w:val="000000"/>
                          <w:spacing w:val="-7"/>
                        </w:rPr>
                        <w:t> </w:t>
                      </w:r>
                      <w:r>
                        <w:rPr>
                          <w:rFonts w:ascii="Consolas"/>
                          <w:color w:val="000000"/>
                        </w:rPr>
                        <w:t>Deployment</w:t>
                      </w:r>
                      <w:r>
                        <w:rPr>
                          <w:rFonts w:ascii="Consolas"/>
                          <w:color w:val="000000"/>
                          <w:spacing w:val="-7"/>
                        </w:rPr>
                        <w:t> </w:t>
                      </w:r>
                      <w:r>
                        <w:rPr>
                          <w:rFonts w:ascii="Consolas"/>
                          <w:color w:val="000000"/>
                        </w:rPr>
                        <w:t>example</w:t>
                      </w:r>
                      <w:r>
                        <w:rPr>
                          <w:rFonts w:ascii="Consolas"/>
                          <w:color w:val="000000"/>
                          <w:spacing w:val="-5"/>
                        </w:rPr>
                        <w:t> </w:t>
                      </w:r>
                      <w:r>
                        <w:rPr>
                          <w:rFonts w:ascii="Consolas"/>
                          <w:color w:val="000000"/>
                        </w:rPr>
                        <w:t>with acceleration</w:t>
                      </w:r>
                      <w:r>
                        <w:rPr>
                          <w:rFonts w:ascii="Consolas"/>
                          <w:color w:val="000000"/>
                          <w:spacing w:val="-5"/>
                        </w:rPr>
                        <w:t> </w:t>
                      </w:r>
                      <w:r>
                        <w:rPr>
                          <w:rFonts w:ascii="Consolas"/>
                          <w:color w:val="000000"/>
                        </w:rPr>
                        <w:t>requirements </w:t>
                      </w:r>
                      <w:r>
                        <w:rPr>
                          <w:rFonts w:ascii="Consolas"/>
                          <w:color w:val="000000"/>
                          <w:spacing w:val="-2"/>
                        </w:rPr>
                        <w:t>imports:</w:t>
                      </w:r>
                    </w:p>
                    <w:p>
                      <w:pPr>
                        <w:pStyle w:val="BodyText"/>
                        <w:spacing w:before="0"/>
                        <w:ind w:left="28" w:right="443" w:firstLine="220"/>
                        <w:rPr>
                          <w:rFonts w:ascii="Consolas"/>
                          <w:color w:val="000000"/>
                        </w:rPr>
                      </w:pPr>
                      <w:r>
                        <w:rPr>
                          <w:rFonts w:ascii="Consolas"/>
                          <w:color w:val="000000"/>
                        </w:rPr>
                        <w:t>-</w:t>
                      </w:r>
                      <w:r>
                        <w:rPr>
                          <w:rFonts w:ascii="Consolas"/>
                          <w:color w:val="000000"/>
                          <w:spacing w:val="-3"/>
                        </w:rPr>
                        <w:t> </w:t>
                      </w:r>
                      <w:r>
                        <w:rPr>
                          <w:rFonts w:ascii="Consolas"/>
                          <w:color w:val="000000"/>
                        </w:rPr>
                        <w:t>etsi_nfv_sol001_vnfd_types.yaml</w:t>
                      </w:r>
                      <w:r>
                        <w:rPr>
                          <w:rFonts w:ascii="Consolas"/>
                          <w:color w:val="000000"/>
                          <w:spacing w:val="80"/>
                        </w:rPr>
                        <w:t> </w:t>
                      </w:r>
                      <w:r>
                        <w:rPr>
                          <w:rFonts w:ascii="Consolas"/>
                          <w:color w:val="000000"/>
                        </w:rPr>
                        <w:t>#</w:t>
                      </w:r>
                      <w:r>
                        <w:rPr>
                          <w:rFonts w:ascii="Consolas"/>
                          <w:color w:val="000000"/>
                          <w:spacing w:val="-4"/>
                        </w:rPr>
                        <w:t> </w:t>
                      </w:r>
                      <w:r>
                        <w:rPr>
                          <w:rFonts w:ascii="Consolas"/>
                          <w:color w:val="000000"/>
                        </w:rPr>
                        <w:t>all</w:t>
                      </w:r>
                      <w:r>
                        <w:rPr>
                          <w:rFonts w:ascii="Consolas"/>
                          <w:color w:val="000000"/>
                          <w:spacing w:val="-4"/>
                        </w:rPr>
                        <w:t> </w:t>
                      </w:r>
                      <w:r>
                        <w:rPr>
                          <w:rFonts w:ascii="Consolas"/>
                          <w:color w:val="000000"/>
                        </w:rPr>
                        <w:t>of</w:t>
                      </w:r>
                      <w:r>
                        <w:rPr>
                          <w:rFonts w:ascii="Consolas"/>
                          <w:color w:val="000000"/>
                          <w:spacing w:val="-4"/>
                        </w:rPr>
                        <w:t> </w:t>
                      </w:r>
                      <w:r>
                        <w:rPr>
                          <w:rFonts w:ascii="Consolas"/>
                          <w:color w:val="000000"/>
                        </w:rPr>
                        <w:t>TOSCA</w:t>
                      </w:r>
                      <w:r>
                        <w:rPr>
                          <w:rFonts w:ascii="Consolas"/>
                          <w:color w:val="000000"/>
                          <w:spacing w:val="-6"/>
                        </w:rPr>
                        <w:t> </w:t>
                      </w:r>
                      <w:r>
                        <w:rPr>
                          <w:rFonts w:ascii="Consolas"/>
                          <w:color w:val="000000"/>
                        </w:rPr>
                        <w:t>VNFD</w:t>
                      </w:r>
                      <w:r>
                        <w:rPr>
                          <w:rFonts w:ascii="Consolas"/>
                          <w:color w:val="000000"/>
                          <w:spacing w:val="-6"/>
                        </w:rPr>
                        <w:t> </w:t>
                      </w:r>
                      <w:r>
                        <w:rPr>
                          <w:rFonts w:ascii="Consolas"/>
                          <w:color w:val="000000"/>
                        </w:rPr>
                        <w:t>types</w:t>
                      </w:r>
                      <w:r>
                        <w:rPr>
                          <w:rFonts w:ascii="Consolas"/>
                          <w:color w:val="000000"/>
                          <w:spacing w:val="-6"/>
                        </w:rPr>
                        <w:t> </w:t>
                      </w:r>
                      <w:r>
                        <w:rPr>
                          <w:rFonts w:ascii="Consolas"/>
                          <w:color w:val="000000"/>
                        </w:rPr>
                        <w:t>as</w:t>
                      </w:r>
                      <w:r>
                        <w:rPr>
                          <w:rFonts w:ascii="Consolas"/>
                          <w:color w:val="000000"/>
                          <w:spacing w:val="-6"/>
                        </w:rPr>
                        <w:t> </w:t>
                      </w:r>
                      <w:r>
                        <w:rPr>
                          <w:rFonts w:ascii="Consolas"/>
                          <w:color w:val="000000"/>
                        </w:rPr>
                        <w:t>defined</w:t>
                      </w:r>
                      <w:r>
                        <w:rPr>
                          <w:rFonts w:ascii="Consolas"/>
                          <w:color w:val="000000"/>
                          <w:spacing w:val="-6"/>
                        </w:rPr>
                        <w:t> </w:t>
                      </w:r>
                      <w:r>
                        <w:rPr>
                          <w:rFonts w:ascii="Consolas"/>
                          <w:color w:val="000000"/>
                        </w:rPr>
                        <w:t>in</w:t>
                      </w:r>
                      <w:r>
                        <w:rPr>
                          <w:rFonts w:ascii="Consolas"/>
                          <w:color w:val="000000"/>
                          <w:spacing w:val="-4"/>
                        </w:rPr>
                        <w:t> </w:t>
                      </w:r>
                      <w:r>
                        <w:rPr>
                          <w:rFonts w:ascii="Consolas"/>
                          <w:color w:val="000000"/>
                        </w:rPr>
                        <w:t>ETSI GS NFV-SOL 001</w:t>
                      </w:r>
                    </w:p>
                    <w:p>
                      <w:pPr>
                        <w:pStyle w:val="BodyText"/>
                        <w:spacing w:before="234"/>
                        <w:ind w:left="249" w:right="6558" w:hanging="221"/>
                        <w:rPr>
                          <w:rFonts w:ascii="Consolas"/>
                          <w:color w:val="000000"/>
                        </w:rPr>
                      </w:pPr>
                      <w:r>
                        <w:rPr>
                          <w:rFonts w:ascii="Consolas"/>
                          <w:color w:val="000000"/>
                          <w:spacing w:val="-2"/>
                        </w:rPr>
                        <w:t>node_types: MyExample.OranNF.1_0:</w:t>
                      </w:r>
                    </w:p>
                    <w:p>
                      <w:pPr>
                        <w:pStyle w:val="BodyText"/>
                        <w:spacing w:line="234" w:lineRule="exact" w:before="0"/>
                        <w:ind w:left="470"/>
                        <w:rPr>
                          <w:rFonts w:ascii="Consolas"/>
                          <w:color w:val="000000"/>
                        </w:rPr>
                      </w:pPr>
                      <w:r>
                        <w:rPr>
                          <w:rFonts w:ascii="Consolas"/>
                          <w:color w:val="000000"/>
                        </w:rPr>
                        <w:t>derived_from:</w:t>
                      </w:r>
                      <w:r>
                        <w:rPr>
                          <w:rFonts w:ascii="Consolas"/>
                          <w:color w:val="000000"/>
                          <w:spacing w:val="-19"/>
                        </w:rPr>
                        <w:t> </w:t>
                      </w:r>
                      <w:r>
                        <w:rPr>
                          <w:rFonts w:ascii="Consolas"/>
                          <w:color w:val="000000"/>
                          <w:spacing w:val="-2"/>
                        </w:rPr>
                        <w:t>tosca.nodes.nfv.VNF</w:t>
                      </w:r>
                    </w:p>
                    <w:p>
                      <w:pPr>
                        <w:spacing w:before="1"/>
                        <w:ind w:left="470" w:right="0" w:firstLine="0"/>
                        <w:jc w:val="left"/>
                        <w:rPr>
                          <w:rFonts w:ascii="Consolas"/>
                          <w:color w:val="000000"/>
                          <w:sz w:val="20"/>
                        </w:rPr>
                      </w:pPr>
                      <w:r>
                        <w:rPr>
                          <w:rFonts w:ascii="Consolas"/>
                          <w:color w:val="000000"/>
                          <w:spacing w:val="-5"/>
                          <w:sz w:val="20"/>
                        </w:rPr>
                        <w:t>...</w:t>
                      </w:r>
                    </w:p>
                    <w:p>
                      <w:pPr>
                        <w:pStyle w:val="BodyText"/>
                        <w:spacing w:before="234"/>
                        <w:ind w:left="249" w:right="6558" w:hanging="221"/>
                        <w:rPr>
                          <w:rFonts w:ascii="Consolas"/>
                          <w:color w:val="000000"/>
                        </w:rPr>
                      </w:pPr>
                      <w:r>
                        <w:rPr>
                          <w:rFonts w:ascii="Consolas"/>
                          <w:color w:val="000000"/>
                          <w:spacing w:val="-2"/>
                        </w:rPr>
                        <w:t>topology_template: substitution_mappings:</w:t>
                      </w:r>
                    </w:p>
                    <w:p>
                      <w:pPr>
                        <w:pStyle w:val="BodyText"/>
                        <w:spacing w:before="0"/>
                        <w:ind w:left="470" w:right="4809"/>
                        <w:rPr>
                          <w:rFonts w:ascii="Consolas"/>
                          <w:color w:val="000000"/>
                        </w:rPr>
                      </w:pPr>
                      <w:r>
                        <w:rPr>
                          <w:rFonts w:ascii="Consolas"/>
                          <w:color w:val="000000"/>
                        </w:rPr>
                        <w:t>node_type:</w:t>
                      </w:r>
                      <w:r>
                        <w:rPr>
                          <w:rFonts w:ascii="Consolas"/>
                          <w:color w:val="000000"/>
                          <w:spacing w:val="-28"/>
                        </w:rPr>
                        <w:t> </w:t>
                      </w:r>
                      <w:r>
                        <w:rPr>
                          <w:rFonts w:ascii="Consolas"/>
                          <w:color w:val="000000"/>
                        </w:rPr>
                        <w:t>MyExample.OranNF.1_0 </w:t>
                      </w:r>
                      <w:r>
                        <w:rPr>
                          <w:rFonts w:ascii="Consolas"/>
                          <w:color w:val="000000"/>
                          <w:spacing w:val="-2"/>
                        </w:rPr>
                        <w:t>requirements:</w:t>
                      </w:r>
                    </w:p>
                    <w:p>
                      <w:pPr>
                        <w:spacing w:line="234" w:lineRule="exact" w:before="0"/>
                        <w:ind w:left="691" w:right="0" w:firstLine="0"/>
                        <w:jc w:val="left"/>
                        <w:rPr>
                          <w:rFonts w:ascii="Consolas"/>
                          <w:color w:val="000000"/>
                          <w:sz w:val="20"/>
                        </w:rPr>
                      </w:pPr>
                      <w:r>
                        <w:rPr>
                          <w:rFonts w:ascii="Consolas"/>
                          <w:color w:val="000000"/>
                          <w:spacing w:val="-5"/>
                          <w:sz w:val="20"/>
                        </w:rPr>
                        <w:t>...</w:t>
                      </w:r>
                    </w:p>
                    <w:p>
                      <w:pPr>
                        <w:pStyle w:val="BodyText"/>
                        <w:spacing w:before="1"/>
                        <w:ind w:left="0"/>
                        <w:rPr>
                          <w:rFonts w:ascii="Consolas"/>
                          <w:color w:val="000000"/>
                        </w:rPr>
                      </w:pPr>
                    </w:p>
                    <w:p>
                      <w:pPr>
                        <w:pStyle w:val="BodyText"/>
                        <w:spacing w:before="0"/>
                        <w:ind w:left="470" w:right="6894" w:hanging="221"/>
                        <w:rPr>
                          <w:rFonts w:ascii="Consolas"/>
                          <w:color w:val="000000"/>
                        </w:rPr>
                      </w:pPr>
                      <w:r>
                        <w:rPr>
                          <w:rFonts w:ascii="Consolas"/>
                          <w:color w:val="000000"/>
                          <w:spacing w:val="-2"/>
                        </w:rPr>
                        <w:t>node_templates: OranNF:</w:t>
                      </w:r>
                    </w:p>
                    <w:p>
                      <w:pPr>
                        <w:pStyle w:val="BodyText"/>
                        <w:spacing w:before="0"/>
                        <w:ind w:left="691" w:right="4809"/>
                        <w:rPr>
                          <w:rFonts w:ascii="Consolas"/>
                          <w:color w:val="000000"/>
                        </w:rPr>
                      </w:pPr>
                      <w:r>
                        <w:rPr>
                          <w:rFonts w:ascii="Consolas"/>
                          <w:color w:val="000000"/>
                        </w:rPr>
                        <w:t>type:</w:t>
                      </w:r>
                      <w:r>
                        <w:rPr>
                          <w:rFonts w:ascii="Consolas"/>
                          <w:color w:val="000000"/>
                          <w:spacing w:val="-28"/>
                        </w:rPr>
                        <w:t> </w:t>
                      </w:r>
                      <w:r>
                        <w:rPr>
                          <w:rFonts w:ascii="Consolas"/>
                          <w:color w:val="000000"/>
                        </w:rPr>
                        <w:t>MyExample.OranNF.1_0 </w:t>
                      </w:r>
                      <w:r>
                        <w:rPr>
                          <w:rFonts w:ascii="Consolas"/>
                          <w:color w:val="000000"/>
                          <w:spacing w:val="-2"/>
                        </w:rPr>
                        <w:t>properties:</w:t>
                      </w:r>
                    </w:p>
                    <w:p>
                      <w:pPr>
                        <w:spacing w:line="233" w:lineRule="exact" w:before="0"/>
                        <w:ind w:left="909" w:right="0" w:firstLine="0"/>
                        <w:jc w:val="left"/>
                        <w:rPr>
                          <w:rFonts w:ascii="Consolas"/>
                          <w:color w:val="000000"/>
                          <w:sz w:val="20"/>
                        </w:rPr>
                      </w:pPr>
                      <w:r>
                        <w:rPr>
                          <w:rFonts w:ascii="Consolas"/>
                          <w:color w:val="000000"/>
                          <w:spacing w:val="-5"/>
                          <w:sz w:val="20"/>
                        </w:rPr>
                        <w:t>...</w:t>
                      </w:r>
                    </w:p>
                    <w:p>
                      <w:pPr>
                        <w:pStyle w:val="BodyText"/>
                        <w:spacing w:line="233" w:lineRule="exact" w:before="0"/>
                        <w:ind w:left="691"/>
                        <w:rPr>
                          <w:rFonts w:ascii="Consolas"/>
                          <w:color w:val="000000"/>
                        </w:rPr>
                      </w:pPr>
                      <w:r>
                        <w:rPr>
                          <w:rFonts w:ascii="Consolas"/>
                          <w:color w:val="000000"/>
                          <w:spacing w:val="-2"/>
                        </w:rPr>
                        <w:t>interfaces:</w:t>
                      </w:r>
                    </w:p>
                    <w:p>
                      <w:pPr>
                        <w:spacing w:before="1"/>
                        <w:ind w:left="909" w:right="0" w:firstLine="0"/>
                        <w:jc w:val="left"/>
                        <w:rPr>
                          <w:rFonts w:ascii="Consolas"/>
                          <w:color w:val="000000"/>
                          <w:sz w:val="20"/>
                        </w:rPr>
                      </w:pPr>
                      <w:r>
                        <w:rPr>
                          <w:rFonts w:ascii="Consolas"/>
                          <w:color w:val="000000"/>
                          <w:spacing w:val="-5"/>
                          <w:sz w:val="20"/>
                        </w:rPr>
                        <w:t>...</w:t>
                      </w:r>
                    </w:p>
                    <w:p>
                      <w:pPr>
                        <w:pStyle w:val="BodyText"/>
                        <w:spacing w:before="0"/>
                        <w:ind w:left="0"/>
                        <w:rPr>
                          <w:rFonts w:ascii="Consolas"/>
                          <w:color w:val="000000"/>
                        </w:rPr>
                      </w:pPr>
                    </w:p>
                    <w:p>
                      <w:pPr>
                        <w:pStyle w:val="BodyText"/>
                        <w:spacing w:before="0"/>
                        <w:ind w:left="470"/>
                        <w:rPr>
                          <w:rFonts w:ascii="Consolas"/>
                          <w:color w:val="000000"/>
                        </w:rPr>
                      </w:pPr>
                      <w:r>
                        <w:rPr>
                          <w:rFonts w:ascii="Consolas"/>
                          <w:color w:val="000000"/>
                          <w:spacing w:val="-2"/>
                        </w:rPr>
                        <w:t>NfDeploymentUnitExample:</w:t>
                      </w:r>
                    </w:p>
                    <w:p>
                      <w:pPr>
                        <w:pStyle w:val="BodyText"/>
                        <w:spacing w:before="1"/>
                        <w:ind w:left="691" w:right="4809"/>
                        <w:rPr>
                          <w:rFonts w:ascii="Consolas"/>
                          <w:color w:val="000000"/>
                        </w:rPr>
                      </w:pPr>
                      <w:r>
                        <w:rPr>
                          <w:rFonts w:ascii="Consolas"/>
                          <w:color w:val="000000"/>
                        </w:rPr>
                        <w:t>type:</w:t>
                      </w:r>
                      <w:r>
                        <w:rPr>
                          <w:rFonts w:ascii="Consolas"/>
                          <w:color w:val="000000"/>
                          <w:spacing w:val="-28"/>
                        </w:rPr>
                        <w:t> </w:t>
                      </w:r>
                      <w:r>
                        <w:rPr>
                          <w:rFonts w:ascii="Consolas"/>
                          <w:color w:val="000000"/>
                        </w:rPr>
                        <w:t>tosca.nodes.nfv.Vdu.Compute </w:t>
                      </w:r>
                      <w:r>
                        <w:rPr>
                          <w:rFonts w:ascii="Consolas"/>
                          <w:color w:val="000000"/>
                          <w:spacing w:val="-2"/>
                        </w:rPr>
                        <w:t>properties:</w:t>
                      </w:r>
                    </w:p>
                    <w:p>
                      <w:pPr>
                        <w:spacing w:line="233" w:lineRule="exact" w:before="0"/>
                        <w:ind w:left="909" w:right="0" w:firstLine="0"/>
                        <w:jc w:val="left"/>
                        <w:rPr>
                          <w:rFonts w:ascii="Consolas"/>
                          <w:color w:val="000000"/>
                          <w:sz w:val="20"/>
                        </w:rPr>
                      </w:pPr>
                      <w:r>
                        <w:rPr>
                          <w:rFonts w:ascii="Consolas"/>
                          <w:color w:val="000000"/>
                          <w:spacing w:val="-5"/>
                          <w:sz w:val="20"/>
                        </w:rPr>
                        <w:t>...</w:t>
                      </w:r>
                    </w:p>
                    <w:p>
                      <w:pPr>
                        <w:pStyle w:val="BodyText"/>
                        <w:spacing w:before="0"/>
                        <w:ind w:left="909" w:right="6558" w:hanging="219"/>
                        <w:rPr>
                          <w:rFonts w:ascii="Consolas"/>
                          <w:color w:val="000000"/>
                        </w:rPr>
                      </w:pPr>
                      <w:r>
                        <w:rPr>
                          <w:rFonts w:ascii="Consolas"/>
                          <w:color w:val="000000"/>
                          <w:spacing w:val="-2"/>
                        </w:rPr>
                        <w:t>capabilities: virtual_compute:</w:t>
                      </w:r>
                    </w:p>
                    <w:p>
                      <w:pPr>
                        <w:pStyle w:val="BodyText"/>
                        <w:spacing w:line="233" w:lineRule="exact" w:before="1"/>
                        <w:ind w:left="1130"/>
                        <w:rPr>
                          <w:rFonts w:ascii="Consolas"/>
                          <w:color w:val="000000"/>
                        </w:rPr>
                      </w:pPr>
                      <w:r>
                        <w:rPr>
                          <w:rFonts w:ascii="Consolas"/>
                          <w:color w:val="000000"/>
                          <w:spacing w:val="-2"/>
                        </w:rPr>
                        <w:t>properties:</w:t>
                      </w:r>
                    </w:p>
                    <w:p>
                      <w:pPr>
                        <w:spacing w:line="233" w:lineRule="exact" w:before="0"/>
                        <w:ind w:left="1351" w:right="0" w:firstLine="0"/>
                        <w:jc w:val="left"/>
                        <w:rPr>
                          <w:rFonts w:ascii="Consolas"/>
                          <w:color w:val="000000"/>
                          <w:sz w:val="20"/>
                        </w:rPr>
                      </w:pPr>
                      <w:r>
                        <w:rPr>
                          <w:rFonts w:ascii="Consolas"/>
                          <w:color w:val="000000"/>
                          <w:spacing w:val="-5"/>
                          <w:sz w:val="20"/>
                        </w:rPr>
                        <w:t>...</w:t>
                      </w:r>
                    </w:p>
                    <w:p>
                      <w:pPr>
                        <w:pStyle w:val="BodyText"/>
                        <w:spacing w:before="1"/>
                        <w:ind w:left="1351"/>
                        <w:rPr>
                          <w:rFonts w:ascii="Consolas"/>
                          <w:color w:val="000000"/>
                        </w:rPr>
                      </w:pPr>
                      <w:r>
                        <w:rPr>
                          <w:rFonts w:ascii="Consolas"/>
                          <w:color w:val="FF0000"/>
                          <w:spacing w:val="-2"/>
                        </w:rPr>
                        <w:t>requested_additional_capabilities:</w:t>
                      </w:r>
                    </w:p>
                  </w:txbxContent>
                </v:textbox>
                <v:fill type="solid"/>
                <w10:wrap type="topAndBottom"/>
              </v:shape>
            </w:pict>
          </mc:Fallback>
        </mc:AlternateContent>
      </w:r>
    </w:p>
    <w:p>
      <w:pPr>
        <w:spacing w:after="0"/>
        <w:rPr>
          <w:sz w:val="13"/>
        </w:rPr>
        <w:sectPr>
          <w:pgSz w:w="11910" w:h="16850"/>
          <w:pgMar w:header="944" w:footer="488" w:top="1420" w:bottom="680" w:left="820" w:right="600"/>
        </w:sectPr>
      </w:pPr>
    </w:p>
    <w:p>
      <w:pPr>
        <w:pStyle w:val="BodyText"/>
        <w:spacing w:before="5"/>
        <w:ind w:left="0"/>
        <w:rPr>
          <w:sz w:val="6"/>
        </w:rPr>
      </w:pPr>
    </w:p>
    <w:tbl>
      <w:tblPr>
        <w:tblW w:w="0" w:type="auto"/>
        <w:jc w:val="left"/>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498"/>
      </w:tblGrid>
      <w:tr>
        <w:trPr>
          <w:trHeight w:val="3769" w:hRule="atLeast"/>
        </w:trPr>
        <w:tc>
          <w:tcPr>
            <w:tcW w:w="9498" w:type="dxa"/>
            <w:shd w:val="clear" w:color="auto" w:fill="D9D9D9"/>
          </w:tcPr>
          <w:p>
            <w:pPr>
              <w:pStyle w:val="TableParagraph"/>
              <w:spacing w:line="240" w:lineRule="auto" w:before="1"/>
              <w:ind w:left="1790" w:right="2153" w:hanging="221"/>
              <w:rPr>
                <w:rFonts w:ascii="Consolas"/>
                <w:sz w:val="20"/>
              </w:rPr>
            </w:pPr>
            <w:r>
              <w:rPr>
                <w:rFonts w:ascii="Consolas"/>
                <w:color w:val="FF0000"/>
                <w:spacing w:val="-2"/>
                <w:sz w:val="20"/>
              </w:rPr>
              <w:t>aal_profile_fec: </w:t>
            </w:r>
            <w:r>
              <w:rPr>
                <w:rFonts w:ascii="Consolas"/>
                <w:color w:val="FF0000"/>
                <w:sz w:val="20"/>
              </w:rPr>
              <w:t>requested_additional_capability_name: </w:t>
            </w:r>
            <w:r>
              <w:rPr>
                <w:rFonts w:ascii="Consolas"/>
                <w:color w:val="006FC0"/>
                <w:sz w:val="20"/>
              </w:rPr>
              <w:t>"AAL-FEC" </w:t>
            </w:r>
            <w:r>
              <w:rPr>
                <w:rFonts w:ascii="Consolas"/>
                <w:color w:val="FF0000"/>
                <w:sz w:val="20"/>
              </w:rPr>
              <w:t>support_mandatory: true min_requested_additional_capability_version:</w:t>
            </w:r>
            <w:r>
              <w:rPr>
                <w:rFonts w:ascii="Consolas"/>
                <w:color w:val="FF0000"/>
                <w:spacing w:val="-28"/>
                <w:sz w:val="20"/>
              </w:rPr>
              <w:t> </w:t>
            </w:r>
            <w:r>
              <w:rPr>
                <w:rFonts w:ascii="Consolas"/>
                <w:color w:val="006FC0"/>
                <w:sz w:val="20"/>
              </w:rPr>
              <w:t>"1"</w:t>
            </w:r>
          </w:p>
          <w:p>
            <w:pPr>
              <w:pStyle w:val="TableParagraph"/>
              <w:spacing w:line="240" w:lineRule="auto"/>
              <w:ind w:left="1790" w:right="641"/>
              <w:rPr>
                <w:rFonts w:ascii="Consolas"/>
                <w:sz w:val="20"/>
              </w:rPr>
            </w:pPr>
            <w:r>
              <w:rPr>
                <w:rFonts w:ascii="Consolas"/>
                <w:color w:val="FF0000"/>
                <w:sz w:val="20"/>
              </w:rPr>
              <w:t>preferred_requested_additional_capability_version:</w:t>
            </w:r>
            <w:r>
              <w:rPr>
                <w:rFonts w:ascii="Consolas"/>
                <w:color w:val="FF0000"/>
                <w:spacing w:val="-28"/>
                <w:sz w:val="20"/>
              </w:rPr>
              <w:t> </w:t>
            </w:r>
            <w:r>
              <w:rPr>
                <w:rFonts w:ascii="Consolas"/>
                <w:color w:val="006FC0"/>
                <w:sz w:val="20"/>
              </w:rPr>
              <w:t>"1" </w:t>
            </w:r>
            <w:r>
              <w:rPr>
                <w:rFonts w:ascii="Consolas"/>
                <w:color w:val="FF0000"/>
                <w:spacing w:val="-2"/>
                <w:sz w:val="20"/>
              </w:rPr>
              <w:t>target_performance_parameters:</w:t>
            </w:r>
          </w:p>
          <w:p>
            <w:pPr>
              <w:pStyle w:val="TableParagraph"/>
              <w:spacing w:line="240" w:lineRule="auto"/>
              <w:ind w:left="2011" w:right="2668"/>
              <w:rPr>
                <w:rFonts w:ascii="Consolas"/>
                <w:sz w:val="20"/>
              </w:rPr>
            </w:pPr>
            <w:r>
              <w:rPr>
                <w:rFonts w:ascii="Consolas"/>
                <w:color w:val="006FC0"/>
                <w:sz w:val="20"/>
              </w:rPr>
              <w:t>profile_type: "AAL-FEC" other_profile_params:</w:t>
            </w:r>
            <w:r>
              <w:rPr>
                <w:rFonts w:ascii="Consolas"/>
                <w:color w:val="006FC0"/>
                <w:spacing w:val="-28"/>
                <w:sz w:val="20"/>
              </w:rPr>
              <w:t> </w:t>
            </w:r>
            <w:r>
              <w:rPr>
                <w:rFonts w:ascii="Consolas"/>
                <w:color w:val="006FC0"/>
                <w:sz w:val="20"/>
              </w:rPr>
              <w:t>"values"</w:t>
            </w:r>
          </w:p>
          <w:p>
            <w:pPr>
              <w:pStyle w:val="TableParagraph"/>
              <w:spacing w:line="240" w:lineRule="auto"/>
              <w:ind w:left="1790" w:right="641" w:hanging="221"/>
              <w:rPr>
                <w:rFonts w:ascii="Consolas"/>
                <w:sz w:val="20"/>
              </w:rPr>
            </w:pPr>
            <w:r>
              <w:rPr>
                <w:rFonts w:ascii="Consolas"/>
                <w:color w:val="FF0000"/>
                <w:spacing w:val="-2"/>
                <w:sz w:val="20"/>
              </w:rPr>
              <w:t>aal_profile_downlink_high_phy: </w:t>
            </w:r>
            <w:r>
              <w:rPr>
                <w:rFonts w:ascii="Consolas"/>
                <w:color w:val="FF0000"/>
                <w:sz w:val="20"/>
              </w:rPr>
              <w:t>requested_additional_capability_name:</w:t>
            </w:r>
            <w:r>
              <w:rPr>
                <w:rFonts w:ascii="Consolas"/>
                <w:color w:val="FF0000"/>
                <w:spacing w:val="-28"/>
                <w:sz w:val="20"/>
              </w:rPr>
              <w:t> </w:t>
            </w:r>
            <w:r>
              <w:rPr>
                <w:rFonts w:ascii="Times New Roman"/>
                <w:color w:val="006FC0"/>
                <w:sz w:val="20"/>
              </w:rPr>
              <w:t>"</w:t>
            </w:r>
            <w:r>
              <w:rPr>
                <w:rFonts w:ascii="Consolas"/>
                <w:color w:val="006FC0"/>
                <w:sz w:val="20"/>
              </w:rPr>
              <w:t>AAL-DOWNLINK-High-PHY" </w:t>
            </w:r>
            <w:r>
              <w:rPr>
                <w:rFonts w:ascii="Consolas"/>
                <w:color w:val="FF0000"/>
                <w:sz w:val="20"/>
              </w:rPr>
              <w:t>support_mandatory: true min_requested_additional_capability_version</w:t>
            </w:r>
            <w:r>
              <w:rPr>
                <w:rFonts w:ascii="Consolas"/>
                <w:color w:val="00AF50"/>
                <w:sz w:val="20"/>
              </w:rPr>
              <w:t>: </w:t>
            </w:r>
            <w:r>
              <w:rPr>
                <w:rFonts w:ascii="Consolas"/>
                <w:color w:val="006FC0"/>
                <w:sz w:val="20"/>
              </w:rPr>
              <w:t>"1"</w:t>
            </w:r>
          </w:p>
          <w:p>
            <w:pPr>
              <w:pStyle w:val="TableParagraph"/>
              <w:spacing w:line="240" w:lineRule="auto"/>
              <w:ind w:left="1790" w:right="641"/>
              <w:rPr>
                <w:rFonts w:ascii="Consolas"/>
                <w:sz w:val="20"/>
              </w:rPr>
            </w:pPr>
            <w:r>
              <w:rPr>
                <w:rFonts w:ascii="Consolas"/>
                <w:color w:val="FF0000"/>
                <w:sz w:val="20"/>
              </w:rPr>
              <w:t>preferred_requested_additional_capability_version:</w:t>
            </w:r>
            <w:r>
              <w:rPr>
                <w:rFonts w:ascii="Consolas"/>
                <w:color w:val="FF0000"/>
                <w:spacing w:val="-28"/>
                <w:sz w:val="20"/>
              </w:rPr>
              <w:t> </w:t>
            </w:r>
            <w:r>
              <w:rPr>
                <w:rFonts w:ascii="Consolas"/>
                <w:color w:val="006FC0"/>
                <w:sz w:val="20"/>
              </w:rPr>
              <w:t>"2" </w:t>
            </w:r>
            <w:r>
              <w:rPr>
                <w:rFonts w:ascii="Consolas"/>
                <w:color w:val="FF0000"/>
                <w:spacing w:val="-2"/>
                <w:sz w:val="20"/>
              </w:rPr>
              <w:t>target_performance_parameters:</w:t>
            </w:r>
          </w:p>
          <w:p>
            <w:pPr>
              <w:pStyle w:val="TableParagraph"/>
              <w:spacing w:line="234" w:lineRule="exact"/>
              <w:ind w:left="2011"/>
              <w:rPr>
                <w:rFonts w:ascii="Consolas"/>
                <w:sz w:val="20"/>
              </w:rPr>
            </w:pPr>
            <w:r>
              <w:rPr>
                <w:rFonts w:ascii="Consolas"/>
                <w:color w:val="006FC0"/>
                <w:spacing w:val="-2"/>
                <w:sz w:val="20"/>
              </w:rPr>
              <w:t>profile_type:</w:t>
            </w:r>
            <w:r>
              <w:rPr>
                <w:rFonts w:ascii="Consolas"/>
                <w:color w:val="006FC0"/>
                <w:spacing w:val="24"/>
                <w:sz w:val="20"/>
              </w:rPr>
              <w:t> </w:t>
            </w:r>
            <w:r>
              <w:rPr>
                <w:rFonts w:ascii="Consolas"/>
                <w:color w:val="006FC0"/>
                <w:spacing w:val="-2"/>
                <w:sz w:val="20"/>
              </w:rPr>
              <w:t>"AAL-DOWNLINK-High-</w:t>
            </w:r>
            <w:r>
              <w:rPr>
                <w:rFonts w:ascii="Consolas"/>
                <w:color w:val="006FC0"/>
                <w:spacing w:val="-4"/>
                <w:sz w:val="20"/>
              </w:rPr>
              <w:t>PHY"</w:t>
            </w:r>
          </w:p>
          <w:p>
            <w:pPr>
              <w:pStyle w:val="TableParagraph"/>
              <w:spacing w:line="232" w:lineRule="exact" w:before="1"/>
              <w:ind w:left="2011"/>
              <w:rPr>
                <w:rFonts w:ascii="Consolas"/>
                <w:sz w:val="20"/>
              </w:rPr>
            </w:pPr>
            <w:r>
              <w:rPr>
                <w:rFonts w:ascii="Consolas"/>
                <w:color w:val="006FC0"/>
                <w:spacing w:val="-2"/>
                <w:sz w:val="20"/>
              </w:rPr>
              <w:t>other_profile_params:</w:t>
            </w:r>
            <w:r>
              <w:rPr>
                <w:rFonts w:ascii="Consolas"/>
                <w:color w:val="006FC0"/>
                <w:spacing w:val="10"/>
                <w:sz w:val="20"/>
              </w:rPr>
              <w:t> </w:t>
            </w:r>
            <w:r>
              <w:rPr>
                <w:rFonts w:ascii="Consolas"/>
                <w:color w:val="006FC0"/>
                <w:spacing w:val="-2"/>
                <w:sz w:val="20"/>
              </w:rPr>
              <w:t>"values"</w:t>
            </w:r>
          </w:p>
        </w:tc>
      </w:tr>
      <w:tr>
        <w:trPr>
          <w:trHeight w:val="1857" w:hRule="atLeast"/>
        </w:trPr>
        <w:tc>
          <w:tcPr>
            <w:tcW w:w="9498" w:type="dxa"/>
            <w:shd w:val="clear" w:color="auto" w:fill="D9D9D9"/>
          </w:tcPr>
          <w:p>
            <w:pPr>
              <w:pStyle w:val="TableParagraph"/>
              <w:spacing w:line="215" w:lineRule="exact"/>
              <w:ind w:left="1569"/>
              <w:rPr>
                <w:rFonts w:ascii="Consolas"/>
                <w:sz w:val="20"/>
              </w:rPr>
            </w:pPr>
            <w:r>
              <w:rPr>
                <w:rFonts w:ascii="Consolas"/>
                <w:color w:val="FF0000"/>
                <w:spacing w:val="-2"/>
                <w:sz w:val="20"/>
              </w:rPr>
              <w:t>aal_profile_uplink_high_phy:</w:t>
            </w:r>
          </w:p>
          <w:p>
            <w:pPr>
              <w:pStyle w:val="TableParagraph"/>
              <w:spacing w:line="240" w:lineRule="auto"/>
              <w:ind w:left="1790" w:right="641"/>
              <w:rPr>
                <w:rFonts w:ascii="Consolas"/>
                <w:sz w:val="20"/>
              </w:rPr>
            </w:pPr>
            <w:r>
              <w:rPr>
                <w:rFonts w:ascii="Consolas"/>
                <w:color w:val="FF0000"/>
                <w:sz w:val="20"/>
              </w:rPr>
              <w:t>requested_additional_capability_name:</w:t>
            </w:r>
            <w:r>
              <w:rPr>
                <w:rFonts w:ascii="Consolas"/>
                <w:color w:val="FF0000"/>
                <w:spacing w:val="-28"/>
                <w:sz w:val="20"/>
              </w:rPr>
              <w:t> </w:t>
            </w:r>
            <w:r>
              <w:rPr>
                <w:rFonts w:ascii="Times New Roman"/>
                <w:color w:val="006FC0"/>
                <w:sz w:val="20"/>
              </w:rPr>
              <w:t>"</w:t>
            </w:r>
            <w:r>
              <w:rPr>
                <w:rFonts w:ascii="Consolas"/>
                <w:color w:val="006FC0"/>
                <w:sz w:val="20"/>
              </w:rPr>
              <w:t>AAL-UPLINK-High-PHY" </w:t>
            </w:r>
            <w:r>
              <w:rPr>
                <w:rFonts w:ascii="Consolas"/>
                <w:color w:val="FF0000"/>
                <w:sz w:val="20"/>
              </w:rPr>
              <w:t>support_mandatory: true min_requested_additional_capability_version</w:t>
            </w:r>
            <w:r>
              <w:rPr>
                <w:rFonts w:ascii="Consolas"/>
                <w:color w:val="00AF50"/>
                <w:sz w:val="20"/>
              </w:rPr>
              <w:t>: </w:t>
            </w:r>
            <w:r>
              <w:rPr>
                <w:rFonts w:ascii="Consolas"/>
                <w:color w:val="006FC0"/>
                <w:sz w:val="20"/>
              </w:rPr>
              <w:t>"1"</w:t>
            </w:r>
          </w:p>
          <w:p>
            <w:pPr>
              <w:pStyle w:val="TableParagraph"/>
              <w:spacing w:line="240" w:lineRule="auto" w:before="1"/>
              <w:ind w:left="1790" w:right="641"/>
              <w:rPr>
                <w:rFonts w:ascii="Consolas"/>
                <w:sz w:val="20"/>
              </w:rPr>
            </w:pPr>
            <w:r>
              <w:rPr>
                <w:rFonts w:ascii="Consolas"/>
                <w:color w:val="FF0000"/>
                <w:sz w:val="20"/>
              </w:rPr>
              <w:t>preferred_requested_additional_capability_version:</w:t>
            </w:r>
            <w:r>
              <w:rPr>
                <w:rFonts w:ascii="Consolas"/>
                <w:color w:val="FF0000"/>
                <w:spacing w:val="-28"/>
                <w:sz w:val="20"/>
              </w:rPr>
              <w:t> </w:t>
            </w:r>
            <w:r>
              <w:rPr>
                <w:rFonts w:ascii="Consolas"/>
                <w:color w:val="006FC0"/>
                <w:sz w:val="20"/>
              </w:rPr>
              <w:t>"2" </w:t>
            </w:r>
            <w:r>
              <w:rPr>
                <w:rFonts w:ascii="Consolas"/>
                <w:color w:val="FF0000"/>
                <w:spacing w:val="-2"/>
                <w:sz w:val="20"/>
              </w:rPr>
              <w:t>target_performance_parameters:</w:t>
            </w:r>
          </w:p>
          <w:p>
            <w:pPr>
              <w:pStyle w:val="TableParagraph"/>
              <w:spacing w:line="233" w:lineRule="exact"/>
              <w:ind w:left="2011"/>
              <w:rPr>
                <w:rFonts w:ascii="Consolas"/>
                <w:sz w:val="20"/>
              </w:rPr>
            </w:pPr>
            <w:r>
              <w:rPr>
                <w:rFonts w:ascii="Consolas"/>
                <w:color w:val="006FC0"/>
                <w:spacing w:val="-2"/>
                <w:sz w:val="20"/>
              </w:rPr>
              <w:t>profile_type:</w:t>
            </w:r>
            <w:r>
              <w:rPr>
                <w:rFonts w:ascii="Consolas"/>
                <w:color w:val="006FC0"/>
                <w:spacing w:val="22"/>
                <w:sz w:val="20"/>
              </w:rPr>
              <w:t> </w:t>
            </w:r>
            <w:r>
              <w:rPr>
                <w:rFonts w:ascii="Consolas"/>
                <w:color w:val="006FC0"/>
                <w:spacing w:val="-2"/>
                <w:sz w:val="20"/>
              </w:rPr>
              <w:t>"AAL-UPLINK-High-</w:t>
            </w:r>
            <w:r>
              <w:rPr>
                <w:rFonts w:ascii="Consolas"/>
                <w:color w:val="006FC0"/>
                <w:spacing w:val="-4"/>
                <w:sz w:val="20"/>
              </w:rPr>
              <w:t>PHY"</w:t>
            </w:r>
          </w:p>
          <w:p>
            <w:pPr>
              <w:pStyle w:val="TableParagraph"/>
              <w:spacing w:line="214" w:lineRule="exact"/>
              <w:ind w:left="2011"/>
              <w:rPr>
                <w:rFonts w:ascii="Consolas"/>
                <w:sz w:val="20"/>
              </w:rPr>
            </w:pPr>
            <w:r>
              <w:rPr>
                <w:rFonts w:ascii="Consolas"/>
                <w:color w:val="006FC0"/>
                <w:spacing w:val="-2"/>
                <w:sz w:val="20"/>
              </w:rPr>
              <w:t>other_profile_params:</w:t>
            </w:r>
            <w:r>
              <w:rPr>
                <w:rFonts w:ascii="Consolas"/>
                <w:color w:val="006FC0"/>
                <w:spacing w:val="10"/>
                <w:sz w:val="20"/>
              </w:rPr>
              <w:t> </w:t>
            </w:r>
            <w:r>
              <w:rPr>
                <w:rFonts w:ascii="Consolas"/>
                <w:color w:val="006FC0"/>
                <w:spacing w:val="-2"/>
                <w:sz w:val="20"/>
              </w:rPr>
              <w:t>"values"</w:t>
            </w:r>
          </w:p>
        </w:tc>
      </w:tr>
    </w:tbl>
    <w:p>
      <w:pPr>
        <w:pStyle w:val="BodyText"/>
        <w:spacing w:before="182"/>
        <w:ind w:left="0"/>
      </w:pPr>
    </w:p>
    <w:p>
      <w:pPr>
        <w:pStyle w:val="BodyText"/>
        <w:spacing w:before="0"/>
      </w:pPr>
      <w:r>
        <w:rPr/>
        <w:t>In</w:t>
      </w:r>
      <w:r>
        <w:rPr>
          <w:spacing w:val="-3"/>
        </w:rPr>
        <w:t> </w:t>
      </w:r>
      <w:r>
        <w:rPr/>
        <w:t>the</w:t>
      </w:r>
      <w:r>
        <w:rPr>
          <w:spacing w:val="-4"/>
        </w:rPr>
        <w:t> </w:t>
      </w:r>
      <w:r>
        <w:rPr/>
        <w:t>example</w:t>
      </w:r>
      <w:r>
        <w:rPr>
          <w:spacing w:val="-3"/>
        </w:rPr>
        <w:t> </w:t>
      </w:r>
      <w:r>
        <w:rPr>
          <w:spacing w:val="-2"/>
        </w:rPr>
        <w:t>above:</w:t>
      </w:r>
    </w:p>
    <w:p>
      <w:pPr>
        <w:pStyle w:val="ListParagraph"/>
        <w:numPr>
          <w:ilvl w:val="0"/>
          <w:numId w:val="83"/>
        </w:numPr>
        <w:tabs>
          <w:tab w:pos="1050" w:val="left" w:leader="none"/>
        </w:tabs>
        <w:spacing w:line="240" w:lineRule="auto" w:before="180" w:after="0"/>
        <w:ind w:left="1050" w:right="677" w:hanging="454"/>
        <w:jc w:val="left"/>
        <w:rPr>
          <w:sz w:val="20"/>
        </w:rPr>
      </w:pPr>
      <w:r>
        <w:rPr>
          <w:sz w:val="20"/>
        </w:rPr>
        <w:t>In</w:t>
      </w:r>
      <w:r>
        <w:rPr>
          <w:spacing w:val="-2"/>
          <w:sz w:val="20"/>
        </w:rPr>
        <w:t> </w:t>
      </w:r>
      <w:r>
        <w:rPr>
          <w:sz w:val="20"/>
        </w:rPr>
        <w:t>red,</w:t>
      </w:r>
      <w:r>
        <w:rPr>
          <w:spacing w:val="-4"/>
          <w:sz w:val="20"/>
        </w:rPr>
        <w:t> </w:t>
      </w:r>
      <w:r>
        <w:rPr>
          <w:sz w:val="20"/>
        </w:rPr>
        <w:t>the</w:t>
      </w:r>
      <w:r>
        <w:rPr>
          <w:spacing w:val="-2"/>
          <w:sz w:val="20"/>
        </w:rPr>
        <w:t> </w:t>
      </w:r>
      <w:r>
        <w:rPr>
          <w:sz w:val="20"/>
        </w:rPr>
        <w:t>modelling</w:t>
      </w:r>
      <w:r>
        <w:rPr>
          <w:spacing w:val="-2"/>
          <w:sz w:val="20"/>
        </w:rPr>
        <w:t> </w:t>
      </w:r>
      <w:r>
        <w:rPr>
          <w:sz w:val="20"/>
        </w:rPr>
        <w:t>concerns</w:t>
      </w:r>
      <w:r>
        <w:rPr>
          <w:spacing w:val="-5"/>
          <w:sz w:val="20"/>
        </w:rPr>
        <w:t> </w:t>
      </w:r>
      <w:r>
        <w:rPr>
          <w:sz w:val="20"/>
        </w:rPr>
        <w:t>only</w:t>
      </w:r>
      <w:r>
        <w:rPr>
          <w:spacing w:val="-2"/>
          <w:sz w:val="20"/>
        </w:rPr>
        <w:t> </w:t>
      </w:r>
      <w:r>
        <w:rPr>
          <w:sz w:val="20"/>
        </w:rPr>
        <w:t>to</w:t>
      </w:r>
      <w:r>
        <w:rPr>
          <w:spacing w:val="-4"/>
          <w:sz w:val="20"/>
        </w:rPr>
        <w:t> </w:t>
      </w:r>
      <w:r>
        <w:rPr>
          <w:sz w:val="20"/>
        </w:rPr>
        <w:t>the</w:t>
      </w:r>
      <w:r>
        <w:rPr>
          <w:spacing w:val="-2"/>
          <w:sz w:val="20"/>
        </w:rPr>
        <w:t> </w:t>
      </w:r>
      <w:r>
        <w:rPr>
          <w:sz w:val="20"/>
        </w:rPr>
        <w:t>choice</w:t>
      </w:r>
      <w:r>
        <w:rPr>
          <w:spacing w:val="-2"/>
          <w:sz w:val="20"/>
        </w:rPr>
        <w:t> </w:t>
      </w:r>
      <w:r>
        <w:rPr>
          <w:sz w:val="20"/>
        </w:rPr>
        <w:t>of</w:t>
      </w:r>
      <w:r>
        <w:rPr>
          <w:spacing w:val="-3"/>
          <w:sz w:val="20"/>
        </w:rPr>
        <w:t> </w:t>
      </w:r>
      <w:r>
        <w:rPr>
          <w:sz w:val="20"/>
        </w:rPr>
        <w:t>TOSCA</w:t>
      </w:r>
      <w:r>
        <w:rPr>
          <w:spacing w:val="-2"/>
          <w:sz w:val="20"/>
        </w:rPr>
        <w:t> </w:t>
      </w:r>
      <w:r>
        <w:rPr>
          <w:sz w:val="20"/>
        </w:rPr>
        <w:t>as</w:t>
      </w:r>
      <w:r>
        <w:rPr>
          <w:spacing w:val="-3"/>
          <w:sz w:val="20"/>
        </w:rPr>
        <w:t> </w:t>
      </w:r>
      <w:r>
        <w:rPr>
          <w:sz w:val="20"/>
        </w:rPr>
        <w:t>NF</w:t>
      </w:r>
      <w:r>
        <w:rPr>
          <w:spacing w:val="-2"/>
          <w:sz w:val="20"/>
        </w:rPr>
        <w:t> </w:t>
      </w:r>
      <w:r>
        <w:rPr>
          <w:sz w:val="20"/>
        </w:rPr>
        <w:t>Deployment</w:t>
      </w:r>
      <w:r>
        <w:rPr>
          <w:spacing w:val="-3"/>
          <w:sz w:val="20"/>
        </w:rPr>
        <w:t> </w:t>
      </w:r>
      <w:r>
        <w:rPr>
          <w:sz w:val="20"/>
        </w:rPr>
        <w:t>descriptor</w:t>
      </w:r>
      <w:r>
        <w:rPr>
          <w:spacing w:val="-4"/>
          <w:sz w:val="20"/>
        </w:rPr>
        <w:t> </w:t>
      </w:r>
      <w:r>
        <w:rPr>
          <w:sz w:val="20"/>
        </w:rPr>
        <w:t>according</w:t>
      </w:r>
      <w:r>
        <w:rPr>
          <w:spacing w:val="-3"/>
          <w:sz w:val="20"/>
        </w:rPr>
        <w:t> </w:t>
      </w:r>
      <w:r>
        <w:rPr>
          <w:sz w:val="20"/>
        </w:rPr>
        <w:t>to</w:t>
      </w:r>
      <w:r>
        <w:rPr>
          <w:spacing w:val="-2"/>
          <w:sz w:val="20"/>
        </w:rPr>
        <w:t> </w:t>
      </w:r>
      <w:r>
        <w:rPr>
          <w:sz w:val="20"/>
        </w:rPr>
        <w:t>ETSI GS NFV-SOL 001 </w:t>
      </w:r>
      <w:hyperlink w:history="true" w:anchor="_bookmark12">
        <w:r>
          <w:rPr>
            <w:sz w:val="20"/>
          </w:rPr>
          <w:t>[10]</w:t>
        </w:r>
      </w:hyperlink>
      <w:r>
        <w:rPr>
          <w:sz w:val="20"/>
        </w:rPr>
        <w:t> and does not concern to modelling of AAL information or requirements. In other words, the red parts show how the NF designer models the capability within the descriptor by following the ETSI GS NFV-SOL 001 </w:t>
      </w:r>
      <w:hyperlink w:history="true" w:anchor="_bookmark12">
        <w:r>
          <w:rPr>
            <w:sz w:val="20"/>
          </w:rPr>
          <w:t>[10]</w:t>
        </w:r>
      </w:hyperlink>
      <w:r>
        <w:rPr>
          <w:sz w:val="20"/>
        </w:rPr>
        <w:t> specification.</w:t>
      </w:r>
    </w:p>
    <w:p>
      <w:pPr>
        <w:pStyle w:val="ListParagraph"/>
        <w:numPr>
          <w:ilvl w:val="0"/>
          <w:numId w:val="83"/>
        </w:numPr>
        <w:tabs>
          <w:tab w:pos="1050" w:val="left" w:leader="none"/>
        </w:tabs>
        <w:spacing w:line="240" w:lineRule="auto" w:before="180" w:after="0"/>
        <w:ind w:left="1050" w:right="606" w:hanging="454"/>
        <w:jc w:val="left"/>
        <w:rPr>
          <w:sz w:val="20"/>
        </w:rPr>
      </w:pPr>
      <w:r>
        <w:rPr>
          <w:sz w:val="20"/>
        </w:rPr>
        <w:t>In blue, the modelling concerns to AAL and what is (expected) to be specified by O-RAN. The O-Cloud is expected</w:t>
      </w:r>
      <w:r>
        <w:rPr>
          <w:spacing w:val="-2"/>
          <w:sz w:val="20"/>
        </w:rPr>
        <w:t> </w:t>
      </w:r>
      <w:r>
        <w:rPr>
          <w:sz w:val="20"/>
        </w:rPr>
        <w:t>to</w:t>
      </w:r>
      <w:r>
        <w:rPr>
          <w:spacing w:val="-5"/>
          <w:sz w:val="20"/>
        </w:rPr>
        <w:t> </w:t>
      </w:r>
      <w:r>
        <w:rPr>
          <w:sz w:val="20"/>
        </w:rPr>
        <w:t>be</w:t>
      </w:r>
      <w:r>
        <w:rPr>
          <w:spacing w:val="-3"/>
          <w:sz w:val="20"/>
        </w:rPr>
        <w:t> </w:t>
      </w:r>
      <w:r>
        <w:rPr>
          <w:sz w:val="20"/>
        </w:rPr>
        <w:t>provisioned</w:t>
      </w:r>
      <w:r>
        <w:rPr>
          <w:spacing w:val="-4"/>
          <w:sz w:val="20"/>
        </w:rPr>
        <w:t> </w:t>
      </w:r>
      <w:r>
        <w:rPr>
          <w:sz w:val="20"/>
        </w:rPr>
        <w:t>with</w:t>
      </w:r>
      <w:r>
        <w:rPr>
          <w:spacing w:val="-2"/>
          <w:sz w:val="20"/>
        </w:rPr>
        <w:t> </w:t>
      </w:r>
      <w:r>
        <w:rPr>
          <w:sz w:val="20"/>
        </w:rPr>
        <w:t>such</w:t>
      </w:r>
      <w:r>
        <w:rPr>
          <w:spacing w:val="-2"/>
          <w:sz w:val="20"/>
        </w:rPr>
        <w:t> </w:t>
      </w:r>
      <w:r>
        <w:rPr>
          <w:sz w:val="20"/>
        </w:rPr>
        <w:t>a</w:t>
      </w:r>
      <w:r>
        <w:rPr>
          <w:spacing w:val="-3"/>
          <w:sz w:val="20"/>
        </w:rPr>
        <w:t> </w:t>
      </w:r>
      <w:r>
        <w:rPr>
          <w:sz w:val="20"/>
        </w:rPr>
        <w:t>capability</w:t>
      </w:r>
      <w:r>
        <w:rPr>
          <w:spacing w:val="-2"/>
          <w:sz w:val="20"/>
        </w:rPr>
        <w:t> </w:t>
      </w:r>
      <w:r>
        <w:rPr>
          <w:sz w:val="20"/>
        </w:rPr>
        <w:t>in</w:t>
      </w:r>
      <w:r>
        <w:rPr>
          <w:spacing w:val="-2"/>
          <w:sz w:val="20"/>
        </w:rPr>
        <w:t> </w:t>
      </w:r>
      <w:r>
        <w:rPr>
          <w:sz w:val="20"/>
        </w:rPr>
        <w:t>order</w:t>
      </w:r>
      <w:r>
        <w:rPr>
          <w:spacing w:val="-4"/>
          <w:sz w:val="20"/>
        </w:rPr>
        <w:t> </w:t>
      </w:r>
      <w:r>
        <w:rPr>
          <w:sz w:val="20"/>
        </w:rPr>
        <w:t>for</w:t>
      </w:r>
      <w:r>
        <w:rPr>
          <w:spacing w:val="-5"/>
          <w:sz w:val="20"/>
        </w:rPr>
        <w:t> </w:t>
      </w:r>
      <w:r>
        <w:rPr>
          <w:sz w:val="20"/>
        </w:rPr>
        <w:t>the</w:t>
      </w:r>
      <w:r>
        <w:rPr>
          <w:spacing w:val="-3"/>
          <w:sz w:val="20"/>
        </w:rPr>
        <w:t> </w:t>
      </w:r>
      <w:r>
        <w:rPr>
          <w:sz w:val="20"/>
        </w:rPr>
        <w:t>NF</w:t>
      </w:r>
      <w:r>
        <w:rPr>
          <w:spacing w:val="-4"/>
          <w:sz w:val="20"/>
        </w:rPr>
        <w:t> </w:t>
      </w:r>
      <w:r>
        <w:rPr>
          <w:sz w:val="20"/>
        </w:rPr>
        <w:t>Deployment</w:t>
      </w:r>
      <w:r>
        <w:rPr>
          <w:spacing w:val="-4"/>
          <w:sz w:val="20"/>
        </w:rPr>
        <w:t> </w:t>
      </w:r>
      <w:r>
        <w:rPr>
          <w:sz w:val="20"/>
        </w:rPr>
        <w:t>to</w:t>
      </w:r>
      <w:r>
        <w:rPr>
          <w:spacing w:val="-2"/>
          <w:sz w:val="20"/>
        </w:rPr>
        <w:t> </w:t>
      </w:r>
      <w:r>
        <w:rPr>
          <w:sz w:val="20"/>
        </w:rPr>
        <w:t>be</w:t>
      </w:r>
      <w:r>
        <w:rPr>
          <w:spacing w:val="-3"/>
          <w:sz w:val="20"/>
        </w:rPr>
        <w:t> </w:t>
      </w:r>
      <w:r>
        <w:rPr>
          <w:sz w:val="20"/>
        </w:rPr>
        <w:t>successful.</w:t>
      </w:r>
      <w:r>
        <w:rPr>
          <w:spacing w:val="-3"/>
          <w:sz w:val="20"/>
        </w:rPr>
        <w:t> </w:t>
      </w:r>
      <w:r>
        <w:rPr>
          <w:sz w:val="20"/>
        </w:rPr>
        <w:t>The</w:t>
      </w:r>
      <w:r>
        <w:rPr>
          <w:spacing w:val="-3"/>
          <w:sz w:val="20"/>
        </w:rPr>
        <w:t> </w:t>
      </w:r>
      <w:r>
        <w:rPr>
          <w:sz w:val="20"/>
        </w:rPr>
        <w:t>values here are only an example. The possible values and parameters names ("profile_type", version number, "other_profile_params") are assumed to be referenced from O-RAN specification.</w:t>
      </w:r>
    </w:p>
    <w:p>
      <w:pPr>
        <w:pStyle w:val="ListParagraph"/>
        <w:numPr>
          <w:ilvl w:val="0"/>
          <w:numId w:val="83"/>
        </w:numPr>
        <w:tabs>
          <w:tab w:pos="1050" w:val="left" w:leader="none"/>
        </w:tabs>
        <w:spacing w:line="240" w:lineRule="auto" w:before="179" w:after="0"/>
        <w:ind w:left="1050" w:right="685" w:hanging="454"/>
        <w:jc w:val="left"/>
        <w:rPr>
          <w:sz w:val="20"/>
        </w:rPr>
      </w:pPr>
      <w:r>
        <w:rPr>
          <w:sz w:val="20"/>
        </w:rPr>
        <w:t>In</w:t>
      </w:r>
      <w:r>
        <w:rPr>
          <w:spacing w:val="-2"/>
          <w:sz w:val="20"/>
        </w:rPr>
        <w:t> </w:t>
      </w:r>
      <w:r>
        <w:rPr>
          <w:sz w:val="20"/>
        </w:rPr>
        <w:t>black,</w:t>
      </w:r>
      <w:r>
        <w:rPr>
          <w:spacing w:val="-5"/>
          <w:sz w:val="20"/>
        </w:rPr>
        <w:t> </w:t>
      </w:r>
      <w:r>
        <w:rPr>
          <w:sz w:val="20"/>
        </w:rPr>
        <w:t>these</w:t>
      </w:r>
      <w:r>
        <w:rPr>
          <w:spacing w:val="-3"/>
          <w:sz w:val="20"/>
        </w:rPr>
        <w:t> </w:t>
      </w:r>
      <w:r>
        <w:rPr>
          <w:sz w:val="20"/>
        </w:rPr>
        <w:t>are</w:t>
      </w:r>
      <w:r>
        <w:rPr>
          <w:spacing w:val="-3"/>
          <w:sz w:val="20"/>
        </w:rPr>
        <w:t> </w:t>
      </w:r>
      <w:r>
        <w:rPr>
          <w:sz w:val="20"/>
        </w:rPr>
        <w:t>other</w:t>
      </w:r>
      <w:r>
        <w:rPr>
          <w:spacing w:val="-3"/>
          <w:sz w:val="20"/>
        </w:rPr>
        <w:t> </w:t>
      </w:r>
      <w:r>
        <w:rPr>
          <w:sz w:val="20"/>
        </w:rPr>
        <w:t>parts</w:t>
      </w:r>
      <w:r>
        <w:rPr>
          <w:spacing w:val="-6"/>
          <w:sz w:val="20"/>
        </w:rPr>
        <w:t> </w:t>
      </w:r>
      <w:r>
        <w:rPr>
          <w:sz w:val="20"/>
        </w:rPr>
        <w:t>that</w:t>
      </w:r>
      <w:r>
        <w:rPr>
          <w:spacing w:val="-3"/>
          <w:sz w:val="20"/>
        </w:rPr>
        <w:t> </w:t>
      </w:r>
      <w:r>
        <w:rPr>
          <w:sz w:val="20"/>
        </w:rPr>
        <w:t>do</w:t>
      </w:r>
      <w:r>
        <w:rPr>
          <w:spacing w:val="-2"/>
          <w:sz w:val="20"/>
        </w:rPr>
        <w:t> </w:t>
      </w:r>
      <w:r>
        <w:rPr>
          <w:sz w:val="20"/>
        </w:rPr>
        <w:t>not</w:t>
      </w:r>
      <w:r>
        <w:rPr>
          <w:spacing w:val="-4"/>
          <w:sz w:val="20"/>
        </w:rPr>
        <w:t> </w:t>
      </w:r>
      <w:r>
        <w:rPr>
          <w:sz w:val="20"/>
        </w:rPr>
        <w:t>concern</w:t>
      </w:r>
      <w:r>
        <w:rPr>
          <w:spacing w:val="-2"/>
          <w:sz w:val="20"/>
        </w:rPr>
        <w:t> </w:t>
      </w:r>
      <w:r>
        <w:rPr>
          <w:sz w:val="20"/>
        </w:rPr>
        <w:t>specifically</w:t>
      </w:r>
      <w:r>
        <w:rPr>
          <w:spacing w:val="-2"/>
          <w:sz w:val="20"/>
        </w:rPr>
        <w:t> </w:t>
      </w:r>
      <w:r>
        <w:rPr>
          <w:sz w:val="20"/>
        </w:rPr>
        <w:t>to</w:t>
      </w:r>
      <w:r>
        <w:rPr>
          <w:spacing w:val="-2"/>
          <w:sz w:val="20"/>
        </w:rPr>
        <w:t> </w:t>
      </w:r>
      <w:r>
        <w:rPr>
          <w:sz w:val="20"/>
        </w:rPr>
        <w:t>AAL</w:t>
      </w:r>
      <w:r>
        <w:rPr>
          <w:spacing w:val="-2"/>
          <w:sz w:val="20"/>
        </w:rPr>
        <w:t> </w:t>
      </w:r>
      <w:r>
        <w:rPr>
          <w:sz w:val="20"/>
        </w:rPr>
        <w:t>and</w:t>
      </w:r>
      <w:r>
        <w:rPr>
          <w:spacing w:val="-4"/>
          <w:sz w:val="20"/>
        </w:rPr>
        <w:t> </w:t>
      </w:r>
      <w:r>
        <w:rPr>
          <w:sz w:val="20"/>
        </w:rPr>
        <w:t>are</w:t>
      </w:r>
      <w:r>
        <w:rPr>
          <w:spacing w:val="-3"/>
          <w:sz w:val="20"/>
        </w:rPr>
        <w:t> </w:t>
      </w:r>
      <w:r>
        <w:rPr>
          <w:sz w:val="20"/>
        </w:rPr>
        <w:t>only</w:t>
      </w:r>
      <w:r>
        <w:rPr>
          <w:spacing w:val="-2"/>
          <w:sz w:val="20"/>
        </w:rPr>
        <w:t> </w:t>
      </w:r>
      <w:r>
        <w:rPr>
          <w:sz w:val="20"/>
        </w:rPr>
        <w:t>depicted</w:t>
      </w:r>
      <w:r>
        <w:rPr>
          <w:spacing w:val="-2"/>
          <w:sz w:val="20"/>
        </w:rPr>
        <w:t> </w:t>
      </w:r>
      <w:r>
        <w:rPr>
          <w:sz w:val="20"/>
        </w:rPr>
        <w:t>for</w:t>
      </w:r>
      <w:r>
        <w:rPr>
          <w:spacing w:val="-3"/>
          <w:sz w:val="20"/>
        </w:rPr>
        <w:t> </w:t>
      </w:r>
      <w:r>
        <w:rPr>
          <w:sz w:val="20"/>
        </w:rPr>
        <w:t>completeness of the example.</w:t>
      </w:r>
    </w:p>
    <w:p>
      <w:pPr>
        <w:pStyle w:val="BodyText"/>
        <w:spacing w:before="70"/>
        <w:ind w:left="0"/>
      </w:pPr>
    </w:p>
    <w:p>
      <w:pPr>
        <w:pStyle w:val="Heading3"/>
        <w:numPr>
          <w:ilvl w:val="2"/>
          <w:numId w:val="82"/>
        </w:numPr>
        <w:tabs>
          <w:tab w:pos="2298" w:val="left" w:leader="none"/>
        </w:tabs>
        <w:spacing w:line="240" w:lineRule="auto" w:before="0" w:after="0"/>
        <w:ind w:left="1446" w:right="574" w:firstLine="0"/>
        <w:jc w:val="left"/>
      </w:pPr>
      <w:bookmarkStart w:name="_bookmark102" w:id="103"/>
      <w:bookmarkEnd w:id="103"/>
      <w:r>
        <w:rPr/>
      </w:r>
      <w:r>
        <w:rPr/>
        <w:t>Example</w:t>
      </w:r>
      <w:r>
        <w:rPr>
          <w:spacing w:val="-6"/>
        </w:rPr>
        <w:t> </w:t>
      </w:r>
      <w:r>
        <w:rPr/>
        <w:t>#2:</w:t>
      </w:r>
      <w:r>
        <w:rPr>
          <w:spacing w:val="-7"/>
        </w:rPr>
        <w:t> </w:t>
      </w:r>
      <w:r>
        <w:rPr/>
        <w:t>Definition</w:t>
      </w:r>
      <w:r>
        <w:rPr>
          <w:spacing w:val="-4"/>
        </w:rPr>
        <w:t> </w:t>
      </w:r>
      <w:r>
        <w:rPr/>
        <w:t>of</w:t>
      </w:r>
      <w:r>
        <w:rPr>
          <w:spacing w:val="-2"/>
        </w:rPr>
        <w:t> </w:t>
      </w:r>
      <w:r>
        <w:rPr/>
        <w:t>acceleration</w:t>
      </w:r>
      <w:r>
        <w:rPr>
          <w:spacing w:val="-6"/>
        </w:rPr>
        <w:t> </w:t>
      </w:r>
      <w:r>
        <w:rPr/>
        <w:t>related</w:t>
      </w:r>
      <w:r>
        <w:rPr>
          <w:spacing w:val="-6"/>
        </w:rPr>
        <w:t> </w:t>
      </w:r>
      <w:r>
        <w:rPr/>
        <w:t>configuration</w:t>
      </w:r>
      <w:r>
        <w:rPr>
          <w:spacing w:val="-6"/>
        </w:rPr>
        <w:t> </w:t>
      </w:r>
      <w:r>
        <w:rPr/>
        <w:t>in NF Deployment descriptors and exchange of information on the O2dms interfaces</w:t>
      </w:r>
    </w:p>
    <w:p>
      <w:pPr>
        <w:pStyle w:val="BodyText"/>
        <w:spacing w:before="180"/>
        <w:ind w:right="551"/>
      </w:pPr>
      <w:r>
        <w:rPr/>
        <w:t>The</w:t>
      </w:r>
      <w:r>
        <w:rPr>
          <w:spacing w:val="-3"/>
        </w:rPr>
        <w:t> </w:t>
      </w:r>
      <w:r>
        <w:rPr/>
        <w:t>following</w:t>
      </w:r>
      <w:r>
        <w:rPr>
          <w:spacing w:val="-2"/>
        </w:rPr>
        <w:t> </w:t>
      </w:r>
      <w:r>
        <w:rPr/>
        <w:t>example</w:t>
      </w:r>
      <w:r>
        <w:rPr>
          <w:spacing w:val="-3"/>
        </w:rPr>
        <w:t> </w:t>
      </w:r>
      <w:r>
        <w:rPr/>
        <w:t>illustrates</w:t>
      </w:r>
      <w:r>
        <w:rPr>
          <w:spacing w:val="-4"/>
        </w:rPr>
        <w:t> </w:t>
      </w:r>
      <w:r>
        <w:rPr/>
        <w:t>how</w:t>
      </w:r>
      <w:r>
        <w:rPr>
          <w:spacing w:val="-3"/>
        </w:rPr>
        <w:t> </w:t>
      </w:r>
      <w:r>
        <w:rPr/>
        <w:t>the</w:t>
      </w:r>
      <w:r>
        <w:rPr>
          <w:spacing w:val="-3"/>
        </w:rPr>
        <w:t> </w:t>
      </w:r>
      <w:r>
        <w:rPr/>
        <w:t>NF</w:t>
      </w:r>
      <w:r>
        <w:rPr>
          <w:spacing w:val="-4"/>
        </w:rPr>
        <w:t> </w:t>
      </w:r>
      <w:r>
        <w:rPr/>
        <w:t>Deployment</w:t>
      </w:r>
      <w:r>
        <w:rPr>
          <w:spacing w:val="-6"/>
        </w:rPr>
        <w:t> </w:t>
      </w:r>
      <w:r>
        <w:rPr/>
        <w:t>descriptor</w:t>
      </w:r>
      <w:r>
        <w:rPr>
          <w:spacing w:val="-3"/>
        </w:rPr>
        <w:t> </w:t>
      </w:r>
      <w:r>
        <w:rPr/>
        <w:t>based</w:t>
      </w:r>
      <w:r>
        <w:rPr>
          <w:spacing w:val="-4"/>
        </w:rPr>
        <w:t> </w:t>
      </w:r>
      <w:r>
        <w:rPr/>
        <w:t>on</w:t>
      </w:r>
      <w:r>
        <w:rPr>
          <w:spacing w:val="-2"/>
        </w:rPr>
        <w:t> </w:t>
      </w:r>
      <w:r>
        <w:rPr/>
        <w:t>ETSI</w:t>
      </w:r>
      <w:r>
        <w:rPr>
          <w:spacing w:val="-3"/>
        </w:rPr>
        <w:t> </w:t>
      </w:r>
      <w:r>
        <w:rPr/>
        <w:t>NFV’s</w:t>
      </w:r>
      <w:r>
        <w:rPr>
          <w:spacing w:val="-4"/>
        </w:rPr>
        <w:t> </w:t>
      </w:r>
      <w:r>
        <w:rPr/>
        <w:t>VNFD,</w:t>
      </w:r>
      <w:r>
        <w:rPr>
          <w:spacing w:val="-3"/>
        </w:rPr>
        <w:t> </w:t>
      </w:r>
      <w:r>
        <w:rPr/>
        <w:t>in</w:t>
      </w:r>
      <w:r>
        <w:rPr>
          <w:spacing w:val="-2"/>
        </w:rPr>
        <w:t> </w:t>
      </w:r>
      <w:r>
        <w:rPr/>
        <w:t>particular</w:t>
      </w:r>
      <w:r>
        <w:rPr>
          <w:spacing w:val="-2"/>
        </w:rPr>
        <w:t> </w:t>
      </w:r>
      <w:r>
        <w:rPr/>
        <w:t>based on TOSCA according to ETSI GS NFV-SOL 001 </w:t>
      </w:r>
      <w:hyperlink w:history="true" w:anchor="_bookmark12">
        <w:r>
          <w:rPr/>
          <w:t>[10],</w:t>
        </w:r>
      </w:hyperlink>
      <w:r>
        <w:rPr/>
        <w:t> can declare configurable properties that can be used for providing runtime configuration information into boot data to be injected into a VM-based NF Deployment unit.</w:t>
      </w:r>
    </w:p>
    <w:p>
      <w:pPr>
        <w:pStyle w:val="BodyText"/>
        <w:spacing w:before="182"/>
        <w:ind w:left="1448" w:right="551" w:hanging="852"/>
      </w:pPr>
      <w:r>
        <w:rPr/>
        <w:t>NOTE</w:t>
      </w:r>
      <w:r>
        <w:rPr>
          <w:spacing w:val="-2"/>
        </w:rPr>
        <w:t> </w:t>
      </w:r>
      <w:r>
        <w:rPr/>
        <w:t>1:</w:t>
      </w:r>
      <w:r>
        <w:rPr>
          <w:spacing w:val="40"/>
        </w:rPr>
        <w:t> </w:t>
      </w:r>
      <w:r>
        <w:rPr/>
        <w:t>The</w:t>
      </w:r>
      <w:r>
        <w:rPr>
          <w:spacing w:val="-2"/>
        </w:rPr>
        <w:t> </w:t>
      </w:r>
      <w:r>
        <w:rPr/>
        <w:t>example</w:t>
      </w:r>
      <w:r>
        <w:rPr>
          <w:spacing w:val="-2"/>
        </w:rPr>
        <w:t> </w:t>
      </w:r>
      <w:r>
        <w:rPr/>
        <w:t>is</w:t>
      </w:r>
      <w:r>
        <w:rPr>
          <w:spacing w:val="-3"/>
        </w:rPr>
        <w:t> </w:t>
      </w:r>
      <w:r>
        <w:rPr/>
        <w:t>not</w:t>
      </w:r>
      <w:r>
        <w:rPr>
          <w:spacing w:val="-3"/>
        </w:rPr>
        <w:t> </w:t>
      </w:r>
      <w:r>
        <w:rPr/>
        <w:t>meant</w:t>
      </w:r>
      <w:r>
        <w:rPr>
          <w:spacing w:val="-3"/>
        </w:rPr>
        <w:t> </w:t>
      </w:r>
      <w:r>
        <w:rPr/>
        <w:t>to</w:t>
      </w:r>
      <w:r>
        <w:rPr>
          <w:spacing w:val="-3"/>
        </w:rPr>
        <w:t> </w:t>
      </w:r>
      <w:r>
        <w:rPr/>
        <w:t>be</w:t>
      </w:r>
      <w:r>
        <w:rPr>
          <w:spacing w:val="-2"/>
        </w:rPr>
        <w:t> </w:t>
      </w:r>
      <w:r>
        <w:rPr/>
        <w:t>accurate</w:t>
      </w:r>
      <w:r>
        <w:rPr>
          <w:spacing w:val="-2"/>
        </w:rPr>
        <w:t> </w:t>
      </w:r>
      <w:r>
        <w:rPr/>
        <w:t>in</w:t>
      </w:r>
      <w:r>
        <w:rPr>
          <w:spacing w:val="-1"/>
        </w:rPr>
        <w:t> </w:t>
      </w:r>
      <w:r>
        <w:rPr/>
        <w:t>terms</w:t>
      </w:r>
      <w:r>
        <w:rPr>
          <w:spacing w:val="-3"/>
        </w:rPr>
        <w:t> </w:t>
      </w:r>
      <w:r>
        <w:rPr/>
        <w:t>of</w:t>
      </w:r>
      <w:r>
        <w:rPr>
          <w:spacing w:val="-2"/>
        </w:rPr>
        <w:t> </w:t>
      </w:r>
      <w:r>
        <w:rPr/>
        <w:t>necessary</w:t>
      </w:r>
      <w:r>
        <w:rPr>
          <w:spacing w:val="-1"/>
        </w:rPr>
        <w:t> </w:t>
      </w:r>
      <w:r>
        <w:rPr/>
        <w:t>AAL</w:t>
      </w:r>
      <w:r>
        <w:rPr>
          <w:spacing w:val="-1"/>
        </w:rPr>
        <w:t> </w:t>
      </w:r>
      <w:r>
        <w:rPr/>
        <w:t>parameterization</w:t>
      </w:r>
      <w:r>
        <w:rPr>
          <w:spacing w:val="-3"/>
        </w:rPr>
        <w:t> </w:t>
      </w:r>
      <w:r>
        <w:rPr/>
        <w:t>and</w:t>
      </w:r>
      <w:r>
        <w:rPr>
          <w:spacing w:val="-1"/>
        </w:rPr>
        <w:t> </w:t>
      </w:r>
      <w:r>
        <w:rPr/>
        <w:t>its</w:t>
      </w:r>
      <w:r>
        <w:rPr>
          <w:spacing w:val="-3"/>
        </w:rPr>
        <w:t> </w:t>
      </w:r>
      <w:r>
        <w:rPr/>
        <w:t>purpose</w:t>
      </w:r>
      <w:r>
        <w:rPr>
          <w:spacing w:val="-2"/>
        </w:rPr>
        <w:t> </w:t>
      </w:r>
      <w:r>
        <w:rPr/>
        <w:t>is only to indicate the "placeholder" for such information in the VNFD. The example can be revisited in future versions of the present document based on the progress made in referenced O-RAN WG6 AAL </w:t>
      </w:r>
      <w:r>
        <w:rPr>
          <w:spacing w:val="-2"/>
        </w:rPr>
        <w:t>specifications.</w:t>
      </w:r>
    </w:p>
    <w:p>
      <w:pPr>
        <w:pStyle w:val="BodyText"/>
        <w:spacing w:before="179"/>
        <w:ind w:left="596"/>
      </w:pPr>
      <w:r>
        <w:rPr/>
        <w:t>NOTE</w:t>
      </w:r>
      <w:r>
        <w:rPr>
          <w:spacing w:val="-3"/>
        </w:rPr>
        <w:t> </w:t>
      </w:r>
      <w:r>
        <w:rPr/>
        <w:t>2:</w:t>
      </w:r>
      <w:r>
        <w:rPr>
          <w:spacing w:val="56"/>
        </w:rPr>
        <w:t> </w:t>
      </w:r>
      <w:r>
        <w:rPr/>
        <w:t>The</w:t>
      </w:r>
      <w:r>
        <w:rPr>
          <w:spacing w:val="-3"/>
        </w:rPr>
        <w:t> </w:t>
      </w:r>
      <w:r>
        <w:rPr/>
        <w:t>example</w:t>
      </w:r>
      <w:r>
        <w:rPr>
          <w:spacing w:val="-5"/>
        </w:rPr>
        <w:t> </w:t>
      </w:r>
      <w:r>
        <w:rPr/>
        <w:t>only</w:t>
      </w:r>
      <w:r>
        <w:rPr>
          <w:spacing w:val="-5"/>
        </w:rPr>
        <w:t> </w:t>
      </w:r>
      <w:r>
        <w:rPr/>
        <w:t>focuses</w:t>
      </w:r>
      <w:r>
        <w:rPr>
          <w:spacing w:val="-4"/>
        </w:rPr>
        <w:t> </w:t>
      </w:r>
      <w:r>
        <w:rPr/>
        <w:t>on</w:t>
      </w:r>
      <w:r>
        <w:rPr>
          <w:spacing w:val="-6"/>
        </w:rPr>
        <w:t> </w:t>
      </w:r>
      <w:r>
        <w:rPr/>
        <w:t>specific</w:t>
      </w:r>
      <w:r>
        <w:rPr>
          <w:spacing w:val="-3"/>
        </w:rPr>
        <w:t> </w:t>
      </w:r>
      <w:r>
        <w:rPr/>
        <w:t>parts</w:t>
      </w:r>
      <w:r>
        <w:rPr>
          <w:spacing w:val="-4"/>
        </w:rPr>
        <w:t> </w:t>
      </w:r>
      <w:r>
        <w:rPr/>
        <w:t>of</w:t>
      </w:r>
      <w:r>
        <w:rPr>
          <w:spacing w:val="-3"/>
        </w:rPr>
        <w:t> </w:t>
      </w:r>
      <w:r>
        <w:rPr/>
        <w:t>the</w:t>
      </w:r>
      <w:r>
        <w:rPr>
          <w:spacing w:val="-3"/>
        </w:rPr>
        <w:t> </w:t>
      </w:r>
      <w:r>
        <w:rPr/>
        <w:t>NF</w:t>
      </w:r>
      <w:r>
        <w:rPr>
          <w:spacing w:val="-4"/>
        </w:rPr>
        <w:t> </w:t>
      </w:r>
      <w:r>
        <w:rPr/>
        <w:t>Deployment</w:t>
      </w:r>
      <w:r>
        <w:rPr>
          <w:spacing w:val="4"/>
        </w:rPr>
        <w:t> </w:t>
      </w:r>
      <w:r>
        <w:rPr>
          <w:spacing w:val="-2"/>
        </w:rPr>
        <w:t>descriptors.</w:t>
      </w:r>
    </w:p>
    <w:p>
      <w:pPr>
        <w:pStyle w:val="BodyText"/>
        <w:spacing w:before="6"/>
        <w:ind w:left="0"/>
        <w:rPr>
          <w:sz w:val="13"/>
        </w:rPr>
      </w:pPr>
      <w:r>
        <w:rPr/>
        <mc:AlternateContent>
          <mc:Choice Requires="wps">
            <w:drawing>
              <wp:anchor distT="0" distB="0" distL="0" distR="0" allowOverlap="1" layoutInCell="1" locked="0" behindDoc="1" simplePos="0" relativeHeight="487600128">
                <wp:simplePos x="0" y="0"/>
                <wp:positionH relativeFrom="page">
                  <wp:posOffset>765352</wp:posOffset>
                </wp:positionH>
                <wp:positionV relativeFrom="paragraph">
                  <wp:posOffset>113974</wp:posOffset>
                </wp:positionV>
                <wp:extent cx="6031865" cy="744220"/>
                <wp:effectExtent l="0" t="0" r="0" b="0"/>
                <wp:wrapTopAndBottom/>
                <wp:docPr id="65" name="Textbox 65"/>
                <wp:cNvGraphicFramePr>
                  <a:graphicFrameLocks/>
                </wp:cNvGraphicFramePr>
                <a:graphic>
                  <a:graphicData uri="http://schemas.microsoft.com/office/word/2010/wordprocessingShape">
                    <wps:wsp>
                      <wps:cNvPr id="65" name="Textbox 65"/>
                      <wps:cNvSpPr txBox="1"/>
                      <wps:spPr>
                        <a:xfrm>
                          <a:off x="0" y="0"/>
                          <a:ext cx="6031865" cy="744220"/>
                        </a:xfrm>
                        <a:prstGeom prst="rect">
                          <a:avLst/>
                        </a:prstGeom>
                        <a:solidFill>
                          <a:srgbClr val="D9D9D9"/>
                        </a:solidFill>
                      </wps:spPr>
                      <wps:txbx>
                        <w:txbxContent>
                          <w:p>
                            <w:pPr>
                              <w:pStyle w:val="BodyText"/>
                              <w:spacing w:line="233" w:lineRule="exact" w:before="1"/>
                              <w:ind w:left="28"/>
                              <w:rPr>
                                <w:rFonts w:ascii="Consolas"/>
                                <w:color w:val="000000"/>
                              </w:rPr>
                            </w:pPr>
                            <w:r>
                              <w:rPr>
                                <w:rFonts w:ascii="Consolas"/>
                                <w:color w:val="000000"/>
                                <w:spacing w:val="-2"/>
                              </w:rPr>
                              <w:t>tosca_definitions_version:</w:t>
                            </w:r>
                            <w:r>
                              <w:rPr>
                                <w:rFonts w:ascii="Consolas"/>
                                <w:color w:val="000000"/>
                                <w:spacing w:val="16"/>
                              </w:rPr>
                              <w:t> </w:t>
                            </w:r>
                            <w:r>
                              <w:rPr>
                                <w:rFonts w:ascii="Consolas"/>
                                <w:color w:val="000000"/>
                                <w:spacing w:val="-2"/>
                              </w:rPr>
                              <w:t>tosca_simple_yaml_1_3</w:t>
                            </w:r>
                          </w:p>
                          <w:p>
                            <w:pPr>
                              <w:pStyle w:val="BodyText"/>
                              <w:spacing w:before="0"/>
                              <w:ind w:left="28"/>
                              <w:rPr>
                                <w:rFonts w:ascii="Consolas"/>
                                <w:color w:val="000000"/>
                              </w:rPr>
                            </w:pPr>
                            <w:r>
                              <w:rPr>
                                <w:rFonts w:ascii="Consolas"/>
                                <w:color w:val="000000"/>
                              </w:rPr>
                              <w:t>description:</w:t>
                            </w:r>
                            <w:r>
                              <w:rPr>
                                <w:rFonts w:ascii="Consolas"/>
                                <w:color w:val="000000"/>
                                <w:spacing w:val="-7"/>
                              </w:rPr>
                              <w:t> </w:t>
                            </w:r>
                            <w:r>
                              <w:rPr>
                                <w:rFonts w:ascii="Consolas"/>
                                <w:color w:val="000000"/>
                              </w:rPr>
                              <w:t>Template</w:t>
                            </w:r>
                            <w:r>
                              <w:rPr>
                                <w:rFonts w:ascii="Consolas"/>
                                <w:color w:val="000000"/>
                                <w:spacing w:val="-7"/>
                              </w:rPr>
                              <w:t> </w:t>
                            </w:r>
                            <w:r>
                              <w:rPr>
                                <w:rFonts w:ascii="Consolas"/>
                                <w:color w:val="000000"/>
                              </w:rPr>
                              <w:t>of</w:t>
                            </w:r>
                            <w:r>
                              <w:rPr>
                                <w:rFonts w:ascii="Consolas"/>
                                <w:color w:val="000000"/>
                                <w:spacing w:val="-4"/>
                              </w:rPr>
                              <w:t> </w:t>
                            </w:r>
                            <w:r>
                              <w:rPr>
                                <w:rFonts w:ascii="Consolas"/>
                                <w:color w:val="000000"/>
                              </w:rPr>
                              <w:t>an</w:t>
                            </w:r>
                            <w:r>
                              <w:rPr>
                                <w:rFonts w:ascii="Consolas"/>
                                <w:color w:val="000000"/>
                                <w:spacing w:val="-5"/>
                              </w:rPr>
                              <w:t> </w:t>
                            </w:r>
                            <w:r>
                              <w:rPr>
                                <w:rFonts w:ascii="Consolas"/>
                                <w:color w:val="000000"/>
                              </w:rPr>
                              <w:t>NF</w:t>
                            </w:r>
                            <w:r>
                              <w:rPr>
                                <w:rFonts w:ascii="Consolas"/>
                                <w:color w:val="000000"/>
                                <w:spacing w:val="-7"/>
                              </w:rPr>
                              <w:t> </w:t>
                            </w:r>
                            <w:r>
                              <w:rPr>
                                <w:rFonts w:ascii="Consolas"/>
                                <w:color w:val="000000"/>
                              </w:rPr>
                              <w:t>Deployment</w:t>
                            </w:r>
                            <w:r>
                              <w:rPr>
                                <w:rFonts w:ascii="Consolas"/>
                                <w:color w:val="000000"/>
                                <w:spacing w:val="-7"/>
                              </w:rPr>
                              <w:t> </w:t>
                            </w:r>
                            <w:r>
                              <w:rPr>
                                <w:rFonts w:ascii="Consolas"/>
                                <w:color w:val="000000"/>
                              </w:rPr>
                              <w:t>example</w:t>
                            </w:r>
                            <w:r>
                              <w:rPr>
                                <w:rFonts w:ascii="Consolas"/>
                                <w:color w:val="000000"/>
                                <w:spacing w:val="-5"/>
                              </w:rPr>
                              <w:t> </w:t>
                            </w:r>
                            <w:r>
                              <w:rPr>
                                <w:rFonts w:ascii="Consolas"/>
                                <w:color w:val="000000"/>
                              </w:rPr>
                              <w:t>with</w:t>
                            </w:r>
                            <w:r>
                              <w:rPr>
                                <w:rFonts w:ascii="Consolas"/>
                                <w:color w:val="000000"/>
                                <w:spacing w:val="-5"/>
                              </w:rPr>
                              <w:t> </w:t>
                            </w:r>
                            <w:r>
                              <w:rPr>
                                <w:rFonts w:ascii="Consolas"/>
                                <w:color w:val="000000"/>
                              </w:rPr>
                              <w:t>acceleration</w:t>
                            </w:r>
                            <w:r>
                              <w:rPr>
                                <w:rFonts w:ascii="Consolas"/>
                                <w:color w:val="000000"/>
                                <w:spacing w:val="-5"/>
                              </w:rPr>
                              <w:t> </w:t>
                            </w:r>
                            <w:r>
                              <w:rPr>
                                <w:rFonts w:ascii="Consolas"/>
                                <w:color w:val="000000"/>
                              </w:rPr>
                              <w:t>requirements </w:t>
                            </w:r>
                            <w:r>
                              <w:rPr>
                                <w:rFonts w:ascii="Consolas"/>
                                <w:color w:val="000000"/>
                                <w:spacing w:val="-2"/>
                              </w:rPr>
                              <w:t>imports:</w:t>
                            </w:r>
                          </w:p>
                          <w:p>
                            <w:pPr>
                              <w:pStyle w:val="BodyText"/>
                              <w:spacing w:before="0"/>
                              <w:ind w:left="28" w:right="443" w:firstLine="220"/>
                              <w:rPr>
                                <w:rFonts w:ascii="Consolas"/>
                                <w:color w:val="000000"/>
                              </w:rPr>
                            </w:pPr>
                            <w:r>
                              <w:rPr>
                                <w:rFonts w:ascii="Consolas"/>
                                <w:color w:val="000000"/>
                              </w:rPr>
                              <w:t>-</w:t>
                            </w:r>
                            <w:r>
                              <w:rPr>
                                <w:rFonts w:ascii="Consolas"/>
                                <w:color w:val="000000"/>
                                <w:spacing w:val="-3"/>
                              </w:rPr>
                              <w:t> </w:t>
                            </w:r>
                            <w:r>
                              <w:rPr>
                                <w:rFonts w:ascii="Consolas"/>
                                <w:color w:val="000000"/>
                              </w:rPr>
                              <w:t>etsi_nfv_sol001_vnfd_types.yaml</w:t>
                            </w:r>
                            <w:r>
                              <w:rPr>
                                <w:rFonts w:ascii="Consolas"/>
                                <w:color w:val="000000"/>
                                <w:spacing w:val="80"/>
                              </w:rPr>
                              <w:t> </w:t>
                            </w:r>
                            <w:r>
                              <w:rPr>
                                <w:rFonts w:ascii="Consolas"/>
                                <w:color w:val="000000"/>
                              </w:rPr>
                              <w:t>#</w:t>
                            </w:r>
                            <w:r>
                              <w:rPr>
                                <w:rFonts w:ascii="Consolas"/>
                                <w:color w:val="000000"/>
                                <w:spacing w:val="-4"/>
                              </w:rPr>
                              <w:t> </w:t>
                            </w:r>
                            <w:r>
                              <w:rPr>
                                <w:rFonts w:ascii="Consolas"/>
                                <w:color w:val="000000"/>
                              </w:rPr>
                              <w:t>all</w:t>
                            </w:r>
                            <w:r>
                              <w:rPr>
                                <w:rFonts w:ascii="Consolas"/>
                                <w:color w:val="000000"/>
                                <w:spacing w:val="-4"/>
                              </w:rPr>
                              <w:t> </w:t>
                            </w:r>
                            <w:r>
                              <w:rPr>
                                <w:rFonts w:ascii="Consolas"/>
                                <w:color w:val="000000"/>
                              </w:rPr>
                              <w:t>of</w:t>
                            </w:r>
                            <w:r>
                              <w:rPr>
                                <w:rFonts w:ascii="Consolas"/>
                                <w:color w:val="000000"/>
                                <w:spacing w:val="-4"/>
                              </w:rPr>
                              <w:t> </w:t>
                            </w:r>
                            <w:r>
                              <w:rPr>
                                <w:rFonts w:ascii="Consolas"/>
                                <w:color w:val="000000"/>
                              </w:rPr>
                              <w:t>TOSCA</w:t>
                            </w:r>
                            <w:r>
                              <w:rPr>
                                <w:rFonts w:ascii="Consolas"/>
                                <w:color w:val="000000"/>
                                <w:spacing w:val="-6"/>
                              </w:rPr>
                              <w:t> </w:t>
                            </w:r>
                            <w:r>
                              <w:rPr>
                                <w:rFonts w:ascii="Consolas"/>
                                <w:color w:val="000000"/>
                              </w:rPr>
                              <w:t>VNFD</w:t>
                            </w:r>
                            <w:r>
                              <w:rPr>
                                <w:rFonts w:ascii="Consolas"/>
                                <w:color w:val="000000"/>
                                <w:spacing w:val="-6"/>
                              </w:rPr>
                              <w:t> </w:t>
                            </w:r>
                            <w:r>
                              <w:rPr>
                                <w:rFonts w:ascii="Consolas"/>
                                <w:color w:val="000000"/>
                              </w:rPr>
                              <w:t>types</w:t>
                            </w:r>
                            <w:r>
                              <w:rPr>
                                <w:rFonts w:ascii="Consolas"/>
                                <w:color w:val="000000"/>
                                <w:spacing w:val="-6"/>
                              </w:rPr>
                              <w:t> </w:t>
                            </w:r>
                            <w:r>
                              <w:rPr>
                                <w:rFonts w:ascii="Consolas"/>
                                <w:color w:val="000000"/>
                              </w:rPr>
                              <w:t>as</w:t>
                            </w:r>
                            <w:r>
                              <w:rPr>
                                <w:rFonts w:ascii="Consolas"/>
                                <w:color w:val="000000"/>
                                <w:spacing w:val="-6"/>
                              </w:rPr>
                              <w:t> </w:t>
                            </w:r>
                            <w:r>
                              <w:rPr>
                                <w:rFonts w:ascii="Consolas"/>
                                <w:color w:val="000000"/>
                              </w:rPr>
                              <w:t>defined</w:t>
                            </w:r>
                            <w:r>
                              <w:rPr>
                                <w:rFonts w:ascii="Consolas"/>
                                <w:color w:val="000000"/>
                                <w:spacing w:val="-6"/>
                              </w:rPr>
                              <w:t> </w:t>
                            </w:r>
                            <w:r>
                              <w:rPr>
                                <w:rFonts w:ascii="Consolas"/>
                                <w:color w:val="000000"/>
                              </w:rPr>
                              <w:t>in</w:t>
                            </w:r>
                            <w:r>
                              <w:rPr>
                                <w:rFonts w:ascii="Consolas"/>
                                <w:color w:val="000000"/>
                                <w:spacing w:val="-4"/>
                              </w:rPr>
                              <w:t> </w:t>
                            </w:r>
                            <w:r>
                              <w:rPr>
                                <w:rFonts w:ascii="Consolas"/>
                                <w:color w:val="000000"/>
                              </w:rPr>
                              <w:t>ETSI GS NFV-SOL 001</w:t>
                            </w:r>
                          </w:p>
                        </w:txbxContent>
                      </wps:txbx>
                      <wps:bodyPr wrap="square" lIns="0" tIns="0" rIns="0" bIns="0" rtlCol="0">
                        <a:noAutofit/>
                      </wps:bodyPr>
                    </wps:wsp>
                  </a:graphicData>
                </a:graphic>
              </wp:anchor>
            </w:drawing>
          </mc:Choice>
          <mc:Fallback>
            <w:pict>
              <v:shape style="position:absolute;margin-left:60.264pt;margin-top:8.974365pt;width:474.95pt;height:58.6pt;mso-position-horizontal-relative:page;mso-position-vertical-relative:paragraph;z-index:-15716352;mso-wrap-distance-left:0;mso-wrap-distance-right:0" type="#_x0000_t202" id="docshape28" filled="true" fillcolor="#d9d9d9" stroked="false">
                <v:textbox inset="0,0,0,0">
                  <w:txbxContent>
                    <w:p>
                      <w:pPr>
                        <w:pStyle w:val="BodyText"/>
                        <w:spacing w:line="233" w:lineRule="exact" w:before="1"/>
                        <w:ind w:left="28"/>
                        <w:rPr>
                          <w:rFonts w:ascii="Consolas"/>
                          <w:color w:val="000000"/>
                        </w:rPr>
                      </w:pPr>
                      <w:r>
                        <w:rPr>
                          <w:rFonts w:ascii="Consolas"/>
                          <w:color w:val="000000"/>
                          <w:spacing w:val="-2"/>
                        </w:rPr>
                        <w:t>tosca_definitions_version:</w:t>
                      </w:r>
                      <w:r>
                        <w:rPr>
                          <w:rFonts w:ascii="Consolas"/>
                          <w:color w:val="000000"/>
                          <w:spacing w:val="16"/>
                        </w:rPr>
                        <w:t> </w:t>
                      </w:r>
                      <w:r>
                        <w:rPr>
                          <w:rFonts w:ascii="Consolas"/>
                          <w:color w:val="000000"/>
                          <w:spacing w:val="-2"/>
                        </w:rPr>
                        <w:t>tosca_simple_yaml_1_3</w:t>
                      </w:r>
                    </w:p>
                    <w:p>
                      <w:pPr>
                        <w:pStyle w:val="BodyText"/>
                        <w:spacing w:before="0"/>
                        <w:ind w:left="28"/>
                        <w:rPr>
                          <w:rFonts w:ascii="Consolas"/>
                          <w:color w:val="000000"/>
                        </w:rPr>
                      </w:pPr>
                      <w:r>
                        <w:rPr>
                          <w:rFonts w:ascii="Consolas"/>
                          <w:color w:val="000000"/>
                        </w:rPr>
                        <w:t>description:</w:t>
                      </w:r>
                      <w:r>
                        <w:rPr>
                          <w:rFonts w:ascii="Consolas"/>
                          <w:color w:val="000000"/>
                          <w:spacing w:val="-7"/>
                        </w:rPr>
                        <w:t> </w:t>
                      </w:r>
                      <w:r>
                        <w:rPr>
                          <w:rFonts w:ascii="Consolas"/>
                          <w:color w:val="000000"/>
                        </w:rPr>
                        <w:t>Template</w:t>
                      </w:r>
                      <w:r>
                        <w:rPr>
                          <w:rFonts w:ascii="Consolas"/>
                          <w:color w:val="000000"/>
                          <w:spacing w:val="-7"/>
                        </w:rPr>
                        <w:t> </w:t>
                      </w:r>
                      <w:r>
                        <w:rPr>
                          <w:rFonts w:ascii="Consolas"/>
                          <w:color w:val="000000"/>
                        </w:rPr>
                        <w:t>of</w:t>
                      </w:r>
                      <w:r>
                        <w:rPr>
                          <w:rFonts w:ascii="Consolas"/>
                          <w:color w:val="000000"/>
                          <w:spacing w:val="-4"/>
                        </w:rPr>
                        <w:t> </w:t>
                      </w:r>
                      <w:r>
                        <w:rPr>
                          <w:rFonts w:ascii="Consolas"/>
                          <w:color w:val="000000"/>
                        </w:rPr>
                        <w:t>an</w:t>
                      </w:r>
                      <w:r>
                        <w:rPr>
                          <w:rFonts w:ascii="Consolas"/>
                          <w:color w:val="000000"/>
                          <w:spacing w:val="-5"/>
                        </w:rPr>
                        <w:t> </w:t>
                      </w:r>
                      <w:r>
                        <w:rPr>
                          <w:rFonts w:ascii="Consolas"/>
                          <w:color w:val="000000"/>
                        </w:rPr>
                        <w:t>NF</w:t>
                      </w:r>
                      <w:r>
                        <w:rPr>
                          <w:rFonts w:ascii="Consolas"/>
                          <w:color w:val="000000"/>
                          <w:spacing w:val="-7"/>
                        </w:rPr>
                        <w:t> </w:t>
                      </w:r>
                      <w:r>
                        <w:rPr>
                          <w:rFonts w:ascii="Consolas"/>
                          <w:color w:val="000000"/>
                        </w:rPr>
                        <w:t>Deployment</w:t>
                      </w:r>
                      <w:r>
                        <w:rPr>
                          <w:rFonts w:ascii="Consolas"/>
                          <w:color w:val="000000"/>
                          <w:spacing w:val="-7"/>
                        </w:rPr>
                        <w:t> </w:t>
                      </w:r>
                      <w:r>
                        <w:rPr>
                          <w:rFonts w:ascii="Consolas"/>
                          <w:color w:val="000000"/>
                        </w:rPr>
                        <w:t>example</w:t>
                      </w:r>
                      <w:r>
                        <w:rPr>
                          <w:rFonts w:ascii="Consolas"/>
                          <w:color w:val="000000"/>
                          <w:spacing w:val="-5"/>
                        </w:rPr>
                        <w:t> </w:t>
                      </w:r>
                      <w:r>
                        <w:rPr>
                          <w:rFonts w:ascii="Consolas"/>
                          <w:color w:val="000000"/>
                        </w:rPr>
                        <w:t>with</w:t>
                      </w:r>
                      <w:r>
                        <w:rPr>
                          <w:rFonts w:ascii="Consolas"/>
                          <w:color w:val="000000"/>
                          <w:spacing w:val="-5"/>
                        </w:rPr>
                        <w:t> </w:t>
                      </w:r>
                      <w:r>
                        <w:rPr>
                          <w:rFonts w:ascii="Consolas"/>
                          <w:color w:val="000000"/>
                        </w:rPr>
                        <w:t>acceleration</w:t>
                      </w:r>
                      <w:r>
                        <w:rPr>
                          <w:rFonts w:ascii="Consolas"/>
                          <w:color w:val="000000"/>
                          <w:spacing w:val="-5"/>
                        </w:rPr>
                        <w:t> </w:t>
                      </w:r>
                      <w:r>
                        <w:rPr>
                          <w:rFonts w:ascii="Consolas"/>
                          <w:color w:val="000000"/>
                        </w:rPr>
                        <w:t>requirements </w:t>
                      </w:r>
                      <w:r>
                        <w:rPr>
                          <w:rFonts w:ascii="Consolas"/>
                          <w:color w:val="000000"/>
                          <w:spacing w:val="-2"/>
                        </w:rPr>
                        <w:t>imports:</w:t>
                      </w:r>
                    </w:p>
                    <w:p>
                      <w:pPr>
                        <w:pStyle w:val="BodyText"/>
                        <w:spacing w:before="0"/>
                        <w:ind w:left="28" w:right="443" w:firstLine="220"/>
                        <w:rPr>
                          <w:rFonts w:ascii="Consolas"/>
                          <w:color w:val="000000"/>
                        </w:rPr>
                      </w:pPr>
                      <w:r>
                        <w:rPr>
                          <w:rFonts w:ascii="Consolas"/>
                          <w:color w:val="000000"/>
                        </w:rPr>
                        <w:t>-</w:t>
                      </w:r>
                      <w:r>
                        <w:rPr>
                          <w:rFonts w:ascii="Consolas"/>
                          <w:color w:val="000000"/>
                          <w:spacing w:val="-3"/>
                        </w:rPr>
                        <w:t> </w:t>
                      </w:r>
                      <w:r>
                        <w:rPr>
                          <w:rFonts w:ascii="Consolas"/>
                          <w:color w:val="000000"/>
                        </w:rPr>
                        <w:t>etsi_nfv_sol001_vnfd_types.yaml</w:t>
                      </w:r>
                      <w:r>
                        <w:rPr>
                          <w:rFonts w:ascii="Consolas"/>
                          <w:color w:val="000000"/>
                          <w:spacing w:val="80"/>
                        </w:rPr>
                        <w:t> </w:t>
                      </w:r>
                      <w:r>
                        <w:rPr>
                          <w:rFonts w:ascii="Consolas"/>
                          <w:color w:val="000000"/>
                        </w:rPr>
                        <w:t>#</w:t>
                      </w:r>
                      <w:r>
                        <w:rPr>
                          <w:rFonts w:ascii="Consolas"/>
                          <w:color w:val="000000"/>
                          <w:spacing w:val="-4"/>
                        </w:rPr>
                        <w:t> </w:t>
                      </w:r>
                      <w:r>
                        <w:rPr>
                          <w:rFonts w:ascii="Consolas"/>
                          <w:color w:val="000000"/>
                        </w:rPr>
                        <w:t>all</w:t>
                      </w:r>
                      <w:r>
                        <w:rPr>
                          <w:rFonts w:ascii="Consolas"/>
                          <w:color w:val="000000"/>
                          <w:spacing w:val="-4"/>
                        </w:rPr>
                        <w:t> </w:t>
                      </w:r>
                      <w:r>
                        <w:rPr>
                          <w:rFonts w:ascii="Consolas"/>
                          <w:color w:val="000000"/>
                        </w:rPr>
                        <w:t>of</w:t>
                      </w:r>
                      <w:r>
                        <w:rPr>
                          <w:rFonts w:ascii="Consolas"/>
                          <w:color w:val="000000"/>
                          <w:spacing w:val="-4"/>
                        </w:rPr>
                        <w:t> </w:t>
                      </w:r>
                      <w:r>
                        <w:rPr>
                          <w:rFonts w:ascii="Consolas"/>
                          <w:color w:val="000000"/>
                        </w:rPr>
                        <w:t>TOSCA</w:t>
                      </w:r>
                      <w:r>
                        <w:rPr>
                          <w:rFonts w:ascii="Consolas"/>
                          <w:color w:val="000000"/>
                          <w:spacing w:val="-6"/>
                        </w:rPr>
                        <w:t> </w:t>
                      </w:r>
                      <w:r>
                        <w:rPr>
                          <w:rFonts w:ascii="Consolas"/>
                          <w:color w:val="000000"/>
                        </w:rPr>
                        <w:t>VNFD</w:t>
                      </w:r>
                      <w:r>
                        <w:rPr>
                          <w:rFonts w:ascii="Consolas"/>
                          <w:color w:val="000000"/>
                          <w:spacing w:val="-6"/>
                        </w:rPr>
                        <w:t> </w:t>
                      </w:r>
                      <w:r>
                        <w:rPr>
                          <w:rFonts w:ascii="Consolas"/>
                          <w:color w:val="000000"/>
                        </w:rPr>
                        <w:t>types</w:t>
                      </w:r>
                      <w:r>
                        <w:rPr>
                          <w:rFonts w:ascii="Consolas"/>
                          <w:color w:val="000000"/>
                          <w:spacing w:val="-6"/>
                        </w:rPr>
                        <w:t> </w:t>
                      </w:r>
                      <w:r>
                        <w:rPr>
                          <w:rFonts w:ascii="Consolas"/>
                          <w:color w:val="000000"/>
                        </w:rPr>
                        <w:t>as</w:t>
                      </w:r>
                      <w:r>
                        <w:rPr>
                          <w:rFonts w:ascii="Consolas"/>
                          <w:color w:val="000000"/>
                          <w:spacing w:val="-6"/>
                        </w:rPr>
                        <w:t> </w:t>
                      </w:r>
                      <w:r>
                        <w:rPr>
                          <w:rFonts w:ascii="Consolas"/>
                          <w:color w:val="000000"/>
                        </w:rPr>
                        <w:t>defined</w:t>
                      </w:r>
                      <w:r>
                        <w:rPr>
                          <w:rFonts w:ascii="Consolas"/>
                          <w:color w:val="000000"/>
                          <w:spacing w:val="-6"/>
                        </w:rPr>
                        <w:t> </w:t>
                      </w:r>
                      <w:r>
                        <w:rPr>
                          <w:rFonts w:ascii="Consolas"/>
                          <w:color w:val="000000"/>
                        </w:rPr>
                        <w:t>in</w:t>
                      </w:r>
                      <w:r>
                        <w:rPr>
                          <w:rFonts w:ascii="Consolas"/>
                          <w:color w:val="000000"/>
                          <w:spacing w:val="-4"/>
                        </w:rPr>
                        <w:t> </w:t>
                      </w:r>
                      <w:r>
                        <w:rPr>
                          <w:rFonts w:ascii="Consolas"/>
                          <w:color w:val="000000"/>
                        </w:rPr>
                        <w:t>ETSI GS NFV-SOL 001</w:t>
                      </w:r>
                    </w:p>
                  </w:txbxContent>
                </v:textbox>
                <v:fill type="solid"/>
                <w10:wrap type="topAndBottom"/>
              </v:shape>
            </w:pict>
          </mc:Fallback>
        </mc:AlternateContent>
      </w:r>
    </w:p>
    <w:p>
      <w:pPr>
        <w:spacing w:after="0"/>
        <w:rPr>
          <w:sz w:val="13"/>
        </w:rPr>
        <w:sectPr>
          <w:pgSz w:w="11910" w:h="16850"/>
          <w:pgMar w:header="944" w:footer="488" w:top="1420" w:bottom="680" w:left="820" w:right="600"/>
        </w:sectPr>
      </w:pPr>
    </w:p>
    <w:p>
      <w:pPr>
        <w:pStyle w:val="BodyText"/>
        <w:spacing w:before="78"/>
        <w:ind w:left="0"/>
      </w:pPr>
      <w:r>
        <w:rPr/>
        <mc:AlternateContent>
          <mc:Choice Requires="wps">
            <w:drawing>
              <wp:anchor distT="0" distB="0" distL="0" distR="0" allowOverlap="1" layoutInCell="1" locked="0" behindDoc="1" simplePos="0" relativeHeight="484950528">
                <wp:simplePos x="0" y="0"/>
                <wp:positionH relativeFrom="page">
                  <wp:posOffset>765352</wp:posOffset>
                </wp:positionH>
                <wp:positionV relativeFrom="page">
                  <wp:posOffset>958544</wp:posOffset>
                </wp:positionV>
                <wp:extent cx="6031865" cy="8924290"/>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6031865" cy="8924290"/>
                        </a:xfrm>
                        <a:custGeom>
                          <a:avLst/>
                          <a:gdLst/>
                          <a:ahLst/>
                          <a:cxnLst/>
                          <a:rect l="l" t="t" r="r" b="b"/>
                          <a:pathLst>
                            <a:path w="6031865" h="8924290">
                              <a:moveTo>
                                <a:pt x="6031357" y="0"/>
                              </a:moveTo>
                              <a:lnTo>
                                <a:pt x="0" y="0"/>
                              </a:lnTo>
                              <a:lnTo>
                                <a:pt x="0" y="8924290"/>
                              </a:lnTo>
                              <a:lnTo>
                                <a:pt x="6031357" y="8924290"/>
                              </a:lnTo>
                              <a:lnTo>
                                <a:pt x="6031357"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60.264pt;margin-top:75.475975pt;width:474.91pt;height:702.7pt;mso-position-horizontal-relative:page;mso-position-vertical-relative:page;z-index:-18365952" id="docshape29" filled="true" fillcolor="#d9d9d9" stroked="false">
                <v:fill type="solid"/>
                <w10:wrap type="none"/>
              </v:rect>
            </w:pict>
          </mc:Fallback>
        </mc:AlternateContent>
      </w:r>
    </w:p>
    <w:p>
      <w:pPr>
        <w:pStyle w:val="BodyText"/>
        <w:spacing w:before="1"/>
        <w:ind w:left="634" w:right="3219" w:hanging="221"/>
        <w:rPr>
          <w:rFonts w:ascii="Consolas"/>
        </w:rPr>
      </w:pPr>
      <w:r>
        <w:rPr>
          <w:rFonts w:ascii="Consolas"/>
          <w:spacing w:val="-2"/>
        </w:rPr>
        <w:t>data_types: MyExample.datatypes.nfv.VnfInstantiateAdditionalParameters:</w:t>
      </w:r>
    </w:p>
    <w:p>
      <w:pPr>
        <w:pStyle w:val="BodyText"/>
        <w:spacing w:before="0"/>
        <w:ind w:left="855" w:right="2008"/>
        <w:rPr>
          <w:rFonts w:ascii="Consolas"/>
        </w:rPr>
      </w:pPr>
      <w:r>
        <w:rPr>
          <w:rFonts w:ascii="Consolas"/>
        </w:rPr>
        <w:t>derived_from:</w:t>
      </w:r>
      <w:r>
        <w:rPr>
          <w:rFonts w:ascii="Consolas"/>
          <w:spacing w:val="-28"/>
        </w:rPr>
        <w:t> </w:t>
      </w:r>
      <w:r>
        <w:rPr>
          <w:rFonts w:ascii="Consolas"/>
        </w:rPr>
        <w:t>tosca.datatypes.nfv.VnfOperationAdditionalParameters </w:t>
      </w:r>
      <w:r>
        <w:rPr>
          <w:rFonts w:ascii="Consolas"/>
          <w:spacing w:val="-2"/>
        </w:rPr>
        <w:t>properties:</w:t>
      </w:r>
    </w:p>
    <w:p>
      <w:pPr>
        <w:pStyle w:val="BodyText"/>
        <w:spacing w:before="1"/>
        <w:ind w:left="1294" w:right="7441" w:hanging="219"/>
        <w:rPr>
          <w:rFonts w:ascii="Consolas"/>
        </w:rPr>
      </w:pPr>
      <w:r>
        <w:rPr>
          <w:rFonts w:ascii="Consolas"/>
          <w:color w:val="006FC0"/>
          <w:spacing w:val="-2"/>
        </w:rPr>
        <w:t>aal_param_01: </w:t>
      </w:r>
      <w:r>
        <w:rPr>
          <w:rFonts w:ascii="Consolas"/>
          <w:color w:val="FF0000"/>
        </w:rPr>
        <w:t>type: </w:t>
      </w:r>
      <w:r>
        <w:rPr>
          <w:rFonts w:ascii="Consolas"/>
          <w:color w:val="006FC0"/>
        </w:rPr>
        <w:t>string </w:t>
      </w:r>
      <w:r>
        <w:rPr>
          <w:rFonts w:ascii="Consolas"/>
          <w:color w:val="FF0000"/>
        </w:rPr>
        <w:t>required: </w:t>
      </w:r>
      <w:r>
        <w:rPr>
          <w:rFonts w:ascii="Consolas"/>
          <w:color w:val="006FC0"/>
        </w:rPr>
        <w:t>true </w:t>
      </w:r>
      <w:r>
        <w:rPr>
          <w:rFonts w:ascii="Consolas"/>
          <w:color w:val="FF0000"/>
        </w:rPr>
        <w:t>default:</w:t>
      </w:r>
      <w:r>
        <w:rPr>
          <w:rFonts w:ascii="Consolas"/>
          <w:color w:val="FF0000"/>
          <w:spacing w:val="-28"/>
        </w:rPr>
        <w:t> </w:t>
      </w:r>
      <w:r>
        <w:rPr>
          <w:rFonts w:ascii="Consolas"/>
          <w:color w:val="006FC0"/>
        </w:rPr>
        <w:t>value_1</w:t>
      </w:r>
    </w:p>
    <w:p>
      <w:pPr>
        <w:pStyle w:val="BodyText"/>
        <w:spacing w:before="0"/>
        <w:ind w:left="1294" w:right="7441" w:hanging="219"/>
        <w:rPr>
          <w:rFonts w:ascii="Consolas"/>
        </w:rPr>
      </w:pPr>
      <w:r>
        <w:rPr>
          <w:rFonts w:ascii="Consolas"/>
          <w:color w:val="006FC0"/>
          <w:spacing w:val="-2"/>
        </w:rPr>
        <w:t>aal_param_02: </w:t>
      </w:r>
      <w:r>
        <w:rPr>
          <w:rFonts w:ascii="Consolas"/>
          <w:color w:val="FF0000"/>
        </w:rPr>
        <w:t>type: </w:t>
      </w:r>
      <w:r>
        <w:rPr>
          <w:rFonts w:ascii="Consolas"/>
          <w:color w:val="006FC0"/>
        </w:rPr>
        <w:t>string </w:t>
      </w:r>
      <w:r>
        <w:rPr>
          <w:rFonts w:ascii="Consolas"/>
          <w:color w:val="FF0000"/>
        </w:rPr>
        <w:t>required: </w:t>
      </w:r>
      <w:r>
        <w:rPr>
          <w:rFonts w:ascii="Consolas"/>
          <w:color w:val="006FC0"/>
        </w:rPr>
        <w:t>true </w:t>
      </w:r>
      <w:r>
        <w:rPr>
          <w:rFonts w:ascii="Consolas"/>
          <w:color w:val="FF0000"/>
        </w:rPr>
        <w:t>default:</w:t>
      </w:r>
      <w:r>
        <w:rPr>
          <w:rFonts w:ascii="Consolas"/>
          <w:color w:val="FF0000"/>
          <w:spacing w:val="-28"/>
        </w:rPr>
        <w:t> </w:t>
      </w:r>
      <w:r>
        <w:rPr>
          <w:rFonts w:ascii="Consolas"/>
          <w:color w:val="006FC0"/>
        </w:rPr>
        <w:t>value_2</w:t>
      </w:r>
    </w:p>
    <w:p>
      <w:pPr>
        <w:pStyle w:val="BodyText"/>
        <w:spacing w:before="0"/>
        <w:ind w:left="855" w:right="3048" w:hanging="221"/>
        <w:rPr>
          <w:rFonts w:ascii="Consolas"/>
        </w:rPr>
      </w:pPr>
      <w:r>
        <w:rPr>
          <w:rFonts w:ascii="Consolas"/>
          <w:spacing w:val="-2"/>
        </w:rPr>
        <w:t>MyExample.datatypes.nfv.VnfConfigurableProperties: </w:t>
      </w:r>
      <w:r>
        <w:rPr>
          <w:rFonts w:ascii="Consolas"/>
        </w:rPr>
        <w:t>derived_from:</w:t>
      </w:r>
      <w:r>
        <w:rPr>
          <w:rFonts w:ascii="Consolas"/>
          <w:spacing w:val="-28"/>
        </w:rPr>
        <w:t> </w:t>
      </w:r>
      <w:r>
        <w:rPr>
          <w:rFonts w:ascii="Consolas"/>
        </w:rPr>
        <w:t>tosca.datatypes.nfv.VnfConfigurableProperties </w:t>
      </w:r>
      <w:r>
        <w:rPr>
          <w:rFonts w:ascii="Consolas"/>
          <w:spacing w:val="-2"/>
        </w:rPr>
        <w:t>properties:</w:t>
      </w:r>
    </w:p>
    <w:p>
      <w:pPr>
        <w:pStyle w:val="BodyText"/>
        <w:spacing w:before="0"/>
        <w:ind w:left="1076"/>
        <w:rPr>
          <w:rFonts w:ascii="Consolas"/>
        </w:rPr>
      </w:pPr>
      <w:r>
        <w:rPr>
          <w:rFonts w:ascii="Consolas"/>
          <w:spacing w:val="-2"/>
        </w:rPr>
        <w:t>additional_vnf_configurable_properties:</w:t>
      </w:r>
    </w:p>
    <w:p>
      <w:pPr>
        <w:pStyle w:val="BodyText"/>
        <w:spacing w:before="1"/>
        <w:ind w:left="1294" w:right="1212"/>
        <w:rPr>
          <w:rFonts w:ascii="Consolas"/>
        </w:rPr>
      </w:pPr>
      <w:r>
        <w:rPr>
          <w:rFonts w:ascii="Consolas"/>
        </w:rPr>
        <w:t>type:</w:t>
      </w:r>
      <w:r>
        <w:rPr>
          <w:rFonts w:ascii="Consolas"/>
          <w:spacing w:val="-28"/>
        </w:rPr>
        <w:t> </w:t>
      </w:r>
      <w:r>
        <w:rPr>
          <w:rFonts w:ascii="Consolas"/>
        </w:rPr>
        <w:t>MyExample.datatypes.nfv.AdditionalVnfConfigurableProperties required: true</w:t>
      </w:r>
    </w:p>
    <w:p>
      <w:pPr>
        <w:pStyle w:val="BodyText"/>
        <w:spacing w:before="232"/>
        <w:ind w:left="855" w:right="2054" w:hanging="221"/>
        <w:rPr>
          <w:rFonts w:ascii="Consolas"/>
        </w:rPr>
      </w:pPr>
      <w:r>
        <w:rPr>
          <w:rFonts w:ascii="Consolas"/>
          <w:spacing w:val="-2"/>
        </w:rPr>
        <w:t>MyExample.datatypes.nfv.AdditionalVnfConfigurableProperties </w:t>
      </w:r>
      <w:r>
        <w:rPr>
          <w:rFonts w:ascii="Consolas"/>
        </w:rPr>
        <w:t>derived_from:</w:t>
      </w:r>
      <w:r>
        <w:rPr>
          <w:rFonts w:ascii="Consolas"/>
          <w:spacing w:val="-28"/>
        </w:rPr>
        <w:t> </w:t>
      </w:r>
      <w:r>
        <w:rPr>
          <w:rFonts w:ascii="Consolas"/>
        </w:rPr>
        <w:t>tosca.datatypes.nfv.VnfAdditionalConfigurableProperties </w:t>
      </w:r>
      <w:r>
        <w:rPr>
          <w:rFonts w:ascii="Consolas"/>
          <w:spacing w:val="-2"/>
        </w:rPr>
        <w:t>properties:</w:t>
      </w:r>
    </w:p>
    <w:p>
      <w:pPr>
        <w:pStyle w:val="BodyText"/>
        <w:spacing w:before="1"/>
        <w:ind w:left="1294" w:right="7441" w:hanging="219"/>
        <w:rPr>
          <w:rFonts w:ascii="Consolas"/>
        </w:rPr>
      </w:pPr>
      <w:r>
        <w:rPr>
          <w:rFonts w:ascii="Consolas"/>
          <w:color w:val="006FC0"/>
          <w:spacing w:val="-2"/>
        </w:rPr>
        <w:t>aal_param_03: </w:t>
      </w:r>
      <w:r>
        <w:rPr>
          <w:rFonts w:ascii="Consolas"/>
          <w:color w:val="FF0000"/>
        </w:rPr>
        <w:t>type: </w:t>
      </w:r>
      <w:r>
        <w:rPr>
          <w:rFonts w:ascii="Consolas"/>
          <w:color w:val="006FC0"/>
        </w:rPr>
        <w:t>string </w:t>
      </w:r>
      <w:r>
        <w:rPr>
          <w:rFonts w:ascii="Consolas"/>
          <w:color w:val="FF0000"/>
        </w:rPr>
        <w:t>required: </w:t>
      </w:r>
      <w:r>
        <w:rPr>
          <w:rFonts w:ascii="Consolas"/>
          <w:color w:val="006FC0"/>
        </w:rPr>
        <w:t>true </w:t>
      </w:r>
      <w:r>
        <w:rPr>
          <w:rFonts w:ascii="Consolas"/>
          <w:color w:val="FF0000"/>
        </w:rPr>
        <w:t>default:</w:t>
      </w:r>
      <w:r>
        <w:rPr>
          <w:rFonts w:ascii="Consolas"/>
          <w:color w:val="FF0000"/>
          <w:spacing w:val="-28"/>
        </w:rPr>
        <w:t> </w:t>
      </w:r>
      <w:r>
        <w:rPr>
          <w:rFonts w:ascii="Consolas"/>
          <w:color w:val="006FC0"/>
        </w:rPr>
        <w:t>value_3</w:t>
      </w:r>
    </w:p>
    <w:p>
      <w:pPr>
        <w:pStyle w:val="BodyText"/>
        <w:spacing w:before="0"/>
        <w:ind w:left="0"/>
        <w:rPr>
          <w:rFonts w:ascii="Consolas"/>
        </w:rPr>
      </w:pPr>
    </w:p>
    <w:p>
      <w:pPr>
        <w:pStyle w:val="BodyText"/>
        <w:spacing w:before="0"/>
        <w:ind w:left="634" w:right="6642" w:hanging="221"/>
        <w:rPr>
          <w:rFonts w:ascii="Consolas"/>
        </w:rPr>
      </w:pPr>
      <w:r>
        <w:rPr>
          <w:rFonts w:ascii="Consolas"/>
          <w:spacing w:val="-2"/>
        </w:rPr>
        <w:t>node_types: MyExample.OranNF.1_0:</w:t>
      </w:r>
    </w:p>
    <w:p>
      <w:pPr>
        <w:pStyle w:val="BodyText"/>
        <w:spacing w:before="0"/>
        <w:ind w:left="855" w:right="5415"/>
        <w:rPr>
          <w:rFonts w:ascii="Consolas"/>
        </w:rPr>
      </w:pPr>
      <w:r>
        <w:rPr>
          <w:rFonts w:ascii="Consolas"/>
        </w:rPr>
        <w:t>derived_from:</w:t>
      </w:r>
      <w:r>
        <w:rPr>
          <w:rFonts w:ascii="Consolas"/>
          <w:spacing w:val="-28"/>
        </w:rPr>
        <w:t> </w:t>
      </w:r>
      <w:r>
        <w:rPr>
          <w:rFonts w:ascii="Consolas"/>
        </w:rPr>
        <w:t>tosca.nodes.nfv.VNF </w:t>
      </w:r>
      <w:r>
        <w:rPr>
          <w:rFonts w:ascii="Consolas"/>
          <w:spacing w:val="-2"/>
        </w:rPr>
        <w:t>properties:</w:t>
      </w:r>
    </w:p>
    <w:p>
      <w:pPr>
        <w:spacing w:before="0"/>
        <w:ind w:left="1076" w:right="0" w:firstLine="0"/>
        <w:jc w:val="left"/>
        <w:rPr>
          <w:rFonts w:ascii="Consolas"/>
          <w:sz w:val="20"/>
        </w:rPr>
      </w:pPr>
      <w:r>
        <w:rPr>
          <w:rFonts w:ascii="Consolas"/>
          <w:spacing w:val="-5"/>
          <w:sz w:val="20"/>
        </w:rPr>
        <w:t>...</w:t>
      </w:r>
    </w:p>
    <w:p>
      <w:pPr>
        <w:pStyle w:val="BodyText"/>
        <w:spacing w:line="233" w:lineRule="exact" w:before="1"/>
        <w:ind w:left="1076"/>
        <w:rPr>
          <w:rFonts w:ascii="Consolas"/>
        </w:rPr>
      </w:pPr>
      <w:r>
        <w:rPr>
          <w:rFonts w:ascii="Consolas"/>
          <w:spacing w:val="-2"/>
        </w:rPr>
        <w:t>configurable_properties:</w:t>
      </w:r>
    </w:p>
    <w:p>
      <w:pPr>
        <w:pStyle w:val="BodyText"/>
        <w:spacing w:before="0"/>
        <w:ind w:left="855" w:right="2008" w:firstLine="439"/>
        <w:rPr>
          <w:rFonts w:ascii="Consolas"/>
        </w:rPr>
      </w:pPr>
      <w:r>
        <w:rPr>
          <w:rFonts w:ascii="Consolas"/>
        </w:rPr>
        <w:t>type:</w:t>
      </w:r>
      <w:r>
        <w:rPr>
          <w:rFonts w:ascii="Consolas"/>
          <w:spacing w:val="-28"/>
        </w:rPr>
        <w:t> </w:t>
      </w:r>
      <w:r>
        <w:rPr>
          <w:rFonts w:ascii="Consolas"/>
        </w:rPr>
        <w:t>MyExample.datatypes.nfv.VnfConfigurableProperties </w:t>
      </w:r>
      <w:r>
        <w:rPr>
          <w:rFonts w:ascii="Consolas"/>
          <w:spacing w:val="-2"/>
        </w:rPr>
        <w:t>interfaces:</w:t>
      </w:r>
    </w:p>
    <w:p>
      <w:pPr>
        <w:pStyle w:val="BodyText"/>
        <w:spacing w:line="234" w:lineRule="exact" w:before="0"/>
        <w:ind w:left="1076"/>
        <w:rPr>
          <w:rFonts w:ascii="Consolas"/>
        </w:rPr>
      </w:pPr>
      <w:r>
        <w:rPr>
          <w:rFonts w:ascii="Consolas"/>
          <w:spacing w:val="-2"/>
        </w:rPr>
        <w:t>Vnflcm:</w:t>
      </w:r>
    </w:p>
    <w:p>
      <w:pPr>
        <w:pStyle w:val="BodyText"/>
        <w:spacing w:before="0"/>
        <w:ind w:left="1294" w:right="5415"/>
        <w:rPr>
          <w:rFonts w:ascii="Consolas"/>
        </w:rPr>
      </w:pPr>
      <w:r>
        <w:rPr>
          <w:rFonts w:ascii="Consolas"/>
        </w:rPr>
        <w:t>type:</w:t>
      </w:r>
      <w:r>
        <w:rPr>
          <w:rFonts w:ascii="Consolas"/>
          <w:spacing w:val="-28"/>
        </w:rPr>
        <w:t> </w:t>
      </w:r>
      <w:r>
        <w:rPr>
          <w:rFonts w:ascii="Consolas"/>
        </w:rPr>
        <w:t>tosca.interfaces.nfv.Vnflcm </w:t>
      </w:r>
      <w:r>
        <w:rPr>
          <w:rFonts w:ascii="Consolas"/>
          <w:spacing w:val="-2"/>
        </w:rPr>
        <w:t>operations:</w:t>
      </w:r>
    </w:p>
    <w:p>
      <w:pPr>
        <w:pStyle w:val="BodyText"/>
        <w:spacing w:before="0"/>
        <w:ind w:left="1736" w:right="7500" w:hanging="221"/>
        <w:rPr>
          <w:rFonts w:ascii="Consolas"/>
        </w:rPr>
      </w:pPr>
      <w:r>
        <w:rPr>
          <w:rFonts w:ascii="Consolas"/>
          <w:spacing w:val="-2"/>
        </w:rPr>
        <w:t>instantiate: inputs:</w:t>
      </w:r>
    </w:p>
    <w:p>
      <w:pPr>
        <w:pStyle w:val="BodyText"/>
        <w:spacing w:line="234" w:lineRule="exact" w:before="0"/>
        <w:ind w:left="1954"/>
        <w:rPr>
          <w:rFonts w:ascii="Consolas"/>
        </w:rPr>
      </w:pPr>
      <w:r>
        <w:rPr>
          <w:rFonts w:ascii="Consolas"/>
          <w:spacing w:val="-2"/>
        </w:rPr>
        <w:t>additional_parameters:</w:t>
      </w:r>
    </w:p>
    <w:p>
      <w:pPr>
        <w:pStyle w:val="BodyText"/>
        <w:spacing w:before="1"/>
        <w:ind w:left="2175" w:right="551"/>
        <w:rPr>
          <w:rFonts w:ascii="Consolas"/>
        </w:rPr>
      </w:pPr>
      <w:r>
        <w:rPr>
          <w:rFonts w:ascii="Consolas"/>
        </w:rPr>
        <w:t>type:</w:t>
      </w:r>
      <w:r>
        <w:rPr>
          <w:rFonts w:ascii="Consolas"/>
          <w:spacing w:val="-28"/>
        </w:rPr>
        <w:t> </w:t>
      </w:r>
      <w:r>
        <w:rPr>
          <w:rFonts w:ascii="Consolas"/>
        </w:rPr>
        <w:t>MyExample.datatypes.nfv.VnfInstantiateAdditionalParameters required: false</w:t>
      </w:r>
    </w:p>
    <w:p>
      <w:pPr>
        <w:pStyle w:val="BodyText"/>
        <w:spacing w:before="1"/>
        <w:ind w:left="0"/>
        <w:rPr>
          <w:rFonts w:ascii="Consolas"/>
        </w:rPr>
      </w:pPr>
    </w:p>
    <w:p>
      <w:pPr>
        <w:pStyle w:val="BodyText"/>
        <w:spacing w:before="0"/>
        <w:ind w:left="634" w:right="6642" w:hanging="221"/>
        <w:rPr>
          <w:rFonts w:ascii="Consolas"/>
        </w:rPr>
      </w:pPr>
      <w:r>
        <w:rPr>
          <w:rFonts w:ascii="Consolas"/>
          <w:spacing w:val="-2"/>
        </w:rPr>
        <w:t>topology_template: substitution_mappings:</w:t>
      </w:r>
    </w:p>
    <w:p>
      <w:pPr>
        <w:pStyle w:val="BodyText"/>
        <w:spacing w:before="0"/>
        <w:ind w:left="855" w:right="5415"/>
        <w:rPr>
          <w:rFonts w:ascii="Consolas"/>
        </w:rPr>
      </w:pPr>
      <w:r>
        <w:rPr>
          <w:rFonts w:ascii="Consolas"/>
        </w:rPr>
        <w:t>node_type:</w:t>
      </w:r>
      <w:r>
        <w:rPr>
          <w:rFonts w:ascii="Consolas"/>
          <w:spacing w:val="-28"/>
        </w:rPr>
        <w:t> </w:t>
      </w:r>
      <w:r>
        <w:rPr>
          <w:rFonts w:ascii="Consolas"/>
        </w:rPr>
        <w:t>MyExample.OranNF.1_0 </w:t>
      </w:r>
      <w:r>
        <w:rPr>
          <w:rFonts w:ascii="Consolas"/>
          <w:spacing w:val="-2"/>
        </w:rPr>
        <w:t>requirements:</w:t>
      </w:r>
    </w:p>
    <w:p>
      <w:pPr>
        <w:spacing w:line="234" w:lineRule="exact" w:before="0"/>
        <w:ind w:left="1076" w:right="0" w:firstLine="0"/>
        <w:jc w:val="left"/>
        <w:rPr>
          <w:rFonts w:ascii="Consolas"/>
          <w:sz w:val="20"/>
        </w:rPr>
      </w:pPr>
      <w:r>
        <w:rPr>
          <w:rFonts w:ascii="Consolas"/>
          <w:spacing w:val="-5"/>
          <w:sz w:val="20"/>
        </w:rPr>
        <w:t>...</w:t>
      </w:r>
    </w:p>
    <w:p>
      <w:pPr>
        <w:pStyle w:val="BodyText"/>
        <w:spacing w:before="234"/>
        <w:ind w:left="855" w:right="7500" w:hanging="221"/>
        <w:rPr>
          <w:rFonts w:ascii="Consolas"/>
        </w:rPr>
      </w:pPr>
      <w:r>
        <w:rPr>
          <w:rFonts w:ascii="Consolas"/>
          <w:spacing w:val="-2"/>
        </w:rPr>
        <w:t>node_templates: OranNF:</w:t>
      </w:r>
    </w:p>
    <w:p>
      <w:pPr>
        <w:pStyle w:val="BodyText"/>
        <w:spacing w:before="0"/>
        <w:ind w:left="1076" w:right="5415"/>
        <w:rPr>
          <w:rFonts w:ascii="Consolas"/>
        </w:rPr>
      </w:pPr>
      <w:r>
        <w:rPr>
          <w:rFonts w:ascii="Consolas"/>
        </w:rPr>
        <w:t>type:</w:t>
      </w:r>
      <w:r>
        <w:rPr>
          <w:rFonts w:ascii="Consolas"/>
          <w:spacing w:val="-28"/>
        </w:rPr>
        <w:t> </w:t>
      </w:r>
      <w:r>
        <w:rPr>
          <w:rFonts w:ascii="Consolas"/>
        </w:rPr>
        <w:t>MyExample.OranNF.1_0 </w:t>
      </w:r>
      <w:r>
        <w:rPr>
          <w:rFonts w:ascii="Consolas"/>
          <w:spacing w:val="-2"/>
        </w:rPr>
        <w:t>properties:</w:t>
      </w:r>
    </w:p>
    <w:p>
      <w:pPr>
        <w:spacing w:line="234" w:lineRule="exact" w:before="0"/>
        <w:ind w:left="1294" w:right="0" w:firstLine="0"/>
        <w:jc w:val="left"/>
        <w:rPr>
          <w:rFonts w:ascii="Consolas"/>
          <w:sz w:val="20"/>
        </w:rPr>
      </w:pPr>
      <w:r>
        <w:rPr>
          <w:rFonts w:ascii="Consolas"/>
          <w:spacing w:val="-5"/>
          <w:sz w:val="20"/>
        </w:rPr>
        <w:t>...</w:t>
      </w:r>
    </w:p>
    <w:p>
      <w:pPr>
        <w:pStyle w:val="BodyText"/>
        <w:spacing w:before="1"/>
        <w:ind w:left="1294" w:right="7500" w:hanging="219"/>
        <w:rPr>
          <w:rFonts w:ascii="Consolas"/>
        </w:rPr>
      </w:pPr>
      <w:r>
        <w:rPr>
          <w:rFonts w:ascii="Consolas"/>
          <w:spacing w:val="-2"/>
        </w:rPr>
        <w:t>interfaces: Vnflcm:</w:t>
      </w:r>
    </w:p>
    <w:p>
      <w:pPr>
        <w:pStyle w:val="BodyText"/>
        <w:spacing w:before="0"/>
        <w:ind w:left="1736" w:right="6642" w:hanging="221"/>
        <w:rPr>
          <w:rFonts w:ascii="Consolas"/>
        </w:rPr>
      </w:pPr>
      <w:r>
        <w:rPr>
          <w:rFonts w:ascii="Consolas"/>
          <w:spacing w:val="-2"/>
        </w:rPr>
        <w:t>operations: instantiate:</w:t>
      </w:r>
    </w:p>
    <w:p>
      <w:pPr>
        <w:spacing w:after="0"/>
        <w:rPr>
          <w:rFonts w:ascii="Consolas"/>
        </w:rPr>
        <w:sectPr>
          <w:pgSz w:w="11910" w:h="16850"/>
          <w:pgMar w:header="944" w:footer="488" w:top="1420" w:bottom="680" w:left="820" w:right="600"/>
        </w:sectPr>
      </w:pPr>
    </w:p>
    <w:p>
      <w:pPr>
        <w:pStyle w:val="BodyText"/>
        <w:spacing w:before="4"/>
        <w:ind w:left="0"/>
        <w:rPr>
          <w:rFonts w:ascii="Consolas"/>
          <w:sz w:val="6"/>
        </w:rPr>
      </w:pPr>
    </w:p>
    <w:p>
      <w:pPr>
        <w:pStyle w:val="BodyText"/>
        <w:spacing w:before="0"/>
        <w:ind w:left="385"/>
        <w:rPr>
          <w:rFonts w:ascii="Consolas"/>
        </w:rPr>
      </w:pPr>
      <w:r>
        <w:rPr>
          <w:rFonts w:ascii="Consolas"/>
        </w:rPr>
        <mc:AlternateContent>
          <mc:Choice Requires="wps">
            <w:drawing>
              <wp:inline distT="0" distB="0" distL="0" distR="0">
                <wp:extent cx="6031865" cy="1934210"/>
                <wp:effectExtent l="0" t="0" r="0" b="0"/>
                <wp:docPr id="67" name="Textbox 67"/>
                <wp:cNvGraphicFramePr>
                  <a:graphicFrameLocks/>
                </wp:cNvGraphicFramePr>
                <a:graphic>
                  <a:graphicData uri="http://schemas.microsoft.com/office/word/2010/wordprocessingShape">
                    <wps:wsp>
                      <wps:cNvPr id="67" name="Textbox 67"/>
                      <wps:cNvSpPr txBox="1"/>
                      <wps:spPr>
                        <a:xfrm>
                          <a:off x="0" y="0"/>
                          <a:ext cx="6031865" cy="1934210"/>
                        </a:xfrm>
                        <a:prstGeom prst="rect">
                          <a:avLst/>
                        </a:prstGeom>
                        <a:solidFill>
                          <a:srgbClr val="D9D9D9"/>
                        </a:solidFill>
                      </wps:spPr>
                      <wps:txbx>
                        <w:txbxContent>
                          <w:p>
                            <w:pPr>
                              <w:pStyle w:val="BodyText"/>
                              <w:spacing w:before="1"/>
                              <w:ind w:left="1569"/>
                              <w:rPr>
                                <w:rFonts w:ascii="Consolas"/>
                                <w:color w:val="000000"/>
                              </w:rPr>
                            </w:pPr>
                            <w:r>
                              <w:rPr>
                                <w:rFonts w:ascii="Consolas"/>
                                <w:color w:val="000000"/>
                              </w:rPr>
                              <w:t>implementation:</w:t>
                            </w:r>
                            <w:r>
                              <w:rPr>
                                <w:rFonts w:ascii="Consolas"/>
                                <w:color w:val="000000"/>
                                <w:spacing w:val="-23"/>
                              </w:rPr>
                              <w:t> </w:t>
                            </w:r>
                            <w:r>
                              <w:rPr>
                                <w:rFonts w:ascii="Consolas"/>
                                <w:color w:val="000000"/>
                                <w:spacing w:val="-5"/>
                              </w:rPr>
                              <w:t>...</w:t>
                            </w:r>
                          </w:p>
                          <w:p>
                            <w:pPr>
                              <w:pStyle w:val="BodyText"/>
                              <w:spacing w:line="233" w:lineRule="exact" w:before="234"/>
                              <w:ind w:left="470"/>
                              <w:rPr>
                                <w:rFonts w:ascii="Consolas"/>
                                <w:color w:val="000000"/>
                              </w:rPr>
                            </w:pPr>
                            <w:r>
                              <w:rPr>
                                <w:rFonts w:ascii="Consolas"/>
                                <w:color w:val="000000"/>
                                <w:spacing w:val="-2"/>
                              </w:rPr>
                              <w:t>NfDeploymentUnitExample:</w:t>
                            </w:r>
                          </w:p>
                          <w:p>
                            <w:pPr>
                              <w:pStyle w:val="BodyText"/>
                              <w:spacing w:before="0"/>
                              <w:ind w:left="691" w:right="4809"/>
                              <w:rPr>
                                <w:rFonts w:ascii="Consolas"/>
                                <w:color w:val="000000"/>
                              </w:rPr>
                            </w:pPr>
                            <w:r>
                              <w:rPr>
                                <w:rFonts w:ascii="Consolas"/>
                                <w:color w:val="000000"/>
                              </w:rPr>
                              <w:t>type:</w:t>
                            </w:r>
                            <w:r>
                              <w:rPr>
                                <w:rFonts w:ascii="Consolas"/>
                                <w:color w:val="000000"/>
                                <w:spacing w:val="-28"/>
                              </w:rPr>
                              <w:t> </w:t>
                            </w:r>
                            <w:r>
                              <w:rPr>
                                <w:rFonts w:ascii="Consolas"/>
                                <w:color w:val="000000"/>
                              </w:rPr>
                              <w:t>tosca.nodes.nfv.Vdu.Compute </w:t>
                            </w:r>
                            <w:r>
                              <w:rPr>
                                <w:rFonts w:ascii="Consolas"/>
                                <w:color w:val="000000"/>
                                <w:spacing w:val="-2"/>
                              </w:rPr>
                              <w:t>properties:</w:t>
                            </w:r>
                          </w:p>
                          <w:p>
                            <w:pPr>
                              <w:spacing w:line="233" w:lineRule="exact" w:before="1"/>
                              <w:ind w:left="909" w:right="0" w:firstLine="0"/>
                              <w:jc w:val="left"/>
                              <w:rPr>
                                <w:rFonts w:ascii="Consolas"/>
                                <w:color w:val="000000"/>
                                <w:sz w:val="20"/>
                              </w:rPr>
                            </w:pPr>
                            <w:r>
                              <w:rPr>
                                <w:rFonts w:ascii="Consolas"/>
                                <w:color w:val="000000"/>
                                <w:spacing w:val="-5"/>
                                <w:sz w:val="20"/>
                              </w:rPr>
                              <w:t>...</w:t>
                            </w:r>
                          </w:p>
                          <w:p>
                            <w:pPr>
                              <w:pStyle w:val="BodyText"/>
                              <w:spacing w:before="0"/>
                              <w:ind w:left="1130" w:right="6558" w:hanging="221"/>
                              <w:rPr>
                                <w:rFonts w:ascii="Consolas"/>
                                <w:color w:val="000000"/>
                              </w:rPr>
                            </w:pPr>
                            <w:r>
                              <w:rPr>
                                <w:rFonts w:ascii="Consolas"/>
                                <w:color w:val="000000"/>
                                <w:spacing w:val="-2"/>
                              </w:rPr>
                              <w:t>boot_data: kvp_data:</w:t>
                            </w:r>
                          </w:p>
                          <w:p>
                            <w:pPr>
                              <w:pStyle w:val="BodyText"/>
                              <w:spacing w:line="234" w:lineRule="exact" w:before="0"/>
                              <w:ind w:left="1351"/>
                              <w:rPr>
                                <w:rFonts w:ascii="Consolas"/>
                                <w:color w:val="000000"/>
                              </w:rPr>
                            </w:pPr>
                            <w:r>
                              <w:rPr>
                                <w:rFonts w:ascii="Consolas"/>
                                <w:color w:val="000000"/>
                                <w:spacing w:val="-2"/>
                              </w:rPr>
                              <w:t>data:</w:t>
                            </w:r>
                          </w:p>
                          <w:p>
                            <w:pPr>
                              <w:pStyle w:val="BodyText"/>
                              <w:spacing w:before="0"/>
                              <w:ind w:left="28" w:firstLine="1540"/>
                              <w:rPr>
                                <w:rFonts w:ascii="Consolas"/>
                                <w:color w:val="000000"/>
                              </w:rPr>
                            </w:pPr>
                            <w:r>
                              <w:rPr>
                                <w:rFonts w:ascii="Consolas"/>
                                <w:color w:val="000000"/>
                              </w:rPr>
                              <w:t>aal_address_1:</w:t>
                            </w:r>
                            <w:r>
                              <w:rPr>
                                <w:rFonts w:ascii="Consolas"/>
                                <w:color w:val="000000"/>
                                <w:spacing w:val="-12"/>
                              </w:rPr>
                              <w:t> </w:t>
                            </w:r>
                            <w:r>
                              <w:rPr>
                                <w:rFonts w:ascii="Consolas"/>
                                <w:color w:val="000000"/>
                              </w:rPr>
                              <w:t>{</w:t>
                            </w:r>
                            <w:r>
                              <w:rPr>
                                <w:rFonts w:ascii="Consolas"/>
                                <w:color w:val="000000"/>
                                <w:spacing w:val="-13"/>
                              </w:rPr>
                              <w:t> </w:t>
                            </w:r>
                            <w:r>
                              <w:rPr>
                                <w:rFonts w:ascii="Consolas"/>
                                <w:color w:val="000000"/>
                              </w:rPr>
                              <w:t>get_property:</w:t>
                            </w:r>
                            <w:r>
                              <w:rPr>
                                <w:rFonts w:ascii="Consolas"/>
                                <w:color w:val="000000"/>
                                <w:spacing w:val="-13"/>
                              </w:rPr>
                              <w:t> </w:t>
                            </w:r>
                            <w:r>
                              <w:rPr>
                                <w:rFonts w:ascii="Consolas"/>
                                <w:color w:val="000000"/>
                              </w:rPr>
                              <w:t>[OranNF,</w:t>
                            </w:r>
                            <w:r>
                              <w:rPr>
                                <w:rFonts w:ascii="Consolas"/>
                                <w:color w:val="000000"/>
                                <w:spacing w:val="-12"/>
                              </w:rPr>
                              <w:t> </w:t>
                            </w:r>
                            <w:r>
                              <w:rPr>
                                <w:rFonts w:ascii="Consolas"/>
                                <w:color w:val="000000"/>
                              </w:rPr>
                              <w:t>configurable_properties, additional_configurable_properties, </w:t>
                            </w:r>
                            <w:r>
                              <w:rPr>
                                <w:rFonts w:ascii="Consolas"/>
                                <w:color w:val="006FC0"/>
                              </w:rPr>
                              <w:t>aal_param_03</w:t>
                            </w:r>
                            <w:r>
                              <w:rPr>
                                <w:rFonts w:ascii="Consolas"/>
                                <w:color w:val="000000"/>
                              </w:rPr>
                              <w:t>] }</w:t>
                            </w:r>
                          </w:p>
                          <w:p>
                            <w:pPr>
                              <w:spacing w:line="234" w:lineRule="exact" w:before="0"/>
                              <w:ind w:left="691" w:right="0" w:firstLine="0"/>
                              <w:jc w:val="left"/>
                              <w:rPr>
                                <w:rFonts w:ascii="Consolas"/>
                                <w:color w:val="000000"/>
                                <w:sz w:val="20"/>
                              </w:rPr>
                            </w:pPr>
                            <w:r>
                              <w:rPr>
                                <w:rFonts w:ascii="Consolas"/>
                                <w:color w:val="000000"/>
                                <w:spacing w:val="-5"/>
                                <w:sz w:val="20"/>
                              </w:rPr>
                              <w:t>...</w:t>
                            </w:r>
                          </w:p>
                        </w:txbxContent>
                      </wps:txbx>
                      <wps:bodyPr wrap="square" lIns="0" tIns="0" rIns="0" bIns="0" rtlCol="0">
                        <a:noAutofit/>
                      </wps:bodyPr>
                    </wps:wsp>
                  </a:graphicData>
                </a:graphic>
              </wp:inline>
            </w:drawing>
          </mc:Choice>
          <mc:Fallback>
            <w:pict>
              <v:shape style="width:474.95pt;height:152.3pt;mso-position-horizontal-relative:char;mso-position-vertical-relative:line" type="#_x0000_t202" id="docshape30" filled="true" fillcolor="#d9d9d9" stroked="false">
                <w10:anchorlock/>
                <v:textbox inset="0,0,0,0">
                  <w:txbxContent>
                    <w:p>
                      <w:pPr>
                        <w:pStyle w:val="BodyText"/>
                        <w:spacing w:before="1"/>
                        <w:ind w:left="1569"/>
                        <w:rPr>
                          <w:rFonts w:ascii="Consolas"/>
                          <w:color w:val="000000"/>
                        </w:rPr>
                      </w:pPr>
                      <w:r>
                        <w:rPr>
                          <w:rFonts w:ascii="Consolas"/>
                          <w:color w:val="000000"/>
                        </w:rPr>
                        <w:t>implementation:</w:t>
                      </w:r>
                      <w:r>
                        <w:rPr>
                          <w:rFonts w:ascii="Consolas"/>
                          <w:color w:val="000000"/>
                          <w:spacing w:val="-23"/>
                        </w:rPr>
                        <w:t> </w:t>
                      </w:r>
                      <w:r>
                        <w:rPr>
                          <w:rFonts w:ascii="Consolas"/>
                          <w:color w:val="000000"/>
                          <w:spacing w:val="-5"/>
                        </w:rPr>
                        <w:t>...</w:t>
                      </w:r>
                    </w:p>
                    <w:p>
                      <w:pPr>
                        <w:pStyle w:val="BodyText"/>
                        <w:spacing w:line="233" w:lineRule="exact" w:before="234"/>
                        <w:ind w:left="470"/>
                        <w:rPr>
                          <w:rFonts w:ascii="Consolas"/>
                          <w:color w:val="000000"/>
                        </w:rPr>
                      </w:pPr>
                      <w:r>
                        <w:rPr>
                          <w:rFonts w:ascii="Consolas"/>
                          <w:color w:val="000000"/>
                          <w:spacing w:val="-2"/>
                        </w:rPr>
                        <w:t>NfDeploymentUnitExample:</w:t>
                      </w:r>
                    </w:p>
                    <w:p>
                      <w:pPr>
                        <w:pStyle w:val="BodyText"/>
                        <w:spacing w:before="0"/>
                        <w:ind w:left="691" w:right="4809"/>
                        <w:rPr>
                          <w:rFonts w:ascii="Consolas"/>
                          <w:color w:val="000000"/>
                        </w:rPr>
                      </w:pPr>
                      <w:r>
                        <w:rPr>
                          <w:rFonts w:ascii="Consolas"/>
                          <w:color w:val="000000"/>
                        </w:rPr>
                        <w:t>type:</w:t>
                      </w:r>
                      <w:r>
                        <w:rPr>
                          <w:rFonts w:ascii="Consolas"/>
                          <w:color w:val="000000"/>
                          <w:spacing w:val="-28"/>
                        </w:rPr>
                        <w:t> </w:t>
                      </w:r>
                      <w:r>
                        <w:rPr>
                          <w:rFonts w:ascii="Consolas"/>
                          <w:color w:val="000000"/>
                        </w:rPr>
                        <w:t>tosca.nodes.nfv.Vdu.Compute </w:t>
                      </w:r>
                      <w:r>
                        <w:rPr>
                          <w:rFonts w:ascii="Consolas"/>
                          <w:color w:val="000000"/>
                          <w:spacing w:val="-2"/>
                        </w:rPr>
                        <w:t>properties:</w:t>
                      </w:r>
                    </w:p>
                    <w:p>
                      <w:pPr>
                        <w:spacing w:line="233" w:lineRule="exact" w:before="1"/>
                        <w:ind w:left="909" w:right="0" w:firstLine="0"/>
                        <w:jc w:val="left"/>
                        <w:rPr>
                          <w:rFonts w:ascii="Consolas"/>
                          <w:color w:val="000000"/>
                          <w:sz w:val="20"/>
                        </w:rPr>
                      </w:pPr>
                      <w:r>
                        <w:rPr>
                          <w:rFonts w:ascii="Consolas"/>
                          <w:color w:val="000000"/>
                          <w:spacing w:val="-5"/>
                          <w:sz w:val="20"/>
                        </w:rPr>
                        <w:t>...</w:t>
                      </w:r>
                    </w:p>
                    <w:p>
                      <w:pPr>
                        <w:pStyle w:val="BodyText"/>
                        <w:spacing w:before="0"/>
                        <w:ind w:left="1130" w:right="6558" w:hanging="221"/>
                        <w:rPr>
                          <w:rFonts w:ascii="Consolas"/>
                          <w:color w:val="000000"/>
                        </w:rPr>
                      </w:pPr>
                      <w:r>
                        <w:rPr>
                          <w:rFonts w:ascii="Consolas"/>
                          <w:color w:val="000000"/>
                          <w:spacing w:val="-2"/>
                        </w:rPr>
                        <w:t>boot_data: kvp_data:</w:t>
                      </w:r>
                    </w:p>
                    <w:p>
                      <w:pPr>
                        <w:pStyle w:val="BodyText"/>
                        <w:spacing w:line="234" w:lineRule="exact" w:before="0"/>
                        <w:ind w:left="1351"/>
                        <w:rPr>
                          <w:rFonts w:ascii="Consolas"/>
                          <w:color w:val="000000"/>
                        </w:rPr>
                      </w:pPr>
                      <w:r>
                        <w:rPr>
                          <w:rFonts w:ascii="Consolas"/>
                          <w:color w:val="000000"/>
                          <w:spacing w:val="-2"/>
                        </w:rPr>
                        <w:t>data:</w:t>
                      </w:r>
                    </w:p>
                    <w:p>
                      <w:pPr>
                        <w:pStyle w:val="BodyText"/>
                        <w:spacing w:before="0"/>
                        <w:ind w:left="28" w:firstLine="1540"/>
                        <w:rPr>
                          <w:rFonts w:ascii="Consolas"/>
                          <w:color w:val="000000"/>
                        </w:rPr>
                      </w:pPr>
                      <w:r>
                        <w:rPr>
                          <w:rFonts w:ascii="Consolas"/>
                          <w:color w:val="000000"/>
                        </w:rPr>
                        <w:t>aal_address_1:</w:t>
                      </w:r>
                      <w:r>
                        <w:rPr>
                          <w:rFonts w:ascii="Consolas"/>
                          <w:color w:val="000000"/>
                          <w:spacing w:val="-12"/>
                        </w:rPr>
                        <w:t> </w:t>
                      </w:r>
                      <w:r>
                        <w:rPr>
                          <w:rFonts w:ascii="Consolas"/>
                          <w:color w:val="000000"/>
                        </w:rPr>
                        <w:t>{</w:t>
                      </w:r>
                      <w:r>
                        <w:rPr>
                          <w:rFonts w:ascii="Consolas"/>
                          <w:color w:val="000000"/>
                          <w:spacing w:val="-13"/>
                        </w:rPr>
                        <w:t> </w:t>
                      </w:r>
                      <w:r>
                        <w:rPr>
                          <w:rFonts w:ascii="Consolas"/>
                          <w:color w:val="000000"/>
                        </w:rPr>
                        <w:t>get_property:</w:t>
                      </w:r>
                      <w:r>
                        <w:rPr>
                          <w:rFonts w:ascii="Consolas"/>
                          <w:color w:val="000000"/>
                          <w:spacing w:val="-13"/>
                        </w:rPr>
                        <w:t> </w:t>
                      </w:r>
                      <w:r>
                        <w:rPr>
                          <w:rFonts w:ascii="Consolas"/>
                          <w:color w:val="000000"/>
                        </w:rPr>
                        <w:t>[OranNF,</w:t>
                      </w:r>
                      <w:r>
                        <w:rPr>
                          <w:rFonts w:ascii="Consolas"/>
                          <w:color w:val="000000"/>
                          <w:spacing w:val="-12"/>
                        </w:rPr>
                        <w:t> </w:t>
                      </w:r>
                      <w:r>
                        <w:rPr>
                          <w:rFonts w:ascii="Consolas"/>
                          <w:color w:val="000000"/>
                        </w:rPr>
                        <w:t>configurable_properties, additional_configurable_properties, </w:t>
                      </w:r>
                      <w:r>
                        <w:rPr>
                          <w:rFonts w:ascii="Consolas"/>
                          <w:color w:val="006FC0"/>
                        </w:rPr>
                        <w:t>aal_param_03</w:t>
                      </w:r>
                      <w:r>
                        <w:rPr>
                          <w:rFonts w:ascii="Consolas"/>
                          <w:color w:val="000000"/>
                        </w:rPr>
                        <w:t>] }</w:t>
                      </w:r>
                    </w:p>
                    <w:p>
                      <w:pPr>
                        <w:spacing w:line="234" w:lineRule="exact" w:before="0"/>
                        <w:ind w:left="691" w:right="0" w:firstLine="0"/>
                        <w:jc w:val="left"/>
                        <w:rPr>
                          <w:rFonts w:ascii="Consolas"/>
                          <w:color w:val="000000"/>
                          <w:sz w:val="20"/>
                        </w:rPr>
                      </w:pPr>
                      <w:r>
                        <w:rPr>
                          <w:rFonts w:ascii="Consolas"/>
                          <w:color w:val="000000"/>
                          <w:spacing w:val="-5"/>
                          <w:sz w:val="20"/>
                        </w:rPr>
                        <w:t>...</w:t>
                      </w:r>
                    </w:p>
                  </w:txbxContent>
                </v:textbox>
                <v:fill type="solid"/>
              </v:shape>
            </w:pict>
          </mc:Fallback>
        </mc:AlternateContent>
      </w:r>
      <w:r>
        <w:rPr>
          <w:rFonts w:ascii="Consolas"/>
        </w:rPr>
      </w:r>
    </w:p>
    <w:p>
      <w:pPr>
        <w:pStyle w:val="BodyText"/>
        <w:spacing w:before="145"/>
        <w:ind w:left="0"/>
        <w:rPr>
          <w:rFonts w:ascii="Consolas"/>
        </w:rPr>
      </w:pPr>
    </w:p>
    <w:p>
      <w:pPr>
        <w:pStyle w:val="BodyText"/>
        <w:spacing w:before="1"/>
      </w:pPr>
      <w:r>
        <w:rPr/>
        <w:t>In</w:t>
      </w:r>
      <w:r>
        <w:rPr>
          <w:spacing w:val="-3"/>
        </w:rPr>
        <w:t> </w:t>
      </w:r>
      <w:r>
        <w:rPr/>
        <w:t>the</w:t>
      </w:r>
      <w:r>
        <w:rPr>
          <w:spacing w:val="-4"/>
        </w:rPr>
        <w:t> </w:t>
      </w:r>
      <w:r>
        <w:rPr/>
        <w:t>example</w:t>
      </w:r>
      <w:r>
        <w:rPr>
          <w:spacing w:val="-3"/>
        </w:rPr>
        <w:t> </w:t>
      </w:r>
      <w:r>
        <w:rPr>
          <w:spacing w:val="-2"/>
        </w:rPr>
        <w:t>above:</w:t>
      </w:r>
    </w:p>
    <w:p>
      <w:pPr>
        <w:pStyle w:val="ListParagraph"/>
        <w:numPr>
          <w:ilvl w:val="0"/>
          <w:numId w:val="83"/>
        </w:numPr>
        <w:tabs>
          <w:tab w:pos="1050" w:val="left" w:leader="none"/>
        </w:tabs>
        <w:spacing w:line="240" w:lineRule="auto" w:before="181" w:after="0"/>
        <w:ind w:left="1050" w:right="677" w:hanging="454"/>
        <w:jc w:val="left"/>
        <w:rPr>
          <w:sz w:val="20"/>
        </w:rPr>
      </w:pPr>
      <w:r>
        <w:rPr>
          <w:sz w:val="20"/>
        </w:rPr>
        <w:t>In</w:t>
      </w:r>
      <w:r>
        <w:rPr>
          <w:spacing w:val="-2"/>
          <w:sz w:val="20"/>
        </w:rPr>
        <w:t> </w:t>
      </w:r>
      <w:r>
        <w:rPr>
          <w:sz w:val="20"/>
        </w:rPr>
        <w:t>red,</w:t>
      </w:r>
      <w:r>
        <w:rPr>
          <w:spacing w:val="-4"/>
          <w:sz w:val="20"/>
        </w:rPr>
        <w:t> </w:t>
      </w:r>
      <w:r>
        <w:rPr>
          <w:sz w:val="20"/>
        </w:rPr>
        <w:t>the</w:t>
      </w:r>
      <w:r>
        <w:rPr>
          <w:spacing w:val="-2"/>
          <w:sz w:val="20"/>
        </w:rPr>
        <w:t> </w:t>
      </w:r>
      <w:r>
        <w:rPr>
          <w:sz w:val="20"/>
        </w:rPr>
        <w:t>modelling</w:t>
      </w:r>
      <w:r>
        <w:rPr>
          <w:spacing w:val="-2"/>
          <w:sz w:val="20"/>
        </w:rPr>
        <w:t> </w:t>
      </w:r>
      <w:r>
        <w:rPr>
          <w:sz w:val="20"/>
        </w:rPr>
        <w:t>concerns</w:t>
      </w:r>
      <w:r>
        <w:rPr>
          <w:spacing w:val="-5"/>
          <w:sz w:val="20"/>
        </w:rPr>
        <w:t> </w:t>
      </w:r>
      <w:r>
        <w:rPr>
          <w:sz w:val="20"/>
        </w:rPr>
        <w:t>only</w:t>
      </w:r>
      <w:r>
        <w:rPr>
          <w:spacing w:val="-2"/>
          <w:sz w:val="20"/>
        </w:rPr>
        <w:t> </w:t>
      </w:r>
      <w:r>
        <w:rPr>
          <w:sz w:val="20"/>
        </w:rPr>
        <w:t>to</w:t>
      </w:r>
      <w:r>
        <w:rPr>
          <w:spacing w:val="-4"/>
          <w:sz w:val="20"/>
        </w:rPr>
        <w:t> </w:t>
      </w:r>
      <w:r>
        <w:rPr>
          <w:sz w:val="20"/>
        </w:rPr>
        <w:t>the</w:t>
      </w:r>
      <w:r>
        <w:rPr>
          <w:spacing w:val="-2"/>
          <w:sz w:val="20"/>
        </w:rPr>
        <w:t> </w:t>
      </w:r>
      <w:r>
        <w:rPr>
          <w:sz w:val="20"/>
        </w:rPr>
        <w:t>choice</w:t>
      </w:r>
      <w:r>
        <w:rPr>
          <w:spacing w:val="-2"/>
          <w:sz w:val="20"/>
        </w:rPr>
        <w:t> </w:t>
      </w:r>
      <w:r>
        <w:rPr>
          <w:sz w:val="20"/>
        </w:rPr>
        <w:t>of</w:t>
      </w:r>
      <w:r>
        <w:rPr>
          <w:spacing w:val="-3"/>
          <w:sz w:val="20"/>
        </w:rPr>
        <w:t> </w:t>
      </w:r>
      <w:r>
        <w:rPr>
          <w:sz w:val="20"/>
        </w:rPr>
        <w:t>TOSCA</w:t>
      </w:r>
      <w:r>
        <w:rPr>
          <w:spacing w:val="-2"/>
          <w:sz w:val="20"/>
        </w:rPr>
        <w:t> </w:t>
      </w:r>
      <w:r>
        <w:rPr>
          <w:sz w:val="20"/>
        </w:rPr>
        <w:t>as</w:t>
      </w:r>
      <w:r>
        <w:rPr>
          <w:spacing w:val="-3"/>
          <w:sz w:val="20"/>
        </w:rPr>
        <w:t> </w:t>
      </w:r>
      <w:r>
        <w:rPr>
          <w:sz w:val="20"/>
        </w:rPr>
        <w:t>NF</w:t>
      </w:r>
      <w:r>
        <w:rPr>
          <w:spacing w:val="-2"/>
          <w:sz w:val="20"/>
        </w:rPr>
        <w:t> </w:t>
      </w:r>
      <w:r>
        <w:rPr>
          <w:sz w:val="20"/>
        </w:rPr>
        <w:t>Deployment</w:t>
      </w:r>
      <w:r>
        <w:rPr>
          <w:spacing w:val="-3"/>
          <w:sz w:val="20"/>
        </w:rPr>
        <w:t> </w:t>
      </w:r>
      <w:r>
        <w:rPr>
          <w:sz w:val="20"/>
        </w:rPr>
        <w:t>descriptor</w:t>
      </w:r>
      <w:r>
        <w:rPr>
          <w:spacing w:val="-4"/>
          <w:sz w:val="20"/>
        </w:rPr>
        <w:t> </w:t>
      </w:r>
      <w:r>
        <w:rPr>
          <w:sz w:val="20"/>
        </w:rPr>
        <w:t>according</w:t>
      </w:r>
      <w:r>
        <w:rPr>
          <w:spacing w:val="-3"/>
          <w:sz w:val="20"/>
        </w:rPr>
        <w:t> </w:t>
      </w:r>
      <w:r>
        <w:rPr>
          <w:sz w:val="20"/>
        </w:rPr>
        <w:t>to</w:t>
      </w:r>
      <w:r>
        <w:rPr>
          <w:spacing w:val="-2"/>
          <w:sz w:val="20"/>
        </w:rPr>
        <w:t> </w:t>
      </w:r>
      <w:r>
        <w:rPr>
          <w:sz w:val="20"/>
        </w:rPr>
        <w:t>ETSI GS NFV-SOL 001 </w:t>
      </w:r>
      <w:hyperlink w:history="true" w:anchor="_bookmark12">
        <w:r>
          <w:rPr>
            <w:sz w:val="20"/>
          </w:rPr>
          <w:t>[10]</w:t>
        </w:r>
      </w:hyperlink>
      <w:r>
        <w:rPr>
          <w:sz w:val="20"/>
        </w:rPr>
        <w:t> and does not concern to modelling of AAL information or requirements. In other words, the red parts show how the NF designer models the capability within the descriptor by following the ETSI GS NFV-SOL 001 </w:t>
      </w:r>
      <w:hyperlink w:history="true" w:anchor="_bookmark12">
        <w:r>
          <w:rPr>
            <w:sz w:val="20"/>
          </w:rPr>
          <w:t>[10]</w:t>
        </w:r>
      </w:hyperlink>
      <w:r>
        <w:rPr>
          <w:sz w:val="20"/>
        </w:rPr>
        <w:t> specification.</w:t>
      </w:r>
    </w:p>
    <w:p>
      <w:pPr>
        <w:pStyle w:val="ListParagraph"/>
        <w:numPr>
          <w:ilvl w:val="0"/>
          <w:numId w:val="83"/>
        </w:numPr>
        <w:tabs>
          <w:tab w:pos="1050" w:val="left" w:leader="none"/>
        </w:tabs>
        <w:spacing w:line="240" w:lineRule="auto" w:before="179" w:after="0"/>
        <w:ind w:left="1050" w:right="720" w:hanging="454"/>
        <w:jc w:val="left"/>
        <w:rPr>
          <w:sz w:val="20"/>
        </w:rPr>
      </w:pPr>
      <w:r>
        <w:rPr>
          <w:sz w:val="20"/>
        </w:rPr>
        <w:t>In</w:t>
      </w:r>
      <w:r>
        <w:rPr>
          <w:spacing w:val="-1"/>
          <w:sz w:val="20"/>
        </w:rPr>
        <w:t> </w:t>
      </w:r>
      <w:r>
        <w:rPr>
          <w:sz w:val="20"/>
        </w:rPr>
        <w:t>blue,</w:t>
      </w:r>
      <w:r>
        <w:rPr>
          <w:spacing w:val="-4"/>
          <w:sz w:val="20"/>
        </w:rPr>
        <w:t> </w:t>
      </w:r>
      <w:r>
        <w:rPr>
          <w:sz w:val="20"/>
        </w:rPr>
        <w:t>the</w:t>
      </w:r>
      <w:r>
        <w:rPr>
          <w:spacing w:val="-2"/>
          <w:sz w:val="20"/>
        </w:rPr>
        <w:t> </w:t>
      </w:r>
      <w:r>
        <w:rPr>
          <w:sz w:val="20"/>
        </w:rPr>
        <w:t>modelling</w:t>
      </w:r>
      <w:r>
        <w:rPr>
          <w:spacing w:val="-1"/>
          <w:sz w:val="20"/>
        </w:rPr>
        <w:t> </w:t>
      </w:r>
      <w:r>
        <w:rPr>
          <w:sz w:val="20"/>
        </w:rPr>
        <w:t>concerns</w:t>
      </w:r>
      <w:r>
        <w:rPr>
          <w:spacing w:val="-3"/>
          <w:sz w:val="20"/>
        </w:rPr>
        <w:t> </w:t>
      </w:r>
      <w:r>
        <w:rPr>
          <w:sz w:val="20"/>
        </w:rPr>
        <w:t>to</w:t>
      </w:r>
      <w:r>
        <w:rPr>
          <w:spacing w:val="-1"/>
          <w:sz w:val="20"/>
        </w:rPr>
        <w:t> </w:t>
      </w:r>
      <w:r>
        <w:rPr>
          <w:sz w:val="20"/>
        </w:rPr>
        <w:t>AAL</w:t>
      </w:r>
      <w:r>
        <w:rPr>
          <w:spacing w:val="-1"/>
          <w:sz w:val="20"/>
        </w:rPr>
        <w:t> </w:t>
      </w:r>
      <w:r>
        <w:rPr>
          <w:sz w:val="20"/>
        </w:rPr>
        <w:t>and</w:t>
      </w:r>
      <w:r>
        <w:rPr>
          <w:spacing w:val="-1"/>
          <w:sz w:val="20"/>
        </w:rPr>
        <w:t> </w:t>
      </w:r>
      <w:r>
        <w:rPr>
          <w:sz w:val="20"/>
        </w:rPr>
        <w:t>what</w:t>
      </w:r>
      <w:r>
        <w:rPr>
          <w:spacing w:val="-2"/>
          <w:sz w:val="20"/>
        </w:rPr>
        <w:t> </w:t>
      </w:r>
      <w:r>
        <w:rPr>
          <w:sz w:val="20"/>
        </w:rPr>
        <w:t>is</w:t>
      </w:r>
      <w:r>
        <w:rPr>
          <w:spacing w:val="-3"/>
          <w:sz w:val="20"/>
        </w:rPr>
        <w:t> </w:t>
      </w:r>
      <w:r>
        <w:rPr>
          <w:sz w:val="20"/>
        </w:rPr>
        <w:t>(expected)</w:t>
      </w:r>
      <w:r>
        <w:rPr>
          <w:spacing w:val="-2"/>
          <w:sz w:val="20"/>
        </w:rPr>
        <w:t> </w:t>
      </w:r>
      <w:r>
        <w:rPr>
          <w:sz w:val="20"/>
        </w:rPr>
        <w:t>to</w:t>
      </w:r>
      <w:r>
        <w:rPr>
          <w:spacing w:val="-1"/>
          <w:sz w:val="20"/>
        </w:rPr>
        <w:t> </w:t>
      </w:r>
      <w:r>
        <w:rPr>
          <w:sz w:val="20"/>
        </w:rPr>
        <w:t>be</w:t>
      </w:r>
      <w:r>
        <w:rPr>
          <w:spacing w:val="-4"/>
          <w:sz w:val="20"/>
        </w:rPr>
        <w:t> </w:t>
      </w:r>
      <w:r>
        <w:rPr>
          <w:sz w:val="20"/>
        </w:rPr>
        <w:t>specified</w:t>
      </w:r>
      <w:r>
        <w:rPr>
          <w:spacing w:val="-1"/>
          <w:sz w:val="20"/>
        </w:rPr>
        <w:t> </w:t>
      </w:r>
      <w:r>
        <w:rPr>
          <w:sz w:val="20"/>
        </w:rPr>
        <w:t>by</w:t>
      </w:r>
      <w:r>
        <w:rPr>
          <w:spacing w:val="-1"/>
          <w:sz w:val="20"/>
        </w:rPr>
        <w:t> </w:t>
      </w:r>
      <w:r>
        <w:rPr>
          <w:sz w:val="20"/>
        </w:rPr>
        <w:t>O-RAN</w:t>
      </w:r>
      <w:r>
        <w:rPr>
          <w:spacing w:val="-2"/>
          <w:sz w:val="20"/>
        </w:rPr>
        <w:t> </w:t>
      </w:r>
      <w:r>
        <w:rPr>
          <w:sz w:val="20"/>
        </w:rPr>
        <w:t>regarding</w:t>
      </w:r>
      <w:r>
        <w:rPr>
          <w:spacing w:val="-3"/>
          <w:sz w:val="20"/>
        </w:rPr>
        <w:t> </w:t>
      </w:r>
      <w:r>
        <w:rPr>
          <w:sz w:val="20"/>
        </w:rPr>
        <w:t>relevant AAL configuration parameters. The values here are only an example. The possible values and parameters names ("profile_type",</w:t>
      </w:r>
      <w:r>
        <w:rPr>
          <w:spacing w:val="-1"/>
          <w:sz w:val="20"/>
        </w:rPr>
        <w:t> </w:t>
      </w:r>
      <w:r>
        <w:rPr>
          <w:sz w:val="20"/>
        </w:rPr>
        <w:t>version number, "other_profile_params") are assumed to be</w:t>
      </w:r>
      <w:r>
        <w:rPr>
          <w:spacing w:val="-1"/>
          <w:sz w:val="20"/>
        </w:rPr>
        <w:t> </w:t>
      </w:r>
      <w:r>
        <w:rPr>
          <w:sz w:val="20"/>
        </w:rPr>
        <w:t>referenced from O-RAN specification or simply referenced from the respective O-RAN specification by the ETSI GS NFV-SOL 001 </w:t>
      </w:r>
      <w:hyperlink w:history="true" w:anchor="_bookmark12">
        <w:r>
          <w:rPr>
            <w:spacing w:val="-2"/>
            <w:sz w:val="20"/>
          </w:rPr>
          <w:t>[10].</w:t>
        </w:r>
      </w:hyperlink>
    </w:p>
    <w:p>
      <w:pPr>
        <w:pStyle w:val="ListParagraph"/>
        <w:numPr>
          <w:ilvl w:val="0"/>
          <w:numId w:val="83"/>
        </w:numPr>
        <w:tabs>
          <w:tab w:pos="1050" w:val="left" w:leader="none"/>
        </w:tabs>
        <w:spacing w:line="240" w:lineRule="auto" w:before="182" w:after="0"/>
        <w:ind w:left="1050" w:right="685" w:hanging="454"/>
        <w:jc w:val="left"/>
        <w:rPr>
          <w:sz w:val="20"/>
        </w:rPr>
      </w:pPr>
      <w:r>
        <w:rPr>
          <w:sz w:val="20"/>
        </w:rPr>
        <w:t>In</w:t>
      </w:r>
      <w:r>
        <w:rPr>
          <w:spacing w:val="-2"/>
          <w:sz w:val="20"/>
        </w:rPr>
        <w:t> </w:t>
      </w:r>
      <w:r>
        <w:rPr>
          <w:sz w:val="20"/>
        </w:rPr>
        <w:t>black,</w:t>
      </w:r>
      <w:r>
        <w:rPr>
          <w:spacing w:val="-5"/>
          <w:sz w:val="20"/>
        </w:rPr>
        <w:t> </w:t>
      </w:r>
      <w:r>
        <w:rPr>
          <w:sz w:val="20"/>
        </w:rPr>
        <w:t>these</w:t>
      </w:r>
      <w:r>
        <w:rPr>
          <w:spacing w:val="-3"/>
          <w:sz w:val="20"/>
        </w:rPr>
        <w:t> </w:t>
      </w:r>
      <w:r>
        <w:rPr>
          <w:sz w:val="20"/>
        </w:rPr>
        <w:t>are</w:t>
      </w:r>
      <w:r>
        <w:rPr>
          <w:spacing w:val="-3"/>
          <w:sz w:val="20"/>
        </w:rPr>
        <w:t> </w:t>
      </w:r>
      <w:r>
        <w:rPr>
          <w:sz w:val="20"/>
        </w:rPr>
        <w:t>other</w:t>
      </w:r>
      <w:r>
        <w:rPr>
          <w:spacing w:val="-3"/>
          <w:sz w:val="20"/>
        </w:rPr>
        <w:t> </w:t>
      </w:r>
      <w:r>
        <w:rPr>
          <w:sz w:val="20"/>
        </w:rPr>
        <w:t>parts</w:t>
      </w:r>
      <w:r>
        <w:rPr>
          <w:spacing w:val="-6"/>
          <w:sz w:val="20"/>
        </w:rPr>
        <w:t> </w:t>
      </w:r>
      <w:r>
        <w:rPr>
          <w:sz w:val="20"/>
        </w:rPr>
        <w:t>that</w:t>
      </w:r>
      <w:r>
        <w:rPr>
          <w:spacing w:val="-3"/>
          <w:sz w:val="20"/>
        </w:rPr>
        <w:t> </w:t>
      </w:r>
      <w:r>
        <w:rPr>
          <w:sz w:val="20"/>
        </w:rPr>
        <w:t>do</w:t>
      </w:r>
      <w:r>
        <w:rPr>
          <w:spacing w:val="-2"/>
          <w:sz w:val="20"/>
        </w:rPr>
        <w:t> </w:t>
      </w:r>
      <w:r>
        <w:rPr>
          <w:sz w:val="20"/>
        </w:rPr>
        <w:t>not</w:t>
      </w:r>
      <w:r>
        <w:rPr>
          <w:spacing w:val="-4"/>
          <w:sz w:val="20"/>
        </w:rPr>
        <w:t> </w:t>
      </w:r>
      <w:r>
        <w:rPr>
          <w:sz w:val="20"/>
        </w:rPr>
        <w:t>concern</w:t>
      </w:r>
      <w:r>
        <w:rPr>
          <w:spacing w:val="-2"/>
          <w:sz w:val="20"/>
        </w:rPr>
        <w:t> </w:t>
      </w:r>
      <w:r>
        <w:rPr>
          <w:sz w:val="20"/>
        </w:rPr>
        <w:t>specifically</w:t>
      </w:r>
      <w:r>
        <w:rPr>
          <w:spacing w:val="-2"/>
          <w:sz w:val="20"/>
        </w:rPr>
        <w:t> </w:t>
      </w:r>
      <w:r>
        <w:rPr>
          <w:sz w:val="20"/>
        </w:rPr>
        <w:t>to</w:t>
      </w:r>
      <w:r>
        <w:rPr>
          <w:spacing w:val="-2"/>
          <w:sz w:val="20"/>
        </w:rPr>
        <w:t> </w:t>
      </w:r>
      <w:r>
        <w:rPr>
          <w:sz w:val="20"/>
        </w:rPr>
        <w:t>AAL</w:t>
      </w:r>
      <w:r>
        <w:rPr>
          <w:spacing w:val="-2"/>
          <w:sz w:val="20"/>
        </w:rPr>
        <w:t> </w:t>
      </w:r>
      <w:r>
        <w:rPr>
          <w:sz w:val="20"/>
        </w:rPr>
        <w:t>and</w:t>
      </w:r>
      <w:r>
        <w:rPr>
          <w:spacing w:val="-4"/>
          <w:sz w:val="20"/>
        </w:rPr>
        <w:t> </w:t>
      </w:r>
      <w:r>
        <w:rPr>
          <w:sz w:val="20"/>
        </w:rPr>
        <w:t>are</w:t>
      </w:r>
      <w:r>
        <w:rPr>
          <w:spacing w:val="-3"/>
          <w:sz w:val="20"/>
        </w:rPr>
        <w:t> </w:t>
      </w:r>
      <w:r>
        <w:rPr>
          <w:sz w:val="20"/>
        </w:rPr>
        <w:t>only</w:t>
      </w:r>
      <w:r>
        <w:rPr>
          <w:spacing w:val="-2"/>
          <w:sz w:val="20"/>
        </w:rPr>
        <w:t> </w:t>
      </w:r>
      <w:r>
        <w:rPr>
          <w:sz w:val="20"/>
        </w:rPr>
        <w:t>depicted</w:t>
      </w:r>
      <w:r>
        <w:rPr>
          <w:spacing w:val="-2"/>
          <w:sz w:val="20"/>
        </w:rPr>
        <w:t> </w:t>
      </w:r>
      <w:r>
        <w:rPr>
          <w:sz w:val="20"/>
        </w:rPr>
        <w:t>for</w:t>
      </w:r>
      <w:r>
        <w:rPr>
          <w:spacing w:val="-3"/>
          <w:sz w:val="20"/>
        </w:rPr>
        <w:t> </w:t>
      </w:r>
      <w:r>
        <w:rPr>
          <w:sz w:val="20"/>
        </w:rPr>
        <w:t>completeness of the example.</w:t>
      </w:r>
    </w:p>
    <w:p>
      <w:pPr>
        <w:pStyle w:val="BodyText"/>
        <w:spacing w:before="178"/>
        <w:ind w:right="551"/>
      </w:pPr>
      <w:r>
        <w:rPr/>
        <w:t>It is to be noted that MyExample.datatypes.nfv.VnfInstantiateAdditionalParameters and MyExample.datatypes.nfv.AdditionalVnfConfigurableProperties are datatypes defined by the NF designer and not further</w:t>
      </w:r>
      <w:r>
        <w:rPr>
          <w:spacing w:val="-1"/>
        </w:rPr>
        <w:t> </w:t>
      </w:r>
      <w:r>
        <w:rPr/>
        <w:t>specified</w:t>
      </w:r>
      <w:r>
        <w:rPr>
          <w:spacing w:val="-1"/>
        </w:rPr>
        <w:t> </w:t>
      </w:r>
      <w:r>
        <w:rPr/>
        <w:t>by</w:t>
      </w:r>
      <w:r>
        <w:rPr>
          <w:spacing w:val="-3"/>
        </w:rPr>
        <w:t> </w:t>
      </w:r>
      <w:r>
        <w:rPr/>
        <w:t>ETSI</w:t>
      </w:r>
      <w:r>
        <w:rPr>
          <w:spacing w:val="-2"/>
        </w:rPr>
        <w:t> </w:t>
      </w:r>
      <w:r>
        <w:rPr/>
        <w:t>GS</w:t>
      </w:r>
      <w:r>
        <w:rPr>
          <w:spacing w:val="-3"/>
        </w:rPr>
        <w:t> </w:t>
      </w:r>
      <w:r>
        <w:rPr/>
        <w:t>NFV-SOL</w:t>
      </w:r>
      <w:r>
        <w:rPr>
          <w:spacing w:val="-2"/>
        </w:rPr>
        <w:t> </w:t>
      </w:r>
      <w:r>
        <w:rPr/>
        <w:t>001 </w:t>
      </w:r>
      <w:hyperlink w:history="true" w:anchor="_bookmark12">
        <w:r>
          <w:rPr/>
          <w:t>[10].</w:t>
        </w:r>
      </w:hyperlink>
      <w:r>
        <w:rPr>
          <w:spacing w:val="-2"/>
        </w:rPr>
        <w:t> </w:t>
      </w:r>
      <w:r>
        <w:rPr/>
        <w:t>However,</w:t>
      </w:r>
      <w:r>
        <w:rPr>
          <w:spacing w:val="-2"/>
        </w:rPr>
        <w:t> </w:t>
      </w:r>
      <w:r>
        <w:rPr/>
        <w:t>from</w:t>
      </w:r>
      <w:r>
        <w:rPr>
          <w:spacing w:val="-4"/>
        </w:rPr>
        <w:t> </w:t>
      </w:r>
      <w:r>
        <w:rPr/>
        <w:t>an</w:t>
      </w:r>
      <w:r>
        <w:rPr>
          <w:spacing w:val="-1"/>
        </w:rPr>
        <w:t> </w:t>
      </w:r>
      <w:r>
        <w:rPr/>
        <w:t>O-RAN</w:t>
      </w:r>
      <w:r>
        <w:rPr>
          <w:spacing w:val="-2"/>
        </w:rPr>
        <w:t> </w:t>
      </w:r>
      <w:r>
        <w:rPr/>
        <w:t>standpoint,</w:t>
      </w:r>
      <w:r>
        <w:rPr>
          <w:spacing w:val="-4"/>
        </w:rPr>
        <w:t> </w:t>
      </w:r>
      <w:r>
        <w:rPr/>
        <w:t>standard</w:t>
      </w:r>
      <w:r>
        <w:rPr>
          <w:spacing w:val="-1"/>
        </w:rPr>
        <w:t> </w:t>
      </w:r>
      <w:r>
        <w:rPr/>
        <w:t>parameters</w:t>
      </w:r>
      <w:r>
        <w:rPr>
          <w:spacing w:val="-3"/>
        </w:rPr>
        <w:t> </w:t>
      </w:r>
      <w:r>
        <w:rPr/>
        <w:t>related</w:t>
      </w:r>
      <w:r>
        <w:rPr>
          <w:spacing w:val="-1"/>
        </w:rPr>
        <w:t> </w:t>
      </w:r>
      <w:r>
        <w:rPr/>
        <w:t>to AAL might be defined.</w:t>
      </w:r>
    </w:p>
    <w:p>
      <w:pPr>
        <w:pStyle w:val="BodyText"/>
        <w:spacing w:before="71"/>
        <w:ind w:left="0"/>
      </w:pPr>
    </w:p>
    <w:p>
      <w:pPr>
        <w:pStyle w:val="Heading3"/>
        <w:numPr>
          <w:ilvl w:val="2"/>
          <w:numId w:val="82"/>
        </w:numPr>
        <w:tabs>
          <w:tab w:pos="2298" w:val="left" w:leader="none"/>
        </w:tabs>
        <w:spacing w:line="240" w:lineRule="auto" w:before="0" w:after="0"/>
        <w:ind w:left="1446" w:right="1696" w:firstLine="0"/>
        <w:jc w:val="left"/>
      </w:pPr>
      <w:bookmarkStart w:name="_bookmark103" w:id="104"/>
      <w:bookmarkEnd w:id="104"/>
      <w:r>
        <w:rPr/>
      </w:r>
      <w:r>
        <w:rPr/>
        <w:t>Example</w:t>
      </w:r>
      <w:r>
        <w:rPr>
          <w:spacing w:val="-7"/>
        </w:rPr>
        <w:t> </w:t>
      </w:r>
      <w:r>
        <w:rPr/>
        <w:t>#3:</w:t>
      </w:r>
      <w:r>
        <w:rPr>
          <w:spacing w:val="-6"/>
        </w:rPr>
        <w:t> </w:t>
      </w:r>
      <w:r>
        <w:rPr/>
        <w:t>Exchange</w:t>
      </w:r>
      <w:r>
        <w:rPr>
          <w:spacing w:val="-5"/>
        </w:rPr>
        <w:t> </w:t>
      </w:r>
      <w:r>
        <w:rPr/>
        <w:t>of</w:t>
      </w:r>
      <w:r>
        <w:rPr>
          <w:spacing w:val="-3"/>
        </w:rPr>
        <w:t> </w:t>
      </w:r>
      <w:r>
        <w:rPr/>
        <w:t>information</w:t>
      </w:r>
      <w:r>
        <w:rPr>
          <w:spacing w:val="-9"/>
        </w:rPr>
        <w:t> </w:t>
      </w:r>
      <w:r>
        <w:rPr/>
        <w:t>on</w:t>
      </w:r>
      <w:r>
        <w:rPr>
          <w:spacing w:val="-5"/>
        </w:rPr>
        <w:t> </w:t>
      </w:r>
      <w:r>
        <w:rPr/>
        <w:t>the</w:t>
      </w:r>
      <w:r>
        <w:rPr>
          <w:spacing w:val="-4"/>
        </w:rPr>
        <w:t> </w:t>
      </w:r>
      <w:r>
        <w:rPr/>
        <w:t>O2dms interfaces related to acceleration</w:t>
      </w:r>
    </w:p>
    <w:p>
      <w:pPr>
        <w:pStyle w:val="BodyText"/>
        <w:ind w:right="544"/>
      </w:pPr>
      <w:r>
        <w:rPr/>
        <w:t>Based</w:t>
      </w:r>
      <w:r>
        <w:rPr>
          <w:spacing w:val="-2"/>
        </w:rPr>
        <w:t> </w:t>
      </w:r>
      <w:r>
        <w:rPr/>
        <w:t>on</w:t>
      </w:r>
      <w:r>
        <w:rPr>
          <w:spacing w:val="-2"/>
        </w:rPr>
        <w:t> </w:t>
      </w:r>
      <w:r>
        <w:rPr/>
        <w:t>the</w:t>
      </w:r>
      <w:r>
        <w:rPr>
          <w:spacing w:val="-3"/>
        </w:rPr>
        <w:t> </w:t>
      </w:r>
      <w:r>
        <w:rPr/>
        <w:t>example</w:t>
      </w:r>
      <w:r>
        <w:rPr>
          <w:spacing w:val="-3"/>
        </w:rPr>
        <w:t> </w:t>
      </w:r>
      <w:r>
        <w:rPr/>
        <w:t>described</w:t>
      </w:r>
      <w:r>
        <w:rPr>
          <w:spacing w:val="-2"/>
        </w:rPr>
        <w:t> </w:t>
      </w:r>
      <w:r>
        <w:rPr/>
        <w:t>in</w:t>
      </w:r>
      <w:r>
        <w:rPr>
          <w:spacing w:val="-2"/>
        </w:rPr>
        <w:t> </w:t>
      </w:r>
      <w:r>
        <w:rPr/>
        <w:t>clause</w:t>
      </w:r>
      <w:r>
        <w:rPr>
          <w:spacing w:val="-3"/>
        </w:rPr>
        <w:t> </w:t>
      </w:r>
      <w:r>
        <w:rPr/>
        <w:t>A.2.2,</w:t>
      </w:r>
      <w:r>
        <w:rPr>
          <w:spacing w:val="-3"/>
        </w:rPr>
        <w:t> </w:t>
      </w:r>
      <w:r>
        <w:rPr/>
        <w:t>the</w:t>
      </w:r>
      <w:r>
        <w:rPr>
          <w:spacing w:val="-5"/>
        </w:rPr>
        <w:t> </w:t>
      </w:r>
      <w:r>
        <w:rPr/>
        <w:t>following</w:t>
      </w:r>
      <w:r>
        <w:rPr>
          <w:spacing w:val="-2"/>
        </w:rPr>
        <w:t> </w:t>
      </w:r>
      <w:r>
        <w:rPr/>
        <w:t>related</w:t>
      </w:r>
      <w:r>
        <w:rPr>
          <w:spacing w:val="-2"/>
        </w:rPr>
        <w:t> </w:t>
      </w:r>
      <w:r>
        <w:rPr/>
        <w:t>example</w:t>
      </w:r>
      <w:r>
        <w:rPr>
          <w:spacing w:val="-3"/>
        </w:rPr>
        <w:t> </w:t>
      </w:r>
      <w:r>
        <w:rPr/>
        <w:t>illustrates</w:t>
      </w:r>
      <w:r>
        <w:rPr>
          <w:spacing w:val="-4"/>
        </w:rPr>
        <w:t> </w:t>
      </w:r>
      <w:r>
        <w:rPr/>
        <w:t>how</w:t>
      </w:r>
      <w:r>
        <w:rPr>
          <w:spacing w:val="-3"/>
        </w:rPr>
        <w:t> </w:t>
      </w:r>
      <w:r>
        <w:rPr/>
        <w:t>the</w:t>
      </w:r>
      <w:r>
        <w:rPr>
          <w:spacing w:val="-3"/>
        </w:rPr>
        <w:t> </w:t>
      </w:r>
      <w:r>
        <w:rPr/>
        <w:t>runtime</w:t>
      </w:r>
      <w:r>
        <w:rPr>
          <w:spacing w:val="-3"/>
        </w:rPr>
        <w:t> </w:t>
      </w:r>
      <w:r>
        <w:rPr/>
        <w:t>configuration data can be provided by the SMO to the DMS as part of content message data during the NF Deployment instantiation </w:t>
      </w:r>
      <w:r>
        <w:rPr>
          <w:spacing w:val="-2"/>
        </w:rPr>
        <w:t>request.</w:t>
      </w:r>
    </w:p>
    <w:p>
      <w:pPr>
        <w:pStyle w:val="BodyText"/>
        <w:spacing w:before="5"/>
        <w:ind w:left="0"/>
        <w:rPr>
          <w:sz w:val="13"/>
        </w:rPr>
      </w:pPr>
      <w:r>
        <w:rPr/>
        <mc:AlternateContent>
          <mc:Choice Requires="wps">
            <w:drawing>
              <wp:anchor distT="0" distB="0" distL="0" distR="0" allowOverlap="1" layoutInCell="1" locked="0" behindDoc="1" simplePos="0" relativeHeight="487601664">
                <wp:simplePos x="0" y="0"/>
                <wp:positionH relativeFrom="page">
                  <wp:posOffset>765352</wp:posOffset>
                </wp:positionH>
                <wp:positionV relativeFrom="paragraph">
                  <wp:posOffset>113366</wp:posOffset>
                </wp:positionV>
                <wp:extent cx="6031865" cy="2528570"/>
                <wp:effectExtent l="0" t="0" r="0" b="0"/>
                <wp:wrapTopAndBottom/>
                <wp:docPr id="68" name="Textbox 68"/>
                <wp:cNvGraphicFramePr>
                  <a:graphicFrameLocks/>
                </wp:cNvGraphicFramePr>
                <a:graphic>
                  <a:graphicData uri="http://schemas.microsoft.com/office/word/2010/wordprocessingShape">
                    <wps:wsp>
                      <wps:cNvPr id="68" name="Textbox 68"/>
                      <wps:cNvSpPr txBox="1"/>
                      <wps:spPr>
                        <a:xfrm>
                          <a:off x="0" y="0"/>
                          <a:ext cx="6031865" cy="2528570"/>
                        </a:xfrm>
                        <a:prstGeom prst="rect">
                          <a:avLst/>
                        </a:prstGeom>
                        <a:solidFill>
                          <a:srgbClr val="D9D9D9"/>
                        </a:solidFill>
                      </wps:spPr>
                      <wps:txbx>
                        <w:txbxContent>
                          <w:p>
                            <w:pPr>
                              <w:pStyle w:val="BodyText"/>
                              <w:spacing w:before="0"/>
                              <w:ind w:left="28" w:right="2701"/>
                              <w:rPr>
                                <w:rFonts w:ascii="Consolas"/>
                                <w:color w:val="000000"/>
                              </w:rPr>
                            </w:pPr>
                            <w:r>
                              <w:rPr>
                                <w:rFonts w:ascii="Consolas"/>
                                <w:color w:val="000000"/>
                              </w:rPr>
                              <w:t>POST</w:t>
                            </w:r>
                            <w:r>
                              <w:rPr>
                                <w:rFonts w:ascii="Consolas"/>
                                <w:color w:val="000000"/>
                                <w:spacing w:val="-28"/>
                              </w:rPr>
                              <w:t> </w:t>
                            </w:r>
                            <w:r>
                              <w:rPr>
                                <w:rFonts w:ascii="Consolas"/>
                                <w:color w:val="000000"/>
                              </w:rPr>
                              <w:t>/vnflcm/v2/vnf_instances/nf-deployment-A/instantiate Host: ocloud.com</w:t>
                            </w:r>
                          </w:p>
                          <w:p>
                            <w:pPr>
                              <w:pStyle w:val="BodyText"/>
                              <w:spacing w:before="0"/>
                              <w:ind w:left="28" w:right="6170"/>
                              <w:rPr>
                                <w:rFonts w:ascii="Consolas"/>
                                <w:color w:val="000000"/>
                              </w:rPr>
                            </w:pPr>
                            <w:r>
                              <w:rPr>
                                <w:rFonts w:ascii="Consolas"/>
                                <w:color w:val="000000"/>
                              </w:rPr>
                              <w:t>Accept: application/json Content-Type:</w:t>
                            </w:r>
                            <w:r>
                              <w:rPr>
                                <w:rFonts w:ascii="Consolas"/>
                                <w:color w:val="000000"/>
                                <w:spacing w:val="-28"/>
                              </w:rPr>
                              <w:t> </w:t>
                            </w:r>
                            <w:r>
                              <w:rPr>
                                <w:rFonts w:ascii="Consolas"/>
                                <w:color w:val="000000"/>
                              </w:rPr>
                              <w:t>application/json Content-Length: XX</w:t>
                            </w:r>
                          </w:p>
                          <w:p>
                            <w:pPr>
                              <w:pStyle w:val="BodyText"/>
                              <w:spacing w:before="0"/>
                              <w:ind w:left="0"/>
                              <w:rPr>
                                <w:rFonts w:ascii="Consolas"/>
                                <w:color w:val="000000"/>
                              </w:rPr>
                            </w:pPr>
                          </w:p>
                          <w:p>
                            <w:pPr>
                              <w:spacing w:before="0"/>
                              <w:ind w:left="28" w:right="0" w:firstLine="0"/>
                              <w:jc w:val="left"/>
                              <w:rPr>
                                <w:rFonts w:ascii="Consolas"/>
                                <w:color w:val="000000"/>
                                <w:sz w:val="20"/>
                              </w:rPr>
                            </w:pPr>
                            <w:r>
                              <w:rPr>
                                <w:rFonts w:ascii="Consolas"/>
                                <w:color w:val="000000"/>
                                <w:spacing w:val="-10"/>
                                <w:sz w:val="20"/>
                              </w:rPr>
                              <w:t>{</w:t>
                            </w:r>
                          </w:p>
                          <w:p>
                            <w:pPr>
                              <w:pStyle w:val="BodyText"/>
                              <w:spacing w:before="1"/>
                              <w:ind w:left="249" w:right="4809"/>
                              <w:rPr>
                                <w:rFonts w:ascii="Consolas"/>
                                <w:color w:val="000000"/>
                              </w:rPr>
                            </w:pPr>
                            <w:r>
                              <w:rPr>
                                <w:rFonts w:ascii="Consolas"/>
                                <w:color w:val="000000"/>
                              </w:rPr>
                              <w:t>"flavourId": "small", "instantiationLevelId":</w:t>
                            </w:r>
                            <w:r>
                              <w:rPr>
                                <w:rFonts w:ascii="Consolas"/>
                                <w:color w:val="000000"/>
                                <w:spacing w:val="-28"/>
                              </w:rPr>
                              <w:t> </w:t>
                            </w:r>
                            <w:r>
                              <w:rPr>
                                <w:rFonts w:ascii="Consolas"/>
                                <w:color w:val="000000"/>
                              </w:rPr>
                              <w:t>"level-1", "additionalParams": {</w:t>
                            </w:r>
                          </w:p>
                          <w:p>
                            <w:pPr>
                              <w:pStyle w:val="BodyText"/>
                              <w:spacing w:before="1"/>
                              <w:ind w:left="470" w:right="4809"/>
                              <w:rPr>
                                <w:rFonts w:ascii="Consolas"/>
                                <w:color w:val="000000"/>
                              </w:rPr>
                            </w:pPr>
                            <w:r>
                              <w:rPr>
                                <w:rFonts w:ascii="Consolas"/>
                                <w:color w:val="000000"/>
                              </w:rPr>
                              <w:t>"aal_param_01":</w:t>
                            </w:r>
                            <w:r>
                              <w:rPr>
                                <w:rFonts w:ascii="Consolas"/>
                                <w:color w:val="000000"/>
                                <w:spacing w:val="-28"/>
                              </w:rPr>
                              <w:t> </w:t>
                            </w:r>
                            <w:r>
                              <w:rPr>
                                <w:rFonts w:ascii="Consolas"/>
                                <w:color w:val="000000"/>
                              </w:rPr>
                              <w:t>"aal-profile-fec", "aal_param_02": "v1"</w:t>
                            </w:r>
                          </w:p>
                          <w:p>
                            <w:pPr>
                              <w:spacing w:line="234" w:lineRule="exact" w:before="0"/>
                              <w:ind w:left="249" w:right="0" w:firstLine="0"/>
                              <w:jc w:val="left"/>
                              <w:rPr>
                                <w:rFonts w:ascii="Consolas"/>
                                <w:color w:val="000000"/>
                                <w:sz w:val="20"/>
                              </w:rPr>
                            </w:pPr>
                            <w:r>
                              <w:rPr>
                                <w:rFonts w:ascii="Consolas"/>
                                <w:color w:val="000000"/>
                                <w:spacing w:val="-10"/>
                                <w:sz w:val="20"/>
                              </w:rPr>
                              <w:t>}</w:t>
                            </w:r>
                          </w:p>
                          <w:p>
                            <w:pPr>
                              <w:pStyle w:val="BodyText"/>
                              <w:spacing w:before="1"/>
                              <w:ind w:left="470" w:right="4809" w:hanging="221"/>
                              <w:rPr>
                                <w:rFonts w:ascii="Consolas"/>
                                <w:color w:val="000000"/>
                              </w:rPr>
                            </w:pPr>
                            <w:r>
                              <w:rPr>
                                <w:rFonts w:ascii="Consolas"/>
                                <w:color w:val="000000"/>
                              </w:rPr>
                              <w:t>"vnfConfigurableProperties": { "aal_param_03":</w:t>
                            </w:r>
                            <w:r>
                              <w:rPr>
                                <w:rFonts w:ascii="Consolas"/>
                                <w:color w:val="000000"/>
                                <w:spacing w:val="-28"/>
                              </w:rPr>
                              <w:t> </w:t>
                            </w:r>
                            <w:r>
                              <w:rPr>
                                <w:rFonts w:ascii="Consolas"/>
                                <w:color w:val="000000"/>
                              </w:rPr>
                              <w:t>"PCI-address",</w:t>
                            </w:r>
                          </w:p>
                          <w:p>
                            <w:pPr>
                              <w:spacing w:line="234" w:lineRule="exact" w:before="0"/>
                              <w:ind w:left="249" w:right="0" w:firstLine="0"/>
                              <w:jc w:val="left"/>
                              <w:rPr>
                                <w:rFonts w:ascii="Consolas"/>
                                <w:color w:val="000000"/>
                                <w:sz w:val="20"/>
                              </w:rPr>
                            </w:pPr>
                            <w:r>
                              <w:rPr>
                                <w:rFonts w:ascii="Consolas"/>
                                <w:color w:val="000000"/>
                                <w:spacing w:val="-10"/>
                                <w:sz w:val="20"/>
                              </w:rPr>
                              <w:t>}</w:t>
                            </w:r>
                          </w:p>
                        </w:txbxContent>
                      </wps:txbx>
                      <wps:bodyPr wrap="square" lIns="0" tIns="0" rIns="0" bIns="0" rtlCol="0">
                        <a:noAutofit/>
                      </wps:bodyPr>
                    </wps:wsp>
                  </a:graphicData>
                </a:graphic>
              </wp:anchor>
            </w:drawing>
          </mc:Choice>
          <mc:Fallback>
            <w:pict>
              <v:shape style="position:absolute;margin-left:60.264pt;margin-top:8.926476pt;width:474.95pt;height:199.1pt;mso-position-horizontal-relative:page;mso-position-vertical-relative:paragraph;z-index:-15714816;mso-wrap-distance-left:0;mso-wrap-distance-right:0" type="#_x0000_t202" id="docshape31" filled="true" fillcolor="#d9d9d9" stroked="false">
                <v:textbox inset="0,0,0,0">
                  <w:txbxContent>
                    <w:p>
                      <w:pPr>
                        <w:pStyle w:val="BodyText"/>
                        <w:spacing w:before="0"/>
                        <w:ind w:left="28" w:right="2701"/>
                        <w:rPr>
                          <w:rFonts w:ascii="Consolas"/>
                          <w:color w:val="000000"/>
                        </w:rPr>
                      </w:pPr>
                      <w:r>
                        <w:rPr>
                          <w:rFonts w:ascii="Consolas"/>
                          <w:color w:val="000000"/>
                        </w:rPr>
                        <w:t>POST</w:t>
                      </w:r>
                      <w:r>
                        <w:rPr>
                          <w:rFonts w:ascii="Consolas"/>
                          <w:color w:val="000000"/>
                          <w:spacing w:val="-28"/>
                        </w:rPr>
                        <w:t> </w:t>
                      </w:r>
                      <w:r>
                        <w:rPr>
                          <w:rFonts w:ascii="Consolas"/>
                          <w:color w:val="000000"/>
                        </w:rPr>
                        <w:t>/vnflcm/v2/vnf_instances/nf-deployment-A/instantiate Host: ocloud.com</w:t>
                      </w:r>
                    </w:p>
                    <w:p>
                      <w:pPr>
                        <w:pStyle w:val="BodyText"/>
                        <w:spacing w:before="0"/>
                        <w:ind w:left="28" w:right="6170"/>
                        <w:rPr>
                          <w:rFonts w:ascii="Consolas"/>
                          <w:color w:val="000000"/>
                        </w:rPr>
                      </w:pPr>
                      <w:r>
                        <w:rPr>
                          <w:rFonts w:ascii="Consolas"/>
                          <w:color w:val="000000"/>
                        </w:rPr>
                        <w:t>Accept: application/json Content-Type:</w:t>
                      </w:r>
                      <w:r>
                        <w:rPr>
                          <w:rFonts w:ascii="Consolas"/>
                          <w:color w:val="000000"/>
                          <w:spacing w:val="-28"/>
                        </w:rPr>
                        <w:t> </w:t>
                      </w:r>
                      <w:r>
                        <w:rPr>
                          <w:rFonts w:ascii="Consolas"/>
                          <w:color w:val="000000"/>
                        </w:rPr>
                        <w:t>application/json Content-Length: XX</w:t>
                      </w:r>
                    </w:p>
                    <w:p>
                      <w:pPr>
                        <w:pStyle w:val="BodyText"/>
                        <w:spacing w:before="0"/>
                        <w:ind w:left="0"/>
                        <w:rPr>
                          <w:rFonts w:ascii="Consolas"/>
                          <w:color w:val="000000"/>
                        </w:rPr>
                      </w:pPr>
                    </w:p>
                    <w:p>
                      <w:pPr>
                        <w:spacing w:before="0"/>
                        <w:ind w:left="28" w:right="0" w:firstLine="0"/>
                        <w:jc w:val="left"/>
                        <w:rPr>
                          <w:rFonts w:ascii="Consolas"/>
                          <w:color w:val="000000"/>
                          <w:sz w:val="20"/>
                        </w:rPr>
                      </w:pPr>
                      <w:r>
                        <w:rPr>
                          <w:rFonts w:ascii="Consolas"/>
                          <w:color w:val="000000"/>
                          <w:spacing w:val="-10"/>
                          <w:sz w:val="20"/>
                        </w:rPr>
                        <w:t>{</w:t>
                      </w:r>
                    </w:p>
                    <w:p>
                      <w:pPr>
                        <w:pStyle w:val="BodyText"/>
                        <w:spacing w:before="1"/>
                        <w:ind w:left="249" w:right="4809"/>
                        <w:rPr>
                          <w:rFonts w:ascii="Consolas"/>
                          <w:color w:val="000000"/>
                        </w:rPr>
                      </w:pPr>
                      <w:r>
                        <w:rPr>
                          <w:rFonts w:ascii="Consolas"/>
                          <w:color w:val="000000"/>
                        </w:rPr>
                        <w:t>"flavourId": "small", "instantiationLevelId":</w:t>
                      </w:r>
                      <w:r>
                        <w:rPr>
                          <w:rFonts w:ascii="Consolas"/>
                          <w:color w:val="000000"/>
                          <w:spacing w:val="-28"/>
                        </w:rPr>
                        <w:t> </w:t>
                      </w:r>
                      <w:r>
                        <w:rPr>
                          <w:rFonts w:ascii="Consolas"/>
                          <w:color w:val="000000"/>
                        </w:rPr>
                        <w:t>"level-1", "additionalParams": {</w:t>
                      </w:r>
                    </w:p>
                    <w:p>
                      <w:pPr>
                        <w:pStyle w:val="BodyText"/>
                        <w:spacing w:before="1"/>
                        <w:ind w:left="470" w:right="4809"/>
                        <w:rPr>
                          <w:rFonts w:ascii="Consolas"/>
                          <w:color w:val="000000"/>
                        </w:rPr>
                      </w:pPr>
                      <w:r>
                        <w:rPr>
                          <w:rFonts w:ascii="Consolas"/>
                          <w:color w:val="000000"/>
                        </w:rPr>
                        <w:t>"aal_param_01":</w:t>
                      </w:r>
                      <w:r>
                        <w:rPr>
                          <w:rFonts w:ascii="Consolas"/>
                          <w:color w:val="000000"/>
                          <w:spacing w:val="-28"/>
                        </w:rPr>
                        <w:t> </w:t>
                      </w:r>
                      <w:r>
                        <w:rPr>
                          <w:rFonts w:ascii="Consolas"/>
                          <w:color w:val="000000"/>
                        </w:rPr>
                        <w:t>"aal-profile-fec", "aal_param_02": "v1"</w:t>
                      </w:r>
                    </w:p>
                    <w:p>
                      <w:pPr>
                        <w:spacing w:line="234" w:lineRule="exact" w:before="0"/>
                        <w:ind w:left="249" w:right="0" w:firstLine="0"/>
                        <w:jc w:val="left"/>
                        <w:rPr>
                          <w:rFonts w:ascii="Consolas"/>
                          <w:color w:val="000000"/>
                          <w:sz w:val="20"/>
                        </w:rPr>
                      </w:pPr>
                      <w:r>
                        <w:rPr>
                          <w:rFonts w:ascii="Consolas"/>
                          <w:color w:val="000000"/>
                          <w:spacing w:val="-10"/>
                          <w:sz w:val="20"/>
                        </w:rPr>
                        <w:t>}</w:t>
                      </w:r>
                    </w:p>
                    <w:p>
                      <w:pPr>
                        <w:pStyle w:val="BodyText"/>
                        <w:spacing w:before="1"/>
                        <w:ind w:left="470" w:right="4809" w:hanging="221"/>
                        <w:rPr>
                          <w:rFonts w:ascii="Consolas"/>
                          <w:color w:val="000000"/>
                        </w:rPr>
                      </w:pPr>
                      <w:r>
                        <w:rPr>
                          <w:rFonts w:ascii="Consolas"/>
                          <w:color w:val="000000"/>
                        </w:rPr>
                        <w:t>"vnfConfigurableProperties": { "aal_param_03":</w:t>
                      </w:r>
                      <w:r>
                        <w:rPr>
                          <w:rFonts w:ascii="Consolas"/>
                          <w:color w:val="000000"/>
                          <w:spacing w:val="-28"/>
                        </w:rPr>
                        <w:t> </w:t>
                      </w:r>
                      <w:r>
                        <w:rPr>
                          <w:rFonts w:ascii="Consolas"/>
                          <w:color w:val="000000"/>
                        </w:rPr>
                        <w:t>"PCI-address",</w:t>
                      </w:r>
                    </w:p>
                    <w:p>
                      <w:pPr>
                        <w:spacing w:line="234" w:lineRule="exact" w:before="0"/>
                        <w:ind w:left="249" w:right="0" w:firstLine="0"/>
                        <w:jc w:val="left"/>
                        <w:rPr>
                          <w:rFonts w:ascii="Consolas"/>
                          <w:color w:val="000000"/>
                          <w:sz w:val="20"/>
                        </w:rPr>
                      </w:pPr>
                      <w:r>
                        <w:rPr>
                          <w:rFonts w:ascii="Consolas"/>
                          <w:color w:val="000000"/>
                          <w:spacing w:val="-10"/>
                          <w:sz w:val="20"/>
                        </w:rPr>
                        <w:t>}</w:t>
                      </w:r>
                    </w:p>
                  </w:txbxContent>
                </v:textbox>
                <v:fill type="solid"/>
                <w10:wrap type="topAndBottom"/>
              </v:shape>
            </w:pict>
          </mc:Fallback>
        </mc:AlternateContent>
      </w:r>
    </w:p>
    <w:p>
      <w:pPr>
        <w:spacing w:after="0"/>
        <w:rPr>
          <w:sz w:val="13"/>
        </w:rPr>
        <w:sectPr>
          <w:pgSz w:w="11910" w:h="16850"/>
          <w:pgMar w:header="944" w:footer="488" w:top="1420" w:bottom="680" w:left="820" w:right="600"/>
        </w:sectPr>
      </w:pPr>
    </w:p>
    <w:p>
      <w:pPr>
        <w:pStyle w:val="BodyText"/>
        <w:spacing w:before="5"/>
        <w:ind w:left="0"/>
        <w:rPr>
          <w:sz w:val="6"/>
        </w:rPr>
      </w:pPr>
    </w:p>
    <w:p>
      <w:pPr>
        <w:pStyle w:val="BodyText"/>
        <w:spacing w:line="28" w:lineRule="exact" w:before="0"/>
        <w:ind w:left="284"/>
        <w:rPr>
          <w:sz w:val="2"/>
        </w:rPr>
      </w:pPr>
      <w:r>
        <w:rPr>
          <w:position w:val="0"/>
          <w:sz w:val="2"/>
        </w:rPr>
        <mc:AlternateContent>
          <mc:Choice Requires="wps">
            <w:drawing>
              <wp:inline distT="0" distB="0" distL="0" distR="0">
                <wp:extent cx="6160135" cy="18415"/>
                <wp:effectExtent l="0" t="0" r="0" b="0"/>
                <wp:docPr id="69" name="Group 69"/>
                <wp:cNvGraphicFramePr>
                  <a:graphicFrameLocks/>
                </wp:cNvGraphicFramePr>
                <a:graphic>
                  <a:graphicData uri="http://schemas.microsoft.com/office/word/2010/wordprocessingGroup">
                    <wpg:wgp>
                      <wpg:cNvPr id="69" name="Group 69"/>
                      <wpg:cNvGrpSpPr/>
                      <wpg:grpSpPr>
                        <a:xfrm>
                          <a:off x="0" y="0"/>
                          <a:ext cx="6160135" cy="18415"/>
                          <a:chExt cx="6160135" cy="18415"/>
                        </a:xfrm>
                      </wpg:grpSpPr>
                      <wps:wsp>
                        <wps:cNvPr id="70" name="Graphic 70"/>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32" coordorigin="0,0" coordsize="9701,29">
                <v:rect style="position:absolute;left:0;top:0;width:9701;height:29" id="docshape33" filled="true" fillcolor="#000000" stroked="false">
                  <v:fill type="solid"/>
                </v:rect>
              </v:group>
            </w:pict>
          </mc:Fallback>
        </mc:AlternateContent>
      </w:r>
      <w:r>
        <w:rPr>
          <w:position w:val="0"/>
          <w:sz w:val="2"/>
        </w:rPr>
      </w:r>
    </w:p>
    <w:p>
      <w:pPr>
        <w:pStyle w:val="Heading1"/>
        <w:ind w:right="6642" w:firstLine="0"/>
      </w:pPr>
      <w:bookmarkStart w:name="_bookmark104" w:id="105"/>
      <w:bookmarkEnd w:id="105"/>
      <w:r>
        <w:rPr/>
      </w:r>
      <w:r>
        <w:rPr/>
        <w:t>Annex</w:t>
      </w:r>
      <w:r>
        <w:rPr>
          <w:spacing w:val="-27"/>
        </w:rPr>
        <w:t> </w:t>
      </w:r>
      <w:r>
        <w:rPr/>
        <w:t>(informative): Change History</w:t>
      </w:r>
    </w:p>
    <w:p>
      <w:pPr>
        <w:pStyle w:val="BodyText"/>
        <w:spacing w:before="9" w:after="1"/>
        <w:ind w:left="0"/>
        <w:rPr>
          <w:rFonts w:ascii="Arial"/>
          <w:sz w:val="15"/>
        </w:rPr>
      </w:pPr>
    </w:p>
    <w:tbl>
      <w:tblPr>
        <w:tblW w:w="0" w:type="auto"/>
        <w:jc w:val="left"/>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6"/>
        <w:gridCol w:w="1075"/>
        <w:gridCol w:w="7374"/>
      </w:tblGrid>
      <w:tr>
        <w:trPr>
          <w:trHeight w:val="206" w:hRule="atLeast"/>
        </w:trPr>
        <w:tc>
          <w:tcPr>
            <w:tcW w:w="1186" w:type="dxa"/>
          </w:tcPr>
          <w:p>
            <w:pPr>
              <w:pStyle w:val="TableParagraph"/>
              <w:spacing w:line="186" w:lineRule="exact"/>
              <w:ind w:left="63" w:right="57"/>
              <w:jc w:val="center"/>
              <w:rPr>
                <w:b/>
                <w:sz w:val="18"/>
              </w:rPr>
            </w:pPr>
            <w:r>
              <w:rPr>
                <w:b/>
                <w:spacing w:val="-4"/>
                <w:sz w:val="18"/>
              </w:rPr>
              <w:t>Date</w:t>
            </w:r>
          </w:p>
        </w:tc>
        <w:tc>
          <w:tcPr>
            <w:tcW w:w="1075" w:type="dxa"/>
          </w:tcPr>
          <w:p>
            <w:pPr>
              <w:pStyle w:val="TableParagraph"/>
              <w:spacing w:line="186" w:lineRule="exact"/>
              <w:ind w:left="160"/>
              <w:rPr>
                <w:b/>
                <w:sz w:val="18"/>
              </w:rPr>
            </w:pPr>
            <w:r>
              <w:rPr>
                <w:b/>
                <w:spacing w:val="-2"/>
                <w:sz w:val="18"/>
              </w:rPr>
              <w:t>Revision</w:t>
            </w:r>
          </w:p>
        </w:tc>
        <w:tc>
          <w:tcPr>
            <w:tcW w:w="7374" w:type="dxa"/>
          </w:tcPr>
          <w:p>
            <w:pPr>
              <w:pStyle w:val="TableParagraph"/>
              <w:spacing w:line="186" w:lineRule="exact"/>
              <w:ind w:left="9"/>
              <w:jc w:val="center"/>
              <w:rPr>
                <w:b/>
                <w:sz w:val="18"/>
              </w:rPr>
            </w:pPr>
            <w:r>
              <w:rPr>
                <w:b/>
                <w:spacing w:val="-2"/>
                <w:sz w:val="18"/>
              </w:rPr>
              <w:t>Description</w:t>
            </w:r>
          </w:p>
        </w:tc>
      </w:tr>
      <w:tr>
        <w:trPr>
          <w:trHeight w:val="414" w:hRule="atLeast"/>
        </w:trPr>
        <w:tc>
          <w:tcPr>
            <w:tcW w:w="1186" w:type="dxa"/>
          </w:tcPr>
          <w:p>
            <w:pPr>
              <w:pStyle w:val="TableParagraph"/>
              <w:ind w:left="6" w:right="62"/>
              <w:jc w:val="center"/>
              <w:rPr>
                <w:sz w:val="18"/>
              </w:rPr>
            </w:pPr>
            <w:r>
              <w:rPr>
                <w:spacing w:val="-2"/>
                <w:sz w:val="18"/>
              </w:rPr>
              <w:t>2023.11.13</w:t>
            </w:r>
          </w:p>
        </w:tc>
        <w:tc>
          <w:tcPr>
            <w:tcW w:w="1075" w:type="dxa"/>
          </w:tcPr>
          <w:p>
            <w:pPr>
              <w:pStyle w:val="TableParagraph"/>
              <w:ind w:left="107"/>
              <w:rPr>
                <w:sz w:val="18"/>
              </w:rPr>
            </w:pPr>
            <w:r>
              <w:rPr>
                <w:spacing w:val="-2"/>
                <w:sz w:val="18"/>
              </w:rPr>
              <w:t>05.00.01</w:t>
            </w:r>
          </w:p>
        </w:tc>
        <w:tc>
          <w:tcPr>
            <w:tcW w:w="7374" w:type="dxa"/>
          </w:tcPr>
          <w:p>
            <w:pPr>
              <w:pStyle w:val="TableParagraph"/>
              <w:ind w:left="108" w:right="144"/>
              <w:rPr>
                <w:sz w:val="18"/>
              </w:rPr>
            </w:pPr>
            <w:r>
              <w:rPr>
                <w:sz w:val="18"/>
              </w:rPr>
              <w:t>Implemented</w:t>
            </w:r>
            <w:r>
              <w:rPr>
                <w:spacing w:val="-6"/>
                <w:sz w:val="18"/>
              </w:rPr>
              <w:t> </w:t>
            </w:r>
            <w:r>
              <w:rPr>
                <w:sz w:val="18"/>
              </w:rPr>
              <w:t>CRs</w:t>
            </w:r>
            <w:r>
              <w:rPr>
                <w:spacing w:val="-3"/>
                <w:sz w:val="18"/>
              </w:rPr>
              <w:t> </w:t>
            </w:r>
            <w:r>
              <w:rPr>
                <w:sz w:val="18"/>
              </w:rPr>
              <w:t>DCM-0024,</w:t>
            </w:r>
            <w:r>
              <w:rPr>
                <w:spacing w:val="-6"/>
                <w:sz w:val="18"/>
              </w:rPr>
              <w:t> </w:t>
            </w:r>
            <w:r>
              <w:rPr>
                <w:sz w:val="18"/>
              </w:rPr>
              <w:t>DCM-0025,</w:t>
            </w:r>
            <w:r>
              <w:rPr>
                <w:spacing w:val="-5"/>
                <w:sz w:val="18"/>
              </w:rPr>
              <w:t> </w:t>
            </w:r>
            <w:r>
              <w:rPr>
                <w:sz w:val="18"/>
              </w:rPr>
              <w:t>DCM-0026,</w:t>
            </w:r>
            <w:r>
              <w:rPr>
                <w:spacing w:val="-6"/>
                <w:sz w:val="18"/>
              </w:rPr>
              <w:t> </w:t>
            </w:r>
            <w:r>
              <w:rPr>
                <w:sz w:val="18"/>
              </w:rPr>
              <w:t>DCM-0027,</w:t>
            </w:r>
            <w:r>
              <w:rPr>
                <w:spacing w:val="-5"/>
                <w:sz w:val="18"/>
              </w:rPr>
              <w:t> </w:t>
            </w:r>
            <w:r>
              <w:rPr>
                <w:sz w:val="18"/>
              </w:rPr>
              <w:t>DCM-0028,</w:t>
            </w:r>
            <w:r>
              <w:rPr>
                <w:spacing w:val="-5"/>
                <w:sz w:val="18"/>
              </w:rPr>
              <w:t> </w:t>
            </w:r>
            <w:r>
              <w:rPr>
                <w:sz w:val="18"/>
              </w:rPr>
              <w:t>DCM- 0029, DCM-0030, DCM-0031,</w:t>
            </w:r>
          </w:p>
        </w:tc>
      </w:tr>
      <w:tr>
        <w:trPr>
          <w:trHeight w:val="206" w:hRule="atLeast"/>
        </w:trPr>
        <w:tc>
          <w:tcPr>
            <w:tcW w:w="1186" w:type="dxa"/>
          </w:tcPr>
          <w:p>
            <w:pPr>
              <w:pStyle w:val="TableParagraph"/>
              <w:spacing w:line="186" w:lineRule="exact"/>
              <w:ind w:left="6" w:right="62"/>
              <w:jc w:val="center"/>
              <w:rPr>
                <w:sz w:val="18"/>
              </w:rPr>
            </w:pPr>
            <w:r>
              <w:rPr>
                <w:spacing w:val="-2"/>
                <w:sz w:val="18"/>
              </w:rPr>
              <w:t>2023.11.17</w:t>
            </w:r>
          </w:p>
        </w:tc>
        <w:tc>
          <w:tcPr>
            <w:tcW w:w="1075" w:type="dxa"/>
          </w:tcPr>
          <w:p>
            <w:pPr>
              <w:pStyle w:val="TableParagraph"/>
              <w:spacing w:line="186" w:lineRule="exact"/>
              <w:ind w:left="107"/>
              <w:rPr>
                <w:sz w:val="18"/>
              </w:rPr>
            </w:pPr>
            <w:r>
              <w:rPr>
                <w:spacing w:val="-2"/>
                <w:sz w:val="18"/>
              </w:rPr>
              <w:t>05.00.02</w:t>
            </w:r>
          </w:p>
        </w:tc>
        <w:tc>
          <w:tcPr>
            <w:tcW w:w="7374" w:type="dxa"/>
          </w:tcPr>
          <w:p>
            <w:pPr>
              <w:pStyle w:val="TableParagraph"/>
              <w:spacing w:line="186" w:lineRule="exact"/>
              <w:ind w:left="108"/>
              <w:rPr>
                <w:sz w:val="18"/>
              </w:rPr>
            </w:pPr>
            <w:r>
              <w:rPr>
                <w:sz w:val="18"/>
              </w:rPr>
              <w:t>Editorial</w:t>
            </w:r>
            <w:r>
              <w:rPr>
                <w:spacing w:val="-4"/>
                <w:sz w:val="18"/>
              </w:rPr>
              <w:t> </w:t>
            </w:r>
            <w:r>
              <w:rPr>
                <w:sz w:val="18"/>
              </w:rPr>
              <w:t>updates</w:t>
            </w:r>
            <w:r>
              <w:rPr>
                <w:spacing w:val="-4"/>
                <w:sz w:val="18"/>
              </w:rPr>
              <w:t> </w:t>
            </w:r>
            <w:r>
              <w:rPr>
                <w:sz w:val="18"/>
              </w:rPr>
              <w:t>based</w:t>
            </w:r>
            <w:r>
              <w:rPr>
                <w:spacing w:val="-5"/>
                <w:sz w:val="18"/>
              </w:rPr>
              <w:t> </w:t>
            </w:r>
            <w:r>
              <w:rPr>
                <w:sz w:val="18"/>
              </w:rPr>
              <w:t>on</w:t>
            </w:r>
            <w:r>
              <w:rPr>
                <w:spacing w:val="-3"/>
                <w:sz w:val="18"/>
              </w:rPr>
              <w:t> </w:t>
            </w:r>
            <w:r>
              <w:rPr>
                <w:sz w:val="18"/>
              </w:rPr>
              <w:t>review</w:t>
            </w:r>
            <w:r>
              <w:rPr>
                <w:spacing w:val="-3"/>
                <w:sz w:val="18"/>
              </w:rPr>
              <w:t> </w:t>
            </w:r>
            <w:r>
              <w:rPr>
                <w:spacing w:val="-2"/>
                <w:sz w:val="18"/>
              </w:rPr>
              <w:t>comments</w:t>
            </w:r>
          </w:p>
        </w:tc>
      </w:tr>
      <w:tr>
        <w:trPr>
          <w:trHeight w:val="208" w:hRule="atLeast"/>
        </w:trPr>
        <w:tc>
          <w:tcPr>
            <w:tcW w:w="1186" w:type="dxa"/>
          </w:tcPr>
          <w:p>
            <w:pPr>
              <w:pStyle w:val="TableParagraph"/>
              <w:spacing w:line="188" w:lineRule="exact"/>
              <w:ind w:left="6" w:right="62"/>
              <w:jc w:val="center"/>
              <w:rPr>
                <w:sz w:val="18"/>
              </w:rPr>
            </w:pPr>
            <w:r>
              <w:rPr>
                <w:spacing w:val="-2"/>
                <w:sz w:val="18"/>
              </w:rPr>
              <w:t>2023.11.28</w:t>
            </w:r>
          </w:p>
        </w:tc>
        <w:tc>
          <w:tcPr>
            <w:tcW w:w="1075" w:type="dxa"/>
          </w:tcPr>
          <w:p>
            <w:pPr>
              <w:pStyle w:val="TableParagraph"/>
              <w:spacing w:line="188" w:lineRule="exact"/>
              <w:ind w:left="107"/>
              <w:rPr>
                <w:sz w:val="18"/>
              </w:rPr>
            </w:pPr>
            <w:r>
              <w:rPr>
                <w:spacing w:val="-2"/>
                <w:sz w:val="18"/>
              </w:rPr>
              <w:t>06.00</w:t>
            </w:r>
          </w:p>
        </w:tc>
        <w:tc>
          <w:tcPr>
            <w:tcW w:w="7374" w:type="dxa"/>
          </w:tcPr>
          <w:p>
            <w:pPr>
              <w:pStyle w:val="TableParagraph"/>
              <w:spacing w:line="188" w:lineRule="exact"/>
              <w:ind w:left="108"/>
              <w:rPr>
                <w:sz w:val="18"/>
              </w:rPr>
            </w:pPr>
            <w:r>
              <w:rPr>
                <w:sz w:val="18"/>
              </w:rPr>
              <w:t>Final</w:t>
            </w:r>
            <w:r>
              <w:rPr>
                <w:spacing w:val="-4"/>
                <w:sz w:val="18"/>
              </w:rPr>
              <w:t> </w:t>
            </w:r>
            <w:r>
              <w:rPr>
                <w:sz w:val="18"/>
              </w:rPr>
              <w:t>version</w:t>
            </w:r>
            <w:r>
              <w:rPr>
                <w:spacing w:val="-1"/>
                <w:sz w:val="18"/>
              </w:rPr>
              <w:t> </w:t>
            </w:r>
            <w:r>
              <w:rPr>
                <w:spacing w:val="-2"/>
                <w:sz w:val="18"/>
              </w:rPr>
              <w:t>06.00</w:t>
            </w:r>
          </w:p>
        </w:tc>
      </w:tr>
      <w:tr>
        <w:trPr>
          <w:trHeight w:val="206" w:hRule="atLeast"/>
        </w:trPr>
        <w:tc>
          <w:tcPr>
            <w:tcW w:w="1186" w:type="dxa"/>
          </w:tcPr>
          <w:p>
            <w:pPr>
              <w:pStyle w:val="TableParagraph"/>
              <w:spacing w:line="186" w:lineRule="exact"/>
              <w:ind w:left="6" w:right="62"/>
              <w:jc w:val="center"/>
              <w:rPr>
                <w:sz w:val="18"/>
              </w:rPr>
            </w:pPr>
            <w:r>
              <w:rPr>
                <w:spacing w:val="-2"/>
                <w:sz w:val="18"/>
              </w:rPr>
              <w:t>2024.03.19</w:t>
            </w:r>
          </w:p>
        </w:tc>
        <w:tc>
          <w:tcPr>
            <w:tcW w:w="1075" w:type="dxa"/>
          </w:tcPr>
          <w:p>
            <w:pPr>
              <w:pStyle w:val="TableParagraph"/>
              <w:spacing w:line="186" w:lineRule="exact"/>
              <w:ind w:left="107"/>
              <w:rPr>
                <w:sz w:val="18"/>
              </w:rPr>
            </w:pPr>
            <w:r>
              <w:rPr>
                <w:spacing w:val="-2"/>
                <w:sz w:val="18"/>
              </w:rPr>
              <w:t>06.00.01</w:t>
            </w:r>
          </w:p>
        </w:tc>
        <w:tc>
          <w:tcPr>
            <w:tcW w:w="7374" w:type="dxa"/>
          </w:tcPr>
          <w:p>
            <w:pPr>
              <w:pStyle w:val="TableParagraph"/>
              <w:spacing w:line="186" w:lineRule="exact"/>
              <w:ind w:left="108"/>
              <w:rPr>
                <w:sz w:val="18"/>
              </w:rPr>
            </w:pPr>
            <w:r>
              <w:rPr>
                <w:sz w:val="18"/>
              </w:rPr>
              <w:t>Implemented</w:t>
            </w:r>
            <w:r>
              <w:rPr>
                <w:spacing w:val="-10"/>
                <w:sz w:val="18"/>
              </w:rPr>
              <w:t> </w:t>
            </w:r>
            <w:r>
              <w:rPr>
                <w:sz w:val="18"/>
              </w:rPr>
              <w:t>CRs</w:t>
            </w:r>
            <w:r>
              <w:rPr>
                <w:spacing w:val="-7"/>
                <w:sz w:val="18"/>
              </w:rPr>
              <w:t> </w:t>
            </w:r>
            <w:r>
              <w:rPr>
                <w:sz w:val="18"/>
              </w:rPr>
              <w:t>DCM-0032,</w:t>
            </w:r>
            <w:r>
              <w:rPr>
                <w:spacing w:val="-10"/>
                <w:sz w:val="18"/>
              </w:rPr>
              <w:t> </w:t>
            </w:r>
            <w:r>
              <w:rPr>
                <w:sz w:val="18"/>
              </w:rPr>
              <w:t>DCM-0033,</w:t>
            </w:r>
            <w:r>
              <w:rPr>
                <w:spacing w:val="-7"/>
                <w:sz w:val="18"/>
              </w:rPr>
              <w:t> </w:t>
            </w:r>
            <w:r>
              <w:rPr>
                <w:sz w:val="18"/>
              </w:rPr>
              <w:t>DCM-</w:t>
            </w:r>
            <w:r>
              <w:rPr>
                <w:spacing w:val="-4"/>
                <w:sz w:val="18"/>
              </w:rPr>
              <w:t>0034</w:t>
            </w:r>
          </w:p>
        </w:tc>
      </w:tr>
      <w:tr>
        <w:trPr>
          <w:trHeight w:val="205" w:hRule="atLeast"/>
        </w:trPr>
        <w:tc>
          <w:tcPr>
            <w:tcW w:w="1186" w:type="dxa"/>
          </w:tcPr>
          <w:p>
            <w:pPr>
              <w:pStyle w:val="TableParagraph"/>
              <w:spacing w:line="186" w:lineRule="exact"/>
              <w:ind w:left="6" w:right="63"/>
              <w:jc w:val="center"/>
              <w:rPr>
                <w:sz w:val="18"/>
              </w:rPr>
            </w:pPr>
            <w:r>
              <w:rPr>
                <w:spacing w:val="-2"/>
                <w:sz w:val="18"/>
              </w:rPr>
              <w:t>2024.04.01</w:t>
            </w:r>
          </w:p>
        </w:tc>
        <w:tc>
          <w:tcPr>
            <w:tcW w:w="1075" w:type="dxa"/>
          </w:tcPr>
          <w:p>
            <w:pPr>
              <w:pStyle w:val="TableParagraph"/>
              <w:spacing w:line="186" w:lineRule="exact"/>
              <w:ind w:left="107"/>
              <w:rPr>
                <w:sz w:val="18"/>
              </w:rPr>
            </w:pPr>
            <w:r>
              <w:rPr>
                <w:spacing w:val="-2"/>
                <w:sz w:val="18"/>
              </w:rPr>
              <w:t>07.00</w:t>
            </w:r>
          </w:p>
        </w:tc>
        <w:tc>
          <w:tcPr>
            <w:tcW w:w="7374" w:type="dxa"/>
          </w:tcPr>
          <w:p>
            <w:pPr>
              <w:pStyle w:val="TableParagraph"/>
              <w:spacing w:line="186" w:lineRule="exact"/>
              <w:ind w:left="108"/>
              <w:rPr>
                <w:sz w:val="18"/>
              </w:rPr>
            </w:pPr>
            <w:r>
              <w:rPr>
                <w:sz w:val="18"/>
              </w:rPr>
              <w:t>Final</w:t>
            </w:r>
            <w:r>
              <w:rPr>
                <w:spacing w:val="-4"/>
                <w:sz w:val="18"/>
              </w:rPr>
              <w:t> </w:t>
            </w:r>
            <w:r>
              <w:rPr>
                <w:sz w:val="18"/>
              </w:rPr>
              <w:t>version</w:t>
            </w:r>
            <w:r>
              <w:rPr>
                <w:spacing w:val="1"/>
                <w:sz w:val="18"/>
              </w:rPr>
              <w:t> </w:t>
            </w:r>
            <w:r>
              <w:rPr>
                <w:spacing w:val="-2"/>
                <w:sz w:val="18"/>
              </w:rPr>
              <w:t>07.00</w:t>
            </w:r>
          </w:p>
        </w:tc>
      </w:tr>
      <w:tr>
        <w:trPr>
          <w:trHeight w:val="1864" w:hRule="atLeast"/>
        </w:trPr>
        <w:tc>
          <w:tcPr>
            <w:tcW w:w="1186" w:type="dxa"/>
          </w:tcPr>
          <w:p>
            <w:pPr>
              <w:pStyle w:val="TableParagraph"/>
              <w:spacing w:line="240" w:lineRule="auto" w:before="1"/>
              <w:ind w:left="6" w:right="62"/>
              <w:jc w:val="center"/>
              <w:rPr>
                <w:sz w:val="18"/>
              </w:rPr>
            </w:pPr>
            <w:r>
              <w:rPr>
                <w:spacing w:val="-2"/>
                <w:sz w:val="18"/>
              </w:rPr>
              <w:t>2024.07.09</w:t>
            </w:r>
          </w:p>
        </w:tc>
        <w:tc>
          <w:tcPr>
            <w:tcW w:w="1075" w:type="dxa"/>
          </w:tcPr>
          <w:p>
            <w:pPr>
              <w:pStyle w:val="TableParagraph"/>
              <w:spacing w:line="240" w:lineRule="auto" w:before="1"/>
              <w:ind w:left="107"/>
              <w:rPr>
                <w:sz w:val="18"/>
              </w:rPr>
            </w:pPr>
            <w:r>
              <w:rPr>
                <w:spacing w:val="-2"/>
                <w:sz w:val="18"/>
              </w:rPr>
              <w:t>07.00.01</w:t>
            </w:r>
          </w:p>
        </w:tc>
        <w:tc>
          <w:tcPr>
            <w:tcW w:w="7374" w:type="dxa"/>
          </w:tcPr>
          <w:p>
            <w:pPr>
              <w:pStyle w:val="TableParagraph"/>
              <w:spacing w:line="207" w:lineRule="exact" w:before="1"/>
              <w:ind w:left="108"/>
              <w:rPr>
                <w:sz w:val="18"/>
              </w:rPr>
            </w:pPr>
            <w:r>
              <w:rPr>
                <w:sz w:val="18"/>
              </w:rPr>
              <w:t>Implemented</w:t>
            </w:r>
            <w:r>
              <w:rPr>
                <w:spacing w:val="-6"/>
                <w:sz w:val="18"/>
              </w:rPr>
              <w:t> </w:t>
            </w:r>
            <w:r>
              <w:rPr>
                <w:sz w:val="18"/>
              </w:rPr>
              <w:t>approved</w:t>
            </w:r>
            <w:r>
              <w:rPr>
                <w:spacing w:val="-3"/>
                <w:sz w:val="18"/>
              </w:rPr>
              <w:t> </w:t>
            </w:r>
            <w:r>
              <w:rPr>
                <w:sz w:val="18"/>
              </w:rPr>
              <w:t>CRs</w:t>
            </w:r>
            <w:r>
              <w:rPr>
                <w:spacing w:val="-3"/>
                <w:sz w:val="18"/>
              </w:rPr>
              <w:t> </w:t>
            </w:r>
            <w:r>
              <w:rPr>
                <w:sz w:val="18"/>
              </w:rPr>
              <w:t>for</w:t>
            </w:r>
            <w:r>
              <w:rPr>
                <w:spacing w:val="-4"/>
                <w:sz w:val="18"/>
              </w:rPr>
              <w:t> </w:t>
            </w:r>
            <w:r>
              <w:rPr>
                <w:sz w:val="18"/>
              </w:rPr>
              <w:t>July</w:t>
            </w:r>
            <w:r>
              <w:rPr>
                <w:spacing w:val="-2"/>
                <w:sz w:val="18"/>
              </w:rPr>
              <w:t> Train:</w:t>
            </w:r>
          </w:p>
          <w:p>
            <w:pPr>
              <w:pStyle w:val="TableParagraph"/>
              <w:numPr>
                <w:ilvl w:val="0"/>
                <w:numId w:val="84"/>
              </w:numPr>
              <w:tabs>
                <w:tab w:pos="217" w:val="left" w:leader="none"/>
              </w:tabs>
              <w:spacing w:line="206" w:lineRule="exact" w:before="0" w:after="0"/>
              <w:ind w:left="217" w:right="0" w:hanging="109"/>
              <w:jc w:val="left"/>
              <w:rPr>
                <w:sz w:val="18"/>
              </w:rPr>
            </w:pPr>
            <w:r>
              <w:rPr>
                <w:spacing w:val="-2"/>
                <w:sz w:val="18"/>
              </w:rPr>
              <w:t>DCM-2024.06.25-WG6-CR-0035-O2dms_ETSI_NFV_profile_update_API_versions-</w:t>
            </w:r>
            <w:r>
              <w:rPr>
                <w:spacing w:val="-5"/>
                <w:sz w:val="18"/>
              </w:rPr>
              <w:t>v01</w:t>
            </w:r>
          </w:p>
          <w:p>
            <w:pPr>
              <w:pStyle w:val="TableParagraph"/>
              <w:numPr>
                <w:ilvl w:val="0"/>
                <w:numId w:val="84"/>
              </w:numPr>
              <w:tabs>
                <w:tab w:pos="217" w:val="left" w:leader="none"/>
              </w:tabs>
              <w:spacing w:line="240" w:lineRule="auto" w:before="0" w:after="0"/>
              <w:ind w:left="108" w:right="1109" w:firstLine="0"/>
              <w:jc w:val="left"/>
              <w:rPr>
                <w:sz w:val="18"/>
              </w:rPr>
            </w:pPr>
            <w:r>
              <w:rPr>
                <w:spacing w:val="-2"/>
                <w:sz w:val="18"/>
              </w:rPr>
              <w:t>DCM-2024.06.25-WG6-CR-0036-O2dms_ETSI_NFV_profile_bug_fixes-v01 </w:t>
            </w:r>
            <w:r>
              <w:rPr>
                <w:sz w:val="18"/>
              </w:rPr>
              <w:t>Rapporteur actions:</w:t>
            </w:r>
          </w:p>
          <w:p>
            <w:pPr>
              <w:pStyle w:val="TableParagraph"/>
              <w:numPr>
                <w:ilvl w:val="0"/>
                <w:numId w:val="84"/>
              </w:numPr>
              <w:tabs>
                <w:tab w:pos="217" w:val="left" w:leader="none"/>
              </w:tabs>
              <w:spacing w:line="206" w:lineRule="exact" w:before="0" w:after="0"/>
              <w:ind w:left="217" w:right="0" w:hanging="109"/>
              <w:jc w:val="left"/>
              <w:rPr>
                <w:sz w:val="18"/>
              </w:rPr>
            </w:pPr>
            <w:r>
              <w:rPr>
                <w:sz w:val="18"/>
              </w:rPr>
              <w:t>Corrected</w:t>
            </w:r>
            <w:r>
              <w:rPr>
                <w:spacing w:val="-8"/>
                <w:sz w:val="18"/>
              </w:rPr>
              <w:t> </w:t>
            </w:r>
            <w:r>
              <w:rPr>
                <w:sz w:val="18"/>
              </w:rPr>
              <w:t>few</w:t>
            </w:r>
            <w:r>
              <w:rPr>
                <w:spacing w:val="-11"/>
                <w:sz w:val="18"/>
              </w:rPr>
              <w:t> </w:t>
            </w:r>
            <w:r>
              <w:rPr>
                <w:sz w:val="18"/>
              </w:rPr>
              <w:t>occurrences</w:t>
            </w:r>
            <w:r>
              <w:rPr>
                <w:spacing w:val="-7"/>
                <w:sz w:val="18"/>
              </w:rPr>
              <w:t> </w:t>
            </w:r>
            <w:r>
              <w:rPr>
                <w:sz w:val="18"/>
              </w:rPr>
              <w:t>of</w:t>
            </w:r>
            <w:r>
              <w:rPr>
                <w:spacing w:val="-7"/>
                <w:sz w:val="18"/>
              </w:rPr>
              <w:t> </w:t>
            </w:r>
            <w:r>
              <w:rPr>
                <w:sz w:val="18"/>
              </w:rPr>
              <w:t>“error!</w:t>
            </w:r>
            <w:r>
              <w:rPr>
                <w:spacing w:val="-8"/>
                <w:sz w:val="18"/>
              </w:rPr>
              <w:t> </w:t>
            </w:r>
            <w:r>
              <w:rPr>
                <w:sz w:val="18"/>
              </w:rPr>
              <w:t>Reference</w:t>
            </w:r>
            <w:r>
              <w:rPr>
                <w:spacing w:val="-10"/>
                <w:sz w:val="18"/>
              </w:rPr>
              <w:t> </w:t>
            </w:r>
            <w:r>
              <w:rPr>
                <w:sz w:val="18"/>
              </w:rPr>
              <w:t>source</w:t>
            </w:r>
            <w:r>
              <w:rPr>
                <w:spacing w:val="-9"/>
                <w:sz w:val="18"/>
              </w:rPr>
              <w:t> </w:t>
            </w:r>
            <w:r>
              <w:rPr>
                <w:sz w:val="18"/>
              </w:rPr>
              <w:t>not</w:t>
            </w:r>
            <w:r>
              <w:rPr>
                <w:spacing w:val="-10"/>
                <w:sz w:val="18"/>
              </w:rPr>
              <w:t> </w:t>
            </w:r>
            <w:r>
              <w:rPr>
                <w:sz w:val="18"/>
              </w:rPr>
              <w:t>found”</w:t>
            </w:r>
            <w:r>
              <w:rPr>
                <w:spacing w:val="-9"/>
                <w:sz w:val="18"/>
              </w:rPr>
              <w:t> </w:t>
            </w:r>
            <w:r>
              <w:rPr>
                <w:sz w:val="18"/>
              </w:rPr>
              <w:t>in</w:t>
            </w:r>
            <w:r>
              <w:rPr>
                <w:spacing w:val="-10"/>
                <w:sz w:val="18"/>
              </w:rPr>
              <w:t> </w:t>
            </w:r>
            <w:r>
              <w:rPr>
                <w:sz w:val="18"/>
              </w:rPr>
              <w:t>clause</w:t>
            </w:r>
            <w:r>
              <w:rPr>
                <w:spacing w:val="-9"/>
                <w:sz w:val="18"/>
              </w:rPr>
              <w:t> </w:t>
            </w:r>
            <w:r>
              <w:rPr>
                <w:sz w:val="18"/>
              </w:rPr>
              <w:t>3.1.2</w:t>
            </w:r>
            <w:r>
              <w:rPr>
                <w:spacing w:val="-8"/>
                <w:sz w:val="18"/>
              </w:rPr>
              <w:t> </w:t>
            </w:r>
            <w:r>
              <w:rPr>
                <w:spacing w:val="-5"/>
                <w:sz w:val="18"/>
              </w:rPr>
              <w:t>and</w:t>
            </w:r>
          </w:p>
          <w:p>
            <w:pPr>
              <w:pStyle w:val="TableParagraph"/>
              <w:spacing w:line="240" w:lineRule="auto" w:before="2"/>
              <w:ind w:left="108" w:right="144"/>
              <w:rPr>
                <w:sz w:val="18"/>
              </w:rPr>
            </w:pPr>
            <w:r>
              <w:rPr>
                <w:sz w:val="18"/>
              </w:rPr>
              <w:t>3.1.6.1.6.</w:t>
            </w:r>
            <w:r>
              <w:rPr>
                <w:spacing w:val="-4"/>
                <w:sz w:val="18"/>
              </w:rPr>
              <w:t> </w:t>
            </w:r>
            <w:r>
              <w:rPr>
                <w:sz w:val="18"/>
              </w:rPr>
              <w:t>Added</w:t>
            </w:r>
            <w:r>
              <w:rPr>
                <w:spacing w:val="-4"/>
                <w:sz w:val="18"/>
              </w:rPr>
              <w:t> </w:t>
            </w:r>
            <w:r>
              <w:rPr>
                <w:sz w:val="18"/>
              </w:rPr>
              <w:t>the</w:t>
            </w:r>
            <w:r>
              <w:rPr>
                <w:spacing w:val="-6"/>
                <w:sz w:val="18"/>
              </w:rPr>
              <w:t> </w:t>
            </w:r>
            <w:r>
              <w:rPr>
                <w:sz w:val="18"/>
              </w:rPr>
              <w:t>corresponding</w:t>
            </w:r>
            <w:r>
              <w:rPr>
                <w:spacing w:val="-6"/>
                <w:sz w:val="18"/>
              </w:rPr>
              <w:t> </w:t>
            </w:r>
            <w:r>
              <w:rPr>
                <w:sz w:val="18"/>
              </w:rPr>
              <w:t>missing</w:t>
            </w:r>
            <w:r>
              <w:rPr>
                <w:spacing w:val="-6"/>
                <w:sz w:val="18"/>
              </w:rPr>
              <w:t> </w:t>
            </w:r>
            <w:r>
              <w:rPr>
                <w:sz w:val="18"/>
              </w:rPr>
              <w:t>references</w:t>
            </w:r>
            <w:r>
              <w:rPr>
                <w:spacing w:val="-5"/>
                <w:sz w:val="18"/>
              </w:rPr>
              <w:t> </w:t>
            </w:r>
            <w:r>
              <w:rPr>
                <w:sz w:val="18"/>
              </w:rPr>
              <w:t>in</w:t>
            </w:r>
            <w:r>
              <w:rPr>
                <w:spacing w:val="-4"/>
                <w:sz w:val="18"/>
              </w:rPr>
              <w:t> </w:t>
            </w:r>
            <w:r>
              <w:rPr>
                <w:sz w:val="18"/>
              </w:rPr>
              <w:t>the</w:t>
            </w:r>
            <w:r>
              <w:rPr>
                <w:spacing w:val="-4"/>
                <w:sz w:val="18"/>
              </w:rPr>
              <w:t> </w:t>
            </w:r>
            <w:r>
              <w:rPr>
                <w:sz w:val="18"/>
              </w:rPr>
              <w:t>clause</w:t>
            </w:r>
            <w:r>
              <w:rPr>
                <w:spacing w:val="-4"/>
                <w:sz w:val="18"/>
              </w:rPr>
              <w:t> </w:t>
            </w:r>
            <w:r>
              <w:rPr>
                <w:sz w:val="18"/>
              </w:rPr>
              <w:t>1.2 (i.e.</w:t>
            </w:r>
            <w:r>
              <w:rPr>
                <w:spacing w:val="-4"/>
                <w:sz w:val="18"/>
              </w:rPr>
              <w:t> </w:t>
            </w:r>
            <w:r>
              <w:rPr>
                <w:sz w:val="18"/>
              </w:rPr>
              <w:t>[36]</w:t>
            </w:r>
            <w:r>
              <w:rPr>
                <w:spacing w:val="-4"/>
                <w:sz w:val="18"/>
              </w:rPr>
              <w:t> </w:t>
            </w:r>
            <w:r>
              <w:rPr>
                <w:sz w:val="18"/>
              </w:rPr>
              <w:t>and </w:t>
            </w:r>
            <w:r>
              <w:rPr>
                <w:spacing w:val="-2"/>
                <w:sz w:val="18"/>
              </w:rPr>
              <w:t>[37]).</w:t>
            </w:r>
          </w:p>
          <w:p>
            <w:pPr>
              <w:pStyle w:val="TableParagraph"/>
              <w:ind w:left="108" w:right="93"/>
              <w:rPr>
                <w:sz w:val="18"/>
              </w:rPr>
            </w:pPr>
            <w:r>
              <w:rPr>
                <w:sz w:val="18"/>
              </w:rPr>
              <w:t>-</w:t>
            </w:r>
            <w:r>
              <w:rPr>
                <w:spacing w:val="-2"/>
                <w:sz w:val="18"/>
              </w:rPr>
              <w:t> </w:t>
            </w:r>
            <w:r>
              <w:rPr>
                <w:sz w:val="18"/>
              </w:rPr>
              <w:t>In</w:t>
            </w:r>
            <w:r>
              <w:rPr>
                <w:spacing w:val="-2"/>
                <w:sz w:val="18"/>
              </w:rPr>
              <w:t> </w:t>
            </w:r>
            <w:r>
              <w:rPr>
                <w:sz w:val="18"/>
              </w:rPr>
              <w:t>reference</w:t>
            </w:r>
            <w:r>
              <w:rPr>
                <w:spacing w:val="-2"/>
                <w:sz w:val="18"/>
              </w:rPr>
              <w:t> </w:t>
            </w:r>
            <w:r>
              <w:rPr>
                <w:sz w:val="18"/>
              </w:rPr>
              <w:t>[18]</w:t>
            </w:r>
            <w:r>
              <w:rPr>
                <w:spacing w:val="-2"/>
                <w:sz w:val="18"/>
              </w:rPr>
              <w:t> </w:t>
            </w:r>
            <w:r>
              <w:rPr>
                <w:sz w:val="18"/>
              </w:rPr>
              <w:t>(SOL018),</w:t>
            </w:r>
            <w:r>
              <w:rPr>
                <w:spacing w:val="-2"/>
                <w:sz w:val="18"/>
              </w:rPr>
              <w:t> </w:t>
            </w:r>
            <w:r>
              <w:rPr>
                <w:sz w:val="18"/>
              </w:rPr>
              <w:t>the</w:t>
            </w:r>
            <w:r>
              <w:rPr>
                <w:spacing w:val="-2"/>
                <w:sz w:val="18"/>
              </w:rPr>
              <w:t> </w:t>
            </w:r>
            <w:r>
              <w:rPr>
                <w:sz w:val="18"/>
              </w:rPr>
              <w:t>notes</w:t>
            </w:r>
            <w:r>
              <w:rPr>
                <w:spacing w:val="-3"/>
                <w:sz w:val="18"/>
              </w:rPr>
              <w:t> </w:t>
            </w:r>
            <w:r>
              <w:rPr>
                <w:sz w:val="18"/>
              </w:rPr>
              <w:t>1</w:t>
            </w:r>
            <w:r>
              <w:rPr>
                <w:spacing w:val="-2"/>
                <w:sz w:val="18"/>
              </w:rPr>
              <w:t> </w:t>
            </w:r>
            <w:r>
              <w:rPr>
                <w:sz w:val="18"/>
              </w:rPr>
              <w:t>and</w:t>
            </w:r>
            <w:r>
              <w:rPr>
                <w:spacing w:val="-2"/>
                <w:sz w:val="18"/>
              </w:rPr>
              <w:t> </w:t>
            </w:r>
            <w:r>
              <w:rPr>
                <w:sz w:val="18"/>
              </w:rPr>
              <w:t>2</w:t>
            </w:r>
            <w:r>
              <w:rPr>
                <w:spacing w:val="-4"/>
                <w:sz w:val="18"/>
              </w:rPr>
              <w:t> </w:t>
            </w:r>
            <w:r>
              <w:rPr>
                <w:sz w:val="18"/>
              </w:rPr>
              <w:t>can</w:t>
            </w:r>
            <w:r>
              <w:rPr>
                <w:spacing w:val="-4"/>
                <w:sz w:val="18"/>
              </w:rPr>
              <w:t> </w:t>
            </w:r>
            <w:r>
              <w:rPr>
                <w:sz w:val="18"/>
              </w:rPr>
              <w:t>be</w:t>
            </w:r>
            <w:r>
              <w:rPr>
                <w:spacing w:val="-4"/>
                <w:sz w:val="18"/>
              </w:rPr>
              <w:t> </w:t>
            </w:r>
            <w:r>
              <w:rPr>
                <w:sz w:val="18"/>
              </w:rPr>
              <w:t>deleted,</w:t>
            </w:r>
            <w:r>
              <w:rPr>
                <w:spacing w:val="-2"/>
                <w:sz w:val="18"/>
              </w:rPr>
              <w:t> </w:t>
            </w:r>
            <w:r>
              <w:rPr>
                <w:sz w:val="18"/>
              </w:rPr>
              <w:t>because</w:t>
            </w:r>
            <w:r>
              <w:rPr>
                <w:spacing w:val="-4"/>
                <w:sz w:val="18"/>
              </w:rPr>
              <w:t> </w:t>
            </w:r>
            <w:r>
              <w:rPr>
                <w:sz w:val="18"/>
              </w:rPr>
              <w:t>as</w:t>
            </w:r>
            <w:r>
              <w:rPr>
                <w:spacing w:val="-3"/>
                <w:sz w:val="18"/>
              </w:rPr>
              <w:t> </w:t>
            </w:r>
            <w:r>
              <w:rPr>
                <w:sz w:val="18"/>
              </w:rPr>
              <w:t>per</w:t>
            </w:r>
            <w:r>
              <w:rPr>
                <w:spacing w:val="-2"/>
                <w:sz w:val="18"/>
              </w:rPr>
              <w:t> </w:t>
            </w:r>
            <w:r>
              <w:rPr>
                <w:sz w:val="18"/>
              </w:rPr>
              <w:t>CR-0035, a reference to a published version can be made.</w:t>
            </w:r>
          </w:p>
        </w:tc>
      </w:tr>
      <w:tr>
        <w:trPr>
          <w:trHeight w:val="412" w:hRule="atLeast"/>
        </w:trPr>
        <w:tc>
          <w:tcPr>
            <w:tcW w:w="1186" w:type="dxa"/>
          </w:tcPr>
          <w:p>
            <w:pPr>
              <w:pStyle w:val="TableParagraph"/>
              <w:ind w:left="6" w:right="62"/>
              <w:jc w:val="center"/>
              <w:rPr>
                <w:sz w:val="18"/>
              </w:rPr>
            </w:pPr>
            <w:r>
              <w:rPr>
                <w:spacing w:val="-2"/>
                <w:sz w:val="18"/>
              </w:rPr>
              <w:t>2024.07.23</w:t>
            </w:r>
          </w:p>
        </w:tc>
        <w:tc>
          <w:tcPr>
            <w:tcW w:w="1075" w:type="dxa"/>
          </w:tcPr>
          <w:p>
            <w:pPr>
              <w:pStyle w:val="TableParagraph"/>
              <w:ind w:left="107"/>
              <w:rPr>
                <w:sz w:val="18"/>
              </w:rPr>
            </w:pPr>
            <w:r>
              <w:rPr>
                <w:spacing w:val="-2"/>
                <w:sz w:val="18"/>
              </w:rPr>
              <w:t>07.00.02</w:t>
            </w:r>
          </w:p>
        </w:tc>
        <w:tc>
          <w:tcPr>
            <w:tcW w:w="7374" w:type="dxa"/>
          </w:tcPr>
          <w:p>
            <w:pPr>
              <w:pStyle w:val="TableParagraph"/>
              <w:ind w:left="108"/>
              <w:rPr>
                <w:sz w:val="18"/>
              </w:rPr>
            </w:pPr>
            <w:r>
              <w:rPr>
                <w:sz w:val="18"/>
              </w:rPr>
              <w:t>Addressing</w:t>
            </w:r>
            <w:r>
              <w:rPr>
                <w:spacing w:val="-7"/>
                <w:sz w:val="18"/>
              </w:rPr>
              <w:t> </w:t>
            </w:r>
            <w:r>
              <w:rPr>
                <w:sz w:val="18"/>
              </w:rPr>
              <w:t>July</w:t>
            </w:r>
            <w:r>
              <w:rPr>
                <w:spacing w:val="-3"/>
                <w:sz w:val="18"/>
              </w:rPr>
              <w:t> </w:t>
            </w:r>
            <w:r>
              <w:rPr>
                <w:sz w:val="18"/>
              </w:rPr>
              <w:t>Train</w:t>
            </w:r>
            <w:r>
              <w:rPr>
                <w:spacing w:val="-4"/>
                <w:sz w:val="18"/>
              </w:rPr>
              <w:t> </w:t>
            </w:r>
            <w:r>
              <w:rPr>
                <w:sz w:val="18"/>
              </w:rPr>
              <w:t>2024</w:t>
            </w:r>
            <w:r>
              <w:rPr>
                <w:spacing w:val="-4"/>
                <w:sz w:val="18"/>
              </w:rPr>
              <w:t> </w:t>
            </w:r>
            <w:r>
              <w:rPr>
                <w:sz w:val="18"/>
              </w:rPr>
              <w:t>review</w:t>
            </w:r>
            <w:r>
              <w:rPr>
                <w:spacing w:val="-6"/>
                <w:sz w:val="18"/>
              </w:rPr>
              <w:t> </w:t>
            </w:r>
            <w:r>
              <w:rPr>
                <w:spacing w:val="-2"/>
                <w:sz w:val="18"/>
              </w:rPr>
              <w:t>comments:</w:t>
            </w:r>
          </w:p>
          <w:p>
            <w:pPr>
              <w:pStyle w:val="TableParagraph"/>
              <w:spacing w:line="187" w:lineRule="exact"/>
              <w:ind w:left="108"/>
              <w:rPr>
                <w:sz w:val="18"/>
              </w:rPr>
            </w:pPr>
            <w:r>
              <w:rPr>
                <w:sz w:val="18"/>
              </w:rPr>
              <w:t>-</w:t>
            </w:r>
            <w:r>
              <w:rPr>
                <w:spacing w:val="-4"/>
                <w:sz w:val="18"/>
              </w:rPr>
              <w:t> </w:t>
            </w:r>
            <w:r>
              <w:rPr>
                <w:sz w:val="18"/>
              </w:rPr>
              <w:t>Comment</w:t>
            </w:r>
            <w:r>
              <w:rPr>
                <w:spacing w:val="-6"/>
                <w:sz w:val="18"/>
              </w:rPr>
              <w:t> </w:t>
            </w:r>
            <w:r>
              <w:rPr>
                <w:sz w:val="18"/>
              </w:rPr>
              <w:t>#4</w:t>
            </w:r>
            <w:r>
              <w:rPr>
                <w:spacing w:val="-3"/>
                <w:sz w:val="18"/>
              </w:rPr>
              <w:t> </w:t>
            </w:r>
            <w:r>
              <w:rPr>
                <w:sz w:val="18"/>
              </w:rPr>
              <w:t>on</w:t>
            </w:r>
            <w:r>
              <w:rPr>
                <w:spacing w:val="-3"/>
                <w:sz w:val="18"/>
              </w:rPr>
              <w:t> </w:t>
            </w:r>
            <w:r>
              <w:rPr>
                <w:sz w:val="18"/>
              </w:rPr>
              <w:t>correcting</w:t>
            </w:r>
            <w:r>
              <w:rPr>
                <w:spacing w:val="-4"/>
                <w:sz w:val="18"/>
              </w:rPr>
              <w:t> </w:t>
            </w:r>
            <w:r>
              <w:rPr>
                <w:sz w:val="18"/>
              </w:rPr>
              <w:t>cross-</w:t>
            </w:r>
            <w:r>
              <w:rPr>
                <w:spacing w:val="-2"/>
                <w:sz w:val="18"/>
              </w:rPr>
              <w:t>references.</w:t>
            </w:r>
          </w:p>
        </w:tc>
      </w:tr>
      <w:tr>
        <w:trPr>
          <w:trHeight w:val="414" w:hRule="atLeast"/>
        </w:trPr>
        <w:tc>
          <w:tcPr>
            <w:tcW w:w="1186" w:type="dxa"/>
          </w:tcPr>
          <w:p>
            <w:pPr>
              <w:pStyle w:val="TableParagraph"/>
              <w:spacing w:line="240" w:lineRule="auto" w:before="1"/>
              <w:ind w:left="6" w:right="62"/>
              <w:jc w:val="center"/>
              <w:rPr>
                <w:sz w:val="18"/>
              </w:rPr>
            </w:pPr>
            <w:r>
              <w:rPr>
                <w:spacing w:val="-2"/>
                <w:sz w:val="18"/>
              </w:rPr>
              <w:t>2024.07.29</w:t>
            </w:r>
          </w:p>
        </w:tc>
        <w:tc>
          <w:tcPr>
            <w:tcW w:w="1075" w:type="dxa"/>
          </w:tcPr>
          <w:p>
            <w:pPr>
              <w:pStyle w:val="TableParagraph"/>
              <w:spacing w:line="240" w:lineRule="auto" w:before="1"/>
              <w:ind w:left="107"/>
              <w:rPr>
                <w:sz w:val="18"/>
              </w:rPr>
            </w:pPr>
            <w:r>
              <w:rPr>
                <w:spacing w:val="-2"/>
                <w:sz w:val="18"/>
              </w:rPr>
              <w:t>08.00</w:t>
            </w:r>
          </w:p>
        </w:tc>
        <w:tc>
          <w:tcPr>
            <w:tcW w:w="7374" w:type="dxa"/>
          </w:tcPr>
          <w:p>
            <w:pPr>
              <w:pStyle w:val="TableParagraph"/>
              <w:ind w:left="108" w:right="3924"/>
              <w:rPr>
                <w:sz w:val="18"/>
              </w:rPr>
            </w:pPr>
            <w:r>
              <w:rPr>
                <w:sz w:val="18"/>
              </w:rPr>
              <w:t>Final version for 2024 July Train Upgraded</w:t>
            </w:r>
            <w:r>
              <w:rPr>
                <w:spacing w:val="-10"/>
                <w:sz w:val="18"/>
              </w:rPr>
              <w:t> </w:t>
            </w:r>
            <w:r>
              <w:rPr>
                <w:sz w:val="18"/>
              </w:rPr>
              <w:t>release</w:t>
            </w:r>
            <w:r>
              <w:rPr>
                <w:spacing w:val="-10"/>
                <w:sz w:val="18"/>
              </w:rPr>
              <w:t> </w:t>
            </w:r>
            <w:r>
              <w:rPr>
                <w:sz w:val="18"/>
              </w:rPr>
              <w:t>number</w:t>
            </w:r>
            <w:r>
              <w:rPr>
                <w:spacing w:val="-10"/>
                <w:sz w:val="18"/>
              </w:rPr>
              <w:t> </w:t>
            </w:r>
            <w:r>
              <w:rPr>
                <w:sz w:val="18"/>
              </w:rPr>
              <w:t>to</w:t>
            </w:r>
            <w:r>
              <w:rPr>
                <w:spacing w:val="-11"/>
                <w:sz w:val="18"/>
              </w:rPr>
              <w:t> </w:t>
            </w:r>
            <w:r>
              <w:rPr>
                <w:sz w:val="18"/>
              </w:rPr>
              <w:t>R004.</w:t>
            </w:r>
          </w:p>
        </w:tc>
      </w:tr>
    </w:tbl>
    <w:sectPr>
      <w:pgSz w:w="11910" w:h="16850"/>
      <w:pgMar w:header="944" w:footer="488" w:top="1420" w:bottom="680" w:left="820" w:right="6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Symbol">
    <w:altName w:val="Symbol"/>
    <w:charset w:val="2"/>
    <w:family w:val="roman"/>
    <w:pitch w:val="variable"/>
  </w:font>
  <w:font w:name="Courier New">
    <w:altName w:val="Courier New"/>
    <w:charset w:val="0"/>
    <w:family w:val="modern"/>
    <w:pitch w:val="fixed"/>
  </w:font>
  <w:font w:name="Consolas">
    <w:altName w:val="Consolas"/>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ind w:left="0"/>
    </w:pPr>
    <w:r>
      <w:rPr/>
      <mc:AlternateContent>
        <mc:Choice Requires="wps">
          <w:drawing>
            <wp:anchor distT="0" distB="0" distL="0" distR="0" allowOverlap="1" layoutInCell="1" locked="0" behindDoc="1" simplePos="0" relativeHeight="484938752">
              <wp:simplePos x="0" y="0"/>
              <wp:positionH relativeFrom="page">
                <wp:posOffset>719327</wp:posOffset>
              </wp:positionH>
              <wp:positionV relativeFrom="page">
                <wp:posOffset>10210133</wp:posOffset>
              </wp:positionV>
              <wp:extent cx="6096635" cy="1270"/>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6096635" cy="1270"/>
                      </a:xfrm>
                      <a:custGeom>
                        <a:avLst/>
                        <a:gdLst/>
                        <a:ahLst/>
                        <a:cxnLst/>
                        <a:rect l="l" t="t" r="r" b="b"/>
                        <a:pathLst>
                          <a:path w="6096635" h="0">
                            <a:moveTo>
                              <a:pt x="0" y="0"/>
                            </a:moveTo>
                            <a:lnTo>
                              <a:pt x="6096419" y="0"/>
                            </a:lnTo>
                          </a:path>
                        </a:pathLst>
                      </a:custGeom>
                      <a:ln w="7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8377728" from="56.639999pt,803.94751pt" to="536.673022pt,803.94751pt" stroked="true" strokeweight=".567pt" strokecolor="#000000">
              <v:stroke dashstyle="solid"/>
              <w10:wrap type="none"/>
            </v:line>
          </w:pict>
        </mc:Fallback>
      </mc:AlternateContent>
    </w:r>
    <w:r>
      <w:rPr/>
      <mc:AlternateContent>
        <mc:Choice Requires="wps">
          <w:drawing>
            <wp:anchor distT="0" distB="0" distL="0" distR="0" allowOverlap="1" layoutInCell="1" locked="0" behindDoc="1" simplePos="0" relativeHeight="484939264">
              <wp:simplePos x="0" y="0"/>
              <wp:positionH relativeFrom="page">
                <wp:posOffset>6676390</wp:posOffset>
              </wp:positionH>
              <wp:positionV relativeFrom="page">
                <wp:posOffset>10207403</wp:posOffset>
              </wp:positionV>
              <wp:extent cx="217170" cy="15367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17170" cy="153670"/>
                      </a:xfrm>
                      <a:prstGeom prst="rect">
                        <a:avLst/>
                      </a:prstGeom>
                    </wps:spPr>
                    <wps:txbx>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525.700012pt;margin-top:803.732544pt;width:17.1pt;height:12.1pt;mso-position-horizontal-relative:page;mso-position-vertical-relative:page;z-index:-18377216" type="#_x0000_t202" id="docshape4" filled="false" stroked="false">
              <v:textbox inset="0,0,0,0">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w:t>
                    </w:r>
                    <w:r>
                      <w:rPr>
                        <w:rFonts w:ascii="Arial"/>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939776">
              <wp:simplePos x="0" y="0"/>
              <wp:positionH relativeFrom="page">
                <wp:posOffset>706627</wp:posOffset>
              </wp:positionH>
              <wp:positionV relativeFrom="page">
                <wp:posOffset>10218439</wp:posOffset>
              </wp:positionV>
              <wp:extent cx="5582285" cy="13970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5582285" cy="139700"/>
                      </a:xfrm>
                      <a:prstGeom prst="rect">
                        <a:avLst/>
                      </a:prstGeom>
                    </wps:spPr>
                    <wps:txbx>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2024</w:t>
                          </w:r>
                          <w:r>
                            <w:rPr>
                              <w:rFonts w:ascii="Arial" w:hAnsi="Arial"/>
                              <w:spacing w:val="-3"/>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5"/>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3"/>
                              <w:sz w:val="16"/>
                            </w:rPr>
                            <w:t> </w:t>
                          </w:r>
                          <w:r>
                            <w:rPr>
                              <w:rFonts w:ascii="Arial" w:hAnsi="Arial"/>
                              <w:sz w:val="16"/>
                            </w:rPr>
                            <w:t>Your</w:t>
                          </w:r>
                          <w:r>
                            <w:rPr>
                              <w:rFonts w:ascii="Arial" w:hAnsi="Arial"/>
                              <w:spacing w:val="-6"/>
                              <w:sz w:val="16"/>
                            </w:rPr>
                            <w:t> </w:t>
                          </w:r>
                          <w:r>
                            <w:rPr>
                              <w:rFonts w:ascii="Arial" w:hAnsi="Arial"/>
                              <w:sz w:val="16"/>
                            </w:rPr>
                            <w:t>use</w:t>
                          </w:r>
                          <w:r>
                            <w:rPr>
                              <w:rFonts w:ascii="Arial" w:hAnsi="Arial"/>
                              <w:spacing w:val="-6"/>
                              <w:sz w:val="16"/>
                            </w:rPr>
                            <w:t> </w:t>
                          </w:r>
                          <w:r>
                            <w:rPr>
                              <w:rFonts w:ascii="Arial" w:hAnsi="Arial"/>
                              <w:sz w:val="16"/>
                            </w:rPr>
                            <w:t>is</w:t>
                          </w:r>
                          <w:r>
                            <w:rPr>
                              <w:rFonts w:ascii="Arial" w:hAnsi="Arial"/>
                              <w:spacing w:val="-3"/>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3"/>
                              <w:sz w:val="16"/>
                            </w:rPr>
                            <w:t> </w:t>
                          </w:r>
                          <w:r>
                            <w:rPr>
                              <w:rFonts w:ascii="Arial" w:hAnsi="Arial"/>
                              <w:sz w:val="16"/>
                            </w:rPr>
                            <w:t>the</w:t>
                          </w:r>
                          <w:r>
                            <w:rPr>
                              <w:rFonts w:ascii="Arial" w:hAnsi="Arial"/>
                              <w:spacing w:val="-5"/>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2"/>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5"/>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3"/>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wps:txbx>
                    <wps:bodyPr wrap="square" lIns="0" tIns="0" rIns="0" bIns="0" rtlCol="0">
                      <a:noAutofit/>
                    </wps:bodyPr>
                  </wps:wsp>
                </a:graphicData>
              </a:graphic>
            </wp:anchor>
          </w:drawing>
        </mc:Choice>
        <mc:Fallback>
          <w:pict>
            <v:shape style="position:absolute;margin-left:55.639999pt;margin-top:804.601563pt;width:439.55pt;height:11pt;mso-position-horizontal-relative:page;mso-position-vertical-relative:page;z-index:-18376704" type="#_x0000_t202" id="docshape5" filled="false" stroked="false">
              <v:textbox inset="0,0,0,0">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2024</w:t>
                    </w:r>
                    <w:r>
                      <w:rPr>
                        <w:rFonts w:ascii="Arial" w:hAnsi="Arial"/>
                        <w:spacing w:val="-3"/>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5"/>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3"/>
                        <w:sz w:val="16"/>
                      </w:rPr>
                      <w:t> </w:t>
                    </w:r>
                    <w:r>
                      <w:rPr>
                        <w:rFonts w:ascii="Arial" w:hAnsi="Arial"/>
                        <w:sz w:val="16"/>
                      </w:rPr>
                      <w:t>Your</w:t>
                    </w:r>
                    <w:r>
                      <w:rPr>
                        <w:rFonts w:ascii="Arial" w:hAnsi="Arial"/>
                        <w:spacing w:val="-6"/>
                        <w:sz w:val="16"/>
                      </w:rPr>
                      <w:t> </w:t>
                    </w:r>
                    <w:r>
                      <w:rPr>
                        <w:rFonts w:ascii="Arial" w:hAnsi="Arial"/>
                        <w:sz w:val="16"/>
                      </w:rPr>
                      <w:t>use</w:t>
                    </w:r>
                    <w:r>
                      <w:rPr>
                        <w:rFonts w:ascii="Arial" w:hAnsi="Arial"/>
                        <w:spacing w:val="-6"/>
                        <w:sz w:val="16"/>
                      </w:rPr>
                      <w:t> </w:t>
                    </w:r>
                    <w:r>
                      <w:rPr>
                        <w:rFonts w:ascii="Arial" w:hAnsi="Arial"/>
                        <w:sz w:val="16"/>
                      </w:rPr>
                      <w:t>is</w:t>
                    </w:r>
                    <w:r>
                      <w:rPr>
                        <w:rFonts w:ascii="Arial" w:hAnsi="Arial"/>
                        <w:spacing w:val="-3"/>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3"/>
                        <w:sz w:val="16"/>
                      </w:rPr>
                      <w:t> </w:t>
                    </w:r>
                    <w:r>
                      <w:rPr>
                        <w:rFonts w:ascii="Arial" w:hAnsi="Arial"/>
                        <w:sz w:val="16"/>
                      </w:rPr>
                      <w:t>the</w:t>
                    </w:r>
                    <w:r>
                      <w:rPr>
                        <w:rFonts w:ascii="Arial" w:hAnsi="Arial"/>
                        <w:spacing w:val="-5"/>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2"/>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5"/>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3"/>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ind w:left="0"/>
    </w:pPr>
    <w:r>
      <w:rPr/>
      <mc:AlternateContent>
        <mc:Choice Requires="wps">
          <w:drawing>
            <wp:anchor distT="0" distB="0" distL="0" distR="0" allowOverlap="1" layoutInCell="1" locked="0" behindDoc="1" simplePos="0" relativeHeight="484945408">
              <wp:simplePos x="0" y="0"/>
              <wp:positionH relativeFrom="page">
                <wp:posOffset>719327</wp:posOffset>
              </wp:positionH>
              <wp:positionV relativeFrom="page">
                <wp:posOffset>10210133</wp:posOffset>
              </wp:positionV>
              <wp:extent cx="6096635" cy="1270"/>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6096635" cy="1270"/>
                      </a:xfrm>
                      <a:custGeom>
                        <a:avLst/>
                        <a:gdLst/>
                        <a:ahLst/>
                        <a:cxnLst/>
                        <a:rect l="l" t="t" r="r" b="b"/>
                        <a:pathLst>
                          <a:path w="6096635" h="0">
                            <a:moveTo>
                              <a:pt x="0" y="0"/>
                            </a:moveTo>
                            <a:lnTo>
                              <a:pt x="6096419" y="0"/>
                            </a:lnTo>
                          </a:path>
                        </a:pathLst>
                      </a:custGeom>
                      <a:ln w="7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8371072" from="56.639999pt,803.94751pt" to="536.673022pt,803.94751pt" stroked="true" strokeweight=".567pt" strokecolor="#000000">
              <v:stroke dashstyle="solid"/>
              <w10:wrap type="none"/>
            </v:line>
          </w:pict>
        </mc:Fallback>
      </mc:AlternateContent>
    </w:r>
    <w:r>
      <w:rPr/>
      <mc:AlternateContent>
        <mc:Choice Requires="wps">
          <w:drawing>
            <wp:anchor distT="0" distB="0" distL="0" distR="0" allowOverlap="1" layoutInCell="1" locked="0" behindDoc="1" simplePos="0" relativeHeight="484945920">
              <wp:simplePos x="0" y="0"/>
              <wp:positionH relativeFrom="page">
                <wp:posOffset>6676390</wp:posOffset>
              </wp:positionH>
              <wp:positionV relativeFrom="page">
                <wp:posOffset>10207403</wp:posOffset>
              </wp:positionV>
              <wp:extent cx="217170" cy="15367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217170" cy="153670"/>
                      </a:xfrm>
                      <a:prstGeom prst="rect">
                        <a:avLst/>
                      </a:prstGeom>
                    </wps:spPr>
                    <wps:txbx>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79</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525.700012pt;margin-top:803.732544pt;width:17.1pt;height:12.1pt;mso-position-horizontal-relative:page;mso-position-vertical-relative:page;z-index:-18370560" type="#_x0000_t202" id="docshape20" filled="false" stroked="false">
              <v:textbox inset="0,0,0,0">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79</w:t>
                    </w:r>
                    <w:r>
                      <w:rPr>
                        <w:rFonts w:ascii="Arial"/>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946432">
              <wp:simplePos x="0" y="0"/>
              <wp:positionH relativeFrom="page">
                <wp:posOffset>706627</wp:posOffset>
              </wp:positionH>
              <wp:positionV relativeFrom="page">
                <wp:posOffset>10218439</wp:posOffset>
              </wp:positionV>
              <wp:extent cx="5582285" cy="13970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5582285" cy="139700"/>
                      </a:xfrm>
                      <a:prstGeom prst="rect">
                        <a:avLst/>
                      </a:prstGeom>
                    </wps:spPr>
                    <wps:txbx>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2024</w:t>
                          </w:r>
                          <w:r>
                            <w:rPr>
                              <w:rFonts w:ascii="Arial" w:hAnsi="Arial"/>
                              <w:spacing w:val="-3"/>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5"/>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3"/>
                              <w:sz w:val="16"/>
                            </w:rPr>
                            <w:t> </w:t>
                          </w:r>
                          <w:r>
                            <w:rPr>
                              <w:rFonts w:ascii="Arial" w:hAnsi="Arial"/>
                              <w:sz w:val="16"/>
                            </w:rPr>
                            <w:t>Your</w:t>
                          </w:r>
                          <w:r>
                            <w:rPr>
                              <w:rFonts w:ascii="Arial" w:hAnsi="Arial"/>
                              <w:spacing w:val="-6"/>
                              <w:sz w:val="16"/>
                            </w:rPr>
                            <w:t> </w:t>
                          </w:r>
                          <w:r>
                            <w:rPr>
                              <w:rFonts w:ascii="Arial" w:hAnsi="Arial"/>
                              <w:sz w:val="16"/>
                            </w:rPr>
                            <w:t>use</w:t>
                          </w:r>
                          <w:r>
                            <w:rPr>
                              <w:rFonts w:ascii="Arial" w:hAnsi="Arial"/>
                              <w:spacing w:val="-6"/>
                              <w:sz w:val="16"/>
                            </w:rPr>
                            <w:t> </w:t>
                          </w:r>
                          <w:r>
                            <w:rPr>
                              <w:rFonts w:ascii="Arial" w:hAnsi="Arial"/>
                              <w:sz w:val="16"/>
                            </w:rPr>
                            <w:t>is</w:t>
                          </w:r>
                          <w:r>
                            <w:rPr>
                              <w:rFonts w:ascii="Arial" w:hAnsi="Arial"/>
                              <w:spacing w:val="-3"/>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3"/>
                              <w:sz w:val="16"/>
                            </w:rPr>
                            <w:t> </w:t>
                          </w:r>
                          <w:r>
                            <w:rPr>
                              <w:rFonts w:ascii="Arial" w:hAnsi="Arial"/>
                              <w:sz w:val="16"/>
                            </w:rPr>
                            <w:t>the</w:t>
                          </w:r>
                          <w:r>
                            <w:rPr>
                              <w:rFonts w:ascii="Arial" w:hAnsi="Arial"/>
                              <w:spacing w:val="-5"/>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2"/>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5"/>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3"/>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wps:txbx>
                    <wps:bodyPr wrap="square" lIns="0" tIns="0" rIns="0" bIns="0" rtlCol="0">
                      <a:noAutofit/>
                    </wps:bodyPr>
                  </wps:wsp>
                </a:graphicData>
              </a:graphic>
            </wp:anchor>
          </w:drawing>
        </mc:Choice>
        <mc:Fallback>
          <w:pict>
            <v:shape style="position:absolute;margin-left:55.639999pt;margin-top:804.601563pt;width:439.55pt;height:11pt;mso-position-horizontal-relative:page;mso-position-vertical-relative:page;z-index:-18370048" type="#_x0000_t202" id="docshape21" filled="false" stroked="false">
              <v:textbox inset="0,0,0,0">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2024</w:t>
                    </w:r>
                    <w:r>
                      <w:rPr>
                        <w:rFonts w:ascii="Arial" w:hAnsi="Arial"/>
                        <w:spacing w:val="-3"/>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5"/>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3"/>
                        <w:sz w:val="16"/>
                      </w:rPr>
                      <w:t> </w:t>
                    </w:r>
                    <w:r>
                      <w:rPr>
                        <w:rFonts w:ascii="Arial" w:hAnsi="Arial"/>
                        <w:sz w:val="16"/>
                      </w:rPr>
                      <w:t>Your</w:t>
                    </w:r>
                    <w:r>
                      <w:rPr>
                        <w:rFonts w:ascii="Arial" w:hAnsi="Arial"/>
                        <w:spacing w:val="-6"/>
                        <w:sz w:val="16"/>
                      </w:rPr>
                      <w:t> </w:t>
                    </w:r>
                    <w:r>
                      <w:rPr>
                        <w:rFonts w:ascii="Arial" w:hAnsi="Arial"/>
                        <w:sz w:val="16"/>
                      </w:rPr>
                      <w:t>use</w:t>
                    </w:r>
                    <w:r>
                      <w:rPr>
                        <w:rFonts w:ascii="Arial" w:hAnsi="Arial"/>
                        <w:spacing w:val="-6"/>
                        <w:sz w:val="16"/>
                      </w:rPr>
                      <w:t> </w:t>
                    </w:r>
                    <w:r>
                      <w:rPr>
                        <w:rFonts w:ascii="Arial" w:hAnsi="Arial"/>
                        <w:sz w:val="16"/>
                      </w:rPr>
                      <w:t>is</w:t>
                    </w:r>
                    <w:r>
                      <w:rPr>
                        <w:rFonts w:ascii="Arial" w:hAnsi="Arial"/>
                        <w:spacing w:val="-3"/>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3"/>
                        <w:sz w:val="16"/>
                      </w:rPr>
                      <w:t> </w:t>
                    </w:r>
                    <w:r>
                      <w:rPr>
                        <w:rFonts w:ascii="Arial" w:hAnsi="Arial"/>
                        <w:sz w:val="16"/>
                      </w:rPr>
                      <w:t>the</w:t>
                    </w:r>
                    <w:r>
                      <w:rPr>
                        <w:rFonts w:ascii="Arial" w:hAnsi="Arial"/>
                        <w:spacing w:val="-5"/>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2"/>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5"/>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3"/>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ind w:left="0"/>
    </w:pPr>
    <w:r>
      <w:rPr/>
      <mc:AlternateContent>
        <mc:Choice Requires="wps">
          <w:drawing>
            <wp:anchor distT="0" distB="0" distL="0" distR="0" allowOverlap="1" layoutInCell="1" locked="0" behindDoc="1" simplePos="0" relativeHeight="484947968">
              <wp:simplePos x="0" y="0"/>
              <wp:positionH relativeFrom="page">
                <wp:posOffset>719327</wp:posOffset>
              </wp:positionH>
              <wp:positionV relativeFrom="page">
                <wp:posOffset>10210133</wp:posOffset>
              </wp:positionV>
              <wp:extent cx="6096635" cy="1270"/>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6096635" cy="1270"/>
                      </a:xfrm>
                      <a:custGeom>
                        <a:avLst/>
                        <a:gdLst/>
                        <a:ahLst/>
                        <a:cxnLst/>
                        <a:rect l="l" t="t" r="r" b="b"/>
                        <a:pathLst>
                          <a:path w="6096635" h="0">
                            <a:moveTo>
                              <a:pt x="0" y="0"/>
                            </a:moveTo>
                            <a:lnTo>
                              <a:pt x="6096419" y="0"/>
                            </a:lnTo>
                          </a:path>
                        </a:pathLst>
                      </a:custGeom>
                      <a:ln w="7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8368512" from="56.639999pt,803.94751pt" to="536.673022pt,803.94751pt" stroked="true" strokeweight=".567pt" strokecolor="#000000">
              <v:stroke dashstyle="solid"/>
              <w10:wrap type="none"/>
            </v:line>
          </w:pict>
        </mc:Fallback>
      </mc:AlternateContent>
    </w:r>
    <w:r>
      <w:rPr/>
      <mc:AlternateContent>
        <mc:Choice Requires="wps">
          <w:drawing>
            <wp:anchor distT="0" distB="0" distL="0" distR="0" allowOverlap="1" layoutInCell="1" locked="0" behindDoc="1" simplePos="0" relativeHeight="484948480">
              <wp:simplePos x="0" y="0"/>
              <wp:positionH relativeFrom="page">
                <wp:posOffset>6612381</wp:posOffset>
              </wp:positionH>
              <wp:positionV relativeFrom="page">
                <wp:posOffset>10207403</wp:posOffset>
              </wp:positionV>
              <wp:extent cx="281305" cy="15367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281305" cy="153670"/>
                      </a:xfrm>
                      <a:prstGeom prst="rect">
                        <a:avLst/>
                      </a:prstGeom>
                    </wps:spPr>
                    <wps:txbx>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100</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520.659973pt;margin-top:803.732544pt;width:22.15pt;height:12.1pt;mso-position-horizontal-relative:page;mso-position-vertical-relative:page;z-index:-18368000" type="#_x0000_t202" id="docshape23" filled="false" stroked="false">
              <v:textbox inset="0,0,0,0">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100</w:t>
                    </w:r>
                    <w:r>
                      <w:rPr>
                        <w:rFonts w:ascii="Arial"/>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948992">
              <wp:simplePos x="0" y="0"/>
              <wp:positionH relativeFrom="page">
                <wp:posOffset>706627</wp:posOffset>
              </wp:positionH>
              <wp:positionV relativeFrom="page">
                <wp:posOffset>10218439</wp:posOffset>
              </wp:positionV>
              <wp:extent cx="5582285" cy="139700"/>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5582285" cy="139700"/>
                      </a:xfrm>
                      <a:prstGeom prst="rect">
                        <a:avLst/>
                      </a:prstGeom>
                    </wps:spPr>
                    <wps:txbx>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2024</w:t>
                          </w:r>
                          <w:r>
                            <w:rPr>
                              <w:rFonts w:ascii="Arial" w:hAnsi="Arial"/>
                              <w:spacing w:val="-3"/>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5"/>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3"/>
                              <w:sz w:val="16"/>
                            </w:rPr>
                            <w:t> </w:t>
                          </w:r>
                          <w:r>
                            <w:rPr>
                              <w:rFonts w:ascii="Arial" w:hAnsi="Arial"/>
                              <w:sz w:val="16"/>
                            </w:rPr>
                            <w:t>Your</w:t>
                          </w:r>
                          <w:r>
                            <w:rPr>
                              <w:rFonts w:ascii="Arial" w:hAnsi="Arial"/>
                              <w:spacing w:val="-6"/>
                              <w:sz w:val="16"/>
                            </w:rPr>
                            <w:t> </w:t>
                          </w:r>
                          <w:r>
                            <w:rPr>
                              <w:rFonts w:ascii="Arial" w:hAnsi="Arial"/>
                              <w:sz w:val="16"/>
                            </w:rPr>
                            <w:t>use</w:t>
                          </w:r>
                          <w:r>
                            <w:rPr>
                              <w:rFonts w:ascii="Arial" w:hAnsi="Arial"/>
                              <w:spacing w:val="-6"/>
                              <w:sz w:val="16"/>
                            </w:rPr>
                            <w:t> </w:t>
                          </w:r>
                          <w:r>
                            <w:rPr>
                              <w:rFonts w:ascii="Arial" w:hAnsi="Arial"/>
                              <w:sz w:val="16"/>
                            </w:rPr>
                            <w:t>is</w:t>
                          </w:r>
                          <w:r>
                            <w:rPr>
                              <w:rFonts w:ascii="Arial" w:hAnsi="Arial"/>
                              <w:spacing w:val="-3"/>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3"/>
                              <w:sz w:val="16"/>
                            </w:rPr>
                            <w:t> </w:t>
                          </w:r>
                          <w:r>
                            <w:rPr>
                              <w:rFonts w:ascii="Arial" w:hAnsi="Arial"/>
                              <w:sz w:val="16"/>
                            </w:rPr>
                            <w:t>the</w:t>
                          </w:r>
                          <w:r>
                            <w:rPr>
                              <w:rFonts w:ascii="Arial" w:hAnsi="Arial"/>
                              <w:spacing w:val="-5"/>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2"/>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5"/>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3"/>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wps:txbx>
                    <wps:bodyPr wrap="square" lIns="0" tIns="0" rIns="0" bIns="0" rtlCol="0">
                      <a:noAutofit/>
                    </wps:bodyPr>
                  </wps:wsp>
                </a:graphicData>
              </a:graphic>
            </wp:anchor>
          </w:drawing>
        </mc:Choice>
        <mc:Fallback>
          <w:pict>
            <v:shape style="position:absolute;margin-left:55.639999pt;margin-top:804.601563pt;width:439.55pt;height:11pt;mso-position-horizontal-relative:page;mso-position-vertical-relative:page;z-index:-18367488" type="#_x0000_t202" id="docshape24" filled="false" stroked="false">
              <v:textbox inset="0,0,0,0">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2024</w:t>
                    </w:r>
                    <w:r>
                      <w:rPr>
                        <w:rFonts w:ascii="Arial" w:hAnsi="Arial"/>
                        <w:spacing w:val="-3"/>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5"/>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3"/>
                        <w:sz w:val="16"/>
                      </w:rPr>
                      <w:t> </w:t>
                    </w:r>
                    <w:r>
                      <w:rPr>
                        <w:rFonts w:ascii="Arial" w:hAnsi="Arial"/>
                        <w:sz w:val="16"/>
                      </w:rPr>
                      <w:t>Your</w:t>
                    </w:r>
                    <w:r>
                      <w:rPr>
                        <w:rFonts w:ascii="Arial" w:hAnsi="Arial"/>
                        <w:spacing w:val="-6"/>
                        <w:sz w:val="16"/>
                      </w:rPr>
                      <w:t> </w:t>
                    </w:r>
                    <w:r>
                      <w:rPr>
                        <w:rFonts w:ascii="Arial" w:hAnsi="Arial"/>
                        <w:sz w:val="16"/>
                      </w:rPr>
                      <w:t>use</w:t>
                    </w:r>
                    <w:r>
                      <w:rPr>
                        <w:rFonts w:ascii="Arial" w:hAnsi="Arial"/>
                        <w:spacing w:val="-6"/>
                        <w:sz w:val="16"/>
                      </w:rPr>
                      <w:t> </w:t>
                    </w:r>
                    <w:r>
                      <w:rPr>
                        <w:rFonts w:ascii="Arial" w:hAnsi="Arial"/>
                        <w:sz w:val="16"/>
                      </w:rPr>
                      <w:t>is</w:t>
                    </w:r>
                    <w:r>
                      <w:rPr>
                        <w:rFonts w:ascii="Arial" w:hAnsi="Arial"/>
                        <w:spacing w:val="-3"/>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3"/>
                        <w:sz w:val="16"/>
                      </w:rPr>
                      <w:t> </w:t>
                    </w:r>
                    <w:r>
                      <w:rPr>
                        <w:rFonts w:ascii="Arial" w:hAnsi="Arial"/>
                        <w:sz w:val="16"/>
                      </w:rPr>
                      <w:t>the</w:t>
                    </w:r>
                    <w:r>
                      <w:rPr>
                        <w:rFonts w:ascii="Arial" w:hAnsi="Arial"/>
                        <w:spacing w:val="-5"/>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2"/>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5"/>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3"/>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ind w:left="0"/>
    </w:pPr>
    <w:r>
      <w:rPr/>
      <w:drawing>
        <wp:anchor distT="0" distB="0" distL="0" distR="0" allowOverlap="1" layoutInCell="1" locked="0" behindDoc="1" simplePos="0" relativeHeight="484937728">
          <wp:simplePos x="0" y="0"/>
          <wp:positionH relativeFrom="page">
            <wp:posOffset>760747</wp:posOffset>
          </wp:positionH>
          <wp:positionV relativeFrom="page">
            <wp:posOffset>599349</wp:posOffset>
          </wp:positionV>
          <wp:extent cx="885499" cy="311750"/>
          <wp:effectExtent l="0" t="0" r="0" b="0"/>
          <wp:wrapNone/>
          <wp:docPr id="4" name="Image 4"/>
          <wp:cNvGraphicFramePr>
            <a:graphicFrameLocks/>
          </wp:cNvGraphicFramePr>
          <a:graphic>
            <a:graphicData uri="http://schemas.openxmlformats.org/drawingml/2006/picture">
              <pic:pic>
                <pic:nvPicPr>
                  <pic:cNvPr id="4" name="Image 4"/>
                  <pic:cNvPicPr/>
                </pic:nvPicPr>
                <pic:blipFill>
                  <a:blip r:embed="rId1" cstate="print"/>
                  <a:stretch>
                    <a:fillRect/>
                  </a:stretch>
                </pic:blipFill>
                <pic:spPr>
                  <a:xfrm>
                    <a:off x="0" y="0"/>
                    <a:ext cx="885499" cy="311750"/>
                  </a:xfrm>
                  <a:prstGeom prst="rect">
                    <a:avLst/>
                  </a:prstGeom>
                </pic:spPr>
              </pic:pic>
            </a:graphicData>
          </a:graphic>
        </wp:anchor>
      </w:drawing>
    </w:r>
    <w:r>
      <w:rPr/>
      <mc:AlternateContent>
        <mc:Choice Requires="wps">
          <w:drawing>
            <wp:anchor distT="0" distB="0" distL="0" distR="0" allowOverlap="1" layoutInCell="1" locked="0" behindDoc="1" simplePos="0" relativeHeight="484938240">
              <wp:simplePos x="0" y="0"/>
              <wp:positionH relativeFrom="page">
                <wp:posOffset>3165475</wp:posOffset>
              </wp:positionH>
              <wp:positionV relativeFrom="page">
                <wp:posOffset>661066</wp:posOffset>
              </wp:positionV>
              <wp:extent cx="3616325" cy="15367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3616325" cy="153670"/>
                      </a:xfrm>
                      <a:prstGeom prst="rect">
                        <a:avLst/>
                      </a:prstGeom>
                    </wps:spPr>
                    <wps:txbx>
                      <w:txbxContent>
                        <w:p>
                          <w:pPr>
                            <w:spacing w:before="14"/>
                            <w:ind w:left="20" w:right="0" w:firstLine="0"/>
                            <w:jc w:val="left"/>
                            <w:rPr>
                              <w:rFonts w:ascii="Arial"/>
                              <w:b/>
                              <w:sz w:val="18"/>
                            </w:rPr>
                          </w:pPr>
                          <w:r>
                            <w:rPr>
                              <w:rFonts w:ascii="Arial"/>
                              <w:b/>
                              <w:spacing w:val="-2"/>
                              <w:sz w:val="18"/>
                            </w:rPr>
                            <w:t>O-RAN.WG6.O2DMS-INTERFACE-ETSI-NFV-PROFILE-R004-v08.00</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49.25pt;margin-top:52.052517pt;width:284.75pt;height:12.1pt;mso-position-horizontal-relative:page;mso-position-vertical-relative:page;z-index:-18378240" type="#_x0000_t202" id="docshape3" filled="false" stroked="false">
              <v:textbox inset="0,0,0,0">
                <w:txbxContent>
                  <w:p>
                    <w:pPr>
                      <w:spacing w:before="14"/>
                      <w:ind w:left="20" w:right="0" w:firstLine="0"/>
                      <w:jc w:val="left"/>
                      <w:rPr>
                        <w:rFonts w:ascii="Arial"/>
                        <w:b/>
                        <w:sz w:val="18"/>
                      </w:rPr>
                    </w:pPr>
                    <w:r>
                      <w:rPr>
                        <w:rFonts w:ascii="Arial"/>
                        <w:b/>
                        <w:spacing w:val="-2"/>
                        <w:sz w:val="18"/>
                      </w:rPr>
                      <w:t>O-RAN.WG6.O2DMS-INTERFACE-ETSI-NFV-PROFILE-R004-v08.00</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ind w:left="0"/>
    </w:pPr>
    <w:r>
      <w:rPr/>
      <w:drawing>
        <wp:anchor distT="0" distB="0" distL="0" distR="0" allowOverlap="1" layoutInCell="1" locked="0" behindDoc="1" simplePos="0" relativeHeight="484940288">
          <wp:simplePos x="0" y="0"/>
          <wp:positionH relativeFrom="page">
            <wp:posOffset>760747</wp:posOffset>
          </wp:positionH>
          <wp:positionV relativeFrom="page">
            <wp:posOffset>599349</wp:posOffset>
          </wp:positionV>
          <wp:extent cx="885499" cy="311750"/>
          <wp:effectExtent l="0" t="0" r="0" b="0"/>
          <wp:wrapNone/>
          <wp:docPr id="42" name="Image 42"/>
          <wp:cNvGraphicFramePr>
            <a:graphicFrameLocks/>
          </wp:cNvGraphicFramePr>
          <a:graphic>
            <a:graphicData uri="http://schemas.openxmlformats.org/drawingml/2006/picture">
              <pic:pic>
                <pic:nvPicPr>
                  <pic:cNvPr id="42" name="Image 42"/>
                  <pic:cNvPicPr/>
                </pic:nvPicPr>
                <pic:blipFill>
                  <a:blip r:embed="rId1" cstate="print"/>
                  <a:stretch>
                    <a:fillRect/>
                  </a:stretch>
                </pic:blipFill>
                <pic:spPr>
                  <a:xfrm>
                    <a:off x="0" y="0"/>
                    <a:ext cx="885499" cy="311750"/>
                  </a:xfrm>
                  <a:prstGeom prst="rect">
                    <a:avLst/>
                  </a:prstGeom>
                </pic:spPr>
              </pic:pic>
            </a:graphicData>
          </a:graphic>
        </wp:anchor>
      </w:drawing>
    </w:r>
    <w:r>
      <w:rPr/>
      <mc:AlternateContent>
        <mc:Choice Requires="wps">
          <w:drawing>
            <wp:anchor distT="0" distB="0" distL="0" distR="0" allowOverlap="1" layoutInCell="1" locked="0" behindDoc="1" simplePos="0" relativeHeight="484940800">
              <wp:simplePos x="0" y="0"/>
              <wp:positionH relativeFrom="page">
                <wp:posOffset>3165475</wp:posOffset>
              </wp:positionH>
              <wp:positionV relativeFrom="page">
                <wp:posOffset>661066</wp:posOffset>
              </wp:positionV>
              <wp:extent cx="3616325" cy="15367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3616325" cy="153670"/>
                      </a:xfrm>
                      <a:prstGeom prst="rect">
                        <a:avLst/>
                      </a:prstGeom>
                    </wps:spPr>
                    <wps:txbx>
                      <w:txbxContent>
                        <w:p>
                          <w:pPr>
                            <w:spacing w:before="14"/>
                            <w:ind w:left="20" w:right="0" w:firstLine="0"/>
                            <w:jc w:val="left"/>
                            <w:rPr>
                              <w:rFonts w:ascii="Arial"/>
                              <w:b/>
                              <w:sz w:val="18"/>
                            </w:rPr>
                          </w:pPr>
                          <w:r>
                            <w:rPr>
                              <w:rFonts w:ascii="Arial"/>
                              <w:b/>
                              <w:spacing w:val="-2"/>
                              <w:sz w:val="18"/>
                            </w:rPr>
                            <w:t>O-RAN.WG6.O2DMS-INTERFACE-ETSI-NFV-PROFILE-R004-v08.00</w:t>
                          </w:r>
                        </w:p>
                      </w:txbxContent>
                    </wps:txbx>
                    <wps:bodyPr wrap="square" lIns="0" tIns="0" rIns="0" bIns="0" rtlCol="0">
                      <a:noAutofit/>
                    </wps:bodyPr>
                  </wps:wsp>
                </a:graphicData>
              </a:graphic>
            </wp:anchor>
          </w:drawing>
        </mc:Choice>
        <mc:Fallback>
          <w:pict>
            <v:shape style="position:absolute;margin-left:249.25pt;margin-top:52.052517pt;width:284.75pt;height:12.1pt;mso-position-horizontal-relative:page;mso-position-vertical-relative:page;z-index:-18375680" type="#_x0000_t202" id="docshape11" filled="false" stroked="false">
              <v:textbox inset="0,0,0,0">
                <w:txbxContent>
                  <w:p>
                    <w:pPr>
                      <w:spacing w:before="14"/>
                      <w:ind w:left="20" w:right="0" w:firstLine="0"/>
                      <w:jc w:val="left"/>
                      <w:rPr>
                        <w:rFonts w:ascii="Arial"/>
                        <w:b/>
                        <w:sz w:val="18"/>
                      </w:rPr>
                    </w:pPr>
                    <w:r>
                      <w:rPr>
                        <w:rFonts w:ascii="Arial"/>
                        <w:b/>
                        <w:spacing w:val="-2"/>
                        <w:sz w:val="18"/>
                      </w:rPr>
                      <w:t>O-RAN.WG6.O2DMS-INTERFACE-ETSI-NFV-PROFILE-R004-v08.00</w:t>
                    </w:r>
                  </w:p>
                </w:txbxContent>
              </v:textbox>
              <w10:wrap type="none"/>
            </v:shape>
          </w:pict>
        </mc:Fallback>
      </mc:AlternateContent>
    </w:r>
    <w:r>
      <w:rPr/>
      <mc:AlternateContent>
        <mc:Choice Requires="wps">
          <w:drawing>
            <wp:anchor distT="0" distB="0" distL="0" distR="0" allowOverlap="1" layoutInCell="1" locked="0" behindDoc="1" simplePos="0" relativeHeight="484941312">
              <wp:simplePos x="0" y="0"/>
              <wp:positionH relativeFrom="page">
                <wp:posOffset>706627</wp:posOffset>
              </wp:positionH>
              <wp:positionV relativeFrom="page">
                <wp:posOffset>950511</wp:posOffset>
              </wp:positionV>
              <wp:extent cx="624840" cy="16700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624840" cy="167005"/>
                      </a:xfrm>
                      <a:prstGeom prst="rect">
                        <a:avLst/>
                      </a:prstGeom>
                    </wps:spPr>
                    <wps:txbx>
                      <w:txbxContent>
                        <w:p>
                          <w:pPr>
                            <w:pStyle w:val="BodyText"/>
                            <w:spacing w:before="12"/>
                            <w:ind w:left="20"/>
                            <w:rPr>
                              <w:rFonts w:ascii="Arial"/>
                            </w:rPr>
                          </w:pPr>
                          <w:r>
                            <w:rPr>
                              <w:rFonts w:ascii="Arial"/>
                              <w:spacing w:val="-2"/>
                            </w:rPr>
                            <w:t>3.2.4.2.3.2</w:t>
                          </w:r>
                        </w:p>
                      </w:txbxContent>
                    </wps:txbx>
                    <wps:bodyPr wrap="square" lIns="0" tIns="0" rIns="0" bIns="0" rtlCol="0">
                      <a:noAutofit/>
                    </wps:bodyPr>
                  </wps:wsp>
                </a:graphicData>
              </a:graphic>
            </wp:anchor>
          </w:drawing>
        </mc:Choice>
        <mc:Fallback>
          <w:pict>
            <v:shape style="position:absolute;margin-left:55.639999pt;margin-top:74.843452pt;width:49.2pt;height:13.15pt;mso-position-horizontal-relative:page;mso-position-vertical-relative:page;z-index:-18375168" type="#_x0000_t202" id="docshape12" filled="false" stroked="false">
              <v:textbox inset="0,0,0,0">
                <w:txbxContent>
                  <w:p>
                    <w:pPr>
                      <w:pStyle w:val="BodyText"/>
                      <w:spacing w:before="12"/>
                      <w:ind w:left="20"/>
                      <w:rPr>
                        <w:rFonts w:ascii="Arial"/>
                      </w:rPr>
                    </w:pPr>
                    <w:r>
                      <w:rPr>
                        <w:rFonts w:ascii="Arial"/>
                        <w:spacing w:val="-2"/>
                      </w:rPr>
                      <w:t>3.2.4.2.3.2</w:t>
                    </w:r>
                  </w:p>
                </w:txbxContent>
              </v:textbox>
              <w10:wrap type="none"/>
            </v:shape>
          </w:pict>
        </mc:Fallback>
      </mc:AlternateContent>
    </w:r>
    <w:r>
      <w:rPr/>
      <mc:AlternateContent>
        <mc:Choice Requires="wps">
          <w:drawing>
            <wp:anchor distT="0" distB="0" distL="0" distR="0" allowOverlap="1" layoutInCell="1" locked="0" behindDoc="1" simplePos="0" relativeHeight="484941824">
              <wp:simplePos x="0" y="0"/>
              <wp:positionH relativeFrom="page">
                <wp:posOffset>1967229</wp:posOffset>
              </wp:positionH>
              <wp:positionV relativeFrom="page">
                <wp:posOffset>950511</wp:posOffset>
              </wp:positionV>
              <wp:extent cx="278765" cy="167005"/>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278765" cy="167005"/>
                      </a:xfrm>
                      <a:prstGeom prst="rect">
                        <a:avLst/>
                      </a:prstGeom>
                    </wps:spPr>
                    <wps:txbx>
                      <w:txbxContent>
                        <w:p>
                          <w:pPr>
                            <w:pStyle w:val="BodyText"/>
                            <w:spacing w:before="12"/>
                            <w:ind w:left="20"/>
                            <w:rPr>
                              <w:rFonts w:ascii="Arial"/>
                            </w:rPr>
                          </w:pPr>
                          <w:r>
                            <w:rPr>
                              <w:rFonts w:ascii="Arial"/>
                              <w:spacing w:val="-4"/>
                            </w:rPr>
                            <w:t>Void</w:t>
                          </w:r>
                        </w:p>
                      </w:txbxContent>
                    </wps:txbx>
                    <wps:bodyPr wrap="square" lIns="0" tIns="0" rIns="0" bIns="0" rtlCol="0">
                      <a:noAutofit/>
                    </wps:bodyPr>
                  </wps:wsp>
                </a:graphicData>
              </a:graphic>
            </wp:anchor>
          </w:drawing>
        </mc:Choice>
        <mc:Fallback>
          <w:pict>
            <v:shape style="position:absolute;margin-left:154.899994pt;margin-top:74.843452pt;width:21.95pt;height:13.15pt;mso-position-horizontal-relative:page;mso-position-vertical-relative:page;z-index:-18374656" type="#_x0000_t202" id="docshape13" filled="false" stroked="false">
              <v:textbox inset="0,0,0,0">
                <w:txbxContent>
                  <w:p>
                    <w:pPr>
                      <w:pStyle w:val="BodyText"/>
                      <w:spacing w:before="12"/>
                      <w:ind w:left="20"/>
                      <w:rPr>
                        <w:rFonts w:ascii="Arial"/>
                      </w:rPr>
                    </w:pPr>
                    <w:r>
                      <w:rPr>
                        <w:rFonts w:ascii="Arial"/>
                        <w:spacing w:val="-4"/>
                      </w:rPr>
                      <w:t>Void</w:t>
                    </w:r>
                  </w:p>
                </w:txbxContent>
              </v:textbox>
              <w10:wrap type="none"/>
            </v:shape>
          </w:pict>
        </mc:Fallback>
      </mc:AlternateContent>
    </w:r>
    <w:r>
      <w:rPr/>
      <mc:AlternateContent>
        <mc:Choice Requires="wps">
          <w:drawing>
            <wp:anchor distT="0" distB="0" distL="0" distR="0" allowOverlap="1" layoutInCell="1" locked="0" behindDoc="1" simplePos="0" relativeHeight="484942336">
              <wp:simplePos x="0" y="0"/>
              <wp:positionH relativeFrom="page">
                <wp:posOffset>706627</wp:posOffset>
              </wp:positionH>
              <wp:positionV relativeFrom="page">
                <wp:posOffset>1287315</wp:posOffset>
              </wp:positionV>
              <wp:extent cx="624840" cy="167005"/>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624840" cy="167005"/>
                      </a:xfrm>
                      <a:prstGeom prst="rect">
                        <a:avLst/>
                      </a:prstGeom>
                    </wps:spPr>
                    <wps:txbx>
                      <w:txbxContent>
                        <w:p>
                          <w:pPr>
                            <w:pStyle w:val="BodyText"/>
                            <w:spacing w:before="12"/>
                            <w:ind w:left="20"/>
                            <w:rPr>
                              <w:rFonts w:ascii="Arial"/>
                            </w:rPr>
                          </w:pPr>
                          <w:r>
                            <w:rPr>
                              <w:rFonts w:ascii="Arial"/>
                              <w:spacing w:val="-2"/>
                            </w:rPr>
                            <w:t>3.2.4.2.3.3</w:t>
                          </w:r>
                        </w:p>
                      </w:txbxContent>
                    </wps:txbx>
                    <wps:bodyPr wrap="square" lIns="0" tIns="0" rIns="0" bIns="0" rtlCol="0">
                      <a:noAutofit/>
                    </wps:bodyPr>
                  </wps:wsp>
                </a:graphicData>
              </a:graphic>
            </wp:anchor>
          </w:drawing>
        </mc:Choice>
        <mc:Fallback>
          <w:pict>
            <v:shape style="position:absolute;margin-left:55.639999pt;margin-top:101.363457pt;width:49.2pt;height:13.15pt;mso-position-horizontal-relative:page;mso-position-vertical-relative:page;z-index:-18374144" type="#_x0000_t202" id="docshape14" filled="false" stroked="false">
              <v:textbox inset="0,0,0,0">
                <w:txbxContent>
                  <w:p>
                    <w:pPr>
                      <w:pStyle w:val="BodyText"/>
                      <w:spacing w:before="12"/>
                      <w:ind w:left="20"/>
                      <w:rPr>
                        <w:rFonts w:ascii="Arial"/>
                      </w:rPr>
                    </w:pPr>
                    <w:r>
                      <w:rPr>
                        <w:rFonts w:ascii="Arial"/>
                        <w:spacing w:val="-2"/>
                      </w:rPr>
                      <w:t>3.2.4.2.3.3</w:t>
                    </w:r>
                  </w:p>
                </w:txbxContent>
              </v:textbox>
              <w10:wrap type="none"/>
            </v:shape>
          </w:pict>
        </mc:Fallback>
      </mc:AlternateContent>
    </w:r>
    <w:r>
      <w:rPr/>
      <mc:AlternateContent>
        <mc:Choice Requires="wps">
          <w:drawing>
            <wp:anchor distT="0" distB="0" distL="0" distR="0" allowOverlap="1" layoutInCell="1" locked="0" behindDoc="1" simplePos="0" relativeHeight="484942848">
              <wp:simplePos x="0" y="0"/>
              <wp:positionH relativeFrom="page">
                <wp:posOffset>1967229</wp:posOffset>
              </wp:positionH>
              <wp:positionV relativeFrom="page">
                <wp:posOffset>1287315</wp:posOffset>
              </wp:positionV>
              <wp:extent cx="278765" cy="167005"/>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278765" cy="167005"/>
                      </a:xfrm>
                      <a:prstGeom prst="rect">
                        <a:avLst/>
                      </a:prstGeom>
                    </wps:spPr>
                    <wps:txbx>
                      <w:txbxContent>
                        <w:p>
                          <w:pPr>
                            <w:pStyle w:val="BodyText"/>
                            <w:spacing w:before="12"/>
                            <w:ind w:left="20"/>
                            <w:rPr>
                              <w:rFonts w:ascii="Arial"/>
                            </w:rPr>
                          </w:pPr>
                          <w:r>
                            <w:rPr>
                              <w:rFonts w:ascii="Arial"/>
                              <w:spacing w:val="-4"/>
                            </w:rPr>
                            <w:t>Void</w:t>
                          </w:r>
                        </w:p>
                      </w:txbxContent>
                    </wps:txbx>
                    <wps:bodyPr wrap="square" lIns="0" tIns="0" rIns="0" bIns="0" rtlCol="0">
                      <a:noAutofit/>
                    </wps:bodyPr>
                  </wps:wsp>
                </a:graphicData>
              </a:graphic>
            </wp:anchor>
          </w:drawing>
        </mc:Choice>
        <mc:Fallback>
          <w:pict>
            <v:shape style="position:absolute;margin-left:154.899994pt;margin-top:101.363457pt;width:21.95pt;height:13.15pt;mso-position-horizontal-relative:page;mso-position-vertical-relative:page;z-index:-18373632" type="#_x0000_t202" id="docshape15" filled="false" stroked="false">
              <v:textbox inset="0,0,0,0">
                <w:txbxContent>
                  <w:p>
                    <w:pPr>
                      <w:pStyle w:val="BodyText"/>
                      <w:spacing w:before="12"/>
                      <w:ind w:left="20"/>
                      <w:rPr>
                        <w:rFonts w:ascii="Arial"/>
                      </w:rPr>
                    </w:pPr>
                    <w:r>
                      <w:rPr>
                        <w:rFonts w:ascii="Arial"/>
                        <w:spacing w:val="-4"/>
                      </w:rPr>
                      <w:t>Void</w:t>
                    </w:r>
                  </w:p>
                </w:txbxContent>
              </v:textbox>
              <w10:wrap type="none"/>
            </v:shape>
          </w:pict>
        </mc:Fallback>
      </mc:AlternateContent>
    </w:r>
    <w:r>
      <w:rPr/>
      <mc:AlternateContent>
        <mc:Choice Requires="wps">
          <w:drawing>
            <wp:anchor distT="0" distB="0" distL="0" distR="0" allowOverlap="1" layoutInCell="1" locked="0" behindDoc="1" simplePos="0" relativeHeight="484943360">
              <wp:simplePos x="0" y="0"/>
              <wp:positionH relativeFrom="page">
                <wp:posOffset>706627</wp:posOffset>
              </wp:positionH>
              <wp:positionV relativeFrom="page">
                <wp:posOffset>1624119</wp:posOffset>
              </wp:positionV>
              <wp:extent cx="624840" cy="167005"/>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624840" cy="167005"/>
                      </a:xfrm>
                      <a:prstGeom prst="rect">
                        <a:avLst/>
                      </a:prstGeom>
                    </wps:spPr>
                    <wps:txbx>
                      <w:txbxContent>
                        <w:p>
                          <w:pPr>
                            <w:pStyle w:val="BodyText"/>
                            <w:spacing w:before="12"/>
                            <w:ind w:left="20"/>
                            <w:rPr>
                              <w:rFonts w:ascii="Arial"/>
                            </w:rPr>
                          </w:pPr>
                          <w:r>
                            <w:rPr>
                              <w:rFonts w:ascii="Arial"/>
                              <w:spacing w:val="-2"/>
                            </w:rPr>
                            <w:t>3.2.4.2.3.4</w:t>
                          </w:r>
                        </w:p>
                      </w:txbxContent>
                    </wps:txbx>
                    <wps:bodyPr wrap="square" lIns="0" tIns="0" rIns="0" bIns="0" rtlCol="0">
                      <a:noAutofit/>
                    </wps:bodyPr>
                  </wps:wsp>
                </a:graphicData>
              </a:graphic>
            </wp:anchor>
          </w:drawing>
        </mc:Choice>
        <mc:Fallback>
          <w:pict>
            <v:shape style="position:absolute;margin-left:55.639999pt;margin-top:127.883453pt;width:49.2pt;height:13.15pt;mso-position-horizontal-relative:page;mso-position-vertical-relative:page;z-index:-18373120" type="#_x0000_t202" id="docshape16" filled="false" stroked="false">
              <v:textbox inset="0,0,0,0">
                <w:txbxContent>
                  <w:p>
                    <w:pPr>
                      <w:pStyle w:val="BodyText"/>
                      <w:spacing w:before="12"/>
                      <w:ind w:left="20"/>
                      <w:rPr>
                        <w:rFonts w:ascii="Arial"/>
                      </w:rPr>
                    </w:pPr>
                    <w:r>
                      <w:rPr>
                        <w:rFonts w:ascii="Arial"/>
                        <w:spacing w:val="-2"/>
                      </w:rPr>
                      <w:t>3.2.4.2.3.4</w:t>
                    </w:r>
                  </w:p>
                </w:txbxContent>
              </v:textbox>
              <w10:wrap type="none"/>
            </v:shape>
          </w:pict>
        </mc:Fallback>
      </mc:AlternateContent>
    </w:r>
    <w:r>
      <w:rPr/>
      <mc:AlternateContent>
        <mc:Choice Requires="wps">
          <w:drawing>
            <wp:anchor distT="0" distB="0" distL="0" distR="0" allowOverlap="1" layoutInCell="1" locked="0" behindDoc="1" simplePos="0" relativeHeight="484943872">
              <wp:simplePos x="0" y="0"/>
              <wp:positionH relativeFrom="page">
                <wp:posOffset>1967229</wp:posOffset>
              </wp:positionH>
              <wp:positionV relativeFrom="page">
                <wp:posOffset>1624119</wp:posOffset>
              </wp:positionV>
              <wp:extent cx="278765" cy="16700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278765" cy="167005"/>
                      </a:xfrm>
                      <a:prstGeom prst="rect">
                        <a:avLst/>
                      </a:prstGeom>
                    </wps:spPr>
                    <wps:txbx>
                      <w:txbxContent>
                        <w:p>
                          <w:pPr>
                            <w:pStyle w:val="BodyText"/>
                            <w:spacing w:before="12"/>
                            <w:ind w:left="20"/>
                            <w:rPr>
                              <w:rFonts w:ascii="Arial"/>
                            </w:rPr>
                          </w:pPr>
                          <w:r>
                            <w:rPr>
                              <w:rFonts w:ascii="Arial"/>
                              <w:spacing w:val="-4"/>
                            </w:rPr>
                            <w:t>Void</w:t>
                          </w:r>
                        </w:p>
                      </w:txbxContent>
                    </wps:txbx>
                    <wps:bodyPr wrap="square" lIns="0" tIns="0" rIns="0" bIns="0" rtlCol="0">
                      <a:noAutofit/>
                    </wps:bodyPr>
                  </wps:wsp>
                </a:graphicData>
              </a:graphic>
            </wp:anchor>
          </w:drawing>
        </mc:Choice>
        <mc:Fallback>
          <w:pict>
            <v:shape style="position:absolute;margin-left:154.899994pt;margin-top:127.883453pt;width:21.95pt;height:13.15pt;mso-position-horizontal-relative:page;mso-position-vertical-relative:page;z-index:-18372608" type="#_x0000_t202" id="docshape17" filled="false" stroked="false">
              <v:textbox inset="0,0,0,0">
                <w:txbxContent>
                  <w:p>
                    <w:pPr>
                      <w:pStyle w:val="BodyText"/>
                      <w:spacing w:before="12"/>
                      <w:ind w:left="20"/>
                      <w:rPr>
                        <w:rFonts w:ascii="Arial"/>
                      </w:rPr>
                    </w:pPr>
                    <w:r>
                      <w:rPr>
                        <w:rFonts w:ascii="Arial"/>
                        <w:spacing w:val="-4"/>
                      </w:rPr>
                      <w:t>Void</w:t>
                    </w:r>
                  </w:p>
                </w:txbxContent>
              </v:textbox>
              <w10:wrap type="none"/>
            </v:shape>
          </w:pict>
        </mc:Fallback>
      </mc:AlternateContent>
    </w:r>
    <w:r>
      <w:rPr/>
      <mc:AlternateContent>
        <mc:Choice Requires="wps">
          <w:drawing>
            <wp:anchor distT="0" distB="0" distL="0" distR="0" allowOverlap="1" layoutInCell="1" locked="0" behindDoc="1" simplePos="0" relativeHeight="484944384">
              <wp:simplePos x="0" y="0"/>
              <wp:positionH relativeFrom="page">
                <wp:posOffset>706627</wp:posOffset>
              </wp:positionH>
              <wp:positionV relativeFrom="page">
                <wp:posOffset>1960923</wp:posOffset>
              </wp:positionV>
              <wp:extent cx="624840" cy="167005"/>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624840" cy="167005"/>
                      </a:xfrm>
                      <a:prstGeom prst="rect">
                        <a:avLst/>
                      </a:prstGeom>
                    </wps:spPr>
                    <wps:txbx>
                      <w:txbxContent>
                        <w:p>
                          <w:pPr>
                            <w:pStyle w:val="BodyText"/>
                            <w:spacing w:before="12"/>
                            <w:ind w:left="20"/>
                            <w:rPr>
                              <w:rFonts w:ascii="Arial"/>
                            </w:rPr>
                          </w:pPr>
                          <w:r>
                            <w:rPr>
                              <w:rFonts w:ascii="Arial"/>
                              <w:spacing w:val="-2"/>
                            </w:rPr>
                            <w:t>3.2.4.2.3.5</w:t>
                          </w:r>
                        </w:p>
                      </w:txbxContent>
                    </wps:txbx>
                    <wps:bodyPr wrap="square" lIns="0" tIns="0" rIns="0" bIns="0" rtlCol="0">
                      <a:noAutofit/>
                    </wps:bodyPr>
                  </wps:wsp>
                </a:graphicData>
              </a:graphic>
            </wp:anchor>
          </w:drawing>
        </mc:Choice>
        <mc:Fallback>
          <w:pict>
            <v:shape style="position:absolute;margin-left:55.639999pt;margin-top:154.403458pt;width:49.2pt;height:13.15pt;mso-position-horizontal-relative:page;mso-position-vertical-relative:page;z-index:-18372096" type="#_x0000_t202" id="docshape18" filled="false" stroked="false">
              <v:textbox inset="0,0,0,0">
                <w:txbxContent>
                  <w:p>
                    <w:pPr>
                      <w:pStyle w:val="BodyText"/>
                      <w:spacing w:before="12"/>
                      <w:ind w:left="20"/>
                      <w:rPr>
                        <w:rFonts w:ascii="Arial"/>
                      </w:rPr>
                    </w:pPr>
                    <w:r>
                      <w:rPr>
                        <w:rFonts w:ascii="Arial"/>
                        <w:spacing w:val="-2"/>
                      </w:rPr>
                      <w:t>3.2.4.2.3.5</w:t>
                    </w:r>
                  </w:p>
                </w:txbxContent>
              </v:textbox>
              <w10:wrap type="none"/>
            </v:shape>
          </w:pict>
        </mc:Fallback>
      </mc:AlternateContent>
    </w:r>
    <w:r>
      <w:rPr/>
      <mc:AlternateContent>
        <mc:Choice Requires="wps">
          <w:drawing>
            <wp:anchor distT="0" distB="0" distL="0" distR="0" allowOverlap="1" layoutInCell="1" locked="0" behindDoc="1" simplePos="0" relativeHeight="484944896">
              <wp:simplePos x="0" y="0"/>
              <wp:positionH relativeFrom="page">
                <wp:posOffset>1967229</wp:posOffset>
              </wp:positionH>
              <wp:positionV relativeFrom="page">
                <wp:posOffset>1960923</wp:posOffset>
              </wp:positionV>
              <wp:extent cx="278765" cy="16700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278765" cy="167005"/>
                      </a:xfrm>
                      <a:prstGeom prst="rect">
                        <a:avLst/>
                      </a:prstGeom>
                    </wps:spPr>
                    <wps:txbx>
                      <w:txbxContent>
                        <w:p>
                          <w:pPr>
                            <w:pStyle w:val="BodyText"/>
                            <w:spacing w:before="12"/>
                            <w:ind w:left="20"/>
                            <w:rPr>
                              <w:rFonts w:ascii="Arial"/>
                            </w:rPr>
                          </w:pPr>
                          <w:r>
                            <w:rPr>
                              <w:rFonts w:ascii="Arial"/>
                              <w:spacing w:val="-4"/>
                            </w:rPr>
                            <w:t>Void</w:t>
                          </w:r>
                        </w:p>
                      </w:txbxContent>
                    </wps:txbx>
                    <wps:bodyPr wrap="square" lIns="0" tIns="0" rIns="0" bIns="0" rtlCol="0">
                      <a:noAutofit/>
                    </wps:bodyPr>
                  </wps:wsp>
                </a:graphicData>
              </a:graphic>
            </wp:anchor>
          </w:drawing>
        </mc:Choice>
        <mc:Fallback>
          <w:pict>
            <v:shape style="position:absolute;margin-left:154.899994pt;margin-top:154.403458pt;width:21.95pt;height:13.15pt;mso-position-horizontal-relative:page;mso-position-vertical-relative:page;z-index:-18371584" type="#_x0000_t202" id="docshape19" filled="false" stroked="false">
              <v:textbox inset="0,0,0,0">
                <w:txbxContent>
                  <w:p>
                    <w:pPr>
                      <w:pStyle w:val="BodyText"/>
                      <w:spacing w:before="12"/>
                      <w:ind w:left="20"/>
                      <w:rPr>
                        <w:rFonts w:ascii="Arial"/>
                      </w:rPr>
                    </w:pPr>
                    <w:r>
                      <w:rPr>
                        <w:rFonts w:ascii="Arial"/>
                        <w:spacing w:val="-4"/>
                      </w:rPr>
                      <w:t>Void</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ind w:left="0"/>
    </w:pPr>
    <w:r>
      <w:rPr/>
      <w:drawing>
        <wp:anchor distT="0" distB="0" distL="0" distR="0" allowOverlap="1" layoutInCell="1" locked="0" behindDoc="1" simplePos="0" relativeHeight="484946944">
          <wp:simplePos x="0" y="0"/>
          <wp:positionH relativeFrom="page">
            <wp:posOffset>760747</wp:posOffset>
          </wp:positionH>
          <wp:positionV relativeFrom="page">
            <wp:posOffset>599349</wp:posOffset>
          </wp:positionV>
          <wp:extent cx="885499" cy="311750"/>
          <wp:effectExtent l="0" t="0" r="0" b="0"/>
          <wp:wrapNone/>
          <wp:docPr id="55" name="Image 55"/>
          <wp:cNvGraphicFramePr>
            <a:graphicFrameLocks/>
          </wp:cNvGraphicFramePr>
          <a:graphic>
            <a:graphicData uri="http://schemas.openxmlformats.org/drawingml/2006/picture">
              <pic:pic>
                <pic:nvPicPr>
                  <pic:cNvPr id="55" name="Image 55"/>
                  <pic:cNvPicPr/>
                </pic:nvPicPr>
                <pic:blipFill>
                  <a:blip r:embed="rId1" cstate="print"/>
                  <a:stretch>
                    <a:fillRect/>
                  </a:stretch>
                </pic:blipFill>
                <pic:spPr>
                  <a:xfrm>
                    <a:off x="0" y="0"/>
                    <a:ext cx="885499" cy="311750"/>
                  </a:xfrm>
                  <a:prstGeom prst="rect">
                    <a:avLst/>
                  </a:prstGeom>
                </pic:spPr>
              </pic:pic>
            </a:graphicData>
          </a:graphic>
        </wp:anchor>
      </w:drawing>
    </w:r>
    <w:r>
      <w:rPr/>
      <mc:AlternateContent>
        <mc:Choice Requires="wps">
          <w:drawing>
            <wp:anchor distT="0" distB="0" distL="0" distR="0" allowOverlap="1" layoutInCell="1" locked="0" behindDoc="1" simplePos="0" relativeHeight="484947456">
              <wp:simplePos x="0" y="0"/>
              <wp:positionH relativeFrom="page">
                <wp:posOffset>3165475</wp:posOffset>
              </wp:positionH>
              <wp:positionV relativeFrom="page">
                <wp:posOffset>661066</wp:posOffset>
              </wp:positionV>
              <wp:extent cx="3616325" cy="15367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3616325" cy="153670"/>
                      </a:xfrm>
                      <a:prstGeom prst="rect">
                        <a:avLst/>
                      </a:prstGeom>
                    </wps:spPr>
                    <wps:txbx>
                      <w:txbxContent>
                        <w:p>
                          <w:pPr>
                            <w:spacing w:before="14"/>
                            <w:ind w:left="20" w:right="0" w:firstLine="0"/>
                            <w:jc w:val="left"/>
                            <w:rPr>
                              <w:rFonts w:ascii="Arial"/>
                              <w:b/>
                              <w:sz w:val="18"/>
                            </w:rPr>
                          </w:pPr>
                          <w:r>
                            <w:rPr>
                              <w:rFonts w:ascii="Arial"/>
                              <w:b/>
                              <w:spacing w:val="-2"/>
                              <w:sz w:val="18"/>
                            </w:rPr>
                            <w:t>O-RAN.WG6.O2DMS-INTERFACE-ETSI-NFV-PROFILE-R004-v08.00</w:t>
                          </w:r>
                        </w:p>
                      </w:txbxContent>
                    </wps:txbx>
                    <wps:bodyPr wrap="square" lIns="0" tIns="0" rIns="0" bIns="0" rtlCol="0">
                      <a:noAutofit/>
                    </wps:bodyPr>
                  </wps:wsp>
                </a:graphicData>
              </a:graphic>
            </wp:anchor>
          </w:drawing>
        </mc:Choice>
        <mc:Fallback>
          <w:pict>
            <v:shape style="position:absolute;margin-left:249.25pt;margin-top:52.052517pt;width:284.75pt;height:12.1pt;mso-position-horizontal-relative:page;mso-position-vertical-relative:page;z-index:-18369024" type="#_x0000_t202" id="docshape22" filled="false" stroked="false">
              <v:textbox inset="0,0,0,0">
                <w:txbxContent>
                  <w:p>
                    <w:pPr>
                      <w:spacing w:before="14"/>
                      <w:ind w:left="20" w:right="0" w:firstLine="0"/>
                      <w:jc w:val="left"/>
                      <w:rPr>
                        <w:rFonts w:ascii="Arial"/>
                        <w:b/>
                        <w:sz w:val="18"/>
                      </w:rPr>
                    </w:pPr>
                    <w:r>
                      <w:rPr>
                        <w:rFonts w:ascii="Arial"/>
                        <w:b/>
                        <w:spacing w:val="-2"/>
                        <w:sz w:val="18"/>
                      </w:rPr>
                      <w:t>O-RAN.WG6.O2DMS-INTERFACE-ETSI-NFV-PROFILE-R004-v08.00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3">
    <w:multiLevelType w:val="hybridMultilevel"/>
    <w:lvl w:ilvl="0">
      <w:start w:val="0"/>
      <w:numFmt w:val="bullet"/>
      <w:lvlText w:val="-"/>
      <w:lvlJc w:val="left"/>
      <w:pPr>
        <w:ind w:left="108" w:hanging="11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826" w:hanging="111"/>
      </w:pPr>
      <w:rPr>
        <w:rFonts w:hint="default"/>
        <w:lang w:val="en-US" w:eastAsia="en-US" w:bidi="ar-SA"/>
      </w:rPr>
    </w:lvl>
    <w:lvl w:ilvl="2">
      <w:start w:val="0"/>
      <w:numFmt w:val="bullet"/>
      <w:lvlText w:val="•"/>
      <w:lvlJc w:val="left"/>
      <w:pPr>
        <w:ind w:left="1552" w:hanging="111"/>
      </w:pPr>
      <w:rPr>
        <w:rFonts w:hint="default"/>
        <w:lang w:val="en-US" w:eastAsia="en-US" w:bidi="ar-SA"/>
      </w:rPr>
    </w:lvl>
    <w:lvl w:ilvl="3">
      <w:start w:val="0"/>
      <w:numFmt w:val="bullet"/>
      <w:lvlText w:val="•"/>
      <w:lvlJc w:val="left"/>
      <w:pPr>
        <w:ind w:left="2279" w:hanging="111"/>
      </w:pPr>
      <w:rPr>
        <w:rFonts w:hint="default"/>
        <w:lang w:val="en-US" w:eastAsia="en-US" w:bidi="ar-SA"/>
      </w:rPr>
    </w:lvl>
    <w:lvl w:ilvl="4">
      <w:start w:val="0"/>
      <w:numFmt w:val="bullet"/>
      <w:lvlText w:val="•"/>
      <w:lvlJc w:val="left"/>
      <w:pPr>
        <w:ind w:left="3005" w:hanging="111"/>
      </w:pPr>
      <w:rPr>
        <w:rFonts w:hint="default"/>
        <w:lang w:val="en-US" w:eastAsia="en-US" w:bidi="ar-SA"/>
      </w:rPr>
    </w:lvl>
    <w:lvl w:ilvl="5">
      <w:start w:val="0"/>
      <w:numFmt w:val="bullet"/>
      <w:lvlText w:val="•"/>
      <w:lvlJc w:val="left"/>
      <w:pPr>
        <w:ind w:left="3732" w:hanging="111"/>
      </w:pPr>
      <w:rPr>
        <w:rFonts w:hint="default"/>
        <w:lang w:val="en-US" w:eastAsia="en-US" w:bidi="ar-SA"/>
      </w:rPr>
    </w:lvl>
    <w:lvl w:ilvl="6">
      <w:start w:val="0"/>
      <w:numFmt w:val="bullet"/>
      <w:lvlText w:val="•"/>
      <w:lvlJc w:val="left"/>
      <w:pPr>
        <w:ind w:left="4458" w:hanging="111"/>
      </w:pPr>
      <w:rPr>
        <w:rFonts w:hint="default"/>
        <w:lang w:val="en-US" w:eastAsia="en-US" w:bidi="ar-SA"/>
      </w:rPr>
    </w:lvl>
    <w:lvl w:ilvl="7">
      <w:start w:val="0"/>
      <w:numFmt w:val="bullet"/>
      <w:lvlText w:val="•"/>
      <w:lvlJc w:val="left"/>
      <w:pPr>
        <w:ind w:left="5184" w:hanging="111"/>
      </w:pPr>
      <w:rPr>
        <w:rFonts w:hint="default"/>
        <w:lang w:val="en-US" w:eastAsia="en-US" w:bidi="ar-SA"/>
      </w:rPr>
    </w:lvl>
    <w:lvl w:ilvl="8">
      <w:start w:val="0"/>
      <w:numFmt w:val="bullet"/>
      <w:lvlText w:val="•"/>
      <w:lvlJc w:val="left"/>
      <w:pPr>
        <w:ind w:left="5911" w:hanging="111"/>
      </w:pPr>
      <w:rPr>
        <w:rFonts w:hint="default"/>
        <w:lang w:val="en-US" w:eastAsia="en-US" w:bidi="ar-SA"/>
      </w:rPr>
    </w:lvl>
  </w:abstractNum>
  <w:abstractNum w:abstractNumId="82">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81">
    <w:multiLevelType w:val="hybridMultilevel"/>
    <w:lvl w:ilvl="0">
      <w:start w:val="1"/>
      <w:numFmt w:val="upperLetter"/>
      <w:lvlText w:val="%1"/>
      <w:lvlJc w:val="left"/>
      <w:pPr>
        <w:ind w:left="1446" w:hanging="1134"/>
        <w:jc w:val="left"/>
      </w:pPr>
      <w:rPr>
        <w:rFonts w:hint="default"/>
        <w:lang w:val="en-US" w:eastAsia="en-US" w:bidi="ar-SA"/>
      </w:rPr>
    </w:lvl>
    <w:lvl w:ilvl="1">
      <w:start w:val="1"/>
      <w:numFmt w:val="decimal"/>
      <w:lvlText w:val="%1.%2"/>
      <w:lvlJc w:val="left"/>
      <w:pPr>
        <w:ind w:left="1446" w:hanging="1134"/>
        <w:jc w:val="left"/>
      </w:pPr>
      <w:rPr>
        <w:rFonts w:hint="default" w:ascii="Arial" w:hAnsi="Arial" w:eastAsia="Arial" w:cs="Arial"/>
        <w:b w:val="0"/>
        <w:bCs w:val="0"/>
        <w:i w:val="0"/>
        <w:iCs w:val="0"/>
        <w:spacing w:val="0"/>
        <w:w w:val="99"/>
        <w:sz w:val="32"/>
        <w:szCs w:val="32"/>
        <w:lang w:val="en-US" w:eastAsia="en-US" w:bidi="ar-SA"/>
      </w:rPr>
    </w:lvl>
    <w:lvl w:ilvl="2">
      <w:start w:val="1"/>
      <w:numFmt w:val="decimal"/>
      <w:lvlText w:val="%1.%2.%3"/>
      <w:lvlJc w:val="left"/>
      <w:pPr>
        <w:ind w:left="1446" w:hanging="855"/>
        <w:jc w:val="left"/>
      </w:pPr>
      <w:rPr>
        <w:rFonts w:hint="default" w:ascii="Arial" w:hAnsi="Arial" w:eastAsia="Arial" w:cs="Arial"/>
        <w:b w:val="0"/>
        <w:bCs w:val="0"/>
        <w:i w:val="0"/>
        <w:iCs w:val="0"/>
        <w:spacing w:val="-2"/>
        <w:w w:val="100"/>
        <w:sz w:val="28"/>
        <w:szCs w:val="28"/>
        <w:lang w:val="en-US" w:eastAsia="en-US" w:bidi="ar-SA"/>
      </w:rPr>
    </w:lvl>
    <w:lvl w:ilvl="3">
      <w:start w:val="0"/>
      <w:numFmt w:val="bullet"/>
      <w:lvlText w:val="•"/>
      <w:lvlJc w:val="left"/>
      <w:pPr>
        <w:ind w:left="4153" w:hanging="855"/>
      </w:pPr>
      <w:rPr>
        <w:rFonts w:hint="default"/>
        <w:lang w:val="en-US" w:eastAsia="en-US" w:bidi="ar-SA"/>
      </w:rPr>
    </w:lvl>
    <w:lvl w:ilvl="4">
      <w:start w:val="0"/>
      <w:numFmt w:val="bullet"/>
      <w:lvlText w:val="•"/>
      <w:lvlJc w:val="left"/>
      <w:pPr>
        <w:ind w:left="5058" w:hanging="855"/>
      </w:pPr>
      <w:rPr>
        <w:rFonts w:hint="default"/>
        <w:lang w:val="en-US" w:eastAsia="en-US" w:bidi="ar-SA"/>
      </w:rPr>
    </w:lvl>
    <w:lvl w:ilvl="5">
      <w:start w:val="0"/>
      <w:numFmt w:val="bullet"/>
      <w:lvlText w:val="•"/>
      <w:lvlJc w:val="left"/>
      <w:pPr>
        <w:ind w:left="5963" w:hanging="855"/>
      </w:pPr>
      <w:rPr>
        <w:rFonts w:hint="default"/>
        <w:lang w:val="en-US" w:eastAsia="en-US" w:bidi="ar-SA"/>
      </w:rPr>
    </w:lvl>
    <w:lvl w:ilvl="6">
      <w:start w:val="0"/>
      <w:numFmt w:val="bullet"/>
      <w:lvlText w:val="•"/>
      <w:lvlJc w:val="left"/>
      <w:pPr>
        <w:ind w:left="6867" w:hanging="855"/>
      </w:pPr>
      <w:rPr>
        <w:rFonts w:hint="default"/>
        <w:lang w:val="en-US" w:eastAsia="en-US" w:bidi="ar-SA"/>
      </w:rPr>
    </w:lvl>
    <w:lvl w:ilvl="7">
      <w:start w:val="0"/>
      <w:numFmt w:val="bullet"/>
      <w:lvlText w:val="•"/>
      <w:lvlJc w:val="left"/>
      <w:pPr>
        <w:ind w:left="7772" w:hanging="855"/>
      </w:pPr>
      <w:rPr>
        <w:rFonts w:hint="default"/>
        <w:lang w:val="en-US" w:eastAsia="en-US" w:bidi="ar-SA"/>
      </w:rPr>
    </w:lvl>
    <w:lvl w:ilvl="8">
      <w:start w:val="0"/>
      <w:numFmt w:val="bullet"/>
      <w:lvlText w:val="•"/>
      <w:lvlJc w:val="left"/>
      <w:pPr>
        <w:ind w:left="8677" w:hanging="855"/>
      </w:pPr>
      <w:rPr>
        <w:rFonts w:hint="default"/>
        <w:lang w:val="en-US" w:eastAsia="en-US" w:bidi="ar-SA"/>
      </w:rPr>
    </w:lvl>
  </w:abstractNum>
  <w:abstractNum w:abstractNumId="80">
    <w:multiLevelType w:val="hybridMultilevel"/>
    <w:lvl w:ilvl="0">
      <w:start w:val="0"/>
      <w:numFmt w:val="bullet"/>
      <w:lvlText w:val=""/>
      <w:lvlJc w:val="left"/>
      <w:pPr>
        <w:ind w:left="1050" w:hanging="454"/>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79">
    <w:multiLevelType w:val="hybridMultilevel"/>
    <w:lvl w:ilvl="0">
      <w:start w:val="0"/>
      <w:numFmt w:val="bullet"/>
      <w:lvlText w:val=""/>
      <w:lvlJc w:val="left"/>
      <w:pPr>
        <w:ind w:left="1050" w:hanging="454"/>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78">
    <w:multiLevelType w:val="hybridMultilevel"/>
    <w:lvl w:ilvl="0">
      <w:start w:val="0"/>
      <w:numFmt w:val="bullet"/>
      <w:lvlText w:val=""/>
      <w:lvlJc w:val="left"/>
      <w:pPr>
        <w:ind w:left="1050" w:hanging="454"/>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77">
    <w:multiLevelType w:val="hybridMultilevel"/>
    <w:lvl w:ilvl="0">
      <w:start w:val="1"/>
      <w:numFmt w:val="upperLetter"/>
      <w:lvlText w:val="%1)"/>
      <w:lvlJc w:val="left"/>
      <w:pPr>
        <w:ind w:left="574" w:hanging="263"/>
        <w:jc w:val="left"/>
      </w:pPr>
      <w:rPr>
        <w:rFonts w:hint="default" w:ascii="Times New Roman" w:hAnsi="Times New Roman" w:eastAsia="Times New Roman" w:cs="Times New Roman"/>
        <w:b/>
        <w:bCs/>
        <w:i w:val="0"/>
        <w:iCs w:val="0"/>
        <w:spacing w:val="0"/>
        <w:w w:val="99"/>
        <w:sz w:val="20"/>
        <w:szCs w:val="20"/>
        <w:lang w:val="en-US" w:eastAsia="en-US" w:bidi="ar-SA"/>
      </w:rPr>
    </w:lvl>
    <w:lvl w:ilvl="1">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1503"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0"/>
      <w:numFmt w:val="bullet"/>
      <w:lvlText w:val="•"/>
      <w:lvlJc w:val="left"/>
      <w:pPr>
        <w:ind w:left="2623" w:hanging="454"/>
      </w:pPr>
      <w:rPr>
        <w:rFonts w:hint="default"/>
        <w:lang w:val="en-US" w:eastAsia="en-US" w:bidi="ar-SA"/>
      </w:rPr>
    </w:lvl>
    <w:lvl w:ilvl="4">
      <w:start w:val="0"/>
      <w:numFmt w:val="bullet"/>
      <w:lvlText w:val="•"/>
      <w:lvlJc w:val="left"/>
      <w:pPr>
        <w:ind w:left="3746" w:hanging="454"/>
      </w:pPr>
      <w:rPr>
        <w:rFonts w:hint="default"/>
        <w:lang w:val="en-US" w:eastAsia="en-US" w:bidi="ar-SA"/>
      </w:rPr>
    </w:lvl>
    <w:lvl w:ilvl="5">
      <w:start w:val="0"/>
      <w:numFmt w:val="bullet"/>
      <w:lvlText w:val="•"/>
      <w:lvlJc w:val="left"/>
      <w:pPr>
        <w:ind w:left="4869" w:hanging="454"/>
      </w:pPr>
      <w:rPr>
        <w:rFonts w:hint="default"/>
        <w:lang w:val="en-US" w:eastAsia="en-US" w:bidi="ar-SA"/>
      </w:rPr>
    </w:lvl>
    <w:lvl w:ilvl="6">
      <w:start w:val="0"/>
      <w:numFmt w:val="bullet"/>
      <w:lvlText w:val="•"/>
      <w:lvlJc w:val="left"/>
      <w:pPr>
        <w:ind w:left="5993" w:hanging="454"/>
      </w:pPr>
      <w:rPr>
        <w:rFonts w:hint="default"/>
        <w:lang w:val="en-US" w:eastAsia="en-US" w:bidi="ar-SA"/>
      </w:rPr>
    </w:lvl>
    <w:lvl w:ilvl="7">
      <w:start w:val="0"/>
      <w:numFmt w:val="bullet"/>
      <w:lvlText w:val="•"/>
      <w:lvlJc w:val="left"/>
      <w:pPr>
        <w:ind w:left="7116" w:hanging="454"/>
      </w:pPr>
      <w:rPr>
        <w:rFonts w:hint="default"/>
        <w:lang w:val="en-US" w:eastAsia="en-US" w:bidi="ar-SA"/>
      </w:rPr>
    </w:lvl>
    <w:lvl w:ilvl="8">
      <w:start w:val="0"/>
      <w:numFmt w:val="bullet"/>
      <w:lvlText w:val="•"/>
      <w:lvlJc w:val="left"/>
      <w:pPr>
        <w:ind w:left="8239" w:hanging="454"/>
      </w:pPr>
      <w:rPr>
        <w:rFonts w:hint="default"/>
        <w:lang w:val="en-US" w:eastAsia="en-US" w:bidi="ar-SA"/>
      </w:rPr>
    </w:lvl>
  </w:abstractNum>
  <w:abstractNum w:abstractNumId="76">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503"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498" w:hanging="454"/>
      </w:pPr>
      <w:rPr>
        <w:rFonts w:hint="default"/>
        <w:lang w:val="en-US" w:eastAsia="en-US" w:bidi="ar-SA"/>
      </w:rPr>
    </w:lvl>
    <w:lvl w:ilvl="3">
      <w:start w:val="0"/>
      <w:numFmt w:val="bullet"/>
      <w:lvlText w:val="•"/>
      <w:lvlJc w:val="left"/>
      <w:pPr>
        <w:ind w:left="3496" w:hanging="454"/>
      </w:pPr>
      <w:rPr>
        <w:rFonts w:hint="default"/>
        <w:lang w:val="en-US" w:eastAsia="en-US" w:bidi="ar-SA"/>
      </w:rPr>
    </w:lvl>
    <w:lvl w:ilvl="4">
      <w:start w:val="0"/>
      <w:numFmt w:val="bullet"/>
      <w:lvlText w:val="•"/>
      <w:lvlJc w:val="left"/>
      <w:pPr>
        <w:ind w:left="4495" w:hanging="454"/>
      </w:pPr>
      <w:rPr>
        <w:rFonts w:hint="default"/>
        <w:lang w:val="en-US" w:eastAsia="en-US" w:bidi="ar-SA"/>
      </w:rPr>
    </w:lvl>
    <w:lvl w:ilvl="5">
      <w:start w:val="0"/>
      <w:numFmt w:val="bullet"/>
      <w:lvlText w:val="•"/>
      <w:lvlJc w:val="left"/>
      <w:pPr>
        <w:ind w:left="5493" w:hanging="454"/>
      </w:pPr>
      <w:rPr>
        <w:rFonts w:hint="default"/>
        <w:lang w:val="en-US" w:eastAsia="en-US" w:bidi="ar-SA"/>
      </w:rPr>
    </w:lvl>
    <w:lvl w:ilvl="6">
      <w:start w:val="0"/>
      <w:numFmt w:val="bullet"/>
      <w:lvlText w:val="•"/>
      <w:lvlJc w:val="left"/>
      <w:pPr>
        <w:ind w:left="6492" w:hanging="454"/>
      </w:pPr>
      <w:rPr>
        <w:rFonts w:hint="default"/>
        <w:lang w:val="en-US" w:eastAsia="en-US" w:bidi="ar-SA"/>
      </w:rPr>
    </w:lvl>
    <w:lvl w:ilvl="7">
      <w:start w:val="0"/>
      <w:numFmt w:val="bullet"/>
      <w:lvlText w:val="•"/>
      <w:lvlJc w:val="left"/>
      <w:pPr>
        <w:ind w:left="7490" w:hanging="454"/>
      </w:pPr>
      <w:rPr>
        <w:rFonts w:hint="default"/>
        <w:lang w:val="en-US" w:eastAsia="en-US" w:bidi="ar-SA"/>
      </w:rPr>
    </w:lvl>
    <w:lvl w:ilvl="8">
      <w:start w:val="0"/>
      <w:numFmt w:val="bullet"/>
      <w:lvlText w:val="•"/>
      <w:lvlJc w:val="left"/>
      <w:pPr>
        <w:ind w:left="8489" w:hanging="454"/>
      </w:pPr>
      <w:rPr>
        <w:rFonts w:hint="default"/>
        <w:lang w:val="en-US" w:eastAsia="en-US" w:bidi="ar-SA"/>
      </w:rPr>
    </w:lvl>
  </w:abstractNum>
  <w:abstractNum w:abstractNumId="75">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503"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498" w:hanging="454"/>
      </w:pPr>
      <w:rPr>
        <w:rFonts w:hint="default"/>
        <w:lang w:val="en-US" w:eastAsia="en-US" w:bidi="ar-SA"/>
      </w:rPr>
    </w:lvl>
    <w:lvl w:ilvl="3">
      <w:start w:val="0"/>
      <w:numFmt w:val="bullet"/>
      <w:lvlText w:val="•"/>
      <w:lvlJc w:val="left"/>
      <w:pPr>
        <w:ind w:left="3496" w:hanging="454"/>
      </w:pPr>
      <w:rPr>
        <w:rFonts w:hint="default"/>
        <w:lang w:val="en-US" w:eastAsia="en-US" w:bidi="ar-SA"/>
      </w:rPr>
    </w:lvl>
    <w:lvl w:ilvl="4">
      <w:start w:val="0"/>
      <w:numFmt w:val="bullet"/>
      <w:lvlText w:val="•"/>
      <w:lvlJc w:val="left"/>
      <w:pPr>
        <w:ind w:left="4495" w:hanging="454"/>
      </w:pPr>
      <w:rPr>
        <w:rFonts w:hint="default"/>
        <w:lang w:val="en-US" w:eastAsia="en-US" w:bidi="ar-SA"/>
      </w:rPr>
    </w:lvl>
    <w:lvl w:ilvl="5">
      <w:start w:val="0"/>
      <w:numFmt w:val="bullet"/>
      <w:lvlText w:val="•"/>
      <w:lvlJc w:val="left"/>
      <w:pPr>
        <w:ind w:left="5493" w:hanging="454"/>
      </w:pPr>
      <w:rPr>
        <w:rFonts w:hint="default"/>
        <w:lang w:val="en-US" w:eastAsia="en-US" w:bidi="ar-SA"/>
      </w:rPr>
    </w:lvl>
    <w:lvl w:ilvl="6">
      <w:start w:val="0"/>
      <w:numFmt w:val="bullet"/>
      <w:lvlText w:val="•"/>
      <w:lvlJc w:val="left"/>
      <w:pPr>
        <w:ind w:left="6492" w:hanging="454"/>
      </w:pPr>
      <w:rPr>
        <w:rFonts w:hint="default"/>
        <w:lang w:val="en-US" w:eastAsia="en-US" w:bidi="ar-SA"/>
      </w:rPr>
    </w:lvl>
    <w:lvl w:ilvl="7">
      <w:start w:val="0"/>
      <w:numFmt w:val="bullet"/>
      <w:lvlText w:val="•"/>
      <w:lvlJc w:val="left"/>
      <w:pPr>
        <w:ind w:left="7490" w:hanging="454"/>
      </w:pPr>
      <w:rPr>
        <w:rFonts w:hint="default"/>
        <w:lang w:val="en-US" w:eastAsia="en-US" w:bidi="ar-SA"/>
      </w:rPr>
    </w:lvl>
    <w:lvl w:ilvl="8">
      <w:start w:val="0"/>
      <w:numFmt w:val="bullet"/>
      <w:lvlText w:val="•"/>
      <w:lvlJc w:val="left"/>
      <w:pPr>
        <w:ind w:left="8489" w:hanging="454"/>
      </w:pPr>
      <w:rPr>
        <w:rFonts w:hint="default"/>
        <w:lang w:val="en-US" w:eastAsia="en-US" w:bidi="ar-SA"/>
      </w:rPr>
    </w:lvl>
  </w:abstractNum>
  <w:abstractNum w:abstractNumId="74">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503"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498" w:hanging="454"/>
      </w:pPr>
      <w:rPr>
        <w:rFonts w:hint="default"/>
        <w:lang w:val="en-US" w:eastAsia="en-US" w:bidi="ar-SA"/>
      </w:rPr>
    </w:lvl>
    <w:lvl w:ilvl="3">
      <w:start w:val="0"/>
      <w:numFmt w:val="bullet"/>
      <w:lvlText w:val="•"/>
      <w:lvlJc w:val="left"/>
      <w:pPr>
        <w:ind w:left="3496" w:hanging="454"/>
      </w:pPr>
      <w:rPr>
        <w:rFonts w:hint="default"/>
        <w:lang w:val="en-US" w:eastAsia="en-US" w:bidi="ar-SA"/>
      </w:rPr>
    </w:lvl>
    <w:lvl w:ilvl="4">
      <w:start w:val="0"/>
      <w:numFmt w:val="bullet"/>
      <w:lvlText w:val="•"/>
      <w:lvlJc w:val="left"/>
      <w:pPr>
        <w:ind w:left="4495" w:hanging="454"/>
      </w:pPr>
      <w:rPr>
        <w:rFonts w:hint="default"/>
        <w:lang w:val="en-US" w:eastAsia="en-US" w:bidi="ar-SA"/>
      </w:rPr>
    </w:lvl>
    <w:lvl w:ilvl="5">
      <w:start w:val="0"/>
      <w:numFmt w:val="bullet"/>
      <w:lvlText w:val="•"/>
      <w:lvlJc w:val="left"/>
      <w:pPr>
        <w:ind w:left="5493" w:hanging="454"/>
      </w:pPr>
      <w:rPr>
        <w:rFonts w:hint="default"/>
        <w:lang w:val="en-US" w:eastAsia="en-US" w:bidi="ar-SA"/>
      </w:rPr>
    </w:lvl>
    <w:lvl w:ilvl="6">
      <w:start w:val="0"/>
      <w:numFmt w:val="bullet"/>
      <w:lvlText w:val="•"/>
      <w:lvlJc w:val="left"/>
      <w:pPr>
        <w:ind w:left="6492" w:hanging="454"/>
      </w:pPr>
      <w:rPr>
        <w:rFonts w:hint="default"/>
        <w:lang w:val="en-US" w:eastAsia="en-US" w:bidi="ar-SA"/>
      </w:rPr>
    </w:lvl>
    <w:lvl w:ilvl="7">
      <w:start w:val="0"/>
      <w:numFmt w:val="bullet"/>
      <w:lvlText w:val="•"/>
      <w:lvlJc w:val="left"/>
      <w:pPr>
        <w:ind w:left="7490" w:hanging="454"/>
      </w:pPr>
      <w:rPr>
        <w:rFonts w:hint="default"/>
        <w:lang w:val="en-US" w:eastAsia="en-US" w:bidi="ar-SA"/>
      </w:rPr>
    </w:lvl>
    <w:lvl w:ilvl="8">
      <w:start w:val="0"/>
      <w:numFmt w:val="bullet"/>
      <w:lvlText w:val="•"/>
      <w:lvlJc w:val="left"/>
      <w:pPr>
        <w:ind w:left="8489" w:hanging="454"/>
      </w:pPr>
      <w:rPr>
        <w:rFonts w:hint="default"/>
        <w:lang w:val="en-US" w:eastAsia="en-US" w:bidi="ar-SA"/>
      </w:rPr>
    </w:lvl>
  </w:abstractNum>
  <w:abstractNum w:abstractNumId="73">
    <w:multiLevelType w:val="hybridMultilevel"/>
    <w:lvl w:ilvl="0">
      <w:start w:val="0"/>
      <w:numFmt w:val="bullet"/>
      <w:lvlText w:val="-"/>
      <w:lvlJc w:val="left"/>
      <w:pPr>
        <w:ind w:left="28" w:hanging="11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541" w:hanging="111"/>
      </w:pPr>
      <w:rPr>
        <w:rFonts w:hint="default"/>
        <w:lang w:val="en-US" w:eastAsia="en-US" w:bidi="ar-SA"/>
      </w:rPr>
    </w:lvl>
    <w:lvl w:ilvl="2">
      <w:start w:val="0"/>
      <w:numFmt w:val="bullet"/>
      <w:lvlText w:val="•"/>
      <w:lvlJc w:val="left"/>
      <w:pPr>
        <w:ind w:left="1062" w:hanging="111"/>
      </w:pPr>
      <w:rPr>
        <w:rFonts w:hint="default"/>
        <w:lang w:val="en-US" w:eastAsia="en-US" w:bidi="ar-SA"/>
      </w:rPr>
    </w:lvl>
    <w:lvl w:ilvl="3">
      <w:start w:val="0"/>
      <w:numFmt w:val="bullet"/>
      <w:lvlText w:val="•"/>
      <w:lvlJc w:val="left"/>
      <w:pPr>
        <w:ind w:left="1583" w:hanging="111"/>
      </w:pPr>
      <w:rPr>
        <w:rFonts w:hint="default"/>
        <w:lang w:val="en-US" w:eastAsia="en-US" w:bidi="ar-SA"/>
      </w:rPr>
    </w:lvl>
    <w:lvl w:ilvl="4">
      <w:start w:val="0"/>
      <w:numFmt w:val="bullet"/>
      <w:lvlText w:val="•"/>
      <w:lvlJc w:val="left"/>
      <w:pPr>
        <w:ind w:left="2105" w:hanging="111"/>
      </w:pPr>
      <w:rPr>
        <w:rFonts w:hint="default"/>
        <w:lang w:val="en-US" w:eastAsia="en-US" w:bidi="ar-SA"/>
      </w:rPr>
    </w:lvl>
    <w:lvl w:ilvl="5">
      <w:start w:val="0"/>
      <w:numFmt w:val="bullet"/>
      <w:lvlText w:val="•"/>
      <w:lvlJc w:val="left"/>
      <w:pPr>
        <w:ind w:left="2626" w:hanging="111"/>
      </w:pPr>
      <w:rPr>
        <w:rFonts w:hint="default"/>
        <w:lang w:val="en-US" w:eastAsia="en-US" w:bidi="ar-SA"/>
      </w:rPr>
    </w:lvl>
    <w:lvl w:ilvl="6">
      <w:start w:val="0"/>
      <w:numFmt w:val="bullet"/>
      <w:lvlText w:val="•"/>
      <w:lvlJc w:val="left"/>
      <w:pPr>
        <w:ind w:left="3147" w:hanging="111"/>
      </w:pPr>
      <w:rPr>
        <w:rFonts w:hint="default"/>
        <w:lang w:val="en-US" w:eastAsia="en-US" w:bidi="ar-SA"/>
      </w:rPr>
    </w:lvl>
    <w:lvl w:ilvl="7">
      <w:start w:val="0"/>
      <w:numFmt w:val="bullet"/>
      <w:lvlText w:val="•"/>
      <w:lvlJc w:val="left"/>
      <w:pPr>
        <w:ind w:left="3669" w:hanging="111"/>
      </w:pPr>
      <w:rPr>
        <w:rFonts w:hint="default"/>
        <w:lang w:val="en-US" w:eastAsia="en-US" w:bidi="ar-SA"/>
      </w:rPr>
    </w:lvl>
    <w:lvl w:ilvl="8">
      <w:start w:val="0"/>
      <w:numFmt w:val="bullet"/>
      <w:lvlText w:val="•"/>
      <w:lvlJc w:val="left"/>
      <w:pPr>
        <w:ind w:left="4190" w:hanging="111"/>
      </w:pPr>
      <w:rPr>
        <w:rFonts w:hint="default"/>
        <w:lang w:val="en-US" w:eastAsia="en-US" w:bidi="ar-SA"/>
      </w:rPr>
    </w:lvl>
  </w:abstractNum>
  <w:abstractNum w:abstractNumId="72">
    <w:multiLevelType w:val="hybridMultilevel"/>
    <w:lvl w:ilvl="0">
      <w:start w:val="0"/>
      <w:numFmt w:val="bullet"/>
      <w:lvlText w:val="-"/>
      <w:lvlJc w:val="left"/>
      <w:pPr>
        <w:ind w:left="28" w:hanging="11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541" w:hanging="111"/>
      </w:pPr>
      <w:rPr>
        <w:rFonts w:hint="default"/>
        <w:lang w:val="en-US" w:eastAsia="en-US" w:bidi="ar-SA"/>
      </w:rPr>
    </w:lvl>
    <w:lvl w:ilvl="2">
      <w:start w:val="0"/>
      <w:numFmt w:val="bullet"/>
      <w:lvlText w:val="•"/>
      <w:lvlJc w:val="left"/>
      <w:pPr>
        <w:ind w:left="1062" w:hanging="111"/>
      </w:pPr>
      <w:rPr>
        <w:rFonts w:hint="default"/>
        <w:lang w:val="en-US" w:eastAsia="en-US" w:bidi="ar-SA"/>
      </w:rPr>
    </w:lvl>
    <w:lvl w:ilvl="3">
      <w:start w:val="0"/>
      <w:numFmt w:val="bullet"/>
      <w:lvlText w:val="•"/>
      <w:lvlJc w:val="left"/>
      <w:pPr>
        <w:ind w:left="1583" w:hanging="111"/>
      </w:pPr>
      <w:rPr>
        <w:rFonts w:hint="default"/>
        <w:lang w:val="en-US" w:eastAsia="en-US" w:bidi="ar-SA"/>
      </w:rPr>
    </w:lvl>
    <w:lvl w:ilvl="4">
      <w:start w:val="0"/>
      <w:numFmt w:val="bullet"/>
      <w:lvlText w:val="•"/>
      <w:lvlJc w:val="left"/>
      <w:pPr>
        <w:ind w:left="2105" w:hanging="111"/>
      </w:pPr>
      <w:rPr>
        <w:rFonts w:hint="default"/>
        <w:lang w:val="en-US" w:eastAsia="en-US" w:bidi="ar-SA"/>
      </w:rPr>
    </w:lvl>
    <w:lvl w:ilvl="5">
      <w:start w:val="0"/>
      <w:numFmt w:val="bullet"/>
      <w:lvlText w:val="•"/>
      <w:lvlJc w:val="left"/>
      <w:pPr>
        <w:ind w:left="2626" w:hanging="111"/>
      </w:pPr>
      <w:rPr>
        <w:rFonts w:hint="default"/>
        <w:lang w:val="en-US" w:eastAsia="en-US" w:bidi="ar-SA"/>
      </w:rPr>
    </w:lvl>
    <w:lvl w:ilvl="6">
      <w:start w:val="0"/>
      <w:numFmt w:val="bullet"/>
      <w:lvlText w:val="•"/>
      <w:lvlJc w:val="left"/>
      <w:pPr>
        <w:ind w:left="3147" w:hanging="111"/>
      </w:pPr>
      <w:rPr>
        <w:rFonts w:hint="default"/>
        <w:lang w:val="en-US" w:eastAsia="en-US" w:bidi="ar-SA"/>
      </w:rPr>
    </w:lvl>
    <w:lvl w:ilvl="7">
      <w:start w:val="0"/>
      <w:numFmt w:val="bullet"/>
      <w:lvlText w:val="•"/>
      <w:lvlJc w:val="left"/>
      <w:pPr>
        <w:ind w:left="3669" w:hanging="111"/>
      </w:pPr>
      <w:rPr>
        <w:rFonts w:hint="default"/>
        <w:lang w:val="en-US" w:eastAsia="en-US" w:bidi="ar-SA"/>
      </w:rPr>
    </w:lvl>
    <w:lvl w:ilvl="8">
      <w:start w:val="0"/>
      <w:numFmt w:val="bullet"/>
      <w:lvlText w:val="•"/>
      <w:lvlJc w:val="left"/>
      <w:pPr>
        <w:ind w:left="4190" w:hanging="111"/>
      </w:pPr>
      <w:rPr>
        <w:rFonts w:hint="default"/>
        <w:lang w:val="en-US" w:eastAsia="en-US" w:bidi="ar-SA"/>
      </w:rPr>
    </w:lvl>
  </w:abstractNum>
  <w:abstractNum w:abstractNumId="71">
    <w:multiLevelType w:val="hybridMultilevel"/>
    <w:lvl w:ilvl="0">
      <w:start w:val="0"/>
      <w:numFmt w:val="bullet"/>
      <w:lvlText w:val="-"/>
      <w:lvlJc w:val="left"/>
      <w:pPr>
        <w:ind w:left="138" w:hanging="11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649" w:hanging="111"/>
      </w:pPr>
      <w:rPr>
        <w:rFonts w:hint="default"/>
        <w:lang w:val="en-US" w:eastAsia="en-US" w:bidi="ar-SA"/>
      </w:rPr>
    </w:lvl>
    <w:lvl w:ilvl="2">
      <w:start w:val="0"/>
      <w:numFmt w:val="bullet"/>
      <w:lvlText w:val="•"/>
      <w:lvlJc w:val="left"/>
      <w:pPr>
        <w:ind w:left="1158" w:hanging="111"/>
      </w:pPr>
      <w:rPr>
        <w:rFonts w:hint="default"/>
        <w:lang w:val="en-US" w:eastAsia="en-US" w:bidi="ar-SA"/>
      </w:rPr>
    </w:lvl>
    <w:lvl w:ilvl="3">
      <w:start w:val="0"/>
      <w:numFmt w:val="bullet"/>
      <w:lvlText w:val="•"/>
      <w:lvlJc w:val="left"/>
      <w:pPr>
        <w:ind w:left="1667" w:hanging="111"/>
      </w:pPr>
      <w:rPr>
        <w:rFonts w:hint="default"/>
        <w:lang w:val="en-US" w:eastAsia="en-US" w:bidi="ar-SA"/>
      </w:rPr>
    </w:lvl>
    <w:lvl w:ilvl="4">
      <w:start w:val="0"/>
      <w:numFmt w:val="bullet"/>
      <w:lvlText w:val="•"/>
      <w:lvlJc w:val="left"/>
      <w:pPr>
        <w:ind w:left="2177" w:hanging="111"/>
      </w:pPr>
      <w:rPr>
        <w:rFonts w:hint="default"/>
        <w:lang w:val="en-US" w:eastAsia="en-US" w:bidi="ar-SA"/>
      </w:rPr>
    </w:lvl>
    <w:lvl w:ilvl="5">
      <w:start w:val="0"/>
      <w:numFmt w:val="bullet"/>
      <w:lvlText w:val="•"/>
      <w:lvlJc w:val="left"/>
      <w:pPr>
        <w:ind w:left="2686" w:hanging="111"/>
      </w:pPr>
      <w:rPr>
        <w:rFonts w:hint="default"/>
        <w:lang w:val="en-US" w:eastAsia="en-US" w:bidi="ar-SA"/>
      </w:rPr>
    </w:lvl>
    <w:lvl w:ilvl="6">
      <w:start w:val="0"/>
      <w:numFmt w:val="bullet"/>
      <w:lvlText w:val="•"/>
      <w:lvlJc w:val="left"/>
      <w:pPr>
        <w:ind w:left="3195" w:hanging="111"/>
      </w:pPr>
      <w:rPr>
        <w:rFonts w:hint="default"/>
        <w:lang w:val="en-US" w:eastAsia="en-US" w:bidi="ar-SA"/>
      </w:rPr>
    </w:lvl>
    <w:lvl w:ilvl="7">
      <w:start w:val="0"/>
      <w:numFmt w:val="bullet"/>
      <w:lvlText w:val="•"/>
      <w:lvlJc w:val="left"/>
      <w:pPr>
        <w:ind w:left="3705" w:hanging="111"/>
      </w:pPr>
      <w:rPr>
        <w:rFonts w:hint="default"/>
        <w:lang w:val="en-US" w:eastAsia="en-US" w:bidi="ar-SA"/>
      </w:rPr>
    </w:lvl>
    <w:lvl w:ilvl="8">
      <w:start w:val="0"/>
      <w:numFmt w:val="bullet"/>
      <w:lvlText w:val="•"/>
      <w:lvlJc w:val="left"/>
      <w:pPr>
        <w:ind w:left="4214" w:hanging="111"/>
      </w:pPr>
      <w:rPr>
        <w:rFonts w:hint="default"/>
        <w:lang w:val="en-US" w:eastAsia="en-US" w:bidi="ar-SA"/>
      </w:rPr>
    </w:lvl>
  </w:abstractNum>
  <w:abstractNum w:abstractNumId="70">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503"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498" w:hanging="454"/>
      </w:pPr>
      <w:rPr>
        <w:rFonts w:hint="default"/>
        <w:lang w:val="en-US" w:eastAsia="en-US" w:bidi="ar-SA"/>
      </w:rPr>
    </w:lvl>
    <w:lvl w:ilvl="3">
      <w:start w:val="0"/>
      <w:numFmt w:val="bullet"/>
      <w:lvlText w:val="•"/>
      <w:lvlJc w:val="left"/>
      <w:pPr>
        <w:ind w:left="3496" w:hanging="454"/>
      </w:pPr>
      <w:rPr>
        <w:rFonts w:hint="default"/>
        <w:lang w:val="en-US" w:eastAsia="en-US" w:bidi="ar-SA"/>
      </w:rPr>
    </w:lvl>
    <w:lvl w:ilvl="4">
      <w:start w:val="0"/>
      <w:numFmt w:val="bullet"/>
      <w:lvlText w:val="•"/>
      <w:lvlJc w:val="left"/>
      <w:pPr>
        <w:ind w:left="4495" w:hanging="454"/>
      </w:pPr>
      <w:rPr>
        <w:rFonts w:hint="default"/>
        <w:lang w:val="en-US" w:eastAsia="en-US" w:bidi="ar-SA"/>
      </w:rPr>
    </w:lvl>
    <w:lvl w:ilvl="5">
      <w:start w:val="0"/>
      <w:numFmt w:val="bullet"/>
      <w:lvlText w:val="•"/>
      <w:lvlJc w:val="left"/>
      <w:pPr>
        <w:ind w:left="5493" w:hanging="454"/>
      </w:pPr>
      <w:rPr>
        <w:rFonts w:hint="default"/>
        <w:lang w:val="en-US" w:eastAsia="en-US" w:bidi="ar-SA"/>
      </w:rPr>
    </w:lvl>
    <w:lvl w:ilvl="6">
      <w:start w:val="0"/>
      <w:numFmt w:val="bullet"/>
      <w:lvlText w:val="•"/>
      <w:lvlJc w:val="left"/>
      <w:pPr>
        <w:ind w:left="6492" w:hanging="454"/>
      </w:pPr>
      <w:rPr>
        <w:rFonts w:hint="default"/>
        <w:lang w:val="en-US" w:eastAsia="en-US" w:bidi="ar-SA"/>
      </w:rPr>
    </w:lvl>
    <w:lvl w:ilvl="7">
      <w:start w:val="0"/>
      <w:numFmt w:val="bullet"/>
      <w:lvlText w:val="•"/>
      <w:lvlJc w:val="left"/>
      <w:pPr>
        <w:ind w:left="7490" w:hanging="454"/>
      </w:pPr>
      <w:rPr>
        <w:rFonts w:hint="default"/>
        <w:lang w:val="en-US" w:eastAsia="en-US" w:bidi="ar-SA"/>
      </w:rPr>
    </w:lvl>
    <w:lvl w:ilvl="8">
      <w:start w:val="0"/>
      <w:numFmt w:val="bullet"/>
      <w:lvlText w:val="•"/>
      <w:lvlJc w:val="left"/>
      <w:pPr>
        <w:ind w:left="8489" w:hanging="454"/>
      </w:pPr>
      <w:rPr>
        <w:rFonts w:hint="default"/>
        <w:lang w:val="en-US" w:eastAsia="en-US" w:bidi="ar-SA"/>
      </w:rPr>
    </w:lvl>
  </w:abstractNum>
  <w:abstractNum w:abstractNumId="69">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503"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498" w:hanging="454"/>
      </w:pPr>
      <w:rPr>
        <w:rFonts w:hint="default"/>
        <w:lang w:val="en-US" w:eastAsia="en-US" w:bidi="ar-SA"/>
      </w:rPr>
    </w:lvl>
    <w:lvl w:ilvl="3">
      <w:start w:val="0"/>
      <w:numFmt w:val="bullet"/>
      <w:lvlText w:val="•"/>
      <w:lvlJc w:val="left"/>
      <w:pPr>
        <w:ind w:left="3496" w:hanging="454"/>
      </w:pPr>
      <w:rPr>
        <w:rFonts w:hint="default"/>
        <w:lang w:val="en-US" w:eastAsia="en-US" w:bidi="ar-SA"/>
      </w:rPr>
    </w:lvl>
    <w:lvl w:ilvl="4">
      <w:start w:val="0"/>
      <w:numFmt w:val="bullet"/>
      <w:lvlText w:val="•"/>
      <w:lvlJc w:val="left"/>
      <w:pPr>
        <w:ind w:left="4495" w:hanging="454"/>
      </w:pPr>
      <w:rPr>
        <w:rFonts w:hint="default"/>
        <w:lang w:val="en-US" w:eastAsia="en-US" w:bidi="ar-SA"/>
      </w:rPr>
    </w:lvl>
    <w:lvl w:ilvl="5">
      <w:start w:val="0"/>
      <w:numFmt w:val="bullet"/>
      <w:lvlText w:val="•"/>
      <w:lvlJc w:val="left"/>
      <w:pPr>
        <w:ind w:left="5493" w:hanging="454"/>
      </w:pPr>
      <w:rPr>
        <w:rFonts w:hint="default"/>
        <w:lang w:val="en-US" w:eastAsia="en-US" w:bidi="ar-SA"/>
      </w:rPr>
    </w:lvl>
    <w:lvl w:ilvl="6">
      <w:start w:val="0"/>
      <w:numFmt w:val="bullet"/>
      <w:lvlText w:val="•"/>
      <w:lvlJc w:val="left"/>
      <w:pPr>
        <w:ind w:left="6492" w:hanging="454"/>
      </w:pPr>
      <w:rPr>
        <w:rFonts w:hint="default"/>
        <w:lang w:val="en-US" w:eastAsia="en-US" w:bidi="ar-SA"/>
      </w:rPr>
    </w:lvl>
    <w:lvl w:ilvl="7">
      <w:start w:val="0"/>
      <w:numFmt w:val="bullet"/>
      <w:lvlText w:val="•"/>
      <w:lvlJc w:val="left"/>
      <w:pPr>
        <w:ind w:left="7490" w:hanging="454"/>
      </w:pPr>
      <w:rPr>
        <w:rFonts w:hint="default"/>
        <w:lang w:val="en-US" w:eastAsia="en-US" w:bidi="ar-SA"/>
      </w:rPr>
    </w:lvl>
    <w:lvl w:ilvl="8">
      <w:start w:val="0"/>
      <w:numFmt w:val="bullet"/>
      <w:lvlText w:val="•"/>
      <w:lvlJc w:val="left"/>
      <w:pPr>
        <w:ind w:left="8489" w:hanging="454"/>
      </w:pPr>
      <w:rPr>
        <w:rFonts w:hint="default"/>
        <w:lang w:val="en-US" w:eastAsia="en-US" w:bidi="ar-SA"/>
      </w:rPr>
    </w:lvl>
  </w:abstractNum>
  <w:abstractNum w:abstractNumId="68">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503"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498" w:hanging="454"/>
      </w:pPr>
      <w:rPr>
        <w:rFonts w:hint="default"/>
        <w:lang w:val="en-US" w:eastAsia="en-US" w:bidi="ar-SA"/>
      </w:rPr>
    </w:lvl>
    <w:lvl w:ilvl="3">
      <w:start w:val="0"/>
      <w:numFmt w:val="bullet"/>
      <w:lvlText w:val="•"/>
      <w:lvlJc w:val="left"/>
      <w:pPr>
        <w:ind w:left="3496" w:hanging="454"/>
      </w:pPr>
      <w:rPr>
        <w:rFonts w:hint="default"/>
        <w:lang w:val="en-US" w:eastAsia="en-US" w:bidi="ar-SA"/>
      </w:rPr>
    </w:lvl>
    <w:lvl w:ilvl="4">
      <w:start w:val="0"/>
      <w:numFmt w:val="bullet"/>
      <w:lvlText w:val="•"/>
      <w:lvlJc w:val="left"/>
      <w:pPr>
        <w:ind w:left="4495" w:hanging="454"/>
      </w:pPr>
      <w:rPr>
        <w:rFonts w:hint="default"/>
        <w:lang w:val="en-US" w:eastAsia="en-US" w:bidi="ar-SA"/>
      </w:rPr>
    </w:lvl>
    <w:lvl w:ilvl="5">
      <w:start w:val="0"/>
      <w:numFmt w:val="bullet"/>
      <w:lvlText w:val="•"/>
      <w:lvlJc w:val="left"/>
      <w:pPr>
        <w:ind w:left="5493" w:hanging="454"/>
      </w:pPr>
      <w:rPr>
        <w:rFonts w:hint="default"/>
        <w:lang w:val="en-US" w:eastAsia="en-US" w:bidi="ar-SA"/>
      </w:rPr>
    </w:lvl>
    <w:lvl w:ilvl="6">
      <w:start w:val="0"/>
      <w:numFmt w:val="bullet"/>
      <w:lvlText w:val="•"/>
      <w:lvlJc w:val="left"/>
      <w:pPr>
        <w:ind w:left="6492" w:hanging="454"/>
      </w:pPr>
      <w:rPr>
        <w:rFonts w:hint="default"/>
        <w:lang w:val="en-US" w:eastAsia="en-US" w:bidi="ar-SA"/>
      </w:rPr>
    </w:lvl>
    <w:lvl w:ilvl="7">
      <w:start w:val="0"/>
      <w:numFmt w:val="bullet"/>
      <w:lvlText w:val="•"/>
      <w:lvlJc w:val="left"/>
      <w:pPr>
        <w:ind w:left="7490" w:hanging="454"/>
      </w:pPr>
      <w:rPr>
        <w:rFonts w:hint="default"/>
        <w:lang w:val="en-US" w:eastAsia="en-US" w:bidi="ar-SA"/>
      </w:rPr>
    </w:lvl>
    <w:lvl w:ilvl="8">
      <w:start w:val="0"/>
      <w:numFmt w:val="bullet"/>
      <w:lvlText w:val="•"/>
      <w:lvlJc w:val="left"/>
      <w:pPr>
        <w:ind w:left="8489" w:hanging="454"/>
      </w:pPr>
      <w:rPr>
        <w:rFonts w:hint="default"/>
        <w:lang w:val="en-US" w:eastAsia="en-US" w:bidi="ar-SA"/>
      </w:rPr>
    </w:lvl>
  </w:abstractNum>
  <w:abstractNum w:abstractNumId="67">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503"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498" w:hanging="454"/>
      </w:pPr>
      <w:rPr>
        <w:rFonts w:hint="default"/>
        <w:lang w:val="en-US" w:eastAsia="en-US" w:bidi="ar-SA"/>
      </w:rPr>
    </w:lvl>
    <w:lvl w:ilvl="3">
      <w:start w:val="0"/>
      <w:numFmt w:val="bullet"/>
      <w:lvlText w:val="•"/>
      <w:lvlJc w:val="left"/>
      <w:pPr>
        <w:ind w:left="3496" w:hanging="454"/>
      </w:pPr>
      <w:rPr>
        <w:rFonts w:hint="default"/>
        <w:lang w:val="en-US" w:eastAsia="en-US" w:bidi="ar-SA"/>
      </w:rPr>
    </w:lvl>
    <w:lvl w:ilvl="4">
      <w:start w:val="0"/>
      <w:numFmt w:val="bullet"/>
      <w:lvlText w:val="•"/>
      <w:lvlJc w:val="left"/>
      <w:pPr>
        <w:ind w:left="4495" w:hanging="454"/>
      </w:pPr>
      <w:rPr>
        <w:rFonts w:hint="default"/>
        <w:lang w:val="en-US" w:eastAsia="en-US" w:bidi="ar-SA"/>
      </w:rPr>
    </w:lvl>
    <w:lvl w:ilvl="5">
      <w:start w:val="0"/>
      <w:numFmt w:val="bullet"/>
      <w:lvlText w:val="•"/>
      <w:lvlJc w:val="left"/>
      <w:pPr>
        <w:ind w:left="5493" w:hanging="454"/>
      </w:pPr>
      <w:rPr>
        <w:rFonts w:hint="default"/>
        <w:lang w:val="en-US" w:eastAsia="en-US" w:bidi="ar-SA"/>
      </w:rPr>
    </w:lvl>
    <w:lvl w:ilvl="6">
      <w:start w:val="0"/>
      <w:numFmt w:val="bullet"/>
      <w:lvlText w:val="•"/>
      <w:lvlJc w:val="left"/>
      <w:pPr>
        <w:ind w:left="6492" w:hanging="454"/>
      </w:pPr>
      <w:rPr>
        <w:rFonts w:hint="default"/>
        <w:lang w:val="en-US" w:eastAsia="en-US" w:bidi="ar-SA"/>
      </w:rPr>
    </w:lvl>
    <w:lvl w:ilvl="7">
      <w:start w:val="0"/>
      <w:numFmt w:val="bullet"/>
      <w:lvlText w:val="•"/>
      <w:lvlJc w:val="left"/>
      <w:pPr>
        <w:ind w:left="7490" w:hanging="454"/>
      </w:pPr>
      <w:rPr>
        <w:rFonts w:hint="default"/>
        <w:lang w:val="en-US" w:eastAsia="en-US" w:bidi="ar-SA"/>
      </w:rPr>
    </w:lvl>
    <w:lvl w:ilvl="8">
      <w:start w:val="0"/>
      <w:numFmt w:val="bullet"/>
      <w:lvlText w:val="•"/>
      <w:lvlJc w:val="left"/>
      <w:pPr>
        <w:ind w:left="8489" w:hanging="454"/>
      </w:pPr>
      <w:rPr>
        <w:rFonts w:hint="default"/>
        <w:lang w:val="en-US" w:eastAsia="en-US" w:bidi="ar-SA"/>
      </w:rPr>
    </w:lvl>
  </w:abstractNum>
  <w:abstractNum w:abstractNumId="66">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503"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498" w:hanging="454"/>
      </w:pPr>
      <w:rPr>
        <w:rFonts w:hint="default"/>
        <w:lang w:val="en-US" w:eastAsia="en-US" w:bidi="ar-SA"/>
      </w:rPr>
    </w:lvl>
    <w:lvl w:ilvl="3">
      <w:start w:val="0"/>
      <w:numFmt w:val="bullet"/>
      <w:lvlText w:val="•"/>
      <w:lvlJc w:val="left"/>
      <w:pPr>
        <w:ind w:left="3496" w:hanging="454"/>
      </w:pPr>
      <w:rPr>
        <w:rFonts w:hint="default"/>
        <w:lang w:val="en-US" w:eastAsia="en-US" w:bidi="ar-SA"/>
      </w:rPr>
    </w:lvl>
    <w:lvl w:ilvl="4">
      <w:start w:val="0"/>
      <w:numFmt w:val="bullet"/>
      <w:lvlText w:val="•"/>
      <w:lvlJc w:val="left"/>
      <w:pPr>
        <w:ind w:left="4495" w:hanging="454"/>
      </w:pPr>
      <w:rPr>
        <w:rFonts w:hint="default"/>
        <w:lang w:val="en-US" w:eastAsia="en-US" w:bidi="ar-SA"/>
      </w:rPr>
    </w:lvl>
    <w:lvl w:ilvl="5">
      <w:start w:val="0"/>
      <w:numFmt w:val="bullet"/>
      <w:lvlText w:val="•"/>
      <w:lvlJc w:val="left"/>
      <w:pPr>
        <w:ind w:left="5493" w:hanging="454"/>
      </w:pPr>
      <w:rPr>
        <w:rFonts w:hint="default"/>
        <w:lang w:val="en-US" w:eastAsia="en-US" w:bidi="ar-SA"/>
      </w:rPr>
    </w:lvl>
    <w:lvl w:ilvl="6">
      <w:start w:val="0"/>
      <w:numFmt w:val="bullet"/>
      <w:lvlText w:val="•"/>
      <w:lvlJc w:val="left"/>
      <w:pPr>
        <w:ind w:left="6492" w:hanging="454"/>
      </w:pPr>
      <w:rPr>
        <w:rFonts w:hint="default"/>
        <w:lang w:val="en-US" w:eastAsia="en-US" w:bidi="ar-SA"/>
      </w:rPr>
    </w:lvl>
    <w:lvl w:ilvl="7">
      <w:start w:val="0"/>
      <w:numFmt w:val="bullet"/>
      <w:lvlText w:val="•"/>
      <w:lvlJc w:val="left"/>
      <w:pPr>
        <w:ind w:left="7490" w:hanging="454"/>
      </w:pPr>
      <w:rPr>
        <w:rFonts w:hint="default"/>
        <w:lang w:val="en-US" w:eastAsia="en-US" w:bidi="ar-SA"/>
      </w:rPr>
    </w:lvl>
    <w:lvl w:ilvl="8">
      <w:start w:val="0"/>
      <w:numFmt w:val="bullet"/>
      <w:lvlText w:val="•"/>
      <w:lvlJc w:val="left"/>
      <w:pPr>
        <w:ind w:left="8489" w:hanging="454"/>
      </w:pPr>
      <w:rPr>
        <w:rFonts w:hint="default"/>
        <w:lang w:val="en-US" w:eastAsia="en-US" w:bidi="ar-SA"/>
      </w:rPr>
    </w:lvl>
  </w:abstractNum>
  <w:abstractNum w:abstractNumId="65">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503"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1500" w:hanging="454"/>
      </w:pPr>
      <w:rPr>
        <w:rFonts w:hint="default"/>
        <w:lang w:val="en-US" w:eastAsia="en-US" w:bidi="ar-SA"/>
      </w:rPr>
    </w:lvl>
    <w:lvl w:ilvl="3">
      <w:start w:val="0"/>
      <w:numFmt w:val="bullet"/>
      <w:lvlText w:val="•"/>
      <w:lvlJc w:val="left"/>
      <w:pPr>
        <w:ind w:left="2623" w:hanging="454"/>
      </w:pPr>
      <w:rPr>
        <w:rFonts w:hint="default"/>
        <w:lang w:val="en-US" w:eastAsia="en-US" w:bidi="ar-SA"/>
      </w:rPr>
    </w:lvl>
    <w:lvl w:ilvl="4">
      <w:start w:val="0"/>
      <w:numFmt w:val="bullet"/>
      <w:lvlText w:val="•"/>
      <w:lvlJc w:val="left"/>
      <w:pPr>
        <w:ind w:left="3746" w:hanging="454"/>
      </w:pPr>
      <w:rPr>
        <w:rFonts w:hint="default"/>
        <w:lang w:val="en-US" w:eastAsia="en-US" w:bidi="ar-SA"/>
      </w:rPr>
    </w:lvl>
    <w:lvl w:ilvl="5">
      <w:start w:val="0"/>
      <w:numFmt w:val="bullet"/>
      <w:lvlText w:val="•"/>
      <w:lvlJc w:val="left"/>
      <w:pPr>
        <w:ind w:left="4869" w:hanging="454"/>
      </w:pPr>
      <w:rPr>
        <w:rFonts w:hint="default"/>
        <w:lang w:val="en-US" w:eastAsia="en-US" w:bidi="ar-SA"/>
      </w:rPr>
    </w:lvl>
    <w:lvl w:ilvl="6">
      <w:start w:val="0"/>
      <w:numFmt w:val="bullet"/>
      <w:lvlText w:val="•"/>
      <w:lvlJc w:val="left"/>
      <w:pPr>
        <w:ind w:left="5993" w:hanging="454"/>
      </w:pPr>
      <w:rPr>
        <w:rFonts w:hint="default"/>
        <w:lang w:val="en-US" w:eastAsia="en-US" w:bidi="ar-SA"/>
      </w:rPr>
    </w:lvl>
    <w:lvl w:ilvl="7">
      <w:start w:val="0"/>
      <w:numFmt w:val="bullet"/>
      <w:lvlText w:val="•"/>
      <w:lvlJc w:val="left"/>
      <w:pPr>
        <w:ind w:left="7116" w:hanging="454"/>
      </w:pPr>
      <w:rPr>
        <w:rFonts w:hint="default"/>
        <w:lang w:val="en-US" w:eastAsia="en-US" w:bidi="ar-SA"/>
      </w:rPr>
    </w:lvl>
    <w:lvl w:ilvl="8">
      <w:start w:val="0"/>
      <w:numFmt w:val="bullet"/>
      <w:lvlText w:val="•"/>
      <w:lvlJc w:val="left"/>
      <w:pPr>
        <w:ind w:left="8239" w:hanging="454"/>
      </w:pPr>
      <w:rPr>
        <w:rFonts w:hint="default"/>
        <w:lang w:val="en-US" w:eastAsia="en-US" w:bidi="ar-SA"/>
      </w:rPr>
    </w:lvl>
  </w:abstractNum>
  <w:abstractNum w:abstractNumId="64">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503"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498" w:hanging="454"/>
      </w:pPr>
      <w:rPr>
        <w:rFonts w:hint="default"/>
        <w:lang w:val="en-US" w:eastAsia="en-US" w:bidi="ar-SA"/>
      </w:rPr>
    </w:lvl>
    <w:lvl w:ilvl="3">
      <w:start w:val="0"/>
      <w:numFmt w:val="bullet"/>
      <w:lvlText w:val="•"/>
      <w:lvlJc w:val="left"/>
      <w:pPr>
        <w:ind w:left="3496" w:hanging="454"/>
      </w:pPr>
      <w:rPr>
        <w:rFonts w:hint="default"/>
        <w:lang w:val="en-US" w:eastAsia="en-US" w:bidi="ar-SA"/>
      </w:rPr>
    </w:lvl>
    <w:lvl w:ilvl="4">
      <w:start w:val="0"/>
      <w:numFmt w:val="bullet"/>
      <w:lvlText w:val="•"/>
      <w:lvlJc w:val="left"/>
      <w:pPr>
        <w:ind w:left="4495" w:hanging="454"/>
      </w:pPr>
      <w:rPr>
        <w:rFonts w:hint="default"/>
        <w:lang w:val="en-US" w:eastAsia="en-US" w:bidi="ar-SA"/>
      </w:rPr>
    </w:lvl>
    <w:lvl w:ilvl="5">
      <w:start w:val="0"/>
      <w:numFmt w:val="bullet"/>
      <w:lvlText w:val="•"/>
      <w:lvlJc w:val="left"/>
      <w:pPr>
        <w:ind w:left="5493" w:hanging="454"/>
      </w:pPr>
      <w:rPr>
        <w:rFonts w:hint="default"/>
        <w:lang w:val="en-US" w:eastAsia="en-US" w:bidi="ar-SA"/>
      </w:rPr>
    </w:lvl>
    <w:lvl w:ilvl="6">
      <w:start w:val="0"/>
      <w:numFmt w:val="bullet"/>
      <w:lvlText w:val="•"/>
      <w:lvlJc w:val="left"/>
      <w:pPr>
        <w:ind w:left="6492" w:hanging="454"/>
      </w:pPr>
      <w:rPr>
        <w:rFonts w:hint="default"/>
        <w:lang w:val="en-US" w:eastAsia="en-US" w:bidi="ar-SA"/>
      </w:rPr>
    </w:lvl>
    <w:lvl w:ilvl="7">
      <w:start w:val="0"/>
      <w:numFmt w:val="bullet"/>
      <w:lvlText w:val="•"/>
      <w:lvlJc w:val="left"/>
      <w:pPr>
        <w:ind w:left="7490" w:hanging="454"/>
      </w:pPr>
      <w:rPr>
        <w:rFonts w:hint="default"/>
        <w:lang w:val="en-US" w:eastAsia="en-US" w:bidi="ar-SA"/>
      </w:rPr>
    </w:lvl>
    <w:lvl w:ilvl="8">
      <w:start w:val="0"/>
      <w:numFmt w:val="bullet"/>
      <w:lvlText w:val="•"/>
      <w:lvlJc w:val="left"/>
      <w:pPr>
        <w:ind w:left="8489" w:hanging="454"/>
      </w:pPr>
      <w:rPr>
        <w:rFonts w:hint="default"/>
        <w:lang w:val="en-US" w:eastAsia="en-US" w:bidi="ar-SA"/>
      </w:rPr>
    </w:lvl>
  </w:abstractNum>
  <w:abstractNum w:abstractNumId="63">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503"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498" w:hanging="454"/>
      </w:pPr>
      <w:rPr>
        <w:rFonts w:hint="default"/>
        <w:lang w:val="en-US" w:eastAsia="en-US" w:bidi="ar-SA"/>
      </w:rPr>
    </w:lvl>
    <w:lvl w:ilvl="3">
      <w:start w:val="0"/>
      <w:numFmt w:val="bullet"/>
      <w:lvlText w:val="•"/>
      <w:lvlJc w:val="left"/>
      <w:pPr>
        <w:ind w:left="3496" w:hanging="454"/>
      </w:pPr>
      <w:rPr>
        <w:rFonts w:hint="default"/>
        <w:lang w:val="en-US" w:eastAsia="en-US" w:bidi="ar-SA"/>
      </w:rPr>
    </w:lvl>
    <w:lvl w:ilvl="4">
      <w:start w:val="0"/>
      <w:numFmt w:val="bullet"/>
      <w:lvlText w:val="•"/>
      <w:lvlJc w:val="left"/>
      <w:pPr>
        <w:ind w:left="4495" w:hanging="454"/>
      </w:pPr>
      <w:rPr>
        <w:rFonts w:hint="default"/>
        <w:lang w:val="en-US" w:eastAsia="en-US" w:bidi="ar-SA"/>
      </w:rPr>
    </w:lvl>
    <w:lvl w:ilvl="5">
      <w:start w:val="0"/>
      <w:numFmt w:val="bullet"/>
      <w:lvlText w:val="•"/>
      <w:lvlJc w:val="left"/>
      <w:pPr>
        <w:ind w:left="5493" w:hanging="454"/>
      </w:pPr>
      <w:rPr>
        <w:rFonts w:hint="default"/>
        <w:lang w:val="en-US" w:eastAsia="en-US" w:bidi="ar-SA"/>
      </w:rPr>
    </w:lvl>
    <w:lvl w:ilvl="6">
      <w:start w:val="0"/>
      <w:numFmt w:val="bullet"/>
      <w:lvlText w:val="•"/>
      <w:lvlJc w:val="left"/>
      <w:pPr>
        <w:ind w:left="6492" w:hanging="454"/>
      </w:pPr>
      <w:rPr>
        <w:rFonts w:hint="default"/>
        <w:lang w:val="en-US" w:eastAsia="en-US" w:bidi="ar-SA"/>
      </w:rPr>
    </w:lvl>
    <w:lvl w:ilvl="7">
      <w:start w:val="0"/>
      <w:numFmt w:val="bullet"/>
      <w:lvlText w:val="•"/>
      <w:lvlJc w:val="left"/>
      <w:pPr>
        <w:ind w:left="7490" w:hanging="454"/>
      </w:pPr>
      <w:rPr>
        <w:rFonts w:hint="default"/>
        <w:lang w:val="en-US" w:eastAsia="en-US" w:bidi="ar-SA"/>
      </w:rPr>
    </w:lvl>
    <w:lvl w:ilvl="8">
      <w:start w:val="0"/>
      <w:numFmt w:val="bullet"/>
      <w:lvlText w:val="•"/>
      <w:lvlJc w:val="left"/>
      <w:pPr>
        <w:ind w:left="8489" w:hanging="454"/>
      </w:pPr>
      <w:rPr>
        <w:rFonts w:hint="default"/>
        <w:lang w:val="en-US" w:eastAsia="en-US" w:bidi="ar-SA"/>
      </w:rPr>
    </w:lvl>
  </w:abstractNum>
  <w:abstractNum w:abstractNumId="18">
    <w:multiLevelType w:val="hybridMultilevel"/>
    <w:lvl w:ilvl="0">
      <w:start w:val="1"/>
      <w:numFmt w:val="decimal"/>
      <w:lvlText w:val="%1)"/>
      <w:lvlJc w:val="left"/>
      <w:pPr>
        <w:ind w:left="1050" w:hanging="45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16">
    <w:multiLevelType w:val="hybridMultilevel"/>
    <w:lvl w:ilvl="0">
      <w:start w:val="1"/>
      <w:numFmt w:val="decimal"/>
      <w:lvlText w:val="%1)"/>
      <w:lvlJc w:val="left"/>
      <w:pPr>
        <w:ind w:left="1050" w:hanging="45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14">
    <w:multiLevelType w:val="hybridMultilevel"/>
    <w:lvl w:ilvl="0">
      <w:start w:val="1"/>
      <w:numFmt w:val="decimal"/>
      <w:lvlText w:val="%1)"/>
      <w:lvlJc w:val="left"/>
      <w:pPr>
        <w:ind w:left="1050" w:hanging="45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12">
    <w:multiLevelType w:val="hybridMultilevel"/>
    <w:lvl w:ilvl="0">
      <w:start w:val="1"/>
      <w:numFmt w:val="decimal"/>
      <w:lvlText w:val="%1)"/>
      <w:lvlJc w:val="left"/>
      <w:pPr>
        <w:ind w:left="1050" w:hanging="45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62">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61">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60">
    <w:multiLevelType w:val="hybridMultilevel"/>
    <w:lvl w:ilvl="0">
      <w:start w:val="0"/>
      <w:numFmt w:val="bullet"/>
      <w:lvlText w:val=""/>
      <w:lvlJc w:val="left"/>
      <w:pPr>
        <w:ind w:left="596" w:hanging="454"/>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588" w:hanging="454"/>
      </w:pPr>
      <w:rPr>
        <w:rFonts w:hint="default"/>
        <w:lang w:val="en-US" w:eastAsia="en-US" w:bidi="ar-SA"/>
      </w:rPr>
    </w:lvl>
    <w:lvl w:ilvl="2">
      <w:start w:val="0"/>
      <w:numFmt w:val="bullet"/>
      <w:lvlText w:val="•"/>
      <w:lvlJc w:val="left"/>
      <w:pPr>
        <w:ind w:left="2577" w:hanging="454"/>
      </w:pPr>
      <w:rPr>
        <w:rFonts w:hint="default"/>
        <w:lang w:val="en-US" w:eastAsia="en-US" w:bidi="ar-SA"/>
      </w:rPr>
    </w:lvl>
    <w:lvl w:ilvl="3">
      <w:start w:val="0"/>
      <w:numFmt w:val="bullet"/>
      <w:lvlText w:val="•"/>
      <w:lvlJc w:val="left"/>
      <w:pPr>
        <w:ind w:left="3565" w:hanging="454"/>
      </w:pPr>
      <w:rPr>
        <w:rFonts w:hint="default"/>
        <w:lang w:val="en-US" w:eastAsia="en-US" w:bidi="ar-SA"/>
      </w:rPr>
    </w:lvl>
    <w:lvl w:ilvl="4">
      <w:start w:val="0"/>
      <w:numFmt w:val="bullet"/>
      <w:lvlText w:val="•"/>
      <w:lvlJc w:val="left"/>
      <w:pPr>
        <w:ind w:left="4554" w:hanging="454"/>
      </w:pPr>
      <w:rPr>
        <w:rFonts w:hint="default"/>
        <w:lang w:val="en-US" w:eastAsia="en-US" w:bidi="ar-SA"/>
      </w:rPr>
    </w:lvl>
    <w:lvl w:ilvl="5">
      <w:start w:val="0"/>
      <w:numFmt w:val="bullet"/>
      <w:lvlText w:val="•"/>
      <w:lvlJc w:val="left"/>
      <w:pPr>
        <w:ind w:left="5543" w:hanging="454"/>
      </w:pPr>
      <w:rPr>
        <w:rFonts w:hint="default"/>
        <w:lang w:val="en-US" w:eastAsia="en-US" w:bidi="ar-SA"/>
      </w:rPr>
    </w:lvl>
    <w:lvl w:ilvl="6">
      <w:start w:val="0"/>
      <w:numFmt w:val="bullet"/>
      <w:lvlText w:val="•"/>
      <w:lvlJc w:val="left"/>
      <w:pPr>
        <w:ind w:left="6531" w:hanging="454"/>
      </w:pPr>
      <w:rPr>
        <w:rFonts w:hint="default"/>
        <w:lang w:val="en-US" w:eastAsia="en-US" w:bidi="ar-SA"/>
      </w:rPr>
    </w:lvl>
    <w:lvl w:ilvl="7">
      <w:start w:val="0"/>
      <w:numFmt w:val="bullet"/>
      <w:lvlText w:val="•"/>
      <w:lvlJc w:val="left"/>
      <w:pPr>
        <w:ind w:left="7520" w:hanging="454"/>
      </w:pPr>
      <w:rPr>
        <w:rFonts w:hint="default"/>
        <w:lang w:val="en-US" w:eastAsia="en-US" w:bidi="ar-SA"/>
      </w:rPr>
    </w:lvl>
    <w:lvl w:ilvl="8">
      <w:start w:val="0"/>
      <w:numFmt w:val="bullet"/>
      <w:lvlText w:val="•"/>
      <w:lvlJc w:val="left"/>
      <w:pPr>
        <w:ind w:left="8509" w:hanging="454"/>
      </w:pPr>
      <w:rPr>
        <w:rFonts w:hint="default"/>
        <w:lang w:val="en-US" w:eastAsia="en-US" w:bidi="ar-SA"/>
      </w:rPr>
    </w:lvl>
  </w:abstractNum>
  <w:abstractNum w:abstractNumId="59">
    <w:multiLevelType w:val="hybridMultilevel"/>
    <w:lvl w:ilvl="0">
      <w:start w:val="0"/>
      <w:numFmt w:val="bullet"/>
      <w:lvlText w:val=""/>
      <w:lvlJc w:val="left"/>
      <w:pPr>
        <w:ind w:left="1050" w:hanging="454"/>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58">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57">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56">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55">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54">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53">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52">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51">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50">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503"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498" w:hanging="454"/>
      </w:pPr>
      <w:rPr>
        <w:rFonts w:hint="default"/>
        <w:lang w:val="en-US" w:eastAsia="en-US" w:bidi="ar-SA"/>
      </w:rPr>
    </w:lvl>
    <w:lvl w:ilvl="3">
      <w:start w:val="0"/>
      <w:numFmt w:val="bullet"/>
      <w:lvlText w:val="•"/>
      <w:lvlJc w:val="left"/>
      <w:pPr>
        <w:ind w:left="3496" w:hanging="454"/>
      </w:pPr>
      <w:rPr>
        <w:rFonts w:hint="default"/>
        <w:lang w:val="en-US" w:eastAsia="en-US" w:bidi="ar-SA"/>
      </w:rPr>
    </w:lvl>
    <w:lvl w:ilvl="4">
      <w:start w:val="0"/>
      <w:numFmt w:val="bullet"/>
      <w:lvlText w:val="•"/>
      <w:lvlJc w:val="left"/>
      <w:pPr>
        <w:ind w:left="4495" w:hanging="454"/>
      </w:pPr>
      <w:rPr>
        <w:rFonts w:hint="default"/>
        <w:lang w:val="en-US" w:eastAsia="en-US" w:bidi="ar-SA"/>
      </w:rPr>
    </w:lvl>
    <w:lvl w:ilvl="5">
      <w:start w:val="0"/>
      <w:numFmt w:val="bullet"/>
      <w:lvlText w:val="•"/>
      <w:lvlJc w:val="left"/>
      <w:pPr>
        <w:ind w:left="5493" w:hanging="454"/>
      </w:pPr>
      <w:rPr>
        <w:rFonts w:hint="default"/>
        <w:lang w:val="en-US" w:eastAsia="en-US" w:bidi="ar-SA"/>
      </w:rPr>
    </w:lvl>
    <w:lvl w:ilvl="6">
      <w:start w:val="0"/>
      <w:numFmt w:val="bullet"/>
      <w:lvlText w:val="•"/>
      <w:lvlJc w:val="left"/>
      <w:pPr>
        <w:ind w:left="6492" w:hanging="454"/>
      </w:pPr>
      <w:rPr>
        <w:rFonts w:hint="default"/>
        <w:lang w:val="en-US" w:eastAsia="en-US" w:bidi="ar-SA"/>
      </w:rPr>
    </w:lvl>
    <w:lvl w:ilvl="7">
      <w:start w:val="0"/>
      <w:numFmt w:val="bullet"/>
      <w:lvlText w:val="•"/>
      <w:lvlJc w:val="left"/>
      <w:pPr>
        <w:ind w:left="7490" w:hanging="454"/>
      </w:pPr>
      <w:rPr>
        <w:rFonts w:hint="default"/>
        <w:lang w:val="en-US" w:eastAsia="en-US" w:bidi="ar-SA"/>
      </w:rPr>
    </w:lvl>
    <w:lvl w:ilvl="8">
      <w:start w:val="0"/>
      <w:numFmt w:val="bullet"/>
      <w:lvlText w:val="•"/>
      <w:lvlJc w:val="left"/>
      <w:pPr>
        <w:ind w:left="8489" w:hanging="454"/>
      </w:pPr>
      <w:rPr>
        <w:rFonts w:hint="default"/>
        <w:lang w:val="en-US" w:eastAsia="en-US" w:bidi="ar-SA"/>
      </w:rPr>
    </w:lvl>
  </w:abstractNum>
  <w:abstractNum w:abstractNumId="49">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48">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47">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46">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45">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44">
    <w:multiLevelType w:val="hybridMultilevel"/>
    <w:lvl w:ilvl="0">
      <w:start w:val="1"/>
      <w:numFmt w:val="decimal"/>
      <w:lvlText w:val="%1)"/>
      <w:lvlJc w:val="left"/>
      <w:pPr>
        <w:ind w:left="1050" w:hanging="45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43">
    <w:multiLevelType w:val="hybridMultilevel"/>
    <w:lvl w:ilvl="0">
      <w:start w:val="0"/>
      <w:numFmt w:val="bullet"/>
      <w:lvlText w:val=""/>
      <w:lvlJc w:val="left"/>
      <w:pPr>
        <w:ind w:left="1050" w:hanging="454"/>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42">
    <w:multiLevelType w:val="hybridMultilevel"/>
    <w:lvl w:ilvl="0">
      <w:start w:val="1"/>
      <w:numFmt w:val="decimal"/>
      <w:lvlText w:val="%1)"/>
      <w:lvlJc w:val="left"/>
      <w:pPr>
        <w:ind w:left="1050" w:hanging="45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41">
    <w:multiLevelType w:val="hybridMultilevel"/>
    <w:lvl w:ilvl="0">
      <w:start w:val="0"/>
      <w:numFmt w:val="bullet"/>
      <w:lvlText w:val=""/>
      <w:lvlJc w:val="left"/>
      <w:pPr>
        <w:ind w:left="1050" w:hanging="454"/>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40">
    <w:multiLevelType w:val="hybridMultilevel"/>
    <w:lvl w:ilvl="0">
      <w:start w:val="1"/>
      <w:numFmt w:val="decimal"/>
      <w:lvlText w:val="%1)"/>
      <w:lvlJc w:val="left"/>
      <w:pPr>
        <w:ind w:left="1050" w:hanging="45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39">
    <w:multiLevelType w:val="hybridMultilevel"/>
    <w:lvl w:ilvl="0">
      <w:start w:val="0"/>
      <w:numFmt w:val="bullet"/>
      <w:lvlText w:val=""/>
      <w:lvlJc w:val="left"/>
      <w:pPr>
        <w:ind w:left="1050" w:hanging="454"/>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38">
    <w:multiLevelType w:val="hybridMultilevel"/>
    <w:lvl w:ilvl="0">
      <w:start w:val="1"/>
      <w:numFmt w:val="decimal"/>
      <w:lvlText w:val="%1)"/>
      <w:lvlJc w:val="left"/>
      <w:pPr>
        <w:ind w:left="1050" w:hanging="45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37">
    <w:multiLevelType w:val="hybridMultilevel"/>
    <w:lvl w:ilvl="0">
      <w:start w:val="0"/>
      <w:numFmt w:val="bullet"/>
      <w:lvlText w:val=""/>
      <w:lvlJc w:val="left"/>
      <w:pPr>
        <w:ind w:left="1050" w:hanging="454"/>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36">
    <w:multiLevelType w:val="hybridMultilevel"/>
    <w:lvl w:ilvl="0">
      <w:start w:val="1"/>
      <w:numFmt w:val="decimal"/>
      <w:lvlText w:val="%1)"/>
      <w:lvlJc w:val="left"/>
      <w:pPr>
        <w:ind w:left="1050" w:hanging="45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35">
    <w:multiLevelType w:val="hybridMultilevel"/>
    <w:lvl w:ilvl="0">
      <w:start w:val="0"/>
      <w:numFmt w:val="bullet"/>
      <w:lvlText w:val=""/>
      <w:lvlJc w:val="left"/>
      <w:pPr>
        <w:ind w:left="1050" w:hanging="454"/>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34">
    <w:multiLevelType w:val="hybridMultilevel"/>
    <w:lvl w:ilvl="0">
      <w:start w:val="1"/>
      <w:numFmt w:val="decimal"/>
      <w:lvlText w:val="%1)"/>
      <w:lvlJc w:val="left"/>
      <w:pPr>
        <w:ind w:left="1050" w:hanging="45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33">
    <w:multiLevelType w:val="hybridMultilevel"/>
    <w:lvl w:ilvl="0">
      <w:start w:val="0"/>
      <w:numFmt w:val="bullet"/>
      <w:lvlText w:val=""/>
      <w:lvlJc w:val="left"/>
      <w:pPr>
        <w:ind w:left="1050" w:hanging="454"/>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32">
    <w:multiLevelType w:val="hybridMultilevel"/>
    <w:lvl w:ilvl="0">
      <w:start w:val="1"/>
      <w:numFmt w:val="decimal"/>
      <w:lvlText w:val="%1)"/>
      <w:lvlJc w:val="left"/>
      <w:pPr>
        <w:ind w:left="1050" w:hanging="45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31">
    <w:multiLevelType w:val="hybridMultilevel"/>
    <w:lvl w:ilvl="0">
      <w:start w:val="0"/>
      <w:numFmt w:val="bullet"/>
      <w:lvlText w:val=""/>
      <w:lvlJc w:val="left"/>
      <w:pPr>
        <w:ind w:left="1050" w:hanging="454"/>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30">
    <w:multiLevelType w:val="hybridMultilevel"/>
    <w:lvl w:ilvl="0">
      <w:start w:val="1"/>
      <w:numFmt w:val="decimal"/>
      <w:lvlText w:val="%1)"/>
      <w:lvlJc w:val="left"/>
      <w:pPr>
        <w:ind w:left="1050" w:hanging="45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29">
    <w:multiLevelType w:val="hybridMultilevel"/>
    <w:lvl w:ilvl="0">
      <w:start w:val="0"/>
      <w:numFmt w:val="bullet"/>
      <w:lvlText w:val=""/>
      <w:lvlJc w:val="left"/>
      <w:pPr>
        <w:ind w:left="1050" w:hanging="454"/>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28">
    <w:multiLevelType w:val="hybridMultilevel"/>
    <w:lvl w:ilvl="0">
      <w:start w:val="1"/>
      <w:numFmt w:val="decimal"/>
      <w:lvlText w:val="%1)"/>
      <w:lvlJc w:val="left"/>
      <w:pPr>
        <w:ind w:left="1050" w:hanging="45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27">
    <w:multiLevelType w:val="hybridMultilevel"/>
    <w:lvl w:ilvl="0">
      <w:start w:val="1"/>
      <w:numFmt w:val="decimal"/>
      <w:lvlText w:val="%1)"/>
      <w:lvlJc w:val="left"/>
      <w:pPr>
        <w:ind w:left="1050" w:hanging="45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26">
    <w:multiLevelType w:val="hybridMultilevel"/>
    <w:lvl w:ilvl="0">
      <w:start w:val="0"/>
      <w:numFmt w:val="bullet"/>
      <w:lvlText w:val=""/>
      <w:lvlJc w:val="left"/>
      <w:pPr>
        <w:ind w:left="1050" w:hanging="454"/>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25">
    <w:multiLevelType w:val="hybridMultilevel"/>
    <w:lvl w:ilvl="0">
      <w:start w:val="1"/>
      <w:numFmt w:val="decimal"/>
      <w:lvlText w:val="%1)"/>
      <w:lvlJc w:val="left"/>
      <w:pPr>
        <w:ind w:left="1050" w:hanging="45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24">
    <w:multiLevelType w:val="hybridMultilevel"/>
    <w:lvl w:ilvl="0">
      <w:start w:val="0"/>
      <w:numFmt w:val="bullet"/>
      <w:lvlText w:val=""/>
      <w:lvlJc w:val="left"/>
      <w:pPr>
        <w:ind w:left="1050" w:hanging="454"/>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23">
    <w:multiLevelType w:val="hybridMultilevel"/>
    <w:lvl w:ilvl="0">
      <w:start w:val="1"/>
      <w:numFmt w:val="decimal"/>
      <w:lvlText w:val="%1)"/>
      <w:lvlJc w:val="left"/>
      <w:pPr>
        <w:ind w:left="1050" w:hanging="45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22">
    <w:multiLevelType w:val="hybridMultilevel"/>
    <w:lvl w:ilvl="0">
      <w:start w:val="1"/>
      <w:numFmt w:val="decimal"/>
      <w:lvlText w:val="%1)"/>
      <w:lvlJc w:val="left"/>
      <w:pPr>
        <w:ind w:left="1050" w:hanging="45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21">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20">
    <w:multiLevelType w:val="hybridMultilevel"/>
    <w:lvl w:ilvl="0">
      <w:start w:val="1"/>
      <w:numFmt w:val="decimal"/>
      <w:lvlText w:val="%1)"/>
      <w:lvlJc w:val="left"/>
      <w:pPr>
        <w:ind w:left="1050" w:hanging="45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19">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17">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15">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13">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11">
    <w:multiLevelType w:val="hybridMultilevel"/>
    <w:lvl w:ilvl="0">
      <w:start w:val="1"/>
      <w:numFmt w:val="decimal"/>
      <w:lvlText w:val="%1)"/>
      <w:lvlJc w:val="left"/>
      <w:pPr>
        <w:ind w:left="1050" w:hanging="45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10">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7">
    <w:multiLevelType w:val="hybridMultilevel"/>
    <w:lvl w:ilvl="0">
      <w:start w:val="1"/>
      <w:numFmt w:val="decimal"/>
      <w:lvlText w:val="%1)"/>
      <w:lvlJc w:val="left"/>
      <w:pPr>
        <w:ind w:left="1050" w:hanging="45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9">
    <w:multiLevelType w:val="hybridMultilevel"/>
    <w:lvl w:ilvl="0">
      <w:start w:val="1"/>
      <w:numFmt w:val="decimal"/>
      <w:lvlText w:val="%1)"/>
      <w:lvlJc w:val="left"/>
      <w:pPr>
        <w:ind w:left="1050" w:hanging="45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8">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6">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5">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4">
    <w:multiLevelType w:val="hybridMultilevel"/>
    <w:lvl w:ilvl="0">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02" w:hanging="454"/>
      </w:pPr>
      <w:rPr>
        <w:rFonts w:hint="default"/>
        <w:lang w:val="en-US" w:eastAsia="en-US" w:bidi="ar-SA"/>
      </w:rPr>
    </w:lvl>
    <w:lvl w:ilvl="2">
      <w:start w:val="0"/>
      <w:numFmt w:val="bullet"/>
      <w:lvlText w:val="•"/>
      <w:lvlJc w:val="left"/>
      <w:pPr>
        <w:ind w:left="2945" w:hanging="454"/>
      </w:pPr>
      <w:rPr>
        <w:rFonts w:hint="default"/>
        <w:lang w:val="en-US" w:eastAsia="en-US" w:bidi="ar-SA"/>
      </w:rPr>
    </w:lvl>
    <w:lvl w:ilvl="3">
      <w:start w:val="0"/>
      <w:numFmt w:val="bullet"/>
      <w:lvlText w:val="•"/>
      <w:lvlJc w:val="left"/>
      <w:pPr>
        <w:ind w:left="3887" w:hanging="454"/>
      </w:pPr>
      <w:rPr>
        <w:rFonts w:hint="default"/>
        <w:lang w:val="en-US" w:eastAsia="en-US" w:bidi="ar-SA"/>
      </w:rPr>
    </w:lvl>
    <w:lvl w:ilvl="4">
      <w:start w:val="0"/>
      <w:numFmt w:val="bullet"/>
      <w:lvlText w:val="•"/>
      <w:lvlJc w:val="left"/>
      <w:pPr>
        <w:ind w:left="4830" w:hanging="454"/>
      </w:pPr>
      <w:rPr>
        <w:rFonts w:hint="default"/>
        <w:lang w:val="en-US" w:eastAsia="en-US" w:bidi="ar-SA"/>
      </w:rPr>
    </w:lvl>
    <w:lvl w:ilvl="5">
      <w:start w:val="0"/>
      <w:numFmt w:val="bullet"/>
      <w:lvlText w:val="•"/>
      <w:lvlJc w:val="left"/>
      <w:pPr>
        <w:ind w:left="5773" w:hanging="454"/>
      </w:pPr>
      <w:rPr>
        <w:rFonts w:hint="default"/>
        <w:lang w:val="en-US" w:eastAsia="en-US" w:bidi="ar-SA"/>
      </w:rPr>
    </w:lvl>
    <w:lvl w:ilvl="6">
      <w:start w:val="0"/>
      <w:numFmt w:val="bullet"/>
      <w:lvlText w:val="•"/>
      <w:lvlJc w:val="left"/>
      <w:pPr>
        <w:ind w:left="6715" w:hanging="454"/>
      </w:pPr>
      <w:rPr>
        <w:rFonts w:hint="default"/>
        <w:lang w:val="en-US" w:eastAsia="en-US" w:bidi="ar-SA"/>
      </w:rPr>
    </w:lvl>
    <w:lvl w:ilvl="7">
      <w:start w:val="0"/>
      <w:numFmt w:val="bullet"/>
      <w:lvlText w:val="•"/>
      <w:lvlJc w:val="left"/>
      <w:pPr>
        <w:ind w:left="7658" w:hanging="454"/>
      </w:pPr>
      <w:rPr>
        <w:rFonts w:hint="default"/>
        <w:lang w:val="en-US" w:eastAsia="en-US" w:bidi="ar-SA"/>
      </w:rPr>
    </w:lvl>
    <w:lvl w:ilvl="8">
      <w:start w:val="0"/>
      <w:numFmt w:val="bullet"/>
      <w:lvlText w:val="•"/>
      <w:lvlJc w:val="left"/>
      <w:pPr>
        <w:ind w:left="8601" w:hanging="454"/>
      </w:pPr>
      <w:rPr>
        <w:rFonts w:hint="default"/>
        <w:lang w:val="en-US" w:eastAsia="en-US" w:bidi="ar-SA"/>
      </w:rPr>
    </w:lvl>
  </w:abstractNum>
  <w:abstractNum w:abstractNumId="3">
    <w:multiLevelType w:val="hybridMultilevel"/>
    <w:lvl w:ilvl="0">
      <w:start w:val="1"/>
      <w:numFmt w:val="decimal"/>
      <w:lvlText w:val="[%1]"/>
      <w:lvlJc w:val="left"/>
      <w:pPr>
        <w:ind w:left="1165" w:hanging="56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92" w:hanging="569"/>
      </w:pPr>
      <w:rPr>
        <w:rFonts w:hint="default"/>
        <w:lang w:val="en-US" w:eastAsia="en-US" w:bidi="ar-SA"/>
      </w:rPr>
    </w:lvl>
    <w:lvl w:ilvl="2">
      <w:start w:val="0"/>
      <w:numFmt w:val="bullet"/>
      <w:lvlText w:val="•"/>
      <w:lvlJc w:val="left"/>
      <w:pPr>
        <w:ind w:left="3025" w:hanging="569"/>
      </w:pPr>
      <w:rPr>
        <w:rFonts w:hint="default"/>
        <w:lang w:val="en-US" w:eastAsia="en-US" w:bidi="ar-SA"/>
      </w:rPr>
    </w:lvl>
    <w:lvl w:ilvl="3">
      <w:start w:val="0"/>
      <w:numFmt w:val="bullet"/>
      <w:lvlText w:val="•"/>
      <w:lvlJc w:val="left"/>
      <w:pPr>
        <w:ind w:left="3957" w:hanging="569"/>
      </w:pPr>
      <w:rPr>
        <w:rFonts w:hint="default"/>
        <w:lang w:val="en-US" w:eastAsia="en-US" w:bidi="ar-SA"/>
      </w:rPr>
    </w:lvl>
    <w:lvl w:ilvl="4">
      <w:start w:val="0"/>
      <w:numFmt w:val="bullet"/>
      <w:lvlText w:val="•"/>
      <w:lvlJc w:val="left"/>
      <w:pPr>
        <w:ind w:left="4890" w:hanging="569"/>
      </w:pPr>
      <w:rPr>
        <w:rFonts w:hint="default"/>
        <w:lang w:val="en-US" w:eastAsia="en-US" w:bidi="ar-SA"/>
      </w:rPr>
    </w:lvl>
    <w:lvl w:ilvl="5">
      <w:start w:val="0"/>
      <w:numFmt w:val="bullet"/>
      <w:lvlText w:val="•"/>
      <w:lvlJc w:val="left"/>
      <w:pPr>
        <w:ind w:left="5823" w:hanging="569"/>
      </w:pPr>
      <w:rPr>
        <w:rFonts w:hint="default"/>
        <w:lang w:val="en-US" w:eastAsia="en-US" w:bidi="ar-SA"/>
      </w:rPr>
    </w:lvl>
    <w:lvl w:ilvl="6">
      <w:start w:val="0"/>
      <w:numFmt w:val="bullet"/>
      <w:lvlText w:val="•"/>
      <w:lvlJc w:val="left"/>
      <w:pPr>
        <w:ind w:left="6755" w:hanging="569"/>
      </w:pPr>
      <w:rPr>
        <w:rFonts w:hint="default"/>
        <w:lang w:val="en-US" w:eastAsia="en-US" w:bidi="ar-SA"/>
      </w:rPr>
    </w:lvl>
    <w:lvl w:ilvl="7">
      <w:start w:val="0"/>
      <w:numFmt w:val="bullet"/>
      <w:lvlText w:val="•"/>
      <w:lvlJc w:val="left"/>
      <w:pPr>
        <w:ind w:left="7688" w:hanging="569"/>
      </w:pPr>
      <w:rPr>
        <w:rFonts w:hint="default"/>
        <w:lang w:val="en-US" w:eastAsia="en-US" w:bidi="ar-SA"/>
      </w:rPr>
    </w:lvl>
    <w:lvl w:ilvl="8">
      <w:start w:val="0"/>
      <w:numFmt w:val="bullet"/>
      <w:lvlText w:val="•"/>
      <w:lvlJc w:val="left"/>
      <w:pPr>
        <w:ind w:left="8621" w:hanging="569"/>
      </w:pPr>
      <w:rPr>
        <w:rFonts w:hint="default"/>
        <w:lang w:val="en-US" w:eastAsia="en-US" w:bidi="ar-SA"/>
      </w:rPr>
    </w:lvl>
  </w:abstractNum>
  <w:abstractNum w:abstractNumId="2">
    <w:multiLevelType w:val="hybridMultilevel"/>
    <w:lvl w:ilvl="0">
      <w:start w:val="1"/>
      <w:numFmt w:val="decimal"/>
      <w:lvlText w:val="%1"/>
      <w:lvlJc w:val="left"/>
      <w:pPr>
        <w:ind w:left="1446" w:hanging="1134"/>
        <w:jc w:val="left"/>
      </w:pPr>
      <w:rPr>
        <w:rFonts w:hint="default" w:ascii="Arial" w:hAnsi="Arial" w:eastAsia="Arial" w:cs="Arial"/>
        <w:b w:val="0"/>
        <w:bCs w:val="0"/>
        <w:i w:val="0"/>
        <w:iCs w:val="0"/>
        <w:spacing w:val="0"/>
        <w:w w:val="99"/>
        <w:sz w:val="36"/>
        <w:szCs w:val="36"/>
        <w:lang w:val="en-US" w:eastAsia="en-US" w:bidi="ar-SA"/>
      </w:rPr>
    </w:lvl>
    <w:lvl w:ilvl="1">
      <w:start w:val="1"/>
      <w:numFmt w:val="decimal"/>
      <w:lvlText w:val="%1.%2"/>
      <w:lvlJc w:val="left"/>
      <w:pPr>
        <w:ind w:left="1446" w:hanging="1134"/>
        <w:jc w:val="left"/>
      </w:pPr>
      <w:rPr>
        <w:rFonts w:hint="default" w:ascii="Arial" w:hAnsi="Arial" w:eastAsia="Arial" w:cs="Arial"/>
        <w:b w:val="0"/>
        <w:bCs w:val="0"/>
        <w:i w:val="0"/>
        <w:iCs w:val="0"/>
        <w:spacing w:val="0"/>
        <w:w w:val="99"/>
        <w:sz w:val="32"/>
        <w:szCs w:val="32"/>
        <w:lang w:val="en-US" w:eastAsia="en-US" w:bidi="ar-SA"/>
      </w:rPr>
    </w:lvl>
    <w:lvl w:ilvl="2">
      <w:start w:val="1"/>
      <w:numFmt w:val="decimal"/>
      <w:lvlText w:val="%1.%2.%3"/>
      <w:lvlJc w:val="left"/>
      <w:pPr>
        <w:ind w:left="1446" w:hanging="1134"/>
        <w:jc w:val="left"/>
      </w:pPr>
      <w:rPr>
        <w:rFonts w:hint="default" w:ascii="Arial" w:hAnsi="Arial" w:eastAsia="Arial" w:cs="Arial"/>
        <w:b w:val="0"/>
        <w:bCs w:val="0"/>
        <w:i w:val="0"/>
        <w:iCs w:val="0"/>
        <w:spacing w:val="0"/>
        <w:w w:val="100"/>
        <w:sz w:val="28"/>
        <w:szCs w:val="28"/>
        <w:lang w:val="en-US" w:eastAsia="en-US" w:bidi="ar-SA"/>
      </w:rPr>
    </w:lvl>
    <w:lvl w:ilvl="3">
      <w:start w:val="1"/>
      <w:numFmt w:val="decimal"/>
      <w:lvlText w:val="%1.%2.%3.%4"/>
      <w:lvlJc w:val="left"/>
      <w:pPr>
        <w:ind w:left="1731" w:hanging="1419"/>
        <w:jc w:val="left"/>
      </w:pPr>
      <w:rPr>
        <w:rFonts w:hint="default" w:ascii="Arial" w:hAnsi="Arial" w:eastAsia="Arial" w:cs="Arial"/>
        <w:b w:val="0"/>
        <w:bCs w:val="0"/>
        <w:i w:val="0"/>
        <w:iCs w:val="0"/>
        <w:spacing w:val="-1"/>
        <w:w w:val="99"/>
        <w:sz w:val="24"/>
        <w:szCs w:val="24"/>
        <w:lang w:val="en-US" w:eastAsia="en-US" w:bidi="ar-SA"/>
      </w:rPr>
    </w:lvl>
    <w:lvl w:ilvl="4">
      <w:start w:val="1"/>
      <w:numFmt w:val="decimal"/>
      <w:lvlText w:val="%1.%2.%3.%4.%5"/>
      <w:lvlJc w:val="left"/>
      <w:pPr>
        <w:ind w:left="2014" w:hanging="1702"/>
        <w:jc w:val="left"/>
      </w:pPr>
      <w:rPr>
        <w:rFonts w:hint="default" w:ascii="Arial" w:hAnsi="Arial" w:eastAsia="Arial" w:cs="Arial"/>
        <w:b w:val="0"/>
        <w:bCs w:val="0"/>
        <w:i w:val="0"/>
        <w:iCs w:val="0"/>
        <w:spacing w:val="-3"/>
        <w:w w:val="100"/>
        <w:sz w:val="22"/>
        <w:szCs w:val="22"/>
        <w:lang w:val="en-US" w:eastAsia="en-US" w:bidi="ar-SA"/>
      </w:rPr>
    </w:lvl>
    <w:lvl w:ilvl="5">
      <w:start w:val="1"/>
      <w:numFmt w:val="decimal"/>
      <w:lvlText w:val="%1.%2.%3.%4.%5.%6"/>
      <w:lvlJc w:val="left"/>
      <w:pPr>
        <w:ind w:left="2298" w:hanging="1986"/>
        <w:jc w:val="left"/>
      </w:pPr>
      <w:rPr>
        <w:rFonts w:hint="default" w:ascii="Arial" w:hAnsi="Arial" w:eastAsia="Arial" w:cs="Arial"/>
        <w:b w:val="0"/>
        <w:bCs w:val="0"/>
        <w:i w:val="0"/>
        <w:iCs w:val="0"/>
        <w:spacing w:val="-1"/>
        <w:w w:val="99"/>
        <w:sz w:val="20"/>
        <w:szCs w:val="20"/>
        <w:lang w:val="en-US" w:eastAsia="en-US" w:bidi="ar-SA"/>
      </w:rPr>
    </w:lvl>
    <w:lvl w:ilvl="6">
      <w:start w:val="0"/>
      <w:numFmt w:val="bullet"/>
      <w:lvlText w:val="-"/>
      <w:lvlJc w:val="left"/>
      <w:pPr>
        <w:ind w:left="1050"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7">
      <w:start w:val="0"/>
      <w:numFmt w:val="bullet"/>
      <w:lvlText w:val="•"/>
      <w:lvlJc w:val="left"/>
      <w:pPr>
        <w:ind w:left="6393" w:hanging="454"/>
      </w:pPr>
      <w:rPr>
        <w:rFonts w:hint="default"/>
        <w:lang w:val="en-US" w:eastAsia="en-US" w:bidi="ar-SA"/>
      </w:rPr>
    </w:lvl>
    <w:lvl w:ilvl="8">
      <w:start w:val="0"/>
      <w:numFmt w:val="bullet"/>
      <w:lvlText w:val="•"/>
      <w:lvlJc w:val="left"/>
      <w:pPr>
        <w:ind w:left="7757" w:hanging="454"/>
      </w:pPr>
      <w:rPr>
        <w:rFonts w:hint="default"/>
        <w:lang w:val="en-US" w:eastAsia="en-US" w:bidi="ar-SA"/>
      </w:rPr>
    </w:lvl>
  </w:abstractNum>
  <w:abstractNum w:abstractNumId="1">
    <w:multiLevelType w:val="hybridMultilevel"/>
    <w:lvl w:ilvl="0">
      <w:start w:val="1"/>
      <w:numFmt w:val="upperLetter"/>
      <w:lvlText w:val="%1"/>
      <w:lvlJc w:val="left"/>
      <w:pPr>
        <w:ind w:left="1165" w:hanging="853"/>
        <w:jc w:val="left"/>
      </w:pPr>
      <w:rPr>
        <w:rFonts w:hint="default"/>
        <w:lang w:val="en-US" w:eastAsia="en-US" w:bidi="ar-SA"/>
      </w:rPr>
    </w:lvl>
    <w:lvl w:ilvl="1">
      <w:start w:val="1"/>
      <w:numFmt w:val="decimal"/>
      <w:lvlText w:val="%1.%2"/>
      <w:lvlJc w:val="left"/>
      <w:pPr>
        <w:ind w:left="1165" w:hanging="85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1"/>
      <w:numFmt w:val="decimal"/>
      <w:lvlText w:val="%1.%2.%3"/>
      <w:lvlJc w:val="left"/>
      <w:pPr>
        <w:ind w:left="1446" w:hanging="113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0"/>
      <w:numFmt w:val="bullet"/>
      <w:lvlText w:val="•"/>
      <w:lvlJc w:val="left"/>
      <w:pPr>
        <w:ind w:left="3450" w:hanging="1134"/>
      </w:pPr>
      <w:rPr>
        <w:rFonts w:hint="default"/>
        <w:lang w:val="en-US" w:eastAsia="en-US" w:bidi="ar-SA"/>
      </w:rPr>
    </w:lvl>
    <w:lvl w:ilvl="4">
      <w:start w:val="0"/>
      <w:numFmt w:val="bullet"/>
      <w:lvlText w:val="•"/>
      <w:lvlJc w:val="left"/>
      <w:pPr>
        <w:ind w:left="4455" w:hanging="1134"/>
      </w:pPr>
      <w:rPr>
        <w:rFonts w:hint="default"/>
        <w:lang w:val="en-US" w:eastAsia="en-US" w:bidi="ar-SA"/>
      </w:rPr>
    </w:lvl>
    <w:lvl w:ilvl="5">
      <w:start w:val="0"/>
      <w:numFmt w:val="bullet"/>
      <w:lvlText w:val="•"/>
      <w:lvlJc w:val="left"/>
      <w:pPr>
        <w:ind w:left="5460" w:hanging="1134"/>
      </w:pPr>
      <w:rPr>
        <w:rFonts w:hint="default"/>
        <w:lang w:val="en-US" w:eastAsia="en-US" w:bidi="ar-SA"/>
      </w:rPr>
    </w:lvl>
    <w:lvl w:ilvl="6">
      <w:start w:val="0"/>
      <w:numFmt w:val="bullet"/>
      <w:lvlText w:val="•"/>
      <w:lvlJc w:val="left"/>
      <w:pPr>
        <w:ind w:left="6465" w:hanging="1134"/>
      </w:pPr>
      <w:rPr>
        <w:rFonts w:hint="default"/>
        <w:lang w:val="en-US" w:eastAsia="en-US" w:bidi="ar-SA"/>
      </w:rPr>
    </w:lvl>
    <w:lvl w:ilvl="7">
      <w:start w:val="0"/>
      <w:numFmt w:val="bullet"/>
      <w:lvlText w:val="•"/>
      <w:lvlJc w:val="left"/>
      <w:pPr>
        <w:ind w:left="7470" w:hanging="1134"/>
      </w:pPr>
      <w:rPr>
        <w:rFonts w:hint="default"/>
        <w:lang w:val="en-US" w:eastAsia="en-US" w:bidi="ar-SA"/>
      </w:rPr>
    </w:lvl>
    <w:lvl w:ilvl="8">
      <w:start w:val="0"/>
      <w:numFmt w:val="bullet"/>
      <w:lvlText w:val="•"/>
      <w:lvlJc w:val="left"/>
      <w:pPr>
        <w:ind w:left="8476" w:hanging="1134"/>
      </w:pPr>
      <w:rPr>
        <w:rFonts w:hint="default"/>
        <w:lang w:val="en-US" w:eastAsia="en-US" w:bidi="ar-SA"/>
      </w:rPr>
    </w:lvl>
  </w:abstractNum>
  <w:abstractNum w:abstractNumId="0">
    <w:multiLevelType w:val="hybridMultilevel"/>
    <w:lvl w:ilvl="0">
      <w:start w:val="1"/>
      <w:numFmt w:val="decimal"/>
      <w:lvlText w:val="%1"/>
      <w:lvlJc w:val="left"/>
      <w:pPr>
        <w:ind w:left="879" w:hanging="567"/>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1.%2"/>
      <w:lvlJc w:val="left"/>
      <w:pPr>
        <w:ind w:left="1165" w:hanging="85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1"/>
      <w:numFmt w:val="decimal"/>
      <w:lvlText w:val="%1.%2.%3"/>
      <w:lvlJc w:val="left"/>
      <w:pPr>
        <w:ind w:left="1446" w:hanging="113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0"/>
      <w:numFmt w:val="bullet"/>
      <w:lvlText w:val="•"/>
      <w:lvlJc w:val="left"/>
      <w:pPr>
        <w:ind w:left="2570" w:hanging="1134"/>
      </w:pPr>
      <w:rPr>
        <w:rFonts w:hint="default"/>
        <w:lang w:val="en-US" w:eastAsia="en-US" w:bidi="ar-SA"/>
      </w:rPr>
    </w:lvl>
    <w:lvl w:ilvl="4">
      <w:start w:val="0"/>
      <w:numFmt w:val="bullet"/>
      <w:lvlText w:val="•"/>
      <w:lvlJc w:val="left"/>
      <w:pPr>
        <w:ind w:left="3701" w:hanging="1134"/>
      </w:pPr>
      <w:rPr>
        <w:rFonts w:hint="default"/>
        <w:lang w:val="en-US" w:eastAsia="en-US" w:bidi="ar-SA"/>
      </w:rPr>
    </w:lvl>
    <w:lvl w:ilvl="5">
      <w:start w:val="0"/>
      <w:numFmt w:val="bullet"/>
      <w:lvlText w:val="•"/>
      <w:lvlJc w:val="left"/>
      <w:pPr>
        <w:ind w:left="4832" w:hanging="1134"/>
      </w:pPr>
      <w:rPr>
        <w:rFonts w:hint="default"/>
        <w:lang w:val="en-US" w:eastAsia="en-US" w:bidi="ar-SA"/>
      </w:rPr>
    </w:lvl>
    <w:lvl w:ilvl="6">
      <w:start w:val="0"/>
      <w:numFmt w:val="bullet"/>
      <w:lvlText w:val="•"/>
      <w:lvlJc w:val="left"/>
      <w:pPr>
        <w:ind w:left="5963" w:hanging="1134"/>
      </w:pPr>
      <w:rPr>
        <w:rFonts w:hint="default"/>
        <w:lang w:val="en-US" w:eastAsia="en-US" w:bidi="ar-SA"/>
      </w:rPr>
    </w:lvl>
    <w:lvl w:ilvl="7">
      <w:start w:val="0"/>
      <w:numFmt w:val="bullet"/>
      <w:lvlText w:val="•"/>
      <w:lvlJc w:val="left"/>
      <w:pPr>
        <w:ind w:left="7094" w:hanging="1134"/>
      </w:pPr>
      <w:rPr>
        <w:rFonts w:hint="default"/>
        <w:lang w:val="en-US" w:eastAsia="en-US" w:bidi="ar-SA"/>
      </w:rPr>
    </w:lvl>
    <w:lvl w:ilvl="8">
      <w:start w:val="0"/>
      <w:numFmt w:val="bullet"/>
      <w:lvlText w:val="•"/>
      <w:lvlJc w:val="left"/>
      <w:pPr>
        <w:ind w:left="8224" w:hanging="1134"/>
      </w:pPr>
      <w:rPr>
        <w:rFonts w:hint="default"/>
        <w:lang w:val="en-US" w:eastAsia="en-US" w:bidi="ar-SA"/>
      </w:rPr>
    </w:lvl>
  </w:abstract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19">
    <w:abstractNumId w:val="18"/>
  </w:num>
  <w:num w:numId="17">
    <w:abstractNumId w:val="16"/>
  </w:num>
  <w:num w:numId="15">
    <w:abstractNumId w:val="14"/>
  </w:num>
  <w:num w:numId="13">
    <w:abstractNumId w:val="12"/>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8">
    <w:abstractNumId w:val="17"/>
  </w:num>
  <w:num w:numId="16">
    <w:abstractNumId w:val="15"/>
  </w:num>
  <w:num w:numId="14">
    <w:abstractNumId w:val="13"/>
  </w:num>
  <w:num w:numId="12">
    <w:abstractNumId w:val="11"/>
  </w:num>
  <w:num w:numId="11">
    <w:abstractNumId w:val="10"/>
  </w:num>
  <w:num w:numId="8">
    <w:abstractNumId w:val="7"/>
  </w:num>
  <w:num w:numId="10">
    <w:abstractNumId w:val="9"/>
  </w:num>
  <w:num w:numId="9">
    <w:abstractNumId w:val="8"/>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19"/>
      <w:ind w:left="879" w:hanging="567"/>
    </w:pPr>
    <w:rPr>
      <w:rFonts w:ascii="Times New Roman" w:hAnsi="Times New Roman" w:eastAsia="Times New Roman" w:cs="Times New Roman"/>
      <w:sz w:val="22"/>
      <w:szCs w:val="22"/>
      <w:lang w:val="en-US" w:eastAsia="en-US" w:bidi="ar-SA"/>
    </w:rPr>
  </w:style>
  <w:style w:styleId="TOC2" w:type="paragraph">
    <w:name w:val="TOC 2"/>
    <w:basedOn w:val="Normal"/>
    <w:uiPriority w:val="1"/>
    <w:qFormat/>
    <w:pPr>
      <w:ind w:left="1445" w:hanging="1133"/>
    </w:pPr>
    <w:rPr>
      <w:rFonts w:ascii="Times New Roman" w:hAnsi="Times New Roman" w:eastAsia="Times New Roman" w:cs="Times New Roman"/>
      <w:sz w:val="20"/>
      <w:szCs w:val="20"/>
      <w:lang w:val="en-US" w:eastAsia="en-US" w:bidi="ar-SA"/>
    </w:rPr>
  </w:style>
  <w:style w:styleId="TOC3" w:type="paragraph">
    <w:name w:val="TOC 3"/>
    <w:basedOn w:val="Normal"/>
    <w:uiPriority w:val="1"/>
    <w:qFormat/>
    <w:pPr>
      <w:spacing w:before="1"/>
      <w:ind w:left="1446"/>
    </w:pPr>
    <w:rPr>
      <w:rFonts w:ascii="Times New Roman" w:hAnsi="Times New Roman" w:eastAsia="Times New Roman" w:cs="Times New Roman"/>
      <w:sz w:val="20"/>
      <w:szCs w:val="20"/>
      <w:lang w:val="en-US" w:eastAsia="en-US" w:bidi="ar-SA"/>
    </w:rPr>
  </w:style>
  <w:style w:styleId="BodyText" w:type="paragraph">
    <w:name w:val="Body Text"/>
    <w:basedOn w:val="Normal"/>
    <w:uiPriority w:val="1"/>
    <w:qFormat/>
    <w:pPr>
      <w:spacing w:before="181"/>
      <w:ind w:left="312"/>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62"/>
      <w:ind w:left="312" w:hanging="1133"/>
      <w:outlineLvl w:val="1"/>
    </w:pPr>
    <w:rPr>
      <w:rFonts w:ascii="Arial" w:hAnsi="Arial" w:eastAsia="Arial" w:cs="Arial"/>
      <w:sz w:val="36"/>
      <w:szCs w:val="36"/>
      <w:lang w:val="en-US" w:eastAsia="en-US" w:bidi="ar-SA"/>
    </w:rPr>
  </w:style>
  <w:style w:styleId="Heading2" w:type="paragraph">
    <w:name w:val="Heading 2"/>
    <w:basedOn w:val="Normal"/>
    <w:uiPriority w:val="1"/>
    <w:qFormat/>
    <w:pPr>
      <w:ind w:left="1445" w:hanging="1133"/>
      <w:outlineLvl w:val="2"/>
    </w:pPr>
    <w:rPr>
      <w:rFonts w:ascii="Arial" w:hAnsi="Arial" w:eastAsia="Arial" w:cs="Arial"/>
      <w:sz w:val="32"/>
      <w:szCs w:val="32"/>
      <w:lang w:val="en-US" w:eastAsia="en-US" w:bidi="ar-SA"/>
    </w:rPr>
  </w:style>
  <w:style w:styleId="Heading3" w:type="paragraph">
    <w:name w:val="Heading 3"/>
    <w:basedOn w:val="Normal"/>
    <w:uiPriority w:val="1"/>
    <w:qFormat/>
    <w:pPr>
      <w:ind w:left="1445" w:hanging="1133"/>
      <w:outlineLvl w:val="3"/>
    </w:pPr>
    <w:rPr>
      <w:rFonts w:ascii="Arial" w:hAnsi="Arial" w:eastAsia="Arial" w:cs="Arial"/>
      <w:sz w:val="28"/>
      <w:szCs w:val="28"/>
      <w:lang w:val="en-US" w:eastAsia="en-US" w:bidi="ar-SA"/>
    </w:rPr>
  </w:style>
  <w:style w:styleId="Heading4" w:type="paragraph">
    <w:name w:val="Heading 4"/>
    <w:basedOn w:val="Normal"/>
    <w:uiPriority w:val="1"/>
    <w:qFormat/>
    <w:pPr>
      <w:ind w:left="1731" w:hanging="1419"/>
      <w:outlineLvl w:val="4"/>
    </w:pPr>
    <w:rPr>
      <w:rFonts w:ascii="Arial" w:hAnsi="Arial" w:eastAsia="Arial" w:cs="Arial"/>
      <w:sz w:val="24"/>
      <w:szCs w:val="24"/>
      <w:lang w:val="en-US" w:eastAsia="en-US" w:bidi="ar-SA"/>
    </w:rPr>
  </w:style>
  <w:style w:styleId="Heading5" w:type="paragraph">
    <w:name w:val="Heading 5"/>
    <w:basedOn w:val="Normal"/>
    <w:uiPriority w:val="1"/>
    <w:qFormat/>
    <w:pPr>
      <w:ind w:left="80" w:right="301"/>
      <w:jc w:val="center"/>
      <w:outlineLvl w:val="5"/>
    </w:pPr>
    <w:rPr>
      <w:rFonts w:ascii="Arial" w:hAnsi="Arial" w:eastAsia="Arial" w:cs="Arial"/>
      <w:b/>
      <w:bCs/>
      <w:sz w:val="20"/>
      <w:szCs w:val="20"/>
      <w:lang w:val="en-US" w:eastAsia="en-US" w:bidi="ar-SA"/>
    </w:rPr>
  </w:style>
  <w:style w:styleId="ListParagraph" w:type="paragraph">
    <w:name w:val="List Paragraph"/>
    <w:basedOn w:val="Normal"/>
    <w:uiPriority w:val="1"/>
    <w:qFormat/>
    <w:pPr>
      <w:ind w:left="1050" w:hanging="454"/>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206" w:lineRule="exact"/>
      <w:ind w:left="28"/>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https://www.o-ran.org/specifications" TargetMode="External"/><Relationship Id="rId9" Type="http://schemas.openxmlformats.org/officeDocument/2006/relationships/hyperlink" Target="https://nfvwiki.etsi.org/index.php?title=VIM_connection_information" TargetMode="External"/><Relationship Id="rId10" Type="http://schemas.openxmlformats.org/officeDocument/2006/relationships/hyperlink" Target="https://tools.ietf.org/html/rfc793" TargetMode="External"/><Relationship Id="rId11" Type="http://schemas.openxmlformats.org/officeDocument/2006/relationships/hyperlink" Target="https://tools.ietf.org/html/rfc3339" TargetMode="External"/><Relationship Id="rId12" Type="http://schemas.openxmlformats.org/officeDocument/2006/relationships/hyperlink" Target="https://tools.ietf.org/html/rfc3986" TargetMode="External"/><Relationship Id="rId13" Type="http://schemas.openxmlformats.org/officeDocument/2006/relationships/hyperlink" Target="https://tools.ietf.org/html/rfc5246" TargetMode="External"/><Relationship Id="rId14" Type="http://schemas.openxmlformats.org/officeDocument/2006/relationships/hyperlink" Target="https://tools.ietf.org/html/rfc7230" TargetMode="External"/><Relationship Id="rId15" Type="http://schemas.openxmlformats.org/officeDocument/2006/relationships/hyperlink" Target="https://tools.ietf.org/html/rfc8259" TargetMode="External"/><Relationship Id="rId16" Type="http://schemas.openxmlformats.org/officeDocument/2006/relationships/hyperlink" Target="https://json-schema.org/specification-links.html#draft-7" TargetMode="External"/><Relationship Id="rId17" Type="http://schemas.openxmlformats.org/officeDocument/2006/relationships/hyperlink" Target="https://tools.ietf.org/html/draft-handrews-json-schema-01" TargetMode="External"/><Relationship Id="rId18" Type="http://schemas.openxmlformats.org/officeDocument/2006/relationships/hyperlink" Target="https://github.com/OAI/OpenAPI-Specification" TargetMode="External"/><Relationship Id="rId19" Type="http://schemas.openxmlformats.org/officeDocument/2006/relationships/hyperlink" Target="https://datatracker.ietf.org/doc/html/rfc2818" TargetMode="Externa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header" Target="header2.xml"/><Relationship Id="rId49" Type="http://schemas.openxmlformats.org/officeDocument/2006/relationships/footer" Target="footer2.xml"/><Relationship Id="rId50" Type="http://schemas.openxmlformats.org/officeDocument/2006/relationships/header" Target="header3.xml"/><Relationship Id="rId51" Type="http://schemas.openxmlformats.org/officeDocument/2006/relationships/footer" Target="footer3.xml"/><Relationship Id="rId52" Type="http://schemas.openxmlformats.org/officeDocument/2006/relationships/image" Target="media/image31.png"/><Relationship Id="rId53" Type="http://schemas.openxmlformats.org/officeDocument/2006/relationships/image" Target="media/image32.png"/><Relationship Id="rId54"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Joan Triay</dc:creator>
  <cp:keywords>CTPClassification=CTP_NT</cp:keywords>
  <dc:title>O-RAN.WG6.O2DMS-INTERFACE-ETSI-NFV-PROFILE-R004-v08.00</dc:title>
  <dcterms:created xsi:type="dcterms:W3CDTF">2025-04-24T02:16:01Z</dcterms:created>
  <dcterms:modified xsi:type="dcterms:W3CDTF">2025-04-24T02:16:01Z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2024-07-30T00:00:00Z</vt:filetime>
  </property>
  <property fmtid="{D5CDD505-2E9C-101B-9397-08002B2CF9AE}" pid="3" name="Creator">
    <vt:lpwstr>Microsoft® Word for Microsoft 365</vt:lpwstr>
  </property>
  <property fmtid="{D5CDD505-2E9C-101B-9397-08002B2CF9AE}" pid="4" name="LastSaved">
    <vt:filetime>2025-04-24T00:00:00Z</vt:filetime>
  </property>
  <property fmtid="{D5CDD505-2E9C-101B-9397-08002B2CF9AE}" pid="5" name="Producer">
    <vt:lpwstr>Microsoft® Word for Microsoft 365</vt:lpwstr>
  </property>
</Properties>
</file>