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color w:val="000000"/>
          <w:sz w:val="39"/>
          <w:szCs w:val="39"/>
          <w:rtl w:val="0"/>
        </w:rPr>
        <w:t xml:space="preserve">Automated Talent Screening Service (ATSS)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 all-in-one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talent evaluation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web application built to streamline immigration screening processes for prospective clients. This tool enables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immigration firm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to identify and classify skilled talent at a glance, improving decision-making for case acceptance and service offerings.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w:anchor="bookmark=id.gjdgxs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w:anchor="bookmark=id.30j0zll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w:anchor="bookmark=id.1fob9te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Installation &amp;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w:anchor="bookmark=id.3znysh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Usage 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w:anchor="bookmark=id.2et92p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Architecture &amp; Code 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w:anchor="bookmark=id.tyjcwt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w:anchor="bookmark=id.3dy6vkm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hyperlink w:anchor="bookmark=id.1t3h5sf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Automated Talent Screening Service (ATSS)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was designed specifically for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immigration firms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to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evaluate incoming candidate profiles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often potential immigrants who seek professional assistance. By cataloging and filtering important data points such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skill rating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the platform provides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at-a-glance classification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of each candidate’s skill level. This classification is helpful in determining whether to accept or decline immigration cases based on prospective career strength, projected outcomes, or specialized skill sets.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Key Objectives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Efficient Screening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Quickly see who’s “High Skilled,” “Average Skilled,” or “Needs Improvement.”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Holistic Overview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Access a detailed analysis of each candidate, including experience, skill rating, location, and more.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Data-Driven Decision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Help immigration firms decide which clients to onboard for more reliable case success.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Features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Candidate List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Search and filter candidates by name, role, location, and a skill classification (“High Skilled,” “Average Skilled,” “Needs Improvement”).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quick overview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skill rating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for each candidate.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Candidate Analysis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One-click transition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from the list page to a detailed analysis view.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Presents an in-depth breakdown of the candidate’s qualifications, including a classification label for fast decisions.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Add New Candidate Modal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user-friendly form to add new candidate information (role, experience, education, etc.) in a single step.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Instantly updates the local data without reloading the entire application.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Summary Dashboard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 optional analytics dashboard (using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react-chartjs-2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 for deeper insights.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Display charts for classification distribution, average skill ratings, location breakdowns, and more.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Responsive &amp; Animated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for streamlined styling.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Framer Motion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for smooth transitions and animations.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shadcn/ui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for modern UI components, such as cards, buttons, and dialogs.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Installation &amp; Setup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Clone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git clone https://github.com/your-org/atss.git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cd atss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Install Dependencies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Ensure you have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npm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(or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yarn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 installed, then run: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npm install</w:t>
      </w:r>
    </w:p>
    <w:p w:rsidR="00000000" w:rsidDel="00000000" w:rsidP="00000000" w:rsidRDefault="00000000" w:rsidRPr="00000000" w14:paraId="00000031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or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yarn</w:t>
      </w:r>
    </w:p>
    <w:p w:rsidR="00000000" w:rsidDel="00000000" w:rsidP="00000000" w:rsidRDefault="00000000" w:rsidRPr="00000000" w14:paraId="00000035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This command installs all required libraries, such as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react-chartjs-2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framer-motion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lucide-react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and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shadcn/ui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Configure Tailwind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Make sure you have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tailwind.config.js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and proper PostCSS setup if it’s not already included. For Next.js projects, see the official Next.js + Tailwind docs.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Run the Development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npm run dev</w:t>
      </w:r>
    </w:p>
    <w:p w:rsidR="00000000" w:rsidDel="00000000" w:rsidP="00000000" w:rsidRDefault="00000000" w:rsidRPr="00000000" w14:paraId="0000003B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or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yarn dev</w:t>
      </w:r>
    </w:p>
    <w:p w:rsidR="00000000" w:rsidDel="00000000" w:rsidP="00000000" w:rsidRDefault="00000000" w:rsidRPr="00000000" w14:paraId="0000003F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Visit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http://localhost:3000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to view the ATSS application in your browser.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Usage Guide</w:t>
      </w:r>
    </w:p>
    <w:p w:rsidR="00000000" w:rsidDel="00000000" w:rsidP="00000000" w:rsidRDefault="00000000" w:rsidRPr="00000000" w14:paraId="00000042">
      <w:pPr>
        <w:spacing w:after="280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Below is a typical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workflow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for an immigration officer or a staff member: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Access the Candidate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high-level overview of all candidates: roles, experience, skill ratings.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Use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search 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to locate a candidate by name or location.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Filter by “High Skilled,” “Average Skilled,” or “Needs Improvement.”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Add a New Candidate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Click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“Add New Candidate”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floating button.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Fill in the candidate’s name, role, experience, skill rating, location, and education in the pop-up modal.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Click “Add Candidate” to store them locally for review.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Perform a Detailed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Click on a candidate’s card to view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Candidate Analysis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page.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This provides deeper insights (total experience, skill classification, educational background).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the classification or skill rating meets your firm’s thresholds, consider accepting the case.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Optional: Access the Summary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you’ve integrated the optional analytics page, open the “Analysis Dashboard” to see bar charts, doughnut charts, and line graphs.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Evaluate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overall distribution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of skill classifications and average experience across all candidates.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Architecture &amp; Code Structure</w:t>
      </w:r>
    </w:p>
    <w:p w:rsidR="00000000" w:rsidDel="00000000" w:rsidP="00000000" w:rsidRDefault="00000000" w:rsidRPr="00000000" w14:paraId="00000054">
      <w:pPr>
        <w:spacing w:after="280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This application’s code is organized into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modular React components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ensuring a clean separation of concerns: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AutomatedTalentScreen.tsx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The main container orchestrating the “list” vs. “analysis” pages.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CandidatesList.tsx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Displays a grid of candidate cards. Handles searching and filtering.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CandidateAnalysis.tsx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Focused view of an individual candidate’s data.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AddCandidateModal.tsx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 form in a dialog for creating new candidate entries.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data.ts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classifyCandidate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function: Provide data and classification logic.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AnalysisDashboard.tsx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for advanced analytics using charts (Bar, Doughnut, Line).</w:t>
      </w:r>
    </w:p>
    <w:p w:rsidR="00000000" w:rsidDel="00000000" w:rsidP="00000000" w:rsidRDefault="00000000" w:rsidRPr="00000000" w14:paraId="0000005B">
      <w:pPr>
        <w:spacing w:after="280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application leverages: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Next.js or Create React App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(whichever you prefer),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for styling,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shadcn/ui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for UI components (Cards, Buttons, Dialog, etc.),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framer-motion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for animations,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lucide-react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for icons,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react-chartjs-2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/ Chart.js for optional data visualization.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Deployment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Build for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npm run build</w:t>
      </w:r>
    </w:p>
    <w:p w:rsidR="00000000" w:rsidDel="00000000" w:rsidP="00000000" w:rsidRDefault="00000000" w:rsidRPr="00000000" w14:paraId="00000068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or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yarn build</w:t>
      </w:r>
    </w:p>
    <w:p w:rsidR="00000000" w:rsidDel="00000000" w:rsidP="00000000" w:rsidRDefault="00000000" w:rsidRPr="00000000" w14:paraId="0000006C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This command compiles your project into an optimized production bundle.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Deploy to a Hosting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Vercel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Recommended for Next.js apps.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Netlify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Also works well with React-based projects.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AWS S3 / CloudFront or Azure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For static hosting after building.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Environment Variables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(Optional)</w:t>
        <w:br w:type="textWrapping"/>
        <w:t xml:space="preserve">If you plan to connect to an external backend or store advanced configuration, place these in a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.env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file and pass them to your build environment.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Contributing</w:t>
      </w:r>
    </w:p>
    <w:p w:rsidR="00000000" w:rsidDel="00000000" w:rsidP="00000000" w:rsidRDefault="00000000" w:rsidRPr="00000000" w14:paraId="00000074">
      <w:pPr>
        <w:spacing w:after="280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We welcome contributions to improve the ATSS application—whether adding new classification criteria, integrating a real backend database, or refining the UI. Please open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Issue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or create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Pull Request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with detailed information.</w:t>
      </w:r>
    </w:p>
    <w:p w:rsidR="00000000" w:rsidDel="00000000" w:rsidP="00000000" w:rsidRDefault="00000000" w:rsidRPr="00000000" w14:paraId="00000075">
      <w:pPr>
        <w:spacing w:after="280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When contributing, ensure code follows our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ESLint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&amp;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Prettier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guidelines (if applicable).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Aptos" w:cs="Aptos" w:eastAsia="Aptos" w:hAnsi="Apto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FD6D5B"/>
    <w:pPr>
      <w:keepNext w:val="1"/>
      <w:keepLines w:val="1"/>
      <w:spacing w:before="240"/>
      <w:outlineLvl w:val="0"/>
    </w:pPr>
    <w:rPr>
      <w:rFonts w:ascii="Aptos" w:hAnsi="Aptos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D6D5B"/>
    <w:pPr>
      <w:keepNext w:val="1"/>
      <w:keepLines w:val="1"/>
      <w:spacing w:before="40"/>
      <w:outlineLvl w:val="1"/>
    </w:pPr>
    <w:rPr>
      <w:rFonts w:ascii="Aptos" w:hAnsi="Aptos" w:cstheme="majorBidi" w:eastAsiaTheme="majorEastAsia"/>
      <w:b w:val="1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FD6D5B"/>
    <w:pPr>
      <w:keepNext w:val="1"/>
      <w:keepLines w:val="1"/>
      <w:spacing w:before="40"/>
      <w:outlineLvl w:val="2"/>
    </w:pPr>
    <w:rPr>
      <w:rFonts w:ascii="Aptos" w:hAnsi="Aptos" w:cstheme="majorBidi" w:eastAsiaTheme="majorEastAsia"/>
      <w:b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2420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2420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2420E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2420E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2420E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2420E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b" w:customStyle="1">
    <w:name w:val="Heading 1b"/>
    <w:basedOn w:val="Heading1"/>
    <w:autoRedefine w:val="1"/>
    <w:qFormat w:val="1"/>
    <w:rsid w:val="00D86600"/>
    <w:pPr>
      <w:spacing w:after="120" w:before="120"/>
      <w:jc w:val="both"/>
    </w:pPr>
    <w:rPr>
      <w:rFonts w:ascii="Helvetica" w:cs="Times New Roman" w:hAnsi="Helvetica"/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FD6D5B"/>
    <w:rPr>
      <w:rFonts w:ascii="Aptos" w:hAnsi="Aptos" w:cstheme="majorBidi" w:eastAsiaTheme="majorEastAsia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D6D5B"/>
    <w:rPr>
      <w:rFonts w:ascii="Aptos" w:hAnsi="Aptos" w:cstheme="majorBidi" w:eastAsiaTheme="majorEastAsia"/>
      <w:b w:val="1"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D6D5B"/>
    <w:rPr>
      <w:rFonts w:ascii="Aptos" w:hAnsi="Aptos" w:cstheme="majorBidi" w:eastAsiaTheme="majorEastAsia"/>
      <w:b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2420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2420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2420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2420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2420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2420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2420E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2420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2420E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2420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2420E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2420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2420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2420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2420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2420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2420E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A2420E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apple-converted-space" w:customStyle="1">
    <w:name w:val="apple-converted-space"/>
    <w:basedOn w:val="DefaultParagraphFont"/>
    <w:rsid w:val="00A2420E"/>
  </w:style>
  <w:style w:type="character" w:styleId="Strong">
    <w:name w:val="Strong"/>
    <w:basedOn w:val="DefaultParagraphFont"/>
    <w:uiPriority w:val="22"/>
    <w:qFormat w:val="1"/>
    <w:rsid w:val="00A2420E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A242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2420E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2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2420E"/>
    <w:rPr>
      <w:rFonts w:ascii="Courier New" w:cs="Courier New" w:eastAsia="Times New Roman" w:hAnsi="Courier New"/>
      <w:sz w:val="20"/>
      <w:szCs w:val="20"/>
    </w:rPr>
  </w:style>
  <w:style w:type="character" w:styleId="hljs-builtin" w:customStyle="1">
    <w:name w:val="hljs-built_in"/>
    <w:basedOn w:val="DefaultParagraphFont"/>
    <w:rsid w:val="00A2420E"/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NV+obtQOhJaF/NDMaweAog1k6g==">CgMxLjA4AHIhMUM4X0ppSy1aSUtZVjE4V1VNVEJqU1N5bVBaWXc4VDY4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2025-01-26T01:39:00Z</dcterms:created>
  <dc:creator>Bamidele, Emmanuel A</dc:creator>
</cp:coreProperties>
</file>