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8DF3" w14:textId="1B22A104" w:rsidR="00684789" w:rsidRPr="00172786" w:rsidRDefault="00684789" w:rsidP="00172786">
      <w:pPr>
        <w:jc w:val="center"/>
        <w:rPr>
          <w:b/>
          <w:bCs/>
          <w:sz w:val="26"/>
          <w:szCs w:val="26"/>
        </w:rPr>
      </w:pPr>
      <w:r w:rsidRPr="00172786">
        <w:rPr>
          <w:b/>
          <w:bCs/>
          <w:sz w:val="26"/>
          <w:szCs w:val="26"/>
        </w:rPr>
        <w:t>EQUIFAX DATA BREACH AND ITS IMPACTS</w:t>
      </w:r>
    </w:p>
    <w:p w14:paraId="1A87E31B" w14:textId="408C1564" w:rsidR="00684789" w:rsidRPr="00172786" w:rsidRDefault="00684789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 xml:space="preserve">Equifax is one of the three major credit reporting agencies in the United States. It is also known as a credit bureau that collects information about people’s credit history to create credit reports. </w:t>
      </w:r>
    </w:p>
    <w:p w14:paraId="591D72D2" w14:textId="2BD7965B" w:rsidR="00F379FD" w:rsidRPr="00172786" w:rsidRDefault="00F379FD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 xml:space="preserve">May </w:t>
      </w:r>
      <w:r w:rsidR="008F7EBB" w:rsidRPr="00172786">
        <w:rPr>
          <w:sz w:val="24"/>
          <w:szCs w:val="24"/>
        </w:rPr>
        <w:t>13, 2017- Attackers exploit the unpatched vulnerability in Equifax’s system.</w:t>
      </w:r>
    </w:p>
    <w:p w14:paraId="08AFFD73" w14:textId="1A587E68" w:rsidR="008F7EBB" w:rsidRPr="00172786" w:rsidRDefault="008F7EBB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May – July 2017- attackers gain access to sensitive data, including social security numbers, birth dates, addresses, and credit card numbers of nearly 147 million customers.</w:t>
      </w:r>
    </w:p>
    <w:p w14:paraId="4FF60B36" w14:textId="7DEECAE0" w:rsidR="008F7EBB" w:rsidRPr="00172786" w:rsidRDefault="008F7EBB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July 29, 2017- Equifax discovers suspicious activity and begins an internal investigation.</w:t>
      </w:r>
    </w:p>
    <w:p w14:paraId="4CE9E411" w14:textId="0EF76279" w:rsidR="008F7EBB" w:rsidRPr="00172786" w:rsidRDefault="008F7EBB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July 30, 2017- Equifax shuts down the affected web application.</w:t>
      </w:r>
    </w:p>
    <w:p w14:paraId="4389767A" w14:textId="3E7F05F2" w:rsidR="008F7EBB" w:rsidRPr="00172786" w:rsidRDefault="008F7EBB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September 7, 2017- Equifax publicly announced the breach.</w:t>
      </w:r>
    </w:p>
    <w:p w14:paraId="02941967" w14:textId="77777777" w:rsidR="00172786" w:rsidRPr="00172786" w:rsidRDefault="008F7EBB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 xml:space="preserve">The 2017 Equifax data breach occurred due to </w:t>
      </w:r>
      <w:r w:rsidR="004D606B" w:rsidRPr="00172786">
        <w:rPr>
          <w:sz w:val="24"/>
          <w:szCs w:val="24"/>
        </w:rPr>
        <w:t xml:space="preserve">vulnerability in the Apache Struts software on their credit dispute website, which hackers exploited to gain access to internal servers and databases. </w:t>
      </w:r>
    </w:p>
    <w:p w14:paraId="2A13EA69" w14:textId="38D94761" w:rsidR="008F7EBB" w:rsidRPr="00172786" w:rsidRDefault="004D606B" w:rsidP="00172786">
      <w:pPr>
        <w:rPr>
          <w:b/>
          <w:bCs/>
          <w:sz w:val="24"/>
          <w:szCs w:val="24"/>
        </w:rPr>
      </w:pPr>
      <w:r w:rsidRPr="00172786">
        <w:rPr>
          <w:b/>
          <w:bCs/>
          <w:sz w:val="24"/>
          <w:szCs w:val="24"/>
        </w:rPr>
        <w:t>The Equifax data breach had financial impact, reputational impact and operational consequences.</w:t>
      </w:r>
    </w:p>
    <w:p w14:paraId="29E1B557" w14:textId="0FDAD955" w:rsidR="004D606B" w:rsidRPr="00172786" w:rsidRDefault="004D606B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The Financial impact</w:t>
      </w:r>
    </w:p>
    <w:p w14:paraId="59D05BD5" w14:textId="5DBFF496" w:rsidR="004D606B" w:rsidRPr="00172786" w:rsidRDefault="004D606B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The Equifax agreed to a $700 million settlement with regulators and affected consumers. Also agreed to $1.4 billion in security upgrades and breach response costs</w:t>
      </w:r>
      <w:r w:rsidR="009E2F88" w:rsidRPr="00172786">
        <w:rPr>
          <w:sz w:val="24"/>
          <w:szCs w:val="24"/>
        </w:rPr>
        <w:t>. The stock price dropped by 30%, wiping out billions in the market value. They faced multiple lawsuits and legal fees. Consumers and partners lost trust which led to loss of business.</w:t>
      </w:r>
    </w:p>
    <w:p w14:paraId="2816FB41" w14:textId="48525FE8" w:rsidR="009E2F88" w:rsidRPr="00172786" w:rsidRDefault="009E2F88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The Reputational damage</w:t>
      </w:r>
    </w:p>
    <w:p w14:paraId="1B3619C8" w14:textId="50C4497F" w:rsidR="009E2F88" w:rsidRPr="00172786" w:rsidRDefault="009E2F88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Millions of people felt vulnerable due to compromised sensitive data, thereby losing customers’ trust. There was a leadership shake-up</w:t>
      </w:r>
      <w:r w:rsidR="009F36D6" w:rsidRPr="00172786">
        <w:rPr>
          <w:sz w:val="24"/>
          <w:szCs w:val="24"/>
        </w:rPr>
        <w:t xml:space="preserve">- The CEO, CIO and CSO all resigned. Equifax also struggled to rebuild its reputation as a trusted credit bureau resulting </w:t>
      </w:r>
      <w:r w:rsidR="00B3687A" w:rsidRPr="00172786">
        <w:rPr>
          <w:sz w:val="24"/>
          <w:szCs w:val="24"/>
        </w:rPr>
        <w:t>to damaged brand credibility.</w:t>
      </w:r>
    </w:p>
    <w:p w14:paraId="15447BE2" w14:textId="23AEE36A" w:rsidR="00B3687A" w:rsidRPr="00172786" w:rsidRDefault="00B3687A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Operational consequences</w:t>
      </w:r>
    </w:p>
    <w:p w14:paraId="075713E2" w14:textId="56BED1B4" w:rsidR="00EF0096" w:rsidRPr="00172786" w:rsidRDefault="00EF0096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There was a high call volume and complaints which overwhelmed their response system.</w:t>
      </w:r>
    </w:p>
    <w:p w14:paraId="7F28E74A" w14:textId="277BB159" w:rsidR="00B3687A" w:rsidRPr="00172786" w:rsidRDefault="00B3687A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 xml:space="preserve">Increased cybersecurity requirements- had to overhaul security systems and polices. </w:t>
      </w:r>
    </w:p>
    <w:p w14:paraId="4D9C81FE" w14:textId="77777777" w:rsidR="00EF0096" w:rsidRPr="00172786" w:rsidRDefault="00B3687A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Regulatory scrutiny- subject to new regulations and stricter compliance measures.</w:t>
      </w:r>
    </w:p>
    <w:p w14:paraId="54704898" w14:textId="77777777" w:rsidR="00EF0096" w:rsidRPr="00172786" w:rsidRDefault="00EF0096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Internal restructuring- investment in cybersecurity and leadership changes to prevent future breaches.</w:t>
      </w:r>
    </w:p>
    <w:p w14:paraId="2945A14E" w14:textId="77777777" w:rsidR="00EF0096" w:rsidRPr="00172786" w:rsidRDefault="00EF0096" w:rsidP="00172786">
      <w:pPr>
        <w:rPr>
          <w:b/>
          <w:bCs/>
          <w:sz w:val="24"/>
          <w:szCs w:val="24"/>
        </w:rPr>
      </w:pPr>
      <w:r w:rsidRPr="00172786">
        <w:rPr>
          <w:b/>
          <w:bCs/>
          <w:sz w:val="24"/>
          <w:szCs w:val="24"/>
        </w:rPr>
        <w:t xml:space="preserve">The lessons learnt from the 2017 Equifax data breach are as follows: </w:t>
      </w:r>
    </w:p>
    <w:p w14:paraId="0D519F6B" w14:textId="77777777" w:rsidR="00EF0096" w:rsidRPr="00172786" w:rsidRDefault="00EF0096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The importance of patching vulnerabilities promptly.</w:t>
      </w:r>
    </w:p>
    <w:p w14:paraId="31EF6D76" w14:textId="77777777" w:rsidR="00172786" w:rsidRPr="00172786" w:rsidRDefault="00EF0096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 xml:space="preserve">There’s need for </w:t>
      </w:r>
      <w:r w:rsidR="00172786" w:rsidRPr="00172786">
        <w:rPr>
          <w:sz w:val="24"/>
          <w:szCs w:val="24"/>
        </w:rPr>
        <w:t>stronger cybersecurity measures in companies handling sensitive data.</w:t>
      </w:r>
    </w:p>
    <w:p w14:paraId="4F4F607A" w14:textId="33750015" w:rsidR="00B3687A" w:rsidRPr="00172786" w:rsidRDefault="00172786" w:rsidP="00172786">
      <w:pPr>
        <w:rPr>
          <w:sz w:val="24"/>
          <w:szCs w:val="24"/>
        </w:rPr>
      </w:pPr>
      <w:r w:rsidRPr="00172786">
        <w:rPr>
          <w:sz w:val="24"/>
          <w:szCs w:val="24"/>
        </w:rPr>
        <w:t>Consumer awareness about monitoring credit reports and protecting personal information.</w:t>
      </w:r>
      <w:r w:rsidR="00B3687A" w:rsidRPr="00172786">
        <w:rPr>
          <w:sz w:val="24"/>
          <w:szCs w:val="24"/>
        </w:rPr>
        <w:t xml:space="preserve"> </w:t>
      </w:r>
    </w:p>
    <w:sectPr w:rsidR="00B3687A" w:rsidRPr="00172786" w:rsidSect="00172786"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89"/>
    <w:rsid w:val="00172786"/>
    <w:rsid w:val="004D606B"/>
    <w:rsid w:val="00684789"/>
    <w:rsid w:val="008F7EBB"/>
    <w:rsid w:val="009E2F88"/>
    <w:rsid w:val="009F36D6"/>
    <w:rsid w:val="00B3687A"/>
    <w:rsid w:val="00EF0096"/>
    <w:rsid w:val="00F3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3309"/>
  <w15:chartTrackingRefBased/>
  <w15:docId w15:val="{3BAFC1A5-2759-430C-A81D-D4BC7D20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2025-03-13T12:46:00Z</dcterms:created>
  <dcterms:modified xsi:type="dcterms:W3CDTF">2025-03-13T14:16:00Z</dcterms:modified>
</cp:coreProperties>
</file>