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51813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1BE8914" w14:textId="4C2B7D63" w:rsidR="000116B4" w:rsidRDefault="00A75CDF">
          <w:pPr>
            <w:pStyle w:val="TOC1"/>
            <w:rPr>
              <w:rFonts w:eastAsiaTheme="minorEastAsia"/>
              <w:noProof/>
            </w:rPr>
          </w:pPr>
          <w:r>
            <w:fldChar w:fldCharType="begin"/>
          </w:r>
          <w:r>
            <w:instrText xml:space="preserve"> TOC \o "1-3" \h \z \u </w:instrText>
          </w:r>
          <w:r>
            <w:fldChar w:fldCharType="separate"/>
          </w:r>
          <w:hyperlink w:anchor="_Toc131518133" w:history="1">
            <w:r w:rsidR="000116B4" w:rsidRPr="007332EA">
              <w:rPr>
                <w:rStyle w:val="Hyperlink"/>
                <w:noProof/>
              </w:rPr>
              <w:t>Simio Portal WebAPI Note: RunSimioPortalExpConsole</w:t>
            </w:r>
            <w:r w:rsidR="000116B4">
              <w:rPr>
                <w:noProof/>
                <w:webHidden/>
              </w:rPr>
              <w:tab/>
            </w:r>
            <w:r w:rsidR="000116B4">
              <w:rPr>
                <w:noProof/>
                <w:webHidden/>
              </w:rPr>
              <w:fldChar w:fldCharType="begin"/>
            </w:r>
            <w:r w:rsidR="000116B4">
              <w:rPr>
                <w:noProof/>
                <w:webHidden/>
              </w:rPr>
              <w:instrText xml:space="preserve"> PAGEREF _Toc131518133 \h </w:instrText>
            </w:r>
            <w:r w:rsidR="000116B4">
              <w:rPr>
                <w:noProof/>
                <w:webHidden/>
              </w:rPr>
            </w:r>
            <w:r w:rsidR="000116B4">
              <w:rPr>
                <w:noProof/>
                <w:webHidden/>
              </w:rPr>
              <w:fldChar w:fldCharType="separate"/>
            </w:r>
            <w:r w:rsidR="000116B4">
              <w:rPr>
                <w:noProof/>
                <w:webHidden/>
              </w:rPr>
              <w:t>1</w:t>
            </w:r>
            <w:r w:rsidR="000116B4">
              <w:rPr>
                <w:noProof/>
                <w:webHidden/>
              </w:rPr>
              <w:fldChar w:fldCharType="end"/>
            </w:r>
          </w:hyperlink>
        </w:p>
        <w:p w14:paraId="359DB7BB" w14:textId="41BB3C11" w:rsidR="000116B4" w:rsidRDefault="00000000">
          <w:pPr>
            <w:pStyle w:val="TOC1"/>
            <w:rPr>
              <w:rFonts w:eastAsiaTheme="minorEastAsia"/>
              <w:noProof/>
            </w:rPr>
          </w:pPr>
          <w:hyperlink w:anchor="_Toc131518134" w:history="1">
            <w:r w:rsidR="000116B4" w:rsidRPr="007332EA">
              <w:rPr>
                <w:rStyle w:val="Hyperlink"/>
                <w:noProof/>
              </w:rPr>
              <w:t>RunSimioPortalExpConsole</w:t>
            </w:r>
            <w:r w:rsidR="000116B4">
              <w:rPr>
                <w:noProof/>
                <w:webHidden/>
              </w:rPr>
              <w:tab/>
            </w:r>
            <w:r w:rsidR="000116B4">
              <w:rPr>
                <w:noProof/>
                <w:webHidden/>
              </w:rPr>
              <w:fldChar w:fldCharType="begin"/>
            </w:r>
            <w:r w:rsidR="000116B4">
              <w:rPr>
                <w:noProof/>
                <w:webHidden/>
              </w:rPr>
              <w:instrText xml:space="preserve"> PAGEREF _Toc131518134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E9E5753" w14:textId="04CA0E3A" w:rsidR="000116B4" w:rsidRDefault="00000000">
          <w:pPr>
            <w:pStyle w:val="TOC2"/>
            <w:tabs>
              <w:tab w:val="right" w:leader="dot" w:pos="9350"/>
            </w:tabs>
            <w:rPr>
              <w:rFonts w:eastAsiaTheme="minorEastAsia"/>
              <w:noProof/>
            </w:rPr>
          </w:pPr>
          <w:hyperlink w:anchor="_Toc131518135" w:history="1">
            <w:r w:rsidR="000116B4" w:rsidRPr="007332EA">
              <w:rPr>
                <w:rStyle w:val="Hyperlink"/>
                <w:noProof/>
              </w:rPr>
              <w:t>Overview</w:t>
            </w:r>
            <w:r w:rsidR="000116B4">
              <w:rPr>
                <w:noProof/>
                <w:webHidden/>
              </w:rPr>
              <w:tab/>
            </w:r>
            <w:r w:rsidR="000116B4">
              <w:rPr>
                <w:noProof/>
                <w:webHidden/>
              </w:rPr>
              <w:fldChar w:fldCharType="begin"/>
            </w:r>
            <w:r w:rsidR="000116B4">
              <w:rPr>
                <w:noProof/>
                <w:webHidden/>
              </w:rPr>
              <w:instrText xml:space="preserve"> PAGEREF _Toc131518135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1B88F58E" w14:textId="5539C4D8" w:rsidR="000116B4" w:rsidRDefault="00000000">
          <w:pPr>
            <w:pStyle w:val="TOC2"/>
            <w:tabs>
              <w:tab w:val="right" w:leader="dot" w:pos="9350"/>
            </w:tabs>
            <w:rPr>
              <w:rFonts w:eastAsiaTheme="minorEastAsia"/>
              <w:noProof/>
            </w:rPr>
          </w:pPr>
          <w:hyperlink w:anchor="_Toc131518136" w:history="1">
            <w:r w:rsidR="000116B4" w:rsidRPr="007332EA">
              <w:rPr>
                <w:rStyle w:val="Hyperlink"/>
                <w:noProof/>
              </w:rPr>
              <w:t>Installation Of Executables and Running RunSimioPortalExpConsole</w:t>
            </w:r>
            <w:r w:rsidR="000116B4">
              <w:rPr>
                <w:noProof/>
                <w:webHidden/>
              </w:rPr>
              <w:tab/>
            </w:r>
            <w:r w:rsidR="000116B4">
              <w:rPr>
                <w:noProof/>
                <w:webHidden/>
              </w:rPr>
              <w:fldChar w:fldCharType="begin"/>
            </w:r>
            <w:r w:rsidR="000116B4">
              <w:rPr>
                <w:noProof/>
                <w:webHidden/>
              </w:rPr>
              <w:instrText xml:space="preserve"> PAGEREF _Toc131518136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040F95D" w14:textId="3055CD51" w:rsidR="000116B4" w:rsidRDefault="00000000">
          <w:pPr>
            <w:pStyle w:val="TOC2"/>
            <w:tabs>
              <w:tab w:val="right" w:leader="dot" w:pos="9350"/>
            </w:tabs>
            <w:rPr>
              <w:rFonts w:eastAsiaTheme="minorEastAsia"/>
              <w:noProof/>
            </w:rPr>
          </w:pPr>
          <w:hyperlink w:anchor="_Toc131518137" w:history="1">
            <w:r w:rsidR="000116B4" w:rsidRPr="007332EA">
              <w:rPr>
                <w:rStyle w:val="Hyperlink"/>
                <w:noProof/>
              </w:rPr>
              <w:t>Settings</w:t>
            </w:r>
            <w:r w:rsidR="000116B4">
              <w:rPr>
                <w:noProof/>
                <w:webHidden/>
              </w:rPr>
              <w:tab/>
            </w:r>
            <w:r w:rsidR="000116B4">
              <w:rPr>
                <w:noProof/>
                <w:webHidden/>
              </w:rPr>
              <w:fldChar w:fldCharType="begin"/>
            </w:r>
            <w:r w:rsidR="000116B4">
              <w:rPr>
                <w:noProof/>
                <w:webHidden/>
              </w:rPr>
              <w:instrText xml:space="preserve"> PAGEREF _Toc131518137 \h </w:instrText>
            </w:r>
            <w:r w:rsidR="000116B4">
              <w:rPr>
                <w:noProof/>
                <w:webHidden/>
              </w:rPr>
            </w:r>
            <w:r w:rsidR="000116B4">
              <w:rPr>
                <w:noProof/>
                <w:webHidden/>
              </w:rPr>
              <w:fldChar w:fldCharType="separate"/>
            </w:r>
            <w:r w:rsidR="000116B4">
              <w:rPr>
                <w:noProof/>
                <w:webHidden/>
              </w:rPr>
              <w:t>3</w:t>
            </w:r>
            <w:r w:rsidR="000116B4">
              <w:rPr>
                <w:noProof/>
                <w:webHidden/>
              </w:rPr>
              <w:fldChar w:fldCharType="end"/>
            </w:r>
          </w:hyperlink>
        </w:p>
        <w:p w14:paraId="07AB4825" w14:textId="764844B2" w:rsidR="000116B4" w:rsidRDefault="00000000">
          <w:pPr>
            <w:pStyle w:val="TOC2"/>
            <w:tabs>
              <w:tab w:val="right" w:leader="dot" w:pos="9350"/>
            </w:tabs>
            <w:rPr>
              <w:rFonts w:eastAsiaTheme="minorEastAsia"/>
              <w:noProof/>
            </w:rPr>
          </w:pPr>
          <w:hyperlink w:anchor="_Toc131518138" w:history="1">
            <w:r w:rsidR="000116B4" w:rsidRPr="007332EA">
              <w:rPr>
                <w:rStyle w:val="Hyperlink"/>
                <w:noProof/>
              </w:rPr>
              <w:t>Specifying Command Line Settings</w:t>
            </w:r>
            <w:r w:rsidR="000116B4">
              <w:rPr>
                <w:noProof/>
                <w:webHidden/>
              </w:rPr>
              <w:tab/>
            </w:r>
            <w:r w:rsidR="000116B4">
              <w:rPr>
                <w:noProof/>
                <w:webHidden/>
              </w:rPr>
              <w:fldChar w:fldCharType="begin"/>
            </w:r>
            <w:r w:rsidR="000116B4">
              <w:rPr>
                <w:noProof/>
                <w:webHidden/>
              </w:rPr>
              <w:instrText xml:space="preserve"> PAGEREF _Toc131518138 \h </w:instrText>
            </w:r>
            <w:r w:rsidR="000116B4">
              <w:rPr>
                <w:noProof/>
                <w:webHidden/>
              </w:rPr>
            </w:r>
            <w:r w:rsidR="000116B4">
              <w:rPr>
                <w:noProof/>
                <w:webHidden/>
              </w:rPr>
              <w:fldChar w:fldCharType="separate"/>
            </w:r>
            <w:r w:rsidR="000116B4">
              <w:rPr>
                <w:noProof/>
                <w:webHidden/>
              </w:rPr>
              <w:t>6</w:t>
            </w:r>
            <w:r w:rsidR="000116B4">
              <w:rPr>
                <w:noProof/>
                <w:webHidden/>
              </w:rPr>
              <w:fldChar w:fldCharType="end"/>
            </w:r>
          </w:hyperlink>
        </w:p>
        <w:p w14:paraId="50FB6186" w14:textId="08EC7549" w:rsidR="000116B4" w:rsidRDefault="00000000">
          <w:pPr>
            <w:pStyle w:val="TOC2"/>
            <w:tabs>
              <w:tab w:val="right" w:leader="dot" w:pos="9350"/>
            </w:tabs>
            <w:rPr>
              <w:rFonts w:eastAsiaTheme="minorEastAsia"/>
              <w:noProof/>
            </w:rPr>
          </w:pPr>
          <w:hyperlink w:anchor="_Toc131518139" w:history="1">
            <w:r w:rsidR="000116B4" w:rsidRPr="007332EA">
              <w:rPr>
                <w:rStyle w:val="Hyperlink"/>
                <w:noProof/>
              </w:rPr>
              <w:t>Appendix A:  Allow Private API Calls</w:t>
            </w:r>
            <w:r w:rsidR="000116B4">
              <w:rPr>
                <w:noProof/>
                <w:webHidden/>
              </w:rPr>
              <w:tab/>
            </w:r>
            <w:r w:rsidR="000116B4">
              <w:rPr>
                <w:noProof/>
                <w:webHidden/>
              </w:rPr>
              <w:fldChar w:fldCharType="begin"/>
            </w:r>
            <w:r w:rsidR="000116B4">
              <w:rPr>
                <w:noProof/>
                <w:webHidden/>
              </w:rPr>
              <w:instrText xml:space="preserve"> PAGEREF _Toc131518139 \h </w:instrText>
            </w:r>
            <w:r w:rsidR="000116B4">
              <w:rPr>
                <w:noProof/>
                <w:webHidden/>
              </w:rPr>
            </w:r>
            <w:r w:rsidR="000116B4">
              <w:rPr>
                <w:noProof/>
                <w:webHidden/>
              </w:rPr>
              <w:fldChar w:fldCharType="separate"/>
            </w:r>
            <w:r w:rsidR="000116B4">
              <w:rPr>
                <w:noProof/>
                <w:webHidden/>
              </w:rPr>
              <w:t>7</w:t>
            </w:r>
            <w:r w:rsidR="000116B4">
              <w:rPr>
                <w:noProof/>
                <w:webHidden/>
              </w:rPr>
              <w:fldChar w:fldCharType="end"/>
            </w:r>
          </w:hyperlink>
        </w:p>
        <w:p w14:paraId="53D9D08D" w14:textId="56D9205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51813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3151813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51813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51813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2B97CC2C"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r w:rsidR="00181511">
        <w:rPr>
          <w:rFonts w:ascii="Avenir LT Std 35 Light" w:hAnsi="Avenir LT Std 35 Light"/>
        </w:rPr>
        <w:t>determines</w:t>
      </w:r>
      <w:r w:rsidR="00261F99">
        <w:rPr>
          <w:rFonts w:ascii="Avenir LT Std 35 Light" w:hAnsi="Avenir LT Std 35 Light"/>
        </w:rPr>
        <w:t xml:space="preserv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1F82AD3C" w:rsid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733C9A74" w14:textId="62FB4CBB" w:rsidR="00D70EA9" w:rsidRDefault="00D70EA9" w:rsidP="00CB57A8">
      <w:pPr>
        <w:ind w:left="720"/>
        <w:rPr>
          <w:rFonts w:ascii="Avenir LT Std 35 Light" w:hAnsi="Avenir LT Std 35 Light"/>
          <w:i/>
          <w:iCs/>
        </w:rPr>
      </w:pPr>
      <w:r>
        <w:rPr>
          <w:rFonts w:ascii="Avenir LT Std 35 Light" w:hAnsi="Avenir LT Std 35 Light"/>
          <w:i/>
          <w:iCs/>
        </w:rPr>
        <w:t xml:space="preserve">Specific Starting </w:t>
      </w:r>
      <w:r w:rsidRPr="00FB1671">
        <w:rPr>
          <w:rFonts w:ascii="Avenir LT Std 35 Light" w:hAnsi="Avenir LT Std 35 Light"/>
          <w:i/>
          <w:iCs/>
        </w:rPr>
        <w:t>Start Time (-</w:t>
      </w:r>
      <w:proofErr w:type="spellStart"/>
      <w:r w:rsidRPr="00FB1671">
        <w:rPr>
          <w:rFonts w:ascii="Avenir LT Std 35 Light" w:hAnsi="Avenir LT Std 35 Light"/>
          <w:i/>
          <w:iCs/>
        </w:rPr>
        <w:t>ss</w:t>
      </w:r>
      <w:r>
        <w:rPr>
          <w:rFonts w:ascii="Avenir LT Std 35 Light" w:hAnsi="Avenir LT Std 35 Light"/>
          <w:i/>
          <w:iCs/>
        </w:rPr>
        <w:t>t</w:t>
      </w:r>
      <w:proofErr w:type="spellEnd"/>
      <w:r w:rsidRPr="00FB1671">
        <w:rPr>
          <w:rFonts w:ascii="Avenir LT Std 35 Light" w:hAnsi="Avenir LT Std 35 Light"/>
          <w:i/>
          <w:iCs/>
        </w:rPr>
        <w:t xml:space="preserve">) </w:t>
      </w:r>
      <w:r>
        <w:rPr>
          <w:rFonts w:ascii="Avenir LT Std 35 Light" w:hAnsi="Avenir LT Std 35 Light"/>
          <w:i/>
          <w:iCs/>
        </w:rPr>
        <w:t>–</w:t>
      </w:r>
      <w:r w:rsidRPr="00FB1671">
        <w:rPr>
          <w:rFonts w:ascii="Avenir LT Std 35 Light" w:hAnsi="Avenir LT Std 35 Light"/>
          <w:i/>
          <w:iCs/>
        </w:rPr>
        <w:t xml:space="preserve"> </w:t>
      </w:r>
      <w:r>
        <w:rPr>
          <w:rFonts w:ascii="Avenir LT Std 35 Light" w:hAnsi="Avenir LT Std 35 Light"/>
          <w:i/>
          <w:iCs/>
        </w:rPr>
        <w:t>string – determines when to start the schedule based on a specific starting time.   The value must be valid date.  Also, the Start Selection Time must be None and the Run Length Days need to be greater than zero</w:t>
      </w:r>
    </w:p>
    <w:p w14:paraId="2A47EBE5" w14:textId="348E9D50" w:rsidR="00492E75" w:rsidRPr="00FB1671" w:rsidRDefault="00492E75" w:rsidP="00CB57A8">
      <w:pPr>
        <w:ind w:left="720"/>
        <w:rPr>
          <w:rFonts w:ascii="Avenir LT Std 35 Light" w:hAnsi="Avenir LT Std 35 Light"/>
          <w:i/>
          <w:iCs/>
        </w:rPr>
      </w:pPr>
      <w:r w:rsidRPr="00492E75">
        <w:rPr>
          <w:rFonts w:ascii="Avenir LT Std 35 Light" w:hAnsi="Avenir LT Std 35 Light"/>
          <w:i/>
          <w:iCs/>
        </w:rPr>
        <w:t>Data</w:t>
      </w:r>
      <w:r>
        <w:rPr>
          <w:rFonts w:ascii="Avenir LT Std 35 Light" w:hAnsi="Avenir LT Std 35 Light"/>
          <w:i/>
          <w:iCs/>
        </w:rPr>
        <w:t xml:space="preserve"> </w:t>
      </w:r>
      <w:r w:rsidRPr="00492E75">
        <w:rPr>
          <w:rFonts w:ascii="Avenir LT Std 35 Light" w:hAnsi="Avenir LT Std 35 Light"/>
          <w:i/>
          <w:iCs/>
        </w:rPr>
        <w:t>Connector</w:t>
      </w:r>
      <w:r>
        <w:rPr>
          <w:rFonts w:ascii="Avenir LT Std 35 Light" w:hAnsi="Avenir LT Std 35 Light"/>
          <w:i/>
          <w:iCs/>
        </w:rPr>
        <w:t xml:space="preserve"> </w:t>
      </w:r>
      <w:r w:rsidRPr="00492E75">
        <w:rPr>
          <w:rFonts w:ascii="Avenir LT Std 35 Light" w:hAnsi="Avenir LT Std 35 Light"/>
          <w:i/>
          <w:iCs/>
        </w:rPr>
        <w:t>Configurations</w:t>
      </w:r>
      <w:r>
        <w:rPr>
          <w:rFonts w:ascii="Avenir LT Std 35 Light" w:hAnsi="Avenir LT Std 35 Light"/>
          <w:i/>
          <w:iCs/>
        </w:rPr>
        <w:t xml:space="preserve"> </w:t>
      </w:r>
      <w:r w:rsidRPr="00492E75">
        <w:rPr>
          <w:rFonts w:ascii="Avenir LT Std 35 Light" w:hAnsi="Avenir LT Std 35 Light"/>
          <w:i/>
          <w:iCs/>
        </w:rPr>
        <w:t>JSON</w:t>
      </w:r>
      <w:r>
        <w:rPr>
          <w:rFonts w:ascii="Avenir LT Std 35 Light" w:hAnsi="Avenir LT Std 35 Light"/>
          <w:i/>
          <w:iCs/>
        </w:rPr>
        <w:t xml:space="preserve"> </w:t>
      </w:r>
      <w:r w:rsidRPr="002B444B">
        <w:rPr>
          <w:rFonts w:ascii="Avenir LT Std 35 Light" w:hAnsi="Avenir LT Std 35 Light"/>
          <w:i/>
          <w:iCs/>
        </w:rPr>
        <w:t>(-</w:t>
      </w:r>
      <w:r>
        <w:rPr>
          <w:rFonts w:ascii="Avenir LT Std 35 Light" w:hAnsi="Avenir LT Std 35 Light"/>
          <w:i/>
          <w:iCs/>
        </w:rPr>
        <w:t>dcc</w:t>
      </w:r>
      <w:r w:rsidRPr="002B444B">
        <w:rPr>
          <w:rFonts w:ascii="Avenir LT Std 35 Light" w:hAnsi="Avenir LT Std 35 Light"/>
          <w:i/>
          <w:iCs/>
        </w:rPr>
        <w:t>)</w:t>
      </w:r>
      <w:r>
        <w:rPr>
          <w:rFonts w:ascii="Avenir LT Std 35 Light" w:hAnsi="Avenir LT Std 35 Light"/>
          <w:i/>
          <w:iCs/>
        </w:rPr>
        <w:t xml:space="preserve"> – If specified, it will update the current configuration for the specified data connector base on experiment run id.   Since the JSON is an array, it is possible to specify more than one chance in a single call.  Here is an example:  </w:t>
      </w:r>
      <w:r w:rsidRPr="00492E75">
        <w:rPr>
          <w:rFonts w:ascii="Avenir LT Std 35 Light" w:hAnsi="Avenir LT Std 35 Light"/>
          <w:i/>
          <w:iCs/>
        </w:rPr>
        <w:t>[{"</w:t>
      </w:r>
      <w:proofErr w:type="spellStart"/>
      <w:r w:rsidRPr="00492E75">
        <w:rPr>
          <w:rFonts w:ascii="Avenir LT Std 35 Light" w:hAnsi="Avenir LT Std 35 Light"/>
          <w:i/>
          <w:iCs/>
        </w:rPr>
        <w:t>CurrentConfigurationName</w:t>
      </w:r>
      <w:proofErr w:type="spellEnd"/>
      <w:r w:rsidRPr="00492E75">
        <w:rPr>
          <w:rFonts w:ascii="Avenir LT Std 35 Light" w:hAnsi="Avenir LT Std 35 Light"/>
          <w:i/>
          <w:iCs/>
        </w:rPr>
        <w:t>":"</w:t>
      </w:r>
      <w:r w:rsidR="00165110">
        <w:rPr>
          <w:rFonts w:ascii="Avenir LT Std 35 Light" w:hAnsi="Avenir LT Std 35 Light"/>
          <w:i/>
          <w:iCs/>
        </w:rPr>
        <w:t>Name</w:t>
      </w:r>
      <w:r w:rsidRPr="00492E75">
        <w:rPr>
          <w:rFonts w:ascii="Avenir LT Std 35 Light" w:hAnsi="Avenir LT Std 35 Light"/>
          <w:i/>
          <w:iCs/>
        </w:rPr>
        <w:t>","</w:t>
      </w:r>
      <w:proofErr w:type="spellStart"/>
      <w:r w:rsidRPr="00492E75">
        <w:rPr>
          <w:rFonts w:ascii="Avenir LT Std 35 Light" w:hAnsi="Avenir LT Std 35 Light"/>
          <w:i/>
          <w:iCs/>
        </w:rPr>
        <w:t>DataConnectorName</w:t>
      </w:r>
      <w:proofErr w:type="spellEnd"/>
      <w:r w:rsidRPr="00492E75">
        <w:rPr>
          <w:rFonts w:ascii="Avenir LT Std 35 Light" w:hAnsi="Avenir LT Std 35 Light"/>
          <w:i/>
          <w:iCs/>
        </w:rPr>
        <w:t>":"</w:t>
      </w:r>
      <w:r w:rsidR="00165110">
        <w:rPr>
          <w:rFonts w:ascii="Avenir LT Std 35 Light" w:hAnsi="Avenir LT Std 35 Light"/>
          <w:i/>
          <w:iCs/>
        </w:rPr>
        <w:t>Name</w:t>
      </w:r>
      <w:r w:rsidRPr="00492E75">
        <w:rPr>
          <w:rFonts w:ascii="Avenir LT Std 35 Light" w:hAnsi="Avenir LT Std 35 Light"/>
          <w:i/>
          <w:iCs/>
        </w:rPr>
        <w:t>"}]</w:t>
      </w:r>
      <w:r w:rsidR="002711B1">
        <w:rPr>
          <w:rFonts w:ascii="Avenir LT Std 35 Light" w:hAnsi="Avenir LT Std 35 Light"/>
          <w:i/>
          <w:iCs/>
        </w:rPr>
        <w:t xml:space="preserve">  (Note…If running through command line argument, add “\” in front of the double quotes….</w:t>
      </w:r>
      <w:r w:rsidR="002711B1" w:rsidRPr="002711B1">
        <w:rPr>
          <w:rFonts w:ascii="Avenir LT Std 35 Light" w:hAnsi="Avenir LT Std 35 Light"/>
          <w:i/>
          <w:iCs/>
        </w:rPr>
        <w:t xml:space="preserve"> [{\"CurrentConfigurationName\":\"StoredProcedure\",\"DataConnectorName\":\"SQLServerImporter\"}]</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09C8E809" w14:textId="7AC0E17C" w:rsidR="00F64587" w:rsidRDefault="00F64587" w:rsidP="00F64587">
      <w:pPr>
        <w:ind w:left="720"/>
        <w:rPr>
          <w:rFonts w:ascii="Avenir LT Std 35 Light" w:hAnsi="Avenir LT Std 35 Light"/>
          <w:i/>
          <w:iCs/>
        </w:rPr>
      </w:pPr>
      <w:r>
        <w:rPr>
          <w:rFonts w:ascii="Avenir LT Std 35 Light" w:hAnsi="Avenir LT Std 35 Light"/>
          <w:i/>
          <w:iCs/>
        </w:rPr>
        <w:t xml:space="preserve">Create Plan Experiment Run If Not Found </w:t>
      </w:r>
      <w:r w:rsidRPr="002B444B">
        <w:rPr>
          <w:rFonts w:ascii="Avenir LT Std 35 Light" w:hAnsi="Avenir LT Std 35 Light"/>
          <w:i/>
          <w:iCs/>
        </w:rPr>
        <w:t>(-</w:t>
      </w:r>
      <w:proofErr w:type="spellStart"/>
      <w:r>
        <w:rPr>
          <w:rFonts w:ascii="Avenir LT Std 35 Light" w:hAnsi="Avenir LT Std 35 Light"/>
          <w:i/>
          <w:iCs/>
        </w:rPr>
        <w:t>crn</w:t>
      </w:r>
      <w:proofErr w:type="spellEnd"/>
      <w:r w:rsidRPr="002B444B">
        <w:rPr>
          <w:rFonts w:ascii="Avenir LT Std 35 Light" w:hAnsi="Avenir LT Std 35 Light"/>
          <w:i/>
          <w:iCs/>
        </w:rPr>
        <w:t>)</w:t>
      </w:r>
      <w:r>
        <w:rPr>
          <w:rFonts w:ascii="Avenir LT Std 35 Light" w:hAnsi="Avenir LT Std 35 Light"/>
          <w:i/>
          <w:iCs/>
        </w:rPr>
        <w:t xml:space="preserve"> – If the plan is not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created.  </w:t>
      </w:r>
    </w:p>
    <w:p w14:paraId="74AB1C36" w14:textId="2EAA04B1" w:rsidR="00F64587" w:rsidRDefault="00F64587" w:rsidP="00CB57A8">
      <w:pPr>
        <w:ind w:left="720"/>
        <w:rPr>
          <w:rFonts w:ascii="Avenir LT Std 35 Light" w:hAnsi="Avenir LT Std 35 Light"/>
          <w:i/>
          <w:iCs/>
        </w:rPr>
      </w:pPr>
      <w:r w:rsidRPr="00F64587">
        <w:rPr>
          <w:rFonts w:ascii="Avenir LT Std 35 Light" w:hAnsi="Avenir LT Std 35 Light"/>
          <w:i/>
          <w:iCs/>
        </w:rPr>
        <w:t>Recreate</w:t>
      </w:r>
      <w:r>
        <w:rPr>
          <w:rFonts w:ascii="Avenir LT Std 35 Light" w:hAnsi="Avenir LT Std 35 Light"/>
          <w:i/>
          <w:iCs/>
        </w:rPr>
        <w:t xml:space="preserve"> </w:t>
      </w:r>
      <w:r w:rsidRPr="00F64587">
        <w:rPr>
          <w:rFonts w:ascii="Avenir LT Std 35 Light" w:hAnsi="Avenir LT Std 35 Light"/>
          <w:i/>
          <w:iCs/>
        </w:rPr>
        <w:t>Plan</w:t>
      </w:r>
      <w:r>
        <w:rPr>
          <w:rFonts w:ascii="Avenir LT Std 35 Light" w:hAnsi="Avenir LT Std 35 Light"/>
          <w:i/>
          <w:iCs/>
        </w:rPr>
        <w:t xml:space="preserve"> </w:t>
      </w:r>
      <w:r w:rsidRPr="00F64587">
        <w:rPr>
          <w:rFonts w:ascii="Avenir LT Std 35 Light" w:hAnsi="Avenir LT Std 35 Light"/>
          <w:i/>
          <w:iCs/>
        </w:rPr>
        <w:t>Experiment</w:t>
      </w:r>
      <w:r>
        <w:rPr>
          <w:rFonts w:ascii="Avenir LT Std 35 Light" w:hAnsi="Avenir LT Std 35 Light"/>
          <w:i/>
          <w:iCs/>
        </w:rPr>
        <w:t xml:space="preserve"> </w:t>
      </w:r>
      <w:r w:rsidRPr="00F64587">
        <w:rPr>
          <w:rFonts w:ascii="Avenir LT Std 35 Light" w:hAnsi="Avenir LT Std 35 Light"/>
          <w:i/>
          <w:iCs/>
        </w:rPr>
        <w:t>Run</w:t>
      </w:r>
      <w:r>
        <w:rPr>
          <w:rFonts w:ascii="Avenir LT Std 35 Light" w:hAnsi="Avenir LT Std 35 Light"/>
          <w:i/>
          <w:iCs/>
        </w:rPr>
        <w:t xml:space="preserve"> </w:t>
      </w:r>
      <w:r w:rsidRPr="00F64587">
        <w:rPr>
          <w:rFonts w:ascii="Avenir LT Std 35 Light" w:hAnsi="Avenir LT Std 35 Light"/>
          <w:i/>
          <w:iCs/>
        </w:rPr>
        <w:t>If</w:t>
      </w:r>
      <w:r>
        <w:rPr>
          <w:rFonts w:ascii="Avenir LT Std 35 Light" w:hAnsi="Avenir LT Std 35 Light"/>
          <w:i/>
          <w:iCs/>
        </w:rPr>
        <w:t xml:space="preserve"> </w:t>
      </w:r>
      <w:r w:rsidRPr="00F64587">
        <w:rPr>
          <w:rFonts w:ascii="Avenir LT Std 35 Light" w:hAnsi="Avenir LT Std 35 Light"/>
          <w:i/>
          <w:iCs/>
        </w:rPr>
        <w:t>Found</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rrn</w:t>
      </w:r>
      <w:proofErr w:type="spellEnd"/>
      <w:r w:rsidRPr="002B444B">
        <w:rPr>
          <w:rFonts w:ascii="Avenir LT Std 35 Light" w:hAnsi="Avenir LT Std 35 Light"/>
          <w:i/>
          <w:iCs/>
        </w:rPr>
        <w:t>)</w:t>
      </w:r>
      <w:r>
        <w:rPr>
          <w:rFonts w:ascii="Avenir LT Std 35 Light" w:hAnsi="Avenir LT Std 35 Light"/>
          <w:i/>
          <w:iCs/>
        </w:rPr>
        <w:t xml:space="preserve"> – If the plan is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recreated before the run.  If set to TRUE, a create plan from an existing plan will be done, then the existing one will be deleted, and the new plan will be renamed to the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This option will help reduce the blob storage on the Portal server.    You also will need to run a database backup at</w:t>
      </w:r>
      <w:r w:rsidR="00E153E0">
        <w:rPr>
          <w:rFonts w:ascii="Avenir LT Std 35 Light" w:hAnsi="Avenir LT Std 35 Light"/>
          <w:i/>
          <w:iCs/>
        </w:rPr>
        <w:t xml:space="preserve"> a</w:t>
      </w:r>
      <w:r>
        <w:rPr>
          <w:rFonts w:ascii="Avenir LT Std 35 Light" w:hAnsi="Avenir LT Std 35 Light"/>
          <w:i/>
          <w:iCs/>
        </w:rPr>
        <w:t xml:space="preserve"> set</w:t>
      </w:r>
      <w:r w:rsidR="00E153E0">
        <w:rPr>
          <w:rFonts w:ascii="Avenir LT Std 35 Light" w:hAnsi="Avenir LT Std 35 Light"/>
          <w:i/>
          <w:iCs/>
        </w:rPr>
        <w:t xml:space="preserve"> </w:t>
      </w:r>
      <w:r>
        <w:rPr>
          <w:rFonts w:ascii="Avenir LT Std 35 Light" w:hAnsi="Avenir LT Std 35 Light"/>
          <w:i/>
          <w:iCs/>
        </w:rPr>
        <w:t>interval to ensure the blob is cleaned up.</w:t>
      </w:r>
    </w:p>
    <w:p w14:paraId="61A8BE90" w14:textId="12913C34" w:rsidR="00181511" w:rsidRDefault="00181511" w:rsidP="00CB57A8">
      <w:pPr>
        <w:ind w:left="720"/>
        <w:rPr>
          <w:rFonts w:ascii="Avenir LT Std 35 Light" w:hAnsi="Avenir LT Std 35 Light"/>
          <w:i/>
          <w:iCs/>
        </w:rPr>
      </w:pPr>
      <w:r>
        <w:rPr>
          <w:rFonts w:ascii="Avenir LT Std 35 Light" w:hAnsi="Avenir LT Std 35 Light"/>
          <w:i/>
          <w:iCs/>
        </w:rPr>
        <w:t xml:space="preserve">Delete </w:t>
      </w:r>
      <w:r w:rsidRPr="00181511">
        <w:rPr>
          <w:rFonts w:ascii="Avenir LT Std 35 Light" w:hAnsi="Avenir LT Std 35 Light"/>
          <w:i/>
          <w:iCs/>
        </w:rPr>
        <w:t>Plan</w:t>
      </w:r>
      <w:r>
        <w:rPr>
          <w:rFonts w:ascii="Avenir LT Std 35 Light" w:hAnsi="Avenir LT Std 35 Light"/>
          <w:i/>
          <w:iCs/>
        </w:rPr>
        <w:t xml:space="preserve"> </w:t>
      </w:r>
      <w:r w:rsidRPr="00181511">
        <w:rPr>
          <w:rFonts w:ascii="Avenir LT Std 35 Light" w:hAnsi="Avenir LT Std 35 Light"/>
          <w:i/>
          <w:iCs/>
        </w:rPr>
        <w:t>Experiment</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181511">
        <w:rPr>
          <w:rFonts w:ascii="Avenir LT Std 35 Light" w:hAnsi="Avenir LT Std 35 Light"/>
          <w:i/>
          <w:iCs/>
        </w:rPr>
        <w:t>After</w:t>
      </w:r>
      <w:r>
        <w:rPr>
          <w:rFonts w:ascii="Avenir LT Std 35 Light" w:hAnsi="Avenir LT Std 35 Light"/>
          <w:i/>
          <w:iCs/>
        </w:rPr>
        <w:t xml:space="preserve"> </w:t>
      </w:r>
      <w:r w:rsidRPr="00181511">
        <w:rPr>
          <w:rFonts w:ascii="Avenir LT Std 35 Light" w:hAnsi="Avenir LT Std 35 Light"/>
          <w:i/>
          <w:iCs/>
        </w:rPr>
        <w:t>Successful</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drn</w:t>
      </w:r>
      <w:proofErr w:type="spellEnd"/>
      <w:r w:rsidRPr="002B444B">
        <w:rPr>
          <w:rFonts w:ascii="Avenir LT Std 35 Light" w:hAnsi="Avenir LT Std 35 Light"/>
          <w:i/>
          <w:iCs/>
        </w:rPr>
        <w:t>)</w:t>
      </w:r>
      <w:r>
        <w:rPr>
          <w:rFonts w:ascii="Avenir LT Std 35 Light" w:hAnsi="Avenir LT Std 35 Light"/>
          <w:i/>
          <w:iCs/>
        </w:rPr>
        <w:t xml:space="preserve"> – If the plan is run completes successfully, delete experiment run after run (and exports).  This option should be used if Simio Portal is being used as just a run engine.</w:t>
      </w:r>
    </w:p>
    <w:p w14:paraId="73DFF0BD" w14:textId="77777777" w:rsidR="00F64587" w:rsidRPr="002B444B" w:rsidRDefault="00F64587" w:rsidP="00CB57A8">
      <w:pPr>
        <w:ind w:left="720"/>
        <w:rPr>
          <w:rFonts w:ascii="Avenir LT Std 35 Light" w:hAnsi="Avenir LT Std 35 Light"/>
          <w:i/>
          <w:iCs/>
        </w:rPr>
      </w:pP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518138"/>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the results.  The results also show the current setting values in the </w:t>
      </w:r>
      <w:proofErr w:type="spellStart"/>
      <w:r w:rsidR="00DC2AE8">
        <w:t>RunSimioPortalExpConsole.exe.config</w:t>
      </w:r>
      <w:proofErr w:type="spellEnd"/>
      <w:r w:rsidR="00DC2AE8">
        <w:t>.</w:t>
      </w:r>
    </w:p>
    <w:p w14:paraId="03D5D72D" w14:textId="2FE2404F" w:rsidR="00B00FD8" w:rsidRDefault="005D063D" w:rsidP="0056755D">
      <w:r>
        <w:rPr>
          <w:noProof/>
        </w:rPr>
        <w:lastRenderedPageBreak/>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518139"/>
      <w:r>
        <w:t>Appendix A:  Allow Private API Calls</w:t>
      </w:r>
      <w:bookmarkEnd w:id="6"/>
    </w:p>
    <w:p w14:paraId="478CD8EF" w14:textId="282DBC76" w:rsidR="00923510" w:rsidRDefault="00A912AA" w:rsidP="00923510">
      <w:r>
        <w:t>Some of the method</w:t>
      </w:r>
      <w:r w:rsidR="00923510">
        <w:t>s</w:t>
      </w:r>
      <w:r>
        <w:t xml:space="preserve">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2ED03187" w:rsidR="00B975F8" w:rsidRDefault="002A128D" w:rsidP="00923510">
      <w:r>
        <w:rPr>
          <w:noProof/>
        </w:rPr>
        <w:lastRenderedPageBreak/>
        <w:drawing>
          <wp:inline distT="0" distB="0" distL="0" distR="0" wp14:anchorId="3AF7C46B" wp14:editId="4080F8A9">
            <wp:extent cx="5943600" cy="5364480"/>
            <wp:effectExtent l="0" t="0" r="0" b="7620"/>
            <wp:docPr id="45328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02564F8" w14:textId="3B28B80C" w:rsidR="00923510" w:rsidRDefault="00923510" w:rsidP="00923510">
      <w:r>
        <w:t xml:space="preserve">If the private methods are not available, add the following key in the </w:t>
      </w:r>
      <w:proofErr w:type="spellStart"/>
      <w:r>
        <w:t>appSettings</w:t>
      </w:r>
      <w:proofErr w:type="spellEnd"/>
      <w:r>
        <w:t xml:space="preserve"> to the Simio Portal </w:t>
      </w:r>
      <w:proofErr w:type="spellStart"/>
      <w:r>
        <w:t>Web.config</w:t>
      </w:r>
      <w:proofErr w:type="spellEnd"/>
      <w:r>
        <w:t>.</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t>
      </w:r>
      <w:proofErr w:type="spellStart"/>
      <w:r>
        <w:t>Web.Config</w:t>
      </w:r>
      <w:proofErr w:type="spellEnd"/>
      <w:r>
        <w:t xml:space="preserve">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646E" w14:textId="77777777" w:rsidR="00CE5DD9" w:rsidRDefault="00CE5DD9" w:rsidP="001E66B4">
      <w:pPr>
        <w:spacing w:after="0" w:line="240" w:lineRule="auto"/>
      </w:pPr>
      <w:r>
        <w:separator/>
      </w:r>
    </w:p>
  </w:endnote>
  <w:endnote w:type="continuationSeparator" w:id="0">
    <w:p w14:paraId="4F51357F" w14:textId="77777777" w:rsidR="00CE5DD9" w:rsidRDefault="00CE5DD9"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D90E" w14:textId="77777777" w:rsidR="00CE5DD9" w:rsidRDefault="00CE5DD9" w:rsidP="001E66B4">
      <w:pPr>
        <w:spacing w:after="0" w:line="240" w:lineRule="auto"/>
      </w:pPr>
      <w:r>
        <w:separator/>
      </w:r>
    </w:p>
  </w:footnote>
  <w:footnote w:type="continuationSeparator" w:id="0">
    <w:p w14:paraId="4E0DD6A0" w14:textId="77777777" w:rsidR="00CE5DD9" w:rsidRDefault="00CE5DD9"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16B4"/>
    <w:rsid w:val="00014B39"/>
    <w:rsid w:val="000315FE"/>
    <w:rsid w:val="000508D5"/>
    <w:rsid w:val="000568CD"/>
    <w:rsid w:val="00060CBE"/>
    <w:rsid w:val="00065B7A"/>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110"/>
    <w:rsid w:val="001656B8"/>
    <w:rsid w:val="001658FF"/>
    <w:rsid w:val="00176BC0"/>
    <w:rsid w:val="00181511"/>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11B1"/>
    <w:rsid w:val="00273BEA"/>
    <w:rsid w:val="00276DD7"/>
    <w:rsid w:val="0029419B"/>
    <w:rsid w:val="002A128D"/>
    <w:rsid w:val="002A6FA3"/>
    <w:rsid w:val="002B03AE"/>
    <w:rsid w:val="002B2D23"/>
    <w:rsid w:val="002B444B"/>
    <w:rsid w:val="002C7EB5"/>
    <w:rsid w:val="002D3024"/>
    <w:rsid w:val="002D65D8"/>
    <w:rsid w:val="002E5102"/>
    <w:rsid w:val="002F7E74"/>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92E75"/>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37D0"/>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47BC2"/>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E5DD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70EA9"/>
    <w:rsid w:val="00D82CF3"/>
    <w:rsid w:val="00DC2AE8"/>
    <w:rsid w:val="00DC3555"/>
    <w:rsid w:val="00DC3CCD"/>
    <w:rsid w:val="00DC79F8"/>
    <w:rsid w:val="00DE40FC"/>
    <w:rsid w:val="00DF683F"/>
    <w:rsid w:val="00E044E9"/>
    <w:rsid w:val="00E10731"/>
    <w:rsid w:val="00E153E0"/>
    <w:rsid w:val="00E17ED6"/>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458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27057</TotalTime>
  <Pages>1</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122</cp:revision>
  <cp:lastPrinted>2023-04-04T13:31:00Z</cp:lastPrinted>
  <dcterms:created xsi:type="dcterms:W3CDTF">2018-01-12T03:22:00Z</dcterms:created>
  <dcterms:modified xsi:type="dcterms:W3CDTF">2023-11-30T15:24:00Z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