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388B" w14:textId="77777777" w:rsidR="00FD7700" w:rsidRPr="00A65390" w:rsidRDefault="00000000" w:rsidP="00A65390">
      <w:pPr>
        <w:bidi/>
        <w:spacing w:after="140"/>
        <w:ind w:left="-875"/>
        <w:rPr>
          <w:sz w:val="32"/>
          <w:szCs w:val="32"/>
        </w:rPr>
      </w:pPr>
      <w:r w:rsidRPr="00A65390">
        <w:rPr>
          <w:b/>
          <w:bCs/>
          <w:sz w:val="32"/>
          <w:szCs w:val="32"/>
        </w:rPr>
        <w:t>لفائدة السيدة: عزيزة الشاوي</w:t>
      </w:r>
    </w:p>
    <w:p w14:paraId="1641E2F9" w14:textId="77777777" w:rsidR="00FD7700" w:rsidRPr="00A65390" w:rsidRDefault="00000000" w:rsidP="00A65390">
      <w:pPr>
        <w:bidi/>
        <w:spacing w:after="140"/>
        <w:ind w:left="-875"/>
        <w:rPr>
          <w:sz w:val="32"/>
          <w:szCs w:val="32"/>
        </w:rPr>
      </w:pPr>
      <w:r w:rsidRPr="00A65390">
        <w:rPr>
          <w:b/>
          <w:bCs/>
          <w:sz w:val="32"/>
          <w:szCs w:val="32"/>
        </w:rPr>
        <w:t>رقم البطاقة الوطنية: JM91198</w:t>
      </w:r>
    </w:p>
    <w:p w14:paraId="78AD1FF4" w14:textId="77777777" w:rsidR="00FD7700" w:rsidRPr="00A65390" w:rsidRDefault="00000000" w:rsidP="00A65390">
      <w:pPr>
        <w:bidi/>
        <w:spacing w:after="140"/>
        <w:ind w:left="-875"/>
        <w:rPr>
          <w:sz w:val="32"/>
          <w:szCs w:val="32"/>
        </w:rPr>
      </w:pPr>
      <w:r w:rsidRPr="00A65390">
        <w:rPr>
          <w:b/>
          <w:bCs/>
          <w:sz w:val="32"/>
          <w:szCs w:val="32"/>
        </w:rPr>
        <w:t xml:space="preserve">العنوان: حي سيدي داوود، القليعة، </w:t>
      </w:r>
      <w:proofErr w:type="spellStart"/>
      <w:r w:rsidRPr="00A65390">
        <w:rPr>
          <w:b/>
          <w:bCs/>
          <w:sz w:val="32"/>
          <w:szCs w:val="32"/>
        </w:rPr>
        <w:t>آيت</w:t>
      </w:r>
      <w:proofErr w:type="spellEnd"/>
      <w:r w:rsidRPr="00A65390">
        <w:rPr>
          <w:b/>
          <w:bCs/>
          <w:sz w:val="32"/>
          <w:szCs w:val="32"/>
        </w:rPr>
        <w:t xml:space="preserve"> ملول</w:t>
      </w:r>
    </w:p>
    <w:p w14:paraId="24AFC802" w14:textId="77777777" w:rsidR="00FD7700" w:rsidRPr="00A65390" w:rsidRDefault="00000000" w:rsidP="00A65390">
      <w:pPr>
        <w:bidi/>
        <w:spacing w:after="80"/>
        <w:ind w:left="-875"/>
        <w:rPr>
          <w:sz w:val="32"/>
          <w:szCs w:val="32"/>
        </w:rPr>
      </w:pPr>
      <w:r w:rsidRPr="00A65390">
        <w:rPr>
          <w:sz w:val="32"/>
          <w:szCs w:val="32"/>
        </w:rPr>
        <w:t xml:space="preserve"> </w:t>
      </w:r>
    </w:p>
    <w:p w14:paraId="0698ABA7" w14:textId="77777777" w:rsidR="00FD7700" w:rsidRPr="00A65390" w:rsidRDefault="00000000" w:rsidP="00A65390">
      <w:pPr>
        <w:bidi/>
        <w:spacing w:after="140"/>
        <w:ind w:left="-875"/>
        <w:rPr>
          <w:sz w:val="32"/>
          <w:szCs w:val="32"/>
        </w:rPr>
      </w:pPr>
      <w:r w:rsidRPr="00A65390">
        <w:rPr>
          <w:b/>
          <w:bCs/>
          <w:sz w:val="32"/>
          <w:szCs w:val="32"/>
        </w:rPr>
        <w:t>ضد: عبد الله نصري</w:t>
      </w:r>
    </w:p>
    <w:p w14:paraId="29FDDE9D" w14:textId="77777777" w:rsidR="00FD7700" w:rsidRPr="00A65390" w:rsidRDefault="00000000" w:rsidP="00A65390">
      <w:pPr>
        <w:bidi/>
        <w:spacing w:after="140"/>
        <w:ind w:left="-875"/>
        <w:rPr>
          <w:sz w:val="32"/>
          <w:szCs w:val="32"/>
        </w:rPr>
      </w:pPr>
      <w:r w:rsidRPr="00A65390">
        <w:rPr>
          <w:b/>
          <w:bCs/>
          <w:sz w:val="32"/>
          <w:szCs w:val="32"/>
        </w:rPr>
        <w:t>رقم البطاقة الوطنية: SH78729</w:t>
      </w:r>
    </w:p>
    <w:p w14:paraId="0B5208AD" w14:textId="77777777" w:rsidR="00FD7700" w:rsidRPr="00A65390" w:rsidRDefault="00000000" w:rsidP="00A65390">
      <w:pPr>
        <w:bidi/>
        <w:spacing w:after="140"/>
        <w:ind w:left="-875"/>
        <w:rPr>
          <w:sz w:val="32"/>
          <w:szCs w:val="32"/>
        </w:rPr>
      </w:pPr>
      <w:r w:rsidRPr="00A65390">
        <w:rPr>
          <w:b/>
          <w:bCs/>
          <w:sz w:val="32"/>
          <w:szCs w:val="32"/>
        </w:rPr>
        <w:t>العنوان: ودادية التعليم</w:t>
      </w:r>
    </w:p>
    <w:p w14:paraId="20094021" w14:textId="7EC10AD9" w:rsidR="00FD7700" w:rsidRPr="00A65390" w:rsidRDefault="00000000" w:rsidP="00A65390">
      <w:pPr>
        <w:bidi/>
        <w:spacing w:after="80"/>
        <w:ind w:left="-875"/>
        <w:jc w:val="center"/>
        <w:rPr>
          <w:sz w:val="52"/>
          <w:szCs w:val="52"/>
        </w:rPr>
      </w:pPr>
      <w:r w:rsidRPr="00A65390">
        <w:rPr>
          <w:b/>
          <w:bCs/>
          <w:sz w:val="52"/>
          <w:szCs w:val="52"/>
        </w:rPr>
        <w:t xml:space="preserve">إلى السيد: قاضي الأسرة بالمحكمة الابتدائية </w:t>
      </w:r>
      <w:r w:rsidR="00A65390" w:rsidRPr="00A65390">
        <w:rPr>
          <w:rFonts w:hint="cs"/>
          <w:b/>
          <w:bCs/>
          <w:sz w:val="52"/>
          <w:szCs w:val="52"/>
        </w:rPr>
        <w:t>ببوجدور</w:t>
      </w:r>
    </w:p>
    <w:p w14:paraId="4A243C6E" w14:textId="79CFBB83" w:rsidR="00FD7700" w:rsidRPr="00A65390" w:rsidRDefault="00000000" w:rsidP="00A65390">
      <w:pPr>
        <w:bidi/>
        <w:spacing w:after="80"/>
        <w:ind w:left="-875"/>
        <w:jc w:val="center"/>
        <w:rPr>
          <w:sz w:val="52"/>
          <w:szCs w:val="52"/>
        </w:rPr>
      </w:pPr>
      <w:r w:rsidRPr="00A65390">
        <w:rPr>
          <w:b/>
          <w:bCs/>
          <w:sz w:val="52"/>
          <w:szCs w:val="52"/>
          <w:u w:val="single"/>
        </w:rPr>
        <w:t>الموضوع: مقال يرمي إلى المطالبة بتدابير الحماية والنفقة الزوجية</w:t>
      </w:r>
    </w:p>
    <w:p w14:paraId="697126B4" w14:textId="77777777" w:rsidR="00A65390" w:rsidRPr="00A65390" w:rsidRDefault="00A65390" w:rsidP="00A65390">
      <w:pPr>
        <w:bidi/>
        <w:spacing w:after="180"/>
        <w:ind w:left="-875"/>
        <w:rPr>
          <w:sz w:val="32"/>
          <w:szCs w:val="32"/>
        </w:rPr>
      </w:pPr>
    </w:p>
    <w:p w14:paraId="6B2F1822" w14:textId="15EABD69" w:rsidR="00FD7700" w:rsidRPr="00A65390" w:rsidRDefault="00000000" w:rsidP="00A65390">
      <w:pPr>
        <w:bidi/>
        <w:spacing w:after="180"/>
        <w:ind w:left="-875"/>
        <w:rPr>
          <w:sz w:val="28"/>
          <w:szCs w:val="28"/>
        </w:rPr>
      </w:pPr>
      <w:r w:rsidRPr="00A65390">
        <w:rPr>
          <w:sz w:val="28"/>
          <w:szCs w:val="28"/>
        </w:rPr>
        <w:t>سلام تام بوجود مولانا الإمام.</w:t>
      </w:r>
    </w:p>
    <w:p w14:paraId="08BDB7D5" w14:textId="0AB92F48" w:rsidR="00FD7700" w:rsidRPr="00A65390" w:rsidRDefault="00000000" w:rsidP="00A65390">
      <w:pPr>
        <w:bidi/>
        <w:spacing w:after="200"/>
        <w:ind w:left="-875"/>
        <w:rPr>
          <w:sz w:val="28"/>
          <w:szCs w:val="28"/>
        </w:rPr>
      </w:pPr>
      <w:r w:rsidRPr="00A65390">
        <w:rPr>
          <w:sz w:val="28"/>
          <w:szCs w:val="28"/>
        </w:rPr>
        <w:t>وبعد: تتشرف العارضة سيدي المحترم أن ترفع إليكم مقالها هذا ضد زوجها المدعى عليه المذكور أعلاه، مُلتمسةً من سيادتكم اتخاذ تدابير الحماية اللازمة وفق أحكام القانون المتعلق بمحاربة العنف ضد المرأة، والحكم لها بالنفقة الزوجية الواجبة شرعاً وقانوناً، وذلك استناداً إلى الوقائع والأسباب التالية:</w:t>
      </w:r>
    </w:p>
    <w:p w14:paraId="71421402" w14:textId="77777777" w:rsidR="00FD7700" w:rsidRPr="00A65390" w:rsidRDefault="00000000" w:rsidP="00A65390">
      <w:pPr>
        <w:bidi/>
        <w:spacing w:after="100"/>
        <w:ind w:left="-875"/>
        <w:rPr>
          <w:sz w:val="28"/>
          <w:szCs w:val="28"/>
        </w:rPr>
      </w:pPr>
      <w:r w:rsidRPr="00A65390">
        <w:rPr>
          <w:b/>
          <w:bCs/>
          <w:sz w:val="28"/>
          <w:szCs w:val="28"/>
          <w:u w:val="single"/>
        </w:rPr>
        <w:t>أولاً: ثبوت الزوجية</w:t>
      </w:r>
    </w:p>
    <w:p w14:paraId="0F068252" w14:textId="6843A015" w:rsidR="00FD7700" w:rsidRPr="00A65390" w:rsidRDefault="00000000" w:rsidP="00A65390">
      <w:pPr>
        <w:bidi/>
        <w:spacing w:after="180"/>
        <w:ind w:left="-875"/>
        <w:rPr>
          <w:sz w:val="28"/>
          <w:szCs w:val="28"/>
        </w:rPr>
      </w:pPr>
      <w:r w:rsidRPr="00A65390">
        <w:rPr>
          <w:sz w:val="28"/>
          <w:szCs w:val="28"/>
        </w:rPr>
        <w:t xml:space="preserve">حيث إن العارضة متزوجة من المدعى عليه وفق كتاب الله وسنة رسوله وبمقتضى عقد نكاح شرعي، وهي زوجته الثانية التي أقدم على الاقتران بها بعد أن لم يُرزق </w:t>
      </w:r>
      <w:r w:rsidR="008E28B8">
        <w:rPr>
          <w:rFonts w:hint="cs"/>
          <w:sz w:val="28"/>
          <w:szCs w:val="28"/>
        </w:rPr>
        <w:t xml:space="preserve">بالابن </w:t>
      </w:r>
      <w:proofErr w:type="gramStart"/>
      <w:r w:rsidR="008E28B8">
        <w:rPr>
          <w:rFonts w:hint="cs"/>
          <w:sz w:val="28"/>
          <w:szCs w:val="28"/>
        </w:rPr>
        <w:t xml:space="preserve">الذكر </w:t>
      </w:r>
      <w:r w:rsidRPr="00A65390">
        <w:rPr>
          <w:sz w:val="28"/>
          <w:szCs w:val="28"/>
        </w:rPr>
        <w:t xml:space="preserve"> من</w:t>
      </w:r>
      <w:proofErr w:type="gramEnd"/>
      <w:r w:rsidRPr="00A65390">
        <w:rPr>
          <w:sz w:val="28"/>
          <w:szCs w:val="28"/>
        </w:rPr>
        <w:t xml:space="preserve"> زواجه الأول، فاستجابت العارضة لهذا الزواج راجيةً أن تبني معه حياة زوجية مستقرة قائمة على المودة والرحمة.</w:t>
      </w:r>
    </w:p>
    <w:p w14:paraId="07C2455B" w14:textId="77777777" w:rsidR="00FD7700" w:rsidRPr="00A65390" w:rsidRDefault="00000000" w:rsidP="00A65390">
      <w:pPr>
        <w:bidi/>
        <w:spacing w:after="100"/>
        <w:ind w:left="-875"/>
        <w:rPr>
          <w:sz w:val="28"/>
          <w:szCs w:val="28"/>
        </w:rPr>
      </w:pPr>
      <w:r w:rsidRPr="00A65390">
        <w:rPr>
          <w:b/>
          <w:bCs/>
          <w:sz w:val="28"/>
          <w:szCs w:val="28"/>
          <w:u w:val="single"/>
        </w:rPr>
        <w:t>ثانياً: العنف الجسدي المتكرر والاحتجاز داخل بيت الزوجية</w:t>
      </w:r>
    </w:p>
    <w:p w14:paraId="42EB6510" w14:textId="34469CA2" w:rsidR="00FD7700" w:rsidRPr="00A65390" w:rsidRDefault="00000000" w:rsidP="00A65390">
      <w:pPr>
        <w:bidi/>
        <w:spacing w:after="140"/>
        <w:ind w:left="-875"/>
        <w:rPr>
          <w:sz w:val="28"/>
          <w:szCs w:val="28"/>
        </w:rPr>
      </w:pPr>
      <w:r w:rsidRPr="00A65390">
        <w:rPr>
          <w:sz w:val="28"/>
          <w:szCs w:val="28"/>
        </w:rPr>
        <w:t>حيث إن المدعى عليه يمارس على العارضة عنفاً جسدياً متكرراً، تظهر آثاره جلية على وجهها وجسدها، في انتهاك صريح لأحكام القانون المتعلق بمحاربة العنف ضد المرأة.</w:t>
      </w:r>
    </w:p>
    <w:p w14:paraId="5B90E8B5" w14:textId="77777777" w:rsidR="00FD7700" w:rsidRPr="00A65390" w:rsidRDefault="00000000" w:rsidP="00A65390">
      <w:pPr>
        <w:bidi/>
        <w:spacing w:after="140"/>
        <w:ind w:left="-875"/>
        <w:rPr>
          <w:sz w:val="28"/>
          <w:szCs w:val="28"/>
        </w:rPr>
      </w:pPr>
      <w:r w:rsidRPr="00A65390">
        <w:rPr>
          <w:sz w:val="28"/>
          <w:szCs w:val="28"/>
        </w:rPr>
        <w:t>وحيث إن المدعى عليه، وإدراكاً منه لخطورة ما يرتكبه، يعمد إلى احتجاز العارضة داخل بيت الزوجية ومنعها من مغادرته، وذلك بامتناعه الكلي عن تسليمها مفتاح البيت، مهدداً إياها صراحةً بإغلاق الباب في وجهها إن هي جرؤت على الخروج — مما يضعها أمام خيارين كلاهما مُجحف: إما البقاء رهينةً داخل الجدران تحت وطأة العنف، وإما المغادرة إلى الشارع بلا مأوى.</w:t>
      </w:r>
    </w:p>
    <w:p w14:paraId="613C560C" w14:textId="77777777" w:rsidR="00FD7700" w:rsidRPr="00A65390" w:rsidRDefault="00000000" w:rsidP="00A65390">
      <w:pPr>
        <w:bidi/>
        <w:spacing w:after="180"/>
        <w:ind w:left="-875"/>
        <w:rPr>
          <w:sz w:val="28"/>
          <w:szCs w:val="28"/>
        </w:rPr>
      </w:pPr>
      <w:r w:rsidRPr="00A65390">
        <w:rPr>
          <w:sz w:val="28"/>
          <w:szCs w:val="28"/>
        </w:rPr>
        <w:t>وإن كانت العارضة لا تتوفر على شهادة طبية تُثبت ما لحق بها من أذى جسدي، فإن ذلك لا يعود إلى انعدام الواقعة، بل إلى هذا الاحتجاز القسري الذي أعاق توثيق الأضرار اللاحقة بها — وهو ما يجعل من الإحالة على الطب الشرعي ضرورةً قضائية لا غنى عنها.</w:t>
      </w:r>
    </w:p>
    <w:p w14:paraId="62BDF295" w14:textId="77777777" w:rsidR="00FD7700" w:rsidRPr="00A65390" w:rsidRDefault="00000000" w:rsidP="00A65390">
      <w:pPr>
        <w:bidi/>
        <w:spacing w:after="100"/>
        <w:ind w:left="-875"/>
        <w:rPr>
          <w:sz w:val="28"/>
          <w:szCs w:val="28"/>
        </w:rPr>
      </w:pPr>
      <w:r w:rsidRPr="00A65390">
        <w:rPr>
          <w:b/>
          <w:bCs/>
          <w:sz w:val="28"/>
          <w:szCs w:val="28"/>
          <w:u w:val="single"/>
        </w:rPr>
        <w:t>ثالثاً: الحرمان من النفقة والتجويع وسيلةً للإكراه</w:t>
      </w:r>
    </w:p>
    <w:p w14:paraId="2C10315F" w14:textId="63BCC1A7" w:rsidR="00FD7700" w:rsidRPr="00A65390" w:rsidRDefault="00000000" w:rsidP="00A65390">
      <w:pPr>
        <w:bidi/>
        <w:spacing w:after="140"/>
        <w:ind w:left="-875"/>
        <w:rPr>
          <w:sz w:val="28"/>
          <w:szCs w:val="28"/>
        </w:rPr>
      </w:pPr>
      <w:r w:rsidRPr="00A65390">
        <w:rPr>
          <w:sz w:val="28"/>
          <w:szCs w:val="28"/>
        </w:rPr>
        <w:lastRenderedPageBreak/>
        <w:t xml:space="preserve">حيث إن المدعى عليه يمتنع عن أداء واجبه في الإنفاق على العارضة امتناعاً كلياً، بل يصل به الأمر إلى حرمانها من أدنى مقومات المعيشة </w:t>
      </w:r>
      <w:r w:rsidR="00A65390" w:rsidRPr="00A65390">
        <w:rPr>
          <w:rFonts w:hint="cs"/>
          <w:sz w:val="28"/>
          <w:szCs w:val="28"/>
        </w:rPr>
        <w:t>فيما</w:t>
      </w:r>
      <w:r w:rsidRPr="00A65390">
        <w:rPr>
          <w:sz w:val="28"/>
          <w:szCs w:val="28"/>
        </w:rPr>
        <w:t xml:space="preserve"> يُشكل تجويعاً متعمداً، لا يرمي به إلى التقتير فحسب، بل إلى إرغام العارضة على </w:t>
      </w:r>
      <w:r w:rsidR="00A65390" w:rsidRPr="00A65390">
        <w:rPr>
          <w:rFonts w:hint="cs"/>
          <w:sz w:val="28"/>
          <w:szCs w:val="28"/>
        </w:rPr>
        <w:t>طلب الطلاق لتقليل المستحقات الواجبة عليه</w:t>
      </w:r>
      <w:r w:rsidRPr="00A65390">
        <w:rPr>
          <w:sz w:val="28"/>
          <w:szCs w:val="28"/>
        </w:rPr>
        <w:t xml:space="preserve"> — مستخدماً الجوع سلاحاً للإكراه وانتزاع الموافقة.</w:t>
      </w:r>
    </w:p>
    <w:p w14:paraId="116FAF88" w14:textId="77777777" w:rsidR="00FD7700" w:rsidRPr="00A65390" w:rsidRDefault="00000000" w:rsidP="00A65390">
      <w:pPr>
        <w:bidi/>
        <w:spacing w:after="100"/>
        <w:ind w:left="-875"/>
        <w:rPr>
          <w:sz w:val="28"/>
          <w:szCs w:val="28"/>
        </w:rPr>
      </w:pPr>
      <w:r w:rsidRPr="00A65390">
        <w:rPr>
          <w:b/>
          <w:bCs/>
          <w:sz w:val="28"/>
          <w:szCs w:val="28"/>
          <w:u w:val="single"/>
        </w:rPr>
        <w:t>رابعاً: الاعتداء المعنوي والتشهير الممنهج</w:t>
      </w:r>
    </w:p>
    <w:p w14:paraId="04ADA830" w14:textId="77777777" w:rsidR="00FD7700" w:rsidRPr="00A65390" w:rsidRDefault="00000000" w:rsidP="00A65390">
      <w:pPr>
        <w:bidi/>
        <w:spacing w:after="140"/>
        <w:ind w:left="-875"/>
        <w:rPr>
          <w:sz w:val="28"/>
          <w:szCs w:val="28"/>
        </w:rPr>
      </w:pPr>
      <w:r w:rsidRPr="00A65390">
        <w:rPr>
          <w:sz w:val="28"/>
          <w:szCs w:val="28"/>
        </w:rPr>
        <w:t>حيث إن المدعى عليه لم يقتصر على العنف الجسدي والحرمان المادي، بل عمد إلى شن حملة تشهير ممنهجة في حق العارضة، تمثلت في ترويج شائعات مغرضة تطعن في سلامتها الصحية الحميمة، واتهامها زوراً بأمراض نفسية، وذلك بهدف تدمير مصداقيتها في محيطها الاجتماعي وتحصين نفسه من أي شكاية مستقبلية.</w:t>
      </w:r>
    </w:p>
    <w:p w14:paraId="1519DA42" w14:textId="77777777" w:rsidR="00FD7700" w:rsidRPr="00A65390" w:rsidRDefault="00000000" w:rsidP="00A65390">
      <w:pPr>
        <w:bidi/>
        <w:spacing w:after="180"/>
        <w:ind w:left="-875"/>
        <w:rPr>
          <w:sz w:val="28"/>
          <w:szCs w:val="28"/>
        </w:rPr>
      </w:pPr>
      <w:r w:rsidRPr="00A65390">
        <w:rPr>
          <w:sz w:val="28"/>
          <w:szCs w:val="28"/>
        </w:rPr>
        <w:t>وقد أفضى هذا التشهير إلى عزل العارضة اجتماعياً، وإلحاق أضرار نفسية بالغة بها، فأصبحت محاصرةً جسدياً داخل البيت ومحاصرةً معنوياً خارجه.</w:t>
      </w:r>
    </w:p>
    <w:p w14:paraId="1BD6DEE2" w14:textId="77777777" w:rsidR="00FD7700" w:rsidRPr="00A65390" w:rsidRDefault="00000000" w:rsidP="00A65390">
      <w:pPr>
        <w:bidi/>
        <w:spacing w:after="100"/>
        <w:ind w:left="-875"/>
        <w:rPr>
          <w:sz w:val="28"/>
          <w:szCs w:val="28"/>
        </w:rPr>
      </w:pPr>
      <w:r w:rsidRPr="00A65390">
        <w:rPr>
          <w:b/>
          <w:bCs/>
          <w:sz w:val="28"/>
          <w:szCs w:val="28"/>
          <w:u w:val="single"/>
        </w:rPr>
        <w:t>خامساً: سابقة الشكاية لدى مفوضية الشرطة ونقض الصلح</w:t>
      </w:r>
    </w:p>
    <w:p w14:paraId="1D3153D4" w14:textId="77777777" w:rsidR="00FD7700" w:rsidRPr="00A65390" w:rsidRDefault="00000000" w:rsidP="00A65390">
      <w:pPr>
        <w:bidi/>
        <w:spacing w:after="180"/>
        <w:ind w:left="-875"/>
        <w:rPr>
          <w:sz w:val="28"/>
          <w:szCs w:val="28"/>
        </w:rPr>
      </w:pPr>
      <w:r w:rsidRPr="00A65390">
        <w:rPr>
          <w:sz w:val="28"/>
          <w:szCs w:val="28"/>
        </w:rPr>
        <w:t>حيث إن وقائع العنف والإساءة الموصوفة أعلاه ليست حوادث معزولة أو طارئة، بل تندرج في نمط سلوكي متكرر ومُصِر، يشهد على ذلك أن العارضة سبق لها أن تقدمت بشكاية في حق المدعى عليه لدى مفوضية الشرطة ببوجدور، وقد انتهت تلك الشكاية بصلح جرى داخل المفوضية — غير أن المدعى عليه لم يلتزم بما أُبرم، وعاد فور انتهاء الإجراءات إلى ممارسة نفس الأفعال، بل صرّح علناً بما مفاده أن العارضة لن تستطيع توثيق أي شيء في مواجهته، وهو تصريح يكشف عن إصرار واعٍ على الإفلات من المساءلة.</w:t>
      </w:r>
    </w:p>
    <w:p w14:paraId="75ED0DEE" w14:textId="77777777" w:rsidR="00FD7700" w:rsidRPr="00A65390" w:rsidRDefault="00000000" w:rsidP="00A65390">
      <w:pPr>
        <w:bidi/>
        <w:spacing w:after="100"/>
        <w:ind w:left="-875"/>
        <w:rPr>
          <w:sz w:val="28"/>
          <w:szCs w:val="28"/>
        </w:rPr>
      </w:pPr>
      <w:r w:rsidRPr="00A65390">
        <w:rPr>
          <w:b/>
          <w:bCs/>
          <w:sz w:val="28"/>
          <w:szCs w:val="28"/>
          <w:u w:val="single"/>
        </w:rPr>
        <w:t>لهذه الأسباب: تلتمس العارضة من سيادتكم بكل احترام وتقدير التفضل بالحكم بما يلي:</w:t>
      </w:r>
    </w:p>
    <w:p w14:paraId="223C64A4" w14:textId="77777777" w:rsidR="00FD7700" w:rsidRPr="00A65390" w:rsidRDefault="00000000" w:rsidP="00A65390">
      <w:pPr>
        <w:bidi/>
        <w:spacing w:after="140"/>
        <w:ind w:left="-875"/>
        <w:rPr>
          <w:sz w:val="28"/>
          <w:szCs w:val="28"/>
        </w:rPr>
      </w:pPr>
      <w:r w:rsidRPr="00A65390">
        <w:rPr>
          <w:b/>
          <w:bCs/>
          <w:sz w:val="28"/>
          <w:szCs w:val="28"/>
        </w:rPr>
        <w:t>في الشكل: قبول الطلب شكلاً.</w:t>
      </w:r>
    </w:p>
    <w:p w14:paraId="01EDA0C1" w14:textId="77777777" w:rsidR="00FD7700" w:rsidRPr="00A65390" w:rsidRDefault="00000000" w:rsidP="00A65390">
      <w:pPr>
        <w:bidi/>
        <w:spacing w:after="140"/>
        <w:ind w:left="-875"/>
        <w:rPr>
          <w:sz w:val="28"/>
          <w:szCs w:val="28"/>
        </w:rPr>
      </w:pPr>
      <w:r w:rsidRPr="00A65390">
        <w:rPr>
          <w:b/>
          <w:bCs/>
          <w:sz w:val="28"/>
          <w:szCs w:val="28"/>
        </w:rPr>
        <w:t>في الموضوع:</w:t>
      </w:r>
    </w:p>
    <w:p w14:paraId="143CAFEF" w14:textId="1F9DEAE2" w:rsidR="00FD7700" w:rsidRPr="00A65390" w:rsidRDefault="00000000" w:rsidP="00A65390">
      <w:pPr>
        <w:bidi/>
        <w:spacing w:after="140"/>
        <w:ind w:left="-875"/>
        <w:rPr>
          <w:sz w:val="28"/>
          <w:szCs w:val="28"/>
        </w:rPr>
      </w:pPr>
      <w:r w:rsidRPr="00A65390">
        <w:rPr>
          <w:b/>
          <w:bCs/>
          <w:sz w:val="28"/>
          <w:szCs w:val="28"/>
        </w:rPr>
        <w:t xml:space="preserve">اتخاذ تدابير الحماية </w:t>
      </w:r>
      <w:r w:rsidR="00A65390" w:rsidRPr="00A65390">
        <w:rPr>
          <w:rFonts w:hint="cs"/>
          <w:b/>
          <w:bCs/>
          <w:sz w:val="28"/>
          <w:szCs w:val="28"/>
        </w:rPr>
        <w:t>الفورية</w:t>
      </w:r>
      <w:r w:rsidR="00A65390" w:rsidRPr="00A65390">
        <w:rPr>
          <w:rFonts w:hint="cs"/>
          <w:sz w:val="28"/>
          <w:szCs w:val="28"/>
        </w:rPr>
        <w:t>،</w:t>
      </w:r>
      <w:r w:rsidRPr="00A65390">
        <w:rPr>
          <w:sz w:val="28"/>
          <w:szCs w:val="28"/>
        </w:rPr>
        <w:t xml:space="preserve"> وذلك بإلزام المدعى عليه بمغادرة بيت الزوجية فوراً، ومنعه من الاقتراب من العارضة أو التواصل معها بأي وسيلة.</w:t>
      </w:r>
    </w:p>
    <w:p w14:paraId="70261949" w14:textId="65BA3C76" w:rsidR="00FD7700" w:rsidRPr="00A65390" w:rsidRDefault="00000000" w:rsidP="00A65390">
      <w:pPr>
        <w:bidi/>
        <w:spacing w:after="140"/>
        <w:ind w:left="-851"/>
        <w:rPr>
          <w:sz w:val="28"/>
          <w:szCs w:val="28"/>
        </w:rPr>
      </w:pPr>
      <w:r w:rsidRPr="00A65390">
        <w:rPr>
          <w:b/>
          <w:bCs/>
          <w:sz w:val="28"/>
          <w:szCs w:val="28"/>
        </w:rPr>
        <w:t>الحكم للعارضة بالنفقة الزوجية</w:t>
      </w:r>
      <w:r w:rsidRPr="00A65390">
        <w:rPr>
          <w:sz w:val="28"/>
          <w:szCs w:val="28"/>
        </w:rPr>
        <w:t xml:space="preserve"> الواجبة شرعاً وقانوناً في مواجهة المدعى عليه، تشمل مصاريف السكن والمؤونة والعلاج، وذلك من تاريخ الامتناع عن الأداء.</w:t>
      </w:r>
    </w:p>
    <w:p w14:paraId="530680ED" w14:textId="0C95206A" w:rsidR="00FD7700" w:rsidRPr="00A65390" w:rsidRDefault="00000000" w:rsidP="00A65390">
      <w:pPr>
        <w:bidi/>
        <w:spacing w:after="180"/>
        <w:ind w:left="-875"/>
        <w:rPr>
          <w:sz w:val="28"/>
          <w:szCs w:val="28"/>
        </w:rPr>
      </w:pPr>
      <w:r w:rsidRPr="00A65390">
        <w:rPr>
          <w:b/>
          <w:bCs/>
          <w:sz w:val="28"/>
          <w:szCs w:val="28"/>
        </w:rPr>
        <w:t>الأمر بتسليم العارضة نسخة من مفتاح بيت الزوجية</w:t>
      </w:r>
      <w:r w:rsidRPr="00A65390">
        <w:rPr>
          <w:sz w:val="28"/>
          <w:szCs w:val="28"/>
        </w:rPr>
        <w:t xml:space="preserve"> ضماناً لحرية تنقلها وصوناً لكرامتها.</w:t>
      </w:r>
    </w:p>
    <w:p w14:paraId="3B8CE19C" w14:textId="77777777" w:rsidR="00FD7700" w:rsidRPr="00A65390" w:rsidRDefault="00000000" w:rsidP="00A65390">
      <w:pPr>
        <w:bidi/>
        <w:spacing w:after="80"/>
        <w:ind w:left="-875"/>
        <w:rPr>
          <w:sz w:val="32"/>
          <w:szCs w:val="32"/>
        </w:rPr>
      </w:pPr>
      <w:r w:rsidRPr="00A65390">
        <w:rPr>
          <w:sz w:val="32"/>
          <w:szCs w:val="32"/>
        </w:rPr>
        <w:t xml:space="preserve"> </w:t>
      </w:r>
    </w:p>
    <w:p w14:paraId="26B7EB86" w14:textId="77777777" w:rsidR="00FD7700" w:rsidRPr="00A65390" w:rsidRDefault="00000000" w:rsidP="00A65390">
      <w:pPr>
        <w:bidi/>
        <w:spacing w:after="80"/>
        <w:ind w:left="-875"/>
        <w:rPr>
          <w:sz w:val="32"/>
          <w:szCs w:val="32"/>
        </w:rPr>
      </w:pPr>
      <w:r w:rsidRPr="00A65390">
        <w:rPr>
          <w:sz w:val="32"/>
          <w:szCs w:val="32"/>
        </w:rPr>
        <w:t xml:space="preserve"> </w:t>
      </w:r>
    </w:p>
    <w:p w14:paraId="78D342F3" w14:textId="74EE28F4" w:rsidR="00FD7700" w:rsidRPr="00A65390" w:rsidRDefault="00A65390" w:rsidP="00A65390">
      <w:pPr>
        <w:bidi/>
        <w:spacing w:after="140"/>
        <w:ind w:left="-875"/>
        <w:rPr>
          <w:sz w:val="32"/>
          <w:szCs w:val="32"/>
        </w:rPr>
      </w:pPr>
      <w:r w:rsidRPr="00A65390">
        <w:rPr>
          <w:rFonts w:hint="cs"/>
          <w:b/>
          <w:bCs/>
          <w:sz w:val="32"/>
          <w:szCs w:val="32"/>
        </w:rPr>
        <w:t>بوجدور</w:t>
      </w:r>
      <w:r w:rsidR="00000000" w:rsidRPr="00A65390">
        <w:rPr>
          <w:b/>
          <w:bCs/>
          <w:sz w:val="32"/>
          <w:szCs w:val="32"/>
        </w:rPr>
        <w:t xml:space="preserve"> </w:t>
      </w:r>
      <w:r w:rsidRPr="00A65390">
        <w:rPr>
          <w:rFonts w:hint="cs"/>
          <w:b/>
          <w:bCs/>
          <w:sz w:val="32"/>
          <w:szCs w:val="32"/>
        </w:rPr>
        <w:t>بتاريخ: 11</w:t>
      </w:r>
      <w:r w:rsidR="00000000" w:rsidRPr="00A65390">
        <w:rPr>
          <w:b/>
          <w:bCs/>
          <w:sz w:val="32"/>
          <w:szCs w:val="32"/>
        </w:rPr>
        <w:t xml:space="preserve"> / </w:t>
      </w:r>
      <w:r w:rsidRPr="00A65390">
        <w:rPr>
          <w:rFonts w:hint="cs"/>
          <w:b/>
          <w:bCs/>
          <w:sz w:val="32"/>
          <w:szCs w:val="32"/>
        </w:rPr>
        <w:t>05 /</w:t>
      </w:r>
      <w:r w:rsidR="00000000" w:rsidRPr="00A65390">
        <w:rPr>
          <w:b/>
          <w:bCs/>
          <w:sz w:val="32"/>
          <w:szCs w:val="32"/>
        </w:rPr>
        <w:t xml:space="preserve"> 2026</w:t>
      </w:r>
    </w:p>
    <w:p w14:paraId="5BBC6B39" w14:textId="77777777" w:rsidR="00FD7700" w:rsidRPr="00A65390" w:rsidRDefault="00000000" w:rsidP="00A65390">
      <w:pPr>
        <w:bidi/>
        <w:spacing w:after="80"/>
        <w:ind w:left="-875"/>
        <w:rPr>
          <w:sz w:val="32"/>
          <w:szCs w:val="32"/>
        </w:rPr>
      </w:pPr>
      <w:r w:rsidRPr="00A65390">
        <w:rPr>
          <w:sz w:val="32"/>
          <w:szCs w:val="32"/>
        </w:rPr>
        <w:t xml:space="preserve"> </w:t>
      </w:r>
    </w:p>
    <w:p w14:paraId="666A48CA" w14:textId="77777777" w:rsidR="00FD7700" w:rsidRPr="00A65390" w:rsidRDefault="00000000" w:rsidP="00A65390">
      <w:pPr>
        <w:bidi/>
        <w:spacing w:after="140"/>
        <w:ind w:left="-875"/>
        <w:jc w:val="center"/>
        <w:rPr>
          <w:sz w:val="32"/>
          <w:szCs w:val="32"/>
        </w:rPr>
      </w:pPr>
      <w:r w:rsidRPr="00A65390">
        <w:rPr>
          <w:b/>
          <w:bCs/>
          <w:sz w:val="32"/>
          <w:szCs w:val="32"/>
        </w:rPr>
        <w:t>الإمضاء:</w:t>
      </w:r>
    </w:p>
    <w:sectPr w:rsidR="00FD7700" w:rsidRPr="00A65390" w:rsidSect="00A65390">
      <w:pgSz w:w="11906" w:h="16838"/>
      <w:pgMar w:top="709" w:right="1558" w:bottom="993"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6DE"/>
    <w:multiLevelType w:val="hybridMultilevel"/>
    <w:tmpl w:val="5AB40DD8"/>
    <w:lvl w:ilvl="0" w:tplc="60C0385E">
      <w:start w:val="1"/>
      <w:numFmt w:val="bullet"/>
      <w:lvlText w:val="●"/>
      <w:lvlJc w:val="left"/>
      <w:pPr>
        <w:ind w:left="720" w:hanging="360"/>
      </w:pPr>
    </w:lvl>
    <w:lvl w:ilvl="1" w:tplc="BE30BD88">
      <w:start w:val="1"/>
      <w:numFmt w:val="bullet"/>
      <w:lvlText w:val="○"/>
      <w:lvlJc w:val="left"/>
      <w:pPr>
        <w:ind w:left="1440" w:hanging="360"/>
      </w:pPr>
    </w:lvl>
    <w:lvl w:ilvl="2" w:tplc="AAACF8C6">
      <w:start w:val="1"/>
      <w:numFmt w:val="bullet"/>
      <w:lvlText w:val="■"/>
      <w:lvlJc w:val="left"/>
      <w:pPr>
        <w:ind w:left="2160" w:hanging="360"/>
      </w:pPr>
    </w:lvl>
    <w:lvl w:ilvl="3" w:tplc="63C860E4">
      <w:start w:val="1"/>
      <w:numFmt w:val="bullet"/>
      <w:lvlText w:val="●"/>
      <w:lvlJc w:val="left"/>
      <w:pPr>
        <w:ind w:left="2880" w:hanging="360"/>
      </w:pPr>
    </w:lvl>
    <w:lvl w:ilvl="4" w:tplc="6DCEFE14">
      <w:start w:val="1"/>
      <w:numFmt w:val="bullet"/>
      <w:lvlText w:val="○"/>
      <w:lvlJc w:val="left"/>
      <w:pPr>
        <w:ind w:left="3600" w:hanging="360"/>
      </w:pPr>
    </w:lvl>
    <w:lvl w:ilvl="5" w:tplc="06D44CD6">
      <w:start w:val="1"/>
      <w:numFmt w:val="bullet"/>
      <w:lvlText w:val="■"/>
      <w:lvlJc w:val="left"/>
      <w:pPr>
        <w:ind w:left="4320" w:hanging="360"/>
      </w:pPr>
    </w:lvl>
    <w:lvl w:ilvl="6" w:tplc="2C1A5010">
      <w:start w:val="1"/>
      <w:numFmt w:val="bullet"/>
      <w:lvlText w:val="●"/>
      <w:lvlJc w:val="left"/>
      <w:pPr>
        <w:ind w:left="5040" w:hanging="360"/>
      </w:pPr>
    </w:lvl>
    <w:lvl w:ilvl="7" w:tplc="0AB88818">
      <w:start w:val="1"/>
      <w:numFmt w:val="bullet"/>
      <w:lvlText w:val="●"/>
      <w:lvlJc w:val="left"/>
      <w:pPr>
        <w:ind w:left="5760" w:hanging="360"/>
      </w:pPr>
    </w:lvl>
    <w:lvl w:ilvl="8" w:tplc="A09ABA30">
      <w:start w:val="1"/>
      <w:numFmt w:val="bullet"/>
      <w:lvlText w:val="●"/>
      <w:lvlJc w:val="left"/>
      <w:pPr>
        <w:ind w:left="6480" w:hanging="360"/>
      </w:pPr>
    </w:lvl>
  </w:abstractNum>
  <w:num w:numId="1" w16cid:durableId="152768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00"/>
    <w:rsid w:val="00551802"/>
    <w:rsid w:val="008E28B8"/>
    <w:rsid w:val="00A65390"/>
    <w:rsid w:val="00FD770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ABFA"/>
  <w15:docId w15:val="{AEB78A74-6B91-4FAA-AB02-D28057E4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raditional Arabic" w:hAnsi="Traditional Arabic" w:cs="Traditional Arabic"/>
        <w:sz w:val="26"/>
        <w:szCs w:val="26"/>
        <w:rt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543</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lahbib simlali</cp:lastModifiedBy>
  <cp:revision>2</cp:revision>
  <cp:lastPrinted>2026-05-11T11:47:00Z</cp:lastPrinted>
  <dcterms:created xsi:type="dcterms:W3CDTF">2026-05-11T11:28:00Z</dcterms:created>
  <dcterms:modified xsi:type="dcterms:W3CDTF">2026-05-11T11:49:00Z</dcterms:modified>
</cp:coreProperties>
</file>