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dense_to_jagged算子详细设计方案</w:t>
      </w:r>
    </w:p>
    <w:p>
      <w:pPr>
        <w:pStyle w:val="Heading1"/>
      </w:pPr>
      <w:r>
        <w:t>1. 算子概述</w:t>
      </w:r>
    </w:p>
    <w:p>
      <w:r>
        <w:t>dense_to_jagged算子是FBGEMM库中用于将padded dense张量转换为jagged张量的关键算子。该算子在推荐系统中广泛应用于处理变长序列数据，将填充后的固定维度张量转换为紧凑的不规则张量格式。</w:t>
      </w:r>
    </w:p>
    <w:p>
      <w:pPr>
        <w:pStyle w:val="Heading2"/>
      </w:pPr>
      <w:r>
        <w:t>1.1 基本概念</w:t>
      </w:r>
    </w:p>
    <w:p>
      <w:pPr>
        <w:pStyle w:val="ListBullet"/>
      </w:pPr>
      <w:r>
        <w:t>**Dense张量**：经过填充的固定维度张量，形状为[B, MaxT, D]，其中B是批次大小，MaxT是最大序列长度，D是特征维度</w:t>
      </w:r>
    </w:p>
    <w:p>
      <w:pPr>
        <w:pStyle w:val="ListBullet"/>
      </w:pPr>
      <w:r>
        <w:t>**Offset张量**：记录每个序列实际长度的一维张量，长度为B+1，从0开始递增</w:t>
      </w:r>
    </w:p>
    <w:p>
      <w:pPr>
        <w:pStyle w:val="ListBullet"/>
      </w:pPr>
      <w:r>
        <w:t>**Jagged张量**：紧凑存储的不规则张量，形状为[Total_L, D]，其中Total_L是所有序列实际长度之和</w:t>
      </w:r>
    </w:p>
    <w:p>
      <w:pPr>
        <w:pStyle w:val="Heading2"/>
      </w:pPr>
      <w:r>
        <w:t>1.2 转换逻辑示意图</w:t>
      </w:r>
    </w:p>
    <w:p>
      <w:r>
        <w:rPr>
          <w:rFonts w:ascii="Courier New" w:hAnsi="Courier New"/>
        </w:rPr>
        <w:t>graph TD</w:t>
        <w:br/>
      </w:r>
      <w:r>
        <w:rPr>
          <w:rFonts w:ascii="Courier New" w:hAnsi="Courier New"/>
        </w:rPr>
        <w:t xml:space="preserve">    A[Dense Tensor] --&gt; C[dense_to_jagged算子]</w:t>
        <w:br/>
      </w:r>
      <w:r>
        <w:rPr>
          <w:rFonts w:ascii="Courier New" w:hAnsi="Courier New"/>
        </w:rPr>
        <w:t xml:space="preserve">    B[Offset Tensor] --&gt; C</w:t>
        <w:br/>
      </w:r>
      <w:r>
        <w:rPr>
          <w:rFonts w:ascii="Courier New" w:hAnsi="Courier New"/>
        </w:rPr>
        <w:t xml:space="preserve">    C --&gt; D[Jagged Tensor]</w:t>
        <w:br/>
      </w:r>
    </w:p>
    <w:p>
      <w:pPr>
        <w:pStyle w:val="Heading2"/>
      </w:pPr>
      <w:r>
        <w:t>1.3 算子核心算法</w:t>
      </w:r>
    </w:p>
    <w:p>
      <w:r>
        <w:t>根据README中的伪代码，算子的核心逻辑如下：</w:t>
      </w:r>
    </w:p>
    <w:p>
      <w:r>
        <w:rPr>
          <w:rFonts w:ascii="Courier New" w:hAnsi="Courier New"/>
        </w:rPr>
        <w:t>def dense_to_jagged(dense, offset, jagged_dim0):</w:t>
        <w:br/>
      </w:r>
      <w:r>
        <w:rPr>
          <w:rFonts w:ascii="Courier New" w:hAnsi="Courier New"/>
        </w:rPr>
        <w:t xml:space="preserve">    jagged_dense = torch.zeros(jagged_dim0, dense.shape[2], dtype=dense.dtype, device=dense.device)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for i in range(offset.shape[0] - 1):</w:t>
        <w:br/>
      </w:r>
      <w:r>
        <w:rPr>
          <w:rFonts w:ascii="Courier New" w:hAnsi="Courier New"/>
        </w:rPr>
        <w:t xml:space="preserve">        copyLen = offset[i + 1] - offset[i]</w:t>
        <w:br/>
      </w:r>
      <w:r>
        <w:rPr>
          <w:rFonts w:ascii="Courier New" w:hAnsi="Courier New"/>
        </w:rPr>
        <w:t xml:space="preserve">        jagged_dense[offset[i]:offset[i + 1], :] = dense[i, 0:copyLen, :]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return jagged_dense</w:t>
        <w:br/>
      </w:r>
    </w:p>
    <w:p>
      <w:pPr>
        <w:pStyle w:val="Heading1"/>
      </w:pPr>
      <w:r>
        <w:t>2. Ascend C算子实现架构</w:t>
      </w:r>
    </w:p>
    <w:p>
      <w:pPr>
        <w:pStyle w:val="Heading2"/>
      </w:pPr>
      <w:r>
        <w:t>2.1 整体架构图</w:t>
      </w:r>
    </w:p>
    <w:p>
      <w:r>
        <w:rPr>
          <w:rFonts w:ascii="Courier New" w:hAnsi="Courier New"/>
        </w:rPr>
        <w:t>graph TD</w:t>
        <w:br/>
      </w:r>
      <w:r>
        <w:rPr>
          <w:rFonts w:ascii="Courier New" w:hAnsi="Courier New"/>
        </w:rPr>
        <w:t xml:space="preserve">    A[Host端&lt;br/&gt;op_host] --&gt; B[Kernel端&lt;br/&gt;op_kernel]</w:t>
        <w:br/>
      </w:r>
      <w:r>
        <w:rPr>
          <w:rFonts w:ascii="Courier New" w:hAnsi="Courier New"/>
        </w:rPr>
        <w:t xml:space="preserve">    A --&gt; C[Tiling配置]</w:t>
        <w:br/>
      </w:r>
      <w:r>
        <w:rPr>
          <w:rFonts w:ascii="Courier New" w:hAnsi="Courier New"/>
        </w:rPr>
        <w:t xml:space="preserve">    B --&gt; D[AI Core执行]</w:t>
        <w:br/>
      </w:r>
      <w:r>
        <w:rPr>
          <w:rFonts w:ascii="Courier New" w:hAnsi="Courier New"/>
        </w:rPr>
        <w:t xml:space="preserve">    C --&gt; D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style A fill:#e3f2fd</w:t>
        <w:br/>
      </w:r>
      <w:r>
        <w:rPr>
          <w:rFonts w:ascii="Courier New" w:hAnsi="Courier New"/>
        </w:rPr>
        <w:t xml:space="preserve">    style B fill:#f3e5f5</w:t>
        <w:br/>
      </w:r>
      <w:r>
        <w:rPr>
          <w:rFonts w:ascii="Courier New" w:hAnsi="Courier New"/>
        </w:rPr>
        <w:t xml:space="preserve">    style C fill:#fff3e0</w:t>
        <w:br/>
      </w:r>
      <w:r>
        <w:rPr>
          <w:rFonts w:ascii="Courier New" w:hAnsi="Courier New"/>
        </w:rPr>
        <w:t xml:space="preserve">    style D fill:#e8f5e8</w:t>
        <w:br/>
      </w:r>
    </w:p>
    <w:p>
      <w:pPr>
        <w:pStyle w:val="Heading2"/>
      </w:pPr>
      <w:r>
        <w:t>2.2 Host端实现（op_host）</w:t>
      </w:r>
    </w:p>
    <w:p>
      <w:r>
        <w:t>Host端主要负责：</w:t>
      </w:r>
    </w:p>
    <w:p>
      <w:pPr>
        <w:pStyle w:val="ListNumber"/>
      </w:pPr>
      <w:r>
        <w:t>**形状推导**：根据输入张量形状推导输出张量形状</w:t>
      </w:r>
    </w:p>
    <w:p>
      <w:pPr>
        <w:pStyle w:val="ListNumber"/>
      </w:pPr>
      <w:r>
        <w:t>**数据类型推导**：确定输出张量的数据类型</w:t>
      </w:r>
    </w:p>
    <w:p>
      <w:pPr>
        <w:pStyle w:val="ListNumber"/>
      </w:pPr>
      <w:r>
        <w:t>**Tiling配置**：根据硬件资源和数据规模生成分片配置</w:t>
      </w:r>
    </w:p>
    <w:p>
      <w:r>
        <w:t>核心代码分析：</w:t>
      </w:r>
    </w:p>
    <w:p>
      <w:r>
        <w:rPr>
          <w:rFonts w:ascii="Courier New" w:hAnsi="Courier New"/>
        </w:rPr>
        <w:t>// 输入约束检查</w:t>
        <w:br/>
      </w:r>
      <w:r>
        <w:rPr>
          <w:rFonts w:ascii="Courier New" w:hAnsi="Courier New"/>
        </w:rPr>
        <w:t>OPS_CHECK(denseShape.GetDim(DIM0) != offsetShape.GetDim(DIM0) - 1,</w:t>
        <w:br/>
      </w:r>
      <w:r>
        <w:rPr>
          <w:rFonts w:ascii="Courier New" w:hAnsi="Courier New"/>
        </w:rPr>
        <w:t xml:space="preserve">    OPS_LOG_E("[ERROR]", "dense shape[0] != offset shape[0] - 1"), return ge::GRAPH_FAILED);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分片配置计算</w:t>
        <w:br/>
      </w:r>
      <w:r>
        <w:rPr>
          <w:rFonts w:ascii="Courier New" w:hAnsi="Courier New"/>
        </w:rPr>
        <w:t>int singleCoreBatch = (offsetShape.GetDim(DIM0) - 1) / coreNum;</w:t>
        <w:br/>
      </w:r>
      <w:r>
        <w:rPr>
          <w:rFonts w:ascii="Courier New" w:hAnsi="Courier New"/>
        </w:rPr>
        <w:t>int left = (offsetShape.GetDim(DIM0) - 1) % coreNum;</w:t>
        <w:br/>
      </w:r>
      <w:r>
        <w:rPr>
          <w:rFonts w:ascii="Courier New" w:hAnsi="Courier New"/>
        </w:rPr>
        <w:t>int singleLoopSize = (ubSize - RESERVER_UB_SIZE) / 2 / ALIGN_512 * ALIGN_512;</w:t>
        <w:br/>
      </w:r>
    </w:p>
    <w:p>
      <w:pPr>
        <w:pStyle w:val="Heading1"/>
      </w:pPr>
      <w:r>
        <w:t>3. Kernel端实现详解（op_kernel）</w:t>
      </w:r>
    </w:p>
    <w:p>
      <w:r>
        <w:t>Kernel端使用Ascend C编程模型实现具体的计算逻辑，这是整个算子的核心部分。</w:t>
      </w:r>
    </w:p>
    <w:p>
      <w:pPr>
        <w:pStyle w:val="Heading2"/>
      </w:pPr>
      <w:r>
        <w:t>3.1 数据结构定义</w:t>
      </w:r>
    </w:p>
    <w:p>
      <w:r>
        <w:rPr>
          <w:rFonts w:ascii="Courier New" w:hAnsi="Courier New"/>
        </w:rPr>
        <w:t>struct DenseToJaggedArgs {</w:t>
        <w:br/>
      </w:r>
      <w:r>
        <w:rPr>
          <w:rFonts w:ascii="Courier New" w:hAnsi="Courier New"/>
        </w:rPr>
        <w:t xml:space="preserve">    GM_ADDR dense;          // 输入dense张量的全局内存地址</w:t>
        <w:br/>
      </w:r>
      <w:r>
        <w:rPr>
          <w:rFonts w:ascii="Courier New" w:hAnsi="Courier New"/>
        </w:rPr>
        <w:t xml:space="preserve">    GM_ADDR offset;         // 输入offset张量的全局内存地址</w:t>
        <w:br/>
      </w:r>
      <w:r>
        <w:rPr>
          <w:rFonts w:ascii="Courier New" w:hAnsi="Courier New"/>
        </w:rPr>
        <w:t xml:space="preserve">    GM_ADDR jagged_dense;   // 输出jagged_dense张量的全局内存地址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int32_t denseDim1;      // dense张量的第1维大小(MaxT)</w:t>
        <w:br/>
      </w:r>
      <w:r>
        <w:rPr>
          <w:rFonts w:ascii="Courier New" w:hAnsi="Courier New"/>
        </w:rPr>
        <w:t xml:space="preserve">    int32_t denseDim2;      // dense张量的第2维大小(D)</w:t>
        <w:br/>
      </w:r>
      <w:r>
        <w:rPr>
          <w:rFonts w:ascii="Courier New" w:hAnsi="Courier New"/>
        </w:rPr>
        <w:t xml:space="preserve">    int32_t left;           // 分片处理中余下的batch数</w:t>
        <w:br/>
      </w:r>
      <w:r>
        <w:rPr>
          <w:rFonts w:ascii="Courier New" w:hAnsi="Courier New"/>
        </w:rPr>
        <w:t xml:space="preserve">    int32_t singleCoreBatch;// 每个AI Core处理的batch数</w:t>
        <w:br/>
      </w:r>
      <w:r>
        <w:rPr>
          <w:rFonts w:ascii="Courier New" w:hAnsi="Courier New"/>
        </w:rPr>
        <w:t xml:space="preserve">    int32_t singleLoopSize; // 单次循环处理的数据大小</w:t>
        <w:br/>
      </w:r>
      <w:r>
        <w:rPr>
          <w:rFonts w:ascii="Courier New" w:hAnsi="Courier New"/>
        </w:rPr>
        <w:t xml:space="preserve">    int64_t denseTotal;     // dense张量总元素数</w:t>
        <w:br/>
      </w:r>
      <w:r>
        <w:rPr>
          <w:rFonts w:ascii="Courier New" w:hAnsi="Courier New"/>
        </w:rPr>
        <w:t xml:space="preserve">    int64_t jaggedTotal;    // jagged_dense张量总元素数</w:t>
        <w:br/>
      </w:r>
      <w:r>
        <w:rPr>
          <w:rFonts w:ascii="Courier New" w:hAnsi="Courier New"/>
        </w:rPr>
        <w:t>};</w:t>
        <w:br/>
      </w:r>
    </w:p>
    <w:p>
      <w:pPr>
        <w:pStyle w:val="Heading2"/>
      </w:pPr>
      <w:r>
        <w:t>3.2 核心类实现</w:t>
      </w:r>
    </w:p>
    <w:p>
      <w:r>
        <w:rPr>
          <w:rFonts w:ascii="Courier New" w:hAnsi="Courier New"/>
        </w:rPr>
        <w:t>template&lt;typename dType, typename tType&gt;</w:t>
        <w:br/>
      </w:r>
      <w:r>
        <w:rPr>
          <w:rFonts w:ascii="Courier New" w:hAnsi="Courier New"/>
        </w:rPr>
        <w:t>class DenseToJagged {</w:t>
        <w:br/>
      </w:r>
      <w:r>
        <w:rPr>
          <w:rFonts w:ascii="Courier New" w:hAnsi="Courier New"/>
        </w:rPr>
        <w:t>public:</w:t>
        <w:br/>
      </w:r>
      <w:r>
        <w:rPr>
          <w:rFonts w:ascii="Courier New" w:hAnsi="Courier New"/>
        </w:rPr>
        <w:t xml:space="preserve">    __aicore__ inline DenseToJagged() {};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__aicore__ inline void init(DenseToJaggedArgs *args, TPipe *pipe)</w:t>
        <w:br/>
      </w:r>
      <w:r>
        <w:rPr>
          <w:rFonts w:ascii="Courier New" w:hAnsi="Courier New"/>
        </w:rPr>
        <w:t xml:space="preserve">    {</w:t>
        <w:br/>
      </w:r>
      <w:r>
        <w:rPr>
          <w:rFonts w:ascii="Courier New" w:hAnsi="Courier New"/>
        </w:rPr>
        <w:t xml:space="preserve">        this-&gt;args = args;</w:t>
        <w:br/>
      </w:r>
      <w:r>
        <w:rPr>
          <w:rFonts w:ascii="Courier New" w:hAnsi="Courier New"/>
        </w:rPr>
        <w:t xml:space="preserve">        this-&gt;pipe = pipe;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thisId = GetBlockIdx();</w:t>
        <w:br/>
      </w:r>
      <w:r>
        <w:rPr>
          <w:rFonts w:ascii="Courier New" w:hAnsi="Courier New"/>
        </w:rPr>
        <w:t xml:space="preserve">        if (thisId &lt; args-&gt;left) {</w:t>
        <w:br/>
      </w:r>
      <w:r>
        <w:rPr>
          <w:rFonts w:ascii="Courier New" w:hAnsi="Courier New"/>
        </w:rPr>
        <w:t xml:space="preserve">            args-&gt;singleCoreBatch += 1;</w:t>
        <w:br/>
      </w:r>
      <w:r>
        <w:rPr>
          <w:rFonts w:ascii="Courier New" w:hAnsi="Courier New"/>
        </w:rPr>
        <w:t xml:space="preserve">            offsetStartPos = thisId * args-&gt;singleCoreBatch;</w:t>
        <w:br/>
      </w:r>
      <w:r>
        <w:rPr>
          <w:rFonts w:ascii="Courier New" w:hAnsi="Courier New"/>
        </w:rPr>
        <w:t xml:space="preserve">        } else {</w:t>
        <w:br/>
      </w:r>
      <w:r>
        <w:rPr>
          <w:rFonts w:ascii="Courier New" w:hAnsi="Courier New"/>
        </w:rPr>
        <w:t xml:space="preserve">            offsetStartPos = (args-&gt;singleCoreBatch + 1) * args-&gt;left + </w:t>
        <w:br/>
      </w:r>
      <w:r>
        <w:rPr>
          <w:rFonts w:ascii="Courier New" w:hAnsi="Courier New"/>
        </w:rPr>
        <w:t xml:space="preserve">                             (thisId - args-&gt;left) * args-&gt;singleCoreBatch;</w:t>
        <w:br/>
      </w:r>
      <w:r>
        <w:rPr>
          <w:rFonts w:ascii="Courier New" w:hAnsi="Courier New"/>
        </w:rPr>
        <w:t xml:space="preserve">     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align = sizeof(dType);</w:t>
        <w:br/>
      </w:r>
      <w:r>
        <w:rPr>
          <w:rFonts w:ascii="Courier New" w:hAnsi="Courier New"/>
        </w:rPr>
        <w:t xml:space="preserve">        denseGb.SetGlobalBuffer(reinterpret_cast&lt;__gm__ uint8_t*&gt;(args-&gt;dense), </w:t>
        <w:br/>
      </w:r>
      <w:r>
        <w:rPr>
          <w:rFonts w:ascii="Courier New" w:hAnsi="Courier New"/>
        </w:rPr>
        <w:t xml:space="preserve">                                args-&gt;denseTotal * align);</w:t>
        <w:br/>
      </w:r>
      <w:r>
        <w:rPr>
          <w:rFonts w:ascii="Courier New" w:hAnsi="Courier New"/>
        </w:rPr>
        <w:t xml:space="preserve">        jaggedDenseGb.SetGlobalBuffer(reinterpret_cast&lt;__gm__ uint8_t*&gt;(args-&gt;jagged_dense), </w:t>
        <w:br/>
      </w:r>
      <w:r>
        <w:rPr>
          <w:rFonts w:ascii="Courier New" w:hAnsi="Courier New"/>
        </w:rPr>
        <w:t xml:space="preserve">                                      args-&gt;jaggedTotal * align);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pipe-&gt;InitBuffer(inQueue, 1, args-&gt;singleLoopSize);</w:t>
        <w:br/>
      </w:r>
      <w:r>
        <w:rPr>
          <w:rFonts w:ascii="Courier New" w:hAnsi="Courier New"/>
        </w:rPr>
        <w:t xml:space="preserve">        pipe-&gt;InitBuffer(outQueue, 1, args-&gt;singleLoopSize);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__aicore__ inline void Compute()</w:t>
        <w:br/>
      </w:r>
      <w:r>
        <w:rPr>
          <w:rFonts w:ascii="Courier New" w:hAnsi="Courier New"/>
        </w:rPr>
        <w:t xml:space="preserve">    {</w:t>
        <w:br/>
      </w:r>
      <w:r>
        <w:rPr>
          <w:rFonts w:ascii="Courier New" w:hAnsi="Courier New"/>
        </w:rPr>
        <w:t xml:space="preserve">        ComputeEachBatch();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>};</w:t>
        <w:br/>
      </w:r>
    </w:p>
    <w:p>
      <w:pPr>
        <w:pStyle w:val="Heading2"/>
      </w:pPr>
      <w:r>
        <w:t>3.3 核心计算逻辑详解</w:t>
      </w:r>
    </w:p>
    <w:p>
      <w:r>
        <w:t>Kernel端的核心计算过程可以分为以下几个步骤：</w:t>
      </w:r>
    </w:p>
    <w:p>
      <w:pPr>
        <w:pStyle w:val="Heading3"/>
      </w:pPr>
      <w:r>
        <w:t>3.3.1 多核并行处理策略</w:t>
      </w:r>
    </w:p>
    <w:p>
      <w:r>
        <w:rPr>
          <w:rFonts w:ascii="Courier New" w:hAnsi="Courier New"/>
        </w:rPr>
        <w:t>graph TD</w:t>
        <w:br/>
      </w:r>
      <w:r>
        <w:rPr>
          <w:rFonts w:ascii="Courier New" w:hAnsi="Courier New"/>
        </w:rPr>
        <w:t xml:space="preserve">    A[输入数据] --&gt; B[分片到多个AI Core]</w:t>
        <w:br/>
      </w:r>
      <w:r>
        <w:rPr>
          <w:rFonts w:ascii="Courier New" w:hAnsi="Courier New"/>
        </w:rPr>
        <w:t xml:space="preserve">    B --&gt; C[AI Core 0处理Batch 0-N0]</w:t>
        <w:br/>
      </w:r>
      <w:r>
        <w:rPr>
          <w:rFonts w:ascii="Courier New" w:hAnsi="Courier New"/>
        </w:rPr>
        <w:t xml:space="preserve">    B --&gt; D[AI Core 1处理Batch N0-N1]</w:t>
        <w:br/>
      </w:r>
      <w:r>
        <w:rPr>
          <w:rFonts w:ascii="Courier New" w:hAnsi="Courier New"/>
        </w:rPr>
        <w:t xml:space="preserve">    B --&gt; E[AI Core 2处理Batch N1-N2]</w:t>
        <w:br/>
      </w:r>
      <w:r>
        <w:rPr>
          <w:rFonts w:ascii="Courier New" w:hAnsi="Courier New"/>
        </w:rPr>
        <w:t xml:space="preserve">    B --&gt; F[...]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style A fill:#e1f5fe</w:t>
        <w:br/>
      </w:r>
      <w:r>
        <w:rPr>
          <w:rFonts w:ascii="Courier New" w:hAnsi="Courier New"/>
        </w:rPr>
        <w:t xml:space="preserve">    style B fill:#f3e5f5</w:t>
        <w:br/>
      </w:r>
      <w:r>
        <w:rPr>
          <w:rFonts w:ascii="Courier New" w:hAnsi="Courier New"/>
        </w:rPr>
        <w:t xml:space="preserve">    style C fill:#fff3e0</w:t>
        <w:br/>
      </w:r>
      <w:r>
        <w:rPr>
          <w:rFonts w:ascii="Courier New" w:hAnsi="Courier New"/>
        </w:rPr>
        <w:t xml:space="preserve">    style D fill:#e8f5e8</w:t>
        <w:br/>
      </w:r>
      <w:r>
        <w:rPr>
          <w:rFonts w:ascii="Courier New" w:hAnsi="Courier New"/>
        </w:rPr>
        <w:t xml:space="preserve">    style E fill:#fce4ec</w:t>
        <w:br/>
      </w:r>
      <w:r>
        <w:rPr>
          <w:rFonts w:ascii="Courier New" w:hAnsi="Courier New"/>
        </w:rPr>
        <w:t xml:space="preserve">    style F fill:#fff8e1</w:t>
        <w:br/>
      </w:r>
    </w:p>
    <w:p>
      <w:pPr>
        <w:pStyle w:val="Heading3"/>
      </w:pPr>
      <w:r>
        <w:t>3.3.2 单个Batch处理流程</w:t>
      </w:r>
    </w:p>
    <w:p>
      <w:r>
        <w:t>对于每个AI Core处理的每个Batch，核心计算流程如下：</w:t>
      </w:r>
    </w:p>
    <w:p>
      <w:r>
        <w:rPr>
          <w:rFonts w:ascii="Courier New" w:hAnsi="Courier New"/>
        </w:rPr>
        <w:t>graph TD</w:t>
        <w:br/>
      </w:r>
      <w:r>
        <w:rPr>
          <w:rFonts w:ascii="Courier New" w:hAnsi="Courier New"/>
        </w:rPr>
        <w:t xml:space="preserve">    A[读取offset信息] --&gt; B[计算copyRows]</w:t>
        <w:br/>
      </w:r>
      <w:r>
        <w:rPr>
          <w:rFonts w:ascii="Courier New" w:hAnsi="Courier New"/>
        </w:rPr>
        <w:t xml:space="preserve">    B --&gt; C[计算数据拷贝地址]</w:t>
        <w:br/>
      </w:r>
      <w:r>
        <w:rPr>
          <w:rFonts w:ascii="Courier New" w:hAnsi="Courier New"/>
        </w:rPr>
        <w:t xml:space="preserve">    C --&gt; D[循环处理数据块]</w:t>
        <w:br/>
      </w:r>
      <w:r>
        <w:rPr>
          <w:rFonts w:ascii="Courier New" w:hAnsi="Courier New"/>
        </w:rPr>
        <w:t xml:space="preserve">    D --&gt; E[数据拷贝到LocalTensor]</w:t>
        <w:br/>
      </w:r>
      <w:r>
        <w:rPr>
          <w:rFonts w:ascii="Courier New" w:hAnsi="Courier New"/>
        </w:rPr>
        <w:t xml:space="preserve">    E --&gt; F[数据处理]</w:t>
        <w:br/>
      </w:r>
      <w:r>
        <w:rPr>
          <w:rFonts w:ascii="Courier New" w:hAnsi="Courier New"/>
        </w:rPr>
        <w:t xml:space="preserve">    F --&gt; G[数据写回GlobalTensor]</w:t>
        <w:br/>
      </w:r>
      <w:r>
        <w:rPr>
          <w:rFonts w:ascii="Courier New" w:hAnsi="Courier New"/>
        </w:rPr>
        <w:t xml:space="preserve">    G --&gt; H{还有剩余数据?}</w:t>
        <w:br/>
      </w:r>
      <w:r>
        <w:rPr>
          <w:rFonts w:ascii="Courier New" w:hAnsi="Courier New"/>
        </w:rPr>
        <w:t xml:space="preserve">    H --&gt;|是| D</w:t>
        <w:br/>
      </w:r>
      <w:r>
        <w:rPr>
          <w:rFonts w:ascii="Courier New" w:hAnsi="Courier New"/>
        </w:rPr>
        <w:t xml:space="preserve">    H --&gt;|否| I[处理下一个Batch]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style A fill:#e1f5fe</w:t>
        <w:br/>
      </w:r>
      <w:r>
        <w:rPr>
          <w:rFonts w:ascii="Courier New" w:hAnsi="Courier New"/>
        </w:rPr>
        <w:t xml:space="preserve">    style B fill:#f3e5f5</w:t>
        <w:br/>
      </w:r>
      <w:r>
        <w:rPr>
          <w:rFonts w:ascii="Courier New" w:hAnsi="Courier New"/>
        </w:rPr>
        <w:t xml:space="preserve">    style C fill:#fff3e0</w:t>
        <w:br/>
      </w:r>
      <w:r>
        <w:rPr>
          <w:rFonts w:ascii="Courier New" w:hAnsi="Courier New"/>
        </w:rPr>
        <w:t xml:space="preserve">    style D fill:#e8f5e8</w:t>
        <w:br/>
      </w:r>
      <w:r>
        <w:rPr>
          <w:rFonts w:ascii="Courier New" w:hAnsi="Courier New"/>
        </w:rPr>
        <w:t xml:space="preserve">    style E fill:#fce4ec</w:t>
        <w:br/>
      </w:r>
      <w:r>
        <w:rPr>
          <w:rFonts w:ascii="Courier New" w:hAnsi="Courier New"/>
        </w:rPr>
        <w:t xml:space="preserve">    style F fill:#fff8e1</w:t>
        <w:br/>
      </w:r>
      <w:r>
        <w:rPr>
          <w:rFonts w:ascii="Courier New" w:hAnsi="Courier New"/>
        </w:rPr>
        <w:t xml:space="preserve">    style G fill:#f1f8e9</w:t>
        <w:br/>
      </w:r>
      <w:r>
        <w:rPr>
          <w:rFonts w:ascii="Courier New" w:hAnsi="Courier New"/>
        </w:rPr>
        <w:t xml:space="preserve">    style H fill:#bbdefb</w:t>
        <w:br/>
      </w:r>
      <w:r>
        <w:rPr>
          <w:rFonts w:ascii="Courier New" w:hAnsi="Courier New"/>
        </w:rPr>
        <w:t xml:space="preserve">    style I fill:#c8e6c9</w:t>
        <w:br/>
      </w:r>
    </w:p>
    <w:p>
      <w:pPr>
        <w:pStyle w:val="Heading3"/>
      </w:pPr>
      <w:r>
        <w:t>3.3.3 详细计算过程</w:t>
      </w:r>
    </w:p>
    <w:p>
      <w:pPr>
        <w:pStyle w:val="ListNumber"/>
      </w:pPr>
      <w:r>
        <w:t>**获取offset信息**：</w:t>
      </w:r>
    </w:p>
    <w:p>
      <w:r>
        <w:t xml:space="preserve">   ```cpp</w:t>
      </w:r>
    </w:p>
    <w:p>
      <w:r>
        <w:t xml:space="preserve">   jaggedPos = *(oPtr + offsetStartPos + i);</w:t>
      </w:r>
    </w:p>
    <w:p>
      <w:r>
        <w:t xml:space="preserve">   jaggedPosNext = *(oPtr + offsetStartPos + i + 1);</w:t>
      </w:r>
    </w:p>
    <w:p>
      <w:r>
        <w:t xml:space="preserve">   int copyRows = jaggedPosNext - jaggedPos;</w:t>
      </w:r>
    </w:p>
    <w:p>
      <w:r>
        <w:t xml:space="preserve">   ```</w:t>
      </w:r>
    </w:p>
    <w:p>
      <w:pPr>
        <w:pStyle w:val="ListNumber"/>
      </w:pPr>
      <w:r>
        <w:t>**计算数据拷贝地址**：</w:t>
      </w:r>
    </w:p>
    <w:p>
      <w:r>
        <w:t xml:space="preserve">   ```cpp</w:t>
      </w:r>
    </w:p>
    <w:p>
      <w:r>
        <w:t xml:space="preserve">   GlobalTensor&lt;uint8_t&gt; jaggedDenseCopyGb = jaggedDenseGb[jaggedPos * args-&gt;denseDim2 * align];</w:t>
      </w:r>
    </w:p>
    <w:p>
      <w:r>
        <w:t xml:space="preserve">   GlobalTensor&lt;uint8_t&gt; denseCopyGb = denseGb[(offsetStartPos + i) * args-&gt;denseDim2 * args-&gt;denseDim1 * align];</w:t>
      </w:r>
    </w:p>
    <w:p>
      <w:r>
        <w:t xml:space="preserve">   ```</w:t>
      </w:r>
    </w:p>
    <w:p>
      <w:pPr>
        <w:pStyle w:val="ListNumber"/>
      </w:pPr>
      <w:r>
        <w:t>**循环处理数据块**：</w:t>
      </w:r>
    </w:p>
    <w:p>
      <w:r>
        <w:t xml:space="preserve">   - 计算本次需要处理的数据长度</w:t>
      </w:r>
    </w:p>
    <w:p>
      <w:r>
        <w:t xml:space="preserve">   - 分配LocalTensor缓冲区</w:t>
      </w:r>
    </w:p>
    <w:p>
      <w:r>
        <w:t xml:space="preserve">   - 进行数据对齐处理</w:t>
      </w:r>
    </w:p>
    <w:p>
      <w:r>
        <w:t xml:space="preserve">   - 执行数据拷贝操作</w:t>
      </w:r>
    </w:p>
    <w:p>
      <w:r>
        <w:t xml:space="preserve">   - 处理未对齐的数据尾部</w:t>
      </w:r>
    </w:p>
    <w:p>
      <w:pPr>
        <w:pStyle w:val="ListNumber"/>
      </w:pPr>
      <w:r>
        <w:t>**数据拷贝与处理**：</w:t>
      </w:r>
    </w:p>
    <w:p>
      <w:r>
        <w:t xml:space="preserve">   ```cpp</w:t>
      </w:r>
    </w:p>
    <w:p>
      <w:r>
        <w:t xml:space="preserve">   // 拷贝超对齐大小数据以避免处理未对齐尾部</w:t>
      </w:r>
    </w:p>
    <w:p>
      <w:r>
        <w:t xml:space="preserve">   DataCopy(localIn, denseCopyGb, overAlignLen);</w:t>
      </w:r>
    </w:p>
    <w:p>
      <w:r>
        <w:t xml:space="preserve">   // 数据在输入输出队列间传递</w:t>
      </w:r>
    </w:p>
    <w:p>
      <w:r>
        <w:t xml:space="preserve">   DataCopy(localOut, localInCopy, overAlignLen);</w:t>
      </w:r>
    </w:p>
    <w:p>
      <w:r>
        <w:t xml:space="preserve">   // 拷贝对齐部分数据</w:t>
      </w:r>
    </w:p>
    <w:p>
      <w:r>
        <w:t xml:space="preserve">   DataCopy(jaggedDenseCopyGb, localOutCopy, alignLen);</w:t>
      </w:r>
    </w:p>
    <w:p>
      <w:r>
        <w:t xml:space="preserve">   // 处理未对齐尾部数据</w:t>
      </w:r>
    </w:p>
    <w:p>
      <w:r>
        <w:t xml:space="preserve">   if (unAlignLen != 0) {</w:t>
      </w:r>
    </w:p>
    <w:p>
      <w:r>
        <w:t xml:space="preserve">       const DataCopyExtParams dataCopyExtParams{1, unAlignLen, 0, 0, 0};</w:t>
      </w:r>
    </w:p>
    <w:p>
      <w:r>
        <w:t xml:space="preserve">       DataCopyPad(jaggedDenseCopyGb[alignLen], localOutCopy[alignLen], dataCopyExtParams);</w:t>
      </w:r>
    </w:p>
    <w:p>
      <w:r>
        <w:t xml:space="preserve">   }</w:t>
      </w:r>
    </w:p>
    <w:p>
      <w:r>
        <w:t xml:space="preserve">   ```</w:t>
      </w:r>
    </w:p>
    <w:p>
      <w:pPr>
        <w:pStyle w:val="Heading2"/>
      </w:pPr>
      <w:r>
        <w:t>3.4 内存管理与优化</w:t>
      </w:r>
    </w:p>
    <w:p>
      <w:r>
        <w:t>Kernel端使用了以下内存优化策略：</w:t>
      </w:r>
    </w:p>
    <w:p>
      <w:pPr>
        <w:pStyle w:val="ListNumber"/>
      </w:pPr>
      <w:r>
        <w:t>**LocalTensor缓冲区**：</w:t>
      </w:r>
    </w:p>
    <w:p>
      <w:r>
        <w:t xml:space="preserve">   - 使用TQue队列管理LocalTensor</w:t>
      </w:r>
    </w:p>
    <w:p>
      <w:r>
        <w:t xml:space="preserve">   - inQueue用于输入数据缓冲</w:t>
      </w:r>
    </w:p>
    <w:p>
      <w:r>
        <w:t xml:space="preserve">   - outQueue用于输出数据缓冲</w:t>
      </w:r>
    </w:p>
    <w:p>
      <w:pPr>
        <w:pStyle w:val="ListNumber"/>
      </w:pPr>
      <w:r>
        <w:t>**数据对齐处理**：</w:t>
      </w:r>
    </w:p>
    <w:p>
      <w:r>
        <w:t xml:space="preserve">   - 使用ALIGN_32进行32字节对齐</w:t>
      </w:r>
    </w:p>
    <w:p>
      <w:r>
        <w:t xml:space="preserve">   - 分别处理对齐部分和未对齐部分数据</w:t>
      </w:r>
    </w:p>
    <w:p>
      <w:pPr>
        <w:pStyle w:val="ListNumber"/>
      </w:pPr>
      <w:r>
        <w:t>**流水线处理**：</w:t>
      </w:r>
    </w:p>
    <w:p>
      <w:r>
        <w:t xml:space="preserve">   - 使用Ascend C的TPipe进行流水线操作</w:t>
      </w:r>
    </w:p>
    <w:p>
      <w:r>
        <w:t xml:space="preserve">   - 提高数据处理效率</w:t>
      </w:r>
    </w:p>
    <w:p>
      <w:pPr>
        <w:pStyle w:val="Heading2"/>
      </w:pPr>
      <w:r>
        <w:t>3.5 类型支持</w:t>
      </w:r>
    </w:p>
    <w:p>
      <w:r>
        <w:t>Kernel支持多种数据类型组合：</w:t>
      </w:r>
    </w:p>
    <w:p>
      <w:r>
        <w:rPr>
          <w:rFonts w:ascii="Courier New" w:hAnsi="Courier New"/>
        </w:rPr>
        <w:t>// 修改前的实现方式（使用多个if-else分支）</w:t>
        <w:br/>
      </w:r>
      <w:r>
        <w:rPr>
          <w:rFonts w:ascii="Courier New" w:hAnsi="Courier New"/>
        </w:rPr>
        <w:t>if (tiling_data.denseType == floatType &amp;&amp; tiling_data.offsetType == int32Type) {</w:t>
        <w:br/>
      </w:r>
      <w:r>
        <w:rPr>
          <w:rFonts w:ascii="Courier New" w:hAnsi="Courier New"/>
        </w:rPr>
        <w:t xml:space="preserve">    DenseToJagged_Kernel::DenseToJagged&lt;float, int32_t&gt; kernel;</w:t>
        <w:br/>
      </w:r>
      <w:r>
        <w:rPr>
          <w:rFonts w:ascii="Courier New" w:hAnsi="Courier New"/>
        </w:rPr>
        <w:t xml:space="preserve">    kernel.init(&amp;args, &amp;pipe);</w:t>
        <w:br/>
      </w:r>
      <w:r>
        <w:rPr>
          <w:rFonts w:ascii="Courier New" w:hAnsi="Courier New"/>
        </w:rPr>
        <w:t xml:space="preserve">    kernel.Compute();</w:t>
        <w:br/>
      </w:r>
      <w:r>
        <w:rPr>
          <w:rFonts w:ascii="Courier New" w:hAnsi="Courier New"/>
        </w:rPr>
        <w:t>} else if (tiling_data.denseType == floatType &amp;&amp; tiling_data.offsetType == int64Type) {</w:t>
        <w:br/>
      </w:r>
      <w:r>
        <w:rPr>
          <w:rFonts w:ascii="Courier New" w:hAnsi="Courier New"/>
        </w:rPr>
        <w:t xml:space="preserve">    DenseToJagged_Kernel::DenseToJagged&lt;float, int64_t&gt; kernel;</w:t>
        <w:br/>
      </w:r>
      <w:r>
        <w:rPr>
          <w:rFonts w:ascii="Courier New" w:hAnsi="Courier New"/>
        </w:rPr>
        <w:t xml:space="preserve">    kernel.init(&amp;args, &amp;pipe);</w:t>
        <w:br/>
      </w:r>
      <w:r>
        <w:rPr>
          <w:rFonts w:ascii="Courier New" w:hAnsi="Courier New"/>
        </w:rPr>
        <w:t xml:space="preserve">    kernel.Compute();</w:t>
        <w:br/>
      </w:r>
      <w:r>
        <w:rPr>
          <w:rFonts w:ascii="Courier New" w:hAnsi="Courier New"/>
        </w:rPr>
        <w:t>} else if (tiling_data.denseType == int64Type &amp;&amp; tiling_data.offsetType == int64Type) {</w:t>
        <w:br/>
      </w:r>
      <w:r>
        <w:rPr>
          <w:rFonts w:ascii="Courier New" w:hAnsi="Courier New"/>
        </w:rPr>
        <w:t xml:space="preserve">    DenseToJagged_Kernel::DenseToJagged&lt;int64_t, int64_t&gt; kernel;</w:t>
        <w:br/>
      </w:r>
      <w:r>
        <w:rPr>
          <w:rFonts w:ascii="Courier New" w:hAnsi="Courier New"/>
        </w:rPr>
        <w:t xml:space="preserve">    kernel.init(&amp;args, &amp;pipe);</w:t>
        <w:br/>
      </w:r>
      <w:r>
        <w:rPr>
          <w:rFonts w:ascii="Courier New" w:hAnsi="Courier New"/>
        </w:rPr>
        <w:t xml:space="preserve">    kernel.Compute();</w:t>
        <w:br/>
      </w:r>
      <w:r>
        <w:rPr>
          <w:rFonts w:ascii="Courier New" w:hAnsi="Courier New"/>
        </w:rPr>
        <w:t>} else if (tiling_data.denseType == int64Type &amp;&amp; tiling_data.offsetType == int32Type) {</w:t>
        <w:br/>
      </w:r>
      <w:r>
        <w:rPr>
          <w:rFonts w:ascii="Courier New" w:hAnsi="Courier New"/>
        </w:rPr>
        <w:t xml:space="preserve">    DenseToJagged_Kernel::DenseToJagged&lt;int64_t, int32_t&gt; kernel;</w:t>
        <w:br/>
      </w:r>
      <w:r>
        <w:rPr>
          <w:rFonts w:ascii="Courier New" w:hAnsi="Courier New"/>
        </w:rPr>
        <w:t xml:space="preserve">    kernel.init(&amp;args, &amp;pipe);</w:t>
        <w:br/>
      </w:r>
      <w:r>
        <w:rPr>
          <w:rFonts w:ascii="Courier New" w:hAnsi="Courier New"/>
        </w:rPr>
        <w:t xml:space="preserve">    kernel.Compute();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修改后的实现方式（使用宏定义方式）</w:t>
        <w:br/>
      </w:r>
      <w:r>
        <w:rPr>
          <w:rFonts w:ascii="Courier New" w:hAnsi="Courier New"/>
        </w:rPr>
        <w:t>extern "C" __global__ __aicore__ void dense_to_jagged(GM_ADDR dense, GM_ADDR offset, GM_ADDR jagged_dense,</w:t>
        <w:br/>
      </w:r>
      <w:r>
        <w:rPr>
          <w:rFonts w:ascii="Courier New" w:hAnsi="Courier New"/>
        </w:rPr>
        <w:t xml:space="preserve">    GM_ADDR workspace, GM_ADDR tiling) {</w:t>
        <w:br/>
      </w:r>
      <w:r>
        <w:rPr>
          <w:rFonts w:ascii="Courier New" w:hAnsi="Courier New"/>
        </w:rPr>
        <w:t xml:space="preserve">    GET_TILING_DATA(tiling_data, tiling);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DenseToJagged_Kernel::DenseToJaggedArgs args {</w:t>
        <w:br/>
      </w:r>
      <w:r>
        <w:rPr>
          <w:rFonts w:ascii="Courier New" w:hAnsi="Courier New"/>
        </w:rPr>
        <w:t xml:space="preserve">        dense, offset, jagged_dense, tiling_data.denseDim1, tiling_data.denseDim2, tiling_data.left,</w:t>
        <w:br/>
      </w:r>
      <w:r>
        <w:rPr>
          <w:rFonts w:ascii="Courier New" w:hAnsi="Courier New"/>
        </w:rPr>
        <w:t xml:space="preserve">        tiling_data.singleCoreBatch, tiling_data.singleLoopSize, tiling_data.denseTotal, tiling_data.jaggedTotal</w:t>
        <w:br/>
      </w:r>
      <w:r>
        <w:rPr>
          <w:rFonts w:ascii="Courier New" w:hAnsi="Courier New"/>
        </w:rPr>
        <w:t xml:space="preserve">    };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TPipe pipe;</w:t>
        <w:br/>
      </w:r>
      <w:r>
        <w:rPr>
          <w:rFonts w:ascii="Courier New" w:hAnsi="Courier New"/>
        </w:rPr>
        <w:t xml:space="preserve">    DenseToJagged_Kernel::DenseToJagged&lt;DTYPE_DENSE, DTYPE_OFFSET&gt; kernel;</w:t>
        <w:br/>
      </w:r>
      <w:r>
        <w:rPr>
          <w:rFonts w:ascii="Courier New" w:hAnsi="Courier New"/>
        </w:rPr>
        <w:t xml:space="preserve">    kernel.init(&amp;args, &amp;pipe);</w:t>
        <w:br/>
      </w:r>
      <w:r>
        <w:rPr>
          <w:rFonts w:ascii="Courier New" w:hAnsi="Courier New"/>
        </w:rPr>
        <w:t xml:space="preserve">    kernel.Compute();</w:t>
        <w:br/>
      </w:r>
      <w:r>
        <w:rPr>
          <w:rFonts w:ascii="Courier New" w:hAnsi="Courier New"/>
        </w:rPr>
        <w:t>}</w:t>
        <w:br/>
      </w:r>
    </w:p>
    <w:p>
      <w:pPr>
        <w:pStyle w:val="Heading1"/>
      </w:pPr>
      <w:r>
        <w:t>4. PTA适配层实现</w:t>
      </w:r>
    </w:p>
    <w:p>
      <w:r>
        <w:t>PTA（PyTorch Adapter）层负责将PyTorch的调用转换为Ascend算子调用：</w:t>
      </w:r>
    </w:p>
    <w:p>
      <w:pPr>
        <w:pStyle w:val="Heading2"/>
      </w:pPr>
      <w:r>
        <w:t>4.1 接口定义</w:t>
      </w:r>
    </w:p>
    <w:p>
      <w:r>
        <w:rPr>
          <w:rFonts w:ascii="Courier New" w:hAnsi="Courier New"/>
        </w:rPr>
        <w:t>TORCH_LIBRARY_FRAGMENT(mxrec, m)</w:t>
        <w:br/>
      </w:r>
      <w:r>
        <w:rPr>
          <w:rFonts w:ascii="Courier New" w:hAnsi="Courier New"/>
        </w:rPr>
        <w:t>{</w:t>
        <w:br/>
      </w:r>
      <w:r>
        <w:rPr>
          <w:rFonts w:ascii="Courier New" w:hAnsi="Courier New"/>
        </w:rPr>
        <w:t xml:space="preserve">    m.def("dense_to_jagged_forward(Tensor dense, "</w:t>
        <w:br/>
      </w:r>
      <w:r>
        <w:rPr>
          <w:rFonts w:ascii="Courier New" w:hAnsi="Courier New"/>
        </w:rPr>
        <w:t xml:space="preserve">          "                        Tensor[] offsets, "</w:t>
        <w:br/>
      </w:r>
      <w:r>
        <w:rPr>
          <w:rFonts w:ascii="Courier New" w:hAnsi="Courier New"/>
        </w:rPr>
        <w:t xml:space="preserve">          "                        SymInt? total_L=None) -&gt; Tensor");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m.def("dense_to_jagged(Tensor dense, "</w:t>
        <w:br/>
      </w:r>
      <w:r>
        <w:rPr>
          <w:rFonts w:ascii="Courier New" w:hAnsi="Courier New"/>
        </w:rPr>
        <w:t xml:space="preserve">          "                Tensor[] offsets, "</w:t>
        <w:br/>
      </w:r>
      <w:r>
        <w:rPr>
          <w:rFonts w:ascii="Courier New" w:hAnsi="Courier New"/>
        </w:rPr>
        <w:t xml:space="preserve">          "                SymInt? total_L=None) -&gt; (Tensor, Tensor[])");</w:t>
        <w:br/>
      </w:r>
      <w:r>
        <w:rPr>
          <w:rFonts w:ascii="Courier New" w:hAnsi="Courier New"/>
        </w:rPr>
        <w:t>}</w:t>
        <w:br/>
      </w:r>
    </w:p>
    <w:p>
      <w:pPr>
        <w:pStyle w:val="Heading2"/>
      </w:pPr>
      <w:r>
        <w:t>4.2 核心实现逻辑</w:t>
      </w:r>
    </w:p>
    <w:p>
      <w:r>
        <w:rPr>
          <w:rFonts w:ascii="Courier New" w:hAnsi="Courier New"/>
        </w:rPr>
        <w:t>// 修改前的函数签名</w:t>
        <w:br/>
      </w:r>
      <w:r>
        <w:rPr>
          <w:rFonts w:ascii="Courier New" w:hAnsi="Courier New"/>
        </w:rPr>
        <w:t>at::Tensor dense_to_jagged_forward_npu(const at::Tensor&amp; dense,</w:t>
        <w:br/>
      </w:r>
      <w:r>
        <w:rPr>
          <w:rFonts w:ascii="Courier New" w:hAnsi="Courier New"/>
        </w:rPr>
        <w:t xml:space="preserve">                                       const tensor_list&amp; offsets,</w:t>
        <w:br/>
      </w:r>
      <w:r>
        <w:rPr>
          <w:rFonts w:ascii="Courier New" w:hAnsi="Courier New"/>
        </w:rPr>
        <w:t xml:space="preserve">                                       const c10::optional&lt;int64_t&gt; total_L)</w:t>
        <w:br/>
      </w:r>
      <w:r>
        <w:rPr>
          <w:rFonts w:ascii="Courier New" w:hAnsi="Courier New"/>
        </w:rPr>
        <w:t>{</w:t>
        <w:br/>
      </w:r>
      <w:r>
        <w:rPr>
          <w:rFonts w:ascii="Courier New" w:hAnsi="Courier New"/>
        </w:rPr>
        <w:t xml:space="preserve">    // 参数检查</w:t>
        <w:br/>
      </w:r>
      <w:r>
        <w:rPr>
          <w:rFonts w:ascii="Courier New" w:hAnsi="Courier New"/>
        </w:rPr>
        <w:t xml:space="preserve">    TORCH_CHECK(dense.dim() == 3, "dense must be 3-dimensional");</w:t>
        <w:br/>
      </w:r>
      <w:r>
        <w:rPr>
          <w:rFonts w:ascii="Courier New" w:hAnsi="Courier New"/>
        </w:rPr>
        <w:t xml:space="preserve">    TORCH_CHECK(offsets.size() == 1, "Only single-dimension jagged tensors supported");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计算输出大小</w:t>
        <w:br/>
      </w:r>
      <w:r>
        <w:rPr>
          <w:rFonts w:ascii="Courier New" w:hAnsi="Courier New"/>
        </w:rPr>
        <w:t xml:space="preserve">    int64_t expected_total_L = offsets.back()[-1].item&lt;int64_t&gt;();</w:t>
        <w:br/>
      </w:r>
      <w:r>
        <w:rPr>
          <w:rFonts w:ascii="Courier New" w:hAnsi="Courier New"/>
        </w:rPr>
        <w:t xml:space="preserve">    int64_t totalLength = total_L.value_or(expected_total_L);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支持BF16和FP16类型，需要先转换为FP32进行处理，然后转回原类型</w:t>
        <w:br/>
      </w:r>
      <w:r>
        <w:rPr>
          <w:rFonts w:ascii="Courier New" w:hAnsi="Courier New"/>
        </w:rPr>
        <w:t xml:space="preserve">    if (dense.dtype() == at::kBFloat16 || dense.dtype() == at::kHalf) {</w:t>
        <w:br/>
      </w:r>
      <w:r>
        <w:rPr>
          <w:rFonts w:ascii="Courier New" w:hAnsi="Courier New"/>
        </w:rPr>
        <w:t xml:space="preserve">        auto dense_float = dense_contin.to(at::kFloat);</w:t>
        <w:br/>
      </w:r>
      <w:r>
        <w:rPr>
          <w:rFonts w:ascii="Courier New" w:hAnsi="Courier New"/>
        </w:rPr>
        <w:t xml:space="preserve">        EXEC_NPU_CMD(aclnnDenseToJagged, dense_float, offsets[0], totalLength, output);</w:t>
        <w:br/>
      </w:r>
      <w:r>
        <w:rPr>
          <w:rFonts w:ascii="Courier New" w:hAnsi="Courier New"/>
        </w:rPr>
        <w:t xml:space="preserve">        return output.to(dense.dtype());</w:t>
        <w:br/>
      </w:r>
      <w:r>
        <w:rPr>
          <w:rFonts w:ascii="Courier New" w:hAnsi="Courier New"/>
        </w:rPr>
        <w:t xml:space="preserve">    } else {</w:t>
        <w:br/>
      </w:r>
      <w:r>
        <w:rPr>
          <w:rFonts w:ascii="Courier New" w:hAnsi="Courier New"/>
        </w:rPr>
        <w:t xml:space="preserve">        EXEC_NPU_CMD(aclnnDenseToJagged, dense_contin, offsets[0], totalLength, output);</w:t>
        <w:br/>
      </w:r>
      <w:r>
        <w:rPr>
          <w:rFonts w:ascii="Courier New" w:hAnsi="Courier New"/>
        </w:rPr>
        <w:t xml:space="preserve">        return output;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>};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修改后的函数签名</w:t>
        <w:br/>
      </w:r>
      <w:r>
        <w:rPr>
          <w:rFonts w:ascii="Courier New" w:hAnsi="Courier New"/>
        </w:rPr>
        <w:t>std::tuple&lt;at::Tensor, tensor_list&gt; dense_to_jagged_forward_npu(const at::Tensor&amp; dense,</w:t>
        <w:br/>
      </w:r>
      <w:r>
        <w:rPr>
          <w:rFonts w:ascii="Courier New" w:hAnsi="Courier New"/>
        </w:rPr>
        <w:t xml:space="preserve">                                       const tensor_list&amp; offsets,</w:t>
        <w:br/>
      </w:r>
      <w:r>
        <w:rPr>
          <w:rFonts w:ascii="Courier New" w:hAnsi="Courier New"/>
        </w:rPr>
        <w:t xml:space="preserve">                                       const c10::optional&lt;int64_t&gt; total_L)</w:t>
        <w:br/>
      </w:r>
      <w:r>
        <w:rPr>
          <w:rFonts w:ascii="Courier New" w:hAnsi="Courier New"/>
        </w:rPr>
        <w:t>{</w:t>
        <w:br/>
      </w:r>
      <w:r>
        <w:rPr>
          <w:rFonts w:ascii="Courier New" w:hAnsi="Courier New"/>
        </w:rPr>
        <w:t xml:space="preserve">    // 参数检查</w:t>
        <w:br/>
      </w:r>
      <w:r>
        <w:rPr>
          <w:rFonts w:ascii="Courier New" w:hAnsi="Courier New"/>
        </w:rPr>
        <w:t xml:space="preserve">    TORCH_CHECK(dense.dim() == 3, "dense must be 3-dimensional");</w:t>
        <w:br/>
      </w:r>
      <w:r>
        <w:rPr>
          <w:rFonts w:ascii="Courier New" w:hAnsi="Courier New"/>
        </w:rPr>
        <w:t xml:space="preserve">    TORCH_CHECK(offsets.size() == 1, "Only single-dimension jagged tensors supported");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计算输出大小</w:t>
        <w:br/>
      </w:r>
      <w:r>
        <w:rPr>
          <w:rFonts w:ascii="Courier New" w:hAnsi="Courier New"/>
        </w:rPr>
        <w:t xml:space="preserve">    int64_t expected_total_L = offsets.back()[-1].item&lt;int64_t&gt;();</w:t>
        <w:br/>
      </w:r>
      <w:r>
        <w:rPr>
          <w:rFonts w:ascii="Courier New" w:hAnsi="Courier New"/>
        </w:rPr>
        <w:t xml:space="preserve">    int64_t totalLength = total_L.value_or(expected_total_L);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支持BF16和FP16类型，需要先转换为FP32进行处理，然后转回原类型</w:t>
        <w:br/>
      </w:r>
      <w:r>
        <w:rPr>
          <w:rFonts w:ascii="Courier New" w:hAnsi="Courier New"/>
        </w:rPr>
        <w:t xml:space="preserve">    if (dense.dtype() == at::kBFloat16 || dense.dtype() == at::kHalf) {</w:t>
        <w:br/>
      </w:r>
      <w:r>
        <w:rPr>
          <w:rFonts w:ascii="Courier New" w:hAnsi="Courier New"/>
        </w:rPr>
        <w:t xml:space="preserve">        auto dense_float = dense_contin.to(at::kFloat);</w:t>
        <w:br/>
      </w:r>
      <w:r>
        <w:rPr>
          <w:rFonts w:ascii="Courier New" w:hAnsi="Courier New"/>
        </w:rPr>
        <w:t xml:space="preserve">        EXEC_NPU_CMD(aclnnDenseToJagged, dense_float, offsets[0], totalLength, output);</w:t>
        <w:br/>
      </w:r>
      <w:r>
        <w:rPr>
          <w:rFonts w:ascii="Courier New" w:hAnsi="Courier New"/>
        </w:rPr>
        <w:t xml:space="preserve">        return {output.to(dense.dtype()), offsets};</w:t>
        <w:br/>
      </w:r>
      <w:r>
        <w:rPr>
          <w:rFonts w:ascii="Courier New" w:hAnsi="Courier New"/>
        </w:rPr>
        <w:t xml:space="preserve">    } else {</w:t>
        <w:br/>
      </w:r>
      <w:r>
        <w:rPr>
          <w:rFonts w:ascii="Courier New" w:hAnsi="Courier New"/>
        </w:rPr>
        <w:t xml:space="preserve">        EXEC_NPU_CMD(aclnnDenseToJagged, dense_contin, offsets[0], totalLength, output);</w:t>
        <w:br/>
      </w:r>
      <w:r>
        <w:rPr>
          <w:rFonts w:ascii="Courier New" w:hAnsi="Courier New"/>
        </w:rPr>
        <w:t xml:space="preserve">        return {output, offsets};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>};</w:t>
        <w:br/>
      </w:r>
    </w:p>
    <w:p>
      <w:pPr>
        <w:pStyle w:val="Heading2"/>
      </w:pPr>
      <w:r>
        <w:t>4.3 函数返回值修改</w:t>
      </w:r>
    </w:p>
    <w:p>
      <w:r>
        <w:rPr>
          <w:rFonts w:ascii="Courier New" w:hAnsi="Courier New"/>
        </w:rPr>
        <w:t>// 修改前的dense_to_jagged_npu函数实现</w:t>
        <w:br/>
      </w:r>
      <w:r>
        <w:rPr>
          <w:rFonts w:ascii="Courier New" w:hAnsi="Courier New"/>
        </w:rPr>
        <w:t>std::tuple&lt;at::Tensor, tensor_list&gt; dense_to_jagged_npu(const at::Tensor&amp; dense,</w:t>
        <w:br/>
      </w:r>
      <w:r>
        <w:rPr>
          <w:rFonts w:ascii="Courier New" w:hAnsi="Courier New"/>
        </w:rPr>
        <w:t xml:space="preserve">                                                        const tensor_list&amp; offsets,</w:t>
        <w:br/>
      </w:r>
      <w:r>
        <w:rPr>
          <w:rFonts w:ascii="Courier New" w:hAnsi="Courier New"/>
        </w:rPr>
        <w:t xml:space="preserve">                                                        const c10::optional&lt;int64_t&gt; total_L)</w:t>
        <w:br/>
      </w:r>
      <w:r>
        <w:rPr>
          <w:rFonts w:ascii="Courier New" w:hAnsi="Courier New"/>
        </w:rPr>
        <w:t>{</w:t>
        <w:br/>
      </w:r>
      <w:r>
        <w:rPr>
          <w:rFonts w:ascii="Courier New" w:hAnsi="Courier New"/>
        </w:rPr>
        <w:t xml:space="preserve">    return {dense_to_jagged_forward_npu(dense, offsets, total_L), offsets};</w:t>
        <w:br/>
      </w:r>
      <w:r>
        <w:rPr>
          <w:rFonts w:ascii="Courier New" w:hAnsi="Courier New"/>
        </w:rPr>
        <w:t>};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修改后的dense_to_jagged_npu函数实现</w:t>
        <w:br/>
      </w:r>
      <w:r>
        <w:rPr>
          <w:rFonts w:ascii="Courier New" w:hAnsi="Courier New"/>
        </w:rPr>
        <w:t>std::tuple&lt;at::Tensor, tensor_list&gt; dense_to_jagged_npu(const at::Tensor&amp; dense,</w:t>
        <w:br/>
      </w:r>
      <w:r>
        <w:rPr>
          <w:rFonts w:ascii="Courier New" w:hAnsi="Courier New"/>
        </w:rPr>
        <w:t xml:space="preserve">                                                        const tensor_list&amp; offsets,</w:t>
        <w:br/>
      </w:r>
      <w:r>
        <w:rPr>
          <w:rFonts w:ascii="Courier New" w:hAnsi="Courier New"/>
        </w:rPr>
        <w:t xml:space="preserve">                                                        const c10::optional&lt;int64_t&gt; total_L)</w:t>
        <w:br/>
      </w:r>
      <w:r>
        <w:rPr>
          <w:rFonts w:ascii="Courier New" w:hAnsi="Courier New"/>
        </w:rPr>
        <w:t>{</w:t>
        <w:br/>
      </w:r>
      <w:r>
        <w:rPr>
          <w:rFonts w:ascii="Courier New" w:hAnsi="Courier New"/>
        </w:rPr>
        <w:t xml:space="preserve">    return dense_to_jagged_forward_npu(dense, offsets, total_L);</w:t>
        <w:br/>
      </w:r>
      <w:r>
        <w:rPr>
          <w:rFonts w:ascii="Courier New" w:hAnsi="Courier New"/>
        </w:rPr>
        <w:t>};</w:t>
        <w:br/>
      </w:r>
    </w:p>
    <w:p>
      <w:pPr>
        <w:pStyle w:val="Heading2"/>
      </w:pPr>
      <w:r>
        <w:t>4.4 与开源算子对齐说明</w:t>
      </w:r>
    </w:p>
    <w:p>
      <w:r>
        <w:t>为了与开源FBGEMM算子保持接口一致性，我们对PTA层的函数返回值进行了重要修改：</w:t>
      </w:r>
    </w:p>
    <w:p>
      <w:pPr>
        <w:pStyle w:val="ListNumber"/>
      </w:pPr>
      <w:r>
        <w:t>**返回类型变更**：</w:t>
      </w:r>
    </w:p>
    <w:p>
      <w:r>
        <w:t xml:space="preserve">   - 原始实现：`at::Tensor dense_to_jagged_forward_npu(...)`</w:t>
      </w:r>
    </w:p>
    <w:p>
      <w:r>
        <w:t xml:space="preserve">   - 修改后实现：`std::tuple&lt;at::Tensor, tensor_list&gt; dense_to_jagged_forward_npu(...)`</w:t>
      </w:r>
    </w:p>
    <w:p>
      <w:r>
        <w:t xml:space="preserve">   这一修改使我们的实现与开源FBGEMM的接口保持一致，确保了在PyTorch生态中的兼容性。</w:t>
      </w:r>
    </w:p>
    <w:p>
      <w:pPr>
        <w:pStyle w:val="ListNumber"/>
      </w:pPr>
      <w:r>
        <w:t>**返回值内容**：</w:t>
      </w:r>
    </w:p>
    <w:p>
      <w:r>
        <w:t xml:space="preserve">   - 修改后的函数不仅返回转换后的jagged张量，还同时返回offsets张量列表</w:t>
      </w:r>
    </w:p>
    <w:p>
      <w:r>
        <w:t xml:space="preserve">   - 这种设计与FBGEMM开源实现保持一致，便于上层代码处理</w:t>
      </w:r>
    </w:p>
    <w:p>
      <w:pPr>
        <w:pStyle w:val="ListNumber"/>
      </w:pPr>
      <w:r>
        <w:t>**接口一致性优势**：</w:t>
      </w:r>
    </w:p>
    <w:p>
      <w:r>
        <w:t xml:space="preserve">   - 保持与FBGEMM开源算子的接口一致性</w:t>
      </w:r>
    </w:p>
    <w:p>
      <w:r>
        <w:t xml:space="preserve">   - 简化上层代码的调用逻辑</w:t>
      </w:r>
    </w:p>
    <w:p>
      <w:r>
        <w:t xml:space="preserve">   - 提高代码的可移植性和兼容性</w:t>
      </w:r>
    </w:p>
    <w:p>
      <w:pPr>
        <w:pStyle w:val="Heading1"/>
      </w:pPr>
      <w:r>
        <w:t>5. 测试用例分析</w:t>
      </w:r>
    </w:p>
    <w:p>
      <w:r>
        <w:t>测试用例位于`mxrec_add_ons/rec_for_torch/torch_plugin/torch_demo/dense_to_jagged/test_dense_to_jagged.py`，主要覆盖以下方面：</w:t>
      </w:r>
    </w:p>
    <w:p>
      <w:pPr>
        <w:pStyle w:val="Heading2"/>
      </w:pPr>
      <w:r>
        <w:t>5.1 功能测试</w:t>
      </w:r>
    </w:p>
    <w:p>
      <w:pPr>
        <w:pStyle w:val="ListBullet"/>
      </w:pPr>
      <w:r>
        <w:t>不同数据类型组合测试（float32/int64/bfloat16/float16/int32作为dense，int32/int64作为offset）</w:t>
      </w:r>
    </w:p>
    <w:p>
      <w:pPr>
        <w:pStyle w:val="ListBullet"/>
      </w:pPr>
      <w:r>
        <w:t>不同维度参数测试</w:t>
      </w:r>
    </w:p>
    <w:p>
      <w:pPr>
        <w:pStyle w:val="ListBullet"/>
      </w:pPr>
      <w:r>
        <w:t>output_size参数的有无测试</w:t>
      </w:r>
    </w:p>
    <w:p>
      <w:pPr>
        <w:pStyle w:val="Heading2"/>
      </w:pPr>
      <w:r>
        <w:t>5.2 精度测试</w:t>
      </w:r>
    </w:p>
    <w:p>
      <w:pPr>
        <w:pStyle w:val="ListBullet"/>
      </w:pPr>
      <w:r>
        <w:t>与CPU参考实现结果对比，确保精度误差在容差范围内</w:t>
      </w:r>
    </w:p>
    <w:p>
      <w:pPr>
        <w:pStyle w:val="Heading3"/>
      </w:pPr>
      <w:r>
        <w:t>5.2.1 精度验证标准</w:t>
      </w:r>
    </w:p>
    <w:p>
      <w:r>
        <w:t>根据项目规范，不同数据类型的精度容差标准如下：</w:t>
      </w:r>
    </w:p>
    <w:p>
      <w:r>
        <w:t>| 数据类型 | 容差值 | 说明 |</w:t>
      </w:r>
    </w:p>
    <w:p>
      <w:r>
        <w:t>| float16 | 1e-3 | 双千分之一 |</w:t>
      </w:r>
    </w:p>
    <w:p>
      <w:r>
        <w:t>| int32 | 1e-4 | 双万分之一 |</w:t>
      </w:r>
    </w:p>
    <w:p>
      <w:r>
        <w:t>| int64 | 1e-4 | 双万分之一 |</w:t>
      </w:r>
    </w:p>
    <w:p>
      <w:pPr>
        <w:pStyle w:val="Heading3"/>
      </w:pPr>
      <w:r>
        <w:t>5.2.2 精度验证实现</w:t>
      </w:r>
    </w:p>
    <w:p>
      <w:r>
        <w:t>测试代码中通过`get_tolerance`函数根据数据类型动态获取相应的容差值：</w:t>
      </w:r>
    </w:p>
    <w:p>
      <w:r>
        <w:rPr>
          <w:rFonts w:ascii="Courier New" w:hAnsi="Courier New"/>
        </w:rPr>
        <w:t>def get_tolerance(dense_dtype):</w:t>
        <w:br/>
      </w:r>
      <w:r>
        <w:rPr>
          <w:rFonts w:ascii="Courier New" w:hAnsi="Courier New"/>
        </w:rPr>
        <w:t xml:space="preserve">    """根据数据类型获取相应的容差值"""</w:t>
        <w:br/>
      </w:r>
      <w:r>
        <w:rPr>
          <w:rFonts w:ascii="Courier New" w:hAnsi="Courier New"/>
        </w:rPr>
        <w:t xml:space="preserve">    if dense_dtype == torch.float16:</w:t>
        <w:br/>
      </w:r>
      <w:r>
        <w:rPr>
          <w:rFonts w:ascii="Courier New" w:hAnsi="Courier New"/>
        </w:rPr>
        <w:t xml:space="preserve">        return 1e-3  # float16: 双千分之一</w:t>
        <w:br/>
      </w:r>
      <w:r>
        <w:rPr>
          <w:rFonts w:ascii="Courier New" w:hAnsi="Courier New"/>
        </w:rPr>
        <w:t xml:space="preserve">    elif dense_dtype == torch.bfloat16:</w:t>
        <w:br/>
      </w:r>
      <w:r>
        <w:rPr>
          <w:rFonts w:ascii="Courier New" w:hAnsi="Courier New"/>
        </w:rPr>
        <w:t xml:space="preserve">        return 5e-3  # bfloat16: 双千分之五</w:t>
        <w:br/>
      </w:r>
      <w:r>
        <w:rPr>
          <w:rFonts w:ascii="Courier New" w:hAnsi="Courier New"/>
        </w:rPr>
        <w:t xml:space="preserve">    elif dense_dtype in [torch.int32, torch.float32, torch.int64]:</w:t>
        <w:br/>
      </w:r>
      <w:r>
        <w:rPr>
          <w:rFonts w:ascii="Courier New" w:hAnsi="Courier New"/>
        </w:rPr>
        <w:t xml:space="preserve">        return 1e-4  # int32、float32和int64: 双万分之一</w:t>
        <w:br/>
      </w:r>
      <w:r>
        <w:rPr>
          <w:rFonts w:ascii="Courier New" w:hAnsi="Courier New"/>
        </w:rPr>
        <w:t xml:space="preserve">    else:</w:t>
        <w:br/>
      </w:r>
      <w:r>
        <w:rPr>
          <w:rFonts w:ascii="Courier New" w:hAnsi="Courier New"/>
        </w:rPr>
        <w:t xml:space="preserve">        raise ValueError(f"Unsupported data type: {dense_dtype}")</w:t>
        <w:br/>
      </w:r>
    </w:p>
    <w:p>
      <w:r>
        <w:t>在测试过程中，通过`compare_results`函数进行精度验证：</w:t>
      </w:r>
    </w:p>
    <w:p>
      <w:r>
        <w:rPr>
          <w:rFonts w:ascii="Courier New" w:hAnsi="Courier New"/>
        </w:rPr>
        <w:t>def compare_results(golden_result, npu_result, tolerance=1e-4):</w:t>
        <w:br/>
      </w:r>
      <w:r>
        <w:rPr>
          <w:rFonts w:ascii="Courier New" w:hAnsi="Courier New"/>
        </w:rPr>
        <w:t xml:space="preserve">    """比较CPU和NPU的结果"""</w:t>
        <w:br/>
      </w:r>
      <w:r>
        <w:rPr>
          <w:rFonts w:ascii="Courier New" w:hAnsi="Courier New"/>
        </w:rPr>
        <w:t xml:space="preserve">    # 检查两个结果的形状是否相同</w:t>
        <w:br/>
      </w:r>
      <w:r>
        <w:rPr>
          <w:rFonts w:ascii="Courier New" w:hAnsi="Courier New"/>
        </w:rPr>
        <w:t xml:space="preserve">    assert golden_result.shape == npu_result.shape, \</w:t>
        <w:br/>
      </w:r>
      <w:r>
        <w:rPr>
          <w:rFonts w:ascii="Courier New" w:hAnsi="Courier New"/>
        </w:rPr>
        <w:t xml:space="preserve">        f"Shape mismatch: golden {golden_result.shape} vs npu {npu_result.shape}"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# 对所有张量进行数值比较（包括空张量）</w:t>
        <w:br/>
      </w:r>
      <w:r>
        <w:rPr>
          <w:rFonts w:ascii="Courier New" w:hAnsi="Courier New"/>
        </w:rPr>
        <w:t xml:space="preserve">    if golden_result.numel() &gt; 0:</w:t>
        <w:br/>
      </w:r>
      <w:r>
        <w:rPr>
          <w:rFonts w:ascii="Courier New" w:hAnsi="Courier New"/>
        </w:rPr>
        <w:t xml:space="preserve">        result_forward = torch.abs(golden_result - npu_result) &lt; tolerance</w:t>
        <w:br/>
      </w:r>
      <w:r>
        <w:rPr>
          <w:rFonts w:ascii="Courier New" w:hAnsi="Courier New"/>
        </w:rPr>
        <w:t xml:space="preserve">        assert result_forward.all().item(), "Result values do not match within tolerance"</w:t>
        <w:br/>
      </w:r>
      <w:r>
        <w:rPr>
          <w:rFonts w:ascii="Courier New" w:hAnsi="Courier New"/>
        </w:rPr>
        <w:t xml:space="preserve">    else:</w:t>
        <w:br/>
      </w:r>
      <w:r>
        <w:rPr>
          <w:rFonts w:ascii="Courier New" w:hAnsi="Courier New"/>
        </w:rPr>
        <w:t xml:space="preserve">        # 空张量直接通过检查（形状已验证）</w:t>
        <w:br/>
      </w:r>
      <w:r>
        <w:rPr>
          <w:rFonts w:ascii="Courier New" w:hAnsi="Courier New"/>
        </w:rPr>
        <w:t xml:space="preserve">        assert torch.equal(golden_result, npu_result), "Empty tensors should be equal"</w:t>
        <w:br/>
      </w:r>
    </w:p>
    <w:p>
      <w:pPr>
        <w:pStyle w:val="Heading2"/>
      </w:pPr>
      <w:r>
        <w:t>5.3 自动求导测试</w:t>
      </w:r>
    </w:p>
    <w:p>
      <w:pPr>
        <w:pStyle w:val="ListBullet"/>
      </w:pPr>
      <w:r>
        <w:t>前向传播结果验证</w:t>
      </w:r>
    </w:p>
    <w:p>
      <w:pPr>
        <w:pStyle w:val="ListBullet"/>
      </w:pPr>
      <w:r>
        <w:t>反向传播梯度验证</w:t>
      </w:r>
    </w:p>
    <w:p>
      <w:r>
        <w:t>测试用例核心代码：</w:t>
      </w:r>
    </w:p>
    <w:p>
      <w:r>
        <w:rPr>
          <w:rFonts w:ascii="Courier New" w:hAnsi="Courier New"/>
        </w:rPr>
        <w:t>@pytest.mark.parametrize("dims", DIM_LIST)</w:t>
        <w:br/>
      </w:r>
      <w:r>
        <w:rPr>
          <w:rFonts w:ascii="Courier New" w:hAnsi="Courier New"/>
        </w:rPr>
        <w:t>@pytest.mark.parametrize("types", TYPE_LIST)</w:t>
        <w:br/>
      </w:r>
      <w:r>
        <w:rPr>
          <w:rFonts w:ascii="Courier New" w:hAnsi="Courier New"/>
        </w:rPr>
        <w:t>@pytest.mark.parametrize("use_output_size", [True, False])</w:t>
        <w:br/>
      </w:r>
      <w:r>
        <w:rPr>
          <w:rFonts w:ascii="Courier New" w:hAnsi="Courier New"/>
        </w:rPr>
        <w:t>def test_dense_to_jagged(dims, types, use_output_size):</w:t>
        <w:br/>
      </w:r>
      <w:r>
        <w:rPr>
          <w:rFonts w:ascii="Courier New" w:hAnsi="Courier New"/>
        </w:rPr>
        <w:t xml:space="preserve">    dense_dim0, dense_dim1, dense_dim2 = dims</w:t>
        <w:br/>
      </w:r>
      <w:r>
        <w:rPr>
          <w:rFonts w:ascii="Courier New" w:hAnsi="Courier New"/>
        </w:rPr>
        <w:t xml:space="preserve">    # 1. 生成随机输入数据</w:t>
        <w:br/>
      </w:r>
      <w:r>
        <w:rPr>
          <w:rFonts w:ascii="Courier New" w:hAnsi="Courier New"/>
        </w:rPr>
        <w:t xml:space="preserve">    dense_datatype, _ = types</w:t>
        <w:br/>
      </w:r>
      <w:r>
        <w:rPr>
          <w:rFonts w:ascii="Courier New" w:hAnsi="Courier New"/>
        </w:rPr>
        <w:t xml:space="preserve">    denses, offsets = generate_test_data(dense_dim0, dense_dim1, dense_dim2, dense_datatype)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run_test(denses, offsets, types, use_output_size)</w:t>
        <w:br/>
      </w:r>
    </w:p>
    <w:p>
      <w:pPr>
        <w:pStyle w:val="Heading1"/>
      </w:pPr>
      <w:r>
        <w:t>6. 与CUDA实现对比</w:t>
      </w:r>
    </w:p>
    <w:p>
      <w:r>
        <w:t>| 特性 | Ascend实现 | CUDA实现 | 差异分析 |</w:t>
      </w:r>
    </w:p>
    <w:p>
      <w:r>
        <w:t>| 编程模型 | Ascend C | CUDA C | 语法和API不同，但核心算法一致 |</w:t>
      </w:r>
    </w:p>
    <w:p>
      <w:r>
        <w:t>| 内存管理 | GM/L1/L0三级缓存 | Global/Shared/Register | 架构差异导致内存层级不同 |</w:t>
      </w:r>
    </w:p>
    <w:p>
      <w:r>
        <w:t>| 并行策略 | 多AI Core并行 | 多线程块并行 | 并行粒度和调度机制不同 |</w:t>
      </w:r>
    </w:p>
    <w:p>
      <w:r>
        <w:t>| 数据对齐 | 32字节对齐 | 通常16字节对齐 | 对齐要求不同 |</w:t>
      </w:r>
    </w:p>
    <w:p>
      <w:r>
        <w:t>| 精度 | fp32/fp16/bf16/int64/int32 | fp32/fp16/bf16/int64/int32 | 精度支持基本一致 |</w:t>
      </w:r>
    </w:p>
    <w:p>
      <w:pPr>
        <w:pStyle w:val="Heading1"/>
      </w:pPr>
      <w:r>
        <w:t>7. 本次修改点总结</w:t>
      </w:r>
    </w:p>
    <w:p>
      <w:pPr>
        <w:pStyle w:val="Heading2"/>
      </w:pPr>
      <w:r>
        <w:t>7.1 主要修改内容</w:t>
      </w:r>
    </w:p>
    <w:p>
      <w:pPr>
        <w:pStyle w:val="ListNumber"/>
      </w:pPr>
      <w:r>
        <w:t>**JSON配置文件修改**：</w:t>
      </w:r>
    </w:p>
    <w:p>
      <w:r>
        <w:t xml:space="preserve">   - 增加了对int32、bf16、fp16数据类型的支持</w:t>
      </w:r>
    </w:p>
    <w:p>
      <w:r>
        <w:t xml:space="preserve">   - 简化了format字段定义方式，使用format_list替代原来的重复定义</w:t>
      </w:r>
    </w:p>
    <w:p>
      <w:pPr>
        <w:pStyle w:val="ListNumber"/>
      </w:pPr>
      <w:r>
        <w:t>**Host端代码修改**：</w:t>
      </w:r>
    </w:p>
    <w:p>
      <w:r>
        <w:t xml:space="preserve">   - 使用DataTypeList替代DataType方式定义支持的数据类型</w:t>
      </w:r>
    </w:p>
    <w:p>
      <w:r>
        <w:t xml:space="preserve">   - 增加了对int32、bf16和fp16类型的支持</w:t>
      </w:r>
    </w:p>
    <w:p>
      <w:r>
        <w:t xml:space="preserve">   - 输出张量使用Follow方式继承输入张量的数据类型，简化了配置</w:t>
      </w:r>
    </w:p>
    <w:p>
      <w:pPr>
        <w:pStyle w:val="ListNumber"/>
      </w:pPr>
      <w:r>
        <w:t>**Kernel端代码修改**：</w:t>
      </w:r>
    </w:p>
    <w:p>
      <w:r>
        <w:t xml:space="preserve">   - 采用宏定义方式(DTYPE_DENSE, DTYPE_OFFSET)替代复杂的if-else分支判断</w:t>
      </w:r>
    </w:p>
    <w:p>
      <w:r>
        <w:t xml:space="preserve">   - 移除了手动类型判断代码，使用AscendC的模板机制自动推导类型</w:t>
      </w:r>
    </w:p>
    <w:p>
      <w:r>
        <w:t xml:space="preserve">   - 代码结构更加简洁，提高了可维护性</w:t>
      </w:r>
    </w:p>
    <w:p>
      <w:pPr>
        <w:pStyle w:val="ListNumber"/>
      </w:pPr>
      <w:r>
        <w:t>**PTA适配层修改**：</w:t>
      </w:r>
    </w:p>
    <w:p>
      <w:r>
        <w:t xml:space="preserve">   - 修改了函数返回值类型，从单一Tensor改为tuple形式，与fbgemm接口保持一致</w:t>
      </w:r>
    </w:p>
    <w:p>
      <w:r>
        <w:t xml:space="preserve">   - 修改了dense_to_jagged_npu函数的实现，避免重复添加offsets到返回值中</w:t>
      </w:r>
    </w:p>
    <w:p>
      <w:r>
        <w:t xml:space="preserve">   - 增加了与开源算子对齐的说明，确保接口一致性</w:t>
      </w:r>
    </w:p>
    <w:p>
      <w:pPr>
        <w:pStyle w:val="ListNumber"/>
      </w:pPr>
      <w:r>
        <w:t>**测试用例修改**：</w:t>
      </w:r>
    </w:p>
    <w:p>
      <w:r>
        <w:t xml:space="preserve">   - 增加了对新增数据类型的支持测试</w:t>
      </w:r>
    </w:p>
    <w:p>
      <w:r>
        <w:t xml:space="preserve">   - 增加了边界情况和特殊场景测试</w:t>
      </w:r>
    </w:p>
    <w:p>
      <w:r>
        <w:t xml:space="preserve">   - 完善了测试框架，提高了代码复用性</w:t>
      </w:r>
    </w:p>
    <w:p>
      <w:r>
        <w:t xml:space="preserve">   - 增加了精度验证相关内容，明确不同数据类型的容差标准</w:t>
      </w:r>
    </w:p>
    <w:p>
      <w:pPr>
        <w:pStyle w:val="Heading2"/>
      </w:pPr>
      <w:r>
        <w:t>7.2 优化点</w:t>
      </w:r>
    </w:p>
    <w:p>
      <w:pPr>
        <w:pStyle w:val="ListNumber"/>
      </w:pPr>
      <w:r>
        <w:t>**代码结构优化**：</w:t>
      </w:r>
    </w:p>
    <w:p>
      <w:r>
        <w:t xml:space="preserve">   - Kernel端使用宏定义方式替代大量if-else分支，代码更简洁</w:t>
      </w:r>
    </w:p>
    <w:p>
      <w:r>
        <w:t xml:space="preserve">   - Host端使用DataTypeList方式定义类型，更符合规范</w:t>
      </w:r>
    </w:p>
    <w:p>
      <w:pPr>
        <w:pStyle w:val="ListNumber"/>
      </w:pPr>
      <w:r>
        <w:t>**测试完善**：</w:t>
      </w:r>
    </w:p>
    <w:p>
      <w:r>
        <w:t xml:space="preserve">   - 增加了全面的数据类型测试</w:t>
      </w:r>
    </w:p>
    <w:p>
      <w:r>
        <w:t xml:space="preserve">   - 增加了边界和特殊场景测试</w:t>
      </w:r>
    </w:p>
    <w:p>
      <w:r>
        <w:t xml:space="preserve">   - 重构了测试框架，提高了代码复用性和可维护性</w:t>
      </w:r>
    </w:p>
    <w:p>
      <w:r>
        <w:t xml:space="preserve">   - 明确了精度验证标准，确保不同数据类型的测试准确性</w:t>
      </w:r>
    </w:p>
    <w:p>
      <w:pPr>
        <w:pStyle w:val="ListNumber"/>
      </w:pPr>
      <w:r>
        <w:t>**文档更新**：</w:t>
      </w:r>
    </w:p>
    <w:p>
      <w:r>
        <w:t xml:space="preserve">   - 更新了README文档中的支持数据类型说明</w:t>
      </w:r>
    </w:p>
    <w:p>
      <w:r>
        <w:t xml:space="preserve">   - 提供了完整的设计文档</w:t>
      </w:r>
    </w:p>
    <w:p>
      <w:r>
        <w:t xml:space="preserve">   - 增加了精度验证相关内容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/>
      <w:i/>
      <w:iCs/>
      <w:color w:val="404040" w:themeColor="text1" w:themeTint="BF"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