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B729" w14:textId="11BBA398" w:rsidR="00B54FE0" w:rsidRPr="00AB513F" w:rsidRDefault="00B54FE0">
      <w:pPr>
        <w:rPr>
          <w:rFonts w:ascii="Inter" w:hAnsi="Inter"/>
        </w:rPr>
      </w:pPr>
      <w:r>
        <w:rPr>
          <w:rFonts w:ascii="Inter" w:hAnsi="Inter"/>
          <w:noProof/>
        </w:rPr>
        <w:drawing>
          <wp:anchor distT="0" distB="0" distL="114300" distR="114300" simplePos="0" relativeHeight="251658240" behindDoc="0" locked="0" layoutInCell="1" allowOverlap="1" wp14:anchorId="23CC41A6" wp14:editId="4A79EB5E">
            <wp:simplePos x="0" y="0"/>
            <wp:positionH relativeFrom="page">
              <wp:align>right</wp:align>
            </wp:positionH>
            <wp:positionV relativeFrom="paragraph">
              <wp:posOffset>-914400</wp:posOffset>
            </wp:positionV>
            <wp:extent cx="7772400" cy="10066712"/>
            <wp:effectExtent l="0" t="0" r="0" b="0"/>
            <wp:wrapNone/>
            <wp:docPr id="56241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4252"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72400" cy="100667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C460CF" w14:textId="77777777" w:rsidR="00B54FE0" w:rsidRPr="00AB513F" w:rsidRDefault="00B54FE0">
      <w:pPr>
        <w:rPr>
          <w:rFonts w:ascii="Inter" w:hAnsi="Inter"/>
        </w:rPr>
      </w:pPr>
    </w:p>
    <w:p w14:paraId="7030D672" w14:textId="77777777" w:rsidR="00B54FE0" w:rsidRPr="00AB513F" w:rsidRDefault="00B54FE0">
      <w:pPr>
        <w:rPr>
          <w:rFonts w:ascii="Inter" w:hAnsi="Inter"/>
        </w:rPr>
      </w:pPr>
    </w:p>
    <w:p w14:paraId="36C61157" w14:textId="77777777" w:rsidR="00B54FE0" w:rsidRPr="00AB513F" w:rsidRDefault="00B54FE0">
      <w:pPr>
        <w:rPr>
          <w:rFonts w:ascii="Inter" w:hAnsi="Inter"/>
        </w:rPr>
      </w:pPr>
    </w:p>
    <w:p w14:paraId="368F93DB" w14:textId="77777777" w:rsidR="00B54FE0" w:rsidRPr="00AB513F" w:rsidRDefault="00B54FE0">
      <w:pPr>
        <w:rPr>
          <w:rFonts w:ascii="Inter" w:hAnsi="Inter"/>
        </w:rPr>
      </w:pPr>
    </w:p>
    <w:p w14:paraId="415472E5" w14:textId="77777777" w:rsidR="00B54FE0" w:rsidRPr="00AB513F" w:rsidRDefault="00B54FE0">
      <w:pPr>
        <w:rPr>
          <w:rFonts w:ascii="Inter" w:hAnsi="Inter"/>
        </w:rPr>
      </w:pPr>
    </w:p>
    <w:p w14:paraId="2EFB6F35" w14:textId="77777777" w:rsidR="00B54FE0" w:rsidRPr="00AB513F" w:rsidRDefault="00B54FE0">
      <w:pPr>
        <w:rPr>
          <w:rFonts w:ascii="Inter" w:hAnsi="Inter"/>
        </w:rPr>
      </w:pPr>
    </w:p>
    <w:p w14:paraId="59B097D5" w14:textId="77777777" w:rsidR="00B54FE0" w:rsidRPr="00AB513F" w:rsidRDefault="00B54FE0">
      <w:pPr>
        <w:rPr>
          <w:rFonts w:ascii="Inter" w:hAnsi="Inter"/>
        </w:rPr>
      </w:pPr>
    </w:p>
    <w:p w14:paraId="180DE419" w14:textId="77777777" w:rsidR="00B54FE0" w:rsidRPr="00AB513F" w:rsidRDefault="00B54FE0">
      <w:pPr>
        <w:rPr>
          <w:rFonts w:ascii="Inter" w:hAnsi="Inter"/>
        </w:rPr>
      </w:pPr>
    </w:p>
    <w:p w14:paraId="24460AF7" w14:textId="77777777" w:rsidR="00B54FE0" w:rsidRPr="00AB513F" w:rsidRDefault="00B54FE0">
      <w:pPr>
        <w:rPr>
          <w:rFonts w:ascii="Inter" w:hAnsi="Inter"/>
        </w:rPr>
      </w:pPr>
    </w:p>
    <w:p w14:paraId="04D34ABD" w14:textId="77777777" w:rsidR="00B54FE0" w:rsidRPr="00AB513F" w:rsidRDefault="00B54FE0">
      <w:pPr>
        <w:rPr>
          <w:rFonts w:ascii="Inter" w:hAnsi="Inter"/>
        </w:rPr>
      </w:pPr>
    </w:p>
    <w:p w14:paraId="0D925652" w14:textId="77777777" w:rsidR="00B54FE0" w:rsidRPr="00AB513F" w:rsidRDefault="00B54FE0">
      <w:pPr>
        <w:rPr>
          <w:rFonts w:ascii="Inter" w:hAnsi="Inter"/>
        </w:rPr>
      </w:pPr>
    </w:p>
    <w:p w14:paraId="05A91F88" w14:textId="77777777" w:rsidR="00B54FE0" w:rsidRPr="00AB513F" w:rsidRDefault="00B54FE0">
      <w:pPr>
        <w:rPr>
          <w:rFonts w:ascii="Inter" w:hAnsi="Inter"/>
        </w:rPr>
      </w:pPr>
    </w:p>
    <w:p w14:paraId="4EC8BFE9" w14:textId="77777777" w:rsidR="00B54FE0" w:rsidRPr="00AB513F" w:rsidRDefault="00B54FE0">
      <w:pPr>
        <w:rPr>
          <w:rFonts w:ascii="Inter" w:hAnsi="Inter"/>
        </w:rPr>
      </w:pPr>
    </w:p>
    <w:p w14:paraId="23FED40C" w14:textId="77777777" w:rsidR="00B54FE0" w:rsidRPr="00AB513F" w:rsidRDefault="00B54FE0">
      <w:pPr>
        <w:rPr>
          <w:rFonts w:ascii="Inter" w:hAnsi="Inter"/>
        </w:rPr>
      </w:pPr>
    </w:p>
    <w:p w14:paraId="2D303D60" w14:textId="77777777" w:rsidR="00B54FE0" w:rsidRPr="00AB513F" w:rsidRDefault="00B54FE0">
      <w:pPr>
        <w:rPr>
          <w:rFonts w:ascii="Inter" w:hAnsi="Inter"/>
        </w:rPr>
      </w:pPr>
    </w:p>
    <w:p w14:paraId="15C1F57E" w14:textId="77777777" w:rsidR="00B54FE0" w:rsidRPr="00AB513F" w:rsidRDefault="00B54FE0">
      <w:pPr>
        <w:rPr>
          <w:rFonts w:ascii="Inter" w:hAnsi="Inter"/>
        </w:rPr>
      </w:pPr>
    </w:p>
    <w:p w14:paraId="383C8265" w14:textId="77777777" w:rsidR="00B54FE0" w:rsidRPr="00AB513F" w:rsidRDefault="00B54FE0">
      <w:pPr>
        <w:rPr>
          <w:rFonts w:ascii="Inter" w:hAnsi="Inter"/>
        </w:rPr>
      </w:pPr>
    </w:p>
    <w:p w14:paraId="6E8021F2" w14:textId="77777777" w:rsidR="00B54FE0" w:rsidRPr="00AB513F" w:rsidRDefault="00B54FE0">
      <w:pPr>
        <w:rPr>
          <w:rFonts w:ascii="Inter" w:hAnsi="Inter"/>
        </w:rPr>
      </w:pPr>
    </w:p>
    <w:p w14:paraId="42B03421" w14:textId="77777777" w:rsidR="00B54FE0" w:rsidRPr="00AB513F" w:rsidRDefault="00B54FE0">
      <w:pPr>
        <w:rPr>
          <w:rFonts w:ascii="Inter" w:hAnsi="Inter"/>
        </w:rPr>
      </w:pPr>
    </w:p>
    <w:p w14:paraId="54FAB8BF" w14:textId="77777777" w:rsidR="00B54FE0" w:rsidRPr="00AB513F" w:rsidRDefault="00B54FE0">
      <w:pPr>
        <w:rPr>
          <w:rFonts w:ascii="Inter" w:hAnsi="Inter"/>
        </w:rPr>
      </w:pPr>
    </w:p>
    <w:p w14:paraId="3B56352D" w14:textId="77777777" w:rsidR="00B54FE0" w:rsidRPr="00AB513F" w:rsidRDefault="00B54FE0">
      <w:pPr>
        <w:rPr>
          <w:rFonts w:ascii="Inter" w:hAnsi="Inter"/>
        </w:rPr>
      </w:pPr>
    </w:p>
    <w:p w14:paraId="1DB2F938" w14:textId="77777777" w:rsidR="00B54FE0" w:rsidRPr="00AB513F" w:rsidRDefault="00B54FE0">
      <w:pPr>
        <w:rPr>
          <w:rFonts w:ascii="Inter" w:hAnsi="Inter"/>
        </w:rPr>
      </w:pPr>
    </w:p>
    <w:p w14:paraId="506E855F" w14:textId="77777777" w:rsidR="00B54FE0" w:rsidRPr="00AB513F" w:rsidRDefault="00B54FE0">
      <w:pPr>
        <w:rPr>
          <w:rFonts w:ascii="Inter" w:hAnsi="Inter"/>
        </w:rPr>
      </w:pPr>
    </w:p>
    <w:p w14:paraId="72B9BE8A" w14:textId="77777777" w:rsidR="00B54FE0" w:rsidRPr="00AB513F" w:rsidRDefault="00B54FE0">
      <w:pPr>
        <w:rPr>
          <w:rFonts w:ascii="Inter" w:hAnsi="Inter"/>
        </w:rPr>
      </w:pPr>
    </w:p>
    <w:p w14:paraId="692A0852" w14:textId="77777777" w:rsidR="00B54FE0" w:rsidRPr="00AB513F" w:rsidRDefault="00B54FE0">
      <w:pPr>
        <w:rPr>
          <w:rFonts w:ascii="Inter" w:hAnsi="Inter"/>
        </w:rPr>
      </w:pPr>
    </w:p>
    <w:p w14:paraId="14AB0C71" w14:textId="77777777" w:rsidR="00E32CF7" w:rsidRDefault="00E32CF7" w:rsidP="00F534F2">
      <w:pPr>
        <w:jc w:val="center"/>
        <w:rPr>
          <w:rFonts w:ascii="Inter" w:hAnsi="Inter"/>
        </w:rPr>
      </w:pPr>
    </w:p>
    <w:p w14:paraId="538636C8" w14:textId="77777777" w:rsidR="00E32CF7" w:rsidRDefault="00E32CF7" w:rsidP="00F534F2">
      <w:pPr>
        <w:jc w:val="center"/>
        <w:rPr>
          <w:rFonts w:ascii="Inter" w:hAnsi="Inter"/>
        </w:rPr>
      </w:pPr>
    </w:p>
    <w:p w14:paraId="4B6C1D1D" w14:textId="01090EB7" w:rsidR="00F846A8" w:rsidRPr="00AB513F" w:rsidRDefault="00F534F2" w:rsidP="00F534F2">
      <w:pPr>
        <w:jc w:val="center"/>
        <w:rPr>
          <w:rFonts w:ascii="Inter" w:hAnsi="Inter"/>
        </w:rPr>
      </w:pPr>
      <w:r>
        <w:rPr>
          <w:rFonts w:ascii="Inter" w:hAnsi="Inter"/>
          <w:noProof/>
        </w:rPr>
        <w:drawing>
          <wp:inline distT="0" distB="0" distL="0" distR="0" wp14:anchorId="7550AB1B" wp14:editId="3EFC077C">
            <wp:extent cx="2679700" cy="924439"/>
            <wp:effectExtent l="0" t="0" r="0" b="3175"/>
            <wp:docPr id="9872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49443" name="Picture 987249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9324" cy="938109"/>
                    </a:xfrm>
                    <a:prstGeom prst="rect">
                      <a:avLst/>
                    </a:prstGeom>
                  </pic:spPr>
                </pic:pic>
              </a:graphicData>
            </a:graphic>
          </wp:inline>
        </w:drawing>
      </w:r>
    </w:p>
    <w:p w14:paraId="13C62A07" w14:textId="41B68302" w:rsidR="00AB513F" w:rsidRPr="00E32CF7" w:rsidRDefault="00AB513F" w:rsidP="00E32CF7">
      <w:pPr>
        <w:jc w:val="center"/>
        <w:rPr>
          <w:rFonts w:ascii="Inter" w:hAnsi="Inter"/>
        </w:rPr>
      </w:pPr>
    </w:p>
    <w:tbl>
      <w:tblPr>
        <w:tblW w:w="0" w:type="auto"/>
        <w:tblInd w:w="1276" w:type="dxa"/>
        <w:tblLook w:val="04A0" w:firstRow="1" w:lastRow="0" w:firstColumn="1" w:lastColumn="0" w:noHBand="0" w:noVBand="1"/>
      </w:tblPr>
      <w:tblGrid>
        <w:gridCol w:w="6946"/>
      </w:tblGrid>
      <w:tr w:rsidR="00E32CF7" w14:paraId="71552AE5" w14:textId="77777777" w:rsidTr="000964C9">
        <w:tc>
          <w:tcPr>
            <w:tcW w:w="6946" w:type="dxa"/>
          </w:tcPr>
          <w:p w14:paraId="6C92C09E" w14:textId="77777777" w:rsidR="00E32CF7" w:rsidRDefault="00E32CF7" w:rsidP="00F534F2">
            <w:pPr>
              <w:jc w:val="center"/>
              <w:rPr>
                <w:rFonts w:ascii="Inter" w:hAnsi="Inter"/>
              </w:rPr>
            </w:pPr>
            <w:r>
              <w:rPr>
                <w:rFonts w:ascii="Inter" w:hAnsi="Inter"/>
              </w:rPr>
              <w:t>An AI-integrated business management and sales tracking ecosystem built to optimize multi-tier enterprise hierarchies, streamline distribution workflows, and give Pakistani businesses a secure, localized alternative for data-driven decision-making.</w:t>
            </w:r>
          </w:p>
          <w:p w14:paraId="40991935" w14:textId="77777777" w:rsidR="00472EFF" w:rsidRDefault="00472EFF" w:rsidP="00F534F2">
            <w:pPr>
              <w:jc w:val="center"/>
              <w:rPr>
                <w:rFonts w:ascii="Inter" w:hAnsi="Inter"/>
              </w:rPr>
            </w:pPr>
          </w:p>
          <w:p w14:paraId="6CDFFC1B" w14:textId="77777777" w:rsidR="00472EFF" w:rsidRDefault="00472EFF" w:rsidP="00F534F2">
            <w:pPr>
              <w:jc w:val="center"/>
              <w:rPr>
                <w:rFonts w:ascii="Inter" w:hAnsi="Inter"/>
              </w:rPr>
            </w:pPr>
          </w:p>
          <w:p w14:paraId="489B3D0A" w14:textId="77777777" w:rsidR="00472EFF" w:rsidRDefault="00472EFF" w:rsidP="00177B96">
            <w:pPr>
              <w:rPr>
                <w:rFonts w:ascii="Inter" w:hAnsi="Inter"/>
              </w:rPr>
            </w:pPr>
          </w:p>
          <w:p w14:paraId="34514CC8" w14:textId="77777777" w:rsidR="00472EFF" w:rsidRDefault="00472EFF" w:rsidP="00F534F2">
            <w:pPr>
              <w:jc w:val="center"/>
              <w:rPr>
                <w:rFonts w:ascii="Inter" w:hAnsi="Inter"/>
              </w:rPr>
            </w:pPr>
          </w:p>
          <w:p w14:paraId="3B45D56E" w14:textId="77777777" w:rsidR="00472EFF" w:rsidRDefault="00472EFF" w:rsidP="00F534F2">
            <w:pPr>
              <w:jc w:val="center"/>
              <w:rPr>
                <w:rFonts w:ascii="Inter" w:hAnsi="Inter"/>
                <w:b/>
                <w:bCs/>
              </w:rPr>
            </w:pPr>
            <w:r>
              <w:rPr>
                <w:rFonts w:ascii="Inter" w:hAnsi="Inter"/>
                <w:b/>
                <w:bCs/>
              </w:rPr>
              <w:t>Founding Team:</w:t>
            </w:r>
          </w:p>
          <w:tbl>
            <w:tblPr>
              <w:tblStyle w:val="TableGridLight"/>
              <w:tblW w:w="0" w:type="auto"/>
              <w:tblLook w:val="04A0" w:firstRow="1" w:lastRow="0" w:firstColumn="1" w:lastColumn="0" w:noHBand="0" w:noVBand="1"/>
            </w:tblPr>
            <w:tblGrid>
              <w:gridCol w:w="6695"/>
            </w:tblGrid>
            <w:tr w:rsidR="00B35A92" w14:paraId="71770324" w14:textId="77777777" w:rsidTr="00B35A92">
              <w:trPr>
                <w:trHeight w:val="529"/>
              </w:trPr>
              <w:tc>
                <w:tcPr>
                  <w:tcW w:w="6695" w:type="dxa"/>
                  <w:vAlign w:val="center"/>
                </w:tcPr>
                <w:p w14:paraId="5C371DC2" w14:textId="1C2380BB" w:rsidR="00B35A92" w:rsidRPr="00472EFF" w:rsidRDefault="00177374" w:rsidP="00472EFF">
                  <w:pPr>
                    <w:jc w:val="center"/>
                    <w:rPr>
                      <w:rFonts w:ascii="Inter" w:hAnsi="Inter"/>
                    </w:rPr>
                  </w:pPr>
                  <w:r>
                    <w:rPr>
                      <w:rFonts w:ascii="Inter" w:hAnsi="Inter"/>
                    </w:rPr>
                    <w:t>Almashreq Soft</w:t>
                  </w:r>
                </w:p>
              </w:tc>
            </w:tr>
          </w:tbl>
          <w:p w14:paraId="45232BD4" w14:textId="7DFC017C" w:rsidR="00472EFF" w:rsidRPr="00472EFF" w:rsidRDefault="00472EFF" w:rsidP="00F534F2">
            <w:pPr>
              <w:jc w:val="center"/>
              <w:rPr>
                <w:rFonts w:ascii="Inter" w:hAnsi="Inter"/>
                <w:b/>
                <w:bCs/>
              </w:rPr>
            </w:pPr>
          </w:p>
        </w:tc>
      </w:tr>
    </w:tbl>
    <w:p w14:paraId="4646FAA7" w14:textId="77777777" w:rsidR="00AB513F" w:rsidRDefault="00AB513F" w:rsidP="00F534F2">
      <w:pPr>
        <w:jc w:val="center"/>
        <w:rPr>
          <w:rFonts w:ascii="Inter" w:hAnsi="Inter"/>
        </w:rPr>
      </w:pPr>
    </w:p>
    <w:p w14:paraId="48C92406" w14:textId="0E372717" w:rsidR="002C3BBD" w:rsidRPr="002C3BBD" w:rsidRDefault="002C3BBD" w:rsidP="002C3BBD">
      <w:pPr>
        <w:jc w:val="center"/>
        <w:rPr>
          <w:rFonts w:ascii="Inter" w:hAnsi="Inter"/>
          <w:b/>
          <w:bCs/>
        </w:rPr>
      </w:pPr>
      <w:r>
        <w:rPr>
          <w:rFonts w:ascii="Inter" w:hAnsi="Inter"/>
          <w:b/>
          <w:bCs/>
        </w:rPr>
        <w:t>Prepared For:</w:t>
        <w:br/>
      </w:r>
      <w:r>
        <w:rPr>
          <w:rFonts w:ascii="Inter" w:eastAsia="Brush Script MT" w:hAnsi="Inter" w:cs="Brush Script MT"/>
        </w:rPr>
        <w:t>Prospective Clients</w:t>
      </w:r>
    </w:p>
    <w:p w14:paraId="61EB52E1" w14:textId="77777777" w:rsidR="002C3BBD" w:rsidRDefault="002C3BBD" w:rsidP="00F534F2">
      <w:pPr>
        <w:jc w:val="center"/>
        <w:rPr>
          <w:rFonts w:ascii="Inter" w:hAnsi="Inter"/>
          <w:b/>
          <w:bCs/>
        </w:rPr>
      </w:pPr>
    </w:p>
    <w:p w14:paraId="49421355" w14:textId="77777777" w:rsidR="006E067C" w:rsidRDefault="006E067C" w:rsidP="00F534F2">
      <w:pPr>
        <w:jc w:val="center"/>
        <w:rPr>
          <w:rFonts w:ascii="Inter" w:hAnsi="Inter"/>
          <w:b/>
          <w:bCs/>
        </w:rPr>
      </w:pPr>
    </w:p>
    <w:p w14:paraId="45A44980" w14:textId="2AD65F3A" w:rsidR="00177B96" w:rsidRDefault="00177B96" w:rsidP="000643C5">
      <w:pPr>
        <w:jc w:val="center"/>
        <w:rPr>
          <w:rFonts w:ascii="Inter" w:hAnsi="Inter"/>
          <w:b/>
          <w:bCs/>
        </w:rPr>
      </w:pPr>
    </w:p>
    <w:p w14:paraId="63B8F600" w14:textId="6185559D" w:rsidR="00CD570A" w:rsidRDefault="00CD570A" w:rsidP="00CD570A">
      <w:pPr>
        <w:jc w:val="center"/>
        <w:rPr>
          <w:rFonts w:ascii="Minion Pro" w:hAnsi="Minion Pro"/>
        </w:rPr>
      </w:pPr>
    </w:p>
    <w:p w14:paraId="3E5189EF" w14:textId="726386ED" w:rsidR="008B0683" w:rsidRDefault="00064138" w:rsidP="008B0683">
      <w:pPr>
        <w:jc w:val="center"/>
        <w:rPr>
          <w:rFonts w:ascii="Minion Pro" w:hAnsi="Minion Pro"/>
        </w:rPr>
      </w:pPr>
      <w:r>
        <w:rPr>
          <w:rFonts w:ascii="Book Antiqua" w:eastAsia="Book Antiqua" w:hAnsi="Book Antiqua" w:cs="Book Antiqua"/>
          <w:noProof/>
          <w:sz w:val="28"/>
          <w:szCs w:val="28"/>
        </w:rPr>
        <w:drawing>
          <wp:inline distT="0" distB="0" distL="0" distR="0" wp14:anchorId="6F3C1CDE" wp14:editId="313742E7">
            <wp:extent cx="1604513" cy="247218"/>
            <wp:effectExtent l="0" t="0" r="0" b="635"/>
            <wp:docPr id="128147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2350" cy="259211"/>
                    </a:xfrm>
                    <a:prstGeom prst="rect">
                      <a:avLst/>
                    </a:prstGeom>
                    <a:noFill/>
                    <a:ln>
                      <a:noFill/>
                    </a:ln>
                  </pic:spPr>
                </pic:pic>
              </a:graphicData>
            </a:graphic>
          </wp:inline>
        </w:drawing>
      </w:r>
    </w:p>
    <w:tbl>
      <w:tblPr>
        <w:tblW w:w="0" w:type="auto"/>
        <w:tblLook w:val="04A0" w:firstRow="1" w:lastRow="0" w:firstColumn="1" w:lastColumn="0" w:noHBand="0" w:noVBand="1"/>
      </w:tblPr>
      <w:tblGrid>
        <w:gridCol w:w="9350"/>
      </w:tblGrid>
      <w:tr w:rsidR="00237439" w14:paraId="0BE7ED9D" w14:textId="77777777" w:rsidTr="00E13A0C">
        <w:trPr>
          <w:trHeight w:val="12474"/>
        </w:trPr>
        <w:tc>
          <w:tcPr>
            <w:tcW w:w="9350" w:type="dxa"/>
            <w:vAlign w:val="center"/>
          </w:tcPr>
          <w:p w14:paraId="16B10FCC" w14:textId="77777777" w:rsidR="00F91860" w:rsidRDefault="007F1D36" w:rsidP="00F63483">
            <w:pPr>
              <w:pStyle w:val="H1Heading"/>
              <w:jc w:val="center"/>
              <w:outlineLvl w:val="9"/>
            </w:pPr>
            <w:r>
              <w:rPr>
                <w:noProof/>
              </w:rPr>
              <w:lastRenderedPageBreak/>
              <w:drawing>
                <wp:inline distT="0" distB="0" distL="0" distR="0" wp14:anchorId="1E4651F8" wp14:editId="3B07DF63">
                  <wp:extent cx="843148" cy="815157"/>
                  <wp:effectExtent l="0" t="0" r="0" b="4445"/>
                  <wp:docPr id="11553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1504" cy="832904"/>
                          </a:xfrm>
                          <a:prstGeom prst="rect">
                            <a:avLst/>
                          </a:prstGeom>
                          <a:noFill/>
                          <a:ln>
                            <a:noFill/>
                          </a:ln>
                        </pic:spPr>
                      </pic:pic>
                    </a:graphicData>
                  </a:graphic>
                </wp:inline>
              </w:drawing>
            </w:r>
          </w:p>
          <w:p w14:paraId="0098A10D" w14:textId="2EBC39DE" w:rsidR="00237439" w:rsidRDefault="00237439" w:rsidP="00F63483">
            <w:pPr>
              <w:pStyle w:val="H1Heading"/>
              <w:jc w:val="center"/>
              <w:outlineLvl w:val="9"/>
            </w:pPr>
            <w:r>
              <w:t>Summary</w:t>
            </w:r>
          </w:p>
          <w:p w14:paraId="7A6715A2" w14:textId="77777777" w:rsidR="00237439" w:rsidRDefault="00237439" w:rsidP="00E13A0C">
            <w:pPr>
              <w:jc w:val="center"/>
              <w:rPr>
                <w:rFonts w:ascii="Minion Pro" w:hAnsi="Minion Pro"/>
              </w:rPr>
            </w:pPr>
          </w:p>
          <w:p w14:paraId="5E8D5F43" w14:textId="77777777" w:rsidR="006C1083" w:rsidRPr="006C1083" w:rsidRDefault="006C1083" w:rsidP="006C1083">
            <w:pPr>
              <w:pStyle w:val="BodyMedium"/>
            </w:pPr>
            <w:r>
              <w:t>Konvert is an AI-powered system that runs your entire sales operation — from the sales rep on the ground all the way up to the CEO. No matter how many layers your team has, everyone sees the same accurate, up-to-date information at the same time.</w:t>
            </w:r>
          </w:p>
          <w:p w14:paraId="2437CE09" w14:textId="68E46B35" w:rsidR="00237439" w:rsidRDefault="006C1083" w:rsidP="001B0EAE">
            <w:pPr>
              <w:pStyle w:val="BodyMedium"/>
            </w:pPr>
            <w:r>
              <w:t xml:space="preserve">It uses AI to predict performance and tracks your sales team's routes in real time, so routine sales tasks happen automatically, and managers spend less time chasing updates. It's built to grow with your business — whether you're a small company or a large enterprise — and the whole point is simple: help you make more money from what you're already spending on sales operations.</w:t>
            </w:r>
          </w:p>
        </w:tc>
      </w:tr>
    </w:tbl>
    <w:p w14:paraId="6AC9AD67" w14:textId="13E8C28E" w:rsidR="008A05D2" w:rsidRDefault="008A05D2" w:rsidP="00237439">
      <w:pPr>
        <w:pStyle w:val="H1Heading"/>
        <w:jc w:val="center"/>
      </w:pPr>
    </w:p>
    <w:sdt>
      <w:sdtPr>
        <w:rPr>
          <w:rFonts w:asciiTheme="minorHAnsi" w:eastAsiaTheme="minorHAnsi" w:hAnsiTheme="minorHAnsi" w:cstheme="minorBidi"/>
          <w:b w:val="0"/>
          <w:bCs w:val="0"/>
          <w:color w:val="auto"/>
          <w:kern w:val="2"/>
          <w:sz w:val="24"/>
          <w:szCs w:val="24"/>
          <w14:ligatures w14:val="standardContextual"/>
        </w:rPr>
        <w:id w:val="-1012225055"/>
        <w:docPartObj>
          <w:docPartGallery w:val="Table of Contents"/>
          <w:docPartUnique/>
        </w:docPartObj>
      </w:sdtPr>
      <w:sdtEndPr>
        <w:rPr>
          <w:noProof/>
        </w:rPr>
      </w:sdtEndPr>
      <w:sdtContent>
        <w:p w14:paraId="4BEC92D0" w14:textId="7324B234" w:rsidR="00F63483" w:rsidRDefault="00F63483">
          <w:pPr>
            <w:pStyle w:val="TOCHeading"/>
          </w:pPr>
          <w:r>
            <w:t>Table of Contents</w:t>
          </w:r>
        </w:p>
        <w:p w14:paraId="7C4F977B" w14:textId="23568466" w:rsidR="006C1083" w:rsidRDefault="00F63483">
          <w:pPr>
            <w:pStyle w:val="TOC1"/>
            <w:tabs>
              <w:tab w:val="right" w:leader="dot" w:pos="9350"/>
            </w:tabs>
            <w:rPr>
              <w:rFonts w:eastAsiaTheme="minorEastAsia" w:cstheme="minorBidi"/>
              <w:b w:val="0"/>
              <w:bCs w:val="0"/>
              <w:noProof/>
              <w:sz w:val="24"/>
            </w:rPr>
          </w:pPr>
          <w:r>
            <w:rPr>
              <w:b w:val="0"/>
              <w:bCs w:val="0"/>
            </w:rPr>
            <w:fldChar w:fldCharType="begin"/>
          </w:r>
          <w:r>
            <w:instrText xml:space="preserve"> TOC \o "1-3" \h \z \u </w:instrText>
          </w:r>
          <w:r>
            <w:rPr>
              <w:b w:val="0"/>
              <w:bCs w:val="0"/>
            </w:rPr>
            <w:fldChar w:fldCharType="separate"/>
          </w:r>
          <w:hyperlink w:anchor="_Toc237333987" w:history="1">
            <w:r>
              <w:rPr>
                <w:rStyle w:val="Hyperlink"/>
                <w:noProof/>
              </w:rPr>
              <w:t>Introduction</w:t>
            </w:r>
            <w:r>
              <w:rPr>
                <w:noProof/>
                <w:webHidden/>
              </w:rPr>
              <w:tab/>
              <w:fldChar w:fldCharType="begin"/>
              <w:instrText xml:space="preserve"> PAGEREF _Toc237333987 \h </w:instrText>
              <w:fldChar w:fldCharType="separate"/>
              <w:t>8</w:t>
              <w:fldChar w:fldCharType="end"/>
            </w:r>
          </w:hyperlink>
        </w:p>
        <w:p w14:paraId="14734877" w14:textId="39233FE7" w:rsidR="006C1083" w:rsidRDefault="006C1083">
          <w:pPr>
            <w:pStyle w:val="TOC3"/>
            <w:tabs>
              <w:tab w:val="right" w:leader="dot" w:pos="9350"/>
            </w:tabs>
            <w:rPr>
              <w:rFonts w:eastAsiaTheme="minorEastAsia" w:cstheme="minorBidi"/>
              <w:noProof/>
              <w:sz w:val="24"/>
            </w:rPr>
          </w:pPr>
          <w:hyperlink w:anchor="_Toc237333988" w:history="1">
            <w:r>
              <w:rPr>
                <w:rStyle w:val="Hyperlink"/>
                <w:noProof/>
              </w:rPr>
              <w:t>Motivation</w:t>
            </w:r>
            <w:r>
              <w:rPr>
                <w:noProof/>
                <w:webHidden/>
              </w:rPr>
              <w:tab/>
              <w:fldChar w:fldCharType="begin"/>
              <w:instrText xml:space="preserve"> PAGEREF _Toc237333988 \h </w:instrText>
              <w:fldChar w:fldCharType="separate"/>
              <w:t>8</w:t>
              <w:fldChar w:fldCharType="end"/>
            </w:r>
          </w:hyperlink>
        </w:p>
        <w:p w14:paraId="25AFBD99" w14:textId="68EE6568" w:rsidR="006C1083" w:rsidRDefault="006C1083">
          <w:pPr>
            <w:pStyle w:val="TOC3"/>
            <w:tabs>
              <w:tab w:val="right" w:leader="dot" w:pos="9350"/>
            </w:tabs>
            <w:rPr>
              <w:rFonts w:eastAsiaTheme="minorEastAsia" w:cstheme="minorBidi"/>
              <w:noProof/>
              <w:sz w:val="24"/>
            </w:rPr>
          </w:pPr>
          <w:hyperlink w:anchor="_Toc237333989" w:history="1">
            <w:r>
              <w:rPr>
                <w:rStyle w:val="Hyperlink"/>
                <w:noProof/>
              </w:rPr>
              <w:t>Project Overview</w:t>
            </w:r>
            <w:r>
              <w:rPr>
                <w:noProof/>
                <w:webHidden/>
              </w:rPr>
              <w:tab/>
              <w:fldChar w:fldCharType="begin"/>
              <w:instrText xml:space="preserve"> PAGEREF _Toc237333989 \h </w:instrText>
              <w:fldChar w:fldCharType="separate"/>
              <w:t>8</w:t>
              <w:fldChar w:fldCharType="end"/>
            </w:r>
          </w:hyperlink>
        </w:p>
        <w:p w14:paraId="62094B2E" w14:textId="6F829976" w:rsidR="006C1083" w:rsidRDefault="006C1083">
          <w:pPr>
            <w:pStyle w:val="TOC3"/>
            <w:tabs>
              <w:tab w:val="right" w:leader="dot" w:pos="9350"/>
            </w:tabs>
            <w:rPr>
              <w:rFonts w:eastAsiaTheme="minorEastAsia" w:cstheme="minorBidi"/>
              <w:noProof/>
              <w:sz w:val="24"/>
            </w:rPr>
          </w:pPr>
          <w:hyperlink w:anchor="_Toc237333990" w:history="1">
            <w:r>
              <w:rPr>
                <w:rStyle w:val="Hyperlink"/>
                <w:noProof/>
              </w:rPr>
              <w:t>Problem Statement</w:t>
            </w:r>
            <w:r>
              <w:rPr>
                <w:noProof/>
                <w:webHidden/>
              </w:rPr>
              <w:tab/>
              <w:fldChar w:fldCharType="begin"/>
              <w:instrText xml:space="preserve"> PAGEREF _Toc237333990 \h </w:instrText>
              <w:fldChar w:fldCharType="separate"/>
              <w:t>9</w:t>
              <w:fldChar w:fldCharType="end"/>
            </w:r>
          </w:hyperlink>
        </w:p>
        <w:p w14:paraId="1996112F" w14:textId="1F9A9BB9" w:rsidR="006C1083" w:rsidRDefault="006C1083">
          <w:pPr>
            <w:pStyle w:val="TOC3"/>
            <w:tabs>
              <w:tab w:val="right" w:leader="dot" w:pos="9350"/>
            </w:tabs>
            <w:rPr>
              <w:rFonts w:eastAsiaTheme="minorEastAsia" w:cstheme="minorBidi"/>
              <w:noProof/>
              <w:sz w:val="24"/>
            </w:rPr>
          </w:pPr>
          <w:hyperlink w:anchor="_Toc237333991" w:history="1">
            <w:r>
              <w:rPr>
                <w:rStyle w:val="Hyperlink"/>
                <w:noProof/>
              </w:rPr>
              <w:t>Objectives:</w:t>
            </w:r>
            <w:r>
              <w:rPr>
                <w:noProof/>
                <w:webHidden/>
              </w:rPr>
              <w:tab/>
              <w:fldChar w:fldCharType="begin"/>
              <w:instrText xml:space="preserve"> PAGEREF _Toc237333991 \h </w:instrText>
              <w:fldChar w:fldCharType="separate"/>
              <w:t>11</w:t>
              <w:fldChar w:fldCharType="end"/>
            </w:r>
          </w:hyperlink>
        </w:p>
        <w:p w14:paraId="2D1DFA03" w14:textId="162940AC" w:rsidR="006C1083" w:rsidRDefault="006C1083">
          <w:pPr>
            <w:pStyle w:val="TOC1"/>
            <w:tabs>
              <w:tab w:val="right" w:leader="dot" w:pos="9350"/>
            </w:tabs>
            <w:rPr>
              <w:rFonts w:eastAsiaTheme="minorEastAsia" w:cstheme="minorBidi"/>
              <w:b w:val="0"/>
              <w:bCs w:val="0"/>
              <w:noProof/>
              <w:sz w:val="24"/>
            </w:rPr>
          </w:pPr>
          <w:hyperlink w:anchor="_Toc237333992" w:history="1">
            <w:r>
              <w:rPr>
                <w:rStyle w:val="Hyperlink"/>
                <w:noProof/>
              </w:rPr>
              <w:t>Domain Analysis</w:t>
            </w:r>
            <w:r>
              <w:rPr>
                <w:noProof/>
                <w:webHidden/>
              </w:rPr>
              <w:tab/>
              <w:fldChar w:fldCharType="begin"/>
              <w:instrText xml:space="preserve"> PAGEREF _Toc237333992 \h </w:instrText>
              <w:fldChar w:fldCharType="separate"/>
              <w:t>13</w:t>
              <w:fldChar w:fldCharType="end"/>
            </w:r>
          </w:hyperlink>
        </w:p>
        <w:p w14:paraId="720D18EF" w14:textId="4C9ED7AE" w:rsidR="006C1083" w:rsidRDefault="006C1083">
          <w:pPr>
            <w:pStyle w:val="TOC3"/>
            <w:tabs>
              <w:tab w:val="right" w:leader="dot" w:pos="9350"/>
            </w:tabs>
            <w:rPr>
              <w:rFonts w:eastAsiaTheme="minorEastAsia" w:cstheme="minorBidi"/>
              <w:noProof/>
              <w:sz w:val="24"/>
            </w:rPr>
          </w:pPr>
          <w:hyperlink w:anchor="_Toc237333993" w:history="1">
            <w:r>
              <w:rPr>
                <w:rStyle w:val="Hyperlink"/>
                <w:noProof/>
              </w:rPr>
              <w:t>Customer Analysis:</w:t>
            </w:r>
            <w:r>
              <w:rPr>
                <w:noProof/>
                <w:webHidden/>
              </w:rPr>
              <w:tab/>
              <w:fldChar w:fldCharType="begin"/>
              <w:instrText xml:space="preserve"> PAGEREF _Toc237333993 \h </w:instrText>
              <w:fldChar w:fldCharType="separate"/>
              <w:t>13</w:t>
              <w:fldChar w:fldCharType="end"/>
            </w:r>
          </w:hyperlink>
        </w:p>
        <w:p w14:paraId="7B826C7A" w14:textId="16A482F5" w:rsidR="006C1083" w:rsidRDefault="006C1083">
          <w:pPr>
            <w:pStyle w:val="TOC3"/>
            <w:tabs>
              <w:tab w:val="right" w:leader="dot" w:pos="9350"/>
            </w:tabs>
            <w:rPr>
              <w:rFonts w:eastAsiaTheme="minorEastAsia" w:cstheme="minorBidi"/>
              <w:noProof/>
              <w:sz w:val="24"/>
            </w:rPr>
          </w:pPr>
          <w:hyperlink w:anchor="_Toc237333994" w:history="1">
            <w:r>
              <w:rPr>
                <w:rStyle w:val="Hyperlink"/>
                <w:noProof/>
              </w:rPr>
              <w:t>Stakeholders</w:t>
            </w:r>
            <w:r>
              <w:rPr>
                <w:noProof/>
                <w:webHidden/>
              </w:rPr>
              <w:tab/>
              <w:fldChar w:fldCharType="begin"/>
              <w:instrText xml:space="preserve"> PAGEREF _Toc237333994 \h </w:instrText>
              <w:fldChar w:fldCharType="separate"/>
              <w:t>14</w:t>
              <w:fldChar w:fldCharType="end"/>
            </w:r>
          </w:hyperlink>
        </w:p>
        <w:p w14:paraId="558874A3" w14:textId="0BCA6AA9" w:rsidR="006C1083" w:rsidRDefault="006C1083">
          <w:pPr>
            <w:pStyle w:val="TOC3"/>
            <w:tabs>
              <w:tab w:val="right" w:leader="dot" w:pos="9350"/>
            </w:tabs>
            <w:rPr>
              <w:rFonts w:eastAsiaTheme="minorEastAsia" w:cstheme="minorBidi"/>
              <w:noProof/>
              <w:sz w:val="24"/>
            </w:rPr>
          </w:pPr>
          <w:hyperlink w:anchor="_Toc237333995" w:history="1">
            <w:r>
              <w:rPr>
                <w:rStyle w:val="Hyperlink"/>
                <w:noProof/>
              </w:rPr>
              <w:t>Affected Groups and Social &amp; Economic Impact</w:t>
            </w:r>
            <w:r>
              <w:rPr>
                <w:noProof/>
                <w:webHidden/>
              </w:rPr>
              <w:tab/>
              <w:fldChar w:fldCharType="begin"/>
              <w:instrText xml:space="preserve"> PAGEREF _Toc237333995 \h </w:instrText>
              <w:fldChar w:fldCharType="separate"/>
              <w:t>16</w:t>
              <w:fldChar w:fldCharType="end"/>
            </w:r>
          </w:hyperlink>
        </w:p>
        <w:p w14:paraId="6EEF75D7" w14:textId="64AD0935" w:rsidR="006C1083" w:rsidRDefault="006C1083">
          <w:pPr>
            <w:pStyle w:val="TOC3"/>
            <w:tabs>
              <w:tab w:val="right" w:leader="dot" w:pos="9350"/>
            </w:tabs>
            <w:rPr>
              <w:rFonts w:eastAsiaTheme="minorEastAsia" w:cstheme="minorBidi"/>
              <w:noProof/>
              <w:sz w:val="24"/>
            </w:rPr>
          </w:pPr>
          <w:hyperlink w:anchor="_Toc237333996" w:history="1">
            <w:r>
              <w:rPr>
                <w:rStyle w:val="Hyperlink"/>
                <w:noProof/>
              </w:rPr>
              <w:t>Dependencies and External Systems</w:t>
            </w:r>
            <w:r>
              <w:rPr>
                <w:noProof/>
                <w:webHidden/>
              </w:rPr>
              <w:tab/>
              <w:fldChar w:fldCharType="begin"/>
              <w:instrText xml:space="preserve"> PAGEREF _Toc237333996 \h </w:instrText>
              <w:fldChar w:fldCharType="separate"/>
              <w:t>17</w:t>
              <w:fldChar w:fldCharType="end"/>
            </w:r>
          </w:hyperlink>
        </w:p>
        <w:p w14:paraId="7388B722" w14:textId="0E9108BC" w:rsidR="006C1083" w:rsidRDefault="006C1083">
          <w:pPr>
            <w:pStyle w:val="TOC3"/>
            <w:tabs>
              <w:tab w:val="right" w:leader="dot" w:pos="9350"/>
            </w:tabs>
            <w:rPr>
              <w:rFonts w:eastAsiaTheme="minorEastAsia" w:cstheme="minorBidi"/>
              <w:noProof/>
              <w:sz w:val="24"/>
            </w:rPr>
          </w:pPr>
          <w:hyperlink w:anchor="_Toc237333997" w:history="1">
            <w:r>
              <w:rPr>
                <w:rStyle w:val="Hyperlink"/>
                <w:noProof/>
              </w:rPr>
              <w:t>Related Projects</w:t>
            </w:r>
            <w:r>
              <w:rPr>
                <w:noProof/>
                <w:webHidden/>
              </w:rPr>
              <w:tab/>
              <w:fldChar w:fldCharType="begin"/>
              <w:instrText xml:space="preserve"> PAGEREF _Toc237333997 \h </w:instrText>
              <w:fldChar w:fldCharType="separate"/>
              <w:t>18</w:t>
              <w:fldChar w:fldCharType="end"/>
            </w:r>
          </w:hyperlink>
        </w:p>
        <w:p w14:paraId="5EE68145" w14:textId="036399EF" w:rsidR="006C1083" w:rsidRDefault="006C1083">
          <w:pPr>
            <w:pStyle w:val="TOC3"/>
            <w:tabs>
              <w:tab w:val="right" w:leader="dot" w:pos="9350"/>
            </w:tabs>
            <w:rPr>
              <w:rFonts w:eastAsiaTheme="minorEastAsia" w:cstheme="minorBidi"/>
              <w:noProof/>
              <w:sz w:val="24"/>
            </w:rPr>
          </w:pPr>
          <w:hyperlink w:anchor="_Toc237333998" w:history="1">
            <w:r>
              <w:rPr>
                <w:rStyle w:val="Hyperlink"/>
                <w:noProof/>
              </w:rPr>
              <w:t>Feature Comparison</w:t>
            </w:r>
            <w:r>
              <w:rPr>
                <w:noProof/>
                <w:webHidden/>
              </w:rPr>
              <w:tab/>
              <w:fldChar w:fldCharType="begin"/>
              <w:instrText xml:space="preserve"> PAGEREF _Toc237333998 \h </w:instrText>
              <w:fldChar w:fldCharType="separate"/>
              <w:t>19</w:t>
              <w:fldChar w:fldCharType="end"/>
            </w:r>
          </w:hyperlink>
        </w:p>
        <w:p w14:paraId="4BFA1FE3" w14:textId="09ABD74D" w:rsidR="006C1083" w:rsidRDefault="006C1083">
          <w:pPr>
            <w:pStyle w:val="TOC3"/>
            <w:tabs>
              <w:tab w:val="right" w:leader="dot" w:pos="9350"/>
            </w:tabs>
            <w:rPr>
              <w:rFonts w:eastAsiaTheme="minorEastAsia" w:cstheme="minorBidi"/>
              <w:noProof/>
              <w:sz w:val="24"/>
            </w:rPr>
          </w:pPr>
          <w:hyperlink w:anchor="_Toc237333999" w:history="1">
            <w:r>
              <w:rPr>
                <w:rStyle w:val="Hyperlink"/>
                <w:noProof/>
              </w:rPr>
              <w:t>Reference Documents</w:t>
            </w:r>
            <w:r>
              <w:rPr>
                <w:noProof/>
                <w:webHidden/>
              </w:rPr>
              <w:tab/>
              <w:fldChar w:fldCharType="begin"/>
              <w:instrText xml:space="preserve"> PAGEREF _Toc237333999 \h </w:instrText>
              <w:fldChar w:fldCharType="separate"/>
              <w:t>20</w:t>
              <w:fldChar w:fldCharType="end"/>
            </w:r>
          </w:hyperlink>
        </w:p>
        <w:p w14:paraId="55A62FEA" w14:textId="6A3F49D8" w:rsidR="006C1083" w:rsidRDefault="006C1083">
          <w:pPr>
            <w:pStyle w:val="TOC1"/>
            <w:tabs>
              <w:tab w:val="right" w:leader="dot" w:pos="9350"/>
            </w:tabs>
            <w:rPr>
              <w:rFonts w:eastAsiaTheme="minorEastAsia" w:cstheme="minorBidi"/>
              <w:b w:val="0"/>
              <w:bCs w:val="0"/>
              <w:noProof/>
              <w:sz w:val="24"/>
            </w:rPr>
          </w:pPr>
          <w:hyperlink w:anchor="_Toc237334000" w:history="1">
            <w:r>
              <w:rPr>
                <w:rStyle w:val="Hyperlink"/>
                <w:noProof/>
              </w:rPr>
              <w:t>Requirement Analysis</w:t>
            </w:r>
            <w:r>
              <w:rPr>
                <w:noProof/>
                <w:webHidden/>
              </w:rPr>
              <w:tab/>
              <w:fldChar w:fldCharType="begin"/>
              <w:instrText xml:space="preserve"> PAGEREF _Toc237334000 \h </w:instrText>
              <w:fldChar w:fldCharType="separate"/>
              <w:t>22</w:t>
              <w:fldChar w:fldCharType="end"/>
            </w:r>
          </w:hyperlink>
        </w:p>
        <w:p w14:paraId="638905CA" w14:textId="501A26F4" w:rsidR="006C1083" w:rsidRDefault="006C1083">
          <w:pPr>
            <w:pStyle w:val="TOC3"/>
            <w:tabs>
              <w:tab w:val="right" w:leader="dot" w:pos="9350"/>
            </w:tabs>
            <w:rPr>
              <w:rFonts w:eastAsiaTheme="minorEastAsia" w:cstheme="minorBidi"/>
              <w:noProof/>
              <w:sz w:val="24"/>
            </w:rPr>
          </w:pPr>
          <w:hyperlink w:anchor="_Toc237334001" w:history="1">
            <w:r>
              <w:rPr>
                <w:rStyle w:val="Hyperlink"/>
                <w:noProof/>
              </w:rPr>
              <w:t>Functional Requirements</w:t>
            </w:r>
            <w:r>
              <w:rPr>
                <w:noProof/>
                <w:webHidden/>
              </w:rPr>
              <w:tab/>
              <w:fldChar w:fldCharType="begin"/>
              <w:instrText xml:space="preserve"> PAGEREF _Toc237334001 \h </w:instrText>
              <w:fldChar w:fldCharType="separate"/>
              <w:t>22</w:t>
              <w:fldChar w:fldCharType="end"/>
            </w:r>
          </w:hyperlink>
        </w:p>
        <w:p w14:paraId="1AAFF1CC" w14:textId="5CFA68A6" w:rsidR="006C1083" w:rsidRDefault="006C1083">
          <w:pPr>
            <w:pStyle w:val="TOC3"/>
            <w:tabs>
              <w:tab w:val="right" w:leader="dot" w:pos="9350"/>
            </w:tabs>
            <w:rPr>
              <w:rFonts w:eastAsiaTheme="minorEastAsia" w:cstheme="minorBidi"/>
              <w:noProof/>
              <w:sz w:val="24"/>
            </w:rPr>
          </w:pPr>
          <w:hyperlink w:anchor="_Toc237334002" w:history="1">
            <w:r>
              <w:rPr>
                <w:rStyle w:val="Hyperlink"/>
                <w:noProof/>
              </w:rPr>
              <w:t>Non-Functional Requirements</w:t>
            </w:r>
            <w:r>
              <w:rPr>
                <w:noProof/>
                <w:webHidden/>
              </w:rPr>
              <w:tab/>
              <w:fldChar w:fldCharType="begin"/>
              <w:instrText xml:space="preserve"> PAGEREF _Toc237334002 \h </w:instrText>
              <w:fldChar w:fldCharType="separate"/>
              <w:t>27</w:t>
              <w:fldChar w:fldCharType="end"/>
            </w:r>
          </w:hyperlink>
        </w:p>
        <w:p w14:paraId="6ADBE9A9" w14:textId="0BC8F475" w:rsidR="006C1083" w:rsidRDefault="006C1083">
          <w:pPr>
            <w:pStyle w:val="TOC3"/>
            <w:tabs>
              <w:tab w:val="right" w:leader="dot" w:pos="9350"/>
            </w:tabs>
            <w:rPr>
              <w:rFonts w:eastAsiaTheme="minorEastAsia" w:cstheme="minorBidi"/>
              <w:noProof/>
              <w:sz w:val="24"/>
            </w:rPr>
          </w:pPr>
          <w:hyperlink w:anchor="_Toc237334003" w:history="1">
            <w:r>
              <w:rPr>
                <w:rStyle w:val="Hyperlink"/>
                <w:noProof/>
              </w:rPr>
              <w:t>List of Actors</w:t>
            </w:r>
            <w:r>
              <w:rPr>
                <w:noProof/>
                <w:webHidden/>
              </w:rPr>
              <w:tab/>
              <w:fldChar w:fldCharType="begin"/>
              <w:instrText xml:space="preserve"> PAGEREF _Toc237334003 \h </w:instrText>
              <w:fldChar w:fldCharType="separate"/>
              <w:t>30</w:t>
              <w:fldChar w:fldCharType="end"/>
            </w:r>
          </w:hyperlink>
        </w:p>
        <w:p w14:paraId="4DC91026" w14:textId="119FEE56" w:rsidR="00F63483" w:rsidRDefault="00F63483">
          <w:r>
            <w:rPr>
              <w:b/>
              <w:bCs/>
              <w:noProof/>
            </w:rPr>
            <w:fldChar w:fldCharType="end"/>
          </w:r>
        </w:p>
      </w:sdtContent>
    </w:sdt>
    <w:p w14:paraId="62475A6B" w14:textId="77777777" w:rsidR="0090700A" w:rsidRDefault="0090700A" w:rsidP="0090700A">
      <w:pPr>
        <w:pStyle w:val="BodyMedium"/>
      </w:pPr>
    </w:p>
    <w:tbl>
      <w:tblPr>
        <w:tblW w:w="0" w:type="auto"/>
        <w:tblLook w:val="04A0" w:firstRow="1" w:lastRow="0" w:firstColumn="1" w:lastColumn="0" w:noHBand="0" w:noVBand="1"/>
      </w:tblPr>
      <w:tblGrid>
        <w:gridCol w:w="9350"/>
      </w:tblGrid>
      <w:tr w:rsidR="0089087C" w14:paraId="42E865B6" w14:textId="77777777" w:rsidTr="00E13A0C">
        <w:trPr>
          <w:trHeight w:val="12474"/>
        </w:trPr>
        <w:tc>
          <w:tcPr>
            <w:tcW w:w="9350" w:type="dxa"/>
            <w:vAlign w:val="center"/>
          </w:tcPr>
          <w:p w14:paraId="31FC9B8E" w14:textId="0D9BA4EC" w:rsidR="0089087C" w:rsidRPr="0089087C" w:rsidRDefault="0089087C" w:rsidP="0089087C">
            <w:pPr>
              <w:pStyle w:val="BodyLarge"/>
              <w:jc w:val="center"/>
            </w:pPr>
            <w:r>
              <w:lastRenderedPageBreak/>
              <w:t>This page is intentionally left blank.</w:t>
            </w:r>
          </w:p>
        </w:tc>
      </w:tr>
    </w:tbl>
    <w:p w14:paraId="4055A5FD" w14:textId="6EA65342" w:rsidR="0090700A" w:rsidRDefault="0090700A" w:rsidP="0089087C">
      <w:pPr>
        <w:pStyle w:val="BodyMedium"/>
        <w:jc w:val="center"/>
      </w:pPr>
    </w:p>
    <w:p w14:paraId="7B3092C1" w14:textId="77777777" w:rsidR="008C3EDA" w:rsidRDefault="008C3EDA" w:rsidP="00271534">
      <w:pPr>
        <w:pStyle w:val="H5Heading"/>
        <w:sectPr w:rsidR="008C3EDA" w:rsidSect="00D32C15">
          <w:footerReference w:type="even" r:id="rId12"/>
          <w:pgSz w:w="12240" w:h="15840"/>
          <w:pgMar w:top="1440" w:right="1440" w:bottom="1440" w:left="1440" w:header="708" w:footer="708" w:gutter="0"/>
          <w:cols w:space="708"/>
          <w:docGrid w:linePitch="360"/>
        </w:sectPr>
      </w:pPr>
    </w:p>
    <w:p w14:paraId="19857F9A" w14:textId="113E2A9F" w:rsidR="00271534" w:rsidRPr="0031234A" w:rsidRDefault="00271534" w:rsidP="00CE5B49">
      <w:pPr>
        <w:pStyle w:val="H6Heading"/>
        <w:spacing w:after="0"/>
      </w:pPr>
      <w:r>
        <w:lastRenderedPageBreak/>
        <w:t>Section 1</w:t>
      </w:r>
    </w:p>
    <w:p w14:paraId="75E6E158" w14:textId="3D36EC62" w:rsidR="00800576" w:rsidRDefault="00271534" w:rsidP="00E87961">
      <w:pPr>
        <w:pStyle w:val="H1Heading"/>
        <w:pBdr>
          <w:bottom w:val="single" w:sz="6" w:space="1" w:color="auto"/>
        </w:pBdr>
      </w:pPr>
      <w:bookmarkStart w:id="0" w:name="_Toc237333987"/>
      <w:r>
        <w:t>Introduction</w:t>
      </w:r>
      <w:bookmarkEnd w:id="0"/>
    </w:p>
    <w:p w14:paraId="4CDB7455" w14:textId="77777777" w:rsidR="00C75B1F" w:rsidRDefault="00C75B1F" w:rsidP="00E55E04">
      <w:pPr>
        <w:pStyle w:val="BodyMedium"/>
      </w:pPr>
    </w:p>
    <w:p w14:paraId="5EE8D482" w14:textId="085104A9" w:rsidR="002951A4" w:rsidRDefault="002951A4" w:rsidP="00CE5B49">
      <w:pPr>
        <w:pStyle w:val="H6Heading"/>
        <w:spacing w:after="0" w:line="240" w:lineRule="auto"/>
        <w:outlineLvl w:val="9"/>
      </w:pPr>
      <w:r>
        <w:t>1.1</w:t>
      </w:r>
    </w:p>
    <w:p w14:paraId="6B02C5B5" w14:textId="13367320" w:rsidR="00D54916" w:rsidRDefault="002951A4" w:rsidP="00D54916">
      <w:pPr>
        <w:pStyle w:val="H3Heading"/>
      </w:pPr>
      <w:bookmarkStart w:id="1" w:name="_Toc237333988"/>
      <w:r>
        <w:t>Motivation</w:t>
      </w:r>
      <w:bookmarkEnd w:id="1"/>
    </w:p>
    <w:p w14:paraId="686E0ECD" w14:textId="41CC7B7A" w:rsidR="00634BD8" w:rsidRDefault="00634BD8" w:rsidP="00634BD8">
      <w:pPr>
        <w:pStyle w:val="BodyMedium"/>
      </w:pPr>
      <w:r>
        <w:t>Entrepreneurs with world-class products often face an immediate digital barrier because the sales management tools currently available are either prohibitively expensive foreign platforms or fragmented legacy systems that are too complex to master quickly. This creates a restrictive environment where businesses lose critical momentum navigating technical friction instead of focusing on their core commercial goals.</w:t>
      </w:r>
    </w:p>
    <w:p w14:paraId="7F085250" w14:textId="613ABBA4" w:rsidR="00634BD8" w:rsidRDefault="00634BD8" w:rsidP="00634BD8">
      <w:pPr>
        <w:pStyle w:val="BodyMedium"/>
      </w:pPr>
      <w:r>
        <w:t>Furthermore, a reliance on external software introduces serious security risks and a total loss of data sovereignty. In the high-stakes field of sales management, the absence of a localized, secure, and intuitive engine means that vital business intelligence is often stored on foreign servers or lost in manual paperwork. There is an urgent need for a streamlined solution that allows Pakistani businesses to secure their data and optimize their sales workflows without the burden of unnecessary complexity or cost.</w:t>
      </w:r>
    </w:p>
    <w:p w14:paraId="599C336B" w14:textId="77777777" w:rsidR="005F5B11" w:rsidRDefault="005F5B11" w:rsidP="00BF1E45">
      <w:pPr>
        <w:pStyle w:val="H3Heading"/>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361"/>
      </w:tblGrid>
      <w:tr w:rsidR="000B2029" w14:paraId="4D361E2E" w14:textId="77777777" w:rsidTr="000B2029">
        <w:tc>
          <w:tcPr>
            <w:tcW w:w="9361" w:type="dxa"/>
          </w:tcPr>
          <w:p w14:paraId="7C58872E" w14:textId="77777777" w:rsidR="000B2029" w:rsidRPr="005F5B11" w:rsidRDefault="000B2029" w:rsidP="00B76BB8">
            <w:pPr>
              <w:pStyle w:val="H6Heading"/>
              <w:spacing w:line="240" w:lineRule="auto"/>
            </w:pPr>
            <w:r>
              <w:t>1.2</w:t>
            </w:r>
          </w:p>
          <w:p w14:paraId="3EA3B4EB" w14:textId="6B46F1B6" w:rsidR="000B2029" w:rsidRDefault="000B2029" w:rsidP="005F5B11">
            <w:pPr>
              <w:pStyle w:val="H3Heading"/>
            </w:pPr>
            <w:bookmarkStart w:id="2" w:name="_Toc237333989"/>
            <w:r>
              <w:t>Project Overview</w:t>
            </w:r>
            <w:bookmarkEnd w:id="2"/>
          </w:p>
          <w:p w14:paraId="760A1870" w14:textId="77777777" w:rsidR="000B2029" w:rsidRDefault="000B2029" w:rsidP="00385C88">
            <w:pPr>
              <w:pStyle w:val="BodyMedium"/>
              <w:spacing w:line="300" w:lineRule="auto"/>
            </w:pPr>
          </w:p>
          <w:p w14:paraId="7D62C38C" w14:textId="77777777" w:rsidR="000B2029" w:rsidRPr="000B2029" w:rsidRDefault="000B2029" w:rsidP="000B2029">
            <w:pPr>
              <w:pStyle w:val="BodyMedium"/>
            </w:pPr>
            <w:r>
              <w:t>Konvert is a unified, AI-integrated sales ecosystem designed to synchronize field operations with strategic oversight, serving as the definitive automated backbone for Pakistani enterprises.</w:t>
            </w:r>
          </w:p>
          <w:p w14:paraId="35D2863B" w14:textId="49DA135D" w:rsidR="000B2029" w:rsidRPr="005F5B11" w:rsidRDefault="000B2029" w:rsidP="000B2029">
            <w:pPr>
              <w:pStyle w:val="BodyMedium"/>
            </w:pPr>
            <w:r>
              <w:t xml:space="preserve">Moving beyond the limitations of traditional, reactive tracking software, Konvert establishes a high-performance technical bridge between mobile field operations and centralized web infrastructures. The platform is specifically architected to manage and optimize a complex eight-tier organizational hierarchy, ensuring that data generated by Sales Representatives on the route is instantly synchronized with executive dashboards. By integrating directly with existing web management systems, such as the Almashreqs infrastructure, Konvert eliminates </w:t>
              <w:lastRenderedPageBreak/>
              <w:t>the fragmentation and data silos that lead to operational blind spots, establishing a real-time “Single Source of Truth” for the entire organization.</w:t>
            </w:r>
          </w:p>
          <w:p w14:paraId="687445B8" w14:textId="77777777" w:rsidR="000B2029" w:rsidRPr="005F5B11" w:rsidRDefault="000B2029" w:rsidP="000B2029">
            <w:pPr>
              <w:pStyle w:val="BodyMedium"/>
            </w:pPr>
          </w:p>
          <w:p w14:paraId="076ED728" w14:textId="4FA39E33" w:rsidR="000B2029" w:rsidRPr="005F5B11" w:rsidRDefault="000B2029" w:rsidP="000B2029">
            <w:pPr>
              <w:pStyle w:val="BodyMedium"/>
            </w:pPr>
            <w:r>
              <w:t>The core of the system is a proactive intelligence engine that utilizes machine learning and advanced APIs to drive ROI through live route tracking, automated tour planning, and AI-driven performance forecasting. These predictive capabilities allow businesses to transition from defensive error-correction to proactive growth, accurately identifying future scalability and market trends. Designed for total enterprise scalability from burgeoning startups to massive distributors, the system automates mundane sales tasks and reduces operational costs while safeguarding national data sovereignty, standing as a secure domestic engine designed to empower the Pakistani workforce and catalyze national economic independence.</w:t>
            </w:r>
          </w:p>
        </w:tc>
      </w:tr>
    </w:tbl>
    <w:p w14:paraId="7CAD6C8C" w14:textId="77777777" w:rsidR="005F5B11" w:rsidRDefault="005F5B11" w:rsidP="006A3B25">
      <w:pPr>
        <w:pStyle w:val="H6Heading"/>
        <w:spacing w:after="0" w:line="240" w:lineRule="auto"/>
      </w:pPr>
    </w:p>
    <w:p w14:paraId="021957F1" w14:textId="77777777" w:rsidR="005F5B11" w:rsidRDefault="005F5B11" w:rsidP="006A3B25">
      <w:pPr>
        <w:pStyle w:val="H6Heading"/>
        <w:spacing w:after="0" w:line="240" w:lineRule="auto"/>
      </w:pPr>
    </w:p>
    <w:p w14:paraId="7375A31E" w14:textId="77777777" w:rsidR="004523A8" w:rsidRDefault="004523A8" w:rsidP="006A3B25">
      <w:pPr>
        <w:pStyle w:val="H6Heading"/>
        <w:spacing w:after="0" w:line="240" w:lineRule="auto"/>
      </w:pPr>
    </w:p>
    <w:p w14:paraId="23CF39AA" w14:textId="77777777" w:rsidR="004523A8" w:rsidRDefault="004523A8" w:rsidP="006A3B25">
      <w:pPr>
        <w:pStyle w:val="H6Heading"/>
        <w:spacing w:after="0" w:line="240" w:lineRule="auto"/>
      </w:pPr>
    </w:p>
    <w:p w14:paraId="14DFC140" w14:textId="02FFA0FA" w:rsidR="006A3B25" w:rsidRDefault="006A3B25" w:rsidP="006A3B25">
      <w:pPr>
        <w:pStyle w:val="H6Heading"/>
        <w:spacing w:after="0" w:line="240" w:lineRule="auto"/>
      </w:pPr>
      <w:r>
        <w:t>1.3</w:t>
      </w:r>
    </w:p>
    <w:p w14:paraId="126696C7" w14:textId="7B5BCC6A" w:rsidR="006A3B25" w:rsidRDefault="006A3B25" w:rsidP="006A3B25">
      <w:pPr>
        <w:pStyle w:val="H3Heading"/>
      </w:pPr>
      <w:bookmarkStart w:id="3" w:name="_Toc237333990"/>
      <w:r>
        <w:t>Problem Statement</w:t>
      </w:r>
      <w:bookmarkEnd w:id="3"/>
    </w:p>
    <w:p w14:paraId="1788D235" w14:textId="2A78CC37" w:rsidR="00796175" w:rsidRDefault="00796175" w:rsidP="00796175">
      <w:pPr>
        <w:pStyle w:val="BodyMedium"/>
      </w:pPr>
      <w:r>
        <w:t>Pakistani enterprises are currently paralyzed by a digital deadlock, caught between obsolete regional systems that fail to function and global software giants that are impossible to afford.</w:t>
      </w:r>
    </w:p>
    <w:p w14:paraId="1F0EDAFB" w14:textId="2669BD83" w:rsidR="00D22E95" w:rsidRDefault="00796175" w:rsidP="00796175">
      <w:pPr>
        <w:pStyle w:val="BodyMedium"/>
      </w:pPr>
      <w:r>
        <w:t xml:space="preserve">The reliance on fragmented, foreign legacy software has created a critical deficit in data integrity, security, and operational oversight. Organizations are forced to navigate a dual-threat landscape: </w:t>
      </w:r>
    </w:p>
    <w:p w14:paraId="4AFC5BC4" w14:textId="77777777" w:rsidR="00FD4D84" w:rsidRDefault="00FD4D84" w:rsidP="00796175">
      <w:pPr>
        <w:pStyle w:val="BodyMedium"/>
      </w:pPr>
    </w:p>
    <w:tbl>
      <w:tblPr>
        <w:tblW w:w="0" w:type="auto"/>
        <w:tblInd w:w="-142" w:type="dxa"/>
        <w:tblLook w:val="04A0" w:firstRow="1" w:lastRow="0" w:firstColumn="1" w:lastColumn="0" w:noHBand="0" w:noVBand="1"/>
      </w:tblPr>
      <w:tblGrid>
        <w:gridCol w:w="4817"/>
        <w:gridCol w:w="4675"/>
      </w:tblGrid>
      <w:tr w:rsidR="00D22E95" w14:paraId="46204D97" w14:textId="77777777" w:rsidTr="00FD4D84">
        <w:tc>
          <w:tcPr>
            <w:tcW w:w="4817" w:type="dxa"/>
            <w:tcBorders>
              <w:right w:val="single" w:sz="4" w:space="0" w:color="D0CECE" w:themeColor="background2" w:themeShade="E6"/>
            </w:tcBorders>
          </w:tcPr>
          <w:p w14:paraId="228F9D3C" w14:textId="77777777" w:rsidR="00072EF0" w:rsidRDefault="00D22E95" w:rsidP="00320776">
            <w:pPr>
              <w:pStyle w:val="H5Heading"/>
            </w:pPr>
            <w:r>
              <w:t xml:space="preserve">On one side, </w:t>
            </w:r>
          </w:p>
          <w:p w14:paraId="6AC5C9A0" w14:textId="0F650FE3" w:rsidR="00D22E95" w:rsidRDefault="00D22E95" w:rsidP="00796175">
            <w:pPr>
              <w:pStyle w:val="BodyMedium"/>
            </w:pPr>
            <w:r>
              <w:t>regional platforms like SanSFE offer a broken user experience and a total lack of synchronization with central systems (like Almashreqs), leading to massive data loss</w:t>
            </w:r>
          </w:p>
        </w:tc>
        <w:tc>
          <w:tcPr>
            <w:tcW w:w="4675" w:type="dxa"/>
            <w:tcBorders>
              <w:left w:val="single" w:sz="4" w:space="0" w:color="D0CECE" w:themeColor="background2" w:themeShade="E6"/>
            </w:tcBorders>
          </w:tcPr>
          <w:p w14:paraId="2E2CCE92" w14:textId="77777777" w:rsidR="00072EF0" w:rsidRDefault="00D22E95" w:rsidP="00320776">
            <w:pPr>
              <w:pStyle w:val="H5Heading"/>
            </w:pPr>
            <w:r>
              <w:t>On the other hand,</w:t>
            </w:r>
          </w:p>
          <w:p w14:paraId="40D4FDFB" w14:textId="79B9D49A" w:rsidR="00D22E95" w:rsidRDefault="00D22E95" w:rsidP="00796175">
            <w:pPr>
              <w:pStyle w:val="BodyMedium"/>
            </w:pPr>
            <w:r>
              <w:t>world-class solutions like Salesforce or HubSpot remain financially out of reach and operationally over-engineered for the local market.</w:t>
            </w:r>
          </w:p>
        </w:tc>
      </w:tr>
    </w:tbl>
    <w:p w14:paraId="15C21882" w14:textId="77777777" w:rsidR="0081238C" w:rsidRDefault="0081238C" w:rsidP="00796175">
      <w:pPr>
        <w:pStyle w:val="BodyMedium"/>
      </w:pPr>
    </w:p>
    <w:p w14:paraId="1887E4C3" w14:textId="7433ABE2" w:rsidR="000B2029" w:rsidRDefault="009A65E4" w:rsidP="000B2029">
      <w:pPr>
        <w:pStyle w:val="BodyMedium"/>
        <w:jc w:val="both"/>
      </w:pPr>
      <w:r>
        <w:t xml:space="preserve">This informational asymmetry and a total lack of bi-directional synchronization between field apps and central databases result in reporting error margins often exceeding 20%. This failure to </w:t>
        <w:lastRenderedPageBreak/>
        <w:t>align an eight-tier hierarchy leads to significant operational leakage and strategic pivots based on obsolete data, causing the systemic erosion of market share and net profitability.</w:t>
      </w:r>
    </w:p>
    <w:p w14:paraId="07285406" w14:textId="77777777" w:rsidR="000B2029" w:rsidRDefault="000B2029" w:rsidP="000B2029">
      <w:pPr>
        <w:pStyle w:val="BodyMedium"/>
        <w:jc w:val="both"/>
      </w:pPr>
    </w:p>
    <w:p w14:paraId="19600FB2" w14:textId="01893B50" w:rsidR="00BC0537" w:rsidRDefault="00796175" w:rsidP="00796175">
      <w:pPr>
        <w:pStyle w:val="BodyMedium"/>
      </w:pPr>
      <w:r>
        <w:t>The critical bottlenecks necessitating an immediate solution include:</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2"/>
        <w:gridCol w:w="8980"/>
      </w:tblGrid>
      <w:tr w:rsidR="003F7AF7" w:rsidRPr="00FC591F" w14:paraId="3965ED01" w14:textId="77777777" w:rsidTr="00E84E51">
        <w:trPr>
          <w:trHeight w:val="1583"/>
        </w:trPr>
        <w:tc>
          <w:tcPr>
            <w:tcW w:w="450" w:type="dxa"/>
            <w:tcBorders>
              <w:left w:val="nil"/>
            </w:tcBorders>
          </w:tcPr>
          <w:p w14:paraId="39C70606" w14:textId="0E6F4897" w:rsidR="003F7AF7" w:rsidRDefault="003F7AF7" w:rsidP="00FC591F">
            <w:pPr>
              <w:pStyle w:val="H5Heading"/>
            </w:pPr>
            <w:r>
              <w:t>1.</w:t>
            </w:r>
          </w:p>
        </w:tc>
        <w:tc>
          <w:tcPr>
            <w:tcW w:w="9052" w:type="dxa"/>
            <w:tcBorders>
              <w:left w:val="single" w:sz="4" w:space="0" w:color="D0CECE" w:themeColor="background2" w:themeShade="E6"/>
            </w:tcBorders>
          </w:tcPr>
          <w:p w14:paraId="6C205F42" w14:textId="5E456EE9" w:rsidR="003F7AF7" w:rsidRDefault="003F7AF7" w:rsidP="00FC591F">
            <w:pPr>
              <w:pStyle w:val="H5Heading"/>
            </w:pPr>
            <w:r>
              <w:t>Total Data Desynchronization</w:t>
            </w:r>
          </w:p>
          <w:p w14:paraId="1966DED9" w14:textId="344D90A3" w:rsidR="003F7AF7" w:rsidRPr="00FC591F" w:rsidRDefault="003F7AF7" w:rsidP="004E2A71">
            <w:pPr>
              <w:pStyle w:val="BodyMedium"/>
            </w:pPr>
            <w:r>
              <w:t>The absence of bi-directional sync between mobile field apps and web databases creates a high-stakes environment of record inconsistencies and redundant double-work.</w:t>
            </w:r>
          </w:p>
        </w:tc>
      </w:tr>
      <w:tr w:rsidR="003F7AF7" w:rsidRPr="00FC591F" w14:paraId="00B41675" w14:textId="77777777" w:rsidTr="00E84E51">
        <w:trPr>
          <w:trHeight w:val="1692"/>
        </w:trPr>
        <w:tc>
          <w:tcPr>
            <w:tcW w:w="450" w:type="dxa"/>
            <w:tcBorders>
              <w:left w:val="nil"/>
            </w:tcBorders>
          </w:tcPr>
          <w:p w14:paraId="3D6F67D2" w14:textId="5E409116" w:rsidR="003F7AF7" w:rsidRDefault="003F7AF7" w:rsidP="00FC591F">
            <w:pPr>
              <w:pStyle w:val="H5Heading"/>
            </w:pPr>
            <w:r>
              <w:t>2.</w:t>
            </w:r>
          </w:p>
        </w:tc>
        <w:tc>
          <w:tcPr>
            <w:tcW w:w="9052" w:type="dxa"/>
            <w:tcBorders>
              <w:left w:val="single" w:sz="4" w:space="0" w:color="D0CECE" w:themeColor="background2" w:themeShade="E6"/>
            </w:tcBorders>
          </w:tcPr>
          <w:p w14:paraId="28C9A21E" w14:textId="19FF90F4" w:rsidR="003F7AF7" w:rsidRDefault="003F7AF7" w:rsidP="00FC591F">
            <w:pPr>
              <w:pStyle w:val="H5Heading"/>
            </w:pPr>
            <w:r>
              <w:t>Operational Stagnation</w:t>
            </w:r>
          </w:p>
          <w:p w14:paraId="1DA14275" w14:textId="2E685D95" w:rsidR="003F7AF7" w:rsidRPr="00FC591F" w:rsidRDefault="003F7AF7" w:rsidP="004E2A71">
            <w:pPr>
              <w:pStyle w:val="BodyMedium"/>
            </w:pPr>
            <w:r>
              <w:t>A lack of localized, AI-driven route optimization and tour planning forces field representatives into inefficient workflows, resulting in massive resource wastage.</w:t>
            </w:r>
          </w:p>
        </w:tc>
      </w:tr>
      <w:tr w:rsidR="003F7AF7" w:rsidRPr="00D33DF7" w14:paraId="3162C8DC" w14:textId="77777777" w:rsidTr="00E84E51">
        <w:trPr>
          <w:trHeight w:val="1987"/>
        </w:trPr>
        <w:tc>
          <w:tcPr>
            <w:tcW w:w="450" w:type="dxa"/>
            <w:tcBorders>
              <w:left w:val="nil"/>
            </w:tcBorders>
          </w:tcPr>
          <w:p w14:paraId="61F47701" w14:textId="6E0AD6BA" w:rsidR="003F7AF7" w:rsidRDefault="003F7AF7" w:rsidP="00FC591F">
            <w:pPr>
              <w:pStyle w:val="H5Heading"/>
            </w:pPr>
            <w:r>
              <w:t>3.</w:t>
            </w:r>
          </w:p>
        </w:tc>
        <w:tc>
          <w:tcPr>
            <w:tcW w:w="9052" w:type="dxa"/>
            <w:tcBorders>
              <w:left w:val="single" w:sz="4" w:space="0" w:color="D0CECE" w:themeColor="background2" w:themeShade="E6"/>
            </w:tcBorders>
          </w:tcPr>
          <w:p w14:paraId="7F1D0ABD" w14:textId="36139CD4" w:rsidR="003F7AF7" w:rsidRDefault="003F7AF7" w:rsidP="00FC591F">
            <w:pPr>
              <w:pStyle w:val="H5Heading"/>
            </w:pPr>
            <w:r>
              <w:t>Strategic Blindness</w:t>
            </w:r>
          </w:p>
          <w:p w14:paraId="489081F3" w14:textId="6C0E5D5F" w:rsidR="003F7AF7" w:rsidRPr="006209DD" w:rsidRDefault="003F7AF7" w:rsidP="006209DD">
            <w:pPr>
              <w:pStyle w:val="BodyMedium"/>
            </w:pPr>
            <w:r>
              <w:t>Executive leadership (from Managers to the CEO) is forced to operate without real-time visibility or predictive performance forecasting, leading to reactive rather than proactive management.</w:t>
            </w:r>
          </w:p>
        </w:tc>
      </w:tr>
      <w:tr w:rsidR="003F7AF7" w:rsidRPr="00D33DF7" w14:paraId="7AED5138" w14:textId="77777777" w:rsidTr="00E84E51">
        <w:trPr>
          <w:trHeight w:val="1720"/>
        </w:trPr>
        <w:tc>
          <w:tcPr>
            <w:tcW w:w="450" w:type="dxa"/>
            <w:tcBorders>
              <w:left w:val="nil"/>
            </w:tcBorders>
          </w:tcPr>
          <w:p w14:paraId="0DF864C5" w14:textId="30DC8054" w:rsidR="003F7AF7" w:rsidRDefault="003F7AF7" w:rsidP="004E2A71">
            <w:pPr>
              <w:pStyle w:val="H5Heading"/>
            </w:pPr>
            <w:r>
              <w:t>4.</w:t>
            </w:r>
          </w:p>
        </w:tc>
        <w:tc>
          <w:tcPr>
            <w:tcW w:w="9052" w:type="dxa"/>
            <w:tcBorders>
              <w:left w:val="single" w:sz="4" w:space="0" w:color="D0CECE" w:themeColor="background2" w:themeShade="E6"/>
            </w:tcBorders>
          </w:tcPr>
          <w:p w14:paraId="08DCC423" w14:textId="2E53EBB0" w:rsidR="003F7AF7" w:rsidRDefault="003F7AF7" w:rsidP="004E2A71">
            <w:pPr>
              <w:pStyle w:val="H5Heading"/>
            </w:pPr>
            <w:r>
              <w:t>Loss of Sovereignty</w:t>
            </w:r>
          </w:p>
          <w:p w14:paraId="35C06C93" w14:textId="185D193B" w:rsidR="003F7AF7" w:rsidRPr="006209DD" w:rsidRDefault="003F7AF7" w:rsidP="004E2A71">
            <w:pPr>
              <w:pStyle w:val="BodyMedium"/>
            </w:pPr>
            <w:r>
              <w:t>Entrusting national commercial intelligence to foreign servers creates deep-seated data-privacy vulnerabilities and long-term geopolitical risks.</w:t>
            </w:r>
          </w:p>
        </w:tc>
      </w:tr>
      <w:tr w:rsidR="003F7AF7" w:rsidRPr="00D33DF7" w14:paraId="7933E312" w14:textId="77777777" w:rsidTr="00E84E51">
        <w:trPr>
          <w:trHeight w:val="1540"/>
        </w:trPr>
        <w:tc>
          <w:tcPr>
            <w:tcW w:w="450" w:type="dxa"/>
            <w:tcBorders>
              <w:left w:val="nil"/>
            </w:tcBorders>
          </w:tcPr>
          <w:p w14:paraId="325CC030" w14:textId="1633D994" w:rsidR="003F7AF7" w:rsidRDefault="003F7AF7" w:rsidP="003F7AF7">
            <w:pPr>
              <w:pStyle w:val="H5Heading"/>
            </w:pPr>
            <w:r>
              <w:t>5.</w:t>
            </w:r>
          </w:p>
        </w:tc>
        <w:tc>
          <w:tcPr>
            <w:tcW w:w="9052" w:type="dxa"/>
            <w:tcBorders>
              <w:left w:val="single" w:sz="4" w:space="0" w:color="D0CECE" w:themeColor="background2" w:themeShade="E6"/>
            </w:tcBorders>
          </w:tcPr>
          <w:p w14:paraId="36A7367D" w14:textId="052F185F" w:rsidR="003F7AF7" w:rsidRDefault="003F7AF7" w:rsidP="003F7AF7">
            <w:pPr>
              <w:pStyle w:val="H5Heading"/>
            </w:pPr>
            <w:r>
              <w:t>Economic Exclusion</w:t>
            </w:r>
          </w:p>
          <w:p w14:paraId="7D51D0B8" w14:textId="47E21EDE" w:rsidR="003F7AF7" w:rsidRPr="006209DD" w:rsidRDefault="003F7AF7" w:rsidP="003F7AF7">
            <w:pPr>
              <w:pStyle w:val="BodyMedium"/>
            </w:pPr>
            <w:r>
              <w:t>Prohibitive foreign subscription costs and steep learning curves ensure that local startups and SMEs remain technologically underdeveloped.</w:t>
            </w:r>
          </w:p>
        </w:tc>
      </w:tr>
    </w:tbl>
    <w:p w14:paraId="6A60D64E" w14:textId="77777777" w:rsidR="00796175" w:rsidRDefault="00796175" w:rsidP="00796175">
      <w:pPr>
        <w:pStyle w:val="BodyMedium"/>
      </w:pPr>
    </w:p>
    <w:p w14:paraId="0AB52E71" w14:textId="77777777" w:rsidR="004E2A71" w:rsidRDefault="00796175" w:rsidP="004E2A71">
      <w:pPr>
        <w:pStyle w:val="BodyMedium"/>
      </w:pPr>
      <w:r>
        <w:t xml:space="preserve">Failure to solve these issues will result in a permanent technological dependency, where Pakistani businesses continue to bleed capital to foreign entities while operating on flawed data. Without a secure, domestic automated backbone, our industries will remain trapped in </w:t>
        <w:lastRenderedPageBreak/>
        <w:t>strategic blindness, unable to compete in a global economy that demands real-time intelligence and technological sovereignty.</w:t>
      </w:r>
    </w:p>
    <w:p w14:paraId="134F8745" w14:textId="77777777" w:rsidR="000B2029" w:rsidRDefault="000B2029" w:rsidP="004E2A71">
      <w:pPr>
        <w:pStyle w:val="BodyMedium"/>
      </w:pPr>
    </w:p>
    <w:p w14:paraId="6FCFC139" w14:textId="77777777" w:rsidR="000B2029" w:rsidRDefault="000B2029" w:rsidP="000B2029">
      <w:pPr>
        <w:pStyle w:val="BodyMedium"/>
      </w:pPr>
      <w:r>
        <w:t>You can read more about the problems of sales management in this digital world and its impact here:</w:t>
      </w:r>
    </w:p>
    <w:p w14:paraId="1034A18B" w14:textId="77777777" w:rsidR="000B2029" w:rsidRDefault="000B2029" w:rsidP="000B2029">
      <w:pPr>
        <w:pStyle w:val="BodyMedium"/>
      </w:pPr>
      <w:hyperlink r:id="rId13" w:history="1">
        <w:r>
          <w:rPr>
            <w:rStyle w:val="Hyperlink"/>
          </w:rPr>
          <w:t>HubSpot: 2025/2026 Sales Trends Report</w:t>
        </w:r>
      </w:hyperlink>
    </w:p>
    <w:p w14:paraId="4E261275" w14:textId="77777777" w:rsidR="000B2029" w:rsidRDefault="000B2029" w:rsidP="000B2029">
      <w:pPr>
        <w:pStyle w:val="BodyMedium"/>
      </w:pPr>
      <w:hyperlink r:id="rId14" w:history="1">
        <w:r>
          <w:rPr>
            <w:rStyle w:val="Hyperlink"/>
          </w:rPr>
          <w:t>Salesforce: 2026 State of Sales Statistics</w:t>
        </w:r>
      </w:hyperlink>
    </w:p>
    <w:p w14:paraId="02AFAD78" w14:textId="2924F0AF" w:rsidR="000B2029" w:rsidRDefault="000B2029" w:rsidP="000B2029">
      <w:pPr>
        <w:pStyle w:val="BodyMedium"/>
        <w:jc w:val="both"/>
      </w:pPr>
      <w:hyperlink r:id="rId15" w:history="1">
        <w:r>
          <w:rPr>
            <w:rStyle w:val="Hyperlink"/>
          </w:rPr>
          <w:t>MarketsandMarkets: The ROI Gap Analysis (via MeetRep)</w:t>
        </w:r>
      </w:hyperlink>
    </w:p>
    <w:p w14:paraId="1091AB95" w14:textId="77777777" w:rsidR="000B2029" w:rsidRDefault="000B2029" w:rsidP="000B2029">
      <w:pPr>
        <w:pStyle w:val="BodyMedium"/>
        <w:jc w:val="both"/>
      </w:pPr>
    </w:p>
    <w:p w14:paraId="73AB29C1" w14:textId="77777777" w:rsidR="006647D9" w:rsidRDefault="006647D9" w:rsidP="00E35FAE">
      <w:pPr>
        <w:pStyle w:val="H6Heading"/>
        <w:spacing w:after="0" w:line="240" w:lineRule="auto"/>
      </w:pPr>
    </w:p>
    <w:p w14:paraId="3E1341BE" w14:textId="77777777" w:rsidR="000B2029" w:rsidRDefault="000B2029" w:rsidP="00E35FAE">
      <w:pPr>
        <w:pStyle w:val="H6Heading"/>
        <w:spacing w:after="0" w:line="240" w:lineRule="auto"/>
      </w:pPr>
    </w:p>
    <w:p w14:paraId="5F627879" w14:textId="590208AA" w:rsidR="00431F6F" w:rsidRDefault="00ED13AE" w:rsidP="00E35FAE">
      <w:pPr>
        <w:pStyle w:val="H6Heading"/>
        <w:spacing w:after="0" w:line="240" w:lineRule="auto"/>
      </w:pPr>
      <w:r>
        <w:t>1.4</w:t>
      </w:r>
    </w:p>
    <w:p w14:paraId="731FBBAF" w14:textId="65E77E2D" w:rsidR="00ED13AE" w:rsidRDefault="00ED13AE" w:rsidP="00ED13AE">
      <w:pPr>
        <w:pStyle w:val="H3Heading"/>
      </w:pPr>
      <w:bookmarkStart w:id="4" w:name="_Toc237333991"/>
      <w:r>
        <w:t>Objectives:</w:t>
      </w:r>
      <w:bookmarkEnd w:id="4"/>
    </w:p>
    <w:p w14:paraId="428871EB" w14:textId="23E6195A" w:rsidR="006209DD" w:rsidRDefault="00ED13AE" w:rsidP="00ED13AE">
      <w:pPr>
        <w:pStyle w:val="BodyMedium"/>
      </w:pPr>
      <w:r>
        <w:t>Our objective is to develop the definitive automated backbone for Pakistani businesses, transforming fragmented field data into a synchronized engine for strategic growth and national economic resilience. To achieve the following strategic and technical milestones:</w:t>
      </w:r>
    </w:p>
    <w:tbl>
      <w:tblPr>
        <w:tblW w:w="0" w:type="auto"/>
        <w:tblInd w:w="-142" w:type="dxa"/>
        <w:tblCellMar>
          <w:top w:w="142" w:type="dxa"/>
          <w:left w:w="142" w:type="dxa"/>
          <w:right w:w="142" w:type="dxa"/>
        </w:tblCellMar>
        <w:tblLook w:val="04A0" w:firstRow="1" w:lastRow="0" w:firstColumn="1" w:lastColumn="0" w:noHBand="0" w:noVBand="1"/>
      </w:tblPr>
      <w:tblGrid>
        <w:gridCol w:w="4532"/>
        <w:gridCol w:w="4682"/>
      </w:tblGrid>
      <w:tr w:rsidR="003031EF" w:rsidRPr="00D33DF7" w14:paraId="437D7091" w14:textId="77777777" w:rsidTr="007B3AB9">
        <w:trPr>
          <w:trHeight w:val="2643"/>
        </w:trPr>
        <w:tc>
          <w:tcPr>
            <w:tcW w:w="4532" w:type="dxa"/>
            <w:tcBorders>
              <w:bottom w:val="single" w:sz="4" w:space="0" w:color="D0CECE" w:themeColor="background2" w:themeShade="E6"/>
              <w:right w:val="single" w:sz="4" w:space="0" w:color="D0CECE" w:themeColor="background2" w:themeShade="E6"/>
            </w:tcBorders>
          </w:tcPr>
          <w:p w14:paraId="07DAFDE1" w14:textId="7206EAB0" w:rsidR="003031EF" w:rsidRDefault="003031EF" w:rsidP="007B3AB9">
            <w:pPr>
              <w:pStyle w:val="H5Heading"/>
            </w:pPr>
            <w:r>
              <w:t>1. Establish Absolute Data Synchronization</w:t>
            </w:r>
          </w:p>
          <w:p w14:paraId="774A62F9" w14:textId="4F5BA8C4" w:rsidR="003031EF" w:rsidRPr="006209DD" w:rsidRDefault="001D59CF" w:rsidP="007B3AB9">
            <w:pPr>
              <w:pStyle w:val="BodyMedium"/>
            </w:pPr>
            <w:r>
              <w:t>To engineer a unified, bi-directional engine that bridges the gap between field-level mobile applications and central web databases, ensuring a “single source of truth” across all organizational tiers.</w:t>
            </w:r>
          </w:p>
        </w:tc>
        <w:tc>
          <w:tcPr>
            <w:tcW w:w="4682" w:type="dxa"/>
            <w:tcBorders>
              <w:left w:val="single" w:sz="4" w:space="0" w:color="D0CECE" w:themeColor="background2" w:themeShade="E6"/>
              <w:bottom w:val="single" w:sz="4" w:space="0" w:color="D0CECE" w:themeColor="background2" w:themeShade="E6"/>
            </w:tcBorders>
          </w:tcPr>
          <w:p w14:paraId="7BC3DA2C" w14:textId="63773FDC" w:rsidR="003031EF" w:rsidRDefault="003031EF" w:rsidP="007B3AB9">
            <w:pPr>
              <w:pStyle w:val="H5Heading"/>
            </w:pPr>
            <w:r>
              <w:t>2. Automate Strategic Backbone Workflows</w:t>
            </w:r>
          </w:p>
          <w:p w14:paraId="2395C398" w14:textId="0A7D1748" w:rsidR="003031EF" w:rsidRPr="00D33DF7" w:rsidRDefault="001D59CF" w:rsidP="007B3AB9">
            <w:pPr>
              <w:pStyle w:val="BodyMedium"/>
            </w:pPr>
            <w:r>
              <w:t>To dismantle management overload by automating administrative sales tasks, reporting cycles, and inventory tracking, allowing leaders to shift from manual oversight to strategic growth.</w:t>
            </w:r>
          </w:p>
        </w:tc>
      </w:tr>
      <w:tr w:rsidR="003031EF" w:rsidRPr="006209DD" w14:paraId="1DEEFC40" w14:textId="77777777" w:rsidTr="007B3AB9">
        <w:trPr>
          <w:trHeight w:val="2587"/>
        </w:trPr>
        <w:tc>
          <w:tcPr>
            <w:tcW w:w="4532"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3E54360E" w14:textId="21B5A0B8" w:rsidR="003031EF" w:rsidRDefault="003031EF" w:rsidP="007B3AB9">
            <w:pPr>
              <w:pStyle w:val="H5Heading"/>
            </w:pPr>
            <w:r>
              <w:lastRenderedPageBreak/>
              <w:t>3. Optimize Operational Intelligence via AI</w:t>
            </w:r>
          </w:p>
          <w:p w14:paraId="3FAA8696" w14:textId="478AFE4B" w:rsidR="003031EF" w:rsidRPr="006209DD" w:rsidRDefault="001D59CF" w:rsidP="007B3AB9">
            <w:pPr>
              <w:pStyle w:val="BodyMedium"/>
            </w:pPr>
            <w:r>
              <w:t>To deploy AI-driven performance analytics and future forecasting modules that transform raw field data into actionable predictions and scalable roadmaps.</w:t>
            </w:r>
          </w:p>
        </w:tc>
        <w:tc>
          <w:tcPr>
            <w:tcW w:w="4682" w:type="dxa"/>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0BF9F79F" w14:textId="5D675F4A" w:rsidR="003031EF" w:rsidRDefault="003031EF" w:rsidP="007B3AB9">
            <w:pPr>
              <w:pStyle w:val="H5Heading"/>
            </w:pPr>
            <w:r>
              <w:t>4. Maximize Business ROI through Localized Efficiency</w:t>
            </w:r>
          </w:p>
          <w:p w14:paraId="0F9D3B0C" w14:textId="1A6F92E9" w:rsidR="003031EF" w:rsidRPr="006209DD" w:rsidRDefault="001D59CF" w:rsidP="007B3AB9">
            <w:pPr>
              <w:pStyle w:val="BodyMedium"/>
            </w:pPr>
            <w:r>
              <w:t>To increase the Return on Investment (ROI) for Pakistani enterprises by providing elite-tier route optimization and tour planning features at a fraction of the cost of foreign alternatives.</w:t>
            </w:r>
          </w:p>
        </w:tc>
      </w:tr>
      <w:tr w:rsidR="003031EF" w:rsidRPr="00D33DF7" w14:paraId="2AB3FC76" w14:textId="77777777" w:rsidTr="007B3AB9">
        <w:trPr>
          <w:trHeight w:val="2261"/>
        </w:trPr>
        <w:tc>
          <w:tcPr>
            <w:tcW w:w="4532" w:type="dxa"/>
            <w:tcBorders>
              <w:top w:val="single" w:sz="4" w:space="0" w:color="D0CECE" w:themeColor="background2" w:themeShade="E6"/>
              <w:right w:val="single" w:sz="4" w:space="0" w:color="D0CECE" w:themeColor="background2" w:themeShade="E6"/>
            </w:tcBorders>
          </w:tcPr>
          <w:p w14:paraId="744FE243" w14:textId="2CE80C37" w:rsidR="003031EF" w:rsidRDefault="003031EF" w:rsidP="007B3AB9">
            <w:pPr>
              <w:pStyle w:val="H5Heading"/>
            </w:pPr>
            <w:r>
              <w:t>5. Safeguard National Data Sovereignty</w:t>
            </w:r>
          </w:p>
          <w:p w14:paraId="37A81B54" w14:textId="5B9FA285" w:rsidR="003031EF" w:rsidRPr="006209DD" w:rsidRDefault="001D59CF" w:rsidP="007B3AB9">
            <w:pPr>
              <w:pStyle w:val="BodyMedium"/>
            </w:pPr>
            <w:r>
              <w:t>To develop a secure, domestic business management environment that keeps critical commercial intelligence within Pakistan's borders, mitigating geopolitical and privacy risks.</w:t>
            </w:r>
          </w:p>
        </w:tc>
        <w:tc>
          <w:tcPr>
            <w:tcW w:w="4682" w:type="dxa"/>
            <w:tcBorders>
              <w:top w:val="single" w:sz="4" w:space="0" w:color="D0CECE" w:themeColor="background2" w:themeShade="E6"/>
              <w:left w:val="single" w:sz="4" w:space="0" w:color="D0CECE" w:themeColor="background2" w:themeShade="E6"/>
            </w:tcBorders>
          </w:tcPr>
          <w:p w14:paraId="4F7C5070" w14:textId="3831B58D" w:rsidR="003031EF" w:rsidRDefault="001D59CF" w:rsidP="003031EF">
            <w:pPr>
              <w:pStyle w:val="H5Heading"/>
            </w:pPr>
            <w:r>
              <w:t>6. Catalyze Enterprise Scalability</w:t>
            </w:r>
          </w:p>
          <w:p w14:paraId="472D2A13" w14:textId="0CEE57D0" w:rsidR="003031EF" w:rsidRPr="00D33DF7" w:rsidRDefault="001D59CF" w:rsidP="003031EF">
            <w:pPr>
              <w:pStyle w:val="BodyMedium"/>
            </w:pPr>
            <w:r>
              <w:t>To build a flexible architecture that empowers businesses of all sizes from burgeoning startups to massive eight-tier distributors---to scale their operations without technical friction.</w:t>
            </w:r>
          </w:p>
        </w:tc>
      </w:tr>
    </w:tbl>
    <w:p w14:paraId="356F3F45" w14:textId="77777777" w:rsidR="003031EF" w:rsidRDefault="003031EF" w:rsidP="00ED13AE">
      <w:pPr>
        <w:pStyle w:val="BodyMedium"/>
      </w:pPr>
    </w:p>
    <w:p w14:paraId="28178891" w14:textId="1819EB94" w:rsidR="00ED13AE" w:rsidRDefault="00ED13AE" w:rsidP="00ED13AE">
      <w:pPr>
        <w:pStyle w:val="BodyMedium"/>
      </w:pPr>
      <w:r>
        <w:t>We aim to revolutionize the way businesses operate in Pakistan by transforming sales management from a manual, high-friction chore into a proactive, data-driven engine. By providing an elite-tier technical infrastructure that is intuitive and affordable, we empower local industries to scale rapidly and maintain strategic momentum without relying on flawed or inaccessible foreign software.</w:t>
      </w:r>
    </w:p>
    <w:p w14:paraId="772486A2" w14:textId="44D31F9E" w:rsidR="00D70194" w:rsidRDefault="00D70194" w:rsidP="00ED13AE">
      <w:pPr>
        <w:pStyle w:val="BodyMedium"/>
      </w:pPr>
    </w:p>
    <w:p w14:paraId="78F6377D" w14:textId="77777777" w:rsidR="00D70194" w:rsidRDefault="00D70194" w:rsidP="00ED13AE">
      <w:pPr>
        <w:pStyle w:val="BodyMedium"/>
      </w:pPr>
    </w:p>
    <w:p w14:paraId="71C73478" w14:textId="77777777" w:rsidR="00D70194" w:rsidRDefault="00D70194" w:rsidP="00ED13AE">
      <w:pPr>
        <w:pStyle w:val="BodyMedium"/>
      </w:pPr>
    </w:p>
    <w:p w14:paraId="41328A2A" w14:textId="77777777" w:rsidR="00D70194" w:rsidRDefault="00D70194" w:rsidP="00ED13AE">
      <w:pPr>
        <w:pStyle w:val="BodyMedium"/>
      </w:pPr>
    </w:p>
    <w:p w14:paraId="3F4A104D" w14:textId="77777777" w:rsidR="00D70194" w:rsidRDefault="00D70194" w:rsidP="00ED13AE">
      <w:pPr>
        <w:pStyle w:val="BodyMedium"/>
      </w:pPr>
    </w:p>
    <w:p w14:paraId="5F07175F" w14:textId="77777777" w:rsidR="00D70194" w:rsidRDefault="00D70194" w:rsidP="00ED13AE">
      <w:pPr>
        <w:pStyle w:val="BodyMedium"/>
      </w:pPr>
    </w:p>
    <w:p w14:paraId="28E38C63" w14:textId="77777777" w:rsidR="000B2029" w:rsidRDefault="000B2029" w:rsidP="00D70194">
      <w:pPr>
        <w:pStyle w:val="H6Heading"/>
        <w:spacing w:after="0"/>
      </w:pPr>
    </w:p>
    <w:p w14:paraId="3D07B56E" w14:textId="216B352C" w:rsidR="00D70194" w:rsidRPr="0031234A" w:rsidRDefault="00D70194" w:rsidP="00D70194">
      <w:pPr>
        <w:pStyle w:val="H6Heading"/>
        <w:spacing w:after="0"/>
      </w:pPr>
      <w:r>
        <w:t>Section 2</w:t>
      </w:r>
    </w:p>
    <w:p w14:paraId="6BC81CB8" w14:textId="69D422A5" w:rsidR="00D70194" w:rsidRDefault="003E4DE8" w:rsidP="00D70194">
      <w:pPr>
        <w:pStyle w:val="H1Heading"/>
        <w:pBdr>
          <w:bottom w:val="single" w:sz="6" w:space="1" w:color="auto"/>
        </w:pBdr>
      </w:pPr>
      <w:bookmarkStart w:id="5" w:name="_Toc237333992"/>
      <w:r>
        <w:t>Domain Analysis</w:t>
      </w:r>
      <w:bookmarkEnd w:id="5"/>
    </w:p>
    <w:p w14:paraId="58CAFC46" w14:textId="1B374246" w:rsidR="00D70194" w:rsidRDefault="00D70194" w:rsidP="00ED13AE">
      <w:pPr>
        <w:pStyle w:val="BodyMedium"/>
      </w:pPr>
    </w:p>
    <w:p w14:paraId="0E7224B3" w14:textId="4BF68F0A" w:rsidR="0075765F" w:rsidRDefault="0075765F" w:rsidP="0075765F">
      <w:pPr>
        <w:pStyle w:val="H6Heading"/>
        <w:spacing w:after="0" w:line="240" w:lineRule="auto"/>
      </w:pPr>
      <w:r>
        <w:t>2.1</w:t>
      </w:r>
    </w:p>
    <w:p w14:paraId="7D64E2B4" w14:textId="1AE9C6D2" w:rsidR="0075765F" w:rsidRDefault="0075765F" w:rsidP="0075765F">
      <w:pPr>
        <w:pStyle w:val="H3Heading"/>
      </w:pPr>
      <w:bookmarkStart w:id="6" w:name="_Toc237333993"/>
      <w:r>
        <w:t>Customer Analysis:</w:t>
      </w:r>
      <w:bookmarkEnd w:id="6"/>
    </w:p>
    <w:p w14:paraId="7F2C5084" w14:textId="528CDCED" w:rsidR="0075765F" w:rsidRDefault="0075765F" w:rsidP="0075765F">
      <w:pPr>
        <w:pStyle w:val="BodyMedium"/>
      </w:pPr>
      <w:r>
        <w:t>The success of Konvert depends on a granular understanding of the customers who will utilize this engine as their automated backbone. Our analysis identifies two primary enterprise segments and three distinct user archetypes.</w:t>
      </w:r>
    </w:p>
    <w:p w14:paraId="717A2C09" w14:textId="043E63D5" w:rsidR="00A42EE2" w:rsidRDefault="00A42EE2" w:rsidP="00A42EE2">
      <w:pPr>
        <w:pStyle w:val="H6Heading"/>
        <w:spacing w:after="0" w:line="240" w:lineRule="auto"/>
      </w:pPr>
      <w:r>
        <w:t>2.1.1</w:t>
      </w:r>
    </w:p>
    <w:p w14:paraId="115AF9FF" w14:textId="3C24C32E" w:rsidR="00EC3949" w:rsidRDefault="004B4682" w:rsidP="00BB6C98">
      <w:pPr>
        <w:pStyle w:val="H4Heading"/>
      </w:pPr>
      <w:r>
        <w:t>Enterprise Segments: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3"/>
      </w:tblGrid>
      <w:tr w:rsidR="00BB6C98" w14:paraId="76DF2DEC" w14:textId="77777777" w:rsidTr="00BB6C98">
        <w:tc>
          <w:tcPr>
            <w:tcW w:w="567" w:type="dxa"/>
            <w:tcBorders>
              <w:right w:val="single" w:sz="4" w:space="0" w:color="D0CECE" w:themeColor="background2" w:themeShade="E6"/>
            </w:tcBorders>
          </w:tcPr>
          <w:p w14:paraId="42B38664" w14:textId="48B4717E" w:rsidR="00BB6C98" w:rsidRDefault="00BB6C98" w:rsidP="00BB6C98">
            <w:pPr>
              <w:pStyle w:val="H5Heading"/>
            </w:pPr>
            <w:r>
              <w:t>1.</w:t>
            </w:r>
          </w:p>
        </w:tc>
        <w:tc>
          <w:tcPr>
            <w:tcW w:w="8783" w:type="dxa"/>
            <w:tcBorders>
              <w:left w:val="single" w:sz="4" w:space="0" w:color="D0CECE" w:themeColor="background2" w:themeShade="E6"/>
            </w:tcBorders>
          </w:tcPr>
          <w:p w14:paraId="0A68E646" w14:textId="77777777" w:rsidR="00BB6C98" w:rsidRDefault="00BB6C98" w:rsidP="00BB6C98">
            <w:pPr>
              <w:pStyle w:val="H5Heading"/>
            </w:pPr>
            <w:r>
              <w:t>Large-Scale Pharmaceutical and Distribution Enterprises</w:t>
            </w:r>
          </w:p>
          <w:p w14:paraId="7556B71C" w14:textId="77777777" w:rsidR="00BB6C98" w:rsidRDefault="00BB6C98" w:rsidP="00BB6C98">
            <w:pPr>
              <w:pStyle w:val="BodyMedium"/>
            </w:pPr>
            <w:r>
              <w:t>These organizations manage massive operations characterized by an eight-tier hierarchy. Their primary pain point is informational asymmetry—where field data takes days to reach the executive level. For these customers, Konvert provides a unified environment that eliminates data silos and ensures that strategic decisions are based on real-time field intelligence rather than obsolete reports.</w:t>
            </w:r>
          </w:p>
          <w:p w14:paraId="7C37770D" w14:textId="77777777" w:rsidR="00BB6C98" w:rsidRDefault="00BB6C98" w:rsidP="00EC3949">
            <w:pPr>
              <w:pStyle w:val="BodyMedium"/>
            </w:pPr>
          </w:p>
        </w:tc>
      </w:tr>
      <w:tr w:rsidR="00BB6C98" w14:paraId="690A9310" w14:textId="77777777" w:rsidTr="00BB6C98">
        <w:tc>
          <w:tcPr>
            <w:tcW w:w="567" w:type="dxa"/>
            <w:tcBorders>
              <w:right w:val="single" w:sz="4" w:space="0" w:color="D0CECE" w:themeColor="background2" w:themeShade="E6"/>
            </w:tcBorders>
          </w:tcPr>
          <w:p w14:paraId="6AF1AED8" w14:textId="553AB812" w:rsidR="00BB6C98" w:rsidRDefault="00BB6C98" w:rsidP="00BB6C98">
            <w:pPr>
              <w:pStyle w:val="H5Heading"/>
            </w:pPr>
            <w:r>
              <w:t>2.</w:t>
            </w:r>
          </w:p>
        </w:tc>
        <w:tc>
          <w:tcPr>
            <w:tcW w:w="8783" w:type="dxa"/>
            <w:tcBorders>
              <w:left w:val="single" w:sz="4" w:space="0" w:color="D0CECE" w:themeColor="background2" w:themeShade="E6"/>
            </w:tcBorders>
          </w:tcPr>
          <w:p w14:paraId="0F2AD783" w14:textId="77777777" w:rsidR="00BB6C98" w:rsidRDefault="00BB6C98" w:rsidP="00BB6C98">
            <w:pPr>
              <w:pStyle w:val="H5Heading"/>
            </w:pPr>
            <w:r>
              <w:t>Small and Medium Enterprises (SMEs)</w:t>
            </w:r>
          </w:p>
          <w:p w14:paraId="54CD74E7" w14:textId="799A83EB" w:rsidR="00BB6C98" w:rsidRDefault="00BB6C98" w:rsidP="00BB6C98">
            <w:pPr>
              <w:pStyle w:val="BodyMedium"/>
            </w:pPr>
            <w:r>
              <w:t>SMEs represent the majority of the Pakistani business landscape but are often excluded from high-tier sales technology due to prohibitive costs. Konvert offers these customers a scalable, localized, and affordable alternative to global giants. This segment values the system's ability to automate mundane tasks, allowing them to grow their operations without a proportional increase in administrative overhead.</w:t>
            </w:r>
          </w:p>
        </w:tc>
      </w:tr>
    </w:tbl>
    <w:p w14:paraId="5B0A1FF9" w14:textId="77777777" w:rsidR="00C121BE" w:rsidRDefault="00C121BE" w:rsidP="00EC3949">
      <w:pPr>
        <w:pStyle w:val="BodyMedium"/>
      </w:pPr>
    </w:p>
    <w:p w14:paraId="32ECC8B4" w14:textId="77777777" w:rsidR="004105DC" w:rsidRDefault="004105DC" w:rsidP="00EC3949">
      <w:pPr>
        <w:pStyle w:val="BodyMedium"/>
      </w:pPr>
    </w:p>
    <w:p w14:paraId="62F80B8F" w14:textId="77777777" w:rsidR="004105DC" w:rsidRDefault="004105DC" w:rsidP="00EC3949">
      <w:pPr>
        <w:pStyle w:val="BodyMedium"/>
      </w:pPr>
    </w:p>
    <w:p w14:paraId="193ECB95" w14:textId="77777777" w:rsidR="004105DC" w:rsidRDefault="004105DC" w:rsidP="00EC3949">
      <w:pPr>
        <w:pStyle w:val="BodyMedium"/>
      </w:pPr>
    </w:p>
    <w:p w14:paraId="4C14257D" w14:textId="77777777" w:rsidR="004105DC" w:rsidRDefault="004105DC" w:rsidP="00EC3949">
      <w:pPr>
        <w:pStyle w:val="BodyMedium"/>
      </w:pPr>
    </w:p>
    <w:p w14:paraId="0D80F0C9" w14:textId="714E4DBA" w:rsidR="00981D78" w:rsidRDefault="00981D78" w:rsidP="00981D78">
      <w:pPr>
        <w:pStyle w:val="H6Heading"/>
        <w:spacing w:after="0" w:line="240" w:lineRule="auto"/>
      </w:pPr>
      <w:r>
        <w:t>2.1.2</w:t>
      </w:r>
    </w:p>
    <w:p w14:paraId="26A203C5" w14:textId="469194B8" w:rsidR="00981D78" w:rsidRDefault="00FA2B05" w:rsidP="00981D78">
      <w:pPr>
        <w:pStyle w:val="H4Heading"/>
      </w:pPr>
      <w:r>
        <w:t>User Archetypes: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8783"/>
      </w:tblGrid>
      <w:tr w:rsidR="00461A6E" w14:paraId="7F818C8C" w14:textId="77777777" w:rsidTr="00D01155">
        <w:tc>
          <w:tcPr>
            <w:tcW w:w="567" w:type="dxa"/>
            <w:tcBorders>
              <w:right w:val="single" w:sz="4" w:space="0" w:color="D0CECE" w:themeColor="background2" w:themeShade="E6"/>
            </w:tcBorders>
          </w:tcPr>
          <w:p w14:paraId="34D722C9" w14:textId="77777777" w:rsidR="00461A6E" w:rsidRDefault="00461A6E" w:rsidP="00D01155">
            <w:pPr>
              <w:pStyle w:val="H5Heading"/>
            </w:pPr>
            <w:r>
              <w:t>1.</w:t>
            </w:r>
          </w:p>
        </w:tc>
        <w:tc>
          <w:tcPr>
            <w:tcW w:w="8783" w:type="dxa"/>
            <w:tcBorders>
              <w:left w:val="single" w:sz="4" w:space="0" w:color="D0CECE" w:themeColor="background2" w:themeShade="E6"/>
            </w:tcBorders>
          </w:tcPr>
          <w:p w14:paraId="57DEBEBC" w14:textId="77777777" w:rsidR="006A6EAB" w:rsidRDefault="006A6EAB" w:rsidP="00D07F73">
            <w:pPr>
              <w:pStyle w:val="BodyMedium"/>
              <w:spacing w:line="240" w:lineRule="auto"/>
              <w:rPr>
                <w:rFonts w:ascii="Roboto Medium" w:hAnsi="Roboto Medium"/>
                <w:sz w:val="28"/>
                <w:szCs w:val="28"/>
              </w:rPr>
            </w:pPr>
            <w:r>
              <w:rPr>
                <w:rFonts w:ascii="Roboto Medium" w:hAnsi="Roboto Medium"/>
                <w:sz w:val="28"/>
                <w:szCs w:val="28"/>
              </w:rPr>
              <w:t>Executive Leadership</w:t>
            </w:r>
          </w:p>
          <w:p w14:paraId="448D6181" w14:textId="088715EC" w:rsidR="00D07F73" w:rsidRDefault="00D07F73" w:rsidP="00D07F73">
            <w:pPr>
              <w:pStyle w:val="Bodysmall"/>
              <w:spacing w:after="160" w:line="240" w:lineRule="auto"/>
            </w:pPr>
            <w:r>
              <w:t>CEO and C-Suite</w:t>
            </w:r>
          </w:p>
          <w:p w14:paraId="5D8921AF" w14:textId="79AEEF6E" w:rsidR="001A6649" w:rsidRDefault="001A6649" w:rsidP="001A6649">
            <w:pPr>
              <w:pStyle w:val="BodyMedium"/>
            </w:pPr>
            <w:r>
              <w:t>Executives require high-level, actionable insights. They use the system to monitor national sales trends, evaluate regional performance, and utilize AI forecasting to plan future market expansions. Their goal is the protection of market share and the optimization of long-term ROI.</w:t>
            </w:r>
          </w:p>
          <w:p w14:paraId="1E82158D" w14:textId="5DDF9098" w:rsidR="001A6649" w:rsidRDefault="001A6649" w:rsidP="00D01155">
            <w:pPr>
              <w:pStyle w:val="BodyMedium"/>
            </w:pPr>
          </w:p>
        </w:tc>
      </w:tr>
      <w:tr w:rsidR="00461A6E" w14:paraId="7B276C44" w14:textId="77777777" w:rsidTr="001A6649">
        <w:trPr>
          <w:trHeight w:val="2800"/>
        </w:trPr>
        <w:tc>
          <w:tcPr>
            <w:tcW w:w="567" w:type="dxa"/>
            <w:tcBorders>
              <w:right w:val="single" w:sz="4" w:space="0" w:color="D0CECE" w:themeColor="background2" w:themeShade="E6"/>
            </w:tcBorders>
          </w:tcPr>
          <w:p w14:paraId="27F9DE42" w14:textId="77777777" w:rsidR="00461A6E" w:rsidRDefault="00461A6E" w:rsidP="00D01155">
            <w:pPr>
              <w:pStyle w:val="H5Heading"/>
            </w:pPr>
            <w:r>
              <w:t>2.</w:t>
            </w:r>
          </w:p>
        </w:tc>
        <w:tc>
          <w:tcPr>
            <w:tcW w:w="8783" w:type="dxa"/>
            <w:tcBorders>
              <w:left w:val="single" w:sz="4" w:space="0" w:color="D0CECE" w:themeColor="background2" w:themeShade="E6"/>
            </w:tcBorders>
          </w:tcPr>
          <w:p w14:paraId="2ED86E70" w14:textId="2A09A9E4" w:rsidR="00D07F73" w:rsidRDefault="00575FF5" w:rsidP="00D07F73">
            <w:pPr>
              <w:pStyle w:val="BodyMedium"/>
              <w:spacing w:line="240" w:lineRule="auto"/>
              <w:rPr>
                <w:rFonts w:ascii="Roboto Medium" w:hAnsi="Roboto Medium"/>
                <w:sz w:val="28"/>
                <w:szCs w:val="28"/>
              </w:rPr>
            </w:pPr>
            <w:r>
              <w:rPr>
                <w:rFonts w:ascii="Roboto Medium" w:hAnsi="Roboto Medium"/>
                <w:sz w:val="28"/>
                <w:szCs w:val="28"/>
              </w:rPr>
              <w:t>Sales Managers</w:t>
            </w:r>
          </w:p>
          <w:p w14:paraId="4011789B" w14:textId="52259794" w:rsidR="00D07F73" w:rsidRDefault="0073484A" w:rsidP="00D07F73">
            <w:pPr>
              <w:pStyle w:val="Bodysmall"/>
              <w:spacing w:after="160" w:line="240" w:lineRule="auto"/>
            </w:pPr>
            <w:r>
              <w:t>Middle Managers</w:t>
            </w:r>
          </w:p>
          <w:p w14:paraId="4C1FCDCF" w14:textId="51E32D09" w:rsidR="00461A6E" w:rsidRDefault="001A6649" w:rsidP="00D01155">
            <w:pPr>
              <w:pStyle w:val="BodyMedium"/>
            </w:pPr>
            <w:r>
              <w:t>Mid-level managers are responsible for team productivity. They rely on Konvert to dismantle management overload by utilizing automated reporting and real-time oversight. The system allows them to identify underperforming routes and provide data-driven coaching to their teams.</w:t>
            </w:r>
          </w:p>
        </w:tc>
      </w:tr>
      <w:tr w:rsidR="00461A6E" w14:paraId="01E8AA37" w14:textId="77777777" w:rsidTr="00461A6E">
        <w:tc>
          <w:tcPr>
            <w:tcW w:w="572" w:type="dxa"/>
            <w:tcBorders>
              <w:right w:val="single" w:sz="4" w:space="0" w:color="D0CECE" w:themeColor="background2" w:themeShade="E6"/>
            </w:tcBorders>
          </w:tcPr>
          <w:p w14:paraId="42279931" w14:textId="26735AEA" w:rsidR="00461A6E" w:rsidRDefault="00461A6E" w:rsidP="00D01155">
            <w:pPr>
              <w:pStyle w:val="H5Heading"/>
            </w:pPr>
            <w:r>
              <w:t>3.</w:t>
            </w:r>
          </w:p>
        </w:tc>
        <w:tc>
          <w:tcPr>
            <w:tcW w:w="8783" w:type="dxa"/>
            <w:tcBorders>
              <w:left w:val="single" w:sz="4" w:space="0" w:color="D0CECE" w:themeColor="background2" w:themeShade="E6"/>
            </w:tcBorders>
          </w:tcPr>
          <w:p w14:paraId="3786675A" w14:textId="77777777" w:rsidR="0073484A" w:rsidRDefault="00D07F73" w:rsidP="0073484A">
            <w:pPr>
              <w:pStyle w:val="BodyMedium"/>
              <w:spacing w:line="240" w:lineRule="auto"/>
              <w:rPr>
                <w:rFonts w:ascii="Roboto Medium" w:hAnsi="Roboto Medium"/>
                <w:sz w:val="28"/>
                <w:szCs w:val="28"/>
              </w:rPr>
            </w:pPr>
            <w:r>
              <w:rPr>
                <w:rFonts w:ascii="Roboto Medium" w:hAnsi="Roboto Medium"/>
                <w:sz w:val="28"/>
                <w:szCs w:val="28"/>
              </w:rPr>
              <w:t>Field Sales Representatives</w:t>
            </w:r>
          </w:p>
          <w:p w14:paraId="0FCDC473" w14:textId="37E46549" w:rsidR="00D07F73" w:rsidRPr="0073484A" w:rsidRDefault="0073484A" w:rsidP="0073484A">
            <w:pPr>
              <w:pStyle w:val="Bodysmall"/>
              <w:spacing w:after="160" w:line="240" w:lineRule="auto"/>
            </w:pPr>
            <w:r>
              <w:t>Field Workers</w:t>
            </w:r>
          </w:p>
          <w:p w14:paraId="4700B9E7" w14:textId="0F692C3F" w:rsidR="006B36C2" w:rsidRDefault="001A6649" w:rsidP="006B36C2">
            <w:pPr>
              <w:pStyle w:val="BodyMedium"/>
            </w:pPr>
            <w:r>
              <w:t>The primary generators of data, field representatives require a tool that reduces administrative friction. They utilize the mobile interface for live route tracking, automated tour planning, and inventory management. For this archetype, the value lies in spending less time on paperwork and more time on active sales.</w:t>
            </w:r>
          </w:p>
        </w:tc>
      </w:tr>
    </w:tbl>
    <w:p w14:paraId="5EF75294" w14:textId="77777777" w:rsidR="004105DC" w:rsidRDefault="004105DC" w:rsidP="00EC3949">
      <w:pPr>
        <w:pStyle w:val="BodyMedium"/>
      </w:pPr>
    </w:p>
    <w:p w14:paraId="704B8238" w14:textId="77777777" w:rsidR="007C3BD4" w:rsidRDefault="007C3BD4" w:rsidP="008A2FE9">
      <w:pPr>
        <w:pStyle w:val="BodyMedium"/>
      </w:pPr>
    </w:p>
    <w:p w14:paraId="23B0CFAA" w14:textId="77777777" w:rsidR="007F5B5D" w:rsidRDefault="007F5B5D" w:rsidP="008A2FE9">
      <w:pPr>
        <w:pStyle w:val="BodyMedium"/>
      </w:pPr>
    </w:p>
    <w:p w14:paraId="6AA85F8F" w14:textId="77777777" w:rsidR="007F5B5D" w:rsidRDefault="007F5B5D" w:rsidP="008A2FE9">
      <w:pPr>
        <w:pStyle w:val="BodyMedium"/>
      </w:pPr>
    </w:p>
    <w:p w14:paraId="0780ACEB" w14:textId="77777777" w:rsidR="007C3BD4" w:rsidRDefault="007C3BD4" w:rsidP="008A2FE9">
      <w:pPr>
        <w:pStyle w:val="BodyMedium"/>
      </w:pPr>
    </w:p>
    <w:p w14:paraId="7B7A8966" w14:textId="77777777" w:rsidR="00C83D7E" w:rsidRDefault="00C83D7E" w:rsidP="008A2FE9">
      <w:pPr>
        <w:pStyle w:val="BodyMedium"/>
      </w:pPr>
    </w:p>
    <w:p w14:paraId="080E0D82" w14:textId="77777777" w:rsidR="007F5B5D" w:rsidRDefault="007F5B5D" w:rsidP="008A2FE9">
      <w:pPr>
        <w:pStyle w:val="BodyMedium"/>
      </w:pPr>
    </w:p>
    <w:p w14:paraId="0894CFF7" w14:textId="2495F50C" w:rsidR="002E5D57" w:rsidRDefault="002E5D57" w:rsidP="002E5D57">
      <w:pPr>
        <w:pStyle w:val="H6Heading"/>
        <w:spacing w:after="0" w:line="240" w:lineRule="auto"/>
      </w:pPr>
      <w:r>
        <w:lastRenderedPageBreak/>
        <w:t>2.2</w:t>
      </w:r>
    </w:p>
    <w:p w14:paraId="4FFAF5F8" w14:textId="56A651EB" w:rsidR="002E5D57" w:rsidRDefault="002E5D57" w:rsidP="002E5D57">
      <w:pPr>
        <w:pStyle w:val="H3Heading"/>
      </w:pPr>
      <w:bookmarkStart w:id="7" w:name="_Toc237333996"/>
      <w:r>
        <w:t>Dependencies and External Systems</w:t>
      </w:r>
      <w:bookmarkEnd w:id="7"/>
    </w:p>
    <w:p w14:paraId="659D1B43" w14:textId="576E9465" w:rsidR="00AD09F7" w:rsidRDefault="007A31FF" w:rsidP="00907341">
      <w:pPr>
        <w:pStyle w:val="BodyMedium"/>
      </w:pPr>
      <w:r>
        <w:t>The functionality of Konvert is contingent upon a robust infrastructure of external services and technical dependencies that provide the specialized capabilities required for enterprise-level sales management.</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2"/>
        <w:gridCol w:w="8980"/>
      </w:tblGrid>
      <w:tr w:rsidR="006663B8" w:rsidRPr="00FC591F" w14:paraId="7035E351" w14:textId="77777777" w:rsidTr="00D01155">
        <w:trPr>
          <w:trHeight w:val="1583"/>
        </w:trPr>
        <w:tc>
          <w:tcPr>
            <w:tcW w:w="450" w:type="dxa"/>
            <w:tcBorders>
              <w:left w:val="nil"/>
            </w:tcBorders>
          </w:tcPr>
          <w:p w14:paraId="16FA7366" w14:textId="77777777" w:rsidR="006663B8" w:rsidRDefault="006663B8" w:rsidP="00D01155">
            <w:pPr>
              <w:pStyle w:val="H5Heading"/>
            </w:pPr>
            <w:r>
              <w:t>1.</w:t>
            </w:r>
          </w:p>
        </w:tc>
        <w:tc>
          <w:tcPr>
            <w:tcW w:w="9052" w:type="dxa"/>
            <w:tcBorders>
              <w:left w:val="single" w:sz="4" w:space="0" w:color="D0CECE" w:themeColor="background2" w:themeShade="E6"/>
            </w:tcBorders>
          </w:tcPr>
          <w:p w14:paraId="2129D644" w14:textId="1A98B22A" w:rsidR="006663B8" w:rsidRDefault="00BB21C6" w:rsidP="00D01155">
            <w:pPr>
              <w:pStyle w:val="H5Heading"/>
            </w:pPr>
            <w:r>
              <w:t>Centralized Web Infrastructure (Almashreq Soft)</w:t>
            </w:r>
          </w:p>
          <w:p w14:paraId="5D0DA9BF" w14:textId="05E985E6" w:rsidR="006663B8" w:rsidRPr="00FC591F" w:rsidRDefault="00F32BFC" w:rsidP="00D01155">
            <w:pPr>
              <w:pStyle w:val="BodyMedium"/>
            </w:pPr>
            <w:r>
              <w:t xml:space="preserve">The existing web-based business infrastructure managed by Almashreq Soft serves as the legacy data source. Konvert relies on custom API bridges to pull user hierarchies and push field activity logs to the central servers.</w:t>
            </w:r>
          </w:p>
        </w:tc>
      </w:tr>
      <w:tr w:rsidR="006663B8" w:rsidRPr="00FC591F" w14:paraId="5C3E1B12" w14:textId="77777777" w:rsidTr="00D01155">
        <w:trPr>
          <w:trHeight w:val="1692"/>
        </w:trPr>
        <w:tc>
          <w:tcPr>
            <w:tcW w:w="450" w:type="dxa"/>
            <w:tcBorders>
              <w:left w:val="nil"/>
            </w:tcBorders>
          </w:tcPr>
          <w:p w14:paraId="5E5E9FF2" w14:textId="77777777" w:rsidR="006663B8" w:rsidRDefault="006663B8" w:rsidP="00D01155">
            <w:pPr>
              <w:pStyle w:val="H5Heading"/>
            </w:pPr>
            <w:r>
              <w:t>2.</w:t>
            </w:r>
          </w:p>
        </w:tc>
        <w:tc>
          <w:tcPr>
            <w:tcW w:w="9052" w:type="dxa"/>
            <w:tcBorders>
              <w:left w:val="single" w:sz="4" w:space="0" w:color="D0CECE" w:themeColor="background2" w:themeShade="E6"/>
            </w:tcBorders>
          </w:tcPr>
          <w:p w14:paraId="6F2AFB20" w14:textId="19A84D62" w:rsidR="006663B8" w:rsidRDefault="00B36E03" w:rsidP="00D01155">
            <w:pPr>
              <w:pStyle w:val="H5Heading"/>
            </w:pPr>
            <w:r>
              <w:t>Geospatial Services (Google Maps API)</w:t>
            </w:r>
          </w:p>
          <w:p w14:paraId="5EF0F043" w14:textId="085A5B58" w:rsidR="006663B8" w:rsidRPr="00FC591F" w:rsidRDefault="00945386" w:rsidP="00D01155">
            <w:pPr>
              <w:pStyle w:val="BodyMedium"/>
            </w:pPr>
            <w:r>
              <w:t>The system integrates the Google Maps Platform for geocoding, real-time salesman tracking, and route distance calculations. This is essential for validating field attendance and optimizing tour plans.</w:t>
            </w:r>
          </w:p>
        </w:tc>
      </w:tr>
      <w:tr w:rsidR="006663B8" w:rsidRPr="006209DD" w14:paraId="37AEB033" w14:textId="77777777" w:rsidTr="00D01155">
        <w:trPr>
          <w:trHeight w:val="1987"/>
        </w:trPr>
        <w:tc>
          <w:tcPr>
            <w:tcW w:w="450" w:type="dxa"/>
            <w:tcBorders>
              <w:left w:val="nil"/>
            </w:tcBorders>
          </w:tcPr>
          <w:p w14:paraId="55A16E7C" w14:textId="77777777" w:rsidR="006663B8" w:rsidRDefault="006663B8" w:rsidP="00D01155">
            <w:pPr>
              <w:pStyle w:val="H5Heading"/>
            </w:pPr>
            <w:r>
              <w:t>3.</w:t>
            </w:r>
          </w:p>
        </w:tc>
        <w:tc>
          <w:tcPr>
            <w:tcW w:w="9052" w:type="dxa"/>
            <w:tcBorders>
              <w:left w:val="single" w:sz="4" w:space="0" w:color="D0CECE" w:themeColor="background2" w:themeShade="E6"/>
            </w:tcBorders>
          </w:tcPr>
          <w:p w14:paraId="2D1868EF" w14:textId="68567062" w:rsidR="006663B8" w:rsidRDefault="00E55C76" w:rsidP="00D01155">
            <w:pPr>
              <w:pStyle w:val="H5Heading"/>
            </w:pPr>
            <w:r>
              <w:t>Machine Learning Frameworks</w:t>
            </w:r>
          </w:p>
          <w:p w14:paraId="1C7E6328" w14:textId="56E3C605" w:rsidR="006663B8" w:rsidRPr="006209DD" w:rsidRDefault="00A33E1F" w:rsidP="00D01155">
            <w:pPr>
              <w:pStyle w:val="BodyMedium"/>
            </w:pPr>
            <w:r>
              <w:t>The AI engine depends on Scikit-learn and TensorFlow for training predictive performance models. These libraries allow the system to process historical field data and generate future sales outlooks.</w:t>
            </w:r>
          </w:p>
        </w:tc>
      </w:tr>
      <w:tr w:rsidR="006663B8" w:rsidRPr="006209DD" w14:paraId="297CDAC2" w14:textId="77777777" w:rsidTr="00D01155">
        <w:trPr>
          <w:trHeight w:val="1720"/>
        </w:trPr>
        <w:tc>
          <w:tcPr>
            <w:tcW w:w="450" w:type="dxa"/>
            <w:tcBorders>
              <w:left w:val="nil"/>
            </w:tcBorders>
          </w:tcPr>
          <w:p w14:paraId="43AA76FC" w14:textId="77777777" w:rsidR="006663B8" w:rsidRDefault="006663B8" w:rsidP="00D01155">
            <w:pPr>
              <w:pStyle w:val="H5Heading"/>
            </w:pPr>
            <w:r>
              <w:t>4.</w:t>
            </w:r>
          </w:p>
        </w:tc>
        <w:tc>
          <w:tcPr>
            <w:tcW w:w="9052" w:type="dxa"/>
            <w:tcBorders>
              <w:left w:val="single" w:sz="4" w:space="0" w:color="D0CECE" w:themeColor="background2" w:themeShade="E6"/>
            </w:tcBorders>
          </w:tcPr>
          <w:p w14:paraId="7DA36EF2" w14:textId="533FC9AF" w:rsidR="006663B8" w:rsidRDefault="007A485A" w:rsidP="00D01155">
            <w:pPr>
              <w:pStyle w:val="H5Heading"/>
            </w:pPr>
            <w:r>
              <w:t>Google Firebase Ecosystem</w:t>
            </w:r>
          </w:p>
          <w:p w14:paraId="01E42C1C" w14:textId="0EA321CA" w:rsidR="006663B8" w:rsidRPr="006209DD" w:rsidRDefault="003B5596" w:rsidP="00D01155">
            <w:pPr>
              <w:pStyle w:val="BodyMedium"/>
            </w:pPr>
            <w:r>
              <w:t>The system utilizes Google Firebase for real-time infrastructure, employing Firestore for NoSQL data synchronization, Cloud Messaging (FCM) for instant notifications, and Firebase Authentication for secure identity management and session control.</w:t>
            </w:r>
          </w:p>
        </w:tc>
      </w:tr>
      <w:tr w:rsidR="006663B8" w:rsidRPr="006209DD" w14:paraId="3275E7B5" w14:textId="77777777" w:rsidTr="00D01155">
        <w:trPr>
          <w:trHeight w:val="1540"/>
        </w:trPr>
        <w:tc>
          <w:tcPr>
            <w:tcW w:w="450" w:type="dxa"/>
            <w:tcBorders>
              <w:left w:val="nil"/>
            </w:tcBorders>
          </w:tcPr>
          <w:p w14:paraId="35E0FAE1" w14:textId="77777777" w:rsidR="006663B8" w:rsidRDefault="006663B8" w:rsidP="00D01155">
            <w:pPr>
              <w:pStyle w:val="H5Heading"/>
            </w:pPr>
            <w:r>
              <w:t>5.</w:t>
            </w:r>
          </w:p>
        </w:tc>
        <w:tc>
          <w:tcPr>
            <w:tcW w:w="9052" w:type="dxa"/>
            <w:tcBorders>
              <w:left w:val="single" w:sz="4" w:space="0" w:color="D0CECE" w:themeColor="background2" w:themeShade="E6"/>
            </w:tcBorders>
          </w:tcPr>
          <w:p w14:paraId="13054F46" w14:textId="2EBFA238" w:rsidR="006663B8" w:rsidRDefault="003B45C9" w:rsidP="00D01155">
            <w:pPr>
              <w:pStyle w:val="H5Heading"/>
            </w:pPr>
            <w:r>
              <w:t>Identity and Security Services</w:t>
            </w:r>
          </w:p>
          <w:p w14:paraId="4DBEF97C" w14:textId="159ADF79" w:rsidR="00366799" w:rsidRPr="006209DD" w:rsidRDefault="009D354C" w:rsidP="00366799">
            <w:pPr>
              <w:pStyle w:val="BodyMedium"/>
            </w:pPr>
            <w:r>
              <w:t>Google Authenticator is integrated to provide Multi-Factor Authentication (MFA), securing executive-level access and sensitive commercial data.</w:t>
            </w:r>
          </w:p>
        </w:tc>
      </w:tr>
    </w:tbl>
    <w:p w14:paraId="08806C59" w14:textId="45167B32" w:rsidR="00352B43" w:rsidRDefault="00352B43" w:rsidP="00907341">
      <w:pPr>
        <w:pStyle w:val="BodyMedium"/>
      </w:pPr>
    </w:p>
    <w:p w14:paraId="65FCD98D" w14:textId="1087E756" w:rsidR="00366799" w:rsidRDefault="00366799" w:rsidP="00366799">
      <w:pPr>
        <w:pStyle w:val="H6Heading"/>
        <w:spacing w:after="0" w:line="240" w:lineRule="auto"/>
      </w:pPr>
      <w:r>
        <w:lastRenderedPageBreak/>
        <w:t>2.3</w:t>
      </w:r>
    </w:p>
    <w:p w14:paraId="3032D35C" w14:textId="50EF5037" w:rsidR="00366799" w:rsidRDefault="00734BE1" w:rsidP="00366799">
      <w:pPr>
        <w:pStyle w:val="H3Heading"/>
      </w:pPr>
      <w:bookmarkStart w:id="8" w:name="_Toc237333997"/>
      <w:r>
        <w:t>Related Projects</w:t>
      </w:r>
      <w:bookmarkEnd w:id="8"/>
    </w:p>
    <w:p w14:paraId="28E341CC" w14:textId="43AE3FDA" w:rsidR="00366799" w:rsidRDefault="00311EE7" w:rsidP="00366799">
      <w:pPr>
        <w:pStyle w:val="BodyMedium"/>
      </w:pPr>
      <w:r>
        <w:t>To accurately position Konvert within the current technological landscape, we conducted a critical analysis of existing solutions currently serving the regional and global markets.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9350"/>
      </w:tblGrid>
      <w:tr w:rsidR="00366799" w14:paraId="29B7609B" w14:textId="77777777" w:rsidTr="009C58A3">
        <w:tc>
          <w:tcPr>
            <w:tcW w:w="9350" w:type="dxa"/>
          </w:tcPr>
          <w:p w14:paraId="47ED2B8F" w14:textId="3DEA741A" w:rsidR="00727162" w:rsidRDefault="00EA73F1" w:rsidP="00727162">
            <w:pPr>
              <w:pStyle w:val="BodyMedium"/>
              <w:spacing w:line="240" w:lineRule="auto"/>
            </w:pPr>
            <w:r>
              <w:t>Regional Industry Leader</w:t>
            </w:r>
          </w:p>
          <w:p w14:paraId="480594D6" w14:textId="70DF7735" w:rsidR="00366799" w:rsidRDefault="0030231E" w:rsidP="00D01155">
            <w:pPr>
              <w:pStyle w:val="H5Heading"/>
            </w:pPr>
            <w:r>
              <w:t>SanSFE (Regional Industry Leader)</w:t>
            </w:r>
          </w:p>
          <w:p w14:paraId="39A5D3B4" w14:textId="0D83F200" w:rsidR="00366799" w:rsidRDefault="009D0616" w:rsidP="00D01155">
            <w:pPr>
              <w:pStyle w:val="BodyMedium"/>
            </w:pPr>
            <w:r>
              <w:t>Primarily utilized within the pharmaceutical distribution sectors of South Asia, SanSFE represents the legacy baseline. While it provides basic field reporting, it suffers from a critical lack of real-time bi-directional synchronization. Data generated on the mobile frontend often requires manual reconciliation with central web servers, leading to significant latency and high error margins in hierarchical reporting.</w:t>
            </w:r>
          </w:p>
        </w:tc>
      </w:tr>
      <w:tr w:rsidR="00366799" w14:paraId="7EBE7983" w14:textId="77777777" w:rsidTr="009C58A3">
        <w:tc>
          <w:tcPr>
            <w:tcW w:w="9350" w:type="dxa"/>
          </w:tcPr>
          <w:p w14:paraId="7B01E755" w14:textId="1FFC6BFE" w:rsidR="00366799" w:rsidRDefault="009F1EEB" w:rsidP="00D01155">
            <w:pPr>
              <w:pStyle w:val="BodyMedium"/>
              <w:spacing w:line="240" w:lineRule="auto"/>
            </w:pPr>
            <w:r>
              <w:t>Global Enterprise CRM Solutions</w:t>
            </w:r>
          </w:p>
          <w:p w14:paraId="13149D98" w14:textId="746DBFD6" w:rsidR="00366799" w:rsidRDefault="00834F95" w:rsidP="00D01155">
            <w:pPr>
              <w:pStyle w:val="BodyMedium"/>
              <w:rPr>
                <w:rFonts w:ascii="Roboto Medium" w:hAnsi="Roboto Medium"/>
                <w:sz w:val="28"/>
                <w:szCs w:val="28"/>
              </w:rPr>
            </w:pPr>
            <w:r>
              <w:rPr>
                <w:rFonts w:ascii="Roboto Medium" w:hAnsi="Roboto Medium"/>
                <w:sz w:val="28"/>
                <w:szCs w:val="28"/>
              </w:rPr>
              <w:t>Salesforce, HubSpot</w:t>
            </w:r>
          </w:p>
          <w:p w14:paraId="134FFD8B" w14:textId="37CE711F" w:rsidR="00366799" w:rsidRDefault="009C5E43" w:rsidP="00D01155">
            <w:pPr>
              <w:pStyle w:val="BodyMedium"/>
            </w:pPr>
            <w:r>
              <w:t>These platforms represent the gold standard in sales management. While technically superior, they are largely unsuitable for the Pakistani SME and distribution landscape. Their prohibitive dollar-based subscription costs create a massive financial barrier, and their generalized architectures often require expensive third-party consultants to customize for localized pharmaceutical or multi-tier distribution workflows.</w:t>
            </w:r>
          </w:p>
        </w:tc>
      </w:tr>
      <w:tr w:rsidR="00366799" w14:paraId="208580EC" w14:textId="77777777" w:rsidTr="009C58A3">
        <w:tc>
          <w:tcPr>
            <w:tcW w:w="9350" w:type="dxa"/>
          </w:tcPr>
          <w:p w14:paraId="6C488362" w14:textId="7D900E8E" w:rsidR="00366799" w:rsidRDefault="000E0E14" w:rsidP="00D01155">
            <w:pPr>
              <w:pStyle w:val="BodyMedium"/>
              <w:spacing w:line="240" w:lineRule="auto"/>
            </w:pPr>
            <w:r>
              <w:t>Smaller competition</w:t>
            </w:r>
          </w:p>
          <w:p w14:paraId="34E53CEA" w14:textId="71CD3BBD" w:rsidR="00366799" w:rsidRDefault="00360D8C" w:rsidP="00D01155">
            <w:pPr>
              <w:pStyle w:val="BodyMedium"/>
              <w:rPr>
                <w:rFonts w:ascii="Roboto Medium" w:hAnsi="Roboto Medium"/>
                <w:sz w:val="28"/>
                <w:szCs w:val="28"/>
              </w:rPr>
            </w:pPr>
            <w:r>
              <w:rPr>
                <w:rFonts w:ascii="Roboto Medium" w:hAnsi="Roboto Medium"/>
                <w:sz w:val="28"/>
                <w:szCs w:val="28"/>
              </w:rPr>
              <w:t>Localized Legacy ERPs</w:t>
            </w:r>
          </w:p>
          <w:p w14:paraId="17327A88" w14:textId="77777777" w:rsidR="00366799" w:rsidRDefault="00B172FD" w:rsidP="00D01155">
            <w:pPr>
              <w:pStyle w:val="BodyMedium"/>
            </w:pPr>
            <w:r>
              <w:t>Many local enterprises utilize custom-built or older ERP systems. These systems are typically desktop-bound or web-only, lacking the robust mobile integration required for field force tracking. They operate as static record-keeping tools rather than proactive engines, offering no geospatial tracking or AI-driven predictive analytics to assist in route planning or performance forecasting.</w:t>
            </w:r>
          </w:p>
          <w:p w14:paraId="595EAFA7" w14:textId="29A244F3" w:rsidR="001332E4" w:rsidRDefault="001332E4" w:rsidP="00D01155">
            <w:pPr>
              <w:pStyle w:val="BodyMedium"/>
            </w:pPr>
          </w:p>
        </w:tc>
      </w:tr>
    </w:tbl>
    <w:p w14:paraId="39228177" w14:textId="77777777" w:rsidR="00366799" w:rsidRDefault="00366799" w:rsidP="00907341">
      <w:pPr>
        <w:pStyle w:val="BodyMedium"/>
      </w:pPr>
    </w:p>
    <w:p w14:paraId="594E40E2" w14:textId="77777777" w:rsidR="001332E4" w:rsidRDefault="001332E4" w:rsidP="00907341">
      <w:pPr>
        <w:pStyle w:val="BodyMedium"/>
      </w:pPr>
    </w:p>
    <w:p w14:paraId="07F759EA" w14:textId="77777777" w:rsidR="001332E4" w:rsidRDefault="001332E4" w:rsidP="00907341">
      <w:pPr>
        <w:pStyle w:val="BodyMedium"/>
      </w:pPr>
    </w:p>
    <w:p w14:paraId="0B023548" w14:textId="2250B902" w:rsidR="001332E4" w:rsidRDefault="001332E4" w:rsidP="001332E4">
      <w:pPr>
        <w:pStyle w:val="H6Heading"/>
        <w:spacing w:after="0" w:line="240" w:lineRule="auto"/>
      </w:pPr>
      <w:r>
        <w:lastRenderedPageBreak/>
        <w:t>2.4</w:t>
      </w:r>
    </w:p>
    <w:p w14:paraId="6EC2D1E3" w14:textId="35F38060" w:rsidR="001332E4" w:rsidRDefault="001332E4" w:rsidP="001332E4">
      <w:pPr>
        <w:pStyle w:val="H3Heading"/>
      </w:pPr>
      <w:bookmarkStart w:id="9" w:name="_Toc237333998"/>
      <w:r>
        <w:t>Feature Comparison</w:t>
      </w:r>
      <w:bookmarkEnd w:id="9"/>
    </w:p>
    <w:tbl>
      <w:tblPr>
        <w:tblStyle w:val="TableGridLight"/>
        <w:tblW w:w="0" w:type="auto"/>
        <w:tblCellMar>
          <w:top w:w="113" w:type="dxa"/>
          <w:bottom w:w="113" w:type="dxa"/>
        </w:tblCellMar>
        <w:tblLook w:val="04A0" w:firstRow="1" w:lastRow="0" w:firstColumn="1" w:lastColumn="0" w:noHBand="0" w:noVBand="1"/>
      </w:tblPr>
      <w:tblGrid>
        <w:gridCol w:w="1826"/>
        <w:gridCol w:w="2290"/>
        <w:gridCol w:w="2753"/>
        <w:gridCol w:w="2481"/>
      </w:tblGrid>
      <w:tr w:rsidR="00F070E8" w:rsidRPr="00F070E8" w14:paraId="118FBFE3" w14:textId="77777777" w:rsidTr="00F070E8">
        <w:tc>
          <w:tcPr>
            <w:tcW w:w="0" w:type="auto"/>
            <w:hideMark/>
          </w:tcPr>
          <w:p w14:paraId="7914D7B9" w14:textId="77777777" w:rsidR="00F070E8" w:rsidRPr="00F070E8" w:rsidRDefault="00F070E8" w:rsidP="00F070E8">
            <w:pPr>
              <w:pStyle w:val="H6Heading"/>
              <w:spacing w:line="276" w:lineRule="auto"/>
            </w:pPr>
            <w:r>
              <w:t>Feature Attribute</w:t>
            </w:r>
          </w:p>
        </w:tc>
        <w:tc>
          <w:tcPr>
            <w:tcW w:w="0" w:type="auto"/>
            <w:hideMark/>
          </w:tcPr>
          <w:p w14:paraId="2FA4DB3B" w14:textId="77534883" w:rsidR="00F070E8" w:rsidRPr="00F070E8" w:rsidRDefault="00F070E8" w:rsidP="00F070E8">
            <w:pPr>
              <w:pStyle w:val="H6Heading"/>
              <w:spacing w:line="276" w:lineRule="auto"/>
            </w:pPr>
            <w:r>
              <w:t>SanSFE (Regional)</w:t>
            </w:r>
          </w:p>
        </w:tc>
        <w:tc>
          <w:tcPr>
            <w:tcW w:w="0" w:type="auto"/>
            <w:hideMark/>
          </w:tcPr>
          <w:p w14:paraId="627B2632" w14:textId="77777777" w:rsidR="00F070E8" w:rsidRPr="00F070E8" w:rsidRDefault="00F070E8" w:rsidP="00F070E8">
            <w:pPr>
              <w:pStyle w:val="H6Heading"/>
              <w:spacing w:line="276" w:lineRule="auto"/>
            </w:pPr>
            <w:r>
              <w:t>Global CRM (Salesforce)</w:t>
            </w:r>
          </w:p>
        </w:tc>
        <w:tc>
          <w:tcPr>
            <w:tcW w:w="0" w:type="auto"/>
            <w:hideMark/>
          </w:tcPr>
          <w:p w14:paraId="29753C1C" w14:textId="77777777" w:rsidR="00F070E8" w:rsidRPr="00F070E8" w:rsidRDefault="00F070E8" w:rsidP="00F070E8">
            <w:pPr>
              <w:pStyle w:val="H6Heading"/>
              <w:spacing w:line="276" w:lineRule="auto"/>
            </w:pPr>
            <w:r>
              <w:t>Konvert</w:t>
            </w:r>
          </w:p>
        </w:tc>
      </w:tr>
      <w:tr w:rsidR="00F070E8" w:rsidRPr="00F070E8" w14:paraId="4692FBE8" w14:textId="77777777" w:rsidTr="00F070E8">
        <w:tc>
          <w:tcPr>
            <w:tcW w:w="0" w:type="auto"/>
            <w:hideMark/>
          </w:tcPr>
          <w:p w14:paraId="52C12667" w14:textId="77777777" w:rsidR="00F070E8" w:rsidRPr="00F070E8" w:rsidRDefault="00F070E8" w:rsidP="00F070E8">
            <w:pPr>
              <w:pStyle w:val="H6Heading"/>
              <w:spacing w:line="276" w:lineRule="auto"/>
            </w:pPr>
            <w:r>
              <w:t>Data Sync</w:t>
            </w:r>
          </w:p>
        </w:tc>
        <w:tc>
          <w:tcPr>
            <w:tcW w:w="0" w:type="auto"/>
            <w:hideMark/>
          </w:tcPr>
          <w:p w14:paraId="56EB2D6F" w14:textId="77777777" w:rsidR="00F070E8" w:rsidRPr="00F070E8" w:rsidRDefault="00F070E8" w:rsidP="00F070E8">
            <w:pPr>
              <w:pStyle w:val="BodyMedium"/>
              <w:spacing w:line="276" w:lineRule="auto"/>
            </w:pPr>
            <w:r>
              <w:t>Manual reconciliation.</w:t>
            </w:r>
          </w:p>
        </w:tc>
        <w:tc>
          <w:tcPr>
            <w:tcW w:w="0" w:type="auto"/>
            <w:hideMark/>
          </w:tcPr>
          <w:p w14:paraId="173AEA5F" w14:textId="77777777" w:rsidR="00F070E8" w:rsidRPr="00F070E8" w:rsidRDefault="00F070E8" w:rsidP="00F070E8">
            <w:pPr>
              <w:pStyle w:val="BodyMedium"/>
              <w:spacing w:line="276" w:lineRule="auto"/>
            </w:pPr>
            <w:r>
              <w:t>High-speed cloud sync.</w:t>
            </w:r>
          </w:p>
        </w:tc>
        <w:tc>
          <w:tcPr>
            <w:tcW w:w="0" w:type="auto"/>
            <w:hideMark/>
          </w:tcPr>
          <w:p w14:paraId="4A3DF955" w14:textId="77777777" w:rsidR="00F070E8" w:rsidRPr="00F070E8" w:rsidRDefault="00F070E8" w:rsidP="00F070E8">
            <w:pPr>
              <w:pStyle w:val="BodyMedium"/>
              <w:spacing w:line="276" w:lineRule="auto"/>
            </w:pPr>
            <w:r>
              <w:t>Localized bi-directional flow.</w:t>
            </w:r>
          </w:p>
        </w:tc>
      </w:tr>
      <w:tr w:rsidR="00F070E8" w:rsidRPr="00F070E8" w14:paraId="32DFC917" w14:textId="77777777" w:rsidTr="00F070E8">
        <w:tc>
          <w:tcPr>
            <w:tcW w:w="0" w:type="auto"/>
            <w:hideMark/>
          </w:tcPr>
          <w:p w14:paraId="0FD6DECE" w14:textId="77777777" w:rsidR="00F070E8" w:rsidRPr="00F070E8" w:rsidRDefault="00F070E8" w:rsidP="00F070E8">
            <w:pPr>
              <w:pStyle w:val="H6Heading"/>
              <w:spacing w:line="276" w:lineRule="auto"/>
            </w:pPr>
            <w:r>
              <w:t>Mobile UI</w:t>
            </w:r>
          </w:p>
        </w:tc>
        <w:tc>
          <w:tcPr>
            <w:tcW w:w="0" w:type="auto"/>
            <w:hideMark/>
          </w:tcPr>
          <w:p w14:paraId="412E516A" w14:textId="77777777" w:rsidR="00F070E8" w:rsidRPr="00F070E8" w:rsidRDefault="00F070E8" w:rsidP="00F070E8">
            <w:pPr>
              <w:pStyle w:val="BodyMedium"/>
              <w:spacing w:line="276" w:lineRule="auto"/>
            </w:pPr>
            <w:r>
              <w:t>Outdated legacy design.</w:t>
            </w:r>
          </w:p>
        </w:tc>
        <w:tc>
          <w:tcPr>
            <w:tcW w:w="0" w:type="auto"/>
            <w:hideMark/>
          </w:tcPr>
          <w:p w14:paraId="28F61B69" w14:textId="77777777" w:rsidR="00F070E8" w:rsidRPr="00F070E8" w:rsidRDefault="00F070E8" w:rsidP="00F070E8">
            <w:pPr>
              <w:pStyle w:val="BodyMedium"/>
              <w:spacing w:line="276" w:lineRule="auto"/>
            </w:pPr>
            <w:r>
              <w:t>Modern but complex.</w:t>
            </w:r>
          </w:p>
        </w:tc>
        <w:tc>
          <w:tcPr>
            <w:tcW w:w="0" w:type="auto"/>
            <w:hideMark/>
          </w:tcPr>
          <w:p w14:paraId="04866510" w14:textId="77777777" w:rsidR="00F070E8" w:rsidRPr="00F070E8" w:rsidRDefault="00F070E8" w:rsidP="00F070E8">
            <w:pPr>
              <w:pStyle w:val="BodyMedium"/>
              <w:spacing w:line="276" w:lineRule="auto"/>
            </w:pPr>
            <w:r>
              <w:t>Simplified field-force UX.</w:t>
            </w:r>
          </w:p>
        </w:tc>
      </w:tr>
      <w:tr w:rsidR="00F070E8" w:rsidRPr="00F070E8" w14:paraId="11006503" w14:textId="77777777" w:rsidTr="00F070E8">
        <w:tc>
          <w:tcPr>
            <w:tcW w:w="0" w:type="auto"/>
            <w:hideMark/>
          </w:tcPr>
          <w:p w14:paraId="4E324CA0" w14:textId="77777777" w:rsidR="00F070E8" w:rsidRPr="00F070E8" w:rsidRDefault="00F070E8" w:rsidP="00F070E8">
            <w:pPr>
              <w:pStyle w:val="H6Heading"/>
              <w:spacing w:line="276" w:lineRule="auto"/>
            </w:pPr>
            <w:r>
              <w:t>Reporting</w:t>
            </w:r>
          </w:p>
        </w:tc>
        <w:tc>
          <w:tcPr>
            <w:tcW w:w="0" w:type="auto"/>
            <w:hideMark/>
          </w:tcPr>
          <w:p w14:paraId="7AB264B9" w14:textId="77777777" w:rsidR="00F070E8" w:rsidRPr="00F070E8" w:rsidRDefault="00F070E8" w:rsidP="00F070E8">
            <w:pPr>
              <w:pStyle w:val="BodyMedium"/>
              <w:spacing w:line="276" w:lineRule="auto"/>
            </w:pPr>
            <w:r>
              <w:t>Static PDF logs.</w:t>
            </w:r>
          </w:p>
        </w:tc>
        <w:tc>
          <w:tcPr>
            <w:tcW w:w="0" w:type="auto"/>
            <w:hideMark/>
          </w:tcPr>
          <w:p w14:paraId="28CEFBCE" w14:textId="77777777" w:rsidR="00F070E8" w:rsidRPr="00F070E8" w:rsidRDefault="00F070E8" w:rsidP="00F070E8">
            <w:pPr>
              <w:pStyle w:val="BodyMedium"/>
              <w:spacing w:line="276" w:lineRule="auto"/>
            </w:pPr>
            <w:r>
              <w:t>Advanced BI dashboards.</w:t>
            </w:r>
          </w:p>
        </w:tc>
        <w:tc>
          <w:tcPr>
            <w:tcW w:w="0" w:type="auto"/>
            <w:hideMark/>
          </w:tcPr>
          <w:p w14:paraId="279EC536" w14:textId="77777777" w:rsidR="00F070E8" w:rsidRPr="00F070E8" w:rsidRDefault="00F070E8" w:rsidP="00F070E8">
            <w:pPr>
              <w:pStyle w:val="BodyMedium"/>
              <w:spacing w:line="276" w:lineRule="auto"/>
            </w:pPr>
            <w:r>
              <w:t>Automated localized metrics.</w:t>
            </w:r>
          </w:p>
        </w:tc>
      </w:tr>
      <w:tr w:rsidR="00F070E8" w:rsidRPr="00F070E8" w14:paraId="362BF117" w14:textId="77777777" w:rsidTr="00F070E8">
        <w:tc>
          <w:tcPr>
            <w:tcW w:w="0" w:type="auto"/>
            <w:hideMark/>
          </w:tcPr>
          <w:p w14:paraId="572FE700" w14:textId="77777777" w:rsidR="00F070E8" w:rsidRPr="00F070E8" w:rsidRDefault="00F070E8" w:rsidP="00F070E8">
            <w:pPr>
              <w:pStyle w:val="H6Heading"/>
              <w:spacing w:line="276" w:lineRule="auto"/>
            </w:pPr>
            <w:r>
              <w:t>Cost</w:t>
            </w:r>
          </w:p>
        </w:tc>
        <w:tc>
          <w:tcPr>
            <w:tcW w:w="0" w:type="auto"/>
            <w:hideMark/>
          </w:tcPr>
          <w:p w14:paraId="63BDCCB4" w14:textId="77777777" w:rsidR="00F070E8" w:rsidRPr="00F070E8" w:rsidRDefault="00F070E8" w:rsidP="00F070E8">
            <w:pPr>
              <w:pStyle w:val="BodyMedium"/>
              <w:spacing w:line="276" w:lineRule="auto"/>
            </w:pPr>
            <w:r>
              <w:t>Moderate localized.</w:t>
            </w:r>
          </w:p>
        </w:tc>
        <w:tc>
          <w:tcPr>
            <w:tcW w:w="0" w:type="auto"/>
            <w:hideMark/>
          </w:tcPr>
          <w:p w14:paraId="03631034" w14:textId="77777777" w:rsidR="00F070E8" w:rsidRPr="00F070E8" w:rsidRDefault="00F070E8" w:rsidP="00F070E8">
            <w:pPr>
              <w:pStyle w:val="BodyMedium"/>
              <w:spacing w:line="276" w:lineRule="auto"/>
            </w:pPr>
            <w:r>
              <w:t>Prohibitive dollar-based.</w:t>
            </w:r>
          </w:p>
        </w:tc>
        <w:tc>
          <w:tcPr>
            <w:tcW w:w="0" w:type="auto"/>
            <w:hideMark/>
          </w:tcPr>
          <w:p w14:paraId="0A714335" w14:textId="77777777" w:rsidR="00F070E8" w:rsidRPr="00F070E8" w:rsidRDefault="00F070E8" w:rsidP="00F070E8">
            <w:pPr>
              <w:pStyle w:val="BodyMedium"/>
              <w:spacing w:line="276" w:lineRule="auto"/>
            </w:pPr>
            <w:r>
              <w:t>Affordability for local SME.</w:t>
            </w:r>
          </w:p>
        </w:tc>
      </w:tr>
      <w:tr w:rsidR="00F070E8" w:rsidRPr="00F070E8" w14:paraId="3C523869" w14:textId="77777777" w:rsidTr="00F070E8">
        <w:tc>
          <w:tcPr>
            <w:tcW w:w="0" w:type="auto"/>
            <w:hideMark/>
          </w:tcPr>
          <w:p w14:paraId="4ECCD8F8" w14:textId="77777777" w:rsidR="00F070E8" w:rsidRPr="00F070E8" w:rsidRDefault="00F070E8" w:rsidP="00F070E8">
            <w:pPr>
              <w:pStyle w:val="H6Heading"/>
              <w:spacing w:line="276" w:lineRule="auto"/>
            </w:pPr>
            <w:r>
              <w:t>Visibility</w:t>
            </w:r>
          </w:p>
        </w:tc>
        <w:tc>
          <w:tcPr>
            <w:tcW w:w="0" w:type="auto"/>
            <w:hideMark/>
          </w:tcPr>
          <w:p w14:paraId="23AC853A" w14:textId="77777777" w:rsidR="00F070E8" w:rsidRPr="00F070E8" w:rsidRDefault="00F070E8" w:rsidP="00F070E8">
            <w:pPr>
              <w:pStyle w:val="BodyMedium"/>
              <w:spacing w:line="276" w:lineRule="auto"/>
            </w:pPr>
            <w:r>
              <w:t>Immediate superior only.</w:t>
            </w:r>
          </w:p>
        </w:tc>
        <w:tc>
          <w:tcPr>
            <w:tcW w:w="0" w:type="auto"/>
            <w:hideMark/>
          </w:tcPr>
          <w:p w14:paraId="2C7FC176" w14:textId="77777777" w:rsidR="00F070E8" w:rsidRPr="00F070E8" w:rsidRDefault="00F070E8" w:rsidP="00F070E8">
            <w:pPr>
              <w:pStyle w:val="BodyMedium"/>
              <w:spacing w:line="276" w:lineRule="auto"/>
            </w:pPr>
            <w:r>
              <w:t>Customizable/Complex.</w:t>
            </w:r>
          </w:p>
        </w:tc>
        <w:tc>
          <w:tcPr>
            <w:tcW w:w="0" w:type="auto"/>
            <w:hideMark/>
          </w:tcPr>
          <w:p w14:paraId="3C2D98F8" w14:textId="77777777" w:rsidR="00F070E8" w:rsidRPr="00F070E8" w:rsidRDefault="00F070E8" w:rsidP="00F070E8">
            <w:pPr>
              <w:pStyle w:val="BodyMedium"/>
              <w:spacing w:line="276" w:lineRule="auto"/>
            </w:pPr>
            <w:r>
              <w:t>Native 8-tier hierarchy.</w:t>
            </w:r>
          </w:p>
        </w:tc>
      </w:tr>
      <w:tr w:rsidR="00F070E8" w:rsidRPr="00F070E8" w14:paraId="3A2CACAA" w14:textId="77777777" w:rsidTr="00F070E8">
        <w:tc>
          <w:tcPr>
            <w:tcW w:w="0" w:type="auto"/>
            <w:hideMark/>
          </w:tcPr>
          <w:p w14:paraId="394AF793" w14:textId="77777777" w:rsidR="00F070E8" w:rsidRPr="00F070E8" w:rsidRDefault="00F070E8" w:rsidP="00F070E8">
            <w:pPr>
              <w:pStyle w:val="H6Heading"/>
              <w:spacing w:line="276" w:lineRule="auto"/>
            </w:pPr>
            <w:r>
              <w:t>Intelligence</w:t>
            </w:r>
          </w:p>
        </w:tc>
        <w:tc>
          <w:tcPr>
            <w:tcW w:w="0" w:type="auto"/>
            <w:hideMark/>
          </w:tcPr>
          <w:p w14:paraId="0C089DAB" w14:textId="77777777" w:rsidR="00F070E8" w:rsidRPr="00F070E8" w:rsidRDefault="00F070E8" w:rsidP="00F070E8">
            <w:pPr>
              <w:pStyle w:val="BodyMedium"/>
              <w:spacing w:line="276" w:lineRule="auto"/>
            </w:pPr>
            <w:r>
              <w:t>Record-based only.</w:t>
            </w:r>
          </w:p>
        </w:tc>
        <w:tc>
          <w:tcPr>
            <w:tcW w:w="0" w:type="auto"/>
            <w:hideMark/>
          </w:tcPr>
          <w:p w14:paraId="419565BD" w14:textId="77777777" w:rsidR="00F070E8" w:rsidRPr="00F070E8" w:rsidRDefault="00F070E8" w:rsidP="00F070E8">
            <w:pPr>
              <w:pStyle w:val="BodyMedium"/>
              <w:spacing w:line="276" w:lineRule="auto"/>
            </w:pPr>
            <w:r>
              <w:t>High-cost AI add-ons.</w:t>
            </w:r>
          </w:p>
        </w:tc>
        <w:tc>
          <w:tcPr>
            <w:tcW w:w="0" w:type="auto"/>
            <w:hideMark/>
          </w:tcPr>
          <w:p w14:paraId="1B6CDB7B" w14:textId="77777777" w:rsidR="00F070E8" w:rsidRPr="00F070E8" w:rsidRDefault="00F070E8" w:rsidP="00F070E8">
            <w:pPr>
              <w:pStyle w:val="BodyMedium"/>
              <w:spacing w:line="276" w:lineRule="auto"/>
            </w:pPr>
            <w:r>
              <w:t>Built-in native AI engine.</w:t>
            </w:r>
          </w:p>
        </w:tc>
      </w:tr>
      <w:tr w:rsidR="00F070E8" w:rsidRPr="00F070E8" w14:paraId="65BC6593" w14:textId="77777777" w:rsidTr="00F070E8">
        <w:tc>
          <w:tcPr>
            <w:tcW w:w="0" w:type="auto"/>
            <w:hideMark/>
          </w:tcPr>
          <w:p w14:paraId="5EE8CB53" w14:textId="77777777" w:rsidR="00F070E8" w:rsidRPr="00F070E8" w:rsidRDefault="00F070E8" w:rsidP="00F070E8">
            <w:pPr>
              <w:pStyle w:val="H6Heading"/>
              <w:spacing w:line="276" w:lineRule="auto"/>
            </w:pPr>
            <w:r>
              <w:t>Offline Work</w:t>
            </w:r>
          </w:p>
        </w:tc>
        <w:tc>
          <w:tcPr>
            <w:tcW w:w="0" w:type="auto"/>
            <w:hideMark/>
          </w:tcPr>
          <w:p w14:paraId="23CD19A1" w14:textId="77777777" w:rsidR="00F070E8" w:rsidRPr="00F070E8" w:rsidRDefault="00F070E8" w:rsidP="00F070E8">
            <w:pPr>
              <w:pStyle w:val="BodyMedium"/>
              <w:spacing w:line="276" w:lineRule="auto"/>
            </w:pPr>
            <w:r>
              <w:t>Poor/Unstable.</w:t>
            </w:r>
          </w:p>
        </w:tc>
        <w:tc>
          <w:tcPr>
            <w:tcW w:w="0" w:type="auto"/>
            <w:hideMark/>
          </w:tcPr>
          <w:p w14:paraId="0E5CED3D" w14:textId="77777777" w:rsidR="00F070E8" w:rsidRPr="00F070E8" w:rsidRDefault="00F070E8" w:rsidP="00F070E8">
            <w:pPr>
              <w:pStyle w:val="BodyMedium"/>
              <w:spacing w:line="276" w:lineRule="auto"/>
            </w:pPr>
            <w:r>
              <w:t>Basic/Cloud-dependent.</w:t>
            </w:r>
          </w:p>
        </w:tc>
        <w:tc>
          <w:tcPr>
            <w:tcW w:w="0" w:type="auto"/>
            <w:hideMark/>
          </w:tcPr>
          <w:p w14:paraId="1E05F608" w14:textId="77777777" w:rsidR="00F070E8" w:rsidRPr="00F070E8" w:rsidRDefault="00F070E8" w:rsidP="00F070E8">
            <w:pPr>
              <w:pStyle w:val="BodyMedium"/>
              <w:spacing w:line="276" w:lineRule="auto"/>
            </w:pPr>
            <w:r>
              <w:t>Robust offline-first engine.</w:t>
            </w:r>
          </w:p>
        </w:tc>
      </w:tr>
      <w:tr w:rsidR="00F070E8" w:rsidRPr="00F070E8" w14:paraId="7473E327" w14:textId="77777777" w:rsidTr="00F070E8">
        <w:tc>
          <w:tcPr>
            <w:tcW w:w="0" w:type="auto"/>
            <w:hideMark/>
          </w:tcPr>
          <w:p w14:paraId="07919BFC" w14:textId="77777777" w:rsidR="00F070E8" w:rsidRPr="00F070E8" w:rsidRDefault="00F070E8" w:rsidP="00F070E8">
            <w:pPr>
              <w:pStyle w:val="H6Heading"/>
              <w:spacing w:line="276" w:lineRule="auto"/>
            </w:pPr>
            <w:r>
              <w:t>Onboarding</w:t>
            </w:r>
          </w:p>
        </w:tc>
        <w:tc>
          <w:tcPr>
            <w:tcW w:w="0" w:type="auto"/>
            <w:hideMark/>
          </w:tcPr>
          <w:p w14:paraId="7819D561" w14:textId="77777777" w:rsidR="00F070E8" w:rsidRPr="00F070E8" w:rsidRDefault="00F070E8" w:rsidP="00F070E8">
            <w:pPr>
              <w:pStyle w:val="BodyMedium"/>
              <w:spacing w:line="276" w:lineRule="auto"/>
            </w:pPr>
            <w:r>
              <w:t>Lengthy setup.</w:t>
            </w:r>
          </w:p>
        </w:tc>
        <w:tc>
          <w:tcPr>
            <w:tcW w:w="0" w:type="auto"/>
            <w:hideMark/>
          </w:tcPr>
          <w:p w14:paraId="121BEB58" w14:textId="77777777" w:rsidR="00F070E8" w:rsidRPr="00F070E8" w:rsidRDefault="00F070E8" w:rsidP="00F070E8">
            <w:pPr>
              <w:pStyle w:val="BodyMedium"/>
              <w:spacing w:line="276" w:lineRule="auto"/>
            </w:pPr>
            <w:r>
              <w:t>Long consultant cycles.</w:t>
            </w:r>
          </w:p>
        </w:tc>
        <w:tc>
          <w:tcPr>
            <w:tcW w:w="0" w:type="auto"/>
            <w:hideMark/>
          </w:tcPr>
          <w:p w14:paraId="5420413F" w14:textId="77777777" w:rsidR="00F070E8" w:rsidRPr="00F070E8" w:rsidRDefault="00F070E8" w:rsidP="00F070E8">
            <w:pPr>
              <w:pStyle w:val="BodyMedium"/>
              <w:spacing w:line="276" w:lineRule="auto"/>
            </w:pPr>
            <w:r>
              <w:t>Agile rapid deployment.</w:t>
            </w:r>
          </w:p>
        </w:tc>
      </w:tr>
      <w:tr w:rsidR="00F070E8" w:rsidRPr="00F070E8" w14:paraId="4830731C" w14:textId="77777777" w:rsidTr="00F070E8">
        <w:tc>
          <w:tcPr>
            <w:tcW w:w="0" w:type="auto"/>
            <w:hideMark/>
          </w:tcPr>
          <w:p w14:paraId="1CDE4422" w14:textId="77777777" w:rsidR="00F070E8" w:rsidRPr="00F070E8" w:rsidRDefault="00F070E8" w:rsidP="00F070E8">
            <w:pPr>
              <w:pStyle w:val="H6Heading"/>
              <w:spacing w:line="276" w:lineRule="auto"/>
            </w:pPr>
            <w:r>
              <w:t>Support</w:t>
            </w:r>
          </w:p>
        </w:tc>
        <w:tc>
          <w:tcPr>
            <w:tcW w:w="0" w:type="auto"/>
            <w:hideMark/>
          </w:tcPr>
          <w:p w14:paraId="15E894A9" w14:textId="77777777" w:rsidR="00F070E8" w:rsidRPr="00F070E8" w:rsidRDefault="00F070E8" w:rsidP="00F070E8">
            <w:pPr>
              <w:pStyle w:val="BodyMedium"/>
              <w:spacing w:line="276" w:lineRule="auto"/>
            </w:pPr>
            <w:r>
              <w:t>Limited regional.</w:t>
            </w:r>
          </w:p>
        </w:tc>
        <w:tc>
          <w:tcPr>
            <w:tcW w:w="0" w:type="auto"/>
            <w:hideMark/>
          </w:tcPr>
          <w:p w14:paraId="169BD5BD" w14:textId="77777777" w:rsidR="00F070E8" w:rsidRPr="00F070E8" w:rsidRDefault="00F070E8" w:rsidP="00F070E8">
            <w:pPr>
              <w:pStyle w:val="BodyMedium"/>
              <w:spacing w:line="276" w:lineRule="auto"/>
            </w:pPr>
            <w:r>
              <w:t>Remote/Indirect.</w:t>
            </w:r>
          </w:p>
        </w:tc>
        <w:tc>
          <w:tcPr>
            <w:tcW w:w="0" w:type="auto"/>
            <w:hideMark/>
          </w:tcPr>
          <w:p w14:paraId="73636BEE" w14:textId="77777777" w:rsidR="00F070E8" w:rsidRPr="00F070E8" w:rsidRDefault="00F070E8" w:rsidP="00F070E8">
            <w:pPr>
              <w:pStyle w:val="BodyMedium"/>
              <w:spacing w:line="276" w:lineRule="auto"/>
            </w:pPr>
            <w:r>
              <w:t>Direct local engineering.</w:t>
            </w:r>
          </w:p>
        </w:tc>
      </w:tr>
    </w:tbl>
    <w:p w14:paraId="415CC4CB" w14:textId="77777777" w:rsidR="00F070E8" w:rsidRDefault="00F070E8" w:rsidP="001332E4">
      <w:pPr>
        <w:pStyle w:val="H3Heading"/>
      </w:pPr>
    </w:p>
    <w:p w14:paraId="1853A2F7" w14:textId="77777777" w:rsidR="001332E4" w:rsidRDefault="001332E4" w:rsidP="00907341">
      <w:pPr>
        <w:pStyle w:val="BodyMedium"/>
      </w:pPr>
    </w:p>
    <w:p w14:paraId="2CEDDEF0" w14:textId="77777777" w:rsidR="00FB1D6E" w:rsidRDefault="00FB1D6E" w:rsidP="00907341">
      <w:pPr>
        <w:pStyle w:val="BodyMedium"/>
      </w:pPr>
    </w:p>
    <w:p w14:paraId="16078751" w14:textId="77777777" w:rsidR="007F5B5D" w:rsidRDefault="007F5B5D" w:rsidP="00907341">
      <w:pPr>
        <w:pStyle w:val="BodyMedium"/>
      </w:pPr>
    </w:p>
    <w:p w14:paraId="245BE4F7" w14:textId="77777777" w:rsidR="00FB1D6E" w:rsidRDefault="00FB1D6E" w:rsidP="00907341">
      <w:pPr>
        <w:pStyle w:val="BodyMedium"/>
      </w:pPr>
    </w:p>
    <w:p w14:paraId="4AAFE6CB" w14:textId="77777777" w:rsidR="00FB1D6E" w:rsidRDefault="00FB1D6E" w:rsidP="00907341">
      <w:pPr>
        <w:pStyle w:val="BodyMedium"/>
      </w:pPr>
    </w:p>
    <w:p w14:paraId="1D5D50D8" w14:textId="01811139" w:rsidR="00FB1D6E" w:rsidRPr="0031234A" w:rsidRDefault="00FB1D6E" w:rsidP="00FB1D6E">
      <w:pPr>
        <w:pStyle w:val="H6Heading"/>
        <w:spacing w:after="0"/>
      </w:pPr>
      <w:r>
        <w:lastRenderedPageBreak/>
        <w:t>Section 3</w:t>
      </w:r>
    </w:p>
    <w:p w14:paraId="1FF3253E" w14:textId="5D07D606" w:rsidR="00FB1D6E" w:rsidRDefault="00FB1D6E" w:rsidP="00FB1D6E">
      <w:pPr>
        <w:pStyle w:val="H1Heading"/>
        <w:pBdr>
          <w:bottom w:val="single" w:sz="6" w:space="1" w:color="auto"/>
        </w:pBdr>
      </w:pPr>
      <w:bookmarkStart w:id="10" w:name="_Toc237334000"/>
      <w:r>
        <w:t>Requirement Analysis</w:t>
      </w:r>
      <w:bookmarkEnd w:id="10"/>
    </w:p>
    <w:p w14:paraId="442CEDDC" w14:textId="77777777" w:rsidR="00FB1D6E" w:rsidRDefault="00FB1D6E" w:rsidP="00907341">
      <w:pPr>
        <w:pStyle w:val="BodyMedium"/>
      </w:pPr>
    </w:p>
    <w:p w14:paraId="4B1F3700" w14:textId="34C07D37" w:rsidR="000F2CC1" w:rsidRDefault="000F2CC1" w:rsidP="000F2CC1">
      <w:pPr>
        <w:pStyle w:val="H6Heading"/>
        <w:spacing w:after="0" w:line="240" w:lineRule="auto"/>
      </w:pPr>
      <w:r>
        <w:t>3.1</w:t>
      </w:r>
    </w:p>
    <w:p w14:paraId="078DC58F" w14:textId="4719AD78" w:rsidR="000F2CC1" w:rsidRDefault="000F2CC1" w:rsidP="000F2CC1">
      <w:pPr>
        <w:pStyle w:val="H3Heading"/>
      </w:pPr>
      <w:bookmarkStart w:id="11" w:name="_Toc237334001"/>
      <w:r>
        <w:t>Functional Requirements</w:t>
      </w:r>
      <w:bookmarkEnd w:id="11"/>
    </w:p>
    <w:p w14:paraId="70C789E4" w14:textId="28BBE4FE" w:rsidR="002F7223" w:rsidRDefault="002F7223" w:rsidP="00E56420">
      <w:pPr>
        <w:pStyle w:val="BodyMedium"/>
      </w:pPr>
      <w:r>
        <w:t>The functional requirements define the operational capabilities required for Konvert to serve as a comprehensive sales backbone.</w:t>
      </w:r>
    </w:p>
    <w:p w14:paraId="7C7CDA71" w14:textId="77777777" w:rsidR="006A593D" w:rsidRDefault="006A593D" w:rsidP="006A593D">
      <w:pPr>
        <w:pStyle w:val="BodyMedium"/>
      </w:pPr>
    </w:p>
    <w:p w14:paraId="5CD50A8C" w14:textId="5794B74D" w:rsidR="006A593D" w:rsidRDefault="000944FB" w:rsidP="006A593D">
      <w:pPr>
        <w:pStyle w:val="H6Heading"/>
        <w:spacing w:after="0" w:line="240" w:lineRule="auto"/>
      </w:pPr>
      <w:r>
        <w:t>FR Module 1</w:t>
      </w:r>
    </w:p>
    <w:p w14:paraId="3D21E4C0" w14:textId="3C26F5D2" w:rsidR="006A593D" w:rsidRPr="006108AF" w:rsidRDefault="006A593D" w:rsidP="0038720B">
      <w:pPr>
        <w:pStyle w:val="H4Heading"/>
      </w:pPr>
      <w:r>
        <w:t>Initialization, Security, and Access Control</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2F7223" w:rsidRPr="00FC591F" w14:paraId="71122C23" w14:textId="77777777" w:rsidTr="00746213">
        <w:trPr>
          <w:trHeight w:val="1583"/>
        </w:trPr>
        <w:tc>
          <w:tcPr>
            <w:tcW w:w="1135" w:type="dxa"/>
          </w:tcPr>
          <w:p w14:paraId="5B6A54A8" w14:textId="533602E2" w:rsidR="002F7223" w:rsidRDefault="007D5AB3" w:rsidP="00ED08EC">
            <w:pPr>
              <w:pStyle w:val="H5Heading"/>
            </w:pPr>
            <w:r>
              <w:t>FR-1.</w:t>
            </w:r>
          </w:p>
        </w:tc>
        <w:tc>
          <w:tcPr>
            <w:tcW w:w="8367" w:type="dxa"/>
          </w:tcPr>
          <w:p w14:paraId="193E924A" w14:textId="41572B56" w:rsidR="002F7223" w:rsidRDefault="0038720B" w:rsidP="00ED08EC">
            <w:pPr>
              <w:pStyle w:val="H5Heading"/>
            </w:pPr>
            <w:r>
              <w:t>System Startup Checks</w:t>
            </w:r>
          </w:p>
          <w:p w14:paraId="107EF1E2" w14:textId="7917F42B" w:rsidR="002F7223" w:rsidRPr="00FC591F" w:rsidRDefault="00072FB5" w:rsidP="002F7223">
            <w:pPr>
              <w:pStyle w:val="BodyMedium"/>
            </w:pPr>
            <w:r>
              <w:t>The app must perform security, stability, and update checks during the splash screen sequence before granting access.</w:t>
            </w:r>
          </w:p>
        </w:tc>
      </w:tr>
      <w:tr w:rsidR="002F7223" w:rsidRPr="00FC591F" w14:paraId="54EB8134" w14:textId="77777777" w:rsidTr="00746213">
        <w:trPr>
          <w:trHeight w:val="1692"/>
        </w:trPr>
        <w:tc>
          <w:tcPr>
            <w:tcW w:w="1135" w:type="dxa"/>
          </w:tcPr>
          <w:p w14:paraId="61342E07" w14:textId="2CDB751C" w:rsidR="002F7223" w:rsidRDefault="007D5AB3" w:rsidP="00ED08EC">
            <w:pPr>
              <w:pStyle w:val="H5Heading"/>
            </w:pPr>
            <w:r>
              <w:t>FR-2.</w:t>
            </w:r>
          </w:p>
        </w:tc>
        <w:tc>
          <w:tcPr>
            <w:tcW w:w="8367" w:type="dxa"/>
          </w:tcPr>
          <w:p w14:paraId="29D6B15D" w14:textId="3294AD36" w:rsidR="002F7223" w:rsidRDefault="00FA36DE" w:rsidP="00ED08EC">
            <w:pPr>
              <w:pStyle w:val="H5Heading"/>
            </w:pPr>
            <w:r>
              <w:t>Error Handling and Recovery</w:t>
            </w:r>
          </w:p>
          <w:p w14:paraId="2C5F0910" w14:textId="645E5448" w:rsidR="002F7223" w:rsidRPr="00FC591F" w:rsidRDefault="00045AF2" w:rsidP="00ED08EC">
            <w:pPr>
              <w:pStyle w:val="BodyMedium"/>
            </w:pPr>
            <w:r>
              <w:t>The system must provide self-healing options (cache clear, database resync, reinstall) in response to runtime errors.</w:t>
            </w:r>
          </w:p>
        </w:tc>
      </w:tr>
      <w:tr w:rsidR="002F7223" w:rsidRPr="006209DD" w14:paraId="16741911" w14:textId="77777777" w:rsidTr="00746213">
        <w:trPr>
          <w:trHeight w:val="1987"/>
        </w:trPr>
        <w:tc>
          <w:tcPr>
            <w:tcW w:w="1135" w:type="dxa"/>
          </w:tcPr>
          <w:p w14:paraId="69C89249" w14:textId="71861FC7" w:rsidR="002F7223" w:rsidRDefault="007D5AB3" w:rsidP="00ED08EC">
            <w:pPr>
              <w:pStyle w:val="H5Heading"/>
            </w:pPr>
            <w:r>
              <w:t>FR-3.</w:t>
            </w:r>
          </w:p>
        </w:tc>
        <w:tc>
          <w:tcPr>
            <w:tcW w:w="8367" w:type="dxa"/>
          </w:tcPr>
          <w:p w14:paraId="4EA0F806" w14:textId="3B3747A8" w:rsidR="002F7223" w:rsidRDefault="0042150B" w:rsidP="00ED08EC">
            <w:pPr>
              <w:pStyle w:val="H5Heading"/>
            </w:pPr>
            <w:r>
              <w:t>Domain and Hierarchy Onboarding</w:t>
            </w:r>
          </w:p>
          <w:p w14:paraId="1057E18A" w14:textId="19AB47EE" w:rsidR="002F7223" w:rsidRPr="006209DD" w:rsidRDefault="005C4B79" w:rsidP="009D44AE">
            <w:pPr>
              <w:pStyle w:val="BodyMedium"/>
            </w:pPr>
            <w:r>
              <w:t>Users must be able to connect to a specific company domain via API keys and retrieve the specific 8-tier hierarchy.</w:t>
            </w:r>
          </w:p>
        </w:tc>
      </w:tr>
      <w:tr w:rsidR="002F7223" w:rsidRPr="006209DD" w14:paraId="0476AEA0" w14:textId="77777777" w:rsidTr="00746213">
        <w:trPr>
          <w:trHeight w:val="1720"/>
        </w:trPr>
        <w:tc>
          <w:tcPr>
            <w:tcW w:w="1135" w:type="dxa"/>
          </w:tcPr>
          <w:p w14:paraId="7EF261E9" w14:textId="345167A6" w:rsidR="002F7223" w:rsidRDefault="007D5AB3" w:rsidP="00ED08EC">
            <w:pPr>
              <w:pStyle w:val="H5Heading"/>
            </w:pPr>
            <w:r>
              <w:t>FR-4.</w:t>
            </w:r>
          </w:p>
        </w:tc>
        <w:tc>
          <w:tcPr>
            <w:tcW w:w="8367" w:type="dxa"/>
          </w:tcPr>
          <w:p w14:paraId="33A32573" w14:textId="7E6EE39B" w:rsidR="002F7223" w:rsidRDefault="008A7C9F" w:rsidP="00ED08EC">
            <w:pPr>
              <w:pStyle w:val="H5Heading"/>
            </w:pPr>
            <w:r>
              <w:t>Multi-Factor Authentication (MFA)</w:t>
            </w:r>
          </w:p>
          <w:p w14:paraId="14E085B8" w14:textId="6BC4B613" w:rsidR="002F7223" w:rsidRPr="006209DD" w:rsidRDefault="00CC1E59" w:rsidP="001D070F">
            <w:pPr>
              <w:pStyle w:val="BodyMedium"/>
            </w:pPr>
            <w:r>
              <w:t>Login must be secured via Google Authenticator tokens, validated against the Almashreqs database hash.</w:t>
            </w:r>
          </w:p>
        </w:tc>
      </w:tr>
      <w:tr w:rsidR="002F7223" w:rsidRPr="006209DD" w14:paraId="4CAD7A66" w14:textId="77777777" w:rsidTr="00746213">
        <w:trPr>
          <w:trHeight w:val="1540"/>
        </w:trPr>
        <w:tc>
          <w:tcPr>
            <w:tcW w:w="1135" w:type="dxa"/>
          </w:tcPr>
          <w:p w14:paraId="5815EE3D" w14:textId="75CEED9F" w:rsidR="002F7223" w:rsidRDefault="007D5AB3" w:rsidP="00ED08EC">
            <w:pPr>
              <w:pStyle w:val="H5Heading"/>
            </w:pPr>
            <w:r>
              <w:lastRenderedPageBreak/>
              <w:t>FR-5.</w:t>
            </w:r>
          </w:p>
        </w:tc>
        <w:tc>
          <w:tcPr>
            <w:tcW w:w="8367" w:type="dxa"/>
          </w:tcPr>
          <w:p w14:paraId="5C618A40" w14:textId="6494648C" w:rsidR="002F7223" w:rsidRDefault="0046406E" w:rsidP="00ED08EC">
            <w:pPr>
              <w:pStyle w:val="H5Heading"/>
            </w:pPr>
            <w:r>
              <w:t>Feature Locking Mechanism</w:t>
            </w:r>
          </w:p>
          <w:p w14:paraId="2501AF44" w14:textId="6A84FD86" w:rsidR="00E96053" w:rsidRPr="006209DD" w:rsidRDefault="00EC564E" w:rsidP="00E96053">
            <w:pPr>
              <w:pStyle w:val="BodyMedium"/>
            </w:pPr>
            <w:r>
              <w:t>The app must restrict feature access dynamically based on the user's specific role within the retrieved hierarchy.</w:t>
            </w:r>
          </w:p>
        </w:tc>
      </w:tr>
    </w:tbl>
    <w:p w14:paraId="4653FDC9" w14:textId="77777777" w:rsidR="00F20A1A" w:rsidRDefault="00F20A1A" w:rsidP="00F20A1A">
      <w:pPr>
        <w:pStyle w:val="H6Heading"/>
        <w:spacing w:after="0" w:line="240" w:lineRule="auto"/>
      </w:pPr>
    </w:p>
    <w:p w14:paraId="3E3BDAD3" w14:textId="77777777" w:rsidR="00F20A1A" w:rsidRDefault="00F20A1A" w:rsidP="00F20A1A">
      <w:pPr>
        <w:pStyle w:val="H6Heading"/>
        <w:spacing w:after="0" w:line="240" w:lineRule="auto"/>
      </w:pPr>
    </w:p>
    <w:p w14:paraId="6D2FE773" w14:textId="77777777" w:rsidR="00EF35C7" w:rsidRDefault="00EF35C7" w:rsidP="00F20A1A">
      <w:pPr>
        <w:pStyle w:val="H6Heading"/>
        <w:spacing w:after="0" w:line="240" w:lineRule="auto"/>
      </w:pPr>
    </w:p>
    <w:p w14:paraId="665B8E1F" w14:textId="2E499AE4" w:rsidR="00F20A1A" w:rsidRDefault="000944FB" w:rsidP="00F20A1A">
      <w:pPr>
        <w:pStyle w:val="H6Heading"/>
        <w:spacing w:after="0" w:line="240" w:lineRule="auto"/>
      </w:pPr>
      <w:r>
        <w:t>FR Module 2</w:t>
      </w:r>
    </w:p>
    <w:p w14:paraId="61683911" w14:textId="39A4D6EF" w:rsidR="00F20A1A" w:rsidRPr="006108AF" w:rsidRDefault="00EF35C7" w:rsidP="00F20A1A">
      <w:pPr>
        <w:pStyle w:val="H4Heading"/>
      </w:pPr>
      <w:r>
        <w:t>Data Synchronization and Persistence</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F20A1A" w:rsidRPr="00FC591F" w14:paraId="14A1AFEA" w14:textId="77777777" w:rsidTr="00746213">
        <w:trPr>
          <w:trHeight w:val="1583"/>
        </w:trPr>
        <w:tc>
          <w:tcPr>
            <w:tcW w:w="1135" w:type="dxa"/>
          </w:tcPr>
          <w:p w14:paraId="76621A0A" w14:textId="27CBBF7D" w:rsidR="00F20A1A" w:rsidRDefault="00F20A1A" w:rsidP="003C4895">
            <w:pPr>
              <w:pStyle w:val="H5Heading"/>
            </w:pPr>
            <w:r>
              <w:t>FR-6.</w:t>
            </w:r>
          </w:p>
        </w:tc>
        <w:tc>
          <w:tcPr>
            <w:tcW w:w="8367" w:type="dxa"/>
          </w:tcPr>
          <w:p w14:paraId="2C8DDBCF" w14:textId="2D334EC5" w:rsidR="00F20A1A" w:rsidRDefault="007307A5" w:rsidP="003C4895">
            <w:pPr>
              <w:pStyle w:val="H5Heading"/>
            </w:pPr>
            <w:r>
              <w:t>Master Sync Protocol</w:t>
            </w:r>
          </w:p>
          <w:p w14:paraId="59365682" w14:textId="0025FBAF" w:rsidR="00F20A1A" w:rsidRPr="00FC591F" w:rsidRDefault="00161841" w:rsidP="003C4895">
            <w:pPr>
              <w:pStyle w:val="BodyMedium"/>
            </w:pPr>
            <w:r>
              <w:t>The system must perform a full synchronization with the Almashreq cloud CRM upon login, downloading only data relevant to the specific UserID.</w:t>
            </w:r>
          </w:p>
        </w:tc>
      </w:tr>
      <w:tr w:rsidR="00F20A1A" w:rsidRPr="00FC591F" w14:paraId="74ED1BA3" w14:textId="77777777" w:rsidTr="00746213">
        <w:trPr>
          <w:trHeight w:val="1692"/>
        </w:trPr>
        <w:tc>
          <w:tcPr>
            <w:tcW w:w="1135" w:type="dxa"/>
          </w:tcPr>
          <w:p w14:paraId="19E6730F" w14:textId="616F140A" w:rsidR="00F20A1A" w:rsidRDefault="00F20A1A" w:rsidP="003C4895">
            <w:pPr>
              <w:pStyle w:val="H5Heading"/>
            </w:pPr>
            <w:r>
              <w:t>FR-7.</w:t>
            </w:r>
          </w:p>
        </w:tc>
        <w:tc>
          <w:tcPr>
            <w:tcW w:w="8367" w:type="dxa"/>
          </w:tcPr>
          <w:p w14:paraId="38D8D221" w14:textId="6FE7CBFA" w:rsidR="00F20A1A" w:rsidRDefault="001F0391" w:rsidP="003C4895">
            <w:pPr>
              <w:pStyle w:val="H5Heading"/>
            </w:pPr>
            <w:r>
              <w:t>Bi-Directional Real-Time Sync</w:t>
            </w:r>
          </w:p>
          <w:p w14:paraId="710200FF" w14:textId="1D014E0F" w:rsidR="00F20A1A" w:rsidRPr="00FC591F" w:rsidRDefault="00374DE1" w:rsidP="003C4895">
            <w:pPr>
              <w:pStyle w:val="BodyMedium"/>
            </w:pPr>
            <w:r>
              <w:t>Field data (orders, logs) must sync instantly with Almashreq Database; web-side updates must push to the mobile app immediately.</w:t>
            </w:r>
          </w:p>
        </w:tc>
      </w:tr>
      <w:tr w:rsidR="00F20A1A" w:rsidRPr="006209DD" w14:paraId="7DA39C2B" w14:textId="77777777" w:rsidTr="00746213">
        <w:trPr>
          <w:trHeight w:val="1987"/>
        </w:trPr>
        <w:tc>
          <w:tcPr>
            <w:tcW w:w="1135" w:type="dxa"/>
          </w:tcPr>
          <w:p w14:paraId="474A36B9" w14:textId="42428AF0" w:rsidR="00F20A1A" w:rsidRDefault="00F20A1A" w:rsidP="003C4895">
            <w:pPr>
              <w:pStyle w:val="H5Heading"/>
            </w:pPr>
            <w:r>
              <w:t>FR-8.</w:t>
            </w:r>
          </w:p>
        </w:tc>
        <w:tc>
          <w:tcPr>
            <w:tcW w:w="8367" w:type="dxa"/>
          </w:tcPr>
          <w:p w14:paraId="05223073" w14:textId="14BF69EB" w:rsidR="00F20A1A" w:rsidRDefault="006968AE" w:rsidP="003C4895">
            <w:pPr>
              <w:pStyle w:val="H5Heading"/>
            </w:pPr>
            <w:r>
              <w:t>Offline-First Architecture</w:t>
            </w:r>
          </w:p>
          <w:p w14:paraId="0BA96C12" w14:textId="0EE87A21" w:rsidR="00F20A1A" w:rsidRPr="006209DD" w:rsidRDefault="008E002A" w:rsidP="003C4895">
            <w:pPr>
              <w:pStyle w:val="BodyMedium"/>
            </w:pPr>
            <w:r>
              <w:t>The app must remain as functional as possible without internet, queueing transactions for automatic upload upon reconnection.</w:t>
            </w:r>
          </w:p>
        </w:tc>
      </w:tr>
    </w:tbl>
    <w:p w14:paraId="239E7BF3" w14:textId="77777777" w:rsidR="001F5E33" w:rsidRDefault="001F5E33" w:rsidP="002F7223">
      <w:pPr>
        <w:pStyle w:val="BodyMedium"/>
      </w:pPr>
    </w:p>
    <w:p w14:paraId="2A0DAB6C" w14:textId="77777777" w:rsidR="006C4584" w:rsidRDefault="006C4584" w:rsidP="002F7223">
      <w:pPr>
        <w:pStyle w:val="BodyMedium"/>
      </w:pPr>
    </w:p>
    <w:p w14:paraId="04ADB204" w14:textId="77777777" w:rsidR="006C4584" w:rsidRDefault="006C4584" w:rsidP="002F7223">
      <w:pPr>
        <w:pStyle w:val="BodyMedium"/>
      </w:pPr>
    </w:p>
    <w:p w14:paraId="2D0F68D4" w14:textId="77777777" w:rsidR="006C4584" w:rsidRDefault="006C4584" w:rsidP="002F7223">
      <w:pPr>
        <w:pStyle w:val="BodyMedium"/>
      </w:pPr>
    </w:p>
    <w:p w14:paraId="319CD729" w14:textId="77777777" w:rsidR="007F5B5D" w:rsidRDefault="007F5B5D" w:rsidP="00C37434">
      <w:pPr>
        <w:pStyle w:val="H6Heading"/>
        <w:spacing w:after="0" w:line="240" w:lineRule="auto"/>
      </w:pPr>
    </w:p>
    <w:p w14:paraId="2160B755" w14:textId="77777777" w:rsidR="007F5B5D" w:rsidRDefault="007F5B5D" w:rsidP="00C37434">
      <w:pPr>
        <w:pStyle w:val="H6Heading"/>
        <w:spacing w:after="0" w:line="240" w:lineRule="auto"/>
      </w:pPr>
    </w:p>
    <w:p w14:paraId="6D6C72B3" w14:textId="77777777" w:rsidR="007F5B5D" w:rsidRDefault="007F5B5D" w:rsidP="00C37434">
      <w:pPr>
        <w:pStyle w:val="H6Heading"/>
        <w:spacing w:after="0" w:line="240" w:lineRule="auto"/>
      </w:pPr>
    </w:p>
    <w:p w14:paraId="4C8DF4E2" w14:textId="77777777" w:rsidR="007F5B5D" w:rsidRDefault="007F5B5D" w:rsidP="00C37434">
      <w:pPr>
        <w:pStyle w:val="H6Heading"/>
        <w:spacing w:after="0" w:line="240" w:lineRule="auto"/>
      </w:pPr>
    </w:p>
    <w:p w14:paraId="5C271CED" w14:textId="77777777" w:rsidR="007F5B5D" w:rsidRDefault="007F5B5D" w:rsidP="00C37434">
      <w:pPr>
        <w:pStyle w:val="H6Heading"/>
        <w:spacing w:after="0" w:line="240" w:lineRule="auto"/>
      </w:pPr>
    </w:p>
    <w:p w14:paraId="3F0A0A5C" w14:textId="624A6C3C" w:rsidR="00C37434" w:rsidRDefault="000944FB" w:rsidP="00C37434">
      <w:pPr>
        <w:pStyle w:val="H6Heading"/>
        <w:spacing w:after="0" w:line="240" w:lineRule="auto"/>
      </w:pPr>
      <w:r>
        <w:lastRenderedPageBreak/>
        <w:t>FR Module 3</w:t>
      </w:r>
    </w:p>
    <w:p w14:paraId="7F3C3513" w14:textId="63151CBA" w:rsidR="00C37434" w:rsidRPr="006108AF" w:rsidRDefault="00C37434" w:rsidP="00C37434">
      <w:pPr>
        <w:pStyle w:val="H4Heading"/>
      </w:pPr>
      <w:r>
        <w:t>Intelligent Dashboard and Analytics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C37434" w:rsidRPr="00FC591F" w14:paraId="171DEB7A" w14:textId="77777777" w:rsidTr="00746213">
        <w:trPr>
          <w:trHeight w:val="1583"/>
        </w:trPr>
        <w:tc>
          <w:tcPr>
            <w:tcW w:w="1135" w:type="dxa"/>
          </w:tcPr>
          <w:p w14:paraId="43CD08F2" w14:textId="0D05C633" w:rsidR="00C37434" w:rsidRDefault="00C37434" w:rsidP="003C4895">
            <w:pPr>
              <w:pStyle w:val="H5Heading"/>
            </w:pPr>
            <w:r>
              <w:t>FR-9.</w:t>
            </w:r>
          </w:p>
        </w:tc>
        <w:tc>
          <w:tcPr>
            <w:tcW w:w="8367" w:type="dxa"/>
          </w:tcPr>
          <w:p w14:paraId="2BDD0D3F" w14:textId="391B9939" w:rsidR="00C37434" w:rsidRDefault="00D3076A" w:rsidP="003C4895">
            <w:pPr>
              <w:pStyle w:val="H5Heading"/>
            </w:pPr>
            <w:r>
              <w:t>AI Performance Prediction</w:t>
            </w:r>
          </w:p>
          <w:p w14:paraId="5A5201DA" w14:textId="33728632" w:rsidR="00C37434" w:rsidRPr="00FC591F" w:rsidRDefault="00D3076A" w:rsidP="003C4895">
            <w:pPr>
              <w:pStyle w:val="BodyMedium"/>
            </w:pPr>
            <w:r>
              <w:t>The dashboard must display an AI-generated forecast of the user's weekly success probability based on historical behavioral patterns.</w:t>
            </w:r>
          </w:p>
        </w:tc>
      </w:tr>
      <w:tr w:rsidR="00C37434" w:rsidRPr="00FC591F" w14:paraId="66785768" w14:textId="77777777" w:rsidTr="00746213">
        <w:trPr>
          <w:trHeight w:val="1692"/>
        </w:trPr>
        <w:tc>
          <w:tcPr>
            <w:tcW w:w="1135" w:type="dxa"/>
          </w:tcPr>
          <w:p w14:paraId="71DF74A5" w14:textId="12D11CF9" w:rsidR="00C37434" w:rsidRDefault="00C37434" w:rsidP="003C4895">
            <w:pPr>
              <w:pStyle w:val="H5Heading"/>
            </w:pPr>
            <w:r>
              <w:t>FR-10.</w:t>
            </w:r>
          </w:p>
        </w:tc>
        <w:tc>
          <w:tcPr>
            <w:tcW w:w="8367" w:type="dxa"/>
          </w:tcPr>
          <w:p w14:paraId="248AC92A" w14:textId="33DC7C87" w:rsidR="00C37434" w:rsidRDefault="001662C2" w:rsidP="003C4895">
            <w:pPr>
              <w:pStyle w:val="H5Heading"/>
            </w:pPr>
            <w:r>
              <w:t>Target Visualization</w:t>
            </w:r>
          </w:p>
          <w:p w14:paraId="7B542765" w14:textId="6C828920" w:rsidR="00C37434" w:rsidRPr="00FC591F" w:rsidRDefault="001662C2" w:rsidP="003C4895">
            <w:pPr>
              <w:pStyle w:val="BodyMedium"/>
            </w:pPr>
            <w:r>
              <w:t>Real-time graphs must show daily and weekly target achievement progress derived from the active tour plan.</w:t>
            </w:r>
          </w:p>
        </w:tc>
      </w:tr>
      <w:tr w:rsidR="00C37434" w:rsidRPr="006209DD" w14:paraId="276681ED" w14:textId="77777777" w:rsidTr="00746213">
        <w:trPr>
          <w:trHeight w:val="1987"/>
        </w:trPr>
        <w:tc>
          <w:tcPr>
            <w:tcW w:w="1135" w:type="dxa"/>
          </w:tcPr>
          <w:p w14:paraId="31BE2B97" w14:textId="09F0312C" w:rsidR="00C37434" w:rsidRDefault="00C37434" w:rsidP="003C4895">
            <w:pPr>
              <w:pStyle w:val="H5Heading"/>
            </w:pPr>
            <w:r>
              <w:t>FR-11.</w:t>
            </w:r>
          </w:p>
        </w:tc>
        <w:tc>
          <w:tcPr>
            <w:tcW w:w="8367" w:type="dxa"/>
          </w:tcPr>
          <w:p w14:paraId="679B0E87" w14:textId="3E3CF0A7" w:rsidR="00C37434" w:rsidRDefault="00E7404E" w:rsidP="003C4895">
            <w:pPr>
              <w:pStyle w:val="H5Heading"/>
            </w:pPr>
            <w:r>
              <w:t>Automated Notification System</w:t>
            </w:r>
          </w:p>
          <w:p w14:paraId="4289469B" w14:textId="063197DB" w:rsidR="00C37434" w:rsidRPr="006209DD" w:rsidRDefault="00A12F65" w:rsidP="003C4895">
            <w:pPr>
              <w:pStyle w:val="BodyMedium"/>
            </w:pPr>
            <w:r>
              <w:t>A background checker must fetch and display prioritized alerts (warnings, updates, approvals) via a dedicated notification center.</w:t>
            </w:r>
          </w:p>
        </w:tc>
      </w:tr>
      <w:tr w:rsidR="00C37434" w:rsidRPr="006209DD" w14:paraId="5D3F539D" w14:textId="77777777" w:rsidTr="00746213">
        <w:trPr>
          <w:trHeight w:val="1720"/>
        </w:trPr>
        <w:tc>
          <w:tcPr>
            <w:tcW w:w="1135" w:type="dxa"/>
          </w:tcPr>
          <w:p w14:paraId="22931DDE" w14:textId="20C031EF" w:rsidR="00C37434" w:rsidRDefault="00C37434" w:rsidP="003C4895">
            <w:pPr>
              <w:pStyle w:val="H5Heading"/>
            </w:pPr>
            <w:r>
              <w:t>FR-12.</w:t>
            </w:r>
          </w:p>
        </w:tc>
        <w:tc>
          <w:tcPr>
            <w:tcW w:w="8367" w:type="dxa"/>
          </w:tcPr>
          <w:p w14:paraId="00ED8D0B" w14:textId="7BCFBADD" w:rsidR="00C37434" w:rsidRDefault="00AF7DBA" w:rsidP="003C4895">
            <w:pPr>
              <w:pStyle w:val="H5Heading"/>
            </w:pPr>
            <w:r>
              <w:t>Advanced Reporting Module</w:t>
            </w:r>
          </w:p>
          <w:p w14:paraId="344885BC" w14:textId="37D09262" w:rsidR="006E1039" w:rsidRPr="006209DD" w:rsidRDefault="009712E2" w:rsidP="006E1039">
            <w:pPr>
              <w:pStyle w:val="BodyMedium"/>
            </w:pPr>
            <w:r>
              <w:t>The system must generate detailed performance reports with granular filtering (daily, weekly, categorical)</w:t>
            </w:r>
          </w:p>
        </w:tc>
      </w:tr>
    </w:tbl>
    <w:p w14:paraId="06599243" w14:textId="77777777" w:rsidR="006C4584" w:rsidRDefault="006C4584" w:rsidP="002F7223">
      <w:pPr>
        <w:pStyle w:val="BodyMedium"/>
      </w:pPr>
    </w:p>
    <w:p w14:paraId="7827AD76" w14:textId="77777777" w:rsidR="00633BE1" w:rsidRDefault="00633BE1" w:rsidP="00633BE1">
      <w:pPr>
        <w:pStyle w:val="H6Heading"/>
        <w:spacing w:after="0" w:line="240" w:lineRule="auto"/>
      </w:pPr>
    </w:p>
    <w:p w14:paraId="19B97C7C" w14:textId="5F7EA8EE" w:rsidR="00633BE1" w:rsidRDefault="000944FB" w:rsidP="00633BE1">
      <w:pPr>
        <w:pStyle w:val="H6Heading"/>
        <w:spacing w:after="0" w:line="240" w:lineRule="auto"/>
      </w:pPr>
      <w:r>
        <w:t>FR Module 4</w:t>
      </w:r>
    </w:p>
    <w:p w14:paraId="7BE96168" w14:textId="22CE4431" w:rsidR="00633BE1" w:rsidRPr="006108AF" w:rsidRDefault="00633BE1" w:rsidP="00633BE1">
      <w:pPr>
        <w:pStyle w:val="H4Heading"/>
      </w:pPr>
      <w:r>
        <w:t>Tour Planning and Roadmap</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633BE1" w:rsidRPr="00FC591F" w14:paraId="5F31C158" w14:textId="77777777" w:rsidTr="00746213">
        <w:trPr>
          <w:trHeight w:val="1583"/>
        </w:trPr>
        <w:tc>
          <w:tcPr>
            <w:tcW w:w="1135" w:type="dxa"/>
          </w:tcPr>
          <w:p w14:paraId="434AD41C" w14:textId="3BA08EC5" w:rsidR="00633BE1" w:rsidRDefault="00633BE1" w:rsidP="003C4895">
            <w:pPr>
              <w:pStyle w:val="H5Heading"/>
            </w:pPr>
            <w:r>
              <w:t>FR-13.</w:t>
            </w:r>
          </w:p>
        </w:tc>
        <w:tc>
          <w:tcPr>
            <w:tcW w:w="8367" w:type="dxa"/>
          </w:tcPr>
          <w:p w14:paraId="28B7FD6E" w14:textId="3C127295" w:rsidR="00633BE1" w:rsidRDefault="00633BE1" w:rsidP="003C4895">
            <w:pPr>
              <w:pStyle w:val="H5Heading"/>
            </w:pPr>
            <w:r>
              <w:t>Automated Tour Plan Creation</w:t>
            </w:r>
          </w:p>
          <w:p w14:paraId="358234D6" w14:textId="1CA33246" w:rsidR="00633BE1" w:rsidRPr="00FC591F" w:rsidRDefault="00633BE1" w:rsidP="003C4895">
            <w:pPr>
              <w:pStyle w:val="BodyMedium"/>
            </w:pPr>
            <w:r>
              <w:t>Users must be able to create new tour plans by selecting dates, routes, and expense budgets.</w:t>
            </w:r>
          </w:p>
        </w:tc>
      </w:tr>
      <w:tr w:rsidR="00633BE1" w:rsidRPr="00FC591F" w14:paraId="2C43E23C" w14:textId="77777777" w:rsidTr="00746213">
        <w:trPr>
          <w:trHeight w:val="1692"/>
        </w:trPr>
        <w:tc>
          <w:tcPr>
            <w:tcW w:w="1135" w:type="dxa"/>
          </w:tcPr>
          <w:p w14:paraId="12D33160" w14:textId="258F9AD8" w:rsidR="00633BE1" w:rsidRDefault="00633BE1" w:rsidP="003C4895">
            <w:pPr>
              <w:pStyle w:val="H5Heading"/>
            </w:pPr>
            <w:r>
              <w:lastRenderedPageBreak/>
              <w:t>FR-14.</w:t>
            </w:r>
          </w:p>
        </w:tc>
        <w:tc>
          <w:tcPr>
            <w:tcW w:w="8367" w:type="dxa"/>
          </w:tcPr>
          <w:p w14:paraId="4B19F2A3" w14:textId="3E309CAC" w:rsidR="00633BE1" w:rsidRDefault="00172155" w:rsidP="003C4895">
            <w:pPr>
              <w:pStyle w:val="H5Heading"/>
            </w:pPr>
            <w:r>
              <w:t>AI Enhancement ("Enhance Button")</w:t>
            </w:r>
          </w:p>
          <w:p w14:paraId="3D7E2AFC" w14:textId="21386C05" w:rsidR="00633BE1" w:rsidRPr="00FC591F" w:rsidRDefault="00172155" w:rsidP="003C4895">
            <w:pPr>
              <w:pStyle w:val="BodyMedium"/>
            </w:pPr>
            <w:r>
              <w:t>The system must offer an AI-helper class to optimize the tour plan for maximum efficiency before submission.</w:t>
            </w:r>
          </w:p>
        </w:tc>
      </w:tr>
      <w:tr w:rsidR="00633BE1" w:rsidRPr="006209DD" w14:paraId="745E7B8A" w14:textId="77777777" w:rsidTr="00746213">
        <w:trPr>
          <w:trHeight w:val="1987"/>
        </w:trPr>
        <w:tc>
          <w:tcPr>
            <w:tcW w:w="1135" w:type="dxa"/>
          </w:tcPr>
          <w:p w14:paraId="434AE5B9" w14:textId="6C59FBB2" w:rsidR="00633BE1" w:rsidRDefault="00633BE1" w:rsidP="003C4895">
            <w:pPr>
              <w:pStyle w:val="H5Heading"/>
            </w:pPr>
            <w:r>
              <w:t>FR-15.</w:t>
            </w:r>
          </w:p>
        </w:tc>
        <w:tc>
          <w:tcPr>
            <w:tcW w:w="8367" w:type="dxa"/>
          </w:tcPr>
          <w:p w14:paraId="2B5BC073" w14:textId="56821973" w:rsidR="00633BE1" w:rsidRDefault="001E38FB" w:rsidP="003C4895">
            <w:pPr>
              <w:pStyle w:val="H5Heading"/>
            </w:pPr>
            <w:r>
              <w:t>Management Approval Workflow</w:t>
            </w:r>
          </w:p>
          <w:p w14:paraId="79F2D83C" w14:textId="7741B819" w:rsidR="00633BE1" w:rsidRPr="006209DD" w:rsidRDefault="001E38FB" w:rsidP="003C4895">
            <w:pPr>
              <w:pStyle w:val="BodyMedium"/>
            </w:pPr>
            <w:r>
              <w:t>Submitted tour plans must lock upon creation and unlock only after receiving digital approval signals from the management tier.</w:t>
            </w:r>
          </w:p>
        </w:tc>
      </w:tr>
    </w:tbl>
    <w:p w14:paraId="7B781584" w14:textId="77777777" w:rsidR="00633BE1" w:rsidRDefault="00633BE1" w:rsidP="002F7223">
      <w:pPr>
        <w:pStyle w:val="BodyMedium"/>
      </w:pPr>
    </w:p>
    <w:p w14:paraId="137032A0" w14:textId="77777777" w:rsidR="00877DEE" w:rsidRDefault="00877DEE" w:rsidP="002F7223">
      <w:pPr>
        <w:pStyle w:val="BodyMedium"/>
      </w:pPr>
    </w:p>
    <w:p w14:paraId="193C12CC" w14:textId="159F5DDD" w:rsidR="00877DEE" w:rsidRDefault="000944FB" w:rsidP="00877DEE">
      <w:pPr>
        <w:pStyle w:val="H6Heading"/>
        <w:spacing w:after="0" w:line="240" w:lineRule="auto"/>
      </w:pPr>
      <w:r>
        <w:t>FR Module 5</w:t>
      </w:r>
    </w:p>
    <w:p w14:paraId="30A9EBFC" w14:textId="0E2D39C5" w:rsidR="00877DEE" w:rsidRPr="006108AF" w:rsidRDefault="00301A38" w:rsidP="00877DEE">
      <w:pPr>
        <w:pStyle w:val="H4Heading"/>
      </w:pPr>
      <w:r>
        <w:t>Fieldwork and Geospatial Operations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877DEE" w:rsidRPr="00FC591F" w14:paraId="4B5B1203" w14:textId="77777777" w:rsidTr="00746213">
        <w:trPr>
          <w:trHeight w:val="1583"/>
        </w:trPr>
        <w:tc>
          <w:tcPr>
            <w:tcW w:w="1135" w:type="dxa"/>
          </w:tcPr>
          <w:p w14:paraId="01CEEE27" w14:textId="60072216" w:rsidR="00877DEE" w:rsidRDefault="00877DEE" w:rsidP="003C4895">
            <w:pPr>
              <w:pStyle w:val="H5Heading"/>
            </w:pPr>
            <w:r>
              <w:t>FR-16.</w:t>
            </w:r>
          </w:p>
        </w:tc>
        <w:tc>
          <w:tcPr>
            <w:tcW w:w="8367" w:type="dxa"/>
          </w:tcPr>
          <w:p w14:paraId="7A930C35" w14:textId="2269C4EE" w:rsidR="00877DEE" w:rsidRDefault="00A9520A" w:rsidP="003C4895">
            <w:pPr>
              <w:pStyle w:val="H5Heading"/>
            </w:pPr>
            <w:r>
              <w:t>Integrated Route Navigation</w:t>
            </w:r>
          </w:p>
          <w:p w14:paraId="76483661" w14:textId="4D3E3CF3" w:rsidR="00877DEE" w:rsidRPr="00FC591F" w:rsidRDefault="00A9520A" w:rsidP="003C4895">
            <w:pPr>
              <w:pStyle w:val="BodyMedium"/>
            </w:pPr>
            <w:r>
              <w:t>The fieldwork interface must embed Google Maps to show the route to the next customer without external app switching.</w:t>
            </w:r>
          </w:p>
        </w:tc>
      </w:tr>
      <w:tr w:rsidR="00877DEE" w:rsidRPr="00FC591F" w14:paraId="2CD9ADA0" w14:textId="77777777" w:rsidTr="00746213">
        <w:trPr>
          <w:trHeight w:val="1692"/>
        </w:trPr>
        <w:tc>
          <w:tcPr>
            <w:tcW w:w="1135" w:type="dxa"/>
          </w:tcPr>
          <w:p w14:paraId="7FCED0C8" w14:textId="20D562CA" w:rsidR="00877DEE" w:rsidRDefault="00877DEE" w:rsidP="003C4895">
            <w:pPr>
              <w:pStyle w:val="H5Heading"/>
            </w:pPr>
            <w:r>
              <w:t>FR-17.</w:t>
            </w:r>
          </w:p>
        </w:tc>
        <w:tc>
          <w:tcPr>
            <w:tcW w:w="8367" w:type="dxa"/>
          </w:tcPr>
          <w:p w14:paraId="3C2C84BD" w14:textId="6E989DE8" w:rsidR="00877DEE" w:rsidRDefault="001674D7" w:rsidP="003C4895">
            <w:pPr>
              <w:pStyle w:val="H5Heading"/>
            </w:pPr>
            <w:r>
              <w:t>Geo-Fencing Triggers</w:t>
            </w:r>
          </w:p>
          <w:p w14:paraId="12ED18B6" w14:textId="01EADE75" w:rsidR="00877DEE" w:rsidRPr="00FC591F" w:rsidRDefault="000F5371" w:rsidP="003C4895">
            <w:pPr>
              <w:pStyle w:val="BodyMedium"/>
            </w:pPr>
            <w:r>
              <w:t>Product selection buttons must only become active when the user's GPS coordinates enter a defined radius of the customer's location.</w:t>
            </w:r>
          </w:p>
        </w:tc>
      </w:tr>
      <w:tr w:rsidR="00877DEE" w:rsidRPr="006209DD" w14:paraId="3435DD3C" w14:textId="77777777" w:rsidTr="00746213">
        <w:trPr>
          <w:trHeight w:val="1987"/>
        </w:trPr>
        <w:tc>
          <w:tcPr>
            <w:tcW w:w="1135" w:type="dxa"/>
          </w:tcPr>
          <w:p w14:paraId="35E68CBF" w14:textId="1ABBC756" w:rsidR="00877DEE" w:rsidRDefault="00877DEE" w:rsidP="003C4895">
            <w:pPr>
              <w:pStyle w:val="H5Heading"/>
            </w:pPr>
            <w:r>
              <w:t>FR-18.</w:t>
            </w:r>
          </w:p>
        </w:tc>
        <w:tc>
          <w:tcPr>
            <w:tcW w:w="8367" w:type="dxa"/>
          </w:tcPr>
          <w:p w14:paraId="68B24903" w14:textId="2D743032" w:rsidR="00877DEE" w:rsidRDefault="000F5371" w:rsidP="003C4895">
            <w:pPr>
              <w:pStyle w:val="H5Heading"/>
            </w:pPr>
            <w:r>
              <w:t>Quick-Update Mechanism</w:t>
            </w:r>
          </w:p>
          <w:p w14:paraId="1AA7D8D3" w14:textId="0C545ADF" w:rsidR="00877DEE" w:rsidRPr="006209DD" w:rsidRDefault="00102CAD" w:rsidP="003C4895">
            <w:pPr>
              <w:pStyle w:val="BodyMedium"/>
            </w:pPr>
            <w:r>
              <w:t>The fieldwork page must allow for rapid, localized data fetching from the server without requiring a full Master Sync.</w:t>
            </w:r>
          </w:p>
        </w:tc>
      </w:tr>
    </w:tbl>
    <w:p w14:paraId="5E5D175A" w14:textId="77777777" w:rsidR="00877DEE" w:rsidRDefault="00877DEE" w:rsidP="002F7223">
      <w:pPr>
        <w:pStyle w:val="BodyMedium"/>
      </w:pPr>
    </w:p>
    <w:p w14:paraId="6FB73CCC" w14:textId="77777777" w:rsidR="004E744F" w:rsidRDefault="004E744F" w:rsidP="002F7223">
      <w:pPr>
        <w:pStyle w:val="BodyMedium"/>
      </w:pPr>
    </w:p>
    <w:p w14:paraId="22763954" w14:textId="2F028CD3" w:rsidR="004E744F" w:rsidRDefault="000944FB" w:rsidP="004E744F">
      <w:pPr>
        <w:pStyle w:val="H6Heading"/>
        <w:spacing w:after="0" w:line="240" w:lineRule="auto"/>
      </w:pPr>
      <w:r>
        <w:lastRenderedPageBreak/>
        <w:t>FR Module 6</w:t>
      </w:r>
    </w:p>
    <w:p w14:paraId="2C8211A6" w14:textId="41EC44B8" w:rsidR="004E744F" w:rsidRPr="006108AF" w:rsidRDefault="004E744F" w:rsidP="004E744F">
      <w:pPr>
        <w:pStyle w:val="H4Heading"/>
      </w:pPr>
      <w:r>
        <w:t>Order Management and Booking</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653F28F1" w14:textId="77777777" w:rsidTr="00746213">
        <w:trPr>
          <w:trHeight w:val="1583"/>
        </w:trPr>
        <w:tc>
          <w:tcPr>
            <w:tcW w:w="1135" w:type="dxa"/>
          </w:tcPr>
          <w:p w14:paraId="14EBE7BF" w14:textId="7815F427" w:rsidR="004E744F" w:rsidRDefault="004E744F" w:rsidP="003C4895">
            <w:pPr>
              <w:pStyle w:val="H5Heading"/>
            </w:pPr>
            <w:r>
              <w:t>FR-19.</w:t>
            </w:r>
          </w:p>
        </w:tc>
        <w:tc>
          <w:tcPr>
            <w:tcW w:w="8367" w:type="dxa"/>
          </w:tcPr>
          <w:p w14:paraId="39264714" w14:textId="0992B134" w:rsidR="004E744F" w:rsidRDefault="00386247" w:rsidP="003C4895">
            <w:pPr>
              <w:pStyle w:val="H5Heading"/>
            </w:pPr>
            <w:r>
              <w:t>Dynamic Product Selection</w:t>
            </w:r>
          </w:p>
          <w:p w14:paraId="0C81A90E" w14:textId="79939AF9" w:rsidR="004E744F" w:rsidRPr="00FC591F" w:rsidRDefault="009A7447" w:rsidP="003C4895">
            <w:pPr>
              <w:pStyle w:val="BodyMedium"/>
            </w:pPr>
            <w:r>
              <w:t>The system must allow users to select OTC and Regular products, applying discounts and bonuses based on current logic.</w:t>
            </w:r>
          </w:p>
        </w:tc>
      </w:tr>
      <w:tr w:rsidR="004E744F" w:rsidRPr="00FC591F" w14:paraId="359BF5D4" w14:textId="77777777" w:rsidTr="00746213">
        <w:trPr>
          <w:trHeight w:val="1692"/>
        </w:trPr>
        <w:tc>
          <w:tcPr>
            <w:tcW w:w="1135" w:type="dxa"/>
          </w:tcPr>
          <w:p w14:paraId="4312A1DB" w14:textId="1D98ECB0" w:rsidR="004E744F" w:rsidRDefault="004E744F" w:rsidP="003C4895">
            <w:pPr>
              <w:pStyle w:val="H5Heading"/>
            </w:pPr>
            <w:r>
              <w:t>FR-20.</w:t>
            </w:r>
          </w:p>
        </w:tc>
        <w:tc>
          <w:tcPr>
            <w:tcW w:w="8367" w:type="dxa"/>
          </w:tcPr>
          <w:p w14:paraId="3CD83583" w14:textId="572393F2" w:rsidR="004E744F" w:rsidRDefault="00421317" w:rsidP="003C4895">
            <w:pPr>
              <w:pStyle w:val="H5Heading"/>
            </w:pPr>
            <w:r>
              <w:t>Daily Booking Summary</w:t>
            </w:r>
          </w:p>
          <w:p w14:paraId="4D89AC18" w14:textId="1980E709" w:rsidR="004E744F" w:rsidRPr="00FC591F" w:rsidRDefault="00B12B1B" w:rsidP="003C4895">
            <w:pPr>
              <w:pStyle w:val="BodyMedium"/>
            </w:pPr>
            <w:r>
              <w:t>Users must be able to review, edit, and confirm daily bookings before final submission.</w:t>
            </w:r>
          </w:p>
        </w:tc>
      </w:tr>
      <w:tr w:rsidR="004E744F" w:rsidRPr="006209DD" w14:paraId="25EF353D" w14:textId="77777777" w:rsidTr="00746213">
        <w:trPr>
          <w:trHeight w:val="1987"/>
        </w:trPr>
        <w:tc>
          <w:tcPr>
            <w:tcW w:w="1135" w:type="dxa"/>
          </w:tcPr>
          <w:p w14:paraId="3B328914" w14:textId="4095418A" w:rsidR="004E744F" w:rsidRDefault="004E744F" w:rsidP="003C4895">
            <w:pPr>
              <w:pStyle w:val="H5Heading"/>
            </w:pPr>
            <w:r>
              <w:t>FR-21.</w:t>
            </w:r>
          </w:p>
        </w:tc>
        <w:tc>
          <w:tcPr>
            <w:tcW w:w="8367" w:type="dxa"/>
          </w:tcPr>
          <w:p w14:paraId="1CC18D8C" w14:textId="4E00DC4F" w:rsidR="004E744F" w:rsidRDefault="00111725" w:rsidP="003C4895">
            <w:pPr>
              <w:pStyle w:val="H5Heading"/>
            </w:pPr>
            <w:r>
              <w:t>End-of-Day Upload</w:t>
            </w:r>
          </w:p>
          <w:p w14:paraId="48600010" w14:textId="6A7A6BE3" w:rsidR="004E744F" w:rsidRPr="006209DD" w:rsidRDefault="00A304C8" w:rsidP="003C4895">
            <w:pPr>
              <w:pStyle w:val="BodyMedium"/>
            </w:pPr>
            <w:r>
              <w:t>The system must compile all daily bookings and upload them to the Almashreqs cloud CRM for final administrative approval.</w:t>
            </w:r>
          </w:p>
        </w:tc>
      </w:tr>
    </w:tbl>
    <w:p w14:paraId="58A7A3DE" w14:textId="77777777" w:rsidR="004E744F" w:rsidRDefault="004E744F" w:rsidP="002F7223">
      <w:pPr>
        <w:pStyle w:val="BodyMedium"/>
      </w:pPr>
    </w:p>
    <w:p w14:paraId="71E91E28" w14:textId="77777777" w:rsidR="00BA635B" w:rsidRDefault="00BA635B" w:rsidP="002F7223">
      <w:pPr>
        <w:pStyle w:val="BodyMedium"/>
      </w:pPr>
    </w:p>
    <w:p w14:paraId="10877432" w14:textId="61026706" w:rsidR="004E744F" w:rsidRDefault="000944FB" w:rsidP="004E744F">
      <w:pPr>
        <w:pStyle w:val="H6Heading"/>
        <w:spacing w:after="0" w:line="240" w:lineRule="auto"/>
      </w:pPr>
      <w:r>
        <w:t>FR Module 7</w:t>
      </w:r>
    </w:p>
    <w:p w14:paraId="67E805DA" w14:textId="446A32C3" w:rsidR="004E744F" w:rsidRPr="006108AF" w:rsidRDefault="004E744F" w:rsidP="004E744F">
      <w:pPr>
        <w:pStyle w:val="H4Heading"/>
      </w:pPr>
      <w:r>
        <w:t>Tour Plan Builder</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5B81E3C2" w14:textId="77777777" w:rsidTr="00746213">
        <w:trPr>
          <w:trHeight w:val="1583"/>
        </w:trPr>
        <w:tc>
          <w:tcPr>
            <w:tcW w:w="1135" w:type="dxa"/>
          </w:tcPr>
          <w:p w14:paraId="4B621792" w14:textId="33C8EB5B" w:rsidR="004E744F" w:rsidRDefault="004E744F" w:rsidP="003C4895">
            <w:pPr>
              <w:pStyle w:val="H5Heading"/>
            </w:pPr>
            <w:r>
              <w:t>FR-22.</w:t>
            </w:r>
          </w:p>
        </w:tc>
        <w:tc>
          <w:tcPr>
            <w:tcW w:w="8367" w:type="dxa"/>
          </w:tcPr>
          <w:p w14:paraId="5682575E" w14:textId="687A171A" w:rsidR="004E744F" w:rsidRDefault="00386247" w:rsidP="003C4895">
            <w:pPr>
              <w:pStyle w:val="H5Heading"/>
            </w:pPr>
            <w:r>
              <w:t>Monthly Tour Calendar</w:t>
            </w:r>
          </w:p>
          <w:p w14:paraId="6826A6FC" w14:textId="748478DC" w:rsidR="004E744F" w:rsidRPr="00FC591F" w:rsidRDefault="009A7447" w:rsidP="003C4895">
            <w:pPr>
              <w:pStyle w:val="BodyMedium"/>
            </w:pPr>
            <w:r>
              <w:t>Users can build a monthly tour plan laid out as 4 weeks of 7 days each, and mark every day as Field Work, Meeting, Off, Remote Field Work, or another approved activity type.</w:t>
            </w:r>
          </w:p>
        </w:tc>
      </w:tr>
      <w:tr w:rsidR="004E744F" w:rsidRPr="00FC591F" w14:paraId="574F2134" w14:textId="77777777" w:rsidTr="00746213">
        <w:trPr>
          <w:trHeight w:val="1583"/>
        </w:trPr>
        <w:tc>
          <w:tcPr>
            <w:tcW w:w="1135" w:type="dxa"/>
          </w:tcPr>
          <w:p w14:paraId="2D2CCE80" w14:textId="18A39D5E" w:rsidR="004E744F" w:rsidRDefault="004E744F" w:rsidP="003C4895">
            <w:pPr>
              <w:pStyle w:val="H5Heading"/>
            </w:pPr>
            <w:r>
              <w:t>FR-23.</w:t>
            </w:r>
          </w:p>
        </w:tc>
        <w:tc>
          <w:tcPr>
            <w:tcW w:w="8367" w:type="dxa"/>
          </w:tcPr>
          <w:p w14:paraId="0853964B" w14:textId="20AF03B9" w:rsidR="004E744F" w:rsidRDefault="00386247" w:rsidP="003C4895">
            <w:pPr>
              <w:pStyle w:val="H5Heading"/>
            </w:pPr>
            <w:r>
              <w:t>System-Locked Off Days</w:t>
            </w:r>
          </w:p>
          <w:p w14:paraId="31722F24" w14:textId="2F58D669" w:rsidR="004E744F" w:rsidRPr="00FC591F" w:rsidRDefault="009A7447" w:rsidP="003C4895">
            <w:pPr>
              <w:pStyle w:val="BodyMedium"/>
            </w:pPr>
            <w:r>
              <w:t>Off days are set by the system according to company policy and cannot be changed by the field user, keeping leave records consistent across the whole team.</w:t>
            </w:r>
          </w:p>
        </w:tc>
      </w:tr>
      <w:tr w:rsidR="004E744F" w:rsidRPr="00FC591F" w14:paraId="6BEE3772" w14:textId="77777777" w:rsidTr="00746213">
        <w:trPr>
          <w:trHeight w:val="1583"/>
        </w:trPr>
        <w:tc>
          <w:tcPr>
            <w:tcW w:w="1135" w:type="dxa"/>
          </w:tcPr>
          <w:p w14:paraId="50770217" w14:textId="11A278F6" w:rsidR="004E744F" w:rsidRDefault="004E744F" w:rsidP="003C4895">
            <w:pPr>
              <w:pStyle w:val="H5Heading"/>
            </w:pPr>
            <w:r>
              <w:t>FR-24.</w:t>
            </w:r>
          </w:p>
        </w:tc>
        <w:tc>
          <w:tcPr>
            <w:tcW w:w="8367" w:type="dxa"/>
          </w:tcPr>
          <w:p w14:paraId="2F7FD633" w14:textId="6BDDE131" w:rsidR="004E744F" w:rsidRDefault="00386247" w:rsidP="003C4895">
            <w:pPr>
              <w:pStyle w:val="H5Heading"/>
            </w:pPr>
            <w:r>
              <w:t>Doctor Appointment Scheduling</w:t>
            </w:r>
          </w:p>
          <w:p w14:paraId="6A3766E4" w14:textId="658E72E3" w:rsidR="004E744F" w:rsidRPr="00FC591F" w:rsidRDefault="009A7447" w:rsidP="003C4895">
            <w:pPr>
              <w:pStyle w:val="BodyMedium"/>
            </w:pPr>
            <w:r>
              <w:t>On any day marked as Field Work, users can add doctor appointments with a chosen visit time, so each day starts with a ready-made itinerary.</w:t>
            </w:r>
          </w:p>
        </w:tc>
      </w:tr>
    </w:tbl>
    <w:p w14:paraId="00275DFF" w14:textId="77777777" w:rsidR="004E744F" w:rsidRDefault="004E744F" w:rsidP="002F7223">
      <w:pPr>
        <w:pStyle w:val="BodyMedium"/>
      </w:pPr>
    </w:p>
    <w:p w14:paraId="3C15C0C8" w14:textId="77777777" w:rsidR="00BA635B" w:rsidRDefault="00BA635B" w:rsidP="002F7223">
      <w:pPr>
        <w:pStyle w:val="BodyMedium"/>
      </w:pPr>
    </w:p>
    <w:p w14:paraId="79DF4696" w14:textId="01A11F51" w:rsidR="004E744F" w:rsidRDefault="000944FB" w:rsidP="004E744F">
      <w:pPr>
        <w:pStyle w:val="H6Heading"/>
        <w:spacing w:after="0" w:line="240" w:lineRule="auto"/>
      </w:pPr>
      <w:r>
        <w:t>FR Module 8</w:t>
      </w:r>
    </w:p>
    <w:p w14:paraId="15227C37" w14:textId="02DA86A7" w:rsidR="004E744F" w:rsidRPr="006108AF" w:rsidRDefault="004E744F" w:rsidP="004E744F">
      <w:pPr>
        <w:pStyle w:val="H4Heading"/>
      </w:pPr>
      <w:r>
        <w:t>Attendance and Field Verification</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4C49EA20" w14:textId="77777777" w:rsidTr="00746213">
        <w:trPr>
          <w:trHeight w:val="1583"/>
        </w:trPr>
        <w:tc>
          <w:tcPr>
            <w:tcW w:w="1135" w:type="dxa"/>
          </w:tcPr>
          <w:p w14:paraId="732684B2" w14:textId="3B95E909" w:rsidR="004E744F" w:rsidRDefault="004E744F" w:rsidP="003C4895">
            <w:pPr>
              <w:pStyle w:val="H5Heading"/>
            </w:pPr>
            <w:r>
              <w:t>FR-25.</w:t>
            </w:r>
          </w:p>
        </w:tc>
        <w:tc>
          <w:tcPr>
            <w:tcW w:w="8367" w:type="dxa"/>
          </w:tcPr>
          <w:p w14:paraId="14833489" w14:textId="3A68F812" w:rsidR="004E744F" w:rsidRDefault="00386247" w:rsidP="003C4895">
            <w:pPr>
              <w:pStyle w:val="H5Heading"/>
            </w:pPr>
            <w:r>
              <w:t>Daily Geo-Verified Attendance</w:t>
            </w:r>
          </w:p>
          <w:p w14:paraId="6810A485" w14:textId="7D03241B" w:rsidR="004E744F" w:rsidRPr="00FC591F" w:rsidRDefault="009A7447" w:rsidP="003C4895">
            <w:pPr>
              <w:pStyle w:val="BodyMedium"/>
            </w:pPr>
            <w:r>
              <w:t>Every field user marks attendance once a day, and the app automatically records the time and GPS location so managers can confirm genuine presence.</w:t>
            </w:r>
          </w:p>
        </w:tc>
      </w:tr>
      <w:tr w:rsidR="004E744F" w:rsidRPr="00FC591F" w14:paraId="2D419B1B" w14:textId="77777777" w:rsidTr="00746213">
        <w:trPr>
          <w:trHeight w:val="1583"/>
        </w:trPr>
        <w:tc>
          <w:tcPr>
            <w:tcW w:w="1135" w:type="dxa"/>
          </w:tcPr>
          <w:p w14:paraId="373BD475" w14:textId="2D05AD78" w:rsidR="004E744F" w:rsidRDefault="004E744F" w:rsidP="003C4895">
            <w:pPr>
              <w:pStyle w:val="H5Heading"/>
            </w:pPr>
            <w:r>
              <w:t>FR-26.</w:t>
            </w:r>
          </w:p>
        </w:tc>
        <w:tc>
          <w:tcPr>
            <w:tcW w:w="8367" w:type="dxa"/>
          </w:tcPr>
          <w:p w14:paraId="23C1F76E" w14:textId="597706CA" w:rsidR="004E744F" w:rsidRDefault="00386247" w:rsidP="003C4895">
            <w:pPr>
              <w:pStyle w:val="H5Heading"/>
            </w:pPr>
            <w:r>
              <w:t>Next-Doctor Route Guidance</w:t>
            </w:r>
          </w:p>
          <w:p w14:paraId="428BCA03" w14:textId="45813DBA" w:rsidR="004E744F" w:rsidRPr="00FC591F" w:rsidRDefault="009A7447" w:rsidP="003C4895">
            <w:pPr>
              <w:pStyle w:val="BodyMedium"/>
            </w:pPr>
            <w:r>
              <w:t>The app identifies the next doctor on the day’s plan and shows the live route to that location on the map, helping the rep reach on time.</w:t>
            </w:r>
          </w:p>
        </w:tc>
      </w:tr>
      <w:tr w:rsidR="004E744F" w:rsidRPr="00FC591F" w14:paraId="63C681D0" w14:textId="77777777" w:rsidTr="00746213">
        <w:trPr>
          <w:trHeight w:val="1583"/>
        </w:trPr>
        <w:tc>
          <w:tcPr>
            <w:tcW w:w="1135" w:type="dxa"/>
          </w:tcPr>
          <w:p w14:paraId="3BD2AA39" w14:textId="4DAC946D" w:rsidR="004E744F" w:rsidRDefault="004E744F" w:rsidP="003C4895">
            <w:pPr>
              <w:pStyle w:val="H5Heading"/>
            </w:pPr>
            <w:r>
              <w:t>FR-27.</w:t>
            </w:r>
          </w:p>
        </w:tc>
        <w:tc>
          <w:tcPr>
            <w:tcW w:w="8367" w:type="dxa"/>
          </w:tcPr>
          <w:p w14:paraId="659C0996" w14:textId="6AEEE6F5" w:rsidR="004E744F" w:rsidRDefault="00386247" w:rsidP="003C4895">
            <w:pPr>
              <w:pStyle w:val="H5Heading"/>
            </w:pPr>
            <w:r>
              <w:t>Visit-Hour and Location Gating</w:t>
            </w:r>
          </w:p>
          <w:p w14:paraId="19A27976" w14:textId="2017F2ED" w:rsidR="004E744F" w:rsidRPr="00FC591F" w:rsidRDefault="009A7447" w:rsidP="003C4895">
            <w:pPr>
              <w:pStyle w:val="BodyMedium"/>
            </w:pPr>
            <w:r>
              <w:t>A doctor only becomes available to select for a visit once the rep’s GPS location matches the clinic and falls within that doctor’s visiting hours, so a visit cannot be logged from the wrong place or the wrong time.</w:t>
            </w:r>
          </w:p>
        </w:tc>
      </w:tr>
    </w:tbl>
    <w:p w14:paraId="3CFC7403" w14:textId="77777777" w:rsidR="004E744F" w:rsidRDefault="004E744F" w:rsidP="002F7223">
      <w:pPr>
        <w:pStyle w:val="BodyMedium"/>
      </w:pPr>
    </w:p>
    <w:p w14:paraId="675E173E" w14:textId="77777777" w:rsidR="00BA635B" w:rsidRDefault="00BA635B" w:rsidP="002F7223">
      <w:pPr>
        <w:pStyle w:val="BodyMedium"/>
      </w:pPr>
    </w:p>
    <w:p w14:paraId="2EAEDE5F" w14:textId="7878F78E" w:rsidR="004E744F" w:rsidRDefault="000944FB" w:rsidP="004E744F">
      <w:pPr>
        <w:pStyle w:val="H6Heading"/>
        <w:spacing w:after="0" w:line="240" w:lineRule="auto"/>
      </w:pPr>
      <w:r>
        <w:t>FR Module 9</w:t>
      </w:r>
    </w:p>
    <w:p w14:paraId="1978AA24" w14:textId="27C462DD" w:rsidR="004E744F" w:rsidRPr="006108AF" w:rsidRDefault="004E744F" w:rsidP="004E744F">
      <w:pPr>
        <w:pStyle w:val="H4Heading"/>
      </w:pPr>
      <w:r>
        <w:t>Samples and Digital Detailing</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5ED16DC0" w14:textId="77777777" w:rsidTr="00746213">
        <w:trPr>
          <w:trHeight w:val="1583"/>
        </w:trPr>
        <w:tc>
          <w:tcPr>
            <w:tcW w:w="1135" w:type="dxa"/>
          </w:tcPr>
          <w:p w14:paraId="6F0B9CD7" w14:textId="778DF0CA" w:rsidR="004E744F" w:rsidRDefault="004E744F" w:rsidP="003C4895">
            <w:pPr>
              <w:pStyle w:val="H5Heading"/>
            </w:pPr>
            <w:r>
              <w:t>FR-28.</w:t>
            </w:r>
          </w:p>
        </w:tc>
        <w:tc>
          <w:tcPr>
            <w:tcW w:w="8367" w:type="dxa"/>
          </w:tcPr>
          <w:p w14:paraId="65E40C02" w14:textId="64E518CA" w:rsidR="004E744F" w:rsidRDefault="00386247" w:rsidP="003C4895">
            <w:pPr>
              <w:pStyle w:val="H5Heading"/>
            </w:pPr>
            <w:r>
              <w:t>Sample Distribution Log</w:t>
            </w:r>
          </w:p>
          <w:p w14:paraId="3EAAC8D8" w14:textId="1F01B721" w:rsidR="004E744F" w:rsidRPr="00FC591F" w:rsidRDefault="009A7447" w:rsidP="003C4895">
            <w:pPr>
              <w:pStyle w:val="BodyMedium"/>
            </w:pPr>
            <w:r>
              <w:t>During a doctor visit, users can record which product samples were handed over and in what quantity, keeping a complete, auditable trail of sample usage.</w:t>
            </w:r>
          </w:p>
        </w:tc>
      </w:tr>
      <w:tr w:rsidR="004E744F" w:rsidRPr="00FC591F" w14:paraId="0760474F" w14:textId="77777777" w:rsidTr="00746213">
        <w:trPr>
          <w:trHeight w:val="1583"/>
        </w:trPr>
        <w:tc>
          <w:tcPr>
            <w:tcW w:w="1135" w:type="dxa"/>
          </w:tcPr>
          <w:p w14:paraId="16E8B535" w14:textId="4309CC62" w:rsidR="004E744F" w:rsidRDefault="004E744F" w:rsidP="003C4895">
            <w:pPr>
              <w:pStyle w:val="H5Heading"/>
            </w:pPr>
            <w:r>
              <w:t>FR-29.</w:t>
            </w:r>
          </w:p>
        </w:tc>
        <w:tc>
          <w:tcPr>
            <w:tcW w:w="8367" w:type="dxa"/>
          </w:tcPr>
          <w:p w14:paraId="33931BDB" w14:textId="1A0DF3DB" w:rsidR="004E744F" w:rsidRDefault="00386247" w:rsidP="003C4895">
            <w:pPr>
              <w:pStyle w:val="H5Heading"/>
            </w:pPr>
            <w:r>
              <w:t>On-Screen Product Showcase</w:t>
            </w:r>
          </w:p>
          <w:p w14:paraId="74D58FED" w14:textId="4A728E7E" w:rsidR="004E744F" w:rsidRPr="00FC591F" w:rsidRDefault="009A7447" w:rsidP="003C4895">
            <w:pPr>
              <w:pStyle w:val="BodyMedium"/>
            </w:pPr>
            <w:r>
              <w:t>Field users can display product images, brochures, and promotional material on-screen during a visit, giving doctors and chemists a polished presentation that supports the sales pitch.</w:t>
            </w:r>
          </w:p>
        </w:tc>
      </w:tr>
    </w:tbl>
    <w:p w14:paraId="6A0FA5F6" w14:textId="77777777" w:rsidR="004E744F" w:rsidRDefault="004E744F" w:rsidP="002F7223">
      <w:pPr>
        <w:pStyle w:val="BodyMedium"/>
      </w:pPr>
    </w:p>
    <w:p w14:paraId="58A88062" w14:textId="77777777" w:rsidR="00BA635B" w:rsidRDefault="00BA635B" w:rsidP="002F7223">
      <w:pPr>
        <w:pStyle w:val="BodyMedium"/>
      </w:pPr>
    </w:p>
    <w:p w14:paraId="3DF7FFE0" w14:textId="197C79BF" w:rsidR="004E744F" w:rsidRDefault="000944FB" w:rsidP="004E744F">
      <w:pPr>
        <w:pStyle w:val="H6Heading"/>
        <w:spacing w:after="0" w:line="240" w:lineRule="auto"/>
      </w:pPr>
      <w:r>
        <w:t>FR Module 10</w:t>
      </w:r>
    </w:p>
    <w:p w14:paraId="5DABE898" w14:textId="336A3566" w:rsidR="004E744F" w:rsidRPr="006108AF" w:rsidRDefault="004E744F" w:rsidP="004E744F">
      <w:pPr>
        <w:pStyle w:val="H4Heading"/>
      </w:pPr>
      <w:r>
        <w:t>Team and Territory Collaboration</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7893697B" w14:textId="77777777" w:rsidTr="00746213">
        <w:trPr>
          <w:trHeight w:val="1583"/>
        </w:trPr>
        <w:tc>
          <w:tcPr>
            <w:tcW w:w="1135" w:type="dxa"/>
          </w:tcPr>
          <w:p w14:paraId="29048119" w14:textId="2F309FFE" w:rsidR="004E744F" w:rsidRDefault="004E744F" w:rsidP="003C4895">
            <w:pPr>
              <w:pStyle w:val="H5Heading"/>
            </w:pPr>
            <w:r>
              <w:t>FR-30.</w:t>
            </w:r>
          </w:p>
        </w:tc>
        <w:tc>
          <w:tcPr>
            <w:tcW w:w="8367" w:type="dxa"/>
          </w:tcPr>
          <w:p w14:paraId="5518F32C" w14:textId="72144927" w:rsidR="004E744F" w:rsidRDefault="00386247" w:rsidP="003C4895">
            <w:pPr>
              <w:pStyle w:val="H5Heading"/>
            </w:pPr>
            <w:r>
              <w:t>Joint Field Work</w:t>
            </w:r>
          </w:p>
          <w:p w14:paraId="1D7CEE9D" w14:textId="41366825" w:rsidR="004E744F" w:rsidRPr="00FC591F" w:rsidRDefault="009A7447" w:rsidP="003C4895">
            <w:pPr>
              <w:pStyle w:val="BodyMedium"/>
            </w:pPr>
            <w:r>
              <w:t>A visit can be marked as joint work, pairing the rep with a teammate or manager, with both users’ attendance and visit notes captured against the same call for shared accountability and coaching.</w:t>
            </w:r>
          </w:p>
        </w:tc>
      </w:tr>
      <w:tr w:rsidR="004E744F" w:rsidRPr="00FC591F" w14:paraId="35250DEF" w14:textId="77777777" w:rsidTr="00746213">
        <w:trPr>
          <w:trHeight w:val="1583"/>
        </w:trPr>
        <w:tc>
          <w:tcPr>
            <w:tcW w:w="1135" w:type="dxa"/>
          </w:tcPr>
          <w:p w14:paraId="41799E27" w14:textId="46D37484" w:rsidR="004E744F" w:rsidRDefault="004E744F" w:rsidP="003C4895">
            <w:pPr>
              <w:pStyle w:val="H5Heading"/>
            </w:pPr>
            <w:r>
              <w:t>FR-31.</w:t>
            </w:r>
          </w:p>
        </w:tc>
        <w:tc>
          <w:tcPr>
            <w:tcW w:w="8367" w:type="dxa"/>
          </w:tcPr>
          <w:p w14:paraId="11599E3E" w14:textId="4C8FE21D" w:rsidR="004E744F" w:rsidRDefault="00386247" w:rsidP="003C4895">
            <w:pPr>
              <w:pStyle w:val="H5Heading"/>
            </w:pPr>
            <w:r>
              <w:t>Cluster and Territory Management</w:t>
            </w:r>
          </w:p>
          <w:p w14:paraId="58027081" w14:textId="2FE85DF2" w:rsidR="004E744F" w:rsidRPr="00FC591F" w:rsidRDefault="009A7447" w:rsidP="003C4895">
            <w:pPr>
              <w:pStyle w:val="BodyMedium"/>
            </w:pPr>
            <w:r>
              <w:t>Doctors, chemists, and geographic areas can be grouped into clusters, or territories, and assigned to specific reps or teams, keeping coverage and workload clearly divided across the field force.</w:t>
            </w:r>
          </w:p>
        </w:tc>
      </w:tr>
    </w:tbl>
    <w:p w14:paraId="7BDAA35A" w14:textId="77777777" w:rsidR="004E744F" w:rsidRDefault="004E744F" w:rsidP="002F7223">
      <w:pPr>
        <w:pStyle w:val="BodyMedium"/>
      </w:pPr>
    </w:p>
    <w:p w14:paraId="6F9C1E2A" w14:textId="77777777" w:rsidR="00BA635B" w:rsidRDefault="00BA635B" w:rsidP="002F7223">
      <w:pPr>
        <w:pStyle w:val="BodyMedium"/>
      </w:pPr>
    </w:p>
    <w:p w14:paraId="4A3C0ED1" w14:textId="3BFE1684" w:rsidR="004E744F" w:rsidRDefault="000944FB" w:rsidP="004E744F">
      <w:pPr>
        <w:pStyle w:val="H6Heading"/>
        <w:spacing w:after="0" w:line="240" w:lineRule="auto"/>
      </w:pPr>
      <w:r>
        <w:t>FR Module 11</w:t>
      </w:r>
    </w:p>
    <w:p w14:paraId="4EF30759" w14:textId="0D273E34" w:rsidR="004E744F" w:rsidRPr="006108AF" w:rsidRDefault="004E744F" w:rsidP="004E744F">
      <w:pPr>
        <w:pStyle w:val="H4Heading"/>
      </w:pPr>
      <w:r>
        <w:t>Master Data and Resources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798DFF7E" w14:textId="77777777" w:rsidTr="00746213">
        <w:trPr>
          <w:trHeight w:val="1583"/>
        </w:trPr>
        <w:tc>
          <w:tcPr>
            <w:tcW w:w="1135" w:type="dxa"/>
          </w:tcPr>
          <w:p w14:paraId="2C6428DA" w14:textId="4099F4EF" w:rsidR="004E744F" w:rsidRDefault="004E744F" w:rsidP="003C4895">
            <w:pPr>
              <w:pStyle w:val="H5Heading"/>
            </w:pPr>
            <w:r>
              <w:t>FR-32.</w:t>
            </w:r>
          </w:p>
        </w:tc>
        <w:tc>
          <w:tcPr>
            <w:tcW w:w="8367" w:type="dxa"/>
          </w:tcPr>
          <w:p w14:paraId="5ACEA67C" w14:textId="3D1AFCC4" w:rsidR="004E744F" w:rsidRDefault="00386247" w:rsidP="003C4895">
            <w:pPr>
              <w:pStyle w:val="H5Heading"/>
            </w:pPr>
            <w:r>
              <w:t>Resource Directory</w:t>
            </w:r>
          </w:p>
          <w:p w14:paraId="714A3E3E" w14:textId="04D42F8A" w:rsidR="004E744F" w:rsidRPr="00FC591F" w:rsidRDefault="009A7447" w:rsidP="003C4895">
            <w:pPr>
              <w:pStyle w:val="BodyMedium"/>
            </w:pPr>
            <w:r>
              <w:t>Users can view all resources assigned to them, including samples, promotional material, and budgets, from one central screen.</w:t>
            </w:r>
          </w:p>
        </w:tc>
      </w:tr>
      <w:tr w:rsidR="004E744F" w:rsidRPr="00FC591F" w14:paraId="62ACAF12" w14:textId="77777777" w:rsidTr="00746213">
        <w:trPr>
          <w:trHeight w:val="1583"/>
        </w:trPr>
        <w:tc>
          <w:tcPr>
            <w:tcW w:w="1135" w:type="dxa"/>
          </w:tcPr>
          <w:p w14:paraId="3972D33E" w14:textId="2901A19B" w:rsidR="004E744F" w:rsidRDefault="004E744F" w:rsidP="003C4895">
            <w:pPr>
              <w:pStyle w:val="H5Heading"/>
            </w:pPr>
            <w:r>
              <w:t>FR-33.</w:t>
            </w:r>
          </w:p>
        </w:tc>
        <w:tc>
          <w:tcPr>
            <w:tcW w:w="8367" w:type="dxa"/>
          </w:tcPr>
          <w:p w14:paraId="5D47D555" w14:textId="1C7F47E8" w:rsidR="004E744F" w:rsidRDefault="00386247" w:rsidP="003C4895">
            <w:pPr>
              <w:pStyle w:val="H5Heading"/>
            </w:pPr>
            <w:r>
              <w:t>Doctor and Chemist Database Requests</w:t>
            </w:r>
          </w:p>
          <w:p w14:paraId="780E952E" w14:textId="59D8E96C" w:rsidR="004E744F" w:rsidRPr="00FC591F" w:rsidRDefault="009A7447" w:rsidP="003C4895">
            <w:pPr>
              <w:pStyle w:val="BodyMedium"/>
            </w:pPr>
            <w:r>
              <w:t>Users can add new doctors and chemists to the shared database, or submit a request to update an existing record, such as a changed clinic address or timing, which an administrator then reviews and approves before it goes live.</w:t>
            </w:r>
          </w:p>
        </w:tc>
      </w:tr>
    </w:tbl>
    <w:p w14:paraId="737CB990" w14:textId="77777777" w:rsidR="004E744F" w:rsidRDefault="004E744F" w:rsidP="002F7223">
      <w:pPr>
        <w:pStyle w:val="BodyMedium"/>
      </w:pPr>
    </w:p>
    <w:p w14:paraId="6801F97B" w14:textId="77777777" w:rsidR="00BA635B" w:rsidRDefault="00BA635B" w:rsidP="002F7223">
      <w:pPr>
        <w:pStyle w:val="BodyMedium"/>
      </w:pPr>
    </w:p>
    <w:p w14:paraId="3684319E" w14:textId="0B429AD5" w:rsidR="004E744F" w:rsidRDefault="000944FB" w:rsidP="004E744F">
      <w:pPr>
        <w:pStyle w:val="H6Heading"/>
        <w:spacing w:after="0" w:line="240" w:lineRule="auto"/>
      </w:pPr>
      <w:r>
        <w:t>FR Module 12</w:t>
      </w:r>
    </w:p>
    <w:p w14:paraId="34B858F9" w14:textId="53E247CB" w:rsidR="004E744F" w:rsidRPr="006108AF" w:rsidRDefault="004E744F" w:rsidP="004E744F">
      <w:pPr>
        <w:pStyle w:val="H4Heading"/>
      </w:pPr>
      <w:r>
        <w:t>Multi-Tier Management Dashboards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1C083EB8" w14:textId="77777777" w:rsidTr="00746213">
        <w:trPr>
          <w:trHeight w:val="1583"/>
        </w:trPr>
        <w:tc>
          <w:tcPr>
            <w:tcW w:w="1135" w:type="dxa"/>
          </w:tcPr>
          <w:p w14:paraId="6B37F0A7" w14:textId="1E9D3411" w:rsidR="004E744F" w:rsidRDefault="004E744F" w:rsidP="003C4895">
            <w:pPr>
              <w:pStyle w:val="H5Heading"/>
            </w:pPr>
            <w:r>
              <w:t>FR-34.</w:t>
            </w:r>
          </w:p>
        </w:tc>
        <w:tc>
          <w:tcPr>
            <w:tcW w:w="8367" w:type="dxa"/>
          </w:tcPr>
          <w:p w14:paraId="4F3374CE" w14:textId="5D4D3FD8" w:rsidR="004E744F" w:rsidRDefault="00386247" w:rsidP="003C4895">
            <w:pPr>
              <w:pStyle w:val="H5Heading"/>
            </w:pPr>
            <w:r>
              <w:t>Role-Based Manager Dashboards</w:t>
            </w:r>
          </w:p>
          <w:p w14:paraId="0B6EE7B3" w14:textId="5B1C863E" w:rsidR="004E744F" w:rsidRPr="00FC591F" w:rsidRDefault="009A7447" w:rsidP="003C4895">
            <w:pPr>
              <w:pStyle w:val="BodyMedium"/>
            </w:pPr>
            <w:r>
              <w:t>Beyond the field rep, the system provides its own dashboard and workflow for every management layer — Area Manager, Regional Manager, Zonal Manager, Provincial Manager, and National Sales Manager — each one scoped to the part of the hierarchy that reports to them.</w:t>
            </w:r>
          </w:p>
        </w:tc>
      </w:tr>
      <w:tr w:rsidR="004E744F" w:rsidRPr="00FC591F" w14:paraId="1601A746" w14:textId="77777777" w:rsidTr="00746213">
        <w:trPr>
          <w:trHeight w:val="1583"/>
        </w:trPr>
        <w:tc>
          <w:tcPr>
            <w:tcW w:w="1135" w:type="dxa"/>
          </w:tcPr>
          <w:p w14:paraId="1667A408" w14:textId="24853040" w:rsidR="004E744F" w:rsidRDefault="004E744F" w:rsidP="003C4895">
            <w:pPr>
              <w:pStyle w:val="H5Heading"/>
            </w:pPr>
            <w:r>
              <w:t>FR-35.</w:t>
            </w:r>
          </w:p>
        </w:tc>
        <w:tc>
          <w:tcPr>
            <w:tcW w:w="8367" w:type="dxa"/>
          </w:tcPr>
          <w:p w14:paraId="57A05814" w14:textId="632FEB3E" w:rsidR="004E744F" w:rsidRDefault="00386247" w:rsidP="003C4895">
            <w:pPr>
              <w:pStyle w:val="H5Heading"/>
            </w:pPr>
            <w:r>
              <w:t>Product and Marketing Manager Dashboards</w:t>
            </w:r>
          </w:p>
          <w:p w14:paraId="319E01FC" w14:textId="63FE22A4" w:rsidR="004E744F" w:rsidRPr="00FC591F" w:rsidRDefault="009A7447" w:rsidP="003C4895">
            <w:pPr>
              <w:pStyle w:val="BodyMedium"/>
            </w:pPr>
            <w:r>
              <w:t>Product Managers and Marketing Managers get dedicated dashboards focused on product performance and promotional content, so they can track how their material performs in the field without needing access to the sales-line hierarchy.</w:t>
            </w:r>
          </w:p>
        </w:tc>
      </w:tr>
    </w:tbl>
    <w:p w14:paraId="148AC9ED" w14:textId="77777777" w:rsidR="004E744F" w:rsidRDefault="004E744F" w:rsidP="002F7223">
      <w:pPr>
        <w:pStyle w:val="BodyMedium"/>
      </w:pPr>
    </w:p>
    <w:p w14:paraId="136DE7DA" w14:textId="77777777" w:rsidR="00BA635B" w:rsidRDefault="00BA635B" w:rsidP="002F7223">
      <w:pPr>
        <w:pStyle w:val="BodyMedium"/>
      </w:pPr>
    </w:p>
    <w:p w14:paraId="7CD3ADA8" w14:textId="54F2222D" w:rsidR="004E744F" w:rsidRDefault="000944FB" w:rsidP="004E744F">
      <w:pPr>
        <w:pStyle w:val="H6Heading"/>
        <w:spacing w:after="0" w:line="240" w:lineRule="auto"/>
      </w:pPr>
      <w:r>
        <w:t>FR Module 13</w:t>
      </w:r>
    </w:p>
    <w:p w14:paraId="1B41A3DB" w14:textId="6199B364" w:rsidR="004E744F" w:rsidRPr="006108AF" w:rsidRDefault="004E744F" w:rsidP="004E744F">
      <w:pPr>
        <w:pStyle w:val="H4Heading"/>
      </w:pPr>
      <w:r>
        <w:t>Communication and Announcements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773BB387" w14:textId="77777777" w:rsidTr="00746213">
        <w:trPr>
          <w:trHeight w:val="1583"/>
        </w:trPr>
        <w:tc>
          <w:tcPr>
            <w:tcW w:w="1135" w:type="dxa"/>
          </w:tcPr>
          <w:p w14:paraId="6080589A" w14:textId="5054C240" w:rsidR="004E744F" w:rsidRDefault="004E744F" w:rsidP="003C4895">
            <w:pPr>
              <w:pStyle w:val="H5Heading"/>
            </w:pPr>
            <w:r>
              <w:t>FR-36.</w:t>
            </w:r>
          </w:p>
        </w:tc>
        <w:tc>
          <w:tcPr>
            <w:tcW w:w="8367" w:type="dxa"/>
          </w:tcPr>
          <w:p w14:paraId="16CDEA5B" w14:textId="4A214512" w:rsidR="004E744F" w:rsidRDefault="00386247" w:rsidP="003C4895">
            <w:pPr>
              <w:pStyle w:val="H5Heading"/>
            </w:pPr>
            <w:r>
              <w:t>Company-Wide Announcements</w:t>
            </w:r>
          </w:p>
          <w:p w14:paraId="4EDFED86" w14:textId="1BD39F91" w:rsidR="004E744F" w:rsidRPr="00FC591F" w:rsidRDefault="009A7447" w:rsidP="003C4895">
            <w:pPr>
              <w:pStyle w:val="BodyMedium"/>
            </w:pPr>
            <w:r>
              <w:t>Admins and managers can broadcast announcements to a chosen tier or to the entire hierarchy at once, with read confirmation, working alongside the personal alerts already covered under the notification centre.</w:t>
            </w:r>
          </w:p>
        </w:tc>
      </w:tr>
    </w:tbl>
    <w:p w14:paraId="3C106964" w14:textId="77777777" w:rsidR="004E744F" w:rsidRDefault="004E744F" w:rsidP="002F7223">
      <w:pPr>
        <w:pStyle w:val="BodyMedium"/>
      </w:pPr>
    </w:p>
    <w:p w14:paraId="49A30FD5" w14:textId="77777777" w:rsidR="00BA635B" w:rsidRDefault="00BA635B" w:rsidP="002F7223">
      <w:pPr>
        <w:pStyle w:val="BodyMedium"/>
      </w:pPr>
    </w:p>
    <w:p w14:paraId="214E8929" w14:textId="15C75B3A" w:rsidR="00BA635B" w:rsidRDefault="00BA635B" w:rsidP="00BA635B">
      <w:pPr>
        <w:pStyle w:val="H6Heading"/>
        <w:spacing w:after="0" w:line="240" w:lineRule="auto"/>
      </w:pPr>
      <w:r>
        <w:lastRenderedPageBreak/>
        <w:t>3.2</w:t>
      </w:r>
    </w:p>
    <w:p w14:paraId="5CF0ACCE" w14:textId="5364C127" w:rsidR="00BA635B" w:rsidRDefault="00BA635B" w:rsidP="00BA635B">
      <w:pPr>
        <w:pStyle w:val="H3Heading"/>
      </w:pPr>
      <w:bookmarkStart w:id="12" w:name="_Toc237334002"/>
      <w:r>
        <w:t>Non-Functional Requirements</w:t>
      </w:r>
      <w:bookmarkEnd w:id="12"/>
    </w:p>
    <w:p w14:paraId="55AEA702" w14:textId="21C6EF6F" w:rsidR="00BA635B" w:rsidRDefault="009B2134" w:rsidP="002F7223">
      <w:pPr>
        <w:pStyle w:val="BodyMedium"/>
      </w:pPr>
      <w:r>
        <w:t>The non-functional requirements define the quality attributes, design constraints, and performance benchmarks of the system.</w:t>
      </w:r>
    </w:p>
    <w:p w14:paraId="5E1F21B1" w14:textId="77777777" w:rsidR="00334088" w:rsidRDefault="00334088" w:rsidP="002F7223">
      <w:pPr>
        <w:pStyle w:val="BodyMedium"/>
      </w:pPr>
    </w:p>
    <w:p w14:paraId="627CD62C" w14:textId="7E28EF9A" w:rsidR="00334088" w:rsidRDefault="000944FB" w:rsidP="00334088">
      <w:pPr>
        <w:pStyle w:val="H6Heading"/>
        <w:spacing w:after="0" w:line="240" w:lineRule="auto"/>
      </w:pPr>
      <w:r>
        <w:t>NFR Module 1</w:t>
      </w:r>
    </w:p>
    <w:p w14:paraId="6A3141BB" w14:textId="5871F5D7" w:rsidR="00334088" w:rsidRPr="006108AF" w:rsidRDefault="00334088" w:rsidP="00334088">
      <w:pPr>
        <w:pStyle w:val="H4Heading"/>
      </w:pPr>
      <w:r>
        <w:t>Performance and Efficiency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334088" w:rsidRPr="00FC591F" w14:paraId="78C35025" w14:textId="77777777" w:rsidTr="00746213">
        <w:trPr>
          <w:trHeight w:val="1583"/>
        </w:trPr>
        <w:tc>
          <w:tcPr>
            <w:tcW w:w="1418" w:type="dxa"/>
          </w:tcPr>
          <w:p w14:paraId="7EB38469" w14:textId="0AC0F589" w:rsidR="00334088" w:rsidRDefault="00E7234F" w:rsidP="003C4895">
            <w:pPr>
              <w:pStyle w:val="H5Heading"/>
            </w:pPr>
            <w:r>
              <w:t>NFR-1.</w:t>
            </w:r>
          </w:p>
        </w:tc>
        <w:tc>
          <w:tcPr>
            <w:tcW w:w="8084" w:type="dxa"/>
          </w:tcPr>
          <w:p w14:paraId="47EBBC69" w14:textId="421D570D" w:rsidR="00334088" w:rsidRDefault="006B2AF7" w:rsidP="003C4895">
            <w:pPr>
              <w:pStyle w:val="H5Heading"/>
            </w:pPr>
            <w:r>
              <w:t>Rendering and Sync Speed</w:t>
            </w:r>
          </w:p>
          <w:p w14:paraId="39A7E32F" w14:textId="7559A1F4" w:rsidR="00334088" w:rsidRPr="00FC591F" w:rsidRDefault="00317937" w:rsidP="003C4895">
            <w:pPr>
              <w:pStyle w:val="BodyMedium"/>
            </w:pPr>
            <w:r>
              <w:t>The Flutter UI must maintain minimum of 15 FPS for smooth navigation, and the initial Master Sync must complete within 15 seconds on a standard 4G connection.</w:t>
            </w:r>
          </w:p>
        </w:tc>
      </w:tr>
      <w:tr w:rsidR="00334088" w:rsidRPr="00FC591F" w14:paraId="11B2B392" w14:textId="77777777" w:rsidTr="00746213">
        <w:trPr>
          <w:trHeight w:val="1692"/>
        </w:trPr>
        <w:tc>
          <w:tcPr>
            <w:tcW w:w="1418" w:type="dxa"/>
          </w:tcPr>
          <w:p w14:paraId="77E6A5FB" w14:textId="66A4CDAE" w:rsidR="00334088" w:rsidRDefault="00E7234F" w:rsidP="003C4895">
            <w:pPr>
              <w:pStyle w:val="H5Heading"/>
            </w:pPr>
            <w:r>
              <w:t>NFR-2.</w:t>
            </w:r>
          </w:p>
        </w:tc>
        <w:tc>
          <w:tcPr>
            <w:tcW w:w="8084" w:type="dxa"/>
          </w:tcPr>
          <w:p w14:paraId="667A88D7" w14:textId="607F4C88" w:rsidR="00334088" w:rsidRDefault="00C90DC8" w:rsidP="003C4895">
            <w:pPr>
              <w:pStyle w:val="H5Heading"/>
            </w:pPr>
            <w:r>
              <w:t>Battery Optimization</w:t>
            </w:r>
          </w:p>
          <w:p w14:paraId="05E08749" w14:textId="2A1F59D3" w:rsidR="00334088" w:rsidRPr="00FC591F" w:rsidRDefault="00C90DC8" w:rsidP="003C4895">
            <w:pPr>
              <w:pStyle w:val="BodyMedium"/>
            </w:pPr>
            <w:r>
              <w:t>Background services, including continuous 5-minute GPS polling and AI data gathering, must consume less than 15% of device battery over an 8-hour shift.</w:t>
            </w:r>
          </w:p>
        </w:tc>
      </w:tr>
    </w:tbl>
    <w:p w14:paraId="792826CD" w14:textId="77777777" w:rsidR="00230353" w:rsidRDefault="00230353" w:rsidP="00230353">
      <w:pPr>
        <w:pStyle w:val="BodyMedium"/>
      </w:pPr>
    </w:p>
    <w:p w14:paraId="5C735EA4" w14:textId="4E77D77D" w:rsidR="00230353" w:rsidRDefault="000944FB" w:rsidP="00230353">
      <w:pPr>
        <w:pStyle w:val="H6Heading"/>
        <w:spacing w:after="0" w:line="240" w:lineRule="auto"/>
      </w:pPr>
      <w:r>
        <w:t>NFR Module 2</w:t>
      </w:r>
    </w:p>
    <w:p w14:paraId="5102A147" w14:textId="23268D00" w:rsidR="00230353" w:rsidRPr="006108AF" w:rsidRDefault="00BF2495" w:rsidP="00230353">
      <w:pPr>
        <w:pStyle w:val="H4Heading"/>
      </w:pPr>
      <w:r>
        <w:t>Reliability and Availability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230353" w:rsidRPr="00FC591F" w14:paraId="41E0190F" w14:textId="77777777" w:rsidTr="00746213">
        <w:trPr>
          <w:trHeight w:val="1583"/>
        </w:trPr>
        <w:tc>
          <w:tcPr>
            <w:tcW w:w="1418" w:type="dxa"/>
          </w:tcPr>
          <w:p w14:paraId="6CF2099D" w14:textId="43D819B0" w:rsidR="00230353" w:rsidRDefault="00230353" w:rsidP="003C4895">
            <w:pPr>
              <w:pStyle w:val="H5Heading"/>
            </w:pPr>
            <w:r>
              <w:t>NFR-3.</w:t>
            </w:r>
          </w:p>
        </w:tc>
        <w:tc>
          <w:tcPr>
            <w:tcW w:w="8084" w:type="dxa"/>
          </w:tcPr>
          <w:p w14:paraId="1C67D0A9" w14:textId="699CEC96" w:rsidR="00230353" w:rsidRDefault="00B342DE" w:rsidP="003C4895">
            <w:pPr>
              <w:pStyle w:val="H5Heading"/>
            </w:pPr>
            <w:r>
              <w:t>Offline Resilience</w:t>
            </w:r>
          </w:p>
          <w:p w14:paraId="55BCAA5A" w14:textId="59439718" w:rsidR="00230353" w:rsidRPr="00FC591F" w:rsidRDefault="001B39F4" w:rsidP="003C4895">
            <w:pPr>
              <w:pStyle w:val="BodyMedium"/>
            </w:pPr>
            <w:r>
              <w:t>The system must guarantee close to zero data loss during network dropouts by utilizing robust local caching before attempting Firebase synchronization.</w:t>
            </w:r>
          </w:p>
        </w:tc>
      </w:tr>
      <w:tr w:rsidR="00230353" w:rsidRPr="00FC591F" w14:paraId="6E2D5921" w14:textId="77777777" w:rsidTr="00746213">
        <w:trPr>
          <w:trHeight w:val="1692"/>
        </w:trPr>
        <w:tc>
          <w:tcPr>
            <w:tcW w:w="1418" w:type="dxa"/>
          </w:tcPr>
          <w:p w14:paraId="4D2E3089" w14:textId="02172C29" w:rsidR="00230353" w:rsidRDefault="00230353" w:rsidP="003C4895">
            <w:pPr>
              <w:pStyle w:val="H5Heading"/>
            </w:pPr>
            <w:r>
              <w:t>NFR-4.</w:t>
            </w:r>
          </w:p>
        </w:tc>
        <w:tc>
          <w:tcPr>
            <w:tcW w:w="8084" w:type="dxa"/>
          </w:tcPr>
          <w:p w14:paraId="0008DAAE" w14:textId="63940034" w:rsidR="00230353" w:rsidRDefault="00F518BC" w:rsidP="003C4895">
            <w:pPr>
              <w:pStyle w:val="H5Heading"/>
            </w:pPr>
            <w:r>
              <w:t>High Availability</w:t>
            </w:r>
          </w:p>
          <w:p w14:paraId="6EB9EFB1" w14:textId="2C20D513" w:rsidR="00230353" w:rsidRPr="00FC591F" w:rsidRDefault="00D511CE" w:rsidP="003C4895">
            <w:pPr>
              <w:pStyle w:val="BodyMedium"/>
            </w:pPr>
            <w:r>
              <w:t>The cloud infrastructure and Almashreqs API bridges must maintain a 95% uptime SLA to ensure uninterrupted executive monitoring and data flow.</w:t>
            </w:r>
          </w:p>
        </w:tc>
      </w:tr>
    </w:tbl>
    <w:p w14:paraId="01D0F2FC" w14:textId="77777777" w:rsidR="00334088" w:rsidRDefault="00334088" w:rsidP="002F7223">
      <w:pPr>
        <w:pStyle w:val="BodyMedium"/>
      </w:pPr>
    </w:p>
    <w:p w14:paraId="502BCE7B" w14:textId="77777777" w:rsidR="00FE6AC4" w:rsidRDefault="00FE6AC4" w:rsidP="00FE6AC4">
      <w:pPr>
        <w:pStyle w:val="BodyMedium"/>
      </w:pPr>
    </w:p>
    <w:p w14:paraId="3B9D3740" w14:textId="57F71ACF" w:rsidR="00FE6AC4" w:rsidRDefault="000944FB" w:rsidP="00FE6AC4">
      <w:pPr>
        <w:pStyle w:val="H6Heading"/>
        <w:spacing w:after="0" w:line="240" w:lineRule="auto"/>
      </w:pPr>
      <w:r>
        <w:t>NFR Module 3</w:t>
      </w:r>
    </w:p>
    <w:p w14:paraId="195D61AD" w14:textId="2E42BADF" w:rsidR="00FE6AC4" w:rsidRPr="006108AF" w:rsidRDefault="00A36822" w:rsidP="00FE6AC4">
      <w:pPr>
        <w:pStyle w:val="H4Heading"/>
      </w:pPr>
      <w:r>
        <w:t>Security and Compliance</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FE6AC4" w:rsidRPr="00FC591F" w14:paraId="0921DE43" w14:textId="77777777" w:rsidTr="00746213">
        <w:trPr>
          <w:trHeight w:val="1583"/>
        </w:trPr>
        <w:tc>
          <w:tcPr>
            <w:tcW w:w="1418" w:type="dxa"/>
          </w:tcPr>
          <w:p w14:paraId="2E78F201" w14:textId="26D052A4" w:rsidR="00FE6AC4" w:rsidRDefault="00FE6AC4" w:rsidP="003C4895">
            <w:pPr>
              <w:pStyle w:val="H5Heading"/>
            </w:pPr>
            <w:r>
              <w:t>NFR-5.</w:t>
            </w:r>
          </w:p>
        </w:tc>
        <w:tc>
          <w:tcPr>
            <w:tcW w:w="8084" w:type="dxa"/>
          </w:tcPr>
          <w:p w14:paraId="70E8E721" w14:textId="0E512AFA" w:rsidR="00FE6AC4" w:rsidRDefault="0062524D" w:rsidP="003C4895">
            <w:pPr>
              <w:pStyle w:val="H5Heading"/>
            </w:pPr>
            <w:r>
              <w:t>Encryption Standards</w:t>
            </w:r>
          </w:p>
          <w:p w14:paraId="31F7C3DE" w14:textId="777D7A96" w:rsidR="00FE6AC4" w:rsidRPr="00FC591F" w:rsidRDefault="00346054" w:rsidP="003C4895">
            <w:pPr>
              <w:pStyle w:val="BodyMedium"/>
            </w:pPr>
            <w:r>
              <w:t>All data in transit must be secured via TLS 1.3, and local cache data (like customer PII and bookings) must be encrypted using AES-256.</w:t>
            </w:r>
          </w:p>
        </w:tc>
      </w:tr>
      <w:tr w:rsidR="00FE6AC4" w:rsidRPr="00FC591F" w14:paraId="5E31183B" w14:textId="77777777" w:rsidTr="00746213">
        <w:trPr>
          <w:trHeight w:val="1692"/>
        </w:trPr>
        <w:tc>
          <w:tcPr>
            <w:tcW w:w="1418" w:type="dxa"/>
          </w:tcPr>
          <w:p w14:paraId="7358762C" w14:textId="369C11DE" w:rsidR="00FE6AC4" w:rsidRDefault="00FE6AC4" w:rsidP="003C4895">
            <w:pPr>
              <w:pStyle w:val="H5Heading"/>
            </w:pPr>
            <w:r>
              <w:t>NFR-6.</w:t>
            </w:r>
          </w:p>
        </w:tc>
        <w:tc>
          <w:tcPr>
            <w:tcW w:w="8084" w:type="dxa"/>
          </w:tcPr>
          <w:p w14:paraId="23BA5AEA" w14:textId="115955D0" w:rsidR="00FE6AC4" w:rsidRDefault="00307244" w:rsidP="003C4895">
            <w:pPr>
              <w:pStyle w:val="H5Heading"/>
            </w:pPr>
            <w:r>
              <w:t>Breach Management</w:t>
            </w:r>
          </w:p>
          <w:p w14:paraId="3F3E9042" w14:textId="0FD37187" w:rsidR="00FE6AC4" w:rsidRPr="00FC591F" w:rsidRDefault="00BF433A" w:rsidP="003C4895">
            <w:pPr>
              <w:pStyle w:val="BodyMedium"/>
            </w:pPr>
            <w:r>
              <w:t>The system must auto-expire idle sessions and instantly wipe local data while alerting admins if a device security breach or root is detected.</w:t>
            </w:r>
          </w:p>
        </w:tc>
      </w:tr>
    </w:tbl>
    <w:p w14:paraId="2002D6EB" w14:textId="77777777" w:rsidR="00FE6AC4" w:rsidRDefault="00FE6AC4" w:rsidP="002F7223">
      <w:pPr>
        <w:pStyle w:val="BodyMedium"/>
      </w:pPr>
    </w:p>
    <w:p w14:paraId="7E1582E4" w14:textId="77777777" w:rsidR="00742C90" w:rsidRDefault="00742C90" w:rsidP="002F7223">
      <w:pPr>
        <w:pStyle w:val="BodyMedium"/>
      </w:pPr>
    </w:p>
    <w:p w14:paraId="227F3074" w14:textId="47BE30D7" w:rsidR="00D12DA1" w:rsidRDefault="000944FB" w:rsidP="00D12DA1">
      <w:pPr>
        <w:pStyle w:val="H6Heading"/>
        <w:spacing w:after="0" w:line="240" w:lineRule="auto"/>
      </w:pPr>
      <w:r>
        <w:t>NFR Module 4</w:t>
      </w:r>
    </w:p>
    <w:p w14:paraId="047287B8" w14:textId="573613AE" w:rsidR="00D12DA1" w:rsidRPr="006108AF" w:rsidRDefault="00742C90" w:rsidP="00D12DA1">
      <w:pPr>
        <w:pStyle w:val="H4Heading"/>
      </w:pPr>
      <w:r>
        <w:t>Scalability and Maintainability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D12DA1" w:rsidRPr="00FC591F" w14:paraId="61ED8505" w14:textId="77777777" w:rsidTr="00746213">
        <w:trPr>
          <w:trHeight w:val="1583"/>
        </w:trPr>
        <w:tc>
          <w:tcPr>
            <w:tcW w:w="1418" w:type="dxa"/>
          </w:tcPr>
          <w:p w14:paraId="38CD4C73" w14:textId="22B38CBC" w:rsidR="00D12DA1" w:rsidRDefault="00D12DA1" w:rsidP="003C4895">
            <w:pPr>
              <w:pStyle w:val="H5Heading"/>
            </w:pPr>
            <w:r>
              <w:t>NFR-7.</w:t>
            </w:r>
          </w:p>
        </w:tc>
        <w:tc>
          <w:tcPr>
            <w:tcW w:w="8084" w:type="dxa"/>
          </w:tcPr>
          <w:p w14:paraId="36FAB0DE" w14:textId="5995223F" w:rsidR="00D12DA1" w:rsidRDefault="00C24415" w:rsidP="003C4895">
            <w:pPr>
              <w:pStyle w:val="H5Heading"/>
            </w:pPr>
            <w:r>
              <w:t>Concurrent Architecture</w:t>
            </w:r>
          </w:p>
          <w:p w14:paraId="4A600D5D" w14:textId="20FBCA7E" w:rsidR="00D12DA1" w:rsidRPr="00FC591F" w:rsidRDefault="00FB66DC" w:rsidP="003C4895">
            <w:pPr>
              <w:pStyle w:val="BodyMedium"/>
            </w:pPr>
            <w:r>
              <w:t>The SQL structure and API bridges must be optimized to handle 50+ simultaneous active field agents without write-lock bottlenecks.</w:t>
            </w:r>
          </w:p>
        </w:tc>
      </w:tr>
      <w:tr w:rsidR="00D12DA1" w:rsidRPr="00FC591F" w14:paraId="1AE81F14" w14:textId="77777777" w:rsidTr="00746213">
        <w:trPr>
          <w:trHeight w:val="1692"/>
        </w:trPr>
        <w:tc>
          <w:tcPr>
            <w:tcW w:w="1418" w:type="dxa"/>
          </w:tcPr>
          <w:p w14:paraId="701501A8" w14:textId="6AEB9C9D" w:rsidR="00D12DA1" w:rsidRDefault="00D12DA1" w:rsidP="003C4895">
            <w:pPr>
              <w:pStyle w:val="H5Heading"/>
            </w:pPr>
            <w:r>
              <w:t>NFR-8.</w:t>
            </w:r>
          </w:p>
        </w:tc>
        <w:tc>
          <w:tcPr>
            <w:tcW w:w="8084" w:type="dxa"/>
          </w:tcPr>
          <w:p w14:paraId="70ED78FF" w14:textId="024F2384" w:rsidR="00D12DA1" w:rsidRDefault="00AC430E" w:rsidP="003C4895">
            <w:pPr>
              <w:pStyle w:val="H5Heading"/>
            </w:pPr>
            <w:r>
              <w:t>Application Updates</w:t>
            </w:r>
          </w:p>
          <w:p w14:paraId="6147CF49" w14:textId="1F9B1E62" w:rsidR="00D12DA1" w:rsidRPr="00FC591F" w:rsidRDefault="00AC430E" w:rsidP="003C4895">
            <w:pPr>
              <w:pStyle w:val="BodyMedium"/>
            </w:pPr>
            <w:r>
              <w:t>The system must support forced mandatory updates and optional delayed updates (1-2 days) to ensure all tiers operate on the same compliant software version.</w:t>
            </w:r>
          </w:p>
        </w:tc>
      </w:tr>
    </w:tbl>
    <w:p w14:paraId="20016899" w14:textId="77777777" w:rsidR="004B6BD9" w:rsidRDefault="004B6BD9" w:rsidP="004B6BD9">
      <w:pPr>
        <w:pStyle w:val="BodyMedium"/>
      </w:pPr>
    </w:p>
    <w:p w14:paraId="54EE5E9B" w14:textId="77777777" w:rsidR="004B6BD9" w:rsidRDefault="004B6BD9" w:rsidP="004B6BD9">
      <w:pPr>
        <w:pStyle w:val="BodyMedium"/>
      </w:pPr>
    </w:p>
    <w:p w14:paraId="27F93B99" w14:textId="77777777" w:rsidR="004B6BD9" w:rsidRDefault="004B6BD9" w:rsidP="004B6BD9">
      <w:pPr>
        <w:pStyle w:val="BodyMedium"/>
      </w:pPr>
    </w:p>
    <w:p w14:paraId="57465376" w14:textId="2F29232E" w:rsidR="004B6BD9" w:rsidRDefault="004B6BD9" w:rsidP="004B6BD9">
      <w:pPr>
        <w:pStyle w:val="BodyMedium"/>
      </w:pPr>
    </w:p>
    <w:p w14:paraId="6C16C72F" w14:textId="77777777" w:rsidR="004B6BD9" w:rsidRDefault="004B6BD9" w:rsidP="004B6BD9">
      <w:pPr>
        <w:pStyle w:val="BodyMedium"/>
      </w:pPr>
    </w:p>
    <w:p w14:paraId="7116678E" w14:textId="67F33A86" w:rsidR="004B6BD9" w:rsidRDefault="000944FB" w:rsidP="004B6BD9">
      <w:pPr>
        <w:pStyle w:val="H6Heading"/>
        <w:spacing w:after="0" w:line="240" w:lineRule="auto"/>
      </w:pPr>
      <w:r>
        <w:t>NFR Module 5</w:t>
      </w:r>
    </w:p>
    <w:p w14:paraId="038FB8B6" w14:textId="61416E31" w:rsidR="004B6BD9" w:rsidRPr="006108AF" w:rsidRDefault="004B6BD9" w:rsidP="004B6BD9">
      <w:pPr>
        <w:pStyle w:val="H4Heading"/>
      </w:pPr>
      <w:r>
        <w:t>Usability and Compatibility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4B6BD9" w:rsidRPr="00FC591F" w14:paraId="1A0FA22C" w14:textId="77777777" w:rsidTr="00746213">
        <w:trPr>
          <w:trHeight w:val="1583"/>
        </w:trPr>
        <w:tc>
          <w:tcPr>
            <w:tcW w:w="1418" w:type="dxa"/>
          </w:tcPr>
          <w:p w14:paraId="3BADD6FD" w14:textId="5A5F0B5C" w:rsidR="004B6BD9" w:rsidRDefault="004B6BD9" w:rsidP="003C4895">
            <w:pPr>
              <w:pStyle w:val="H5Heading"/>
            </w:pPr>
            <w:r>
              <w:t>NFR-9.</w:t>
            </w:r>
          </w:p>
        </w:tc>
        <w:tc>
          <w:tcPr>
            <w:tcW w:w="8084" w:type="dxa"/>
          </w:tcPr>
          <w:p w14:paraId="171D7C95" w14:textId="77246D77" w:rsidR="004B6BD9" w:rsidRDefault="00BC35AB" w:rsidP="003C4895">
            <w:pPr>
              <w:pStyle w:val="H5Heading"/>
            </w:pPr>
            <w:r>
              <w:t>Hardware Compatibility</w:t>
            </w:r>
          </w:p>
          <w:p w14:paraId="61411D58" w14:textId="5DE24A8B" w:rsidR="004B6BD9" w:rsidRPr="00FC591F" w:rsidRDefault="00BC35AB" w:rsidP="003C4895">
            <w:pPr>
              <w:pStyle w:val="BodyMedium"/>
            </w:pPr>
            <w:r>
              <w:t>The application must operate efficiently on lower-tier mobile devices (minimum 4GB RAM) typically deployed to regional field representatives.</w:t>
            </w:r>
          </w:p>
        </w:tc>
      </w:tr>
      <w:tr w:rsidR="004B6BD9" w:rsidRPr="00FC591F" w14:paraId="2348E957" w14:textId="77777777" w:rsidTr="00746213">
        <w:trPr>
          <w:trHeight w:val="1692"/>
        </w:trPr>
        <w:tc>
          <w:tcPr>
            <w:tcW w:w="1418" w:type="dxa"/>
          </w:tcPr>
          <w:p w14:paraId="64CD265B" w14:textId="761283EB" w:rsidR="004B6BD9" w:rsidRDefault="004B6BD9" w:rsidP="003C4895">
            <w:pPr>
              <w:pStyle w:val="H5Heading"/>
            </w:pPr>
            <w:r>
              <w:t>NFR-10.</w:t>
            </w:r>
          </w:p>
        </w:tc>
        <w:tc>
          <w:tcPr>
            <w:tcW w:w="8084" w:type="dxa"/>
          </w:tcPr>
          <w:p w14:paraId="2D456FFD" w14:textId="5EA5AB40" w:rsidR="004B6BD9" w:rsidRDefault="00BC35AB" w:rsidP="003C4895">
            <w:pPr>
              <w:pStyle w:val="H5Heading"/>
            </w:pPr>
            <w:r>
              <w:t>Human-Centered UX</w:t>
            </w:r>
          </w:p>
          <w:p w14:paraId="5BE60B35" w14:textId="49DA88A8" w:rsidR="004B6BD9" w:rsidRPr="00FC591F" w:rsidRDefault="00BC35AB" w:rsidP="003C4895">
            <w:pPr>
              <w:pStyle w:val="BodyMedium"/>
            </w:pPr>
            <w:r>
              <w:t>Adhering to ISO 9241-210 standards, core field workflows (check-in, booking) must be achievable within three screen taps to minimize user friction.</w:t>
            </w:r>
          </w:p>
        </w:tc>
      </w:tr>
    </w:tbl>
    <w:p w14:paraId="0FB77D65" w14:textId="77777777" w:rsidR="004B6BD9" w:rsidRDefault="004B6BD9" w:rsidP="002F7223">
      <w:pPr>
        <w:pStyle w:val="BodyMedium"/>
      </w:pPr>
    </w:p>
    <w:p w14:paraId="0172F5D6" w14:textId="77777777" w:rsidR="006D7AC6" w:rsidRDefault="006D7AC6" w:rsidP="002F7223">
      <w:pPr>
        <w:pStyle w:val="BodyMedium"/>
      </w:pPr>
    </w:p>
    <w:p w14:paraId="34402E6E" w14:textId="77777777" w:rsidR="006D7AC6" w:rsidRDefault="006D7AC6" w:rsidP="002F7223">
      <w:pPr>
        <w:pStyle w:val="BodyMedium"/>
      </w:pPr>
    </w:p>
    <w:p w14:paraId="72CB37F0" w14:textId="76EFC6B3" w:rsidR="006D7AC6" w:rsidRDefault="006D7AC6" w:rsidP="006D7AC6">
      <w:pPr>
        <w:pStyle w:val="H6Heading"/>
        <w:spacing w:after="0" w:line="240" w:lineRule="auto"/>
      </w:pPr>
      <w:r>
        <w:t>3.3</w:t>
      </w:r>
    </w:p>
    <w:p w14:paraId="792DE32D" w14:textId="2D9F6575" w:rsidR="006D7AC6" w:rsidRDefault="006D7AC6" w:rsidP="006D7AC6">
      <w:pPr>
        <w:pStyle w:val="H3Heading"/>
      </w:pPr>
      <w:bookmarkStart w:id="13" w:name="_Toc237334003"/>
      <w:r>
        <w:t>List of Actors</w:t>
      </w:r>
      <w:bookmarkEnd w:id="13"/>
    </w:p>
    <w:p w14:paraId="78D36AD7" w14:textId="5BFD973C" w:rsidR="00124D62" w:rsidRDefault="00124D62" w:rsidP="00124D62">
      <w:pPr>
        <w:pStyle w:val="BodyMedium"/>
      </w:pPr>
      <w:r>
        <w:t>The Konvert system interacts with the following stakeholders across the enterprise landscape:</w:t>
      </w:r>
    </w:p>
    <w:p w14:paraId="5C9FB432" w14:textId="0904514F" w:rsidR="00AB56E7" w:rsidRDefault="00AB56E7" w:rsidP="00AB56E7">
      <w:pPr>
        <w:pStyle w:val="BodyMedium"/>
        <w:numPr>
          <w:ilvl w:val="0"/>
          <w:numId w:val="11"/>
        </w:numPr>
      </w:pPr>
      <w:r>
        <w:t>Executive Leadership (CEO / Business Unit Head)</w:t>
      </w:r>
    </w:p>
    <w:p w14:paraId="75D0DADF" w14:textId="05AFF980" w:rsidR="00AB56E7" w:rsidRDefault="00AB56E7" w:rsidP="00AB56E7">
      <w:pPr>
        <w:pStyle w:val="BodyMedium"/>
        <w:numPr>
          <w:ilvl w:val="0"/>
          <w:numId w:val="11"/>
        </w:numPr>
      </w:pPr>
      <w:r>
        <w:t>Tactical Managers (National / Provincial / Zonal / Regional / Area)</w:t>
      </w:r>
    </w:p>
    <w:p w14:paraId="68698EC0" w14:textId="4B036703" w:rsidR="00AB56E7" w:rsidRDefault="00AB56E7" w:rsidP="00AB56E7">
      <w:pPr>
        <w:pStyle w:val="BodyMedium"/>
        <w:numPr>
          <w:ilvl w:val="0"/>
          <w:numId w:val="11"/>
        </w:numPr>
      </w:pPr>
      <w:r>
        <w:t>Product and Marketing Managers (Cross-Functional)</w:t>
      </w:r>
    </w:p>
    <w:p w14:paraId="68698EC1" w14:textId="4B036704" w:rsidR="00AB56E7" w:rsidRDefault="00AB56E7" w:rsidP="00AB56E7">
      <w:pPr>
        <w:pStyle w:val="BodyMedium"/>
        <w:numPr>
          <w:ilvl w:val="0"/>
          <w:numId w:val="11"/>
        </w:numPr>
      </w:pPr>
      <w:r>
        <w:t>Operations Support (Command Center Operatives)</w:t>
      </w:r>
    </w:p>
    <w:p w14:paraId="349651C3" w14:textId="19F53D89" w:rsidR="00AB56E7" w:rsidRDefault="00AB56E7" w:rsidP="00AB56E7">
      <w:pPr>
        <w:pStyle w:val="BodyMedium"/>
        <w:numPr>
          <w:ilvl w:val="0"/>
          <w:numId w:val="11"/>
        </w:numPr>
      </w:pPr>
      <w:r>
        <w:t>Field Sales Representatives</w:t>
      </w:r>
    </w:p>
    <w:p w14:paraId="18A44252" w14:textId="280CEDC4" w:rsidR="00AB56E7" w:rsidRDefault="00AB56E7" w:rsidP="00AB56E7">
      <w:pPr>
        <w:pStyle w:val="BodyMedium"/>
        <w:numPr>
          <w:ilvl w:val="0"/>
          <w:numId w:val="11"/>
        </w:numPr>
      </w:pPr>
      <w:r>
        <w:t>System Administrator</w:t>
      </w:r>
    </w:p>
    <w:p w14:paraId="6812FD32" w14:textId="77777777" w:rsidR="00AB56E7" w:rsidRDefault="00AB56E7" w:rsidP="00AB56E7">
      <w:pPr>
        <w:pStyle w:val="BodyMedium"/>
      </w:pPr>
    </w:p>
    <w:p w14:paraId="40227930" w14:textId="77777777" w:rsidR="003D6B0E" w:rsidRPr="00D165EE" w:rsidRDefault="003D6B0E" w:rsidP="00D165EE">
      <w:pPr>
        <w:pStyle w:val="BodyMedium"/>
      </w:pPr>
    </w:p>
    <w:sectPr w:rsidR="003D6B0E" w:rsidRPr="00D165EE" w:rsidSect="00D2701F">
      <w:headerReference w:type="default" r:id="rId16"/>
      <w:footerReference w:type="default" r:id="rId17"/>
      <w:type w:val="continuous"/>
      <w:pgSz w:w="12240" w:h="15840"/>
      <w:pgMar w:top="1440" w:right="1440" w:bottom="1440" w:left="1440" w:header="708" w:footer="708" w:gutter="0"/>
      <w:pgNumType w:start="8"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9DFB4" w14:textId="77777777" w:rsidR="00C53198" w:rsidRDefault="00C53198" w:rsidP="00D32C15">
      <w:pPr>
        <w:spacing w:after="0" w:line="240" w:lineRule="auto"/>
      </w:pPr>
      <w:r>
        <w:separator/>
      </w:r>
    </w:p>
  </w:endnote>
  <w:endnote w:type="continuationSeparator" w:id="0">
    <w:p w14:paraId="026CD2E1" w14:textId="77777777" w:rsidR="00C53198" w:rsidRDefault="00C53198" w:rsidP="00D3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Roboto SemiBold">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Inter">
    <w:panose1 w:val="02000503000000020004"/>
    <w:charset w:val="00"/>
    <w:family w:val="auto"/>
    <w:pitch w:val="variable"/>
    <w:sig w:usb0="E00002FF" w:usb1="1200A1FF"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Minion Pro">
    <w:panose1 w:val="02040503050201020203"/>
    <w:charset w:val="00"/>
    <w:family w:val="roman"/>
    <w:notTrueType/>
    <w:pitch w:val="variable"/>
    <w:sig w:usb0="E00002AF" w:usb1="5000E07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9366594"/>
      <w:docPartObj>
        <w:docPartGallery w:val="Page Numbers (Bottom of Page)"/>
        <w:docPartUnique/>
      </w:docPartObj>
    </w:sdtPr>
    <w:sdtContent>
      <w:p w14:paraId="20A8BADF" w14:textId="39982C4A" w:rsidR="00D32C15" w:rsidRDefault="00D32C15" w:rsidP="00E746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72C2B">
          <w:rPr>
            <w:rStyle w:val="PageNumber"/>
            <w:noProof/>
          </w:rPr>
          <w:t>1</w:t>
        </w:r>
        <w:r>
          <w:rPr>
            <w:rStyle w:val="PageNumber"/>
          </w:rPr>
          <w:fldChar w:fldCharType="end"/>
        </w:r>
      </w:p>
    </w:sdtContent>
  </w:sdt>
  <w:p w14:paraId="76AC6C94" w14:textId="77777777" w:rsidR="00D32C15" w:rsidRDefault="00D32C15" w:rsidP="00D32C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8C3EDA" w14:paraId="7961C500" w14:textId="77777777" w:rsidTr="00D00814">
      <w:tc>
        <w:tcPr>
          <w:tcW w:w="4675" w:type="dxa"/>
          <w:tcBorders>
            <w:top w:val="nil"/>
            <w:left w:val="nil"/>
            <w:bottom w:val="nil"/>
            <w:right w:val="nil"/>
          </w:tcBorders>
        </w:tcPr>
        <w:p w14:paraId="3AFCF42E" w14:textId="4ECED1DF" w:rsidR="008C3EDA" w:rsidRDefault="008C3EDA" w:rsidP="00D00814">
          <w:pPr>
            <w:pStyle w:val="Footer"/>
            <w:ind w:right="360"/>
          </w:pPr>
          <w:r>
            <w:rPr>
              <w:noProof/>
            </w:rPr>
            <w:drawing>
              <wp:inline distT="0" distB="0" distL="0" distR="0" wp14:anchorId="557518E1" wp14:editId="08484E9A">
                <wp:extent cx="191135" cy="184343"/>
                <wp:effectExtent l="0" t="0" r="0" b="6350"/>
                <wp:docPr id="4350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33930" name="Picture 674833930"/>
                        <pic:cNvPicPr/>
                      </pic:nvPicPr>
                      <pic:blipFill>
                        <a:blip r:embed="rId1">
                          <a:extLst>
                            <a:ext uri="{28A0092B-C50C-407E-A947-70E740481C1C}">
                              <a14:useLocalDpi xmlns:a14="http://schemas.microsoft.com/office/drawing/2010/main" val="0"/>
                            </a:ext>
                          </a:extLst>
                        </a:blip>
                        <a:stretch>
                          <a:fillRect/>
                        </a:stretch>
                      </pic:blipFill>
                      <pic:spPr>
                        <a:xfrm flipV="1">
                          <a:off x="0" y="0"/>
                          <a:ext cx="198718" cy="191657"/>
                        </a:xfrm>
                        <a:prstGeom prst="rect">
                          <a:avLst/>
                        </a:prstGeom>
                      </pic:spPr>
                    </pic:pic>
                  </a:graphicData>
                </a:graphic>
              </wp:inline>
            </w:drawing>
          </w:r>
          <w:r w:rsidR="00D00814">
            <w:t xml:space="preserve"> </w:t>
          </w:r>
        </w:p>
      </w:tc>
      <w:tc>
        <w:tcPr>
          <w:tcW w:w="4675" w:type="dxa"/>
          <w:tcBorders>
            <w:top w:val="nil"/>
            <w:left w:val="nil"/>
            <w:bottom w:val="nil"/>
            <w:right w:val="nil"/>
          </w:tcBorders>
          <w:vAlign w:val="center"/>
        </w:tcPr>
        <w:p w14:paraId="15304F60" w14:textId="08B8B653" w:rsidR="008C3EDA" w:rsidRPr="007F726B" w:rsidRDefault="00177374" w:rsidP="007F726B">
          <w:pPr>
            <w:pStyle w:val="Footer"/>
            <w:jc w:val="right"/>
            <w:rPr>
              <w:rFonts w:ascii="Inter" w:hAnsi="Inter"/>
            </w:rPr>
          </w:pPr>
          <w:fldSimple w:instr=" STYLEREF &quot;H1 Heading&quot; \* MERGEFORMAT ">
            <w:r w:rsidR="00064138">
              <w:rPr>
                <w:noProof/>
              </w:rPr>
              <w:t>Requirement Analysis</w:t>
            </w:r>
          </w:fldSimple>
          <w:r w:rsidR="00D00814">
            <w:t xml:space="preserve"> - </w:t>
          </w:r>
          <w:r w:rsidR="008C3EDA" w:rsidRPr="00465093">
            <w:rPr>
              <w:rFonts w:ascii="Inter" w:hAnsi="Inter"/>
              <w:kern w:val="0"/>
              <w:sz w:val="20"/>
              <w:szCs w:val="20"/>
              <w:lang w:val="en-GB"/>
            </w:rPr>
            <w:t xml:space="preserve">Page </w:t>
          </w:r>
          <w:r w:rsidR="008C3EDA" w:rsidRPr="00465093">
            <w:rPr>
              <w:rFonts w:ascii="Inter" w:hAnsi="Inter"/>
              <w:kern w:val="0"/>
              <w:sz w:val="20"/>
              <w:szCs w:val="20"/>
              <w:lang w:val="en-GB"/>
            </w:rPr>
            <w:fldChar w:fldCharType="begin"/>
          </w:r>
          <w:r w:rsidR="008C3EDA" w:rsidRPr="00465093">
            <w:rPr>
              <w:rFonts w:ascii="Inter" w:hAnsi="Inter"/>
              <w:kern w:val="0"/>
              <w:sz w:val="20"/>
              <w:szCs w:val="20"/>
              <w:lang w:val="en-GB"/>
            </w:rPr>
            <w:instrText xml:space="preserve"> PAGE </w:instrText>
          </w:r>
          <w:r w:rsidR="008C3EDA" w:rsidRPr="00465093">
            <w:rPr>
              <w:rFonts w:ascii="Inter" w:hAnsi="Inter"/>
              <w:kern w:val="0"/>
              <w:sz w:val="20"/>
              <w:szCs w:val="20"/>
              <w:lang w:val="en-GB"/>
            </w:rPr>
            <w:fldChar w:fldCharType="separate"/>
          </w:r>
          <w:r w:rsidR="008C3EDA" w:rsidRPr="00465093">
            <w:rPr>
              <w:rFonts w:ascii="Inter" w:hAnsi="Inter"/>
              <w:noProof/>
              <w:kern w:val="0"/>
              <w:sz w:val="20"/>
              <w:szCs w:val="20"/>
              <w:lang w:val="en-GB"/>
            </w:rPr>
            <w:t>4</w:t>
          </w:r>
          <w:r w:rsidR="008C3EDA" w:rsidRPr="00465093">
            <w:rPr>
              <w:rFonts w:ascii="Inter" w:hAnsi="Inter"/>
              <w:kern w:val="0"/>
              <w:sz w:val="20"/>
              <w:szCs w:val="20"/>
              <w:lang w:val="en-GB"/>
            </w:rPr>
            <w:fldChar w:fldCharType="end"/>
          </w:r>
          <w:r w:rsidR="008C3EDA" w:rsidRPr="00465093">
            <w:rPr>
              <w:rFonts w:ascii="Inter" w:hAnsi="Inter"/>
              <w:kern w:val="0"/>
              <w:sz w:val="20"/>
              <w:szCs w:val="20"/>
              <w:lang w:val="en-GB"/>
            </w:rPr>
            <w:t xml:space="preserve"> of </w:t>
          </w:r>
          <w:r w:rsidR="008C3EDA" w:rsidRPr="00465093">
            <w:rPr>
              <w:rFonts w:ascii="Inter" w:hAnsi="Inter"/>
              <w:kern w:val="0"/>
              <w:sz w:val="20"/>
              <w:szCs w:val="20"/>
              <w:lang w:val="en-GB"/>
            </w:rPr>
            <w:fldChar w:fldCharType="begin"/>
          </w:r>
          <w:r w:rsidR="008C3EDA" w:rsidRPr="00465093">
            <w:rPr>
              <w:rFonts w:ascii="Inter" w:hAnsi="Inter"/>
              <w:kern w:val="0"/>
              <w:sz w:val="20"/>
              <w:szCs w:val="20"/>
              <w:lang w:val="en-GB"/>
            </w:rPr>
            <w:instrText xml:space="preserve"> NUMPAGES </w:instrText>
          </w:r>
          <w:r w:rsidR="008C3EDA" w:rsidRPr="00465093">
            <w:rPr>
              <w:rFonts w:ascii="Inter" w:hAnsi="Inter"/>
              <w:kern w:val="0"/>
              <w:sz w:val="20"/>
              <w:szCs w:val="20"/>
              <w:lang w:val="en-GB"/>
            </w:rPr>
            <w:fldChar w:fldCharType="separate"/>
          </w:r>
          <w:r w:rsidR="008C3EDA" w:rsidRPr="00465093">
            <w:rPr>
              <w:rFonts w:ascii="Inter" w:hAnsi="Inter"/>
              <w:noProof/>
              <w:kern w:val="0"/>
              <w:sz w:val="20"/>
              <w:szCs w:val="20"/>
              <w:lang w:val="en-GB"/>
            </w:rPr>
            <w:t>6</w:t>
          </w:r>
          <w:r w:rsidR="008C3EDA" w:rsidRPr="00465093">
            <w:rPr>
              <w:rFonts w:ascii="Inter" w:hAnsi="Inter"/>
              <w:kern w:val="0"/>
              <w:sz w:val="20"/>
              <w:szCs w:val="20"/>
              <w:lang w:val="en-GB"/>
            </w:rPr>
            <w:fldChar w:fldCharType="end"/>
          </w:r>
        </w:p>
      </w:tc>
    </w:tr>
  </w:tbl>
  <w:p w14:paraId="36CF9ADE" w14:textId="77777777" w:rsidR="008C3EDA" w:rsidRDefault="008C3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4AE18" w14:textId="77777777" w:rsidR="00C53198" w:rsidRDefault="00C53198" w:rsidP="00D32C15">
      <w:pPr>
        <w:spacing w:after="0" w:line="240" w:lineRule="auto"/>
      </w:pPr>
      <w:r>
        <w:separator/>
      </w:r>
    </w:p>
  </w:footnote>
  <w:footnote w:type="continuationSeparator" w:id="0">
    <w:p w14:paraId="622AF3C2" w14:textId="77777777" w:rsidR="00C53198" w:rsidRDefault="00C53198" w:rsidP="00D32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535B" w14:textId="77777777" w:rsidR="008C3EDA" w:rsidRDefault="008C3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AD4"/>
    <w:multiLevelType w:val="hybridMultilevel"/>
    <w:tmpl w:val="7564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40572"/>
    <w:multiLevelType w:val="hybridMultilevel"/>
    <w:tmpl w:val="35DA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04FC0"/>
    <w:multiLevelType w:val="hybridMultilevel"/>
    <w:tmpl w:val="75EA0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0F062A"/>
    <w:multiLevelType w:val="multilevel"/>
    <w:tmpl w:val="434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35259"/>
    <w:multiLevelType w:val="multilevel"/>
    <w:tmpl w:val="BBD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13B1B"/>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85023"/>
    <w:multiLevelType w:val="hybridMultilevel"/>
    <w:tmpl w:val="1712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A58A8"/>
    <w:multiLevelType w:val="hybridMultilevel"/>
    <w:tmpl w:val="F590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9433E0"/>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20AED"/>
    <w:multiLevelType w:val="hybridMultilevel"/>
    <w:tmpl w:val="68B421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0B2D2A"/>
    <w:multiLevelType w:val="hybridMultilevel"/>
    <w:tmpl w:val="D382A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6494615">
    <w:abstractNumId w:val="7"/>
  </w:num>
  <w:num w:numId="2" w16cid:durableId="1254121163">
    <w:abstractNumId w:val="6"/>
  </w:num>
  <w:num w:numId="3" w16cid:durableId="426461836">
    <w:abstractNumId w:val="1"/>
  </w:num>
  <w:num w:numId="4" w16cid:durableId="436220817">
    <w:abstractNumId w:val="0"/>
  </w:num>
  <w:num w:numId="5" w16cid:durableId="1745713138">
    <w:abstractNumId w:val="5"/>
  </w:num>
  <w:num w:numId="6" w16cid:durableId="2073306095">
    <w:abstractNumId w:val="3"/>
  </w:num>
  <w:num w:numId="7" w16cid:durableId="1605729799">
    <w:abstractNumId w:val="4"/>
  </w:num>
  <w:num w:numId="8" w16cid:durableId="1634674162">
    <w:abstractNumId w:val="8"/>
  </w:num>
  <w:num w:numId="9" w16cid:durableId="124592117">
    <w:abstractNumId w:val="9"/>
  </w:num>
  <w:num w:numId="10" w16cid:durableId="627973729">
    <w:abstractNumId w:val="2"/>
  </w:num>
  <w:num w:numId="11" w16cid:durableId="1641884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E6"/>
    <w:rsid w:val="00007AA5"/>
    <w:rsid w:val="00011DA6"/>
    <w:rsid w:val="00012B18"/>
    <w:rsid w:val="000157DA"/>
    <w:rsid w:val="0002090A"/>
    <w:rsid w:val="00040A8C"/>
    <w:rsid w:val="0004471D"/>
    <w:rsid w:val="00045AF2"/>
    <w:rsid w:val="00047732"/>
    <w:rsid w:val="00051E99"/>
    <w:rsid w:val="0005559F"/>
    <w:rsid w:val="00062F5F"/>
    <w:rsid w:val="00063535"/>
    <w:rsid w:val="00064138"/>
    <w:rsid w:val="000643C5"/>
    <w:rsid w:val="00064A11"/>
    <w:rsid w:val="00066963"/>
    <w:rsid w:val="000709AF"/>
    <w:rsid w:val="00070B11"/>
    <w:rsid w:val="00072EF0"/>
    <w:rsid w:val="00072FB5"/>
    <w:rsid w:val="00075511"/>
    <w:rsid w:val="000823FD"/>
    <w:rsid w:val="00082E91"/>
    <w:rsid w:val="00091CD6"/>
    <w:rsid w:val="00093321"/>
    <w:rsid w:val="000944FB"/>
    <w:rsid w:val="000964C9"/>
    <w:rsid w:val="000B2029"/>
    <w:rsid w:val="000B40F3"/>
    <w:rsid w:val="000D04FD"/>
    <w:rsid w:val="000D530C"/>
    <w:rsid w:val="000D5EAA"/>
    <w:rsid w:val="000D64A4"/>
    <w:rsid w:val="000D7B50"/>
    <w:rsid w:val="000E0E14"/>
    <w:rsid w:val="000E763C"/>
    <w:rsid w:val="000F20E9"/>
    <w:rsid w:val="000F27DC"/>
    <w:rsid w:val="000F2CC1"/>
    <w:rsid w:val="000F3F24"/>
    <w:rsid w:val="000F4C44"/>
    <w:rsid w:val="000F5371"/>
    <w:rsid w:val="00100796"/>
    <w:rsid w:val="00102CAD"/>
    <w:rsid w:val="00111725"/>
    <w:rsid w:val="00111C04"/>
    <w:rsid w:val="0011228B"/>
    <w:rsid w:val="00114314"/>
    <w:rsid w:val="00124D62"/>
    <w:rsid w:val="001332E4"/>
    <w:rsid w:val="00136F9B"/>
    <w:rsid w:val="00137991"/>
    <w:rsid w:val="00140DE7"/>
    <w:rsid w:val="00151B39"/>
    <w:rsid w:val="00154ADD"/>
    <w:rsid w:val="00161841"/>
    <w:rsid w:val="00164109"/>
    <w:rsid w:val="001643BE"/>
    <w:rsid w:val="001662C2"/>
    <w:rsid w:val="00166DD3"/>
    <w:rsid w:val="001674D7"/>
    <w:rsid w:val="00172155"/>
    <w:rsid w:val="00177374"/>
    <w:rsid w:val="00177B96"/>
    <w:rsid w:val="00184BE1"/>
    <w:rsid w:val="00185545"/>
    <w:rsid w:val="00187619"/>
    <w:rsid w:val="0018792C"/>
    <w:rsid w:val="00191E78"/>
    <w:rsid w:val="001928A9"/>
    <w:rsid w:val="001A1B97"/>
    <w:rsid w:val="001A29A5"/>
    <w:rsid w:val="001A6649"/>
    <w:rsid w:val="001A7253"/>
    <w:rsid w:val="001A7FCE"/>
    <w:rsid w:val="001B0EAE"/>
    <w:rsid w:val="001B22EA"/>
    <w:rsid w:val="001B39F4"/>
    <w:rsid w:val="001B46D3"/>
    <w:rsid w:val="001B6FD6"/>
    <w:rsid w:val="001C2D04"/>
    <w:rsid w:val="001C44AB"/>
    <w:rsid w:val="001C61DC"/>
    <w:rsid w:val="001C6FEB"/>
    <w:rsid w:val="001D070F"/>
    <w:rsid w:val="001D59CF"/>
    <w:rsid w:val="001D7470"/>
    <w:rsid w:val="001E21C9"/>
    <w:rsid w:val="001E38FB"/>
    <w:rsid w:val="001F0391"/>
    <w:rsid w:val="001F1D05"/>
    <w:rsid w:val="001F2DAC"/>
    <w:rsid w:val="001F5092"/>
    <w:rsid w:val="001F5E33"/>
    <w:rsid w:val="001F6A94"/>
    <w:rsid w:val="002021C7"/>
    <w:rsid w:val="0020682B"/>
    <w:rsid w:val="0021353C"/>
    <w:rsid w:val="00217CDE"/>
    <w:rsid w:val="00227EDD"/>
    <w:rsid w:val="00230353"/>
    <w:rsid w:val="00237439"/>
    <w:rsid w:val="00237EAE"/>
    <w:rsid w:val="0024597A"/>
    <w:rsid w:val="00247DC9"/>
    <w:rsid w:val="0025390B"/>
    <w:rsid w:val="00265A6C"/>
    <w:rsid w:val="00271059"/>
    <w:rsid w:val="00271534"/>
    <w:rsid w:val="00271E55"/>
    <w:rsid w:val="00272B2F"/>
    <w:rsid w:val="00276C47"/>
    <w:rsid w:val="0028221E"/>
    <w:rsid w:val="002932DA"/>
    <w:rsid w:val="002951A4"/>
    <w:rsid w:val="002B2F4B"/>
    <w:rsid w:val="002B36D2"/>
    <w:rsid w:val="002C3BBD"/>
    <w:rsid w:val="002C3DEF"/>
    <w:rsid w:val="002C6E8C"/>
    <w:rsid w:val="002E5D57"/>
    <w:rsid w:val="002E715F"/>
    <w:rsid w:val="002F4A0F"/>
    <w:rsid w:val="002F4CA1"/>
    <w:rsid w:val="002F7223"/>
    <w:rsid w:val="002F73FA"/>
    <w:rsid w:val="00301026"/>
    <w:rsid w:val="00301A38"/>
    <w:rsid w:val="0030231E"/>
    <w:rsid w:val="003031EF"/>
    <w:rsid w:val="003033F9"/>
    <w:rsid w:val="00307244"/>
    <w:rsid w:val="00310374"/>
    <w:rsid w:val="00311EE7"/>
    <w:rsid w:val="0031234A"/>
    <w:rsid w:val="003139D9"/>
    <w:rsid w:val="00313F0A"/>
    <w:rsid w:val="00317937"/>
    <w:rsid w:val="00320776"/>
    <w:rsid w:val="003219A5"/>
    <w:rsid w:val="0032501D"/>
    <w:rsid w:val="00331214"/>
    <w:rsid w:val="00334088"/>
    <w:rsid w:val="00334EA1"/>
    <w:rsid w:val="00335D33"/>
    <w:rsid w:val="0034135F"/>
    <w:rsid w:val="003447FB"/>
    <w:rsid w:val="00345EDC"/>
    <w:rsid w:val="00346054"/>
    <w:rsid w:val="003468C1"/>
    <w:rsid w:val="00347353"/>
    <w:rsid w:val="00352B43"/>
    <w:rsid w:val="00356683"/>
    <w:rsid w:val="00357AC5"/>
    <w:rsid w:val="00360D8C"/>
    <w:rsid w:val="00366799"/>
    <w:rsid w:val="003674D1"/>
    <w:rsid w:val="00371388"/>
    <w:rsid w:val="00372EA7"/>
    <w:rsid w:val="00373E14"/>
    <w:rsid w:val="003748B5"/>
    <w:rsid w:val="00374DE1"/>
    <w:rsid w:val="003756C0"/>
    <w:rsid w:val="00375EB5"/>
    <w:rsid w:val="003761B2"/>
    <w:rsid w:val="00380203"/>
    <w:rsid w:val="00381CD3"/>
    <w:rsid w:val="00385489"/>
    <w:rsid w:val="00385C88"/>
    <w:rsid w:val="00386247"/>
    <w:rsid w:val="0038720B"/>
    <w:rsid w:val="00392C54"/>
    <w:rsid w:val="003A7C1C"/>
    <w:rsid w:val="003B2081"/>
    <w:rsid w:val="003B2995"/>
    <w:rsid w:val="003B45C9"/>
    <w:rsid w:val="003B5596"/>
    <w:rsid w:val="003C106D"/>
    <w:rsid w:val="003D6B0E"/>
    <w:rsid w:val="003E1232"/>
    <w:rsid w:val="003E4DE8"/>
    <w:rsid w:val="003F25BE"/>
    <w:rsid w:val="003F6BF8"/>
    <w:rsid w:val="003F7AF7"/>
    <w:rsid w:val="00402854"/>
    <w:rsid w:val="00402D35"/>
    <w:rsid w:val="00405145"/>
    <w:rsid w:val="004105DC"/>
    <w:rsid w:val="00421317"/>
    <w:rsid w:val="0042150B"/>
    <w:rsid w:val="00423989"/>
    <w:rsid w:val="004239CB"/>
    <w:rsid w:val="004247C1"/>
    <w:rsid w:val="00426AD3"/>
    <w:rsid w:val="00431F6F"/>
    <w:rsid w:val="004372A9"/>
    <w:rsid w:val="00443515"/>
    <w:rsid w:val="004450D1"/>
    <w:rsid w:val="004523A8"/>
    <w:rsid w:val="00455C9F"/>
    <w:rsid w:val="004564D7"/>
    <w:rsid w:val="00461A6E"/>
    <w:rsid w:val="0046406E"/>
    <w:rsid w:val="00465093"/>
    <w:rsid w:val="00472EFF"/>
    <w:rsid w:val="00476247"/>
    <w:rsid w:val="004765FD"/>
    <w:rsid w:val="00491BF0"/>
    <w:rsid w:val="004A47DE"/>
    <w:rsid w:val="004B1142"/>
    <w:rsid w:val="004B172E"/>
    <w:rsid w:val="004B4682"/>
    <w:rsid w:val="004B6BD9"/>
    <w:rsid w:val="004C537F"/>
    <w:rsid w:val="004C6CCE"/>
    <w:rsid w:val="004E2A71"/>
    <w:rsid w:val="004E5976"/>
    <w:rsid w:val="004E744F"/>
    <w:rsid w:val="004E79EE"/>
    <w:rsid w:val="004F2819"/>
    <w:rsid w:val="00515780"/>
    <w:rsid w:val="00521F22"/>
    <w:rsid w:val="0053657D"/>
    <w:rsid w:val="00536F5D"/>
    <w:rsid w:val="00556F41"/>
    <w:rsid w:val="00562B1C"/>
    <w:rsid w:val="005632A9"/>
    <w:rsid w:val="005655DD"/>
    <w:rsid w:val="005669F5"/>
    <w:rsid w:val="00575FF5"/>
    <w:rsid w:val="00581D12"/>
    <w:rsid w:val="005850D9"/>
    <w:rsid w:val="0059175C"/>
    <w:rsid w:val="0059786E"/>
    <w:rsid w:val="005B1896"/>
    <w:rsid w:val="005B3DD5"/>
    <w:rsid w:val="005B5299"/>
    <w:rsid w:val="005B6AA5"/>
    <w:rsid w:val="005C4B79"/>
    <w:rsid w:val="005D1D31"/>
    <w:rsid w:val="005D3E03"/>
    <w:rsid w:val="005E2536"/>
    <w:rsid w:val="005E2FF9"/>
    <w:rsid w:val="005F56AA"/>
    <w:rsid w:val="005F5B11"/>
    <w:rsid w:val="005F7DB5"/>
    <w:rsid w:val="005F7FC6"/>
    <w:rsid w:val="00601D3F"/>
    <w:rsid w:val="006108AF"/>
    <w:rsid w:val="00612170"/>
    <w:rsid w:val="006174D2"/>
    <w:rsid w:val="006209DD"/>
    <w:rsid w:val="0062524D"/>
    <w:rsid w:val="00632BAF"/>
    <w:rsid w:val="00633BE1"/>
    <w:rsid w:val="00634BD8"/>
    <w:rsid w:val="00635A9B"/>
    <w:rsid w:val="0064115D"/>
    <w:rsid w:val="00645166"/>
    <w:rsid w:val="0064566D"/>
    <w:rsid w:val="00656AFD"/>
    <w:rsid w:val="00664254"/>
    <w:rsid w:val="006647D9"/>
    <w:rsid w:val="006654EB"/>
    <w:rsid w:val="006663B8"/>
    <w:rsid w:val="00666F1B"/>
    <w:rsid w:val="006728DE"/>
    <w:rsid w:val="006828EC"/>
    <w:rsid w:val="006844E1"/>
    <w:rsid w:val="006860A9"/>
    <w:rsid w:val="006877C5"/>
    <w:rsid w:val="00695708"/>
    <w:rsid w:val="006968AE"/>
    <w:rsid w:val="006A0963"/>
    <w:rsid w:val="006A3B25"/>
    <w:rsid w:val="006A593D"/>
    <w:rsid w:val="006A6EAB"/>
    <w:rsid w:val="006B2AF7"/>
    <w:rsid w:val="006B36C2"/>
    <w:rsid w:val="006B40B9"/>
    <w:rsid w:val="006C1083"/>
    <w:rsid w:val="006C1227"/>
    <w:rsid w:val="006C25BF"/>
    <w:rsid w:val="006C4584"/>
    <w:rsid w:val="006D7AC6"/>
    <w:rsid w:val="006E0247"/>
    <w:rsid w:val="006E067C"/>
    <w:rsid w:val="006E1039"/>
    <w:rsid w:val="006E1860"/>
    <w:rsid w:val="006E369F"/>
    <w:rsid w:val="006F0B65"/>
    <w:rsid w:val="00702D79"/>
    <w:rsid w:val="00727162"/>
    <w:rsid w:val="007307A5"/>
    <w:rsid w:val="00730F4C"/>
    <w:rsid w:val="00731760"/>
    <w:rsid w:val="00731F88"/>
    <w:rsid w:val="00732DF9"/>
    <w:rsid w:val="0073484A"/>
    <w:rsid w:val="00734BE1"/>
    <w:rsid w:val="00736152"/>
    <w:rsid w:val="007372DA"/>
    <w:rsid w:val="00742C90"/>
    <w:rsid w:val="00746213"/>
    <w:rsid w:val="00750C23"/>
    <w:rsid w:val="0075765F"/>
    <w:rsid w:val="00757FFB"/>
    <w:rsid w:val="007607CA"/>
    <w:rsid w:val="00760C77"/>
    <w:rsid w:val="00786FF5"/>
    <w:rsid w:val="00790378"/>
    <w:rsid w:val="007935C5"/>
    <w:rsid w:val="00796175"/>
    <w:rsid w:val="007A31FF"/>
    <w:rsid w:val="007A485A"/>
    <w:rsid w:val="007B24FA"/>
    <w:rsid w:val="007C250F"/>
    <w:rsid w:val="007C3BD4"/>
    <w:rsid w:val="007D3604"/>
    <w:rsid w:val="007D40F9"/>
    <w:rsid w:val="007D5AB3"/>
    <w:rsid w:val="007E0BE5"/>
    <w:rsid w:val="007F1D36"/>
    <w:rsid w:val="007F5381"/>
    <w:rsid w:val="007F5B5D"/>
    <w:rsid w:val="007F726B"/>
    <w:rsid w:val="007F795E"/>
    <w:rsid w:val="00800576"/>
    <w:rsid w:val="008046D1"/>
    <w:rsid w:val="008111A8"/>
    <w:rsid w:val="0081238C"/>
    <w:rsid w:val="00812E63"/>
    <w:rsid w:val="00814860"/>
    <w:rsid w:val="008151A9"/>
    <w:rsid w:val="0081688B"/>
    <w:rsid w:val="00824707"/>
    <w:rsid w:val="00824B87"/>
    <w:rsid w:val="008268CE"/>
    <w:rsid w:val="00834F95"/>
    <w:rsid w:val="0084427E"/>
    <w:rsid w:val="00844F59"/>
    <w:rsid w:val="00847C32"/>
    <w:rsid w:val="00854B48"/>
    <w:rsid w:val="008623BE"/>
    <w:rsid w:val="00862D7F"/>
    <w:rsid w:val="00864410"/>
    <w:rsid w:val="008649C2"/>
    <w:rsid w:val="008653ED"/>
    <w:rsid w:val="00874194"/>
    <w:rsid w:val="0087521A"/>
    <w:rsid w:val="00876128"/>
    <w:rsid w:val="00877DEE"/>
    <w:rsid w:val="00880660"/>
    <w:rsid w:val="0089087C"/>
    <w:rsid w:val="008912A7"/>
    <w:rsid w:val="008966E8"/>
    <w:rsid w:val="008972DF"/>
    <w:rsid w:val="008A05D2"/>
    <w:rsid w:val="008A2C59"/>
    <w:rsid w:val="008A2FE9"/>
    <w:rsid w:val="008A40EB"/>
    <w:rsid w:val="008A6DBA"/>
    <w:rsid w:val="008A7C9F"/>
    <w:rsid w:val="008B0683"/>
    <w:rsid w:val="008C3EDA"/>
    <w:rsid w:val="008C61E8"/>
    <w:rsid w:val="008D03BD"/>
    <w:rsid w:val="008D12E1"/>
    <w:rsid w:val="008D1896"/>
    <w:rsid w:val="008D3630"/>
    <w:rsid w:val="008D4644"/>
    <w:rsid w:val="008E002A"/>
    <w:rsid w:val="008E0BC9"/>
    <w:rsid w:val="008E6683"/>
    <w:rsid w:val="008F26A6"/>
    <w:rsid w:val="008F41BF"/>
    <w:rsid w:val="008F4581"/>
    <w:rsid w:val="008F6193"/>
    <w:rsid w:val="00903B04"/>
    <w:rsid w:val="0090612A"/>
    <w:rsid w:val="0090700A"/>
    <w:rsid w:val="00907341"/>
    <w:rsid w:val="0091101D"/>
    <w:rsid w:val="0091253E"/>
    <w:rsid w:val="00912E65"/>
    <w:rsid w:val="00913F85"/>
    <w:rsid w:val="009245E6"/>
    <w:rsid w:val="0093274E"/>
    <w:rsid w:val="00936337"/>
    <w:rsid w:val="00945386"/>
    <w:rsid w:val="00961B90"/>
    <w:rsid w:val="009712E2"/>
    <w:rsid w:val="00972A71"/>
    <w:rsid w:val="00981D78"/>
    <w:rsid w:val="0099264C"/>
    <w:rsid w:val="00994B49"/>
    <w:rsid w:val="00997D93"/>
    <w:rsid w:val="009A21A2"/>
    <w:rsid w:val="009A5879"/>
    <w:rsid w:val="009A65E4"/>
    <w:rsid w:val="009A6813"/>
    <w:rsid w:val="009A7345"/>
    <w:rsid w:val="009A7447"/>
    <w:rsid w:val="009B2134"/>
    <w:rsid w:val="009B54CB"/>
    <w:rsid w:val="009B642C"/>
    <w:rsid w:val="009C2BA5"/>
    <w:rsid w:val="009C40F8"/>
    <w:rsid w:val="009C58A3"/>
    <w:rsid w:val="009C5E43"/>
    <w:rsid w:val="009D0616"/>
    <w:rsid w:val="009D354C"/>
    <w:rsid w:val="009D44AE"/>
    <w:rsid w:val="009E7A01"/>
    <w:rsid w:val="009F0A47"/>
    <w:rsid w:val="009F1EEB"/>
    <w:rsid w:val="009F3406"/>
    <w:rsid w:val="009F3F93"/>
    <w:rsid w:val="00A12F65"/>
    <w:rsid w:val="00A168B4"/>
    <w:rsid w:val="00A1739F"/>
    <w:rsid w:val="00A20EA6"/>
    <w:rsid w:val="00A304C8"/>
    <w:rsid w:val="00A33E1F"/>
    <w:rsid w:val="00A342C1"/>
    <w:rsid w:val="00A363BC"/>
    <w:rsid w:val="00A36822"/>
    <w:rsid w:val="00A42EE2"/>
    <w:rsid w:val="00A451BE"/>
    <w:rsid w:val="00A454DE"/>
    <w:rsid w:val="00A50D90"/>
    <w:rsid w:val="00A51D33"/>
    <w:rsid w:val="00A544F6"/>
    <w:rsid w:val="00A672EA"/>
    <w:rsid w:val="00A737A2"/>
    <w:rsid w:val="00A811D3"/>
    <w:rsid w:val="00A83038"/>
    <w:rsid w:val="00A8574C"/>
    <w:rsid w:val="00A92EEA"/>
    <w:rsid w:val="00A947F4"/>
    <w:rsid w:val="00A9520A"/>
    <w:rsid w:val="00AA2ED6"/>
    <w:rsid w:val="00AB25A2"/>
    <w:rsid w:val="00AB513F"/>
    <w:rsid w:val="00AB56E7"/>
    <w:rsid w:val="00AC430E"/>
    <w:rsid w:val="00AD09F7"/>
    <w:rsid w:val="00AE2633"/>
    <w:rsid w:val="00AF0684"/>
    <w:rsid w:val="00AF62E6"/>
    <w:rsid w:val="00AF7372"/>
    <w:rsid w:val="00AF7DBA"/>
    <w:rsid w:val="00B12989"/>
    <w:rsid w:val="00B12B1B"/>
    <w:rsid w:val="00B15CE1"/>
    <w:rsid w:val="00B172FD"/>
    <w:rsid w:val="00B2263E"/>
    <w:rsid w:val="00B22D9D"/>
    <w:rsid w:val="00B237B8"/>
    <w:rsid w:val="00B342DE"/>
    <w:rsid w:val="00B35A92"/>
    <w:rsid w:val="00B36E03"/>
    <w:rsid w:val="00B54436"/>
    <w:rsid w:val="00B54FE0"/>
    <w:rsid w:val="00B57810"/>
    <w:rsid w:val="00B70609"/>
    <w:rsid w:val="00B74207"/>
    <w:rsid w:val="00B76BB8"/>
    <w:rsid w:val="00B80559"/>
    <w:rsid w:val="00B859B3"/>
    <w:rsid w:val="00BA635B"/>
    <w:rsid w:val="00BB21C6"/>
    <w:rsid w:val="00BB512C"/>
    <w:rsid w:val="00BB5B97"/>
    <w:rsid w:val="00BB6C98"/>
    <w:rsid w:val="00BC0537"/>
    <w:rsid w:val="00BC1103"/>
    <w:rsid w:val="00BC35AB"/>
    <w:rsid w:val="00BD3906"/>
    <w:rsid w:val="00BF1E45"/>
    <w:rsid w:val="00BF2495"/>
    <w:rsid w:val="00BF433A"/>
    <w:rsid w:val="00BF4599"/>
    <w:rsid w:val="00BF53BA"/>
    <w:rsid w:val="00C00270"/>
    <w:rsid w:val="00C0328E"/>
    <w:rsid w:val="00C03816"/>
    <w:rsid w:val="00C121BE"/>
    <w:rsid w:val="00C1419E"/>
    <w:rsid w:val="00C158E2"/>
    <w:rsid w:val="00C17749"/>
    <w:rsid w:val="00C17C14"/>
    <w:rsid w:val="00C17EE4"/>
    <w:rsid w:val="00C24415"/>
    <w:rsid w:val="00C34F27"/>
    <w:rsid w:val="00C37434"/>
    <w:rsid w:val="00C37D42"/>
    <w:rsid w:val="00C44E12"/>
    <w:rsid w:val="00C52C34"/>
    <w:rsid w:val="00C53198"/>
    <w:rsid w:val="00C53DEC"/>
    <w:rsid w:val="00C54ACA"/>
    <w:rsid w:val="00C60F5C"/>
    <w:rsid w:val="00C66055"/>
    <w:rsid w:val="00C72135"/>
    <w:rsid w:val="00C75B1F"/>
    <w:rsid w:val="00C765C2"/>
    <w:rsid w:val="00C83D7E"/>
    <w:rsid w:val="00C90DC8"/>
    <w:rsid w:val="00C91B43"/>
    <w:rsid w:val="00CC06CF"/>
    <w:rsid w:val="00CC1E59"/>
    <w:rsid w:val="00CC29A4"/>
    <w:rsid w:val="00CD27A4"/>
    <w:rsid w:val="00CD570A"/>
    <w:rsid w:val="00CD5DE3"/>
    <w:rsid w:val="00CD72A7"/>
    <w:rsid w:val="00CE5886"/>
    <w:rsid w:val="00CE5B49"/>
    <w:rsid w:val="00CF4A2B"/>
    <w:rsid w:val="00D00814"/>
    <w:rsid w:val="00D0478E"/>
    <w:rsid w:val="00D07313"/>
    <w:rsid w:val="00D07F73"/>
    <w:rsid w:val="00D12DA1"/>
    <w:rsid w:val="00D165EE"/>
    <w:rsid w:val="00D16F90"/>
    <w:rsid w:val="00D22E95"/>
    <w:rsid w:val="00D2701F"/>
    <w:rsid w:val="00D2748D"/>
    <w:rsid w:val="00D3076A"/>
    <w:rsid w:val="00D31BBB"/>
    <w:rsid w:val="00D31F6C"/>
    <w:rsid w:val="00D32C15"/>
    <w:rsid w:val="00D32DF7"/>
    <w:rsid w:val="00D333CE"/>
    <w:rsid w:val="00D33DF7"/>
    <w:rsid w:val="00D363D8"/>
    <w:rsid w:val="00D42EED"/>
    <w:rsid w:val="00D511CE"/>
    <w:rsid w:val="00D53958"/>
    <w:rsid w:val="00D54916"/>
    <w:rsid w:val="00D70194"/>
    <w:rsid w:val="00D71A8A"/>
    <w:rsid w:val="00D80260"/>
    <w:rsid w:val="00D8541B"/>
    <w:rsid w:val="00DA00FE"/>
    <w:rsid w:val="00DA0FA8"/>
    <w:rsid w:val="00DA6B45"/>
    <w:rsid w:val="00DB045C"/>
    <w:rsid w:val="00DB6D8F"/>
    <w:rsid w:val="00DC3C30"/>
    <w:rsid w:val="00DC462C"/>
    <w:rsid w:val="00DD26AB"/>
    <w:rsid w:val="00DD5153"/>
    <w:rsid w:val="00DE3701"/>
    <w:rsid w:val="00DE62EC"/>
    <w:rsid w:val="00DF7C26"/>
    <w:rsid w:val="00E11219"/>
    <w:rsid w:val="00E22B82"/>
    <w:rsid w:val="00E23662"/>
    <w:rsid w:val="00E266B4"/>
    <w:rsid w:val="00E32CF7"/>
    <w:rsid w:val="00E35BD9"/>
    <w:rsid w:val="00E35FAE"/>
    <w:rsid w:val="00E36E3C"/>
    <w:rsid w:val="00E51A56"/>
    <w:rsid w:val="00E54767"/>
    <w:rsid w:val="00E55071"/>
    <w:rsid w:val="00E558A1"/>
    <w:rsid w:val="00E55C76"/>
    <w:rsid w:val="00E55E04"/>
    <w:rsid w:val="00E560CB"/>
    <w:rsid w:val="00E56420"/>
    <w:rsid w:val="00E65003"/>
    <w:rsid w:val="00E7234F"/>
    <w:rsid w:val="00E7404E"/>
    <w:rsid w:val="00E75F26"/>
    <w:rsid w:val="00E80E17"/>
    <w:rsid w:val="00E84E51"/>
    <w:rsid w:val="00E87961"/>
    <w:rsid w:val="00E96053"/>
    <w:rsid w:val="00EA13A7"/>
    <w:rsid w:val="00EA4A68"/>
    <w:rsid w:val="00EA4D58"/>
    <w:rsid w:val="00EA73F1"/>
    <w:rsid w:val="00EB26E6"/>
    <w:rsid w:val="00EB2DFC"/>
    <w:rsid w:val="00EB7007"/>
    <w:rsid w:val="00EC0D8B"/>
    <w:rsid w:val="00EC3949"/>
    <w:rsid w:val="00EC564E"/>
    <w:rsid w:val="00EC6110"/>
    <w:rsid w:val="00EC7DA7"/>
    <w:rsid w:val="00ED13AE"/>
    <w:rsid w:val="00ED5FAF"/>
    <w:rsid w:val="00ED7397"/>
    <w:rsid w:val="00EE0F07"/>
    <w:rsid w:val="00EE2F60"/>
    <w:rsid w:val="00EE5417"/>
    <w:rsid w:val="00EE7871"/>
    <w:rsid w:val="00EF350C"/>
    <w:rsid w:val="00EF35C7"/>
    <w:rsid w:val="00EF4980"/>
    <w:rsid w:val="00EF71FA"/>
    <w:rsid w:val="00EF7F23"/>
    <w:rsid w:val="00F070E8"/>
    <w:rsid w:val="00F10F0F"/>
    <w:rsid w:val="00F14CB2"/>
    <w:rsid w:val="00F20A1A"/>
    <w:rsid w:val="00F27FD8"/>
    <w:rsid w:val="00F3103D"/>
    <w:rsid w:val="00F32BFC"/>
    <w:rsid w:val="00F34A3A"/>
    <w:rsid w:val="00F423DA"/>
    <w:rsid w:val="00F518BC"/>
    <w:rsid w:val="00F51BDB"/>
    <w:rsid w:val="00F534F2"/>
    <w:rsid w:val="00F54972"/>
    <w:rsid w:val="00F5695A"/>
    <w:rsid w:val="00F63483"/>
    <w:rsid w:val="00F71CE6"/>
    <w:rsid w:val="00F72C2B"/>
    <w:rsid w:val="00F75295"/>
    <w:rsid w:val="00F76B6B"/>
    <w:rsid w:val="00F815BE"/>
    <w:rsid w:val="00F846A8"/>
    <w:rsid w:val="00F84A4A"/>
    <w:rsid w:val="00F914B5"/>
    <w:rsid w:val="00F91860"/>
    <w:rsid w:val="00F937F7"/>
    <w:rsid w:val="00FA2456"/>
    <w:rsid w:val="00FA2B05"/>
    <w:rsid w:val="00FA36DE"/>
    <w:rsid w:val="00FB1D6E"/>
    <w:rsid w:val="00FB4955"/>
    <w:rsid w:val="00FB66DC"/>
    <w:rsid w:val="00FC013B"/>
    <w:rsid w:val="00FC591F"/>
    <w:rsid w:val="00FC5B01"/>
    <w:rsid w:val="00FC6346"/>
    <w:rsid w:val="00FD00E1"/>
    <w:rsid w:val="00FD210E"/>
    <w:rsid w:val="00FD30C3"/>
    <w:rsid w:val="00FD3776"/>
    <w:rsid w:val="00FD4D84"/>
    <w:rsid w:val="00FD5BAD"/>
    <w:rsid w:val="00FE0D99"/>
    <w:rsid w:val="00FE5DEC"/>
    <w:rsid w:val="00FE6AC4"/>
    <w:rsid w:val="00FF0073"/>
    <w:rsid w:val="00FF1922"/>
    <w:rsid w:val="00FF4137"/>
    <w:rsid w:val="00FF4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9C6C"/>
  <w15:chartTrackingRefBased/>
  <w15:docId w15:val="{6FF12B82-BD63-41E7-B48F-B3F6998A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1EF"/>
  </w:style>
  <w:style w:type="paragraph" w:styleId="Heading1">
    <w:name w:val="heading 1"/>
    <w:basedOn w:val="Normal"/>
    <w:next w:val="Normal"/>
    <w:link w:val="Heading1Char"/>
    <w:uiPriority w:val="9"/>
    <w:qFormat/>
    <w:rsid w:val="00AF6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2E6"/>
    <w:rPr>
      <w:rFonts w:eastAsiaTheme="majorEastAsia" w:cstheme="majorBidi"/>
      <w:color w:val="272727" w:themeColor="text1" w:themeTint="D8"/>
    </w:rPr>
  </w:style>
  <w:style w:type="paragraph" w:styleId="Title">
    <w:name w:val="Title"/>
    <w:basedOn w:val="Normal"/>
    <w:next w:val="Normal"/>
    <w:link w:val="TitleChar"/>
    <w:uiPriority w:val="10"/>
    <w:qFormat/>
    <w:rsid w:val="00AF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2E6"/>
    <w:pPr>
      <w:spacing w:before="160"/>
      <w:jc w:val="center"/>
    </w:pPr>
    <w:rPr>
      <w:i/>
      <w:iCs/>
      <w:color w:val="404040" w:themeColor="text1" w:themeTint="BF"/>
    </w:rPr>
  </w:style>
  <w:style w:type="character" w:customStyle="1" w:styleId="QuoteChar">
    <w:name w:val="Quote Char"/>
    <w:basedOn w:val="DefaultParagraphFont"/>
    <w:link w:val="Quote"/>
    <w:uiPriority w:val="29"/>
    <w:rsid w:val="00AF62E6"/>
    <w:rPr>
      <w:i/>
      <w:iCs/>
      <w:color w:val="404040" w:themeColor="text1" w:themeTint="BF"/>
    </w:rPr>
  </w:style>
  <w:style w:type="paragraph" w:styleId="ListParagraph">
    <w:name w:val="List Paragraph"/>
    <w:basedOn w:val="Normal"/>
    <w:uiPriority w:val="34"/>
    <w:qFormat/>
    <w:rsid w:val="00AF62E6"/>
    <w:pPr>
      <w:ind w:left="720"/>
      <w:contextualSpacing/>
    </w:pPr>
  </w:style>
  <w:style w:type="character" w:styleId="IntenseEmphasis">
    <w:name w:val="Intense Emphasis"/>
    <w:basedOn w:val="DefaultParagraphFont"/>
    <w:uiPriority w:val="21"/>
    <w:qFormat/>
    <w:rsid w:val="00AF62E6"/>
    <w:rPr>
      <w:i/>
      <w:iCs/>
      <w:color w:val="2F5496" w:themeColor="accent1" w:themeShade="BF"/>
    </w:rPr>
  </w:style>
  <w:style w:type="paragraph" w:styleId="IntenseQuote">
    <w:name w:val="Intense Quote"/>
    <w:basedOn w:val="Normal"/>
    <w:next w:val="Normal"/>
    <w:link w:val="IntenseQuoteChar"/>
    <w:uiPriority w:val="30"/>
    <w:qFormat/>
    <w:rsid w:val="00AF6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2E6"/>
    <w:rPr>
      <w:i/>
      <w:iCs/>
      <w:color w:val="2F5496" w:themeColor="accent1" w:themeShade="BF"/>
    </w:rPr>
  </w:style>
  <w:style w:type="character" w:styleId="IntenseReference">
    <w:name w:val="Intense Reference"/>
    <w:basedOn w:val="DefaultParagraphFont"/>
    <w:uiPriority w:val="32"/>
    <w:qFormat/>
    <w:rsid w:val="00AF62E6"/>
    <w:rPr>
      <w:b/>
      <w:bCs/>
      <w:smallCaps/>
      <w:color w:val="2F5496" w:themeColor="accent1" w:themeShade="BF"/>
      <w:spacing w:val="5"/>
    </w:rPr>
  </w:style>
  <w:style w:type="table" w:styleId="TableGrid">
    <w:name w:val="Table Grid"/>
    <w:basedOn w:val="TableNormal"/>
    <w:uiPriority w:val="39"/>
    <w:rsid w:val="00E32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72E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1Heading">
    <w:name w:val="H1 Heading"/>
    <w:basedOn w:val="Normal"/>
    <w:qFormat/>
    <w:rsid w:val="006C1227"/>
    <w:pPr>
      <w:spacing w:line="276" w:lineRule="auto"/>
      <w:outlineLvl w:val="0"/>
    </w:pPr>
    <w:rPr>
      <w:rFonts w:ascii="Roboto" w:hAnsi="Roboto" w:cs="Poppins Medium"/>
      <w:b/>
      <w:bCs/>
      <w:sz w:val="52"/>
      <w:szCs w:val="52"/>
    </w:rPr>
  </w:style>
  <w:style w:type="paragraph" w:customStyle="1" w:styleId="H2Heading">
    <w:name w:val="H2 Heading"/>
    <w:basedOn w:val="Normal"/>
    <w:qFormat/>
    <w:rsid w:val="006C1227"/>
    <w:pPr>
      <w:spacing w:line="276" w:lineRule="auto"/>
      <w:outlineLvl w:val="1"/>
    </w:pPr>
    <w:rPr>
      <w:rFonts w:ascii="Roboto" w:hAnsi="Roboto" w:cs="Poppins Medium"/>
      <w:b/>
      <w:bCs/>
      <w:sz w:val="44"/>
      <w:szCs w:val="44"/>
    </w:rPr>
  </w:style>
  <w:style w:type="paragraph" w:customStyle="1" w:styleId="H3Heading">
    <w:name w:val="H3 Heading"/>
    <w:basedOn w:val="Normal"/>
    <w:qFormat/>
    <w:rsid w:val="006C1227"/>
    <w:pPr>
      <w:spacing w:line="288" w:lineRule="auto"/>
      <w:outlineLvl w:val="2"/>
    </w:pPr>
    <w:rPr>
      <w:rFonts w:ascii="Roboto SemiBold" w:hAnsi="Roboto SemiBold" w:cs="Poppins Medium"/>
      <w:b/>
      <w:bCs/>
      <w:sz w:val="36"/>
      <w:szCs w:val="36"/>
    </w:rPr>
  </w:style>
  <w:style w:type="paragraph" w:customStyle="1" w:styleId="H4Heading">
    <w:name w:val="H4 Heading"/>
    <w:basedOn w:val="Normal"/>
    <w:qFormat/>
    <w:rsid w:val="006C1227"/>
    <w:pPr>
      <w:spacing w:line="300" w:lineRule="auto"/>
      <w:outlineLvl w:val="3"/>
    </w:pPr>
    <w:rPr>
      <w:rFonts w:ascii="Roboto SemiBold" w:hAnsi="Roboto SemiBold" w:cs="Poppins Medium"/>
      <w:b/>
      <w:bCs/>
      <w:sz w:val="32"/>
      <w:szCs w:val="32"/>
    </w:rPr>
  </w:style>
  <w:style w:type="paragraph" w:customStyle="1" w:styleId="H5Heading">
    <w:name w:val="H5 Heading"/>
    <w:basedOn w:val="Normal"/>
    <w:qFormat/>
    <w:rsid w:val="006C1227"/>
    <w:pPr>
      <w:spacing w:line="312" w:lineRule="auto"/>
      <w:outlineLvl w:val="4"/>
    </w:pPr>
    <w:rPr>
      <w:rFonts w:ascii="Roboto Medium" w:hAnsi="Roboto Medium" w:cs="Poppins Medium"/>
      <w:sz w:val="28"/>
      <w:szCs w:val="28"/>
    </w:rPr>
  </w:style>
  <w:style w:type="paragraph" w:customStyle="1" w:styleId="H6Heading">
    <w:name w:val="H6 Heading"/>
    <w:basedOn w:val="Normal"/>
    <w:qFormat/>
    <w:rsid w:val="006C1227"/>
    <w:pPr>
      <w:spacing w:line="324" w:lineRule="auto"/>
      <w:outlineLvl w:val="5"/>
    </w:pPr>
    <w:rPr>
      <w:rFonts w:ascii="Roboto Medium" w:hAnsi="Roboto Medium" w:cs="Poppins Medium"/>
    </w:rPr>
  </w:style>
  <w:style w:type="paragraph" w:customStyle="1" w:styleId="BodyLarge">
    <w:name w:val="Body Large"/>
    <w:basedOn w:val="Normal"/>
    <w:qFormat/>
    <w:rsid w:val="00DD5153"/>
    <w:pPr>
      <w:spacing w:line="360" w:lineRule="auto"/>
    </w:pPr>
    <w:rPr>
      <w:rFonts w:ascii="Roboto" w:hAnsi="Roboto" w:cs="Poppins Medium"/>
    </w:rPr>
  </w:style>
  <w:style w:type="paragraph" w:customStyle="1" w:styleId="BodyMedium">
    <w:name w:val="Body Medium"/>
    <w:basedOn w:val="Normal"/>
    <w:qFormat/>
    <w:rsid w:val="00645166"/>
    <w:pPr>
      <w:spacing w:line="360" w:lineRule="auto"/>
    </w:pPr>
    <w:rPr>
      <w:rFonts w:ascii="Roboto" w:hAnsi="Roboto" w:cs="Poppins Medium"/>
      <w:sz w:val="22"/>
      <w:szCs w:val="22"/>
    </w:rPr>
  </w:style>
  <w:style w:type="paragraph" w:customStyle="1" w:styleId="Bodysmall">
    <w:name w:val="Body small"/>
    <w:basedOn w:val="Normal"/>
    <w:qFormat/>
    <w:rsid w:val="00645166"/>
    <w:pPr>
      <w:spacing w:line="360" w:lineRule="auto"/>
    </w:pPr>
    <w:rPr>
      <w:rFonts w:ascii="Roboto" w:hAnsi="Roboto" w:cs="Poppins Medium"/>
      <w:sz w:val="20"/>
      <w:szCs w:val="20"/>
    </w:rPr>
  </w:style>
  <w:style w:type="paragraph" w:styleId="Header">
    <w:name w:val="header"/>
    <w:basedOn w:val="Normal"/>
    <w:link w:val="HeaderChar"/>
    <w:uiPriority w:val="99"/>
    <w:unhideWhenUsed/>
    <w:rsid w:val="00D32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C15"/>
  </w:style>
  <w:style w:type="paragraph" w:styleId="Footer">
    <w:name w:val="footer"/>
    <w:basedOn w:val="Normal"/>
    <w:link w:val="FooterChar"/>
    <w:uiPriority w:val="99"/>
    <w:unhideWhenUsed/>
    <w:rsid w:val="00D32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C15"/>
  </w:style>
  <w:style w:type="character" w:styleId="PageNumber">
    <w:name w:val="page number"/>
    <w:basedOn w:val="DefaultParagraphFont"/>
    <w:uiPriority w:val="99"/>
    <w:semiHidden/>
    <w:unhideWhenUsed/>
    <w:rsid w:val="00D32C15"/>
  </w:style>
  <w:style w:type="paragraph" w:styleId="TOC1">
    <w:name w:val="toc 1"/>
    <w:basedOn w:val="H4Heading"/>
    <w:next w:val="Normal"/>
    <w:autoRedefine/>
    <w:uiPriority w:val="39"/>
    <w:unhideWhenUsed/>
    <w:rsid w:val="00F63483"/>
    <w:pPr>
      <w:spacing w:before="240" w:after="120" w:line="278" w:lineRule="auto"/>
      <w:outlineLvl w:val="9"/>
    </w:pPr>
    <w:rPr>
      <w:rFonts w:asciiTheme="minorHAnsi" w:hAnsiTheme="minorHAnsi" w:cstheme="minorHAnsi"/>
      <w:sz w:val="20"/>
      <w:szCs w:val="24"/>
    </w:rPr>
  </w:style>
  <w:style w:type="paragraph" w:styleId="TOC2">
    <w:name w:val="toc 2"/>
    <w:basedOn w:val="H5Heading"/>
    <w:next w:val="Normal"/>
    <w:autoRedefine/>
    <w:uiPriority w:val="39"/>
    <w:unhideWhenUsed/>
    <w:rsid w:val="00F63483"/>
    <w:pPr>
      <w:spacing w:before="120" w:after="0" w:line="278" w:lineRule="auto"/>
      <w:ind w:left="240"/>
      <w:outlineLvl w:val="9"/>
    </w:pPr>
    <w:rPr>
      <w:rFonts w:asciiTheme="minorHAnsi" w:hAnsiTheme="minorHAnsi" w:cstheme="minorHAnsi"/>
      <w:i/>
      <w:iCs/>
      <w:sz w:val="20"/>
      <w:szCs w:val="24"/>
    </w:rPr>
  </w:style>
  <w:style w:type="paragraph" w:styleId="TOC3">
    <w:name w:val="toc 3"/>
    <w:basedOn w:val="H6Heading"/>
    <w:next w:val="Normal"/>
    <w:autoRedefine/>
    <w:uiPriority w:val="39"/>
    <w:unhideWhenUsed/>
    <w:rsid w:val="00F63483"/>
    <w:pPr>
      <w:spacing w:after="0" w:line="278" w:lineRule="auto"/>
      <w:ind w:left="480"/>
      <w:outlineLvl w:val="9"/>
    </w:pPr>
    <w:rPr>
      <w:rFonts w:asciiTheme="minorHAnsi" w:hAnsiTheme="minorHAnsi" w:cstheme="minorHAnsi"/>
      <w:sz w:val="20"/>
    </w:rPr>
  </w:style>
  <w:style w:type="paragraph" w:styleId="TOC4">
    <w:name w:val="toc 4"/>
    <w:basedOn w:val="BodyLarge"/>
    <w:next w:val="Normal"/>
    <w:autoRedefine/>
    <w:uiPriority w:val="39"/>
    <w:semiHidden/>
    <w:unhideWhenUsed/>
    <w:rsid w:val="00F63483"/>
    <w:pPr>
      <w:spacing w:after="0" w:line="278" w:lineRule="auto"/>
      <w:ind w:left="720"/>
    </w:pPr>
    <w:rPr>
      <w:rFonts w:asciiTheme="minorHAnsi" w:hAnsiTheme="minorHAnsi" w:cstheme="minorHAnsi"/>
      <w:sz w:val="20"/>
    </w:rPr>
  </w:style>
  <w:style w:type="paragraph" w:styleId="TOC5">
    <w:name w:val="toc 5"/>
    <w:basedOn w:val="BodyMedium"/>
    <w:next w:val="Normal"/>
    <w:autoRedefine/>
    <w:uiPriority w:val="39"/>
    <w:semiHidden/>
    <w:unhideWhenUsed/>
    <w:rsid w:val="00F63483"/>
    <w:pPr>
      <w:spacing w:after="0" w:line="278" w:lineRule="auto"/>
      <w:ind w:left="960"/>
    </w:pPr>
    <w:rPr>
      <w:rFonts w:asciiTheme="minorHAnsi" w:hAnsiTheme="minorHAnsi" w:cstheme="minorHAnsi"/>
      <w:sz w:val="20"/>
      <w:szCs w:val="24"/>
    </w:rPr>
  </w:style>
  <w:style w:type="paragraph" w:styleId="TOC6">
    <w:name w:val="toc 6"/>
    <w:basedOn w:val="Bodysmall"/>
    <w:next w:val="Normal"/>
    <w:autoRedefine/>
    <w:uiPriority w:val="39"/>
    <w:semiHidden/>
    <w:unhideWhenUsed/>
    <w:rsid w:val="00F63483"/>
    <w:pPr>
      <w:spacing w:after="0" w:line="278" w:lineRule="auto"/>
      <w:ind w:left="1200"/>
    </w:pPr>
    <w:rPr>
      <w:rFonts w:asciiTheme="minorHAnsi" w:hAnsiTheme="minorHAnsi" w:cstheme="minorHAnsi"/>
      <w:szCs w:val="24"/>
    </w:rPr>
  </w:style>
  <w:style w:type="paragraph" w:styleId="TOC7">
    <w:name w:val="toc 7"/>
    <w:basedOn w:val="Bodysmall"/>
    <w:next w:val="Normal"/>
    <w:autoRedefine/>
    <w:uiPriority w:val="39"/>
    <w:semiHidden/>
    <w:unhideWhenUsed/>
    <w:rsid w:val="00F63483"/>
    <w:pPr>
      <w:spacing w:after="0" w:line="278" w:lineRule="auto"/>
      <w:ind w:left="1440"/>
    </w:pPr>
    <w:rPr>
      <w:rFonts w:asciiTheme="minorHAnsi" w:hAnsiTheme="minorHAnsi" w:cstheme="minorHAnsi"/>
      <w:szCs w:val="24"/>
    </w:rPr>
  </w:style>
  <w:style w:type="paragraph" w:styleId="TOC8">
    <w:name w:val="toc 8"/>
    <w:basedOn w:val="Bodysmall"/>
    <w:next w:val="Normal"/>
    <w:autoRedefine/>
    <w:uiPriority w:val="39"/>
    <w:semiHidden/>
    <w:unhideWhenUsed/>
    <w:rsid w:val="00F63483"/>
    <w:pPr>
      <w:spacing w:after="0" w:line="278" w:lineRule="auto"/>
      <w:ind w:left="1680"/>
    </w:pPr>
    <w:rPr>
      <w:rFonts w:asciiTheme="minorHAnsi" w:hAnsiTheme="minorHAnsi" w:cstheme="minorHAnsi"/>
      <w:szCs w:val="24"/>
    </w:rPr>
  </w:style>
  <w:style w:type="paragraph" w:styleId="TOC9">
    <w:name w:val="toc 9"/>
    <w:basedOn w:val="Bodysmall"/>
    <w:next w:val="Normal"/>
    <w:autoRedefine/>
    <w:uiPriority w:val="39"/>
    <w:semiHidden/>
    <w:unhideWhenUsed/>
    <w:rsid w:val="00F63483"/>
    <w:pPr>
      <w:spacing w:after="0" w:line="278" w:lineRule="auto"/>
      <w:ind w:left="1920"/>
    </w:pPr>
    <w:rPr>
      <w:rFonts w:asciiTheme="minorHAnsi" w:hAnsiTheme="minorHAnsi" w:cstheme="minorHAnsi"/>
      <w:szCs w:val="24"/>
    </w:rPr>
  </w:style>
  <w:style w:type="character" w:styleId="Hyperlink">
    <w:name w:val="Hyperlink"/>
    <w:basedOn w:val="DefaultParagraphFont"/>
    <w:uiPriority w:val="99"/>
    <w:unhideWhenUsed/>
    <w:rsid w:val="00F63483"/>
    <w:rPr>
      <w:color w:val="0563C1" w:themeColor="hyperlink"/>
      <w:u w:val="single"/>
    </w:rPr>
  </w:style>
  <w:style w:type="paragraph" w:styleId="TOCHeading">
    <w:name w:val="TOC Heading"/>
    <w:basedOn w:val="Heading1"/>
    <w:next w:val="Normal"/>
    <w:uiPriority w:val="39"/>
    <w:unhideWhenUsed/>
    <w:qFormat/>
    <w:rsid w:val="00F63483"/>
    <w:pPr>
      <w:spacing w:before="480" w:after="0" w:line="276" w:lineRule="auto"/>
      <w:outlineLvl w:val="9"/>
    </w:pPr>
    <w:rPr>
      <w:b/>
      <w:bCs/>
      <w:kern w:val="0"/>
      <w:sz w:val="28"/>
      <w:szCs w:val="28"/>
      <w14:ligatures w14:val="none"/>
    </w:rPr>
  </w:style>
  <w:style w:type="character" w:styleId="UnresolvedMention">
    <w:name w:val="Unresolved Mention"/>
    <w:basedOn w:val="DefaultParagraphFont"/>
    <w:uiPriority w:val="99"/>
    <w:semiHidden/>
    <w:unhideWhenUsed/>
    <w:rsid w:val="00D0478E"/>
    <w:rPr>
      <w:color w:val="605E5C"/>
      <w:shd w:val="clear" w:color="auto" w:fill="E1DFDD"/>
    </w:rPr>
  </w:style>
  <w:style w:type="character" w:styleId="FollowedHyperlink">
    <w:name w:val="FollowedHyperlink"/>
    <w:basedOn w:val="DefaultParagraphFont"/>
    <w:uiPriority w:val="99"/>
    <w:semiHidden/>
    <w:unhideWhenUsed/>
    <w:rsid w:val="00D0478E"/>
    <w:rPr>
      <w:color w:val="954F72" w:themeColor="followedHyperlink"/>
      <w:u w:val="single"/>
    </w:rPr>
  </w:style>
  <w:style w:type="character" w:styleId="Strong">
    <w:name w:val="Strong"/>
    <w:basedOn w:val="DefaultParagraphFont"/>
    <w:uiPriority w:val="22"/>
    <w:qFormat/>
    <w:rsid w:val="00F070E8"/>
    <w:rPr>
      <w:b/>
      <w:bCs/>
    </w:rPr>
  </w:style>
  <w:style w:type="table" w:styleId="PlainTable1">
    <w:name w:val="Plain Table 1"/>
    <w:basedOn w:val="TableNormal"/>
    <w:uiPriority w:val="41"/>
    <w:rsid w:val="00F070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877C5"/>
    <w:pPr>
      <w:spacing w:before="100" w:beforeAutospacing="1" w:after="100" w:afterAutospacing="1" w:line="240" w:lineRule="auto"/>
    </w:pPr>
    <w:rPr>
      <w:rFonts w:ascii="Times New Roman" w:eastAsia="Times New Roman" w:hAnsi="Times New Roman" w:cs="Times New Roman"/>
      <w:kern w:val="0"/>
      <w:lang w:val="en-P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ffers.hubspot.com/sales-trends-repor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meetrep.ai/blog/sales-automation-software-roi-features-and-the-tools-that-actually-work"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alesforce.com/sales/state-of-sales/sales-statistic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CB71D-615D-D547-ADA2-130280E65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23</Pages>
  <Words>3354</Words>
  <Characters>19121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Asim Bashir</dc:creator>
  <cp:keywords/>
  <dc:description/>
  <cp:lastModifiedBy>سرکار -</cp:lastModifiedBy>
  <cp:revision>25</cp:revision>
  <cp:lastPrinted>2026-02-20T14:45:00Z</cp:lastPrinted>
  <dcterms:created xsi:type="dcterms:W3CDTF">2026-02-20T14:45:00Z</dcterms:created>
  <dcterms:modified xsi:type="dcterms:W3CDTF">2026-08-11T07:36:00Z</dcterms:modified>
</cp:coreProperties>
</file>