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495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612"/>
        <w:gridCol w:w="3871"/>
        <w:gridCol w:w="781"/>
        <w:gridCol w:w="1289"/>
        <w:gridCol w:w="1857"/>
      </w:tblGrid>
      <w:tr>
        <w:trPr>
          <w:trHeight w:val="425" w:hRule="atLeast"/>
        </w:trPr>
        <w:tc>
          <w:tcPr>
            <w:tcW w:w="2612" w:type="dxa"/>
            <w:tcBorders>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Student Name</w:t>
            </w:r>
          </w:p>
        </w:tc>
        <w:tc>
          <w:tcPr>
            <w:tcW w:w="3871" w:type="dxa"/>
            <w:tcBorders>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r>
              <w:rPr>
                <w:sz w:val="22"/>
                <w:lang w:val="en-AU"/>
              </w:rPr>
            </w:r>
            <w:bookmarkStart w:id="0" w:name="StudentName"/>
            <w:bookmarkStart w:id="1" w:name="StudentName"/>
            <w:bookmarkEnd w:id="1"/>
          </w:p>
        </w:tc>
        <w:tc>
          <w:tcPr>
            <w:tcW w:w="2070" w:type="dxa"/>
            <w:gridSpan w:val="2"/>
            <w:tcBorders>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Student Number</w:t>
            </w:r>
          </w:p>
        </w:tc>
        <w:tc>
          <w:tcPr>
            <w:tcW w:w="1857" w:type="dxa"/>
            <w:tcBorders>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r>
            <w:bookmarkStart w:id="2" w:name="StudentNbr"/>
            <w:bookmarkStart w:id="3" w:name="StudentNbr"/>
            <w:bookmarkEnd w:id="3"/>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Unit Code/s &amp; Name/s</w:t>
            </w:r>
          </w:p>
        </w:tc>
        <w:tc>
          <w:tcPr>
            <w:tcW w:w="7798"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Cs w:val="22"/>
              </w:rPr>
            </w:pPr>
            <w:bookmarkStart w:id="4" w:name="UnitCode_Name"/>
            <w:bookmarkEnd w:id="4"/>
            <w:r>
              <w:rPr>
                <w:sz w:val="22"/>
                <w:szCs w:val="22"/>
                <w:lang w:val="en-AU"/>
              </w:rPr>
              <w:t>VU23213 Utilise basic network concepts and protocols required in cyber security</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1"/>
              <w:widowControl w:val="false"/>
              <w:spacing w:before="80" w:after="0"/>
              <w:jc w:val="left"/>
              <w:rPr>
                <w:sz w:val="22"/>
                <w:szCs w:val="22"/>
                <w:lang w:val="en-AU"/>
              </w:rPr>
            </w:pPr>
            <w:r>
              <w:rPr>
                <w:sz w:val="22"/>
                <w:szCs w:val="22"/>
                <w:lang w:val="en-AU"/>
              </w:rPr>
              <w:t xml:space="preserve">Cluster Name </w:t>
            </w:r>
          </w:p>
          <w:p>
            <w:pPr>
              <w:pStyle w:val="TableHeading"/>
              <w:widowControl w:val="false"/>
              <w:spacing w:lineRule="auto" w:line="240" w:before="0" w:after="80"/>
              <w:jc w:val="left"/>
              <w:rPr>
                <w:szCs w:val="22"/>
                <w:lang w:val="en-AU"/>
              </w:rPr>
            </w:pPr>
            <w:r>
              <w:rPr>
                <w:b w:val="false"/>
                <w:i/>
                <w:sz w:val="18"/>
                <w:szCs w:val="22"/>
                <w:lang w:val="en-AU"/>
              </w:rPr>
              <w:t xml:space="preserve">If applicable </w:t>
            </w:r>
          </w:p>
        </w:tc>
        <w:tc>
          <w:tcPr>
            <w:tcW w:w="7798"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t>N/A</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Assessment Name</w:t>
            </w:r>
          </w:p>
        </w:tc>
        <w:tc>
          <w:tcPr>
            <w:tcW w:w="387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r>
              <w:rPr>
                <w:sz w:val="22"/>
                <w:szCs w:val="22"/>
                <w:lang w:val="en-AU"/>
              </w:rPr>
              <w:t>Network Security Protocols Portfolio</w:t>
            </w:r>
          </w:p>
        </w:tc>
        <w:tc>
          <w:tcPr>
            <w:tcW w:w="2070"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 xml:space="preserve">Assessment Task No. </w:t>
            </w:r>
          </w:p>
        </w:tc>
        <w:tc>
          <w:tcPr>
            <w:tcW w:w="1857"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szCs w:val="22"/>
                <w:lang w:val="en-AU"/>
              </w:rPr>
              <w:t>2 of 2</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Assessment Due Date</w:t>
            </w:r>
          </w:p>
        </w:tc>
        <w:tc>
          <w:tcPr>
            <w:tcW w:w="387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bookmarkStart w:id="5" w:name="AssessDate"/>
            <w:bookmarkEnd w:id="5"/>
            <w:r>
              <w:rPr>
                <w:sz w:val="22"/>
                <w:lang w:val="en-AU"/>
              </w:rPr>
              <w:t xml:space="preserve">Week 8 </w:t>
            </w:r>
          </w:p>
        </w:tc>
        <w:tc>
          <w:tcPr>
            <w:tcW w:w="2070"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Date submitted</w:t>
            </w:r>
          </w:p>
        </w:tc>
        <w:tc>
          <w:tcPr>
            <w:tcW w:w="1857"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t xml:space="preserve">     </w:t>
            </w:r>
            <w:r>
              <w:rPr>
                <w:sz w:val="22"/>
                <w:lang w:val="en-AU"/>
              </w:rPr>
              <w:t>/      /</w:t>
            </w:r>
          </w:p>
        </w:tc>
      </w:tr>
      <w:tr>
        <w:trPr>
          <w:trHeight w:val="425"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2"/>
                <w:szCs w:val="22"/>
                <w:lang w:val="en-AU"/>
              </w:rPr>
            </w:pPr>
            <w:r>
              <w:rPr>
                <w:sz w:val="22"/>
                <w:szCs w:val="22"/>
                <w:lang w:val="en-AU"/>
              </w:rPr>
              <w:t xml:space="preserve">Assessor Name </w:t>
            </w:r>
          </w:p>
        </w:tc>
        <w:tc>
          <w:tcPr>
            <w:tcW w:w="7798"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bookmarkStart w:id="6" w:name="TeacherName"/>
            <w:bookmarkEnd w:id="6"/>
            <w:r>
              <w:rPr>
                <w:sz w:val="22"/>
                <w:lang w:val="en-AU"/>
              </w:rPr>
              <w:t>Tony Wilson</w:t>
            </w:r>
          </w:p>
        </w:tc>
      </w:tr>
      <w:tr>
        <w:trPr>
          <w:trHeight w:val="946" w:hRule="atLeast"/>
        </w:trPr>
        <w:tc>
          <w:tcPr>
            <w:tcW w:w="10410" w:type="dxa"/>
            <w:gridSpan w:val="5"/>
            <w:tcBorders>
              <w:top w:val="single" w:sz="6" w:space="0" w:color="000000"/>
              <w:bottom w:val="single" w:sz="6" w:space="0" w:color="000000"/>
            </w:tcBorders>
            <w:shd w:color="auto" w:fill="D9D9D9" w:themeFill="background1" w:themeFillShade="d9" w:val="clear"/>
            <w:vAlign w:val="center"/>
          </w:tcPr>
          <w:p>
            <w:pPr>
              <w:pStyle w:val="TableText"/>
              <w:widowControl w:val="false"/>
              <w:spacing w:before="80" w:after="80"/>
              <w:jc w:val="left"/>
              <w:rPr>
                <w:sz w:val="20"/>
              </w:rPr>
            </w:pPr>
            <w:r>
              <w:rPr>
                <w:b/>
                <w:sz w:val="22"/>
                <w:lang w:val="en-AU"/>
              </w:rPr>
              <w:t>Student Declaration:</w:t>
            </w:r>
            <w:r>
              <w:rPr>
                <w:sz w:val="22"/>
                <w:lang w:val="en-AU"/>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trPr>
          <w:trHeight w:val="563" w:hRule="atLeast"/>
        </w:trPr>
        <w:tc>
          <w:tcPr>
            <w:tcW w:w="2612"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sz w:val="22"/>
                <w:szCs w:val="22"/>
                <w:lang w:val="en-AU"/>
              </w:rPr>
              <w:t>Student Signature</w:t>
            </w:r>
          </w:p>
        </w:tc>
        <w:tc>
          <w:tcPr>
            <w:tcW w:w="4652" w:type="dxa"/>
            <w:gridSpan w:val="2"/>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sz w:val="22"/>
                <w:lang w:val="en-AU"/>
              </w:rPr>
            </w:pPr>
            <w:r>
              <w:rPr>
                <w:sz w:val="22"/>
                <w:lang w:val="en-AU"/>
              </w:rPr>
            </w:r>
          </w:p>
        </w:tc>
        <w:tc>
          <w:tcPr>
            <w:tcW w:w="1289" w:type="dxa"/>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sz w:val="22"/>
                <w:szCs w:val="22"/>
                <w:lang w:val="en-AU"/>
              </w:rPr>
              <w:t>Date</w:t>
            </w:r>
          </w:p>
        </w:tc>
        <w:tc>
          <w:tcPr>
            <w:tcW w:w="1857"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sz w:val="22"/>
                <w:lang w:val="en-AU"/>
              </w:rPr>
            </w:pPr>
            <w:r>
              <w:rPr>
                <w:sz w:val="22"/>
                <w:lang w:val="en-AU"/>
              </w:rPr>
              <w:t xml:space="preserve">     </w:t>
            </w:r>
            <w:r>
              <w:rPr>
                <w:sz w:val="22"/>
                <w:lang w:val="en-AU"/>
              </w:rPr>
              <w:t>/      /</w:t>
            </w:r>
          </w:p>
        </w:tc>
      </w:tr>
      <w:tr>
        <w:trPr>
          <w:trHeight w:val="563" w:hRule="atLeast"/>
        </w:trPr>
        <w:tc>
          <w:tcPr>
            <w:tcW w:w="10410" w:type="dxa"/>
            <w:gridSpan w:val="5"/>
            <w:tcBorders>
              <w:top w:val="single" w:sz="6" w:space="0" w:color="000000"/>
            </w:tcBorders>
            <w:shd w:color="auto" w:fill="auto" w:val="clear"/>
            <w:vAlign w:val="center"/>
          </w:tcPr>
          <w:p>
            <w:pPr>
              <w:pStyle w:val="TableText"/>
              <w:widowControl w:val="false"/>
              <w:spacing w:before="80" w:after="80"/>
              <w:jc w:val="left"/>
              <w:rPr/>
            </w:pPr>
            <w:r>
              <w:rPr>
                <w:b/>
                <w:sz w:val="14"/>
                <w:lang w:val="en-AU"/>
              </w:rPr>
              <w:t xml:space="preserve">PRIVACY STATEMENT: </w:t>
            </w:r>
            <w:r>
              <w:rPr>
                <w:sz w:val="14"/>
                <w:lang w:val="en-AU"/>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2">
              <w:r>
                <w:rPr>
                  <w:rStyle w:val="InternetLink"/>
                  <w:sz w:val="14"/>
                  <w:lang w:val="en-AU"/>
                </w:rPr>
                <w:t>https://tafeqld.edu.au/global/privacy-policy.html</w:t>
              </w:r>
            </w:hyperlink>
            <w:r>
              <w:rPr>
                <w:sz w:val="14"/>
                <w:lang w:val="en-AU"/>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3">
              <w:r>
                <w:rPr>
                  <w:rStyle w:val="InternetLink"/>
                  <w:sz w:val="14"/>
                  <w:lang w:val="en-AU"/>
                </w:rPr>
                <w:t>privacy@tafeqld.edu.au</w:t>
              </w:r>
            </w:hyperlink>
          </w:p>
        </w:tc>
      </w:tr>
    </w:tbl>
    <w:p>
      <w:pPr>
        <w:pStyle w:val="Normal"/>
        <w:rPr/>
      </w:pPr>
      <w:r>
        <w:rPr/>
      </w:r>
    </w:p>
    <w:p>
      <w:pPr>
        <w:pStyle w:val="Normal"/>
        <w:spacing w:lineRule="auto" w:line="276" w:before="0" w:after="200"/>
        <w:rPr/>
      </w:pPr>
      <w:r>
        <w:rPr/>
      </w:r>
      <w:r>
        <w:br w:type="page"/>
      </w:r>
    </w:p>
    <w:p>
      <w:pPr>
        <w:pStyle w:val="Normal"/>
        <w:rPr/>
      </w:pPr>
      <w:r>
        <w:rPr/>
      </w:r>
    </w:p>
    <w:tbl>
      <w:tblPr>
        <w:tblW w:w="1044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610"/>
        <w:gridCol w:w="7829"/>
      </w:tblGrid>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before="240" w:after="0"/>
              <w:rPr/>
            </w:pPr>
            <w:r>
              <w:rPr>
                <w:rFonts w:eastAsia="Arial" w:cs="Arial"/>
                <w:b/>
              </w:rPr>
              <w:t>Instructions to Student</w:t>
            </w:r>
          </w:p>
        </w:tc>
        <w:tc>
          <w:tcPr>
            <w:tcW w:w="782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lineRule="auto" w:line="276"/>
              <w:rPr>
                <w:rFonts w:eastAsia="Arial" w:cs="Arial"/>
                <w:b/>
                <w:bCs/>
              </w:rPr>
            </w:pPr>
            <w:r>
              <w:rPr>
                <w:rFonts w:eastAsia="Arial" w:cs="Arial"/>
                <w:b/>
                <w:bCs/>
              </w:rPr>
            </w:r>
          </w:p>
          <w:p>
            <w:pPr>
              <w:pStyle w:val="Normal"/>
              <w:widowControl w:val="false"/>
              <w:suppressAutoHyphens w:val="true"/>
              <w:spacing w:lineRule="auto" w:line="276"/>
              <w:rPr>
                <w:rFonts w:eastAsia="Arial" w:cs="Arial"/>
                <w:b/>
                <w:bCs/>
              </w:rPr>
            </w:pPr>
            <w:r>
              <w:rPr>
                <w:rFonts w:eastAsia="Arial" w:cs="Arial"/>
                <w:b/>
                <w:bCs/>
              </w:rPr>
              <w:t>General Instructions:</w:t>
            </w:r>
          </w:p>
          <w:p>
            <w:pPr>
              <w:pStyle w:val="TableText"/>
              <w:widowControl w:val="false"/>
              <w:spacing w:lineRule="auto" w:line="276"/>
              <w:rPr>
                <w:color w:val="FF0000"/>
              </w:rPr>
            </w:pPr>
            <w:r>
              <w:rPr>
                <w:rFonts w:eastAsia="Calibri" w:eastAsiaTheme="minorHAnsi"/>
                <w:lang w:eastAsia="en-US"/>
              </w:rPr>
              <w:t>You are employed by MidTown IT as a network security specialist. Your job is to utilise and test network concepts and protocols required in cyber security.</w:t>
            </w:r>
          </w:p>
          <w:p>
            <w:pPr>
              <w:pStyle w:val="TableText"/>
              <w:widowControl w:val="false"/>
              <w:spacing w:lineRule="auto" w:line="276"/>
              <w:rPr/>
            </w:pPr>
            <w:r>
              <w:rPr/>
              <w:t>Your teacher/assessor will take on the role of the Project Manager assigned to this project by MidTown IT.</w:t>
            </w:r>
          </w:p>
          <w:p>
            <w:pPr>
              <w:pStyle w:val="Normal"/>
              <w:widowControl w:val="false"/>
              <w:spacing w:lineRule="auto" w:line="276"/>
              <w:rPr/>
            </w:pPr>
            <w:r>
              <w:rPr/>
              <w:t xml:space="preserve">For the practical LABS, read the documentation presented and familiarise yourself with the Project Scenario(s) or Case Study before proceeding with portfolio tasks. Confirm anything you are not sure about the project with your manager (teacher/assessor). </w:t>
            </w:r>
          </w:p>
          <w:p>
            <w:pPr>
              <w:pStyle w:val="Normal"/>
              <w:widowControl w:val="false"/>
              <w:spacing w:lineRule="auto" w:line="276"/>
              <w:rPr>
                <w:rStyle w:val="Normaltextrun"/>
                <w:rFonts w:cs="Arial"/>
              </w:rPr>
            </w:pPr>
            <w:r>
              <w:rPr>
                <w:rFonts w:cs="Arial"/>
              </w:rPr>
            </w:r>
          </w:p>
          <w:p>
            <w:pPr>
              <w:pStyle w:val="TableText"/>
              <w:widowControl w:val="false"/>
              <w:spacing w:lineRule="auto" w:line="276" w:before="0" w:after="0"/>
              <w:rPr/>
            </w:pPr>
            <w:r>
              <w:rPr/>
              <w:t>This assessment instrument requires the student to complete a project portfolio that is divided into four (4) parts:</w:t>
            </w:r>
          </w:p>
          <w:p>
            <w:pPr>
              <w:pStyle w:val="Tablebullet-sub2"/>
              <w:widowControl w:val="false"/>
              <w:numPr>
                <w:ilvl w:val="0"/>
                <w:numId w:val="0"/>
              </w:numPr>
              <w:tabs>
                <w:tab w:val="clear" w:pos="1134"/>
              </w:tabs>
              <w:spacing w:lineRule="auto" w:line="276" w:before="0" w:after="0"/>
              <w:ind w:left="0" w:hanging="0"/>
              <w:rPr>
                <w:rFonts w:cs="Arial"/>
                <w:b/>
                <w:sz w:val="24"/>
              </w:rPr>
            </w:pPr>
            <w:r>
              <w:rPr>
                <w:rFonts w:cs="Arial"/>
                <w:b/>
                <w:sz w:val="24"/>
              </w:rPr>
            </w:r>
          </w:p>
          <w:p>
            <w:pPr>
              <w:pStyle w:val="Tablebullet-sub2"/>
              <w:widowControl w:val="false"/>
              <w:numPr>
                <w:ilvl w:val="0"/>
                <w:numId w:val="3"/>
              </w:numPr>
              <w:tabs>
                <w:tab w:val="clear" w:pos="1134"/>
              </w:tabs>
              <w:spacing w:lineRule="auto" w:line="276" w:before="0" w:after="0"/>
              <w:rPr>
                <w:rStyle w:val="Eop"/>
                <w:rFonts w:cs="Arial"/>
              </w:rPr>
            </w:pPr>
            <w:r>
              <w:rPr>
                <w:rStyle w:val="Eop"/>
                <w:rFonts w:cs="Arial"/>
              </w:rPr>
              <w:t>PART 1 – Network communication, security and security policies</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Task 1 Network communication models and network security concepts</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 xml:space="preserve">Task 2 Security Policy review </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Task 3 Transmission Control Protocol/Internet (TCP/IP) suite of protocols, IP addressing and binary and hexadecimal conversions</w:t>
            </w:r>
          </w:p>
          <w:p>
            <w:pPr>
              <w:pStyle w:val="Tablebullet-sub2"/>
              <w:widowControl w:val="false"/>
              <w:numPr>
                <w:ilvl w:val="0"/>
                <w:numId w:val="3"/>
              </w:numPr>
              <w:tabs>
                <w:tab w:val="clear" w:pos="1134"/>
              </w:tabs>
              <w:spacing w:lineRule="auto" w:line="276" w:before="0" w:after="0"/>
              <w:rPr>
                <w:rStyle w:val="Eop"/>
                <w:rFonts w:cs="Arial"/>
              </w:rPr>
            </w:pPr>
            <w:r>
              <w:rPr>
                <w:rStyle w:val="Eop"/>
                <w:rFonts w:cs="Arial"/>
              </w:rPr>
              <w:t>PART 2 – Security services, standards and protocols</w:t>
            </w:r>
          </w:p>
          <w:p>
            <w:pPr>
              <w:pStyle w:val="Tablebullet-sub2"/>
              <w:widowControl w:val="false"/>
              <w:numPr>
                <w:ilvl w:val="0"/>
                <w:numId w:val="3"/>
              </w:numPr>
              <w:tabs>
                <w:tab w:val="clear" w:pos="1134"/>
              </w:tabs>
              <w:spacing w:lineRule="auto" w:line="276" w:before="0" w:after="0"/>
              <w:rPr>
                <w:rStyle w:val="Eop"/>
                <w:rFonts w:cs="Arial"/>
              </w:rPr>
            </w:pPr>
            <w:r>
              <w:rPr>
                <w:rStyle w:val="Eop"/>
                <w:rFonts w:cs="Arial"/>
              </w:rPr>
              <w:t>PART 3 – Networking devices, components and security testing environment</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Task 1 Network devices and testing tools</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Task 2 Investigation and presentation of current cyber network attacks</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Task 3 Contingency task</w:t>
            </w:r>
          </w:p>
          <w:p>
            <w:pPr>
              <w:pStyle w:val="Tablebullet-sub2"/>
              <w:widowControl w:val="false"/>
              <w:numPr>
                <w:ilvl w:val="0"/>
                <w:numId w:val="3"/>
              </w:numPr>
              <w:tabs>
                <w:tab w:val="clear" w:pos="1134"/>
              </w:tabs>
              <w:spacing w:lineRule="auto" w:line="276" w:before="0" w:after="0"/>
              <w:rPr>
                <w:rStyle w:val="Eop"/>
                <w:rFonts w:cs="Arial"/>
              </w:rPr>
            </w:pPr>
            <w:r>
              <w:rPr>
                <w:rStyle w:val="Eop"/>
                <w:rFonts w:cs="Arial"/>
              </w:rPr>
              <w:t>PART 4 – LAB Security testing environment</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LAB 1 – New building network solution</w:t>
            </w:r>
          </w:p>
          <w:p>
            <w:pPr>
              <w:pStyle w:val="Tablebullet-sub2"/>
              <w:widowControl w:val="false"/>
              <w:numPr>
                <w:ilvl w:val="1"/>
                <w:numId w:val="3"/>
              </w:numPr>
              <w:tabs>
                <w:tab w:val="clear" w:pos="1134"/>
              </w:tabs>
              <w:spacing w:lineRule="auto" w:line="276" w:before="0" w:after="0"/>
              <w:ind w:left="1391" w:hanging="360"/>
              <w:rPr>
                <w:rStyle w:val="Eop"/>
                <w:rFonts w:cs="Arial"/>
              </w:rPr>
            </w:pPr>
            <w:r>
              <w:rPr>
                <w:rStyle w:val="Eop"/>
                <w:rFonts w:cs="Arial"/>
              </w:rPr>
              <w:t>LAB 2 – File sharing testing</w:t>
            </w:r>
          </w:p>
          <w:p>
            <w:pPr>
              <w:pStyle w:val="Normal"/>
              <w:widowControl w:val="false"/>
              <w:rPr>
                <w:rStyle w:val="Eop"/>
                <w:rFonts w:cs="Arial"/>
              </w:rPr>
            </w:pPr>
            <w:r>
              <w:rPr>
                <w:rFonts w:cs="Arial"/>
              </w:rPr>
            </w:r>
          </w:p>
          <w:p>
            <w:pPr>
              <w:pStyle w:val="TableText"/>
              <w:widowControl w:val="false"/>
              <w:spacing w:lineRule="auto" w:line="276" w:before="0" w:after="0"/>
              <w:rPr>
                <w:b/>
                <w:bCs/>
              </w:rPr>
            </w:pPr>
            <w:r>
              <w:rPr>
                <w:b/>
                <w:bCs/>
              </w:rPr>
              <w:t>Storage Devices:</w:t>
            </w:r>
          </w:p>
          <w:p>
            <w:pPr>
              <w:pStyle w:val="Tablebullet-sub2"/>
              <w:widowControl w:val="false"/>
              <w:numPr>
                <w:ilvl w:val="0"/>
                <w:numId w:val="2"/>
              </w:numPr>
              <w:tabs>
                <w:tab w:val="clear" w:pos="1134"/>
              </w:tabs>
              <w:spacing w:lineRule="auto" w:line="276" w:before="0" w:after="0"/>
              <w:ind w:left="792" w:hanging="360"/>
              <w:rPr/>
            </w:pPr>
            <w:r>
              <w:rPr/>
              <w:t xml:space="preserve">Students are required to provide their own storage device. </w:t>
            </w:r>
          </w:p>
          <w:p>
            <w:pPr>
              <w:pStyle w:val="TableText"/>
              <w:widowControl w:val="false"/>
              <w:spacing w:lineRule="auto" w:line="276" w:before="0" w:after="0"/>
              <w:rPr>
                <w:b/>
                <w:bCs/>
              </w:rPr>
            </w:pPr>
            <w:r>
              <w:rPr>
                <w:b/>
                <w:bCs/>
              </w:rPr>
            </w:r>
          </w:p>
          <w:p>
            <w:pPr>
              <w:pStyle w:val="TableText"/>
              <w:widowControl w:val="false"/>
              <w:spacing w:lineRule="auto" w:line="276" w:before="0" w:after="0"/>
              <w:rPr>
                <w:b/>
                <w:bCs/>
              </w:rPr>
            </w:pPr>
            <w:r>
              <w:rPr>
                <w:b/>
                <w:bCs/>
              </w:rPr>
              <w:t>Materials Required:</w:t>
            </w:r>
          </w:p>
          <w:p>
            <w:pPr>
              <w:pStyle w:val="Tablebullet-sub2"/>
              <w:widowControl w:val="false"/>
              <w:numPr>
                <w:ilvl w:val="0"/>
                <w:numId w:val="3"/>
              </w:numPr>
              <w:tabs>
                <w:tab w:val="clear" w:pos="1134"/>
              </w:tabs>
              <w:spacing w:lineRule="auto" w:line="276" w:before="0" w:after="0"/>
              <w:rPr/>
            </w:pPr>
            <w:r>
              <w:rPr/>
              <w:t>Access to PCs and peripherals</w:t>
            </w:r>
          </w:p>
          <w:p>
            <w:pPr>
              <w:pStyle w:val="Tablebullet-sub2"/>
              <w:widowControl w:val="false"/>
              <w:numPr>
                <w:ilvl w:val="0"/>
                <w:numId w:val="3"/>
              </w:numPr>
              <w:tabs>
                <w:tab w:val="clear" w:pos="1134"/>
              </w:tabs>
              <w:spacing w:lineRule="auto" w:line="276" w:before="0" w:after="0"/>
              <w:rPr/>
            </w:pPr>
            <w:r>
              <w:rPr/>
              <w:t xml:space="preserve">Access to the Internet </w:t>
            </w:r>
          </w:p>
          <w:p>
            <w:pPr>
              <w:pStyle w:val="Tablebullet-sub2"/>
              <w:widowControl w:val="false"/>
              <w:numPr>
                <w:ilvl w:val="0"/>
                <w:numId w:val="3"/>
              </w:numPr>
              <w:tabs>
                <w:tab w:val="clear" w:pos="1134"/>
              </w:tabs>
              <w:spacing w:lineRule="auto" w:line="276" w:before="0" w:after="0"/>
              <w:rPr/>
            </w:pPr>
            <w:r>
              <w:rPr/>
              <w:t>Access to Connect (LMS)</w:t>
            </w:r>
          </w:p>
          <w:p>
            <w:pPr>
              <w:pStyle w:val="Tablebullet-sub2"/>
              <w:widowControl w:val="false"/>
              <w:numPr>
                <w:ilvl w:val="0"/>
                <w:numId w:val="3"/>
              </w:numPr>
              <w:tabs>
                <w:tab w:val="clear" w:pos="1134"/>
              </w:tabs>
              <w:spacing w:lineRule="auto" w:line="276" w:before="0" w:after="0"/>
              <w:rPr/>
            </w:pPr>
            <w:r>
              <w:rPr/>
              <w:t>Access to computer network system and devices</w:t>
            </w:r>
          </w:p>
          <w:p>
            <w:pPr>
              <w:pStyle w:val="Tablebullet-sub2"/>
              <w:widowControl w:val="false"/>
              <w:numPr>
                <w:ilvl w:val="0"/>
                <w:numId w:val="3"/>
              </w:numPr>
              <w:tabs>
                <w:tab w:val="clear" w:pos="1134"/>
              </w:tabs>
              <w:spacing w:lineRule="auto" w:line="276" w:before="0" w:after="0"/>
              <w:rPr/>
            </w:pPr>
            <w:r>
              <w:rPr/>
              <w:t>Access to a network security laboratory and testing environment</w:t>
            </w:r>
          </w:p>
          <w:p>
            <w:pPr>
              <w:pStyle w:val="Tablebullet-sub2"/>
              <w:widowControl w:val="false"/>
              <w:numPr>
                <w:ilvl w:val="0"/>
                <w:numId w:val="3"/>
              </w:numPr>
              <w:tabs>
                <w:tab w:val="clear" w:pos="1134"/>
              </w:tabs>
              <w:spacing w:lineRule="auto" w:line="276" w:before="0" w:after="0"/>
              <w:rPr/>
            </w:pPr>
            <w:r>
              <w:rPr/>
              <w:t>Access to organisation security documentation</w:t>
            </w:r>
          </w:p>
          <w:p>
            <w:pPr>
              <w:pStyle w:val="Tablebullet-sub2"/>
              <w:widowControl w:val="false"/>
              <w:numPr>
                <w:ilvl w:val="0"/>
                <w:numId w:val="3"/>
              </w:numPr>
              <w:tabs>
                <w:tab w:val="clear" w:pos="1134"/>
              </w:tabs>
              <w:spacing w:lineRule="auto" w:line="276" w:before="0" w:after="0"/>
              <w:rPr/>
            </w:pPr>
            <w:r>
              <w:rPr/>
              <w:t>Access to Word processing software, such as Microsoft Word</w:t>
            </w:r>
          </w:p>
          <w:p>
            <w:pPr>
              <w:pStyle w:val="Tablebullet-sub2"/>
              <w:widowControl w:val="false"/>
              <w:numPr>
                <w:ilvl w:val="0"/>
                <w:numId w:val="3"/>
              </w:numPr>
              <w:tabs>
                <w:tab w:val="clear" w:pos="1134"/>
              </w:tabs>
              <w:spacing w:lineRule="auto" w:line="276" w:before="0" w:after="0"/>
              <w:rPr/>
            </w:pPr>
            <w:r>
              <w:rPr/>
              <w:t>Access to special purpose tools, equipment and materials to complete the assessment.</w:t>
            </w:r>
          </w:p>
          <w:p>
            <w:pPr>
              <w:pStyle w:val="Normal"/>
              <w:widowControl w:val="false"/>
              <w:rPr/>
            </w:pPr>
            <w:r>
              <w:rPr/>
            </w:r>
          </w:p>
          <w:p>
            <w:pPr>
              <w:pStyle w:val="TableText"/>
              <w:widowControl w:val="false"/>
              <w:spacing w:lineRule="auto" w:line="276" w:before="0" w:after="0"/>
              <w:rPr>
                <w:b/>
                <w:bCs/>
              </w:rPr>
            </w:pPr>
            <w:r>
              <w:rPr>
                <w:b/>
                <w:bCs/>
              </w:rPr>
              <w:t>Online Delivery:</w:t>
            </w:r>
          </w:p>
          <w:p>
            <w:pPr>
              <w:pStyle w:val="Tablebullet-sub2"/>
              <w:widowControl w:val="false"/>
              <w:numPr>
                <w:ilvl w:val="0"/>
                <w:numId w:val="3"/>
              </w:numPr>
              <w:tabs>
                <w:tab w:val="clear" w:pos="1134"/>
              </w:tabs>
              <w:spacing w:lineRule="auto" w:line="276" w:before="0" w:after="0"/>
              <w:rPr/>
            </w:pPr>
            <w:r>
              <w:rPr/>
              <w:t>Students to supply their own PC or laptop and peripherals and internet access</w:t>
            </w:r>
          </w:p>
          <w:p>
            <w:pPr>
              <w:pStyle w:val="Tablebullet-sub2"/>
              <w:widowControl w:val="false"/>
              <w:numPr>
                <w:ilvl w:val="0"/>
                <w:numId w:val="3"/>
              </w:numPr>
              <w:tabs>
                <w:tab w:val="clear" w:pos="1134"/>
              </w:tabs>
              <w:spacing w:lineRule="auto" w:line="276" w:before="0" w:after="0"/>
              <w:rPr/>
            </w:pPr>
            <w:r>
              <w:rPr/>
              <w:t xml:space="preserve">Students will require permission to install the required software </w:t>
            </w:r>
          </w:p>
          <w:p>
            <w:pPr>
              <w:pStyle w:val="Tablebullet-sub2"/>
              <w:widowControl w:val="false"/>
              <w:numPr>
                <w:ilvl w:val="0"/>
                <w:numId w:val="3"/>
              </w:numPr>
              <w:tabs>
                <w:tab w:val="clear" w:pos="1134"/>
              </w:tabs>
              <w:spacing w:lineRule="auto" w:line="276" w:before="0" w:after="0"/>
              <w:rPr/>
            </w:pPr>
            <w:r>
              <w:rPr/>
              <w:t>Students will require access to Microsoft Office or similar application</w:t>
            </w:r>
          </w:p>
          <w:p>
            <w:pPr>
              <w:pStyle w:val="Normal"/>
              <w:widowControl w:val="false"/>
              <w:rPr/>
            </w:pPr>
            <w:r>
              <w:rPr/>
            </w:r>
          </w:p>
          <w:p>
            <w:pPr>
              <w:pStyle w:val="TableText"/>
              <w:widowControl w:val="false"/>
              <w:spacing w:lineRule="auto" w:line="276" w:before="0" w:after="0"/>
              <w:rPr>
                <w:b/>
                <w:bCs/>
              </w:rPr>
            </w:pPr>
            <w:r>
              <w:rPr>
                <w:b/>
                <w:bCs/>
              </w:rPr>
              <w:t>Documentation:</w:t>
            </w:r>
          </w:p>
          <w:p>
            <w:pPr>
              <w:pStyle w:val="Tablebullet-sub2"/>
              <w:widowControl w:val="false"/>
              <w:numPr>
                <w:ilvl w:val="0"/>
                <w:numId w:val="3"/>
              </w:numPr>
              <w:tabs>
                <w:tab w:val="clear" w:pos="1134"/>
              </w:tabs>
              <w:spacing w:lineRule="auto" w:line="276" w:before="0" w:after="0"/>
              <w:rPr/>
            </w:pPr>
            <w:r>
              <w:rPr/>
              <w:t>MidTown IT Scenario or Case Study</w:t>
            </w:r>
          </w:p>
          <w:p>
            <w:pPr>
              <w:pStyle w:val="Tablebullet-sub2"/>
              <w:widowControl w:val="false"/>
              <w:numPr>
                <w:ilvl w:val="0"/>
                <w:numId w:val="3"/>
              </w:numPr>
              <w:tabs>
                <w:tab w:val="clear" w:pos="1134"/>
              </w:tabs>
              <w:spacing w:lineRule="auto" w:line="276" w:before="0" w:after="0"/>
              <w:rPr/>
            </w:pPr>
            <w:r>
              <w:rPr/>
              <w:t>MidTown IT Security Policy</w:t>
            </w:r>
          </w:p>
          <w:p>
            <w:pPr>
              <w:pStyle w:val="Tablebullet-sub2"/>
              <w:widowControl w:val="false"/>
              <w:numPr>
                <w:ilvl w:val="0"/>
                <w:numId w:val="3"/>
              </w:numPr>
              <w:tabs>
                <w:tab w:val="clear" w:pos="1134"/>
              </w:tabs>
              <w:spacing w:lineRule="auto" w:line="276" w:before="0" w:after="0"/>
              <w:rPr/>
            </w:pPr>
            <w:r>
              <w:rPr/>
              <w:t>MidTown IT Network Security Protocols Portfolio Template</w:t>
            </w:r>
          </w:p>
          <w:p>
            <w:pPr>
              <w:pStyle w:val="TableText"/>
              <w:widowControl w:val="false"/>
              <w:spacing w:lineRule="auto" w:line="276" w:before="0" w:after="0"/>
              <w:rPr>
                <w:b/>
                <w:bCs/>
              </w:rPr>
            </w:pPr>
            <w:r>
              <w:rPr>
                <w:b/>
                <w:bCs/>
              </w:rPr>
            </w:r>
          </w:p>
          <w:p>
            <w:pPr>
              <w:pStyle w:val="TableText"/>
              <w:keepNext w:val="true"/>
              <w:widowControl w:val="false"/>
              <w:spacing w:lineRule="auto" w:line="276" w:before="0" w:after="0"/>
              <w:rPr>
                <w:b/>
                <w:bCs/>
              </w:rPr>
            </w:pPr>
            <w:r>
              <w:rPr>
                <w:b/>
                <w:bCs/>
              </w:rPr>
              <w:t>Assessment Criteria:</w:t>
            </w:r>
          </w:p>
          <w:p>
            <w:pPr>
              <w:pStyle w:val="Normal"/>
              <w:widowControl w:val="false"/>
              <w:spacing w:lineRule="auto" w:line="276"/>
              <w:rPr>
                <w:rFonts w:cs="Arial"/>
                <w:szCs w:val="20"/>
              </w:rPr>
            </w:pPr>
            <w:r>
              <w:rPr>
                <w:rFonts w:cs="Arial"/>
                <w:szCs w:val="20"/>
              </w:rPr>
              <w:t>To achieve a satisfactory result, your assessor will be looking for your ability to demonstrate the following key skills/tasks/knowledge to an acceptable industry standard. Demonstrated ability to:</w:t>
            </w:r>
          </w:p>
          <w:p>
            <w:pPr>
              <w:pStyle w:val="Normal"/>
              <w:widowControl w:val="false"/>
              <w:spacing w:lineRule="auto" w:line="276"/>
              <w:rPr>
                <w:rFonts w:cs="Arial"/>
                <w:szCs w:val="20"/>
              </w:rPr>
            </w:pPr>
            <w:r>
              <w:rPr>
                <w:rFonts w:cs="Arial"/>
                <w:szCs w:val="20"/>
              </w:rPr>
            </w:r>
          </w:p>
          <w:p>
            <w:pPr>
              <w:pStyle w:val="Tablebullet-sub2"/>
              <w:keepNext w:val="true"/>
              <w:widowControl w:val="false"/>
              <w:numPr>
                <w:ilvl w:val="0"/>
                <w:numId w:val="3"/>
              </w:numPr>
              <w:tabs>
                <w:tab w:val="clear" w:pos="1134"/>
              </w:tabs>
              <w:spacing w:lineRule="auto" w:line="276" w:before="0" w:after="0"/>
              <w:rPr/>
            </w:pPr>
            <w:r>
              <w:rPr/>
              <w:t>Understand network security concepts and terminology</w:t>
            </w:r>
          </w:p>
          <w:p>
            <w:pPr>
              <w:pStyle w:val="Tablebullet-sub2"/>
              <w:keepNext w:val="true"/>
              <w:widowControl w:val="false"/>
              <w:numPr>
                <w:ilvl w:val="0"/>
                <w:numId w:val="3"/>
              </w:numPr>
              <w:tabs>
                <w:tab w:val="clear" w:pos="1134"/>
              </w:tabs>
              <w:spacing w:lineRule="auto" w:line="276" w:before="0" w:after="0"/>
              <w:rPr/>
            </w:pPr>
            <w:r>
              <w:rPr/>
              <w:t>Identify threats, risks and vulnerabilities</w:t>
            </w:r>
          </w:p>
          <w:p>
            <w:pPr>
              <w:pStyle w:val="Tablebullet-sub2"/>
              <w:keepNext w:val="true"/>
              <w:widowControl w:val="false"/>
              <w:numPr>
                <w:ilvl w:val="0"/>
                <w:numId w:val="3"/>
              </w:numPr>
              <w:tabs>
                <w:tab w:val="clear" w:pos="1134"/>
              </w:tabs>
              <w:spacing w:lineRule="auto" w:line="276" w:before="0" w:after="0"/>
              <w:rPr/>
            </w:pPr>
            <w:r>
              <w:rPr/>
              <w:t>Identify and manage cyber security breaches</w:t>
            </w:r>
          </w:p>
          <w:p>
            <w:pPr>
              <w:pStyle w:val="Tablebullet-sub2"/>
              <w:keepNext w:val="true"/>
              <w:widowControl w:val="false"/>
              <w:numPr>
                <w:ilvl w:val="0"/>
                <w:numId w:val="3"/>
              </w:numPr>
              <w:tabs>
                <w:tab w:val="clear" w:pos="1134"/>
              </w:tabs>
              <w:spacing w:lineRule="auto" w:line="276" w:before="0" w:after="0"/>
              <w:rPr/>
            </w:pPr>
            <w:r>
              <w:rPr/>
              <w:t>Understand the OSI model and its layers’ functionality and protocols</w:t>
            </w:r>
          </w:p>
          <w:p>
            <w:pPr>
              <w:pStyle w:val="Tablebullet-sub2"/>
              <w:keepNext w:val="true"/>
              <w:widowControl w:val="false"/>
              <w:numPr>
                <w:ilvl w:val="0"/>
                <w:numId w:val="3"/>
              </w:numPr>
              <w:tabs>
                <w:tab w:val="clear" w:pos="1134"/>
              </w:tabs>
              <w:spacing w:lineRule="auto" w:line="276" w:before="0" w:after="0"/>
              <w:rPr/>
            </w:pPr>
            <w:r>
              <w:rPr/>
              <w:t>Understand the TCP/IP model, its standards and protocols</w:t>
            </w:r>
          </w:p>
          <w:p>
            <w:pPr>
              <w:pStyle w:val="Tablebullet-sub2"/>
              <w:keepNext w:val="true"/>
              <w:widowControl w:val="false"/>
              <w:numPr>
                <w:ilvl w:val="0"/>
                <w:numId w:val="3"/>
              </w:numPr>
              <w:tabs>
                <w:tab w:val="clear" w:pos="1134"/>
              </w:tabs>
              <w:spacing w:lineRule="auto" w:line="276" w:before="0" w:after="0"/>
              <w:rPr/>
            </w:pPr>
            <w:r>
              <w:rPr/>
              <w:t>Work with organisational security policies</w:t>
            </w:r>
          </w:p>
          <w:p>
            <w:pPr>
              <w:pStyle w:val="Tablebullet-sub2"/>
              <w:keepNext w:val="true"/>
              <w:widowControl w:val="false"/>
              <w:numPr>
                <w:ilvl w:val="0"/>
                <w:numId w:val="3"/>
              </w:numPr>
              <w:tabs>
                <w:tab w:val="clear" w:pos="1134"/>
              </w:tabs>
              <w:spacing w:lineRule="auto" w:line="276" w:before="0" w:after="0"/>
              <w:rPr/>
            </w:pPr>
            <w:r>
              <w:rPr/>
              <w:t>Convert between decimal, binary and hexadecimal notation</w:t>
            </w:r>
          </w:p>
          <w:p>
            <w:pPr>
              <w:pStyle w:val="Tablebullet-sub2"/>
              <w:keepNext w:val="true"/>
              <w:widowControl w:val="false"/>
              <w:numPr>
                <w:ilvl w:val="0"/>
                <w:numId w:val="3"/>
              </w:numPr>
              <w:tabs>
                <w:tab w:val="clear" w:pos="1134"/>
              </w:tabs>
              <w:spacing w:lineRule="auto" w:line="276" w:before="0" w:after="0"/>
              <w:rPr/>
            </w:pPr>
            <w:r>
              <w:rPr/>
              <w:t>Work with Server Message Block (SMB)</w:t>
            </w:r>
          </w:p>
          <w:p>
            <w:pPr>
              <w:pStyle w:val="Tablebullet-sub2"/>
              <w:keepNext w:val="true"/>
              <w:widowControl w:val="false"/>
              <w:numPr>
                <w:ilvl w:val="0"/>
                <w:numId w:val="3"/>
              </w:numPr>
              <w:tabs>
                <w:tab w:val="clear" w:pos="1134"/>
              </w:tabs>
              <w:spacing w:lineRule="auto" w:line="276" w:before="0" w:after="0"/>
              <w:rPr/>
            </w:pPr>
            <w:r>
              <w:rPr/>
              <w:t>Use QUIC UDP to secure network traffic</w:t>
            </w:r>
          </w:p>
          <w:p>
            <w:pPr>
              <w:pStyle w:val="Tablebullet-sub2"/>
              <w:keepNext w:val="true"/>
              <w:widowControl w:val="false"/>
              <w:numPr>
                <w:ilvl w:val="0"/>
                <w:numId w:val="3"/>
              </w:numPr>
              <w:tabs>
                <w:tab w:val="clear" w:pos="1134"/>
              </w:tabs>
              <w:spacing w:lineRule="auto" w:line="276" w:before="0" w:after="0"/>
              <w:rPr/>
            </w:pPr>
            <w:r>
              <w:rPr/>
              <w:t xml:space="preserve">Investigate NB-Io and IoT  and LoRa-IoT standards for IoT </w:t>
            </w:r>
          </w:p>
          <w:p>
            <w:pPr>
              <w:pStyle w:val="Tablebullet-sub2"/>
              <w:keepNext w:val="true"/>
              <w:widowControl w:val="false"/>
              <w:numPr>
                <w:ilvl w:val="0"/>
                <w:numId w:val="3"/>
              </w:numPr>
              <w:tabs>
                <w:tab w:val="clear" w:pos="1134"/>
              </w:tabs>
              <w:spacing w:lineRule="auto" w:line="276" w:before="0" w:after="0"/>
              <w:rPr/>
            </w:pPr>
            <w:r>
              <w:rPr/>
              <w:t>Demonstrate functionality of key network devices</w:t>
            </w:r>
          </w:p>
          <w:p>
            <w:pPr>
              <w:pStyle w:val="Tablebullet-sub2"/>
              <w:keepNext w:val="true"/>
              <w:widowControl w:val="false"/>
              <w:numPr>
                <w:ilvl w:val="0"/>
                <w:numId w:val="3"/>
              </w:numPr>
              <w:tabs>
                <w:tab w:val="clear" w:pos="1134"/>
              </w:tabs>
              <w:spacing w:lineRule="auto" w:line="276" w:before="0" w:after="0"/>
              <w:rPr/>
            </w:pPr>
            <w:r>
              <w:rPr/>
              <w:t>Implement security of network components in a LAB practical</w:t>
            </w:r>
          </w:p>
          <w:p>
            <w:pPr>
              <w:pStyle w:val="Tablebullet-sub2"/>
              <w:keepNext w:val="true"/>
              <w:widowControl w:val="false"/>
              <w:numPr>
                <w:ilvl w:val="0"/>
                <w:numId w:val="3"/>
              </w:numPr>
              <w:tabs>
                <w:tab w:val="clear" w:pos="1134"/>
              </w:tabs>
              <w:spacing w:lineRule="auto" w:line="276" w:before="0" w:after="0"/>
              <w:rPr/>
            </w:pPr>
            <w:r>
              <w:rPr/>
              <w:t>Investigate and present current cyber security attacks</w:t>
            </w:r>
          </w:p>
          <w:p>
            <w:pPr>
              <w:pStyle w:val="Tablebullet-sub2"/>
              <w:keepNext w:val="true"/>
              <w:widowControl w:val="false"/>
              <w:numPr>
                <w:ilvl w:val="0"/>
                <w:numId w:val="0"/>
              </w:numPr>
              <w:tabs>
                <w:tab w:val="clear" w:pos="1134"/>
              </w:tabs>
              <w:spacing w:lineRule="auto" w:line="276" w:before="0" w:after="0"/>
              <w:ind w:left="0" w:hanging="0"/>
              <w:rPr/>
            </w:pPr>
            <w:r>
              <w:rPr/>
            </w:r>
          </w:p>
          <w:p>
            <w:pPr>
              <w:pStyle w:val="Tablebullet-sub2"/>
              <w:keepNext w:val="true"/>
              <w:widowControl w:val="false"/>
              <w:numPr>
                <w:ilvl w:val="0"/>
                <w:numId w:val="0"/>
              </w:numPr>
              <w:tabs>
                <w:tab w:val="clear" w:pos="1134"/>
              </w:tabs>
              <w:spacing w:lineRule="auto" w:line="276" w:before="0" w:after="0"/>
              <w:ind w:left="0" w:hanging="0"/>
              <w:rPr/>
            </w:pPr>
            <w:r>
              <w:rPr/>
              <w:t>Refer to the marking criteria for specific details:</w:t>
            </w:r>
          </w:p>
          <w:p>
            <w:pPr>
              <w:pStyle w:val="TableText"/>
              <w:keepNext w:val="true"/>
              <w:widowControl w:val="false"/>
              <w:spacing w:lineRule="auto" w:line="276" w:before="0" w:after="0"/>
              <w:ind w:left="360" w:hanging="0"/>
              <w:rPr/>
            </w:pPr>
            <w:r>
              <w:rPr/>
              <w:t>VU23213_AT2_MC_TQM_V1</w:t>
            </w:r>
          </w:p>
          <w:p>
            <w:pPr>
              <w:pStyle w:val="Normal"/>
              <w:widowControl w:val="false"/>
              <w:spacing w:lineRule="auto" w:line="276"/>
              <w:rPr>
                <w:rFonts w:cs="Arial"/>
                <w:szCs w:val="20"/>
              </w:rPr>
            </w:pPr>
            <w:r>
              <w:rPr>
                <w:rFonts w:cs="Arial"/>
                <w:szCs w:val="20"/>
              </w:rPr>
            </w:r>
          </w:p>
          <w:p>
            <w:pPr>
              <w:pStyle w:val="TableText"/>
              <w:keepNext w:val="true"/>
              <w:widowControl w:val="false"/>
              <w:spacing w:lineRule="auto" w:line="276" w:before="0" w:after="0"/>
              <w:rPr>
                <w:b/>
              </w:rPr>
            </w:pPr>
            <w:r>
              <w:rPr>
                <w:b/>
              </w:rPr>
              <w:t>Details of location:</w:t>
            </w:r>
          </w:p>
          <w:p>
            <w:pPr>
              <w:pStyle w:val="TableText"/>
              <w:keepNext w:val="true"/>
              <w:widowControl w:val="false"/>
              <w:spacing w:lineRule="auto" w:line="276" w:before="0" w:after="0"/>
              <w:rPr/>
            </w:pPr>
            <w:r>
              <w:rPr/>
              <w:t>TAFE will provide a simulated work environment in the classroom. Research activities may be conducted in the classroom or at home.</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szCs w:val="22"/>
              </w:rPr>
            </w:pPr>
            <w:r>
              <w:rPr>
                <w:szCs w:val="22"/>
              </w:rPr>
              <w:t xml:space="preserve">If you are unable to attend a scheduled assessment activity, you must notify your teacher before the assessment is due and supply a doctor's certificate and approval from the team manager for an extension.  </w:t>
            </w:r>
          </w:p>
          <w:p>
            <w:pPr>
              <w:pStyle w:val="TableText"/>
              <w:keepNext w:val="true"/>
              <w:widowControl w:val="false"/>
              <w:spacing w:lineRule="auto" w:line="276" w:before="0" w:after="0"/>
              <w:rPr>
                <w:b/>
              </w:rPr>
            </w:pPr>
            <w:r>
              <w:rPr>
                <w:b/>
              </w:rPr>
            </w:r>
          </w:p>
          <w:p>
            <w:pPr>
              <w:pStyle w:val="TableText"/>
              <w:keepNext w:val="true"/>
              <w:widowControl w:val="false"/>
              <w:spacing w:lineRule="auto" w:line="276" w:before="0" w:after="0"/>
              <w:rPr>
                <w:b/>
              </w:rPr>
            </w:pPr>
            <w:r>
              <w:rPr>
                <w:b/>
              </w:rPr>
              <w:t>Time restrictions:</w:t>
            </w:r>
          </w:p>
          <w:p>
            <w:pPr>
              <w:pStyle w:val="TableText"/>
              <w:keepNext w:val="true"/>
              <w:widowControl w:val="false"/>
              <w:spacing w:lineRule="auto" w:line="276" w:before="0" w:after="0"/>
              <w:rPr/>
            </w:pPr>
            <w:r>
              <w:rPr/>
              <w:t>This assignment is designed to take place over 8 weeks or approximately 32 hours. The student is expected to attend classes as per timetable details and should be able to commit up to 3 hours per week of their own time to study or study related activities.</w:t>
            </w:r>
          </w:p>
          <w:p>
            <w:pPr>
              <w:pStyle w:val="TableText"/>
              <w:keepNext w:val="true"/>
              <w:widowControl w:val="false"/>
              <w:spacing w:lineRule="auto" w:line="276" w:before="0" w:after="0"/>
              <w:rPr>
                <w:b/>
              </w:rPr>
            </w:pPr>
            <w:r>
              <w:rPr>
                <w:b/>
              </w:rPr>
            </w:r>
          </w:p>
          <w:p>
            <w:pPr>
              <w:pStyle w:val="TableText"/>
              <w:keepNext w:val="true"/>
              <w:widowControl w:val="false"/>
              <w:spacing w:lineRule="auto" w:line="276" w:before="0" w:after="0"/>
              <w:rPr>
                <w:b/>
              </w:rPr>
            </w:pPr>
            <w:r>
              <w:rPr>
                <w:b/>
              </w:rPr>
              <w:t>Interactions:</w:t>
            </w:r>
          </w:p>
          <w:p>
            <w:pPr>
              <w:pStyle w:val="TableText"/>
              <w:keepNext w:val="true"/>
              <w:widowControl w:val="false"/>
              <w:spacing w:lineRule="auto" w:line="276" w:before="0" w:after="0"/>
              <w:rPr/>
            </w:pPr>
            <w:r>
              <w:rPr/>
              <w:t>Teamwork skills are essential in the IT industry therefore you should work in teams to consult and collaborate on practical activities. However, each student must complete the assessment tasks individually (unless indicated).</w:t>
            </w:r>
          </w:p>
          <w:p>
            <w:pPr>
              <w:pStyle w:val="TableText"/>
              <w:keepNext w:val="true"/>
              <w:widowControl w:val="false"/>
              <w:spacing w:lineRule="auto" w:line="276" w:before="0" w:after="0"/>
              <w:rPr/>
            </w:pPr>
            <w:r>
              <w:rPr/>
            </w:r>
          </w:p>
          <w:p>
            <w:pPr>
              <w:pStyle w:val="Tabletext1"/>
              <w:widowControl w:val="false"/>
              <w:spacing w:lineRule="auto" w:line="276" w:before="0" w:after="0"/>
              <w:rPr>
                <w:b/>
              </w:rPr>
            </w:pPr>
            <w:r>
              <w:rPr>
                <w:b/>
              </w:rPr>
              <w:t>Level of assistance permitted:</w:t>
            </w:r>
          </w:p>
          <w:p>
            <w:pPr>
              <w:pStyle w:val="Tabletext1"/>
              <w:widowControl w:val="false"/>
              <w:spacing w:lineRule="auto" w:line="276" w:before="0" w:after="0"/>
              <w:rPr/>
            </w:pPr>
            <w:r>
              <w:rPr/>
              <w:t>Staff cannot directly show students answers or solutions but support and guide them to complete tasks individually. Teachers and tutors should be available in class, and accessible by email for students working from home.</w:t>
            </w:r>
          </w:p>
          <w:p>
            <w:pPr>
              <w:pStyle w:val="Tabletext1"/>
              <w:widowControl w:val="false"/>
              <w:spacing w:lineRule="auto" w:line="276" w:before="0" w:after="0"/>
              <w:rPr>
                <w:b/>
                <w:szCs w:val="22"/>
              </w:rPr>
            </w:pPr>
            <w:r>
              <w:rPr>
                <w:b/>
                <w:szCs w:val="22"/>
              </w:rPr>
            </w:r>
          </w:p>
          <w:p>
            <w:pPr>
              <w:pStyle w:val="Tabletext1"/>
              <w:widowControl w:val="false"/>
              <w:spacing w:lineRule="auto" w:line="276" w:before="0" w:after="0"/>
              <w:rPr>
                <w:b/>
                <w:szCs w:val="22"/>
              </w:rPr>
            </w:pPr>
            <w:r>
              <w:rPr>
                <w:b/>
                <w:szCs w:val="22"/>
              </w:rPr>
              <w:t>Reasonable Adjustments:</w:t>
            </w:r>
          </w:p>
          <w:p>
            <w:pPr>
              <w:pStyle w:val="Tabletext1"/>
              <w:widowControl w:val="false"/>
              <w:spacing w:lineRule="auto" w:line="276" w:before="0" w:after="0"/>
              <w:rPr>
                <w:szCs w:val="22"/>
              </w:rPr>
            </w:pPr>
            <w:r>
              <w:rPr>
                <w:szCs w:val="22"/>
              </w:rPr>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b/>
                <w:szCs w:val="22"/>
              </w:rPr>
            </w:pPr>
            <w:r>
              <w:rPr>
                <w:b/>
                <w:szCs w:val="22"/>
              </w:rPr>
              <w:t>Number of Attempts:</w:t>
            </w:r>
          </w:p>
          <w:p>
            <w:pPr>
              <w:pStyle w:val="Tabletext1"/>
              <w:widowControl w:val="false"/>
              <w:spacing w:lineRule="auto" w:line="276" w:before="80" w:after="0"/>
              <w:rPr>
                <w:b/>
                <w:szCs w:val="22"/>
              </w:rPr>
            </w:pPr>
            <w:r>
              <w:rPr>
                <w:szCs w:val="22"/>
              </w:rPr>
              <w:t>You will receive up to two (2) attempts at this assessment task. Should your 1</w:t>
            </w:r>
            <w:r>
              <w:rPr>
                <w:szCs w:val="22"/>
                <w:vertAlign w:val="superscript"/>
              </w:rPr>
              <w:t>st</w:t>
            </w:r>
            <w:r>
              <w:rPr>
                <w:szCs w:val="22"/>
              </w:rPr>
              <w:t xml:space="preserve"> attempt be unsatisfactory (U), your teacher will provide feedback and discuss the relevant sections / questions with you and will arrange a due date for the submission of your 2</w:t>
            </w:r>
            <w:r>
              <w:rPr>
                <w:szCs w:val="22"/>
                <w:vertAlign w:val="superscript"/>
              </w:rPr>
              <w:t>nd</w:t>
            </w:r>
            <w:r>
              <w:rPr>
                <w:szCs w:val="22"/>
              </w:rPr>
              <w:t xml:space="preserve"> attempt. If your 2</w:t>
            </w:r>
            <w:r>
              <w:rPr>
                <w:szCs w:val="22"/>
                <w:vertAlign w:val="superscript"/>
              </w:rPr>
              <w:t>nd</w:t>
            </w:r>
            <w:r>
              <w:rPr>
                <w:szCs w:val="22"/>
              </w:rPr>
              <w:t xml:space="preserve"> submission is unsatisfactory (U), or you fail to submit a 2</w:t>
            </w:r>
            <w:r>
              <w:rPr>
                <w:szCs w:val="22"/>
                <w:vertAlign w:val="superscript"/>
              </w:rPr>
              <w:t>nd</w:t>
            </w:r>
            <w:r>
              <w:rPr>
                <w:szCs w:val="22"/>
              </w:rPr>
              <w:t xml:space="preserve"> attempt, you will receive an overall unsatisfactory result for this assessment task. </w:t>
            </w:r>
            <w:r>
              <w:rPr>
                <w:bCs/>
                <w:szCs w:val="22"/>
              </w:rPr>
              <w:t>Only one re-assessment attempt may be granted for each assessment task.</w:t>
            </w:r>
            <w:r>
              <w:rPr>
                <w:b/>
                <w:szCs w:val="22"/>
              </w:rPr>
              <w:t xml:space="preserve"> </w:t>
            </w:r>
          </w:p>
          <w:p>
            <w:pPr>
              <w:pStyle w:val="Normal"/>
              <w:widowControl w:val="false"/>
              <w:suppressAutoHyphens w:val="true"/>
              <w:spacing w:lineRule="auto" w:line="276"/>
              <w:rPr>
                <w:rFonts w:cs="Arial"/>
                <w:b/>
                <w:i/>
                <w:i/>
              </w:rPr>
            </w:pPr>
            <w:r>
              <w:rPr>
                <w:rFonts w:cs="Arial"/>
                <w:b/>
                <w:i/>
              </w:rPr>
              <w:t>For more information, refer to the Student Rules.</w:t>
            </w:r>
          </w:p>
          <w:p>
            <w:pPr>
              <w:pStyle w:val="Tabletext1"/>
              <w:widowControl w:val="false"/>
              <w:spacing w:lineRule="auto" w:line="276" w:before="0" w:after="0"/>
              <w:rPr>
                <w:b/>
                <w:szCs w:val="22"/>
              </w:rPr>
            </w:pPr>
            <w:r>
              <w:rPr>
                <w:b/>
                <w:szCs w:val="22"/>
              </w:rPr>
            </w:r>
          </w:p>
          <w:p>
            <w:pPr>
              <w:pStyle w:val="Tabletext1"/>
              <w:widowControl w:val="false"/>
              <w:spacing w:lineRule="auto" w:line="276" w:before="0" w:after="0"/>
              <w:rPr>
                <w:b/>
                <w:szCs w:val="22"/>
              </w:rPr>
            </w:pPr>
            <w:r>
              <w:rPr>
                <w:b/>
                <w:szCs w:val="22"/>
              </w:rPr>
              <w:t xml:space="preserve">Work, Health and Safety: </w:t>
            </w:r>
          </w:p>
          <w:p>
            <w:pPr>
              <w:pStyle w:val="Tabletext1"/>
              <w:widowControl w:val="false"/>
              <w:spacing w:lineRule="auto" w:line="276" w:before="80" w:after="80"/>
              <w:rPr>
                <w:szCs w:val="22"/>
              </w:rPr>
            </w:pPr>
            <w:r>
              <w:rPr>
                <w:szCs w:val="22"/>
              </w:rPr>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tc>
      </w:tr>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rPr>
                <w:rFonts w:eastAsia="Arial" w:cs="Arial"/>
                <w:b/>
              </w:rPr>
            </w:pPr>
            <w:r>
              <w:rPr>
                <w:rFonts w:eastAsia="Arial" w:cs="Arial"/>
                <w:b/>
              </w:rPr>
            </w:r>
          </w:p>
          <w:p>
            <w:pPr>
              <w:pStyle w:val="Normal"/>
              <w:widowControl w:val="false"/>
              <w:suppressAutoHyphens w:val="true"/>
              <w:spacing w:lineRule="auto" w:line="240"/>
              <w:rPr>
                <w:rFonts w:eastAsia="Arial" w:cs="Arial"/>
                <w:b/>
              </w:rPr>
            </w:pPr>
            <w:r>
              <w:rPr>
                <w:rFonts w:eastAsia="Arial" w:cs="Arial"/>
                <w:b/>
              </w:rPr>
              <w:t>Submission details</w:t>
            </w:r>
          </w:p>
          <w:p>
            <w:pPr>
              <w:pStyle w:val="Normal"/>
              <w:widowControl w:val="false"/>
              <w:suppressAutoHyphens w:val="true"/>
              <w:spacing w:lineRule="auto" w:line="240"/>
              <w:rPr>
                <w:rFonts w:eastAsia="Arial" w:cs="Arial"/>
                <w:b/>
              </w:rPr>
            </w:pPr>
            <w:r>
              <w:rPr>
                <w:rFonts w:eastAsia="Arial" w:cs="Arial"/>
                <w:b/>
              </w:rPr>
            </w:r>
          </w:p>
          <w:p>
            <w:pPr>
              <w:pStyle w:val="Normal"/>
              <w:widowControl w:val="false"/>
              <w:suppressAutoHyphens w:val="true"/>
              <w:spacing w:lineRule="auto" w:line="240"/>
              <w:rPr>
                <w:rFonts w:eastAsia="Arial" w:cs="Arial"/>
                <w:b/>
              </w:rPr>
            </w:pPr>
            <w:r>
              <w:rPr>
                <w:rFonts w:eastAsia="Arial" w:cs="Arial"/>
                <w:b/>
              </w:rPr>
            </w:r>
          </w:p>
        </w:tc>
        <w:tc>
          <w:tcPr>
            <w:tcW w:w="782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1"/>
              <w:widowControl w:val="false"/>
              <w:spacing w:lineRule="auto" w:line="276" w:before="0" w:after="0"/>
              <w:rPr>
                <w:b/>
              </w:rPr>
            </w:pPr>
            <w:r>
              <w:rPr>
                <w:b/>
              </w:rPr>
              <w:t xml:space="preserve">Evidence Required to be Submitted:   </w:t>
            </w:r>
          </w:p>
          <w:p>
            <w:pPr>
              <w:pStyle w:val="Tabletext1"/>
              <w:widowControl w:val="false"/>
              <w:spacing w:lineRule="auto" w:line="276" w:before="0" w:after="0"/>
              <w:rPr>
                <w:szCs w:val="22"/>
              </w:rPr>
            </w:pPr>
            <w:r>
              <w:rPr>
                <w:szCs w:val="22"/>
              </w:rPr>
              <w:t xml:space="preserve">Insert your details on the cover page and sign the Student Declaration. Include this template with your submission.  </w:t>
            </w:r>
          </w:p>
          <w:p>
            <w:pPr>
              <w:pStyle w:val="Tabletext1"/>
              <w:widowControl w:val="false"/>
              <w:spacing w:lineRule="auto" w:line="276" w:before="0" w:after="0"/>
              <w:rPr>
                <w:b/>
                <w:szCs w:val="22"/>
              </w:rPr>
            </w:pPr>
            <w:r>
              <w:rPr>
                <w:b/>
                <w:szCs w:val="22"/>
              </w:rPr>
            </w:r>
          </w:p>
          <w:p>
            <w:pPr>
              <w:pStyle w:val="Tabletext1"/>
              <w:widowControl w:val="false"/>
              <w:spacing w:lineRule="auto" w:line="276" w:before="0" w:after="0"/>
              <w:rPr>
                <w:b/>
                <w:szCs w:val="22"/>
              </w:rPr>
            </w:pPr>
            <w:r>
              <w:rPr>
                <w:b/>
                <w:szCs w:val="22"/>
              </w:rPr>
              <w:t>Submission via Connect:</w:t>
            </w:r>
          </w:p>
          <w:p>
            <w:pPr>
              <w:pStyle w:val="Tabletext1"/>
              <w:widowControl w:val="false"/>
              <w:spacing w:lineRule="auto" w:line="276" w:before="0" w:after="0"/>
              <w:rPr>
                <w:szCs w:val="22"/>
              </w:rPr>
            </w:pPr>
            <w:r>
              <w:rPr>
                <w:szCs w:val="22"/>
              </w:rPr>
              <w:t>Upload a single file into Assessment 2 (AT2) Assignment Folder in Connect.</w:t>
            </w:r>
          </w:p>
          <w:p>
            <w:pPr>
              <w:pStyle w:val="Tabletext1"/>
              <w:widowControl w:val="false"/>
              <w:spacing w:lineRule="auto" w:line="276" w:before="0" w:after="0"/>
              <w:rPr>
                <w:szCs w:val="22"/>
              </w:rPr>
            </w:pPr>
            <w:r>
              <w:rPr>
                <w:szCs w:val="22"/>
              </w:rPr>
              <w:t>Multiple files can be compressed into a single file.</w:t>
            </w:r>
          </w:p>
          <w:p>
            <w:pPr>
              <w:pStyle w:val="Tabletext1"/>
              <w:widowControl w:val="false"/>
              <w:spacing w:lineRule="auto" w:line="240" w:before="0" w:after="0"/>
              <w:rPr>
                <w:szCs w:val="22"/>
              </w:rPr>
            </w:pPr>
            <w:r>
              <w:rPr>
                <w:szCs w:val="22"/>
              </w:rPr>
            </w:r>
          </w:p>
          <w:p>
            <w:pPr>
              <w:pStyle w:val="Tabletext1"/>
              <w:widowControl w:val="false"/>
              <w:spacing w:lineRule="auto" w:line="276" w:before="0" w:after="0"/>
              <w:rPr>
                <w:szCs w:val="22"/>
              </w:rPr>
            </w:pPr>
            <w:r>
              <w:rPr>
                <w:szCs w:val="22"/>
              </w:rPr>
              <w:t xml:space="preserve">Name the file: </w:t>
            </w:r>
          </w:p>
          <w:p>
            <w:pPr>
              <w:pStyle w:val="Tabletext1"/>
              <w:widowControl w:val="false"/>
              <w:spacing w:lineRule="auto" w:line="276" w:before="0" w:after="0"/>
              <w:rPr>
                <w:szCs w:val="22"/>
              </w:rPr>
            </w:pPr>
            <w:r>
              <w:rPr>
                <w:szCs w:val="22"/>
              </w:rPr>
              <w:t>VU23213_AT2_Surname_Student Number</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szCs w:val="22"/>
              </w:rPr>
            </w:pPr>
            <w:r>
              <w:rPr>
                <w:szCs w:val="22"/>
              </w:rPr>
              <w:t>TAFE Queensland Learning Management System (Connect)</w:t>
            </w:r>
          </w:p>
          <w:p>
            <w:pPr>
              <w:pStyle w:val="Tabletext1"/>
              <w:widowControl w:val="false"/>
              <w:spacing w:lineRule="auto" w:line="276"/>
              <w:rPr>
                <w:b/>
                <w:szCs w:val="22"/>
              </w:rPr>
            </w:pPr>
            <w:r>
              <w:rPr>
                <w:b/>
                <w:szCs w:val="22"/>
              </w:rPr>
              <w:t>Accessing Connect:</w:t>
            </w:r>
          </w:p>
          <w:p>
            <w:pPr>
              <w:pStyle w:val="Normal"/>
              <w:widowControl w:val="false"/>
              <w:spacing w:lineRule="auto" w:line="276"/>
              <w:rPr>
                <w:rFonts w:eastAsia="SimSun" w:cs="Arial"/>
                <w:kern w:val="2"/>
                <w:lang w:eastAsia="hi-IN" w:bidi="hi-IN"/>
              </w:rPr>
            </w:pPr>
            <w:r>
              <w:rPr>
                <w:rFonts w:eastAsia="SimSun" w:cs="Arial"/>
                <w:kern w:val="2"/>
                <w:lang w:eastAsia="hi-IN" w:bidi="hi-IN"/>
              </w:rPr>
              <w:t>Connect URL: https://connect.tafeqld.edu.au/d2l/login</w:t>
            </w:r>
          </w:p>
          <w:p>
            <w:pPr>
              <w:pStyle w:val="Normal"/>
              <w:widowControl w:val="false"/>
              <w:spacing w:lineRule="auto" w:line="276"/>
              <w:rPr>
                <w:rFonts w:eastAsia="SimSun" w:cs="Arial"/>
                <w:kern w:val="2"/>
                <w:lang w:eastAsia="hi-IN" w:bidi="hi-IN"/>
              </w:rPr>
            </w:pPr>
            <w:r>
              <w:rPr>
                <w:rFonts w:eastAsia="SimSun" w:cs="Arial"/>
                <w:kern w:val="2"/>
                <w:lang w:eastAsia="hi-IN" w:bidi="hi-IN"/>
              </w:rPr>
              <w:t>Username: 9 digit student number</w:t>
            </w:r>
          </w:p>
          <w:p>
            <w:pPr>
              <w:pStyle w:val="Normal"/>
              <w:widowControl w:val="false"/>
              <w:spacing w:lineRule="auto" w:line="276"/>
              <w:rPr>
                <w:rFonts w:eastAsia="SimSun" w:cs="Arial"/>
                <w:kern w:val="2"/>
                <w:lang w:eastAsia="hi-IN" w:bidi="hi-IN"/>
              </w:rPr>
            </w:pPr>
            <w:r>
              <w:rPr>
                <w:rFonts w:eastAsia="SimSun" w:cs="Arial"/>
                <w:kern w:val="2"/>
                <w:lang w:eastAsia="hi-IN" w:bidi="hi-IN"/>
              </w:rPr>
              <w:t>Password: &lt;your password&gt;</w:t>
            </w:r>
          </w:p>
          <w:p>
            <w:pPr>
              <w:pStyle w:val="Normal"/>
              <w:widowControl w:val="false"/>
              <w:suppressAutoHyphens w:val="true"/>
              <w:spacing w:lineRule="auto" w:line="276"/>
              <w:rPr>
                <w:rStyle w:val="InternetLink"/>
                <w:rFonts w:eastAsia="MS Mincho" w:cs="Arial"/>
                <w:lang w:eastAsia="en-US"/>
              </w:rPr>
            </w:pPr>
            <w:r>
              <w:rPr>
                <w:rFonts w:eastAsia="SimSun" w:cs="Arial"/>
                <w:kern w:val="2"/>
                <w:lang w:eastAsia="hi-IN" w:bidi="hi-IN"/>
              </w:rPr>
              <w:t>For password reset go to:</w:t>
            </w:r>
            <w:r>
              <w:rPr>
                <w:rFonts w:eastAsia="MS Mincho" w:cs="Times New Roman"/>
                <w:lang w:eastAsia="en-US"/>
              </w:rPr>
              <w:t xml:space="preserve"> </w:t>
            </w:r>
            <w:hyperlink r:id="rId4">
              <w:r>
                <w:rPr>
                  <w:rStyle w:val="InternetLink"/>
                  <w:rFonts w:eastAsia="MS Mincho" w:cs="Arial"/>
                  <w:lang w:eastAsia="en-US"/>
                </w:rPr>
                <w:t>https://passwordreset.tafeqld.edu.au/default.aspx</w:t>
              </w:r>
            </w:hyperlink>
          </w:p>
          <w:p>
            <w:pPr>
              <w:pStyle w:val="Normal"/>
              <w:widowControl w:val="false"/>
              <w:suppressAutoHyphens w:val="true"/>
              <w:spacing w:lineRule="auto" w:line="276"/>
              <w:rPr>
                <w:rFonts w:eastAsia="Arial" w:cs="Arial"/>
                <w:b/>
                <w:bCs/>
              </w:rPr>
            </w:pPr>
            <w:r>
              <w:rPr>
                <w:rFonts w:eastAsia="Arial" w:cs="Arial"/>
                <w:b/>
                <w:bCs/>
              </w:rPr>
            </w:r>
          </w:p>
        </w:tc>
      </w:tr>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before="240" w:after="0"/>
              <w:rPr>
                <w:b/>
              </w:rPr>
            </w:pPr>
            <w:r>
              <w:rPr>
                <w:rFonts w:eastAsia="Arial" w:cs="Arial"/>
                <w:b/>
              </w:rPr>
              <w:t>Instructions to Assessor</w:t>
            </w:r>
          </w:p>
        </w:tc>
        <w:tc>
          <w:tcPr>
            <w:tcW w:w="782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lineRule="auto" w:line="276"/>
              <w:rPr>
                <w:rFonts w:eastAsia="SimSun" w:cs="Arial"/>
                <w:b/>
                <w:kern w:val="2"/>
                <w:lang w:eastAsia="hi-IN" w:bidi="hi-IN"/>
              </w:rPr>
            </w:pPr>
            <w:r>
              <w:rPr>
                <w:rFonts w:eastAsia="SimSun" w:cs="Arial"/>
                <w:b/>
                <w:kern w:val="2"/>
                <w:lang w:eastAsia="hi-IN" w:bidi="hi-IN"/>
              </w:rPr>
              <w:t>Specifications of assessment:</w:t>
            </w:r>
          </w:p>
          <w:p>
            <w:pPr>
              <w:pStyle w:val="Normal"/>
              <w:widowControl w:val="false"/>
              <w:suppressAutoHyphens w:val="true"/>
              <w:spacing w:lineRule="auto" w:line="276"/>
              <w:rPr>
                <w:rFonts w:eastAsia="SimSun" w:cs="Arial"/>
                <w:b/>
                <w:kern w:val="2"/>
                <w:lang w:eastAsia="hi-IN" w:bidi="hi-IN"/>
              </w:rPr>
            </w:pPr>
            <w:r>
              <w:rPr>
                <w:rFonts w:eastAsia="SimSun" w:cs="Arial"/>
                <w:b/>
                <w:kern w:val="2"/>
                <w:lang w:eastAsia="hi-IN" w:bidi="hi-IN"/>
              </w:rPr>
            </w:r>
          </w:p>
          <w:p>
            <w:pPr>
              <w:pStyle w:val="Normal"/>
              <w:widowControl w:val="false"/>
              <w:spacing w:lineRule="auto" w:line="259" w:before="0" w:after="160"/>
              <w:rPr>
                <w:rFonts w:eastAsia="Arial" w:cs="Arial"/>
                <w:color w:val="000000"/>
                <w:sz w:val="23"/>
                <w:szCs w:val="23"/>
                <w:lang w:eastAsia="en-US"/>
              </w:rPr>
            </w:pPr>
            <w:r>
              <w:rPr>
                <w:rFonts w:eastAsia="Arial" w:cs="Arial"/>
                <w:color w:val="000000"/>
                <w:lang w:eastAsia="en-US"/>
              </w:rPr>
              <w:t>To be judged competent in this assessment item the student is required to demonstrate competence in all indicators shown in the marking guide.</w:t>
            </w:r>
          </w:p>
          <w:p>
            <w:pPr>
              <w:pStyle w:val="Normal"/>
              <w:widowControl w:val="false"/>
              <w:spacing w:lineRule="auto" w:line="259" w:before="0" w:after="160"/>
              <w:rPr>
                <w:rFonts w:cs="Arial"/>
              </w:rPr>
            </w:pPr>
            <w:r>
              <w:rPr>
                <w:rFonts w:cs="Arial"/>
              </w:rPr>
              <w:t>Gather evidence to demonstrate consistent performance in conditions that are safe and replicate the workplace. Noise levels, production flow, interruptions and time variances must be typical of those experienced in the cyber security field of work and include access to:</w:t>
            </w:r>
          </w:p>
          <w:p>
            <w:pPr>
              <w:pStyle w:val="Normal"/>
              <w:widowControl w:val="false"/>
              <w:numPr>
                <w:ilvl w:val="0"/>
                <w:numId w:val="2"/>
              </w:numPr>
              <w:spacing w:lineRule="auto" w:line="240"/>
              <w:ind w:left="792" w:hanging="360"/>
              <w:rPr>
                <w:rFonts w:eastAsia="Calibri" w:cs="Times New Roman"/>
                <w:lang w:eastAsia="en-US"/>
              </w:rPr>
            </w:pPr>
            <w:r>
              <w:rPr>
                <w:rFonts w:eastAsia="Calibri" w:cs="Times New Roman"/>
                <w:lang w:eastAsia="en-US"/>
              </w:rPr>
              <w:t>project requirements</w:t>
            </w:r>
          </w:p>
          <w:p>
            <w:pPr>
              <w:pStyle w:val="Tabletext1"/>
              <w:widowControl w:val="false"/>
              <w:spacing w:lineRule="auto" w:line="276" w:before="0" w:after="0"/>
              <w:rPr>
                <w:szCs w:val="22"/>
              </w:rPr>
            </w:pPr>
            <w:r>
              <w:rPr>
                <w:szCs w:val="22"/>
              </w:rPr>
            </w:r>
          </w:p>
          <w:p>
            <w:pPr>
              <w:pStyle w:val="Tabletext1"/>
              <w:widowControl w:val="false"/>
              <w:spacing w:lineRule="auto" w:line="276" w:before="0" w:after="0"/>
              <w:rPr>
                <w:szCs w:val="22"/>
              </w:rPr>
            </w:pPr>
            <w:r>
              <w:rPr>
                <w:szCs w:val="22"/>
              </w:rPr>
              <w:t xml:space="preserve">Ensure that students read and familiarise themselves with the Project Scenario provided and relevant files and/or resources before attempting the assessment. </w:t>
            </w:r>
          </w:p>
          <w:p>
            <w:pPr>
              <w:pStyle w:val="Tabletext1"/>
              <w:widowControl w:val="false"/>
              <w:spacing w:lineRule="auto" w:line="276" w:before="0" w:after="0"/>
              <w:rPr>
                <w:szCs w:val="22"/>
              </w:rPr>
            </w:pPr>
            <w:r>
              <w:rPr>
                <w:szCs w:val="22"/>
              </w:rPr>
            </w:r>
          </w:p>
          <w:p>
            <w:pPr>
              <w:pStyle w:val="TableText"/>
              <w:widowControl w:val="false"/>
              <w:spacing w:lineRule="auto" w:line="276" w:before="0" w:after="0"/>
              <w:rPr>
                <w:b/>
                <w:bCs/>
              </w:rPr>
            </w:pPr>
            <w:r>
              <w:rPr>
                <w:b/>
                <w:bCs/>
              </w:rPr>
              <w:t>Storage Devices:</w:t>
            </w:r>
          </w:p>
          <w:p>
            <w:pPr>
              <w:pStyle w:val="Tablebullet-sub2"/>
              <w:widowControl w:val="false"/>
              <w:numPr>
                <w:ilvl w:val="0"/>
                <w:numId w:val="2"/>
              </w:numPr>
              <w:tabs>
                <w:tab w:val="clear" w:pos="1134"/>
              </w:tabs>
              <w:spacing w:lineRule="auto" w:line="276" w:before="0" w:after="0"/>
              <w:ind w:left="792" w:hanging="360"/>
              <w:rPr/>
            </w:pPr>
            <w:r>
              <w:rPr/>
              <w:t xml:space="preserve">Students are required to provide their own storage device. </w:t>
            </w:r>
          </w:p>
          <w:p>
            <w:pPr>
              <w:pStyle w:val="Tablebullet-sub2"/>
              <w:widowControl w:val="false"/>
              <w:numPr>
                <w:ilvl w:val="0"/>
                <w:numId w:val="0"/>
              </w:numPr>
              <w:tabs>
                <w:tab w:val="clear" w:pos="1134"/>
              </w:tabs>
              <w:spacing w:lineRule="auto" w:line="276" w:before="0" w:after="0"/>
              <w:ind w:left="1524" w:hanging="360"/>
              <w:rPr/>
            </w:pPr>
            <w:r>
              <w:rPr/>
            </w:r>
          </w:p>
          <w:p>
            <w:pPr>
              <w:pStyle w:val="TableText"/>
              <w:widowControl w:val="false"/>
              <w:spacing w:lineRule="auto" w:line="276" w:before="0" w:after="0"/>
              <w:rPr>
                <w:b/>
                <w:bCs/>
              </w:rPr>
            </w:pPr>
            <w:r>
              <w:rPr>
                <w:b/>
                <w:bCs/>
              </w:rPr>
              <w:t>Materials Required:</w:t>
            </w:r>
          </w:p>
          <w:p>
            <w:pPr>
              <w:pStyle w:val="Tablebullet-sub2"/>
              <w:widowControl w:val="false"/>
              <w:numPr>
                <w:ilvl w:val="0"/>
                <w:numId w:val="3"/>
              </w:numPr>
              <w:tabs>
                <w:tab w:val="clear" w:pos="1134"/>
              </w:tabs>
              <w:spacing w:lineRule="auto" w:line="276" w:before="0" w:after="0"/>
              <w:rPr/>
            </w:pPr>
            <w:r>
              <w:rPr/>
              <w:t>Access to PCs and peripherals</w:t>
            </w:r>
          </w:p>
          <w:p>
            <w:pPr>
              <w:pStyle w:val="Tablebullet-sub2"/>
              <w:widowControl w:val="false"/>
              <w:numPr>
                <w:ilvl w:val="0"/>
                <w:numId w:val="3"/>
              </w:numPr>
              <w:tabs>
                <w:tab w:val="clear" w:pos="1134"/>
              </w:tabs>
              <w:spacing w:lineRule="auto" w:line="276" w:before="0" w:after="0"/>
              <w:rPr/>
            </w:pPr>
            <w:r>
              <w:rPr/>
              <w:t xml:space="preserve">Access to the Internet </w:t>
            </w:r>
          </w:p>
          <w:p>
            <w:pPr>
              <w:pStyle w:val="Tablebullet-sub2"/>
              <w:widowControl w:val="false"/>
              <w:numPr>
                <w:ilvl w:val="0"/>
                <w:numId w:val="3"/>
              </w:numPr>
              <w:tabs>
                <w:tab w:val="clear" w:pos="1134"/>
              </w:tabs>
              <w:spacing w:lineRule="auto" w:line="276" w:before="0" w:after="0"/>
              <w:rPr/>
            </w:pPr>
            <w:r>
              <w:rPr/>
              <w:t>Access to Connect (LMS)</w:t>
            </w:r>
          </w:p>
          <w:p>
            <w:pPr>
              <w:pStyle w:val="Tablebullet-sub2"/>
              <w:widowControl w:val="false"/>
              <w:numPr>
                <w:ilvl w:val="0"/>
                <w:numId w:val="3"/>
              </w:numPr>
              <w:tabs>
                <w:tab w:val="clear" w:pos="1134"/>
              </w:tabs>
              <w:spacing w:lineRule="auto" w:line="276" w:before="0" w:after="0"/>
              <w:rPr/>
            </w:pPr>
            <w:r>
              <w:rPr/>
              <w:t>Access to computer network system and devices</w:t>
            </w:r>
          </w:p>
          <w:p>
            <w:pPr>
              <w:pStyle w:val="Tablebullet-sub2"/>
              <w:widowControl w:val="false"/>
              <w:numPr>
                <w:ilvl w:val="0"/>
                <w:numId w:val="3"/>
              </w:numPr>
              <w:tabs>
                <w:tab w:val="clear" w:pos="1134"/>
              </w:tabs>
              <w:spacing w:lineRule="auto" w:line="276" w:before="0" w:after="0"/>
              <w:rPr/>
            </w:pPr>
            <w:r>
              <w:rPr/>
              <w:t>Access to a network security laboratory and testing environment</w:t>
            </w:r>
          </w:p>
          <w:p>
            <w:pPr>
              <w:pStyle w:val="Tablebullet-sub2"/>
              <w:widowControl w:val="false"/>
              <w:numPr>
                <w:ilvl w:val="0"/>
                <w:numId w:val="3"/>
              </w:numPr>
              <w:tabs>
                <w:tab w:val="clear" w:pos="1134"/>
              </w:tabs>
              <w:spacing w:lineRule="auto" w:line="276" w:before="0" w:after="0"/>
              <w:rPr/>
            </w:pPr>
            <w:r>
              <w:rPr/>
              <w:t>Access to organisation security documentation</w:t>
            </w:r>
          </w:p>
          <w:p>
            <w:pPr>
              <w:pStyle w:val="Tablebullet-sub2"/>
              <w:widowControl w:val="false"/>
              <w:numPr>
                <w:ilvl w:val="0"/>
                <w:numId w:val="3"/>
              </w:numPr>
              <w:tabs>
                <w:tab w:val="clear" w:pos="1134"/>
              </w:tabs>
              <w:spacing w:lineRule="auto" w:line="276" w:before="0" w:after="0"/>
              <w:rPr/>
            </w:pPr>
            <w:r>
              <w:rPr/>
              <w:t>Access to Word processing software, such as Microsoft Word</w:t>
            </w:r>
          </w:p>
          <w:p>
            <w:pPr>
              <w:pStyle w:val="Tablebullet-sub2"/>
              <w:widowControl w:val="false"/>
              <w:numPr>
                <w:ilvl w:val="0"/>
                <w:numId w:val="3"/>
              </w:numPr>
              <w:tabs>
                <w:tab w:val="clear" w:pos="1134"/>
              </w:tabs>
              <w:spacing w:lineRule="auto" w:line="276" w:before="0" w:after="0"/>
              <w:rPr/>
            </w:pPr>
            <w:r>
              <w:rPr/>
              <w:t>Access to special purpose tools, equipment and materials to complete the assessment.</w:t>
            </w:r>
          </w:p>
          <w:p>
            <w:pPr>
              <w:pStyle w:val="TableText"/>
              <w:widowControl w:val="false"/>
              <w:spacing w:lineRule="auto" w:line="276" w:before="0" w:after="0"/>
              <w:rPr>
                <w:b/>
                <w:bCs/>
              </w:rPr>
            </w:pPr>
            <w:r>
              <w:rPr>
                <w:b/>
                <w:bCs/>
              </w:rPr>
            </w:r>
          </w:p>
          <w:p>
            <w:pPr>
              <w:pStyle w:val="TableText"/>
              <w:widowControl w:val="false"/>
              <w:spacing w:lineRule="auto" w:line="276" w:before="0" w:after="0"/>
              <w:rPr>
                <w:b/>
                <w:bCs/>
              </w:rPr>
            </w:pPr>
            <w:r>
              <w:rPr>
                <w:b/>
                <w:bCs/>
              </w:rPr>
              <w:t>Online Delivery:</w:t>
            </w:r>
          </w:p>
          <w:p>
            <w:pPr>
              <w:pStyle w:val="Tablebullet-sub2"/>
              <w:widowControl w:val="false"/>
              <w:numPr>
                <w:ilvl w:val="0"/>
                <w:numId w:val="3"/>
              </w:numPr>
              <w:tabs>
                <w:tab w:val="clear" w:pos="1134"/>
              </w:tabs>
              <w:spacing w:lineRule="auto" w:line="276" w:before="0" w:after="0"/>
              <w:rPr/>
            </w:pPr>
            <w:r>
              <w:rPr/>
              <w:t>Student to supply their own PC or laptop and peripherals and internet access</w:t>
            </w:r>
          </w:p>
          <w:p>
            <w:pPr>
              <w:pStyle w:val="Tablebullet-sub2"/>
              <w:widowControl w:val="false"/>
              <w:numPr>
                <w:ilvl w:val="0"/>
                <w:numId w:val="3"/>
              </w:numPr>
              <w:tabs>
                <w:tab w:val="clear" w:pos="1134"/>
              </w:tabs>
              <w:spacing w:lineRule="auto" w:line="276" w:before="0" w:after="0"/>
              <w:rPr/>
            </w:pPr>
            <w:r>
              <w:rPr/>
              <w:t xml:space="preserve">Students will require permission to install the required software </w:t>
            </w:r>
          </w:p>
          <w:p>
            <w:pPr>
              <w:pStyle w:val="Tablebullet-sub2"/>
              <w:widowControl w:val="false"/>
              <w:numPr>
                <w:ilvl w:val="0"/>
                <w:numId w:val="3"/>
              </w:numPr>
              <w:tabs>
                <w:tab w:val="clear" w:pos="1134"/>
              </w:tabs>
              <w:spacing w:lineRule="auto" w:line="276" w:before="0" w:after="0"/>
              <w:rPr/>
            </w:pPr>
            <w:r>
              <w:rPr/>
              <w:t>Students will require access to Microsoft Office or similar application</w:t>
            </w:r>
          </w:p>
          <w:p>
            <w:pPr>
              <w:pStyle w:val="Normal"/>
              <w:widowControl w:val="false"/>
              <w:rPr/>
            </w:pPr>
            <w:r>
              <w:rPr/>
            </w:r>
          </w:p>
          <w:p>
            <w:pPr>
              <w:pStyle w:val="TableText"/>
              <w:widowControl w:val="false"/>
              <w:spacing w:lineRule="auto" w:line="276" w:before="0" w:after="0"/>
              <w:rPr>
                <w:b/>
                <w:bCs/>
              </w:rPr>
            </w:pPr>
            <w:r>
              <w:rPr>
                <w:b/>
                <w:bCs/>
              </w:rPr>
              <w:t>Documentation:</w:t>
            </w:r>
          </w:p>
          <w:p>
            <w:pPr>
              <w:pStyle w:val="Tablebullet-sub2"/>
              <w:widowControl w:val="false"/>
              <w:numPr>
                <w:ilvl w:val="0"/>
                <w:numId w:val="3"/>
              </w:numPr>
              <w:tabs>
                <w:tab w:val="clear" w:pos="1134"/>
              </w:tabs>
              <w:spacing w:lineRule="auto" w:line="276" w:before="0" w:after="0"/>
              <w:rPr/>
            </w:pPr>
            <w:r>
              <w:rPr/>
              <w:t>MidTown IT Scenario or Case Study</w:t>
            </w:r>
          </w:p>
          <w:p>
            <w:pPr>
              <w:pStyle w:val="Tablebullet-sub2"/>
              <w:widowControl w:val="false"/>
              <w:numPr>
                <w:ilvl w:val="0"/>
                <w:numId w:val="3"/>
              </w:numPr>
              <w:tabs>
                <w:tab w:val="clear" w:pos="1134"/>
              </w:tabs>
              <w:spacing w:lineRule="auto" w:line="276" w:before="0" w:after="0"/>
              <w:rPr/>
            </w:pPr>
            <w:r>
              <w:rPr/>
              <w:t xml:space="preserve">MidTown IT Security Policy </w:t>
            </w:r>
          </w:p>
          <w:p>
            <w:pPr>
              <w:pStyle w:val="ListParagraph"/>
              <w:widowControl w:val="false"/>
              <w:numPr>
                <w:ilvl w:val="0"/>
                <w:numId w:val="3"/>
              </w:numPr>
              <w:rPr>
                <w:rFonts w:eastAsia="Calibri" w:cs="Times New Roman"/>
                <w:lang w:eastAsia="en-US"/>
              </w:rPr>
            </w:pPr>
            <w:r>
              <w:rPr>
                <w:rFonts w:eastAsia="Calibri" w:cs="Times New Roman"/>
                <w:lang w:eastAsia="en-US"/>
              </w:rPr>
              <w:t>MidTown IT Network Security Protocols Portfolio Template</w:t>
            </w:r>
          </w:p>
          <w:p>
            <w:pPr>
              <w:pStyle w:val="Tablebullet-sub2"/>
              <w:widowControl w:val="false"/>
              <w:numPr>
                <w:ilvl w:val="0"/>
                <w:numId w:val="0"/>
              </w:numPr>
              <w:tabs>
                <w:tab w:val="clear" w:pos="1134"/>
              </w:tabs>
              <w:spacing w:lineRule="auto" w:line="276" w:before="0" w:after="0"/>
              <w:ind w:left="1524" w:hanging="360"/>
              <w:rPr/>
            </w:pPr>
            <w:r>
              <w:rPr/>
            </w:r>
          </w:p>
          <w:p>
            <w:pPr>
              <w:pStyle w:val="TableText"/>
              <w:widowControl w:val="false"/>
              <w:spacing w:lineRule="auto" w:line="276" w:before="0" w:after="80"/>
              <w:rPr>
                <w:b/>
                <w:bCs/>
              </w:rPr>
            </w:pPr>
            <w:r>
              <w:rPr>
                <w:b/>
              </w:rPr>
              <w:t>Level of Assistance Permitted:</w:t>
            </w:r>
          </w:p>
          <w:p>
            <w:pPr>
              <w:pStyle w:val="TableText"/>
              <w:widowControl w:val="false"/>
              <w:spacing w:lineRule="auto" w:line="276" w:before="0" w:after="0"/>
              <w:rPr/>
            </w:pPr>
            <w:r>
              <w:rPr/>
              <w:t>Teachers and tutors should be available in class, and accessible by email for students working from home. Staff cannot directly show students answers but support and guide them to complete tasks individually. Students with disability will receive reasonable adjustments. </w:t>
            </w:r>
          </w:p>
          <w:p>
            <w:pPr>
              <w:pStyle w:val="TableText"/>
              <w:widowControl w:val="false"/>
              <w:spacing w:lineRule="auto" w:line="276" w:before="0" w:after="0"/>
              <w:rPr/>
            </w:pPr>
            <w:r>
              <w:rPr/>
            </w:r>
          </w:p>
          <w:p>
            <w:pPr>
              <w:pStyle w:val="TableText"/>
              <w:widowControl w:val="false"/>
              <w:spacing w:lineRule="auto" w:line="276" w:before="0" w:after="0"/>
              <w:rPr>
                <w:b/>
              </w:rPr>
            </w:pPr>
            <w:r>
              <w:rPr>
                <w:b/>
              </w:rPr>
              <w:t>Interactions:</w:t>
            </w:r>
          </w:p>
          <w:p>
            <w:pPr>
              <w:pStyle w:val="TableText"/>
              <w:widowControl w:val="false"/>
              <w:spacing w:lineRule="auto" w:line="276" w:before="0" w:after="0"/>
              <w:rPr/>
            </w:pPr>
            <w:r>
              <w:rPr/>
              <w:t>Teamwork skills are essential in the IT industry therefore you should work in teams to consult and collaborate on practical activities. However, each student must complete the assessment tasks individually (unless indicated).</w:t>
            </w:r>
          </w:p>
          <w:p>
            <w:pPr>
              <w:pStyle w:val="TableText"/>
              <w:widowControl w:val="false"/>
              <w:spacing w:lineRule="auto" w:line="276" w:before="0" w:after="0"/>
              <w:rPr/>
            </w:pPr>
            <w:r>
              <w:rPr/>
            </w:r>
          </w:p>
          <w:p>
            <w:pPr>
              <w:pStyle w:val="TableText"/>
              <w:widowControl w:val="false"/>
              <w:spacing w:lineRule="auto" w:line="276" w:before="0" w:after="0"/>
              <w:rPr>
                <w:b/>
              </w:rPr>
            </w:pPr>
            <w:r>
              <w:rPr>
                <w:b/>
              </w:rPr>
              <w:t>Contingencies:</w:t>
            </w:r>
          </w:p>
          <w:p>
            <w:pPr>
              <w:pStyle w:val="TableText"/>
              <w:widowControl w:val="false"/>
              <w:spacing w:lineRule="auto" w:line="276" w:before="0" w:after="0"/>
              <w:rPr>
                <w:szCs w:val="22"/>
              </w:rPr>
            </w:pPr>
            <w:r>
              <w:rPr>
                <w:szCs w:val="22"/>
              </w:rPr>
              <w:t xml:space="preserve">Reasonable adjustment is available to students for a variety of reasons, including: disability, language, literacy and numeracy (LLN) problems or extenuating circumstances. </w:t>
            </w:r>
          </w:p>
          <w:p>
            <w:pPr>
              <w:pStyle w:val="TableText"/>
              <w:widowControl w:val="false"/>
              <w:spacing w:lineRule="auto" w:line="276" w:before="0" w:after="0"/>
              <w:rPr/>
            </w:pPr>
            <w:r>
              <w:rPr/>
            </w:r>
          </w:p>
          <w:p>
            <w:pPr>
              <w:pStyle w:val="Tabletext1"/>
              <w:widowControl w:val="false"/>
              <w:spacing w:lineRule="auto" w:line="276" w:before="0" w:after="0"/>
              <w:rPr>
                <w:b/>
                <w:szCs w:val="22"/>
              </w:rPr>
            </w:pPr>
            <w:r>
              <w:rPr>
                <w:b/>
                <w:szCs w:val="22"/>
              </w:rPr>
              <w:t xml:space="preserve">Work, Health and Safety: </w:t>
            </w:r>
          </w:p>
          <w:p>
            <w:pPr>
              <w:pStyle w:val="Normal"/>
              <w:widowControl w:val="false"/>
              <w:spacing w:lineRule="auto" w:line="276"/>
              <w:rPr>
                <w:rFonts w:eastAsia="Arial" w:cs="Arial"/>
                <w:color w:val="000000" w:themeColor="text1"/>
              </w:rPr>
            </w:pPr>
            <w:r>
              <w:rPr/>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tc>
      </w:tr>
      <w:tr>
        <w:trPr/>
        <w:tc>
          <w:tcPr>
            <w:tcW w:w="2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40"/>
              <w:rPr>
                <w:rFonts w:eastAsia="Arial" w:cs="Arial"/>
                <w:b/>
                <w:bCs/>
              </w:rPr>
            </w:pPr>
            <w:r>
              <w:rPr>
                <w:rFonts w:cs="Arial"/>
                <w:b/>
                <w:bCs/>
              </w:rPr>
              <w:t>Note to Student</w:t>
            </w:r>
          </w:p>
        </w:tc>
        <w:tc>
          <w:tcPr>
            <w:tcW w:w="78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uppressAutoHyphens w:val="true"/>
              <w:spacing w:lineRule="auto" w:line="276" w:before="80" w:after="80"/>
              <w:rPr>
                <w:rFonts w:eastAsia="SimSun" w:cs="Arial"/>
                <w:kern w:val="2"/>
                <w:lang w:eastAsia="hi-IN" w:bidi="hi-IN"/>
              </w:rPr>
            </w:pPr>
            <w:r>
              <w:rPr>
                <w:rFonts w:eastAsia="SimSun" w:cs="Arial"/>
                <w:kern w:val="2"/>
                <w:lang w:eastAsia="hi-IN" w:bidi="hi-IN"/>
              </w:rPr>
              <w:t>An overview of all Assessment Tasks relevant to this unit is located in the Unit Study Guide.</w:t>
            </w:r>
          </w:p>
          <w:p>
            <w:pPr>
              <w:pStyle w:val="TableText"/>
              <w:widowControl w:val="false"/>
              <w:spacing w:lineRule="auto" w:line="276" w:before="80" w:after="80"/>
              <w:rPr>
                <w:b/>
                <w:bCs/>
                <w:szCs w:val="22"/>
                <w:highlight w:val="yellow"/>
              </w:rPr>
            </w:pPr>
            <w:r>
              <w:rPr>
                <w:szCs w:val="22"/>
              </w:rPr>
              <w:t>If you have any question or need help regarding this assessment item please contact your teacher/tutor through email or during face-to-face sessions.</w:t>
            </w:r>
          </w:p>
        </w:tc>
      </w:tr>
    </w:tbl>
    <w:p>
      <w:pPr>
        <w:pStyle w:val="Heading1"/>
        <w:rPr>
          <w:color w:val="244061" w:themeColor="accent1" w:themeShade="80"/>
        </w:rPr>
      </w:pPr>
      <w:r>
        <w:rPr>
          <w:color w:val="244061" w:themeColor="accent1" w:themeShade="80"/>
        </w:rPr>
      </w:r>
    </w:p>
    <w:p>
      <w:pPr>
        <w:pStyle w:val="Normal"/>
        <w:spacing w:lineRule="auto" w:line="276" w:before="0" w:after="200"/>
        <w:rPr>
          <w:rFonts w:ascii="Cambria" w:hAnsi="Cambria" w:eastAsia="" w:cs="Mangal" w:asciiTheme="majorHAnsi" w:eastAsiaTheme="majorEastAsia" w:hAnsiTheme="majorHAnsi"/>
          <w:b/>
          <w:bCs/>
          <w:color w:val="244061" w:themeColor="accent1" w:themeShade="80"/>
          <w:kern w:val="2"/>
          <w:sz w:val="28"/>
          <w:szCs w:val="25"/>
          <w:lang w:eastAsia="hi-IN" w:bidi="hi-IN"/>
        </w:rPr>
      </w:pPr>
      <w:r>
        <w:rPr>
          <w:rFonts w:eastAsia="" w:cs="Mangal" w:eastAsiaTheme="majorEastAsia" w:ascii="Cambria" w:hAnsi="Cambria"/>
          <w:b/>
          <w:bCs/>
          <w:color w:val="244061" w:themeColor="accent1" w:themeShade="80"/>
          <w:kern w:val="2"/>
          <w:sz w:val="28"/>
          <w:szCs w:val="25"/>
          <w:lang w:eastAsia="hi-IN" w:bidi="hi-IN"/>
        </w:rPr>
      </w:r>
      <w:r>
        <w:br w:type="page"/>
      </w:r>
    </w:p>
    <w:p>
      <w:pPr>
        <w:pStyle w:val="Heading1"/>
        <w:rPr>
          <w:color w:val="244061" w:themeColor="accent1" w:themeShade="80"/>
        </w:rPr>
      </w:pPr>
      <w:r>
        <w:rPr>
          <w:color w:val="244061" w:themeColor="accent1" w:themeShade="80"/>
        </w:rPr>
        <w:t>Project Scenario for PRACTICAL LABS</w:t>
      </w:r>
    </w:p>
    <w:p>
      <w:pPr>
        <w:pStyle w:val="Normal"/>
        <w:rPr>
          <w:lang w:eastAsia="hi-IN" w:bidi="hi-IN"/>
        </w:rPr>
      </w:pPr>
      <w:r>
        <w:rPr>
          <w:lang w:eastAsia="hi-IN" w:bidi="hi-IN"/>
        </w:rPr>
      </w:r>
    </w:p>
    <w:p>
      <w:pPr>
        <w:pStyle w:val="Normal"/>
        <w:rPr>
          <w:color w:val="244061" w:themeColor="accent1" w:themeShade="80"/>
          <w:lang w:eastAsia="hi-IN" w:bidi="hi-IN"/>
        </w:rPr>
      </w:pPr>
      <w:r>
        <w:rPr>
          <w:color w:val="244061" w:themeColor="accent1" w:themeShade="80"/>
          <w:lang w:eastAsia="hi-IN" w:bidi="hi-IN"/>
        </w:rPr>
        <w:t>LAB 1 - SCENARIO</w:t>
      </w:r>
    </w:p>
    <w:p>
      <w:pPr>
        <w:pStyle w:val="Paragraph"/>
        <w:spacing w:before="280" w:after="280"/>
        <w:ind w:left="29" w:hanging="29"/>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You have been put in charge of testing a new network solution for MidTown IT. The organisation is expanding to a second building. The requirements of the new network include the following:</w:t>
      </w:r>
    </w:p>
    <w:p>
      <w:pPr>
        <w:pStyle w:val="Paragraph"/>
        <w:numPr>
          <w:ilvl w:val="0"/>
          <w:numId w:val="12"/>
        </w:numPr>
        <w:spacing w:before="28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Routers (1 Router per building)</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Switches (2 Switches per building)</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Wireless Access Points (1 per building)</w:t>
      </w:r>
    </w:p>
    <w:p>
      <w:pPr>
        <w:pStyle w:val="Paragraph"/>
        <w:numPr>
          <w:ilvl w:val="0"/>
          <w:numId w:val="12"/>
        </w:numPr>
        <w:spacing w:before="0" w:after="28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40 End devices (20 end devices per building // 15 Wired &amp; 5 Wireless)</w:t>
      </w:r>
    </w:p>
    <w:p>
      <w:pPr>
        <w:pStyle w:val="Paragraph"/>
        <w:spacing w:before="280" w:after="280"/>
        <w:ind w:left="414" w:hanging="0"/>
        <w:textAlignment w:val="baseline"/>
        <w:rPr>
          <w:rStyle w:val="Eop"/>
          <w:rFonts w:ascii="Arial" w:hAnsi="Arial" w:cs="Arial"/>
          <w:b/>
          <w:color w:val="244061" w:themeColor="accent1" w:themeShade="80"/>
          <w:sz w:val="22"/>
          <w:szCs w:val="22"/>
        </w:rPr>
      </w:pPr>
      <w:r>
        <w:rPr>
          <w:rStyle w:val="Eop"/>
          <w:rFonts w:cs="Arial" w:ascii="Arial" w:hAnsi="Arial"/>
          <w:b/>
          <w:color w:val="244061" w:themeColor="accent1" w:themeShade="80"/>
          <w:sz w:val="22"/>
          <w:szCs w:val="22"/>
        </w:rPr>
        <w:tab/>
        <w:t>IP Address to be subnetted 172.16.0.0/16:</w:t>
      </w:r>
    </w:p>
    <w:p>
      <w:pPr>
        <w:pStyle w:val="Paragraph"/>
        <w:numPr>
          <w:ilvl w:val="1"/>
          <w:numId w:val="12"/>
        </w:numPr>
        <w:spacing w:before="28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This should be subnetted to the closest useable addresses ensuring 20% free for future growth within each subnet.</w:t>
      </w:r>
    </w:p>
    <w:p>
      <w:pPr>
        <w:pStyle w:val="Paragraph"/>
        <w:numPr>
          <w:ilvl w:val="1"/>
          <w:numId w:val="12"/>
        </w:numPr>
        <w:spacing w:before="0" w:after="28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Statically assigned</w:t>
      </w:r>
    </w:p>
    <w:p>
      <w:pPr>
        <w:pStyle w:val="Paragraph"/>
        <w:spacing w:before="280" w:after="280"/>
        <w:textAlignment w:val="baseline"/>
        <w:rPr>
          <w:rStyle w:val="Eop"/>
          <w:rFonts w:ascii="Arial" w:hAnsi="Arial" w:cs="Arial"/>
          <w:b/>
          <w:color w:val="244061" w:themeColor="accent1" w:themeShade="80"/>
          <w:sz w:val="22"/>
          <w:szCs w:val="22"/>
        </w:rPr>
      </w:pPr>
      <w:r>
        <w:rPr>
          <w:rStyle w:val="Eop"/>
          <w:rFonts w:cs="Arial" w:ascii="Arial" w:hAnsi="Arial"/>
          <w:b/>
          <w:color w:val="244061" w:themeColor="accent1" w:themeShade="80"/>
          <w:sz w:val="22"/>
          <w:szCs w:val="22"/>
        </w:rPr>
        <w:tab/>
        <w:t>Router Requirements:</w:t>
      </w:r>
    </w:p>
    <w:p>
      <w:pPr>
        <w:pStyle w:val="Paragraph"/>
        <w:numPr>
          <w:ilvl w:val="0"/>
          <w:numId w:val="13"/>
        </w:numPr>
        <w:spacing w:before="28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Naming convention used (Device Type_Building(Letter,Number,GeoLocation)_Floor_Room Number_Router Number within specific location example (R_G_2_9_1 or R_Bris_2_9_1)</w:t>
      </w:r>
    </w:p>
    <w:p>
      <w:pPr>
        <w:pStyle w:val="Paragraph"/>
        <w:numPr>
          <w:ilvl w:val="0"/>
          <w:numId w:val="13"/>
        </w:numPr>
        <w:spacing w:beforeAutospacing="0" w:before="0" w:afterAutospacing="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Authentication configured to access the device</w:t>
      </w:r>
    </w:p>
    <w:p>
      <w:pPr>
        <w:pStyle w:val="Paragraph"/>
        <w:numPr>
          <w:ilvl w:val="1"/>
          <w:numId w:val="12"/>
        </w:numPr>
        <w:spacing w:beforeAutospacing="0" w:before="0" w:afterAutospacing="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SSH configured</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Domain: testing123.com</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Version: 2</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Modulus: 1024</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Username: Admin</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OSPF routing protocol used</w:t>
      </w:r>
    </w:p>
    <w:p>
      <w:pPr>
        <w:pStyle w:val="Paragraph"/>
        <w:numPr>
          <w:ilvl w:val="0"/>
          <w:numId w:val="12"/>
        </w:numPr>
        <w:spacing w:before="0" w:after="28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All device passwords encrypted at the highest level available</w:t>
      </w:r>
    </w:p>
    <w:p>
      <w:pPr>
        <w:pStyle w:val="Paragraph"/>
        <w:spacing w:before="280" w:after="280"/>
        <w:ind w:left="709" w:hanging="0"/>
        <w:textAlignment w:val="baseline"/>
        <w:rPr>
          <w:rStyle w:val="Eop"/>
          <w:rFonts w:ascii="Arial" w:hAnsi="Arial" w:cs="Arial"/>
          <w:color w:val="244061" w:themeColor="accent1" w:themeShade="80"/>
          <w:sz w:val="22"/>
          <w:szCs w:val="22"/>
        </w:rPr>
      </w:pPr>
      <w:r>
        <w:rPr>
          <w:rStyle w:val="Eop"/>
          <w:rFonts w:cs="Arial" w:ascii="Arial" w:hAnsi="Arial"/>
          <w:b/>
          <w:color w:val="244061" w:themeColor="accent1" w:themeShade="80"/>
          <w:sz w:val="22"/>
          <w:szCs w:val="22"/>
        </w:rPr>
        <w:t>Switch Requirements:</w:t>
      </w:r>
    </w:p>
    <w:p>
      <w:pPr>
        <w:pStyle w:val="Paragraph"/>
        <w:numPr>
          <w:ilvl w:val="0"/>
          <w:numId w:val="12"/>
        </w:numPr>
        <w:spacing w:before="28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Naming convention used (Device Type_BuildinPC0(4)PC.B1.103.1g(Letter,Number,GeoLocation)_Floor_Room Number_Switch Number within specific location example (S_G_2_9_1 or S_Bris_2_9_1)</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Authentication configured to access the device</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SSH configured</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Domain: testing123.com</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Version: 2</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Modulus: 1024</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Username: Admin</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Management IP address configured</w:t>
      </w:r>
    </w:p>
    <w:p>
      <w:pPr>
        <w:pStyle w:val="Paragraph"/>
        <w:numPr>
          <w:ilvl w:val="0"/>
          <w:numId w:val="12"/>
        </w:numPr>
        <w:spacing w:before="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Default Gateway configured</w:t>
      </w:r>
    </w:p>
    <w:p>
      <w:pPr>
        <w:pStyle w:val="Paragraph"/>
        <w:numPr>
          <w:ilvl w:val="0"/>
          <w:numId w:val="12"/>
        </w:numPr>
        <w:spacing w:before="0" w:after="28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All device passwords encrypted at highest level available</w:t>
      </w:r>
    </w:p>
    <w:p>
      <w:pPr>
        <w:pStyle w:val="Paragraph"/>
        <w:spacing w:before="280" w:after="280"/>
        <w:ind w:left="709" w:hanging="0"/>
        <w:textAlignment w:val="baseline"/>
        <w:rPr>
          <w:rStyle w:val="Eop"/>
          <w:rFonts w:ascii="Arial" w:hAnsi="Arial" w:cs="Arial"/>
          <w:color w:val="244061" w:themeColor="accent1" w:themeShade="80"/>
          <w:sz w:val="22"/>
          <w:szCs w:val="22"/>
        </w:rPr>
      </w:pPr>
      <w:r>
        <w:rPr>
          <w:rStyle w:val="Eop"/>
          <w:rFonts w:cs="Arial" w:ascii="Arial" w:hAnsi="Arial"/>
          <w:b/>
          <w:color w:val="244061" w:themeColor="accent1" w:themeShade="80"/>
          <w:sz w:val="22"/>
          <w:szCs w:val="22"/>
        </w:rPr>
        <w:t>Wireless Access Point Requirements:</w:t>
      </w:r>
    </w:p>
    <w:p>
      <w:pPr>
        <w:pStyle w:val="Paragraph"/>
        <w:numPr>
          <w:ilvl w:val="0"/>
          <w:numId w:val="12"/>
        </w:numPr>
        <w:spacing w:before="280" w:after="0"/>
        <w:ind w:left="1134"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Building 1</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SSID: Testing123_B1</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WPA2-PSK Security protocol</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AES Encryption</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Testing123_B1</w:t>
      </w:r>
    </w:p>
    <w:p>
      <w:pPr>
        <w:pStyle w:val="Paragraph"/>
        <w:numPr>
          <w:ilvl w:val="0"/>
          <w:numId w:val="12"/>
        </w:numPr>
        <w:spacing w:before="0" w:after="0"/>
        <w:ind w:left="993"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Building 2</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SSID: Testing123_B2</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WPA2-PSK Security protocol</w:t>
      </w:r>
    </w:p>
    <w:p>
      <w:pPr>
        <w:pStyle w:val="Paragraph"/>
        <w:numPr>
          <w:ilvl w:val="1"/>
          <w:numId w:val="12"/>
        </w:numPr>
        <w:spacing w:before="0" w:after="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AES Encryption</w:t>
      </w:r>
    </w:p>
    <w:p>
      <w:pPr>
        <w:pStyle w:val="Paragraph"/>
        <w:numPr>
          <w:ilvl w:val="1"/>
          <w:numId w:val="12"/>
        </w:numPr>
        <w:spacing w:before="0" w:after="280"/>
        <w:ind w:left="1560" w:hanging="360"/>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Password: Testing123_B2</w:t>
      </w:r>
    </w:p>
    <w:p>
      <w:pPr>
        <w:pStyle w:val="Paragraph"/>
        <w:spacing w:before="280" w:after="280"/>
        <w:ind w:left="709" w:hanging="709"/>
        <w:textAlignment w:val="baseline"/>
        <w:rPr>
          <w:rStyle w:val="Eop"/>
          <w:rFonts w:ascii="Arial" w:hAnsi="Arial" w:cs="Arial"/>
          <w:color w:val="244061" w:themeColor="accent1" w:themeShade="80"/>
          <w:sz w:val="22"/>
          <w:szCs w:val="22"/>
        </w:rPr>
      </w:pPr>
      <w:r>
        <w:rPr>
          <w:rStyle w:val="Eop"/>
          <w:rFonts w:cs="Arial" w:ascii="Arial" w:hAnsi="Arial"/>
          <w:color w:val="244061" w:themeColor="accent1" w:themeShade="80"/>
          <w:sz w:val="22"/>
          <w:szCs w:val="22"/>
        </w:rPr>
        <w:t>LAB 2 – SCENARIO</w:t>
      </w:r>
    </w:p>
    <w:p>
      <w:pPr>
        <w:pStyle w:val="Paragraph"/>
        <w:spacing w:before="280" w:after="280"/>
        <w:ind w:left="29" w:hanging="29"/>
        <w:textAlignment w:val="baseline"/>
        <w:rPr>
          <w:rStyle w:val="Eop"/>
          <w:rFonts w:ascii="Arial" w:hAnsi="Arial" w:cs="Arial"/>
          <w:sz w:val="22"/>
          <w:szCs w:val="22"/>
        </w:rPr>
      </w:pPr>
      <w:r>
        <w:rPr>
          <w:rStyle w:val="Eop"/>
          <w:rFonts w:cs="Arial" w:ascii="Arial" w:hAnsi="Arial"/>
          <w:color w:val="244061" w:themeColor="accent1" w:themeShade="80"/>
          <w:sz w:val="22"/>
          <w:szCs w:val="22"/>
        </w:rPr>
        <w:t xml:space="preserve">The organisation has asked you to demonstrate to the other members of your team, how file sharing over the network can work within the new building. As this is just a demonstration within a testing environment, the use of virtual machines will be required. </w:t>
      </w:r>
    </w:p>
    <w:p>
      <w:pPr>
        <w:pStyle w:val="Normal"/>
        <w:rPr>
          <w:lang w:eastAsia="hi-IN" w:bidi="hi-IN"/>
        </w:rPr>
      </w:pPr>
      <w:r>
        <w:rPr>
          <w:lang w:eastAsia="hi-IN" w:bidi="hi-IN"/>
        </w:rPr>
      </w:r>
    </w:p>
    <w:p>
      <w:pPr>
        <w:pStyle w:val="Normal"/>
        <w:spacing w:lineRule="auto" w:line="276" w:before="0" w:after="200"/>
        <w:rPr>
          <w:rStyle w:val="Eop"/>
          <w:rFonts w:cs="Arial"/>
          <w:b/>
          <w:sz w:val="24"/>
        </w:rPr>
      </w:pPr>
      <w:r>
        <w:rPr>
          <w:rFonts w:cs="Arial"/>
          <w:b/>
          <w:sz w:val="24"/>
        </w:rPr>
      </w:r>
      <w:r>
        <w:br w:type="page"/>
      </w:r>
    </w:p>
    <w:p>
      <w:pPr>
        <w:pStyle w:val="Normal"/>
        <w:rPr>
          <w:rStyle w:val="Eop"/>
          <w:rFonts w:cs="Arial"/>
          <w:b/>
          <w:sz w:val="24"/>
        </w:rPr>
      </w:pPr>
      <w:r>
        <w:rPr>
          <w:rStyle w:val="Eop"/>
          <w:rFonts w:cs="Arial"/>
          <w:b/>
          <w:sz w:val="24"/>
        </w:rPr>
        <w:t>Instructions:</w:t>
      </w:r>
    </w:p>
    <w:p>
      <w:pPr>
        <w:pStyle w:val="Tablebullet-sub2"/>
        <w:numPr>
          <w:ilvl w:val="0"/>
          <w:numId w:val="0"/>
        </w:numPr>
        <w:tabs>
          <w:tab w:val="clear" w:pos="1134"/>
        </w:tabs>
        <w:spacing w:lineRule="auto" w:line="276" w:before="0" w:after="0"/>
        <w:ind w:left="0" w:hanging="0"/>
        <w:rPr/>
      </w:pPr>
      <w:r>
        <w:rPr>
          <w:rStyle w:val="Eop"/>
          <w:rFonts w:cs="Arial"/>
        </w:rPr>
        <w:t>Use the template provided to complete the tasks of this portfolio.</w:t>
      </w:r>
    </w:p>
    <w:p>
      <w:pPr>
        <w:pStyle w:val="Normal"/>
        <w:rPr>
          <w:rStyle w:val="Eop"/>
          <w:rFonts w:cs="Arial"/>
        </w:rPr>
      </w:pPr>
      <w:r>
        <w:rPr>
          <w:rFonts w:cs="Arial"/>
        </w:rPr>
      </w:r>
    </w:p>
    <w:p>
      <w:pPr>
        <w:pStyle w:val="Normal"/>
        <w:rPr>
          <w:rStyle w:val="Eop"/>
          <w:rFonts w:cs="Arial"/>
        </w:rPr>
      </w:pPr>
      <w:r>
        <w:rPr>
          <w:rStyle w:val="Eop"/>
          <w:rFonts w:cs="Arial"/>
          <w:b/>
        </w:rPr>
        <w:t>Template:</w:t>
      </w:r>
      <w:r>
        <w:rPr>
          <w:rStyle w:val="Eop"/>
          <w:rFonts w:cs="Arial"/>
        </w:rPr>
        <w:t xml:space="preserve"> MidTownIT_Network_Security_Protocols_Portfolio_Template</w:t>
      </w:r>
    </w:p>
    <w:p>
      <w:pPr>
        <w:pStyle w:val="Normal"/>
        <w:rPr>
          <w:rStyle w:val="Eop"/>
          <w:rFonts w:cs="Arial"/>
        </w:rPr>
      </w:pPr>
      <w:r>
        <w:rPr>
          <w:rFonts w:cs="Arial"/>
        </w:rPr>
      </w:r>
    </w:p>
    <w:p>
      <w:pPr>
        <w:pStyle w:val="Normal"/>
        <w:rPr>
          <w:rStyle w:val="Eop"/>
          <w:rFonts w:cs="Arial"/>
          <w:b/>
          <w:sz w:val="24"/>
        </w:rPr>
      </w:pPr>
      <w:r>
        <w:rPr>
          <w:rStyle w:val="Eop"/>
          <w:rFonts w:cs="Arial"/>
          <w:b/>
          <w:sz w:val="24"/>
        </w:rPr>
        <w:t>PART 1 – Network communication, security and security policies</w:t>
      </w:r>
    </w:p>
    <w:p>
      <w:pPr>
        <w:pStyle w:val="Normal"/>
        <w:rPr>
          <w:rStyle w:val="Eop"/>
          <w:rFonts w:cs="Arial"/>
          <w:b/>
        </w:rPr>
      </w:pPr>
      <w:r>
        <w:rPr>
          <w:rStyle w:val="Eop"/>
          <w:rFonts w:cs="Arial"/>
          <w:b/>
        </w:rPr>
        <w:t>Task 1 Network communication models and network security concepts</w:t>
      </w:r>
    </w:p>
    <w:p>
      <w:pPr>
        <w:pStyle w:val="Normal"/>
        <w:rPr>
          <w:rStyle w:val="Eop"/>
          <w:rFonts w:cs="Arial"/>
        </w:rPr>
      </w:pPr>
      <w:r>
        <w:rPr>
          <w:rStyle w:val="Eop"/>
          <w:rFonts w:cs="Arial"/>
        </w:rPr>
        <w:t>This section of the portfolio requires you to demonstrate a working understanding of key network security concepts.</w:t>
      </w:r>
    </w:p>
    <w:p>
      <w:pPr>
        <w:pStyle w:val="ListParagraph"/>
        <w:numPr>
          <w:ilvl w:val="1"/>
          <w:numId w:val="6"/>
        </w:numPr>
        <w:rPr>
          <w:rStyle w:val="Eop"/>
          <w:rFonts w:cs="Arial"/>
        </w:rPr>
      </w:pPr>
      <w:r>
        <w:rPr>
          <w:rStyle w:val="Eop"/>
          <w:rFonts w:cs="Arial"/>
        </w:rPr>
        <w:t xml:space="preserve">Identify and define three (3) cyber security vulnerabilities of a data network. Provide examples to illustrate your answer. </w:t>
      </w:r>
    </w:p>
    <w:p>
      <w:pPr>
        <w:pStyle w:val="ListParagraph"/>
        <w:numPr>
          <w:ilvl w:val="1"/>
          <w:numId w:val="6"/>
        </w:numPr>
        <w:rPr>
          <w:rStyle w:val="Eop"/>
          <w:rFonts w:cs="Arial"/>
        </w:rPr>
      </w:pPr>
      <w:r>
        <w:rPr>
          <w:rStyle w:val="Eop"/>
          <w:rFonts w:cs="Arial"/>
        </w:rPr>
        <w:t xml:space="preserve">Explain at least two (2) differences between network security and cyber security. </w:t>
      </w:r>
    </w:p>
    <w:p>
      <w:pPr>
        <w:pStyle w:val="ListParagraph"/>
        <w:numPr>
          <w:ilvl w:val="1"/>
          <w:numId w:val="6"/>
        </w:numPr>
        <w:rPr>
          <w:rStyle w:val="Eop"/>
          <w:rFonts w:cs="Arial"/>
        </w:rPr>
      </w:pPr>
      <w:r>
        <w:rPr>
          <w:rStyle w:val="Eop"/>
          <w:rFonts w:cs="Arial"/>
        </w:rPr>
        <w:t xml:space="preserve">Identify and briefly describe three (3) business implications of cyber security breaches. Provide examples to illustrate your answer. </w:t>
      </w:r>
    </w:p>
    <w:p>
      <w:pPr>
        <w:pStyle w:val="ListParagraph"/>
        <w:numPr>
          <w:ilvl w:val="1"/>
          <w:numId w:val="6"/>
        </w:numPr>
        <w:rPr>
          <w:rStyle w:val="Eop"/>
          <w:rFonts w:cs="Arial"/>
        </w:rPr>
      </w:pPr>
      <w:r>
        <w:rPr>
          <w:rStyle w:val="Eop"/>
          <w:rFonts w:cs="Arial"/>
        </w:rPr>
        <w:t>OSI Data communication model</w:t>
      </w:r>
    </w:p>
    <w:p>
      <w:pPr>
        <w:pStyle w:val="ListParagraph"/>
        <w:numPr>
          <w:ilvl w:val="0"/>
          <w:numId w:val="7"/>
        </w:numPr>
        <w:ind w:left="1134" w:hanging="425"/>
        <w:rPr>
          <w:rStyle w:val="Eop"/>
          <w:rFonts w:cs="Arial"/>
        </w:rPr>
      </w:pPr>
      <w:r>
        <w:rPr>
          <w:rStyle w:val="Eop"/>
          <w:rFonts w:cs="Arial"/>
        </w:rPr>
        <w:t xml:space="preserve">Define the OSI data communication model </w:t>
      </w:r>
    </w:p>
    <w:p>
      <w:pPr>
        <w:pStyle w:val="ListParagraph"/>
        <w:numPr>
          <w:ilvl w:val="0"/>
          <w:numId w:val="7"/>
        </w:numPr>
        <w:ind w:left="1134" w:hanging="425"/>
        <w:rPr>
          <w:rStyle w:val="Eop"/>
          <w:rFonts w:cs="Arial"/>
        </w:rPr>
      </w:pPr>
      <w:r>
        <w:rPr>
          <w:rStyle w:val="Eop"/>
          <w:rFonts w:cs="Arial"/>
        </w:rPr>
        <w:t xml:space="preserve">Identify and describe the overall purpose of the OSI model, the functionality of each layer and the protocols associated with each layer. Use the table below to provide your answer. </w:t>
      </w:r>
    </w:p>
    <w:tbl>
      <w:tblPr>
        <w:tblStyle w:val="TableGrid"/>
        <w:tblW w:w="9099" w:type="dxa"/>
        <w:jc w:val="left"/>
        <w:tblInd w:w="1276" w:type="dxa"/>
        <w:tblLayout w:type="fixed"/>
        <w:tblCellMar>
          <w:top w:w="0" w:type="dxa"/>
          <w:left w:w="108" w:type="dxa"/>
          <w:bottom w:w="0" w:type="dxa"/>
          <w:right w:w="108" w:type="dxa"/>
        </w:tblCellMar>
        <w:tblLook w:val="04a0" w:noHBand="0" w:noVBand="1" w:firstColumn="1" w:lastRow="0" w:lastColumn="0" w:firstRow="1"/>
      </w:tblPr>
      <w:tblGrid>
        <w:gridCol w:w="2293"/>
        <w:gridCol w:w="4224"/>
        <w:gridCol w:w="2582"/>
      </w:tblGrid>
      <w:tr>
        <w:trPr>
          <w:trHeight w:val="423" w:hRule="atLeast"/>
        </w:trPr>
        <w:tc>
          <w:tcPr>
            <w:tcW w:w="9099"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center"/>
              <w:rPr>
                <w:rStyle w:val="Eop"/>
                <w:rFonts w:cs="Arial"/>
                <w:b/>
                <w:sz w:val="20"/>
              </w:rPr>
            </w:pPr>
            <w:r>
              <w:rPr>
                <w:rStyle w:val="Eop"/>
                <w:rFonts w:eastAsia="" w:cs="Arial"/>
                <w:b/>
                <w:kern w:val="0"/>
                <w:sz w:val="22"/>
                <w:szCs w:val="22"/>
                <w:lang w:val="en-AU" w:eastAsia="en-AU" w:bidi="ar-SA"/>
              </w:rPr>
              <w:t>Open Systems Interconnection (OSI) Model</w:t>
            </w:r>
          </w:p>
        </w:tc>
      </w:tr>
      <w:tr>
        <w:trPr>
          <w:trHeight w:val="982" w:hRule="atLeast"/>
        </w:trPr>
        <w:tc>
          <w:tcPr>
            <w:tcW w:w="9099"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b/>
                <w:sz w:val="20"/>
              </w:rPr>
            </w:pPr>
            <w:r>
              <w:rPr>
                <w:rFonts w:cs="Arial"/>
                <w:b/>
                <w:sz w:val="20"/>
              </w:rPr>
            </w:r>
          </w:p>
          <w:p>
            <w:pPr>
              <w:pStyle w:val="ListParagraph"/>
              <w:widowControl/>
              <w:spacing w:lineRule="auto" w:line="240" w:before="0" w:after="0"/>
              <w:ind w:left="0" w:hanging="0"/>
              <w:contextualSpacing/>
              <w:jc w:val="left"/>
              <w:rPr>
                <w:rStyle w:val="Eop"/>
                <w:rFonts w:cs="Arial"/>
                <w:b/>
                <w:sz w:val="20"/>
              </w:rPr>
            </w:pPr>
            <w:r>
              <w:rPr>
                <w:rStyle w:val="Eop"/>
                <w:rFonts w:eastAsia="" w:cs="Arial"/>
                <w:b/>
                <w:kern w:val="0"/>
                <w:sz w:val="20"/>
                <w:szCs w:val="22"/>
                <w:lang w:val="en-AU" w:eastAsia="en-AU" w:bidi="ar-SA"/>
              </w:rPr>
              <w:t>OSI model definition:</w:t>
            </w:r>
          </w:p>
          <w:p>
            <w:pPr>
              <w:pStyle w:val="ListParagraph"/>
              <w:widowControl/>
              <w:spacing w:lineRule="auto" w:line="240" w:before="0" w:after="0"/>
              <w:ind w:left="0" w:hanging="0"/>
              <w:contextualSpacing/>
              <w:jc w:val="left"/>
              <w:rPr>
                <w:rStyle w:val="Eop"/>
                <w:rFonts w:cs="Arial"/>
                <w:sz w:val="20"/>
              </w:rPr>
            </w:pPr>
            <w:r>
              <w:rPr>
                <w:rFonts w:cs="Arial"/>
                <w:sz w:val="20"/>
              </w:rPr>
            </w:r>
          </w:p>
          <w:p>
            <w:pPr>
              <w:pStyle w:val="ListParagraph"/>
              <w:widowControl/>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29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center"/>
              <w:rPr>
                <w:rStyle w:val="Eop"/>
                <w:rFonts w:cs="Arial"/>
                <w:b/>
                <w:sz w:val="20"/>
              </w:rPr>
            </w:pPr>
            <w:r>
              <w:rPr>
                <w:rStyle w:val="Eop"/>
                <w:rFonts w:eastAsia="" w:cs="Arial"/>
                <w:b/>
                <w:kern w:val="0"/>
                <w:sz w:val="20"/>
                <w:szCs w:val="22"/>
                <w:lang w:val="en-AU" w:eastAsia="en-AU" w:bidi="ar-SA"/>
              </w:rPr>
              <w:t>LAYER NAME</w:t>
            </w:r>
          </w:p>
        </w:tc>
        <w:tc>
          <w:tcPr>
            <w:tcW w:w="422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center"/>
              <w:rPr>
                <w:rStyle w:val="Eop"/>
                <w:rFonts w:cs="Arial"/>
                <w:b/>
                <w:sz w:val="20"/>
              </w:rPr>
            </w:pPr>
            <w:r>
              <w:rPr>
                <w:rStyle w:val="Eop"/>
                <w:rFonts w:eastAsia="" w:cs="Arial"/>
                <w:b/>
                <w:kern w:val="0"/>
                <w:sz w:val="20"/>
                <w:szCs w:val="22"/>
                <w:lang w:val="en-AU" w:eastAsia="en-AU" w:bidi="ar-SA"/>
              </w:rPr>
              <w:t>FUNCTIONALITY</w:t>
            </w:r>
          </w:p>
        </w:tc>
        <w:tc>
          <w:tcPr>
            <w:tcW w:w="258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center"/>
              <w:rPr>
                <w:rStyle w:val="Eop"/>
                <w:rFonts w:cs="Arial"/>
                <w:b/>
                <w:sz w:val="20"/>
              </w:rPr>
            </w:pPr>
            <w:r>
              <w:rPr>
                <w:rStyle w:val="Eop"/>
                <w:rFonts w:eastAsia="" w:cs="Arial"/>
                <w:b/>
                <w:kern w:val="0"/>
                <w:sz w:val="20"/>
                <w:szCs w:val="22"/>
                <w:lang w:val="en-AU" w:eastAsia="en-AU" w:bidi="ar-SA"/>
              </w:rPr>
              <w:t>PROTOCOLS</w:t>
            </w:r>
          </w:p>
        </w:tc>
      </w:tr>
      <w:tr>
        <w:trPr>
          <w:trHeight w:val="215" w:hRule="atLeast"/>
        </w:trPr>
        <w:tc>
          <w:tcPr>
            <w:tcW w:w="229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7.</w:t>
            </w:r>
          </w:p>
        </w:tc>
        <w:tc>
          <w:tcPr>
            <w:tcW w:w="422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c>
          <w:tcPr>
            <w:tcW w:w="258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29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6.</w:t>
            </w:r>
          </w:p>
        </w:tc>
        <w:tc>
          <w:tcPr>
            <w:tcW w:w="422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c>
          <w:tcPr>
            <w:tcW w:w="258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29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5.</w:t>
            </w:r>
          </w:p>
        </w:tc>
        <w:tc>
          <w:tcPr>
            <w:tcW w:w="422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c>
          <w:tcPr>
            <w:tcW w:w="258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29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4.</w:t>
            </w:r>
          </w:p>
        </w:tc>
        <w:tc>
          <w:tcPr>
            <w:tcW w:w="422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c>
          <w:tcPr>
            <w:tcW w:w="258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r>
      <w:tr>
        <w:trPr>
          <w:trHeight w:val="210" w:hRule="atLeast"/>
        </w:trPr>
        <w:tc>
          <w:tcPr>
            <w:tcW w:w="229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3.</w:t>
            </w:r>
          </w:p>
        </w:tc>
        <w:tc>
          <w:tcPr>
            <w:tcW w:w="422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c>
          <w:tcPr>
            <w:tcW w:w="258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r>
      <w:tr>
        <w:trPr>
          <w:trHeight w:val="219" w:hRule="atLeast"/>
        </w:trPr>
        <w:tc>
          <w:tcPr>
            <w:tcW w:w="229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2.</w:t>
            </w:r>
          </w:p>
        </w:tc>
        <w:tc>
          <w:tcPr>
            <w:tcW w:w="422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c>
          <w:tcPr>
            <w:tcW w:w="258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r>
      <w:tr>
        <w:trPr>
          <w:trHeight w:val="219" w:hRule="atLeast"/>
        </w:trPr>
        <w:tc>
          <w:tcPr>
            <w:tcW w:w="229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Style w:val="Eop"/>
                <w:rFonts w:eastAsia="" w:cs="Arial"/>
                <w:kern w:val="0"/>
                <w:sz w:val="20"/>
                <w:szCs w:val="22"/>
                <w:lang w:val="en-AU" w:eastAsia="en-AU" w:bidi="ar-SA"/>
              </w:rPr>
              <w:t>1.</w:t>
            </w:r>
          </w:p>
        </w:tc>
        <w:tc>
          <w:tcPr>
            <w:tcW w:w="422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c>
          <w:tcPr>
            <w:tcW w:w="258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r>
    </w:tbl>
    <w:p>
      <w:pPr>
        <w:pStyle w:val="ListParagraph"/>
        <w:ind w:left="1276" w:hanging="0"/>
        <w:rPr>
          <w:rStyle w:val="Eop"/>
          <w:rFonts w:cs="Arial"/>
          <w:sz w:val="24"/>
        </w:rPr>
      </w:pPr>
      <w:r>
        <w:rPr>
          <w:rFonts w:cs="Arial"/>
          <w:sz w:val="24"/>
        </w:rPr>
      </w:r>
    </w:p>
    <w:p>
      <w:pPr>
        <w:pStyle w:val="Normal"/>
        <w:ind w:left="709" w:hanging="709"/>
        <w:rPr>
          <w:rStyle w:val="Eop"/>
          <w:rFonts w:cs="Arial"/>
          <w:b/>
        </w:rPr>
      </w:pPr>
      <w:r>
        <w:rPr>
          <w:rStyle w:val="Eop"/>
          <w:rFonts w:cs="Arial"/>
          <w:b/>
        </w:rPr>
        <w:t xml:space="preserve">Task 2 Security Policy review </w:t>
      </w:r>
    </w:p>
    <w:p>
      <w:pPr>
        <w:pStyle w:val="Normal"/>
        <w:ind w:left="709" w:hanging="709"/>
        <w:rPr>
          <w:rStyle w:val="Eop"/>
          <w:rFonts w:cs="Arial"/>
        </w:rPr>
      </w:pPr>
      <w:r>
        <w:rPr>
          <w:rStyle w:val="Eop"/>
          <w:rFonts w:cs="Arial"/>
          <w:sz w:val="24"/>
        </w:rPr>
        <w:t>1.5</w:t>
        <w:tab/>
      </w:r>
      <w:r>
        <w:rPr>
          <w:rStyle w:val="Eop"/>
          <w:rFonts w:cs="Arial"/>
        </w:rPr>
        <w:t>Access and review the MidTown IT Security Policy provided and write detailed explanations to the following questions:</w:t>
      </w:r>
    </w:p>
    <w:p>
      <w:pPr>
        <w:pStyle w:val="ListParagraph"/>
        <w:numPr>
          <w:ilvl w:val="0"/>
          <w:numId w:val="8"/>
        </w:numPr>
        <w:ind w:left="1134" w:hanging="424"/>
        <w:rPr>
          <w:rStyle w:val="Eop"/>
          <w:rFonts w:cs="Arial"/>
        </w:rPr>
      </w:pPr>
      <w:r>
        <w:rPr>
          <w:rFonts w:cs="Arial"/>
        </w:rPr>
        <w:t>Identify if the policy includes provisions for visitors’ access and external technical personnel access. Do you consider this access information needed in the policy? Why?</w:t>
      </w:r>
    </w:p>
    <w:p>
      <w:pPr>
        <w:pStyle w:val="ListParagraph"/>
        <w:numPr>
          <w:ilvl w:val="0"/>
          <w:numId w:val="8"/>
        </w:numPr>
        <w:ind w:left="1134" w:hanging="424"/>
        <w:rPr>
          <w:rStyle w:val="Eop"/>
          <w:rFonts w:cs="Arial"/>
        </w:rPr>
      </w:pPr>
      <w:r>
        <w:rPr>
          <w:rStyle w:val="Eop"/>
          <w:rFonts w:cs="Arial"/>
        </w:rPr>
        <w:t>Review the current policy stand on social media usage. How could this section be improved?</w:t>
      </w:r>
    </w:p>
    <w:p>
      <w:pPr>
        <w:pStyle w:val="ListParagraph"/>
        <w:numPr>
          <w:ilvl w:val="0"/>
          <w:numId w:val="8"/>
        </w:numPr>
        <w:ind w:left="1134" w:hanging="424"/>
        <w:rPr>
          <w:rStyle w:val="Eop"/>
          <w:rFonts w:cs="Arial"/>
        </w:rPr>
      </w:pPr>
      <w:r>
        <w:rPr>
          <w:rStyle w:val="Eop"/>
          <w:rFonts w:cs="Arial"/>
        </w:rPr>
        <w:t>Identify and briefly describe the people in the organisation with access to official-sensitive data and the process to access that data. Do you consider current measures secure? Outline potential improvements.</w:t>
      </w:r>
    </w:p>
    <w:p>
      <w:pPr>
        <w:pStyle w:val="ListParagraph"/>
        <w:numPr>
          <w:ilvl w:val="0"/>
          <w:numId w:val="8"/>
        </w:numPr>
        <w:ind w:left="1134" w:hanging="424"/>
        <w:rPr>
          <w:rStyle w:val="Eop"/>
          <w:rFonts w:cs="Arial"/>
        </w:rPr>
      </w:pPr>
      <w:r>
        <w:rPr>
          <w:rStyle w:val="Eop"/>
          <w:rFonts w:cs="Arial"/>
        </w:rPr>
        <w:t xml:space="preserve">Review the </w:t>
      </w:r>
      <w:r>
        <w:rPr>
          <w:rStyle w:val="Eop"/>
          <w:rFonts w:cs="Arial"/>
          <w:i/>
        </w:rPr>
        <w:t>Privacy Impact Statement</w:t>
      </w:r>
      <w:r>
        <w:rPr>
          <w:rStyle w:val="Eop"/>
          <w:rFonts w:cs="Arial"/>
        </w:rPr>
        <w:t xml:space="preserve"> section. How could this section be improved?</w:t>
      </w:r>
    </w:p>
    <w:p>
      <w:pPr>
        <w:pStyle w:val="ListParagraph"/>
        <w:numPr>
          <w:ilvl w:val="0"/>
          <w:numId w:val="8"/>
        </w:numPr>
        <w:ind w:left="1134" w:hanging="424"/>
        <w:rPr>
          <w:rStyle w:val="Eop"/>
          <w:rFonts w:cs="Arial"/>
        </w:rPr>
      </w:pPr>
      <w:r>
        <w:rPr>
          <w:rStyle w:val="Eop"/>
          <w:rFonts w:cs="Arial"/>
        </w:rPr>
        <w:t xml:space="preserve">Review the </w:t>
      </w:r>
      <w:r>
        <w:rPr>
          <w:rStyle w:val="Eop"/>
          <w:rFonts w:cs="Arial"/>
          <w:i/>
        </w:rPr>
        <w:t>Bring your Own Device</w:t>
      </w:r>
      <w:r>
        <w:rPr>
          <w:rStyle w:val="Eop"/>
          <w:rFonts w:cs="Arial"/>
        </w:rPr>
        <w:t xml:space="preserve"> section. Consider the potential risks of using external devices and evaluate the consequences. Would you change this section? Why? </w:t>
      </w:r>
    </w:p>
    <w:p>
      <w:pPr>
        <w:pStyle w:val="Normal"/>
        <w:rPr>
          <w:rStyle w:val="Eop"/>
          <w:rFonts w:cs="Arial"/>
          <w:b/>
        </w:rPr>
      </w:pPr>
      <w:r>
        <w:rPr>
          <w:rFonts w:cs="Arial"/>
          <w:b/>
        </w:rPr>
      </w:r>
    </w:p>
    <w:p>
      <w:pPr>
        <w:pStyle w:val="Normal"/>
        <w:rPr>
          <w:rStyle w:val="Eop"/>
          <w:rFonts w:cs="Arial"/>
          <w:b/>
        </w:rPr>
      </w:pPr>
      <w:r>
        <w:rPr>
          <w:rStyle w:val="Eop"/>
          <w:rFonts w:cs="Arial"/>
          <w:b/>
        </w:rPr>
        <w:t xml:space="preserve">Task 3 </w:t>
      </w:r>
      <w:r>
        <w:rPr>
          <w:b/>
        </w:rPr>
        <w:t>Transmission</w:t>
      </w:r>
      <w:r>
        <w:rPr>
          <w:b/>
          <w:spacing w:val="-12"/>
        </w:rPr>
        <w:t xml:space="preserve"> </w:t>
      </w:r>
      <w:r>
        <w:rPr>
          <w:b/>
        </w:rPr>
        <w:t>Control</w:t>
      </w:r>
      <w:r>
        <w:rPr>
          <w:b/>
          <w:spacing w:val="-9"/>
        </w:rPr>
        <w:t xml:space="preserve"> </w:t>
      </w:r>
      <w:r>
        <w:rPr>
          <w:b/>
        </w:rPr>
        <w:t>Protocol/Internet</w:t>
      </w:r>
      <w:r>
        <w:rPr>
          <w:spacing w:val="-9"/>
        </w:rPr>
        <w:t xml:space="preserve"> </w:t>
      </w:r>
      <w:r>
        <w:rPr>
          <w:rStyle w:val="Eop"/>
          <w:rFonts w:cs="Arial"/>
          <w:b/>
        </w:rPr>
        <w:t>(TCP/IP) suite of protocols, IP addressing and binary and hexadecimal conversions</w:t>
      </w:r>
    </w:p>
    <w:p>
      <w:pPr>
        <w:pStyle w:val="ListParagraph"/>
        <w:numPr>
          <w:ilvl w:val="1"/>
          <w:numId w:val="11"/>
        </w:numPr>
        <w:ind w:left="709" w:hanging="709"/>
        <w:rPr>
          <w:rStyle w:val="Eop"/>
          <w:rFonts w:cs="Arial"/>
        </w:rPr>
      </w:pPr>
      <w:r>
        <w:rPr>
          <w:rStyle w:val="Eop"/>
          <w:rFonts w:cs="Arial"/>
        </w:rPr>
        <w:t xml:space="preserve">Define the TCP/IP communication model and its layers. </w:t>
      </w:r>
    </w:p>
    <w:tbl>
      <w:tblPr>
        <w:tblStyle w:val="TableGrid"/>
        <w:tblW w:w="9670" w:type="dxa"/>
        <w:jc w:val="left"/>
        <w:tblInd w:w="706" w:type="dxa"/>
        <w:tblLayout w:type="fixed"/>
        <w:tblCellMar>
          <w:top w:w="0" w:type="dxa"/>
          <w:left w:w="108" w:type="dxa"/>
          <w:bottom w:w="0" w:type="dxa"/>
          <w:right w:w="108" w:type="dxa"/>
        </w:tblCellMar>
        <w:tblLook w:val="04a0" w:noHBand="0" w:noVBand="1" w:firstColumn="1" w:lastRow="0" w:lastColumn="0" w:firstRow="1"/>
      </w:tblPr>
      <w:tblGrid>
        <w:gridCol w:w="2864"/>
        <w:gridCol w:w="4225"/>
        <w:gridCol w:w="2581"/>
      </w:tblGrid>
      <w:tr>
        <w:trPr>
          <w:trHeight w:val="423" w:hRule="atLeast"/>
        </w:trPr>
        <w:tc>
          <w:tcPr>
            <w:tcW w:w="9670"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center"/>
              <w:rPr>
                <w:rStyle w:val="Eop"/>
                <w:rFonts w:cs="Arial"/>
                <w:b/>
                <w:sz w:val="20"/>
              </w:rPr>
            </w:pPr>
            <w:r>
              <w:rPr>
                <w:rStyle w:val="Eop"/>
                <w:rFonts w:eastAsia="" w:cs="Arial"/>
                <w:b/>
                <w:kern w:val="0"/>
                <w:sz w:val="22"/>
                <w:szCs w:val="22"/>
                <w:lang w:val="en-AU" w:eastAsia="en-AU" w:bidi="ar-SA"/>
              </w:rPr>
              <w:t>Transmission Control Protocol/Internet (TCP/IP)</w:t>
            </w:r>
          </w:p>
        </w:tc>
      </w:tr>
      <w:tr>
        <w:trPr>
          <w:trHeight w:val="982" w:hRule="atLeast"/>
        </w:trPr>
        <w:tc>
          <w:tcPr>
            <w:tcW w:w="9670"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b/>
                <w:sz w:val="20"/>
              </w:rPr>
            </w:pPr>
            <w:r>
              <w:rPr>
                <w:rFonts w:cs="Arial"/>
                <w:b/>
                <w:sz w:val="20"/>
              </w:rPr>
            </w:r>
          </w:p>
          <w:p>
            <w:pPr>
              <w:pStyle w:val="ListParagraph"/>
              <w:widowControl/>
              <w:spacing w:lineRule="auto" w:line="240" w:before="0" w:after="0"/>
              <w:ind w:left="0" w:hanging="0"/>
              <w:contextualSpacing/>
              <w:jc w:val="left"/>
              <w:rPr>
                <w:rStyle w:val="Eop"/>
                <w:rFonts w:cs="Arial"/>
                <w:b/>
                <w:sz w:val="20"/>
              </w:rPr>
            </w:pPr>
            <w:r>
              <w:rPr>
                <w:rStyle w:val="Eop"/>
                <w:rFonts w:eastAsia="" w:cs="Arial"/>
                <w:b/>
                <w:kern w:val="0"/>
                <w:sz w:val="20"/>
                <w:szCs w:val="22"/>
                <w:lang w:val="en-AU" w:eastAsia="en-AU" w:bidi="ar-SA"/>
              </w:rPr>
              <w:t xml:space="preserve">TCP/IP Suite definition: </w:t>
            </w:r>
          </w:p>
          <w:p>
            <w:pPr>
              <w:pStyle w:val="ListParagraph"/>
              <w:widowControl/>
              <w:spacing w:lineRule="auto" w:line="240" w:before="0" w:after="0"/>
              <w:ind w:left="0" w:hanging="0"/>
              <w:contextualSpacing/>
              <w:jc w:val="left"/>
              <w:rPr>
                <w:rStyle w:val="Eop"/>
                <w:rFonts w:cs="Arial"/>
                <w:sz w:val="20"/>
              </w:rPr>
            </w:pPr>
            <w:r>
              <w:rPr>
                <w:rFonts w:cs="Arial"/>
                <w:sz w:val="20"/>
              </w:rPr>
            </w:r>
          </w:p>
          <w:p>
            <w:pPr>
              <w:pStyle w:val="ListParagraph"/>
              <w:widowControl/>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86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center"/>
              <w:rPr>
                <w:rStyle w:val="Eop"/>
                <w:rFonts w:cs="Arial"/>
                <w:b/>
                <w:sz w:val="20"/>
              </w:rPr>
            </w:pPr>
            <w:r>
              <w:rPr>
                <w:rStyle w:val="Eop"/>
                <w:rFonts w:eastAsia="" w:cs="Arial"/>
                <w:b/>
                <w:kern w:val="0"/>
                <w:sz w:val="20"/>
                <w:szCs w:val="22"/>
                <w:lang w:val="en-AU" w:eastAsia="en-AU" w:bidi="ar-SA"/>
              </w:rPr>
              <w:t>LAYER NAME</w:t>
            </w:r>
          </w:p>
        </w:tc>
        <w:tc>
          <w:tcPr>
            <w:tcW w:w="42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center"/>
              <w:rPr/>
            </w:pPr>
            <w:r>
              <w:rPr>
                <w:rStyle w:val="Eop"/>
                <w:rFonts w:eastAsia="" w:cs="Arial"/>
                <w:b/>
                <w:bCs/>
                <w:kern w:val="0"/>
                <w:sz w:val="20"/>
                <w:szCs w:val="20"/>
                <w:lang w:val="en-AU" w:eastAsia="en-AU" w:bidi="ar-SA"/>
              </w:rPr>
              <w:t>Description</w:t>
            </w:r>
          </w:p>
        </w:tc>
        <w:tc>
          <w:tcPr>
            <w:tcW w:w="2581"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center"/>
              <w:rPr>
                <w:rStyle w:val="Eop"/>
                <w:rFonts w:cs="Arial"/>
                <w:b/>
                <w:sz w:val="20"/>
              </w:rPr>
            </w:pPr>
            <w:r>
              <w:rPr>
                <w:rStyle w:val="Eop"/>
                <w:rFonts w:eastAsia="" w:cs="Arial"/>
                <w:b/>
                <w:kern w:val="0"/>
                <w:sz w:val="20"/>
                <w:szCs w:val="22"/>
                <w:lang w:val="en-AU" w:eastAsia="en-AU" w:bidi="ar-SA"/>
              </w:rPr>
              <w:t>PROTOCOLS</w:t>
            </w:r>
          </w:p>
        </w:tc>
      </w:tr>
      <w:tr>
        <w:trPr>
          <w:trHeight w:val="215" w:hRule="atLeast"/>
        </w:trPr>
        <w:tc>
          <w:tcPr>
            <w:tcW w:w="2864" w:type="dxa"/>
            <w:tcBorders>
              <w:top w:val="single" w:sz="2" w:space="0" w:color="808080"/>
              <w:left w:val="single" w:sz="2" w:space="0" w:color="808080"/>
              <w:bottom w:val="single" w:sz="2" w:space="0" w:color="808080"/>
              <w:right w:val="single" w:sz="2" w:space="0" w:color="808080"/>
            </w:tcBorders>
            <w:vAlign w:val="center"/>
          </w:tcPr>
          <w:p>
            <w:pPr>
              <w:pStyle w:val="Normal"/>
              <w:widowControl/>
              <w:spacing w:lineRule="auto" w:line="240" w:before="0" w:after="0"/>
              <w:jc w:val="left"/>
              <w:rPr>
                <w:rStyle w:val="Eop"/>
                <w:rFonts w:cs="Arial"/>
                <w:sz w:val="20"/>
              </w:rPr>
            </w:pPr>
            <w:r>
              <w:rPr>
                <w:rStyle w:val="Eop"/>
                <w:rFonts w:eastAsia="" w:cs="Arial"/>
                <w:kern w:val="0"/>
                <w:sz w:val="20"/>
                <w:szCs w:val="22"/>
                <w:lang w:val="en-AU" w:eastAsia="en-AU" w:bidi="ar-SA"/>
              </w:rPr>
              <w:t xml:space="preserve">4. Application </w:t>
            </w:r>
          </w:p>
        </w:tc>
        <w:tc>
          <w:tcPr>
            <w:tcW w:w="42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c>
          <w:tcPr>
            <w:tcW w:w="2581"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864" w:type="dxa"/>
            <w:tcBorders>
              <w:top w:val="single" w:sz="2" w:space="0" w:color="808080"/>
              <w:left w:val="single" w:sz="2" w:space="0" w:color="808080"/>
              <w:bottom w:val="single" w:sz="2" w:space="0" w:color="808080"/>
              <w:right w:val="single" w:sz="2" w:space="0" w:color="808080"/>
            </w:tcBorders>
            <w:vAlign w:val="center"/>
          </w:tcPr>
          <w:p>
            <w:pPr>
              <w:pStyle w:val="Normal"/>
              <w:widowControl/>
              <w:spacing w:lineRule="auto" w:line="240" w:before="0" w:after="0"/>
              <w:jc w:val="left"/>
              <w:rPr>
                <w:rStyle w:val="Eop"/>
                <w:rFonts w:cs="Arial"/>
                <w:sz w:val="20"/>
              </w:rPr>
            </w:pPr>
            <w:r>
              <w:rPr>
                <w:rStyle w:val="Eop"/>
                <w:rFonts w:eastAsia="" w:cs="Arial"/>
                <w:kern w:val="0"/>
                <w:sz w:val="20"/>
                <w:szCs w:val="22"/>
                <w:lang w:val="en-AU" w:eastAsia="en-AU" w:bidi="ar-SA"/>
              </w:rPr>
              <w:t xml:space="preserve">3. Transport </w:t>
            </w:r>
          </w:p>
        </w:tc>
        <w:tc>
          <w:tcPr>
            <w:tcW w:w="42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c>
          <w:tcPr>
            <w:tcW w:w="2581"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864" w:type="dxa"/>
            <w:tcBorders>
              <w:top w:val="single" w:sz="2" w:space="0" w:color="808080"/>
              <w:left w:val="single" w:sz="2" w:space="0" w:color="808080"/>
              <w:bottom w:val="single" w:sz="2" w:space="0" w:color="808080"/>
              <w:right w:val="single" w:sz="2" w:space="0" w:color="808080"/>
            </w:tcBorders>
            <w:vAlign w:val="center"/>
          </w:tcPr>
          <w:p>
            <w:pPr>
              <w:pStyle w:val="Normal"/>
              <w:widowControl/>
              <w:spacing w:lineRule="auto" w:line="240" w:before="0" w:after="0"/>
              <w:jc w:val="left"/>
              <w:rPr>
                <w:rStyle w:val="Eop"/>
                <w:rFonts w:cs="Arial"/>
                <w:sz w:val="20"/>
              </w:rPr>
            </w:pPr>
            <w:r>
              <w:rPr>
                <w:rStyle w:val="Eop"/>
                <w:rFonts w:eastAsia="" w:cs="Arial"/>
                <w:kern w:val="0"/>
                <w:sz w:val="20"/>
                <w:szCs w:val="22"/>
                <w:lang w:val="en-AU" w:eastAsia="en-AU" w:bidi="ar-SA"/>
              </w:rPr>
              <w:t xml:space="preserve">2. Internet </w:t>
            </w:r>
          </w:p>
        </w:tc>
        <w:tc>
          <w:tcPr>
            <w:tcW w:w="42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c>
          <w:tcPr>
            <w:tcW w:w="2581"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r>
      <w:tr>
        <w:trPr>
          <w:trHeight w:val="215" w:hRule="atLeast"/>
        </w:trPr>
        <w:tc>
          <w:tcPr>
            <w:tcW w:w="2864" w:type="dxa"/>
            <w:tcBorders>
              <w:top w:val="single" w:sz="2" w:space="0" w:color="808080"/>
              <w:left w:val="single" w:sz="2" w:space="0" w:color="808080"/>
              <w:bottom w:val="single" w:sz="2" w:space="0" w:color="808080"/>
              <w:right w:val="single" w:sz="2" w:space="0" w:color="808080"/>
            </w:tcBorders>
            <w:vAlign w:val="center"/>
          </w:tcPr>
          <w:p>
            <w:pPr>
              <w:pStyle w:val="Normal"/>
              <w:widowControl/>
              <w:spacing w:lineRule="auto" w:line="240" w:before="0" w:after="0"/>
              <w:jc w:val="left"/>
              <w:rPr>
                <w:rStyle w:val="Eop"/>
                <w:rFonts w:cs="Arial"/>
                <w:sz w:val="20"/>
              </w:rPr>
            </w:pPr>
            <w:r>
              <w:rPr>
                <w:rStyle w:val="Eop"/>
                <w:rFonts w:eastAsia="" w:cs="Arial"/>
                <w:kern w:val="0"/>
                <w:sz w:val="20"/>
                <w:szCs w:val="22"/>
                <w:lang w:val="en-AU" w:eastAsia="en-AU" w:bidi="ar-SA"/>
              </w:rPr>
              <w:t xml:space="preserve">1. Network access </w:t>
            </w:r>
          </w:p>
        </w:tc>
        <w:tc>
          <w:tcPr>
            <w:tcW w:w="42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c>
          <w:tcPr>
            <w:tcW w:w="2581"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spacing w:lineRule="auto" w:line="240" w:before="0" w:after="0"/>
              <w:ind w:left="0" w:hanging="0"/>
              <w:contextualSpacing/>
              <w:jc w:val="left"/>
              <w:rPr>
                <w:rStyle w:val="Eop"/>
                <w:rFonts w:cs="Arial"/>
                <w:sz w:val="20"/>
              </w:rPr>
            </w:pPr>
            <w:r>
              <w:rPr>
                <w:rFonts w:cs="Arial"/>
                <w:sz w:val="20"/>
              </w:rPr>
            </w:r>
          </w:p>
        </w:tc>
      </w:tr>
    </w:tbl>
    <w:p>
      <w:pPr>
        <w:pStyle w:val="Normal"/>
        <w:rPr>
          <w:rStyle w:val="Eop"/>
          <w:rFonts w:cs="Arial"/>
          <w:sz w:val="24"/>
        </w:rPr>
      </w:pPr>
      <w:r>
        <w:rPr>
          <w:rFonts w:cs="Arial"/>
          <w:sz w:val="24"/>
        </w:rPr>
      </w:r>
    </w:p>
    <w:p>
      <w:pPr>
        <w:pStyle w:val="ListParagraph"/>
        <w:numPr>
          <w:ilvl w:val="1"/>
          <w:numId w:val="11"/>
        </w:numPr>
        <w:ind w:left="709" w:hanging="709"/>
        <w:rPr>
          <w:rStyle w:val="Eop"/>
          <w:rFonts w:cs="Arial"/>
          <w:color w:val="FF0000"/>
        </w:rPr>
      </w:pPr>
      <w:r>
        <w:rPr>
          <w:rStyle w:val="Eop"/>
          <w:rFonts w:cs="Arial"/>
          <w:color w:val="000000" w:themeColor="text1"/>
        </w:rPr>
        <w:t xml:space="preserve">Explain how the TLS and the HTTPS protocols contribute to providing security for network communications. </w:t>
      </w:r>
    </w:p>
    <w:p>
      <w:pPr>
        <w:pStyle w:val="ListParagraph"/>
        <w:numPr>
          <w:ilvl w:val="1"/>
          <w:numId w:val="11"/>
        </w:numPr>
        <w:ind w:left="709" w:hanging="709"/>
        <w:rPr>
          <w:rStyle w:val="Eop"/>
          <w:rFonts w:cs="Arial"/>
          <w:color w:val="FF0000"/>
        </w:rPr>
      </w:pPr>
      <w:r>
        <w:rPr>
          <w:rStyle w:val="Eop"/>
          <w:rFonts w:cs="Arial"/>
        </w:rPr>
        <w:t xml:space="preserve">Identify and describe two (2) differences and two (2) commonalities between the OSI and the TCP/IP models. </w:t>
      </w:r>
    </w:p>
    <w:p>
      <w:pPr>
        <w:pStyle w:val="Normal"/>
        <w:ind w:left="709" w:hanging="709"/>
        <w:rPr>
          <w:rStyle w:val="Eop"/>
          <w:rFonts w:cs="Arial"/>
        </w:rPr>
      </w:pPr>
      <w:r>
        <w:rPr>
          <w:rStyle w:val="Eop"/>
          <w:rFonts w:cs="Arial"/>
        </w:rPr>
        <w:t xml:space="preserve">1.9 </w:t>
        <w:tab/>
        <w:t>Explain the addressing schemes of IPv4 and IPv6. Provide one (1) example of each protocol version to illustrate your answer.</w:t>
      </w:r>
    </w:p>
    <w:p>
      <w:pPr>
        <w:pStyle w:val="Normal"/>
        <w:rPr>
          <w:rStyle w:val="Eop"/>
          <w:rFonts w:cs="Arial"/>
        </w:rPr>
      </w:pPr>
      <w:r>
        <w:rPr>
          <w:rStyle w:val="Eop"/>
          <w:rFonts w:cs="Arial"/>
        </w:rPr>
        <w:t>1.10</w:t>
        <w:tab/>
        <w:t xml:space="preserve">Explain the binary and hexadecimal number systems. </w:t>
      </w:r>
    </w:p>
    <w:p>
      <w:pPr>
        <w:pStyle w:val="Normal"/>
        <w:rPr>
          <w:rStyle w:val="Eop"/>
          <w:rFonts w:cs="Arial"/>
        </w:rPr>
      </w:pPr>
      <w:r>
        <w:rPr>
          <w:rFonts w:cs="Arial"/>
        </w:rPr>
      </w:r>
    </w:p>
    <w:p>
      <w:pPr>
        <w:pStyle w:val="Normal"/>
        <w:ind w:left="709" w:hanging="709"/>
        <w:rPr>
          <w:rStyle w:val="Eop"/>
          <w:rFonts w:cs="Arial"/>
        </w:rPr>
      </w:pPr>
      <w:r>
        <w:rPr>
          <w:rStyle w:val="Eop"/>
          <w:rFonts w:cs="Arial"/>
        </w:rPr>
        <w:t>1.11</w:t>
      </w:r>
      <w:r>
        <w:rPr>
          <w:rStyle w:val="Eop"/>
          <w:rFonts w:cs="Arial"/>
          <w:b/>
        </w:rPr>
        <w:tab/>
        <w:t xml:space="preserve">Binary conversion </w:t>
      </w:r>
      <w:r>
        <w:rPr>
          <w:rStyle w:val="Eop"/>
          <w:rFonts w:cs="Arial"/>
        </w:rPr>
        <w:t xml:space="preserve">– Convert the following decimal numbers into 8-bit binary representations: </w:t>
      </w:r>
    </w:p>
    <w:p>
      <w:pPr>
        <w:pStyle w:val="ListParagraph"/>
        <w:numPr>
          <w:ilvl w:val="0"/>
          <w:numId w:val="9"/>
        </w:numPr>
        <w:ind w:left="1134" w:hanging="360"/>
        <w:rPr>
          <w:rStyle w:val="Eop"/>
          <w:rFonts w:cs="Arial"/>
        </w:rPr>
      </w:pPr>
      <w:r>
        <w:rPr>
          <w:rStyle w:val="Eop"/>
          <w:rFonts w:cs="Arial"/>
        </w:rPr>
        <w:t>129</w:t>
      </w:r>
    </w:p>
    <w:p>
      <w:pPr>
        <w:pStyle w:val="ListParagraph"/>
        <w:numPr>
          <w:ilvl w:val="0"/>
          <w:numId w:val="9"/>
        </w:numPr>
        <w:ind w:left="1134" w:hanging="360"/>
        <w:rPr>
          <w:rStyle w:val="Eop"/>
          <w:rFonts w:cs="Arial"/>
        </w:rPr>
      </w:pPr>
      <w:r>
        <w:rPr>
          <w:rStyle w:val="Eop"/>
          <w:rFonts w:cs="Arial"/>
        </w:rPr>
        <w:t>78</w:t>
      </w:r>
    </w:p>
    <w:p>
      <w:pPr>
        <w:pStyle w:val="ListParagraph"/>
        <w:numPr>
          <w:ilvl w:val="0"/>
          <w:numId w:val="9"/>
        </w:numPr>
        <w:ind w:left="1134" w:hanging="360"/>
        <w:rPr>
          <w:rStyle w:val="Eop"/>
          <w:rFonts w:cs="Arial"/>
        </w:rPr>
      </w:pPr>
      <w:r>
        <w:rPr>
          <w:rStyle w:val="Eop"/>
          <w:rFonts w:cs="Arial"/>
        </w:rPr>
        <w:t>54</w:t>
      </w:r>
    </w:p>
    <w:p>
      <w:pPr>
        <w:pStyle w:val="Normal"/>
        <w:ind w:left="709" w:hanging="709"/>
        <w:rPr>
          <w:rStyle w:val="Eop"/>
          <w:rFonts w:cs="Arial"/>
        </w:rPr>
      </w:pPr>
      <w:r>
        <w:rPr>
          <w:rStyle w:val="Eop"/>
          <w:rFonts w:cs="Arial"/>
        </w:rPr>
        <w:t>1.12</w:t>
      </w:r>
      <w:r>
        <w:rPr>
          <w:rStyle w:val="Eop"/>
          <w:rFonts w:cs="Arial"/>
          <w:b/>
        </w:rPr>
        <w:tab/>
        <w:t>Hexadecimal conversion</w:t>
      </w:r>
      <w:r>
        <w:rPr>
          <w:rStyle w:val="Eop"/>
          <w:rFonts w:cs="Arial"/>
        </w:rPr>
        <w:t xml:space="preserve"> - Convert the following decimal numbers into hexadecimal notation:</w:t>
      </w:r>
    </w:p>
    <w:p>
      <w:pPr>
        <w:pStyle w:val="ListParagraph"/>
        <w:numPr>
          <w:ilvl w:val="0"/>
          <w:numId w:val="10"/>
        </w:numPr>
        <w:ind w:left="1134" w:hanging="360"/>
        <w:rPr>
          <w:rStyle w:val="Eop"/>
          <w:rFonts w:cs="Arial"/>
        </w:rPr>
      </w:pPr>
      <w:r>
        <w:rPr>
          <w:rStyle w:val="Eop"/>
          <w:rFonts w:cs="Arial"/>
        </w:rPr>
        <w:t>8193</w:t>
      </w:r>
    </w:p>
    <w:p>
      <w:pPr>
        <w:pStyle w:val="ListParagraph"/>
        <w:numPr>
          <w:ilvl w:val="0"/>
          <w:numId w:val="10"/>
        </w:numPr>
        <w:ind w:left="1134" w:hanging="360"/>
        <w:rPr>
          <w:rStyle w:val="Eop"/>
          <w:rFonts w:cs="Arial"/>
          <w:sz w:val="24"/>
        </w:rPr>
      </w:pPr>
      <w:r>
        <w:rPr>
          <w:rStyle w:val="Eop"/>
          <w:rFonts w:cs="Arial"/>
          <w:sz w:val="24"/>
        </w:rPr>
        <w:t>3512</w:t>
      </w:r>
    </w:p>
    <w:p>
      <w:pPr>
        <w:pStyle w:val="ListParagraph"/>
        <w:numPr>
          <w:ilvl w:val="0"/>
          <w:numId w:val="10"/>
        </w:numPr>
        <w:ind w:left="1134" w:hanging="360"/>
        <w:rPr>
          <w:rStyle w:val="Eop"/>
          <w:rFonts w:cs="Arial"/>
          <w:sz w:val="24"/>
        </w:rPr>
      </w:pPr>
      <w:r>
        <w:rPr>
          <w:rStyle w:val="Eop"/>
          <w:rFonts w:cs="Arial"/>
          <w:sz w:val="24"/>
        </w:rPr>
        <w:t>61697</w:t>
      </w:r>
    </w:p>
    <w:p>
      <w:pPr>
        <w:pStyle w:val="Normal"/>
        <w:rPr>
          <w:rStyle w:val="Eop"/>
          <w:rFonts w:cs="Arial"/>
          <w:b/>
          <w:color w:val="FF0000"/>
          <w:sz w:val="24"/>
        </w:rPr>
      </w:pPr>
      <w:r>
        <w:rPr>
          <w:rFonts w:cs="Arial"/>
          <w:b/>
          <w:color w:val="FF0000"/>
          <w:sz w:val="24"/>
        </w:rPr>
      </w:r>
    </w:p>
    <w:p>
      <w:pPr>
        <w:pStyle w:val="Normal"/>
        <w:rPr>
          <w:rStyle w:val="Eop"/>
          <w:rFonts w:cs="Arial"/>
          <w:b/>
          <w:sz w:val="24"/>
        </w:rPr>
      </w:pPr>
      <w:r>
        <w:rPr>
          <w:rStyle w:val="Eop"/>
          <w:rFonts w:cs="Arial"/>
          <w:b/>
          <w:sz w:val="24"/>
        </w:rPr>
        <w:t xml:space="preserve">PART 2 </w:t>
      </w:r>
      <w:r>
        <w:rPr>
          <w:rStyle w:val="Eop"/>
          <w:rFonts w:cs="Arial"/>
          <w:b/>
        </w:rPr>
        <w:t xml:space="preserve">– </w:t>
      </w:r>
      <w:r>
        <w:rPr>
          <w:rStyle w:val="Eop"/>
          <w:rFonts w:cs="Arial"/>
          <w:b/>
          <w:sz w:val="24"/>
        </w:rPr>
        <w:t>Security services, standards and protocols</w:t>
      </w:r>
    </w:p>
    <w:p>
      <w:pPr>
        <w:pStyle w:val="Normal"/>
        <w:ind w:left="709" w:hanging="709"/>
        <w:rPr>
          <w:rStyle w:val="Eop"/>
          <w:rFonts w:cs="Arial"/>
        </w:rPr>
      </w:pPr>
      <w:r>
        <w:rPr>
          <w:rStyle w:val="Eop"/>
          <w:rFonts w:cs="Arial"/>
        </w:rPr>
        <w:t>2.1</w:t>
        <w:tab/>
        <w:t xml:space="preserve">Define the purpose of a Server message Block (SMB) in a local area network. Provide examples to demonstrate its functionality. </w:t>
      </w:r>
    </w:p>
    <w:p>
      <w:pPr>
        <w:pStyle w:val="Normal"/>
        <w:ind w:left="709" w:hanging="709"/>
        <w:rPr>
          <w:rStyle w:val="Eop"/>
          <w:rFonts w:cs="Arial"/>
        </w:rPr>
      </w:pPr>
      <w:r>
        <w:rPr>
          <w:rStyle w:val="Eop"/>
          <w:rFonts w:cs="Arial"/>
        </w:rPr>
        <w:t>2.2</w:t>
      </w:r>
      <w:r>
        <w:rPr/>
        <w:tab/>
      </w:r>
      <w:r>
        <w:rPr>
          <w:rStyle w:val="Eop"/>
          <w:rFonts w:cs="Arial"/>
          <w:b/>
          <w:bCs/>
        </w:rPr>
        <w:t>QUIC User Datagram Protocol (UDP)</w:t>
      </w:r>
      <w:r>
        <w:rPr>
          <w:rStyle w:val="Eop"/>
          <w:rFonts w:cs="Arial"/>
        </w:rPr>
        <w:t xml:space="preserve"> </w:t>
      </w:r>
    </w:p>
    <w:p>
      <w:pPr>
        <w:pStyle w:val="Normal"/>
        <w:ind w:left="1134" w:hanging="425"/>
        <w:rPr>
          <w:rStyle w:val="Eop"/>
          <w:rFonts w:cs="Arial"/>
          <w:color w:val="FF0000"/>
        </w:rPr>
      </w:pPr>
      <w:r>
        <w:rPr>
          <w:rStyle w:val="Eop"/>
          <w:rFonts w:cs="Arial"/>
        </w:rPr>
        <w:t>a)</w:t>
        <w:tab/>
        <w:t xml:space="preserve">Investigate and define QUIC User Datagram Protocol (UDP) </w:t>
      </w:r>
    </w:p>
    <w:p>
      <w:pPr>
        <w:pStyle w:val="Normal"/>
        <w:ind w:left="1134" w:hanging="425"/>
        <w:rPr>
          <w:rStyle w:val="Eop"/>
          <w:rFonts w:cs="Arial"/>
        </w:rPr>
      </w:pPr>
      <w:r>
        <w:rPr>
          <w:rStyle w:val="Eop"/>
          <w:rFonts w:cs="Arial"/>
        </w:rPr>
        <w:t>b)</w:t>
        <w:tab/>
        <w:t xml:space="preserve">Explain how QUIC UDP can be used to increase the security of HTTP traffic on the network. Provide at least two (2) examples to illustrate your answer. </w:t>
      </w:r>
    </w:p>
    <w:p>
      <w:pPr>
        <w:pStyle w:val="Normal"/>
        <w:rPr>
          <w:rStyle w:val="Eop"/>
          <w:rFonts w:cs="Arial"/>
          <w:b/>
        </w:rPr>
      </w:pPr>
      <w:r>
        <w:rPr>
          <w:rStyle w:val="Eop"/>
          <w:rFonts w:cs="Arial"/>
        </w:rPr>
        <w:t>2.3</w:t>
        <w:tab/>
      </w:r>
      <w:r>
        <w:rPr>
          <w:rStyle w:val="Eop"/>
          <w:rFonts w:cs="Arial"/>
          <w:b/>
        </w:rPr>
        <w:t>Narrowband Internet of Things (NB-IoT)</w:t>
      </w:r>
    </w:p>
    <w:p>
      <w:pPr>
        <w:pStyle w:val="Normal"/>
        <w:ind w:left="1134" w:hanging="414"/>
        <w:rPr>
          <w:rStyle w:val="Eop"/>
          <w:rFonts w:cs="Arial"/>
        </w:rPr>
      </w:pPr>
      <w:r>
        <w:rPr>
          <w:rStyle w:val="Eop"/>
          <w:rFonts w:cs="Arial"/>
        </w:rPr>
        <w:t>a)</w:t>
        <w:tab/>
        <w:t xml:space="preserve">Investigate and describe the purpose of NB-IoT standards </w:t>
      </w:r>
    </w:p>
    <w:p>
      <w:pPr>
        <w:pStyle w:val="Normal"/>
        <w:ind w:left="1134" w:hanging="414"/>
        <w:rPr>
          <w:rStyle w:val="Eop"/>
          <w:rFonts w:cs="Arial"/>
        </w:rPr>
      </w:pPr>
      <w:r>
        <w:rPr>
          <w:rStyle w:val="Eop"/>
          <w:rFonts w:cs="Arial"/>
        </w:rPr>
        <w:t>b)</w:t>
        <w:tab/>
        <w:t xml:space="preserve">Identify the type of communication and devices NB-IoT standards are suited for. Provide examples to illustrate your answer. </w:t>
      </w:r>
    </w:p>
    <w:p>
      <w:pPr>
        <w:pStyle w:val="Normal"/>
        <w:rPr>
          <w:rStyle w:val="Eop"/>
          <w:rFonts w:cs="Arial"/>
          <w:b/>
        </w:rPr>
      </w:pPr>
      <w:r>
        <w:rPr>
          <w:rStyle w:val="Eop"/>
          <w:rFonts w:cs="Arial"/>
        </w:rPr>
        <w:t>2.4</w:t>
        <w:tab/>
      </w:r>
      <w:r>
        <w:rPr>
          <w:rStyle w:val="Eop"/>
          <w:rFonts w:cs="Arial"/>
          <w:b/>
        </w:rPr>
        <w:t xml:space="preserve">Long Range IoT (LoRa-IoT) </w:t>
      </w:r>
    </w:p>
    <w:p>
      <w:pPr>
        <w:pStyle w:val="Normal"/>
        <w:ind w:left="1134" w:hanging="414"/>
        <w:rPr>
          <w:rStyle w:val="Eop"/>
          <w:rFonts w:cs="Arial"/>
        </w:rPr>
      </w:pPr>
      <w:r>
        <w:rPr>
          <w:rStyle w:val="Eop"/>
          <w:rFonts w:cs="Arial"/>
        </w:rPr>
        <w:t>a)</w:t>
        <w:tab/>
        <w:t xml:space="preserve">Investigate and describe the purpose of LoRa-IoT standards </w:t>
      </w:r>
    </w:p>
    <w:p>
      <w:pPr>
        <w:pStyle w:val="Normal"/>
        <w:ind w:left="1134" w:hanging="414"/>
        <w:rPr>
          <w:rStyle w:val="Eop"/>
          <w:rFonts w:cs="Arial"/>
          <w:color w:val="FF0000"/>
        </w:rPr>
      </w:pPr>
      <w:r>
        <w:rPr>
          <w:rStyle w:val="Eop"/>
          <w:rFonts w:cs="Arial"/>
        </w:rPr>
        <w:t>b)</w:t>
        <w:tab/>
        <w:t xml:space="preserve">Identify the type of communication and devices LoRa-IoT standards are suited for. Provide examples to illustrate your answer. </w:t>
      </w:r>
    </w:p>
    <w:p>
      <w:pPr>
        <w:pStyle w:val="Paragraph"/>
        <w:spacing w:lineRule="auto" w:line="360" w:beforeAutospacing="0" w:before="0" w:afterAutospacing="0" w:after="0"/>
        <w:textAlignment w:val="baseline"/>
        <w:rPr>
          <w:rStyle w:val="Eop"/>
          <w:rFonts w:ascii="Arial" w:hAnsi="Arial" w:cs="Arial"/>
          <w:b/>
          <w:szCs w:val="22"/>
        </w:rPr>
      </w:pPr>
      <w:r>
        <w:rPr>
          <w:rFonts w:cs="Arial" w:ascii="Arial" w:hAnsi="Arial"/>
          <w:b/>
          <w:szCs w:val="22"/>
        </w:rPr>
      </w:r>
    </w:p>
    <w:p>
      <w:pPr>
        <w:pStyle w:val="Paragraph"/>
        <w:spacing w:lineRule="auto" w:line="360" w:beforeAutospacing="0" w:before="0" w:afterAutospacing="0" w:after="0"/>
        <w:textAlignment w:val="baseline"/>
        <w:rPr>
          <w:rStyle w:val="Eop"/>
          <w:rFonts w:ascii="Arial" w:hAnsi="Arial" w:cs="Arial"/>
          <w:b/>
          <w:szCs w:val="22"/>
        </w:rPr>
      </w:pPr>
      <w:r>
        <w:rPr>
          <w:rStyle w:val="Eop"/>
          <w:rFonts w:cs="Arial" w:ascii="Arial" w:hAnsi="Arial"/>
          <w:b/>
          <w:szCs w:val="22"/>
        </w:rPr>
        <w:t>PART 3 – Networking devices and components and cyber network attacks</w:t>
      </w:r>
    </w:p>
    <w:p>
      <w:pPr>
        <w:pStyle w:val="Paragraph"/>
        <w:spacing w:lineRule="auto" w:line="360" w:beforeAutospacing="0" w:before="0" w:afterAutospacing="0" w:after="0"/>
        <w:textAlignment w:val="baseline"/>
        <w:rPr>
          <w:rStyle w:val="Eop"/>
          <w:rFonts w:ascii="Arial" w:hAnsi="Arial" w:cs="Arial"/>
          <w:b/>
          <w:sz w:val="22"/>
          <w:szCs w:val="22"/>
        </w:rPr>
      </w:pPr>
      <w:r>
        <w:rPr>
          <w:rStyle w:val="Eop"/>
          <w:rFonts w:cs="Arial" w:ascii="Arial" w:hAnsi="Arial"/>
          <w:b/>
          <w:sz w:val="22"/>
          <w:szCs w:val="22"/>
        </w:rPr>
        <w:t>Task 1 Network devices and testing tools</w:t>
      </w:r>
    </w:p>
    <w:p>
      <w:pPr>
        <w:pStyle w:val="Paragraph"/>
        <w:spacing w:lineRule="auto" w:line="360" w:beforeAutospacing="0" w:before="0" w:afterAutospacing="0" w:after="0"/>
        <w:ind w:left="1134" w:hanging="425"/>
        <w:textAlignment w:val="baseline"/>
        <w:rPr>
          <w:rStyle w:val="Eop"/>
          <w:rFonts w:ascii="Arial" w:hAnsi="Arial" w:cs="Arial"/>
          <w:sz w:val="22"/>
          <w:szCs w:val="22"/>
        </w:rPr>
      </w:pPr>
      <w:r>
        <w:rPr>
          <w:rFonts w:cs="Arial" w:ascii="Arial" w:hAnsi="Arial"/>
          <w:sz w:val="22"/>
          <w:szCs w:val="22"/>
        </w:rPr>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3.1</w:t>
        <w:tab/>
        <w:t xml:space="preserve">Describe in detail the functions and operations of the following network devices: </w:t>
      </w:r>
    </w:p>
    <w:p>
      <w:pPr>
        <w:pStyle w:val="Paragraph"/>
        <w:spacing w:lineRule="auto" w:line="360" w:beforeAutospacing="0" w:before="0" w:afterAutospacing="0" w:after="0"/>
        <w:ind w:left="1134" w:hanging="425"/>
        <w:textAlignment w:val="baseline"/>
        <w:rPr>
          <w:rStyle w:val="Eop"/>
          <w:rFonts w:ascii="Arial" w:hAnsi="Arial" w:cs="Arial"/>
          <w:sz w:val="22"/>
          <w:szCs w:val="22"/>
        </w:rPr>
      </w:pPr>
      <w:r>
        <w:rPr>
          <w:rStyle w:val="Eop"/>
          <w:rFonts w:cs="Arial" w:ascii="Arial" w:hAnsi="Arial"/>
          <w:sz w:val="22"/>
          <w:szCs w:val="22"/>
        </w:rPr>
        <w:t>a)</w:t>
        <w:tab/>
        <w:t xml:space="preserve">Switches    </w:t>
      </w:r>
    </w:p>
    <w:p>
      <w:pPr>
        <w:pStyle w:val="Paragraph"/>
        <w:spacing w:lineRule="auto" w:line="360" w:beforeAutospacing="0" w:before="0" w:afterAutospacing="0" w:after="0"/>
        <w:ind w:left="1134" w:hanging="425"/>
        <w:textAlignment w:val="baseline"/>
        <w:rPr>
          <w:rStyle w:val="Eop"/>
          <w:rFonts w:ascii="Arial" w:hAnsi="Arial" w:cs="Arial"/>
          <w:sz w:val="22"/>
          <w:szCs w:val="22"/>
        </w:rPr>
      </w:pPr>
      <w:r>
        <w:rPr>
          <w:rStyle w:val="Eop"/>
          <w:rFonts w:cs="Arial" w:ascii="Arial" w:hAnsi="Arial"/>
          <w:sz w:val="22"/>
          <w:szCs w:val="22"/>
        </w:rPr>
        <w:t>b)</w:t>
        <w:tab/>
        <w:t xml:space="preserve">Routers       </w:t>
      </w:r>
    </w:p>
    <w:p>
      <w:pPr>
        <w:pStyle w:val="Paragraph"/>
        <w:spacing w:lineRule="auto" w:line="360" w:beforeAutospacing="0" w:before="0" w:afterAutospacing="0" w:after="0"/>
        <w:ind w:left="1134" w:hanging="425"/>
        <w:textAlignment w:val="baseline"/>
        <w:rPr>
          <w:rStyle w:val="Eop"/>
          <w:rFonts w:ascii="Arial" w:hAnsi="Arial" w:cs="Arial"/>
          <w:sz w:val="22"/>
          <w:szCs w:val="22"/>
        </w:rPr>
      </w:pPr>
      <w:r>
        <w:rPr>
          <w:rStyle w:val="Eop"/>
          <w:rFonts w:cs="Arial" w:ascii="Arial" w:hAnsi="Arial"/>
          <w:sz w:val="22"/>
          <w:szCs w:val="22"/>
        </w:rPr>
        <w:t>c)</w:t>
        <w:tab/>
        <w:t xml:space="preserve">Wireless access point (WAP) </w:t>
      </w:r>
    </w:p>
    <w:p>
      <w:pPr>
        <w:pStyle w:val="Paragraph"/>
        <w:spacing w:lineRule="auto" w:line="360" w:beforeAutospacing="0" w:before="0" w:afterAutospacing="0" w:after="0"/>
        <w:ind w:left="1134" w:hanging="425"/>
        <w:textAlignment w:val="baseline"/>
        <w:rPr>
          <w:rStyle w:val="Eop"/>
          <w:rFonts w:ascii="Arial" w:hAnsi="Arial" w:cs="Arial"/>
          <w:sz w:val="22"/>
          <w:szCs w:val="22"/>
        </w:rPr>
      </w:pPr>
      <w:r>
        <w:rPr>
          <w:rStyle w:val="Eop"/>
          <w:rFonts w:cs="Arial" w:ascii="Arial" w:hAnsi="Arial"/>
          <w:sz w:val="22"/>
          <w:szCs w:val="22"/>
        </w:rPr>
        <w:t>d)</w:t>
        <w:tab/>
        <w:t xml:space="preserve">Wireless enabled end point  </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3.2</w:t>
        <w:tab/>
        <w:t xml:space="preserve">Describe the functions and operation of a firewall in a network. </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3.3</w:t>
        <w:tab/>
        <w:t xml:space="preserve">Identify and describe three (3) tools that can be used in a networking testing environment. </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3.4</w:t>
        <w:tab/>
        <w:t xml:space="preserve">Explain how virtualisation tools can be used in a network testing environment. </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3.5</w:t>
        <w:tab/>
        <w:t xml:space="preserve">Describe how virtualisation tools can be interconnected in a network testing environment. </w:t>
      </w:r>
    </w:p>
    <w:p>
      <w:pPr>
        <w:pStyle w:val="Paragraph"/>
        <w:spacing w:lineRule="auto" w:line="360" w:beforeAutospacing="0" w:before="0" w:afterAutospacing="0" w:after="0"/>
        <w:ind w:left="709" w:hanging="709"/>
        <w:textAlignment w:val="baseline"/>
        <w:rPr>
          <w:rStyle w:val="Eop"/>
          <w:rFonts w:ascii="Arial" w:hAnsi="Arial" w:cs="Arial"/>
          <w:b/>
          <w:sz w:val="22"/>
          <w:szCs w:val="22"/>
        </w:rPr>
      </w:pPr>
      <w:r>
        <w:rPr>
          <w:rFonts w:cs="Arial" w:ascii="Arial" w:hAnsi="Arial"/>
          <w:b/>
          <w:sz w:val="22"/>
          <w:szCs w:val="22"/>
        </w:rPr>
      </w:r>
    </w:p>
    <w:p>
      <w:pPr>
        <w:pStyle w:val="Paragraph"/>
        <w:spacing w:lineRule="auto" w:line="360" w:beforeAutospacing="0" w:before="0" w:afterAutospacing="0" w:after="0"/>
        <w:textAlignment w:val="baseline"/>
        <w:rPr>
          <w:rStyle w:val="Eop"/>
          <w:rFonts w:ascii="Arial" w:hAnsi="Arial" w:cs="Arial"/>
          <w:b/>
          <w:szCs w:val="22"/>
        </w:rPr>
      </w:pPr>
      <w:r>
        <w:rPr>
          <w:rStyle w:val="Eop"/>
          <w:rFonts w:cs="Arial" w:ascii="Arial" w:hAnsi="Arial"/>
          <w:b/>
          <w:sz w:val="22"/>
          <w:szCs w:val="22"/>
        </w:rPr>
        <w:t>Task 2 Investigation and presentation of current cyber network attacks</w:t>
      </w:r>
    </w:p>
    <w:p>
      <w:pPr>
        <w:pStyle w:val="Normal"/>
        <w:ind w:left="709" w:hanging="709"/>
        <w:rPr/>
      </w:pPr>
      <w:r>
        <w:rPr/>
        <w:t xml:space="preserve">3.6 </w:t>
        <w:tab/>
        <w:t xml:space="preserve">This section requires you to investigate and present to an audience current cyber network attacks of the types described below. </w:t>
      </w:r>
    </w:p>
    <w:p>
      <w:pPr>
        <w:pStyle w:val="Normal"/>
        <w:ind w:left="709" w:hanging="709"/>
        <w:rPr/>
      </w:pPr>
      <w:r>
        <w:rPr/>
        <w:tab/>
        <w:t>For each attack, explain in detail the attack mechanism.</w:t>
      </w:r>
    </w:p>
    <w:p>
      <w:pPr>
        <w:pStyle w:val="Normal"/>
        <w:ind w:left="1134" w:hanging="425"/>
        <w:rPr/>
      </w:pPr>
      <w:r>
        <w:rPr/>
        <w:t xml:space="preserve">a) </w:t>
        <w:tab/>
        <w:t xml:space="preserve">Distributed Denial of Service (DDoS) attack </w:t>
      </w:r>
    </w:p>
    <w:p>
      <w:pPr>
        <w:pStyle w:val="Normal"/>
        <w:ind w:left="1134" w:hanging="425"/>
        <w:rPr/>
      </w:pPr>
      <w:r>
        <w:rPr/>
        <w:t>b)</w:t>
        <w:tab/>
        <w:t xml:space="preserve">Ransomware breach attack </w:t>
      </w:r>
    </w:p>
    <w:p>
      <w:pPr>
        <w:pStyle w:val="Normal"/>
        <w:ind w:left="1134" w:hanging="425"/>
        <w:rPr/>
      </w:pPr>
      <w:r>
        <w:rPr/>
        <w:t>c)</w:t>
        <w:tab/>
        <w:t xml:space="preserve">LAN Address Resolution Poisoning (ARP) attack </w:t>
      </w:r>
    </w:p>
    <w:p>
      <w:pPr>
        <w:pStyle w:val="Normal"/>
        <w:ind w:left="709" w:hanging="709"/>
        <w:rPr/>
      </w:pPr>
      <w:r>
        <w:rPr/>
        <w:t xml:space="preserve">3.7 </w:t>
        <w:tab/>
        <w:t>Investigate and identify three (3) resources that could be used to increase industry cyber security awareness.</w:t>
      </w:r>
    </w:p>
    <w:p>
      <w:pPr>
        <w:pStyle w:val="Normal"/>
        <w:ind w:left="709" w:hanging="709"/>
        <w:rPr>
          <w:b/>
        </w:rPr>
      </w:pPr>
      <w:r>
        <w:rPr>
          <w:b/>
        </w:rPr>
        <w:t>Task 3 Contingency task</w:t>
      </w:r>
    </w:p>
    <w:p>
      <w:pPr>
        <w:pStyle w:val="Normal"/>
        <w:ind w:left="709" w:hanging="709"/>
        <w:rPr/>
      </w:pPr>
      <w:r>
        <w:rPr/>
        <w:t>3.8</w:t>
        <w:tab/>
        <w:t>Assume that a recent network check report has identified a significant increase in the number of ARP attacks detected.  Although the current detection tool works, you are concerned that the current security system may not be sufficient in the long term.</w:t>
      </w:r>
    </w:p>
    <w:p>
      <w:pPr>
        <w:pStyle w:val="Normal"/>
        <w:ind w:left="709" w:hanging="0"/>
        <w:rPr/>
      </w:pPr>
      <w:r>
        <w:rPr/>
        <w:t>List and describe at least two (2) reasons you can use to justify and convince management about the need to update the current security systems and tools.</w:t>
      </w:r>
    </w:p>
    <w:p>
      <w:pPr>
        <w:pStyle w:val="Normal"/>
        <w:ind w:left="709" w:hanging="709"/>
        <w:rPr/>
      </w:pPr>
      <w:r>
        <w:rPr/>
      </w:r>
    </w:p>
    <w:p>
      <w:pPr>
        <w:pStyle w:val="Normal"/>
        <w:spacing w:lineRule="auto" w:line="276" w:before="0" w:after="200"/>
        <w:rPr>
          <w:rStyle w:val="Eop"/>
          <w:rFonts w:eastAsia="Times New Roman" w:cs="Arial"/>
          <w:b/>
        </w:rPr>
      </w:pPr>
      <w:r>
        <w:rPr>
          <w:rFonts w:eastAsia="Times New Roman" w:cs="Arial"/>
          <w:b/>
        </w:rPr>
      </w:r>
      <w:r>
        <w:br w:type="page"/>
      </w:r>
    </w:p>
    <w:p>
      <w:pPr>
        <w:pStyle w:val="Paragraph"/>
        <w:spacing w:lineRule="auto" w:line="360" w:beforeAutospacing="0" w:before="0" w:afterAutospacing="0" w:after="0"/>
        <w:ind w:left="709" w:hanging="709"/>
        <w:textAlignment w:val="baseline"/>
        <w:rPr>
          <w:rStyle w:val="Eop"/>
          <w:rFonts w:ascii="Arial" w:hAnsi="Arial" w:cs="Arial"/>
          <w:b/>
          <w:sz w:val="22"/>
          <w:szCs w:val="22"/>
        </w:rPr>
      </w:pPr>
      <w:r>
        <w:rPr>
          <w:rStyle w:val="Eop"/>
          <w:rFonts w:cs="Arial" w:ascii="Arial" w:hAnsi="Arial"/>
          <w:b/>
          <w:sz w:val="22"/>
          <w:szCs w:val="22"/>
        </w:rPr>
        <w:t>PART 4 – LAB Security testing environment</w:t>
      </w:r>
    </w:p>
    <w:p>
      <w:pPr>
        <w:pStyle w:val="Paragraph"/>
        <w:spacing w:lineRule="auto" w:line="360" w:before="280" w:after="280"/>
        <w:ind w:left="709" w:hanging="709"/>
        <w:textAlignment w:val="baseline"/>
        <w:rPr>
          <w:rStyle w:val="Eop"/>
          <w:rFonts w:ascii="Arial" w:hAnsi="Arial" w:cs="Arial"/>
          <w:b/>
          <w:sz w:val="22"/>
          <w:szCs w:val="22"/>
        </w:rPr>
      </w:pPr>
      <w:r>
        <w:rPr>
          <w:rStyle w:val="Eop"/>
          <w:rFonts w:cs="Arial" w:ascii="Arial" w:hAnsi="Arial"/>
          <w:sz w:val="22"/>
          <w:szCs w:val="22"/>
        </w:rPr>
        <w:t>4.1</w:t>
        <w:tab/>
      </w:r>
      <w:r>
        <w:rPr>
          <w:rStyle w:val="Eop"/>
          <w:rFonts w:cs="Arial" w:ascii="Arial" w:hAnsi="Arial"/>
          <w:b/>
          <w:sz w:val="22"/>
          <w:szCs w:val="22"/>
        </w:rPr>
        <w:t>LAB 1 – New building network solution</w:t>
      </w:r>
    </w:p>
    <w:p>
      <w:pPr>
        <w:pStyle w:val="Paragraph"/>
        <w:spacing w:lineRule="auto" w:line="360" w:beforeAutospacing="0" w:before="0" w:afterAutospacing="0" w:after="0"/>
        <w:ind w:left="709" w:hanging="0"/>
        <w:textAlignment w:val="baseline"/>
        <w:rPr>
          <w:rStyle w:val="Eop"/>
          <w:rFonts w:ascii="Arial" w:hAnsi="Arial" w:cs="Arial"/>
          <w:sz w:val="22"/>
          <w:szCs w:val="22"/>
        </w:rPr>
      </w:pPr>
      <w:r>
        <w:rPr>
          <w:rStyle w:val="Eop"/>
          <w:rFonts w:cs="Arial" w:ascii="Arial" w:hAnsi="Arial"/>
          <w:sz w:val="22"/>
          <w:szCs w:val="22"/>
        </w:rPr>
        <w:t xml:space="preserve">Read the scenario for LAB 1 and test the proposed network solution for the network expansion into a second building. The new network requirements include: </w:t>
      </w:r>
    </w:p>
    <w:p>
      <w:pPr>
        <w:pStyle w:val="Paragraph"/>
        <w:numPr>
          <w:ilvl w:val="0"/>
          <w:numId w:val="12"/>
        </w:numPr>
        <w:spacing w:lineRule="auto" w:line="360" w:before="280" w:after="0"/>
        <w:ind w:left="1134" w:hanging="360"/>
        <w:textAlignment w:val="baseline"/>
        <w:rPr>
          <w:rStyle w:val="Eop"/>
          <w:rFonts w:ascii="Arial" w:hAnsi="Arial" w:cs="Arial"/>
          <w:sz w:val="22"/>
          <w:szCs w:val="22"/>
        </w:rPr>
      </w:pPr>
      <w:r>
        <w:rPr>
          <w:rStyle w:val="Eop"/>
          <w:rFonts w:cs="Arial" w:ascii="Arial" w:hAnsi="Arial"/>
          <w:sz w:val="22"/>
          <w:szCs w:val="22"/>
        </w:rPr>
        <w:t>Routers (1 Router per building)</w:t>
      </w:r>
    </w:p>
    <w:p>
      <w:pPr>
        <w:pStyle w:val="Paragraph"/>
        <w:numPr>
          <w:ilvl w:val="0"/>
          <w:numId w:val="12"/>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Switches (2 Switches per building)</w:t>
      </w:r>
    </w:p>
    <w:p>
      <w:pPr>
        <w:pStyle w:val="Paragraph"/>
        <w:numPr>
          <w:ilvl w:val="0"/>
          <w:numId w:val="12"/>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Wireless Access Points (1 per building)</w:t>
      </w:r>
    </w:p>
    <w:p>
      <w:pPr>
        <w:pStyle w:val="Paragraph"/>
        <w:numPr>
          <w:ilvl w:val="0"/>
          <w:numId w:val="12"/>
        </w:numPr>
        <w:spacing w:lineRule="auto" w:line="360" w:before="0" w:after="280"/>
        <w:ind w:left="1134" w:hanging="360"/>
        <w:textAlignment w:val="baseline"/>
        <w:rPr>
          <w:rStyle w:val="Eop"/>
          <w:rFonts w:ascii="Arial" w:hAnsi="Arial" w:cs="Arial"/>
          <w:sz w:val="22"/>
          <w:szCs w:val="22"/>
        </w:rPr>
      </w:pPr>
      <w:r>
        <w:rPr>
          <w:rStyle w:val="Eop"/>
          <w:rFonts w:cs="Arial" w:ascii="Arial" w:hAnsi="Arial"/>
          <w:sz w:val="22"/>
          <w:szCs w:val="22"/>
        </w:rPr>
        <w:t>40 End devices (20 end devices per building // 15 Wired &amp; 5 Wireless)</w:t>
      </w:r>
    </w:p>
    <w:p>
      <w:pPr>
        <w:pStyle w:val="Paragraph"/>
        <w:spacing w:lineRule="auto" w:line="360" w:before="280" w:after="280"/>
        <w:ind w:left="414" w:hanging="0"/>
        <w:textAlignment w:val="baseline"/>
        <w:rPr>
          <w:rStyle w:val="Eop"/>
          <w:rFonts w:ascii="Arial" w:hAnsi="Arial" w:cs="Arial"/>
          <w:sz w:val="22"/>
          <w:szCs w:val="22"/>
        </w:rPr>
      </w:pPr>
      <w:r>
        <w:rPr>
          <w:rStyle w:val="Eop"/>
          <w:rFonts w:cs="Arial" w:ascii="Arial" w:hAnsi="Arial"/>
          <w:sz w:val="22"/>
          <w:szCs w:val="22"/>
        </w:rPr>
        <w:tab/>
        <w:t>To complete the task you need to provide:</w:t>
      </w:r>
    </w:p>
    <w:p>
      <w:pPr>
        <w:pStyle w:val="Paragraph"/>
        <w:numPr>
          <w:ilvl w:val="0"/>
          <w:numId w:val="15"/>
        </w:numPr>
        <w:spacing w:lineRule="auto" w:line="360" w:before="280" w:after="0"/>
        <w:ind w:left="1134" w:hanging="360"/>
        <w:textAlignment w:val="baseline"/>
        <w:rPr>
          <w:rStyle w:val="Eop"/>
          <w:rFonts w:ascii="Arial" w:hAnsi="Arial" w:cs="Arial"/>
          <w:sz w:val="22"/>
          <w:szCs w:val="22"/>
        </w:rPr>
      </w:pPr>
      <w:r>
        <w:rPr>
          <w:rStyle w:val="Eop"/>
          <w:rFonts w:cs="Arial" w:ascii="Arial" w:hAnsi="Arial"/>
          <w:sz w:val="22"/>
          <w:szCs w:val="22"/>
        </w:rPr>
        <w:t>Logical network diagram</w:t>
      </w:r>
    </w:p>
    <w:p>
      <w:pPr>
        <w:pStyle w:val="Paragraph"/>
        <w:numPr>
          <w:ilvl w:val="0"/>
          <w:numId w:val="15"/>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Physical network diagram including rack diagram </w:t>
      </w:r>
    </w:p>
    <w:p>
      <w:pPr>
        <w:pStyle w:val="Paragraph"/>
        <w:numPr>
          <w:ilvl w:val="0"/>
          <w:numId w:val="15"/>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Screenshots of router and switch configurations </w:t>
      </w:r>
    </w:p>
    <w:p>
      <w:pPr>
        <w:pStyle w:val="Paragraph"/>
        <w:numPr>
          <w:ilvl w:val="0"/>
          <w:numId w:val="15"/>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Screenshots of wireless access point configurations </w:t>
      </w:r>
    </w:p>
    <w:p>
      <w:pPr>
        <w:pStyle w:val="Paragraph"/>
        <w:numPr>
          <w:ilvl w:val="0"/>
          <w:numId w:val="15"/>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Screenshots of wireless device Wi-Fi configuration </w:t>
      </w:r>
    </w:p>
    <w:p>
      <w:pPr>
        <w:pStyle w:val="Paragraph"/>
        <w:numPr>
          <w:ilvl w:val="0"/>
          <w:numId w:val="15"/>
        </w:numPr>
        <w:spacing w:lineRule="auto" w:line="360" w:before="0" w:after="280"/>
        <w:ind w:left="1134" w:hanging="360"/>
        <w:textAlignment w:val="baseline"/>
        <w:rPr>
          <w:rStyle w:val="Eop"/>
          <w:rFonts w:ascii="Arial" w:hAnsi="Arial" w:cs="Arial"/>
          <w:sz w:val="22"/>
          <w:szCs w:val="22"/>
        </w:rPr>
      </w:pPr>
      <w:r>
        <w:rPr>
          <w:rStyle w:val="Eop"/>
          <w:rFonts w:cs="Arial" w:ascii="Arial" w:hAnsi="Arial"/>
          <w:sz w:val="22"/>
          <w:szCs w:val="22"/>
        </w:rPr>
        <w:t>Screenshots of testing and troubleshooting end-to-end connectivity of the below devices:</w:t>
      </w:r>
    </w:p>
    <w:p>
      <w:pPr>
        <w:pStyle w:val="Paragraph"/>
        <w:numPr>
          <w:ilvl w:val="0"/>
          <w:numId w:val="16"/>
        </w:numPr>
        <w:spacing w:lineRule="auto" w:line="360" w:before="28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any wireless end device in Building 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S_1_1_1_1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R_1_1_1_1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R_2_1_1_1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S_2_1_1_1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any wired end device in Building 2</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Any wired end device in Building 1 to any wireless end device in Building 2</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SSH from Wireless Device in Building 2 to S_2_1_1_1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SSH from Wireless Device in Building 2 to R_2_1_1_1</w:t>
      </w:r>
    </w:p>
    <w:p>
      <w:pPr>
        <w:pStyle w:val="Paragraph"/>
        <w:numPr>
          <w:ilvl w:val="0"/>
          <w:numId w:val="16"/>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SSH from Wireless Device in Building 2 to R_1_1_1_1</w:t>
      </w:r>
    </w:p>
    <w:p>
      <w:pPr>
        <w:pStyle w:val="Paragraph"/>
        <w:numPr>
          <w:ilvl w:val="0"/>
          <w:numId w:val="16"/>
        </w:numPr>
        <w:spacing w:lineRule="auto" w:line="360" w:beforeAutospacing="0" w:before="0" w:afterAutospacing="0" w:after="0"/>
        <w:ind w:left="1560" w:hanging="360"/>
        <w:textAlignment w:val="baseline"/>
        <w:rPr>
          <w:rStyle w:val="Eop"/>
          <w:rFonts w:ascii="Arial" w:hAnsi="Arial" w:cs="Arial"/>
          <w:sz w:val="22"/>
          <w:szCs w:val="22"/>
        </w:rPr>
      </w:pPr>
      <w:r>
        <w:rPr>
          <w:rStyle w:val="Eop"/>
          <w:rFonts w:cs="Arial" w:ascii="Arial" w:hAnsi="Arial"/>
          <w:sz w:val="22"/>
          <w:szCs w:val="22"/>
        </w:rPr>
        <w:t>SSH from Wireless Device in Building 2 to S_1_1_1_1</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Fonts w:cs="Arial" w:ascii="Arial" w:hAnsi="Arial"/>
          <w:sz w:val="22"/>
          <w:szCs w:val="22"/>
        </w:rPr>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4.2</w:t>
        <w:tab/>
      </w:r>
      <w:r>
        <w:rPr>
          <w:rStyle w:val="Eop"/>
          <w:rFonts w:cs="Arial" w:ascii="Arial" w:hAnsi="Arial"/>
          <w:b/>
          <w:sz w:val="22"/>
          <w:szCs w:val="22"/>
        </w:rPr>
        <w:t>LAB 2 – File sharing testing</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ab/>
        <w:t>Read the scenario for LAB 2 and using virtual machines, demonstrate and test how file sharing over the network can work within the new building.</w:t>
      </w:r>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Style w:val="Eop"/>
          <w:rFonts w:cs="Arial" w:ascii="Arial" w:hAnsi="Arial"/>
          <w:sz w:val="22"/>
          <w:szCs w:val="22"/>
        </w:rPr>
        <w:tab/>
        <w:t>You need to provide screenshots of the following settings and processes:</w:t>
      </w:r>
    </w:p>
    <w:p>
      <w:pPr>
        <w:pStyle w:val="Paragraph"/>
        <w:numPr>
          <w:ilvl w:val="0"/>
          <w:numId w:val="14"/>
        </w:numPr>
        <w:spacing w:lineRule="auto" w:line="360" w:before="280" w:after="0"/>
        <w:ind w:left="1134" w:hanging="360"/>
        <w:textAlignment w:val="baseline"/>
        <w:rPr>
          <w:rStyle w:val="Eop"/>
          <w:rFonts w:ascii="Arial" w:hAnsi="Arial" w:cs="Arial"/>
          <w:sz w:val="22"/>
          <w:szCs w:val="22"/>
        </w:rPr>
      </w:pPr>
      <w:r>
        <w:rPr>
          <w:rStyle w:val="Eop"/>
          <w:rFonts w:cs="Arial" w:ascii="Arial" w:hAnsi="Arial"/>
          <w:sz w:val="22"/>
          <w:szCs w:val="22"/>
        </w:rPr>
        <w:t xml:space="preserve">Virtual Machine Network Settings </w:t>
      </w:r>
    </w:p>
    <w:p>
      <w:pPr>
        <w:pStyle w:val="Paragraph"/>
        <w:numPr>
          <w:ilvl w:val="0"/>
          <w:numId w:val="14"/>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Testing connectivity between virtual machines </w:t>
      </w:r>
    </w:p>
    <w:p>
      <w:pPr>
        <w:pStyle w:val="Paragraph"/>
        <w:numPr>
          <w:ilvl w:val="0"/>
          <w:numId w:val="14"/>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 xml:space="preserve">Ensuring SMBv2/3 is Enabled via PowerShell command. If not enabled, enable it using PowerShell command </w:t>
      </w:r>
    </w:p>
    <w:p>
      <w:pPr>
        <w:pStyle w:val="Paragraph"/>
        <w:numPr>
          <w:ilvl w:val="0"/>
          <w:numId w:val="14"/>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Create a shared folder to be accessed over the network</w:t>
      </w:r>
    </w:p>
    <w:p>
      <w:pPr>
        <w:pStyle w:val="Paragraph"/>
        <w:numPr>
          <w:ilvl w:val="1"/>
          <w:numId w:val="14"/>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FolderName: Share</w:t>
      </w:r>
    </w:p>
    <w:p>
      <w:pPr>
        <w:pStyle w:val="Paragraph"/>
        <w:numPr>
          <w:ilvl w:val="0"/>
          <w:numId w:val="14"/>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Configure share permission so everyone has read/write access to the folder</w:t>
      </w:r>
    </w:p>
    <w:p>
      <w:pPr>
        <w:pStyle w:val="Paragraph"/>
        <w:numPr>
          <w:ilvl w:val="0"/>
          <w:numId w:val="14"/>
        </w:numPr>
        <w:spacing w:lineRule="auto" w:line="360" w:before="0" w:after="0"/>
        <w:ind w:left="1134" w:hanging="360"/>
        <w:textAlignment w:val="baseline"/>
        <w:rPr>
          <w:rStyle w:val="Eop"/>
          <w:rFonts w:ascii="Arial" w:hAnsi="Arial" w:cs="Arial"/>
          <w:sz w:val="22"/>
          <w:szCs w:val="22"/>
        </w:rPr>
      </w:pPr>
      <w:r>
        <w:rPr>
          <w:rStyle w:val="Eop"/>
          <w:rFonts w:cs="Arial" w:ascii="Arial" w:hAnsi="Arial"/>
          <w:sz w:val="22"/>
          <w:szCs w:val="22"/>
        </w:rPr>
        <w:t>Create a text file within the shared folder</w:t>
      </w:r>
    </w:p>
    <w:p>
      <w:pPr>
        <w:pStyle w:val="Paragraph"/>
        <w:numPr>
          <w:ilvl w:val="1"/>
          <w:numId w:val="14"/>
        </w:numPr>
        <w:spacing w:lineRule="auto" w:line="360" w:before="0" w:after="0"/>
        <w:ind w:left="1560" w:hanging="360"/>
        <w:textAlignment w:val="baseline"/>
        <w:rPr>
          <w:rStyle w:val="Eop"/>
          <w:rFonts w:ascii="Arial" w:hAnsi="Arial" w:cs="Arial"/>
          <w:sz w:val="22"/>
          <w:szCs w:val="22"/>
        </w:rPr>
      </w:pPr>
      <w:r>
        <w:rPr>
          <w:rStyle w:val="Eop"/>
          <w:rFonts w:cs="Arial" w:ascii="Arial" w:hAnsi="Arial"/>
          <w:sz w:val="22"/>
          <w:szCs w:val="22"/>
        </w:rPr>
        <w:t>FileName: testing</w:t>
      </w:r>
    </w:p>
    <w:p>
      <w:pPr>
        <w:pStyle w:val="Paragraph"/>
        <w:numPr>
          <w:ilvl w:val="0"/>
          <w:numId w:val="14"/>
        </w:numPr>
        <w:spacing w:lineRule="auto" w:line="360" w:before="0" w:after="280"/>
        <w:ind w:left="1134" w:hanging="360"/>
        <w:textAlignment w:val="baseline"/>
        <w:rPr>
          <w:rStyle w:val="Eop"/>
          <w:rFonts w:ascii="Arial" w:hAnsi="Arial" w:cs="Arial"/>
          <w:sz w:val="22"/>
          <w:szCs w:val="22"/>
        </w:rPr>
      </w:pPr>
      <w:r>
        <w:rPr>
          <w:rStyle w:val="Eop"/>
          <w:rFonts w:cs="Arial" w:ascii="Arial" w:hAnsi="Arial"/>
          <w:sz w:val="22"/>
          <w:szCs w:val="22"/>
        </w:rPr>
        <w:t>Test to ensure your other virtual test machine can access the shared folder and copy the test file to its local desktop</w:t>
      </w:r>
    </w:p>
    <w:p>
      <w:pPr>
        <w:pStyle w:val="Paragraph"/>
        <w:spacing w:lineRule="auto" w:line="360" w:before="280" w:after="280"/>
        <w:jc w:val="center"/>
        <w:textAlignment w:val="baseline"/>
        <w:rPr>
          <w:rStyle w:val="Eop"/>
          <w:rFonts w:ascii="Arial" w:hAnsi="Arial" w:cs="Arial"/>
          <w:sz w:val="22"/>
          <w:szCs w:val="22"/>
        </w:rPr>
      </w:pPr>
      <w:r>
        <w:rPr>
          <w:rStyle w:val="Eop"/>
          <w:rFonts w:cs="Arial" w:ascii="Arial" w:hAnsi="Arial"/>
          <w:b/>
          <w:szCs w:val="22"/>
        </w:rPr>
        <w:t>End of Assessment</w:t>
      </w:r>
    </w:p>
    <w:sectPr>
      <w:headerReference w:type="default" r:id="rId5"/>
      <w:headerReference w:type="first" r:id="rId6"/>
      <w:footerReference w:type="default" r:id="rId7"/>
      <w:footerReference w:type="first" r:id="rId8"/>
      <w:type w:val="nextPage"/>
      <w:pgSz w:w="11906" w:h="16838"/>
      <w:pgMar w:left="680" w:right="709" w:gutter="0" w:header="567" w:top="993" w:footer="442" w:bottom="6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Nimbus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rPr>
        <w:rFonts w:ascii="Calibri" w:hAnsi="Calibri" w:cs="Calibri" w:asciiTheme="minorHAnsi" w:cstheme="minorHAnsi" w:hAnsiTheme="minorHAnsi"/>
        <w:sz w:val="18"/>
        <w:szCs w:val="18"/>
      </w:rPr>
    </w:pPr>
    <w:r>
      <w:rPr>
        <w:rFonts w:cs="Calibri" w:ascii="Calibri" w:hAnsi="Calibri" w:asciiTheme="minorHAnsi" w:cstheme="minorHAnsi" w:hAnsiTheme="minorHAnsi"/>
        <w:sz w:val="18"/>
        <w:szCs w:val="18"/>
      </w:rPr>
      <w:t>123 TMP C v1.4 (23/08/2022)</w:t>
    </w:r>
  </w:p>
  <w:p>
    <w:pPr>
      <w:pStyle w:val="Footer"/>
      <w:tabs>
        <w:tab w:val="clear" w:pos="4513"/>
        <w:tab w:val="clear" w:pos="9026"/>
        <w:tab w:val="right" w:pos="10206" w:leader="none"/>
      </w:tabs>
      <w:rPr>
        <w:rFonts w:ascii="Calibri" w:hAnsi="Calibri" w:cs="Calibri" w:asciiTheme="minorHAnsi" w:cstheme="minorHAnsi" w:hAnsiTheme="minorHAnsi"/>
        <w:sz w:val="18"/>
        <w:szCs w:val="18"/>
      </w:rPr>
    </w:pPr>
    <w:r>
      <w:rPr>
        <w:rFonts w:cs="Calibri" w:ascii="Calibri" w:hAnsi="Calibri" w:asciiTheme="minorHAnsi" w:cstheme="minorHAnsi" w:hAnsiTheme="minorHAnsi"/>
        <w:sz w:val="18"/>
        <w:szCs w:val="18"/>
      </w:rPr>
      <w:t>© TAFE Queensland. Uncontrolled copy if printed. Refer to TAFE Queensland intranet for current version of document.</w:t>
      <w:tab/>
    </w:r>
    <w:r>
      <w:rPr>
        <w:rFonts w:cs="Calibri" w:ascii="Calibri" w:hAnsi="Calibri" w:asciiTheme="minorHAnsi" w:cstheme="minorHAnsi" w:hAnsiTheme="minorHAnsi"/>
        <w:sz w:val="18"/>
        <w:szCs w:val="18"/>
      </w:rPr>
      <w:fldChar w:fldCharType="begin"/>
    </w:r>
    <w:r>
      <w:rPr>
        <w:sz w:val="18"/>
        <w:szCs w:val="18"/>
        <w:rFonts w:cs="Calibri" w:ascii="Calibri" w:hAnsi="Calibri"/>
      </w:rPr>
      <w:instrText xml:space="preserve"> PAGE \* ARABIC </w:instrText>
    </w:r>
    <w:r>
      <w:rPr>
        <w:sz w:val="18"/>
        <w:szCs w:val="18"/>
        <w:rFonts w:cs="Calibri" w:ascii="Calibri" w:hAnsi="Calibri"/>
      </w:rPr>
      <w:fldChar w:fldCharType="separate"/>
    </w:r>
    <w:r>
      <w:rPr>
        <w:sz w:val="18"/>
        <w:szCs w:val="18"/>
        <w:rFonts w:cs="Calibri" w:ascii="Calibri" w:hAnsi="Calibri"/>
      </w:rPr>
      <w:t>7</w:t>
    </w:r>
    <w:r>
      <w:rPr>
        <w:sz w:val="18"/>
        <w:szCs w:val="18"/>
        <w:rFonts w:cs="Calibri" w:ascii="Calibri" w:hAnsi="Calibri"/>
      </w:rPr>
      <w:fldChar w:fldCharType="end"/>
    </w:r>
    <w:r>
      <w:rPr>
        <w:rFonts w:cs="Calibri" w:ascii="Calibri" w:hAnsi="Calibri" w:asciiTheme="minorHAnsi" w:cstheme="minorHAnsi" w:hAnsiTheme="minorHAnsi"/>
        <w:sz w:val="18"/>
        <w:szCs w:val="18"/>
      </w:rPr>
      <w:t xml:space="preserve"> </w:t>
    </w:r>
  </w:p>
  <w:p>
    <w:pPr>
      <w:pStyle w:val="Footer"/>
      <w:rPr>
        <w:sz w:val="16"/>
      </w:rPr>
    </w:pPr>
    <w:r>
      <w:rPr>
        <w:sz w:val="16"/>
      </w:rPr>
      <w:fldChar w:fldCharType="begin"/>
    </w:r>
    <w:r>
      <w:rPr>
        <w:sz w:val="16"/>
      </w:rPr>
      <w:instrText xml:space="preserve"> FILENAME </w:instrText>
    </w:r>
    <w:r>
      <w:rPr>
        <w:sz w:val="16"/>
      </w:rPr>
      <w:fldChar w:fldCharType="separate"/>
    </w:r>
    <w:r>
      <w:rPr>
        <w:sz w:val="16"/>
      </w:rPr>
      <w:t>VU23213_AT2_PE_TQM_V1.docx</w:t>
    </w:r>
    <w:r>
      <w:rPr>
        <w:sz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cs="Arial"/>
        <w:sz w:val="16"/>
      </w:rPr>
    </w:pPr>
    <w:r>
      <w:rPr>
        <w:rFonts w:cs="Arial"/>
        <w:sz w:val="16"/>
      </w:rPr>
      <w:t>123 TMP C v1.4 (23/08/2022)</w:t>
    </w:r>
  </w:p>
  <w:p>
    <w:pPr>
      <w:pStyle w:val="Footer"/>
      <w:rPr/>
    </w:pPr>
    <w:r>
      <w:rPr>
        <w:rFonts w:cs="Arial"/>
        <w:sz w:val="16"/>
      </w:rPr>
      <w:t>© TAFE Queensland. Uncontrolled copy if printed. Refer to TAFE Queensland intranet for current version of document.</w:t>
      <w:tab/>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Arial"/>
        <w:color w:val="1F497D" w:themeColor="text2"/>
        <w:sz w:val="16"/>
        <w:szCs w:val="16"/>
      </w:rPr>
    </w:pPr>
    <w:r>
      <w:rPr>
        <w:rFonts w:cs="Arial"/>
        <w:color w:val="1F497D" w:themeColor="text2"/>
        <w:sz w:val="16"/>
        <w:szCs w:val="16"/>
      </w:rPr>
      <w:fldChar w:fldCharType="begin"/>
    </w:r>
    <w:r>
      <w:rPr>
        <w:sz w:val="16"/>
        <w:szCs w:val="16"/>
        <w:rFonts w:cs="Arial"/>
        <w:color w:val="1F497D"/>
      </w:rPr>
      <w:instrText xml:space="preserve"> FILENAME </w:instrText>
    </w:r>
    <w:r>
      <w:rPr>
        <w:sz w:val="16"/>
        <w:szCs w:val="16"/>
        <w:rFonts w:cs="Arial"/>
        <w:color w:val="1F497D"/>
      </w:rPr>
      <w:fldChar w:fldCharType="separate"/>
    </w:r>
    <w:r>
      <w:rPr>
        <w:sz w:val="16"/>
        <w:szCs w:val="16"/>
        <w:rFonts w:cs="Arial"/>
        <w:color w:val="1F497D"/>
      </w:rPr>
      <w:t>VU23213_AT2_PE_TQM_V1.docx</w:t>
    </w:r>
    <w:r>
      <w:rPr>
        <w:sz w:val="16"/>
        <w:szCs w:val="16"/>
        <w:rFonts w:cs="Arial"/>
        <w:color w:val="1F497D"/>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9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78"/>
      <w:gridCol w:w="2532"/>
    </w:tblGrid>
    <w:tr>
      <w:trPr>
        <w:trHeight w:val="91" w:hRule="atLeast"/>
      </w:trPr>
      <w:tc>
        <w:tcPr>
          <w:tcW w:w="10410" w:type="dxa"/>
          <w:gridSpan w:val="2"/>
          <w:tcBorders/>
          <w:shd w:color="auto" w:fill="C4262E" w:val="clear"/>
          <w:vAlign w:val="bottom"/>
        </w:tcPr>
        <w:p>
          <w:pPr>
            <w:pStyle w:val="Normal"/>
            <w:widowControl w:val="false"/>
            <w:spacing w:lineRule="auto" w:line="240"/>
            <w:jc w:val="center"/>
            <w:rPr>
              <w:rFonts w:eastAsia="Times New Roman" w:cs="Times New Roman"/>
              <w:color w:val="000000"/>
              <w:sz w:val="18"/>
              <w:szCs w:val="24"/>
            </w:rPr>
          </w:pPr>
          <w:r>
            <w:rPr>
              <w:rFonts w:eastAsia="Times New Roman" w:cs="Times New Roman"/>
              <w:color w:val="000000"/>
              <w:sz w:val="18"/>
              <w:szCs w:val="24"/>
            </w:rPr>
          </w:r>
        </w:p>
      </w:tc>
    </w:tr>
    <w:tr>
      <w:trPr>
        <w:trHeight w:val="1614" w:hRule="atLeast"/>
      </w:trPr>
      <w:tc>
        <w:tcPr>
          <w:tcW w:w="7878" w:type="dxa"/>
          <w:tcBorders/>
          <w:shd w:color="auto" w:fill="auto" w:val="clear"/>
          <w:vAlign w:val="center"/>
        </w:tcPr>
        <w:p>
          <w:pPr>
            <w:pStyle w:val="Normal"/>
            <w:keepNext w:val="true"/>
            <w:widowControl w:val="false"/>
            <w:numPr>
              <w:ilvl w:val="0"/>
              <w:numId w:val="0"/>
            </w:numPr>
            <w:spacing w:lineRule="auto" w:line="240"/>
            <w:outlineLvl w:val="0"/>
            <w:rPr>
              <w:rFonts w:eastAsia="Times New Roman" w:cs="Arial"/>
              <w:b/>
              <w:bCs/>
              <w:color w:val="000000"/>
              <w:kern w:val="2"/>
              <w:sz w:val="50"/>
              <w:szCs w:val="50"/>
            </w:rPr>
          </w:pPr>
          <w:r>
            <w:rPr>
              <w:rFonts w:eastAsia="Times New Roman" w:cs="Arial"/>
              <w:b/>
              <w:bCs/>
              <w:color w:val="000000"/>
              <w:kern w:val="2"/>
              <w:sz w:val="50"/>
              <w:szCs w:val="50"/>
            </w:rPr>
            <w:t>Assessment Task</w:t>
          </w:r>
        </w:p>
        <w:p>
          <w:pPr>
            <w:pStyle w:val="Normal"/>
            <w:keepNext w:val="true"/>
            <w:widowControl w:val="false"/>
            <w:numPr>
              <w:ilvl w:val="0"/>
              <w:numId w:val="0"/>
            </w:numPr>
            <w:spacing w:lineRule="auto" w:line="240"/>
            <w:outlineLvl w:val="0"/>
            <w:rPr>
              <w:rFonts w:eastAsia="Arial" w:cs="Arial"/>
              <w:sz w:val="50"/>
              <w:szCs w:val="50"/>
            </w:rPr>
          </w:pPr>
          <w:r>
            <w:rPr>
              <w:rFonts w:eastAsia="Arial" w:cs="Arial"/>
              <w:b/>
              <w:sz w:val="50"/>
              <w:szCs w:val="50"/>
            </w:rPr>
            <w:t xml:space="preserve">Portfolio of Evidence </w:t>
          </w:r>
        </w:p>
        <w:p>
          <w:pPr>
            <w:pStyle w:val="Normal"/>
            <w:keepNext w:val="true"/>
            <w:widowControl w:val="false"/>
            <w:numPr>
              <w:ilvl w:val="0"/>
              <w:numId w:val="0"/>
            </w:numPr>
            <w:spacing w:lineRule="auto" w:line="240"/>
            <w:outlineLvl w:val="0"/>
            <w:rPr>
              <w:rFonts w:eastAsia="Arial" w:cs="Arial"/>
              <w:b/>
              <w:bCs/>
              <w:color w:val="000000"/>
              <w:kern w:val="2"/>
              <w:sz w:val="18"/>
              <w:szCs w:val="32"/>
            </w:rPr>
          </w:pPr>
          <w:r>
            <w:rPr>
              <w:rFonts w:eastAsia="Arial" w:cs="Arial"/>
              <w:b/>
              <w:bCs/>
              <w:color w:val="000000"/>
              <w:kern w:val="2"/>
              <w:sz w:val="18"/>
              <w:szCs w:val="32"/>
            </w:rPr>
          </w:r>
        </w:p>
        <w:p>
          <w:pPr>
            <w:pStyle w:val="Normal"/>
            <w:keepNext w:val="true"/>
            <w:widowControl w:val="false"/>
            <w:numPr>
              <w:ilvl w:val="0"/>
              <w:numId w:val="0"/>
            </w:numPr>
            <w:spacing w:lineRule="auto" w:line="240"/>
            <w:outlineLvl w:val="0"/>
            <w:rPr>
              <w:rFonts w:eastAsia="Times New Roman" w:cs="Arial"/>
              <w:color w:val="000000"/>
              <w:kern w:val="2"/>
              <w:sz w:val="20"/>
              <w:szCs w:val="20"/>
            </w:rPr>
          </w:pPr>
          <w:r>
            <w:rPr>
              <w:rFonts w:eastAsia="Times New Roman" w:cs="Arial"/>
              <w:color w:val="1F497D" w:themeColor="text2"/>
              <w:kern w:val="2"/>
              <w:sz w:val="18"/>
              <w:szCs w:val="20"/>
            </w:rPr>
            <w:fldChar w:fldCharType="begin"/>
          </w:r>
          <w:r>
            <w:rPr>
              <w:sz w:val="18"/>
              <w:kern w:val="2"/>
              <w:szCs w:val="20"/>
              <w:rFonts w:eastAsia="Times New Roman" w:cs="Arial"/>
              <w:color w:val="1F497D"/>
            </w:rPr>
            <w:instrText xml:space="preserve"> FILENAME </w:instrText>
          </w:r>
          <w:r>
            <w:rPr>
              <w:sz w:val="18"/>
              <w:kern w:val="2"/>
              <w:szCs w:val="20"/>
              <w:rFonts w:eastAsia="Times New Roman" w:cs="Arial"/>
              <w:color w:val="1F497D"/>
            </w:rPr>
            <w:fldChar w:fldCharType="separate"/>
          </w:r>
          <w:r>
            <w:rPr>
              <w:sz w:val="18"/>
              <w:kern w:val="2"/>
              <w:szCs w:val="20"/>
              <w:rFonts w:eastAsia="Times New Roman" w:cs="Arial"/>
              <w:color w:val="1F497D"/>
            </w:rPr>
            <w:t>VU23213_AT2_PE_TQM_V1.docx</w:t>
          </w:r>
          <w:r>
            <w:rPr>
              <w:sz w:val="18"/>
              <w:kern w:val="2"/>
              <w:szCs w:val="20"/>
              <w:rFonts w:eastAsia="Times New Roman" w:cs="Arial"/>
              <w:color w:val="1F497D"/>
            </w:rPr>
            <w:fldChar w:fldCharType="end"/>
          </w:r>
        </w:p>
      </w:tc>
      <w:tc>
        <w:tcPr>
          <w:tcW w:w="2532" w:type="dxa"/>
          <w:tcBorders/>
          <w:shd w:color="auto" w:fill="auto" w:val="clear"/>
          <w:vAlign w:val="center"/>
        </w:tcPr>
        <w:p>
          <w:pPr>
            <w:pStyle w:val="Normal"/>
            <w:widowControl w:val="false"/>
            <w:spacing w:lineRule="auto" w:line="240"/>
            <w:jc w:val="center"/>
            <w:rPr>
              <w:rFonts w:eastAsia="Times New Roman" w:cs="Times New Roman"/>
              <w:color w:val="595959"/>
              <w:sz w:val="20"/>
              <w:szCs w:val="24"/>
            </w:rPr>
          </w:pPr>
          <w:r>
            <w:rPr/>
            <w:drawing>
              <wp:inline distT="0" distB="0" distL="0" distR="0">
                <wp:extent cx="885825" cy="88265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885825" cy="882650"/>
                        </a:xfrm>
                        <a:prstGeom prst="rect">
                          <a:avLst/>
                        </a:prstGeom>
                      </pic:spPr>
                    </pic:pic>
                  </a:graphicData>
                </a:graphic>
              </wp:inline>
            </w:drawing>
          </w:r>
        </w:p>
        <w:p>
          <w:pPr>
            <w:pStyle w:val="Normal"/>
            <w:widowControl w:val="false"/>
            <w:spacing w:lineRule="auto" w:line="240"/>
            <w:rPr>
              <w:rFonts w:eastAsia="Times New Roman" w:cs="Times New Roman"/>
              <w:color w:val="595959"/>
              <w:sz w:val="20"/>
              <w:szCs w:val="24"/>
            </w:rPr>
          </w:pPr>
          <w:r>
            <w:rPr>
              <w:rFonts w:eastAsia="Times New Roman" w:cs="Times New Roman"/>
              <w:color w:val="595959"/>
              <w:sz w:val="20"/>
              <w:szCs w:val="24"/>
            </w:rPr>
          </w:r>
        </w:p>
      </w:tc>
    </w:tr>
    <w:tr>
      <w:trPr>
        <w:trHeight w:val="91" w:hRule="atLeast"/>
      </w:trPr>
      <w:tc>
        <w:tcPr>
          <w:tcW w:w="10410" w:type="dxa"/>
          <w:gridSpan w:val="2"/>
          <w:tcBorders/>
          <w:shd w:color="auto" w:fill="C4262E" w:val="clear"/>
          <w:vAlign w:val="bottom"/>
        </w:tcPr>
        <w:p>
          <w:pPr>
            <w:pStyle w:val="Normal"/>
            <w:widowControl w:val="false"/>
            <w:spacing w:lineRule="auto" w:line="240"/>
            <w:jc w:val="right"/>
            <w:rPr>
              <w:rFonts w:eastAsia="Times New Roman" w:cs="Times New Roman"/>
              <w:color w:val="000000"/>
              <w:sz w:val="18"/>
              <w:szCs w:val="24"/>
            </w:rPr>
          </w:pPr>
          <w:r>
            <w:rPr>
              <w:rFonts w:eastAsia="Times New Roman" w:cs="Times New Roman"/>
              <w:color w:val="000000"/>
              <w:sz w:val="18"/>
              <w:szCs w:val="24"/>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524" w:hanging="360"/>
      </w:pPr>
      <w:rPr>
        <w:rFonts w:ascii="Symbol" w:hAnsi="Symbol" w:cs="Symbol" w:hint="default"/>
      </w:rPr>
    </w:lvl>
    <w:lvl w:ilvl="1">
      <w:start w:val="1"/>
      <w:numFmt w:val="bullet"/>
      <w:lvlText w:val="o"/>
      <w:lvlJc w:val="left"/>
      <w:pPr>
        <w:tabs>
          <w:tab w:val="num" w:pos="0"/>
        </w:tabs>
        <w:ind w:left="2244" w:hanging="360"/>
      </w:pPr>
      <w:rPr>
        <w:rFonts w:ascii="Courier New" w:hAnsi="Courier New" w:cs="Courier New" w:hint="default"/>
      </w:rPr>
    </w:lvl>
    <w:lvl w:ilvl="2">
      <w:start w:val="1"/>
      <w:numFmt w:val="bullet"/>
      <w:lvlText w:val=""/>
      <w:lvlJc w:val="left"/>
      <w:pPr>
        <w:tabs>
          <w:tab w:val="num" w:pos="0"/>
        </w:tabs>
        <w:ind w:left="2964" w:hanging="360"/>
      </w:pPr>
      <w:rPr>
        <w:rFonts w:ascii="Wingdings" w:hAnsi="Wingdings" w:cs="Wingdings" w:hint="default"/>
      </w:rPr>
    </w:lvl>
    <w:lvl w:ilvl="3">
      <w:start w:val="1"/>
      <w:numFmt w:val="bullet"/>
      <w:lvlText w:val=""/>
      <w:lvlJc w:val="left"/>
      <w:pPr>
        <w:tabs>
          <w:tab w:val="num" w:pos="0"/>
        </w:tabs>
        <w:ind w:left="3684" w:hanging="360"/>
      </w:pPr>
      <w:rPr>
        <w:rFonts w:ascii="Symbol" w:hAnsi="Symbol" w:cs="Symbol" w:hint="default"/>
      </w:rPr>
    </w:lvl>
    <w:lvl w:ilvl="4">
      <w:start w:val="1"/>
      <w:numFmt w:val="bullet"/>
      <w:lvlText w:val="o"/>
      <w:lvlJc w:val="left"/>
      <w:pPr>
        <w:tabs>
          <w:tab w:val="num" w:pos="0"/>
        </w:tabs>
        <w:ind w:left="4404" w:hanging="360"/>
      </w:pPr>
      <w:rPr>
        <w:rFonts w:ascii="Courier New" w:hAnsi="Courier New" w:cs="Courier New" w:hint="default"/>
      </w:rPr>
    </w:lvl>
    <w:lvl w:ilvl="5">
      <w:start w:val="1"/>
      <w:numFmt w:val="bullet"/>
      <w:lvlText w:val=""/>
      <w:lvlJc w:val="left"/>
      <w:pPr>
        <w:tabs>
          <w:tab w:val="num" w:pos="0"/>
        </w:tabs>
        <w:ind w:left="5124" w:hanging="360"/>
      </w:pPr>
      <w:rPr>
        <w:rFonts w:ascii="Wingdings" w:hAnsi="Wingdings" w:cs="Wingdings" w:hint="default"/>
      </w:rPr>
    </w:lvl>
    <w:lvl w:ilvl="6">
      <w:start w:val="1"/>
      <w:numFmt w:val="bullet"/>
      <w:lvlText w:val=""/>
      <w:lvlJc w:val="left"/>
      <w:pPr>
        <w:tabs>
          <w:tab w:val="num" w:pos="0"/>
        </w:tabs>
        <w:ind w:left="5844" w:hanging="360"/>
      </w:pPr>
      <w:rPr>
        <w:rFonts w:ascii="Symbol" w:hAnsi="Symbol" w:cs="Symbol" w:hint="default"/>
      </w:rPr>
    </w:lvl>
    <w:lvl w:ilvl="7">
      <w:start w:val="1"/>
      <w:numFmt w:val="bullet"/>
      <w:lvlText w:val="o"/>
      <w:lvlJc w:val="left"/>
      <w:pPr>
        <w:tabs>
          <w:tab w:val="num" w:pos="0"/>
        </w:tabs>
        <w:ind w:left="6564" w:hanging="360"/>
      </w:pPr>
      <w:rPr>
        <w:rFonts w:ascii="Courier New" w:hAnsi="Courier New" w:cs="Courier New" w:hint="default"/>
      </w:rPr>
    </w:lvl>
    <w:lvl w:ilvl="8">
      <w:start w:val="1"/>
      <w:numFmt w:val="bullet"/>
      <w:lvlText w:val=""/>
      <w:lvlJc w:val="left"/>
      <w:pPr>
        <w:tabs>
          <w:tab w:val="num" w:pos="0"/>
        </w:tabs>
        <w:ind w:left="7284"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sz w:val="16"/>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700" w:hanging="360"/>
      </w:pPr>
      <w:rPr>
        <w:rFonts w:ascii="Symbol" w:hAnsi="Symbol" w:cs="Symbol" w:hint="default"/>
        <w:sz w:val="16"/>
        <w:i w:val="false"/>
        <w:b w:val="false"/>
        <w:szCs w:val="18"/>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710" w:hanging="710"/>
      </w:pPr>
      <w:rPr/>
    </w:lvl>
    <w:lvl w:ilvl="1">
      <w:start w:val="1"/>
      <w:numFmt w:val="decimal"/>
      <w:lvlText w:val="%1.%2"/>
      <w:lvlJc w:val="left"/>
      <w:pPr>
        <w:tabs>
          <w:tab w:val="num" w:pos="0"/>
        </w:tabs>
        <w:ind w:left="710" w:hanging="71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7">
    <w:lvl w:ilvl="0">
      <w:start w:val="1"/>
      <w:numFmt w:val="lowerLetter"/>
      <w:lvlText w:val="%1)"/>
      <w:lvlJc w:val="left"/>
      <w:pPr>
        <w:tabs>
          <w:tab w:val="num" w:pos="0"/>
        </w:tabs>
        <w:ind w:left="1723" w:hanging="73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8">
    <w:lvl w:ilvl="0">
      <w:start w:val="1"/>
      <w:numFmt w:val="lowerLetter"/>
      <w:lvlText w:val="%1)"/>
      <w:lvlJc w:val="left"/>
      <w:pPr>
        <w:tabs>
          <w:tab w:val="num" w:pos="0"/>
        </w:tabs>
        <w:ind w:left="1280" w:hanging="57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9">
    <w:lvl w:ilvl="0">
      <w:start w:val="1"/>
      <w:numFmt w:val="lowerLetter"/>
      <w:lvlText w:val="%1)"/>
      <w:lvlJc w:val="left"/>
      <w:pPr>
        <w:tabs>
          <w:tab w:val="num" w:pos="0"/>
        </w:tabs>
        <w:ind w:left="1080" w:hanging="360"/>
      </w:pPr>
      <w:rPr/>
    </w:lvl>
    <w:lvl w:ilvl="1">
      <w:start w:val="0"/>
      <w:numFmt w:val="bullet"/>
      <w:lvlText w:val="•"/>
      <w:lvlJc w:val="left"/>
      <w:pPr>
        <w:tabs>
          <w:tab w:val="num" w:pos="0"/>
        </w:tabs>
        <w:ind w:left="2150" w:hanging="710"/>
      </w:pPr>
      <w:rPr>
        <w:rFonts w:ascii="Arial" w:hAnsi="Arial" w:cs="Arial" w:hint="default"/>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360" w:hanging="360"/>
      </w:pPr>
      <w:rPr/>
    </w:lvl>
    <w:lvl w:ilvl="1">
      <w:start w:val="6"/>
      <w:numFmt w:val="decimal"/>
      <w:lvlText w:val="%1.%2"/>
      <w:lvlJc w:val="left"/>
      <w:pPr>
        <w:tabs>
          <w:tab w:val="num" w:pos="0"/>
        </w:tabs>
        <w:ind w:left="360" w:hanging="360"/>
      </w:pPr>
      <w:rPr>
        <w:color w:val="auto"/>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40"/>
      <w:numFmt w:val="bullet"/>
      <w:lvlText w:val="-"/>
      <w:lvlJc w:val="left"/>
      <w:pPr>
        <w:tabs>
          <w:tab w:val="num" w:pos="0"/>
        </w:tabs>
        <w:ind w:left="1790" w:hanging="71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lowerLetter"/>
      <w:lvlText w:val="%1)"/>
      <w:lvlJc w:val="left"/>
      <w:pPr>
        <w:tabs>
          <w:tab w:val="num" w:pos="0"/>
        </w:tabs>
        <w:ind w:left="389" w:hanging="360"/>
      </w:pPr>
      <w:rPr>
        <w:rFonts w:ascii="Arial" w:hAnsi="Arial" w:eastAsia="Times New Roman" w:cs="Arial"/>
      </w:rPr>
    </w:lvl>
    <w:lvl w:ilvl="1">
      <w:start w:val="1"/>
      <w:numFmt w:val="bullet"/>
      <w:lvlText w:val="o"/>
      <w:lvlJc w:val="left"/>
      <w:pPr>
        <w:tabs>
          <w:tab w:val="num" w:pos="0"/>
        </w:tabs>
        <w:ind w:left="-331" w:hanging="360"/>
      </w:pPr>
      <w:rPr>
        <w:rFonts w:ascii="Courier New" w:hAnsi="Courier New" w:cs="Courier New" w:hint="default"/>
      </w:rPr>
    </w:lvl>
    <w:lvl w:ilvl="2">
      <w:start w:val="1"/>
      <w:numFmt w:val="bullet"/>
      <w:lvlText w:val=""/>
      <w:lvlJc w:val="left"/>
      <w:pPr>
        <w:tabs>
          <w:tab w:val="num" w:pos="0"/>
        </w:tabs>
        <w:ind w:left="389" w:hanging="360"/>
      </w:pPr>
      <w:rPr>
        <w:rFonts w:ascii="Wingdings" w:hAnsi="Wingdings" w:cs="Wingdings" w:hint="default"/>
      </w:rPr>
    </w:lvl>
    <w:lvl w:ilvl="3">
      <w:start w:val="1"/>
      <w:numFmt w:val="bullet"/>
      <w:lvlText w:val=""/>
      <w:lvlJc w:val="left"/>
      <w:pPr>
        <w:tabs>
          <w:tab w:val="num" w:pos="0"/>
        </w:tabs>
        <w:ind w:left="1109" w:hanging="360"/>
      </w:pPr>
      <w:rPr>
        <w:rFonts w:ascii="Symbol" w:hAnsi="Symbol" w:cs="Symbol" w:hint="default"/>
      </w:rPr>
    </w:lvl>
    <w:lvl w:ilvl="4">
      <w:start w:val="1"/>
      <w:numFmt w:val="bullet"/>
      <w:lvlText w:val="o"/>
      <w:lvlJc w:val="left"/>
      <w:pPr>
        <w:tabs>
          <w:tab w:val="num" w:pos="0"/>
        </w:tabs>
        <w:ind w:left="1829" w:hanging="360"/>
      </w:pPr>
      <w:rPr>
        <w:rFonts w:ascii="Courier New" w:hAnsi="Courier New" w:cs="Courier New" w:hint="default"/>
      </w:rPr>
    </w:lvl>
    <w:lvl w:ilvl="5">
      <w:start w:val="1"/>
      <w:numFmt w:val="bullet"/>
      <w:lvlText w:val=""/>
      <w:lvlJc w:val="left"/>
      <w:pPr>
        <w:tabs>
          <w:tab w:val="num" w:pos="0"/>
        </w:tabs>
        <w:ind w:left="2549" w:hanging="360"/>
      </w:pPr>
      <w:rPr>
        <w:rFonts w:ascii="Wingdings" w:hAnsi="Wingdings" w:cs="Wingdings" w:hint="default"/>
      </w:rPr>
    </w:lvl>
    <w:lvl w:ilvl="6">
      <w:start w:val="1"/>
      <w:numFmt w:val="bullet"/>
      <w:lvlText w:val=""/>
      <w:lvlJc w:val="left"/>
      <w:pPr>
        <w:tabs>
          <w:tab w:val="num" w:pos="0"/>
        </w:tabs>
        <w:ind w:left="3269" w:hanging="360"/>
      </w:pPr>
      <w:rPr>
        <w:rFonts w:ascii="Symbol" w:hAnsi="Symbol" w:cs="Symbol" w:hint="default"/>
      </w:rPr>
    </w:lvl>
    <w:lvl w:ilvl="7">
      <w:start w:val="1"/>
      <w:numFmt w:val="bullet"/>
      <w:lvlText w:val="o"/>
      <w:lvlJc w:val="left"/>
      <w:pPr>
        <w:tabs>
          <w:tab w:val="num" w:pos="0"/>
        </w:tabs>
        <w:ind w:left="3989" w:hanging="360"/>
      </w:pPr>
      <w:rPr>
        <w:rFonts w:ascii="Courier New" w:hAnsi="Courier New" w:cs="Courier New" w:hint="default"/>
      </w:rPr>
    </w:lvl>
    <w:lvl w:ilvl="8">
      <w:start w:val="1"/>
      <w:numFmt w:val="bullet"/>
      <w:lvlText w:val=""/>
      <w:lvlJc w:val="left"/>
      <w:pPr>
        <w:tabs>
          <w:tab w:val="num" w:pos="0"/>
        </w:tabs>
        <w:ind w:left="4709" w:hanging="360"/>
      </w:pPr>
      <w:rPr>
        <w:rFonts w:ascii="Wingdings" w:hAnsi="Wingdings" w:cs="Wingdings" w:hint="default"/>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0"/>
        </w:tabs>
        <w:ind w:left="1080" w:hanging="360"/>
      </w:pPr>
      <w:rPr>
        <w:rFonts w:ascii="Symbol" w:hAnsi="Symbol" w:cs="Symbol" w:hint="default"/>
      </w:rPr>
    </w:lvl>
    <w:lvl w:ilvl="1">
      <w:start w:val="0"/>
      <w:numFmt w:val="bullet"/>
      <w:lvlText w:val="•"/>
      <w:lvlJc w:val="left"/>
      <w:pPr>
        <w:tabs>
          <w:tab w:val="num" w:pos="0"/>
        </w:tabs>
        <w:ind w:left="2150" w:hanging="710"/>
      </w:pPr>
      <w:rPr>
        <w:rFonts w:ascii="Arial" w:hAnsi="Arial" w:cs="Arial" w:hint="default"/>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0fc0"/>
    <w:pPr>
      <w:widowControl/>
      <w:bidi w:val="0"/>
      <w:spacing w:lineRule="auto" w:line="360" w:before="0" w:after="0"/>
      <w:jc w:val="left"/>
    </w:pPr>
    <w:rPr>
      <w:rFonts w:ascii="Arial" w:hAnsi="Arial" w:eastAsia="" w:cs="" w:cstheme="minorBidi" w:eastAsiaTheme="minorEastAsia"/>
      <w:color w:val="auto"/>
      <w:kern w:val="0"/>
      <w:sz w:val="22"/>
      <w:szCs w:val="22"/>
      <w:lang w:val="en-AU" w:eastAsia="en-AU" w:bidi="ar-SA"/>
    </w:rPr>
  </w:style>
  <w:style w:type="paragraph" w:styleId="Heading1">
    <w:name w:val="Heading 1"/>
    <w:basedOn w:val="Normal"/>
    <w:next w:val="Normal"/>
    <w:link w:val="Heading1Char"/>
    <w:qFormat/>
    <w:rsid w:val="00a63276"/>
    <w:pPr>
      <w:keepNext w:val="true"/>
      <w:keepLines/>
      <w:widowControl w:val="false"/>
      <w:suppressAutoHyphens w:val="true"/>
      <w:spacing w:lineRule="auto" w:line="240" w:before="480" w:after="0"/>
      <w:outlineLvl w:val="0"/>
    </w:pPr>
    <w:rPr>
      <w:rFonts w:ascii="Cambria" w:hAnsi="Cambria" w:eastAsia="" w:cs="Mangal" w:asciiTheme="majorHAnsi" w:eastAsiaTheme="majorEastAsia" w:hAnsiTheme="majorHAnsi"/>
      <w:b/>
      <w:bCs/>
      <w:color w:val="365F91" w:themeColor="accent1" w:themeShade="bf"/>
      <w:kern w:val="2"/>
      <w:sz w:val="28"/>
      <w:szCs w:val="25"/>
      <w:lang w:eastAsia="hi-IN" w:bidi="hi-IN"/>
    </w:rPr>
  </w:style>
  <w:style w:type="paragraph" w:styleId="Heading2">
    <w:name w:val="Heading 2"/>
    <w:basedOn w:val="Normal"/>
    <w:next w:val="Normal"/>
    <w:link w:val="Heading2Char"/>
    <w:uiPriority w:val="9"/>
    <w:unhideWhenUsed/>
    <w:qFormat/>
    <w:rsid w:val="00a63276"/>
    <w:pPr>
      <w:keepNext w:val="true"/>
      <w:keepLines/>
      <w:widowControl w:val="false"/>
      <w:suppressAutoHyphens w:val="true"/>
      <w:spacing w:lineRule="auto" w:line="240" w:before="200" w:after="0"/>
      <w:outlineLvl w:val="1"/>
    </w:pPr>
    <w:rPr>
      <w:rFonts w:ascii="Cambria" w:hAnsi="Cambria" w:eastAsia="" w:cs="Mangal" w:asciiTheme="majorHAnsi" w:eastAsiaTheme="majorEastAsia" w:hAnsiTheme="majorHAnsi"/>
      <w:b/>
      <w:bCs/>
      <w:color w:val="4F81BD" w:themeColor="accent1"/>
      <w:kern w:val="2"/>
      <w:sz w:val="26"/>
      <w:szCs w:val="23"/>
      <w:lang w:eastAsia="hi-I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5f26"/>
    <w:rPr/>
  </w:style>
  <w:style w:type="character" w:styleId="FooterChar" w:customStyle="1">
    <w:name w:val="Footer Char"/>
    <w:basedOn w:val="DefaultParagraphFont"/>
    <w:link w:val="Footer"/>
    <w:uiPriority w:val="99"/>
    <w:qFormat/>
    <w:rsid w:val="00225f26"/>
    <w:rPr/>
  </w:style>
  <w:style w:type="character" w:styleId="BalloonTextChar" w:customStyle="1">
    <w:name w:val="Balloon Text Char"/>
    <w:basedOn w:val="DefaultParagraphFont"/>
    <w:link w:val="BalloonText"/>
    <w:uiPriority w:val="99"/>
    <w:semiHidden/>
    <w:qFormat/>
    <w:rsid w:val="00225f26"/>
    <w:rPr>
      <w:rFonts w:ascii="Tahoma" w:hAnsi="Tahoma" w:cs="Tahoma"/>
      <w:sz w:val="16"/>
      <w:szCs w:val="16"/>
    </w:rPr>
  </w:style>
  <w:style w:type="character" w:styleId="Annotationreference">
    <w:name w:val="annotation reference"/>
    <w:basedOn w:val="DefaultParagraphFont"/>
    <w:uiPriority w:val="99"/>
    <w:semiHidden/>
    <w:unhideWhenUsed/>
    <w:qFormat/>
    <w:rsid w:val="002238fa"/>
    <w:rPr>
      <w:sz w:val="16"/>
      <w:szCs w:val="16"/>
    </w:rPr>
  </w:style>
  <w:style w:type="character" w:styleId="CommentTextChar" w:customStyle="1">
    <w:name w:val="Comment Text Char"/>
    <w:basedOn w:val="DefaultParagraphFont"/>
    <w:link w:val="Annotationtext"/>
    <w:uiPriority w:val="99"/>
    <w:semiHidden/>
    <w:qFormat/>
    <w:rsid w:val="002238fa"/>
    <w:rPr>
      <w:sz w:val="20"/>
      <w:szCs w:val="20"/>
    </w:rPr>
  </w:style>
  <w:style w:type="character" w:styleId="CommentSubjectChar" w:customStyle="1">
    <w:name w:val="Comment Subject Char"/>
    <w:basedOn w:val="CommentTextChar"/>
    <w:link w:val="Annotationsubject"/>
    <w:uiPriority w:val="99"/>
    <w:semiHidden/>
    <w:qFormat/>
    <w:rsid w:val="002238fa"/>
    <w:rPr>
      <w:b/>
      <w:bCs/>
      <w:sz w:val="20"/>
      <w:szCs w:val="20"/>
    </w:rPr>
  </w:style>
  <w:style w:type="character" w:styleId="InternetLink" w:customStyle="1">
    <w:name w:val="Hyperlink"/>
    <w:rsid w:val="0088529f"/>
    <w:rPr>
      <w:color w:val="0000FF"/>
      <w:u w:val="single"/>
    </w:rPr>
  </w:style>
  <w:style w:type="character" w:styleId="Normaltextrun" w:customStyle="1">
    <w:name w:val="normaltextrun"/>
    <w:basedOn w:val="DefaultParagraphFont"/>
    <w:qFormat/>
    <w:rsid w:val="00cb5cc5"/>
    <w:rPr/>
  </w:style>
  <w:style w:type="character" w:styleId="Eop" w:customStyle="1">
    <w:name w:val="eop"/>
    <w:basedOn w:val="DefaultParagraphFont"/>
    <w:qFormat/>
    <w:rsid w:val="00cb5cc5"/>
    <w:rPr/>
  </w:style>
  <w:style w:type="character" w:styleId="Spellingerror" w:customStyle="1">
    <w:name w:val="spellingerror"/>
    <w:basedOn w:val="DefaultParagraphFont"/>
    <w:qFormat/>
    <w:rsid w:val="00dc2505"/>
    <w:rPr/>
  </w:style>
  <w:style w:type="character" w:styleId="UnresolvedMention1" w:customStyle="1">
    <w:name w:val="Unresolved Mention1"/>
    <w:basedOn w:val="DefaultParagraphFont"/>
    <w:uiPriority w:val="99"/>
    <w:semiHidden/>
    <w:unhideWhenUsed/>
    <w:qFormat/>
    <w:rsid w:val="00274cab"/>
    <w:rPr>
      <w:color w:val="605E5C"/>
      <w:shd w:fill="E1DFDD" w:val="clear"/>
    </w:rPr>
  </w:style>
  <w:style w:type="character" w:styleId="TaskTitleChar" w:customStyle="1">
    <w:name w:val="Task Title Char"/>
    <w:basedOn w:val="DefaultParagraphFont"/>
    <w:link w:val="TaskTitle"/>
    <w:qFormat/>
    <w:rsid w:val="009c5ff6"/>
    <w:rPr>
      <w:rFonts w:ascii="Arial" w:hAnsi="Arial" w:eastAsia="SimSun" w:cs="Mangal"/>
      <w:color w:val="1F497D" w:themeColor="text2"/>
      <w:kern w:val="2"/>
      <w:sz w:val="36"/>
      <w:szCs w:val="36"/>
      <w:lang w:eastAsia="hi-IN" w:bidi="hi-IN"/>
    </w:rPr>
  </w:style>
  <w:style w:type="character" w:styleId="TaskhintChar" w:customStyle="1">
    <w:name w:val="Task hint Char"/>
    <w:basedOn w:val="DefaultParagraphFont"/>
    <w:link w:val="Taskhint"/>
    <w:qFormat/>
    <w:rsid w:val="00283c9c"/>
    <w:rPr>
      <w:rFonts w:ascii="Arial" w:hAnsi="Arial" w:eastAsia="SimSun" w:cs="Mangal"/>
      <w:color w:val="595959" w:themeColor="text1" w:themeTint="a6"/>
      <w:kern w:val="2"/>
      <w:sz w:val="24"/>
      <w:szCs w:val="24"/>
      <w:lang w:eastAsia="hi-IN" w:bidi="hi-IN"/>
    </w:rPr>
  </w:style>
  <w:style w:type="character" w:styleId="VisitedInternetLink">
    <w:name w:val="FollowedHyperlink"/>
    <w:basedOn w:val="DefaultParagraphFont"/>
    <w:uiPriority w:val="99"/>
    <w:semiHidden/>
    <w:unhideWhenUsed/>
    <w:rsid w:val="009c16f3"/>
    <w:rPr>
      <w:color w:val="800080" w:themeColor="followedHyperlink"/>
      <w:u w:val="single"/>
    </w:rPr>
  </w:style>
  <w:style w:type="character" w:styleId="Scxw71552178" w:customStyle="1">
    <w:name w:val="scxw71552178"/>
    <w:basedOn w:val="DefaultParagraphFont"/>
    <w:qFormat/>
    <w:rsid w:val="279585f9"/>
    <w:rPr/>
  </w:style>
  <w:style w:type="character" w:styleId="ListParagraphChar" w:customStyle="1">
    <w:name w:val="List Paragraph Char"/>
    <w:link w:val="ListParagraph"/>
    <w:uiPriority w:val="34"/>
    <w:qFormat/>
    <w:rsid w:val="00e47893"/>
    <w:rPr/>
  </w:style>
  <w:style w:type="character" w:styleId="Heading1Char" w:customStyle="1">
    <w:name w:val="Heading 1 Char"/>
    <w:basedOn w:val="DefaultParagraphFont"/>
    <w:link w:val="Heading1"/>
    <w:qFormat/>
    <w:rsid w:val="00a63276"/>
    <w:rPr>
      <w:rFonts w:ascii="Cambria" w:hAnsi="Cambria" w:eastAsia="" w:cs="Mangal" w:asciiTheme="majorHAnsi" w:eastAsiaTheme="majorEastAsia" w:hAnsiTheme="majorHAnsi"/>
      <w:b/>
      <w:bCs/>
      <w:color w:val="365F91" w:themeColor="accent1" w:themeShade="bf"/>
      <w:kern w:val="2"/>
      <w:sz w:val="28"/>
      <w:szCs w:val="25"/>
      <w:lang w:eastAsia="hi-IN" w:bidi="hi-IN"/>
    </w:rPr>
  </w:style>
  <w:style w:type="character" w:styleId="Heading2Char" w:customStyle="1">
    <w:name w:val="Heading 2 Char"/>
    <w:basedOn w:val="DefaultParagraphFont"/>
    <w:link w:val="Heading2"/>
    <w:uiPriority w:val="9"/>
    <w:qFormat/>
    <w:rsid w:val="00a63276"/>
    <w:rPr>
      <w:rFonts w:ascii="Cambria" w:hAnsi="Cambria" w:eastAsia="" w:cs="Mangal" w:asciiTheme="majorHAnsi" w:eastAsiaTheme="majorEastAsia" w:hAnsiTheme="majorHAnsi"/>
      <w:b/>
      <w:bCs/>
      <w:color w:val="4F81BD" w:themeColor="accent1"/>
      <w:kern w:val="2"/>
      <w:sz w:val="26"/>
      <w:szCs w:val="23"/>
      <w:lang w:eastAsia="hi-IN" w:bidi="hi-IN"/>
    </w:rPr>
  </w:style>
  <w:style w:type="character" w:styleId="PlaceholderText">
    <w:name w:val="Placeholder Text"/>
    <w:basedOn w:val="DefaultParagraphFont"/>
    <w:uiPriority w:val="99"/>
    <w:semiHidden/>
    <w:qFormat/>
    <w:rsid w:val="00bb70d3"/>
    <w:rPr>
      <w:color w:val="808080"/>
    </w:rPr>
  </w:style>
  <w:style w:type="character" w:styleId="Dropdown" w:customStyle="1">
    <w:name w:val="dropdown"/>
    <w:basedOn w:val="DefaultParagraphFont"/>
    <w:uiPriority w:val="1"/>
    <w:qFormat/>
    <w:rsid w:val="00bb70d3"/>
    <w:rPr>
      <w:rFonts w:ascii="Arial" w:hAnsi="Arial"/>
      <w:b/>
      <w:sz w:val="20"/>
    </w:rPr>
  </w:style>
  <w:style w:type="character" w:styleId="Style11" w:customStyle="1">
    <w:name w:val="Style1"/>
    <w:basedOn w:val="DefaultParagraphFont"/>
    <w:uiPriority w:val="1"/>
    <w:qFormat/>
    <w:rsid w:val="00a13a15"/>
    <w:rPr>
      <w:b/>
      <w:sz w:val="20"/>
      <w:u w:val="none" w:color="FFFFFF"/>
    </w:rPr>
  </w:style>
  <w:style w:type="character" w:styleId="Style21" w:customStyle="1">
    <w:name w:val="Style2"/>
    <w:basedOn w:val="DefaultParagraphFont"/>
    <w:uiPriority w:val="1"/>
    <w:qFormat/>
    <w:rsid w:val="00a13a15"/>
    <w:rPr>
      <w:rFonts w:ascii="Arial" w:hAnsi="Arial"/>
      <w:b/>
      <w:u w:val="none" w:color="FFFFFF"/>
    </w:rPr>
  </w:style>
  <w:style w:type="character" w:styleId="Style31" w:customStyle="1">
    <w:name w:val="Style3"/>
    <w:basedOn w:val="DefaultParagraphFont"/>
    <w:uiPriority w:val="1"/>
    <w:qFormat/>
    <w:rsid w:val="00aa4f4d"/>
    <w:rPr>
      <w:b/>
      <w:sz w:val="20"/>
    </w:rPr>
  </w:style>
  <w:style w:type="character" w:styleId="Style41" w:customStyle="1">
    <w:name w:val="Style4"/>
    <w:basedOn w:val="DefaultParagraphFont"/>
    <w:uiPriority w:val="1"/>
    <w:qFormat/>
    <w:rsid w:val="00aa4f4d"/>
    <w:rPr>
      <w:rFonts w:ascii="Arial" w:hAnsi="Arial"/>
      <w:b/>
      <w:sz w:val="20"/>
    </w:rPr>
  </w:style>
  <w:style w:type="character" w:styleId="BodyTextChar" w:customStyle="1">
    <w:name w:val="Body Text Char"/>
    <w:basedOn w:val="DefaultParagraphFont"/>
    <w:qFormat/>
    <w:rsid w:val="00857a89"/>
    <w:rPr>
      <w:rFonts w:ascii="Times New Roman" w:hAnsi="Times New Roman" w:eastAsia="Times New Roman" w:cs="Times New Roman"/>
      <w:sz w:val="24"/>
      <w:lang w:eastAsia="en-US"/>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link w:val="BodyTextChar"/>
    <w:rsid w:val="00857a89"/>
    <w:pPr>
      <w:keepLines/>
      <w:spacing w:lineRule="auto" w:line="240" w:before="120" w:after="120"/>
    </w:pPr>
    <w:rPr>
      <w:rFonts w:ascii="Times New Roman" w:hAnsi="Times New Roman" w:eastAsia="Times New Roman" w:cs="Times New Roman"/>
      <w:sz w:val="24"/>
      <w:lang w:eastAsia="en-US"/>
    </w:rPr>
  </w:style>
  <w:style w:type="paragraph" w:styleId="List">
    <w:name w:val="List"/>
    <w:basedOn w:val="Normal"/>
    <w:uiPriority w:val="99"/>
    <w:semiHidden/>
    <w:unhideWhenUsed/>
    <w:rsid w:val="004266f4"/>
    <w:pPr>
      <w:spacing w:before="0" w:after="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225f26"/>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225f26"/>
    <w:pPr>
      <w:tabs>
        <w:tab w:val="clear" w:pos="720"/>
        <w:tab w:val="center" w:pos="4513" w:leader="none"/>
        <w:tab w:val="right" w:pos="9026" w:leader="none"/>
      </w:tabs>
      <w:spacing w:lineRule="auto" w:line="240"/>
    </w:pPr>
    <w:rPr/>
  </w:style>
  <w:style w:type="paragraph" w:styleId="BalloonText">
    <w:name w:val="Balloon Text"/>
    <w:basedOn w:val="Normal"/>
    <w:link w:val="BalloonTextChar"/>
    <w:uiPriority w:val="99"/>
    <w:semiHidden/>
    <w:unhideWhenUsed/>
    <w:qFormat/>
    <w:rsid w:val="00225f26"/>
    <w:pPr>
      <w:spacing w:lineRule="auto" w:line="240"/>
    </w:pPr>
    <w:rPr>
      <w:rFonts w:ascii="Tahoma" w:hAnsi="Tahoma" w:cs="Tahoma"/>
      <w:sz w:val="16"/>
      <w:szCs w:val="16"/>
    </w:rPr>
  </w:style>
  <w:style w:type="paragraph" w:styleId="Annotationtext">
    <w:name w:val="annotation text"/>
    <w:basedOn w:val="Normal"/>
    <w:link w:val="CommentTextChar"/>
    <w:uiPriority w:val="99"/>
    <w:semiHidden/>
    <w:unhideWhenUsed/>
    <w:qFormat/>
    <w:rsid w:val="002238f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38fa"/>
    <w:pPr/>
    <w:rPr>
      <w:b/>
      <w:bCs/>
    </w:rPr>
  </w:style>
  <w:style w:type="paragraph" w:styleId="ListParagraph">
    <w:name w:val="List Paragraph"/>
    <w:basedOn w:val="Normal"/>
    <w:link w:val="ListParagraphChar"/>
    <w:uiPriority w:val="34"/>
    <w:qFormat/>
    <w:rsid w:val="00c450e2"/>
    <w:pPr>
      <w:spacing w:before="0" w:after="0"/>
      <w:ind w:left="720" w:hanging="0"/>
      <w:contextualSpacing/>
    </w:pPr>
    <w:rPr/>
  </w:style>
  <w:style w:type="paragraph" w:styleId="Paragraph" w:customStyle="1">
    <w:name w:val="paragraph"/>
    <w:basedOn w:val="Normal"/>
    <w:qFormat/>
    <w:rsid w:val="00cb5cc5"/>
    <w:pPr>
      <w:spacing w:lineRule="auto" w:line="240" w:beforeAutospacing="1" w:afterAutospacing="1"/>
    </w:pPr>
    <w:rPr>
      <w:rFonts w:ascii="Times New Roman" w:hAnsi="Times New Roman" w:eastAsia="Times New Roman" w:cs="Times New Roman"/>
      <w:sz w:val="24"/>
      <w:szCs w:val="24"/>
    </w:rPr>
  </w:style>
  <w:style w:type="paragraph" w:styleId="TableText" w:customStyle="1">
    <w:name w:val="Table Text"/>
    <w:basedOn w:val="Normal"/>
    <w:uiPriority w:val="4"/>
    <w:qFormat/>
    <w:rsid w:val="00ba53ee"/>
    <w:pPr>
      <w:widowControl w:val="false"/>
      <w:suppressAutoHyphens w:val="true"/>
      <w:spacing w:lineRule="auto" w:line="300" w:before="80" w:after="80"/>
    </w:pPr>
    <w:rPr>
      <w:rFonts w:eastAsia="SimSun" w:cs="Arial"/>
      <w:kern w:val="2"/>
      <w:szCs w:val="20"/>
      <w:lang w:eastAsia="hi-IN" w:bidi="hi-IN"/>
    </w:rPr>
  </w:style>
  <w:style w:type="paragraph" w:styleId="Bullet-main" w:customStyle="1">
    <w:name w:val="Bullet - main"/>
    <w:basedOn w:val="ListParagraph"/>
    <w:uiPriority w:val="4"/>
    <w:qFormat/>
    <w:rsid w:val="00f77a8b"/>
    <w:pPr>
      <w:numPr>
        <w:ilvl w:val="0"/>
        <w:numId w:val="1"/>
      </w:numPr>
      <w:tabs>
        <w:tab w:val="clear" w:pos="720"/>
        <w:tab w:val="left" w:pos="567" w:leader="none"/>
      </w:tabs>
      <w:spacing w:lineRule="auto" w:line="300" w:before="120" w:after="120"/>
      <w:ind w:left="567" w:hanging="567"/>
      <w:contextualSpacing w:val="false"/>
    </w:pPr>
    <w:rPr>
      <w:rFonts w:eastAsia="Calibri" w:cs="Times New Roman"/>
      <w:lang w:eastAsia="en-US"/>
    </w:rPr>
  </w:style>
  <w:style w:type="paragraph" w:styleId="NoSpacing">
    <w:name w:val="No Spacing"/>
    <w:uiPriority w:val="1"/>
    <w:qFormat/>
    <w:rsid w:val="00bd1ac1"/>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paragraph" w:styleId="TaskTitle" w:customStyle="1">
    <w:name w:val="Task Title"/>
    <w:basedOn w:val="Normal"/>
    <w:link w:val="TaskTitleChar"/>
    <w:qFormat/>
    <w:rsid w:val="009c5ff6"/>
    <w:pPr>
      <w:pBdr>
        <w:top w:val="single" w:sz="4" w:space="1" w:color="000000"/>
      </w:pBdr>
      <w:spacing w:lineRule="auto" w:line="240"/>
    </w:pPr>
    <w:rPr>
      <w:rFonts w:eastAsia="SimSun" w:cs="Mangal"/>
      <w:color w:val="1F497D" w:themeColor="text2"/>
      <w:kern w:val="2"/>
      <w:sz w:val="36"/>
      <w:szCs w:val="36"/>
      <w:lang w:eastAsia="hi-IN" w:bidi="hi-IN"/>
    </w:rPr>
  </w:style>
  <w:style w:type="paragraph" w:styleId="Taskhint" w:customStyle="1">
    <w:name w:val="Task hint"/>
    <w:basedOn w:val="Normal"/>
    <w:link w:val="TaskhintChar"/>
    <w:qFormat/>
    <w:rsid w:val="00283c9c"/>
    <w:pPr>
      <w:widowControl w:val="false"/>
      <w:suppressAutoHyphens w:val="true"/>
      <w:spacing w:lineRule="auto" w:line="300" w:before="120" w:after="120"/>
    </w:pPr>
    <w:rPr>
      <w:rFonts w:eastAsia="SimSun" w:cs="Mangal"/>
      <w:color w:val="595959" w:themeColor="text1" w:themeTint="a6"/>
      <w:kern w:val="2"/>
      <w:sz w:val="24"/>
      <w:szCs w:val="24"/>
      <w:lang w:eastAsia="hi-IN" w:bidi="hi-IN"/>
    </w:rPr>
  </w:style>
  <w:style w:type="paragraph" w:styleId="TableContents">
    <w:name w:val="Table Contents"/>
    <w:basedOn w:val="Normal"/>
    <w:qFormat/>
    <w:pPr/>
    <w:rPr/>
  </w:style>
  <w:style w:type="paragraph" w:styleId="TableHeading" w:customStyle="1">
    <w:name w:val="Table Heading"/>
    <w:basedOn w:val="Normal"/>
    <w:uiPriority w:val="4"/>
    <w:qFormat/>
    <w:rsid w:val="003156a9"/>
    <w:pPr>
      <w:widowControl w:val="false"/>
      <w:suppressAutoHyphens w:val="true"/>
      <w:spacing w:lineRule="auto" w:line="300" w:before="80" w:after="80"/>
    </w:pPr>
    <w:rPr>
      <w:rFonts w:eastAsia="SimSun" w:cs="Arial"/>
      <w:b/>
      <w:kern w:val="2"/>
      <w:lang w:eastAsia="hi-IN" w:bidi="hi-IN"/>
    </w:rPr>
  </w:style>
  <w:style w:type="paragraph" w:styleId="Tableheading1" w:customStyle="1">
    <w:name w:val="Table heading"/>
    <w:basedOn w:val="Normal"/>
    <w:qFormat/>
    <w:rsid w:val="003156a9"/>
    <w:pPr>
      <w:widowControl w:val="false"/>
      <w:suppressAutoHyphens w:val="true"/>
      <w:spacing w:lineRule="auto" w:line="240" w:before="80" w:after="80"/>
    </w:pPr>
    <w:rPr>
      <w:rFonts w:eastAsia="SimSun" w:cs="Arial"/>
      <w:b/>
      <w:kern w:val="2"/>
      <w:lang w:eastAsia="hi-IN" w:bidi="hi-IN"/>
    </w:rPr>
  </w:style>
  <w:style w:type="paragraph" w:styleId="Tablebullet-main" w:customStyle="1">
    <w:name w:val="Table bullet - main"/>
    <w:basedOn w:val="Normal"/>
    <w:uiPriority w:val="4"/>
    <w:qFormat/>
    <w:rsid w:val="279585f9"/>
    <w:pPr>
      <w:tabs>
        <w:tab w:val="clear" w:pos="720"/>
        <w:tab w:val="left" w:pos="567" w:leader="none"/>
      </w:tabs>
      <w:spacing w:before="80" w:after="80"/>
      <w:ind w:left="567" w:hanging="567"/>
      <w:contextualSpacing/>
    </w:pPr>
    <w:rPr>
      <w:rFonts w:eastAsia="Calibri" w:cs="Times New Roman"/>
      <w:lang w:eastAsia="en-US"/>
    </w:rPr>
  </w:style>
  <w:style w:type="paragraph" w:styleId="Tabletext1" w:customStyle="1">
    <w:name w:val="Table text"/>
    <w:basedOn w:val="Normal"/>
    <w:qFormat/>
    <w:rsid w:val="00f30ac5"/>
    <w:pPr>
      <w:widowControl w:val="false"/>
      <w:suppressAutoHyphens w:val="true"/>
      <w:spacing w:lineRule="auto" w:line="300" w:before="80" w:after="80"/>
    </w:pPr>
    <w:rPr>
      <w:rFonts w:eastAsia="SimSun" w:cs="Arial"/>
      <w:kern w:val="2"/>
      <w:szCs w:val="20"/>
      <w:lang w:eastAsia="hi-IN" w:bidi="hi-IN"/>
    </w:rPr>
  </w:style>
  <w:style w:type="paragraph" w:styleId="Tablebullet-sub2" w:customStyle="1">
    <w:name w:val="Table bullet - sub2"/>
    <w:basedOn w:val="Normal"/>
    <w:uiPriority w:val="4"/>
    <w:qFormat/>
    <w:rsid w:val="00f30ac5"/>
    <w:pPr>
      <w:numPr>
        <w:ilvl w:val="0"/>
        <w:numId w:val="2"/>
      </w:numPr>
      <w:tabs>
        <w:tab w:val="clear" w:pos="720"/>
        <w:tab w:val="left" w:pos="1134" w:leader="none"/>
      </w:tabs>
      <w:spacing w:lineRule="auto" w:line="300" w:before="80" w:after="80"/>
    </w:pPr>
    <w:rPr>
      <w:rFonts w:eastAsia="Calibri" w:cs="Times New Roman"/>
      <w:lang w:eastAsia="en-US"/>
    </w:rPr>
  </w:style>
  <w:style w:type="paragraph" w:styleId="Default" w:customStyle="1">
    <w:name w:val="Default"/>
    <w:qFormat/>
    <w:rsid w:val="00f30ac5"/>
    <w:pPr>
      <w:widowControl/>
      <w:bidi w:val="0"/>
      <w:spacing w:lineRule="auto" w:line="240" w:before="0" w:after="0"/>
      <w:jc w:val="left"/>
    </w:pPr>
    <w:rPr>
      <w:rFonts w:ascii="Arial" w:hAnsi="Arial" w:eastAsia="Calibri" w:cs="Arial" w:eastAsiaTheme="minorHAnsi"/>
      <w:color w:val="000000"/>
      <w:kern w:val="0"/>
      <w:sz w:val="24"/>
      <w:szCs w:val="24"/>
      <w:lang w:eastAsia="en-US" w:val="en-AU" w:bidi="ar-SA"/>
    </w:rPr>
  </w:style>
  <w:style w:type="paragraph" w:styleId="ListBullet">
    <w:name w:val="List Bullet"/>
    <w:basedOn w:val="List"/>
    <w:qFormat/>
    <w:rsid w:val="004266f4"/>
    <w:pPr>
      <w:keepLines/>
      <w:numPr>
        <w:ilvl w:val="0"/>
        <w:numId w:val="4"/>
      </w:numPr>
      <w:spacing w:lineRule="auto" w:line="240" w:before="40" w:after="40"/>
      <w:contextualSpacing w:val="false"/>
    </w:pPr>
    <w:rPr>
      <w:rFonts w:ascii="Times New Roman" w:hAnsi="Times New Roman" w:eastAsia="Times New Roman" w:cs="Times New Roman"/>
      <w:sz w:val="24"/>
      <w:lang w:eastAsia="en-US"/>
    </w:rPr>
  </w:style>
  <w:style w:type="paragraph" w:styleId="ListBullet2">
    <w:name w:val="List Bullet 2"/>
    <w:basedOn w:val="List2"/>
    <w:qFormat/>
    <w:rsid w:val="004266f4"/>
    <w:pPr>
      <w:keepLines/>
      <w:numPr>
        <w:ilvl w:val="0"/>
        <w:numId w:val="5"/>
      </w:numPr>
      <w:spacing w:lineRule="auto" w:line="240" w:before="60" w:after="60"/>
      <w:ind w:left="1524" w:hanging="0"/>
      <w:contextualSpacing w:val="false"/>
    </w:pPr>
    <w:rPr>
      <w:rFonts w:ascii="Times New Roman" w:hAnsi="Times New Roman" w:eastAsia="Times New Roman" w:cs="Times New Roman"/>
      <w:sz w:val="24"/>
      <w:lang w:eastAsia="en-US"/>
    </w:rPr>
  </w:style>
  <w:style w:type="paragraph" w:styleId="List2">
    <w:name w:val="List Bullet 3"/>
    <w:basedOn w:val="Normal"/>
    <w:uiPriority w:val="99"/>
    <w:semiHidden/>
    <w:unhideWhenUsed/>
    <w:rsid w:val="004266f4"/>
    <w:pPr>
      <w:spacing w:before="0" w:after="0"/>
      <w:ind w:left="720" w:hanging="360"/>
      <w:contextualSpacing/>
    </w:pPr>
    <w:rPr/>
  </w:style>
  <w:style w:type="paragraph" w:styleId="Caption1">
    <w:name w:val="caption"/>
    <w:basedOn w:val="Normal"/>
    <w:next w:val="Normal"/>
    <w:uiPriority w:val="35"/>
    <w:unhideWhenUsed/>
    <w:qFormat/>
    <w:rsid w:val="007d7e94"/>
    <w:pPr>
      <w:spacing w:lineRule="auto" w:line="240" w:before="0" w:after="200"/>
    </w:pPr>
    <w:rPr>
      <w:i/>
      <w:iCs/>
      <w:color w:val="1F497D" w:themeColor="text2"/>
      <w:sz w:val="18"/>
      <w:szCs w:val="18"/>
    </w:rPr>
  </w:style>
  <w:style w:type="paragraph" w:styleId="Answertext" w:customStyle="1">
    <w:name w:val="Answer text"/>
    <w:basedOn w:val="Normal"/>
    <w:uiPriority w:val="4"/>
    <w:qFormat/>
    <w:rsid w:val="00081f7c"/>
    <w:pPr>
      <w:widowControl w:val="false"/>
      <w:suppressAutoHyphens w:val="true"/>
      <w:spacing w:lineRule="auto" w:line="300" w:before="120" w:after="120"/>
    </w:pPr>
    <w:rPr>
      <w:rFonts w:eastAsia="SimSun" w:cs="Mangal"/>
      <w:color w:val="0070C0"/>
      <w:kern w:val="2"/>
      <w:szCs w:val="21"/>
      <w:lang w:eastAsia="hi-I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72e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f42f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a413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f77a8b"/>
    <w:pPr>
      <w:spacing w:after="0" w:line="240" w:lineRule="auto"/>
    </w:pPr>
    <w:rPr>
      <w:rFonts w:eastAsiaTheme="minorHAnsi"/>
      <w:lang w:eastAsia="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TableNormal"/>
    <w:uiPriority w:val="59"/>
    <w:rsid w:val="0079422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5">
    <w:name w:val="Table Grid5"/>
    <w:basedOn w:val="TableNormal"/>
    <w:uiPriority w:val="59"/>
    <w:rsid w:val="001b5305"/>
    <w:pPr>
      <w:spacing w:after="0" w:line="240" w:lineRule="auto"/>
    </w:pPr>
    <w:rPr>
      <w:rFonts w:eastAsiaTheme="minorHAnsi"/>
      <w:lang w:eastAsia="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feqld.edu.au/global/privacy-policy.html" TargetMode="External"/><Relationship Id="rId3" Type="http://schemas.openxmlformats.org/officeDocument/2006/relationships/hyperlink" Target="mailto:privacy@tafeqld.edu.au" TargetMode="External"/><Relationship Id="rId4" Type="http://schemas.openxmlformats.org/officeDocument/2006/relationships/hyperlink" Target="https://passwordreset.tafeqld.edu.au/default.aspx"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Props1.xml><?xml version="1.0" encoding="utf-8"?>
<ds:datastoreItem xmlns:ds="http://schemas.openxmlformats.org/officeDocument/2006/customXml" ds:itemID="{7E947340-14FC-46ED-BE4C-EADDB04B2A8F}">
  <ds:schemaRefs>
    <ds:schemaRef ds:uri="http://schemas.openxmlformats.org/officeDocument/2006/bibliography"/>
  </ds:schemaRefs>
</ds:datastoreItem>
</file>

<file path=customXml/itemProps2.xml><?xml version="1.0" encoding="utf-8"?>
<ds:datastoreItem xmlns:ds="http://schemas.openxmlformats.org/officeDocument/2006/customXml" ds:itemID="{D43C8506-3DF0-4C72-889A-6A9504C2015B}">
  <ds:schemaRefs>
    <ds:schemaRef ds:uri="http://schemas.microsoft.com/sharepoint/v3/contenttype/forms"/>
  </ds:schemaRefs>
</ds:datastoreItem>
</file>

<file path=customXml/itemProps3.xml><?xml version="1.0" encoding="utf-8"?>
<ds:datastoreItem xmlns:ds="http://schemas.openxmlformats.org/officeDocument/2006/customXml" ds:itemID="{AD7EBCB5-6C14-42EB-8217-AA0D42918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E898D1-6801-438B-9943-D06BBDD1A440}">
  <ds:schemaRefs>
    <ds:schemaRef ds:uri="http://schemas.microsoft.com/office/2006/metadata/properties"/>
    <ds:schemaRef ds:uri="http://schemas.microsoft.com/office/infopath/2007/PartnerControls"/>
    <ds:schemaRef ds:uri="c2caae3d-4ebd-4b1e-bbee-9120e1400e92"/>
    <ds:schemaRef ds:uri="688aeeea-db70-49fc-acfa-1a2dd513aa3d"/>
    <ds:schemaRef ds:uri="ccda9f58-1f93-4a49-8fd5-9ad0648138ec"/>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102</TotalTime>
  <Application>LibreOffice/7.5.0.3$Linux_X86_64 LibreOffice_project/50$Build-3</Application>
  <AppVersion>15.0000</AppVersion>
  <Pages>14</Pages>
  <Words>3181</Words>
  <Characters>17806</Characters>
  <CharactersWithSpaces>20655</CharactersWithSpaces>
  <Paragraphs>324</Paragraphs>
  <Company>TAFE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2022-10-16T21:12:00Z</dcterms:created>
  <dc:creator>Gudgeon, Cristey</dc:creator>
  <dc:description/>
  <dc:language>en-US</dc:language>
  <cp:lastModifiedBy/>
  <dcterms:modified xsi:type="dcterms:W3CDTF">2023-02-28T11:37:27Z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0x01010043EB5C7E759B7542951DC6F7F2BEE612</vt:lpwstr>
  </property>
  <property fmtid="{D5CDD505-2E9C-101B-9397-08002B2CF9AE}" pid="4" name="GrammarlyDocumentId">
    <vt:lpwstr>2a3bbca6b481a302cd4cb342029b68be6a30d6920af8c4ac5bbb7d167b3e475f</vt:lpwstr>
  </property>
  <property fmtid="{D5CDD505-2E9C-101B-9397-08002B2CF9AE}" pid="5" name="MediaServiceImageTags">
    <vt:lpwstr/>
  </property>
  <property fmtid="{D5CDD505-2E9C-101B-9397-08002B2CF9AE}" pid="6" name="Order">
    <vt:r8>9556600</vt:r8>
  </property>
  <property fmtid="{D5CDD505-2E9C-101B-9397-08002B2CF9AE}" pid="7" name="TemplateUrl">
    <vt:lpwstr/>
  </property>
  <property fmtid="{D5CDD505-2E9C-101B-9397-08002B2CF9AE}" pid="8" name="TriggerFlowInfo">
    <vt:lpwstr/>
  </property>
  <property fmtid="{D5CDD505-2E9C-101B-9397-08002B2CF9AE}" pid="9" name="_ExtendedDescription">
    <vt:lpwstr/>
  </property>
  <property fmtid="{D5CDD505-2E9C-101B-9397-08002B2CF9AE}" pid="10" name="_SharedFileIndex">
    <vt:lpwstr/>
  </property>
  <property fmtid="{D5CDD505-2E9C-101B-9397-08002B2CF9AE}" pid="11" name="_SourceUrl">
    <vt:lpwstr/>
  </property>
  <property fmtid="{D5CDD505-2E9C-101B-9397-08002B2CF9AE}" pid="12" name="xd_ProgID">
    <vt:lpwstr/>
  </property>
  <property fmtid="{D5CDD505-2E9C-101B-9397-08002B2CF9AE}" pid="13" name="xd_Signature">
    <vt:bool>0</vt:bool>
  </property>
</Properties>
</file>