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2"/>
        <w:gridCol w:w="8983"/>
      </w:tblGrid>
      <w:tr>
        <w:trPr>
          <w:trHeight w:val="833" w:hRule="atLeast"/>
        </w:trPr>
        <w:tc>
          <w:tcPr>
            <w:tcW w:w="1162"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3"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2"/>
        <w:gridCol w:w="8983"/>
      </w:tblGrid>
      <w:tr>
        <w:trPr>
          <w:trHeight w:val="833" w:hRule="atLeast"/>
        </w:trPr>
        <w:tc>
          <w:tcPr>
            <w:tcW w:w="1162"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3"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of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 from 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 kit is software that allows hackers to have administrator level privileges. This is achieved with the root kit operating at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w:t>
        <w:tab/>
        <w:t>l identifiable information (PII) is the employee names, addresses,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 xml:space="preserve">Scenario 2: </w:t>
      </w:r>
    </w:p>
    <w:p>
      <w:pPr>
        <w:pStyle w:val="ListParagraph"/>
        <w:widowControl/>
        <w:numPr>
          <w:ilvl w:val="0"/>
          <w:numId w:val="22"/>
        </w:numPr>
        <w:suppressAutoHyphens w:val="false"/>
        <w:spacing w:before="120" w:after="120"/>
        <w:contextualSpacing w:val="false"/>
        <w:rPr>
          <w:rFonts w:cs="Arial"/>
          <w:b/>
          <w:bCs/>
        </w:rPr>
      </w:pPr>
      <w:r>
        <w:rPr>
          <w:rFonts w:cs="Arial"/>
          <w:b/>
          <w:bCs/>
        </w:rPr>
        <w:t>Staff details which includes PII about the staff like addresses, phone numbers, emails which can lead to identity theft.</w:t>
      </w:r>
    </w:p>
    <w:p>
      <w:pPr>
        <w:pStyle w:val="ListParagraph"/>
        <w:widowControl/>
        <w:numPr>
          <w:ilvl w:val="0"/>
          <w:numId w:val="22"/>
        </w:numPr>
        <w:suppressAutoHyphens w:val="false"/>
        <w:spacing w:before="120" w:after="120"/>
        <w:contextualSpacing w:val="false"/>
        <w:rPr>
          <w:rFonts w:cs="Arial"/>
          <w:b/>
          <w:bCs/>
        </w:rPr>
      </w:pPr>
      <w:r>
        <w:rPr>
          <w:rFonts w:cs="Arial"/>
          <w:b/>
          <w:bCs/>
        </w:rPr>
        <w:t xml:space="preserve">Payroll details like the earning of staff as well as the prices that parents pay. This can be used for financial fraud. </w:t>
      </w:r>
    </w:p>
    <w:p>
      <w:pPr>
        <w:pStyle w:val="ListParagraph"/>
        <w:widowControl/>
        <w:numPr>
          <w:ilvl w:val="0"/>
          <w:numId w:val="22"/>
        </w:numPr>
        <w:suppressAutoHyphens w:val="false"/>
        <w:spacing w:before="120" w:after="120"/>
        <w:contextualSpacing w:val="false"/>
        <w:rPr>
          <w:rFonts w:cs="Arial"/>
          <w:b/>
          <w:bCs/>
        </w:rPr>
      </w:pPr>
      <w:r>
        <w:rPr>
          <w:rFonts w:cs="Arial"/>
          <w:b/>
          <w:bCs/>
        </w:rPr>
        <w:t>Equipment details such as serial numbers which can be used for specific attacks against devices and can also be used for tracking.</w:t>
      </w:r>
    </w:p>
    <w:p>
      <w:pPr>
        <w:pStyle w:val="ListParagraph"/>
        <w:widowControl/>
        <w:numPr>
          <w:ilvl w:val="0"/>
          <w:numId w:val="22"/>
        </w:numPr>
        <w:suppressAutoHyphens w:val="false"/>
        <w:spacing w:before="120" w:after="120"/>
        <w:contextualSpacing w:val="false"/>
        <w:rPr>
          <w:rFonts w:cs="Arial"/>
          <w:b/>
          <w:bCs/>
        </w:rPr>
      </w:pPr>
      <w:r>
        <w:rPr>
          <w:rFonts w:cs="Arial"/>
          <w:b/>
          <w:bCs/>
        </w:rPr>
        <w:t>Child details which includes medical records, dietary requirements, addresses and who their parents are. This info can be used for blackmailing purposes.</w:t>
      </w:r>
    </w:p>
    <w:p>
      <w:pPr>
        <w:pStyle w:val="ListParagraph"/>
        <w:widowControl/>
        <w:numPr>
          <w:ilvl w:val="0"/>
          <w:numId w:val="22"/>
        </w:numPr>
        <w:suppressAutoHyphens w:val="false"/>
        <w:spacing w:before="120" w:after="120"/>
        <w:contextualSpacing w:val="false"/>
        <w:rPr>
          <w:rFonts w:cs="Arial"/>
          <w:b/>
          <w:bCs/>
        </w:rPr>
      </w:pPr>
      <w:r>
        <w:rPr>
          <w:rFonts w:cs="Arial"/>
          <w:b/>
          <w:bCs/>
        </w:rPr>
        <w:t>Parent/Guardian details which will include address, phone number, email which can lead to identity theft and phishing attacks.</w:t>
      </w:r>
    </w:p>
    <w:p>
      <w:pPr>
        <w:pStyle w:val="ListParagraph"/>
        <w:widowControl/>
        <w:numPr>
          <w:ilvl w:val="0"/>
          <w:numId w:val="22"/>
        </w:numPr>
        <w:suppressAutoHyphens w:val="false"/>
        <w:spacing w:before="120" w:after="120"/>
        <w:contextualSpacing w:val="false"/>
        <w:rPr>
          <w:rFonts w:cs="Arial"/>
          <w:b/>
          <w:bCs/>
        </w:rPr>
      </w:pPr>
      <w:r>
        <w:rPr>
          <w:rFonts w:cs="Arial"/>
          <w:b/>
          <w:bCs/>
        </w:rPr>
        <w:t>Enrolment details can be combined with any of the other types of data to further enhance the blackmail against the parents.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which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3"/>
        </w:numPr>
        <w:suppressAutoHyphens w:val="false"/>
        <w:spacing w:before="120" w:after="120"/>
        <w:contextualSpacing w:val="false"/>
        <w:rPr>
          <w:rFonts w:cs="Arial"/>
          <w:b/>
          <w:bCs/>
        </w:rPr>
      </w:pPr>
      <w:r>
        <w:rPr>
          <w:rFonts w:cs="Arial"/>
          <w:b/>
          <w:bCs/>
        </w:rPr>
        <w:t>Local access through the 10 pc’s and 12 laptops.</w:t>
      </w:r>
    </w:p>
    <w:p>
      <w:pPr>
        <w:pStyle w:val="ListParagraph"/>
        <w:widowControl/>
        <w:numPr>
          <w:ilvl w:val="0"/>
          <w:numId w:val="23"/>
        </w:numPr>
        <w:suppressAutoHyphens w:val="false"/>
        <w:spacing w:before="120" w:after="120"/>
        <w:contextualSpacing w:val="false"/>
        <w:rPr>
          <w:rFonts w:cs="Arial"/>
          <w:b/>
          <w:bCs/>
        </w:rPr>
      </w:pPr>
      <w:r>
        <w:rPr>
          <w:rFonts w:cs="Arial"/>
          <w:b/>
          <w:bCs/>
        </w:rPr>
        <w:t>Mobile devices used by staff like phones and tablets.</w:t>
      </w:r>
    </w:p>
    <w:p>
      <w:pPr>
        <w:pStyle w:val="ListParagraph"/>
        <w:widowControl/>
        <w:numPr>
          <w:ilvl w:val="0"/>
          <w:numId w:val="23"/>
        </w:numPr>
        <w:suppressAutoHyphens w:val="false"/>
        <w:spacing w:before="120" w:after="120"/>
        <w:contextualSpacing w:val="false"/>
        <w:rPr>
          <w:rFonts w:cs="Arial"/>
          <w:b/>
          <w:bCs/>
        </w:rPr>
      </w:pPr>
      <w:r>
        <w:rPr>
          <w:rFonts w:cs="Arial"/>
          <w:b/>
          <w:bCs/>
        </w:rPr>
        <w:t>Smart tv which can be connected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Robots used by children can have access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7 baby monitors are connected to the network so they can be remotely viewed.</w:t>
      </w:r>
    </w:p>
    <w:p>
      <w:pPr>
        <w:pStyle w:val="ListParagraph"/>
        <w:widowControl/>
        <w:numPr>
          <w:ilvl w:val="0"/>
          <w:numId w:val="23"/>
        </w:numPr>
        <w:suppressAutoHyphens w:val="false"/>
        <w:spacing w:before="120" w:after="120"/>
        <w:contextualSpacing w:val="false"/>
        <w:rPr>
          <w:rFonts w:cs="Arial"/>
          <w:b/>
          <w:bCs/>
        </w:rPr>
      </w:pPr>
      <w:r>
        <w:rPr>
          <w:rFonts w:cs="Arial"/>
          <w:b/>
          <w:bCs/>
        </w:rPr>
        <w:t>Voice activated devices can be used to access data without the need for staff to access a device.</w:t>
      </w:r>
    </w:p>
    <w:p>
      <w:pPr>
        <w:pStyle w:val="ListParagraph"/>
        <w:widowControl/>
        <w:numPr>
          <w:ilvl w:val="0"/>
          <w:numId w:val="23"/>
        </w:numPr>
        <w:suppressAutoHyphens w:val="false"/>
        <w:spacing w:before="120" w:after="120"/>
        <w:contextualSpacing w:val="false"/>
        <w:rPr>
          <w:rFonts w:cs="Arial"/>
          <w:b/>
          <w:bCs/>
        </w:rPr>
      </w:pPr>
      <w:r>
        <w:rPr>
          <w:rFonts w:cs="Arial"/>
          <w:b/>
          <w:bCs/>
        </w:rPr>
        <w:t>Remote access from the staff the work from home.</w:t>
      </w:r>
    </w:p>
    <w:p>
      <w:pPr>
        <w:pStyle w:val="ListParagraph"/>
        <w:widowControl/>
        <w:numPr>
          <w:ilvl w:val="0"/>
          <w:numId w:val="23"/>
        </w:numPr>
        <w:suppressAutoHyphens w:val="false"/>
        <w:spacing w:before="120" w:after="120"/>
        <w:contextualSpacing w:val="false"/>
        <w:rPr>
          <w:rFonts w:cs="Arial"/>
          <w:b/>
          <w:bCs/>
        </w:rPr>
      </w:pPr>
      <w:r>
        <w:rPr>
          <w:rFonts w:cs="Arial"/>
          <w:b/>
          <w:bCs/>
        </w:rPr>
        <w:t>Online enrolment system is used to access attendance and cancellations.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secret/intellectual property which could damage the companies competitive position if given to the competition.</w:t>
      </w:r>
    </w:p>
    <w:p>
      <w:pPr>
        <w:pStyle w:val="ListParagraph"/>
        <w:widowControl/>
        <w:numPr>
          <w:ilvl w:val="0"/>
          <w:numId w:val="18"/>
        </w:numPr>
        <w:suppressAutoHyphens w:val="false"/>
        <w:spacing w:before="120" w:after="120"/>
        <w:contextualSpacing w:val="false"/>
        <w:rPr/>
      </w:pPr>
      <w:r>
        <w:rPr>
          <w:b/>
          <w:bCs/>
        </w:rPr>
        <w:t xml:space="preserve">Online Identity of users and their private data: The organisation allows employees to connect their personal devices through the wireless network, and employees share passwords and logins with each other.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2</w:t>
      </w:r>
    </w:p>
    <w:p>
      <w:pPr>
        <w:pStyle w:val="ListParagraph"/>
        <w:widowControl/>
        <w:numPr>
          <w:ilvl w:val="0"/>
          <w:numId w:val="24"/>
        </w:numPr>
        <w:suppressAutoHyphens w:val="false"/>
        <w:spacing w:before="120" w:after="120"/>
        <w:contextualSpacing w:val="false"/>
        <w:rPr/>
      </w:pPr>
      <w:r>
        <w:rPr>
          <w:rFonts w:cs="Arial"/>
          <w:b/>
          <w:bCs/>
        </w:rPr>
        <w:t xml:space="preserve">Organisation data: </w:t>
      </w:r>
      <w:r>
        <w:rPr>
          <w:b/>
          <w:bCs/>
        </w:rPr>
        <w:t xml:space="preserve">A security breach </w:t>
      </w:r>
      <w:r>
        <w:rPr>
          <w:b/>
          <w:bCs/>
        </w:rPr>
        <w:t>for the kindergarten</w:t>
      </w:r>
      <w:r>
        <w:rPr>
          <w:b/>
          <w:bCs/>
        </w:rPr>
        <w:t xml:space="preserve"> could </w:t>
      </w:r>
      <w:r>
        <w:rPr>
          <w:b/>
          <w:bCs/>
        </w:rPr>
        <w:t>lead to the</w:t>
      </w:r>
      <w:r>
        <w:rPr>
          <w:b/>
          <w:bCs/>
        </w:rPr>
        <w:t xml:space="preserve"> compromise of important data, such as staff details, payroll details, children’s and parents’ details, and medical records. This could lead to identity theft, financial fraud. </w:t>
      </w:r>
      <w:r>
        <w:rPr>
          <w:b/>
          <w:bCs/>
        </w:rPr>
        <w:t>I</w:t>
      </w:r>
      <w:r>
        <w:rPr>
          <w:b/>
          <w:bCs/>
        </w:rPr>
        <w:t>f the payroll details of staff members are compromised, it could result in financial losses for both the staff and the organi</w:t>
      </w:r>
      <w:r>
        <w:rPr>
          <w:b/>
          <w:bCs/>
        </w:rPr>
        <w:t>s</w:t>
      </w:r>
      <w:r>
        <w:rPr>
          <w:b/>
          <w:bCs/>
        </w:rPr>
        <w:t xml:space="preserve">ation </w:t>
      </w:r>
      <w:r>
        <w:rPr>
          <w:b/>
          <w:bCs/>
        </w:rPr>
        <w:t xml:space="preserve">and </w:t>
      </w:r>
      <w:r>
        <w:rPr>
          <w:b/>
          <w:bCs/>
        </w:rPr>
        <w:t>if the medical records of children are leaked or stolen, it could result in serious consequences for both the children and their parents.</w:t>
      </w:r>
      <w:r>
        <w:rPr/>
        <w:t xml:space="preserve"> </w:t>
      </w:r>
    </w:p>
    <w:p>
      <w:pPr>
        <w:pStyle w:val="ListParagraph"/>
        <w:widowControl/>
        <w:numPr>
          <w:ilvl w:val="0"/>
          <w:numId w:val="24"/>
        </w:numPr>
        <w:suppressAutoHyphens w:val="false"/>
        <w:spacing w:before="120" w:after="120"/>
        <w:contextualSpacing w:val="false"/>
        <w:rPr>
          <w:b/>
          <w:bCs/>
        </w:rPr>
      </w:pPr>
      <w:r>
        <w:rPr>
          <w:b/>
          <w:bCs/>
        </w:rPr>
        <w:t xml:space="preserve">Online identity of users and their private data: </w:t>
      </w:r>
      <w:r>
        <w:rPr>
          <w:b/>
          <w:bCs/>
        </w:rPr>
        <w:t xml:space="preserve">A breach would </w:t>
      </w:r>
      <w:r>
        <w:rPr>
          <w:b/>
          <w:bCs/>
        </w:rPr>
        <w:t xml:space="preserve">compromise of the online identity and private data of users, such as </w:t>
      </w:r>
      <w:r>
        <w:rPr>
          <w:b/>
          <w:bCs/>
        </w:rPr>
        <w:t xml:space="preserve">staff and </w:t>
      </w:r>
      <w:r>
        <w:rPr>
          <w:b/>
          <w:bCs/>
        </w:rPr>
        <w:t xml:space="preserve">parents This could include personal information </w:t>
      </w:r>
      <w:r>
        <w:rPr>
          <w:b/>
          <w:bCs/>
        </w:rPr>
        <w:t xml:space="preserve">and </w:t>
      </w:r>
      <w:r>
        <w:rPr>
          <w:b/>
          <w:bCs/>
        </w:rPr>
        <w:t xml:space="preserve">financial details which could be used for identity theft and financial fraud..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which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own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5"/>
        </w:numPr>
        <w:suppressAutoHyphens w:val="false"/>
        <w:spacing w:before="120" w:after="120"/>
        <w:contextualSpacing w:val="false"/>
        <w:rPr>
          <w:rFonts w:cs="Arial"/>
          <w:b/>
          <w:bCs/>
        </w:rPr>
      </w:pPr>
      <w:r>
        <w:rPr>
          <w:rFonts w:cs="Arial"/>
          <w:b/>
          <w:bCs/>
        </w:rPr>
        <w:t xml:space="preserve">Unsecured network devices: With the kindergarten having many IOT like devices such as the robots, voice activated devices and the baby monitors, they may not be secure and can be used to gain initial access to the network. </w:t>
      </w:r>
    </w:p>
    <w:p>
      <w:pPr>
        <w:pStyle w:val="ListParagraph"/>
        <w:widowControl/>
        <w:numPr>
          <w:ilvl w:val="0"/>
          <w:numId w:val="25"/>
        </w:numPr>
        <w:suppressAutoHyphens w:val="false"/>
        <w:spacing w:before="120" w:after="120"/>
        <w:contextualSpacing w:val="false"/>
        <w:rPr>
          <w:rFonts w:cs="Arial"/>
          <w:b/>
          <w:bCs/>
        </w:rPr>
      </w:pPr>
      <w:r>
        <w:rPr>
          <w:rFonts w:cs="Arial"/>
          <w:b/>
          <w:bCs/>
        </w:rPr>
        <w:t>Remote work: Since some of the staff work from home on various days, they may not have a good security system if any at all at home meaning that an attacker could compromise the staff members home network and then pivot into the companies network.</w:t>
      </w:r>
    </w:p>
    <w:p>
      <w:pPr>
        <w:pStyle w:val="ListParagraph"/>
        <w:widowControl/>
        <w:numPr>
          <w:ilvl w:val="0"/>
          <w:numId w:val="25"/>
        </w:numPr>
        <w:suppressAutoHyphens w:val="false"/>
        <w:spacing w:before="120" w:after="120"/>
        <w:contextualSpacing w:val="false"/>
        <w:rPr>
          <w:rFonts w:cs="Arial"/>
          <w:b/>
          <w:bCs/>
        </w:rPr>
      </w:pPr>
      <w:r>
        <w:rPr>
          <w:rFonts w:cs="Arial"/>
          <w:b/>
          <w:bCs/>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hanging="0"/>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are able to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6"/>
        </w:numPr>
        <w:suppressAutoHyphens w:val="false"/>
        <w:spacing w:before="120" w:after="120"/>
        <w:contextualSpacing w:val="false"/>
        <w:rPr>
          <w:rFonts w:cs="Arial"/>
          <w:b/>
          <w:bCs/>
        </w:rPr>
      </w:pPr>
      <w:r>
        <w:rPr>
          <w:rFonts w:cs="Arial"/>
          <w:b/>
          <w:bCs/>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6"/>
        </w:numPr>
        <w:suppressAutoHyphens w:val="false"/>
        <w:spacing w:before="120" w:after="120"/>
        <w:contextualSpacing w:val="false"/>
        <w:rPr>
          <w:rFonts w:cs="Arial"/>
          <w:b/>
          <w:bCs/>
        </w:rPr>
      </w:pPr>
      <w:r>
        <w:rPr>
          <w:rFonts w:cs="Arial"/>
          <w:b/>
          <w:bCs/>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6"/>
        </w:numPr>
        <w:suppressAutoHyphens w:val="false"/>
        <w:spacing w:before="120" w:after="120"/>
        <w:contextualSpacing w:val="false"/>
        <w:rPr>
          <w:rFonts w:cs="Arial"/>
          <w:b/>
          <w:bCs/>
        </w:rPr>
      </w:pPr>
      <w:r>
        <w:rPr>
          <w:rFonts w:cs="Arial"/>
          <w:b/>
          <w:bCs/>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rFonts w:cs="Arial"/>
        </w:rPr>
      </w:pPr>
      <w:r>
        <w:rPr>
          <w:rFonts w:cs="Arial"/>
        </w:rPr>
        <w:tab/>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exiltrate data and PII as well as install malware such as ransomware and essentially completely shutdown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companies operations or steal data.</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methods</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Normal"/>
        <w:spacing w:lineRule="auto" w:line="360" w:before="0" w:after="0"/>
        <w:textAlignment w:val="baseline"/>
        <w:rPr>
          <w:rFonts w:cs="Arial"/>
          <w:b/>
          <w:szCs w:val="22"/>
        </w:rPr>
      </w:pPr>
      <w:r>
        <w:rPr>
          <w:rFonts w:cs="Arial"/>
          <w:b/>
          <w:szCs w:val="22"/>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 And why?</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b)</w:t>
        <w:tab/>
        <w:t xml:space="preserve">If successful, how do you know that it was successful? </w:t>
      </w:r>
    </w:p>
    <w:p>
      <w:pPr>
        <w:pStyle w:val="Normal"/>
        <w:ind w:left="1134" w:hanging="567"/>
        <w:rPr/>
      </w:pPr>
      <w:r>
        <w:rPr/>
        <w:t>c)</w:t>
        <w:tab/>
        <w:t>If not, what defence mechanism on your PC prevented the attack?</w:t>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Normal"/>
        <w:widowControl/>
        <w:suppressAutoHyphens w:val="false"/>
        <w:spacing w:lineRule="auto" w:line="240" w:before="0" w:after="0"/>
        <w:rPr/>
      </w:pPr>
      <w:r>
        <w:rPr/>
      </w:r>
      <w:r>
        <w:br w:type="page"/>
      </w:r>
    </w:p>
    <w:p>
      <w:pPr>
        <w:pStyle w:val="Indent1"/>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4"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62882410" descr="Diagram&#10;&#10;Description automatically generated"/>
                    <pic:cNvPicPr>
                      <a:picLocks noChangeAspect="1" noChangeArrowheads="1"/>
                    </pic:cNvPicPr>
                  </pic:nvPicPr>
                  <pic:blipFill>
                    <a:blip r:embed="rId9"/>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rPr>
          <w:rFonts w:ascii="Calibri" w:hAnsi="Calibri"/>
          <w:sz w:val="19"/>
          <w:szCs w:val="24"/>
          <w:highlight w:val="none"/>
          <w:shd w:fill="auto" w:val="clear"/>
        </w:rPr>
      </w:pPr>
      <w:r>
        <w:rPr>
          <w:rFonts w:ascii="Calibri" w:hAnsi="Calibri"/>
          <w:sz w:val="19"/>
          <w:szCs w:val="24"/>
          <w:shd w:fill="auto" w:val="clear"/>
        </w:rPr>
        <w:t xml:space="preserve">Agathoklis Prodromou (2019). </w:t>
      </w:r>
      <w:r>
        <w:rPr>
          <w:rFonts w:ascii="Calibri" w:hAnsi="Calibri"/>
          <w:i/>
          <w:sz w:val="19"/>
          <w:szCs w:val="24"/>
          <w:shd w:fill="auto" w:val="clear"/>
        </w:rPr>
        <w:t>Exploiting SQL Injection: a Hands-on Example | Acunetix</w:t>
      </w:r>
      <w:r>
        <w:rPr>
          <w:rFonts w:ascii="Calibri" w:hAnsi="Calibri"/>
          <w:sz w:val="19"/>
          <w:szCs w:val="24"/>
          <w:shd w:fill="auto" w:val="clear"/>
        </w:rPr>
        <w:t>. [online] Acunetix. Available at: https://www.acunetix.com/blog/articles/exploiting-sql-injection-example/.</w:t>
      </w:r>
    </w:p>
    <w:p>
      <w:pPr>
        <w:pStyle w:val="TextBody"/>
        <w:rPr>
          <w:sz w:val="30"/>
          <w:szCs w:val="24"/>
        </w:rPr>
      </w:pPr>
      <w:r>
        <w:rPr>
          <w:rFonts w:ascii="Calibri" w:hAnsi="Calibri"/>
          <w:sz w:val="27"/>
          <w:szCs w:val="24"/>
          <w:shd w:fill="FEF1C4" w:val="clear"/>
        </w:rPr>
        <w:t xml:space="preserve">CheckPoint (2020). What Is Phishing? </w:t>
      </w:r>
      <w:r>
        <w:rPr>
          <w:rFonts w:ascii="Calibri" w:hAnsi="Calibri"/>
          <w:i/>
          <w:sz w:val="27"/>
          <w:szCs w:val="24"/>
          <w:shd w:fill="FEF1C4" w:val="clear"/>
        </w:rPr>
        <w:t>Check Point Software</w:t>
      </w:r>
      <w:r>
        <w:rPr>
          <w:rFonts w:ascii="Calibri" w:hAnsi="Calibri"/>
          <w:sz w:val="27"/>
          <w:szCs w:val="24"/>
          <w:shd w:fill="FEF1C4" w:val="clear"/>
        </w:rPr>
        <w:t xml:space="preserve">. [online] 3 Nov. Available at: </w:t>
      </w:r>
      <w:hyperlink r:id="rId10">
        <w:r>
          <w:rPr>
            <w:rStyle w:val="InternetLink"/>
            <w:rFonts w:ascii="Calibri" w:hAnsi="Calibri"/>
            <w:sz w:val="27"/>
            <w:szCs w:val="24"/>
            <w:shd w:fill="FEF1C4" w:val="clear"/>
          </w:rPr>
          <w:t>https://www.checkpoint.com/cyber-hub/threat-prevention/what-is-phishing/</w:t>
        </w:r>
      </w:hyperlink>
      <w:r>
        <w:rPr>
          <w:rFonts w:ascii="Calibri" w:hAnsi="Calibri"/>
          <w:sz w:val="27"/>
          <w:szCs w:val="24"/>
          <w:shd w:fill="FEF1C4" w:val="clear"/>
        </w:rPr>
        <w:t>.</w:t>
      </w:r>
    </w:p>
    <w:p>
      <w:pPr>
        <w:pStyle w:val="TextBody"/>
        <w:rPr>
          <w:sz w:val="30"/>
          <w:szCs w:val="24"/>
        </w:rPr>
      </w:pPr>
      <w:r>
        <w:rPr>
          <w:rFonts w:ascii="Calibri" w:hAnsi="Calibri"/>
          <w:color w:val="000000"/>
          <w:sz w:val="27"/>
          <w:szCs w:val="24"/>
          <w:shd w:fill="FFFFFF" w:val="clear"/>
        </w:rPr>
        <w:t xml:space="preserve">Australian Cyber Security Centre (2021). </w:t>
      </w:r>
      <w:r>
        <w:rPr>
          <w:rFonts w:ascii="Calibri" w:hAnsi="Calibri"/>
          <w:i/>
          <w:color w:val="000000"/>
          <w:sz w:val="27"/>
          <w:szCs w:val="24"/>
          <w:shd w:fill="FFFFFF" w:val="clear"/>
        </w:rPr>
        <w:t>Ransomware | Cyber.gov.au</w:t>
      </w:r>
      <w:r>
        <w:rPr>
          <w:rFonts w:ascii="Calibri" w:hAnsi="Calibri"/>
          <w:color w:val="000000"/>
          <w:sz w:val="27"/>
          <w:szCs w:val="24"/>
          <w:shd w:fill="FFFFFF" w:val="clear"/>
        </w:rPr>
        <w:t xml:space="preserve">. [online] Cyber.gov.au. Available at: </w:t>
      </w:r>
      <w:hyperlink r:id="rId11">
        <w:r>
          <w:rPr>
            <w:rStyle w:val="InternetLink"/>
            <w:rFonts w:ascii="Calibri" w:hAnsi="Calibri"/>
            <w:color w:val="000000"/>
            <w:sz w:val="27"/>
            <w:szCs w:val="24"/>
            <w:shd w:fill="FFFFFF" w:val="clear"/>
          </w:rPr>
          <w:t>https://www.cyber.gov.au/ransomware</w:t>
        </w:r>
      </w:hyperlink>
      <w:r>
        <w:rPr>
          <w:rFonts w:ascii="Calibri" w:hAnsi="Calibri"/>
          <w:color w:val="000000"/>
          <w:sz w:val="27"/>
          <w:szCs w:val="24"/>
          <w:shd w:fill="FFFFFF" w:val="clear"/>
        </w:rPr>
        <w:t xml:space="preserve">. </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Korolov, M. (2020). </w:t>
      </w:r>
      <w:r>
        <w:rPr>
          <w:rFonts w:ascii="Calibri" w:hAnsi="Calibri"/>
          <w:i/>
          <w:color w:val="000000"/>
          <w:sz w:val="27"/>
          <w:szCs w:val="24"/>
          <w:shd w:fill="FFFFFF" w:val="clear"/>
        </w:rPr>
        <w:t>What is a supply chain attack? Why to be wary of third-party providers</w:t>
      </w:r>
      <w:r>
        <w:rPr>
          <w:rFonts w:ascii="Calibri" w:hAnsi="Calibri"/>
          <w:color w:val="000000"/>
          <w:sz w:val="27"/>
          <w:szCs w:val="24"/>
          <w:shd w:fill="FFFFFF" w:val="clear"/>
        </w:rPr>
        <w:t>. [online] CSO Online. Available at: https://www.csoonline.com/article/3191947/supply-chain-attacks-show-why-you-should-be-wary-of-third-party-providers.html.</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Paloaltonetworks.com. (2019). </w:t>
      </w:r>
      <w:r>
        <w:rPr>
          <w:rFonts w:ascii="Calibri" w:hAnsi="Calibri"/>
          <w:i/>
          <w:color w:val="000000"/>
          <w:sz w:val="27"/>
          <w:szCs w:val="24"/>
          <w:shd w:fill="FFFFFF" w:val="clear"/>
        </w:rPr>
        <w:t>What is a Botnet? - Palo Alto Networks</w:t>
      </w:r>
      <w:r>
        <w:rPr>
          <w:rFonts w:ascii="Calibri" w:hAnsi="Calibri"/>
          <w:color w:val="000000"/>
          <w:sz w:val="27"/>
          <w:szCs w:val="24"/>
          <w:shd w:fill="FFFFFF" w:val="clear"/>
        </w:rPr>
        <w:t>. [online] Available at: https://www.paloaltonetworks.com/cyberpedia/what-is-botnet.</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Malwarebytes (2020). </w:t>
      </w:r>
      <w:r>
        <w:rPr>
          <w:rFonts w:ascii="Calibri" w:hAnsi="Calibri"/>
          <w:i/>
          <w:color w:val="000000"/>
          <w:sz w:val="27"/>
          <w:szCs w:val="24"/>
          <w:shd w:fill="FFFFFF" w:val="clear"/>
        </w:rPr>
        <w:t>What is malware? Definition and how to tell if you’re infected</w:t>
      </w:r>
      <w:r>
        <w:rPr>
          <w:rFonts w:ascii="Calibri" w:hAnsi="Calibri"/>
          <w:color w:val="000000"/>
          <w:sz w:val="27"/>
          <w:szCs w:val="24"/>
          <w:shd w:fill="FFFFFF" w:val="clear"/>
        </w:rPr>
        <w:t xml:space="preserve">. [online] Malwarebytes. Available at: </w:t>
      </w:r>
      <w:hyperlink r:id="rId12">
        <w:r>
          <w:rPr>
            <w:rStyle w:val="InternetLink"/>
            <w:rFonts w:ascii="Calibri" w:hAnsi="Calibri"/>
            <w:color w:val="000000"/>
            <w:sz w:val="27"/>
            <w:szCs w:val="24"/>
            <w:shd w:fill="FFFFFF" w:val="clear"/>
          </w:rPr>
          <w:t>https://www.malwarebytes.com/malware</w:t>
        </w:r>
      </w:hyperlink>
      <w:r>
        <w:rPr>
          <w:rFonts w:ascii="Calibri" w:hAnsi="Calibri"/>
          <w:color w:val="000000"/>
          <w:sz w:val="27"/>
          <w:szCs w:val="24"/>
          <w:shd w:fill="FFFFFF" w:val="clear"/>
        </w:rPr>
        <w:t>.</w:t>
      </w:r>
    </w:p>
    <w:p>
      <w:pPr>
        <w:pStyle w:val="TextBody"/>
        <w:rPr>
          <w:sz w:val="30"/>
          <w:szCs w:val="24"/>
        </w:rPr>
      </w:pPr>
      <w:r>
        <w:rPr>
          <w:sz w:val="30"/>
          <w:szCs w:val="24"/>
        </w:rPr>
      </w:r>
    </w:p>
    <w:p>
      <w:pPr>
        <w:pStyle w:val="TextBody"/>
        <w:rPr>
          <w:sz w:val="30"/>
          <w:szCs w:val="24"/>
        </w:rPr>
      </w:pPr>
      <w:r>
        <w:rPr>
          <w:color w:val="000000"/>
          <w:shd w:fill="FFFFFF" w:val="clear"/>
        </w:rPr>
        <w:t>‌</w:t>
      </w:r>
      <w:r>
        <w:rPr>
          <w:rFonts w:ascii="Calibri" w:hAnsi="Calibri"/>
          <w:color w:val="000000"/>
          <w:sz w:val="27"/>
          <w:shd w:fill="FFFFFF" w:val="clear"/>
        </w:rPr>
        <w:t xml:space="preserve">Nieles, M., Dempsey, K. and Pillitteri, V.Y. (2017). An introduction to information security. </w:t>
      </w:r>
      <w:r>
        <w:rPr>
          <w:rFonts w:ascii="Calibri" w:hAnsi="Calibri"/>
          <w:i/>
          <w:color w:val="000000"/>
          <w:sz w:val="27"/>
          <w:shd w:fill="FFFFFF" w:val="clear"/>
        </w:rPr>
        <w:t>An Introduction to Information Security</w:t>
      </w:r>
      <w:r>
        <w:rPr>
          <w:rFonts w:ascii="Calibri" w:hAnsi="Calibri"/>
          <w:color w:val="000000"/>
          <w:sz w:val="27"/>
          <w:shd w:fill="FFFFFF" w:val="clear"/>
        </w:rPr>
        <w:t>. [online] doi:https://doi.org/10.6028/nist.sp.800-12r1.</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hd w:fill="FFFFFF" w:val="clear"/>
        </w:rPr>
        <w:t xml:space="preserve">Kaspersky (2021). </w:t>
      </w:r>
      <w:r>
        <w:rPr>
          <w:rFonts w:ascii="Calibri" w:hAnsi="Calibri"/>
          <w:i/>
          <w:color w:val="000000"/>
          <w:sz w:val="27"/>
          <w:shd w:fill="FFFFFF" w:val="clear"/>
        </w:rPr>
        <w:t>What is Rootkit – Definition and Explanation</w:t>
      </w:r>
      <w:r>
        <w:rPr>
          <w:rFonts w:ascii="Calibri" w:hAnsi="Calibri"/>
          <w:color w:val="000000"/>
          <w:sz w:val="27"/>
          <w:shd w:fill="FFFFFF" w:val="clear"/>
        </w:rPr>
        <w:t>. [online] www.kaspersky.com. Available at: https://www.kaspersky.com/resource-center/definitions/what-is-rootkit.</w:t>
      </w:r>
    </w:p>
    <w:p>
      <w:pPr>
        <w:pStyle w:val="TextBody"/>
        <w:rPr>
          <w:sz w:val="30"/>
          <w:szCs w:val="24"/>
        </w:rPr>
      </w:pPr>
      <w:r>
        <w:rPr>
          <w:color w:val="000000"/>
          <w:shd w:fill="FFFFFF" w:val="clear"/>
        </w:rPr>
        <w:t>‌</w:t>
      </w:r>
    </w:p>
    <w:p>
      <w:pPr>
        <w:pStyle w:val="TextBody"/>
        <w:rPr>
          <w:sz w:val="30"/>
          <w:szCs w:val="24"/>
        </w:rPr>
      </w:pPr>
      <w:r>
        <w:rPr>
          <w:sz w:val="30"/>
          <w:szCs w:val="24"/>
        </w:rPr>
      </w:r>
    </w:p>
    <w:p>
      <w:pPr>
        <w:pStyle w:val="TextBody"/>
        <w:rPr>
          <w:sz w:val="30"/>
          <w:szCs w:val="24"/>
        </w:rPr>
      </w:pPr>
      <w:r>
        <w:rPr>
          <w:sz w:val="30"/>
          <w:szCs w:val="24"/>
        </w:rPr>
      </w:r>
    </w:p>
    <w:p>
      <w:pPr>
        <w:pStyle w:val="Quotations"/>
        <w:rPr>
          <w:sz w:val="30"/>
          <w:szCs w:val="24"/>
        </w:rPr>
      </w:pPr>
      <w:r>
        <w:rPr>
          <w:sz w:val="30"/>
          <w:szCs w:val="24"/>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3"/>
      <w:headerReference w:type="first" r:id="rId14"/>
      <w:footerReference w:type="default" r:id="rId15"/>
      <w:footerReference w:type="first" r:id="rId16"/>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Palatino">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22</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5"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checkpoint.com/cyber-hub/threat-prevention/what-is-phishing/" TargetMode="External"/><Relationship Id="rId11" Type="http://schemas.openxmlformats.org/officeDocument/2006/relationships/hyperlink" Target="https://www.cyber.gov.au/ransomware" TargetMode="External"/><Relationship Id="rId12" Type="http://schemas.openxmlformats.org/officeDocument/2006/relationships/hyperlink" Target="https://www.malwarebytes.com/malwar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4.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297</TotalTime>
  <Application>LibreOffice/7.5.0.3$Windows_X86_64 LibreOffice_project/c21113d003cd3efa8c53188764377a8272d9d6de</Application>
  <AppVersion>15.0000</AppVersion>
  <Pages>22</Pages>
  <Words>5664</Words>
  <Characters>31239</Characters>
  <CharactersWithSpaces>36471</CharactersWithSpaces>
  <Paragraphs>400</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2023-03-06T14:51:54Z</dcterms:modified>
  <cp:revision>42</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