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2"/>
        <w:rPr>
          <w:rFonts w:ascii="Caladea" w:hAnsi="Caladea" w:cs="Caladea"/>
          <w:color w:val="404040" w:themeColor="text1" w:themeTint="BF"/>
          <w14:ligatures w14:val="none"/>
        </w:rPr>
      </w:pPr>
      <w:r>
        <w:rPr>
          <w:rFonts w:ascii="Caladea" w:hAnsi="Caladea" w:cs="Caladea"/>
          <w:color w:val="404040" w:themeColor="text1" w:themeTint="BF"/>
        </w:rPr>
        <w:t xml:space="preserve">Malware (</w:t>
      </w:r>
      <w:r>
        <w:rPr>
          <w:rFonts w:ascii="Caladea" w:hAnsi="Caladea" w:cs="Caladea"/>
          <w:b/>
          <w:bCs/>
          <w:color w:val="404040" w:themeColor="text1" w:themeTint="BF"/>
        </w:rPr>
        <w:t xml:space="preserve">MAL</w:t>
      </w:r>
      <w:r>
        <w:rPr>
          <w:rFonts w:ascii="Caladea" w:hAnsi="Caladea" w:cs="Caladea"/>
          <w:color w:val="404040" w:themeColor="text1" w:themeTint="BF"/>
        </w:rPr>
        <w:t xml:space="preserve">icious soft</w:t>
      </w:r>
      <w:r>
        <w:rPr>
          <w:rFonts w:ascii="Caladea" w:hAnsi="Caladea" w:cs="Caladea"/>
          <w:b/>
          <w:bCs/>
          <w:color w:val="404040" w:themeColor="text1" w:themeTint="BF"/>
        </w:rPr>
        <w:t xml:space="preserve">WARE</w:t>
      </w:r>
      <w:r>
        <w:rPr>
          <w:rFonts w:ascii="Caladea" w:hAnsi="Caladea" w:cs="Caladea"/>
          <w:color w:val="404040" w:themeColor="text1" w:themeTint="BF"/>
        </w:rPr>
        <w:t xml:space="preserve">)</w:t>
      </w:r>
      <w:r>
        <w:rPr>
          <w:rFonts w:ascii="Caladea" w:hAnsi="Caladea" w:cs="Caladea"/>
          <w:color w:val="404040" w:themeColor="text1" w:themeTint="BF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Il malware include qualsiasi programma software che viene implementato per scopi malevoli, quali: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822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Furto di informazioni e spionaggio (</w:t>
      </w:r>
      <w:r>
        <w:rPr>
          <w:rFonts w:ascii="Caladea" w:hAnsi="Caladea" w:cs="Caladea"/>
          <w:b/>
          <w:bCs/>
        </w:rPr>
        <w:t xml:space="preserve">spyware</w:t>
      </w:r>
      <w:r>
        <w:rPr>
          <w:rFonts w:ascii="Caladea" w:hAnsi="Caladea" w:cs="Caladea"/>
          <w:bCs/>
        </w:rPr>
        <w:t xml:space="preserve">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2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Indebolimento delle difese per favorire un'intrusione successiva e creazione di "porte di ingresso" nascoste (</w:t>
      </w:r>
      <w:r>
        <w:rPr>
          <w:rFonts w:ascii="Caladea" w:hAnsi="Caladea" w:cs="Caladea"/>
          <w:b/>
          <w:bCs/>
        </w:rPr>
        <w:t xml:space="preserve">backdoor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2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Danneggiamento e sabotaggio (</w:t>
      </w:r>
      <w:r>
        <w:rPr>
          <w:rFonts w:ascii="Caladea" w:hAnsi="Caladea" w:cs="Caladea"/>
          <w:b/>
          <w:bCs/>
        </w:rPr>
        <w:t xml:space="preserve">cracking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2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Ricatto (</w:t>
      </w:r>
      <w:r>
        <w:rPr>
          <w:rFonts w:ascii="Caladea" w:hAnsi="Caladea" w:cs="Caladea"/>
          <w:b/>
          <w:bCs/>
        </w:rPr>
        <w:t xml:space="preserve">ransomware</w:t>
      </w:r>
      <w:r>
        <w:rPr>
          <w:rFonts w:ascii="Caladea" w:hAnsi="Caladea" w:cs="Caladea"/>
        </w:rPr>
        <w:t xml:space="preserve">), truffe (</w:t>
      </w:r>
      <w:r>
        <w:rPr>
          <w:rFonts w:ascii="Caladea" w:hAnsi="Caladea" w:cs="Caladea"/>
          <w:b/>
          <w:bCs/>
        </w:rPr>
        <w:t xml:space="preserve">scamware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2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Acquisizione del controllo del computer da remoto fino allo stato di </w:t>
      </w:r>
      <w:r>
        <w:rPr>
          <w:rFonts w:ascii="Caladea" w:hAnsi="Caladea" w:cs="Caladea"/>
          <w:i/>
          <w:iCs/>
        </w:rPr>
        <w:t xml:space="preserve">zombie </w:t>
      </w:r>
      <w:r>
        <w:rPr>
          <w:rFonts w:ascii="Caladea" w:hAnsi="Caladea" w:cs="Caladea"/>
        </w:rPr>
        <w:t xml:space="preserve">all'interno di una </w:t>
      </w:r>
      <w:r>
        <w:rPr>
          <w:rFonts w:ascii="Caladea" w:hAnsi="Caladea" w:cs="Caladea"/>
          <w:b/>
          <w:bCs/>
        </w:rPr>
        <w:t xml:space="preserve">botnet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642"/>
        <w:rPr>
          <w:rFonts w:ascii="Caladea" w:hAnsi="Caladea" w:cs="Caladea"/>
        </w:rPr>
      </w:pPr>
      <w:r>
        <w:rPr>
          <w:rStyle w:val="649"/>
          <w:rFonts w:ascii="Caladea" w:hAnsi="Caladea" w:cs="Caladea"/>
          <w:color w:val="auto"/>
        </w:rPr>
        <w:t xml:space="preserve">Virus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I </w:t>
      </w:r>
      <w:r>
        <w:rPr>
          <w:rFonts w:ascii="Caladea" w:hAnsi="Caladea" w:cs="Caladea"/>
          <w:b/>
          <w:bCs/>
        </w:rPr>
        <w:t xml:space="preserve">virus informatici</w:t>
      </w:r>
      <w:r>
        <w:rPr>
          <w:rFonts w:ascii="Caladea" w:hAnsi="Caladea" w:cs="Caladea"/>
        </w:rPr>
        <w:t xml:space="preserve"> sono programmi di piccole dimensioni che sono in grado di replicarsi e di diffondersi in modo autonomo da un computer all'altro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49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Style w:val="649"/>
          <w:rFonts w:ascii="Caladea" w:hAnsi="Caladea" w:cs="Caladea"/>
        </w:rPr>
        <w:t xml:space="preserve">Trojan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49"/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Un veicolo per diffondere malware. Si tratta di un programma che è collegato ad un altro file apparentemente innocuo (es., videogame, file multimediale, pdf)</w:t>
      </w:r>
      <w:r>
        <w:rPr>
          <w:rStyle w:val="649"/>
          <w:rFonts w:ascii="Caladea" w:hAnsi="Caladea" w:cs="Caladea"/>
          <w:highlight w:val="none"/>
        </w:rPr>
        <w:t xml:space="preserve">.</w:t>
      </w: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49"/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può prendere un trojan</w:t>
      </w:r>
      <w:r>
        <w:rPr>
          <w:rStyle w:val="649"/>
          <w:rFonts w:ascii="Caladea" w:hAnsi="Caladea" w:cs="Caladea"/>
          <w:highlight w:val="none"/>
        </w:rPr>
        <w:t xml:space="preserve">:</w:t>
      </w: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2"/>
        <w:numPr>
          <w:ilvl w:val="0"/>
          <w:numId w:val="2"/>
        </w:numPr>
        <w:rPr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Copiando file infetto da una chiavetta</w:t>
      </w: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2"/>
        <w:numPr>
          <w:ilvl w:val="0"/>
          <w:numId w:val="2"/>
        </w:numPr>
        <w:rPr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Scaricando un file e installandolo con la volontà dello stesso utente</w:t>
      </w: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2"/>
        <w:numPr>
          <w:ilvl w:val="0"/>
          <w:numId w:val="2"/>
        </w:numPr>
        <w:rPr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Aprendo un allegato di posta elettronica</w:t>
      </w: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654"/>
        <w:rPr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Virus polimorfico</w:t>
      </w: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  <w:t xml:space="preserve">Il codice è crittografato in modo variabile, e la parte del virus che si occupa della decifratura può assumere diverse forme.</w:t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Un virus, di solito, viene crittografato per intero lasciando in chiaro solo la routine di decifratura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Un </w:t>
      </w:r>
      <w:r>
        <w:rPr>
          <w:rFonts w:ascii="Caladea" w:hAnsi="Caladea" w:cs="Caladea"/>
          <w:b/>
          <w:bCs/>
        </w:rPr>
        <w:t xml:space="preserve">virus polimorfico</w:t>
      </w:r>
      <w:r>
        <w:rPr>
          <w:rFonts w:ascii="Caladea" w:hAnsi="Caladea" w:cs="Caladea"/>
        </w:rPr>
        <w:t xml:space="preserve"> modifica il codice della routine di decifratura a ogni nuova infezione (lasciando invariato l'algoritmo) mediante tecniche di inserimento di trash code, permutazione del codice, ecc.</w:t>
      </w:r>
      <w:r>
        <w:rPr>
          <w:rFonts w:ascii="Caladea" w:hAnsi="Caladea" w:cs="Caladea"/>
          <w:highlight w:val="none"/>
        </w:rPr>
        <w:t xml:space="preserve">..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654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654"/>
        <w:rPr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Virus </w:t>
      </w:r>
      <w:r>
        <w:rPr>
          <w:rFonts w:ascii="Caladea" w:hAnsi="Caladea" w:cs="Caladea"/>
        </w:rPr>
        <w:t xml:space="preserve">metamorfico</w:t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  <w:u w:val="single"/>
        </w:rPr>
        <w:t xml:space="preserve">Il virus è in grado di mutare completamente il proprio codice</w:t>
      </w:r>
      <w:r>
        <w:rPr>
          <w:rFonts w:ascii="Caladea" w:hAnsi="Caladea" w:cs="Caladea"/>
          <w:highlight w:val="none"/>
          <w:u w:val="single"/>
        </w:rPr>
        <w:t xml:space="preserve">.</w:t>
      </w: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È più potente del virus polimorfico in quanto evita alcuni software antivirus che possono riconoscere un virus da alcuni pattern nel codice a tempo di esecuzione.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648"/>
        <w:rPr>
          <w:rStyle w:val="649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Style w:val="649"/>
          <w:rFonts w:ascii="Caladea" w:hAnsi="Caladea" w:cs="Caladea"/>
        </w:rPr>
        <w:t xml:space="preserve">Virus vs. Worm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49"/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  <w:t xml:space="preserve">Virus:</w:t>
      </w: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2"/>
        <w:numPr>
          <w:ilvl w:val="0"/>
          <w:numId w:val="3"/>
        </w:numPr>
        <w:rPr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Software che si aggancia ad altro software e viene eseguito allo scatenarsi di particolari eventi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2"/>
        <w:numPr>
          <w:ilvl w:val="0"/>
          <w:numId w:val="3"/>
        </w:numPr>
        <w:rPr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Un virus è un frammento di codice che non può essere eseguito separatamente da un programma ospite</w:t>
      </w: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Style w:val="649"/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  <w:t xml:space="preserve">Worm:</w:t>
      </w: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2"/>
        <w:numPr>
          <w:ilvl w:val="0"/>
          <w:numId w:val="4"/>
        </w:numPr>
        <w:rPr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Applicativo a sé stante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2"/>
        <w:numPr>
          <w:ilvl w:val="0"/>
          <w:numId w:val="4"/>
        </w:numPr>
        <w:rPr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Usa la rete per trovare vulnerabilità nei computer raggiunti e per diffondersi automaticamente</w:t>
      </w: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2"/>
        <w:numPr>
          <w:ilvl w:val="0"/>
          <w:numId w:val="4"/>
        </w:numPr>
        <w:rPr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Sfruttano vulnerabilità di sicurezza per diffondersi, e la loro diffusione non necessariamente dipende dal fatto di ingannare l'utente per farsi eseguire</w:t>
      </w: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649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Style w:val="649"/>
          <w:rFonts w:ascii="Caladea" w:hAnsi="Caladea" w:cs="Caladea"/>
        </w:rPr>
        <w:t xml:space="preserve">Spyware </w:t>
      </w:r>
      <w:r>
        <w:rPr>
          <w:rStyle w:val="649"/>
          <w:rFonts w:ascii="Caladea" w:hAnsi="Caladea" w:cs="Caladea"/>
        </w:rPr>
        <w:t xml:space="preserve">(</w:t>
      </w:r>
      <w:r>
        <w:rPr>
          <w:rFonts w:ascii="Caladea" w:hAnsi="Caladea" w:cs="Caladea"/>
          <w:b/>
          <w:bCs/>
        </w:rPr>
        <w:t xml:space="preserve">SPY</w:t>
      </w:r>
      <w:r>
        <w:rPr>
          <w:rFonts w:ascii="Caladea" w:hAnsi="Caladea" w:cs="Caladea"/>
        </w:rPr>
        <w:t xml:space="preserve">ing soft</w:t>
      </w:r>
      <w:r>
        <w:rPr>
          <w:rFonts w:ascii="Caladea" w:hAnsi="Caladea" w:cs="Caladea"/>
          <w:b/>
          <w:bCs/>
        </w:rPr>
        <w:t xml:space="preserve">WARE</w:t>
      </w:r>
      <w:r>
        <w:rPr>
          <w:rStyle w:val="649"/>
          <w:rFonts w:ascii="Caladea" w:hAnsi="Caladea" w:cs="Caladea"/>
        </w:rPr>
        <w:t xml:space="preserve">)</w:t>
      </w:r>
      <w:r>
        <w:rPr>
          <w:rStyle w:val="649"/>
          <w:rFonts w:ascii="Caladea" w:hAnsi="Caladea" w:cs="Caladea"/>
          <w:highlight w:val="none"/>
        </w:rPr>
      </w:r>
      <w:r>
        <w:rPr>
          <w:rStyle w:val="649"/>
          <w:rFonts w:ascii="Caladea" w:hAnsi="Caladea" w:cs="Caladea"/>
          <w:highlight w:val="none"/>
        </w:rPr>
      </w:r>
    </w:p>
    <w:p>
      <w:pPr>
        <w:rPr>
          <w:rStyle w:val="649"/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Tipologia di malware creato per spiare la vittima, raccogliendo informazioni sulle sue attività sul sistema e inviandole ad un host esterno.</w:t>
      </w:r>
      <w:r>
        <w:rPr>
          <w:rStyle w:val="649"/>
          <w:rFonts w:ascii="Caladea" w:hAnsi="Caladea" w:cs="Caladea"/>
          <w:highlight w:val="none"/>
        </w:rPr>
      </w:r>
      <w:r>
        <w:rPr>
          <w:rStyle w:val="649"/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5"/>
        </w:numPr>
        <w:rPr>
          <w:rFonts w:ascii="Caladea" w:hAnsi="Caladea" w:cs="Caladea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criminosi</w:t>
      </w:r>
      <w:r>
        <w:rPr>
          <w:rFonts w:ascii="Caladea" w:hAnsi="Caladea" w:cs="Caladea"/>
        </w:rPr>
        <w:t xml:space="preserve">:</w:t>
      </w:r>
      <w:r>
        <w:rPr>
          <w:rFonts w:ascii="Caladea" w:hAnsi="Caladea" w:cs="Caladea"/>
        </w:rPr>
        <w:t xml:space="preserve"> furto di password, informazioni per accesso a conti online, numero di carta di credito, ecc.</w:t>
      </w:r>
      <w:r>
        <w:rPr>
          <w:rFonts w:ascii="Caladea" w:hAnsi="Caladea" w:cs="Caladea"/>
        </w:rPr>
        <w:t xml:space="preserve">..</w:t>
      </w:r>
      <w:r>
        <w:rPr>
          <w:rStyle w:val="649"/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5"/>
        </w:numPr>
        <w:rPr>
          <w:rStyle w:val="649"/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</w:rPr>
        <w:t xml:space="preserve">fastidiosi</w:t>
      </w:r>
      <w:r>
        <w:rPr>
          <w:rStyle w:val="649"/>
          <w:rFonts w:ascii="Caladea" w:hAnsi="Caladea" w:cs="Caladea"/>
          <w:highlight w:val="none"/>
        </w:rPr>
        <w:t xml:space="preserve">: </w:t>
      </w:r>
      <w:r>
        <w:rPr>
          <w:rStyle w:val="649"/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</w:rPr>
        <w:t xml:space="preserve">reperire informazioni personali per scopi pubblicitari </w:t>
      </w: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2"/>
        <w:numPr>
          <w:ilvl w:val="0"/>
          <w:numId w:val="5"/>
        </w:numPr>
        <w:rPr>
          <w:rStyle w:val="649"/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dannosi</w:t>
      </w:r>
      <w:r>
        <w:rPr>
          <w:rStyle w:val="649"/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</w:rPr>
        <w:t xml:space="preserve">tracciare tutte le azioni o tracciare l'uso di determinati servizi (es., pagine Web visitate, software utilizzato) come primo passo per ulteriori attacchi</w:t>
      </w:r>
      <w:r>
        <w:rPr>
          <w:rStyle w:val="649"/>
          <w:rFonts w:ascii="Caladea" w:hAnsi="Caladea" w:cs="Caladea"/>
          <w:highlight w:val="none"/>
        </w:rPr>
      </w:r>
      <w:r>
        <w:rPr>
          <w:rStyle w:val="649"/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5"/>
        </w:numPr>
        <w:rPr>
          <w:rStyle w:val="649"/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investigativi</w:t>
      </w:r>
      <w:r>
        <w:rPr>
          <w:rFonts w:ascii="Caladea" w:hAnsi="Caladea" w:cs="Caladea"/>
        </w:rPr>
        <w:t xml:space="preserve">: policeware o software di parental control</w:t>
      </w:r>
      <w:r>
        <w:rPr>
          <w:rStyle w:val="649"/>
          <w:rFonts w:ascii="Caladea" w:hAnsi="Caladea" w:cs="Caladea"/>
          <w:highlight w:val="none"/>
        </w:rPr>
      </w:r>
      <w:r>
        <w:rPr>
          <w:rStyle w:val="649"/>
          <w:rFonts w:ascii="Caladea" w:hAnsi="Caladea" w:cs="Caladea"/>
          <w:highlight w:val="none"/>
        </w:rPr>
      </w:r>
    </w:p>
    <w:p>
      <w:pPr>
        <w:rPr>
          <w:rStyle w:val="649"/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Style w:val="649"/>
          <w:rFonts w:ascii="Caladea" w:hAnsi="Caladea" w:cs="Caladea"/>
          <w:highlight w:val="none"/>
        </w:rPr>
      </w:r>
    </w:p>
    <w:p>
      <w:pPr>
        <w:rPr>
          <w:rStyle w:val="649"/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Style w:val="649"/>
          <w:rFonts w:ascii="Caladea" w:hAnsi="Caladea" w:cs="Caladea"/>
          <w:highlight w:val="none"/>
        </w:rPr>
      </w:r>
    </w:p>
    <w:p>
      <w:pPr>
        <w:rPr>
          <w:rStyle w:val="649"/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Style w:val="649"/>
          <w:rFonts w:ascii="Caladea" w:hAnsi="Caladea" w:cs="Caladea"/>
          <w:highlight w:val="none"/>
        </w:rPr>
      </w:r>
    </w:p>
    <w:p>
      <w:pPr>
        <w:rPr>
          <w:rStyle w:val="649"/>
          <w:rFonts w:ascii="Caladea" w:hAnsi="Caladea" w:cs="Caladea"/>
          <w:highlight w:val="none"/>
        </w:rPr>
      </w:pPr>
      <w:r>
        <w:rPr>
          <w:rStyle w:val="649"/>
          <w:rFonts w:ascii="Caladea" w:hAnsi="Caladea" w:cs="Caladea"/>
          <w:highlight w:val="none"/>
        </w:rPr>
        <w:br w:type="page" w:clear="all"/>
      </w: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642"/>
        <w:rPr>
          <w:rStyle w:val="649"/>
          <w:rFonts w:ascii="Caladea" w:hAnsi="Caladea" w:cs="Caladea"/>
          <w:color w:val="404040" w:themeColor="text1" w:themeTint="BF"/>
          <w:highlight w:val="none"/>
        </w:rPr>
      </w:pPr>
      <w:r>
        <w:rPr>
          <w:rStyle w:val="649"/>
          <w:rFonts w:ascii="Caladea" w:hAnsi="Caladea" w:cs="Caladea"/>
          <w:color w:val="404040" w:themeColor="text1" w:themeTint="BF"/>
          <w:highlight w:val="none"/>
        </w:rPr>
      </w:r>
      <w:r>
        <w:rPr>
          <w:rFonts w:ascii="Caladea" w:hAnsi="Caladea" w:cs="Caladea"/>
          <w:color w:val="404040" w:themeColor="text1" w:themeTint="BF"/>
        </w:rPr>
        <w:t xml:space="preserve">Advanced Persistent Threat (APT)</w:t>
      </w:r>
      <w:r>
        <w:rPr>
          <w:rStyle w:val="649"/>
          <w:rFonts w:ascii="Caladea" w:hAnsi="Caladea" w:cs="Caladea"/>
          <w:color w:val="404040" w:themeColor="text1" w:themeTint="BF"/>
          <w:highlight w:val="none"/>
        </w:rPr>
      </w:r>
      <w:r>
        <w:rPr>
          <w:rFonts w:ascii="Caladea" w:hAnsi="Caladea" w:cs="Caladea"/>
          <w:color w:val="404040" w:themeColor="text1" w:themeTint="BF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Con l'avanzamento delle tecniche di difesa, gli attacchi dei professionisti stanno diventando sempre più sofisticati, mascherati e persistenti nel tempo.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Gli APT sono tipicamente organizzazioni para-statali, ma possono essere anche organizzazioni criminali che mettono a disposizione le proprie competenze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  <w:u w:val="single"/>
        </w:rPr>
        <w:t xml:space="preserve">Passi dell'attacco:</w:t>
      </w: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  <w:highlight w:val="none"/>
          <w:u w:val="single"/>
        </w:rPr>
      </w:r>
    </w:p>
    <w:p>
      <w:pPr>
        <w:pStyle w:val="822"/>
        <w:numPr>
          <w:ilvl w:val="0"/>
          <w:numId w:val="7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none"/>
        </w:rPr>
        <w:t xml:space="preserve">Ricognizione</w:t>
      </w:r>
      <w:r>
        <w:rPr>
          <w:rFonts w:ascii="Caladea" w:hAnsi="Caladea" w:cs="Caladea"/>
          <w:highlight w:val="none"/>
          <w:u w:val="single"/>
        </w:rPr>
      </w:r>
    </w:p>
    <w:p>
      <w:pPr>
        <w:pStyle w:val="822"/>
        <w:numPr>
          <w:ilvl w:val="0"/>
          <w:numId w:val="7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none"/>
        </w:rPr>
        <w:t xml:space="preserve">Intrusione nella rete</w:t>
      </w:r>
      <w:r>
        <w:rPr>
          <w:rFonts w:ascii="Caladea" w:hAnsi="Caladea" w:cs="Caladea"/>
          <w:highlight w:val="none"/>
          <w:u w:val="none"/>
        </w:rPr>
      </w:r>
    </w:p>
    <w:p>
      <w:pPr>
        <w:pStyle w:val="822"/>
        <w:numPr>
          <w:ilvl w:val="0"/>
          <w:numId w:val="7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none"/>
        </w:rPr>
        <w:t xml:space="preserve">Stabilire una backdoor</w:t>
      </w:r>
      <w:r>
        <w:rPr>
          <w:rFonts w:ascii="Caladea" w:hAnsi="Caladea" w:cs="Caladea"/>
          <w:highlight w:val="none"/>
          <w:u w:val="none"/>
        </w:rPr>
      </w:r>
    </w:p>
    <w:p>
      <w:pPr>
        <w:pStyle w:val="822"/>
        <w:numPr>
          <w:ilvl w:val="0"/>
          <w:numId w:val="7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none"/>
        </w:rPr>
        <w:t xml:space="preserve">Ottenere le credenziali dell’utente vittima</w:t>
      </w:r>
      <w:r>
        <w:rPr>
          <w:rFonts w:ascii="Caladea" w:hAnsi="Caladea" w:cs="Caladea"/>
          <w:highlight w:val="none"/>
          <w:u w:val="none"/>
        </w:rPr>
      </w:r>
    </w:p>
    <w:p>
      <w:pPr>
        <w:pStyle w:val="822"/>
        <w:numPr>
          <w:ilvl w:val="0"/>
          <w:numId w:val="7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none"/>
        </w:rPr>
        <w:t xml:space="preserve">Installazione di molteplici programmi</w:t>
      </w:r>
      <w:r>
        <w:rPr>
          <w:rFonts w:ascii="Caladea" w:hAnsi="Caladea" w:cs="Caladea"/>
          <w:highlight w:val="none"/>
          <w:u w:val="none"/>
        </w:rPr>
      </w:r>
    </w:p>
    <w:p>
      <w:pPr>
        <w:pStyle w:val="822"/>
        <w:numPr>
          <w:ilvl w:val="0"/>
          <w:numId w:val="7"/>
        </w:numPr>
        <w:rPr>
          <w:rFonts w:ascii="Caladea" w:hAnsi="Caladea" w:cs="Caladea"/>
          <w:color w:val="auto"/>
          <w:sz w:val="22"/>
          <w:szCs w:val="22"/>
          <w:highlight w:val="none"/>
          <w:u w:val="single"/>
        </w:rPr>
      </w:pPr>
      <w:r>
        <w:rPr>
          <w:rFonts w:ascii="Caladea" w:hAnsi="Caladea" w:cs="Caladea"/>
          <w:color w:val="auto"/>
          <w:sz w:val="22"/>
          <w:szCs w:val="22"/>
          <w:highlight w:val="none"/>
          <w:u w:val="none"/>
        </w:rPr>
      </w:r>
      <w:r>
        <w:rPr>
          <w:rFonts w:ascii="Caladea" w:hAnsi="Caladea" w:eastAsia="Times New Roman" w:cs="Caladea"/>
          <w:color w:val="auto"/>
          <w:sz w:val="22"/>
          <w:szCs w:val="22"/>
          <w:highlight w:val="none"/>
        </w:rPr>
        <w:t xml:space="preserve">Escalation dei privilegi, spostamento laterale ed esfiltrazione dei dati</w:t>
      </w:r>
      <w:r>
        <w:rPr>
          <w:rFonts w:ascii="Caladea" w:hAnsi="Caladea" w:cs="Caladea"/>
          <w:color w:val="auto"/>
          <w:sz w:val="22"/>
          <w:szCs w:val="22"/>
          <w:highlight w:val="none"/>
          <w:u w:val="none"/>
        </w:rPr>
      </w:r>
      <w:r>
        <w:rPr>
          <w:rFonts w:ascii="Caladea" w:hAnsi="Caladea" w:cs="Caladea"/>
          <w:color w:val="auto"/>
          <w:sz w:val="22"/>
          <w:szCs w:val="22"/>
          <w:highlight w:val="none"/>
          <w:u w:val="none"/>
        </w:rPr>
      </w:r>
    </w:p>
    <w:p>
      <w:pPr>
        <w:pStyle w:val="822"/>
        <w:numPr>
          <w:ilvl w:val="0"/>
          <w:numId w:val="7"/>
        </w:numPr>
        <w:rPr>
          <w:rFonts w:ascii="Caladea" w:hAnsi="Caladea" w:cs="Caladea"/>
          <w:color w:val="auto"/>
          <w:sz w:val="22"/>
          <w:szCs w:val="22"/>
          <w:highlight w:val="none"/>
          <w:u w:val="single"/>
        </w:rPr>
      </w:pPr>
      <w:r>
        <w:rPr>
          <w:rFonts w:ascii="Caladea" w:hAnsi="Caladea" w:cs="Caladea"/>
          <w:color w:val="auto"/>
          <w:sz w:val="22"/>
          <w:szCs w:val="22"/>
          <w:highlight w:val="none"/>
          <w:u w:val="none"/>
        </w:rPr>
        <w:t xml:space="preserve">Mantenere la persistenza</w:t>
      </w:r>
      <w:r>
        <w:rPr>
          <w:rFonts w:ascii="Caladea" w:hAnsi="Caladea" w:cs="Caladea"/>
          <w:color w:val="auto"/>
          <w:sz w:val="22"/>
          <w:szCs w:val="22"/>
          <w:highlight w:val="none"/>
          <w:u w:val="none"/>
        </w:rPr>
      </w:r>
    </w:p>
    <w:p>
      <w:pPr>
        <w:pStyle w:val="642"/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  <w:color w:val="404040" w:themeColor="text1" w:themeTint="BF"/>
        </w:rPr>
        <w:t xml:space="preserve">Denial of Service (DoS)</w:t>
      </w:r>
      <w:r>
        <w:rPr>
          <w:rFonts w:ascii="Caladea" w:hAnsi="Caladea" w:cs="Caladea"/>
          <w:color w:val="404040" w:themeColor="text1" w:themeTint="BF"/>
          <w:highlight w:val="none"/>
          <w:u w:val="single"/>
        </w:rPr>
      </w:r>
      <w:r>
        <w:rPr>
          <w:rFonts w:ascii="Caladea" w:hAnsi="Caladea" w:cs="Caladea"/>
          <w:highlight w:val="none"/>
          <w:u w:val="single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La negazione del servizio (</w:t>
      </w:r>
      <w:r>
        <w:rPr>
          <w:rFonts w:ascii="Caladea" w:hAnsi="Caladea" w:cs="Caladea"/>
          <w:b/>
          <w:bCs/>
        </w:rPr>
        <w:t xml:space="preserve">Denial of Service – DoS</w:t>
      </w:r>
      <w:r>
        <w:rPr>
          <w:rFonts w:ascii="Caladea" w:hAnsi="Caladea" w:cs="Caladea"/>
        </w:rPr>
        <w:t xml:space="preserve">) può essere causata da:</w:t>
      </w:r>
      <w:r>
        <w:rPr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  <w:b/>
          <w:bCs/>
        </w:rPr>
        <w:t xml:space="preserve">Volume dei dati</w:t>
      </w: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</w:rPr>
        <w:t xml:space="preserve">trasmessi alla vittima, che provoca la saturazione delle risorse del sistema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Contenuto dei dati</w:t>
      </w:r>
      <w:r>
        <w:rPr>
          <w:rFonts w:ascii="Caladea" w:hAnsi="Caladea" w:cs="Caladea"/>
          <w:b/>
          <w:bCs/>
          <w:highlight w:val="none"/>
        </w:rPr>
        <w:t xml:space="preserve"> </w:t>
      </w:r>
      <w:r>
        <w:rPr>
          <w:rFonts w:ascii="Caladea" w:hAnsi="Caladea" w:cs="Caladea"/>
        </w:rPr>
        <w:t xml:space="preserve">inviati, appositamente progettati per sfruttare vulnerabilità nei servizi o nei protocolli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ind w:left="0" w:firstLine="0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Metodi di attacchi:</w:t>
      </w:r>
      <w:r>
        <w:rPr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10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Diretto</w:t>
      </w:r>
      <w:r>
        <w:rPr>
          <w:rFonts w:ascii="Caladea" w:hAnsi="Caladea" w:cs="Caladea"/>
        </w:rPr>
        <w:t xml:space="preserve">: </w:t>
      </w:r>
      <w:r>
        <w:rPr>
          <w:rFonts w:ascii="Caladea" w:hAnsi="Caladea" w:cs="Caladea"/>
        </w:rPr>
        <w:t xml:space="preserve">attacco rivolto alla risorsa da rendere indisponibile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10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  <w:t xml:space="preserve">Indiretto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</w:rPr>
        <w:t xml:space="preserve">attacco rivolto contro una risorsa differente dall'obiettivo ma indispensabile per esso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u w:val="single"/>
        </w:rPr>
        <w:t xml:space="preserve">DoS che sfruttano bug, vulnerabilità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11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Ping of death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11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WinNuke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11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Land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ind w:left="0" w:firstLine="0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u w:val="single"/>
        </w:rPr>
        <w:t xml:space="preserve">DoS per esaurimento di risorse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1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DoS: Smurf e SYN flood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1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DDoS: TFN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1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Code Red Worm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1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DrDoS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Style w:val="655"/>
          <w:rFonts w:ascii="Caladea" w:hAnsi="Caladea" w:cs="Caladea"/>
          <w:highlight w:val="none"/>
        </w:rPr>
      </w:pPr>
      <w:r>
        <w:rPr>
          <w:rStyle w:val="655"/>
          <w:rFonts w:ascii="Caladea" w:hAnsi="Caladea" w:cs="Caladea"/>
          <w:highlight w:val="none"/>
        </w:rPr>
      </w:r>
      <w:r>
        <w:rPr>
          <w:rStyle w:val="655"/>
          <w:rFonts w:ascii="Caladea" w:hAnsi="Caladea" w:cs="Caladea"/>
          <w:highlight w:val="none"/>
        </w:rPr>
      </w:r>
    </w:p>
    <w:p>
      <w:pPr>
        <w:rPr>
          <w:rStyle w:val="655"/>
          <w:rFonts w:ascii="Caladea" w:hAnsi="Caladea" w:cs="Caladea"/>
          <w:highlight w:val="none"/>
        </w:rPr>
      </w:pPr>
      <w:r>
        <w:rPr>
          <w:rStyle w:val="655"/>
          <w:rFonts w:ascii="Caladea" w:hAnsi="Caladea" w:cs="Caladea"/>
          <w:highlight w:val="none"/>
        </w:rPr>
      </w:r>
      <w:r>
        <w:rPr>
          <w:rStyle w:val="655"/>
          <w:rFonts w:ascii="Caladea" w:hAnsi="Caladea" w:cs="Caladea"/>
          <w:highlight w:val="none"/>
        </w:rPr>
      </w:r>
    </w:p>
    <w:p>
      <w:pPr>
        <w:rPr>
          <w:rStyle w:val="655"/>
          <w:rFonts w:ascii="Caladea" w:hAnsi="Caladea" w:cs="Caladea"/>
          <w:highlight w:val="none"/>
        </w:rPr>
      </w:pPr>
      <w:r>
        <w:rPr>
          <w:rStyle w:val="655"/>
          <w:rFonts w:ascii="Caladea" w:hAnsi="Caladea" w:cs="Caladea"/>
          <w:highlight w:val="none"/>
        </w:rPr>
      </w:r>
      <w:r>
        <w:rPr>
          <w:rStyle w:val="655"/>
          <w:rFonts w:ascii="Caladea" w:hAnsi="Caladea" w:cs="Caladea"/>
          <w:highlight w:val="none"/>
        </w:rPr>
      </w:r>
    </w:p>
    <w:p>
      <w:pPr>
        <w:pStyle w:val="648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DoS che sfruttano vulnerabilità</w:t>
      </w:r>
      <w:r>
        <w:rPr>
          <w:rFonts w:ascii="Caladea" w:hAnsi="Caladea" w:cs="Caladea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:u w:val="single"/>
        </w:rPr>
        <w:t xml:space="preserve">Obiettivo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</w:rPr>
        <w:t xml:space="preserve">l'attacker sfrutta uno o più bug conosciuti dei software presenti nel sistema vittima per provocarne il crash o rendere il servizio inutilizzabile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  <w:highlight w:val="none"/>
          <w14:ligatures w14:val="none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Style w:val="649"/>
          <w:rFonts w:ascii="Caladea" w:hAnsi="Caladea" w:cs="Caladea"/>
          <w:highlight w:val="none"/>
        </w:rPr>
      </w:r>
    </w:p>
    <w:p>
      <w:pPr>
        <w:pStyle w:val="654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Ping of Death</w:t>
      </w:r>
      <w:r>
        <w:rPr>
          <w:rFonts w:ascii="Caladea" w:hAnsi="Caladea" w:cs="Caladea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Style w:val="649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DoS remoto mediante pacchetti ICMP malformati</w:t>
      </w:r>
      <w:r>
        <w:rPr>
          <w:rStyle w:val="649"/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  <w:t xml:space="preserve"> sfrutta un bug del protocollo IP per cui si riusciva a generare pacchetti IP di dimensioni maggiori di 64KByte.</w:t>
      </w:r>
      <w:r>
        <w:rPr>
          <w:rStyle w:val="649"/>
          <w:rFonts w:ascii="Caladea" w:hAnsi="Caladea" w:cs="Caladea"/>
          <w:highlight w:val="none"/>
        </w:rPr>
      </w:r>
      <w:r>
        <w:rPr>
          <w:rStyle w:val="649"/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Invio di pacchetti ICMP echo request di dimensione maggiore della massima consentita (65535 bytes)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13"/>
        </w:numPr>
        <w:rPr>
          <w:rStyle w:val="649"/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Attaccante frammenta i pacchetti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13"/>
        </w:numPr>
        <w:rPr>
          <w:rStyle w:val="649"/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Frammenti riassemblati dalla vittima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13"/>
        </w:numPr>
        <w:rPr>
          <w:rStyle w:val="649"/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Errore in fase di riassemblaggio del pacchetto</w:t>
      </w:r>
      <w:r>
        <w:rPr>
          <w:rFonts w:ascii="Caladea" w:hAnsi="Caladea" w:cs="Caladea"/>
          <w:highlight w:val="none"/>
        </w:rPr>
        <w:t xml:space="preserve">: crash del server della vittima</w:t>
      </w:r>
      <w:r>
        <w:rPr>
          <w:rFonts w:ascii="Caladea" w:hAnsi="Caladea" w:cs="Caladea"/>
          <w:highlight w:val="none"/>
        </w:rPr>
      </w:r>
    </w:p>
    <w:p>
      <w:pPr>
        <w:rPr>
          <w:rStyle w:val="649"/>
          <w:rFonts w:ascii="Caladea" w:hAnsi="Caladea" w:cs="Caladea"/>
          <w:highlight w:val="none"/>
          <w14:ligatures w14:val="none"/>
        </w:rPr>
      </w:pPr>
      <w:r>
        <w:rPr>
          <w:rStyle w:val="649"/>
          <w:rFonts w:ascii="Caladea" w:hAnsi="Caladea" w:cs="Caladea"/>
          <w:highlight w:val="none"/>
          <w14:ligatures w14:val="none"/>
        </w:rPr>
      </w:r>
      <w:r>
        <w:rPr>
          <w:rStyle w:val="649"/>
          <w:rFonts w:ascii="Caladea" w:hAnsi="Caladea" w:cs="Caladea"/>
          <w:highlight w:val="none"/>
          <w14:ligatures w14:val="none"/>
        </w:rPr>
      </w:r>
    </w:p>
    <w:p>
      <w:pPr>
        <w:pStyle w:val="654"/>
        <w:rPr>
          <w:rStyle w:val="649"/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Teardrop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L'attacco </w:t>
      </w:r>
      <w:r>
        <w:rPr>
          <w:rFonts w:ascii="Caladea" w:hAnsi="Caladea" w:cs="Caladea"/>
          <w:b/>
          <w:bCs/>
        </w:rPr>
        <w:t xml:space="preserve">teardrop </w:t>
      </w:r>
      <w:r>
        <w:rPr>
          <w:rFonts w:ascii="Caladea" w:hAnsi="Caladea" w:cs="Caladea"/>
        </w:rPr>
        <w:t xml:space="preserve">prevede l'invio di pacchetti frammentati con porzioni dei frammenti "sovrapposti".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</w:rPr>
        <w:t xml:space="preserve">In fase di riassemblaggio del pacchetto, la vittima non sa come procedere: crash del server.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Style w:val="655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Style w:val="655"/>
          <w:rFonts w:ascii="Caladea" w:hAnsi="Caladea" w:cs="Caladea"/>
        </w:rPr>
        <w:t xml:space="preserve">WinNuke</w:t>
      </w:r>
      <w:r>
        <w:rPr>
          <w:rStyle w:val="655"/>
          <w:rFonts w:ascii="Caladea" w:hAnsi="Caladea" w:cs="Caladea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</w:rPr>
      </w:pPr>
      <w:r>
        <w:rPr>
          <w:rStyle w:val="65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WinNuke è un attacco di tipo DoS da remoto mediante l'invio di pacchetti malformati.</w:t>
      </w:r>
      <w:r>
        <w:rPr>
          <w:rStyle w:val="655"/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  <w:t xml:space="preserve">WinNuke prevede l'invio di un pacchetto OOB (Out Of Band, con bit URG=1) malformato alla porta TCP 139.</w:t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E’ dovuto ad un errore di progettazione della funzione che si occupa di NetBIOS: non controlla la struttura dei pacchetti Out Of Band. In ricezione, questi pacchetti sono passati direttamente al kernel senza verificare la correttezza della sintassi.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Esito dell'attacco: </w:t>
      </w:r>
      <w:r>
        <w:rPr>
          <w:rFonts w:ascii="Caladea" w:hAnsi="Caladea" w:cs="Caladea"/>
          <w:b/>
          <w:bCs/>
        </w:rPr>
        <w:t xml:space="preserve">Fermo del sistema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Style w:val="655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Style w:val="655"/>
          <w:rFonts w:ascii="Caladea" w:hAnsi="Caladea" w:cs="Caladea"/>
        </w:rPr>
        <w:t xml:space="preserve">Land</w:t>
      </w:r>
      <w:r>
        <w:rPr>
          <w:rStyle w:val="655"/>
          <w:rFonts w:ascii="Caladea" w:hAnsi="Caladea" w:cs="Caladea"/>
        </w:rPr>
      </w:r>
      <w:r>
        <w:rPr>
          <w:rFonts w:ascii="Caladea" w:hAnsi="Caladea" w:cs="Caladea"/>
          <w:highlight w:val="none"/>
        </w:rPr>
      </w:r>
    </w:p>
    <w:p>
      <w:pPr>
        <w:rPr>
          <w:highlight w:val="none"/>
        </w:rPr>
      </w:pPr>
      <w:r>
        <w:rPr>
          <w:rStyle w:val="655"/>
          <w:rFonts w:ascii="Caladea" w:hAnsi="Caladea" w:cs="Caladea"/>
          <w:highlight w:val="none"/>
        </w:rPr>
      </w:r>
      <w:r>
        <w:t xml:space="preserve">L'attacco Land è un DoS da remoto ottenuto mediante l'invio di pacchetti creati ad hoc. </w:t>
      </w:r>
      <w:r>
        <w:rPr>
          <w:rStyle w:val="655"/>
          <w:rFonts w:ascii="Caladea" w:hAnsi="Caladea" w:cs="Caladea"/>
          <w:highlight w:val="none"/>
        </w:rPr>
      </w:r>
      <w:r>
        <w:rPr>
          <w:rStyle w:val="655"/>
          <w:rFonts w:ascii="Caladea" w:hAnsi="Caladea" w:cs="Caladea"/>
          <w:highlight w:val="none"/>
        </w:rPr>
      </w:r>
    </w:p>
    <w:p>
      <w:pPr>
        <w:pStyle w:val="822"/>
        <w:numPr>
          <w:ilvl w:val="0"/>
          <w:numId w:val="14"/>
        </w:numPr>
        <w:rPr>
          <w:rStyle w:val="655"/>
          <w:rFonts w:ascii="Caladea" w:hAnsi="Caladea" w:cs="Caladea"/>
          <w:highlight w:val="none"/>
        </w:rPr>
      </w:pPr>
      <w:r>
        <w:rPr>
          <w:highlight w:val="none"/>
        </w:rPr>
      </w:r>
      <w:r>
        <w:t xml:space="preserve">Attaccante invia pacchetti </w:t>
      </w:r>
      <w:r>
        <w:rPr>
          <w:b/>
          <w:bCs/>
        </w:rPr>
        <w:t xml:space="preserve">TCP SYN </w:t>
      </w:r>
      <w:r>
        <w:rPr/>
      </w:r>
      <w:r>
        <w:t xml:space="preserve">con sorgente e destinazione identiche</w:t>
      </w:r>
      <w:r>
        <w:rPr/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Style w:val="822"/>
        <w:numPr>
          <w:ilvl w:val="0"/>
          <w:numId w:val="14"/>
        </w:numPr>
        <w:rPr>
          <w:rStyle w:val="655"/>
          <w:rFonts w:ascii="Caladea" w:hAnsi="Caladea" w:cs="Caladea"/>
          <w:highlight w:val="none"/>
        </w:rPr>
      </w:pPr>
      <w:r>
        <w:rPr>
          <w:highlight w:val="none"/>
        </w:rPr>
      </w:r>
      <w:r>
        <w:t xml:space="preserve">Host di destinazione tenta di instaurare una connessione con sé stesso sulla sua stessa porta di invio</w:t>
      </w:r>
      <w:r>
        <w:rPr>
          <w:highlight w:val="none"/>
        </w:rPr>
      </w:r>
      <w:r>
        <w:rPr>
          <w:highlight w:val="none"/>
        </w:rPr>
      </w:r>
    </w:p>
    <w:p>
      <w:pPr>
        <w:pStyle w:val="822"/>
        <w:numPr>
          <w:ilvl w:val="1"/>
          <w:numId w:val="14"/>
        </w:numPr>
        <w:rPr>
          <w:rStyle w:val="655"/>
          <w:rFonts w:ascii="Caladea" w:hAnsi="Caladea" w:cs="Caladea"/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</w:rPr>
        <w:t xml:space="preserve">3-way handshake non terminerà mai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Style w:val="822"/>
        <w:numPr>
          <w:ilvl w:val="0"/>
          <w:numId w:val="14"/>
        </w:numPr>
        <w:rPr>
          <w:rStyle w:val="655"/>
          <w:rFonts w:ascii="Caladea" w:hAnsi="Caladea" w:cs="Caladea"/>
          <w:b/>
          <w:bCs/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b/>
          <w:bCs/>
        </w:rPr>
        <w:t xml:space="preserve">Risultato</w:t>
      </w:r>
      <w:r>
        <w:t xml:space="preserve">: notevole rallentamento o reboot del server vittima</w:t>
      </w:r>
      <w:r>
        <w:rPr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rPr>
          <w:rStyle w:val="655"/>
          <w:rFonts w:ascii="Caladea" w:hAnsi="Caladea" w:cs="Caladea"/>
          <w:b/>
          <w:bCs/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Style w:val="655"/>
          <w:rFonts w:ascii="Caladea" w:hAnsi="Caladea" w:cs="Caladea"/>
          <w:highlight w:val="none"/>
        </w:rPr>
      </w:r>
      <w:r>
        <w:rPr>
          <w:rStyle w:val="655"/>
          <w:rFonts w:ascii="Caladea" w:hAnsi="Caladea" w:cs="Caladea"/>
          <w:highlight w:val="none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ade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8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eastAsia="Arial" w:cs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5">
    <w:name w:val="Heading 2 Char"/>
    <w:link w:val="644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2022-10-20T14:00:58Z</dcterms:modified>
</cp:coreProperties>
</file>