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"/>
        <w:rPr>
          <w:rFonts w:ascii="Caladea" w:hAnsi="Caladea" w:cs="Caladea"/>
        </w:rPr>
      </w:pPr>
      <w:r>
        <w:rPr>
          <w:rFonts w:ascii="Caladea" w:hAnsi="Caladea" w:cs="Caladea"/>
          <w:color w:val="404040" w:themeColor="text1" w:themeTint="BF"/>
        </w:rPr>
        <w:t xml:space="preserve">Remote injection</w:t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L'</w:t>
      </w:r>
      <w:r>
        <w:rPr>
          <w:rFonts w:ascii="Caladea" w:hAnsi="Caladea" w:cs="Caladea"/>
          <w:b/>
          <w:bCs/>
        </w:rPr>
        <w:t xml:space="preserve">iniezione remota</w:t>
      </w:r>
      <w:r>
        <w:rPr>
          <w:rFonts w:ascii="Caladea" w:hAnsi="Caladea" w:cs="Caladea"/>
        </w:rPr>
        <w:t xml:space="preserve"> è una iniezione che avviene mediante un vettore di attacco remoto. Non si ha a disposizione una shell sulla macchina della vittima per l'immissione diretta dei comandi</w:t>
      </w:r>
      <w:r>
        <w:rPr>
          <w:rFonts w:ascii="Caladea" w:hAnsi="Caladea" w:cs="Caladea"/>
        </w:rPr>
        <w:t xml:space="preserve">.</w:t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Sono presenti due asset</w:t>
      </w:r>
      <w:r>
        <w:rPr>
          <w:rFonts w:ascii="Caladea" w:hAnsi="Caladea" w:cs="Caladea"/>
        </w:rPr>
      </w:r>
    </w:p>
    <w:p>
      <w:pPr>
        <w:pStyle w:val="602"/>
        <w:numPr>
          <w:ilvl w:val="0"/>
          <w:numId w:val="1"/>
        </w:numPr>
        <w:rPr>
          <w:rFonts w:ascii="Caladea" w:hAnsi="Caladea" w:cs="Caladea"/>
        </w:rPr>
      </w:pPr>
      <w:r>
        <w:rPr>
          <w:rFonts w:ascii="Caladea" w:hAnsi="Caladea" w:cs="Caladea"/>
          <w:b/>
          <w:bCs/>
        </w:rPr>
        <w:t xml:space="preserve">client</w:t>
      </w:r>
      <w:r>
        <w:rPr>
          <w:rFonts w:ascii="Caladea" w:hAnsi="Caladea" w:cs="Caladea"/>
        </w:rPr>
        <w:t xml:space="preserve">: invia richieste:</w:t>
      </w:r>
      <w:r>
        <w:rPr>
          <w:rFonts w:ascii="Caladea" w:hAnsi="Caladea" w:cs="Caladea"/>
        </w:rPr>
        <w:t xml:space="preserve"> i dati delle richieste contengono iniezioni</w:t>
      </w:r>
      <w:r>
        <w:rPr>
          <w:rFonts w:ascii="Caladea" w:hAnsi="Caladea" w:cs="Caladea"/>
        </w:rPr>
        <w:t xml:space="preserve"> </w:t>
      </w:r>
      <w:r>
        <w:rPr>
          <w:rFonts w:ascii="Caladea" w:hAnsi="Caladea" w:cs="Caladea"/>
        </w:rPr>
        <w:t xml:space="preserve">per uno specifico linguaggio</w:t>
      </w:r>
      <w:r>
        <w:rPr>
          <w:rFonts w:ascii="Caladea" w:hAnsi="Caladea" w:cs="Caladea"/>
        </w:rPr>
        <w:t xml:space="preserve"> (SHELL, SQL...)</w:t>
      </w:r>
      <w:r>
        <w:rPr>
          <w:rFonts w:ascii="Caladea" w:hAnsi="Caladea" w:cs="Caladea"/>
        </w:rPr>
      </w:r>
    </w:p>
    <w:p>
      <w:pPr>
        <w:pStyle w:val="602"/>
        <w:numPr>
          <w:ilvl w:val="0"/>
          <w:numId w:val="1"/>
        </w:numPr>
        <w:rPr>
          <w:rFonts w:ascii="Caladea" w:hAnsi="Caladea" w:cs="Caladea"/>
        </w:rPr>
      </w:pPr>
      <w:r>
        <w:rPr>
          <w:rFonts w:ascii="Caladea" w:hAnsi="Caladea" w:cs="Caladea"/>
          <w:b/>
          <w:bCs/>
        </w:rPr>
        <w:t xml:space="preserve">server</w:t>
      </w:r>
      <w:r>
        <w:rPr>
          <w:rFonts w:ascii="Caladea" w:hAnsi="Caladea" w:cs="Caladea"/>
        </w:rPr>
        <w:t xml:space="preserve">: riceve richieste, elabora risposte, invia risposte</w:t>
      </w:r>
      <w:r>
        <w:rPr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Style w:val="25"/>
          <w:rFonts w:ascii="Caladea" w:hAnsi="Caladea" w:cs="Caladea"/>
          <w:highlight w:val="none"/>
        </w:rPr>
      </w:r>
      <w:r>
        <w:rPr>
          <w:rStyle w:val="25"/>
          <w:rFonts w:ascii="Caladea" w:hAnsi="Caladea" w:cs="Caladea"/>
          <w:highlight w:val="none"/>
        </w:rPr>
      </w:r>
    </w:p>
    <w:p>
      <w:pPr>
        <w:rPr>
          <w:rStyle w:val="25"/>
          <w:rFonts w:ascii="Caladea" w:hAnsi="Caladea" w:cs="Caladea"/>
          <w:highlight w:val="none"/>
        </w:rPr>
      </w:pPr>
      <w:r>
        <w:rPr>
          <w:rStyle w:val="19"/>
          <w:rFonts w:ascii="Caladea" w:hAnsi="Caladea" w:cs="Caladea"/>
        </w:rPr>
        <w:t xml:space="preserve">Nebula07</w:t>
      </w:r>
      <w:r>
        <w:rPr>
          <w:rStyle w:val="25"/>
          <w:rFonts w:ascii="Caladea" w:hAnsi="Caladea" w:cs="Caladea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</w:rPr>
      </w:pPr>
      <w:r>
        <w:rPr>
          <w:rFonts w:ascii="Caladea" w:hAnsi="Caladea" w:eastAsia="Arial" w:cs="Caladea"/>
          <w:color w:val="323232"/>
          <w:sz w:val="24"/>
          <w:highlight w:val="none"/>
        </w:rPr>
      </w:r>
      <w:r>
        <w:rPr>
          <w:rFonts w:ascii="Caladea" w:hAnsi="Caladea" w:eastAsia="Arial" w:cs="Caladea"/>
          <w:color w:val="323232"/>
          <w:sz w:val="24"/>
          <w:highlight w:val="none"/>
        </w:rPr>
      </w:r>
    </w:p>
    <w:p>
      <w:pPr>
        <w:rPr>
          <w:rFonts w:ascii="Caladea" w:hAnsi="Caladea" w:cs="Caladea"/>
          <w:color w:val="323232"/>
          <w:sz w:val="24"/>
          <w:szCs w:val="24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eastAsia="Arial" w:cs="Caladea"/>
          <w:color w:val="323232"/>
          <w:sz w:val="24"/>
          <w:highlight w:val="none"/>
        </w:rPr>
        <w:t xml:space="preserve">“</w:t>
      </w:r>
      <w:r>
        <w:rPr>
          <w:rStyle w:val="38"/>
          <w:rFonts w:ascii="Caladea" w:hAnsi="Caladea" w:eastAsia="Arial" w:cs="Caladea"/>
        </w:rPr>
        <w:t xml:space="preserve">The </w:t>
      </w:r>
      <w:r>
        <w:rPr>
          <w:rStyle w:val="38"/>
          <w:rFonts w:ascii="Caladea" w:hAnsi="Caladea" w:eastAsia="Arial" w:cs="Caladea"/>
        </w:rPr>
        <w:t xml:space="preserve">flag07</w:t>
      </w:r>
      <w:r>
        <w:rPr>
          <w:rStyle w:val="38"/>
          <w:rFonts w:ascii="Caladea" w:hAnsi="Caladea" w:eastAsia="Arial" w:cs="Caladea"/>
        </w:rPr>
        <w:t xml:space="preserve"> user was writing their very first perl program that allowed them to ping hosts to see if they were reachable from the web server</w:t>
      </w:r>
      <w:r>
        <w:rPr>
          <w:rStyle w:val="38"/>
          <w:rFonts w:ascii="Caladea" w:hAnsi="Caladea" w:eastAsia="Arial" w:cs="Caladea"/>
        </w:rPr>
        <w:t xml:space="preserve">.</w:t>
      </w:r>
      <w:r>
        <w:rPr>
          <w:rFonts w:ascii="Caladea" w:hAnsi="Caladea" w:eastAsia="Arial" w:cs="Caladea"/>
          <w:color w:val="323232"/>
          <w:sz w:val="24"/>
          <w:highlight w:val="none"/>
        </w:rPr>
        <w:t xml:space="preserve">”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rPr>
          <w:rFonts w:ascii="Caladea" w:hAnsi="Caladea" w:cs="Caladea"/>
          <w:b/>
          <w:bCs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i/>
          <w:iCs/>
          <w:u w:val="single"/>
        </w:rPr>
        <w:t xml:space="preserve">Obiettivo</w:t>
      </w:r>
      <w:r>
        <w:rPr>
          <w:rFonts w:ascii="Caladea" w:hAnsi="Caladea" w:cs="Caladea"/>
        </w:rPr>
        <w:t xml:space="preserve">: eseguire il comando </w:t>
      </w:r>
      <w:r>
        <w:rPr>
          <w:rFonts w:ascii="Caladea" w:hAnsi="Caladea" w:cs="Caladea"/>
          <w:b/>
          <w:bCs/>
        </w:rPr>
        <w:t xml:space="preserve">/bin/getflag</w:t>
      </w:r>
      <w:r>
        <w:rPr>
          <w:rFonts w:ascii="Caladea" w:hAnsi="Caladea" w:cs="Caladea"/>
        </w:rPr>
        <w:t xml:space="preserve"> con i privilegi dell'utente </w:t>
      </w:r>
      <w:r>
        <w:rPr>
          <w:rFonts w:ascii="Caladea" w:hAnsi="Caladea" w:cs="Caladea"/>
          <w:b/>
          <w:bCs/>
        </w:rPr>
        <w:t xml:space="preserve">flag07</w:t>
      </w: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Alcune considerazioni:</w:t>
      </w:r>
      <w:r>
        <w:rPr>
          <w:rFonts w:ascii="Caladea" w:hAnsi="Caladea" w:cs="Caladea"/>
        </w:rPr>
      </w:r>
    </w:p>
    <w:p>
      <w:pPr>
        <w:pStyle w:val="602"/>
        <w:numPr>
          <w:ilvl w:val="0"/>
          <w:numId w:val="2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Non si tratta di un banale attacco "login diretto";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602"/>
        <w:numPr>
          <w:ilvl w:val="0"/>
          <w:numId w:val="2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Non si considerano le iniezioni di variabili di ambiente;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602"/>
        <w:numPr>
          <w:ilvl w:val="0"/>
          <w:numId w:val="2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Ci si concentra sull'iniezione diretta di comandi</w:t>
      </w:r>
      <w:r>
        <w:rPr>
          <w:rFonts w:ascii="Caladea" w:hAnsi="Caladea" w:cs="Caladea"/>
          <w:highlight w:val="none"/>
        </w:rPr>
        <w:tab/>
      </w:r>
      <w:r>
        <w:rPr>
          <w:rFonts w:ascii="Caladea" w:hAnsi="Caladea" w:cs="Caladea"/>
          <w:highlight w:val="none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Nella directory </w:t>
      </w:r>
      <w:r>
        <w:rPr>
          <w:rFonts w:ascii="Caladea" w:hAnsi="Caladea" w:cs="Caladea"/>
          <w:b/>
          <w:bCs/>
        </w:rPr>
        <w:t xml:space="preserve">/home/level07</w:t>
      </w:r>
      <w:r>
        <w:rPr>
          <w:rFonts w:ascii="Caladea" w:hAnsi="Caladea" w:cs="Caladea"/>
        </w:rPr>
        <w:t xml:space="preserve"> non sembrano esserci file interessanti</w:t>
      </w:r>
      <w:r>
        <w:rPr>
          <w:rFonts w:ascii="Caladea" w:hAnsi="Caladea" w:cs="Caladea"/>
          <w:highlight w:val="none"/>
        </w:rPr>
        <w:t xml:space="preserve">.</w:t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In </w:t>
      </w:r>
      <w:r>
        <w:rPr>
          <w:rFonts w:ascii="Caladea" w:hAnsi="Caladea" w:cs="Caladea"/>
          <w:b/>
          <w:bCs/>
        </w:rPr>
        <w:t xml:space="preserve">/home/flag07</w:t>
      </w:r>
      <w:r>
        <w:rPr>
          <w:rFonts w:ascii="Caladea" w:hAnsi="Caladea" w:cs="Caladea"/>
          <w:highlight w:val="none"/>
        </w:rPr>
        <w:t xml:space="preserve"> invece sono presenti </w:t>
      </w:r>
      <w:r>
        <w:rPr>
          <w:rFonts w:ascii="Caladea" w:hAnsi="Caladea" w:cs="Caladea"/>
        </w:rPr>
        <w:t xml:space="preserve">file di configurazione di BASH e altri due file molto interessanti</w:t>
      </w:r>
      <w:r>
        <w:rPr>
          <w:rFonts w:ascii="Caladea" w:hAnsi="Caladea" w:cs="Caladea"/>
          <w:highlight w:val="none"/>
        </w:rPr>
        <w:t xml:space="preserve">: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602"/>
        <w:numPr>
          <w:ilvl w:val="0"/>
          <w:numId w:val="3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12844 -rwxr-xr-x 1 root root 368    2011-11-20    21:22 </w:t>
      </w:r>
      <w:r>
        <w:rPr>
          <w:rFonts w:ascii="Caladea" w:hAnsi="Caladea" w:cs="Caladea"/>
          <w:b/>
          <w:bCs/>
        </w:rPr>
        <w:t xml:space="preserve">index.cgi</w:t>
      </w:r>
      <w:r>
        <w:rPr>
          <w:rFonts w:ascii="Caladea" w:hAnsi="Caladea" w:cs="Caladea"/>
          <w:highlight w:val="none"/>
        </w:rPr>
        <w:t xml:space="preserve">: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</w:r>
    </w:p>
    <w:p>
      <w:pPr>
        <w:pStyle w:val="602"/>
        <w:numPr>
          <w:ilvl w:val="1"/>
          <w:numId w:val="3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non è file SETUID, contiene lo script del eseguito dal server Web</w:t>
      </w:r>
      <w:r>
        <w:rPr>
          <w:rFonts w:ascii="Caladea" w:hAnsi="Caladea" w:cs="Caladea"/>
          <w:highlight w:val="none"/>
        </w:rPr>
      </w:r>
    </w:p>
    <w:p>
      <w:pPr>
        <w:pStyle w:val="602"/>
        <w:numPr>
          <w:ilvl w:val="0"/>
          <w:numId w:val="3"/>
        </w:numPr>
        <w:rPr>
          <w:rFonts w:ascii="Caladea" w:hAnsi="Caladea" w:cs="Caladea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  <w:t xml:space="preserve">12846 -rw-r--r--   1 root root 3719 2011-11-20     21:22  </w:t>
      </w:r>
      <w:r>
        <w:rPr>
          <w:rFonts w:ascii="Caladea" w:hAnsi="Caladea" w:cs="Caladea"/>
          <w:b/>
          <w:bCs/>
        </w:rPr>
        <w:t xml:space="preserve">thttpd.conf</w:t>
      </w: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  <w:b/>
          <w:bCs/>
          <w:highlight w:val="none"/>
        </w:rPr>
      </w:r>
    </w:p>
    <w:p>
      <w:pPr>
        <w:pStyle w:val="602"/>
        <w:numPr>
          <w:ilvl w:val="1"/>
          <w:numId w:val="3"/>
        </w:numPr>
        <w:rPr>
          <w:rFonts w:ascii="Caladea" w:hAnsi="Caladea" w:cs="Caladea"/>
        </w:rPr>
      </w:pP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</w:rPr>
        <w:t xml:space="preserve">è un file di configurazione leggibile da tutti gli utenti e modificabile solo da </w:t>
      </w:r>
      <w:r>
        <w:rPr>
          <w:rFonts w:ascii="Caladea" w:hAnsi="Caladea" w:cs="Caladea"/>
          <w:b/>
          <w:bCs/>
        </w:rPr>
        <w:t xml:space="preserve">root</w:t>
      </w: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  <w:b/>
          <w:bCs/>
          <w:highlight w:val="none"/>
        </w:rPr>
      </w:r>
    </w:p>
    <w:p>
      <w:p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Lo script </w:t>
      </w:r>
      <w:r>
        <w:rPr>
          <w:rFonts w:ascii="Caladea" w:hAnsi="Caladea" w:cs="Caladea"/>
          <w:b/>
          <w:bCs/>
        </w:rPr>
        <w:t xml:space="preserve">index.cgi</w:t>
      </w:r>
      <w:r>
        <w:rPr>
          <w:rFonts w:ascii="Caladea" w:hAnsi="Caladea" w:cs="Caladea"/>
          <w:highlight w:val="none"/>
        </w:rPr>
        <w:t xml:space="preserve">: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602"/>
        <w:numPr>
          <w:ilvl w:val="0"/>
          <w:numId w:val="9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Riceve in input:</w:t>
      </w:r>
      <w:r>
        <w:rPr>
          <w:rFonts w:ascii="Caladea" w:hAnsi="Caladea" w:cs="Caladea"/>
          <w:highlight w:val="none"/>
        </w:rPr>
      </w:r>
    </w:p>
    <w:p>
      <w:pPr>
        <w:pStyle w:val="602"/>
        <w:numPr>
          <w:ilvl w:val="1"/>
          <w:numId w:val="9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da una richiesta </w:t>
      </w:r>
      <w:r>
        <w:rPr>
          <w:rFonts w:ascii="Caladea" w:hAnsi="Caladea" w:cs="Caladea"/>
          <w:i/>
          <w:iCs/>
        </w:rPr>
        <w:t xml:space="preserve">GET /index.cgi?Host=IP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602"/>
        <w:numPr>
          <w:ilvl w:val="1"/>
          <w:numId w:val="9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  <w:t xml:space="preserve">ouppure</w:t>
      </w:r>
      <w:r>
        <w:rPr>
          <w:rFonts w:ascii="Caladea" w:hAnsi="Caladea" w:cs="Caladea"/>
        </w:rPr>
        <w:t xml:space="preserve"> da un argomento </w:t>
      </w:r>
      <w:r>
        <w:rPr>
          <w:rFonts w:ascii="Caladea" w:hAnsi="Caladea" w:cs="Caladea"/>
          <w:i/>
          <w:iCs/>
        </w:rPr>
        <w:t xml:space="preserve">Host=IP</w:t>
      </w:r>
      <w:r>
        <w:rPr>
          <w:rFonts w:ascii="Caladea" w:hAnsi="Caladea" w:cs="Caladea"/>
        </w:rPr>
        <w:t xml:space="preserve"> (se invocato tramite linea di comando)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602"/>
        <w:numPr>
          <w:ilvl w:val="0"/>
          <w:numId w:val="9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Crea uno scheletro di pagina </w:t>
      </w:r>
      <w:r>
        <w:rPr>
          <w:rFonts w:ascii="Caladea" w:hAnsi="Caladea" w:cs="Caladea"/>
          <w:b/>
          <w:bCs/>
        </w:rPr>
        <w:t xml:space="preserve">HTML</w:t>
      </w: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602"/>
        <w:numPr>
          <w:ilvl w:val="0"/>
          <w:numId w:val="9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Esegue il comando </w:t>
      </w:r>
      <w:r>
        <w:rPr>
          <w:rFonts w:ascii="Caladea" w:hAnsi="Caladea" w:cs="Caladea"/>
          <w:b/>
          <w:bCs/>
        </w:rPr>
        <w:t xml:space="preserve">ping –c 3 IP 2&gt;&amp;1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602"/>
        <w:numPr>
          <w:ilvl w:val="0"/>
          <w:numId w:val="9"/>
        </w:numPr>
        <w:rPr>
          <w:rFonts w:ascii="Caladea" w:hAnsi="Caladea" w:cs="Caladea"/>
          <w:highlight w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Inserisce l'output del comando nella pagina HTML.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tabs>
          <w:tab w:val="left" w:pos="3116" w:leader="none"/>
        </w:tabs>
        <w:rPr>
          <w:rFonts w:ascii="Caladea" w:hAnsi="Caladea" w:cs="Caladea"/>
          <w:highlight w:val="none"/>
        </w:rPr>
      </w:pPr>
      <w:r>
        <w:rPr>
          <w:rFonts w:ascii="Caladea" w:hAnsi="Caladea" w:cs="Caladea"/>
          <w:i/>
          <w:iCs/>
          <w:highlight w:val="none"/>
          <w:u w:val="single"/>
        </w:rPr>
        <w:t xml:space="preserve">Proviamo</w:t>
      </w:r>
      <w:r>
        <w:rPr>
          <w:rFonts w:ascii="Caladea" w:hAnsi="Caladea" w:cs="Caladea"/>
          <w:highlight w:val="none"/>
        </w:rPr>
        <w:tab/>
      </w:r>
      <w:r>
        <w:rPr>
          <w:rFonts w:ascii="Caladea" w:hAnsi="Caladea" w:cs="Caladea"/>
          <w:highlight w:val="none"/>
        </w:rPr>
      </w:r>
    </w:p>
    <w:p>
      <w:pPr>
        <w:tabs>
          <w:tab w:val="left" w:pos="3116" w:leader="none"/>
        </w:tabs>
        <w:rPr>
          <w:rFonts w:ascii="Caladea" w:hAnsi="Caladea" w:cs="Caladea"/>
          <w:highlight w:val="none"/>
          <w:u w:val="singl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Il modulo Perl CGI permette l'esecuzione dello script in locale</w:t>
      </w:r>
      <w:r>
        <w:rPr>
          <w:rFonts w:ascii="Caladea" w:hAnsi="Caladea" w:cs="Caladea"/>
          <w:highlight w:val="none"/>
        </w:rPr>
        <w:t xml:space="preserve">. </w:t>
      </w:r>
      <w:r>
        <w:rPr>
          <w:rFonts w:ascii="Caladea" w:hAnsi="Caladea" w:cs="Caladea"/>
        </w:rPr>
        <w:t xml:space="preserve">Si può provare una iniezione locale</w:t>
      </w:r>
      <w:r>
        <w:rPr>
          <w:rFonts w:ascii="Caladea" w:hAnsi="Caladea" w:cs="Caladea"/>
          <w:highlight w:val="none"/>
        </w:rPr>
        <w:t xml:space="preserve">.</w:t>
      </w:r>
      <w:r>
        <w:rPr>
          <w:rFonts w:ascii="Caladea" w:hAnsi="Caladea" w:cs="Caladea"/>
          <w:highlight w:val="none"/>
        </w:rPr>
      </w:r>
    </w:p>
    <w:p>
      <w:pPr>
        <w:rPr>
          <w:rFonts w:ascii="Caladea" w:hAnsi="Caladea" w:cs="Caladea"/>
        </w:rPr>
      </w:pPr>
      <w:r>
        <w:rPr>
          <w:rFonts w:ascii="Caladea" w:hAnsi="Caladea" w:cs="Caladea"/>
          <w:highlight w:val="none"/>
          <w:u w:val="single"/>
        </w:rPr>
      </w:r>
      <w:r>
        <w:rPr>
          <w:rFonts w:ascii="Caladea" w:hAnsi="Caladea" w:cs="Caladea"/>
        </w:rPr>
        <w:t xml:space="preserve">Ci si autentichi come utente </w:t>
      </w:r>
      <w:r>
        <w:rPr>
          <w:rFonts w:ascii="Caladea" w:hAnsi="Caladea" w:cs="Caladea"/>
          <w:b/>
          <w:bCs/>
        </w:rPr>
        <w:t xml:space="preserve">level07 </w:t>
      </w:r>
      <w:r>
        <w:rPr>
          <w:rFonts w:ascii="Caladea" w:hAnsi="Caladea" w:cs="Caladea"/>
        </w:rPr>
        <w:t xml:space="preserve">e si digiti il comando: </w:t>
      </w:r>
      <w:r>
        <w:rPr>
          <w:rFonts w:ascii="Caladea" w:hAnsi="Caladea" w:cs="Caladea"/>
          <w:highlight w:val="none"/>
        </w:rPr>
      </w:r>
    </w:p>
    <w:p>
      <w:pPr>
        <w:pStyle w:val="602"/>
        <w:numPr>
          <w:ilvl w:val="0"/>
          <w:numId w:val="10"/>
        </w:numPr>
        <w:rPr>
          <w:rFonts w:ascii="Caladea" w:hAnsi="Caladea" w:cs="Caladea"/>
          <w:b/>
          <w:bCs/>
          <w:highlight w:val="none"/>
        </w:rPr>
      </w:pPr>
      <w:r>
        <w:rPr>
          <w:rFonts w:ascii="Caladea" w:hAnsi="Caladea" w:cs="Caladea"/>
          <w:b/>
          <w:bCs/>
        </w:rPr>
      </w:r>
      <w:r>
        <w:rPr>
          <w:rFonts w:ascii="Caladea" w:hAnsi="Caladea" w:cs="Caladea"/>
          <w:b/>
          <w:bCs/>
        </w:rPr>
        <w:t xml:space="preserve">/home/flag07/index.cgi "Host=8.8.8.8; /bin/getflag</w:t>
      </w:r>
      <w:r>
        <w:rPr>
          <w:rFonts w:ascii="Caladea" w:hAnsi="Caladea" w:cs="Caladea"/>
          <w:b/>
          <w:bCs/>
          <w:highlight w:val="none"/>
          <w:u w:val="single"/>
        </w:rPr>
      </w:r>
      <w:r>
        <w:rPr>
          <w:rFonts w:ascii="Caladea" w:hAnsi="Caladea" w:cs="Caladea"/>
          <w:b/>
          <w:bCs/>
        </w:rPr>
      </w:r>
    </w:p>
    <w:p>
      <w:pPr>
        <w:pStyle w:val="37"/>
        <w:rPr>
          <w:rFonts w:ascii="Caladea" w:hAnsi="Caladea" w:cs="Caladea"/>
          <w:b/>
          <w:color w:val="000000" w:themeColor="text1"/>
          <w:highlight w:val="none"/>
          <w:u w:val="single"/>
        </w:rPr>
      </w:pPr>
      <w:r>
        <w:rPr>
          <w:rFonts w:ascii="Caladea" w:hAnsi="Caladea" w:cs="Caladea"/>
          <w:b/>
          <w:bCs/>
          <w:color w:val="ff0000"/>
          <w:highlight w:val="none"/>
          <w:u w:val="single"/>
        </w:rPr>
      </w:r>
      <w:r>
        <w:rPr>
          <w:rStyle w:val="38"/>
          <w:rFonts w:ascii="Caladea" w:hAnsi="Caladea" w:cs="Caladea"/>
          <w:color w:val="ff0000"/>
        </w:rPr>
        <w:t xml:space="preserve">Non sembra che venga eseguito il comando /bin/getflag</w:t>
      </w:r>
      <w:r>
        <w:rPr>
          <w:rFonts w:ascii="Caladea" w:hAnsi="Caladea" w:cs="Caladea"/>
          <w:b/>
          <w:bCs/>
          <w:color w:val="ff0000"/>
          <w:highlight w:val="none"/>
          <w:u w:val="single"/>
        </w:rPr>
      </w:r>
      <w:r>
        <w:rPr>
          <w:rFonts w:ascii="Caladea" w:hAnsi="Caladea" w:cs="Caladea"/>
          <w:b/>
          <w:color w:val="000000" w:themeColor="text1"/>
          <w:highlight w:val="none"/>
        </w:rPr>
      </w:r>
    </w:p>
    <w:p>
      <w:pPr>
        <w:ind w:left="0" w:firstLine="0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color w:val="000000" w:themeColor="text1"/>
          <w:highlight w:val="none"/>
          <w:u w:val="single"/>
        </w:rPr>
      </w:r>
      <w:r>
        <w:rPr>
          <w:rFonts w:ascii="Caladea" w:hAnsi="Caladea" w:cs="Caladea"/>
          <w:color w:val="000000" w:themeColor="text1"/>
          <w:highlight w:val="none"/>
          <w:u w:val="single"/>
        </w:rPr>
      </w:r>
    </w:p>
    <w:p>
      <w:pPr>
        <w:ind w:left="0" w:firstLine="0"/>
        <w:rPr>
          <w:rFonts w:ascii="Caladea" w:hAnsi="Caladea" w:cs="Caladea"/>
          <w:color w:val="000000" w:themeColor="text1"/>
          <w:highlight w:val="none"/>
          <w:u w:val="single"/>
          <w14:ligatures w14:val="none"/>
        </w:rPr>
      </w:pPr>
      <w:r>
        <w:rPr>
          <w:rFonts w:ascii="Caladea" w:hAnsi="Caladea" w:cs="Caladea"/>
          <w:i/>
          <w:iCs/>
          <w:color w:val="000000" w:themeColor="text1"/>
          <w:highlight w:val="none"/>
          <w:u w:val="single"/>
        </w:rPr>
        <w:t xml:space="preserve">Perchè</w:t>
      </w:r>
      <w:r>
        <w:rPr>
          <w:rFonts w:ascii="Caladea" w:hAnsi="Caladea" w:cs="Caladea"/>
          <w:color w:val="000000" w:themeColor="text1"/>
          <w:highlight w:val="none"/>
          <w:u w:val="single"/>
        </w:rPr>
        <w:t xml:space="preserve">?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  <w14:ligatures w14:val="none"/>
        </w:rPr>
      </w:r>
    </w:p>
    <w:p>
      <w:pPr>
        <w:ind w:left="0" w:firstLine="0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Cerchiamo di capire come funziona nel dettaglio la funzione </w:t>
      </w:r>
      <w:r>
        <w:rPr>
          <w:rFonts w:ascii="Caladea" w:hAnsi="Caladea" w:cs="Caladea"/>
          <w:b/>
          <w:bCs/>
        </w:rPr>
        <w:t xml:space="preserve">param()</w:t>
      </w:r>
      <w:r>
        <w:rPr>
          <w:rFonts w:ascii="Caladea" w:hAnsi="Caladea" w:cs="Caladea"/>
        </w:rPr>
        <w:t xml:space="preserve"> di PERL</w:t>
      </w:r>
      <w:r>
        <w:rPr>
          <w:rFonts w:ascii="Caladea" w:hAnsi="Caladea" w:cs="Caladea"/>
          <w:highlight w:val="none"/>
        </w:rPr>
        <w:t xml:space="preserve">.</w:t>
      </w:r>
      <w:r>
        <w:rPr>
          <w:rFonts w:ascii="Caladea" w:hAnsi="Caladea" w:cs="Caladea"/>
          <w:highlight w:val="none"/>
        </w:rPr>
      </w:r>
    </w:p>
    <w:p>
      <w:pPr>
        <w:ind w:left="0" w:firstLine="0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Il carattere ' </w:t>
      </w:r>
      <w:r>
        <w:rPr>
          <w:rFonts w:ascii="Caladea" w:hAnsi="Caladea" w:cs="Caladea"/>
          <w:b/>
          <w:bCs/>
        </w:rPr>
        <w:t xml:space="preserve">;</w:t>
      </w:r>
      <w:r>
        <w:rPr>
          <w:rFonts w:ascii="Caladea" w:hAnsi="Caladea" w:cs="Caladea"/>
        </w:rPr>
        <w:t xml:space="preserve"> ' assume un ruolo speciale nel contesto degli URL gestiti dallo standard CGI. Tramite il carattere ; si possono separare parametri (come avviene con il carattere &amp;). </w:t>
      </w: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  <w:highlight w:val="none"/>
          <w14:ligatures w14:val="none"/>
        </w:rPr>
      </w:r>
    </w:p>
    <w:p>
      <w:pPr>
        <w:ind w:left="0" w:firstLine="0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Quindi, invocando il comando: </w:t>
      </w:r>
      <w:r>
        <w:rPr>
          <w:rFonts w:ascii="Caladea" w:hAnsi="Caladea" w:cs="Caladea"/>
          <w:b/>
          <w:bCs/>
        </w:rPr>
        <w:t xml:space="preserve">/home/flag07/index.cgi "Host=8.8.8.8; /bin/getflag" </w:t>
      </w:r>
      <w:r>
        <w:rPr>
          <w:rFonts w:ascii="Caladea" w:hAnsi="Caladea" w:cs="Caladea"/>
        </w:rPr>
        <w:t xml:space="preserve">stiamo in realtà </w:t>
      </w:r>
      <w:r>
        <w:rPr>
          <w:rFonts w:ascii="Caladea" w:hAnsi="Caladea" w:cs="Caladea"/>
        </w:rPr>
        <w:t xml:space="preserve">passando due parametri:</w:t>
      </w:r>
      <w:r>
        <w:rPr>
          <w:rFonts w:ascii="Caladea" w:hAnsi="Caladea" w:cs="Caladea"/>
        </w:rPr>
      </w:r>
      <w:r>
        <w:rPr>
          <w:rFonts w:ascii="Caladea" w:hAnsi="Caladea" w:cs="Caladea"/>
          <w:highlight w:val="none"/>
          <w14:ligatures w14:val="none"/>
        </w:rPr>
      </w:r>
    </w:p>
    <w:p>
      <w:pPr>
        <w:pStyle w:val="602"/>
        <w:numPr>
          <w:ilvl w:val="0"/>
          <w:numId w:val="11"/>
        </w:num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i/>
          <w:iCs/>
        </w:rPr>
        <w:t xml:space="preserve">Nome</w:t>
      </w:r>
      <w:r>
        <w:rPr>
          <w:rFonts w:ascii="Caladea" w:hAnsi="Caladea" w:cs="Caladea"/>
        </w:rPr>
        <w:t xml:space="preserve">=Host</w:t>
        <w:tab/>
        <w:tab/>
      </w:r>
      <w:r>
        <w:rPr>
          <w:rFonts w:ascii="Caladea" w:hAnsi="Caladea" w:cs="Caladea"/>
          <w:i/>
          <w:iCs/>
        </w:rPr>
        <w:t xml:space="preserve">valore</w:t>
      </w:r>
      <w:r>
        <w:rPr>
          <w:rFonts w:ascii="Caladea" w:hAnsi="Caladea" w:cs="Caladea"/>
        </w:rPr>
        <w:t xml:space="preserve">=”8.8.8.8”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602"/>
        <w:numPr>
          <w:ilvl w:val="0"/>
          <w:numId w:val="11"/>
        </w:num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i/>
          <w:iCs/>
        </w:rPr>
        <w:t xml:space="preserve">Nome</w:t>
      </w:r>
      <w:r>
        <w:rPr>
          <w:rFonts w:ascii="Caladea" w:hAnsi="Caladea" w:cs="Caladea"/>
        </w:rPr>
        <w:t xml:space="preserve">=/bin/getflag</w:t>
        <w:tab/>
      </w:r>
      <w:r>
        <w:rPr>
          <w:rFonts w:ascii="Caladea" w:hAnsi="Caladea" w:cs="Caladea"/>
          <w:i/>
          <w:iCs/>
        </w:rPr>
        <w:t xml:space="preserve">valore</w:t>
      </w:r>
      <w:r>
        <w:rPr>
          <w:rFonts w:ascii="Caladea" w:hAnsi="Caladea" w:cs="Caladea"/>
        </w:rPr>
        <w:t xml:space="preserve">=””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  <w:u w:val="none"/>
        </w:rPr>
        <w:t xml:space="preserve">Solo che lo script </w:t>
      </w:r>
      <w:r>
        <w:rPr>
          <w:rFonts w:ascii="Caladea" w:hAnsi="Caladea" w:cs="Caladea"/>
        </w:rPr>
        <w:t xml:space="preserve">estrae solo il primo valore di Host (</w:t>
      </w:r>
      <w:r>
        <w:rPr>
          <w:rFonts w:ascii="Caladea" w:hAnsi="Caladea" w:cs="Caladea"/>
          <w:b/>
          <w:bCs/>
        </w:rPr>
        <w:t xml:space="preserve">$_[0]</w:t>
      </w:r>
      <w:r>
        <w:rPr>
          <w:rFonts w:ascii="Caladea" w:hAnsi="Caladea" w:cs="Caladea"/>
        </w:rPr>
        <w:t xml:space="preserve">)</w:t>
      </w:r>
      <w:r>
        <w:rPr>
          <w:rFonts w:ascii="Caladea" w:hAnsi="Caladea" w:cs="Caladea"/>
          <w:highlight w:val="none"/>
          <w:u w:val="none"/>
        </w:rPr>
        <w:t xml:space="preserve">.</w:t>
      </w:r>
      <w:r>
        <w:rPr>
          <w:rFonts w:ascii="Caladea" w:hAnsi="Caladea" w:cs="Caladea"/>
          <w:highlight w:val="none"/>
          <w:u w:val="none"/>
        </w:rPr>
      </w:r>
    </w:p>
    <w:p>
      <w:p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  <w:highlight w:val="none"/>
          <w:u w:val="none"/>
        </w:rPr>
      </w:r>
    </w:p>
    <w:p>
      <w:pPr>
        <w:pStyle w:val="37"/>
        <w:numPr>
          <w:ilvl w:val="0"/>
          <w:numId w:val="13"/>
        </w:numPr>
        <w:rPr>
          <w:rFonts w:ascii="Caladea" w:hAnsi="Caladea" w:cs="Caladea"/>
        </w:rPr>
      </w:pPr>
      <w:r>
        <w:rPr>
          <w:rFonts w:ascii="Caladea" w:hAnsi="Caladea" w:cs="Caladea"/>
        </w:rPr>
        <w:t xml:space="preserve">Possiamo fare escape del carattere ';'? </w:t>
      </w:r>
      <w:r>
        <w:rPr>
          <w:rFonts w:ascii="Caladea" w:hAnsi="Caladea" w:cs="Caladea"/>
          <w:highlight w:val="none"/>
          <w:u w:val="none"/>
        </w:rPr>
      </w:r>
    </w:p>
    <w:p>
      <w:pPr>
        <w:pStyle w:val="37"/>
        <w:numPr>
          <w:ilvl w:val="0"/>
          <w:numId w:val="13"/>
        </w:num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</w:rPr>
        <w:t xml:space="preserve">Esistono altri caratteri speciali meritevoli della stessa attenzione?</w:t>
      </w: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</w:r>
    </w:p>
    <w:p>
      <w:p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  <w:highlight w:val="none"/>
          <w:u w:val="none"/>
        </w:rPr>
      </w:r>
    </w:p>
    <w:p>
      <w:pPr>
        <w:pStyle w:val="24"/>
        <w:rPr>
          <w:rFonts w:ascii="Caladea" w:hAnsi="Caladea" w:cs="Caladea"/>
          <w:u w:val="none"/>
        </w:rPr>
      </w:pP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  <w:u w:val="none"/>
        </w:rPr>
        <w:t xml:space="preserve">Procedura di escaping dei caratteri speciali in un URL</w:t>
      </w:r>
      <w:r>
        <w:rPr>
          <w:rFonts w:ascii="Caladea" w:hAnsi="Caladea" w:cs="Caladea"/>
          <w:u w:val="none"/>
        </w:rPr>
      </w:r>
      <w:r>
        <w:rPr>
          <w:rFonts w:ascii="Caladea" w:hAnsi="Caladea" w:cs="Caladea"/>
          <w:highlight w:val="none"/>
          <w:u w:val="none"/>
        </w:rPr>
      </w:r>
    </w:p>
    <w:p>
      <w:p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u w:val="none"/>
        </w:rPr>
        <w:t xml:space="preserve">Dato il carattere speciale:</w:t>
      </w: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</w:r>
    </w:p>
    <w:p>
      <w:pPr>
        <w:pStyle w:val="602"/>
        <w:numPr>
          <w:ilvl w:val="0"/>
          <w:numId w:val="14"/>
        </w:num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  <w:t xml:space="preserve">Si individua il suo codice ASCII</w:t>
      </w: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  <w:highlight w:val="none"/>
          <w:u w:val="none"/>
        </w:rPr>
      </w:r>
    </w:p>
    <w:p>
      <w:pPr>
        <w:pStyle w:val="602"/>
        <w:numPr>
          <w:ilvl w:val="0"/>
          <w:numId w:val="14"/>
        </w:num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  <w:t xml:space="preserve">Si scrive il suo codice ASCII in esadecimale</w:t>
      </w: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  <w:highlight w:val="none"/>
          <w:u w:val="none"/>
        </w:rPr>
      </w:r>
    </w:p>
    <w:p>
      <w:pPr>
        <w:pStyle w:val="602"/>
        <w:numPr>
          <w:ilvl w:val="0"/>
          <w:numId w:val="14"/>
        </w:numPr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</w:rPr>
        <w:t xml:space="preserve">Si prepende il carattere di escape </w:t>
      </w:r>
      <w:r>
        <w:rPr>
          <w:rFonts w:ascii="Caladea" w:hAnsi="Caladea" w:cs="Caladea"/>
          <w:b/>
          <w:bCs/>
        </w:rPr>
        <w:t xml:space="preserve">%</w:t>
      </w: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  <w:highlight w:val="none"/>
          <w:u w:val="none"/>
        </w:rPr>
      </w:r>
    </w:p>
    <w:p>
      <w:pPr>
        <w:ind w:left="0" w:firstLine="0"/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highlight w:val="none"/>
          <w:u w:val="none"/>
        </w:rPr>
      </w:r>
      <w:r>
        <w:rPr>
          <w:rFonts w:ascii="Caladea" w:hAnsi="Caladea" w:cs="Caladea"/>
          <w:highlight w:val="none"/>
          <w:u w:val="none"/>
        </w:rPr>
      </w:r>
    </w:p>
    <w:p>
      <w:pPr>
        <w:ind w:left="0" w:firstLine="0"/>
        <w:rPr>
          <w:rFonts w:ascii="Caladea" w:hAnsi="Caladea" w:cs="Caladea"/>
          <w:highlight w:val="none"/>
          <w:u w:val="none"/>
        </w:rPr>
      </w:pPr>
      <w:r>
        <w:rPr>
          <w:rFonts w:ascii="Caladea" w:hAnsi="Caladea" w:cs="Caladea"/>
          <w:i/>
          <w:iCs/>
          <w:highlight w:val="none"/>
          <w:u w:val="single"/>
        </w:rPr>
        <w:t xml:space="preserve">Esempio</w:t>
      </w:r>
      <w:r>
        <w:rPr>
          <w:rFonts w:ascii="Caladea" w:hAnsi="Caladea" w:cs="Caladea"/>
          <w:highlight w:val="none"/>
          <w:u w:val="none"/>
        </w:rPr>
        <w:t xml:space="preserve">:</w:t>
      </w:r>
      <w:r>
        <w:rPr>
          <w:rFonts w:ascii="Caladea" w:hAnsi="Caladea" w:cs="Caladea"/>
          <w:b/>
          <w:bCs/>
          <w:i/>
          <w:highlight w:val="none"/>
          <w:u w:val="single"/>
        </w:rPr>
      </w:r>
    </w:p>
    <w:p>
      <w:pPr>
        <w:ind w:left="0" w:firstLine="0"/>
        <w:rPr>
          <w:rFonts w:ascii="Caladea" w:hAnsi="Caladea" w:cs="Caladea"/>
          <w:b/>
          <w:bCs/>
          <w:i/>
          <w:highlight w:val="none"/>
          <w:u w:val="single"/>
        </w:rPr>
      </w:pPr>
      <w:r>
        <w:rPr>
          <w:rFonts w:ascii="Caladea" w:hAnsi="Caladea" w:cs="Caladea"/>
          <w:u w:val="none"/>
        </w:rPr>
        <w:t xml:space="preserve">URL encoding del carattere </w:t>
      </w:r>
      <w:r>
        <w:rPr>
          <w:rFonts w:ascii="Caladea" w:hAnsi="Caladea" w:cs="Caladea"/>
          <w:b/>
          <w:bCs/>
          <w:u w:val="none"/>
        </w:rPr>
        <w:t xml:space="preserve">;</w:t>
      </w:r>
      <w:r>
        <w:rPr>
          <w:rFonts w:ascii="Caladea" w:hAnsi="Caladea" w:cs="Caladea"/>
          <w:i/>
          <w:iCs/>
          <w:highlight w:val="none"/>
          <w:u w:val="single"/>
        </w:rPr>
      </w:r>
      <w:r>
        <w:rPr>
          <w:rFonts w:ascii="Caladea" w:hAnsi="Caladea" w:cs="Caladea"/>
        </w:rPr>
      </w:r>
    </w:p>
    <w:p>
      <w:pPr>
        <w:pStyle w:val="602"/>
        <w:numPr>
          <w:ilvl w:val="0"/>
          <w:numId w:val="15"/>
        </w:numPr>
        <w:rPr>
          <w:rFonts w:ascii="Caladea" w:hAnsi="Caladea" w:cs="Caladea"/>
          <w:highlight w:val="none"/>
          <w:u w:val="single"/>
        </w:rPr>
      </w:pPr>
      <w:r>
        <w:rPr>
          <w:rFonts w:ascii="Caladea" w:hAnsi="Caladea" w:cs="Caladea"/>
          <w:b/>
          <w:bCs/>
          <w:highlight w:val="none"/>
          <w:u w:val="single"/>
        </w:rPr>
      </w:r>
      <w:r>
        <w:rPr>
          <w:rFonts w:ascii="Caladea" w:hAnsi="Caladea" w:cs="Caladea"/>
        </w:rPr>
        <w:t xml:space="preserve">Codice ASCII in base10: 59</w:t>
      </w:r>
      <w:r>
        <w:rPr>
          <w:rFonts w:ascii="Caladea" w:hAnsi="Caladea" w:cs="Caladea"/>
          <w:b/>
          <w:bCs/>
          <w:highlight w:val="none"/>
          <w:u w:val="single"/>
        </w:rPr>
      </w:r>
      <w:r>
        <w:rPr>
          <w:rFonts w:ascii="Caladea" w:hAnsi="Caladea" w:cs="Caladea"/>
          <w:b/>
          <w:bCs/>
          <w:highlight w:val="none"/>
          <w:u w:val="single"/>
        </w:rPr>
      </w:r>
    </w:p>
    <w:p>
      <w:pPr>
        <w:pStyle w:val="602"/>
        <w:numPr>
          <w:ilvl w:val="0"/>
          <w:numId w:val="15"/>
        </w:numPr>
        <w:rPr>
          <w:rFonts w:ascii="Caladea" w:hAnsi="Caladea" w:cs="Caladea"/>
          <w:highlight w:val="none"/>
          <w:u w:val="singl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Codice ASCII in base16: 3B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pStyle w:val="602"/>
        <w:numPr>
          <w:ilvl w:val="0"/>
          <w:numId w:val="15"/>
        </w:numPr>
        <w:rPr>
          <w:rFonts w:ascii="Caladea" w:hAnsi="Caladea" w:cs="Caladea"/>
          <w:highlight w:val="none"/>
          <w:u w:val="singl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Codifica URL-encoded: </w:t>
      </w:r>
      <w:r>
        <w:rPr>
          <w:rFonts w:ascii="Caladea" w:hAnsi="Caladea" w:cs="Caladea"/>
          <w:b/>
          <w:bCs/>
        </w:rPr>
        <w:t xml:space="preserve">%3B</w:t>
      </w: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p>
      <w:pPr>
        <w:ind w:left="0" w:firstLine="0"/>
        <w:rPr>
          <w:rFonts w:ascii="Caladea" w:hAnsi="Caladea" w:cs="Caladea"/>
        </w:rPr>
      </w:pPr>
      <w:r>
        <w:rPr>
          <w:rFonts w:ascii="Caladea" w:hAnsi="Caladea" w:cs="Caladea"/>
          <w:u w:val="none"/>
        </w:rPr>
        <w:t xml:space="preserve">URL encoding del carattere </w:t>
      </w:r>
      <w:r>
        <w:rPr>
          <w:rFonts w:ascii="Caladea" w:hAnsi="Caladea" w:cs="Caladea"/>
          <w:b/>
          <w:bCs/>
          <w:highlight w:val="none"/>
          <w:u w:val="none"/>
        </w:rPr>
        <w:t xml:space="preserve">/</w:t>
      </w:r>
      <w:r>
        <w:rPr>
          <w:rFonts w:ascii="Caladea" w:hAnsi="Caladea" w:cs="Caladea"/>
        </w:rPr>
      </w:r>
    </w:p>
    <w:p>
      <w:pPr>
        <w:pStyle w:val="602"/>
        <w:numPr>
          <w:ilvl w:val="0"/>
          <w:numId w:val="16"/>
        </w:numPr>
        <w:rPr>
          <w:rFonts w:ascii="Caladea" w:hAnsi="Caladea" w:cs="Caladea"/>
        </w:rPr>
      </w:pPr>
      <w:r>
        <w:rPr>
          <w:rFonts w:ascii="Caladea" w:hAnsi="Caladea" w:cs="Caladea"/>
          <w:b/>
          <w:bCs/>
          <w:highlight w:val="none"/>
          <w:u w:val="single"/>
        </w:rPr>
      </w:r>
      <w:r>
        <w:rPr>
          <w:rFonts w:ascii="Caladea" w:hAnsi="Caladea" w:cs="Caladea"/>
        </w:rPr>
        <w:t xml:space="preserve">Codice ASCII in base10: 47</w:t>
      </w:r>
      <w:r>
        <w:rPr>
          <w:rFonts w:ascii="Caladea" w:hAnsi="Caladea" w:cs="Caladea"/>
        </w:rPr>
      </w:r>
    </w:p>
    <w:p>
      <w:pPr>
        <w:pStyle w:val="602"/>
        <w:numPr>
          <w:ilvl w:val="0"/>
          <w:numId w:val="16"/>
        </w:numPr>
        <w:rPr>
          <w:rFonts w:ascii="Caladea" w:hAnsi="Caladea" w:cs="Caladea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</w:rPr>
        <w:t xml:space="preserve">Codice ASCII in base16: 2F</w:t>
      </w:r>
      <w:r>
        <w:rPr>
          <w:rFonts w:ascii="Caladea" w:hAnsi="Caladea" w:cs="Caladea"/>
          <w:highlight w:val="none"/>
          <w:u w:val="single"/>
        </w:rPr>
      </w:r>
    </w:p>
    <w:p>
      <w:pPr>
        <w:pStyle w:val="602"/>
        <w:numPr>
          <w:ilvl w:val="0"/>
          <w:numId w:val="16"/>
        </w:numPr>
        <w:rPr>
          <w:rFonts w:ascii="Caladea" w:hAnsi="Caladea" w:cs="Caladea"/>
          <w:highlight w:val="none"/>
          <w:u w:val="single"/>
        </w:rPr>
      </w:pPr>
      <w:r>
        <w:rPr>
          <w:rFonts w:ascii="Caladea" w:hAnsi="Caladea" w:cs="Caladea"/>
        </w:rPr>
      </w:r>
      <w:r>
        <w:rPr>
          <w:rFonts w:ascii="Caladea" w:hAnsi="Caladea" w:cs="Caladea"/>
        </w:rPr>
        <w:t xml:space="preserve">Codifica URL-encoded: </w:t>
      </w:r>
      <w:r>
        <w:rPr>
          <w:rFonts w:ascii="Caladea" w:hAnsi="Caladea" w:cs="Caladea"/>
          <w:b/>
          <w:bCs/>
        </w:rPr>
        <w:t xml:space="preserve">%2F</w:t>
      </w:r>
      <w:r>
        <w:rPr>
          <w:rFonts w:ascii="Caladea" w:hAnsi="Caladea" w:cs="Caladea"/>
          <w:highlight w:val="none"/>
          <w:u w:val="single"/>
        </w:rPr>
      </w:r>
      <w:r>
        <w:rPr>
          <w:rFonts w:ascii="Caladea" w:hAnsi="Caladea" w:cs="Caladea"/>
        </w:rPr>
      </w:r>
    </w:p>
    <w:p>
      <w:pPr>
        <w:ind w:left="0" w:firstLine="0"/>
        <w:rPr>
          <w:rFonts w:ascii="Caladea" w:hAnsi="Caladea" w:cs="Caladea"/>
          <w:bCs/>
          <w:i/>
          <w:highlight w:val="none"/>
          <w:u w:val="single"/>
          <w14:ligatures w14:val="none"/>
        </w:rPr>
      </w:pPr>
      <w:r>
        <w:rPr>
          <w:rFonts w:ascii="Caladea" w:hAnsi="Caladea" w:cs="Caladea"/>
          <w:i/>
          <w:iCs/>
          <w:highlight w:val="none"/>
          <w:u w:val="single"/>
        </w:rPr>
      </w:r>
      <w:r>
        <w:rPr>
          <w:rFonts w:ascii="Caladea" w:hAnsi="Caladea" w:cs="Caladea"/>
          <w:i/>
          <w:iCs/>
          <w:highlight w:val="none"/>
          <w:u w:val="single"/>
        </w:rPr>
      </w:r>
    </w:p>
    <w:p>
      <w:pPr>
        <w:ind w:left="0" w:firstLine="0"/>
        <w:rPr>
          <w:rFonts w:ascii="Caladea" w:hAnsi="Caladea" w:cs="Caladea"/>
          <w:bCs/>
          <w:i/>
          <w:highlight w:val="none"/>
          <w:u w:val="single"/>
          <w14:ligatures w14:val="none"/>
        </w:rPr>
      </w:pPr>
      <w:r>
        <w:rPr>
          <w:rFonts w:ascii="Caladea" w:hAnsi="Caladea" w:cs="Caladea"/>
          <w:i/>
          <w:iCs/>
          <w:highlight w:val="none"/>
          <w:u w:val="single"/>
        </w:rPr>
        <w:t xml:space="preserve">Soluzione</w:t>
      </w:r>
      <w:r>
        <w:rPr>
          <w:rFonts w:ascii="Caladea" w:hAnsi="Caladea" w:cs="Caladea"/>
          <w:highlight w:val="none"/>
          <w14:ligatures w14:val="none"/>
        </w:rPr>
      </w:r>
    </w:p>
    <w:p>
      <w:pPr>
        <w:ind w:left="0" w:firstLine="0"/>
        <w:rPr>
          <w:rFonts w:ascii="Caladea" w:hAnsi="Caladea" w:cs="Caladea"/>
          <w:b/>
          <w:bCs/>
          <w:highlight w:val="none"/>
          <w14:ligatures w14:val="none"/>
        </w:rPr>
      </w:pPr>
      <w:r>
        <w:rPr>
          <w:rFonts w:ascii="Caladea" w:hAnsi="Caladea" w:cs="Caladea"/>
          <w:i/>
          <w:iCs/>
          <w:highlight w:val="none"/>
          <w:u w:val="single"/>
        </w:rPr>
      </w:r>
      <w:r>
        <w:rPr>
          <w:rFonts w:ascii="Caladea" w:hAnsi="Caladea" w:cs="Caladea"/>
        </w:rPr>
        <w:t xml:space="preserve">L'URL corretto da inviare allo script index.cgi prevede l'URL encoding dei caratteri speciali (tutti!): </w:t>
      </w:r>
      <w:r>
        <w:rPr>
          <w:rFonts w:ascii="Caladea" w:hAnsi="Caladea" w:cs="Caladea"/>
          <w:b/>
          <w:bCs/>
          <w:highlight w:val="none"/>
        </w:rPr>
      </w:r>
      <w:r>
        <w:rPr>
          <w:rFonts w:ascii="Caladea" w:hAnsi="Caladea" w:cs="Caladea"/>
          <w:b/>
          <w:bCs/>
          <w:highlight w:val="none"/>
          <w14:ligatures w14:val="none"/>
        </w:rPr>
      </w:r>
    </w:p>
    <w:p>
      <w:pPr>
        <w:pStyle w:val="602"/>
        <w:numPr>
          <w:ilvl w:val="0"/>
          <w:numId w:val="17"/>
        </w:numPr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b/>
          <w:bCs/>
        </w:rPr>
        <w:t xml:space="preserve">Host=8.8.8.8%3B%2Fbin%2fgetflag</w:t>
      </w:r>
      <w:r>
        <w:rPr>
          <w:rFonts w:ascii="Caladea" w:hAnsi="Caladea" w:cs="Caladea"/>
          <w:i/>
          <w:iCs/>
          <w:highlight w:val="none"/>
          <w:u w:val="single"/>
        </w:rPr>
      </w:r>
      <w:r>
        <w:rPr>
          <w:rFonts w:ascii="Caladea" w:hAnsi="Caladea" w:cs="Caladea"/>
        </w:rPr>
      </w:r>
    </w:p>
    <w:p>
      <w:pPr>
        <w:ind w:left="709" w:firstLine="0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i/>
          <w:iCs/>
          <w:highlight w:val="none"/>
          <w:u w:val="single"/>
        </w:rPr>
      </w:r>
      <w:r>
        <w:rPr>
          <w:rFonts w:ascii="Caladea" w:hAnsi="Caladea" w:cs="Caladea"/>
          <w:i/>
          <w:iCs/>
          <w:highlight w:val="none"/>
          <w:u w:val="single"/>
        </w:rPr>
      </w:r>
    </w:p>
    <w:p>
      <w:pPr>
        <w:rPr>
          <w:rFonts w:ascii="Caladea" w:hAnsi="Caladea" w:cs="Caladea"/>
          <w:highlight w:val="none"/>
          <w14:ligatures w14:val="none"/>
        </w:rPr>
      </w:pPr>
      <w:r>
        <w:rPr>
          <w:rStyle w:val="40"/>
          <w:rFonts w:ascii="Caladea" w:hAnsi="Caladea" w:cs="Caladea"/>
          <w:b/>
          <w:bCs/>
          <w:color w:val="ffc000"/>
        </w:rPr>
      </w:r>
      <w:r>
        <w:rPr>
          <w:rStyle w:val="40"/>
          <w:rFonts w:ascii="Caladea" w:hAnsi="Caladea" w:cs="Caladea"/>
          <w:b/>
          <w:bCs/>
          <w:color w:val="ffc000"/>
        </w:rPr>
        <w:t xml:space="preserve">L'iniezione ha funzionato, ma index.cgi non ha i privilegi di esecuzione di flag07</w:t>
      </w:r>
      <w:r>
        <w:rPr>
          <w:rStyle w:val="38"/>
          <w:rFonts w:ascii="Caladea" w:hAnsi="Caladea" w:cs="Caladea"/>
          <w:color w:val="00b050"/>
        </w:rPr>
      </w:r>
      <w:r>
        <w:rPr>
          <w:rFonts w:ascii="Caladea" w:hAnsi="Caladea" w:cs="Caladea"/>
          <w:highlight w:val="none"/>
          <w14:ligatures w14:val="none"/>
        </w:rPr>
      </w:r>
    </w:p>
    <w:p>
      <w:pPr>
        <w:ind w:left="0" w:firstLine="0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  <w14:ligatures w14:val="none"/>
        </w:rPr>
      </w:r>
      <w:r>
        <w:rPr>
          <w:rFonts w:ascii="Caladea" w:hAnsi="Caladea" w:cs="Caladea"/>
          <w:highlight w:val="none"/>
          <w14:ligatures w14:val="none"/>
        </w:rPr>
      </w:r>
    </w:p>
    <w:p>
      <w:pPr>
        <w:ind w:left="0" w:firstLine="0"/>
        <w:rPr>
          <w:rFonts w:ascii="Caladea" w:hAnsi="Caladea" w:cs="Caladea"/>
          <w:highlight w:val="none"/>
          <w14:ligatures w14:val="none"/>
        </w:rPr>
      </w:pPr>
      <w:r>
        <w:rPr>
          <w:rFonts w:ascii="Caladea" w:hAnsi="Caladea" w:cs="Caladea"/>
          <w:highlight w:val="none"/>
        </w:rPr>
      </w:r>
      <w:r>
        <w:rPr>
          <w:rFonts w:ascii="Caladea" w:hAnsi="Caladea" w:cs="Caladea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adea">
    <w:panose1 w:val="02040503050406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Arial" w:hAnsi="Arial" w:eastAsia="Arial" w:cs="Arial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8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8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8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8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8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8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8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8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732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52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72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92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612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32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52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72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righ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–"/>
      <w:lvlJc w:val="left"/>
      <w:pPr>
        <w:ind w:left="1440" w:hanging="360"/>
      </w:pPr>
      <w:rPr>
        <w:rFonts w:hint="default" w:ascii="Arial" w:hAnsi="Arial" w:eastAsia="Arial" w:cs="Arial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70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286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358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02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574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Ø"/>
      <w:lvlJc w:val="left"/>
      <w:pPr>
        <w:ind w:left="709" w:hanging="360"/>
      </w:pPr>
      <w:rPr>
        <w:rFonts w:hint="default" w:ascii="Wingdings" w:hAnsi="Wingdings" w:eastAsia="Wingdings" w:cs="Wingdings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2022-10-13T12:40:37Z</dcterms:modified>
</cp:coreProperties>
</file>