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Workbook partecipante - Meridiano Workflow Lab</w:t>
      </w:r>
    </w:p>
    <w:p>
      <w:pPr>
        <w:ind w:left="454"/>
      </w:pPr>
      <w:r>
        <w:rPr>
          <w:i/>
          <w:color w:val="006B73"/>
        </w:rPr>
        <w:t>Usa questo documento come diario del laboratorio. Le scelte di progetto si compilano nel DOCX</w:t>
      </w:r>
    </w:p>
    <w:p>
      <w:pPr>
        <w:ind w:left="454"/>
      </w:pPr>
      <w:r>
        <w:rPr>
          <w:i/>
          <w:color w:val="006B73"/>
        </w:rPr>
        <w:t>workflow_spec_compilabile.docx.</w:t>
      </w:r>
    </w:p>
    <w:p>
      <w:pPr>
        <w:pStyle w:val="Heading2"/>
      </w:pPr>
      <w:r>
        <w:t>1. Avvio e freeze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/>
        </w:trPr>
        <w:tc>
          <w:tcPr>
            <w:tcW w:type="dxa" w:w="4751"/>
          </w:tcPr>
          <w:p>
            <w:r>
              <w:rPr>
                <w:rFonts w:ascii="Aptos" w:hAnsi="Aptos"/>
                <w:b/>
                <w:sz w:val="16"/>
              </w:rPr>
              <w:t>Controllo</w:t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/>
                <w:sz w:val="16"/>
              </w:rPr>
              <w:t>Evidenza</w:t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/>
                <w:sz w:val="16"/>
              </w:rPr>
              <w:t>Esito</w:t>
            </w:r>
          </w:p>
        </w:tc>
      </w:tr>
      <w:tr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  <w:t>preflight iniziale</w:t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  <w:t>SPEC_NOT_FROZEN</w:t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  <w:t>dati sintetici caricati</w:t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  <w:t>cinque dataset e tre famiglie</w:t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  <w:t>spec compilata</w:t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  <w:t>sezioni da 1 a 6 e una prova pianificata</w:t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  <w:t>freeze completato</w:t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  <w:t>spec ID e design hash</w:t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  <w:t>riepilogo verificato</w:t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  <w:t>scelta e alternativa corrette</w:t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  <w:t>chat contestualizzata</w:t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  <w:t>ai_build_brief.txt fornito</w:t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2. Contratto generato dalla spec</w:t>
      </w:r>
    </w:p>
    <w:p>
      <w:pPr>
        <w:pStyle w:val="ListBullet"/>
      </w:pPr>
      <w:r>
        <w:t>Spec ID:</w:t>
      </w:r>
    </w:p>
    <w:p>
      <w:pPr>
        <w:pStyle w:val="ListBullet"/>
      </w:pPr>
      <w:r>
        <w:t>Design hash:</w:t>
      </w:r>
    </w:p>
    <w:p>
      <w:pPr>
        <w:pStyle w:val="ListBullet"/>
      </w:pPr>
      <w:r>
        <w:t>Scelta comportamentale:</w:t>
      </w:r>
    </w:p>
    <w:p>
      <w:pPr>
        <w:pStyle w:val="ListBullet"/>
      </w:pPr>
      <w:r>
        <w:t>Valore scelto:</w:t>
      </w:r>
    </w:p>
    <w:p>
      <w:pPr>
        <w:pStyle w:val="ListBullet"/>
      </w:pPr>
      <w:r>
        <w:t>Alternativa considerata:</w:t>
      </w:r>
    </w:p>
    <w:p>
      <w:pPr>
        <w:pStyle w:val="ListBullet"/>
      </w:pPr>
      <w:r>
        <w:t>Scelta di interazione o osservabilità:</w:t>
      </w:r>
    </w:p>
    <w:p>
      <w:pPr>
        <w:pStyle w:val="ListBullet"/>
      </w:pPr>
      <w:r>
        <w:t>Modalità del nodo AI scelta nella sezione 5 (agent/manual):</w:t>
      </w:r>
    </w:p>
    <w:p>
      <w:pPr>
        <w:pStyle w:val="ListBullet"/>
      </w:pPr>
      <w:r>
        <w:t>Richieste simulate ai ruoli abilitate o disabilitate e perché:</w:t>
      </w:r>
    </w:p>
    <w:p>
      <w:pPr>
        <w:pStyle w:val="ListBullet"/>
      </w:pPr>
      <w:r>
        <w:t>Decisione che resta umana:</w:t>
      </w:r>
    </w:p>
    <w:p>
      <w:pPr>
        <w:pStyle w:val="ListBullet"/>
      </w:pPr>
      <w:r>
        <w:t>Caso sintetico che deve mostrare la differenza:</w:t>
      </w:r>
    </w:p>
    <w:p>
      <w:pPr>
        <w:pStyle w:val="Heading2"/>
      </w:pPr>
      <w:r>
        <w:t>3. Build con la chat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0"/>
        <w:gridCol w:w="2850"/>
        <w:gridCol w:w="2850"/>
        <w:gridCol w:w="2850"/>
        <w:gridCol w:w="2850"/>
      </w:tblGrid>
      <w:tr>
        <w:trPr>
          <w:tblHeader/>
        </w:trPr>
        <w:tc>
          <w:tcPr>
            <w:tcW w:type="dxa" w:w="2850"/>
          </w:tcPr>
          <w:p>
            <w:r>
              <w:rPr>
                <w:rFonts w:ascii="Aptos" w:hAnsi="Aptos"/>
                <w:b/>
                <w:sz w:val="16"/>
              </w:rPr>
              <w:t>TODO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/>
                <w:sz w:val="16"/>
              </w:rPr>
              <w:t>Prompt usato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/>
                <w:sz w:val="16"/>
              </w:rPr>
              <w:t>Proposta applicata o corretta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/>
                <w:sz w:val="16"/>
              </w:rPr>
              <w:t>Test eseguito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/>
                <w:sz w:val="16"/>
              </w:rPr>
              <w:t>Stato</w:t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  <w:t>01 Configurazione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  <w:t>02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  <w:t>03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  <w:t>04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  <w:t>05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  <w:t>06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  <w:t>07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  <w:t>08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  <w:t>09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  <w:t>10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  <w:t>11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  <w:t>12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/>
    <w:p>
      <w:r>
        <w:t>Annota soltanto deviazioni utili:</w:t>
      </w:r>
    </w:p>
    <w:p>
      <w:pPr>
        <w:pStyle w:val="ListBullet"/>
      </w:pPr>
      <w:r>
        <w:t>proposta della chat rifiutata:</w:t>
      </w:r>
    </w:p>
    <w:p>
      <w:pPr>
        <w:pStyle w:val="ListBullet"/>
      </w:pPr>
      <w:r>
        <w:t>invariante che avrebbe violato:</w:t>
      </w:r>
    </w:p>
    <w:p>
      <w:pPr>
        <w:pStyle w:val="ListBullet"/>
      </w:pPr>
      <w:r>
        <w:t>correzione manuale:</w:t>
      </w:r>
    </w:p>
    <w:p>
      <w:pPr>
        <w:pStyle w:val="Heading2"/>
      </w:pPr>
      <w:r>
        <w:t>Configurazione e prova del nodo AI</w:t>
      </w:r>
    </w:p>
    <w:p>
      <w:pPr>
        <w:pStyle w:val="ListBullet"/>
      </w:pPr>
      <w:r>
        <w:t>Obiettivo e istruzioni di workflow/agent_config.json che ho scelto e perché:</w:t>
      </w:r>
    </w:p>
    <w:p>
      <w:pPr>
        <w:pStyle w:val="ListBullet"/>
      </w:pPr>
      <w:r>
        <w:t>Tool e budget scelti, con motivazione:</w:t>
      </w:r>
    </w:p>
    <w:p>
      <w:pPr>
        <w:pStyle w:val="ListBullet"/>
      </w:pPr>
      <w:r>
        <w:t>Arresti e passaggi alla persona previsti:</w:t>
      </w:r>
    </w:p>
    <w:p>
      <w:pPr>
        <w:pStyle w:val="ListBullet"/>
      </w:pPr>
      <w:r>
        <w:t>Esito di python runner.py check-agent-config:</w:t>
      </w:r>
    </w:p>
    <w:p>
      <w:pPr>
        <w:pStyle w:val="ListBullet"/>
      </w:pPr>
      <w:r>
        <w:t>Previsione prima della prova operativa:</w:t>
      </w:r>
    </w:p>
    <w:p>
      <w:pPr>
        <w:pStyle w:val="ListBullet"/>
      </w:pPr>
      <w:r>
        <w:t>Run e mandato usati:</w:t>
      </w:r>
    </w:p>
    <w:p>
      <w:pPr>
        <w:pStyle w:val="ListBullet"/>
      </w:pPr>
      <w:r>
        <w:t>Consultazioni e consegna o richiesta di chiarimento osservate:</w:t>
      </w:r>
    </w:p>
    <w:p>
      <w:pPr>
        <w:pStyle w:val="ListBullet"/>
      </w:pPr>
      <w:r>
        <w:t>Eventuale fallback dichiarato e motivo:</w:t>
      </w:r>
    </w:p>
    <w:p>
      <w:pPr>
        <w:pStyle w:val="ListBullet"/>
      </w:pPr>
      <w:r>
        <w:t>Differenza tra quanto previsto e quanto osservato:</w:t>
      </w:r>
    </w:p>
    <w:p>
      <w:r>
        <w:t>La verifica della configurazione non dimostra una chiamata a un modello. Con modalità agent, usa una nuova sessione dopo prepare-agent e conserva le prove in agent/EVIDENZE_PARTECIPANTE.md. Compila questa parte personalmente.</w:t>
      </w:r>
    </w:p>
    <w:p>
      <w:pPr>
        <w:pStyle w:val="Heading2"/>
      </w:pPr>
      <w:r>
        <w:t>4. Baseline e conformità alla spec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/>
        </w:trPr>
        <w:tc>
          <w:tcPr>
            <w:tcW w:type="dxa" w:w="2375"/>
          </w:tcPr>
          <w:p>
            <w:r>
              <w:rPr>
                <w:rFonts w:ascii="Aptos" w:hAnsi="Aptos"/>
                <w:b/>
                <w:sz w:val="16"/>
              </w:rPr>
              <w:t>Dataset</w:t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/>
                <w:sz w:val="16"/>
              </w:rPr>
              <w:t>Gate chiave</w:t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/>
                <w:sz w:val="16"/>
              </w:rPr>
              <w:t>AI label</w:t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/>
                <w:sz w:val="16"/>
              </w:rPr>
              <w:t>Proposta</w:t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/>
                <w:sz w:val="16"/>
              </w:rPr>
              <w:t>Decisione umana</w:t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/>
                <w:sz w:val="16"/>
              </w:rPr>
              <w:t>Receipt</w:t>
            </w:r>
          </w:p>
        </w:tc>
      </w:tr>
      <w:tr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75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/>
    <w:p>
      <w:pPr>
        <w:pStyle w:val="ListBullet"/>
      </w:pPr>
      <w:r>
        <w:t>Dove compare spec_id nella trace:</w:t>
      </w:r>
    </w:p>
    <w:p>
      <w:pPr>
        <w:pStyle w:val="ListBullet"/>
      </w:pPr>
      <w:r>
        <w:t>Quale scelta ha influenzato il comportamento:</w:t>
      </w:r>
    </w:p>
    <w:p>
      <w:pPr>
        <w:pStyle w:val="ListBullet"/>
      </w:pPr>
      <w:r>
        <w:t>Come si comporterebbe l'alternativa:</w:t>
      </w:r>
    </w:p>
    <w:p>
      <w:pPr>
        <w:pStyle w:val="ListBullet"/>
      </w:pPr>
      <w:r>
        <w:t>Quali invarianti sono rimasti identici:</w:t>
      </w:r>
    </w:p>
    <w:p>
      <w:pPr>
        <w:pStyle w:val="Heading2"/>
      </w:pPr>
      <w:r>
        <w:t>Richieste e risposte di ruolo</w:t>
      </w:r>
    </w:p>
    <w:p>
      <w:pPr>
        <w:pStyle w:val="ListBullet"/>
      </w:pPr>
      <w:r>
        <w:t>Dataset, versione, ID task e destinatario:</w:t>
      </w:r>
    </w:p>
    <w:p>
      <w:pPr>
        <w:pStyle w:val="ListBullet"/>
      </w:pPr>
      <w:r>
        <w:t>Perché la policy o l'operatore ha aperto la richiesta:</w:t>
      </w:r>
    </w:p>
    <w:p>
      <w:pPr>
        <w:pStyle w:val="ListBullet"/>
      </w:pPr>
      <w:r>
        <w:t>Risposta nel ruolo simulato e motivazione:</w:t>
      </w:r>
    </w:p>
    <w:p>
      <w:pPr>
        <w:pStyle w:val="ListBullet"/>
      </w:pPr>
      <w:r>
        <w:t>Provenienza human/model_simulated e modello/sessione se usato:</w:t>
      </w:r>
    </w:p>
    <w:p>
      <w:pPr>
        <w:pStyle w:val="ListBullet"/>
      </w:pPr>
      <w:r>
        <w:t>Nel processo reale quale persona ricopre il ruolo? Perché la simulazione del modello non è una review umana indipendente?</w:t>
      </w:r>
    </w:p>
    <w:p>
      <w:pPr>
        <w:pStyle w:val="ListBullet"/>
      </w:pPr>
      <w:r>
        <w:t>Gate prima/dopo e riferimento ad approval_reassessment.json:</w:t>
      </w:r>
    </w:p>
    <w:p>
      <w:pPr>
        <w:pStyle w:val="ListBullet"/>
      </w:pPr>
      <w:r>
        <w:t>Vincolo che la risposta non poteva cambiare:</w:t>
      </w:r>
    </w:p>
    <w:p>
      <w:pPr>
        <w:pStyle w:val="ListBullet"/>
      </w:pPr>
      <w:r>
        <w:t>Nuova proposta e successiva review finale:</w:t>
      </w:r>
    </w:p>
    <w:p>
      <w:pPr>
        <w:pStyle w:val="Heading2"/>
      </w:pPr>
      <w:r>
        <w:t>5. Test di eccezione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0"/>
        <w:gridCol w:w="2850"/>
        <w:gridCol w:w="2850"/>
        <w:gridCol w:w="2850"/>
        <w:gridCol w:w="2850"/>
      </w:tblGrid>
      <w:tr>
        <w:trPr>
          <w:tblHeader/>
        </w:trPr>
        <w:tc>
          <w:tcPr>
            <w:tcW w:type="dxa" w:w="2850"/>
          </w:tcPr>
          <w:p>
            <w:r>
              <w:rPr>
                <w:rFonts w:ascii="Aptos" w:hAnsi="Aptos"/>
                <w:b/>
                <w:sz w:val="16"/>
              </w:rPr>
              <w:t>Test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/>
                <w:sz w:val="16"/>
              </w:rPr>
              <w:t>Comportamento atteso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/>
                <w:sz w:val="16"/>
              </w:rPr>
              <w:t>Osservato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/>
                <w:sz w:val="16"/>
              </w:rPr>
              <w:t>Trace o errore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/>
                <w:sz w:val="16"/>
              </w:rPr>
              <w:t>Esito</w:t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  <w:t>response 4/5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  <w:t>evidence ref estranea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  <w:t>response stale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  <w:t>replay approval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  <w:t>design modificato dopo il freeze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6. Incidente 1</w:t>
      </w:r>
    </w:p>
    <w:p>
      <w:pPr>
        <w:pStyle w:val="ListBullet"/>
      </w:pPr>
      <w:r>
        <w:t>Overlay: reveals/reveal_1/incident_overlay.json</w:t>
      </w:r>
    </w:p>
    <w:p>
      <w:pPr>
        <w:pStyle w:val="ListBullet"/>
      </w:pPr>
      <w:r>
        <w:t>Sintomo osservato:</w:t>
      </w:r>
    </w:p>
    <w:p>
      <w:pPr>
        <w:pStyle w:val="ListBullet"/>
      </w:pPr>
      <w:r>
        <w:t>Evidenza nella trace:</w:t>
      </w:r>
    </w:p>
    <w:p>
      <w:pPr>
        <w:pStyle w:val="ListBullet"/>
      </w:pPr>
      <w:r>
        <w:t>Componente responsabile:</w:t>
      </w:r>
    </w:p>
    <w:p>
      <w:pPr>
        <w:pStyle w:val="ListBullet"/>
      </w:pPr>
      <w:r>
        <w:t>Correzione generale:</w:t>
      </w:r>
    </w:p>
    <w:p>
      <w:pPr>
        <w:pStyle w:val="ListBullet"/>
      </w:pPr>
      <w:r>
        <w:t>Test di regressione:</w:t>
      </w:r>
    </w:p>
    <w:p>
      <w:pPr>
        <w:pStyle w:val="Heading2"/>
      </w:pPr>
      <w:r>
        <w:t>7. Incidente 2</w:t>
      </w:r>
    </w:p>
    <w:p>
      <w:pPr>
        <w:pStyle w:val="ListBullet"/>
      </w:pPr>
      <w:r>
        <w:t>Overlay: reveals/reveal_2/incident_overlay.json</w:t>
      </w:r>
    </w:p>
    <w:p>
      <w:pPr>
        <w:pStyle w:val="ListBullet"/>
      </w:pPr>
      <w:r>
        <w:t>Sintomo osservato:</w:t>
      </w:r>
    </w:p>
    <w:p>
      <w:pPr>
        <w:pStyle w:val="ListBullet"/>
      </w:pPr>
      <w:r>
        <w:t>Attore, ruolo e scope coinvolti:</w:t>
      </w:r>
    </w:p>
    <w:p>
      <w:pPr>
        <w:pStyle w:val="ListBullet"/>
      </w:pPr>
      <w:r>
        <w:t>Record formale rilevante:</w:t>
      </w:r>
    </w:p>
    <w:p>
      <w:pPr>
        <w:pStyle w:val="ListBullet"/>
      </w:pPr>
      <w:r>
        <w:t>Correzione:</w:t>
      </w:r>
    </w:p>
    <w:p>
      <w:pPr>
        <w:pStyle w:val="ListBullet"/>
      </w:pPr>
      <w:r>
        <w:t>Test di regressione:</w:t>
      </w:r>
    </w:p>
    <w:p>
      <w:pPr>
        <w:pStyle w:val="Heading2"/>
      </w:pPr>
      <w:r>
        <w:t>8. Prova a rompere il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0"/>
        <w:gridCol w:w="2850"/>
        <w:gridCol w:w="2850"/>
        <w:gridCol w:w="2850"/>
        <w:gridCol w:w="2850"/>
      </w:tblGrid>
      <w:tr>
        <w:trPr>
          <w:tblHeader/>
        </w:trPr>
        <w:tc>
          <w:tcPr>
            <w:tcW w:type="dxa" w:w="2850"/>
          </w:tcPr>
          <w:p>
            <w:r>
              <w:rPr>
                <w:rFonts w:ascii="Aptos" w:hAnsi="Aptos"/>
                <w:b/>
                <w:sz w:val="16"/>
              </w:rPr>
              <w:t>Prova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/>
                <w:sz w:val="16"/>
              </w:rPr>
              <w:t>Seed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/>
                <w:sz w:val="16"/>
              </w:rPr>
              <w:t>Mutazione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/>
                <w:sz w:val="16"/>
              </w:rPr>
              <w:t>Invariante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/>
                <w:sz w:val="16"/>
              </w:rPr>
              <w:t>Risultato e correzione</w:t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  <w:t>generata dalla spec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  <w:t>ID permutati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  <w:t>peer o fallback docente</w:t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50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/>
    <w:p>
      <w:pPr>
        <w:pStyle w:val="ListBullet"/>
      </w:pPr>
      <w:r>
        <w:t>Differenza osservata fra scelta e alternativa:</w:t>
      </w:r>
    </w:p>
    <w:p>
      <w:pPr>
        <w:pStyle w:val="ListBullet"/>
      </w:pPr>
      <w:r>
        <w:t>Bug, differenza di policy o test non valido:</w:t>
      </w:r>
    </w:p>
    <w:p>
      <w:pPr>
        <w:pStyle w:val="ListBullet"/>
      </w:pPr>
      <w:r>
        <w:t>Nuova regressione:</w:t>
      </w:r>
    </w:p>
    <w:p>
      <w:pPr>
        <w:pStyle w:val="Heading2"/>
      </w:pPr>
      <w:r>
        <w:t>9. Handoff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/>
        </w:trPr>
        <w:tc>
          <w:tcPr>
            <w:tcW w:type="dxa" w:w="4751"/>
          </w:tcPr>
          <w:p>
            <w:r>
              <w:rPr>
                <w:rFonts w:ascii="Aptos" w:hAnsi="Aptos"/>
                <w:b/>
                <w:sz w:val="16"/>
              </w:rPr>
              <w:t>Artefatto</w:t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/>
                <w:sz w:val="16"/>
              </w:rPr>
              <w:t>Presente</w:t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/>
                <w:sz w:val="16"/>
              </w:rPr>
              <w:t>Hash o riferimento</w:t>
            </w:r>
          </w:p>
        </w:tc>
      </w:tr>
      <w:tr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  <w:t>spec Word</w:t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  <w:t>design e receipt</w:t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  <w:t>codice e test</w:t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  <w:t>baseline e incidenti</w:t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  <w:t>challenge e break report</w:t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  <w:t>post-mortem</w:t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4751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/>
    <w:p>
      <w:pPr>
        <w:pStyle w:val="ListBullet"/>
      </w:pPr>
      <w:r>
        <w:t>Rischi residui:</w:t>
      </w:r>
    </w:p>
    <w:p>
      <w:pPr>
        <w:pStyle w:val="ListBullet"/>
      </w:pPr>
      <w:r>
        <w:t>Decisioni ancora umane:</w:t>
      </w:r>
    </w:p>
    <w:p>
      <w:pPr>
        <w:pStyle w:val="ListBullet"/>
      </w:pPr>
      <w:r>
        <w:t>Stato finale del preflight:</w:t>
      </w:r>
    </w:p>
    <w:p>
      <w:pPr>
        <w:pStyle w:val="Heading2"/>
      </w:pPr>
      <w:r>
        <w:t>Nodo AI e osservazioni personali</w:t>
      </w:r>
    </w:p>
    <w:p>
      <w:r>
        <w:t>La giornata comprende teoria 10:00–13:00 e laboratorio 14:00–17:00, con pranzo 13:00–14:00. Pausa 15:14–15:24; baseline 15:24–15:56; reveal 1 15:56–16:08; reveal 2 16:08–16:20; challenge 16:20–16:45; post-mortem 16:45–16:55; margine fino alle 17:00.</w:t>
      </w:r>
    </w:p>
    <w:p>
      <w:r>
        <w:t>Durante la costruzione usa AI_START.md, AGENTS.md, brief del freeze e prompt del TODO scelto. Lavora un TODO alla volta. Mantieni personali previsione, scelta, interpretazione e approvazione.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6"/>
        <w:gridCol w:w="7126"/>
      </w:tblGrid>
      <w:tr>
        <w:trPr>
          <w:tblHeader/>
        </w:trPr>
        <w:tc>
          <w:tcPr>
            <w:tcW w:type="dxa" w:w="7126"/>
          </w:tcPr>
          <w:p>
            <w:r>
              <w:rPr>
                <w:rFonts w:ascii="Aptos" w:hAnsi="Aptos"/>
                <w:b/>
                <w:sz w:val="16"/>
              </w:rPr>
              <w:t>Osservazione individuale</w:t>
            </w:r>
          </w:p>
        </w:tc>
        <w:tc>
          <w:tcPr>
            <w:tcW w:type="dxa" w:w="7126"/>
          </w:tcPr>
          <w:p>
            <w:r>
              <w:rPr>
                <w:rFonts w:ascii="Aptos" w:hAnsi="Aptos"/>
                <w:b/>
                <w:sz w:val="16"/>
              </w:rPr>
              <w:t>Risposta del partecipante</w:t>
            </w:r>
          </w:p>
        </w:tc>
      </w:tr>
      <w:tr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  <w:t>Che cosa prevedo prima della sessione?</w:t>
            </w:r>
          </w:p>
        </w:tc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  <w:t>Run, spec_id e design hash</w:t>
            </w:r>
          </w:p>
        </w:tc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  <w:t>Modalità effettiva: live, manuale, replay o test</w:t>
            </w:r>
          </w:p>
        </w:tc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  <w:t>Prodotto, versione e modello dichiarato</w:t>
            </w:r>
          </w:p>
        </w:tc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  <w:t>Quale consultazione ha scelto il modello?</w:t>
            </w:r>
          </w:p>
        </w:tc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  <w:t>Quale risultato ne ha cambiato o confermato il seguito?</w:t>
            </w:r>
          </w:p>
        </w:tc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  <w:t>Quale conclusione verifico personalmente?</w:t>
            </w:r>
          </w:p>
        </w:tc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  <w:t>Dove si è fermato?</w:t>
            </w:r>
          </w:p>
        </w:tc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  <w:t>Fallback: motivo e revisione conservata</w:t>
            </w:r>
          </w:p>
        </w:tc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/>
    <w:p>
      <w:r>
        <w:t>Non far compilare queste risposte all'operatore. Conserva trace CLI e osservazione della sessione, con le loro diverse provenienze, insieme alla scheda agent/EVIDENZE_PARTECIPANTE.md.</w:t>
      </w:r>
    </w:p>
    <w:p>
      <w:pPr>
        <w:pStyle w:val="Heading2"/>
      </w:pPr>
      <w:r>
        <w:t>Prova personale della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6"/>
        <w:gridCol w:w="7126"/>
      </w:tblGrid>
      <w:tr>
        <w:trPr>
          <w:tblHeader/>
        </w:trPr>
        <w:tc>
          <w:tcPr>
            <w:tcW w:type="dxa" w:w="7126"/>
          </w:tcPr>
          <w:p>
            <w:r>
              <w:rPr>
                <w:rFonts w:ascii="Aptos" w:hAnsi="Aptos"/>
                <w:b/>
                <w:sz w:val="16"/>
              </w:rPr>
              <w:t>Evidenza</w:t>
            </w:r>
          </w:p>
        </w:tc>
        <w:tc>
          <w:tcPr>
            <w:tcW w:type="dxa" w:w="7126"/>
          </w:tcPr>
          <w:p>
            <w:r>
              <w:rPr>
                <w:rFonts w:ascii="Aptos" w:hAnsi="Aptos"/>
                <w:b/>
                <w:sz w:val="16"/>
              </w:rPr>
              <w:t>Riferimento o risultato</w:t>
            </w:r>
          </w:p>
        </w:tc>
      </w:tr>
      <w:tr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  <w:t>Input discriminante preparato in LCK2</w:t>
            </w:r>
          </w:p>
        </w:tc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  <w:t>Scelta congelata e risultato</w:t>
            </w:r>
          </w:p>
        </w:tc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  <w:t>Alternativa e risultato sullo stesso input</w:t>
            </w:r>
          </w:p>
        </w:tc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  <w:t>Hard stop invariati</w:t>
            </w:r>
          </w:p>
        </w:tc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  <w:t>Trace, spec_id e design hash</w:t>
            </w:r>
          </w:p>
        </w:tc>
        <w:tc>
          <w:tcPr>
            <w:tcW w:type="dxa" w:w="7126"/>
          </w:tcPr>
          <w:p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/>
    <w:p>
      <w:r>
        <w:t>Per unknown_strategy usa un input in cui UNKNOWN conti senza altri hard stop prevalenti. Due risultati uguali richiedono diagnosi; non cambiare il design del run per far tornare l'esito.</w:t>
      </w:r>
    </w:p>
    <w:p>
      <w:pPr>
        <w:pStyle w:val="Heading2"/>
      </w:pPr>
      <w:r>
        <w:t>Approfondimenti facoltativi</w:t>
      </w:r>
    </w:p>
    <w:p>
      <w:r>
        <w:t>coordination/README.md e mcp_lab/README.md restano disponibili fuori dai minuti obbligatori. Annota ciò che hai realmente svolto: nuova esecuzione, registrazione o sola lettura. Il replay non dimostra la capacità individuale di eseguire una chiamata o un handoff. Non inventare una trace per completare la consegna.</w:t>
      </w:r>
    </w:p>
    <w:p>
      <w:r>
        <w:t>La challenge usa uno store separato: python runner.py --workspace workspace/challenge_runs/break_my_spec continue e poi review --actor partecipante, dopo aver compilato risposta e decisioni nel relativo run.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020" w:right="794" w:bottom="96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Piano di formazione AI 2026 - INGV  |  dati sintetici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6B73"/>
        <w:sz w:val="16"/>
      </w:rPr>
      <w:t>MODULO 6  |  MERIDIANO WORKFLOW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446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4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123446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modulo_6_v9_workbook_partecipante</dc:title>
  <dc:subject/>
  <dc:creator>Piano di formazione AI 2026 - INGV</dc:creator>
  <cp:keywords/>
  <dc:description>generated by python-docx</dc:description>
  <cp:lastModifiedBy/>
  <cp:revision>1</cp:revision>
  <dcterms:created xsi:type="dcterms:W3CDTF">2026-07-27T00:00:00Z</dcterms:created>
  <dcterms:modified xsi:type="dcterms:W3CDTF">2026-07-27T00:00:00Z</dcterms:modified>
  <cp:category/>
</cp:coreProperties>
</file>