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47BFC" w14:textId="77777777" w:rsidR="00A91EB9" w:rsidRPr="00A91EB9" w:rsidRDefault="00A91EB9" w:rsidP="00A91EB9">
      <w:pPr>
        <w:rPr>
          <w:b/>
          <w:bCs/>
        </w:rPr>
      </w:pPr>
      <w:r w:rsidRPr="00A91EB9">
        <w:rPr>
          <w:b/>
          <w:bCs/>
        </w:rPr>
        <w:t>GUÍA DE DESPLIEGUE EN PRODUCCIÓN: HOMESI PLAYBOOK DESIGNER (V21)</w:t>
      </w:r>
    </w:p>
    <w:p w14:paraId="4D756E2E" w14:textId="77777777" w:rsidR="00A91EB9" w:rsidRPr="00A91EB9" w:rsidRDefault="00A91EB9" w:rsidP="00A91EB9">
      <w:r w:rsidRPr="00A91EB9">
        <w:rPr>
          <w:b/>
          <w:bCs/>
        </w:rPr>
        <w:t>Documento Clasificado:</w:t>
      </w:r>
      <w:r w:rsidRPr="00A91EB9">
        <w:t xml:space="preserve"> Estándar de Oro Definitivo (Master </w:t>
      </w:r>
      <w:proofErr w:type="spellStart"/>
      <w:r w:rsidRPr="00A91EB9">
        <w:t>Baseline</w:t>
      </w:r>
      <w:proofErr w:type="spellEnd"/>
      <w:r w:rsidRPr="00A91EB9">
        <w:t>)</w:t>
      </w:r>
    </w:p>
    <w:p w14:paraId="2D10A976" w14:textId="77777777" w:rsidR="00A91EB9" w:rsidRPr="00A91EB9" w:rsidRDefault="00A91EB9" w:rsidP="00A91EB9">
      <w:pPr>
        <w:rPr>
          <w:lang w:val="en-US"/>
        </w:rPr>
      </w:pPr>
      <w:r w:rsidRPr="00A91EB9">
        <w:rPr>
          <w:b/>
          <w:bCs/>
          <w:lang w:val="en-US"/>
        </w:rPr>
        <w:t>Versión de Referencia:</w:t>
      </w:r>
      <w:r w:rsidRPr="00A91EB9">
        <w:rPr>
          <w:lang w:val="en-US"/>
        </w:rPr>
        <w:t xml:space="preserve"> V21 (BPMN White Edition / Solid State / Read-Only Docs)</w:t>
      </w:r>
    </w:p>
    <w:p w14:paraId="7341EA08" w14:textId="77777777" w:rsidR="00A91EB9" w:rsidRPr="00A91EB9" w:rsidRDefault="00A91EB9" w:rsidP="00A91EB9">
      <w:r w:rsidRPr="00A91EB9">
        <w:rPr>
          <w:b/>
          <w:bCs/>
        </w:rPr>
        <w:t>Audiencia:</w:t>
      </w:r>
      <w:r w:rsidRPr="00A91EB9">
        <w:t xml:space="preserve"> Agente de Despliegue / Equipo de Ingeniería </w:t>
      </w:r>
      <w:proofErr w:type="spellStart"/>
      <w:r w:rsidRPr="00A91EB9">
        <w:t>Frontend</w:t>
      </w:r>
      <w:proofErr w:type="spellEnd"/>
    </w:p>
    <w:p w14:paraId="42BC30C3" w14:textId="77777777" w:rsidR="00A91EB9" w:rsidRPr="00A91EB9" w:rsidRDefault="00A91EB9" w:rsidP="00A91EB9">
      <w:pPr>
        <w:rPr>
          <w:b/>
          <w:bCs/>
        </w:rPr>
      </w:pPr>
      <w:r w:rsidRPr="00A91EB9">
        <w:rPr>
          <w:b/>
          <w:bCs/>
        </w:rPr>
        <w:t>1. CONTEXTO Y OBJETIVO DEL DESPLIEGUE</w:t>
      </w:r>
    </w:p>
    <w:p w14:paraId="48A78C6B" w14:textId="77777777" w:rsidR="00A91EB9" w:rsidRPr="00A91EB9" w:rsidRDefault="00A91EB9" w:rsidP="00A91EB9">
      <w:r w:rsidRPr="00A91EB9">
        <w:t xml:space="preserve">La </w:t>
      </w:r>
      <w:r w:rsidRPr="00A91EB9">
        <w:rPr>
          <w:b/>
          <w:bCs/>
        </w:rPr>
        <w:t>Versión 21</w:t>
      </w:r>
      <w:r w:rsidRPr="00A91EB9">
        <w:t xml:space="preserve"> del </w:t>
      </w:r>
      <w:proofErr w:type="spellStart"/>
      <w:r w:rsidRPr="00A91EB9">
        <w:t>Playbook</w:t>
      </w:r>
      <w:proofErr w:type="spellEnd"/>
      <w:r w:rsidRPr="00A91EB9">
        <w:t xml:space="preserve"> </w:t>
      </w:r>
      <w:proofErr w:type="spellStart"/>
      <w:r w:rsidRPr="00A91EB9">
        <w:t>Designer</w:t>
      </w:r>
      <w:proofErr w:type="spellEnd"/>
      <w:r w:rsidRPr="00A91EB9">
        <w:t xml:space="preserve"> es un componente de "Clase Mundial". Combina una interfaz de usuario premium, gobernanza estricta de arrastre (Drag &amp; Drop), inmutabilidad de datos en modo seguro y un visualizador de procesos nativo (Process Flow Inspector BPMN).</w:t>
      </w:r>
    </w:p>
    <w:p w14:paraId="5EC2CE12" w14:textId="77777777" w:rsidR="00A91EB9" w:rsidRPr="00A91EB9" w:rsidRDefault="00A91EB9" w:rsidP="00A91EB9">
      <w:r w:rsidRPr="00A91EB9">
        <w:rPr>
          <w:b/>
          <w:bCs/>
        </w:rPr>
        <w:t>El objetivo de este despliegue es FIDELIDAD ABSOLUTA.</w:t>
      </w:r>
      <w:r w:rsidRPr="00A91EB9">
        <w:t xml:space="preserve"> No se permite refactorizar estilos, normalizar tipografías mediante temas globales de la empresa, ni alterar la lógica de los estados </w:t>
      </w:r>
      <w:proofErr w:type="spellStart"/>
      <w:r w:rsidRPr="00A91EB9">
        <w:t>React</w:t>
      </w:r>
      <w:proofErr w:type="spellEnd"/>
      <w:r w:rsidRPr="00A91EB9">
        <w:t>.</w:t>
      </w:r>
    </w:p>
    <w:p w14:paraId="72686346" w14:textId="77777777" w:rsidR="00A91EB9" w:rsidRPr="00A91EB9" w:rsidRDefault="00A91EB9" w:rsidP="00A91EB9">
      <w:pPr>
        <w:rPr>
          <w:b/>
          <w:bCs/>
        </w:rPr>
      </w:pPr>
      <w:r w:rsidRPr="00A91EB9">
        <w:rPr>
          <w:b/>
          <w:bCs/>
        </w:rPr>
        <w:t>2. DEPENDENCIAS Y ENTORNO</w:t>
      </w:r>
    </w:p>
    <w:p w14:paraId="29B5735C" w14:textId="77777777" w:rsidR="00A91EB9" w:rsidRPr="00A91EB9" w:rsidRDefault="00A91EB9" w:rsidP="00A91EB9">
      <w:r w:rsidRPr="00A91EB9">
        <w:t>Asegúrese de que el entorno de producción cuenta con las siguientes dependencias antes de inyectar el componente:</w:t>
      </w:r>
    </w:p>
    <w:p w14:paraId="31175EDF" w14:textId="77777777" w:rsidR="00A91EB9" w:rsidRPr="00A91EB9" w:rsidRDefault="00A91EB9" w:rsidP="00A91EB9">
      <w:pPr>
        <w:numPr>
          <w:ilvl w:val="0"/>
          <w:numId w:val="1"/>
        </w:numPr>
      </w:pPr>
      <w:proofErr w:type="spellStart"/>
      <w:r w:rsidRPr="00A91EB9">
        <w:rPr>
          <w:b/>
          <w:bCs/>
        </w:rPr>
        <w:t>React</w:t>
      </w:r>
      <w:proofErr w:type="spellEnd"/>
      <w:r w:rsidRPr="00A91EB9">
        <w:rPr>
          <w:b/>
          <w:bCs/>
        </w:rPr>
        <w:t>:</w:t>
      </w:r>
      <w:r w:rsidRPr="00A91EB9">
        <w:t xml:space="preserve"> 17.0 o superior (Uso de </w:t>
      </w:r>
      <w:proofErr w:type="spellStart"/>
      <w:r w:rsidRPr="00A91EB9">
        <w:t>useState</w:t>
      </w:r>
      <w:proofErr w:type="spellEnd"/>
      <w:r w:rsidRPr="00A91EB9">
        <w:t xml:space="preserve">, </w:t>
      </w:r>
      <w:proofErr w:type="spellStart"/>
      <w:r w:rsidRPr="00A91EB9">
        <w:t>useRef</w:t>
      </w:r>
      <w:proofErr w:type="spellEnd"/>
      <w:r w:rsidRPr="00A91EB9">
        <w:t>).</w:t>
      </w:r>
    </w:p>
    <w:p w14:paraId="689F71AB" w14:textId="77777777" w:rsidR="00A91EB9" w:rsidRPr="00A91EB9" w:rsidRDefault="00A91EB9" w:rsidP="00A91EB9">
      <w:pPr>
        <w:numPr>
          <w:ilvl w:val="0"/>
          <w:numId w:val="1"/>
        </w:numPr>
      </w:pPr>
      <w:proofErr w:type="spellStart"/>
      <w:r w:rsidRPr="00A91EB9">
        <w:rPr>
          <w:b/>
          <w:bCs/>
        </w:rPr>
        <w:t>Tailwind</w:t>
      </w:r>
      <w:proofErr w:type="spellEnd"/>
      <w:r w:rsidRPr="00A91EB9">
        <w:rPr>
          <w:b/>
          <w:bCs/>
        </w:rPr>
        <w:t xml:space="preserve"> CSS:</w:t>
      </w:r>
      <w:r w:rsidRPr="00A91EB9">
        <w:t xml:space="preserve"> Configurado para soportar clases arbitrarias (ej. </w:t>
      </w:r>
      <w:proofErr w:type="spellStart"/>
      <w:r w:rsidRPr="00A91EB9">
        <w:t>text</w:t>
      </w:r>
      <w:proofErr w:type="spellEnd"/>
      <w:r w:rsidRPr="00A91EB9">
        <w:t>-[4px], bg-slate-50/20).</w:t>
      </w:r>
    </w:p>
    <w:p w14:paraId="47D89319" w14:textId="77777777" w:rsidR="00A91EB9" w:rsidRPr="00A91EB9" w:rsidRDefault="00A91EB9" w:rsidP="00A91EB9">
      <w:pPr>
        <w:numPr>
          <w:ilvl w:val="0"/>
          <w:numId w:val="1"/>
        </w:numPr>
      </w:pPr>
      <w:proofErr w:type="spellStart"/>
      <w:r w:rsidRPr="00A91EB9">
        <w:rPr>
          <w:b/>
          <w:bCs/>
        </w:rPr>
        <w:t>Icons</w:t>
      </w:r>
      <w:proofErr w:type="spellEnd"/>
      <w:r w:rsidRPr="00A91EB9">
        <w:rPr>
          <w:b/>
          <w:bCs/>
        </w:rPr>
        <w:t>:</w:t>
      </w:r>
      <w:r w:rsidRPr="00A91EB9">
        <w:t xml:space="preserve"> lucide-</w:t>
      </w:r>
      <w:proofErr w:type="spellStart"/>
      <w:r w:rsidRPr="00A91EB9">
        <w:t>react</w:t>
      </w:r>
      <w:proofErr w:type="spellEnd"/>
      <w:r w:rsidRPr="00A91EB9">
        <w:t xml:space="preserve"> (Requerido para renderizar toda la iconografía de la UI y el Inspector BPMN).</w:t>
      </w:r>
    </w:p>
    <w:p w14:paraId="5A900816" w14:textId="77777777" w:rsidR="00A91EB9" w:rsidRPr="00A91EB9" w:rsidRDefault="00A91EB9" w:rsidP="00A91EB9">
      <w:pPr>
        <w:rPr>
          <w:b/>
          <w:bCs/>
        </w:rPr>
      </w:pPr>
      <w:r w:rsidRPr="00A91EB9">
        <w:rPr>
          <w:b/>
          <w:bCs/>
        </w:rPr>
        <w:t>3. DIRECTIVAS ARQUITECTÓNICAS CRÍTICAS (NO NEGOCIABLES)</w:t>
      </w:r>
    </w:p>
    <w:p w14:paraId="6293244F" w14:textId="77777777" w:rsidR="00A91EB9" w:rsidRPr="00A91EB9" w:rsidRDefault="00A91EB9" w:rsidP="00A91EB9">
      <w:pPr>
        <w:rPr>
          <w:b/>
          <w:bCs/>
        </w:rPr>
      </w:pPr>
      <w:r w:rsidRPr="00A91EB9">
        <w:rPr>
          <w:b/>
          <w:bCs/>
        </w:rPr>
        <w:t xml:space="preserve">A. Protección de </w:t>
      </w:r>
      <w:proofErr w:type="spellStart"/>
      <w:r w:rsidRPr="00A91EB9">
        <w:rPr>
          <w:b/>
          <w:bCs/>
        </w:rPr>
        <w:t>Micro-tipografía</w:t>
      </w:r>
      <w:proofErr w:type="spellEnd"/>
      <w:r w:rsidRPr="00A91EB9">
        <w:rPr>
          <w:b/>
          <w:bCs/>
        </w:rPr>
        <w:t xml:space="preserve"> (CSS </w:t>
      </w:r>
      <w:proofErr w:type="spellStart"/>
      <w:r w:rsidRPr="00A91EB9">
        <w:rPr>
          <w:b/>
          <w:bCs/>
        </w:rPr>
        <w:t>Injection</w:t>
      </w:r>
      <w:proofErr w:type="spellEnd"/>
      <w:r w:rsidRPr="00A91EB9">
        <w:rPr>
          <w:b/>
          <w:bCs/>
        </w:rPr>
        <w:t>)</w:t>
      </w:r>
    </w:p>
    <w:p w14:paraId="41E4CF41" w14:textId="77777777" w:rsidR="00A91EB9" w:rsidRPr="00A91EB9" w:rsidRDefault="00A91EB9" w:rsidP="00A91EB9">
      <w:r w:rsidRPr="00A91EB9">
        <w:t xml:space="preserve">El código incluye una constante llamada </w:t>
      </w:r>
      <w:proofErr w:type="spellStart"/>
      <w:r w:rsidRPr="00A91EB9">
        <w:t>injectedStyles</w:t>
      </w:r>
      <w:proofErr w:type="spellEnd"/>
      <w:r w:rsidRPr="00A91EB9">
        <w:t>. Es mandatorio que este bloque &lt;</w:t>
      </w:r>
      <w:proofErr w:type="spellStart"/>
      <w:r w:rsidRPr="00A91EB9">
        <w:t>style</w:t>
      </w:r>
      <w:proofErr w:type="spellEnd"/>
      <w:r w:rsidRPr="00A91EB9">
        <w:t xml:space="preserve"> </w:t>
      </w:r>
      <w:proofErr w:type="spellStart"/>
      <w:r w:rsidRPr="00A91EB9">
        <w:t>dangerouslySetInnerHTML</w:t>
      </w:r>
      <w:proofErr w:type="spellEnd"/>
      <w:proofErr w:type="gramStart"/>
      <w:r w:rsidRPr="00A91EB9">
        <w:t>={{ _</w:t>
      </w:r>
      <w:proofErr w:type="gramEnd"/>
      <w:r w:rsidRPr="00A91EB9">
        <w:t>_</w:t>
      </w:r>
      <w:proofErr w:type="spellStart"/>
      <w:r w:rsidRPr="00A91EB9">
        <w:t>html</w:t>
      </w:r>
      <w:proofErr w:type="spellEnd"/>
      <w:r w:rsidRPr="00A91EB9">
        <w:t xml:space="preserve">: </w:t>
      </w:r>
      <w:proofErr w:type="spellStart"/>
      <w:proofErr w:type="gramStart"/>
      <w:r w:rsidRPr="00A91EB9">
        <w:t>injectedStyles</w:t>
      </w:r>
      <w:proofErr w:type="spellEnd"/>
      <w:r w:rsidRPr="00A91EB9">
        <w:t xml:space="preserve"> }</w:t>
      </w:r>
      <w:proofErr w:type="gramEnd"/>
      <w:r w:rsidRPr="00A91EB9">
        <w:t>} /&gt; se mantenga al inicio del contenedor principal.</w:t>
      </w:r>
    </w:p>
    <w:p w14:paraId="01EFC151" w14:textId="77777777" w:rsidR="00A91EB9" w:rsidRPr="00A91EB9" w:rsidRDefault="00A91EB9" w:rsidP="00A91EB9">
      <w:pPr>
        <w:numPr>
          <w:ilvl w:val="0"/>
          <w:numId w:val="2"/>
        </w:numPr>
      </w:pPr>
      <w:r w:rsidRPr="00A91EB9">
        <w:rPr>
          <w:b/>
          <w:bCs/>
        </w:rPr>
        <w:t>¿Por qué?</w:t>
      </w:r>
      <w:r w:rsidRPr="00A91EB9">
        <w:t xml:space="preserve"> Previene que los normalizadores CSS del entorno de producción (reset.css, base.css) sobrescriban las utilidades arbitrarias de </w:t>
      </w:r>
      <w:proofErr w:type="spellStart"/>
      <w:r w:rsidRPr="00A91EB9">
        <w:t>Tailwind</w:t>
      </w:r>
      <w:proofErr w:type="spellEnd"/>
      <w:r w:rsidRPr="00A91EB9">
        <w:t xml:space="preserve"> (ej. </w:t>
      </w:r>
      <w:proofErr w:type="spellStart"/>
      <w:r w:rsidRPr="00A91EB9">
        <w:t>text</w:t>
      </w:r>
      <w:proofErr w:type="spellEnd"/>
      <w:r w:rsidRPr="00A91EB9">
        <w:t xml:space="preserve">-[7px]) necesarias para el </w:t>
      </w:r>
      <w:proofErr w:type="spellStart"/>
      <w:r w:rsidRPr="00A91EB9">
        <w:t>grid</w:t>
      </w:r>
      <w:proofErr w:type="spellEnd"/>
      <w:r w:rsidRPr="00A91EB9">
        <w:t>.</w:t>
      </w:r>
    </w:p>
    <w:p w14:paraId="65D7E597" w14:textId="77777777" w:rsidR="00A91EB9" w:rsidRPr="00A91EB9" w:rsidRDefault="00A91EB9" w:rsidP="00A91EB9">
      <w:pPr>
        <w:rPr>
          <w:b/>
          <w:bCs/>
        </w:rPr>
      </w:pPr>
      <w:r w:rsidRPr="00A91EB9">
        <w:rPr>
          <w:b/>
          <w:bCs/>
        </w:rPr>
        <w:t>B. Modo Solo Lectura en Modales (Read-</w:t>
      </w:r>
      <w:proofErr w:type="spellStart"/>
      <w:r w:rsidRPr="00A91EB9">
        <w:rPr>
          <w:b/>
          <w:bCs/>
        </w:rPr>
        <w:t>Only</w:t>
      </w:r>
      <w:proofErr w:type="spellEnd"/>
      <w:r w:rsidRPr="00A91EB9">
        <w:rPr>
          <w:b/>
          <w:bCs/>
        </w:rPr>
        <w:t>)</w:t>
      </w:r>
    </w:p>
    <w:p w14:paraId="268FAF4C" w14:textId="77777777" w:rsidR="00A91EB9" w:rsidRPr="00A91EB9" w:rsidRDefault="00A91EB9" w:rsidP="00A91EB9">
      <w:r w:rsidRPr="00A91EB9">
        <w:t>Cuando una fila operativa está en estado guardado (</w:t>
      </w:r>
      <w:proofErr w:type="spellStart"/>
      <w:r w:rsidRPr="00A91EB9">
        <w:t>isLocked</w:t>
      </w:r>
      <w:proofErr w:type="spellEnd"/>
      <w:r w:rsidRPr="00A91EB9">
        <w:t>: true), la interfaz pasa a un modo estricto.</w:t>
      </w:r>
    </w:p>
    <w:p w14:paraId="7144AE21" w14:textId="77777777" w:rsidR="00A91EB9" w:rsidRPr="00A91EB9" w:rsidRDefault="00A91EB9" w:rsidP="00A91EB9">
      <w:pPr>
        <w:numPr>
          <w:ilvl w:val="0"/>
          <w:numId w:val="3"/>
        </w:numPr>
      </w:pPr>
      <w:r w:rsidRPr="00A91EB9">
        <w:rPr>
          <w:b/>
          <w:bCs/>
        </w:rPr>
        <w:t>Implementación Crítica:</w:t>
      </w:r>
      <w:r w:rsidRPr="00A91EB9">
        <w:t xml:space="preserve"> Los botones de "Describe..." deben pasar el </w:t>
      </w:r>
      <w:proofErr w:type="spellStart"/>
      <w:r w:rsidRPr="00A91EB9">
        <w:t>prop</w:t>
      </w:r>
      <w:proofErr w:type="spellEnd"/>
      <w:r w:rsidRPr="00A91EB9">
        <w:t xml:space="preserve"> </w:t>
      </w:r>
      <w:proofErr w:type="spellStart"/>
      <w:r w:rsidRPr="00A91EB9">
        <w:t>isReadOnly</w:t>
      </w:r>
      <w:proofErr w:type="spellEnd"/>
      <w:r w:rsidRPr="00A91EB9">
        <w:t>={</w:t>
      </w:r>
      <w:proofErr w:type="spellStart"/>
      <w:proofErr w:type="gramStart"/>
      <w:r w:rsidRPr="00A91EB9">
        <w:t>step.isLocked</w:t>
      </w:r>
      <w:proofErr w:type="spellEnd"/>
      <w:proofErr w:type="gramEnd"/>
      <w:r w:rsidRPr="00A91EB9">
        <w:t xml:space="preserve">} al componente </w:t>
      </w:r>
      <w:proofErr w:type="spellStart"/>
      <w:r w:rsidRPr="00A91EB9">
        <w:t>DescriptionModal</w:t>
      </w:r>
      <w:proofErr w:type="spellEnd"/>
      <w:r w:rsidRPr="00A91EB9">
        <w:t>. Si se rompe esta conexión, los usuarios podrán alterar descripciones de tareas auditadas y selladas.</w:t>
      </w:r>
    </w:p>
    <w:p w14:paraId="72D918AD" w14:textId="77777777" w:rsidR="00A91EB9" w:rsidRPr="00A91EB9" w:rsidRDefault="00A91EB9" w:rsidP="00A91EB9">
      <w:pPr>
        <w:rPr>
          <w:b/>
          <w:bCs/>
        </w:rPr>
      </w:pPr>
      <w:r w:rsidRPr="00A91EB9">
        <w:rPr>
          <w:b/>
          <w:bCs/>
        </w:rPr>
        <w:t xml:space="preserve">C. Aislamiento Atómico de </w:t>
      </w:r>
      <w:proofErr w:type="spellStart"/>
      <w:r w:rsidRPr="00A91EB9">
        <w:rPr>
          <w:b/>
          <w:bCs/>
        </w:rPr>
        <w:t>UIDs</w:t>
      </w:r>
      <w:proofErr w:type="spellEnd"/>
    </w:p>
    <w:p w14:paraId="0D94AC3F" w14:textId="77777777" w:rsidR="00A91EB9" w:rsidRPr="00A91EB9" w:rsidRDefault="00A91EB9" w:rsidP="00A91EB9">
      <w:r w:rsidRPr="00A91EB9">
        <w:lastRenderedPageBreak/>
        <w:t xml:space="preserve">La clonación de actividades desde la </w:t>
      </w:r>
      <w:proofErr w:type="spellStart"/>
      <w:r w:rsidRPr="00A91EB9">
        <w:rPr>
          <w:i/>
          <w:iCs/>
        </w:rPr>
        <w:t>Repeatable</w:t>
      </w:r>
      <w:proofErr w:type="spellEnd"/>
      <w:r w:rsidRPr="00A91EB9">
        <w:rPr>
          <w:i/>
          <w:iCs/>
        </w:rPr>
        <w:t xml:space="preserve"> Library</w:t>
      </w:r>
      <w:r w:rsidRPr="00A91EB9">
        <w:t xml:space="preserve"> o la </w:t>
      </w:r>
      <w:proofErr w:type="spellStart"/>
      <w:r w:rsidRPr="00A91EB9">
        <w:rPr>
          <w:i/>
          <w:iCs/>
        </w:rPr>
        <w:t>Activity</w:t>
      </w:r>
      <w:proofErr w:type="spellEnd"/>
      <w:r w:rsidRPr="00A91EB9">
        <w:rPr>
          <w:i/>
          <w:iCs/>
        </w:rPr>
        <w:t xml:space="preserve"> </w:t>
      </w:r>
      <w:proofErr w:type="spellStart"/>
      <w:r w:rsidRPr="00A91EB9">
        <w:rPr>
          <w:i/>
          <w:iCs/>
        </w:rPr>
        <w:t>Type</w:t>
      </w:r>
      <w:proofErr w:type="spellEnd"/>
      <w:r w:rsidRPr="00A91EB9">
        <w:rPr>
          <w:i/>
          <w:iCs/>
        </w:rPr>
        <w:t xml:space="preserve"> Library</w:t>
      </w:r>
      <w:r w:rsidRPr="00A91EB9">
        <w:t xml:space="preserve"> hacia el </w:t>
      </w:r>
      <w:proofErr w:type="spellStart"/>
      <w:r w:rsidRPr="00A91EB9">
        <w:t>canvas</w:t>
      </w:r>
      <w:proofErr w:type="spellEnd"/>
      <w:r w:rsidRPr="00A91EB9">
        <w:t xml:space="preserve"> </w:t>
      </w:r>
      <w:r w:rsidRPr="00A91EB9">
        <w:rPr>
          <w:b/>
          <w:bCs/>
        </w:rPr>
        <w:t>DEBE</w:t>
      </w:r>
      <w:r w:rsidRPr="00A91EB9">
        <w:t xml:space="preserve"> disparar la función </w:t>
      </w:r>
      <w:proofErr w:type="spellStart"/>
      <w:proofErr w:type="gramStart"/>
      <w:r w:rsidRPr="00A91EB9">
        <w:t>generateUID</w:t>
      </w:r>
      <w:proofErr w:type="spellEnd"/>
      <w:r w:rsidRPr="00A91EB9">
        <w:t>(</w:t>
      </w:r>
      <w:proofErr w:type="gramEnd"/>
      <w:r w:rsidRPr="00A91EB9">
        <w:t>).</w:t>
      </w:r>
    </w:p>
    <w:p w14:paraId="1BA0A90F" w14:textId="77777777" w:rsidR="00A91EB9" w:rsidRPr="00A91EB9" w:rsidRDefault="00A91EB9" w:rsidP="00A91EB9">
      <w:pPr>
        <w:numPr>
          <w:ilvl w:val="0"/>
          <w:numId w:val="4"/>
        </w:numPr>
      </w:pPr>
      <w:r w:rsidRPr="00A91EB9">
        <w:rPr>
          <w:b/>
          <w:bCs/>
        </w:rPr>
        <w:t>Implementación Crítica:</w:t>
      </w:r>
      <w:r w:rsidRPr="00A91EB9">
        <w:t xml:space="preserve"> Bajo ninguna circunstancia un nodo en el </w:t>
      </w:r>
      <w:proofErr w:type="spellStart"/>
      <w:r w:rsidRPr="00A91EB9">
        <w:t>canvas</w:t>
      </w:r>
      <w:proofErr w:type="spellEnd"/>
      <w:r w:rsidRPr="00A91EB9">
        <w:t xml:space="preserve"> principal debe compartir el mismo UID que su plantilla de origen en la librería.</w:t>
      </w:r>
    </w:p>
    <w:p w14:paraId="7D825274" w14:textId="77777777" w:rsidR="00A91EB9" w:rsidRPr="00A91EB9" w:rsidRDefault="00A91EB9" w:rsidP="00A91EB9">
      <w:pPr>
        <w:rPr>
          <w:b/>
          <w:bCs/>
          <w:lang w:val="en-US"/>
        </w:rPr>
      </w:pPr>
      <w:r w:rsidRPr="00A91EB9">
        <w:rPr>
          <w:b/>
          <w:bCs/>
          <w:lang w:val="en-US"/>
        </w:rPr>
        <w:t>D. Process Flow Inspector (Cero Scroll)</w:t>
      </w:r>
    </w:p>
    <w:p w14:paraId="0BA21A37" w14:textId="77777777" w:rsidR="00A91EB9" w:rsidRPr="00A91EB9" w:rsidRDefault="00A91EB9" w:rsidP="00A91EB9">
      <w:r w:rsidRPr="00A91EB9">
        <w:t xml:space="preserve">El modal </w:t>
      </w:r>
      <w:proofErr w:type="spellStart"/>
      <w:r w:rsidRPr="00A91EB9">
        <w:t>FlowInspectorBPMN</w:t>
      </w:r>
      <w:proofErr w:type="spellEnd"/>
      <w:r w:rsidRPr="00A91EB9">
        <w:t xml:space="preserve"> está diseñado matemáticamente para encajar en el </w:t>
      </w:r>
      <w:proofErr w:type="spellStart"/>
      <w:r w:rsidRPr="00A91EB9">
        <w:t>viewport</w:t>
      </w:r>
      <w:proofErr w:type="spellEnd"/>
      <w:r w:rsidRPr="00A91EB9">
        <w:t xml:space="preserve"> sin usar </w:t>
      </w:r>
      <w:proofErr w:type="spellStart"/>
      <w:r w:rsidRPr="00A91EB9">
        <w:t>scrollbars</w:t>
      </w:r>
      <w:proofErr w:type="spellEnd"/>
      <w:r w:rsidRPr="00A91EB9">
        <w:t xml:space="preserve"> verticales.</w:t>
      </w:r>
    </w:p>
    <w:p w14:paraId="64D45D03" w14:textId="77777777" w:rsidR="00A91EB9" w:rsidRPr="00A91EB9" w:rsidRDefault="00A91EB9" w:rsidP="00A91EB9">
      <w:pPr>
        <w:numPr>
          <w:ilvl w:val="0"/>
          <w:numId w:val="5"/>
        </w:numPr>
      </w:pPr>
      <w:r w:rsidRPr="00A91EB9">
        <w:rPr>
          <w:b/>
          <w:bCs/>
        </w:rPr>
        <w:t>Implementación Crítica:</w:t>
      </w:r>
      <w:r w:rsidRPr="00A91EB9">
        <w:t xml:space="preserve"> Mantenga intactas las clases de escalamiento responsivo </w:t>
      </w:r>
      <w:proofErr w:type="spellStart"/>
      <w:r w:rsidRPr="00A91EB9">
        <w:t>scale</w:t>
      </w:r>
      <w:proofErr w:type="spellEnd"/>
      <w:proofErr w:type="gramStart"/>
      <w:r w:rsidRPr="00A91EB9">
        <w:t>-[</w:t>
      </w:r>
      <w:proofErr w:type="gramEnd"/>
      <w:r w:rsidRPr="00A91EB9">
        <w:t xml:space="preserve">0.85] </w:t>
      </w:r>
      <w:proofErr w:type="gramStart"/>
      <w:r w:rsidRPr="00A91EB9">
        <w:t>lg:scale</w:t>
      </w:r>
      <w:proofErr w:type="gramEnd"/>
      <w:r w:rsidRPr="00A91EB9">
        <w:t>-95 en el contenedor principal del lienzo.</w:t>
      </w:r>
    </w:p>
    <w:p w14:paraId="42011C4C" w14:textId="77777777" w:rsidR="00A91EB9" w:rsidRPr="00A91EB9" w:rsidRDefault="00A91EB9" w:rsidP="00A91EB9">
      <w:pPr>
        <w:rPr>
          <w:b/>
          <w:bCs/>
        </w:rPr>
      </w:pPr>
      <w:r w:rsidRPr="00A91EB9">
        <w:rPr>
          <w:b/>
          <w:bCs/>
        </w:rPr>
        <w:t>4. MANIFIESTO DE FIDELIDAD ATÓMICA (MATRIZ QA)</w:t>
      </w:r>
    </w:p>
    <w:p w14:paraId="3FA77224" w14:textId="77777777" w:rsidR="00A91EB9" w:rsidRPr="00A91EB9" w:rsidRDefault="00A91EB9" w:rsidP="00A91EB9">
      <w:r w:rsidRPr="00A91EB9">
        <w:t>El agente de QA o el desarrollador a cargo debe verificar esta tabla en producción. Un solo "NO" significa que el despliegue ha fallado.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7"/>
        <w:gridCol w:w="4411"/>
        <w:gridCol w:w="2730"/>
      </w:tblGrid>
      <w:tr w:rsidR="00A91EB9" w:rsidRPr="00A91EB9" w14:paraId="243041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2A373" w14:textId="77777777" w:rsidR="00A91EB9" w:rsidRPr="00A91EB9" w:rsidRDefault="00A91EB9" w:rsidP="00A91EB9">
            <w:pPr>
              <w:rPr>
                <w:b/>
                <w:bCs/>
              </w:rPr>
            </w:pPr>
            <w:r w:rsidRPr="00A91EB9">
              <w:rPr>
                <w:b/>
                <w:bCs/>
              </w:rPr>
              <w:t>Regla Técnica Estricta</w:t>
            </w:r>
          </w:p>
        </w:tc>
        <w:tc>
          <w:tcPr>
            <w:tcW w:w="0" w:type="auto"/>
            <w:vAlign w:val="center"/>
            <w:hideMark/>
          </w:tcPr>
          <w:p w14:paraId="4CD53A7C" w14:textId="77777777" w:rsidR="00A91EB9" w:rsidRPr="00A91EB9" w:rsidRDefault="00A91EB9" w:rsidP="00A91EB9">
            <w:pPr>
              <w:rPr>
                <w:b/>
                <w:bCs/>
              </w:rPr>
            </w:pPr>
            <w:r w:rsidRPr="00A91EB9">
              <w:rPr>
                <w:b/>
                <w:bCs/>
              </w:rPr>
              <w:t>Criterio de Éxito (SI)</w:t>
            </w:r>
          </w:p>
        </w:tc>
        <w:tc>
          <w:tcPr>
            <w:tcW w:w="0" w:type="auto"/>
            <w:vAlign w:val="center"/>
            <w:hideMark/>
          </w:tcPr>
          <w:p w14:paraId="2B317A5E" w14:textId="77777777" w:rsidR="00A91EB9" w:rsidRPr="00A91EB9" w:rsidRDefault="00A91EB9" w:rsidP="00A91EB9">
            <w:pPr>
              <w:rPr>
                <w:b/>
                <w:bCs/>
              </w:rPr>
            </w:pPr>
            <w:r w:rsidRPr="00A91EB9">
              <w:rPr>
                <w:b/>
                <w:bCs/>
              </w:rPr>
              <w:t>Falla Crítica (NO)</w:t>
            </w:r>
          </w:p>
        </w:tc>
      </w:tr>
      <w:tr w:rsidR="00A91EB9" w:rsidRPr="00A91EB9" w14:paraId="57603E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9599D" w14:textId="77777777" w:rsidR="00A91EB9" w:rsidRPr="00A91EB9" w:rsidRDefault="00A91EB9" w:rsidP="00A91EB9">
            <w:r w:rsidRPr="00A91EB9">
              <w:rPr>
                <w:b/>
                <w:bCs/>
              </w:rPr>
              <w:t xml:space="preserve">Alineamiento de </w:t>
            </w:r>
            <w:proofErr w:type="spellStart"/>
            <w:r w:rsidRPr="00A91EB9">
              <w:rPr>
                <w:b/>
                <w:bCs/>
              </w:rPr>
              <w:t>Grid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FFD665" w14:textId="77777777" w:rsidR="00A91EB9" w:rsidRPr="00A91EB9" w:rsidRDefault="00A91EB9" w:rsidP="00A91EB9">
            <w:r w:rsidRPr="00A91EB9">
              <w:t>Títulos de columnas Top-</w:t>
            </w:r>
            <w:proofErr w:type="spellStart"/>
            <w:r w:rsidRPr="00A91EB9">
              <w:t>Aligned</w:t>
            </w:r>
            <w:proofErr w:type="spellEnd"/>
            <w:r w:rsidRPr="00A91EB9">
              <w:t>. Iconos de documento (Describe...) Bottom-</w:t>
            </w:r>
            <w:proofErr w:type="spellStart"/>
            <w:r w:rsidRPr="00A91EB9">
              <w:t>Aligned</w:t>
            </w:r>
            <w:proofErr w:type="spellEnd"/>
            <w:r w:rsidRPr="00A91EB9">
              <w:t xml:space="preserve"> en todas las columnas.</w:t>
            </w:r>
          </w:p>
        </w:tc>
        <w:tc>
          <w:tcPr>
            <w:tcW w:w="0" w:type="auto"/>
            <w:vAlign w:val="center"/>
            <w:hideMark/>
          </w:tcPr>
          <w:p w14:paraId="63D0ABEB" w14:textId="77777777" w:rsidR="00A91EB9" w:rsidRPr="00A91EB9" w:rsidRDefault="00A91EB9" w:rsidP="00A91EB9">
            <w:r w:rsidRPr="00A91EB9">
              <w:t>Botones de documento desalineados horizontalmente.</w:t>
            </w:r>
          </w:p>
        </w:tc>
      </w:tr>
      <w:tr w:rsidR="00A91EB9" w:rsidRPr="00A91EB9" w14:paraId="391F8E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2C0FA" w14:textId="77777777" w:rsidR="00A91EB9" w:rsidRPr="00A91EB9" w:rsidRDefault="00A91EB9" w:rsidP="00A91EB9">
            <w:r w:rsidRPr="00A91EB9">
              <w:rPr>
                <w:b/>
                <w:bCs/>
              </w:rPr>
              <w:t>Colores de Actividad</w:t>
            </w:r>
          </w:p>
        </w:tc>
        <w:tc>
          <w:tcPr>
            <w:tcW w:w="0" w:type="auto"/>
            <w:vAlign w:val="center"/>
            <w:hideMark/>
          </w:tcPr>
          <w:p w14:paraId="75F208B7" w14:textId="77777777" w:rsidR="00A91EB9" w:rsidRPr="00A91EB9" w:rsidRDefault="00A91EB9" w:rsidP="00A91EB9">
            <w:r w:rsidRPr="00A91EB9">
              <w:t xml:space="preserve">Modo Edit: Caja Negra + Texto Negro. Modo </w:t>
            </w:r>
            <w:proofErr w:type="spellStart"/>
            <w:r w:rsidRPr="00A91EB9">
              <w:t>Saved</w:t>
            </w:r>
            <w:proofErr w:type="spellEnd"/>
            <w:r w:rsidRPr="00A91EB9">
              <w:t>: Caja Gris + Texto Amarillo Vibrante (amber-600).</w:t>
            </w:r>
          </w:p>
        </w:tc>
        <w:tc>
          <w:tcPr>
            <w:tcW w:w="0" w:type="auto"/>
            <w:vAlign w:val="center"/>
            <w:hideMark/>
          </w:tcPr>
          <w:p w14:paraId="614542C6" w14:textId="77777777" w:rsidR="00A91EB9" w:rsidRPr="00A91EB9" w:rsidRDefault="00A91EB9" w:rsidP="00A91EB9">
            <w:r w:rsidRPr="00A91EB9">
              <w:t xml:space="preserve">No hay </w:t>
            </w:r>
            <w:proofErr w:type="spellStart"/>
            <w:r w:rsidRPr="00A91EB9">
              <w:t>feedback</w:t>
            </w:r>
            <w:proofErr w:type="spellEnd"/>
            <w:r w:rsidRPr="00A91EB9">
              <w:t xml:space="preserve"> visual de color al guardar la línea.</w:t>
            </w:r>
          </w:p>
        </w:tc>
      </w:tr>
      <w:tr w:rsidR="00A91EB9" w:rsidRPr="00A91EB9" w14:paraId="3B3568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D6169" w14:textId="77777777" w:rsidR="00A91EB9" w:rsidRPr="00A91EB9" w:rsidRDefault="00A91EB9" w:rsidP="00A91EB9">
            <w:r w:rsidRPr="00A91EB9">
              <w:rPr>
                <w:b/>
                <w:bCs/>
              </w:rPr>
              <w:t>Bloqueo D&amp;D</w:t>
            </w:r>
          </w:p>
        </w:tc>
        <w:tc>
          <w:tcPr>
            <w:tcW w:w="0" w:type="auto"/>
            <w:vAlign w:val="center"/>
            <w:hideMark/>
          </w:tcPr>
          <w:p w14:paraId="52AEBA8E" w14:textId="77777777" w:rsidR="00A91EB9" w:rsidRPr="00A91EB9" w:rsidRDefault="00A91EB9" w:rsidP="00A91EB9">
            <w:r w:rsidRPr="00A91EB9">
              <w:t>Línea Guardada (</w:t>
            </w:r>
            <w:proofErr w:type="spellStart"/>
            <w:r w:rsidRPr="00A91EB9">
              <w:t>isLocked</w:t>
            </w:r>
            <w:proofErr w:type="spellEnd"/>
            <w:r w:rsidRPr="00A91EB9">
              <w:t>) desactiva sus zonas Drop y no se puede arrastrar.</w:t>
            </w:r>
          </w:p>
        </w:tc>
        <w:tc>
          <w:tcPr>
            <w:tcW w:w="0" w:type="auto"/>
            <w:vAlign w:val="center"/>
            <w:hideMark/>
          </w:tcPr>
          <w:p w14:paraId="1437C962" w14:textId="77777777" w:rsidR="00A91EB9" w:rsidRPr="00A91EB9" w:rsidRDefault="00A91EB9" w:rsidP="00A91EB9">
            <w:r w:rsidRPr="00A91EB9">
              <w:t>Líneas guardadas aceptan arrastre de nuevos roles.</w:t>
            </w:r>
          </w:p>
        </w:tc>
      </w:tr>
      <w:tr w:rsidR="00A91EB9" w:rsidRPr="00A91EB9" w14:paraId="7AD1B0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2186C" w14:textId="77777777" w:rsidR="00A91EB9" w:rsidRPr="00A91EB9" w:rsidRDefault="00A91EB9" w:rsidP="00A91EB9">
            <w:r w:rsidRPr="00A91EB9">
              <w:rPr>
                <w:b/>
                <w:bCs/>
              </w:rPr>
              <w:t>Inspector BPMN (Diseño)</w:t>
            </w:r>
          </w:p>
        </w:tc>
        <w:tc>
          <w:tcPr>
            <w:tcW w:w="0" w:type="auto"/>
            <w:vAlign w:val="center"/>
            <w:hideMark/>
          </w:tcPr>
          <w:p w14:paraId="049FB025" w14:textId="77777777" w:rsidR="00A91EB9" w:rsidRPr="00A91EB9" w:rsidRDefault="00A91EB9" w:rsidP="00A91EB9">
            <w:r w:rsidRPr="00A91EB9">
              <w:t>Fondo Blanco. Nodos sólidos secuenciales: Violeta -&gt; Índigo -&gt; Azul -&gt; Cian -&gt; Verde.</w:t>
            </w:r>
          </w:p>
        </w:tc>
        <w:tc>
          <w:tcPr>
            <w:tcW w:w="0" w:type="auto"/>
            <w:vAlign w:val="center"/>
            <w:hideMark/>
          </w:tcPr>
          <w:p w14:paraId="7D3524CC" w14:textId="77777777" w:rsidR="00A91EB9" w:rsidRPr="00A91EB9" w:rsidRDefault="00A91EB9" w:rsidP="00A91EB9">
            <w:r w:rsidRPr="00A91EB9">
              <w:t>Colores aleatorios, transparentes o fondo oscuro.</w:t>
            </w:r>
          </w:p>
        </w:tc>
      </w:tr>
      <w:tr w:rsidR="00A91EB9" w:rsidRPr="00A91EB9" w14:paraId="286C6A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D0B38" w14:textId="77777777" w:rsidR="00A91EB9" w:rsidRPr="00A91EB9" w:rsidRDefault="00A91EB9" w:rsidP="00A91EB9">
            <w:r w:rsidRPr="00A91EB9">
              <w:rPr>
                <w:b/>
                <w:bCs/>
              </w:rPr>
              <w:t>Inspector BPMN (Tándem)</w:t>
            </w:r>
          </w:p>
        </w:tc>
        <w:tc>
          <w:tcPr>
            <w:tcW w:w="0" w:type="auto"/>
            <w:vAlign w:val="center"/>
            <w:hideMark/>
          </w:tcPr>
          <w:p w14:paraId="475452C3" w14:textId="77777777" w:rsidR="00A91EB9" w:rsidRPr="00A91EB9" w:rsidRDefault="00A91EB9" w:rsidP="00A91EB9">
            <w:r w:rsidRPr="00A91EB9">
              <w:t>Hay una línea de dependencia (punteada/</w:t>
            </w:r>
            <w:proofErr w:type="spellStart"/>
            <w:r w:rsidRPr="00A91EB9">
              <w:t>dashed</w:t>
            </w:r>
            <w:proofErr w:type="spellEnd"/>
            <w:r w:rsidRPr="00A91EB9">
              <w:t xml:space="preserve">) bajando al nodo de la </w:t>
            </w:r>
            <w:proofErr w:type="spellStart"/>
            <w:r w:rsidRPr="00A91EB9">
              <w:t>contra-acción</w:t>
            </w:r>
            <w:proofErr w:type="spellEnd"/>
            <w:r w:rsidRPr="00A91EB9">
              <w:t>.</w:t>
            </w:r>
          </w:p>
        </w:tc>
        <w:tc>
          <w:tcPr>
            <w:tcW w:w="0" w:type="auto"/>
            <w:vAlign w:val="center"/>
            <w:hideMark/>
          </w:tcPr>
          <w:p w14:paraId="08F7E081" w14:textId="77777777" w:rsidR="00A91EB9" w:rsidRPr="00A91EB9" w:rsidRDefault="00A91EB9" w:rsidP="00A91EB9">
            <w:r w:rsidRPr="00A91EB9">
              <w:t>Nodo de contingencia desconectado.</w:t>
            </w:r>
          </w:p>
        </w:tc>
      </w:tr>
      <w:tr w:rsidR="00A91EB9" w:rsidRPr="00A91EB9" w14:paraId="49865E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65FEA" w14:textId="77777777" w:rsidR="00A91EB9" w:rsidRPr="00A91EB9" w:rsidRDefault="00A91EB9" w:rsidP="00A91EB9">
            <w:r w:rsidRPr="00A91EB9">
              <w:rPr>
                <w:b/>
                <w:bCs/>
              </w:rPr>
              <w:t>Read-</w:t>
            </w:r>
            <w:proofErr w:type="spellStart"/>
            <w:r w:rsidRPr="00A91EB9">
              <w:rPr>
                <w:b/>
                <w:bCs/>
              </w:rPr>
              <w:t>Only</w:t>
            </w:r>
            <w:proofErr w:type="spellEnd"/>
            <w:r w:rsidRPr="00A91EB9">
              <w:rPr>
                <w:b/>
                <w:bCs/>
              </w:rPr>
              <w:t xml:space="preserve"> </w:t>
            </w:r>
            <w:proofErr w:type="spellStart"/>
            <w:r w:rsidRPr="00A91EB9">
              <w:rPr>
                <w:b/>
                <w:bCs/>
              </w:rPr>
              <w:t>Descs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0A7557" w14:textId="77777777" w:rsidR="00A91EB9" w:rsidRPr="00A91EB9" w:rsidRDefault="00A91EB9" w:rsidP="00A91EB9">
            <w:r w:rsidRPr="00A91EB9">
              <w:t>Abrir Describe Delivery en línea guardada bloquea el input y oculta botón Guardar.</w:t>
            </w:r>
          </w:p>
        </w:tc>
        <w:tc>
          <w:tcPr>
            <w:tcW w:w="0" w:type="auto"/>
            <w:vAlign w:val="center"/>
            <w:hideMark/>
          </w:tcPr>
          <w:p w14:paraId="3B446292" w14:textId="77777777" w:rsidR="00A91EB9" w:rsidRPr="00A91EB9" w:rsidRDefault="00A91EB9" w:rsidP="00A91EB9">
            <w:r w:rsidRPr="00A91EB9">
              <w:t>Permite escribir texto nuevo en líneas selladas.</w:t>
            </w:r>
          </w:p>
        </w:tc>
      </w:tr>
    </w:tbl>
    <w:p w14:paraId="42DD3D1D" w14:textId="77777777" w:rsidR="00A91EB9" w:rsidRPr="00A91EB9" w:rsidRDefault="00A91EB9" w:rsidP="00A91EB9">
      <w:pPr>
        <w:rPr>
          <w:b/>
          <w:bCs/>
        </w:rPr>
      </w:pPr>
      <w:r w:rsidRPr="00A91EB9">
        <w:rPr>
          <w:b/>
          <w:bCs/>
        </w:rPr>
        <w:t>5. PROTOCOLO DE VALIDACIÓN EN PRODUCCIÓN (SMOKE TESTS)</w:t>
      </w:r>
    </w:p>
    <w:p w14:paraId="3C7E6CC2" w14:textId="77777777" w:rsidR="00A91EB9" w:rsidRPr="00A91EB9" w:rsidRDefault="00A91EB9" w:rsidP="00A91EB9">
      <w:r w:rsidRPr="00A91EB9">
        <w:t>Una vez desplegado el componente, ejecute exactamente estos 5 pasos en el entorno en vivo:</w:t>
      </w:r>
    </w:p>
    <w:p w14:paraId="591F258B" w14:textId="77777777" w:rsidR="00A91EB9" w:rsidRPr="00A91EB9" w:rsidRDefault="00A91EB9" w:rsidP="00A91EB9">
      <w:pPr>
        <w:numPr>
          <w:ilvl w:val="0"/>
          <w:numId w:val="6"/>
        </w:numPr>
      </w:pPr>
      <w:r w:rsidRPr="00A91EB9">
        <w:rPr>
          <w:b/>
          <w:bCs/>
        </w:rPr>
        <w:t>Test de Reemplazo (</w:t>
      </w:r>
      <w:proofErr w:type="spellStart"/>
      <w:r w:rsidRPr="00A91EB9">
        <w:rPr>
          <w:b/>
          <w:bCs/>
        </w:rPr>
        <w:t>Stakeholder</w:t>
      </w:r>
      <w:proofErr w:type="spellEnd"/>
      <w:r w:rsidRPr="00A91EB9">
        <w:rPr>
          <w:b/>
          <w:bCs/>
        </w:rPr>
        <w:t>):</w:t>
      </w:r>
      <w:r w:rsidRPr="00A91EB9">
        <w:t xml:space="preserve"> Arrastre un "Realtor" a la caja de STAKEHOLDER. Luego arrastre "Client". </w:t>
      </w:r>
      <w:r w:rsidRPr="00A91EB9">
        <w:rPr>
          <w:i/>
          <w:iCs/>
        </w:rPr>
        <w:t>PASA SI:</w:t>
      </w:r>
      <w:r w:rsidRPr="00A91EB9">
        <w:t xml:space="preserve"> "Client" reemplaza a "Realtor" sin acumularse.</w:t>
      </w:r>
    </w:p>
    <w:p w14:paraId="1AF021E3" w14:textId="77777777" w:rsidR="00A91EB9" w:rsidRPr="00A91EB9" w:rsidRDefault="00A91EB9" w:rsidP="00A91EB9">
      <w:pPr>
        <w:numPr>
          <w:ilvl w:val="0"/>
          <w:numId w:val="6"/>
        </w:numPr>
      </w:pPr>
      <w:r w:rsidRPr="00A91EB9">
        <w:rPr>
          <w:b/>
          <w:bCs/>
        </w:rPr>
        <w:lastRenderedPageBreak/>
        <w:t>Test de Acumulación (</w:t>
      </w:r>
      <w:proofErr w:type="spellStart"/>
      <w:r w:rsidRPr="00A91EB9">
        <w:rPr>
          <w:b/>
          <w:bCs/>
        </w:rPr>
        <w:t>Owners</w:t>
      </w:r>
      <w:proofErr w:type="spellEnd"/>
      <w:r w:rsidRPr="00A91EB9">
        <w:rPr>
          <w:b/>
          <w:bCs/>
        </w:rPr>
        <w:t>):</w:t>
      </w:r>
      <w:r w:rsidRPr="00A91EB9">
        <w:t xml:space="preserve"> Arrastre "Sales Manager" y "</w:t>
      </w:r>
      <w:proofErr w:type="spellStart"/>
      <w:r w:rsidRPr="00A91EB9">
        <w:t>Compliance</w:t>
      </w:r>
      <w:proofErr w:type="spellEnd"/>
      <w:r w:rsidRPr="00A91EB9">
        <w:t xml:space="preserve"> Officer" a RESPONSIBLES. </w:t>
      </w:r>
      <w:r w:rsidRPr="00A91EB9">
        <w:rPr>
          <w:i/>
          <w:iCs/>
        </w:rPr>
        <w:t>PASA SI:</w:t>
      </w:r>
      <w:r w:rsidRPr="00A91EB9">
        <w:t xml:space="preserve"> Ambos roles coexisten en la caja con su botón "X" para eliminarlos.</w:t>
      </w:r>
    </w:p>
    <w:p w14:paraId="0950B385" w14:textId="77777777" w:rsidR="00A91EB9" w:rsidRPr="00A91EB9" w:rsidRDefault="00A91EB9" w:rsidP="00A91EB9">
      <w:pPr>
        <w:numPr>
          <w:ilvl w:val="0"/>
          <w:numId w:val="6"/>
        </w:numPr>
      </w:pPr>
      <w:r w:rsidRPr="00A91EB9">
        <w:rPr>
          <w:b/>
          <w:bCs/>
        </w:rPr>
        <w:t>Test de Bloqueo Documental:</w:t>
      </w:r>
      <w:r w:rsidRPr="00A91EB9">
        <w:t xml:space="preserve"> Haga clic en el disquete para guardar una actividad. Luego haga clic en "Describe </w:t>
      </w:r>
      <w:proofErr w:type="spellStart"/>
      <w:r w:rsidRPr="00A91EB9">
        <w:t>Delivery</w:t>
      </w:r>
      <w:proofErr w:type="spellEnd"/>
      <w:r w:rsidRPr="00A91EB9">
        <w:t xml:space="preserve">". </w:t>
      </w:r>
      <w:r w:rsidRPr="00A91EB9">
        <w:rPr>
          <w:i/>
          <w:iCs/>
        </w:rPr>
        <w:t>PASA SI:</w:t>
      </w:r>
      <w:r w:rsidRPr="00A91EB9">
        <w:t xml:space="preserve"> El área de texto está grisácea (opacity-60), el cursor muestra bloqueo y solo existe el botón "CLOSE".</w:t>
      </w:r>
    </w:p>
    <w:p w14:paraId="7803B5AD" w14:textId="77777777" w:rsidR="00A91EB9" w:rsidRPr="00A91EB9" w:rsidRDefault="00A91EB9" w:rsidP="00A91EB9">
      <w:pPr>
        <w:numPr>
          <w:ilvl w:val="0"/>
          <w:numId w:val="6"/>
        </w:numPr>
      </w:pPr>
      <w:r w:rsidRPr="00A91EB9">
        <w:rPr>
          <w:b/>
          <w:bCs/>
        </w:rPr>
        <w:t>Test de Inspector BPMN:</w:t>
      </w:r>
      <w:r w:rsidRPr="00A91EB9">
        <w:t xml:space="preserve"> En una línea guardada, haga clic en el icono del OJO superior derecho. </w:t>
      </w:r>
      <w:r w:rsidRPr="00A91EB9">
        <w:rPr>
          <w:i/>
          <w:iCs/>
        </w:rPr>
        <w:t>PASA SI:</w:t>
      </w:r>
      <w:r w:rsidRPr="00A91EB9">
        <w:t xml:space="preserve"> Abre una pantalla blanca con el flujo de proceso a pantalla completa. Haga clic en el bloque azul (DATA DELIVERABLE). </w:t>
      </w:r>
      <w:r w:rsidRPr="00A91EB9">
        <w:rPr>
          <w:i/>
          <w:iCs/>
        </w:rPr>
        <w:t>PASA SI:</w:t>
      </w:r>
      <w:r w:rsidRPr="00A91EB9">
        <w:t xml:space="preserve"> Se despliega el texto de descripción sin romper el </w:t>
      </w:r>
      <w:proofErr w:type="spellStart"/>
      <w:r w:rsidRPr="00A91EB9">
        <w:t>layout</w:t>
      </w:r>
      <w:proofErr w:type="spellEnd"/>
      <w:r w:rsidRPr="00A91EB9">
        <w:t xml:space="preserve"> y sin generar barra de </w:t>
      </w:r>
      <w:proofErr w:type="spellStart"/>
      <w:r w:rsidRPr="00A91EB9">
        <w:t>scroll</w:t>
      </w:r>
      <w:proofErr w:type="spellEnd"/>
      <w:r w:rsidRPr="00A91EB9">
        <w:t xml:space="preserve"> vertical.</w:t>
      </w:r>
    </w:p>
    <w:p w14:paraId="415DAF2D" w14:textId="77777777" w:rsidR="00A91EB9" w:rsidRPr="00A91EB9" w:rsidRDefault="00A91EB9" w:rsidP="00A91EB9">
      <w:pPr>
        <w:numPr>
          <w:ilvl w:val="0"/>
          <w:numId w:val="6"/>
        </w:numPr>
      </w:pPr>
      <w:r w:rsidRPr="00A91EB9">
        <w:rPr>
          <w:b/>
          <w:bCs/>
        </w:rPr>
        <w:t>Test de Aislamiento:</w:t>
      </w:r>
      <w:r w:rsidRPr="00A91EB9">
        <w:t xml:space="preserve"> Marque una actividad guardada como REPEATABLE (Check azul). Arrástrela desde la barra lateral derecha hacia la actividad principal en el </w:t>
      </w:r>
      <w:proofErr w:type="spellStart"/>
      <w:r w:rsidRPr="00A91EB9">
        <w:t>canvas</w:t>
      </w:r>
      <w:proofErr w:type="spellEnd"/>
      <w:r w:rsidRPr="00A91EB9">
        <w:t xml:space="preserve">. Acepte la advertencia de reemplazo. </w:t>
      </w:r>
      <w:r w:rsidRPr="00A91EB9">
        <w:rPr>
          <w:i/>
          <w:iCs/>
        </w:rPr>
        <w:t>PASA SI:</w:t>
      </w:r>
      <w:r w:rsidRPr="00A91EB9">
        <w:t xml:space="preserve"> La actividad se reemplaza exitosamente y el UID de la actividad en el centro de la pantalla es diferente al UID que dice en la barra lateral.</w:t>
      </w:r>
    </w:p>
    <w:p w14:paraId="4216189B" w14:textId="77777777" w:rsidR="00A91EB9" w:rsidRPr="00A91EB9" w:rsidRDefault="00A91EB9" w:rsidP="00A91EB9">
      <w:r w:rsidRPr="00A91EB9">
        <w:rPr>
          <w:b/>
          <w:bCs/>
        </w:rPr>
        <w:t>Firma de Autorización para Pase a Producción:</w:t>
      </w:r>
      <w:r w:rsidRPr="00A91EB9">
        <w:t xml:space="preserve"> </w:t>
      </w:r>
      <w:proofErr w:type="gramStart"/>
      <w:r w:rsidRPr="00A91EB9">
        <w:t>[ ]</w:t>
      </w:r>
      <w:proofErr w:type="gramEnd"/>
      <w:r w:rsidRPr="00A91EB9">
        <w:t xml:space="preserve"> APROBADO: Todas las pruebas de humo pasan exitosamente y la UI mantiene la fidelidad de la Versión 21.</w:t>
      </w:r>
    </w:p>
    <w:p w14:paraId="3C9722F0" w14:textId="77777777" w:rsidR="00D27F52" w:rsidRDefault="00D27F52"/>
    <w:sectPr w:rsidR="00D27F5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14358"/>
    <w:multiLevelType w:val="multilevel"/>
    <w:tmpl w:val="9B6AA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1315EC"/>
    <w:multiLevelType w:val="multilevel"/>
    <w:tmpl w:val="5FA25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940FEA"/>
    <w:multiLevelType w:val="multilevel"/>
    <w:tmpl w:val="90EC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E07DE3"/>
    <w:multiLevelType w:val="multilevel"/>
    <w:tmpl w:val="9B32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126E9C"/>
    <w:multiLevelType w:val="multilevel"/>
    <w:tmpl w:val="5AF61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741A2A"/>
    <w:multiLevelType w:val="multilevel"/>
    <w:tmpl w:val="E584A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4802358">
    <w:abstractNumId w:val="1"/>
  </w:num>
  <w:num w:numId="2" w16cid:durableId="774983188">
    <w:abstractNumId w:val="2"/>
  </w:num>
  <w:num w:numId="3" w16cid:durableId="1552961057">
    <w:abstractNumId w:val="3"/>
  </w:num>
  <w:num w:numId="4" w16cid:durableId="1373187773">
    <w:abstractNumId w:val="0"/>
  </w:num>
  <w:num w:numId="5" w16cid:durableId="585963889">
    <w:abstractNumId w:val="4"/>
  </w:num>
  <w:num w:numId="6" w16cid:durableId="508836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EB9"/>
    <w:rsid w:val="001660F1"/>
    <w:rsid w:val="00294C6C"/>
    <w:rsid w:val="00A91EB9"/>
    <w:rsid w:val="00D27F52"/>
    <w:rsid w:val="00DD3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ABEA55"/>
  <w15:chartTrackingRefBased/>
  <w15:docId w15:val="{D8F2BF5A-EC01-4845-8F43-5F63A653E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91E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91E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91E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91E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91E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91E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91E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91E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91E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91E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91E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91E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91EB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91EB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91E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91EB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91E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91E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91E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91E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91E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91E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91E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91EB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91EB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91EB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91E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91EB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91E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1502</TotalTime>
  <Pages>3</Pages>
  <Words>830</Words>
  <Characters>4567</Characters>
  <Application>Microsoft Office Word</Application>
  <DocSecurity>0</DocSecurity>
  <Lines>38</Lines>
  <Paragraphs>10</Paragraphs>
  <ScaleCrop>false</ScaleCrop>
  <Company/>
  <LinksUpToDate>false</LinksUpToDate>
  <CharactersWithSpaces>5387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LinaM Galeano</dc:creator>
  <cp:keywords/>
  <dc:description/>
  <cp:lastModifiedBy>LinaM Galeano</cp:lastModifiedBy>
  <cp:revision>1</cp:revision>
  <dcterms:created xsi:type="dcterms:W3CDTF">2026-03-13T04:56:00Z</dcterms:created>
  <dcterms:modified xsi:type="dcterms:W3CDTF">2026-03-14T16:57:00Z</dcterms:modified>
</cp:coreProperties>
</file>