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9B97" w14:textId="77777777" w:rsidR="00034506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B84BF1">
        <w:rPr>
          <w:rFonts w:ascii="宋体" w:hAnsi="宋体" w:hint="eastAsia"/>
          <w:b/>
          <w:kern w:val="27905"/>
          <w:sz w:val="44"/>
          <w:szCs w:val="44"/>
        </w:rPr>
        <w:t>4</w:t>
      </w:r>
    </w:p>
    <w:p w14:paraId="4A57D9CE" w14:textId="77777777" w:rsidR="00F26DC8" w:rsidRDefault="00F26DC8" w:rsidP="00F26DC8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OpenGL中的</w:t>
      </w:r>
      <w:r w:rsidR="00305C98">
        <w:rPr>
          <w:rFonts w:ascii="宋体" w:hAnsi="宋体" w:hint="eastAsia"/>
          <w:b/>
          <w:kern w:val="27905"/>
          <w:sz w:val="44"/>
          <w:szCs w:val="44"/>
        </w:rPr>
        <w:t>复杂场景和交互</w:t>
      </w:r>
      <w:r>
        <w:rPr>
          <w:rFonts w:ascii="宋体" w:hAnsi="宋体" w:hint="eastAsia"/>
          <w:b/>
          <w:kern w:val="27905"/>
          <w:sz w:val="44"/>
          <w:szCs w:val="44"/>
        </w:rPr>
        <w:t>功能</w:t>
      </w:r>
    </w:p>
    <w:p w14:paraId="274B8788" w14:textId="77777777" w:rsidR="00344A18" w:rsidRPr="00344A18" w:rsidRDefault="00344A18" w:rsidP="00F26DC8">
      <w:pPr>
        <w:autoSpaceDE w:val="0"/>
        <w:jc w:val="center"/>
        <w:outlineLvl w:val="0"/>
        <w:rPr>
          <w:rFonts w:ascii="宋体" w:hAnsi="宋体"/>
          <w:kern w:val="27905"/>
          <w:sz w:val="36"/>
          <w:szCs w:val="44"/>
        </w:rPr>
      </w:pPr>
      <w:r w:rsidRPr="00344A18">
        <w:rPr>
          <w:rFonts w:ascii="宋体" w:hAnsi="宋体" w:hint="eastAsia"/>
          <w:kern w:val="27905"/>
          <w:sz w:val="36"/>
          <w:szCs w:val="44"/>
        </w:rPr>
        <w:t>（小组完成）</w:t>
      </w:r>
    </w:p>
    <w:p w14:paraId="179B4221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3A4497AC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747B7759" w14:textId="77777777" w:rsid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课程名称：</w:t>
      </w:r>
      <w:r w:rsidR="00993157">
        <w:rPr>
          <w:rFonts w:ascii="宋体" w:hAnsi="宋体" w:hint="eastAsia"/>
          <w:kern w:val="27905"/>
          <w:sz w:val="24"/>
        </w:rPr>
        <w:t xml:space="preserve">计算机图形学                  </w:t>
      </w:r>
      <w:r>
        <w:rPr>
          <w:rFonts w:ascii="宋体" w:hAnsi="宋体" w:hint="eastAsia"/>
          <w:kern w:val="27905"/>
          <w:sz w:val="24"/>
        </w:rPr>
        <w:t xml:space="preserve">   实验教学学时：</w:t>
      </w:r>
      <w:r w:rsidR="009F4113">
        <w:rPr>
          <w:rFonts w:ascii="宋体" w:hAnsi="宋体" w:hint="eastAsia"/>
          <w:kern w:val="27905"/>
          <w:sz w:val="24"/>
        </w:rPr>
        <w:t>8</w:t>
      </w:r>
      <w:r>
        <w:rPr>
          <w:rFonts w:ascii="宋体" w:hAnsi="宋体" w:hint="eastAsia"/>
          <w:kern w:val="27905"/>
          <w:sz w:val="24"/>
        </w:rPr>
        <w:t xml:space="preserve">学时      </w:t>
      </w:r>
    </w:p>
    <w:p w14:paraId="3F9E97AE" w14:textId="77777777" w:rsidR="00124290" w:rsidRDefault="00124290" w:rsidP="00124290">
      <w:pPr>
        <w:autoSpaceDE w:val="0"/>
        <w:outlineLvl w:val="0"/>
        <w:rPr>
          <w:rFonts w:ascii="宋体" w:hAnsi="宋体"/>
          <w:kern w:val="27905"/>
          <w:sz w:val="24"/>
        </w:rPr>
      </w:pPr>
    </w:p>
    <w:p w14:paraId="422DBBE9" w14:textId="29179F62" w:rsidR="00124290" w:rsidRPr="00124290" w:rsidRDefault="00124290" w:rsidP="00124290">
      <w:pPr>
        <w:autoSpaceDE w:val="0"/>
        <w:ind w:firstLineChars="200" w:firstLine="480"/>
        <w:outlineLvl w:val="0"/>
        <w:rPr>
          <w:rFonts w:ascii="宋体" w:hAnsi="宋体"/>
          <w:kern w:val="27905"/>
          <w:sz w:val="24"/>
        </w:rPr>
      </w:pPr>
      <w:r>
        <w:rPr>
          <w:rFonts w:ascii="宋体" w:hAnsi="宋体" w:hint="eastAsia"/>
          <w:kern w:val="27905"/>
          <w:sz w:val="24"/>
        </w:rPr>
        <w:t>年级/班级：</w:t>
      </w:r>
      <w:r w:rsidR="009B7866">
        <w:rPr>
          <w:rFonts w:ascii="宋体" w:hAnsi="宋体" w:hint="eastAsia"/>
          <w:kern w:val="27905"/>
          <w:sz w:val="24"/>
        </w:rPr>
        <w:t>201</w:t>
      </w:r>
      <w:r w:rsidR="002456A1">
        <w:rPr>
          <w:rFonts w:ascii="宋体" w:hAnsi="宋体"/>
          <w:kern w:val="27905"/>
          <w:sz w:val="24"/>
        </w:rPr>
        <w:t>9</w:t>
      </w:r>
      <w:r w:rsidR="00993157">
        <w:rPr>
          <w:rFonts w:ascii="宋体" w:hAnsi="宋体" w:hint="eastAsia"/>
          <w:kern w:val="27905"/>
          <w:sz w:val="24"/>
        </w:rPr>
        <w:t>级全年级</w:t>
      </w:r>
      <w:r w:rsidR="00291291">
        <w:rPr>
          <w:rFonts w:ascii="宋体" w:hAnsi="宋体" w:hint="eastAsia"/>
          <w:kern w:val="27905"/>
          <w:sz w:val="24"/>
        </w:rPr>
        <w:t>选修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 学生人数：</w:t>
      </w:r>
      <w:r w:rsidR="009B7866">
        <w:rPr>
          <w:rFonts w:ascii="宋体" w:hAnsi="宋体" w:hint="eastAsia"/>
          <w:kern w:val="27905"/>
          <w:sz w:val="24"/>
        </w:rPr>
        <w:t>1</w:t>
      </w:r>
      <w:r w:rsidR="002456A1">
        <w:rPr>
          <w:rFonts w:ascii="宋体" w:hAnsi="宋体"/>
          <w:kern w:val="27905"/>
          <w:sz w:val="24"/>
        </w:rPr>
        <w:t>07</w:t>
      </w:r>
      <w:r w:rsidR="00993157">
        <w:rPr>
          <w:rFonts w:ascii="宋体" w:hAnsi="宋体" w:hint="eastAsia"/>
          <w:kern w:val="27905"/>
          <w:sz w:val="24"/>
        </w:rPr>
        <w:t xml:space="preserve">    </w:t>
      </w:r>
      <w:r w:rsidR="00AD52B6">
        <w:rPr>
          <w:rFonts w:ascii="宋体" w:hAnsi="宋体" w:hint="eastAsia"/>
          <w:kern w:val="27905"/>
          <w:sz w:val="24"/>
        </w:rPr>
        <w:t xml:space="preserve"> 专业：</w:t>
      </w:r>
      <w:r w:rsidR="00993157">
        <w:rPr>
          <w:rFonts w:ascii="宋体" w:hAnsi="宋体" w:hint="eastAsia"/>
          <w:kern w:val="27905"/>
          <w:sz w:val="24"/>
        </w:rPr>
        <w:t>软件工程</w:t>
      </w:r>
    </w:p>
    <w:p w14:paraId="6F8EC158" w14:textId="77777777" w:rsidR="00D01BE0" w:rsidRPr="00CB7F82" w:rsidRDefault="00D01BE0" w:rsidP="00D01BE0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</w:p>
    <w:p w14:paraId="54801356" w14:textId="77777777" w:rsidR="000D6389" w:rsidRDefault="000D6389" w:rsidP="000D6389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b/>
          <w:kern w:val="27905"/>
        </w:rPr>
        <w:t>实验总要求：</w:t>
      </w:r>
      <w:r>
        <w:rPr>
          <w:rFonts w:ascii="宋体" w:hAnsi="宋体" w:hint="eastAsia"/>
          <w:kern w:val="27905"/>
        </w:rPr>
        <w:t>本课程实验主要完成四个实验内容，要求每个学生掌握OpenGL或WebGL的Shader编程的基本原理和方法，其中前三个实验是个人完成，第四个实验是小组为单位完成，主要要求学生掌握建立复杂场景和共同合作的能力。</w:t>
      </w:r>
    </w:p>
    <w:p w14:paraId="17167B2C" w14:textId="77777777" w:rsidR="000D6389" w:rsidRPr="000D6389" w:rsidRDefault="000D6389" w:rsidP="00CB1B7C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</w:p>
    <w:p w14:paraId="529C35CB" w14:textId="36935339" w:rsidR="00D01BE0" w:rsidRPr="00CB1B7C" w:rsidRDefault="001A595B" w:rsidP="00CB1B7C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一</w:t>
      </w:r>
      <w:r w:rsidR="00D01BE0" w:rsidRPr="001A595B">
        <w:rPr>
          <w:rFonts w:ascii="宋体" w:hAnsi="宋体"/>
          <w:b/>
          <w:kern w:val="27905"/>
        </w:rPr>
        <w:t>、实验</w:t>
      </w:r>
      <w:r w:rsidR="000D6389">
        <w:rPr>
          <w:rFonts w:ascii="宋体" w:hAnsi="宋体" w:hint="eastAsia"/>
          <w:b/>
          <w:kern w:val="27905"/>
        </w:rPr>
        <w:t>4</w:t>
      </w:r>
      <w:r w:rsidR="00D01BE0" w:rsidRPr="001A595B">
        <w:rPr>
          <w:rFonts w:ascii="宋体" w:hAnsi="宋体"/>
          <w:b/>
          <w:kern w:val="27905"/>
        </w:rPr>
        <w:t>目的</w:t>
      </w:r>
    </w:p>
    <w:p w14:paraId="4DC88B15" w14:textId="0BCEB8D8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E27456">
        <w:rPr>
          <w:rFonts w:ascii="宋体" w:hAnsi="宋体" w:hint="eastAsia"/>
          <w:kern w:val="27905"/>
        </w:rPr>
        <w:t>学习用OpenGL</w:t>
      </w:r>
      <w:r w:rsidR="000D6389">
        <w:rPr>
          <w:rFonts w:ascii="宋体" w:hAnsi="宋体" w:hint="eastAsia"/>
          <w:kern w:val="27905"/>
        </w:rPr>
        <w:t>或WebGL的Shader编程</w:t>
      </w:r>
      <w:r w:rsidR="00E27456">
        <w:rPr>
          <w:rFonts w:ascii="宋体" w:hAnsi="宋体" w:hint="eastAsia"/>
          <w:kern w:val="27905"/>
        </w:rPr>
        <w:t>建立复杂场景，学习</w:t>
      </w:r>
      <w:r w:rsidR="000D6389">
        <w:rPr>
          <w:rFonts w:ascii="宋体" w:hAnsi="宋体" w:hint="eastAsia"/>
          <w:kern w:val="27905"/>
        </w:rPr>
        <w:t>更多的</w:t>
      </w:r>
      <w:r w:rsidR="00E27456">
        <w:rPr>
          <w:rFonts w:ascii="宋体" w:hAnsi="宋体" w:hint="eastAsia"/>
          <w:kern w:val="27905"/>
        </w:rPr>
        <w:t>图形交互功能</w:t>
      </w:r>
      <w:r w:rsidR="000D6389">
        <w:rPr>
          <w:rFonts w:ascii="宋体" w:hAnsi="宋体" w:hint="eastAsia"/>
          <w:kern w:val="27905"/>
        </w:rPr>
        <w:t>。</w:t>
      </w:r>
    </w:p>
    <w:p w14:paraId="3FC1D8B2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0AA3034D" w14:textId="77777777" w:rsidR="00D01BE0" w:rsidRPr="00CB1B7C" w:rsidRDefault="001A595B" w:rsidP="00CB1B7C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二</w:t>
      </w:r>
      <w:r w:rsidR="00D01BE0" w:rsidRPr="001A595B">
        <w:rPr>
          <w:rFonts w:ascii="宋体" w:hAnsi="宋体"/>
          <w:b/>
          <w:kern w:val="27905"/>
        </w:rPr>
        <w:t>、</w:t>
      </w:r>
      <w:r w:rsidR="00D01BE0" w:rsidRPr="001A595B">
        <w:rPr>
          <w:rFonts w:ascii="宋体" w:hAnsi="宋体" w:hint="eastAsia"/>
          <w:b/>
          <w:kern w:val="27905"/>
        </w:rPr>
        <w:t>实</w:t>
      </w:r>
      <w:r w:rsidRPr="001A595B">
        <w:rPr>
          <w:rFonts w:ascii="宋体" w:hAnsi="宋体"/>
          <w:b/>
          <w:kern w:val="27905"/>
        </w:rPr>
        <w:t>验</w:t>
      </w:r>
      <w:r w:rsidRPr="001A595B">
        <w:rPr>
          <w:rFonts w:ascii="宋体" w:hAnsi="宋体" w:hint="eastAsia"/>
          <w:b/>
          <w:kern w:val="27905"/>
        </w:rPr>
        <w:t>原理或预习内容</w:t>
      </w:r>
    </w:p>
    <w:p w14:paraId="2AC26443" w14:textId="563CBA96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要求学生学习完第8</w:t>
      </w:r>
      <w:r w:rsidR="000D6389">
        <w:rPr>
          <w:rFonts w:ascii="宋体" w:hAnsi="宋体" w:hint="eastAsia"/>
          <w:kern w:val="27905"/>
        </w:rPr>
        <w:t>、9</w:t>
      </w:r>
      <w:r>
        <w:rPr>
          <w:rFonts w:ascii="宋体" w:hAnsi="宋体" w:hint="eastAsia"/>
          <w:kern w:val="27905"/>
        </w:rPr>
        <w:t>章的内容，基本原理有场景图和面向对象的图形设计方法。</w:t>
      </w:r>
    </w:p>
    <w:p w14:paraId="7E8D1628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0598091A" w14:textId="77777777" w:rsidR="00D01BE0" w:rsidRPr="001A595B" w:rsidRDefault="001A595B" w:rsidP="00D01BE0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三</w:t>
      </w:r>
      <w:r w:rsidR="00D01BE0" w:rsidRPr="001A595B">
        <w:rPr>
          <w:rFonts w:ascii="宋体" w:hAnsi="宋体"/>
          <w:b/>
          <w:kern w:val="27905"/>
        </w:rPr>
        <w:t>、实验</w:t>
      </w:r>
      <w:r w:rsidRPr="001A595B">
        <w:rPr>
          <w:rFonts w:ascii="宋体" w:hAnsi="宋体" w:hint="eastAsia"/>
          <w:b/>
          <w:kern w:val="27905"/>
        </w:rPr>
        <w:t>环境</w:t>
      </w:r>
    </w:p>
    <w:p w14:paraId="34A1D4A2" w14:textId="77777777" w:rsidR="00D01BE0" w:rsidRDefault="00D01BE0" w:rsidP="001A595B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（1）</w:t>
      </w:r>
      <w:r w:rsidR="001A595B">
        <w:rPr>
          <w:rFonts w:ascii="宋体" w:hAnsi="宋体" w:hint="eastAsia"/>
          <w:kern w:val="27905"/>
        </w:rPr>
        <w:t>硬件环境需求</w:t>
      </w:r>
    </w:p>
    <w:p w14:paraId="00DBF57F" w14:textId="77777777" w:rsidR="000D6389" w:rsidRDefault="00112826" w:rsidP="000D6389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 xml:space="preserve">    </w:t>
      </w:r>
      <w:r w:rsidR="000D6389">
        <w:rPr>
          <w:rFonts w:ascii="宋体" w:hAnsi="宋体" w:hint="eastAsia"/>
          <w:kern w:val="27905"/>
        </w:rPr>
        <w:t>本课程要求实验的显示环境较高，需要有独立显卡，可以支持OpenGL4.0或WebGL2.0以上的Shader编程。</w:t>
      </w:r>
    </w:p>
    <w:p w14:paraId="1165A9BC" w14:textId="77777777" w:rsidR="000D6389" w:rsidRDefault="000D6389" w:rsidP="000D6389">
      <w:pPr>
        <w:autoSpaceDE w:val="0"/>
        <w:spacing w:line="360" w:lineRule="exact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（2）</w:t>
      </w:r>
      <w:r>
        <w:rPr>
          <w:rFonts w:ascii="宋体" w:hAnsi="宋体" w:hint="eastAsia"/>
          <w:kern w:val="27905"/>
        </w:rPr>
        <w:t>软件环境需求</w:t>
      </w:r>
    </w:p>
    <w:p w14:paraId="042D454D" w14:textId="77777777" w:rsidR="000D6389" w:rsidRDefault="000D6389" w:rsidP="000D6389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若使用OpenGL编程，需要以C语言为开发的宿主语言的OpenGL API和GLSL语言的Shader编程，所以需要Visual Studio C++和装入OpenGL的有关函数库的开发环境。</w:t>
      </w:r>
    </w:p>
    <w:p w14:paraId="33441811" w14:textId="643CB692" w:rsidR="00112826" w:rsidRDefault="000D6389" w:rsidP="000D6389">
      <w:pPr>
        <w:autoSpaceDE w:val="0"/>
        <w:spacing w:line="360" w:lineRule="exact"/>
        <w:ind w:firstLine="420"/>
        <w:jc w:val="left"/>
        <w:outlineLvl w:val="0"/>
        <w:rPr>
          <w:rFonts w:ascii="宋体" w:hAnsi="宋体"/>
          <w:kern w:val="27905"/>
        </w:rPr>
      </w:pPr>
      <w:r>
        <w:rPr>
          <w:rFonts w:hint="eastAsia"/>
        </w:rPr>
        <w:t>若使用</w:t>
      </w:r>
      <w:r w:rsidRPr="00E204B5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WebGL</w:t>
      </w:r>
      <w:r>
        <w:rPr>
          <w:rFonts w:ascii="Arial" w:hAnsi="Arial" w:cs="Arial" w:hint="eastAsia"/>
          <w:spacing w:val="-1"/>
          <w:bdr w:val="none" w:sz="0" w:space="0" w:color="auto" w:frame="1"/>
          <w:shd w:val="clear" w:color="auto" w:fill="FFFFFF"/>
        </w:rPr>
        <w:t>编程，只需要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写的控制代码，以及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GLSL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语言的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Shader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代码。因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支持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5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 w:rsidRPr="006F2783">
        <w:rPr>
          <w:rFonts w:ascii="Arial" w:hAnsi="Arial" w:cs="Arial"/>
          <w:color w:val="333333"/>
        </w:rPr>
        <w:t>canvas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标签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，在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浏览器中不需要安装任何插件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就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可以使用基于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OpenGL ES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3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.0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API</w:t>
      </w:r>
      <w:r>
        <w:rPr>
          <w:rFonts w:ascii="Arial" w:hAnsi="Arial" w:cs="Arial"/>
          <w:color w:val="333333"/>
          <w:spacing w:val="-1"/>
          <w:shd w:val="clear" w:color="auto" w:fill="FFFFFF"/>
        </w:rPr>
        <w:t>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WebGL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元素可以和其他</w:t>
      </w:r>
      <w:r>
        <w:rPr>
          <w:rFonts w:ascii="Arial" w:hAnsi="Arial" w:cs="Arial"/>
          <w:color w:val="333333"/>
          <w:spacing w:val="-1"/>
          <w:shd w:val="clear" w:color="auto" w:fill="FFFFFF"/>
        </w:rPr>
        <w:t>HTML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元素混合使用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。另外，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THREE.js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和</w:t>
      </w:r>
      <w:r w:rsidRPr="006F2783">
        <w:rPr>
          <w:rFonts w:ascii="Arial" w:hAnsi="Arial" w:cs="Arial"/>
          <w:spacing w:val="-1"/>
          <w:bdr w:val="none" w:sz="0" w:space="0" w:color="auto" w:frame="1"/>
          <w:shd w:val="clear" w:color="auto" w:fill="FFFFFF"/>
        </w:rPr>
        <w:t>BABYLON.js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等很多框架封装了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/>
          <w:color w:val="333333"/>
          <w:spacing w:val="-1"/>
          <w:shd w:val="clear" w:color="auto" w:fill="FFFFFF"/>
        </w:rPr>
        <w:t>，提供了各个平台之间的兼容性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，也可以</w:t>
      </w:r>
      <w:r>
        <w:rPr>
          <w:rFonts w:ascii="Arial" w:hAnsi="Arial" w:cs="Arial"/>
          <w:color w:val="333333"/>
          <w:spacing w:val="-1"/>
          <w:shd w:val="clear" w:color="auto" w:fill="FFFFFF"/>
        </w:rPr>
        <w:t>使用这些框架而非原生的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WebGL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。</w:t>
      </w:r>
    </w:p>
    <w:p w14:paraId="565C1E9D" w14:textId="77777777" w:rsidR="00D01BE0" w:rsidRDefault="00D01BE0" w:rsidP="001A595B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270F5018" w14:textId="77777777" w:rsidR="00D01BE0" w:rsidRPr="001A595B" w:rsidRDefault="001A595B" w:rsidP="00D01BE0">
      <w:pPr>
        <w:autoSpaceDE w:val="0"/>
        <w:spacing w:line="360" w:lineRule="exact"/>
        <w:jc w:val="left"/>
        <w:outlineLvl w:val="0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四</w:t>
      </w:r>
      <w:r w:rsidRPr="001A595B">
        <w:rPr>
          <w:rFonts w:ascii="宋体" w:hAnsi="宋体"/>
          <w:b/>
          <w:kern w:val="27905"/>
        </w:rPr>
        <w:t>、</w:t>
      </w:r>
      <w:r w:rsidRPr="001A595B">
        <w:rPr>
          <w:rFonts w:ascii="宋体" w:hAnsi="宋体" w:hint="eastAsia"/>
          <w:b/>
          <w:kern w:val="27905"/>
        </w:rPr>
        <w:t>实验内容</w:t>
      </w:r>
    </w:p>
    <w:p w14:paraId="11806125" w14:textId="14D18BFF" w:rsidR="00D01BE0" w:rsidRDefault="00D01BE0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  <w:r>
        <w:rPr>
          <w:rFonts w:ascii="宋体" w:hAnsi="宋体"/>
          <w:kern w:val="27905"/>
        </w:rPr>
        <w:t xml:space="preserve">  </w:t>
      </w:r>
      <w:r w:rsidR="00CB1B7C">
        <w:rPr>
          <w:rFonts w:ascii="宋体" w:hAnsi="宋体" w:hint="eastAsia"/>
          <w:kern w:val="27905"/>
        </w:rPr>
        <w:t xml:space="preserve">  </w:t>
      </w:r>
      <w:r w:rsidR="00086A77">
        <w:rPr>
          <w:rFonts w:ascii="宋体" w:hAnsi="宋体" w:hint="eastAsia"/>
          <w:kern w:val="27905"/>
        </w:rPr>
        <w:t>在前</w:t>
      </w:r>
      <w:r w:rsidR="00B84BF1">
        <w:rPr>
          <w:rFonts w:ascii="宋体" w:hAnsi="宋体" w:hint="eastAsia"/>
          <w:kern w:val="27905"/>
        </w:rPr>
        <w:t>三</w:t>
      </w:r>
      <w:r w:rsidR="00086A77">
        <w:rPr>
          <w:rFonts w:ascii="宋体" w:hAnsi="宋体" w:hint="eastAsia"/>
          <w:kern w:val="27905"/>
        </w:rPr>
        <w:t>次实验的基础上，</w:t>
      </w:r>
      <w:r w:rsidR="00E9728D">
        <w:rPr>
          <w:rFonts w:ascii="宋体" w:hAnsi="宋体" w:hint="eastAsia"/>
          <w:kern w:val="27905"/>
        </w:rPr>
        <w:t>以小组为单位</w:t>
      </w:r>
      <w:r w:rsidR="00470B36">
        <w:rPr>
          <w:rFonts w:ascii="宋体" w:hAnsi="宋体" w:hint="eastAsia"/>
          <w:kern w:val="27905"/>
        </w:rPr>
        <w:t>（每组2-5人）</w:t>
      </w:r>
      <w:r w:rsidR="00E9728D">
        <w:rPr>
          <w:rFonts w:ascii="宋体" w:hAnsi="宋体" w:hint="eastAsia"/>
          <w:kern w:val="27905"/>
        </w:rPr>
        <w:t>，将</w:t>
      </w:r>
      <w:r w:rsidR="000D6389">
        <w:rPr>
          <w:rFonts w:ascii="宋体" w:hAnsi="宋体" w:hint="eastAsia"/>
          <w:kern w:val="27905"/>
        </w:rPr>
        <w:t>所有</w:t>
      </w:r>
      <w:r w:rsidR="00E9728D">
        <w:rPr>
          <w:rFonts w:ascii="宋体" w:hAnsi="宋体" w:hint="eastAsia"/>
          <w:kern w:val="27905"/>
        </w:rPr>
        <w:t>小组成员的模型放在一个场景中</w:t>
      </w:r>
      <w:r w:rsidR="003F542C">
        <w:rPr>
          <w:rFonts w:ascii="宋体" w:hAnsi="宋体" w:hint="eastAsia"/>
          <w:kern w:val="27905"/>
        </w:rPr>
        <w:t>，要求不同同学的模型的坐标定义要统一，场景有一个地面或环境，场景的灯光也要统一定义，再增加一些交互功能，如鼠标键盘控制视点变化，或菜单控制模型变化（显示</w:t>
      </w:r>
      <w:r w:rsidR="003F542C">
        <w:rPr>
          <w:rFonts w:ascii="宋体" w:hAnsi="宋体" w:hint="eastAsia"/>
          <w:kern w:val="27905"/>
        </w:rPr>
        <w:lastRenderedPageBreak/>
        <w:t>或隐藏部分模型）。</w:t>
      </w:r>
      <w:r w:rsidR="000D6389">
        <w:rPr>
          <w:rFonts w:ascii="宋体" w:hAnsi="宋体" w:hint="eastAsia"/>
          <w:kern w:val="27905"/>
        </w:rPr>
        <w:t>要求必须使用OpenGL Shader的编程技术，即Vertex Shader和Fragment Shader编程实现。</w:t>
      </w:r>
    </w:p>
    <w:p w14:paraId="051B734E" w14:textId="77777777" w:rsidR="00291291" w:rsidRDefault="00291291" w:rsidP="00D01BE0">
      <w:pPr>
        <w:autoSpaceDE w:val="0"/>
        <w:spacing w:line="360" w:lineRule="exact"/>
        <w:jc w:val="left"/>
        <w:rPr>
          <w:rFonts w:ascii="宋体" w:hAnsi="宋体"/>
          <w:kern w:val="27905"/>
        </w:rPr>
      </w:pPr>
    </w:p>
    <w:p w14:paraId="092326EB" w14:textId="77777777" w:rsidR="001A595B" w:rsidRPr="00CB1B7C" w:rsidRDefault="001A595B" w:rsidP="00CB1B7C">
      <w:pPr>
        <w:autoSpaceDE w:val="0"/>
        <w:spacing w:line="360" w:lineRule="exact"/>
        <w:jc w:val="left"/>
        <w:rPr>
          <w:rFonts w:ascii="宋体" w:hAnsi="宋体"/>
          <w:b/>
          <w:kern w:val="27905"/>
        </w:rPr>
      </w:pPr>
      <w:r w:rsidRPr="001A595B">
        <w:rPr>
          <w:rFonts w:ascii="宋体" w:hAnsi="宋体" w:hint="eastAsia"/>
          <w:b/>
          <w:kern w:val="27905"/>
        </w:rPr>
        <w:t>五、实验结论及思考题</w:t>
      </w:r>
    </w:p>
    <w:p w14:paraId="2498C5F6" w14:textId="23A37119" w:rsidR="00E47FA8" w:rsidRDefault="00E27456" w:rsidP="000D6389">
      <w:pPr>
        <w:ind w:firstLineChars="200" w:firstLine="420"/>
        <w:rPr>
          <w:rFonts w:ascii="宋体" w:hAnsi="宋体"/>
          <w:kern w:val="27905"/>
        </w:rPr>
      </w:pPr>
      <w:r>
        <w:rPr>
          <w:rFonts w:ascii="宋体" w:hAnsi="宋体" w:hint="eastAsia"/>
          <w:kern w:val="27905"/>
        </w:rPr>
        <w:t>学习复杂场景的建立方法</w:t>
      </w:r>
      <w:r w:rsidR="000D6389">
        <w:rPr>
          <w:rFonts w:ascii="宋体" w:hAnsi="宋体" w:hint="eastAsia"/>
          <w:kern w:val="27905"/>
        </w:rPr>
        <w:t>和场景图的使用。理解回调</w:t>
      </w:r>
      <w:r>
        <w:rPr>
          <w:rFonts w:ascii="宋体" w:hAnsi="宋体" w:hint="eastAsia"/>
          <w:kern w:val="27905"/>
        </w:rPr>
        <w:t>函数</w:t>
      </w:r>
      <w:r w:rsidR="00FD6013">
        <w:rPr>
          <w:rFonts w:ascii="宋体" w:hAnsi="宋体" w:hint="eastAsia"/>
          <w:kern w:val="27905"/>
        </w:rPr>
        <w:t>处理事件</w:t>
      </w:r>
      <w:r>
        <w:rPr>
          <w:rFonts w:ascii="宋体" w:hAnsi="宋体" w:hint="eastAsia"/>
          <w:kern w:val="27905"/>
        </w:rPr>
        <w:t>的执行机制。</w:t>
      </w:r>
    </w:p>
    <w:p w14:paraId="13EF37E0" w14:textId="77777777" w:rsidR="00296F08" w:rsidRDefault="00296F08" w:rsidP="001A595B">
      <w:pPr>
        <w:ind w:firstLineChars="100" w:firstLine="210"/>
        <w:rPr>
          <w:rFonts w:ascii="宋体" w:hAnsi="宋体"/>
          <w:kern w:val="27905"/>
        </w:rPr>
      </w:pPr>
    </w:p>
    <w:p w14:paraId="5B3F471E" w14:textId="1326E1F9" w:rsidR="00296F08" w:rsidRPr="001A595B" w:rsidRDefault="009B7866" w:rsidP="001A595B">
      <w:pPr>
        <w:ind w:firstLineChars="100" w:firstLine="210"/>
      </w:pPr>
      <w:r>
        <w:rPr>
          <w:rFonts w:ascii="宋体" w:hAnsi="宋体" w:hint="eastAsia"/>
          <w:kern w:val="27905"/>
        </w:rPr>
        <w:t>该实验第十</w:t>
      </w:r>
      <w:r w:rsidR="002456A1">
        <w:rPr>
          <w:rFonts w:ascii="宋体" w:hAnsi="宋体" w:hint="eastAsia"/>
          <w:kern w:val="27905"/>
        </w:rPr>
        <w:t>二</w:t>
      </w:r>
      <w:r w:rsidR="00296F08">
        <w:rPr>
          <w:rFonts w:ascii="宋体" w:hAnsi="宋体" w:hint="eastAsia"/>
          <w:kern w:val="27905"/>
        </w:rPr>
        <w:t>周星期</w:t>
      </w:r>
      <w:r w:rsidR="002456A1">
        <w:rPr>
          <w:rFonts w:ascii="宋体" w:hAnsi="宋体" w:hint="eastAsia"/>
          <w:kern w:val="27905"/>
        </w:rPr>
        <w:t>一</w:t>
      </w:r>
      <w:r w:rsidR="00FD6013">
        <w:rPr>
          <w:rFonts w:ascii="宋体" w:hAnsi="宋体" w:hint="eastAsia"/>
          <w:kern w:val="27905"/>
        </w:rPr>
        <w:t>的实验时间检查</w:t>
      </w:r>
      <w:r w:rsidR="00296F08">
        <w:rPr>
          <w:rFonts w:ascii="宋体" w:hAnsi="宋体" w:hint="eastAsia"/>
          <w:kern w:val="27905"/>
        </w:rPr>
        <w:t>。</w:t>
      </w:r>
    </w:p>
    <w:sectPr w:rsidR="00296F08" w:rsidRPr="001A595B" w:rsidSect="00E4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E4E8" w14:textId="77777777" w:rsidR="000643D4" w:rsidRDefault="000643D4" w:rsidP="003665C7">
      <w:r>
        <w:separator/>
      </w:r>
    </w:p>
  </w:endnote>
  <w:endnote w:type="continuationSeparator" w:id="0">
    <w:p w14:paraId="1B21BCEE" w14:textId="77777777" w:rsidR="000643D4" w:rsidRDefault="000643D4" w:rsidP="00366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012A" w14:textId="77777777" w:rsidR="000643D4" w:rsidRDefault="000643D4" w:rsidP="003665C7">
      <w:r>
        <w:separator/>
      </w:r>
    </w:p>
  </w:footnote>
  <w:footnote w:type="continuationSeparator" w:id="0">
    <w:p w14:paraId="71F7E7D5" w14:textId="77777777" w:rsidR="000643D4" w:rsidRDefault="000643D4" w:rsidP="003665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BE0"/>
    <w:rsid w:val="00022AA1"/>
    <w:rsid w:val="00034506"/>
    <w:rsid w:val="00056335"/>
    <w:rsid w:val="000643D4"/>
    <w:rsid w:val="00086A77"/>
    <w:rsid w:val="00094359"/>
    <w:rsid w:val="000D6389"/>
    <w:rsid w:val="00112826"/>
    <w:rsid w:val="00124290"/>
    <w:rsid w:val="00136170"/>
    <w:rsid w:val="00186084"/>
    <w:rsid w:val="001A595B"/>
    <w:rsid w:val="001B69B0"/>
    <w:rsid w:val="001D4AFE"/>
    <w:rsid w:val="0021734B"/>
    <w:rsid w:val="002456A1"/>
    <w:rsid w:val="00291291"/>
    <w:rsid w:val="00296F08"/>
    <w:rsid w:val="00305C98"/>
    <w:rsid w:val="00344A18"/>
    <w:rsid w:val="003665C7"/>
    <w:rsid w:val="003B5135"/>
    <w:rsid w:val="003F542C"/>
    <w:rsid w:val="00415F2A"/>
    <w:rsid w:val="004463C9"/>
    <w:rsid w:val="00470B36"/>
    <w:rsid w:val="006639ED"/>
    <w:rsid w:val="006844E0"/>
    <w:rsid w:val="00705A01"/>
    <w:rsid w:val="007701AE"/>
    <w:rsid w:val="007A47B3"/>
    <w:rsid w:val="007D6E54"/>
    <w:rsid w:val="007E0FD6"/>
    <w:rsid w:val="009742FF"/>
    <w:rsid w:val="00993157"/>
    <w:rsid w:val="009B7866"/>
    <w:rsid w:val="009F4113"/>
    <w:rsid w:val="00A63051"/>
    <w:rsid w:val="00AD52B6"/>
    <w:rsid w:val="00B52D3E"/>
    <w:rsid w:val="00B6737B"/>
    <w:rsid w:val="00B84BF1"/>
    <w:rsid w:val="00C80333"/>
    <w:rsid w:val="00CB1B7C"/>
    <w:rsid w:val="00D01BE0"/>
    <w:rsid w:val="00DA3776"/>
    <w:rsid w:val="00DC4093"/>
    <w:rsid w:val="00E255E6"/>
    <w:rsid w:val="00E27456"/>
    <w:rsid w:val="00E47FA8"/>
    <w:rsid w:val="00E9728D"/>
    <w:rsid w:val="00EA0664"/>
    <w:rsid w:val="00EC34D1"/>
    <w:rsid w:val="00F26DC8"/>
    <w:rsid w:val="00FC7619"/>
    <w:rsid w:val="00FD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8CC1BC"/>
  <w15:docId w15:val="{CC1DF1D4-6462-4C7A-903D-B1C69F34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6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65C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6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65C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wanggh</dc:creator>
  <cp:lastModifiedBy>陈 泽琳</cp:lastModifiedBy>
  <cp:revision>19</cp:revision>
  <dcterms:created xsi:type="dcterms:W3CDTF">2015-12-06T12:01:00Z</dcterms:created>
  <dcterms:modified xsi:type="dcterms:W3CDTF">2021-10-10T05:42:00Z</dcterms:modified>
</cp:coreProperties>
</file>