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8C0C" w14:textId="77777777" w:rsidR="00825D0F" w:rsidRDefault="00825D0F">
      <w:pPr>
        <w:spacing w:after="800"/>
      </w:pPr>
    </w:p>
    <w:p w14:paraId="1B18A112" w14:textId="77777777" w:rsidR="00825D0F" w:rsidRDefault="00FC4E9F">
      <w:pPr>
        <w:spacing w:after="400"/>
        <w:jc w:val="center"/>
      </w:pPr>
      <w:r>
        <w:rPr>
          <w:noProof/>
        </w:rPr>
        <w:drawing>
          <wp:inline distT="0" distB="0" distL="0" distR="0" wp14:anchorId="0ACAD3B7" wp14:editId="2228CDA1">
            <wp:extent cx="20955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FAEB" w14:textId="77777777" w:rsidR="00825D0F" w:rsidRDefault="00FC4E9F">
      <w:pPr>
        <w:spacing w:after="80"/>
        <w:jc w:val="center"/>
      </w:pPr>
      <w:r>
        <w:rPr>
          <w:rFonts w:ascii="Arial" w:eastAsia="Arial" w:hAnsi="Arial" w:cs="Arial"/>
          <w:b/>
          <w:bCs/>
          <w:color w:val="1A1A1A"/>
          <w:sz w:val="56"/>
          <w:szCs w:val="56"/>
        </w:rPr>
        <w:t>RHULANI BALOYI</w:t>
      </w:r>
    </w:p>
    <w:p w14:paraId="5091D8DF" w14:textId="77777777" w:rsidR="00825D0F" w:rsidRDefault="00FC4E9F">
      <w:pPr>
        <w:spacing w:after="200"/>
        <w:jc w:val="center"/>
      </w:pPr>
      <w:r>
        <w:rPr>
          <w:rFonts w:ascii="Arial" w:eastAsia="Arial" w:hAnsi="Arial" w:cs="Arial"/>
          <w:b/>
          <w:bCs/>
          <w:color w:val="B8860B"/>
          <w:sz w:val="44"/>
          <w:szCs w:val="44"/>
        </w:rPr>
        <w:t>INC. ATTORNEYS</w:t>
      </w:r>
    </w:p>
    <w:p w14:paraId="0639B224" w14:textId="77777777" w:rsidR="00825D0F" w:rsidRDefault="00825D0F">
      <w:pPr>
        <w:pBdr>
          <w:bottom w:val="single" w:sz="12" w:space="1" w:color="B8860B"/>
        </w:pBdr>
        <w:spacing w:after="120"/>
      </w:pPr>
    </w:p>
    <w:p w14:paraId="6E73BB5C" w14:textId="77777777" w:rsidR="00825D0F" w:rsidRDefault="00825D0F">
      <w:pPr>
        <w:spacing w:after="100"/>
      </w:pPr>
    </w:p>
    <w:p w14:paraId="68E79FAC" w14:textId="77777777" w:rsidR="00825D0F" w:rsidRDefault="00FC4E9F">
      <w:pPr>
        <w:spacing w:after="200"/>
        <w:jc w:val="center"/>
      </w:pPr>
      <w:r>
        <w:rPr>
          <w:rFonts w:ascii="Arial" w:eastAsia="Arial" w:hAnsi="Arial" w:cs="Arial"/>
          <w:b/>
          <w:bCs/>
          <w:color w:val="333333"/>
          <w:sz w:val="32"/>
          <w:szCs w:val="32"/>
        </w:rPr>
        <w:t>BUSINESS PROFILE</w:t>
      </w:r>
    </w:p>
    <w:p w14:paraId="18E56F04" w14:textId="77777777" w:rsidR="00825D0F" w:rsidRDefault="00825D0F">
      <w:pPr>
        <w:spacing w:after="400"/>
      </w:pPr>
    </w:p>
    <w:p w14:paraId="34E0A4A6" w14:textId="77777777" w:rsidR="00825D0F" w:rsidRDefault="00FC4E9F">
      <w:pPr>
        <w:spacing w:after="600"/>
        <w:jc w:val="center"/>
      </w:pPr>
      <w:r>
        <w:rPr>
          <w:rFonts w:ascii="Arial" w:eastAsia="Arial" w:hAnsi="Arial" w:cs="Arial"/>
          <w:i/>
          <w:iCs/>
          <w:color w:val="888888"/>
          <w:sz w:val="22"/>
          <w:szCs w:val="22"/>
        </w:rPr>
        <w:t>Excellence in Legal Services Since 1999</w:t>
      </w:r>
    </w:p>
    <w:p w14:paraId="291956FD" w14:textId="72FDAF5F" w:rsidR="00825D0F" w:rsidRDefault="00FC4E9F">
      <w:pPr>
        <w:spacing w:after="60"/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 xml:space="preserve">127 Fox and Eloff Street, </w:t>
      </w:r>
      <w:r w:rsidR="004254E9">
        <w:rPr>
          <w:rFonts w:ascii="Arial" w:eastAsia="Arial" w:hAnsi="Arial" w:cs="Arial"/>
          <w:color w:val="888888"/>
          <w:sz w:val="18"/>
          <w:szCs w:val="18"/>
        </w:rPr>
        <w:t>Houghton Estate, Johannesburg</w:t>
      </w:r>
      <w:r>
        <w:rPr>
          <w:rFonts w:ascii="Arial" w:eastAsia="Arial" w:hAnsi="Arial" w:cs="Arial"/>
          <w:color w:val="888888"/>
          <w:sz w:val="18"/>
          <w:szCs w:val="18"/>
        </w:rPr>
        <w:t>, Gauteng</w:t>
      </w:r>
    </w:p>
    <w:p w14:paraId="4C2AE3DA" w14:textId="77777777" w:rsidR="00825D0F" w:rsidRDefault="00FC4E9F">
      <w:pPr>
        <w:jc w:val="center"/>
      </w:pPr>
      <w:r>
        <w:rPr>
          <w:rFonts w:ascii="Arial" w:eastAsia="Arial" w:hAnsi="Arial" w:cs="Arial"/>
          <w:color w:val="888888"/>
          <w:sz w:val="18"/>
          <w:szCs w:val="18"/>
        </w:rPr>
        <w:t>Tel: 011 025 7382  |  info@rbaloyiattorneys.co.za  |  www.rbaloyiattorneys.co.za</w:t>
      </w:r>
    </w:p>
    <w:p w14:paraId="24740806" w14:textId="77777777" w:rsidR="00825D0F" w:rsidRDefault="00825D0F">
      <w:pPr>
        <w:sectPr w:rsidR="00825D0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64A241" w14:textId="77777777" w:rsidR="00825D0F" w:rsidRDefault="00FC4E9F">
      <w:pPr>
        <w:spacing w:after="80"/>
      </w:pPr>
      <w:r>
        <w:rPr>
          <w:rFonts w:ascii="Arial" w:eastAsia="Arial" w:hAnsi="Arial" w:cs="Arial"/>
          <w:b/>
          <w:bCs/>
          <w:color w:val="B8860B"/>
          <w:sz w:val="36"/>
          <w:szCs w:val="36"/>
        </w:rPr>
        <w:lastRenderedPageBreak/>
        <w:t>ABOUT US</w:t>
      </w:r>
    </w:p>
    <w:p w14:paraId="39B14372" w14:textId="77777777" w:rsidR="00825D0F" w:rsidRDefault="00825D0F">
      <w:pPr>
        <w:pBdr>
          <w:bottom w:val="single" w:sz="12" w:space="1" w:color="B8860B"/>
        </w:pBdr>
        <w:spacing w:after="120"/>
      </w:pPr>
    </w:p>
    <w:p w14:paraId="60755038" w14:textId="77777777" w:rsidR="00825D0F" w:rsidRDefault="00825D0F">
      <w:pPr>
        <w:spacing w:after="100"/>
      </w:pPr>
    </w:p>
    <w:p w14:paraId="0F934C17" w14:textId="77777777" w:rsidR="00825D0F" w:rsidRDefault="00FC4E9F">
      <w:pPr>
        <w:spacing w:after="120"/>
      </w:pPr>
      <w:r>
        <w:rPr>
          <w:rFonts w:ascii="Arial" w:eastAsia="Arial" w:hAnsi="Arial" w:cs="Arial"/>
          <w:color w:val="333333"/>
        </w:rPr>
        <w:t>Rhulani Baloyi Attorneys Inc. is a wholly Black owned national law firm with a growing presence in the South African legal market. Founded in 1999 in Johannesburg by Rhulani Baloyi (BProc-UNIN) as a sole proprietorship under the name R Baloyi Attorneys, the firm was incorporated in 2018 and now practices under the name and style Rhulani Baloyi Inc. Attorneys.</w:t>
      </w:r>
    </w:p>
    <w:p w14:paraId="20DAB65F" w14:textId="77777777" w:rsidR="00825D0F" w:rsidRDefault="00FC4E9F">
      <w:pPr>
        <w:spacing w:after="120"/>
      </w:pPr>
      <w:r>
        <w:rPr>
          <w:rFonts w:ascii="Arial" w:eastAsia="Arial" w:hAnsi="Arial" w:cs="Arial"/>
          <w:color w:val="333333"/>
        </w:rPr>
        <w:t>Our firm offers a fresh approach to legal services, providing a variety of innovative solutions that holistically address the needs of our clients. We are a young, transformed firm of attorneys, dedicated to empowering the liberated, educated and developed youth in democratic South Africa.</w:t>
      </w:r>
    </w:p>
    <w:p w14:paraId="01930DD7" w14:textId="77777777" w:rsidR="00825D0F" w:rsidRDefault="00FC4E9F">
      <w:pPr>
        <w:spacing w:after="120"/>
      </w:pPr>
      <w:r>
        <w:rPr>
          <w:rFonts w:ascii="Arial" w:eastAsia="Arial" w:hAnsi="Arial" w:cs="Arial"/>
          <w:color w:val="333333"/>
        </w:rPr>
        <w:t>We pride ourselves on delivering quality legal services and completing tasks to more than our clients' satisfaction using cost-effective methods — without compromising on excellence.</w:t>
      </w:r>
    </w:p>
    <w:p w14:paraId="0186B4D8" w14:textId="77777777" w:rsidR="00825D0F" w:rsidRDefault="00825D0F">
      <w:pPr>
        <w:spacing w:after="200"/>
      </w:pPr>
    </w:p>
    <w:p w14:paraId="27D47DBD" w14:textId="77777777" w:rsidR="00825D0F" w:rsidRDefault="00FC4E9F">
      <w:pPr>
        <w:spacing w:before="300" w:after="80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OUR FOCUS AREAS</w:t>
      </w:r>
    </w:p>
    <w:p w14:paraId="1DE894A3" w14:textId="77777777" w:rsidR="00825D0F" w:rsidRDefault="00825D0F">
      <w:pPr>
        <w:pBdr>
          <w:bottom w:val="single" w:sz="12" w:space="1" w:color="B8860B"/>
        </w:pBdr>
        <w:spacing w:after="120"/>
      </w:pPr>
    </w:p>
    <w:p w14:paraId="7E9AFBA7" w14:textId="77777777" w:rsidR="00825D0F" w:rsidRDefault="00825D0F">
      <w:pPr>
        <w:spacing w:after="60"/>
      </w:pPr>
    </w:p>
    <w:p w14:paraId="1AB53456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Civil Litigation &amp; Motion Applications</w:t>
      </w:r>
    </w:p>
    <w:p w14:paraId="34A59073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Property Law &amp; Conveyancing</w:t>
      </w:r>
    </w:p>
    <w:p w14:paraId="4EA35103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Debt Collection</w:t>
      </w:r>
    </w:p>
    <w:p w14:paraId="6A67B3A2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Corporate &amp; Commercial Law</w:t>
      </w:r>
    </w:p>
    <w:p w14:paraId="27633BFF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Administration of Deceased Estates</w:t>
      </w:r>
    </w:p>
    <w:p w14:paraId="25017FED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Medical Negligence</w:t>
      </w:r>
    </w:p>
    <w:p w14:paraId="45957C37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Labour Law (CCMA &amp; Labour Court)</w:t>
      </w:r>
    </w:p>
    <w:p w14:paraId="12CB3103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Family Law &amp; Divorce</w:t>
      </w:r>
    </w:p>
    <w:p w14:paraId="1823EA34" w14:textId="77777777" w:rsidR="00825D0F" w:rsidRDefault="00825D0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25D0F" w14:paraId="3AF2830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34DC8384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36"/>
                <w:szCs w:val="36"/>
              </w:rPr>
              <w:t>1999</w:t>
            </w:r>
          </w:p>
          <w:p w14:paraId="0AAE2264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Founded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556A1C16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Level 1</w:t>
            </w:r>
          </w:p>
          <w:p w14:paraId="62C455F3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BBBEE Contributor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12242F1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36"/>
                <w:szCs w:val="36"/>
              </w:rPr>
              <w:t>100%</w:t>
            </w:r>
          </w:p>
          <w:p w14:paraId="3A6ECE19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Black Owned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47E577EA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National</w:t>
            </w:r>
          </w:p>
          <w:p w14:paraId="493615E3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Practice</w:t>
            </w:r>
          </w:p>
        </w:tc>
      </w:tr>
    </w:tbl>
    <w:p w14:paraId="049A5E8C" w14:textId="77777777" w:rsidR="00825D0F" w:rsidRDefault="00825D0F">
      <w:pPr>
        <w:sectPr w:rsidR="00825D0F">
          <w:head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129C5A7" w14:textId="77777777" w:rsidR="00825D0F" w:rsidRDefault="00FC4E9F">
      <w:pPr>
        <w:spacing w:after="80"/>
      </w:pPr>
      <w:r>
        <w:rPr>
          <w:rFonts w:ascii="Arial" w:eastAsia="Arial" w:hAnsi="Arial" w:cs="Arial"/>
          <w:b/>
          <w:bCs/>
          <w:color w:val="B8860B"/>
          <w:sz w:val="36"/>
          <w:szCs w:val="36"/>
        </w:rPr>
        <w:lastRenderedPageBreak/>
        <w:t>OUR SERVICES</w:t>
      </w:r>
    </w:p>
    <w:p w14:paraId="2A905243" w14:textId="77777777" w:rsidR="00825D0F" w:rsidRDefault="00825D0F">
      <w:pPr>
        <w:pBdr>
          <w:bottom w:val="single" w:sz="12" w:space="1" w:color="B8860B"/>
        </w:pBdr>
        <w:spacing w:after="120"/>
      </w:pPr>
    </w:p>
    <w:p w14:paraId="7DB0AFD3" w14:textId="77777777" w:rsidR="00825D0F" w:rsidRDefault="00825D0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25D0F" w14:paraId="532D77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62989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PROPERTY LAW &amp; CONVEYANCING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45E96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DEBT COLLECTION</w:t>
            </w:r>
          </w:p>
        </w:tc>
      </w:tr>
      <w:tr w:rsidR="00825D0F" w14:paraId="14B7F9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123C663F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Residential &amp; Commercial Property Transfers</w:t>
            </w:r>
          </w:p>
          <w:p w14:paraId="322B276D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Commercial &amp; Residential Lease Drafting</w:t>
            </w:r>
          </w:p>
          <w:p w14:paraId="3C943E57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Township Establishment &amp; Sectional Title Developments</w:t>
            </w:r>
          </w:p>
          <w:p w14:paraId="1E285CDC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Registration &amp; Cancellation of All Bond Types</w:t>
            </w:r>
          </w:p>
          <w:p w14:paraId="0D7F21D1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Mortgage, Surety, Collateral &amp; Notarial Bonds</w:t>
            </w:r>
          </w:p>
          <w:p w14:paraId="614103C0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Subdivision &amp; Consolidation of Properties</w:t>
            </w:r>
          </w:p>
          <w:p w14:paraId="1639B8C4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Servitude Registrations</w:t>
            </w:r>
          </w:p>
          <w:p w14:paraId="3F71ECC7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Conveyancing Process Applications &amp; Consents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10956344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Letters of Demand (Section 129 compliant)</w:t>
            </w:r>
          </w:p>
          <w:p w14:paraId="4E0DDA6E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Tracing &amp; Locating of Debtors</w:t>
            </w:r>
          </w:p>
          <w:p w14:paraId="048186AE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Drafting of Summons &amp; Acknowledgements of Debt</w:t>
            </w:r>
          </w:p>
          <w:p w14:paraId="78187715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Default &amp; Summary Judgment Applications</w:t>
            </w:r>
          </w:p>
          <w:p w14:paraId="5D9D5178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Warrant of Execution (Movable &amp; Immovable)</w:t>
            </w:r>
          </w:p>
          <w:p w14:paraId="774B57B6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Section 65 Proceedings</w:t>
            </w:r>
          </w:p>
          <w:p w14:paraId="2070C945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Credit Bureau &amp; ID Verification</w:t>
            </w:r>
          </w:p>
          <w:p w14:paraId="21E62220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Monthly &amp; Annual Reporting to Clients</w:t>
            </w:r>
          </w:p>
        </w:tc>
      </w:tr>
      <w:tr w:rsidR="00825D0F" w14:paraId="08188FB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BF4E4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COMMERCIAL &amp; CORPORATE LAW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ED39A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CIVIL &amp; LABOUR LITIGATION</w:t>
            </w:r>
          </w:p>
        </w:tc>
      </w:tr>
      <w:tr w:rsidR="00825D0F" w14:paraId="4BF01D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14D3D7D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Memoranda of Incorporation (Companies Act 71/2008)</w:t>
            </w:r>
          </w:p>
          <w:p w14:paraId="7B3CA31F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Shareholders &amp; Sale of Shares Agreements</w:t>
            </w:r>
          </w:p>
          <w:p w14:paraId="604ADDBC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Contract Drafting, Vetting &amp; Review</w:t>
            </w:r>
          </w:p>
          <w:p w14:paraId="332970B4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Due Diligence (Competition &amp; Corporate Law)</w:t>
            </w:r>
          </w:p>
          <w:p w14:paraId="57D58973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Supply Chain Management Advisory</w:t>
            </w:r>
          </w:p>
          <w:p w14:paraId="3606D55F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Corporate Governance &amp; Policy Review</w:t>
            </w:r>
          </w:p>
          <w:p w14:paraId="3F347A20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Financial Structuring</w:t>
            </w:r>
          </w:p>
          <w:p w14:paraId="5B3DE495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Mergers &amp; Acquisitions Support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7077027D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Foreclosures, Court Orders &amp; Motion Proceedings</w:t>
            </w:r>
          </w:p>
          <w:p w14:paraId="20A777DD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General Civil Litigation</w:t>
            </w:r>
          </w:p>
          <w:p w14:paraId="53AE15E7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Disciplinary Procedures &amp; Dispute Resolution</w:t>
            </w:r>
          </w:p>
          <w:p w14:paraId="588B16BC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CCMA Conciliation &amp; Arbitration</w:t>
            </w:r>
          </w:p>
          <w:p w14:paraId="6AF3FFA3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Bargaining Council Representation</w:t>
            </w:r>
          </w:p>
          <w:p w14:paraId="2DA30C26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Labour Court Disputes</w:t>
            </w:r>
          </w:p>
          <w:p w14:paraId="6315D210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Divorce Applications (Contested &amp; Uncontested)</w:t>
            </w:r>
          </w:p>
          <w:p w14:paraId="57289BDC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Child Maintenance &amp; Family Law</w:t>
            </w:r>
          </w:p>
        </w:tc>
      </w:tr>
      <w:tr w:rsidR="00825D0F" w14:paraId="12DB4F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86F6D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ADMINISTRATION OF ESTATES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78523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</w:rPr>
              <w:t>LEGAL OPINIONS</w:t>
            </w:r>
          </w:p>
        </w:tc>
      </w:tr>
      <w:tr w:rsidR="00825D0F" w14:paraId="2F69C2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028D8AE1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Drafting of Wills</w:t>
            </w:r>
          </w:p>
          <w:p w14:paraId="0B158F17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Testamentary &amp; Intervivos Trusts</w:t>
            </w:r>
          </w:p>
          <w:p w14:paraId="551F256C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General Administration of Deceased Estates</w:t>
            </w:r>
          </w:p>
          <w:p w14:paraId="26EB7652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Insolvent Estate Matters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20" w:type="dxa"/>
              <w:right w:w="180" w:type="dxa"/>
            </w:tcMar>
          </w:tcPr>
          <w:p w14:paraId="3226E708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Factual Analysis of Cases</w:t>
            </w:r>
          </w:p>
          <w:p w14:paraId="1979DD13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Applicable Law Assessment</w:t>
            </w:r>
          </w:p>
          <w:p w14:paraId="7322DA19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Suggested Courses of Action</w:t>
            </w:r>
          </w:p>
          <w:p w14:paraId="1B15D3C4" w14:textId="77777777" w:rsidR="00825D0F" w:rsidRDefault="00FC4E9F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Government &amp; Municipal Advisory</w:t>
            </w:r>
          </w:p>
        </w:tc>
      </w:tr>
    </w:tbl>
    <w:p w14:paraId="074CCB25" w14:textId="77777777" w:rsidR="00825D0F" w:rsidRDefault="00825D0F">
      <w:pPr>
        <w:sectPr w:rsidR="00825D0F">
          <w:head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819F407" w14:textId="77777777" w:rsidR="00825D0F" w:rsidRDefault="00FC4E9F">
      <w:pPr>
        <w:spacing w:after="80"/>
      </w:pPr>
      <w:r>
        <w:rPr>
          <w:rFonts w:ascii="Arial" w:eastAsia="Arial" w:hAnsi="Arial" w:cs="Arial"/>
          <w:b/>
          <w:bCs/>
          <w:color w:val="B8860B"/>
          <w:sz w:val="36"/>
          <w:szCs w:val="36"/>
        </w:rPr>
        <w:t>OUR TEAM</w:t>
      </w:r>
    </w:p>
    <w:p w14:paraId="06B3831E" w14:textId="77777777" w:rsidR="00825D0F" w:rsidRDefault="00825D0F">
      <w:pPr>
        <w:pBdr>
          <w:bottom w:val="single" w:sz="12" w:space="1" w:color="B8860B"/>
        </w:pBdr>
        <w:spacing w:after="120"/>
      </w:pPr>
    </w:p>
    <w:p w14:paraId="2FB9CFD2" w14:textId="77777777" w:rsidR="00825D0F" w:rsidRDefault="00825D0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5D0F" w14:paraId="22A71B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666E6E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  <w:sz w:val="24"/>
                <w:szCs w:val="24"/>
              </w:rPr>
              <w:t>Rhulani Baloyi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|  Founder &amp; Director</w:t>
            </w:r>
          </w:p>
        </w:tc>
      </w:tr>
      <w:tr w:rsidR="00825D0F" w14:paraId="4EDFB36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E41BE9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Qualifications &amp; Background</w:t>
            </w:r>
          </w:p>
          <w:p w14:paraId="6D0FAFCE" w14:textId="77777777" w:rsidR="00825D0F" w:rsidRDefault="00FC4E9F">
            <w:pPr>
              <w:spacing w:after="1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BProc – University of the North (UNIN), 1996. Currently pursuing a Master's Degree in Labour Law at the University of the Witwatersrand. Admitted as an Attorney in 1999. Member of the Black Lawyers Association (BLA).</w:t>
            </w:r>
          </w:p>
          <w:p w14:paraId="0DD85CE9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Areas of Expertise</w:t>
            </w:r>
          </w:p>
          <w:p w14:paraId="40711FDA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Supreme Court Litigation, Drafting of Pleadings, Criminal Litigation, Transactional Documentation, Debt Collections, Labour Court Litigation, Administration of Legal Costs.</w:t>
            </w:r>
          </w:p>
        </w:tc>
      </w:tr>
    </w:tbl>
    <w:p w14:paraId="76F35681" w14:textId="77777777" w:rsidR="00825D0F" w:rsidRDefault="00825D0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5D0F" w14:paraId="754404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4A8101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  <w:sz w:val="24"/>
                <w:szCs w:val="24"/>
              </w:rPr>
              <w:t>Boipelo Nombembe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|  Senior Associate</w:t>
            </w:r>
          </w:p>
        </w:tc>
      </w:tr>
      <w:tr w:rsidR="00825D0F" w14:paraId="6A9EFD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0A263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Qualifications &amp; Background</w:t>
            </w:r>
          </w:p>
          <w:p w14:paraId="0F4295CC" w14:textId="77777777" w:rsidR="00825D0F" w:rsidRDefault="00FC4E9F">
            <w:pPr>
              <w:spacing w:after="1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LLB Degree. Admitted Attorney and Conveyancer. Has headed an insolvency department, worked in debt collections, and assumed executive roles in a property department.</w:t>
            </w:r>
          </w:p>
          <w:p w14:paraId="087960D2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Areas of Expertise</w:t>
            </w:r>
          </w:p>
          <w:p w14:paraId="33840420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Property Law, Conveyancing, Legal Structuring of Transactions, Contract Drafting &amp; Review.</w:t>
            </w:r>
          </w:p>
        </w:tc>
      </w:tr>
    </w:tbl>
    <w:p w14:paraId="705F4CEA" w14:textId="77777777" w:rsidR="00825D0F" w:rsidRDefault="00825D0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5D0F" w14:paraId="6647F6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16A1C0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  <w:sz w:val="24"/>
                <w:szCs w:val="24"/>
              </w:rPr>
              <w:t>Moses Shandukane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|  Senior Associate</w:t>
            </w:r>
          </w:p>
        </w:tc>
      </w:tr>
      <w:tr w:rsidR="00825D0F" w14:paraId="6A7FEA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BDE0BD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Qualifications &amp; Background</w:t>
            </w:r>
          </w:p>
          <w:p w14:paraId="1C63B26A" w14:textId="77777777" w:rsidR="00825D0F" w:rsidRDefault="00FC4E9F">
            <w:pPr>
              <w:spacing w:after="1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LLB – University of Johannesburg (2004). Diploma in Insolvency Law &amp; Practice – UJ (2005). Certificate in Compliance Management – UJ (2004). Certificate in Medical Negligence Mediation – UCT (2016). Admitted Attorney May 2010. Founder of Shandukane Attorneys. Former Deputy Director at Gauteng Department of Health Legal Services.</w:t>
            </w:r>
          </w:p>
          <w:p w14:paraId="37C05ACF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Areas of Expertise</w:t>
            </w:r>
          </w:p>
          <w:p w14:paraId="696889EB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Supreme &amp; Lower Court Litigation, Insolvency, Medical Negligence, Compliance Management, Government Health Law.</w:t>
            </w:r>
          </w:p>
        </w:tc>
      </w:tr>
    </w:tbl>
    <w:p w14:paraId="4857841D" w14:textId="77777777" w:rsidR="00825D0F" w:rsidRDefault="00825D0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5D0F" w14:paraId="619DD1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741D88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  <w:sz w:val="24"/>
                <w:szCs w:val="24"/>
              </w:rPr>
              <w:t>Tebogo Mphidi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|  Professional Assistant</w:t>
            </w:r>
          </w:p>
        </w:tc>
      </w:tr>
      <w:tr w:rsidR="00825D0F" w14:paraId="073509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6BF26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Qualifications &amp; Background</w:t>
            </w:r>
          </w:p>
          <w:p w14:paraId="1260038D" w14:textId="77777777" w:rsidR="00825D0F" w:rsidRDefault="00FC4E9F">
            <w:pPr>
              <w:spacing w:after="1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LLB – University of Venda (2014). Served articles at Rhulani Baloyi Attorneys. Admitted Attorney of the High Court, Johannesburg (2022).</w:t>
            </w:r>
          </w:p>
          <w:p w14:paraId="0874FDAF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Areas of Expertise</w:t>
            </w:r>
          </w:p>
          <w:p w14:paraId="0B34E4AA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Lower Court Litigation, Drafting of Pleadings, Court Appearances, Negotiations &amp; Settlement, Claims Matters, Labour Court Litigation.</w:t>
            </w:r>
          </w:p>
        </w:tc>
      </w:tr>
    </w:tbl>
    <w:p w14:paraId="18ADDEC3" w14:textId="77777777" w:rsidR="00825D0F" w:rsidRDefault="00825D0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25D0F" w14:paraId="153A57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47A964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B8860B"/>
                <w:sz w:val="24"/>
                <w:szCs w:val="24"/>
              </w:rPr>
              <w:t>Kulani Mabunda</w:t>
            </w:r>
            <w:r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|  Candidate Attorney</w:t>
            </w:r>
          </w:p>
        </w:tc>
      </w:tr>
      <w:tr w:rsidR="00825D0F" w14:paraId="77BE51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32A1CB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Qualifications &amp; Background</w:t>
            </w:r>
          </w:p>
          <w:p w14:paraId="0375DDA3" w14:textId="77777777" w:rsidR="00825D0F" w:rsidRDefault="00FC4E9F">
            <w:pPr>
              <w:spacing w:after="1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BA Law and LLB – University of Pretoria (2023). Completed Practice for Legal Training (LEAD) at the Johannesburg School of Legal Practice.</w:t>
            </w:r>
          </w:p>
          <w:p w14:paraId="5BC4777A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1A"/>
              </w:rPr>
              <w:t>Areas of Expertise</w:t>
            </w:r>
          </w:p>
          <w:p w14:paraId="1B28652E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Legal research, document drafting, commercial law assistance.</w:t>
            </w:r>
          </w:p>
        </w:tc>
      </w:tr>
    </w:tbl>
    <w:p w14:paraId="5B52395D" w14:textId="77777777" w:rsidR="00825D0F" w:rsidRDefault="00825D0F">
      <w:pPr>
        <w:spacing w:after="200"/>
      </w:pPr>
    </w:p>
    <w:p w14:paraId="7C6F9B18" w14:textId="77777777" w:rsidR="00825D0F" w:rsidRDefault="00825D0F">
      <w:pPr>
        <w:sectPr w:rsidR="00825D0F">
          <w:head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09DE0A7" w14:textId="77777777" w:rsidR="00825D0F" w:rsidRDefault="00FC4E9F">
      <w:pPr>
        <w:spacing w:after="80"/>
      </w:pPr>
      <w:r>
        <w:rPr>
          <w:rFonts w:ascii="Arial" w:eastAsia="Arial" w:hAnsi="Arial" w:cs="Arial"/>
          <w:b/>
          <w:bCs/>
          <w:color w:val="B8860B"/>
          <w:sz w:val="36"/>
          <w:szCs w:val="36"/>
        </w:rPr>
        <w:t>WHY CHOOSE US</w:t>
      </w:r>
    </w:p>
    <w:p w14:paraId="23C0471A" w14:textId="77777777" w:rsidR="00825D0F" w:rsidRDefault="00825D0F">
      <w:pPr>
        <w:pBdr>
          <w:bottom w:val="single" w:sz="12" w:space="1" w:color="B8860B"/>
        </w:pBdr>
        <w:spacing w:after="120"/>
      </w:pPr>
    </w:p>
    <w:p w14:paraId="22748185" w14:textId="77777777" w:rsidR="00825D0F" w:rsidRDefault="00825D0F">
      <w:pPr>
        <w:spacing w:after="80"/>
      </w:pPr>
    </w:p>
    <w:p w14:paraId="6A999352" w14:textId="77777777" w:rsidR="00825D0F" w:rsidRDefault="00FC4E9F">
      <w:pPr>
        <w:spacing w:after="120"/>
      </w:pPr>
      <w:r>
        <w:rPr>
          <w:rFonts w:ascii="Arial" w:eastAsia="Arial" w:hAnsi="Arial" w:cs="Arial"/>
          <w:color w:val="333333"/>
        </w:rPr>
        <w:t>Rhulani Baloyi Attorneys Inc. presents a strong and compelling value proposition for clients across the public and private sectors. Here is why we are the right partner for your legal needs:</w:t>
      </w:r>
    </w:p>
    <w:p w14:paraId="20B59FFC" w14:textId="77777777" w:rsidR="00825D0F" w:rsidRDefault="00825D0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7D06C7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74F4D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A251F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Dedicated &amp; Unique Team</w:t>
            </w:r>
          </w:p>
          <w:p w14:paraId="48AF02AF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 identify and reserve a team exclusively for each engagement, ensuring ready availability and strategic advice. Our in-house team offers diverse expertise in Property Law, Corporate Governance and Financial Structuring.</w:t>
            </w:r>
          </w:p>
        </w:tc>
      </w:tr>
    </w:tbl>
    <w:p w14:paraId="080ED82D" w14:textId="77777777" w:rsidR="00825D0F" w:rsidRDefault="00825D0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1CE611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7EE78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44D4E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Strategic Partnerships</w:t>
            </w:r>
          </w:p>
          <w:p w14:paraId="7CA68FC2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 have established and leverage a network of strategic partners, enabling us to efficiently execute complex mandates and deliver relevant, value-added solutions to our clients.</w:t>
            </w:r>
          </w:p>
        </w:tc>
      </w:tr>
    </w:tbl>
    <w:p w14:paraId="413241FD" w14:textId="77777777" w:rsidR="00825D0F" w:rsidRDefault="00825D0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77EB30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A5549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46AB35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Expertise &amp; Best Practice</w:t>
            </w:r>
          </w:p>
          <w:p w14:paraId="2B22FA5B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Clients benefit from our extensive knowledge and expertise built over 25 years of practice. Our strategic network affords us the ability to deliver best-practice solutions tailored to specific client needs.</w:t>
            </w:r>
          </w:p>
        </w:tc>
      </w:tr>
    </w:tbl>
    <w:p w14:paraId="14A9D3FF" w14:textId="77777777" w:rsidR="00825D0F" w:rsidRDefault="00825D0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5A16E6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68A38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1631C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Skills &amp; Capability Transfer</w:t>
            </w:r>
          </w:p>
          <w:p w14:paraId="6023D7B3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 are fully committed to sustainable skills and capability transfer. Our tried and tested methodologies ensure that during the implementation of any programme, lasting knowledge transfer takes place.</w:t>
            </w:r>
          </w:p>
        </w:tc>
      </w:tr>
    </w:tbl>
    <w:p w14:paraId="3B960C6D" w14:textId="77777777" w:rsidR="00825D0F" w:rsidRDefault="00825D0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617EEA4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78D77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AB5DE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Level 1 BBBEE Contributor</w:t>
            </w:r>
          </w:p>
          <w:p w14:paraId="290FE2DC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Rhulani Baloyi Attorneys Inc. is a Level 1 BBBEE Contributor, a 100% Black-owned firm committed to transformation and broad-based development in the South African legal sector.</w:t>
            </w:r>
          </w:p>
        </w:tc>
      </w:tr>
    </w:tbl>
    <w:p w14:paraId="5CEDEC19" w14:textId="77777777" w:rsidR="00825D0F" w:rsidRDefault="00825D0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626"/>
      </w:tblGrid>
      <w:tr w:rsidR="00825D0F" w14:paraId="6E8C32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5A2B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✓</w:t>
            </w:r>
          </w:p>
        </w:tc>
        <w:tc>
          <w:tcPr>
            <w:tcW w:w="8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AEA5B" w14:textId="77777777" w:rsidR="00825D0F" w:rsidRDefault="00FC4E9F">
            <w:r>
              <w:rPr>
                <w:rFonts w:ascii="Arial" w:eastAsia="Arial" w:hAnsi="Arial" w:cs="Arial"/>
                <w:b/>
                <w:bCs/>
                <w:color w:val="1A1A1A"/>
              </w:rPr>
              <w:t>Value for Money</w:t>
            </w:r>
          </w:p>
          <w:p w14:paraId="671D6A84" w14:textId="77777777" w:rsidR="00825D0F" w:rsidRDefault="00FC4E9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We believe in delivering value for money solutions — utilising existing resources and processes to avoid duplication of effort, while maintaining the highest quality of legal service.</w:t>
            </w:r>
          </w:p>
        </w:tc>
      </w:tr>
    </w:tbl>
    <w:p w14:paraId="13767B34" w14:textId="77777777" w:rsidR="00825D0F" w:rsidRDefault="00825D0F">
      <w:pPr>
        <w:spacing w:after="120"/>
      </w:pPr>
    </w:p>
    <w:p w14:paraId="43612F04" w14:textId="77777777" w:rsidR="00825D0F" w:rsidRDefault="00825D0F">
      <w:pPr>
        <w:spacing w:after="200"/>
      </w:pPr>
    </w:p>
    <w:p w14:paraId="02557DFB" w14:textId="77777777" w:rsidR="00825D0F" w:rsidRDefault="00FC4E9F">
      <w:pPr>
        <w:spacing w:before="300" w:after="80"/>
      </w:pPr>
      <w:r>
        <w:rPr>
          <w:rFonts w:ascii="Arial" w:eastAsia="Arial" w:hAnsi="Arial" w:cs="Arial"/>
          <w:b/>
          <w:bCs/>
          <w:color w:val="B8860B"/>
          <w:sz w:val="24"/>
          <w:szCs w:val="24"/>
        </w:rPr>
        <w:t>PROFESSIONAL AFFILIATIONS</w:t>
      </w:r>
    </w:p>
    <w:p w14:paraId="24CEAB46" w14:textId="77777777" w:rsidR="00825D0F" w:rsidRDefault="00825D0F">
      <w:pPr>
        <w:pBdr>
          <w:bottom w:val="single" w:sz="12" w:space="1" w:color="B8860B"/>
        </w:pBdr>
        <w:spacing w:after="120"/>
      </w:pPr>
    </w:p>
    <w:p w14:paraId="278D72E7" w14:textId="77777777" w:rsidR="00825D0F" w:rsidRDefault="00825D0F">
      <w:pPr>
        <w:spacing w:after="80"/>
      </w:pPr>
    </w:p>
    <w:p w14:paraId="787DC38F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Law Society of South Africa</w:t>
      </w:r>
    </w:p>
    <w:p w14:paraId="0BC43545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Legal Practice Council – Gauteng</w:t>
      </w:r>
    </w:p>
    <w:p w14:paraId="013C5656" w14:textId="77777777" w:rsidR="00825D0F" w:rsidRDefault="00FC4E9F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color w:val="333333"/>
        </w:rPr>
        <w:t>Black Lawyers Association (BLA)</w:t>
      </w:r>
    </w:p>
    <w:p w14:paraId="02C8D28D" w14:textId="77777777" w:rsidR="00825D0F" w:rsidRDefault="00825D0F">
      <w:pPr>
        <w:sectPr w:rsidR="00825D0F">
          <w:headerReference w:type="default" r:id="rId11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D420C44" w14:textId="77777777" w:rsidR="00825D0F" w:rsidRDefault="00825D0F">
      <w:pPr>
        <w:spacing w:after="400"/>
      </w:pPr>
    </w:p>
    <w:p w14:paraId="19DD7604" w14:textId="77777777" w:rsidR="00825D0F" w:rsidRDefault="00FC4E9F">
      <w:pPr>
        <w:spacing w:after="300"/>
        <w:jc w:val="center"/>
      </w:pPr>
      <w:r>
        <w:rPr>
          <w:noProof/>
        </w:rPr>
        <w:drawing>
          <wp:inline distT="0" distB="0" distL="0" distR="0" wp14:anchorId="12654B2B" wp14:editId="53017481">
            <wp:extent cx="1714500" cy="1714500"/>
            <wp:effectExtent l="0" t="0" r="0" b="0"/>
            <wp:docPr id="1371481975" name="Picture 1371481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3292" w14:textId="77777777" w:rsidR="00825D0F" w:rsidRDefault="00FC4E9F">
      <w:pPr>
        <w:spacing w:after="100"/>
        <w:jc w:val="center"/>
      </w:pPr>
      <w:r>
        <w:rPr>
          <w:rFonts w:ascii="Arial" w:eastAsia="Arial" w:hAnsi="Arial" w:cs="Arial"/>
          <w:b/>
          <w:bCs/>
          <w:color w:val="B8860B"/>
          <w:sz w:val="36"/>
          <w:szCs w:val="36"/>
        </w:rPr>
        <w:t>CONTACT US</w:t>
      </w:r>
    </w:p>
    <w:p w14:paraId="4271F0F1" w14:textId="77777777" w:rsidR="00825D0F" w:rsidRDefault="00825D0F">
      <w:pPr>
        <w:pBdr>
          <w:bottom w:val="single" w:sz="8" w:space="1" w:color="B8860B"/>
        </w:pBdr>
        <w:spacing w:after="300"/>
        <w:jc w:val="center"/>
      </w:pPr>
    </w:p>
    <w:p w14:paraId="28352897" w14:textId="77777777" w:rsidR="00825D0F" w:rsidRDefault="00825D0F">
      <w:pPr>
        <w:spacing w:after="1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825D0F" w14:paraId="5C5397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62F6EF" w14:textId="77777777" w:rsidR="00825D0F" w:rsidRDefault="00FC4E9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B8860B"/>
                <w:sz w:val="22"/>
                <w:szCs w:val="22"/>
              </w:rPr>
              <w:t>OFFICE</w:t>
            </w:r>
          </w:p>
          <w:p w14:paraId="61A7ECA3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127 Fox and Eloff Street</w:t>
            </w:r>
          </w:p>
          <w:p w14:paraId="022E23CD" w14:textId="206DF2A6" w:rsidR="00825D0F" w:rsidRDefault="004254E9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Houghton Estate, Johannesburg</w:t>
            </w:r>
            <w:r w:rsidR="00FC4E9F">
              <w:rPr>
                <w:rFonts w:ascii="Arial" w:eastAsia="Arial" w:hAnsi="Arial" w:cs="Arial"/>
                <w:color w:val="FFFFFF"/>
                <w:sz w:val="18"/>
                <w:szCs w:val="18"/>
              </w:rPr>
              <w:t>, Gauteng</w:t>
            </w:r>
          </w:p>
          <w:p w14:paraId="3F20293E" w14:textId="77777777" w:rsidR="00825D0F" w:rsidRDefault="00825D0F">
            <w:pPr>
              <w:spacing w:after="80"/>
            </w:pPr>
          </w:p>
          <w:p w14:paraId="4FDB0B16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Tel: 011 025 7382</w:t>
            </w:r>
          </w:p>
          <w:p w14:paraId="21453A7D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Fax: 086 545 3847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7E18BAC" w14:textId="77777777" w:rsidR="00825D0F" w:rsidRDefault="00FC4E9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CONTACT</w:t>
            </w:r>
          </w:p>
          <w:p w14:paraId="22B84384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Rhulani Baloyi (Director)</w:t>
            </w:r>
          </w:p>
          <w:p w14:paraId="1202E683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Tel: 011 025 7382</w:t>
            </w:r>
          </w:p>
          <w:p w14:paraId="1451F4FA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rhulani@rbaloyiattorneys.co.za</w:t>
            </w:r>
          </w:p>
          <w:p w14:paraId="272FD5F1" w14:textId="77777777" w:rsidR="00825D0F" w:rsidRDefault="00825D0F">
            <w:pPr>
              <w:spacing w:after="80"/>
            </w:pPr>
          </w:p>
          <w:p w14:paraId="712F3E16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info@rbaloyiattorneys.co.za</w:t>
            </w:r>
          </w:p>
          <w:p w14:paraId="3C6DD365" w14:textId="77777777" w:rsidR="00825D0F" w:rsidRDefault="00FC4E9F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www.rbaloyiattorneys.co.za</w:t>
            </w:r>
          </w:p>
        </w:tc>
      </w:tr>
    </w:tbl>
    <w:p w14:paraId="0DF4FE42" w14:textId="77777777" w:rsidR="00FC4E9F" w:rsidRDefault="00FC4E9F"/>
    <w:sectPr w:rsidR="00FC4E9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897B" w14:textId="77777777" w:rsidR="00FC4E9F" w:rsidRDefault="00FC4E9F">
      <w:r>
        <w:separator/>
      </w:r>
    </w:p>
  </w:endnote>
  <w:endnote w:type="continuationSeparator" w:id="0">
    <w:p w14:paraId="7B895B24" w14:textId="77777777" w:rsidR="00FC4E9F" w:rsidRDefault="00FC4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6A6D8" w14:textId="77777777" w:rsidR="00FC4E9F" w:rsidRDefault="00FC4E9F">
      <w:r>
        <w:separator/>
      </w:r>
    </w:p>
  </w:footnote>
  <w:footnote w:type="continuationSeparator" w:id="0">
    <w:p w14:paraId="274EB3B7" w14:textId="77777777" w:rsidR="00FC4E9F" w:rsidRDefault="00FC4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3883" w14:textId="77777777" w:rsidR="00825D0F" w:rsidRDefault="00FC4E9F">
    <w:pPr>
      <w:pBdr>
        <w:bottom w:val="single" w:sz="6" w:space="4" w:color="B8860B"/>
      </w:pBdr>
      <w:spacing w:after="200"/>
      <w:jc w:val="right"/>
    </w:pPr>
    <w:r>
      <w:rPr>
        <w:noProof/>
      </w:rPr>
      <w:drawing>
        <wp:inline distT="0" distB="0" distL="0" distR="0" wp14:anchorId="1EC135BA" wp14:editId="7536EDF8">
          <wp:extent cx="666750" cy="666750"/>
          <wp:effectExtent l="0" t="0" r="0" b="0"/>
          <wp:docPr id="991248148" name="Picture 991248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EB45" w14:textId="77777777" w:rsidR="00825D0F" w:rsidRDefault="00FC4E9F">
    <w:pPr>
      <w:pBdr>
        <w:bottom w:val="single" w:sz="6" w:space="4" w:color="B8860B"/>
      </w:pBdr>
      <w:spacing w:after="200"/>
      <w:jc w:val="right"/>
    </w:pPr>
    <w:r>
      <w:rPr>
        <w:noProof/>
      </w:rPr>
      <w:drawing>
        <wp:inline distT="0" distB="0" distL="0" distR="0" wp14:anchorId="57543549" wp14:editId="548D0477">
          <wp:extent cx="666750" cy="666750"/>
          <wp:effectExtent l="0" t="0" r="0" b="0"/>
          <wp:docPr id="1245600961" name="Picture 12456009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7945" w14:textId="77777777" w:rsidR="00825D0F" w:rsidRDefault="00FC4E9F">
    <w:pPr>
      <w:pBdr>
        <w:bottom w:val="single" w:sz="6" w:space="4" w:color="B8860B"/>
      </w:pBdr>
      <w:spacing w:after="200"/>
      <w:jc w:val="right"/>
    </w:pPr>
    <w:r>
      <w:rPr>
        <w:noProof/>
      </w:rPr>
      <w:drawing>
        <wp:inline distT="0" distB="0" distL="0" distR="0" wp14:anchorId="40F125FE" wp14:editId="7E4B562A">
          <wp:extent cx="666750" cy="666750"/>
          <wp:effectExtent l="0" t="0" r="0" b="0"/>
          <wp:docPr id="1819645990" name="Picture 1819645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BD36" w14:textId="77777777" w:rsidR="00825D0F" w:rsidRDefault="00FC4E9F">
    <w:pPr>
      <w:pBdr>
        <w:bottom w:val="single" w:sz="6" w:space="4" w:color="B8860B"/>
      </w:pBdr>
      <w:spacing w:after="200"/>
      <w:jc w:val="right"/>
    </w:pPr>
    <w:r>
      <w:rPr>
        <w:noProof/>
      </w:rPr>
      <w:drawing>
        <wp:inline distT="0" distB="0" distL="0" distR="0" wp14:anchorId="2B3581BE" wp14:editId="3EBF32DC">
          <wp:extent cx="666750" cy="666750"/>
          <wp:effectExtent l="0" t="0" r="0" b="0"/>
          <wp:docPr id="1204720749" name="Picture 12047207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61240"/>
    <w:multiLevelType w:val="hybridMultilevel"/>
    <w:tmpl w:val="B4F00724"/>
    <w:lvl w:ilvl="0" w:tplc="676047A0">
      <w:start w:val="1"/>
      <w:numFmt w:val="bullet"/>
      <w:lvlText w:val="•"/>
      <w:lvlJc w:val="left"/>
      <w:pPr>
        <w:ind w:left="360" w:hanging="360"/>
      </w:pPr>
    </w:lvl>
    <w:lvl w:ilvl="1" w:tplc="543A856E">
      <w:numFmt w:val="decimal"/>
      <w:lvlText w:val=""/>
      <w:lvlJc w:val="left"/>
    </w:lvl>
    <w:lvl w:ilvl="2" w:tplc="3B5493FA">
      <w:numFmt w:val="decimal"/>
      <w:lvlText w:val=""/>
      <w:lvlJc w:val="left"/>
    </w:lvl>
    <w:lvl w:ilvl="3" w:tplc="612AE430">
      <w:numFmt w:val="decimal"/>
      <w:lvlText w:val=""/>
      <w:lvlJc w:val="left"/>
    </w:lvl>
    <w:lvl w:ilvl="4" w:tplc="B5FC049A">
      <w:numFmt w:val="decimal"/>
      <w:lvlText w:val=""/>
      <w:lvlJc w:val="left"/>
    </w:lvl>
    <w:lvl w:ilvl="5" w:tplc="05004042">
      <w:numFmt w:val="decimal"/>
      <w:lvlText w:val=""/>
      <w:lvlJc w:val="left"/>
    </w:lvl>
    <w:lvl w:ilvl="6" w:tplc="7D90950C">
      <w:numFmt w:val="decimal"/>
      <w:lvlText w:val=""/>
      <w:lvlJc w:val="left"/>
    </w:lvl>
    <w:lvl w:ilvl="7" w:tplc="5E3A5266">
      <w:numFmt w:val="decimal"/>
      <w:lvlText w:val=""/>
      <w:lvlJc w:val="left"/>
    </w:lvl>
    <w:lvl w:ilvl="8" w:tplc="78A0F834">
      <w:numFmt w:val="decimal"/>
      <w:lvlText w:val=""/>
      <w:lvlJc w:val="left"/>
    </w:lvl>
  </w:abstractNum>
  <w:abstractNum w:abstractNumId="1" w15:restartNumberingAfterBreak="0">
    <w:nsid w:val="530F2334"/>
    <w:multiLevelType w:val="hybridMultilevel"/>
    <w:tmpl w:val="50AA1CE6"/>
    <w:lvl w:ilvl="0" w:tplc="E496E39E">
      <w:start w:val="1"/>
      <w:numFmt w:val="bullet"/>
      <w:lvlText w:val="–"/>
      <w:lvlJc w:val="left"/>
      <w:pPr>
        <w:ind w:left="200" w:hanging="200"/>
      </w:pPr>
    </w:lvl>
    <w:lvl w:ilvl="1" w:tplc="B53C3194">
      <w:numFmt w:val="decimal"/>
      <w:lvlText w:val=""/>
      <w:lvlJc w:val="left"/>
    </w:lvl>
    <w:lvl w:ilvl="2" w:tplc="5A2EE9CC">
      <w:numFmt w:val="decimal"/>
      <w:lvlText w:val=""/>
      <w:lvlJc w:val="left"/>
    </w:lvl>
    <w:lvl w:ilvl="3" w:tplc="BBA6846C">
      <w:numFmt w:val="decimal"/>
      <w:lvlText w:val=""/>
      <w:lvlJc w:val="left"/>
    </w:lvl>
    <w:lvl w:ilvl="4" w:tplc="8A3E04E2">
      <w:numFmt w:val="decimal"/>
      <w:lvlText w:val=""/>
      <w:lvlJc w:val="left"/>
    </w:lvl>
    <w:lvl w:ilvl="5" w:tplc="9EF8137E">
      <w:numFmt w:val="decimal"/>
      <w:lvlText w:val=""/>
      <w:lvlJc w:val="left"/>
    </w:lvl>
    <w:lvl w:ilvl="6" w:tplc="3478625C">
      <w:numFmt w:val="decimal"/>
      <w:lvlText w:val=""/>
      <w:lvlJc w:val="left"/>
    </w:lvl>
    <w:lvl w:ilvl="7" w:tplc="FE0A7176">
      <w:numFmt w:val="decimal"/>
      <w:lvlText w:val=""/>
      <w:lvlJc w:val="left"/>
    </w:lvl>
    <w:lvl w:ilvl="8" w:tplc="3004580A">
      <w:numFmt w:val="decimal"/>
      <w:lvlText w:val=""/>
      <w:lvlJc w:val="left"/>
    </w:lvl>
  </w:abstractNum>
  <w:abstractNum w:abstractNumId="2" w15:restartNumberingAfterBreak="0">
    <w:nsid w:val="67462D4D"/>
    <w:multiLevelType w:val="hybridMultilevel"/>
    <w:tmpl w:val="444C97DA"/>
    <w:lvl w:ilvl="0" w:tplc="EF1220E8">
      <w:start w:val="1"/>
      <w:numFmt w:val="bullet"/>
      <w:lvlText w:val="●"/>
      <w:lvlJc w:val="left"/>
      <w:pPr>
        <w:ind w:left="720" w:hanging="360"/>
      </w:pPr>
    </w:lvl>
    <w:lvl w:ilvl="1" w:tplc="C2EEB87C">
      <w:start w:val="1"/>
      <w:numFmt w:val="bullet"/>
      <w:lvlText w:val="○"/>
      <w:lvlJc w:val="left"/>
      <w:pPr>
        <w:ind w:left="1440" w:hanging="360"/>
      </w:pPr>
    </w:lvl>
    <w:lvl w:ilvl="2" w:tplc="1CB0EF26">
      <w:start w:val="1"/>
      <w:numFmt w:val="bullet"/>
      <w:lvlText w:val="■"/>
      <w:lvlJc w:val="left"/>
      <w:pPr>
        <w:ind w:left="2160" w:hanging="360"/>
      </w:pPr>
    </w:lvl>
    <w:lvl w:ilvl="3" w:tplc="0A9C4FA0">
      <w:start w:val="1"/>
      <w:numFmt w:val="bullet"/>
      <w:lvlText w:val="●"/>
      <w:lvlJc w:val="left"/>
      <w:pPr>
        <w:ind w:left="2880" w:hanging="360"/>
      </w:pPr>
    </w:lvl>
    <w:lvl w:ilvl="4" w:tplc="2F8C5F8C">
      <w:start w:val="1"/>
      <w:numFmt w:val="bullet"/>
      <w:lvlText w:val="○"/>
      <w:lvlJc w:val="left"/>
      <w:pPr>
        <w:ind w:left="3600" w:hanging="360"/>
      </w:pPr>
    </w:lvl>
    <w:lvl w:ilvl="5" w:tplc="1CFC4CD6">
      <w:start w:val="1"/>
      <w:numFmt w:val="bullet"/>
      <w:lvlText w:val="■"/>
      <w:lvlJc w:val="left"/>
      <w:pPr>
        <w:ind w:left="4320" w:hanging="360"/>
      </w:pPr>
    </w:lvl>
    <w:lvl w:ilvl="6" w:tplc="0E22901A">
      <w:start w:val="1"/>
      <w:numFmt w:val="bullet"/>
      <w:lvlText w:val="●"/>
      <w:lvlJc w:val="left"/>
      <w:pPr>
        <w:ind w:left="5040" w:hanging="360"/>
      </w:pPr>
    </w:lvl>
    <w:lvl w:ilvl="7" w:tplc="B3E855B6">
      <w:start w:val="1"/>
      <w:numFmt w:val="bullet"/>
      <w:lvlText w:val="●"/>
      <w:lvlJc w:val="left"/>
      <w:pPr>
        <w:ind w:left="5760" w:hanging="360"/>
      </w:pPr>
    </w:lvl>
    <w:lvl w:ilvl="8" w:tplc="7D9C256C">
      <w:start w:val="1"/>
      <w:numFmt w:val="bullet"/>
      <w:lvlText w:val="●"/>
      <w:lvlJc w:val="left"/>
      <w:pPr>
        <w:ind w:left="6480" w:hanging="360"/>
      </w:pPr>
    </w:lvl>
  </w:abstractNum>
  <w:num w:numId="1" w16cid:durableId="402223345">
    <w:abstractNumId w:val="2"/>
    <w:lvlOverride w:ilvl="0">
      <w:startOverride w:val="1"/>
    </w:lvlOverride>
  </w:num>
  <w:num w:numId="2" w16cid:durableId="247422171">
    <w:abstractNumId w:val="0"/>
    <w:lvlOverride w:ilvl="0">
      <w:startOverride w:val="1"/>
    </w:lvlOverride>
  </w:num>
  <w:num w:numId="3" w16cid:durableId="21305869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D0F"/>
    <w:rsid w:val="004254E9"/>
    <w:rsid w:val="00825D0F"/>
    <w:rsid w:val="00F006E7"/>
    <w:rsid w:val="00FC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AD606"/>
  <w15:docId w15:val="{62D3F92F-0DE8-441C-A788-D284E582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1038</Words>
  <Characters>5919</Characters>
  <Application>Microsoft Office Word</Application>
  <DocSecurity>0</DocSecurity>
  <Lines>49</Lines>
  <Paragraphs>13</Paragraphs>
  <ScaleCrop>false</ScaleCrop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 Azwinndini Mufara</cp:lastModifiedBy>
  <cp:revision>2</cp:revision>
  <dcterms:created xsi:type="dcterms:W3CDTF">2026-04-09T12:46:00Z</dcterms:created>
  <dcterms:modified xsi:type="dcterms:W3CDTF">2026-04-09T18:56:00Z</dcterms:modified>
</cp:coreProperties>
</file>