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520"/>
        <w:jc w:val="center"/>
      </w:pPr>
      <w:r>
        <w:rPr>
          <w:rFonts w:ascii="Times New Roman" w:hAnsi="Times New Roman" w:eastAsia="黑体"/>
          <w:b/>
          <w:sz w:val="44"/>
        </w:rPr>
        <w:t>基于 U-KAN 的医学图像分割算法复现、实验诊断与注意力增强研究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课程方向：方向（一）复现任意人工智能算法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课程：人工智能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作者：蔡雪峰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日期：2026 年 6 月</w:t>
      </w:r>
    </w:p>
    <w:p>
      <w:pPr>
        <w:jc w:val="center"/>
      </w:pPr>
      <w:r>
        <w:rPr>
          <w:rFonts w:ascii="Times New Roman" w:hAnsi="Times New Roman" w:eastAsia="宋体"/>
          <w:b w:val="0"/>
          <w:sz w:val="24"/>
        </w:rPr>
        <w:t>项目 GitHub：https://github.com/Simon-Tisa/AI_CourseWork.git</w:t>
      </w:r>
    </w:p>
    <w:p>
      <w:r>
        <w:br w:type="page"/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来源说明与过程声明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本文在课程材料、U-KAN 官方论文与源码、KAN 医学图像分析综述、ResU-KAN、KC-UNet、TransUKAN、VMKLA-UNet、LightM-UNet 等论文基础上确定写作结构和实验组织方式。论文并非简单复述 U-KAN，而是在本地 PyTorch 工程中完成数据整理、模型复现、对比实验、异常曲线诊断和补充验证。所有实验表格均来自本项目 evaluate.py 和训练日志；所有训练曲线、预测对比、误差案例和截图均来自本地运行结果。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图源分为四类：作者原始 PPT 手绘图 fig-PPT手绘.pdf；U-KAN 官方框架图和 KAN 医学综述表格；本项目实验脚本生成的数据样本、训练曲线、预测结果和误差分析；作者根据工程流程和实验思考过程整理绘制的实验流程图、诊断流程图和补充实验概览图。本文写作和排版使用 OpenAI Codex 辅助，但实验设计、运行过程、指标和结论均基于本地项目记录。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摘要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医学图像分割是计算机辅助诊断中的关键任务。U-Net 系列模型通过编码器、解码器和跳跃连接获得了稳定的分割性能，但普通卷积和 MLP 对复杂非线性边界的表达仍存在限制。U-KAN 将 Kolmogorov-Arnold Network 的可学习边函数引入 U 型结构，在 tokenized KAN block 中用样条函数增强非线性建模能力。本文选择 U-KAN 作为人工智能课程论文的复现对象，在 BUSI 乳腺超声和 CVC-ClinicDB 结肠镜息肉数据集上复现 U-KAN，并构建 U-Net、U-KAN(no-KAN)、U-KAN 和 Attention-U-KAN 四组对照。实验过程中，BUSI no-KAN 出现 loss 较高但验证 IoU 局部跳升的现象，CVC 多个模型 best epoch 靠近训练末端。针对这些疑问，本文补充 seed 6142 稳定性实验和 CVC 继续训练实验。结果显示，U-KAN 在 BUSI 上取得 IoU=0.6874、Dice=0.8147，在 CVC 上取得 IoU=0.7874、Dice=0.8810，均为主实验最优；Attention-U-KAN 未稳定超过原始 U-KAN。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关键词：U-KAN；Kolmogorov-Arnold Network；医学图像分割；算法复现；消融实验；实验诊断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1 引言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医学图像分割要求模型在噪声强、目标边界模糊、标注数据有限的条件下定位病灶区域。BUSI 乳腺超声图像中的病灶边界常受声影、组织纹理和弱对比影响；CVC-ClinicDB 中息肉形态相对规则，但内镜反光、褶皱和边缘模糊仍会造成误分割。U-Net 是医学图像分割的经典框架，其编码器-解码器结构和跳跃连接适合恢复空间细节，但模型的中高层非线性表达通常依赖卷积或普通 MLP。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KAN 的核心思想是把可学习的一维函数放在网络边上，而不是只在节点使用固定激活函数。U-KAN 将这一思想嵌入 U 型医学图像分割网络，在高层 token 特征上使用 KAN layer 和 depthwise convolution 构成 tokenized KAN block。课程论文选择 U-KAN 的原因有三点：它是明确的人工智能算法复现对象；它天然适合医学图像分割实验；KAN vs MLP、U-KAN vs U-Net、attention 改进是否有效等问题可以形成完整的消融分析。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本文贡献包括：参考 U-KAN 官方代码重写课程工程；构建 U-Net、no-KAN、U-KAN 和 Attention-U-KAN 对照；针对训练曲线异常提出假设并补做实验；整理 GitHub、README、运行截图、自绘图、论文图源和完整 Word 成稿，覆盖课程论文要求和加分项。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2 相关工作与论文实验组织参考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为了避免论文只停留在跑代码和贴结果，本文先阅读并整理了 U-KAN 及多篇 KAN 医学图像分割论文的实验组织方式。U-KAN 原论文包含 SOTA 对比、效率对比、定性分割图、可解释性图、KAN 层数消融、KAN vs MLP 消融和模型规模消融。ResU-KAN 的实验章节更细，包括数据集、损失函数、评价指标、参数设置、SOTA 对比、可视化分析、边界误差分析和消融实验。KC-UNet 则专门比较 KAN 层数、MLP 替代、不同 attention 机制和模型效率。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1 相关论文实验组织方式对本文的启发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参考论文</w:t>
            </w:r>
          </w:p>
        </w:tc>
        <w:tc>
          <w:tcPr>
            <w:tcW w:type="dxa" w:w="231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文章组织</w:t>
            </w:r>
          </w:p>
        </w:tc>
        <w:tc>
          <w:tcPr>
            <w:tcW w:type="dxa" w:w="231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实验/图表特点</w:t>
            </w:r>
          </w:p>
        </w:tc>
        <w:tc>
          <w:tcPr>
            <w:tcW w:type="dxa" w:w="231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对本文的借鉴</w:t>
            </w:r>
          </w:p>
        </w:tc>
      </w:tr>
      <w:tr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Related Work、Method、Experiments、Ablation Studies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SOTA 对比、效率表、定性分割图、KAN 层数消融、KAN vs MLP 消融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本文采用 U-KAN/no-KAN/效率/可视化的基本实验骨架</w:t>
            </w:r>
          </w:p>
        </w:tc>
      </w:tr>
      <w:tr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ResU-KAN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Related work、Method、Experimental results and analysis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Dataset、Loss、Metrics、Parameter、SOTA、Visualization、Boundary/error analysis、Ablation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本文新增训练异常诊断、误差案例和补充实验讨论</w:t>
            </w:r>
          </w:p>
        </w:tc>
      </w:tr>
      <w:tr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KC-UNet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架构说明、预处理图、消融与多数据集对比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KAN 层数、MLP 替代、attention 机制、四数据集结果、效率表、Dice 对比图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本文把 no-KAN 和 Attention-U-KAN 写成明确消融，而非简单改进</w:t>
            </w:r>
          </w:p>
        </w:tc>
      </w:tr>
      <w:tr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TransUKAN / VMKLA-UNet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Related Work、Methodology、Implementation Details、SOTA、Ablation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结构图、模块图、复杂度/推理时间、跨数据集可视化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本文保留参数量与推理时间，讨论精度和效率权衡</w:t>
            </w:r>
          </w:p>
        </w:tc>
      </w:tr>
      <w:tr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KAN 医学综述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按任务和模型类型归纳 KAN 医学应用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模型、任务、指标和代表性收益汇总表</w:t>
            </w:r>
          </w:p>
        </w:tc>
        <w:tc>
          <w:tcPr>
            <w:tcW w:type="dxa" w:w="231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本文用它说明医学分割方向和 U-KAN 选题来源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来源：作者根据本地课程材料中的相关论文整理。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75834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_medical_review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7583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 KAN 医学图像分析综述中的代表模型与任务汇总</w:t>
        <w:br/>
        <w:t>来源：A Review of KANs for Medical Image Analysis，本地课程材料。本文用于说明 KAN 医学应用背景。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3 方法</w:t>
      </w:r>
    </w:p>
    <w:p>
      <w:pPr>
        <w:pStyle w:val="Heading2"/>
        <w:spacing w:before="120" w:after="120" w:line="276" w:lineRule="auto"/>
      </w:pPr>
      <w:r>
        <w:rPr>
          <w:rFonts w:ascii="Times New Roman" w:hAnsi="Times New Roman" w:eastAsia="黑体"/>
          <w:b/>
          <w:sz w:val="28"/>
        </w:rPr>
        <w:t>3.1 KAN 与 MLP 的区别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传统 MLP 通常学习线性权重，并在节点使用固定激活函数，如 ReLU、GELU 或 SiLU。KAN 则将每条边的映射定义为可学习的一维函数，可用 B-spline 基函数展开：φ(x)=ΣciBi(x)。作者的 PPT 手绘图最初正是围绕这一差异展开：MLP 是 fixed node activations + scalar edge weights，而 KAN 是 learnable 1D edge functions。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8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an_vs_mlp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8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2 MLP 与 KAN 的建模差异</w:t>
        <w:br/>
        <w:t>来源：作者根据 PPT 自绘图 fig-PPT手绘.pdf 重新整理为论文位图；原始 PDF 已保存在 paper 目录。</w:t>
      </w:r>
    </w:p>
    <w:p>
      <w:pPr>
        <w:pStyle w:val="Heading2"/>
        <w:spacing w:before="120" w:after="120" w:line="276" w:lineRule="auto"/>
      </w:pPr>
      <w:r>
        <w:rPr>
          <w:rFonts w:ascii="Times New Roman" w:hAnsi="Times New Roman" w:eastAsia="黑体"/>
          <w:b/>
          <w:sz w:val="28"/>
        </w:rPr>
        <w:t>3.2 U-KAN 复现模型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U-KAN 保留 U-Net 的编码器-解码器和 skip connection，但在中高层特征处引入 tokenized KAN block。低层卷积负责提取局部纹理，高层 PatchEmbed 将特征转为 token，KAN layer 对 token 进行非线性映射，再通过 depthwise convolution 加入局部空间归纳偏置。本文复现代码中，U-KAN(no-KAN) 保持同一 U 型结构，仅将 KANLinear 替换为普通 Linear，因此它不是 U-Net，而是用于隔离 KAN 模块贡献的消融模型。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52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ial_ukan_framework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2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3 U-KAN 原论文/官方项目中的总体结构图</w:t>
        <w:br/>
        <w:t>来源：U-KAN 官方开源项目 assets/framework-1.jpg，本文用于说明复现对象的原始结构。</w:t>
      </w:r>
    </w:p>
    <w:p>
      <w:pPr>
        <w:pStyle w:val="Heading2"/>
        <w:spacing w:before="120" w:after="120" w:line="276" w:lineRule="auto"/>
      </w:pPr>
      <w:r>
        <w:rPr>
          <w:rFonts w:ascii="Times New Roman" w:hAnsi="Times New Roman" w:eastAsia="黑体"/>
          <w:b/>
          <w:sz w:val="28"/>
        </w:rPr>
        <w:t>3.3 Attention-U-KAN 改进尝试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本文尝试在 skip fusion 后加入轻量通道-空间注意力模块。其动机是：skip connection 会把低层纹理和边界细节传给解码器，但也可能带入背景噪声；通道注意力可以重标定语义通道，空间注意力可以突出疑似病灶区域。然而，这只是一个可检验假设，不能预设一定提升。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4336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tention_ukan_modu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43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4 Attention-U-KAN 的 skip fusion 增强模块</w:t>
        <w:br/>
        <w:t>来源：作者根据本文 attention.py 与 attention_ukan.py 代码自行绘制。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4 实验设计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本文使用 BUSI 和 CVC-ClinicDB 两个公开数据集。BUSI 原始数据中部分图像有多个 mask，本文将同一图像的多个 mask 取并集合并，得到单通道二值病灶标注；CVC-ClinicDB 图像与 mask 一一对应。所有图像统一整理到 data/processed，并通过固定 split 文件保存训练/验证划分，避免不同模型使用不同样本划分。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2 数据集统计与预处理说明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数据集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图像数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宽度范围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高度范围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平均 mask 占比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处理说明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BUSI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780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190–1048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310–719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0.0783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乳腺超声病灶分割；多 mask 病例已合并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CVC-ClinicDB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612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384–384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288–288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0.0930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结肠镜息肉分割；图像与 mask 一一对应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来源：由本文 dataset_report.py 对整理后的本地数据统计生成。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283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set_samples_combin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283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5 BUSI 与 CVC-ClinicDB 数据样本可视化</w:t>
        <w:br/>
        <w:t>来源：作者根据本文数据处理脚本生成。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所有主实验使用 256×256 输入分辨率、batch size 8、100 epoch、Adam 优化器和 CosineAnnealingLR。损失函数为 0.5×BCEWithLogits + DiceLoss。最终结果统一使用 evaluate.py 在全验证集像素级混淆矩阵上计算指标。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3 实验平台与统一训练设置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项目</w:t>
            </w:r>
          </w:p>
        </w:tc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设置</w:t>
            </w:r>
          </w:p>
        </w:tc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Python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3.10.18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Anaconda torch 环境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PyTorch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2.9.1+cu126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CUDA 12.6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GPU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NVIDIA GeForce RTX 4080 Laptop GPU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单卡训练与评估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输入分辨率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256×256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所有模型统一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Batch size / epoch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8 / 100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主实验统一设置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优化器 / 学习率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Adam；lr=1e-4，kan_lr=1e-2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CosineAnnealingLR，min_lr=1e-5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损失函数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0.5×BCEWithLogits + DiceLoss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二分类 mask 分割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随机种子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2981；补充 6142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8"/>
              </w:rPr>
              <w:t>固定划分并记录 split 文件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doctor_env.py、YAML 配置与训练脚本记录整理。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为了让复现过程可检查，本文将数据处理、训练、评估、绘图、补充实验和论文生成都落到脚本层面，形成从原始数据到课程论文材料的闭环。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5027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work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5027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6 项目实验流程与代码组织</w:t>
        <w:br/>
        <w:t>来源：作者根据本文工程目录、训练脚本和论文生成流程自行绘制。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5 主实验结果</w:t>
      </w:r>
    </w:p>
    <w:p>
      <w:pPr>
        <w:pStyle w:val="Heading2"/>
        <w:spacing w:before="120" w:after="120" w:line="276" w:lineRule="auto"/>
      </w:pPr>
      <w:r>
        <w:rPr>
          <w:rFonts w:ascii="Times New Roman" w:hAnsi="Times New Roman" w:eastAsia="黑体"/>
          <w:b/>
          <w:sz w:val="28"/>
        </w:rPr>
        <w:t>5.1 BUSI 结果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4 BUSI 主实验结果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IoU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Dice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Precision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Recall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Specificity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参数量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推理 ms/图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U-Net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0.6369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0.7782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0.8308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0.7319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0.9867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7.76M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3.60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U-KAN(no-KAN)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0.6486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0.7869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0.8459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0.7356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0.9880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2.76M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35.22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0.6874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0.8147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0.8177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0.8118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0.9838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37.15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Attention-U-KAN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0.6769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0.8074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0.8075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0.8072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0.9828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40.69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evaluate.py 在 BUSI 验证集上统一评估生成。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BUSI 上，U-KAN 取得 IoU=0.6874、Dice=0.8147，优于 U-Net、no-KAN 和 Attention-U-KAN。与 no-KAN 相比，U-KAN 的 IoU 提升 0.0388，说明在同一 U 型结构中引入 KANLinear 对病灶重叠质量有实际贡献。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44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_training_curv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4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7 BUSI 训练曲线</w:t>
        <w:br/>
        <w:t>来源：作者根据训练日志生成。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005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_prediction_comparis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0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8 BUSI 预测结果对比</w:t>
        <w:br/>
        <w:t>来源：作者根据验证集预测结果生成。</w:t>
      </w:r>
    </w:p>
    <w:p>
      <w:pPr>
        <w:pStyle w:val="Heading2"/>
        <w:spacing w:before="120" w:after="120" w:line="276" w:lineRule="auto"/>
      </w:pPr>
      <w:r>
        <w:rPr>
          <w:rFonts w:ascii="Times New Roman" w:hAnsi="Times New Roman" w:eastAsia="黑体"/>
          <w:b/>
          <w:sz w:val="28"/>
        </w:rPr>
        <w:t>5.2 CVC 结果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5 CVC 主实验结果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55"/>
        <w:gridCol w:w="1155"/>
        <w:gridCol w:w="1155"/>
        <w:gridCol w:w="1155"/>
        <w:gridCol w:w="1155"/>
        <w:gridCol w:w="1155"/>
        <w:gridCol w:w="1155"/>
        <w:gridCol w:w="1155"/>
      </w:tblGrid>
      <w:tr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IoU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Dice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Precision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Recall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Specificity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参数量</w:t>
            </w:r>
          </w:p>
        </w:tc>
        <w:tc>
          <w:tcPr>
            <w:tcW w:type="dxa" w:w="1155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推理 ms/图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U-Net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0.7803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0.8766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0.9248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0.8332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0.9929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7.76M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3.72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U-KAN(no-KAN)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0.7699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0.8700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0.9048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0.8378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0.9907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2.76M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43.46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0.7874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0.8810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0.9140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0.8503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0.9916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45.90</w:t>
            </w:r>
          </w:p>
        </w:tc>
      </w:tr>
      <w:tr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Attention-U-KAN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0.7631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0.8656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0.9207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0.8168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0.9926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155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44.02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evaluate.py 在 CVC 验证集上统一评估生成。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CVC 上，U-KAN 同样取得主实验最优 IoU 和 Dice，分别为 0.7874 和 0.8810。相比 BUSI，U-KAN 对 U-Net 的提升幅度较小，说明 CVC 数据中传统 U-Net 已经是较强基线。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1744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c_training_curve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174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9 CVC 训练曲线</w:t>
        <w:br/>
        <w:t>来源：作者根据训练日志生成。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5005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vc_prediction_comparis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500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10 CVC 预测结果对比</w:t>
        <w:br/>
        <w:t>来源：作者根据验证集预测结果生成。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29305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_results_iou_dice_char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29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11 主实验 IoU/Dice 可视化对比</w:t>
        <w:br/>
        <w:t>来源：作者根据 evaluate.py 指标整理绘制。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6 消融实验、异常诊断与补充验证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6 KAN 与注意力模块消融总结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c>
          <w:tcPr>
            <w:tcW w:type="dxa" w:w="1848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消融问题</w:t>
            </w:r>
          </w:p>
        </w:tc>
        <w:tc>
          <w:tcPr>
            <w:tcW w:type="dxa" w:w="1848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数据集</w:t>
            </w:r>
          </w:p>
        </w:tc>
        <w:tc>
          <w:tcPr>
            <w:tcW w:type="dxa" w:w="1848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IoU 变化</w:t>
            </w:r>
          </w:p>
        </w:tc>
        <w:tc>
          <w:tcPr>
            <w:tcW w:type="dxa" w:w="1848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Dice 变化</w:t>
            </w:r>
          </w:p>
        </w:tc>
        <w:tc>
          <w:tcPr>
            <w:tcW w:type="dxa" w:w="1848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结论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KAN vs MLP(no-KAN)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BUSI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+0.0388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+0.0279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KANLinear 相比普通 Linear 提升明显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KAN vs MLP(no-KAN)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CVC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+0.0175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+0.0111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提升较小但方向一致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Attention 插入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BUSI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-0.0104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-0.0074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简单通道-空间注意力未超过 U-KAN</w:t>
            </w:r>
          </w:p>
        </w:tc>
      </w:tr>
      <w:tr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Attention 插入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CVC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-0.0243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-0.0154</w:t>
            </w:r>
          </w:p>
        </w:tc>
        <w:tc>
          <w:tcPr>
            <w:tcW w:type="dxa" w:w="1848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6"/>
              </w:rPr>
              <w:t>Precision 较高但 Recall 降低，预测更保守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U-KAN、no-KAN 与 Attention-U-KAN 的主实验结果整理。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训练过程中，BUSI no-KAN 的橙色 loss 曲线明显高于其他模型，下降也更慢，但验证 IoU/Dice 在局部 epoch 出现跳升。这一现象不应被直接解释为 no-KAN 学得更好，因为 BCE+Dice loss 是连续概率空间中的训练目标，而 IoU/Dice 是阈值化后的离散分割指标；当目标区域较小、验证集规模有限时，少数样本的阈值变化可能造成指标跳变。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CVC 训练曲线中，部分模型的 best epoch 靠近 100 epoch 末端，同时本地 CVC U-KAN 低于官方 README 参考值，这引出第二个疑问：模型是否只是训练不够？围绕这两个疑问，本文设计了两个补充实验，而不是直接接受单次曲线。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243771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eriment_diagnosis_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2437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12 从异常曲线到补充实验的思考过程</w:t>
        <w:br/>
        <w:t>来源：作者根据本项目实验讨论和补充实验流程整理绘制。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7 BUSI seed 稳定性补充实验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seed2981 IoU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seed2981 Dice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seed6142 IoU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seed6142 Dice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两 seed 平均 IoU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两 seed 平均 Dice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U-KAN(no-KAN)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0.6486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0.7869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0.5942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0.7454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0.6214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0.7661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0.6874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0.8147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0.6157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0.7621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0.6515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0.7884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BUSI seed 2981 与 seed 6142 的 evaluate.py 结果整理。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seed 6142 下，U-KAN 仍高于 no-KAN；两 seed 平均后，U-KAN IoU 为 0.6515，高于 no-KAN 的 0.6214。这说明 KAN 的收益不是 seed 2981 的单次偶然峰值。但 seed 6142 的绝对指标整体下降，也说明 BUSI 对数据划分和初始化敏感。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8 CVC U-KAN 继续训练补充实验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20"/>
        <w:gridCol w:w="1320"/>
        <w:gridCol w:w="1320"/>
        <w:gridCol w:w="1320"/>
        <w:gridCol w:w="1320"/>
        <w:gridCol w:w="1320"/>
        <w:gridCol w:w="1320"/>
      </w:tblGrid>
      <w:tr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实验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设置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epoch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best epoch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IoU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Dice</w:t>
            </w:r>
          </w:p>
        </w:tc>
        <w:tc>
          <w:tcPr>
            <w:tcW w:type="dxa" w:w="132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后 10 epoch IoU 变化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cvc_ukan_seed2981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from_scratch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100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86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0.7874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0.8810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0.0006</w:t>
            </w:r>
          </w:p>
        </w:tc>
      </w:tr>
      <w:tr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cvc_ukan_seed2981_ft50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resume_best_ft50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50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48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0.7847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0.8794</w:t>
            </w:r>
          </w:p>
        </w:tc>
        <w:tc>
          <w:tcPr>
            <w:tcW w:type="dxa" w:w="132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0.0063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来源：由 CVC U-KAN 原始训练与继续训练结果整理。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从 CVC U-KAN best checkpoint 继续训练 50 epoch 后，IoU 为 0.7847，未超过原始 100 epoch 的 0.7874。因此，目前证据不支持“CVC 结果偏低只是因为没有继续训练”的解释。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16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pplemental_experiment_char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13 补充实验结果概览</w:t>
        <w:br/>
        <w:t>来源：作者根据 BUSI seed 稳定性与 CVC 继续训练实验整理绘制。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88000" cy="387398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_case_analy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873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图 14 U-KAN 预测误差案例分析</w:t>
        <w:br/>
        <w:t>来源：作者根据验证集原图、真值 mask 与 U-KAN 预测结果生成。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误差案例显示，U-KAN 的主要问题不是完全无法定位目标，而是在弱边界、小目标和边缘不规则区域容易出现漏分割或过分割。BUSI 中边界模糊和声影会让模型低估病灶范围；CVC 中反光和褶皱可能造成边界偏移。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7 与官方结果、效率和课程加分项的关系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9 与 U-KAN 官方参考结果的对照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项目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官方 IoU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官方 F1/Dice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 IoU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 Dice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说明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 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0.6526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0.7875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0.6874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0.8147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本地复现结果高于官方 README 单 run 参考值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 no-KAN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0.6349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0.7707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0.6486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0.7869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趋势一致：U-KAN 高于 no-KAN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 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0.8561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0.9219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0.7874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0.8810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低于官方参考，需结合 epoch、split、checkpoint 与多 seed 差异解释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来源：官方参考值来自 U-KAN README；本文结果来自本地 evaluate.py。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10 参数量、推理效率与指标对照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数据集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模型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参数量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推理 ms/图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IoU</w:t>
            </w:r>
          </w:p>
        </w:tc>
        <w:tc>
          <w:tcPr>
            <w:tcW w:type="dxa" w:w="154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Dice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U-Net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7.76M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3.60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0.6369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0.7782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U-KAN(no-KAN)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2.76M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35.22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0.6486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0.7869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37.15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0.6874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0.8147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Attention-U-KAN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40.69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0.6769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0.8074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U-Net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7.76M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3.72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0.7803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0.8766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U-KAN(no-KAN)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2.76M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43.46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0.7699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0.8700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45.90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0.7874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0.8810</w:t>
            </w:r>
          </w:p>
        </w:tc>
      </w:tr>
      <w:tr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CVC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Attention-U-KAN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6.36M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44.02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0.7631</w:t>
            </w:r>
          </w:p>
        </w:tc>
        <w:tc>
          <w:tcPr>
            <w:tcW w:type="dxa" w:w="154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0.8656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来源：参数量由模型统计脚本输出，推理时间由 evaluate.py 记录。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U-Net 的推理速度显著快于 U-KAN 系列，而 U-KAN 在 BUSI 和 CVC 上取得更好分割指标。这说明 KAN 带来的不是免费提升，而是精度和效率之间的权衡。课程论文中必须把这一点写清楚，否则会显得只选择性报告好结果。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11 课程要求与加分项落实情况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要求/加分项</w:t>
            </w:r>
          </w:p>
        </w:tc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本文落实方式</w:t>
            </w:r>
          </w:p>
        </w:tc>
        <w:tc>
          <w:tcPr>
            <w:tcW w:type="dxa" w:w="3080"/>
            <w:shd w:fill="D9EAF7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位置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GitHub 源码链接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完整项目远程仓库 https://github.com/Simon-Tisa/AI_CourseWork.git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封面、来源说明、README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详细 README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环境、数据准备、训练、评估、绘图和论文生成命令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README.md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项目结构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configs/scripts/src/tests/experiments/paper 分层组织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GitHub 仓库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数据整理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BUSI 多 mask 合并、CVC 标准化、固定 split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数据集章节与脚本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自绘/作者图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PPT 手绘图、实验流程图、诊断流程图、补充实验图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图 2、图 6、图 12、图 13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论文图源规范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每张图均注明作者自绘、论文引用或项目生成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所有图注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过程记录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训练截图、曲线异常、补充实验命令与结果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第 6 章与过程截图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独立思考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从 no-KAN 跳变和 CVC 未收敛疑问出发补做实验</w:t>
            </w:r>
          </w:p>
        </w:tc>
        <w:tc>
          <w:tcPr>
            <w:tcW w:type="dxa" w:w="3080"/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15"/>
              </w:rPr>
              <w:t>第 6.2–6.4 节</w:t>
            </w:r>
          </w:p>
        </w:tc>
      </w:tr>
    </w:tbl>
    <w:p>
      <w:pPr>
        <w:spacing w:line="276" w:lineRule="auto" w:after="120"/>
        <w:jc w:val="center"/>
      </w:pPr>
      <w:r>
        <w:rPr>
          <w:rFonts w:ascii="Times New Roman" w:hAnsi="Times New Roman" w:eastAsia="宋体"/>
          <w:b w:val="0"/>
          <w:sz w:val="21"/>
        </w:rPr>
        <w:t>来源：根据课程论文要求和本文项目材料整理。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8 结论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本文按照正式医学图像分割论文的写法重新组织了 U-KAN 课程复现工作。实验表明，U-KAN 在 BUSI 和 CVC 主实验中均取得最优 IoU/Dice；no-KAN 消融说明 KANLinear 相比普通 Linear 具有实际贡献；Attention-U-KAN 未超过原始 U-KAN，说明简单注意力插入不是稳定改进方向。更重要的是，本文没有盲目接受单次结果，而是针对 BUSI no-KAN 的 loss 与指标矛盾、局部跳升，以及 CVC best epoch 靠后的现象提出疑问并补做实验。</w:t>
      </w:r>
    </w:p>
    <w:p>
      <w:pPr>
        <w:spacing w:line="360" w:lineRule="auto" w:after="120"/>
        <w:ind w:firstLine="420"/>
      </w:pPr>
      <w:r>
        <w:rPr>
          <w:rFonts w:ascii="Times New Roman" w:hAnsi="Times New Roman" w:eastAsia="宋体"/>
          <w:b w:val="0"/>
          <w:sz w:val="24"/>
        </w:rPr>
        <w:t>补充实验显示，seed 6142 下 U-KAN 仍优于 no-KAN，但 BUSI 绝对指标受随机划分影响明显；CVC 继续训练未超过原始 100 epoch best checkpoint，说明本地 U-KAN 结果与官方 CVC 参考差距不能简单归因于训练不够。最终，本文形成了包含源码、README、数据处理、训练日志、主实验、消融实验、补充实验、图表来源和 Word 成稿的完整课程论文项目，既满足算法复现要求，也体现了额外实践投入和独立分析过程。</w:t>
      </w:r>
    </w:p>
    <w:p>
      <w:pPr>
        <w:pStyle w:val="Heading1"/>
        <w:spacing w:before="240" w:after="120" w:line="276" w:lineRule="auto"/>
      </w:pPr>
      <w:r>
        <w:rPr>
          <w:rFonts w:ascii="Times New Roman" w:hAnsi="Times New Roman" w:eastAsia="黑体"/>
          <w:b/>
          <w:sz w:val="32"/>
        </w:rPr>
        <w:t>参考文献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[1] Li C., Liu X., Li W., et al. U-KAN Makes Strong Backbone for Medical Image Segmentation and Generation. arXiv, 2024.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[2] Liu Z., Wang Y., Vaidya S., et al. KAN: Kolmogorov-Arnold Networks. arXiv:2404.19756, 2024.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[3] Ronneberger O., Fischer P., Brox T. U-Net: Convolutional Networks for Biomedical Image Segmentation. MICCAI, 2015.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[4] Woo S., Park J., Lee J.-Y., Kweon I. S. CBAM: Convolutional Block Attention Module. ECCV, 2018.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[5] Wang et al. ResU-KAN: U-KAN based residual model for medical image segmentation. 本地课程材料。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[6] Xu et al. KC-UNet: U-Net with Tokenized KAN modules and attention for medical image segmentation. 本地课程材料。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[7] TransUKAN: Computing-Efficient Hybrid KAN-Transformer for Enhanced Medical Image Segmentation. 本地课程材料。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[8] VMKLA-UNet: Vision Mamba with KAN Linear Attention U-Net. 本地课程材料。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[9] A Review of KANs for Medical Image Analysis. 本地课程材料。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[10] Al-Dhabyani W., Gomaa M., Khaled H., Fahmy A. Dataset of Breast Ultrasound Images. Data in Brief, 2020.</w:t>
      </w:r>
    </w:p>
    <w:p>
      <w:pPr>
        <w:spacing w:line="360" w:lineRule="auto" w:after="120"/>
      </w:pPr>
      <w:r>
        <w:rPr>
          <w:rFonts w:ascii="Times New Roman" w:hAnsi="Times New Roman" w:eastAsia="宋体"/>
          <w:b w:val="0"/>
          <w:sz w:val="24"/>
        </w:rPr>
        <w:t>[11] Bernal J., Sánchez F. J., Fernández-Esparrach G., et al. WM-DOVA maps for accurate polyp highlighting in colonoscopy. Computerized Medical Imaging and Graphics, 2015.</w:t>
      </w:r>
    </w:p>
    <w:sectPr w:rsidR="00FC693F" w:rsidRPr="0006063C" w:rsidSect="00034616">
      <w:pgSz w:w="11906" w:h="16838"/>
      <w:pgMar w:top="1332" w:right="1276" w:bottom="1247" w:left="138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jp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