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240" w:after="240"/>
        <w:jc w:val="center"/>
      </w:pPr>
      <w:r>
        <w:rPr>
          <w:rFonts w:ascii="黑体" w:hAnsi="黑体" w:eastAsia="黑体"/>
          <w:b/>
          <w:sz w:val="48"/>
        </w:rPr>
        <w:t>年加工100万（件）汽车零部件项目（二期）</w:t>
      </w:r>
    </w:p>
    <w:p>
      <w:pPr>
        <w:spacing w:before="240" w:after="240"/>
        <w:jc w:val="center"/>
      </w:pPr>
      <w:r>
        <w:rPr>
          <w:rFonts w:ascii="黑体" w:hAnsi="黑体" w:eastAsia="黑体"/>
          <w:b/>
          <w:sz w:val="48"/>
        </w:rPr>
        <w:t>可行性研究报告</w:t>
      </w:r>
    </w:p>
    <w:p/>
    <w:p/>
    <w:p/>
    <w:p/>
    <w:p/>
    <w:p/>
    <w:p/>
    <w:p/>
    <w:p>
      <w:pPr>
        <w:jc w:val="center"/>
      </w:pPr>
      <w:r>
        <w:rPr>
          <w:rFonts w:ascii="黑体" w:hAnsi="黑体" w:eastAsia="黑体"/>
          <w:b/>
          <w:sz w:val="32"/>
        </w:rPr>
        <w:t>安徽广汇汽车部件有限公司</w:t>
      </w:r>
    </w:p>
    <w:p>
      <w:pPr>
        <w:jc w:val="center"/>
      </w:pPr>
      <w:r>
        <w:rPr>
          <w:rFonts w:ascii="黑体" w:hAnsi="黑体" w:eastAsia="黑体"/>
          <w:b/>
          <w:sz w:val="28"/>
        </w:rPr>
        <w:t>2026 年 05 月</w:t>
      </w:r>
    </w:p>
    <w:p>
      <w:r>
        <w:br w:type="page"/>
      </w:r>
    </w:p>
    <w:p>
      <w:pPr>
        <w:spacing w:before="240" w:after="240"/>
        <w:jc w:val="center"/>
      </w:pPr>
      <w:r>
        <w:rPr>
          <w:rFonts w:ascii="黑体" w:hAnsi="黑体" w:eastAsia="黑体"/>
          <w:b/>
          <w:sz w:val="36"/>
        </w:rPr>
        <w:t>目  录</w:t>
      </w:r>
    </w:p>
    <w:p>
      <w:pPr>
        <w:spacing w:line="360" w:lineRule="auto"/>
      </w:pPr>
      <w:r>
        <w:rPr>
          <w:rFonts w:ascii="宋体" w:hAnsi="宋体" w:eastAsia="宋体"/>
          <w:b w:val="0"/>
          <w:sz w:val="22"/>
        </w:rPr>
        <w:t>第一章 项目总论</w:t>
      </w:r>
    </w:p>
    <w:p>
      <w:pPr>
        <w:spacing w:line="360" w:lineRule="auto"/>
      </w:pPr>
      <w:r>
        <w:rPr>
          <w:rFonts w:ascii="宋体" w:hAnsi="宋体" w:eastAsia="宋体"/>
          <w:b w:val="0"/>
          <w:sz w:val="22"/>
        </w:rPr>
        <w:t xml:space="preserve">    1.1 项目背景</w:t>
      </w:r>
    </w:p>
    <w:p>
      <w:pPr>
        <w:spacing w:line="360" w:lineRule="auto"/>
      </w:pPr>
      <w:r>
        <w:rPr>
          <w:rFonts w:ascii="宋体" w:hAnsi="宋体" w:eastAsia="宋体"/>
          <w:b w:val="0"/>
          <w:sz w:val="22"/>
        </w:rPr>
        <w:t xml:space="preserve">    1.2 项目承办单位概况</w:t>
      </w:r>
    </w:p>
    <w:p>
      <w:pPr>
        <w:spacing w:line="360" w:lineRule="auto"/>
      </w:pPr>
      <w:r>
        <w:rPr>
          <w:rFonts w:ascii="宋体" w:hAnsi="宋体" w:eastAsia="宋体"/>
          <w:b w:val="0"/>
          <w:sz w:val="22"/>
        </w:rPr>
        <w:t xml:space="preserve">    1.3 建设年限</w:t>
      </w:r>
    </w:p>
    <w:p>
      <w:pPr>
        <w:spacing w:line="360" w:lineRule="auto"/>
      </w:pPr>
      <w:r>
        <w:rPr>
          <w:rFonts w:ascii="宋体" w:hAnsi="宋体" w:eastAsia="宋体"/>
          <w:b w:val="0"/>
          <w:sz w:val="22"/>
        </w:rPr>
        <w:t xml:space="preserve">    1.4 效益分析</w:t>
      </w:r>
    </w:p>
    <w:p>
      <w:pPr>
        <w:spacing w:line="360" w:lineRule="auto"/>
      </w:pPr>
      <w:r>
        <w:rPr>
          <w:rFonts w:ascii="宋体" w:hAnsi="宋体" w:eastAsia="宋体"/>
          <w:b w:val="0"/>
          <w:sz w:val="22"/>
        </w:rPr>
        <w:t xml:space="preserve">    1.5 项目可行性研究报告编制依据</w:t>
      </w:r>
    </w:p>
    <w:p>
      <w:pPr>
        <w:spacing w:line="360" w:lineRule="auto"/>
      </w:pPr>
      <w:r>
        <w:rPr>
          <w:rFonts w:ascii="宋体" w:hAnsi="宋体" w:eastAsia="宋体"/>
          <w:b w:val="0"/>
          <w:sz w:val="22"/>
        </w:rPr>
        <w:t xml:space="preserve">    1.6 问题与建议</w:t>
      </w:r>
    </w:p>
    <w:p>
      <w:pPr>
        <w:spacing w:line="360" w:lineRule="auto"/>
      </w:pPr>
      <w:r>
        <w:rPr>
          <w:rFonts w:ascii="宋体" w:hAnsi="宋体" w:eastAsia="宋体"/>
          <w:b w:val="0"/>
          <w:sz w:val="22"/>
        </w:rPr>
        <w:t>第二章 项目投资的必要性</w:t>
      </w:r>
    </w:p>
    <w:p>
      <w:pPr>
        <w:spacing w:line="360" w:lineRule="auto"/>
      </w:pPr>
      <w:r>
        <w:rPr>
          <w:rFonts w:ascii="宋体" w:hAnsi="宋体" w:eastAsia="宋体"/>
          <w:b w:val="0"/>
          <w:sz w:val="22"/>
        </w:rPr>
        <w:t>第三章 建设条件和厂址方案</w:t>
      </w:r>
    </w:p>
    <w:p>
      <w:pPr>
        <w:spacing w:line="360" w:lineRule="auto"/>
      </w:pPr>
      <w:r>
        <w:rPr>
          <w:rFonts w:ascii="宋体" w:hAnsi="宋体" w:eastAsia="宋体"/>
          <w:b w:val="0"/>
          <w:sz w:val="22"/>
        </w:rPr>
        <w:t xml:space="preserve">    3.1 建设地址及土地条件</w:t>
      </w:r>
    </w:p>
    <w:p>
      <w:pPr>
        <w:spacing w:line="360" w:lineRule="auto"/>
      </w:pPr>
      <w:r>
        <w:rPr>
          <w:rFonts w:ascii="宋体" w:hAnsi="宋体" w:eastAsia="宋体"/>
          <w:b w:val="0"/>
          <w:sz w:val="22"/>
        </w:rPr>
        <w:t xml:space="preserve">    3.2 交通运输条件</w:t>
      </w:r>
    </w:p>
    <w:p>
      <w:pPr>
        <w:spacing w:line="360" w:lineRule="auto"/>
      </w:pPr>
      <w:r>
        <w:rPr>
          <w:rFonts w:ascii="宋体" w:hAnsi="宋体" w:eastAsia="宋体"/>
          <w:b w:val="0"/>
          <w:sz w:val="22"/>
        </w:rPr>
        <w:t xml:space="preserve">    3.3 市政管网配套条件</w:t>
      </w:r>
    </w:p>
    <w:p>
      <w:pPr>
        <w:spacing w:line="360" w:lineRule="auto"/>
      </w:pPr>
      <w:r>
        <w:rPr>
          <w:rFonts w:ascii="宋体" w:hAnsi="宋体" w:eastAsia="宋体"/>
          <w:b w:val="0"/>
          <w:sz w:val="22"/>
        </w:rPr>
        <w:t xml:space="preserve">    3.4 自然条件</w:t>
      </w:r>
    </w:p>
    <w:p>
      <w:pPr>
        <w:spacing w:line="360" w:lineRule="auto"/>
      </w:pPr>
      <w:r>
        <w:rPr>
          <w:rFonts w:ascii="宋体" w:hAnsi="宋体" w:eastAsia="宋体"/>
          <w:b w:val="0"/>
          <w:sz w:val="22"/>
        </w:rPr>
        <w:t xml:space="preserve">    3.5 社会经济条件</w:t>
      </w:r>
    </w:p>
    <w:p>
      <w:pPr>
        <w:spacing w:line="360" w:lineRule="auto"/>
      </w:pPr>
      <w:r>
        <w:rPr>
          <w:rFonts w:ascii="宋体" w:hAnsi="宋体" w:eastAsia="宋体"/>
          <w:b w:val="0"/>
          <w:sz w:val="22"/>
        </w:rPr>
        <w:t>第四章 技术方案、设备方案和工程方案</w:t>
      </w:r>
    </w:p>
    <w:p>
      <w:pPr>
        <w:spacing w:line="360" w:lineRule="auto"/>
      </w:pPr>
      <w:r>
        <w:rPr>
          <w:rFonts w:ascii="宋体" w:hAnsi="宋体" w:eastAsia="宋体"/>
          <w:b w:val="0"/>
          <w:sz w:val="22"/>
        </w:rPr>
        <w:t xml:space="preserve">    4.1 工艺技术方案</w:t>
      </w:r>
    </w:p>
    <w:p>
      <w:pPr>
        <w:spacing w:line="360" w:lineRule="auto"/>
      </w:pPr>
      <w:r>
        <w:rPr>
          <w:rFonts w:ascii="宋体" w:hAnsi="宋体" w:eastAsia="宋体"/>
          <w:b w:val="0"/>
          <w:sz w:val="22"/>
        </w:rPr>
        <w:t xml:space="preserve">    4.2 总平面图</w:t>
      </w:r>
    </w:p>
    <w:p>
      <w:pPr>
        <w:spacing w:line="360" w:lineRule="auto"/>
      </w:pPr>
      <w:r>
        <w:rPr>
          <w:rFonts w:ascii="宋体" w:hAnsi="宋体" w:eastAsia="宋体"/>
          <w:b w:val="0"/>
          <w:sz w:val="22"/>
        </w:rPr>
        <w:t xml:space="preserve">    4.3 设备方案</w:t>
      </w:r>
    </w:p>
    <w:p>
      <w:pPr>
        <w:spacing w:line="360" w:lineRule="auto"/>
      </w:pPr>
      <w:r>
        <w:rPr>
          <w:rFonts w:ascii="宋体" w:hAnsi="宋体" w:eastAsia="宋体"/>
          <w:b w:val="0"/>
          <w:sz w:val="22"/>
        </w:rPr>
        <w:t xml:space="preserve">    4.3.1 年产 10 万件发动机缸盖铸造产线设备配置（新增）</w:t>
      </w:r>
    </w:p>
    <w:p>
      <w:pPr>
        <w:spacing w:line="360" w:lineRule="auto"/>
      </w:pPr>
      <w:r>
        <w:rPr>
          <w:rFonts w:ascii="宋体" w:hAnsi="宋体" w:eastAsia="宋体"/>
          <w:b w:val="0"/>
          <w:sz w:val="22"/>
        </w:rPr>
        <w:t>第五章 生产组织安排</w:t>
      </w:r>
    </w:p>
    <w:p>
      <w:pPr>
        <w:spacing w:line="360" w:lineRule="auto"/>
      </w:pPr>
      <w:r>
        <w:rPr>
          <w:rFonts w:ascii="宋体" w:hAnsi="宋体" w:eastAsia="宋体"/>
          <w:b w:val="0"/>
          <w:sz w:val="22"/>
        </w:rPr>
        <w:t xml:space="preserve">    5.1 企业组织</w:t>
      </w:r>
    </w:p>
    <w:p>
      <w:pPr>
        <w:spacing w:line="360" w:lineRule="auto"/>
      </w:pPr>
      <w:r>
        <w:rPr>
          <w:rFonts w:ascii="宋体" w:hAnsi="宋体" w:eastAsia="宋体"/>
          <w:b w:val="0"/>
          <w:sz w:val="22"/>
        </w:rPr>
        <w:t xml:space="preserve">    5.2 劳动定员及工作制度</w:t>
      </w:r>
    </w:p>
    <w:p>
      <w:pPr>
        <w:spacing w:line="360" w:lineRule="auto"/>
      </w:pPr>
      <w:r>
        <w:rPr>
          <w:rFonts w:ascii="宋体" w:hAnsi="宋体" w:eastAsia="宋体"/>
          <w:b w:val="0"/>
          <w:sz w:val="22"/>
        </w:rPr>
        <w:t xml:space="preserve">    5.3 人员培训</w:t>
      </w:r>
    </w:p>
    <w:p>
      <w:pPr>
        <w:spacing w:line="360" w:lineRule="auto"/>
      </w:pPr>
      <w:r>
        <w:rPr>
          <w:rFonts w:ascii="宋体" w:hAnsi="宋体" w:eastAsia="宋体"/>
          <w:b w:val="0"/>
          <w:sz w:val="22"/>
        </w:rPr>
        <w:t>第六章 消防、安全、节能</w:t>
      </w:r>
    </w:p>
    <w:p>
      <w:pPr>
        <w:spacing w:line="360" w:lineRule="auto"/>
      </w:pPr>
      <w:r>
        <w:rPr>
          <w:rFonts w:ascii="宋体" w:hAnsi="宋体" w:eastAsia="宋体"/>
          <w:b w:val="0"/>
          <w:sz w:val="22"/>
        </w:rPr>
        <w:t xml:space="preserve">    6.1 消防</w:t>
      </w:r>
    </w:p>
    <w:p>
      <w:pPr>
        <w:spacing w:line="360" w:lineRule="auto"/>
      </w:pPr>
      <w:r>
        <w:rPr>
          <w:rFonts w:ascii="宋体" w:hAnsi="宋体" w:eastAsia="宋体"/>
          <w:b w:val="0"/>
          <w:sz w:val="22"/>
        </w:rPr>
        <w:t xml:space="preserve">    6.2 劳动安全与工业卫生</w:t>
      </w:r>
    </w:p>
    <w:p>
      <w:pPr>
        <w:spacing w:line="360" w:lineRule="auto"/>
      </w:pPr>
      <w:r>
        <w:rPr>
          <w:rFonts w:ascii="宋体" w:hAnsi="宋体" w:eastAsia="宋体"/>
          <w:b w:val="0"/>
          <w:sz w:val="22"/>
        </w:rPr>
        <w:t>第七章 节能节水</w:t>
      </w:r>
    </w:p>
    <w:p>
      <w:pPr>
        <w:spacing w:line="360" w:lineRule="auto"/>
      </w:pPr>
      <w:r>
        <w:rPr>
          <w:rFonts w:ascii="宋体" w:hAnsi="宋体" w:eastAsia="宋体"/>
          <w:b w:val="0"/>
          <w:sz w:val="22"/>
        </w:rPr>
        <w:t xml:space="preserve">    7.1 设计依据</w:t>
      </w:r>
    </w:p>
    <w:p>
      <w:pPr>
        <w:spacing w:line="360" w:lineRule="auto"/>
      </w:pPr>
      <w:r>
        <w:rPr>
          <w:rFonts w:ascii="宋体" w:hAnsi="宋体" w:eastAsia="宋体"/>
          <w:b w:val="0"/>
          <w:sz w:val="22"/>
        </w:rPr>
        <w:t xml:space="preserve">    7.2 节能措施</w:t>
      </w:r>
    </w:p>
    <w:p>
      <w:pPr>
        <w:spacing w:line="360" w:lineRule="auto"/>
      </w:pPr>
      <w:r>
        <w:rPr>
          <w:rFonts w:ascii="宋体" w:hAnsi="宋体" w:eastAsia="宋体"/>
          <w:b w:val="0"/>
          <w:sz w:val="22"/>
        </w:rPr>
        <w:t xml:space="preserve">    7.3 主要能源消耗</w:t>
      </w:r>
    </w:p>
    <w:p>
      <w:pPr>
        <w:spacing w:line="360" w:lineRule="auto"/>
      </w:pPr>
      <w:r>
        <w:rPr>
          <w:rFonts w:ascii="宋体" w:hAnsi="宋体" w:eastAsia="宋体"/>
          <w:b w:val="0"/>
          <w:sz w:val="22"/>
        </w:rPr>
        <w:t>第八章 施工方案及施工进度</w:t>
      </w:r>
    </w:p>
    <w:p>
      <w:pPr>
        <w:spacing w:line="360" w:lineRule="auto"/>
      </w:pPr>
      <w:r>
        <w:rPr>
          <w:rFonts w:ascii="宋体" w:hAnsi="宋体" w:eastAsia="宋体"/>
          <w:b w:val="0"/>
          <w:sz w:val="22"/>
        </w:rPr>
        <w:t xml:space="preserve">    8.1 施工方案</w:t>
      </w:r>
    </w:p>
    <w:p>
      <w:pPr>
        <w:spacing w:line="360" w:lineRule="auto"/>
      </w:pPr>
      <w:r>
        <w:rPr>
          <w:rFonts w:ascii="宋体" w:hAnsi="宋体" w:eastAsia="宋体"/>
          <w:b w:val="0"/>
          <w:sz w:val="22"/>
        </w:rPr>
        <w:t xml:space="preserve">    8.2 施工进度</w:t>
      </w:r>
    </w:p>
    <w:p>
      <w:pPr>
        <w:spacing w:line="360" w:lineRule="auto"/>
      </w:pPr>
      <w:r>
        <w:rPr>
          <w:rFonts w:ascii="宋体" w:hAnsi="宋体" w:eastAsia="宋体"/>
          <w:b w:val="0"/>
          <w:sz w:val="22"/>
        </w:rPr>
        <w:t>第九章 效益分析</w:t>
      </w:r>
    </w:p>
    <w:p>
      <w:pPr>
        <w:spacing w:line="360" w:lineRule="auto"/>
      </w:pPr>
      <w:r>
        <w:rPr>
          <w:rFonts w:ascii="宋体" w:hAnsi="宋体" w:eastAsia="宋体"/>
          <w:b w:val="0"/>
          <w:sz w:val="22"/>
        </w:rPr>
        <w:t xml:space="preserve">    9.1 销售收入</w:t>
      </w:r>
    </w:p>
    <w:p>
      <w:pPr>
        <w:spacing w:line="360" w:lineRule="auto"/>
      </w:pPr>
      <w:r>
        <w:rPr>
          <w:rFonts w:ascii="宋体" w:hAnsi="宋体" w:eastAsia="宋体"/>
          <w:b w:val="0"/>
          <w:sz w:val="22"/>
        </w:rPr>
        <w:t xml:space="preserve">    9.2 成本费用估算</w:t>
      </w:r>
    </w:p>
    <w:p>
      <w:pPr>
        <w:spacing w:line="360" w:lineRule="auto"/>
      </w:pPr>
      <w:r>
        <w:rPr>
          <w:rFonts w:ascii="宋体" w:hAnsi="宋体" w:eastAsia="宋体"/>
          <w:b w:val="0"/>
          <w:sz w:val="22"/>
        </w:rPr>
        <w:t xml:space="preserve">    9.3 利润与税收</w:t>
      </w:r>
    </w:p>
    <w:p>
      <w:pPr>
        <w:spacing w:line="360" w:lineRule="auto"/>
      </w:pPr>
      <w:r>
        <w:rPr>
          <w:rFonts w:ascii="宋体" w:hAnsi="宋体" w:eastAsia="宋体"/>
          <w:b w:val="0"/>
          <w:sz w:val="22"/>
        </w:rPr>
        <w:t xml:space="preserve">    9.4 投资回收期和投资利润率</w:t>
      </w:r>
    </w:p>
    <w:p>
      <w:pPr>
        <w:spacing w:line="360" w:lineRule="auto"/>
      </w:pPr>
      <w:r>
        <w:rPr>
          <w:rFonts w:ascii="宋体" w:hAnsi="宋体" w:eastAsia="宋体"/>
          <w:b w:val="0"/>
          <w:sz w:val="22"/>
        </w:rPr>
        <w:t>第十章 结论和建议</w:t>
      </w:r>
    </w:p>
    <w:p>
      <w:pPr>
        <w:pageBreakBefore/>
        <w:spacing w:before="360" w:after="160"/>
      </w:pPr>
      <w:r>
        <w:rPr>
          <w:rFonts w:ascii="黑体" w:hAnsi="黑体" w:eastAsia="黑体"/>
          <w:b/>
          <w:sz w:val="32"/>
        </w:rPr>
        <w:t>第一章 项目总论</w:t>
      </w:r>
    </w:p>
    <w:p>
      <w:pPr>
        <w:spacing w:before="200" w:after="120"/>
      </w:pPr>
      <w:r>
        <w:rPr>
          <w:rFonts w:ascii="黑体" w:hAnsi="黑体" w:eastAsia="黑体"/>
          <w:b/>
          <w:sz w:val="28"/>
        </w:rPr>
        <w:t>1.1 项目背景</w:t>
      </w:r>
    </w:p>
    <w:p>
      <w:pPr>
        <w:spacing w:before="120" w:after="80"/>
      </w:pPr>
      <w:r>
        <w:rPr>
          <w:rFonts w:ascii="黑体" w:hAnsi="黑体" w:eastAsia="黑体"/>
          <w:b/>
          <w:sz w:val="24"/>
        </w:rPr>
        <w:t>1.1.1 建设单位名称</w:t>
      </w:r>
    </w:p>
    <w:p>
      <w:pPr>
        <w:spacing w:line="360" w:lineRule="auto"/>
        <w:ind w:firstLine="420"/>
      </w:pPr>
      <w:r>
        <w:rPr>
          <w:rFonts w:ascii="宋体" w:hAnsi="宋体" w:eastAsia="宋体"/>
          <w:b w:val="0"/>
          <w:sz w:val="21"/>
        </w:rPr>
        <w:t>安徽广汇汽车部件有限公司</w:t>
      </w:r>
    </w:p>
    <w:p>
      <w:pPr>
        <w:spacing w:before="120" w:after="80"/>
      </w:pPr>
      <w:r>
        <w:rPr>
          <w:rFonts w:ascii="黑体" w:hAnsi="黑体" w:eastAsia="黑体"/>
          <w:b/>
          <w:sz w:val="24"/>
        </w:rPr>
        <w:t>1.1.2 项目名称</w:t>
      </w:r>
    </w:p>
    <w:p>
      <w:pPr>
        <w:spacing w:line="360" w:lineRule="auto"/>
        <w:ind w:firstLine="420"/>
      </w:pPr>
      <w:r>
        <w:rPr>
          <w:rFonts w:ascii="宋体" w:hAnsi="宋体" w:eastAsia="宋体"/>
          <w:b w:val="0"/>
          <w:sz w:val="21"/>
        </w:rPr>
        <w:t>年加工100万（件）汽车零部件项目（二期）</w:t>
      </w:r>
    </w:p>
    <w:p>
      <w:pPr>
        <w:spacing w:before="120" w:after="80"/>
      </w:pPr>
      <w:r>
        <w:rPr>
          <w:rFonts w:ascii="黑体" w:hAnsi="黑体" w:eastAsia="黑体"/>
          <w:b/>
          <w:sz w:val="24"/>
        </w:rPr>
        <w:t>1.1.3 项目拟建地点</w:t>
      </w:r>
    </w:p>
    <w:p>
      <w:pPr>
        <w:spacing w:line="360" w:lineRule="auto"/>
        <w:ind w:firstLine="420"/>
      </w:pPr>
      <w:r>
        <w:rPr>
          <w:rFonts w:ascii="宋体" w:hAnsi="宋体" w:eastAsia="宋体"/>
          <w:b w:val="0"/>
          <w:sz w:val="21"/>
        </w:rPr>
        <w:t>拟建项目位于广德经济开发区东区，新征建设用地约 40 亩。</w:t>
      </w:r>
    </w:p>
    <w:p>
      <w:pPr>
        <w:spacing w:before="120" w:after="80"/>
      </w:pPr>
      <w:r>
        <w:rPr>
          <w:rFonts w:ascii="黑体" w:hAnsi="黑体" w:eastAsia="黑体"/>
          <w:b/>
          <w:sz w:val="24"/>
        </w:rPr>
        <w:t>1.1.4 项目性质</w:t>
      </w:r>
    </w:p>
    <w:p>
      <w:pPr>
        <w:spacing w:line="360" w:lineRule="auto"/>
        <w:ind w:firstLine="420"/>
      </w:pPr>
      <w:r>
        <w:rPr>
          <w:rFonts w:ascii="宋体" w:hAnsi="宋体" w:eastAsia="宋体"/>
          <w:b w:val="0"/>
          <w:sz w:val="21"/>
        </w:rPr>
        <w:t>二期扩建</w:t>
      </w:r>
    </w:p>
    <w:p>
      <w:pPr>
        <w:spacing w:before="120" w:after="80"/>
      </w:pPr>
      <w:r>
        <w:rPr>
          <w:rFonts w:ascii="黑体" w:hAnsi="黑体" w:eastAsia="黑体"/>
          <w:b/>
          <w:sz w:val="24"/>
        </w:rPr>
        <w:t>1.1.5 项目建设规模</w:t>
      </w:r>
    </w:p>
    <w:p>
      <w:pPr>
        <w:spacing w:line="360" w:lineRule="auto"/>
        <w:ind w:firstLine="420"/>
      </w:pPr>
      <w:r>
        <w:rPr>
          <w:rFonts w:ascii="宋体" w:hAnsi="宋体" w:eastAsia="宋体"/>
          <w:b w:val="0"/>
          <w:sz w:val="21"/>
        </w:rPr>
        <w:t>二期项目建设后可形成汽车零部件精密生产能力，新建两条全自动化重力铸造生产线（专用于年产 10 万件铝合金发动机缸盖毛坯），十五条至二十条全自动化机加工生产线，二期项目在原有年加工 100 万件汽车零部件项目基础上进行二期扩建。二期项目属于全自动化高精密度项目，项目建设方案遵循"技术先进、工艺合理、设备配套、提高品质、绿色环保"的要求，为青山绿水事业起到积极的推动作用。同时，在解决当地人员就业，增加地方税收方面实现政企双赢，助力区域经济高质量发展。</w:t>
      </w:r>
    </w:p>
    <w:p>
      <w:pPr>
        <w:spacing w:before="120" w:after="80"/>
      </w:pPr>
      <w:r>
        <w:rPr>
          <w:rFonts w:ascii="黑体" w:hAnsi="黑体" w:eastAsia="黑体"/>
          <w:b/>
          <w:sz w:val="24"/>
        </w:rPr>
        <w:t>1.1.6 项目建设内容</w:t>
      </w:r>
    </w:p>
    <w:p>
      <w:pPr>
        <w:spacing w:line="360" w:lineRule="auto"/>
        <w:ind w:firstLine="420"/>
      </w:pPr>
      <w:r>
        <w:rPr>
          <w:rFonts w:ascii="宋体" w:hAnsi="宋体" w:eastAsia="宋体"/>
          <w:b w:val="0"/>
          <w:sz w:val="21"/>
        </w:rPr>
        <w:t>本二期项目拟用新建设用地（地块位于开发区东区，面积约 40 亩）上新建生产厂房、综合楼及配套环保设施，并将一期部分通用设备转运至二期，同时新增高自动化重力铸造、CNC 机加工、检测及环保设备。二期项目建设在现有项目基础上，同时也在政府的监督指导下完善环保设备并注重安全生产，为中国智造添砖加瓦，提升企业工业一体化水平。</w:t>
      </w:r>
    </w:p>
    <w:p>
      <w:pPr>
        <w:spacing w:before="120" w:after="80"/>
      </w:pPr>
      <w:r>
        <w:rPr>
          <w:rFonts w:ascii="黑体" w:hAnsi="黑体" w:eastAsia="黑体"/>
          <w:b/>
          <w:sz w:val="24"/>
        </w:rPr>
        <w:t>1.1.7 项目定员</w:t>
      </w:r>
    </w:p>
    <w:p>
      <w:pPr>
        <w:spacing w:line="360" w:lineRule="auto"/>
        <w:ind w:firstLine="420"/>
      </w:pPr>
      <w:r>
        <w:rPr>
          <w:rFonts w:ascii="宋体" w:hAnsi="宋体" w:eastAsia="宋体"/>
          <w:b w:val="0"/>
          <w:sz w:val="21"/>
        </w:rPr>
        <w:t>项目定员为 60 人（不含一期），采用两班制生产，年工作 300 天。</w:t>
      </w:r>
    </w:p>
    <w:p>
      <w:pPr>
        <w:spacing w:before="120" w:after="80"/>
      </w:pPr>
      <w:r>
        <w:rPr>
          <w:rFonts w:ascii="黑体" w:hAnsi="黑体" w:eastAsia="黑体"/>
          <w:b/>
          <w:sz w:val="24"/>
        </w:rPr>
        <w:t>1.1.8 项目投资</w:t>
      </w:r>
    </w:p>
    <w:p>
      <w:pPr>
        <w:spacing w:line="360" w:lineRule="auto"/>
        <w:ind w:firstLine="420"/>
      </w:pPr>
      <w:r>
        <w:rPr>
          <w:rFonts w:ascii="宋体" w:hAnsi="宋体" w:eastAsia="宋体"/>
          <w:b w:val="0"/>
          <w:sz w:val="21"/>
        </w:rPr>
        <w:t>项目计划总投资 12,000 万元，其中固定资产投资 9,000 万元，铺底流动资金 3,000 万元。</w:t>
      </w:r>
    </w:p>
    <w:p>
      <w:pPr>
        <w:spacing w:before="120" w:after="80"/>
      </w:pPr>
      <w:r>
        <w:rPr>
          <w:rFonts w:ascii="黑体" w:hAnsi="黑体" w:eastAsia="黑体"/>
          <w:b/>
          <w:sz w:val="24"/>
        </w:rPr>
        <w:t>1.1.9 项目产值</w:t>
      </w:r>
    </w:p>
    <w:p>
      <w:pPr>
        <w:spacing w:line="360" w:lineRule="auto"/>
        <w:ind w:firstLine="420"/>
      </w:pPr>
      <w:r>
        <w:rPr>
          <w:rFonts w:ascii="宋体" w:hAnsi="宋体" w:eastAsia="宋体"/>
          <w:b w:val="0"/>
          <w:sz w:val="21"/>
        </w:rPr>
        <w:t>项目达产后年新增产值约 8,500 万元（折合工业增加值约 3,000 万元），年新增税金约 800 万元。</w:t>
      </w:r>
    </w:p>
    <w:p>
      <w:pPr>
        <w:spacing w:before="200" w:after="120"/>
      </w:pPr>
      <w:r>
        <w:rPr>
          <w:rFonts w:ascii="黑体" w:hAnsi="黑体" w:eastAsia="黑体"/>
          <w:b/>
          <w:sz w:val="28"/>
        </w:rPr>
        <w:t>1.2 项目承办单位概况</w:t>
      </w:r>
    </w:p>
    <w:p>
      <w:pPr>
        <w:spacing w:line="360" w:lineRule="auto"/>
        <w:ind w:firstLine="420"/>
      </w:pPr>
      <w:r>
        <w:rPr>
          <w:rFonts w:ascii="宋体" w:hAnsi="宋体" w:eastAsia="宋体"/>
          <w:b w:val="0"/>
          <w:sz w:val="21"/>
        </w:rPr>
        <w:t>企业名称：安徽广汇汽车部件有限公司</w:t>
      </w:r>
    </w:p>
    <w:p>
      <w:pPr>
        <w:spacing w:line="360" w:lineRule="auto"/>
        <w:ind w:firstLine="420"/>
      </w:pPr>
      <w:r>
        <w:rPr>
          <w:rFonts w:ascii="宋体" w:hAnsi="宋体" w:eastAsia="宋体"/>
          <w:b w:val="0"/>
          <w:sz w:val="21"/>
        </w:rPr>
        <w:t>法定代表人：郑希钦</w:t>
      </w:r>
    </w:p>
    <w:p>
      <w:pPr>
        <w:spacing w:line="360" w:lineRule="auto"/>
        <w:ind w:firstLine="420"/>
      </w:pPr>
      <w:r>
        <w:rPr>
          <w:rFonts w:ascii="宋体" w:hAnsi="宋体" w:eastAsia="宋体"/>
          <w:b w:val="0"/>
          <w:sz w:val="21"/>
        </w:rPr>
        <w:t>项目联系人：曾华</w:t>
      </w:r>
    </w:p>
    <w:p>
      <w:pPr>
        <w:spacing w:line="360" w:lineRule="auto"/>
        <w:ind w:firstLine="420"/>
      </w:pPr>
      <w:r>
        <w:rPr>
          <w:rFonts w:ascii="宋体" w:hAnsi="宋体" w:eastAsia="宋体"/>
          <w:b w:val="0"/>
          <w:sz w:val="21"/>
        </w:rPr>
        <w:t>联系电话：13965650705</w:t>
      </w:r>
    </w:p>
    <w:p>
      <w:pPr>
        <w:spacing w:line="360" w:lineRule="auto"/>
        <w:ind w:firstLine="420"/>
      </w:pPr>
      <w:r>
        <w:rPr>
          <w:rFonts w:ascii="宋体" w:hAnsi="宋体" w:eastAsia="宋体"/>
          <w:b w:val="0"/>
          <w:sz w:val="21"/>
        </w:rPr>
        <w:t>企业基本类型：有限责任公司</w:t>
      </w:r>
    </w:p>
    <w:p>
      <w:pPr>
        <w:spacing w:before="200" w:after="120"/>
      </w:pPr>
      <w:r>
        <w:rPr>
          <w:rFonts w:ascii="黑体" w:hAnsi="黑体" w:eastAsia="黑体"/>
          <w:b/>
          <w:sz w:val="28"/>
        </w:rPr>
        <w:t>1.3 建设年限</w:t>
      </w:r>
    </w:p>
    <w:p>
      <w:pPr>
        <w:spacing w:line="360" w:lineRule="auto"/>
        <w:ind w:firstLine="420"/>
      </w:pPr>
      <w:r>
        <w:rPr>
          <w:rFonts w:ascii="宋体" w:hAnsi="宋体" w:eastAsia="宋体"/>
          <w:b w:val="0"/>
          <w:sz w:val="21"/>
        </w:rPr>
        <w:t>项目建设从 2026 年 6 月开始至 2027 年 6 月结束，建设期为 1 年。</w:t>
      </w:r>
    </w:p>
    <w:p>
      <w:pPr>
        <w:spacing w:before="200" w:after="120"/>
      </w:pPr>
      <w:r>
        <w:rPr>
          <w:rFonts w:ascii="黑体" w:hAnsi="黑体" w:eastAsia="黑体"/>
          <w:b/>
          <w:sz w:val="28"/>
        </w:rPr>
        <w:t>1.4 效益分析</w:t>
      </w:r>
    </w:p>
    <w:p>
      <w:pPr>
        <w:spacing w:line="360" w:lineRule="auto"/>
        <w:ind w:firstLine="420"/>
      </w:pPr>
      <w:r>
        <w:rPr>
          <w:rFonts w:ascii="宋体" w:hAnsi="宋体" w:eastAsia="宋体"/>
          <w:b w:val="0"/>
          <w:sz w:val="21"/>
        </w:rPr>
        <w:t>建设项目基本情况一览表</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814"/>
            <w:vAlign w:val="center"/>
          </w:tcPr>
          <w:p>
            <w:pPr>
              <w:jc w:val="center"/>
            </w:pPr>
            <w:r/>
            <w:r>
              <w:rPr>
                <w:rFonts w:ascii="黑体" w:hAnsi="黑体" w:eastAsia="黑体"/>
                <w:b/>
                <w:sz w:val="20"/>
              </w:rPr>
              <w:t>项目</w:t>
            </w:r>
          </w:p>
        </w:tc>
        <w:tc>
          <w:tcPr>
            <w:tcW w:type="dxa" w:w="1984"/>
            <w:vAlign w:val="center"/>
          </w:tcPr>
          <w:p>
            <w:pPr>
              <w:jc w:val="center"/>
            </w:pPr>
            <w:r/>
            <w:r>
              <w:rPr>
                <w:rFonts w:ascii="黑体" w:hAnsi="黑体" w:eastAsia="黑体"/>
                <w:b/>
                <w:sz w:val="20"/>
              </w:rPr>
              <w:t>指标</w:t>
            </w:r>
          </w:p>
        </w:tc>
        <w:tc>
          <w:tcPr>
            <w:tcW w:type="dxa" w:w="1020"/>
            <w:vAlign w:val="center"/>
          </w:tcPr>
          <w:p>
            <w:pPr>
              <w:jc w:val="center"/>
            </w:pPr>
            <w:r/>
            <w:r>
              <w:rPr>
                <w:rFonts w:ascii="黑体" w:hAnsi="黑体" w:eastAsia="黑体"/>
                <w:b/>
                <w:sz w:val="20"/>
              </w:rPr>
              <w:t>单位</w:t>
            </w:r>
          </w:p>
        </w:tc>
        <w:tc>
          <w:tcPr>
            <w:tcW w:type="dxa" w:w="1134"/>
            <w:vAlign w:val="center"/>
          </w:tcPr>
          <w:p>
            <w:pPr>
              <w:jc w:val="center"/>
            </w:pPr>
            <w:r/>
            <w:r>
              <w:rPr>
                <w:rFonts w:ascii="黑体" w:hAnsi="黑体" w:eastAsia="黑体"/>
                <w:b/>
                <w:sz w:val="20"/>
              </w:rPr>
              <w:t>数量</w:t>
            </w:r>
          </w:p>
        </w:tc>
        <w:tc>
          <w:tcPr>
            <w:tcW w:type="dxa" w:w="1984"/>
            <w:vAlign w:val="center"/>
          </w:tcPr>
          <w:p>
            <w:pPr>
              <w:jc w:val="center"/>
            </w:pPr>
            <w:r/>
            <w:r>
              <w:rPr>
                <w:rFonts w:ascii="黑体" w:hAnsi="黑体" w:eastAsia="黑体"/>
                <w:b/>
                <w:sz w:val="20"/>
              </w:rPr>
              <w:t>备注</w:t>
            </w:r>
          </w:p>
        </w:tc>
      </w:tr>
      <w:tr>
        <w:tc>
          <w:tcPr>
            <w:tcW w:type="dxa" w:w="1814"/>
            <w:vAlign w:val="center"/>
          </w:tcPr>
          <w:p>
            <w:pPr>
              <w:jc w:val="center"/>
            </w:pPr>
            <w:r/>
            <w:r>
              <w:rPr>
                <w:rFonts w:ascii="宋体" w:hAnsi="宋体" w:eastAsia="宋体"/>
                <w:b w:val="0"/>
                <w:sz w:val="19"/>
              </w:rPr>
              <w:t>项目建设规模</w:t>
            </w:r>
          </w:p>
        </w:tc>
        <w:tc>
          <w:tcPr>
            <w:tcW w:type="dxa" w:w="1984"/>
            <w:vAlign w:val="center"/>
          </w:tcPr>
          <w:p>
            <w:pPr>
              <w:jc w:val="center"/>
            </w:pPr>
            <w:r/>
            <w:r>
              <w:rPr>
                <w:rFonts w:ascii="宋体" w:hAnsi="宋体" w:eastAsia="宋体"/>
                <w:b w:val="0"/>
                <w:sz w:val="19"/>
              </w:rPr>
              <w:t>全自动生产线</w:t>
            </w:r>
          </w:p>
        </w:tc>
        <w:tc>
          <w:tcPr>
            <w:tcW w:type="dxa" w:w="1020"/>
            <w:vAlign w:val="center"/>
          </w:tcPr>
          <w:p>
            <w:pPr>
              <w:jc w:val="center"/>
            </w:pPr>
            <w:r/>
            <w:r>
              <w:rPr>
                <w:rFonts w:ascii="宋体" w:hAnsi="宋体" w:eastAsia="宋体"/>
                <w:b w:val="0"/>
                <w:sz w:val="19"/>
              </w:rPr>
              <w:t>条</w:t>
            </w:r>
          </w:p>
        </w:tc>
        <w:tc>
          <w:tcPr>
            <w:tcW w:type="dxa" w:w="1134"/>
            <w:vAlign w:val="center"/>
          </w:tcPr>
          <w:p>
            <w:pPr>
              <w:jc w:val="center"/>
            </w:pPr>
            <w:r/>
            <w:r>
              <w:rPr>
                <w:rFonts w:ascii="宋体" w:hAnsi="宋体" w:eastAsia="宋体"/>
                <w:b w:val="0"/>
                <w:sz w:val="19"/>
              </w:rPr>
              <w:t>30</w:t>
            </w:r>
          </w:p>
        </w:tc>
        <w:tc>
          <w:tcPr>
            <w:tcW w:type="dxa" w:w="1984"/>
            <w:vAlign w:val="center"/>
          </w:tcPr>
          <w:p>
            <w:pPr>
              <w:jc w:val="center"/>
            </w:pPr>
            <w:r/>
            <w:r>
              <w:rPr>
                <w:rFonts w:ascii="宋体" w:hAnsi="宋体" w:eastAsia="宋体"/>
                <w:b w:val="0"/>
                <w:sz w:val="19"/>
              </w:rPr>
              <w:t>—</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铝合金重力铸造线</w:t>
            </w:r>
          </w:p>
        </w:tc>
        <w:tc>
          <w:tcPr>
            <w:tcW w:type="dxa" w:w="1020"/>
            <w:vAlign w:val="center"/>
          </w:tcPr>
          <w:p>
            <w:pPr>
              <w:jc w:val="center"/>
            </w:pPr>
            <w:r/>
            <w:r>
              <w:rPr>
                <w:rFonts w:ascii="宋体" w:hAnsi="宋体" w:eastAsia="宋体"/>
                <w:b w:val="0"/>
                <w:sz w:val="19"/>
              </w:rPr>
              <w:t>条</w:t>
            </w:r>
          </w:p>
        </w:tc>
        <w:tc>
          <w:tcPr>
            <w:tcW w:type="dxa" w:w="1134"/>
            <w:vAlign w:val="center"/>
          </w:tcPr>
          <w:p>
            <w:pPr>
              <w:jc w:val="center"/>
            </w:pPr>
            <w:r/>
            <w:r>
              <w:rPr>
                <w:rFonts w:ascii="宋体" w:hAnsi="宋体" w:eastAsia="宋体"/>
                <w:b w:val="0"/>
                <w:sz w:val="19"/>
              </w:rPr>
              <w:t>2</w:t>
            </w:r>
          </w:p>
        </w:tc>
        <w:tc>
          <w:tcPr>
            <w:tcW w:type="dxa" w:w="1984"/>
            <w:vAlign w:val="center"/>
          </w:tcPr>
          <w:p>
            <w:pPr>
              <w:jc w:val="center"/>
            </w:pPr>
            <w:r/>
            <w:r>
              <w:rPr>
                <w:rFonts w:ascii="宋体" w:hAnsi="宋体" w:eastAsia="宋体"/>
                <w:b w:val="0"/>
                <w:sz w:val="19"/>
              </w:rPr>
              <w:t>年产 10 万件缸盖</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生产厂房</w:t>
            </w:r>
          </w:p>
        </w:tc>
        <w:tc>
          <w:tcPr>
            <w:tcW w:type="dxa" w:w="1020"/>
            <w:vAlign w:val="center"/>
          </w:tcPr>
          <w:p>
            <w:pPr>
              <w:jc w:val="center"/>
            </w:pPr>
            <w:r/>
            <w:r>
              <w:rPr>
                <w:rFonts w:ascii="宋体" w:hAnsi="宋体" w:eastAsia="宋体"/>
                <w:b w:val="0"/>
                <w:sz w:val="19"/>
              </w:rPr>
              <w:t>平方米</w:t>
            </w:r>
          </w:p>
        </w:tc>
        <w:tc>
          <w:tcPr>
            <w:tcW w:type="dxa" w:w="1134"/>
            <w:vAlign w:val="center"/>
          </w:tcPr>
          <w:p>
            <w:pPr>
              <w:jc w:val="center"/>
            </w:pPr>
            <w:r/>
            <w:r>
              <w:rPr>
                <w:rFonts w:ascii="宋体" w:hAnsi="宋体" w:eastAsia="宋体"/>
                <w:b w:val="0"/>
                <w:sz w:val="19"/>
              </w:rPr>
              <w:t>20,000</w:t>
            </w:r>
          </w:p>
        </w:tc>
        <w:tc>
          <w:tcPr>
            <w:tcW w:type="dxa" w:w="1984"/>
            <w:vAlign w:val="center"/>
          </w:tcPr>
          <w:p>
            <w:pPr>
              <w:jc w:val="center"/>
            </w:pPr>
            <w:r/>
            <w:r>
              <w:rPr>
                <w:rFonts w:ascii="宋体" w:hAnsi="宋体" w:eastAsia="宋体"/>
                <w:b w:val="0"/>
                <w:sz w:val="19"/>
              </w:rPr>
              <w:t>新征 40 亩用地</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年运营天数</w:t>
            </w:r>
          </w:p>
        </w:tc>
        <w:tc>
          <w:tcPr>
            <w:tcW w:type="dxa" w:w="1020"/>
            <w:vAlign w:val="center"/>
          </w:tcPr>
          <w:p>
            <w:pPr>
              <w:jc w:val="center"/>
            </w:pPr>
            <w:r/>
            <w:r>
              <w:rPr>
                <w:rFonts w:ascii="宋体" w:hAnsi="宋体" w:eastAsia="宋体"/>
                <w:b w:val="0"/>
                <w:sz w:val="19"/>
              </w:rPr>
              <w:t>天</w:t>
            </w:r>
          </w:p>
        </w:tc>
        <w:tc>
          <w:tcPr>
            <w:tcW w:type="dxa" w:w="1134"/>
            <w:vAlign w:val="center"/>
          </w:tcPr>
          <w:p>
            <w:pPr>
              <w:jc w:val="center"/>
            </w:pPr>
            <w:r/>
            <w:r>
              <w:rPr>
                <w:rFonts w:ascii="宋体" w:hAnsi="宋体" w:eastAsia="宋体"/>
                <w:b w:val="0"/>
                <w:sz w:val="19"/>
              </w:rPr>
              <w:t>300</w:t>
            </w:r>
          </w:p>
        </w:tc>
        <w:tc>
          <w:tcPr>
            <w:tcW w:type="dxa" w:w="1984"/>
            <w:vAlign w:val="center"/>
          </w:tcPr>
          <w:p>
            <w:pPr>
              <w:jc w:val="center"/>
            </w:pPr>
            <w:r/>
            <w:r>
              <w:rPr>
                <w:rFonts w:ascii="宋体" w:hAnsi="宋体" w:eastAsia="宋体"/>
                <w:b w:val="0"/>
                <w:sz w:val="19"/>
              </w:rPr>
              <w:t>两班制</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年耗水量</w:t>
            </w:r>
          </w:p>
        </w:tc>
        <w:tc>
          <w:tcPr>
            <w:tcW w:type="dxa" w:w="1020"/>
            <w:vAlign w:val="center"/>
          </w:tcPr>
          <w:p>
            <w:pPr>
              <w:jc w:val="center"/>
            </w:pPr>
            <w:r/>
            <w:r>
              <w:rPr>
                <w:rFonts w:ascii="宋体" w:hAnsi="宋体" w:eastAsia="宋体"/>
                <w:b w:val="0"/>
                <w:sz w:val="19"/>
              </w:rPr>
              <w:t>立方米</w:t>
            </w:r>
          </w:p>
        </w:tc>
        <w:tc>
          <w:tcPr>
            <w:tcW w:type="dxa" w:w="1134"/>
            <w:vAlign w:val="center"/>
          </w:tcPr>
          <w:p>
            <w:pPr>
              <w:jc w:val="center"/>
            </w:pPr>
            <w:r/>
            <w:r>
              <w:rPr>
                <w:rFonts w:ascii="宋体" w:hAnsi="宋体" w:eastAsia="宋体"/>
                <w:b w:val="0"/>
                <w:sz w:val="19"/>
              </w:rPr>
              <w:t>10,400</w:t>
            </w:r>
          </w:p>
        </w:tc>
        <w:tc>
          <w:tcPr>
            <w:tcW w:type="dxa" w:w="1984"/>
            <w:vAlign w:val="center"/>
          </w:tcPr>
          <w:p>
            <w:pPr>
              <w:jc w:val="center"/>
            </w:pPr>
            <w:r/>
            <w:r>
              <w:rPr>
                <w:rFonts w:ascii="宋体" w:hAnsi="宋体" w:eastAsia="宋体"/>
                <w:b w:val="0"/>
                <w:sz w:val="19"/>
              </w:rPr>
              <w:t>—</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年耗电量</w:t>
            </w:r>
          </w:p>
        </w:tc>
        <w:tc>
          <w:tcPr>
            <w:tcW w:type="dxa" w:w="1020"/>
            <w:vAlign w:val="center"/>
          </w:tcPr>
          <w:p>
            <w:pPr>
              <w:jc w:val="center"/>
            </w:pPr>
            <w:r/>
            <w:r>
              <w:rPr>
                <w:rFonts w:ascii="宋体" w:hAnsi="宋体" w:eastAsia="宋体"/>
                <w:b w:val="0"/>
                <w:sz w:val="19"/>
              </w:rPr>
              <w:t>万千瓦时</w:t>
            </w:r>
          </w:p>
        </w:tc>
        <w:tc>
          <w:tcPr>
            <w:tcW w:type="dxa" w:w="1134"/>
            <w:vAlign w:val="center"/>
          </w:tcPr>
          <w:p>
            <w:pPr>
              <w:jc w:val="center"/>
            </w:pPr>
            <w:r/>
            <w:r>
              <w:rPr>
                <w:rFonts w:ascii="宋体" w:hAnsi="宋体" w:eastAsia="宋体"/>
                <w:b w:val="0"/>
                <w:sz w:val="19"/>
              </w:rPr>
              <w:t>617.45</w:t>
            </w:r>
          </w:p>
        </w:tc>
        <w:tc>
          <w:tcPr>
            <w:tcW w:type="dxa" w:w="1984"/>
            <w:vAlign w:val="center"/>
          </w:tcPr>
          <w:p>
            <w:pPr>
              <w:jc w:val="center"/>
            </w:pPr>
            <w:r/>
            <w:r>
              <w:rPr>
                <w:rFonts w:ascii="宋体" w:hAnsi="宋体" w:eastAsia="宋体"/>
                <w:b w:val="0"/>
                <w:sz w:val="19"/>
              </w:rPr>
              <w:t>—</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年耗天然气量</w:t>
            </w:r>
          </w:p>
        </w:tc>
        <w:tc>
          <w:tcPr>
            <w:tcW w:type="dxa" w:w="1020"/>
            <w:vAlign w:val="center"/>
          </w:tcPr>
          <w:p>
            <w:pPr>
              <w:jc w:val="center"/>
            </w:pPr>
            <w:r/>
            <w:r>
              <w:rPr>
                <w:rFonts w:ascii="宋体" w:hAnsi="宋体" w:eastAsia="宋体"/>
                <w:b w:val="0"/>
                <w:sz w:val="19"/>
              </w:rPr>
              <w:t>万立方米</w:t>
            </w:r>
          </w:p>
        </w:tc>
        <w:tc>
          <w:tcPr>
            <w:tcW w:type="dxa" w:w="1134"/>
            <w:vAlign w:val="center"/>
          </w:tcPr>
          <w:p>
            <w:pPr>
              <w:jc w:val="center"/>
            </w:pPr>
            <w:r/>
            <w:r>
              <w:rPr>
                <w:rFonts w:ascii="宋体" w:hAnsi="宋体" w:eastAsia="宋体"/>
                <w:b w:val="0"/>
                <w:sz w:val="19"/>
              </w:rPr>
              <w:t>28.83</w:t>
            </w:r>
          </w:p>
        </w:tc>
        <w:tc>
          <w:tcPr>
            <w:tcW w:type="dxa" w:w="1984"/>
            <w:vAlign w:val="center"/>
          </w:tcPr>
          <w:p>
            <w:pPr>
              <w:jc w:val="center"/>
            </w:pPr>
            <w:r/>
            <w:r>
              <w:rPr>
                <w:rFonts w:ascii="宋体" w:hAnsi="宋体" w:eastAsia="宋体"/>
                <w:b w:val="0"/>
                <w:sz w:val="19"/>
              </w:rPr>
              <w:t>熔炼用</w:t>
            </w:r>
          </w:p>
        </w:tc>
      </w:tr>
      <w:tr>
        <w:tc>
          <w:tcPr>
            <w:tcW w:type="dxa" w:w="1814"/>
            <w:vAlign w:val="center"/>
          </w:tcPr>
          <w:p>
            <w:pPr>
              <w:jc w:val="center"/>
            </w:pPr>
            <w:r/>
            <w:r>
              <w:rPr>
                <w:rFonts w:ascii="宋体" w:hAnsi="宋体" w:eastAsia="宋体"/>
                <w:b w:val="0"/>
                <w:sz w:val="19"/>
              </w:rPr>
              <w:t>项目总投资</w:t>
            </w:r>
          </w:p>
        </w:tc>
        <w:tc>
          <w:tcPr>
            <w:tcW w:type="dxa" w:w="1984"/>
            <w:vAlign w:val="center"/>
          </w:tcPr>
          <w:p>
            <w:pPr>
              <w:jc w:val="center"/>
            </w:pPr>
            <w:r/>
            <w:r>
              <w:rPr>
                <w:rFonts w:ascii="宋体" w:hAnsi="宋体" w:eastAsia="宋体"/>
                <w:b w:val="0"/>
                <w:sz w:val="19"/>
              </w:rPr>
              <w:t>总投资</w:t>
            </w:r>
          </w:p>
        </w:tc>
        <w:tc>
          <w:tcPr>
            <w:tcW w:type="dxa" w:w="1020"/>
            <w:vAlign w:val="center"/>
          </w:tcPr>
          <w:p>
            <w:pPr>
              <w:jc w:val="center"/>
            </w:pPr>
            <w:r/>
            <w:r>
              <w:rPr>
                <w:rFonts w:ascii="宋体" w:hAnsi="宋体" w:eastAsia="宋体"/>
                <w:b w:val="0"/>
                <w:sz w:val="19"/>
              </w:rPr>
              <w:t>万元</w:t>
            </w:r>
          </w:p>
        </w:tc>
        <w:tc>
          <w:tcPr>
            <w:tcW w:type="dxa" w:w="1134"/>
            <w:vAlign w:val="center"/>
          </w:tcPr>
          <w:p>
            <w:pPr>
              <w:jc w:val="center"/>
            </w:pPr>
            <w:r/>
            <w:r>
              <w:rPr>
                <w:rFonts w:ascii="宋体" w:hAnsi="宋体" w:eastAsia="宋体"/>
                <w:b w:val="0"/>
                <w:sz w:val="19"/>
              </w:rPr>
              <w:t>12,000</w:t>
            </w:r>
          </w:p>
        </w:tc>
        <w:tc>
          <w:tcPr>
            <w:tcW w:type="dxa" w:w="1984"/>
            <w:vAlign w:val="center"/>
          </w:tcPr>
          <w:p>
            <w:pPr>
              <w:jc w:val="center"/>
            </w:pPr>
            <w:r/>
            <w:r>
              <w:rPr>
                <w:rFonts w:ascii="宋体" w:hAnsi="宋体" w:eastAsia="宋体"/>
                <w:b w:val="0"/>
                <w:sz w:val="19"/>
              </w:rPr>
              <w:t>—</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固定资产投资</w:t>
            </w:r>
          </w:p>
        </w:tc>
        <w:tc>
          <w:tcPr>
            <w:tcW w:type="dxa" w:w="1020"/>
            <w:vAlign w:val="center"/>
          </w:tcPr>
          <w:p>
            <w:pPr>
              <w:jc w:val="center"/>
            </w:pPr>
            <w:r/>
            <w:r>
              <w:rPr>
                <w:rFonts w:ascii="宋体" w:hAnsi="宋体" w:eastAsia="宋体"/>
                <w:b w:val="0"/>
                <w:sz w:val="19"/>
              </w:rPr>
              <w:t>万元</w:t>
            </w:r>
          </w:p>
        </w:tc>
        <w:tc>
          <w:tcPr>
            <w:tcW w:type="dxa" w:w="1134"/>
            <w:vAlign w:val="center"/>
          </w:tcPr>
          <w:p>
            <w:pPr>
              <w:jc w:val="center"/>
            </w:pPr>
            <w:r/>
            <w:r>
              <w:rPr>
                <w:rFonts w:ascii="宋体" w:hAnsi="宋体" w:eastAsia="宋体"/>
                <w:b w:val="0"/>
                <w:sz w:val="19"/>
              </w:rPr>
              <w:t>9,000</w:t>
            </w:r>
          </w:p>
        </w:tc>
        <w:tc>
          <w:tcPr>
            <w:tcW w:type="dxa" w:w="1984"/>
            <w:vAlign w:val="center"/>
          </w:tcPr>
          <w:p>
            <w:pPr>
              <w:jc w:val="center"/>
            </w:pPr>
            <w:r/>
            <w:r>
              <w:rPr>
                <w:rFonts w:ascii="宋体" w:hAnsi="宋体" w:eastAsia="宋体"/>
                <w:b w:val="0"/>
                <w:sz w:val="19"/>
              </w:rPr>
              <w:t>—</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铺底流动资金</w:t>
            </w:r>
          </w:p>
        </w:tc>
        <w:tc>
          <w:tcPr>
            <w:tcW w:type="dxa" w:w="1020"/>
            <w:vAlign w:val="center"/>
          </w:tcPr>
          <w:p>
            <w:pPr>
              <w:jc w:val="center"/>
            </w:pPr>
            <w:r/>
            <w:r>
              <w:rPr>
                <w:rFonts w:ascii="宋体" w:hAnsi="宋体" w:eastAsia="宋体"/>
                <w:b w:val="0"/>
                <w:sz w:val="19"/>
              </w:rPr>
              <w:t>万元</w:t>
            </w:r>
          </w:p>
        </w:tc>
        <w:tc>
          <w:tcPr>
            <w:tcW w:type="dxa" w:w="1134"/>
            <w:vAlign w:val="center"/>
          </w:tcPr>
          <w:p>
            <w:pPr>
              <w:jc w:val="center"/>
            </w:pPr>
            <w:r/>
            <w:r>
              <w:rPr>
                <w:rFonts w:ascii="宋体" w:hAnsi="宋体" w:eastAsia="宋体"/>
                <w:b w:val="0"/>
                <w:sz w:val="19"/>
              </w:rPr>
              <w:t>3,000</w:t>
            </w:r>
          </w:p>
        </w:tc>
        <w:tc>
          <w:tcPr>
            <w:tcW w:type="dxa" w:w="1984"/>
            <w:vAlign w:val="center"/>
          </w:tcPr>
          <w:p>
            <w:pPr>
              <w:jc w:val="center"/>
            </w:pPr>
            <w:r/>
            <w:r>
              <w:rPr>
                <w:rFonts w:ascii="宋体" w:hAnsi="宋体" w:eastAsia="宋体"/>
                <w:b w:val="0"/>
                <w:sz w:val="19"/>
              </w:rPr>
              <w:t>—</w:t>
            </w:r>
          </w:p>
        </w:tc>
      </w:tr>
      <w:tr>
        <w:tc>
          <w:tcPr>
            <w:tcW w:type="dxa" w:w="1814"/>
            <w:vAlign w:val="center"/>
          </w:tcPr>
          <w:p>
            <w:pPr>
              <w:jc w:val="center"/>
            </w:pPr>
            <w:r/>
            <w:r>
              <w:rPr>
                <w:rFonts w:ascii="宋体" w:hAnsi="宋体" w:eastAsia="宋体"/>
                <w:b w:val="0"/>
                <w:sz w:val="19"/>
              </w:rPr>
              <w:t>经济能耗指标（达产年）</w:t>
            </w:r>
          </w:p>
        </w:tc>
        <w:tc>
          <w:tcPr>
            <w:tcW w:type="dxa" w:w="1984"/>
            <w:vAlign w:val="center"/>
          </w:tcPr>
          <w:p>
            <w:pPr>
              <w:jc w:val="center"/>
            </w:pPr>
            <w:r/>
            <w:r>
              <w:rPr>
                <w:rFonts w:ascii="宋体" w:hAnsi="宋体" w:eastAsia="宋体"/>
                <w:b w:val="0"/>
                <w:sz w:val="19"/>
              </w:rPr>
              <w:t>年销售收入</w:t>
            </w:r>
          </w:p>
        </w:tc>
        <w:tc>
          <w:tcPr>
            <w:tcW w:type="dxa" w:w="1020"/>
            <w:vAlign w:val="center"/>
          </w:tcPr>
          <w:p>
            <w:pPr>
              <w:jc w:val="center"/>
            </w:pPr>
            <w:r/>
            <w:r>
              <w:rPr>
                <w:rFonts w:ascii="宋体" w:hAnsi="宋体" w:eastAsia="宋体"/>
                <w:b w:val="0"/>
                <w:sz w:val="19"/>
              </w:rPr>
              <w:t>万元</w:t>
            </w:r>
          </w:p>
        </w:tc>
        <w:tc>
          <w:tcPr>
            <w:tcW w:type="dxa" w:w="1134"/>
            <w:vAlign w:val="center"/>
          </w:tcPr>
          <w:p>
            <w:pPr>
              <w:jc w:val="center"/>
            </w:pPr>
            <w:r/>
            <w:r>
              <w:rPr>
                <w:rFonts w:ascii="宋体" w:hAnsi="宋体" w:eastAsia="宋体"/>
                <w:b w:val="0"/>
                <w:sz w:val="19"/>
              </w:rPr>
              <w:t>8,500</w:t>
            </w:r>
          </w:p>
        </w:tc>
        <w:tc>
          <w:tcPr>
            <w:tcW w:type="dxa" w:w="1984"/>
            <w:vAlign w:val="center"/>
          </w:tcPr>
          <w:p>
            <w:pPr>
              <w:jc w:val="center"/>
            </w:pPr>
            <w:r/>
            <w:r>
              <w:rPr>
                <w:rFonts w:ascii="宋体" w:hAnsi="宋体" w:eastAsia="宋体"/>
                <w:b w:val="0"/>
                <w:sz w:val="19"/>
              </w:rPr>
              <w:t>10 万件×850 元/件</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工业增加值</w:t>
            </w:r>
          </w:p>
        </w:tc>
        <w:tc>
          <w:tcPr>
            <w:tcW w:type="dxa" w:w="1020"/>
            <w:vAlign w:val="center"/>
          </w:tcPr>
          <w:p>
            <w:pPr>
              <w:jc w:val="center"/>
            </w:pPr>
            <w:r/>
            <w:r>
              <w:rPr>
                <w:rFonts w:ascii="宋体" w:hAnsi="宋体" w:eastAsia="宋体"/>
                <w:b w:val="0"/>
                <w:sz w:val="19"/>
              </w:rPr>
              <w:t>万元</w:t>
            </w:r>
          </w:p>
        </w:tc>
        <w:tc>
          <w:tcPr>
            <w:tcW w:type="dxa" w:w="1134"/>
            <w:vAlign w:val="center"/>
          </w:tcPr>
          <w:p>
            <w:pPr>
              <w:jc w:val="center"/>
            </w:pPr>
            <w:r/>
            <w:r>
              <w:rPr>
                <w:rFonts w:ascii="宋体" w:hAnsi="宋体" w:eastAsia="宋体"/>
                <w:b w:val="0"/>
                <w:sz w:val="19"/>
              </w:rPr>
              <w:t>3,000</w:t>
            </w:r>
          </w:p>
        </w:tc>
        <w:tc>
          <w:tcPr>
            <w:tcW w:type="dxa" w:w="1984"/>
            <w:vAlign w:val="center"/>
          </w:tcPr>
          <w:p>
            <w:pPr>
              <w:jc w:val="center"/>
            </w:pPr>
            <w:r/>
            <w:r>
              <w:rPr>
                <w:rFonts w:ascii="宋体" w:hAnsi="宋体" w:eastAsia="宋体"/>
                <w:b w:val="0"/>
                <w:sz w:val="19"/>
              </w:rPr>
              <w:t>增加值率约 35%</w:t>
            </w:r>
          </w:p>
        </w:tc>
      </w:tr>
      <w:tr>
        <w:tc>
          <w:tcPr>
            <w:tcW w:type="dxa" w:w="181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t>单位产品电耗</w:t>
            </w:r>
          </w:p>
        </w:tc>
        <w:tc>
          <w:tcPr>
            <w:tcW w:type="dxa" w:w="1020"/>
            <w:vAlign w:val="center"/>
          </w:tcPr>
          <w:p>
            <w:pPr>
              <w:jc w:val="center"/>
            </w:pPr>
            <w:r/>
            <w:r>
              <w:rPr>
                <w:rFonts w:ascii="宋体" w:hAnsi="宋体" w:eastAsia="宋体"/>
                <w:b w:val="0"/>
                <w:sz w:val="19"/>
              </w:rPr>
              <w:t>kWh/件</w:t>
            </w:r>
          </w:p>
        </w:tc>
        <w:tc>
          <w:tcPr>
            <w:tcW w:type="dxa" w:w="1134"/>
            <w:vAlign w:val="center"/>
          </w:tcPr>
          <w:p>
            <w:pPr>
              <w:jc w:val="center"/>
            </w:pPr>
            <w:r/>
            <w:r>
              <w:rPr>
                <w:rFonts w:ascii="宋体" w:hAnsi="宋体" w:eastAsia="宋体"/>
                <w:b w:val="0"/>
                <w:sz w:val="19"/>
              </w:rPr>
              <w:t>6.17</w:t>
            </w:r>
          </w:p>
        </w:tc>
        <w:tc>
          <w:tcPr>
            <w:tcW w:type="dxa" w:w="1984"/>
            <w:vAlign w:val="center"/>
          </w:tcPr>
          <w:p>
            <w:pPr>
              <w:jc w:val="center"/>
            </w:pPr>
            <w:r/>
            <w:r>
              <w:rPr>
                <w:rFonts w:ascii="宋体" w:hAnsi="宋体" w:eastAsia="宋体"/>
                <w:b w:val="0"/>
                <w:sz w:val="19"/>
              </w:rPr>
              <w:t>按 10 万件缸盖折算</w:t>
            </w:r>
          </w:p>
        </w:tc>
      </w:tr>
    </w:tbl>
    <w:p>
      <w:pPr>
        <w:spacing w:after="120"/>
      </w:pPr>
    </w:p>
    <w:p>
      <w:pPr>
        <w:spacing w:line="360" w:lineRule="auto"/>
        <w:ind w:firstLine="420"/>
      </w:pPr>
      <w:r>
        <w:rPr>
          <w:rFonts w:ascii="宋体" w:hAnsi="宋体" w:eastAsia="宋体"/>
          <w:b w:val="0"/>
          <w:sz w:val="21"/>
        </w:rPr>
        <w:t>本项目具有较强的获利能力，投资利润率为 16.5%，大大高于筹资成本率；所得税后内部收益率 15.0%，大大高于同期借款利率；税后静态投资回收期 5.8 年，小于基准回收期。对项目技术和经济分析结果表明，本项目是可行的，应给予支持，使项目尽早实施发挥效益。项目具有较好的经济效益、环保效益和社会效益，项目的建设是必要的。</w:t>
      </w:r>
    </w:p>
    <w:p>
      <w:pPr>
        <w:spacing w:before="200" w:after="120"/>
      </w:pPr>
      <w:r>
        <w:rPr>
          <w:rFonts w:ascii="黑体" w:hAnsi="黑体" w:eastAsia="黑体"/>
          <w:b/>
          <w:sz w:val="28"/>
        </w:rPr>
        <w:t>1.5 项目可行性研究报告编制依据</w:t>
      </w:r>
    </w:p>
    <w:p>
      <w:pPr>
        <w:spacing w:before="120" w:after="80"/>
      </w:pPr>
      <w:r>
        <w:rPr>
          <w:rFonts w:ascii="黑体" w:hAnsi="黑体" w:eastAsia="黑体"/>
          <w:b/>
          <w:sz w:val="24"/>
        </w:rPr>
        <w:t>1.5.1 可行性研究报告编制依据</w:t>
      </w:r>
    </w:p>
    <w:p>
      <w:pPr>
        <w:spacing w:line="360" w:lineRule="auto"/>
      </w:pPr>
      <w:r>
        <w:rPr>
          <w:rFonts w:ascii="宋体" w:hAnsi="宋体" w:eastAsia="宋体"/>
          <w:b w:val="0"/>
          <w:sz w:val="21"/>
        </w:rPr>
        <w:t>（1）《投资项目可行性研究指南》</w:t>
      </w:r>
    </w:p>
    <w:p>
      <w:pPr>
        <w:spacing w:line="360" w:lineRule="auto"/>
      </w:pPr>
      <w:r>
        <w:rPr>
          <w:rFonts w:ascii="宋体" w:hAnsi="宋体" w:eastAsia="宋体"/>
          <w:b w:val="0"/>
          <w:sz w:val="21"/>
        </w:rPr>
        <w:t>（2）《建设项目经济评价方法与参数（第三版）》</w:t>
      </w:r>
    </w:p>
    <w:p>
      <w:pPr>
        <w:spacing w:line="360" w:lineRule="auto"/>
      </w:pPr>
      <w:r>
        <w:rPr>
          <w:rFonts w:ascii="宋体" w:hAnsi="宋体" w:eastAsia="宋体"/>
          <w:b w:val="0"/>
          <w:sz w:val="21"/>
        </w:rPr>
        <w:t>（3）《产业结构调整指导目录（2019 年本）》</w:t>
      </w:r>
    </w:p>
    <w:p>
      <w:pPr>
        <w:spacing w:line="360" w:lineRule="auto"/>
      </w:pPr>
      <w:r>
        <w:rPr>
          <w:rFonts w:ascii="宋体" w:hAnsi="宋体" w:eastAsia="宋体"/>
          <w:b w:val="0"/>
          <w:sz w:val="21"/>
        </w:rPr>
        <w:t>（4）《中华人民共和国节约能源法》及《国务院关于加强节能工作的决定》</w:t>
      </w:r>
    </w:p>
    <w:p>
      <w:pPr>
        <w:spacing w:line="360" w:lineRule="auto"/>
      </w:pPr>
      <w:r>
        <w:rPr>
          <w:rFonts w:ascii="宋体" w:hAnsi="宋体" w:eastAsia="宋体"/>
          <w:b w:val="0"/>
          <w:sz w:val="21"/>
        </w:rPr>
        <w:t>（5）《中华人民共和国环境保护法》</w:t>
      </w:r>
    </w:p>
    <w:p>
      <w:pPr>
        <w:spacing w:line="360" w:lineRule="auto"/>
      </w:pPr>
      <w:r>
        <w:rPr>
          <w:rFonts w:ascii="宋体" w:hAnsi="宋体" w:eastAsia="宋体"/>
          <w:b w:val="0"/>
          <w:sz w:val="21"/>
        </w:rPr>
        <w:t>（6）《中华人民共和国安全生产法》</w:t>
      </w:r>
    </w:p>
    <w:p>
      <w:pPr>
        <w:spacing w:line="360" w:lineRule="auto"/>
      </w:pPr>
      <w:r>
        <w:rPr>
          <w:rFonts w:ascii="宋体" w:hAnsi="宋体" w:eastAsia="宋体"/>
          <w:b w:val="0"/>
          <w:sz w:val="21"/>
        </w:rPr>
        <w:t>（7）《中华人民共和国劳动法》</w:t>
      </w:r>
    </w:p>
    <w:p>
      <w:pPr>
        <w:spacing w:line="360" w:lineRule="auto"/>
      </w:pPr>
      <w:r>
        <w:rPr>
          <w:rFonts w:ascii="宋体" w:hAnsi="宋体" w:eastAsia="宋体"/>
          <w:b w:val="0"/>
          <w:sz w:val="21"/>
        </w:rPr>
        <w:t>（8）《中华人民共和国职业病防治法》</w:t>
      </w:r>
    </w:p>
    <w:p>
      <w:pPr>
        <w:spacing w:line="360" w:lineRule="auto"/>
      </w:pPr>
      <w:r>
        <w:rPr>
          <w:rFonts w:ascii="宋体" w:hAnsi="宋体" w:eastAsia="宋体"/>
          <w:b w:val="0"/>
          <w:sz w:val="21"/>
        </w:rPr>
        <w:t>（9）《关于进一步开展资源综合利用意见的通知》</w:t>
      </w:r>
    </w:p>
    <w:p>
      <w:pPr>
        <w:spacing w:line="360" w:lineRule="auto"/>
      </w:pPr>
      <w:r>
        <w:rPr>
          <w:rFonts w:ascii="宋体" w:hAnsi="宋体" w:eastAsia="宋体"/>
          <w:b w:val="0"/>
          <w:sz w:val="21"/>
        </w:rPr>
        <w:t>（10）《建筑地基与基础工程施工工艺标准》</w:t>
      </w:r>
    </w:p>
    <w:p>
      <w:pPr>
        <w:spacing w:line="360" w:lineRule="auto"/>
      </w:pPr>
      <w:r>
        <w:rPr>
          <w:rFonts w:ascii="宋体" w:hAnsi="宋体" w:eastAsia="宋体"/>
          <w:b w:val="0"/>
          <w:sz w:val="21"/>
        </w:rPr>
        <w:t>（11）《一般工业固体废物贮存、处置场污染控制标准》（GB18599-2001）</w:t>
      </w:r>
    </w:p>
    <w:p>
      <w:pPr>
        <w:spacing w:line="360" w:lineRule="auto"/>
      </w:pPr>
      <w:r>
        <w:rPr>
          <w:rFonts w:ascii="宋体" w:hAnsi="宋体" w:eastAsia="宋体"/>
          <w:b w:val="0"/>
          <w:sz w:val="21"/>
        </w:rPr>
        <w:t>（12）《危险废物贮存污染控制标准》（GB18597-2001）</w:t>
      </w:r>
    </w:p>
    <w:p>
      <w:pPr>
        <w:spacing w:line="360" w:lineRule="auto"/>
      </w:pPr>
      <w:r>
        <w:rPr>
          <w:rFonts w:ascii="宋体" w:hAnsi="宋体" w:eastAsia="宋体"/>
          <w:b w:val="0"/>
          <w:sz w:val="21"/>
        </w:rPr>
        <w:t>（13）《污水综合排放标准》（GB8978-1996）</w:t>
      </w:r>
    </w:p>
    <w:p>
      <w:pPr>
        <w:spacing w:line="360" w:lineRule="auto"/>
      </w:pPr>
      <w:r>
        <w:rPr>
          <w:rFonts w:ascii="宋体" w:hAnsi="宋体" w:eastAsia="宋体"/>
          <w:b w:val="0"/>
          <w:sz w:val="21"/>
        </w:rPr>
        <w:t>（14）《中华人民共和国环境噪声污染防治法》</w:t>
      </w:r>
    </w:p>
    <w:p>
      <w:pPr>
        <w:spacing w:line="360" w:lineRule="auto"/>
      </w:pPr>
      <w:r>
        <w:rPr>
          <w:rFonts w:ascii="宋体" w:hAnsi="宋体" w:eastAsia="宋体"/>
          <w:b w:val="0"/>
          <w:sz w:val="21"/>
        </w:rPr>
        <w:t>（15）国家制定颁布的其它有关法规和规定</w:t>
      </w:r>
    </w:p>
    <w:p>
      <w:pPr>
        <w:spacing w:line="360" w:lineRule="auto"/>
      </w:pPr>
      <w:r>
        <w:rPr>
          <w:rFonts w:ascii="宋体" w:hAnsi="宋体" w:eastAsia="宋体"/>
          <w:b w:val="0"/>
          <w:sz w:val="21"/>
        </w:rPr>
        <w:t>（16）项目建设单位提供的原始设计资料和其他基础资料</w:t>
      </w:r>
    </w:p>
    <w:p>
      <w:pPr>
        <w:spacing w:before="120" w:after="80"/>
      </w:pPr>
      <w:r>
        <w:rPr>
          <w:rFonts w:ascii="黑体" w:hAnsi="黑体" w:eastAsia="黑体"/>
          <w:b/>
          <w:sz w:val="24"/>
        </w:rPr>
        <w:t>1.5.2 编制原则</w:t>
      </w:r>
    </w:p>
    <w:p>
      <w:pPr>
        <w:spacing w:line="360" w:lineRule="auto"/>
        <w:ind w:firstLine="420"/>
      </w:pPr>
      <w:r>
        <w:rPr>
          <w:rFonts w:ascii="宋体" w:hAnsi="宋体" w:eastAsia="宋体"/>
          <w:b w:val="0"/>
          <w:sz w:val="21"/>
        </w:rPr>
        <w:t>（1）严格执行国家有关法律、法规、强制性设计规范及标准，保证工程设计质量。</w:t>
      </w:r>
    </w:p>
    <w:p>
      <w:pPr>
        <w:spacing w:line="360" w:lineRule="auto"/>
        <w:ind w:firstLine="420"/>
      </w:pPr>
      <w:r>
        <w:rPr>
          <w:rFonts w:ascii="宋体" w:hAnsi="宋体" w:eastAsia="宋体"/>
          <w:b w:val="0"/>
          <w:sz w:val="21"/>
        </w:rPr>
        <w:t>（2）为保证项目建成投产后生产装置长周期、低能耗、安全稳定生产，工艺技术选用成熟、先进可靠的生产工艺，以期达到国际同类行业的先进水平，增强产品在国内外市场的竞争力。</w:t>
      </w:r>
    </w:p>
    <w:p>
      <w:pPr>
        <w:spacing w:line="360" w:lineRule="auto"/>
        <w:ind w:firstLine="420"/>
      </w:pPr>
      <w:r>
        <w:rPr>
          <w:rFonts w:ascii="宋体" w:hAnsi="宋体" w:eastAsia="宋体"/>
          <w:b w:val="0"/>
          <w:sz w:val="21"/>
        </w:rPr>
        <w:t>（3）提高自动化控制水平和机械化生产水平，优化操作指标，以保证安全、稳定、长周期生产。</w:t>
      </w:r>
    </w:p>
    <w:p>
      <w:pPr>
        <w:spacing w:line="360" w:lineRule="auto"/>
        <w:ind w:firstLine="420"/>
      </w:pPr>
      <w:r>
        <w:rPr>
          <w:rFonts w:ascii="宋体" w:hAnsi="宋体" w:eastAsia="宋体"/>
          <w:b w:val="0"/>
          <w:sz w:val="21"/>
        </w:rPr>
        <w:t>（4）严格执行国家、地方有关环境保护，安全生产及工业卫生以及其它与本项目建设有关的法规，选用低污染或无污染法。</w:t>
      </w:r>
    </w:p>
    <w:p>
      <w:pPr>
        <w:spacing w:line="360" w:lineRule="auto"/>
        <w:ind w:firstLine="420"/>
      </w:pPr>
      <w:r>
        <w:rPr>
          <w:rFonts w:ascii="宋体" w:hAnsi="宋体" w:eastAsia="宋体"/>
          <w:b w:val="0"/>
          <w:sz w:val="21"/>
        </w:rPr>
        <w:t>（5）充分注意能源的综合利用，降低能源消耗，降低生产成本，提高经济效益。</w:t>
      </w:r>
    </w:p>
    <w:p>
      <w:pPr>
        <w:spacing w:line="360" w:lineRule="auto"/>
        <w:ind w:firstLine="420"/>
      </w:pPr>
      <w:r>
        <w:rPr>
          <w:rFonts w:ascii="宋体" w:hAnsi="宋体" w:eastAsia="宋体"/>
          <w:b w:val="0"/>
          <w:sz w:val="21"/>
        </w:rPr>
        <w:t>（6）结合厂址现状和装置特点，努力做到工艺合理、布置紧凑、公用及辅助设施经济实用，力求降低能耗，节省占地。</w:t>
      </w:r>
    </w:p>
    <w:p>
      <w:pPr>
        <w:spacing w:line="360" w:lineRule="auto"/>
        <w:ind w:firstLine="420"/>
      </w:pPr>
      <w:r>
        <w:rPr>
          <w:rFonts w:ascii="宋体" w:hAnsi="宋体" w:eastAsia="宋体"/>
          <w:b w:val="0"/>
          <w:sz w:val="21"/>
        </w:rPr>
        <w:t>（7）严格控制建设投资。在项目建设中，合理使用资金，遵守国家和地方有关基本建设的各项政策，有效控制基建费用。</w:t>
      </w:r>
    </w:p>
    <w:p>
      <w:pPr>
        <w:spacing w:line="360" w:lineRule="auto"/>
        <w:ind w:firstLine="420"/>
      </w:pPr>
      <w:r>
        <w:rPr>
          <w:rFonts w:ascii="宋体" w:hAnsi="宋体" w:eastAsia="宋体"/>
          <w:b w:val="0"/>
          <w:sz w:val="21"/>
        </w:rPr>
        <w:t>（8）产品规模和技术方案进行多方案比较，选择最优化方案，提高项目的经济效益和抗风险能力。科学论证项目技术的可靠性和经济性，实事求是地作出研究结论。</w:t>
      </w:r>
    </w:p>
    <w:p>
      <w:pPr>
        <w:spacing w:before="200" w:after="120"/>
      </w:pPr>
      <w:r>
        <w:rPr>
          <w:rFonts w:ascii="黑体" w:hAnsi="黑体" w:eastAsia="黑体"/>
          <w:b/>
          <w:sz w:val="28"/>
        </w:rPr>
        <w:t>1.6 问题与建议</w:t>
      </w:r>
    </w:p>
    <w:p>
      <w:pPr>
        <w:spacing w:line="360" w:lineRule="auto"/>
        <w:ind w:firstLine="420"/>
      </w:pPr>
      <w:r>
        <w:rPr>
          <w:rFonts w:ascii="宋体" w:hAnsi="宋体" w:eastAsia="宋体"/>
          <w:b w:val="0"/>
          <w:sz w:val="21"/>
        </w:rPr>
        <w:t>1、项目建设单位要高标准、高起点、高要求，从产品工艺技术的自主创新、技术装备的整体水平以及采用现代化企业的管理等方面，扎扎实实地推进工作的进展，为我国环保深度处理行业进一步优化产业结构，提高行业综合竞争力作出应有的贡献。</w:t>
      </w:r>
    </w:p>
    <w:p>
      <w:pPr>
        <w:spacing w:line="360" w:lineRule="auto"/>
        <w:ind w:firstLine="420"/>
      </w:pPr>
      <w:r>
        <w:rPr>
          <w:rFonts w:ascii="宋体" w:hAnsi="宋体" w:eastAsia="宋体"/>
          <w:b w:val="0"/>
          <w:sz w:val="21"/>
        </w:rPr>
        <w:t>2、金属加工行业在发展的同时也存在一些问题。特别是科研开发相对薄弱、技术相对落后、设备配套能力较差。因此，企业应该重点培育和开拓新的市场，提高产品质量及加工精度，加快新产品开发，提高产品技术含量，开发高附加值产品，以应对行业内面临的危机。</w:t>
      </w:r>
    </w:p>
    <w:p>
      <w:pPr>
        <w:spacing w:line="360" w:lineRule="auto"/>
        <w:ind w:firstLine="420"/>
      </w:pPr>
      <w:r>
        <w:rPr>
          <w:rFonts w:ascii="宋体" w:hAnsi="宋体" w:eastAsia="宋体"/>
          <w:b w:val="0"/>
          <w:sz w:val="21"/>
        </w:rPr>
        <w:t>3、本项目在建设过程中，项目单位应加强与当地有关部门的联系，包括环保、消防、交通、供水、排水、供电、通讯等部门，多方征求相关职能单位对本项目建设的建议和意见，确保项目在操作过程中严格按照程序办事，从而保证整个项目建设的顺利实施。</w:t>
      </w:r>
    </w:p>
    <w:p>
      <w:pPr>
        <w:spacing w:line="360" w:lineRule="auto"/>
        <w:ind w:firstLine="420"/>
      </w:pPr>
      <w:r>
        <w:rPr>
          <w:rFonts w:ascii="宋体" w:hAnsi="宋体" w:eastAsia="宋体"/>
          <w:b w:val="0"/>
          <w:sz w:val="21"/>
        </w:rPr>
        <w:t>4、本项目技术方案、设备方案、工程方案以企业初步设想为基础。项目单位还需委托专业设计单位并组织有关专家对方案进一步优化和深化，以达到下一阶段工作要求。</w:t>
      </w:r>
    </w:p>
    <w:p>
      <w:pPr>
        <w:pageBreakBefore/>
        <w:spacing w:before="360" w:after="160"/>
      </w:pPr>
      <w:r>
        <w:rPr>
          <w:rFonts w:ascii="黑体" w:hAnsi="黑体" w:eastAsia="黑体"/>
          <w:b/>
          <w:sz w:val="32"/>
        </w:rPr>
        <w:t>第二章 项目投资的必要性</w:t>
      </w:r>
    </w:p>
    <w:p>
      <w:pPr>
        <w:spacing w:line="360" w:lineRule="auto"/>
        <w:ind w:firstLine="420"/>
      </w:pPr>
      <w:r>
        <w:rPr>
          <w:rFonts w:ascii="宋体" w:hAnsi="宋体" w:eastAsia="宋体"/>
          <w:b w:val="0"/>
          <w:sz w:val="21"/>
        </w:rPr>
        <w:t>汽车工业是国民经济的支柱产业，在工业化国家的现代化过程中无一例外地起到举足轻重的带头作用，是国家重点扶持发展的产业。汽车工业的发展对国民经济各行各业的发展起到巨大的拉动作用。我国汽车市场的潜力及发展空间巨大，但我国的汽车工业的现状与世界工业强国相比，仍有差距。随着我国汽车工业的快速发展，汽车工业在国民经济所占的主导地位已日益明显，因此，未来几年，我国的汽车产业的市场需求依然会保持稳定增长。</w:t>
      </w:r>
    </w:p>
    <w:p>
      <w:pPr>
        <w:spacing w:line="360" w:lineRule="auto"/>
        <w:ind w:firstLine="420"/>
      </w:pPr>
      <w:r>
        <w:rPr>
          <w:rFonts w:ascii="宋体" w:hAnsi="宋体" w:eastAsia="宋体"/>
          <w:b w:val="0"/>
          <w:sz w:val="21"/>
        </w:rPr>
        <w:t>汽车产业是一个关联度极强的产业，产业链长且交叉度高，汽车行业的高速发展，必然引发对汽车零部件产业规模化、标准化建设的强烈需求，尤其是对汽车发动机关键零部件生产企业的健康成长起着推波助澜的作用。</w:t>
      </w:r>
    </w:p>
    <w:p>
      <w:pPr>
        <w:spacing w:line="360" w:lineRule="auto"/>
        <w:ind w:firstLine="420"/>
      </w:pPr>
      <w:r>
        <w:rPr>
          <w:rFonts w:ascii="宋体" w:hAnsi="宋体" w:eastAsia="宋体"/>
          <w:b w:val="0"/>
          <w:sz w:val="21"/>
        </w:rPr>
        <w:t>随着汽车行业的快速发展，行业内的生产企业纷纷加大产学研的投入，优化生产工艺，更新换代生产装备促使新设备、智能化设备广泛应用，以提高生产效率、降低生产成本、提升产品质量。同时均大力进行企业间的联盟、行业间的相互渗透，增强市场的竞争力，本项目就是公司充分利用自身的优势，为满足市场需求和做大做强的需要而实施的，因此该汽车发动机关键零部件的生产建设项目是非常必要的。</w:t>
      </w:r>
    </w:p>
    <w:p>
      <w:pPr>
        <w:spacing w:line="360" w:lineRule="auto"/>
        <w:ind w:firstLine="420"/>
      </w:pPr>
      <w:r>
        <w:rPr>
          <w:rFonts w:ascii="宋体" w:hAnsi="宋体" w:eastAsia="宋体"/>
          <w:b w:val="0"/>
          <w:sz w:val="21"/>
        </w:rPr>
        <w:t>项目的实施符合我国相关产业发展政策，是推动我国汽车行业持续快速健康发展的重要举措，符合我国国民经济可持续发展的战略目标。项目将带动当地就业，增加当地利税，带动当地经济发展。项目建设还将形成产业集群，拉大产业链条，对项目建设地乃至中国的经济发展起到很大的促进作用。因此，本项目的建设不仅会给项目企业带来更好的经济效益，还具有很强的社会效益。</w:t>
      </w:r>
    </w:p>
    <w:p>
      <w:pPr>
        <w:pageBreakBefore/>
        <w:spacing w:before="360" w:after="160"/>
      </w:pPr>
      <w:r>
        <w:rPr>
          <w:rFonts w:ascii="黑体" w:hAnsi="黑体" w:eastAsia="黑体"/>
          <w:b/>
          <w:sz w:val="32"/>
        </w:rPr>
        <w:t>第三章 建设条件和厂址方案</w:t>
      </w:r>
    </w:p>
    <w:p>
      <w:pPr>
        <w:spacing w:before="200" w:after="120"/>
      </w:pPr>
      <w:r>
        <w:rPr>
          <w:rFonts w:ascii="黑体" w:hAnsi="黑体" w:eastAsia="黑体"/>
          <w:b/>
          <w:sz w:val="28"/>
        </w:rPr>
        <w:t>3.1 建设地址及土地条件</w:t>
      </w:r>
    </w:p>
    <w:p>
      <w:pPr>
        <w:spacing w:line="360" w:lineRule="auto"/>
        <w:ind w:firstLine="420"/>
      </w:pPr>
      <w:r>
        <w:rPr>
          <w:rFonts w:ascii="宋体" w:hAnsi="宋体" w:eastAsia="宋体"/>
          <w:b w:val="0"/>
          <w:sz w:val="21"/>
        </w:rPr>
        <w:t>根据广德市相关规划，广德市开发区以建设成为皖东南地区先进制造业基地和工业新城为发展定位，开发区东区以铸造为基础建立相关上下游产业链。广德经济开发区位于三省边界，具有承接长三角产业资本转移得天独厚的区位、交通优势；土地资源丰富，水、电等资源供应充足，使开发区具备了较好的后发优势和发展空间。广德经济开发东区已形成了铸造产业集群、汽车零部件相关企业集群、星火科技园等多个产业集群。已经形成了多元化发展格局。未来发展前景一片兴兴向荣。</w:t>
      </w:r>
    </w:p>
    <w:p>
      <w:pPr>
        <w:spacing w:line="360" w:lineRule="auto"/>
        <w:ind w:firstLine="420"/>
      </w:pPr>
      <w:r>
        <w:rPr>
          <w:rFonts w:ascii="宋体" w:hAnsi="宋体" w:eastAsia="宋体"/>
          <w:b w:val="0"/>
          <w:sz w:val="21"/>
        </w:rPr>
        <w:t>本项目建设地址位于广德经济开发区东区，新征土地约 40 亩（约 26,667 m²），交通区位优势明显，物流运输能力强。地块为工业用地（M1 类），周边已配套铸造、机加工产业链上下游企业，便于协同。</w:t>
      </w:r>
    </w:p>
    <w:p>
      <w:pPr>
        <w:spacing w:before="200" w:after="120"/>
      </w:pPr>
      <w:r>
        <w:rPr>
          <w:rFonts w:ascii="黑体" w:hAnsi="黑体" w:eastAsia="黑体"/>
          <w:b/>
          <w:sz w:val="28"/>
        </w:rPr>
        <w:t>3.2 交通运输条件</w:t>
      </w:r>
    </w:p>
    <w:p>
      <w:pPr>
        <w:spacing w:line="360" w:lineRule="auto"/>
        <w:ind w:firstLine="420"/>
      </w:pPr>
      <w:r>
        <w:rPr>
          <w:rFonts w:ascii="宋体" w:hAnsi="宋体" w:eastAsia="宋体"/>
          <w:b w:val="0"/>
          <w:sz w:val="21"/>
        </w:rPr>
        <w:t>该地块属于广德经济开发区东区，该地块周边交通便利，四通八达。距宣广高速广德东出口约 5 km，距新杭货运站约 12 km，项目所在地交通便捷，人流、物流畅通，能够满足项目建设需要，交通条件十分优越，适宜项目建设。</w:t>
      </w:r>
    </w:p>
    <w:p>
      <w:pPr>
        <w:spacing w:before="200" w:after="120"/>
      </w:pPr>
      <w:r>
        <w:rPr>
          <w:rFonts w:ascii="黑体" w:hAnsi="黑体" w:eastAsia="黑体"/>
          <w:b/>
          <w:sz w:val="28"/>
        </w:rPr>
        <w:t>3.3 市政管网配套条件</w:t>
      </w:r>
    </w:p>
    <w:p>
      <w:pPr>
        <w:spacing w:line="360" w:lineRule="auto"/>
        <w:ind w:firstLine="420"/>
      </w:pPr>
      <w:r>
        <w:rPr>
          <w:rFonts w:ascii="宋体" w:hAnsi="宋体" w:eastAsia="宋体"/>
          <w:b w:val="0"/>
          <w:sz w:val="21"/>
        </w:rPr>
        <w:t>项目建址位于广德经济开发区东区，基础设施条件优越，场地周边供电、通讯、供排水等城市基础设施齐全。园区已建成 110 kV 变电站，预留 10 kV 进线两路；天然气管网已敷设至厂区红线；雨污分流已实现，污水接入开发区东区污水处理厂集中处理。可根据设计要求，向有关部门申请办理使用手续，将上述设施的管、线引至拟建场地内，所需条件即有保障。</w:t>
      </w:r>
    </w:p>
    <w:p>
      <w:pPr>
        <w:spacing w:before="200" w:after="120"/>
      </w:pPr>
      <w:r>
        <w:rPr>
          <w:rFonts w:ascii="黑体" w:hAnsi="黑体" w:eastAsia="黑体"/>
          <w:b/>
          <w:sz w:val="28"/>
        </w:rPr>
        <w:t>3.4 自然条件</w:t>
      </w:r>
    </w:p>
    <w:p>
      <w:pPr>
        <w:spacing w:before="120" w:after="80"/>
      </w:pPr>
      <w:r>
        <w:rPr>
          <w:rFonts w:ascii="黑体" w:hAnsi="黑体" w:eastAsia="黑体"/>
          <w:b/>
          <w:sz w:val="24"/>
        </w:rPr>
        <w:t>3.4.1 地形、地貌</w:t>
      </w:r>
    </w:p>
    <w:p>
      <w:pPr>
        <w:spacing w:line="360" w:lineRule="auto"/>
        <w:ind w:firstLine="420"/>
      </w:pPr>
      <w:r>
        <w:rPr>
          <w:rFonts w:ascii="宋体" w:hAnsi="宋体" w:eastAsia="宋体"/>
          <w:b w:val="0"/>
          <w:sz w:val="21"/>
        </w:rPr>
        <w:t>（1）地理位置：广德市位于安徽省东南边陲，长江三角洲西缘，东临浙江长兴，西有著名风景区黄山、九华山、太平湖，南与浙江安吉相望，北接江苏溧阳，区位优势十分明显，素有"三省通衢"之称。</w:t>
      </w:r>
    </w:p>
    <w:p>
      <w:pPr>
        <w:spacing w:line="360" w:lineRule="auto"/>
        <w:ind w:firstLine="420"/>
      </w:pPr>
      <w:r>
        <w:rPr>
          <w:rFonts w:ascii="宋体" w:hAnsi="宋体" w:eastAsia="宋体"/>
          <w:b w:val="0"/>
          <w:sz w:val="21"/>
        </w:rPr>
        <w:t>（2）地质条件：广德市的大地构造属下扬子台坳的皖南陷褶断带的东北端。受多旋回构造运动的影响，境内形成了东北向、近南北向和北向西的褶皱和断裂。本项目区域地基承载力大于 10 t/m²，适于建筑。</w:t>
      </w:r>
    </w:p>
    <w:p>
      <w:pPr>
        <w:spacing w:line="360" w:lineRule="auto"/>
        <w:ind w:firstLine="420"/>
      </w:pPr>
      <w:r>
        <w:rPr>
          <w:rFonts w:ascii="宋体" w:hAnsi="宋体" w:eastAsia="宋体"/>
          <w:b w:val="0"/>
          <w:sz w:val="21"/>
        </w:rPr>
        <w:t>（3）地震：依据《中国地震动参数区划图》（GB18306-2015），本区域抗震设防烈度为 7 度，基本地震加速度为 0.10g。</w:t>
      </w:r>
    </w:p>
    <w:p>
      <w:pPr>
        <w:spacing w:before="120" w:after="80"/>
      </w:pPr>
      <w:r>
        <w:rPr>
          <w:rFonts w:ascii="黑体" w:hAnsi="黑体" w:eastAsia="黑体"/>
          <w:b/>
          <w:sz w:val="24"/>
        </w:rPr>
        <w:t>3.4.2 气候条件</w:t>
      </w:r>
    </w:p>
    <w:p>
      <w:pPr>
        <w:spacing w:line="360" w:lineRule="auto"/>
        <w:ind w:firstLine="420"/>
      </w:pPr>
      <w:r>
        <w:rPr>
          <w:rFonts w:ascii="宋体" w:hAnsi="宋体" w:eastAsia="宋体"/>
          <w:b w:val="0"/>
          <w:sz w:val="21"/>
        </w:rPr>
        <w:t>广德市属亚热带季风海洋性气候，气候温和，雨水丰沛，日照充足，四季分明，雨热同季。累年年平均气温 15.4 ℃，最热月（7 月）平均气温 28.5 ℃，最冷月（1 月）平均气温 2.4 ℃。极端最高气温 40.4 ℃，极端最低气温零下 14.6 ℃。</w:t>
      </w:r>
    </w:p>
    <w:p>
      <w:pPr>
        <w:spacing w:before="120" w:after="80"/>
      </w:pPr>
      <w:r>
        <w:rPr>
          <w:rFonts w:ascii="黑体" w:hAnsi="黑体" w:eastAsia="黑体"/>
          <w:b/>
          <w:sz w:val="24"/>
        </w:rPr>
        <w:t>3.4.3 水文</w:t>
      </w:r>
    </w:p>
    <w:p>
      <w:pPr>
        <w:spacing w:line="360" w:lineRule="auto"/>
        <w:ind w:firstLine="420"/>
      </w:pPr>
      <w:r>
        <w:rPr>
          <w:rFonts w:ascii="宋体" w:hAnsi="宋体" w:eastAsia="宋体"/>
          <w:b w:val="0"/>
          <w:sz w:val="21"/>
        </w:rPr>
        <w:t>广德市多年平均径流深 680—840 mm，地表水径流总量约为 11.61 亿立方米，每亩耕地占有年径流 3,360 立方米。年际分布很不均匀，现有各种蓄水工程总蓄水量 1.9 亿立方米。</w:t>
      </w:r>
    </w:p>
    <w:p>
      <w:pPr>
        <w:spacing w:before="200" w:after="120"/>
      </w:pPr>
      <w:r>
        <w:rPr>
          <w:rFonts w:ascii="黑体" w:hAnsi="黑体" w:eastAsia="黑体"/>
          <w:b/>
          <w:sz w:val="28"/>
        </w:rPr>
        <w:t>3.5 社会经济条件</w:t>
      </w:r>
    </w:p>
    <w:p>
      <w:pPr>
        <w:spacing w:line="360" w:lineRule="auto"/>
        <w:ind w:firstLine="420"/>
      </w:pPr>
      <w:r>
        <w:rPr>
          <w:rFonts w:ascii="宋体" w:hAnsi="宋体" w:eastAsia="宋体"/>
          <w:b w:val="0"/>
          <w:sz w:val="21"/>
        </w:rPr>
        <w:t>2024 年，广德市实现地区生产总值（GDP）422.8 亿元，按可比价格计算，同比增长 5.1%。三次产业结构调整为 7.6 ：47.3 ：45.1。</w:t>
      </w:r>
    </w:p>
    <w:p>
      <w:pPr>
        <w:spacing w:line="360" w:lineRule="auto"/>
        <w:ind w:firstLine="420"/>
      </w:pPr>
      <w:r>
        <w:rPr>
          <w:rFonts w:ascii="宋体" w:hAnsi="宋体" w:eastAsia="宋体"/>
          <w:b w:val="0"/>
          <w:sz w:val="21"/>
        </w:rPr>
        <w:t>2024 年，广德市规模以上工业企业 596 户，比上年净增 58 户。全年规模以上工业增加值比上年增长 8.5%。"1+2+2"（PCB、新材料、智能化成套装备、汽车零部件和新能源产业）产值增长 12.5%，汽车制造业增长 21.4%。规模以上工业企业实现营业收入 756.7 亿元，增长 10.7%。</w:t>
      </w:r>
    </w:p>
    <w:p>
      <w:pPr>
        <w:spacing w:line="360" w:lineRule="auto"/>
        <w:ind w:firstLine="420"/>
      </w:pPr>
      <w:r>
        <w:rPr>
          <w:rFonts w:ascii="宋体" w:hAnsi="宋体" w:eastAsia="宋体"/>
          <w:b w:val="0"/>
          <w:sz w:val="21"/>
        </w:rPr>
        <w:t>广德市汽车零部件产业链已初具规模，本项目作为发动机缸盖铸造及精密机加工项目，将进一步完善园区汽车零部件产业链条，符合区域产业发展定位。</w:t>
      </w:r>
    </w:p>
    <w:p>
      <w:pPr>
        <w:pageBreakBefore/>
        <w:spacing w:before="360" w:after="160"/>
      </w:pPr>
      <w:r>
        <w:rPr>
          <w:rFonts w:ascii="黑体" w:hAnsi="黑体" w:eastAsia="黑体"/>
          <w:b/>
          <w:sz w:val="32"/>
        </w:rPr>
        <w:t>第四章 技术方案、设备方案和工程方案</w:t>
      </w:r>
    </w:p>
    <w:p>
      <w:pPr>
        <w:spacing w:before="200" w:after="120"/>
      </w:pPr>
      <w:r>
        <w:rPr>
          <w:rFonts w:ascii="黑体" w:hAnsi="黑体" w:eastAsia="黑体"/>
          <w:b/>
          <w:sz w:val="28"/>
        </w:rPr>
        <w:t>4.1 工艺技术方案</w:t>
      </w:r>
    </w:p>
    <w:p>
      <w:pPr>
        <w:spacing w:line="360" w:lineRule="auto"/>
        <w:ind w:firstLine="420"/>
      </w:pPr>
      <w:r>
        <w:rPr>
          <w:rFonts w:ascii="宋体" w:hAnsi="宋体" w:eastAsia="宋体"/>
          <w:b w:val="0"/>
          <w:sz w:val="21"/>
        </w:rPr>
        <w:t>切实贯彻执行国家基本建设的方针政策，发扬自力更生精神，本着经济、合理、适用的原则，搞好本工程工艺技术设计，降低工程造价，减少基本建设的盲目投资。遵循切合实际、技术先进可靠、经济合理、安全适用的原则，积极采用经过生产考验的先进成熟的新工艺、新技术、新设备，努力提高机械化、自动化水平，节约能源，减轻劳动强度，改善操作条件，提高劳动生产率，力求达到投资少，见效快，质量好，成本低的效果。</w:t>
      </w:r>
    </w:p>
    <w:p>
      <w:pPr>
        <w:spacing w:before="120" w:after="80"/>
      </w:pPr>
      <w:r>
        <w:rPr>
          <w:rFonts w:ascii="黑体" w:hAnsi="黑体" w:eastAsia="黑体"/>
          <w:b/>
          <w:sz w:val="24"/>
        </w:rPr>
        <w:t>4.1.1 铸造工艺流程</w:t>
      </w:r>
    </w:p>
    <w:p>
      <w:pPr>
        <w:spacing w:line="360" w:lineRule="auto"/>
        <w:ind w:firstLine="420"/>
      </w:pPr>
      <w:r>
        <w:rPr>
          <w:rFonts w:ascii="宋体" w:hAnsi="宋体" w:eastAsia="宋体"/>
          <w:b w:val="0"/>
          <w:sz w:val="21"/>
        </w:rPr>
        <w:t>本项目规划新建 2 条铝合金重力铸造生产线，专用于发动机缸盖毛坯的生产，年产 10 万件。重力铸造作为本项目二期扩建的核心前端工艺，生产线高度自动化，具有充型平稳、铸件内部组织致密、机械性能优良、工艺适应性强等优势。</w:t>
      </w:r>
    </w:p>
    <w:p>
      <w:pPr>
        <w:spacing w:line="360" w:lineRule="auto"/>
        <w:ind w:firstLine="420"/>
      </w:pPr>
      <w:r>
        <w:rPr>
          <w:rFonts w:ascii="宋体" w:hAnsi="宋体" w:eastAsia="宋体"/>
          <w:b w:val="0"/>
          <w:sz w:val="21"/>
        </w:rPr>
        <w:t>(1) 原材料：外购的铝合金锭需经成分检验，确保符合标准。型砂、树脂、涂料等辅料也需经入厂检验。该工序会产生：S2-1：废包装材料。</w:t>
      </w:r>
    </w:p>
    <w:p>
      <w:pPr>
        <w:spacing w:line="360" w:lineRule="auto"/>
        <w:ind w:firstLine="420"/>
      </w:pPr>
      <w:r>
        <w:rPr>
          <w:rFonts w:ascii="宋体" w:hAnsi="宋体" w:eastAsia="宋体"/>
          <w:b w:val="0"/>
          <w:sz w:val="21"/>
        </w:rPr>
        <w:t>(2) 合金熔炼：将合格的铝锭投入燃气熔化炉中加热熔化。熔炼过程需严格控制温度与时间，确保铝液纯净度。该工序会产生：G2-1：熔炼废气，包含燃气废气、杂质废气等。</w:t>
      </w:r>
    </w:p>
    <w:p>
      <w:pPr>
        <w:spacing w:line="360" w:lineRule="auto"/>
        <w:ind w:firstLine="420"/>
      </w:pPr>
      <w:r>
        <w:rPr>
          <w:rFonts w:ascii="宋体" w:hAnsi="宋体" w:eastAsia="宋体"/>
          <w:b w:val="0"/>
          <w:sz w:val="21"/>
        </w:rPr>
        <w:t>(3) 铝液前处理：当熔炼铝液温度达到工艺温度时进行精炼除气、除渣处理，抽检铝液成分，随后进行变质处理以细化晶粒，提升合金力学性能。该工序会产生：G2-3：铝液处理废气，含氯气、氮氧化物等；S2-4：铝灰渣（按危废管理要求交由有资质单位处置）。</w:t>
      </w:r>
    </w:p>
    <w:p>
      <w:pPr>
        <w:spacing w:line="360" w:lineRule="auto"/>
        <w:ind w:firstLine="420"/>
      </w:pPr>
      <w:r>
        <w:rPr>
          <w:rFonts w:ascii="宋体" w:hAnsi="宋体" w:eastAsia="宋体"/>
          <w:b w:val="0"/>
          <w:sz w:val="21"/>
        </w:rPr>
        <w:t>(4) 制芯：采用冷芯盒制芯工艺。将原砂与树脂在混砂机中混合，随后通过射芯机将混好的砂高速射入模具型腔，再吹入硬化气体使砂芯快速硬化。开模取出砂芯并修整得到成品砂芯。该工序在专用车间完成，且投入吸尘、废气收集、喷淋塔等设备。该工序会产生：S2-2：废弃不合格砂芯；S2-3：制芯危废，主要为树脂、粉尘；G2-2：制芯废气，主要为硬化气体（三乙胺）、树脂挥发。</w:t>
      </w:r>
    </w:p>
    <w:p>
      <w:pPr>
        <w:spacing w:line="360" w:lineRule="auto"/>
        <w:ind w:firstLine="420"/>
      </w:pPr>
      <w:r>
        <w:rPr>
          <w:rFonts w:ascii="宋体" w:hAnsi="宋体" w:eastAsia="宋体"/>
          <w:b w:val="0"/>
          <w:sz w:val="21"/>
        </w:rPr>
        <w:t>(5) 下芯合箱：预热模具，喷涂脱模剂，喷涂后等待涂层干燥。将整套砂芯精确放入重力铸造机的金属外模模腔内，并吹干净表面浮砂。该工序会产生：G2-4：脱模剂废气。</w:t>
      </w:r>
    </w:p>
    <w:p>
      <w:pPr>
        <w:spacing w:line="360" w:lineRule="auto"/>
        <w:ind w:firstLine="420"/>
      </w:pPr>
      <w:r>
        <w:rPr>
          <w:rFonts w:ascii="宋体" w:hAnsi="宋体" w:eastAsia="宋体"/>
          <w:b w:val="0"/>
          <w:sz w:val="21"/>
        </w:rPr>
        <w:t>(6) 浇注：采用倾斜式重力浇注机，使铝液在重力作用下平稳、可控地充填模具型腔。通过控制浇注温度、模具倾转角度和速度精确控制充型速度，以减少紊流和卷气，保证产品质量。该工序会产生：G2-5：浇注废气。</w:t>
      </w:r>
    </w:p>
    <w:p>
      <w:pPr>
        <w:spacing w:line="360" w:lineRule="auto"/>
        <w:ind w:firstLine="420"/>
      </w:pPr>
      <w:r>
        <w:rPr>
          <w:rFonts w:ascii="宋体" w:hAnsi="宋体" w:eastAsia="宋体"/>
          <w:b w:val="0"/>
          <w:sz w:val="21"/>
        </w:rPr>
        <w:t>(7) 铸件冷却：铸件在模具内保压、顺序凝固、充分冷却后，开启模具，取出铸件。该工序会产生：G2-6：冷却废气；不合格品（由不合格工件 S2-5 及砂芯 S2-6 组成，不合格工件可回炉重熔）。</w:t>
      </w:r>
    </w:p>
    <w:p>
      <w:pPr>
        <w:spacing w:line="360" w:lineRule="auto"/>
        <w:ind w:firstLine="420"/>
      </w:pPr>
      <w:r>
        <w:rPr>
          <w:rFonts w:ascii="宋体" w:hAnsi="宋体" w:eastAsia="宋体"/>
          <w:b w:val="0"/>
          <w:sz w:val="21"/>
        </w:rPr>
        <w:t>(8) 落砂：振动落砂，清除铸件表面及内腔的型砂。型砂收集后由有资质的厂家回收再生回用。该工序会产生：S2-7：废砂；S2-8：不合格品；G2-7：粉尘。</w:t>
      </w:r>
    </w:p>
    <w:p>
      <w:pPr>
        <w:spacing w:line="360" w:lineRule="auto"/>
        <w:ind w:firstLine="420"/>
      </w:pPr>
      <w:r>
        <w:rPr>
          <w:rFonts w:ascii="宋体" w:hAnsi="宋体" w:eastAsia="宋体"/>
          <w:b w:val="0"/>
          <w:sz w:val="21"/>
        </w:rPr>
        <w:t>(9) 产品检验：抽检产品性能。该工序会产生：S2-9：不合格品。</w:t>
      </w:r>
    </w:p>
    <w:p>
      <w:pPr>
        <w:spacing w:line="360" w:lineRule="auto"/>
        <w:ind w:firstLine="420"/>
      </w:pPr>
      <w:r>
        <w:rPr>
          <w:rFonts w:ascii="宋体" w:hAnsi="宋体" w:eastAsia="宋体"/>
          <w:b w:val="0"/>
          <w:sz w:val="21"/>
        </w:rPr>
        <w:t>(10) 清理冒口：自动切割去除浇冒口。该工序会产生：S2-10：不合格品；G2-8：切割粉尘。</w:t>
      </w:r>
    </w:p>
    <w:p>
      <w:pPr>
        <w:spacing w:line="360" w:lineRule="auto"/>
        <w:ind w:firstLine="420"/>
      </w:pPr>
      <w:r>
        <w:rPr>
          <w:rFonts w:ascii="宋体" w:hAnsi="宋体" w:eastAsia="宋体"/>
          <w:b w:val="0"/>
          <w:sz w:val="21"/>
        </w:rPr>
        <w:t>(11) 检验：目视检查、尺寸检验和 X 光探伤等，确保毛坯质量合格，检验合格的缸盖毛坯入库暂存，等待转入下一道机加工工序。该工序会产生：S2-11：不合格品。</w:t>
      </w:r>
    </w:p>
    <w:p>
      <w:pPr>
        <w:spacing w:before="120" w:after="80"/>
      </w:pPr>
      <w:r>
        <w:rPr>
          <w:rFonts w:ascii="黑体" w:hAnsi="黑体" w:eastAsia="黑体"/>
          <w:b/>
          <w:sz w:val="24"/>
        </w:rPr>
        <w:t>4.1.2 机加工艺流程</w:t>
      </w:r>
    </w:p>
    <w:p>
      <w:pPr>
        <w:spacing w:line="360" w:lineRule="auto"/>
        <w:ind w:firstLine="420"/>
      </w:pPr>
      <w:r>
        <w:rPr>
          <w:rFonts w:ascii="宋体" w:hAnsi="宋体" w:eastAsia="宋体"/>
          <w:b w:val="0"/>
          <w:sz w:val="21"/>
        </w:rPr>
        <w:t>机加工艺流程简述：</w:t>
      </w:r>
    </w:p>
    <w:p>
      <w:pPr>
        <w:spacing w:line="360" w:lineRule="auto"/>
        <w:ind w:firstLine="420"/>
      </w:pPr>
      <w:r>
        <w:rPr>
          <w:rFonts w:ascii="宋体" w:hAnsi="宋体" w:eastAsia="宋体"/>
          <w:b w:val="0"/>
          <w:sz w:val="21"/>
        </w:rPr>
        <w:t>(1) 清整：将外购来的金属铸造毛坯利用人工使用橡胶锤进行敲打清整，去除金属铸造毛坯的边角料，将边角料利用压饼机压实，暂存于一般固废仓库。该工序会产生：S1-1：沾染切削液废屑。</w:t>
      </w:r>
    </w:p>
    <w:p>
      <w:pPr>
        <w:spacing w:line="360" w:lineRule="auto"/>
        <w:ind w:firstLine="420"/>
      </w:pPr>
      <w:r>
        <w:rPr>
          <w:rFonts w:ascii="宋体" w:hAnsi="宋体" w:eastAsia="宋体"/>
          <w:b w:val="0"/>
          <w:sz w:val="21"/>
        </w:rPr>
        <w:t>(2) 粗加工：根据产品需求，将金属铸造毛坯通过数控车床、CNC 加工中心等设备，对原件进行车、铣等粗加工，初步制成需要的粗加工件。加工的同时使用切削液进行润滑冷却，切削液与水按比例进行配比，由于切削液的理化性质，切削液有废气产生。该工序会产生：S1-2：废切削液；S1-3：沾染切削液的金属屑；S1-4：破损的废包装桶；S1-5：废含油抹布和手套；G1-1：切削液废气。</w:t>
      </w:r>
    </w:p>
    <w:p>
      <w:pPr>
        <w:spacing w:line="360" w:lineRule="auto"/>
        <w:ind w:firstLine="420"/>
      </w:pPr>
      <w:r>
        <w:rPr>
          <w:rFonts w:ascii="宋体" w:hAnsi="宋体" w:eastAsia="宋体"/>
          <w:b w:val="0"/>
          <w:sz w:val="21"/>
        </w:rPr>
        <w:t>(3) 精加工：使用数控车床、加工中心等设备对工件进行车、铣等精加工，制成需要的精加工件。该工序会产生：S1-6：废切削液；S1-7：沾染切削液的金属屑；G1-2：切削液废气。</w:t>
      </w:r>
    </w:p>
    <w:p>
      <w:pPr>
        <w:spacing w:line="360" w:lineRule="auto"/>
        <w:ind w:firstLine="420"/>
      </w:pPr>
      <w:r>
        <w:rPr>
          <w:rFonts w:ascii="宋体" w:hAnsi="宋体" w:eastAsia="宋体"/>
          <w:b w:val="0"/>
          <w:sz w:val="21"/>
        </w:rPr>
        <w:t>(4) 清洗：由于工件表面沾染切削液等油渍，需要对机加工后的工件使用清洗剂进行清洗，清洗槽用电进行加热，加热温度为 30~40 ℃，清洗机使用喷枪进行高压清洗，清洗剂与水按比例进行配比，清洗剂循环使用，定期外排。该工序会产生：S1-10：废清洗液。</w:t>
      </w:r>
    </w:p>
    <w:p>
      <w:pPr>
        <w:spacing w:line="360" w:lineRule="auto"/>
        <w:ind w:firstLine="420"/>
      </w:pPr>
      <w:r>
        <w:rPr>
          <w:rFonts w:ascii="宋体" w:hAnsi="宋体" w:eastAsia="宋体"/>
          <w:b w:val="0"/>
          <w:sz w:val="21"/>
        </w:rPr>
        <w:t>(5) 检验：经加工后的产品需进行检验，通过产品图纸、产品标准、客户要求和荧光探伤机等检验合格后即为成品。该工序会产生：S1-11：不合格品。</w:t>
      </w:r>
    </w:p>
    <w:p>
      <w:pPr>
        <w:spacing w:line="360" w:lineRule="auto"/>
        <w:ind w:firstLine="420"/>
      </w:pPr>
      <w:r>
        <w:rPr>
          <w:rFonts w:ascii="宋体" w:hAnsi="宋体" w:eastAsia="宋体"/>
          <w:b w:val="0"/>
          <w:sz w:val="21"/>
        </w:rPr>
        <w:t>(6) 包装、入库：对合格产品进行包装入库。该工序会产生：S1-12：废包装材料。</w:t>
      </w:r>
    </w:p>
    <w:p>
      <w:pPr>
        <w:spacing w:before="200" w:after="120"/>
      </w:pPr>
      <w:r>
        <w:rPr>
          <w:rFonts w:ascii="黑体" w:hAnsi="黑体" w:eastAsia="黑体"/>
          <w:b/>
          <w:sz w:val="28"/>
        </w:rPr>
        <w:t>4.2 总平面图</w:t>
      </w:r>
    </w:p>
    <w:p>
      <w:pPr>
        <w:spacing w:before="120" w:after="80"/>
      </w:pPr>
      <w:r>
        <w:rPr>
          <w:rFonts w:ascii="黑体" w:hAnsi="黑体" w:eastAsia="黑体"/>
          <w:b/>
          <w:sz w:val="24"/>
        </w:rPr>
        <w:t>4.2.1 总平面图布置</w:t>
      </w:r>
    </w:p>
    <w:p>
      <w:pPr>
        <w:spacing w:line="360" w:lineRule="auto"/>
        <w:ind w:firstLine="420"/>
      </w:pPr>
      <w:r>
        <w:rPr>
          <w:rFonts w:ascii="宋体" w:hAnsi="宋体" w:eastAsia="宋体"/>
          <w:b w:val="0"/>
          <w:sz w:val="21"/>
        </w:rPr>
        <w:t>布置原则：根据行业对生产环境的要求，结合厂区四周环境条件，在充分利用考察厂区平面布置的前提下，力求生产流程顺畅，交通运输方便，满足安全防火间距与洁净卫生的要求，节约能源，节省土地和便于生产管理。本工程总平面布置力求做到功能分区明确，管线走向短捷，交通组织合理，环境良好，厂容厂貌整齐美观，有利于安全生产管理。</w:t>
      </w:r>
    </w:p>
    <w:p>
      <w:pPr>
        <w:spacing w:line="360" w:lineRule="auto"/>
        <w:ind w:firstLine="420"/>
      </w:pPr>
      <w:r>
        <w:rPr>
          <w:rFonts w:ascii="宋体" w:hAnsi="宋体" w:eastAsia="宋体"/>
          <w:b w:val="0"/>
          <w:sz w:val="21"/>
        </w:rPr>
        <w:t>40 亩用地分区方案：</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835"/>
            <w:vAlign w:val="center"/>
          </w:tcPr>
          <w:p>
            <w:pPr>
              <w:jc w:val="center"/>
            </w:pPr>
            <w:r/>
            <w:r>
              <w:rPr>
                <w:rFonts w:ascii="黑体" w:hAnsi="黑体" w:eastAsia="黑体"/>
                <w:b/>
                <w:sz w:val="20"/>
              </w:rPr>
              <w:t>分区</w:t>
            </w:r>
          </w:p>
        </w:tc>
        <w:tc>
          <w:tcPr>
            <w:tcW w:type="dxa" w:w="1701"/>
            <w:vAlign w:val="center"/>
          </w:tcPr>
          <w:p>
            <w:pPr>
              <w:jc w:val="center"/>
            </w:pPr>
            <w:r/>
            <w:r>
              <w:rPr>
                <w:rFonts w:ascii="黑体" w:hAnsi="黑体" w:eastAsia="黑体"/>
                <w:b/>
                <w:sz w:val="20"/>
              </w:rPr>
              <w:t>面积（m²）</w:t>
            </w:r>
          </w:p>
        </w:tc>
        <w:tc>
          <w:tcPr>
            <w:tcW w:type="dxa" w:w="1417"/>
            <w:vAlign w:val="center"/>
          </w:tcPr>
          <w:p>
            <w:pPr>
              <w:jc w:val="center"/>
            </w:pPr>
            <w:r/>
            <w:r>
              <w:rPr>
                <w:rFonts w:ascii="黑体" w:hAnsi="黑体" w:eastAsia="黑体"/>
                <w:b/>
                <w:sz w:val="20"/>
              </w:rPr>
              <w:t>占地比例</w:t>
            </w:r>
          </w:p>
        </w:tc>
        <w:tc>
          <w:tcPr>
            <w:tcW w:type="dxa" w:w="2835"/>
            <w:vAlign w:val="center"/>
          </w:tcPr>
          <w:p>
            <w:pPr>
              <w:jc w:val="center"/>
            </w:pPr>
            <w:r/>
            <w:r>
              <w:rPr>
                <w:rFonts w:ascii="黑体" w:hAnsi="黑体" w:eastAsia="黑体"/>
                <w:b/>
                <w:sz w:val="20"/>
              </w:rPr>
              <w:t>主要功能</w:t>
            </w:r>
          </w:p>
        </w:tc>
      </w:tr>
      <w:tr>
        <w:tc>
          <w:tcPr>
            <w:tcW w:type="dxa" w:w="2835"/>
            <w:vAlign w:val="center"/>
          </w:tcPr>
          <w:p>
            <w:pPr>
              <w:jc w:val="center"/>
            </w:pPr>
            <w:r/>
            <w:r>
              <w:rPr>
                <w:rFonts w:ascii="宋体" w:hAnsi="宋体" w:eastAsia="宋体"/>
                <w:b w:val="0"/>
                <w:sz w:val="19"/>
              </w:rPr>
              <w:t>生产厂房（铸造+机加+热处理）</w:t>
            </w:r>
          </w:p>
        </w:tc>
        <w:tc>
          <w:tcPr>
            <w:tcW w:type="dxa" w:w="1701"/>
            <w:vAlign w:val="center"/>
          </w:tcPr>
          <w:p>
            <w:pPr>
              <w:jc w:val="center"/>
            </w:pPr>
            <w:r/>
            <w:r>
              <w:rPr>
                <w:rFonts w:ascii="宋体" w:hAnsi="宋体" w:eastAsia="宋体"/>
                <w:b w:val="0"/>
                <w:sz w:val="19"/>
              </w:rPr>
              <w:t>20,000</w:t>
            </w:r>
          </w:p>
        </w:tc>
        <w:tc>
          <w:tcPr>
            <w:tcW w:type="dxa" w:w="1417"/>
            <w:vAlign w:val="center"/>
          </w:tcPr>
          <w:p>
            <w:pPr>
              <w:jc w:val="center"/>
            </w:pPr>
            <w:r/>
            <w:r>
              <w:rPr>
                <w:rFonts w:ascii="宋体" w:hAnsi="宋体" w:eastAsia="宋体"/>
                <w:b w:val="0"/>
                <w:sz w:val="19"/>
              </w:rPr>
              <w:t>75%</w:t>
            </w:r>
          </w:p>
        </w:tc>
        <w:tc>
          <w:tcPr>
            <w:tcW w:type="dxa" w:w="2835"/>
            <w:vAlign w:val="center"/>
          </w:tcPr>
          <w:p>
            <w:pPr>
              <w:jc w:val="center"/>
            </w:pPr>
            <w:r/>
            <w:r>
              <w:rPr>
                <w:rFonts w:ascii="宋体" w:hAnsi="宋体" w:eastAsia="宋体"/>
                <w:b w:val="0"/>
                <w:sz w:val="19"/>
              </w:rPr>
              <w:t>重力铸造线、CNC 机加工线、T6 热处理</w:t>
            </w:r>
          </w:p>
        </w:tc>
      </w:tr>
      <w:tr>
        <w:tc>
          <w:tcPr>
            <w:tcW w:type="dxa" w:w="2835"/>
            <w:vAlign w:val="center"/>
          </w:tcPr>
          <w:p>
            <w:pPr>
              <w:jc w:val="center"/>
            </w:pPr>
            <w:r/>
            <w:r>
              <w:rPr>
                <w:rFonts w:ascii="宋体" w:hAnsi="宋体" w:eastAsia="宋体"/>
                <w:b w:val="0"/>
                <w:sz w:val="19"/>
              </w:rPr>
              <w:t>综合楼（办公+宿舍+食堂）</w:t>
            </w:r>
          </w:p>
        </w:tc>
        <w:tc>
          <w:tcPr>
            <w:tcW w:type="dxa" w:w="1701"/>
            <w:vAlign w:val="center"/>
          </w:tcPr>
          <w:p>
            <w:pPr>
              <w:jc w:val="center"/>
            </w:pPr>
            <w:r/>
            <w:r>
              <w:rPr>
                <w:rFonts w:ascii="宋体" w:hAnsi="宋体" w:eastAsia="宋体"/>
                <w:b w:val="0"/>
                <w:sz w:val="19"/>
              </w:rPr>
              <w:t>1,500</w:t>
            </w:r>
          </w:p>
        </w:tc>
        <w:tc>
          <w:tcPr>
            <w:tcW w:type="dxa" w:w="1417"/>
            <w:vAlign w:val="center"/>
          </w:tcPr>
          <w:p>
            <w:pPr>
              <w:jc w:val="center"/>
            </w:pPr>
            <w:r/>
            <w:r>
              <w:rPr>
                <w:rFonts w:ascii="宋体" w:hAnsi="宋体" w:eastAsia="宋体"/>
                <w:b w:val="0"/>
                <w:sz w:val="19"/>
              </w:rPr>
              <w:t>5.6%</w:t>
            </w:r>
          </w:p>
        </w:tc>
        <w:tc>
          <w:tcPr>
            <w:tcW w:type="dxa" w:w="2835"/>
            <w:vAlign w:val="center"/>
          </w:tcPr>
          <w:p>
            <w:pPr>
              <w:jc w:val="center"/>
            </w:pPr>
            <w:r/>
            <w:r>
              <w:rPr>
                <w:rFonts w:ascii="宋体" w:hAnsi="宋体" w:eastAsia="宋体"/>
                <w:b w:val="0"/>
                <w:sz w:val="19"/>
              </w:rPr>
              <w:t>管理、研发、员工生活</w:t>
            </w:r>
          </w:p>
        </w:tc>
      </w:tr>
      <w:tr>
        <w:tc>
          <w:tcPr>
            <w:tcW w:type="dxa" w:w="2835"/>
            <w:vAlign w:val="center"/>
          </w:tcPr>
          <w:p>
            <w:pPr>
              <w:jc w:val="center"/>
            </w:pPr>
            <w:r/>
            <w:r>
              <w:rPr>
                <w:rFonts w:ascii="宋体" w:hAnsi="宋体" w:eastAsia="宋体"/>
                <w:b w:val="0"/>
                <w:sz w:val="19"/>
              </w:rPr>
              <w:t>公用动力站房</w:t>
            </w:r>
          </w:p>
        </w:tc>
        <w:tc>
          <w:tcPr>
            <w:tcW w:type="dxa" w:w="1701"/>
            <w:vAlign w:val="center"/>
          </w:tcPr>
          <w:p>
            <w:pPr>
              <w:jc w:val="center"/>
            </w:pPr>
            <w:r/>
            <w:r>
              <w:rPr>
                <w:rFonts w:ascii="宋体" w:hAnsi="宋体" w:eastAsia="宋体"/>
                <w:b w:val="0"/>
                <w:sz w:val="19"/>
              </w:rPr>
              <w:t>800</w:t>
            </w:r>
          </w:p>
        </w:tc>
        <w:tc>
          <w:tcPr>
            <w:tcW w:type="dxa" w:w="1417"/>
            <w:vAlign w:val="center"/>
          </w:tcPr>
          <w:p>
            <w:pPr>
              <w:jc w:val="center"/>
            </w:pPr>
            <w:r/>
            <w:r>
              <w:rPr>
                <w:rFonts w:ascii="宋体" w:hAnsi="宋体" w:eastAsia="宋体"/>
                <w:b w:val="0"/>
                <w:sz w:val="19"/>
              </w:rPr>
              <w:t>3.0%</w:t>
            </w:r>
          </w:p>
        </w:tc>
        <w:tc>
          <w:tcPr>
            <w:tcW w:type="dxa" w:w="2835"/>
            <w:vAlign w:val="center"/>
          </w:tcPr>
          <w:p>
            <w:pPr>
              <w:jc w:val="center"/>
            </w:pPr>
            <w:r/>
            <w:r>
              <w:rPr>
                <w:rFonts w:ascii="宋体" w:hAnsi="宋体" w:eastAsia="宋体"/>
                <w:b w:val="0"/>
                <w:sz w:val="19"/>
              </w:rPr>
              <w:t>变电、空压、循环水、危废暂存</w:t>
            </w:r>
          </w:p>
        </w:tc>
      </w:tr>
      <w:tr>
        <w:tc>
          <w:tcPr>
            <w:tcW w:type="dxa" w:w="2835"/>
            <w:vAlign w:val="center"/>
          </w:tcPr>
          <w:p>
            <w:pPr>
              <w:jc w:val="center"/>
            </w:pPr>
            <w:r/>
            <w:r>
              <w:rPr>
                <w:rFonts w:ascii="宋体" w:hAnsi="宋体" w:eastAsia="宋体"/>
                <w:b w:val="0"/>
                <w:sz w:val="19"/>
              </w:rPr>
              <w:t>环保设施区</w:t>
            </w:r>
          </w:p>
        </w:tc>
        <w:tc>
          <w:tcPr>
            <w:tcW w:type="dxa" w:w="1701"/>
            <w:vAlign w:val="center"/>
          </w:tcPr>
          <w:p>
            <w:pPr>
              <w:jc w:val="center"/>
            </w:pPr>
            <w:r/>
            <w:r>
              <w:rPr>
                <w:rFonts w:ascii="宋体" w:hAnsi="宋体" w:eastAsia="宋体"/>
                <w:b w:val="0"/>
                <w:sz w:val="19"/>
              </w:rPr>
              <w:t>1,200</w:t>
            </w:r>
          </w:p>
        </w:tc>
        <w:tc>
          <w:tcPr>
            <w:tcW w:type="dxa" w:w="1417"/>
            <w:vAlign w:val="center"/>
          </w:tcPr>
          <w:p>
            <w:pPr>
              <w:jc w:val="center"/>
            </w:pPr>
            <w:r/>
            <w:r>
              <w:rPr>
                <w:rFonts w:ascii="宋体" w:hAnsi="宋体" w:eastAsia="宋体"/>
                <w:b w:val="0"/>
                <w:sz w:val="19"/>
              </w:rPr>
              <w:t>4.5%</w:t>
            </w:r>
          </w:p>
        </w:tc>
        <w:tc>
          <w:tcPr>
            <w:tcW w:type="dxa" w:w="2835"/>
            <w:vAlign w:val="center"/>
          </w:tcPr>
          <w:p>
            <w:pPr>
              <w:jc w:val="center"/>
            </w:pPr>
            <w:r/>
            <w:r>
              <w:rPr>
                <w:rFonts w:ascii="宋体" w:hAnsi="宋体" w:eastAsia="宋体"/>
                <w:b w:val="0"/>
                <w:sz w:val="19"/>
              </w:rPr>
              <w:t>废气治理 RTO、布袋除尘、污水预处理</w:t>
            </w:r>
          </w:p>
        </w:tc>
      </w:tr>
      <w:tr>
        <w:tc>
          <w:tcPr>
            <w:tcW w:type="dxa" w:w="2835"/>
            <w:vAlign w:val="center"/>
          </w:tcPr>
          <w:p>
            <w:pPr>
              <w:jc w:val="center"/>
            </w:pPr>
            <w:r/>
            <w:r>
              <w:rPr>
                <w:rFonts w:ascii="宋体" w:hAnsi="宋体" w:eastAsia="宋体"/>
                <w:b w:val="0"/>
                <w:sz w:val="19"/>
              </w:rPr>
              <w:t>成品库及物流区</w:t>
            </w:r>
          </w:p>
        </w:tc>
        <w:tc>
          <w:tcPr>
            <w:tcW w:type="dxa" w:w="1701"/>
            <w:vAlign w:val="center"/>
          </w:tcPr>
          <w:p>
            <w:pPr>
              <w:jc w:val="center"/>
            </w:pPr>
            <w:r/>
            <w:r>
              <w:rPr>
                <w:rFonts w:ascii="宋体" w:hAnsi="宋体" w:eastAsia="宋体"/>
                <w:b w:val="0"/>
                <w:sz w:val="19"/>
              </w:rPr>
              <w:t>1,500</w:t>
            </w:r>
          </w:p>
        </w:tc>
        <w:tc>
          <w:tcPr>
            <w:tcW w:type="dxa" w:w="1417"/>
            <w:vAlign w:val="center"/>
          </w:tcPr>
          <w:p>
            <w:pPr>
              <w:jc w:val="center"/>
            </w:pPr>
            <w:r/>
            <w:r>
              <w:rPr>
                <w:rFonts w:ascii="宋体" w:hAnsi="宋体" w:eastAsia="宋体"/>
                <w:b w:val="0"/>
                <w:sz w:val="19"/>
              </w:rPr>
              <w:t>5.6%</w:t>
            </w:r>
          </w:p>
        </w:tc>
        <w:tc>
          <w:tcPr>
            <w:tcW w:type="dxa" w:w="2835"/>
            <w:vAlign w:val="center"/>
          </w:tcPr>
          <w:p>
            <w:pPr>
              <w:jc w:val="center"/>
            </w:pPr>
            <w:r/>
            <w:r>
              <w:rPr>
                <w:rFonts w:ascii="宋体" w:hAnsi="宋体" w:eastAsia="宋体"/>
                <w:b w:val="0"/>
                <w:sz w:val="19"/>
              </w:rPr>
              <w:t>毛坯/成品仓库、装卸车场</w:t>
            </w:r>
          </w:p>
        </w:tc>
      </w:tr>
      <w:tr>
        <w:tc>
          <w:tcPr>
            <w:tcW w:type="dxa" w:w="2835"/>
            <w:vAlign w:val="center"/>
          </w:tcPr>
          <w:p>
            <w:pPr>
              <w:jc w:val="center"/>
            </w:pPr>
            <w:r/>
            <w:r>
              <w:rPr>
                <w:rFonts w:ascii="宋体" w:hAnsi="宋体" w:eastAsia="宋体"/>
                <w:b w:val="0"/>
                <w:sz w:val="19"/>
              </w:rPr>
              <w:t>道路、绿化</w:t>
            </w:r>
          </w:p>
        </w:tc>
        <w:tc>
          <w:tcPr>
            <w:tcW w:type="dxa" w:w="1701"/>
            <w:vAlign w:val="center"/>
          </w:tcPr>
          <w:p>
            <w:pPr>
              <w:jc w:val="center"/>
            </w:pPr>
            <w:r/>
            <w:r>
              <w:rPr>
                <w:rFonts w:ascii="宋体" w:hAnsi="宋体" w:eastAsia="宋体"/>
                <w:b w:val="0"/>
                <w:sz w:val="19"/>
              </w:rPr>
              <w:t>1,667</w:t>
            </w:r>
          </w:p>
        </w:tc>
        <w:tc>
          <w:tcPr>
            <w:tcW w:type="dxa" w:w="1417"/>
            <w:vAlign w:val="center"/>
          </w:tcPr>
          <w:p>
            <w:pPr>
              <w:jc w:val="center"/>
            </w:pPr>
            <w:r/>
            <w:r>
              <w:rPr>
                <w:rFonts w:ascii="宋体" w:hAnsi="宋体" w:eastAsia="宋体"/>
                <w:b w:val="0"/>
                <w:sz w:val="19"/>
              </w:rPr>
              <w:t>6.3%</w:t>
            </w:r>
          </w:p>
        </w:tc>
        <w:tc>
          <w:tcPr>
            <w:tcW w:type="dxa" w:w="2835"/>
            <w:vAlign w:val="center"/>
          </w:tcPr>
          <w:p>
            <w:pPr>
              <w:jc w:val="center"/>
            </w:pPr>
            <w:r/>
            <w:r>
              <w:rPr>
                <w:rFonts w:ascii="宋体" w:hAnsi="宋体" w:eastAsia="宋体"/>
                <w:b w:val="0"/>
                <w:sz w:val="19"/>
              </w:rPr>
              <w:t>消防通道、厂区绿化</w:t>
            </w:r>
          </w:p>
        </w:tc>
      </w:tr>
    </w:tbl>
    <w:p>
      <w:pPr>
        <w:spacing w:after="120"/>
      </w:pPr>
    </w:p>
    <w:p>
      <w:pPr>
        <w:spacing w:before="200" w:after="120"/>
      </w:pPr>
      <w:r>
        <w:rPr>
          <w:rFonts w:ascii="黑体" w:hAnsi="黑体" w:eastAsia="黑体"/>
          <w:b/>
          <w:sz w:val="28"/>
        </w:rPr>
        <w:t>4.3 设备方案</w:t>
      </w:r>
    </w:p>
    <w:p>
      <w:pPr>
        <w:spacing w:line="360" w:lineRule="auto"/>
        <w:ind w:firstLine="420"/>
      </w:pPr>
      <w:r>
        <w:rPr>
          <w:rFonts w:ascii="宋体" w:hAnsi="宋体" w:eastAsia="宋体"/>
          <w:b w:val="0"/>
          <w:sz w:val="21"/>
        </w:rPr>
        <w:t>本项目设备选型坚持"国产化、自动化、节能化、智能化"原则，全面采用国内主流先进装备，关键工艺设备由国内一线品牌定制供货。二期项目主要新增生产设备清单见下表。</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567"/>
            <w:vAlign w:val="center"/>
          </w:tcPr>
          <w:p>
            <w:pPr>
              <w:jc w:val="center"/>
            </w:pPr>
            <w:r/>
            <w:r>
              <w:rPr>
                <w:rFonts w:ascii="黑体" w:hAnsi="黑体" w:eastAsia="黑体"/>
                <w:b/>
                <w:sz w:val="20"/>
              </w:rPr>
              <w:t>序号</w:t>
            </w:r>
          </w:p>
        </w:tc>
        <w:tc>
          <w:tcPr>
            <w:tcW w:type="dxa" w:w="1814"/>
            <w:vAlign w:val="center"/>
          </w:tcPr>
          <w:p>
            <w:pPr>
              <w:jc w:val="center"/>
            </w:pPr>
            <w:r/>
            <w:r>
              <w:rPr>
                <w:rFonts w:ascii="黑体" w:hAnsi="黑体" w:eastAsia="黑体"/>
                <w:b/>
                <w:sz w:val="20"/>
              </w:rPr>
              <w:t>设备名称</w:t>
            </w:r>
          </w:p>
        </w:tc>
        <w:tc>
          <w:tcPr>
            <w:tcW w:type="dxa" w:w="2041"/>
            <w:vAlign w:val="center"/>
          </w:tcPr>
          <w:p>
            <w:pPr>
              <w:jc w:val="center"/>
            </w:pPr>
            <w:r/>
            <w:r>
              <w:rPr>
                <w:rFonts w:ascii="黑体" w:hAnsi="黑体" w:eastAsia="黑体"/>
                <w:b/>
                <w:sz w:val="20"/>
              </w:rPr>
              <w:t>规格/型号（国产）</w:t>
            </w:r>
          </w:p>
        </w:tc>
        <w:tc>
          <w:tcPr>
            <w:tcW w:type="dxa" w:w="567"/>
            <w:vAlign w:val="center"/>
          </w:tcPr>
          <w:p>
            <w:pPr>
              <w:jc w:val="center"/>
            </w:pPr>
            <w:r/>
            <w:r>
              <w:rPr>
                <w:rFonts w:ascii="黑体" w:hAnsi="黑体" w:eastAsia="黑体"/>
                <w:b/>
                <w:sz w:val="20"/>
              </w:rPr>
              <w:t>单位</w:t>
            </w:r>
          </w:p>
        </w:tc>
        <w:tc>
          <w:tcPr>
            <w:tcW w:type="dxa" w:w="680"/>
            <w:vAlign w:val="center"/>
          </w:tcPr>
          <w:p>
            <w:pPr>
              <w:jc w:val="center"/>
            </w:pPr>
            <w:r/>
            <w:r>
              <w:rPr>
                <w:rFonts w:ascii="黑体" w:hAnsi="黑体" w:eastAsia="黑体"/>
                <w:b/>
                <w:sz w:val="20"/>
              </w:rPr>
              <w:t>数量</w:t>
            </w:r>
          </w:p>
        </w:tc>
        <w:tc>
          <w:tcPr>
            <w:tcW w:type="dxa" w:w="907"/>
            <w:vAlign w:val="center"/>
          </w:tcPr>
          <w:p>
            <w:pPr>
              <w:jc w:val="center"/>
            </w:pPr>
            <w:r/>
            <w:r>
              <w:rPr>
                <w:rFonts w:ascii="黑体" w:hAnsi="黑体" w:eastAsia="黑体"/>
                <w:b/>
                <w:sz w:val="20"/>
              </w:rPr>
              <w:t>功率(kW/台)</w:t>
            </w:r>
          </w:p>
        </w:tc>
        <w:tc>
          <w:tcPr>
            <w:tcW w:type="dxa" w:w="2041"/>
            <w:vAlign w:val="center"/>
          </w:tcPr>
          <w:p>
            <w:pPr>
              <w:jc w:val="center"/>
            </w:pPr>
            <w:r/>
            <w:r>
              <w:rPr>
                <w:rFonts w:ascii="黑体" w:hAnsi="黑体" w:eastAsia="黑体"/>
                <w:b/>
                <w:sz w:val="20"/>
              </w:rPr>
              <w:t>备注</w:t>
            </w:r>
          </w:p>
        </w:tc>
      </w:tr>
      <w:tr>
        <w:tc>
          <w:tcPr>
            <w:tcW w:type="dxa" w:w="567"/>
            <w:vAlign w:val="center"/>
          </w:tcPr>
          <w:p>
            <w:pPr>
              <w:jc w:val="center"/>
            </w:pPr>
            <w:r/>
            <w:r>
              <w:rPr>
                <w:rFonts w:ascii="宋体" w:hAnsi="宋体" w:eastAsia="宋体"/>
                <w:b w:val="0"/>
                <w:sz w:val="19"/>
              </w:rPr>
              <w:t>一</w:t>
            </w:r>
          </w:p>
        </w:tc>
        <w:tc>
          <w:tcPr>
            <w:tcW w:type="dxa" w:w="1814"/>
            <w:vAlign w:val="center"/>
          </w:tcPr>
          <w:p>
            <w:pPr>
              <w:jc w:val="center"/>
            </w:pPr>
            <w:r/>
            <w:r>
              <w:rPr>
                <w:rFonts w:ascii="宋体" w:hAnsi="宋体" w:eastAsia="宋体"/>
                <w:b w:val="0"/>
                <w:sz w:val="19"/>
              </w:rPr>
              <w:t>重力铸造车间</w:t>
            </w:r>
          </w:p>
        </w:tc>
        <w:tc>
          <w:tcPr>
            <w:tcW w:type="dxa" w:w="2041"/>
            <w:vAlign w:val="center"/>
          </w:tcPr>
          <w:p>
            <w:pPr>
              <w:jc w:val="center"/>
            </w:pPr>
            <w:r/>
            <w:r>
              <w:rPr>
                <w:rFonts w:ascii="宋体" w:hAnsi="宋体" w:eastAsia="宋体"/>
                <w:b w:val="0"/>
                <w:sz w:val="19"/>
              </w:rPr>
            </w:r>
          </w:p>
        </w:tc>
        <w:tc>
          <w:tcPr>
            <w:tcW w:type="dxa" w:w="567"/>
            <w:vAlign w:val="center"/>
          </w:tcPr>
          <w:p>
            <w:pPr>
              <w:jc w:val="center"/>
            </w:pPr>
            <w:r/>
            <w:r>
              <w:rPr>
                <w:rFonts w:ascii="宋体" w:hAnsi="宋体" w:eastAsia="宋体"/>
                <w:b w:val="0"/>
                <w:sz w:val="19"/>
              </w:rPr>
            </w:r>
          </w:p>
        </w:tc>
        <w:tc>
          <w:tcPr>
            <w:tcW w:type="dxa" w:w="680"/>
            <w:vAlign w:val="center"/>
          </w:tcPr>
          <w:p>
            <w:pPr>
              <w:jc w:val="center"/>
            </w:pPr>
            <w:r/>
            <w:r>
              <w:rPr>
                <w:rFonts w:ascii="宋体" w:hAnsi="宋体" w:eastAsia="宋体"/>
                <w:b w:val="0"/>
                <w:sz w:val="19"/>
              </w:rPr>
            </w:r>
          </w:p>
        </w:tc>
        <w:tc>
          <w:tcPr>
            <w:tcW w:type="dxa" w:w="907"/>
            <w:vAlign w:val="center"/>
          </w:tcPr>
          <w:p>
            <w:pPr>
              <w:jc w:val="center"/>
            </w:pPr>
            <w:r/>
            <w:r>
              <w:rPr>
                <w:rFonts w:ascii="宋体" w:hAnsi="宋体" w:eastAsia="宋体"/>
                <w:b w:val="0"/>
                <w:sz w:val="19"/>
              </w:rPr>
            </w:r>
          </w:p>
        </w:tc>
        <w:tc>
          <w:tcPr>
            <w:tcW w:type="dxa" w:w="2041"/>
            <w:vAlign w:val="center"/>
          </w:tcPr>
          <w:p>
            <w:pPr>
              <w:jc w:val="center"/>
            </w:pPr>
            <w:r/>
            <w:r>
              <w:rPr>
                <w:rFonts w:ascii="宋体" w:hAnsi="宋体" w:eastAsia="宋体"/>
                <w:b w:val="0"/>
                <w:sz w:val="19"/>
              </w:rPr>
            </w:r>
          </w:p>
        </w:tc>
      </w:tr>
      <w:tr>
        <w:tc>
          <w:tcPr>
            <w:tcW w:type="dxa" w:w="567"/>
            <w:vAlign w:val="center"/>
          </w:tcPr>
          <w:p>
            <w:pPr>
              <w:jc w:val="center"/>
            </w:pPr>
            <w:r/>
            <w:r>
              <w:rPr>
                <w:rFonts w:ascii="宋体" w:hAnsi="宋体" w:eastAsia="宋体"/>
                <w:b w:val="0"/>
                <w:sz w:val="19"/>
              </w:rPr>
              <w:t>1</w:t>
            </w:r>
          </w:p>
        </w:tc>
        <w:tc>
          <w:tcPr>
            <w:tcW w:type="dxa" w:w="1814"/>
            <w:vAlign w:val="center"/>
          </w:tcPr>
          <w:p>
            <w:pPr>
              <w:jc w:val="center"/>
            </w:pPr>
            <w:r/>
            <w:r>
              <w:rPr>
                <w:rFonts w:ascii="宋体" w:hAnsi="宋体" w:eastAsia="宋体"/>
                <w:b w:val="0"/>
                <w:sz w:val="19"/>
              </w:rPr>
              <w:t>燃气集中熔化炉</w:t>
            </w:r>
          </w:p>
        </w:tc>
        <w:tc>
          <w:tcPr>
            <w:tcW w:type="dxa" w:w="2041"/>
            <w:vAlign w:val="center"/>
          </w:tcPr>
          <w:p>
            <w:pPr>
              <w:jc w:val="center"/>
            </w:pPr>
            <w:r/>
            <w:r>
              <w:rPr>
                <w:rFonts w:ascii="宋体" w:hAnsi="宋体" w:eastAsia="宋体"/>
                <w:b w:val="0"/>
                <w:sz w:val="19"/>
              </w:rPr>
              <w:t>江苏丰东 RT-1000</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2</w:t>
            </w:r>
          </w:p>
        </w:tc>
        <w:tc>
          <w:tcPr>
            <w:tcW w:type="dxa" w:w="907"/>
            <w:vAlign w:val="center"/>
          </w:tcPr>
          <w:p>
            <w:pPr>
              <w:jc w:val="center"/>
            </w:pPr>
            <w:r/>
            <w:r>
              <w:rPr>
                <w:rFonts w:ascii="宋体" w:hAnsi="宋体" w:eastAsia="宋体"/>
                <w:b w:val="0"/>
                <w:sz w:val="19"/>
              </w:rPr>
              <w:t>15</w:t>
            </w:r>
          </w:p>
        </w:tc>
        <w:tc>
          <w:tcPr>
            <w:tcW w:type="dxa" w:w="2041"/>
            <w:vAlign w:val="center"/>
          </w:tcPr>
          <w:p>
            <w:pPr>
              <w:jc w:val="center"/>
            </w:pPr>
            <w:r/>
            <w:r>
              <w:rPr>
                <w:rFonts w:ascii="宋体" w:hAnsi="宋体" w:eastAsia="宋体"/>
                <w:b w:val="0"/>
                <w:sz w:val="19"/>
              </w:rPr>
              <w:t>熔化能力 1,000 kg/h，含精炼除气系统</w:t>
            </w:r>
          </w:p>
        </w:tc>
      </w:tr>
      <w:tr>
        <w:tc>
          <w:tcPr>
            <w:tcW w:type="dxa" w:w="567"/>
            <w:vAlign w:val="center"/>
          </w:tcPr>
          <w:p>
            <w:pPr>
              <w:jc w:val="center"/>
            </w:pPr>
            <w:r/>
            <w:r>
              <w:rPr>
                <w:rFonts w:ascii="宋体" w:hAnsi="宋体" w:eastAsia="宋体"/>
                <w:b w:val="0"/>
                <w:sz w:val="19"/>
              </w:rPr>
              <w:t>2</w:t>
            </w:r>
          </w:p>
        </w:tc>
        <w:tc>
          <w:tcPr>
            <w:tcW w:type="dxa" w:w="1814"/>
            <w:vAlign w:val="center"/>
          </w:tcPr>
          <w:p>
            <w:pPr>
              <w:jc w:val="center"/>
            </w:pPr>
            <w:r/>
            <w:r>
              <w:rPr>
                <w:rFonts w:ascii="宋体" w:hAnsi="宋体" w:eastAsia="宋体"/>
                <w:b w:val="0"/>
                <w:sz w:val="19"/>
              </w:rPr>
              <w:t>铝液转运包</w:t>
            </w:r>
          </w:p>
        </w:tc>
        <w:tc>
          <w:tcPr>
            <w:tcW w:type="dxa" w:w="2041"/>
            <w:vAlign w:val="center"/>
          </w:tcPr>
          <w:p>
            <w:pPr>
              <w:jc w:val="center"/>
            </w:pPr>
            <w:r/>
            <w:r>
              <w:rPr>
                <w:rFonts w:ascii="宋体" w:hAnsi="宋体" w:eastAsia="宋体"/>
                <w:b w:val="0"/>
                <w:sz w:val="19"/>
              </w:rPr>
              <w:t>苏州勤美达定制</w:t>
            </w:r>
          </w:p>
        </w:tc>
        <w:tc>
          <w:tcPr>
            <w:tcW w:type="dxa" w:w="567"/>
            <w:vAlign w:val="center"/>
          </w:tcPr>
          <w:p>
            <w:pPr>
              <w:jc w:val="center"/>
            </w:pPr>
            <w:r/>
            <w:r>
              <w:rPr>
                <w:rFonts w:ascii="宋体" w:hAnsi="宋体" w:eastAsia="宋体"/>
                <w:b w:val="0"/>
                <w:sz w:val="19"/>
              </w:rPr>
              <w:t>个</w:t>
            </w:r>
          </w:p>
        </w:tc>
        <w:tc>
          <w:tcPr>
            <w:tcW w:type="dxa" w:w="680"/>
            <w:vAlign w:val="center"/>
          </w:tcPr>
          <w:p>
            <w:pPr>
              <w:jc w:val="center"/>
            </w:pPr>
            <w:r/>
            <w:r>
              <w:rPr>
                <w:rFonts w:ascii="宋体" w:hAnsi="宋体" w:eastAsia="宋体"/>
                <w:b w:val="0"/>
                <w:sz w:val="19"/>
              </w:rPr>
              <w:t>6</w:t>
            </w:r>
          </w:p>
        </w:tc>
        <w:tc>
          <w:tcPr>
            <w:tcW w:type="dxa" w:w="907"/>
            <w:vAlign w:val="center"/>
          </w:tcPr>
          <w:p>
            <w:pPr>
              <w:jc w:val="center"/>
            </w:pPr>
            <w:r/>
            <w:r>
              <w:rPr>
                <w:rFonts w:ascii="宋体" w:hAnsi="宋体" w:eastAsia="宋体"/>
                <w:b w:val="0"/>
                <w:sz w:val="19"/>
              </w:rPr>
              <w:t>18</w:t>
            </w:r>
          </w:p>
        </w:tc>
        <w:tc>
          <w:tcPr>
            <w:tcW w:type="dxa" w:w="2041"/>
            <w:vAlign w:val="center"/>
          </w:tcPr>
          <w:p>
            <w:pPr>
              <w:jc w:val="center"/>
            </w:pPr>
            <w:r/>
            <w:r>
              <w:rPr>
                <w:rFonts w:ascii="宋体" w:hAnsi="宋体" w:eastAsia="宋体"/>
                <w:b w:val="0"/>
                <w:sz w:val="19"/>
              </w:rPr>
              <w:t>容量 500 kg，电加热预热</w:t>
            </w:r>
          </w:p>
        </w:tc>
      </w:tr>
      <w:tr>
        <w:tc>
          <w:tcPr>
            <w:tcW w:type="dxa" w:w="567"/>
            <w:vAlign w:val="center"/>
          </w:tcPr>
          <w:p>
            <w:pPr>
              <w:jc w:val="center"/>
            </w:pPr>
            <w:r/>
            <w:r>
              <w:rPr>
                <w:rFonts w:ascii="宋体" w:hAnsi="宋体" w:eastAsia="宋体"/>
                <w:b w:val="0"/>
                <w:sz w:val="19"/>
              </w:rPr>
              <w:t>3</w:t>
            </w:r>
          </w:p>
        </w:tc>
        <w:tc>
          <w:tcPr>
            <w:tcW w:type="dxa" w:w="1814"/>
            <w:vAlign w:val="center"/>
          </w:tcPr>
          <w:p>
            <w:pPr>
              <w:jc w:val="center"/>
            </w:pPr>
            <w:r/>
            <w:r>
              <w:rPr>
                <w:rFonts w:ascii="宋体" w:hAnsi="宋体" w:eastAsia="宋体"/>
                <w:b w:val="0"/>
                <w:sz w:val="19"/>
              </w:rPr>
              <w:t>倾转式重力铸造机</w:t>
            </w:r>
          </w:p>
        </w:tc>
        <w:tc>
          <w:tcPr>
            <w:tcW w:type="dxa" w:w="2041"/>
            <w:vAlign w:val="center"/>
          </w:tcPr>
          <w:p>
            <w:pPr>
              <w:jc w:val="center"/>
            </w:pPr>
            <w:r/>
            <w:r>
              <w:rPr>
                <w:rFonts w:ascii="宋体" w:hAnsi="宋体" w:eastAsia="宋体"/>
                <w:b w:val="0"/>
                <w:sz w:val="19"/>
              </w:rPr>
              <w:t>苏州三基 ZL-2500T</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6</w:t>
            </w:r>
          </w:p>
        </w:tc>
        <w:tc>
          <w:tcPr>
            <w:tcW w:type="dxa" w:w="907"/>
            <w:vAlign w:val="center"/>
          </w:tcPr>
          <w:p>
            <w:pPr>
              <w:jc w:val="center"/>
            </w:pPr>
            <w:r/>
            <w:r>
              <w:rPr>
                <w:rFonts w:ascii="宋体" w:hAnsi="宋体" w:eastAsia="宋体"/>
                <w:b w:val="0"/>
                <w:sz w:val="19"/>
              </w:rPr>
              <w:t>22</w:t>
            </w:r>
          </w:p>
        </w:tc>
        <w:tc>
          <w:tcPr>
            <w:tcW w:type="dxa" w:w="2041"/>
            <w:vAlign w:val="center"/>
          </w:tcPr>
          <w:p>
            <w:pPr>
              <w:jc w:val="center"/>
            </w:pPr>
            <w:r/>
            <w:r>
              <w:rPr>
                <w:rFonts w:ascii="宋体" w:hAnsi="宋体" w:eastAsia="宋体"/>
                <w:b w:val="0"/>
                <w:sz w:val="19"/>
              </w:rPr>
              <w:t>锁模力 250 t，伺服控制</w:t>
            </w:r>
          </w:p>
        </w:tc>
      </w:tr>
      <w:tr>
        <w:tc>
          <w:tcPr>
            <w:tcW w:type="dxa" w:w="567"/>
            <w:vAlign w:val="center"/>
          </w:tcPr>
          <w:p>
            <w:pPr>
              <w:jc w:val="center"/>
            </w:pPr>
            <w:r/>
            <w:r>
              <w:rPr>
                <w:rFonts w:ascii="宋体" w:hAnsi="宋体" w:eastAsia="宋体"/>
                <w:b w:val="0"/>
                <w:sz w:val="19"/>
              </w:rPr>
              <w:t>4</w:t>
            </w:r>
          </w:p>
        </w:tc>
        <w:tc>
          <w:tcPr>
            <w:tcW w:type="dxa" w:w="1814"/>
            <w:vAlign w:val="center"/>
          </w:tcPr>
          <w:p>
            <w:pPr>
              <w:jc w:val="center"/>
            </w:pPr>
            <w:r/>
            <w:r>
              <w:rPr>
                <w:rFonts w:ascii="宋体" w:hAnsi="宋体" w:eastAsia="宋体"/>
                <w:b w:val="0"/>
                <w:sz w:val="19"/>
              </w:rPr>
              <w:t>缸盖金属模具</w:t>
            </w:r>
          </w:p>
        </w:tc>
        <w:tc>
          <w:tcPr>
            <w:tcW w:type="dxa" w:w="2041"/>
            <w:vAlign w:val="center"/>
          </w:tcPr>
          <w:p>
            <w:pPr>
              <w:jc w:val="center"/>
            </w:pPr>
            <w:r/>
            <w:r>
              <w:rPr>
                <w:rFonts w:ascii="宋体" w:hAnsi="宋体" w:eastAsia="宋体"/>
                <w:b w:val="0"/>
                <w:sz w:val="19"/>
              </w:rPr>
              <w:t>宁波合力 H13</w:t>
            </w:r>
          </w:p>
        </w:tc>
        <w:tc>
          <w:tcPr>
            <w:tcW w:type="dxa" w:w="567"/>
            <w:vAlign w:val="center"/>
          </w:tcPr>
          <w:p>
            <w:pPr>
              <w:jc w:val="center"/>
            </w:pPr>
            <w:r/>
            <w:r>
              <w:rPr>
                <w:rFonts w:ascii="宋体" w:hAnsi="宋体" w:eastAsia="宋体"/>
                <w:b w:val="0"/>
                <w:sz w:val="19"/>
              </w:rPr>
              <w:t>套</w:t>
            </w:r>
          </w:p>
        </w:tc>
        <w:tc>
          <w:tcPr>
            <w:tcW w:type="dxa" w:w="680"/>
            <w:vAlign w:val="center"/>
          </w:tcPr>
          <w:p>
            <w:pPr>
              <w:jc w:val="center"/>
            </w:pPr>
            <w:r/>
            <w:r>
              <w:rPr>
                <w:rFonts w:ascii="宋体" w:hAnsi="宋体" w:eastAsia="宋体"/>
                <w:b w:val="0"/>
                <w:sz w:val="19"/>
              </w:rPr>
              <w:t>8</w:t>
            </w:r>
          </w:p>
        </w:tc>
        <w:tc>
          <w:tcPr>
            <w:tcW w:type="dxa" w:w="907"/>
            <w:vAlign w:val="center"/>
          </w:tcPr>
          <w:p>
            <w:pPr>
              <w:jc w:val="center"/>
            </w:pPr>
            <w:r/>
            <w:r>
              <w:rPr>
                <w:rFonts w:ascii="宋体" w:hAnsi="宋体" w:eastAsia="宋体"/>
                <w:b w:val="0"/>
                <w:sz w:val="19"/>
              </w:rPr>
              <w:t>—</w:t>
            </w:r>
          </w:p>
        </w:tc>
        <w:tc>
          <w:tcPr>
            <w:tcW w:type="dxa" w:w="2041"/>
            <w:vAlign w:val="center"/>
          </w:tcPr>
          <w:p>
            <w:pPr>
              <w:jc w:val="center"/>
            </w:pPr>
            <w:r/>
            <w:r>
              <w:rPr>
                <w:rFonts w:ascii="宋体" w:hAnsi="宋体" w:eastAsia="宋体"/>
                <w:b w:val="0"/>
                <w:sz w:val="19"/>
              </w:rPr>
              <w:t>含浇冒口系统</w:t>
            </w:r>
          </w:p>
        </w:tc>
      </w:tr>
      <w:tr>
        <w:tc>
          <w:tcPr>
            <w:tcW w:type="dxa" w:w="567"/>
            <w:vAlign w:val="center"/>
          </w:tcPr>
          <w:p>
            <w:pPr>
              <w:jc w:val="center"/>
            </w:pPr>
            <w:r/>
            <w:r>
              <w:rPr>
                <w:rFonts w:ascii="宋体" w:hAnsi="宋体" w:eastAsia="宋体"/>
                <w:b w:val="0"/>
                <w:sz w:val="19"/>
              </w:rPr>
              <w:t>5</w:t>
            </w:r>
          </w:p>
        </w:tc>
        <w:tc>
          <w:tcPr>
            <w:tcW w:type="dxa" w:w="1814"/>
            <w:vAlign w:val="center"/>
          </w:tcPr>
          <w:p>
            <w:pPr>
              <w:jc w:val="center"/>
            </w:pPr>
            <w:r/>
            <w:r>
              <w:rPr>
                <w:rFonts w:ascii="宋体" w:hAnsi="宋体" w:eastAsia="宋体"/>
                <w:b w:val="0"/>
                <w:sz w:val="19"/>
              </w:rPr>
              <w:t>模温控制系统</w:t>
            </w:r>
          </w:p>
        </w:tc>
        <w:tc>
          <w:tcPr>
            <w:tcW w:type="dxa" w:w="2041"/>
            <w:vAlign w:val="center"/>
          </w:tcPr>
          <w:p>
            <w:pPr>
              <w:jc w:val="center"/>
            </w:pPr>
            <w:r/>
            <w:r>
              <w:rPr>
                <w:rFonts w:ascii="宋体" w:hAnsi="宋体" w:eastAsia="宋体"/>
                <w:b w:val="0"/>
                <w:sz w:val="19"/>
              </w:rPr>
              <w:t>苏州明志 MT-6CH</w:t>
            </w:r>
          </w:p>
        </w:tc>
        <w:tc>
          <w:tcPr>
            <w:tcW w:type="dxa" w:w="567"/>
            <w:vAlign w:val="center"/>
          </w:tcPr>
          <w:p>
            <w:pPr>
              <w:jc w:val="center"/>
            </w:pPr>
            <w:r/>
            <w:r>
              <w:rPr>
                <w:rFonts w:ascii="宋体" w:hAnsi="宋体" w:eastAsia="宋体"/>
                <w:b w:val="0"/>
                <w:sz w:val="19"/>
              </w:rPr>
              <w:t>套</w:t>
            </w:r>
          </w:p>
        </w:tc>
        <w:tc>
          <w:tcPr>
            <w:tcW w:type="dxa" w:w="680"/>
            <w:vAlign w:val="center"/>
          </w:tcPr>
          <w:p>
            <w:pPr>
              <w:jc w:val="center"/>
            </w:pPr>
            <w:r/>
            <w:r>
              <w:rPr>
                <w:rFonts w:ascii="宋体" w:hAnsi="宋体" w:eastAsia="宋体"/>
                <w:b w:val="0"/>
                <w:sz w:val="19"/>
              </w:rPr>
              <w:t>6</w:t>
            </w:r>
          </w:p>
        </w:tc>
        <w:tc>
          <w:tcPr>
            <w:tcW w:type="dxa" w:w="907"/>
            <w:vAlign w:val="center"/>
          </w:tcPr>
          <w:p>
            <w:pPr>
              <w:jc w:val="center"/>
            </w:pPr>
            <w:r/>
            <w:r>
              <w:rPr>
                <w:rFonts w:ascii="宋体" w:hAnsi="宋体" w:eastAsia="宋体"/>
                <w:b w:val="0"/>
                <w:sz w:val="19"/>
              </w:rPr>
              <w:t>18</w:t>
            </w:r>
          </w:p>
        </w:tc>
        <w:tc>
          <w:tcPr>
            <w:tcW w:type="dxa" w:w="2041"/>
            <w:vAlign w:val="center"/>
          </w:tcPr>
          <w:p>
            <w:pPr>
              <w:jc w:val="center"/>
            </w:pPr>
            <w:r/>
            <w:r>
              <w:rPr>
                <w:rFonts w:ascii="宋体" w:hAnsi="宋体" w:eastAsia="宋体"/>
                <w:b w:val="0"/>
                <w:sz w:val="19"/>
              </w:rPr>
              <w:t>电加热+水冷</w:t>
            </w:r>
          </w:p>
        </w:tc>
      </w:tr>
      <w:tr>
        <w:tc>
          <w:tcPr>
            <w:tcW w:type="dxa" w:w="567"/>
            <w:vAlign w:val="center"/>
          </w:tcPr>
          <w:p>
            <w:pPr>
              <w:jc w:val="center"/>
            </w:pPr>
            <w:r/>
            <w:r>
              <w:rPr>
                <w:rFonts w:ascii="宋体" w:hAnsi="宋体" w:eastAsia="宋体"/>
                <w:b w:val="0"/>
                <w:sz w:val="19"/>
              </w:rPr>
              <w:t>6</w:t>
            </w:r>
          </w:p>
        </w:tc>
        <w:tc>
          <w:tcPr>
            <w:tcW w:type="dxa" w:w="1814"/>
            <w:vAlign w:val="center"/>
          </w:tcPr>
          <w:p>
            <w:pPr>
              <w:jc w:val="center"/>
            </w:pPr>
            <w:r/>
            <w:r>
              <w:rPr>
                <w:rFonts w:ascii="宋体" w:hAnsi="宋体" w:eastAsia="宋体"/>
                <w:b w:val="0"/>
                <w:sz w:val="19"/>
              </w:rPr>
              <w:t>冷芯盒射芯机</w:t>
            </w:r>
          </w:p>
        </w:tc>
        <w:tc>
          <w:tcPr>
            <w:tcW w:type="dxa" w:w="2041"/>
            <w:vAlign w:val="center"/>
          </w:tcPr>
          <w:p>
            <w:pPr>
              <w:jc w:val="center"/>
            </w:pPr>
            <w:r/>
            <w:r>
              <w:rPr>
                <w:rFonts w:ascii="宋体" w:hAnsi="宋体" w:eastAsia="宋体"/>
                <w:b w:val="0"/>
                <w:sz w:val="19"/>
              </w:rPr>
              <w:t>苏州明志 MZ8025A</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4</w:t>
            </w:r>
          </w:p>
        </w:tc>
        <w:tc>
          <w:tcPr>
            <w:tcW w:type="dxa" w:w="907"/>
            <w:vAlign w:val="center"/>
          </w:tcPr>
          <w:p>
            <w:pPr>
              <w:jc w:val="center"/>
            </w:pPr>
            <w:r/>
            <w:r>
              <w:rPr>
                <w:rFonts w:ascii="宋体" w:hAnsi="宋体" w:eastAsia="宋体"/>
                <w:b w:val="0"/>
                <w:sz w:val="19"/>
              </w:rPr>
              <w:t>30</w:t>
            </w:r>
          </w:p>
        </w:tc>
        <w:tc>
          <w:tcPr>
            <w:tcW w:type="dxa" w:w="2041"/>
            <w:vAlign w:val="center"/>
          </w:tcPr>
          <w:p>
            <w:pPr>
              <w:jc w:val="center"/>
            </w:pPr>
            <w:r/>
            <w:r>
              <w:rPr>
                <w:rFonts w:ascii="宋体" w:hAnsi="宋体" w:eastAsia="宋体"/>
                <w:b w:val="0"/>
                <w:sz w:val="19"/>
              </w:rPr>
              <w:t>射砂能力 25 L</w:t>
            </w:r>
          </w:p>
        </w:tc>
      </w:tr>
      <w:tr>
        <w:tc>
          <w:tcPr>
            <w:tcW w:type="dxa" w:w="567"/>
            <w:vAlign w:val="center"/>
          </w:tcPr>
          <w:p>
            <w:pPr>
              <w:jc w:val="center"/>
            </w:pPr>
            <w:r/>
            <w:r>
              <w:rPr>
                <w:rFonts w:ascii="宋体" w:hAnsi="宋体" w:eastAsia="宋体"/>
                <w:b w:val="0"/>
                <w:sz w:val="19"/>
              </w:rPr>
              <w:t>7</w:t>
            </w:r>
          </w:p>
        </w:tc>
        <w:tc>
          <w:tcPr>
            <w:tcW w:type="dxa" w:w="1814"/>
            <w:vAlign w:val="center"/>
          </w:tcPr>
          <w:p>
            <w:pPr>
              <w:jc w:val="center"/>
            </w:pPr>
            <w:r/>
            <w:r>
              <w:rPr>
                <w:rFonts w:ascii="宋体" w:hAnsi="宋体" w:eastAsia="宋体"/>
                <w:b w:val="0"/>
                <w:sz w:val="19"/>
              </w:rPr>
              <w:t>振动落砂机</w:t>
            </w:r>
          </w:p>
        </w:tc>
        <w:tc>
          <w:tcPr>
            <w:tcW w:type="dxa" w:w="2041"/>
            <w:vAlign w:val="center"/>
          </w:tcPr>
          <w:p>
            <w:pPr>
              <w:jc w:val="center"/>
            </w:pPr>
            <w:r/>
            <w:r>
              <w:rPr>
                <w:rFonts w:ascii="宋体" w:hAnsi="宋体" w:eastAsia="宋体"/>
                <w:b w:val="0"/>
                <w:sz w:val="19"/>
              </w:rPr>
              <w:t>青岛铸机 Z3650</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2</w:t>
            </w:r>
          </w:p>
        </w:tc>
        <w:tc>
          <w:tcPr>
            <w:tcW w:type="dxa" w:w="907"/>
            <w:vAlign w:val="center"/>
          </w:tcPr>
          <w:p>
            <w:pPr>
              <w:jc w:val="center"/>
            </w:pPr>
            <w:r/>
            <w:r>
              <w:rPr>
                <w:rFonts w:ascii="宋体" w:hAnsi="宋体" w:eastAsia="宋体"/>
                <w:b w:val="0"/>
                <w:sz w:val="19"/>
              </w:rPr>
              <w:t>18.5</w:t>
            </w:r>
          </w:p>
        </w:tc>
        <w:tc>
          <w:tcPr>
            <w:tcW w:type="dxa" w:w="2041"/>
            <w:vAlign w:val="center"/>
          </w:tcPr>
          <w:p>
            <w:pPr>
              <w:jc w:val="center"/>
            </w:pPr>
            <w:r/>
            <w:r>
              <w:rPr>
                <w:rFonts w:ascii="宋体" w:hAnsi="宋体" w:eastAsia="宋体"/>
                <w:b w:val="0"/>
                <w:sz w:val="19"/>
              </w:rPr>
              <w:t>惯性振动式</w:t>
            </w:r>
          </w:p>
        </w:tc>
      </w:tr>
      <w:tr>
        <w:tc>
          <w:tcPr>
            <w:tcW w:type="dxa" w:w="567"/>
            <w:vAlign w:val="center"/>
          </w:tcPr>
          <w:p>
            <w:pPr>
              <w:jc w:val="center"/>
            </w:pPr>
            <w:r/>
            <w:r>
              <w:rPr>
                <w:rFonts w:ascii="宋体" w:hAnsi="宋体" w:eastAsia="宋体"/>
                <w:b w:val="0"/>
                <w:sz w:val="19"/>
              </w:rPr>
              <w:t>8</w:t>
            </w:r>
          </w:p>
        </w:tc>
        <w:tc>
          <w:tcPr>
            <w:tcW w:type="dxa" w:w="1814"/>
            <w:vAlign w:val="center"/>
          </w:tcPr>
          <w:p>
            <w:pPr>
              <w:jc w:val="center"/>
            </w:pPr>
            <w:r/>
            <w:r>
              <w:rPr>
                <w:rFonts w:ascii="宋体" w:hAnsi="宋体" w:eastAsia="宋体"/>
                <w:b w:val="0"/>
                <w:sz w:val="19"/>
              </w:rPr>
              <w:t>自动切割机</w:t>
            </w:r>
          </w:p>
        </w:tc>
        <w:tc>
          <w:tcPr>
            <w:tcW w:type="dxa" w:w="2041"/>
            <w:vAlign w:val="center"/>
          </w:tcPr>
          <w:p>
            <w:pPr>
              <w:jc w:val="center"/>
            </w:pPr>
            <w:r/>
            <w:r>
              <w:rPr>
                <w:rFonts w:ascii="宋体" w:hAnsi="宋体" w:eastAsia="宋体"/>
                <w:b w:val="0"/>
                <w:sz w:val="19"/>
              </w:rPr>
              <w:t>济南德拓 GZ4240</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2</w:t>
            </w:r>
          </w:p>
        </w:tc>
        <w:tc>
          <w:tcPr>
            <w:tcW w:type="dxa" w:w="907"/>
            <w:vAlign w:val="center"/>
          </w:tcPr>
          <w:p>
            <w:pPr>
              <w:jc w:val="center"/>
            </w:pPr>
            <w:r/>
            <w:r>
              <w:rPr>
                <w:rFonts w:ascii="宋体" w:hAnsi="宋体" w:eastAsia="宋体"/>
                <w:b w:val="0"/>
                <w:sz w:val="19"/>
              </w:rPr>
              <w:t>5.5</w:t>
            </w:r>
          </w:p>
        </w:tc>
        <w:tc>
          <w:tcPr>
            <w:tcW w:type="dxa" w:w="2041"/>
            <w:vAlign w:val="center"/>
          </w:tcPr>
          <w:p>
            <w:pPr>
              <w:jc w:val="center"/>
            </w:pPr>
            <w:r/>
            <w:r>
              <w:rPr>
                <w:rFonts w:ascii="宋体" w:hAnsi="宋体" w:eastAsia="宋体"/>
                <w:b w:val="0"/>
                <w:sz w:val="19"/>
              </w:rPr>
              <w:t>带锯切割浇冒口</w:t>
            </w:r>
          </w:p>
        </w:tc>
      </w:tr>
      <w:tr>
        <w:tc>
          <w:tcPr>
            <w:tcW w:type="dxa" w:w="567"/>
            <w:vAlign w:val="center"/>
          </w:tcPr>
          <w:p>
            <w:pPr>
              <w:jc w:val="center"/>
            </w:pPr>
            <w:r/>
            <w:r>
              <w:rPr>
                <w:rFonts w:ascii="宋体" w:hAnsi="宋体" w:eastAsia="宋体"/>
                <w:b w:val="0"/>
                <w:sz w:val="19"/>
              </w:rPr>
              <w:t>9</w:t>
            </w:r>
          </w:p>
        </w:tc>
        <w:tc>
          <w:tcPr>
            <w:tcW w:type="dxa" w:w="1814"/>
            <w:vAlign w:val="center"/>
          </w:tcPr>
          <w:p>
            <w:pPr>
              <w:jc w:val="center"/>
            </w:pPr>
            <w:r/>
            <w:r>
              <w:rPr>
                <w:rFonts w:ascii="宋体" w:hAnsi="宋体" w:eastAsia="宋体"/>
                <w:b w:val="0"/>
                <w:sz w:val="19"/>
              </w:rPr>
              <w:t>三坐标测量机</w:t>
            </w:r>
          </w:p>
        </w:tc>
        <w:tc>
          <w:tcPr>
            <w:tcW w:type="dxa" w:w="2041"/>
            <w:vAlign w:val="center"/>
          </w:tcPr>
          <w:p>
            <w:pPr>
              <w:jc w:val="center"/>
            </w:pPr>
            <w:r/>
            <w:r>
              <w:rPr>
                <w:rFonts w:ascii="宋体" w:hAnsi="宋体" w:eastAsia="宋体"/>
                <w:b w:val="0"/>
                <w:sz w:val="19"/>
              </w:rPr>
              <w:t>中图仪器 CMM-Global</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1</w:t>
            </w:r>
          </w:p>
        </w:tc>
        <w:tc>
          <w:tcPr>
            <w:tcW w:type="dxa" w:w="907"/>
            <w:vAlign w:val="center"/>
          </w:tcPr>
          <w:p>
            <w:pPr>
              <w:jc w:val="center"/>
            </w:pPr>
            <w:r/>
            <w:r>
              <w:rPr>
                <w:rFonts w:ascii="宋体" w:hAnsi="宋体" w:eastAsia="宋体"/>
                <w:b w:val="0"/>
                <w:sz w:val="19"/>
              </w:rPr>
              <w:t>3</w:t>
            </w:r>
          </w:p>
        </w:tc>
        <w:tc>
          <w:tcPr>
            <w:tcW w:type="dxa" w:w="2041"/>
            <w:vAlign w:val="center"/>
          </w:tcPr>
          <w:p>
            <w:pPr>
              <w:jc w:val="center"/>
            </w:pPr>
            <w:r/>
            <w:r>
              <w:rPr>
                <w:rFonts w:ascii="宋体" w:hAnsi="宋体" w:eastAsia="宋体"/>
                <w:b w:val="0"/>
                <w:sz w:val="19"/>
              </w:rPr>
              <w:t>桥式</w:t>
            </w:r>
          </w:p>
        </w:tc>
      </w:tr>
      <w:tr>
        <w:tc>
          <w:tcPr>
            <w:tcW w:type="dxa" w:w="567"/>
            <w:vAlign w:val="center"/>
          </w:tcPr>
          <w:p>
            <w:pPr>
              <w:jc w:val="center"/>
            </w:pPr>
            <w:r/>
            <w:r>
              <w:rPr>
                <w:rFonts w:ascii="宋体" w:hAnsi="宋体" w:eastAsia="宋体"/>
                <w:b w:val="0"/>
                <w:sz w:val="19"/>
              </w:rPr>
              <w:t>10</w:t>
            </w:r>
          </w:p>
        </w:tc>
        <w:tc>
          <w:tcPr>
            <w:tcW w:type="dxa" w:w="1814"/>
            <w:vAlign w:val="center"/>
          </w:tcPr>
          <w:p>
            <w:pPr>
              <w:jc w:val="center"/>
            </w:pPr>
            <w:r/>
            <w:r>
              <w:rPr>
                <w:rFonts w:ascii="宋体" w:hAnsi="宋体" w:eastAsia="宋体"/>
                <w:b w:val="0"/>
                <w:sz w:val="19"/>
              </w:rPr>
              <w:t>X 光探伤机</w:t>
            </w:r>
          </w:p>
        </w:tc>
        <w:tc>
          <w:tcPr>
            <w:tcW w:type="dxa" w:w="2041"/>
            <w:vAlign w:val="center"/>
          </w:tcPr>
          <w:p>
            <w:pPr>
              <w:jc w:val="center"/>
            </w:pPr>
            <w:r/>
            <w:r>
              <w:rPr>
                <w:rFonts w:ascii="宋体" w:hAnsi="宋体" w:eastAsia="宋体"/>
                <w:b w:val="0"/>
                <w:sz w:val="19"/>
              </w:rPr>
              <w:t>丹东奥龙 XYD-2505</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1</w:t>
            </w:r>
          </w:p>
        </w:tc>
        <w:tc>
          <w:tcPr>
            <w:tcW w:type="dxa" w:w="907"/>
            <w:vAlign w:val="center"/>
          </w:tcPr>
          <w:p>
            <w:pPr>
              <w:jc w:val="center"/>
            </w:pPr>
            <w:r/>
            <w:r>
              <w:rPr>
                <w:rFonts w:ascii="宋体" w:hAnsi="宋体" w:eastAsia="宋体"/>
                <w:b w:val="0"/>
                <w:sz w:val="19"/>
              </w:rPr>
              <w:t>10</w:t>
            </w:r>
          </w:p>
        </w:tc>
        <w:tc>
          <w:tcPr>
            <w:tcW w:type="dxa" w:w="2041"/>
            <w:vAlign w:val="center"/>
          </w:tcPr>
          <w:p>
            <w:pPr>
              <w:jc w:val="center"/>
            </w:pPr>
            <w:r/>
            <w:r>
              <w:rPr>
                <w:rFonts w:ascii="宋体" w:hAnsi="宋体" w:eastAsia="宋体"/>
                <w:b w:val="0"/>
                <w:sz w:val="19"/>
              </w:rPr>
              <w:t>数字 DR 成像</w:t>
            </w:r>
          </w:p>
        </w:tc>
      </w:tr>
      <w:tr>
        <w:tc>
          <w:tcPr>
            <w:tcW w:type="dxa" w:w="567"/>
            <w:vAlign w:val="center"/>
          </w:tcPr>
          <w:p>
            <w:pPr>
              <w:jc w:val="center"/>
            </w:pPr>
            <w:r/>
            <w:r>
              <w:rPr>
                <w:rFonts w:ascii="宋体" w:hAnsi="宋体" w:eastAsia="宋体"/>
                <w:b w:val="0"/>
                <w:sz w:val="19"/>
              </w:rPr>
              <w:t>11</w:t>
            </w:r>
          </w:p>
        </w:tc>
        <w:tc>
          <w:tcPr>
            <w:tcW w:type="dxa" w:w="1814"/>
            <w:vAlign w:val="center"/>
          </w:tcPr>
          <w:p>
            <w:pPr>
              <w:jc w:val="center"/>
            </w:pPr>
            <w:r/>
            <w:r>
              <w:rPr>
                <w:rFonts w:ascii="宋体" w:hAnsi="宋体" w:eastAsia="宋体"/>
                <w:b w:val="0"/>
                <w:sz w:val="19"/>
              </w:rPr>
              <w:t>烟气除尘系统</w:t>
            </w:r>
          </w:p>
        </w:tc>
        <w:tc>
          <w:tcPr>
            <w:tcW w:type="dxa" w:w="2041"/>
            <w:vAlign w:val="center"/>
          </w:tcPr>
          <w:p>
            <w:pPr>
              <w:jc w:val="center"/>
            </w:pPr>
            <w:r/>
            <w:r>
              <w:rPr>
                <w:rFonts w:ascii="宋体" w:hAnsi="宋体" w:eastAsia="宋体"/>
                <w:b w:val="0"/>
                <w:sz w:val="19"/>
              </w:rPr>
              <w:t>青岛科林 SCL</w:t>
            </w:r>
          </w:p>
        </w:tc>
        <w:tc>
          <w:tcPr>
            <w:tcW w:type="dxa" w:w="567"/>
            <w:vAlign w:val="center"/>
          </w:tcPr>
          <w:p>
            <w:pPr>
              <w:jc w:val="center"/>
            </w:pPr>
            <w:r/>
            <w:r>
              <w:rPr>
                <w:rFonts w:ascii="宋体" w:hAnsi="宋体" w:eastAsia="宋体"/>
                <w:b w:val="0"/>
                <w:sz w:val="19"/>
              </w:rPr>
              <w:t>套</w:t>
            </w:r>
          </w:p>
        </w:tc>
        <w:tc>
          <w:tcPr>
            <w:tcW w:type="dxa" w:w="680"/>
            <w:vAlign w:val="center"/>
          </w:tcPr>
          <w:p>
            <w:pPr>
              <w:jc w:val="center"/>
            </w:pPr>
            <w:r/>
            <w:r>
              <w:rPr>
                <w:rFonts w:ascii="宋体" w:hAnsi="宋体" w:eastAsia="宋体"/>
                <w:b w:val="0"/>
                <w:sz w:val="19"/>
              </w:rPr>
              <w:t>2</w:t>
            </w:r>
          </w:p>
        </w:tc>
        <w:tc>
          <w:tcPr>
            <w:tcW w:type="dxa" w:w="907"/>
            <w:vAlign w:val="center"/>
          </w:tcPr>
          <w:p>
            <w:pPr>
              <w:jc w:val="center"/>
            </w:pPr>
            <w:r/>
            <w:r>
              <w:rPr>
                <w:rFonts w:ascii="宋体" w:hAnsi="宋体" w:eastAsia="宋体"/>
                <w:b w:val="0"/>
                <w:sz w:val="19"/>
              </w:rPr>
              <w:t>55</w:t>
            </w:r>
          </w:p>
        </w:tc>
        <w:tc>
          <w:tcPr>
            <w:tcW w:type="dxa" w:w="2041"/>
            <w:vAlign w:val="center"/>
          </w:tcPr>
          <w:p>
            <w:pPr>
              <w:jc w:val="center"/>
            </w:pPr>
            <w:r/>
            <w:r>
              <w:rPr>
                <w:rFonts w:ascii="宋体" w:hAnsi="宋体" w:eastAsia="宋体"/>
                <w:b w:val="0"/>
                <w:sz w:val="19"/>
              </w:rPr>
              <w:t>布袋除尘器+活性炭</w:t>
            </w:r>
          </w:p>
        </w:tc>
      </w:tr>
      <w:tr>
        <w:tc>
          <w:tcPr>
            <w:tcW w:type="dxa" w:w="567"/>
            <w:vAlign w:val="center"/>
          </w:tcPr>
          <w:p>
            <w:pPr>
              <w:jc w:val="center"/>
            </w:pPr>
            <w:r/>
            <w:r>
              <w:rPr>
                <w:rFonts w:ascii="宋体" w:hAnsi="宋体" w:eastAsia="宋体"/>
                <w:b w:val="0"/>
                <w:sz w:val="19"/>
              </w:rPr>
              <w:t>二</w:t>
            </w:r>
          </w:p>
        </w:tc>
        <w:tc>
          <w:tcPr>
            <w:tcW w:type="dxa" w:w="1814"/>
            <w:vAlign w:val="center"/>
          </w:tcPr>
          <w:p>
            <w:pPr>
              <w:jc w:val="center"/>
            </w:pPr>
            <w:r/>
            <w:r>
              <w:rPr>
                <w:rFonts w:ascii="宋体" w:hAnsi="宋体" w:eastAsia="宋体"/>
                <w:b w:val="0"/>
                <w:sz w:val="19"/>
              </w:rPr>
              <w:t>机加工车间</w:t>
            </w:r>
          </w:p>
        </w:tc>
        <w:tc>
          <w:tcPr>
            <w:tcW w:type="dxa" w:w="2041"/>
            <w:vAlign w:val="center"/>
          </w:tcPr>
          <w:p>
            <w:pPr>
              <w:jc w:val="center"/>
            </w:pPr>
            <w:r/>
            <w:r>
              <w:rPr>
                <w:rFonts w:ascii="宋体" w:hAnsi="宋体" w:eastAsia="宋体"/>
                <w:b w:val="0"/>
                <w:sz w:val="19"/>
              </w:rPr>
            </w:r>
          </w:p>
        </w:tc>
        <w:tc>
          <w:tcPr>
            <w:tcW w:type="dxa" w:w="567"/>
            <w:vAlign w:val="center"/>
          </w:tcPr>
          <w:p>
            <w:pPr>
              <w:jc w:val="center"/>
            </w:pPr>
            <w:r/>
            <w:r>
              <w:rPr>
                <w:rFonts w:ascii="宋体" w:hAnsi="宋体" w:eastAsia="宋体"/>
                <w:b w:val="0"/>
                <w:sz w:val="19"/>
              </w:rPr>
            </w:r>
          </w:p>
        </w:tc>
        <w:tc>
          <w:tcPr>
            <w:tcW w:type="dxa" w:w="680"/>
            <w:vAlign w:val="center"/>
          </w:tcPr>
          <w:p>
            <w:pPr>
              <w:jc w:val="center"/>
            </w:pPr>
            <w:r/>
            <w:r>
              <w:rPr>
                <w:rFonts w:ascii="宋体" w:hAnsi="宋体" w:eastAsia="宋体"/>
                <w:b w:val="0"/>
                <w:sz w:val="19"/>
              </w:rPr>
            </w:r>
          </w:p>
        </w:tc>
        <w:tc>
          <w:tcPr>
            <w:tcW w:type="dxa" w:w="907"/>
            <w:vAlign w:val="center"/>
          </w:tcPr>
          <w:p>
            <w:pPr>
              <w:jc w:val="center"/>
            </w:pPr>
            <w:r/>
            <w:r>
              <w:rPr>
                <w:rFonts w:ascii="宋体" w:hAnsi="宋体" w:eastAsia="宋体"/>
                <w:b w:val="0"/>
                <w:sz w:val="19"/>
              </w:rPr>
            </w:r>
          </w:p>
        </w:tc>
        <w:tc>
          <w:tcPr>
            <w:tcW w:type="dxa" w:w="2041"/>
            <w:vAlign w:val="center"/>
          </w:tcPr>
          <w:p>
            <w:pPr>
              <w:jc w:val="center"/>
            </w:pPr>
            <w:r/>
            <w:r>
              <w:rPr>
                <w:rFonts w:ascii="宋体" w:hAnsi="宋体" w:eastAsia="宋体"/>
                <w:b w:val="0"/>
                <w:sz w:val="19"/>
              </w:rPr>
            </w:r>
          </w:p>
        </w:tc>
      </w:tr>
      <w:tr>
        <w:tc>
          <w:tcPr>
            <w:tcW w:type="dxa" w:w="567"/>
            <w:vAlign w:val="center"/>
          </w:tcPr>
          <w:p>
            <w:pPr>
              <w:jc w:val="center"/>
            </w:pPr>
            <w:r/>
            <w:r>
              <w:rPr>
                <w:rFonts w:ascii="宋体" w:hAnsi="宋体" w:eastAsia="宋体"/>
                <w:b w:val="0"/>
                <w:sz w:val="19"/>
              </w:rPr>
              <w:t>12</w:t>
            </w:r>
          </w:p>
        </w:tc>
        <w:tc>
          <w:tcPr>
            <w:tcW w:type="dxa" w:w="1814"/>
            <w:vAlign w:val="center"/>
          </w:tcPr>
          <w:p>
            <w:pPr>
              <w:jc w:val="center"/>
            </w:pPr>
            <w:r/>
            <w:r>
              <w:rPr>
                <w:rFonts w:ascii="宋体" w:hAnsi="宋体" w:eastAsia="宋体"/>
                <w:b w:val="0"/>
                <w:sz w:val="19"/>
              </w:rPr>
              <w:t>CNC 加工中心</w:t>
            </w:r>
          </w:p>
        </w:tc>
        <w:tc>
          <w:tcPr>
            <w:tcW w:type="dxa" w:w="2041"/>
            <w:vAlign w:val="center"/>
          </w:tcPr>
          <w:p>
            <w:pPr>
              <w:jc w:val="center"/>
            </w:pPr>
            <w:r/>
            <w:r>
              <w:rPr>
                <w:rFonts w:ascii="宋体" w:hAnsi="宋体" w:eastAsia="宋体"/>
                <w:b w:val="0"/>
                <w:sz w:val="19"/>
              </w:rPr>
              <w:t>海天精工 HTM-630</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20</w:t>
            </w:r>
          </w:p>
        </w:tc>
        <w:tc>
          <w:tcPr>
            <w:tcW w:type="dxa" w:w="907"/>
            <w:vAlign w:val="center"/>
          </w:tcPr>
          <w:p>
            <w:pPr>
              <w:jc w:val="center"/>
            </w:pPr>
            <w:r/>
            <w:r>
              <w:rPr>
                <w:rFonts w:ascii="宋体" w:hAnsi="宋体" w:eastAsia="宋体"/>
                <w:b w:val="0"/>
                <w:sz w:val="19"/>
              </w:rPr>
              <w:t>30</w:t>
            </w:r>
          </w:p>
        </w:tc>
        <w:tc>
          <w:tcPr>
            <w:tcW w:type="dxa" w:w="2041"/>
            <w:vAlign w:val="center"/>
          </w:tcPr>
          <w:p>
            <w:pPr>
              <w:jc w:val="center"/>
            </w:pPr>
            <w:r/>
            <w:r>
              <w:rPr>
                <w:rFonts w:ascii="宋体" w:hAnsi="宋体" w:eastAsia="宋体"/>
                <w:b w:val="0"/>
                <w:sz w:val="19"/>
              </w:rPr>
              <w:t>—</w:t>
            </w:r>
          </w:p>
        </w:tc>
      </w:tr>
      <w:tr>
        <w:tc>
          <w:tcPr>
            <w:tcW w:type="dxa" w:w="567"/>
            <w:vAlign w:val="center"/>
          </w:tcPr>
          <w:p>
            <w:pPr>
              <w:jc w:val="center"/>
            </w:pPr>
            <w:r/>
            <w:r>
              <w:rPr>
                <w:rFonts w:ascii="宋体" w:hAnsi="宋体" w:eastAsia="宋体"/>
                <w:b w:val="0"/>
                <w:sz w:val="19"/>
              </w:rPr>
              <w:t>13</w:t>
            </w:r>
          </w:p>
        </w:tc>
        <w:tc>
          <w:tcPr>
            <w:tcW w:type="dxa" w:w="1814"/>
            <w:vAlign w:val="center"/>
          </w:tcPr>
          <w:p>
            <w:pPr>
              <w:jc w:val="center"/>
            </w:pPr>
            <w:r/>
            <w:r>
              <w:rPr>
                <w:rFonts w:ascii="宋体" w:hAnsi="宋体" w:eastAsia="宋体"/>
                <w:b w:val="0"/>
                <w:sz w:val="19"/>
              </w:rPr>
              <w:t>数控车床</w:t>
            </w:r>
          </w:p>
        </w:tc>
        <w:tc>
          <w:tcPr>
            <w:tcW w:type="dxa" w:w="2041"/>
            <w:vAlign w:val="center"/>
          </w:tcPr>
          <w:p>
            <w:pPr>
              <w:jc w:val="center"/>
            </w:pPr>
            <w:r/>
            <w:r>
              <w:rPr>
                <w:rFonts w:ascii="宋体" w:hAnsi="宋体" w:eastAsia="宋体"/>
                <w:b w:val="0"/>
                <w:sz w:val="19"/>
              </w:rPr>
              <w:t>沈阳机床 i5T5</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10</w:t>
            </w:r>
          </w:p>
        </w:tc>
        <w:tc>
          <w:tcPr>
            <w:tcW w:type="dxa" w:w="907"/>
            <w:vAlign w:val="center"/>
          </w:tcPr>
          <w:p>
            <w:pPr>
              <w:jc w:val="center"/>
            </w:pPr>
            <w:r/>
            <w:r>
              <w:rPr>
                <w:rFonts w:ascii="宋体" w:hAnsi="宋体" w:eastAsia="宋体"/>
                <w:b w:val="0"/>
                <w:sz w:val="19"/>
              </w:rPr>
              <w:t>15</w:t>
            </w:r>
          </w:p>
        </w:tc>
        <w:tc>
          <w:tcPr>
            <w:tcW w:type="dxa" w:w="2041"/>
            <w:vAlign w:val="center"/>
          </w:tcPr>
          <w:p>
            <w:pPr>
              <w:jc w:val="center"/>
            </w:pPr>
            <w:r/>
            <w:r>
              <w:rPr>
                <w:rFonts w:ascii="宋体" w:hAnsi="宋体" w:eastAsia="宋体"/>
                <w:b w:val="0"/>
                <w:sz w:val="19"/>
              </w:rPr>
              <w:t>—</w:t>
            </w:r>
          </w:p>
        </w:tc>
      </w:tr>
      <w:tr>
        <w:tc>
          <w:tcPr>
            <w:tcW w:type="dxa" w:w="567"/>
            <w:vAlign w:val="center"/>
          </w:tcPr>
          <w:p>
            <w:pPr>
              <w:jc w:val="center"/>
            </w:pPr>
            <w:r/>
            <w:r>
              <w:rPr>
                <w:rFonts w:ascii="宋体" w:hAnsi="宋体" w:eastAsia="宋体"/>
                <w:b w:val="0"/>
                <w:sz w:val="19"/>
              </w:rPr>
              <w:t>14</w:t>
            </w:r>
          </w:p>
        </w:tc>
        <w:tc>
          <w:tcPr>
            <w:tcW w:type="dxa" w:w="1814"/>
            <w:vAlign w:val="center"/>
          </w:tcPr>
          <w:p>
            <w:pPr>
              <w:jc w:val="center"/>
            </w:pPr>
            <w:r/>
            <w:r>
              <w:rPr>
                <w:rFonts w:ascii="宋体" w:hAnsi="宋体" w:eastAsia="宋体"/>
                <w:b w:val="0"/>
                <w:sz w:val="19"/>
              </w:rPr>
              <w:t>清洗机</w:t>
            </w:r>
          </w:p>
        </w:tc>
        <w:tc>
          <w:tcPr>
            <w:tcW w:type="dxa" w:w="2041"/>
            <w:vAlign w:val="center"/>
          </w:tcPr>
          <w:p>
            <w:pPr>
              <w:jc w:val="center"/>
            </w:pPr>
            <w:r/>
            <w:r>
              <w:rPr>
                <w:rFonts w:ascii="宋体" w:hAnsi="宋体" w:eastAsia="宋体"/>
                <w:b w:val="0"/>
                <w:sz w:val="19"/>
              </w:rPr>
              <w:t>苏州瑞德 RD-800</w:t>
            </w:r>
          </w:p>
        </w:tc>
        <w:tc>
          <w:tcPr>
            <w:tcW w:type="dxa" w:w="567"/>
            <w:vAlign w:val="center"/>
          </w:tcPr>
          <w:p>
            <w:pPr>
              <w:jc w:val="center"/>
            </w:pPr>
            <w:r/>
            <w:r>
              <w:rPr>
                <w:rFonts w:ascii="宋体" w:hAnsi="宋体" w:eastAsia="宋体"/>
                <w:b w:val="0"/>
                <w:sz w:val="19"/>
              </w:rPr>
              <w:t>台</w:t>
            </w:r>
          </w:p>
        </w:tc>
        <w:tc>
          <w:tcPr>
            <w:tcW w:type="dxa" w:w="680"/>
            <w:vAlign w:val="center"/>
          </w:tcPr>
          <w:p>
            <w:pPr>
              <w:jc w:val="center"/>
            </w:pPr>
            <w:r/>
            <w:r>
              <w:rPr>
                <w:rFonts w:ascii="宋体" w:hAnsi="宋体" w:eastAsia="宋体"/>
                <w:b w:val="0"/>
                <w:sz w:val="19"/>
              </w:rPr>
              <w:t>3</w:t>
            </w:r>
          </w:p>
        </w:tc>
        <w:tc>
          <w:tcPr>
            <w:tcW w:type="dxa" w:w="907"/>
            <w:vAlign w:val="center"/>
          </w:tcPr>
          <w:p>
            <w:pPr>
              <w:jc w:val="center"/>
            </w:pPr>
            <w:r/>
            <w:r>
              <w:rPr>
                <w:rFonts w:ascii="宋体" w:hAnsi="宋体" w:eastAsia="宋体"/>
                <w:b w:val="0"/>
                <w:sz w:val="19"/>
              </w:rPr>
              <w:t>15</w:t>
            </w:r>
          </w:p>
        </w:tc>
        <w:tc>
          <w:tcPr>
            <w:tcW w:type="dxa" w:w="2041"/>
            <w:vAlign w:val="center"/>
          </w:tcPr>
          <w:p>
            <w:pPr>
              <w:jc w:val="center"/>
            </w:pPr>
            <w:r/>
            <w:r>
              <w:rPr>
                <w:rFonts w:ascii="宋体" w:hAnsi="宋体" w:eastAsia="宋体"/>
                <w:b w:val="0"/>
                <w:sz w:val="19"/>
              </w:rPr>
              <w:t>高压喷淋</w:t>
            </w:r>
          </w:p>
        </w:tc>
      </w:tr>
      <w:tr>
        <w:tc>
          <w:tcPr>
            <w:tcW w:type="dxa" w:w="567"/>
            <w:vAlign w:val="center"/>
          </w:tcPr>
          <w:p>
            <w:pPr>
              <w:jc w:val="center"/>
            </w:pPr>
            <w:r/>
            <w:r>
              <w:rPr>
                <w:rFonts w:ascii="宋体" w:hAnsi="宋体" w:eastAsia="宋体"/>
                <w:b w:val="0"/>
                <w:sz w:val="19"/>
              </w:rPr>
            </w:r>
          </w:p>
        </w:tc>
        <w:tc>
          <w:tcPr>
            <w:tcW w:type="dxa" w:w="1814"/>
            <w:vAlign w:val="center"/>
          </w:tcPr>
          <w:p>
            <w:pPr>
              <w:jc w:val="center"/>
            </w:pPr>
            <w:r/>
            <w:r>
              <w:rPr>
                <w:rFonts w:ascii="宋体" w:hAnsi="宋体" w:eastAsia="宋体"/>
                <w:b w:val="0"/>
                <w:sz w:val="19"/>
              </w:rPr>
              <w:t>合计</w:t>
            </w:r>
          </w:p>
        </w:tc>
        <w:tc>
          <w:tcPr>
            <w:tcW w:type="dxa" w:w="2041"/>
            <w:vAlign w:val="center"/>
          </w:tcPr>
          <w:p>
            <w:pPr>
              <w:jc w:val="center"/>
            </w:pPr>
            <w:r/>
            <w:r>
              <w:rPr>
                <w:rFonts w:ascii="宋体" w:hAnsi="宋体" w:eastAsia="宋体"/>
                <w:b w:val="0"/>
                <w:sz w:val="19"/>
              </w:rPr>
            </w:r>
          </w:p>
        </w:tc>
        <w:tc>
          <w:tcPr>
            <w:tcW w:type="dxa" w:w="567"/>
            <w:vAlign w:val="center"/>
          </w:tcPr>
          <w:p>
            <w:pPr>
              <w:jc w:val="center"/>
            </w:pPr>
            <w:r/>
            <w:r>
              <w:rPr>
                <w:rFonts w:ascii="宋体" w:hAnsi="宋体" w:eastAsia="宋体"/>
                <w:b w:val="0"/>
                <w:sz w:val="19"/>
              </w:rPr>
            </w:r>
          </w:p>
        </w:tc>
        <w:tc>
          <w:tcPr>
            <w:tcW w:type="dxa" w:w="680"/>
            <w:vAlign w:val="center"/>
          </w:tcPr>
          <w:p>
            <w:pPr>
              <w:jc w:val="center"/>
            </w:pPr>
            <w:r/>
            <w:r>
              <w:rPr>
                <w:rFonts w:ascii="宋体" w:hAnsi="宋体" w:eastAsia="宋体"/>
                <w:b w:val="0"/>
                <w:sz w:val="19"/>
              </w:rPr>
              <w:t>—</w:t>
            </w:r>
          </w:p>
        </w:tc>
        <w:tc>
          <w:tcPr>
            <w:tcW w:type="dxa" w:w="907"/>
            <w:vAlign w:val="center"/>
          </w:tcPr>
          <w:p>
            <w:pPr>
              <w:jc w:val="center"/>
            </w:pPr>
            <w:r/>
            <w:r>
              <w:rPr>
                <w:rFonts w:ascii="宋体" w:hAnsi="宋体" w:eastAsia="宋体"/>
                <w:b w:val="0"/>
                <w:sz w:val="19"/>
              </w:rPr>
              <w:t>—</w:t>
            </w:r>
          </w:p>
        </w:tc>
        <w:tc>
          <w:tcPr>
            <w:tcW w:type="dxa" w:w="2041"/>
            <w:vAlign w:val="center"/>
          </w:tcPr>
          <w:p>
            <w:pPr>
              <w:jc w:val="center"/>
            </w:pPr>
            <w:r/>
            <w:r>
              <w:rPr>
                <w:rFonts w:ascii="宋体" w:hAnsi="宋体" w:eastAsia="宋体"/>
                <w:b w:val="0"/>
                <w:sz w:val="19"/>
              </w:rPr>
              <w:t>总装机功率约 1,330 kW</w:t>
            </w:r>
          </w:p>
        </w:tc>
      </w:tr>
    </w:tbl>
    <w:p>
      <w:pPr>
        <w:spacing w:after="120"/>
      </w:pPr>
    </w:p>
    <w:p>
      <w:pPr>
        <w:spacing w:before="120" w:after="80"/>
      </w:pPr>
      <w:r>
        <w:rPr>
          <w:rFonts w:ascii="黑体" w:hAnsi="黑体" w:eastAsia="黑体"/>
          <w:b/>
          <w:sz w:val="24"/>
        </w:rPr>
        <w:t>4.3.1 年产 10 万件发动机缸盖铸造产线设备配置（新增）</w:t>
      </w:r>
    </w:p>
    <w:p>
      <w:pPr>
        <w:spacing w:line="360" w:lineRule="auto"/>
        <w:ind w:firstLine="420"/>
      </w:pPr>
      <w:r>
        <w:rPr>
          <w:rFonts w:ascii="宋体" w:hAnsi="宋体" w:eastAsia="宋体"/>
          <w:b w:val="0"/>
          <w:sz w:val="21"/>
        </w:rPr>
        <w:t>为支撑年产 10 万件铝合金发动机缸盖的产能目标，本节按工艺段细化铸造产线设备配置，全部采用国内一线品牌国产装备。产能匡算依据如下：</w:t>
      </w:r>
    </w:p>
    <w:tbl>
      <w:tblPr>
        <w:tblStyle w:val="TableGrid"/>
        <w:tblW w:type="auto" w:w="0"/>
        <w:jc w:val="center"/>
        <w:tblLook w:firstColumn="1" w:firstRow="1" w:lastColumn="0" w:lastRow="0" w:noHBand="0" w:noVBand="1" w:val="04A0"/>
      </w:tblPr>
      <w:tblGrid>
        <w:gridCol w:w="2878"/>
        <w:gridCol w:w="2878"/>
        <w:gridCol w:w="2878"/>
      </w:tblGrid>
      <w:tr>
        <w:tc>
          <w:tcPr>
            <w:tcW w:type="dxa" w:w="3118"/>
            <w:vAlign w:val="center"/>
          </w:tcPr>
          <w:p>
            <w:pPr>
              <w:jc w:val="center"/>
            </w:pPr>
            <w:r/>
            <w:r>
              <w:rPr>
                <w:rFonts w:ascii="黑体" w:hAnsi="黑体" w:eastAsia="黑体"/>
                <w:b/>
                <w:sz w:val="20"/>
              </w:rPr>
              <w:t>项目</w:t>
            </w:r>
          </w:p>
        </w:tc>
        <w:tc>
          <w:tcPr>
            <w:tcW w:type="dxa" w:w="2835"/>
            <w:vAlign w:val="center"/>
          </w:tcPr>
          <w:p>
            <w:pPr>
              <w:jc w:val="center"/>
            </w:pPr>
            <w:r/>
            <w:r>
              <w:rPr>
                <w:rFonts w:ascii="黑体" w:hAnsi="黑体" w:eastAsia="黑体"/>
                <w:b/>
                <w:sz w:val="20"/>
              </w:rPr>
              <w:t>数值</w:t>
            </w:r>
          </w:p>
        </w:tc>
        <w:tc>
          <w:tcPr>
            <w:tcW w:type="dxa" w:w="3118"/>
            <w:vAlign w:val="center"/>
          </w:tcPr>
          <w:p>
            <w:pPr>
              <w:jc w:val="center"/>
            </w:pPr>
            <w:r/>
            <w:r>
              <w:rPr>
                <w:rFonts w:ascii="黑体" w:hAnsi="黑体" w:eastAsia="黑体"/>
                <w:b/>
                <w:sz w:val="20"/>
              </w:rPr>
              <w:t>说明</w:t>
            </w:r>
          </w:p>
        </w:tc>
      </w:tr>
      <w:tr>
        <w:tc>
          <w:tcPr>
            <w:tcW w:type="dxa" w:w="3118"/>
            <w:vAlign w:val="center"/>
          </w:tcPr>
          <w:p>
            <w:pPr>
              <w:jc w:val="center"/>
            </w:pPr>
            <w:r/>
            <w:r>
              <w:rPr>
                <w:rFonts w:ascii="宋体" w:hAnsi="宋体" w:eastAsia="宋体"/>
                <w:b w:val="0"/>
                <w:sz w:val="19"/>
              </w:rPr>
              <w:t>年产量</w:t>
            </w:r>
          </w:p>
        </w:tc>
        <w:tc>
          <w:tcPr>
            <w:tcW w:type="dxa" w:w="2835"/>
            <w:vAlign w:val="center"/>
          </w:tcPr>
          <w:p>
            <w:pPr>
              <w:jc w:val="center"/>
            </w:pPr>
            <w:r/>
            <w:r>
              <w:rPr>
                <w:rFonts w:ascii="宋体" w:hAnsi="宋体" w:eastAsia="宋体"/>
                <w:b w:val="0"/>
                <w:sz w:val="19"/>
              </w:rPr>
              <w:t>100,000 件/年</w:t>
            </w:r>
          </w:p>
        </w:tc>
        <w:tc>
          <w:tcPr>
            <w:tcW w:type="dxa" w:w="3118"/>
            <w:vAlign w:val="center"/>
          </w:tcPr>
          <w:p>
            <w:pPr>
              <w:jc w:val="center"/>
            </w:pPr>
            <w:r/>
            <w:r>
              <w:rPr>
                <w:rFonts w:ascii="宋体" w:hAnsi="宋体" w:eastAsia="宋体"/>
                <w:b w:val="0"/>
                <w:sz w:val="19"/>
              </w:rPr>
              <w:t>缸盖毛坯</w:t>
            </w:r>
          </w:p>
        </w:tc>
      </w:tr>
      <w:tr>
        <w:tc>
          <w:tcPr>
            <w:tcW w:type="dxa" w:w="3118"/>
            <w:vAlign w:val="center"/>
          </w:tcPr>
          <w:p>
            <w:pPr>
              <w:jc w:val="center"/>
            </w:pPr>
            <w:r/>
            <w:r>
              <w:rPr>
                <w:rFonts w:ascii="宋体" w:hAnsi="宋体" w:eastAsia="宋体"/>
                <w:b w:val="0"/>
                <w:sz w:val="19"/>
              </w:rPr>
              <w:t>年工作日</w:t>
            </w:r>
          </w:p>
        </w:tc>
        <w:tc>
          <w:tcPr>
            <w:tcW w:type="dxa" w:w="2835"/>
            <w:vAlign w:val="center"/>
          </w:tcPr>
          <w:p>
            <w:pPr>
              <w:jc w:val="center"/>
            </w:pPr>
            <w:r/>
            <w:r>
              <w:rPr>
                <w:rFonts w:ascii="宋体" w:hAnsi="宋体" w:eastAsia="宋体"/>
                <w:b w:val="0"/>
                <w:sz w:val="19"/>
              </w:rPr>
              <w:t>300 天</w:t>
            </w:r>
          </w:p>
        </w:tc>
        <w:tc>
          <w:tcPr>
            <w:tcW w:type="dxa" w:w="3118"/>
            <w:vAlign w:val="center"/>
          </w:tcPr>
          <w:p>
            <w:pPr>
              <w:jc w:val="center"/>
            </w:pPr>
            <w:r/>
            <w:r>
              <w:rPr>
                <w:rFonts w:ascii="宋体" w:hAnsi="宋体" w:eastAsia="宋体"/>
                <w:b w:val="0"/>
                <w:sz w:val="19"/>
              </w:rPr>
              <w:t>—</w:t>
            </w:r>
          </w:p>
        </w:tc>
      </w:tr>
      <w:tr>
        <w:tc>
          <w:tcPr>
            <w:tcW w:type="dxa" w:w="3118"/>
            <w:vAlign w:val="center"/>
          </w:tcPr>
          <w:p>
            <w:pPr>
              <w:jc w:val="center"/>
            </w:pPr>
            <w:r/>
            <w:r>
              <w:rPr>
                <w:rFonts w:ascii="宋体" w:hAnsi="宋体" w:eastAsia="宋体"/>
                <w:b w:val="0"/>
                <w:sz w:val="19"/>
              </w:rPr>
              <w:t>班制</w:t>
            </w:r>
          </w:p>
        </w:tc>
        <w:tc>
          <w:tcPr>
            <w:tcW w:type="dxa" w:w="2835"/>
            <w:vAlign w:val="center"/>
          </w:tcPr>
          <w:p>
            <w:pPr>
              <w:jc w:val="center"/>
            </w:pPr>
            <w:r/>
            <w:r>
              <w:rPr>
                <w:rFonts w:ascii="宋体" w:hAnsi="宋体" w:eastAsia="宋体"/>
                <w:b w:val="0"/>
                <w:sz w:val="19"/>
              </w:rPr>
              <w:t>两班 ×8 h</w:t>
            </w:r>
          </w:p>
        </w:tc>
        <w:tc>
          <w:tcPr>
            <w:tcW w:type="dxa" w:w="3118"/>
            <w:vAlign w:val="center"/>
          </w:tcPr>
          <w:p>
            <w:pPr>
              <w:jc w:val="center"/>
            </w:pPr>
            <w:r/>
            <w:r>
              <w:rPr>
                <w:rFonts w:ascii="宋体" w:hAnsi="宋体" w:eastAsia="宋体"/>
                <w:b w:val="0"/>
                <w:sz w:val="19"/>
              </w:rPr>
              <w:t>16 h/天</w:t>
            </w:r>
          </w:p>
        </w:tc>
      </w:tr>
      <w:tr>
        <w:tc>
          <w:tcPr>
            <w:tcW w:type="dxa" w:w="3118"/>
            <w:vAlign w:val="center"/>
          </w:tcPr>
          <w:p>
            <w:pPr>
              <w:jc w:val="center"/>
            </w:pPr>
            <w:r/>
            <w:r>
              <w:rPr>
                <w:rFonts w:ascii="宋体" w:hAnsi="宋体" w:eastAsia="宋体"/>
                <w:b w:val="0"/>
                <w:sz w:val="19"/>
              </w:rPr>
              <w:t>年有效工时</w:t>
            </w:r>
          </w:p>
        </w:tc>
        <w:tc>
          <w:tcPr>
            <w:tcW w:type="dxa" w:w="2835"/>
            <w:vAlign w:val="center"/>
          </w:tcPr>
          <w:p>
            <w:pPr>
              <w:jc w:val="center"/>
            </w:pPr>
            <w:r/>
            <w:r>
              <w:rPr>
                <w:rFonts w:ascii="宋体" w:hAnsi="宋体" w:eastAsia="宋体"/>
                <w:b w:val="0"/>
                <w:sz w:val="19"/>
              </w:rPr>
              <w:t>4,800 h</w:t>
            </w:r>
          </w:p>
        </w:tc>
        <w:tc>
          <w:tcPr>
            <w:tcW w:type="dxa" w:w="3118"/>
            <w:vAlign w:val="center"/>
          </w:tcPr>
          <w:p>
            <w:pPr>
              <w:jc w:val="center"/>
            </w:pPr>
            <w:r/>
            <w:r>
              <w:rPr>
                <w:rFonts w:ascii="宋体" w:hAnsi="宋体" w:eastAsia="宋体"/>
                <w:b w:val="0"/>
                <w:sz w:val="19"/>
              </w:rPr>
              <w:t>不含检修</w:t>
            </w:r>
          </w:p>
        </w:tc>
      </w:tr>
      <w:tr>
        <w:tc>
          <w:tcPr>
            <w:tcW w:type="dxa" w:w="3118"/>
            <w:vAlign w:val="center"/>
          </w:tcPr>
          <w:p>
            <w:pPr>
              <w:jc w:val="center"/>
            </w:pPr>
            <w:r/>
            <w:r>
              <w:rPr>
                <w:rFonts w:ascii="宋体" w:hAnsi="宋体" w:eastAsia="宋体"/>
                <w:b w:val="0"/>
                <w:sz w:val="19"/>
              </w:rPr>
              <w:t>设备综合 OEE</w:t>
            </w:r>
          </w:p>
        </w:tc>
        <w:tc>
          <w:tcPr>
            <w:tcW w:type="dxa" w:w="2835"/>
            <w:vAlign w:val="center"/>
          </w:tcPr>
          <w:p>
            <w:pPr>
              <w:jc w:val="center"/>
            </w:pPr>
            <w:r/>
            <w:r>
              <w:rPr>
                <w:rFonts w:ascii="宋体" w:hAnsi="宋体" w:eastAsia="宋体"/>
                <w:b w:val="0"/>
                <w:sz w:val="19"/>
              </w:rPr>
              <w:t>80%</w:t>
            </w:r>
          </w:p>
        </w:tc>
        <w:tc>
          <w:tcPr>
            <w:tcW w:type="dxa" w:w="3118"/>
            <w:vAlign w:val="center"/>
          </w:tcPr>
          <w:p>
            <w:pPr>
              <w:jc w:val="center"/>
            </w:pPr>
            <w:r/>
            <w:r>
              <w:rPr>
                <w:rFonts w:ascii="宋体" w:hAnsi="宋体" w:eastAsia="宋体"/>
                <w:b w:val="0"/>
                <w:sz w:val="19"/>
              </w:rPr>
              <w:t>考虑换模、停机</w:t>
            </w:r>
          </w:p>
        </w:tc>
      </w:tr>
      <w:tr>
        <w:tc>
          <w:tcPr>
            <w:tcW w:type="dxa" w:w="3118"/>
            <w:vAlign w:val="center"/>
          </w:tcPr>
          <w:p>
            <w:pPr>
              <w:jc w:val="center"/>
            </w:pPr>
            <w:r/>
            <w:r>
              <w:rPr>
                <w:rFonts w:ascii="宋体" w:hAnsi="宋体" w:eastAsia="宋体"/>
                <w:b w:val="0"/>
                <w:sz w:val="19"/>
              </w:rPr>
              <w:t>单件平均毛坯重量</w:t>
            </w:r>
          </w:p>
        </w:tc>
        <w:tc>
          <w:tcPr>
            <w:tcW w:type="dxa" w:w="2835"/>
            <w:vAlign w:val="center"/>
          </w:tcPr>
          <w:p>
            <w:pPr>
              <w:jc w:val="center"/>
            </w:pPr>
            <w:r/>
            <w:r>
              <w:rPr>
                <w:rFonts w:ascii="宋体" w:hAnsi="宋体" w:eastAsia="宋体"/>
                <w:b w:val="0"/>
                <w:sz w:val="19"/>
              </w:rPr>
              <w:t>10 kg/件</w:t>
            </w:r>
          </w:p>
        </w:tc>
        <w:tc>
          <w:tcPr>
            <w:tcW w:type="dxa" w:w="3118"/>
            <w:vAlign w:val="center"/>
          </w:tcPr>
          <w:p>
            <w:pPr>
              <w:jc w:val="center"/>
            </w:pPr>
            <w:r/>
            <w:r>
              <w:rPr>
                <w:rFonts w:ascii="宋体" w:hAnsi="宋体" w:eastAsia="宋体"/>
                <w:b w:val="0"/>
                <w:sz w:val="19"/>
              </w:rPr>
              <w:t>净重 8 kg，浇冒口约 25%</w:t>
            </w:r>
          </w:p>
        </w:tc>
      </w:tr>
      <w:tr>
        <w:tc>
          <w:tcPr>
            <w:tcW w:type="dxa" w:w="3118"/>
            <w:vAlign w:val="center"/>
          </w:tcPr>
          <w:p>
            <w:pPr>
              <w:jc w:val="center"/>
            </w:pPr>
            <w:r/>
            <w:r>
              <w:rPr>
                <w:rFonts w:ascii="宋体" w:hAnsi="宋体" w:eastAsia="宋体"/>
                <w:b w:val="0"/>
                <w:sz w:val="19"/>
              </w:rPr>
              <w:t>单件平均砂芯数</w:t>
            </w:r>
          </w:p>
        </w:tc>
        <w:tc>
          <w:tcPr>
            <w:tcW w:type="dxa" w:w="2835"/>
            <w:vAlign w:val="center"/>
          </w:tcPr>
          <w:p>
            <w:pPr>
              <w:jc w:val="center"/>
            </w:pPr>
            <w:r/>
            <w:r>
              <w:rPr>
                <w:rFonts w:ascii="宋体" w:hAnsi="宋体" w:eastAsia="宋体"/>
                <w:b w:val="0"/>
                <w:sz w:val="19"/>
              </w:rPr>
              <w:t>5 件/缸盖</w:t>
            </w:r>
          </w:p>
        </w:tc>
        <w:tc>
          <w:tcPr>
            <w:tcW w:type="dxa" w:w="3118"/>
            <w:vAlign w:val="center"/>
          </w:tcPr>
          <w:p>
            <w:pPr>
              <w:jc w:val="center"/>
            </w:pPr>
            <w:r/>
            <w:r>
              <w:rPr>
                <w:rFonts w:ascii="宋体" w:hAnsi="宋体" w:eastAsia="宋体"/>
                <w:b w:val="0"/>
                <w:sz w:val="19"/>
              </w:rPr>
              <w:t>水套芯+进/排气芯+油道芯</w:t>
            </w:r>
          </w:p>
        </w:tc>
      </w:tr>
      <w:tr>
        <w:tc>
          <w:tcPr>
            <w:tcW w:type="dxa" w:w="3118"/>
            <w:vAlign w:val="center"/>
          </w:tcPr>
          <w:p>
            <w:pPr>
              <w:jc w:val="center"/>
            </w:pPr>
            <w:r/>
            <w:r>
              <w:rPr>
                <w:rFonts w:ascii="宋体" w:hAnsi="宋体" w:eastAsia="宋体"/>
                <w:b w:val="0"/>
                <w:sz w:val="19"/>
              </w:rPr>
              <w:t>年铝液需求</w:t>
            </w:r>
          </w:p>
        </w:tc>
        <w:tc>
          <w:tcPr>
            <w:tcW w:type="dxa" w:w="2835"/>
            <w:vAlign w:val="center"/>
          </w:tcPr>
          <w:p>
            <w:pPr>
              <w:jc w:val="center"/>
            </w:pPr>
            <w:r/>
            <w:r>
              <w:rPr>
                <w:rFonts w:ascii="宋体" w:hAnsi="宋体" w:eastAsia="宋体"/>
                <w:b w:val="0"/>
                <w:sz w:val="19"/>
              </w:rPr>
              <w:t>1,250 t/年（约 4.2 t/天）</w:t>
            </w:r>
          </w:p>
        </w:tc>
        <w:tc>
          <w:tcPr>
            <w:tcW w:type="dxa" w:w="3118"/>
            <w:vAlign w:val="center"/>
          </w:tcPr>
          <w:p>
            <w:pPr>
              <w:jc w:val="center"/>
            </w:pPr>
            <w:r/>
            <w:r>
              <w:rPr>
                <w:rFonts w:ascii="宋体" w:hAnsi="宋体" w:eastAsia="宋体"/>
                <w:b w:val="0"/>
                <w:sz w:val="19"/>
              </w:rPr>
              <w:t>含 5% 烧损</w:t>
            </w:r>
          </w:p>
        </w:tc>
      </w:tr>
      <w:tr>
        <w:tc>
          <w:tcPr>
            <w:tcW w:type="dxa" w:w="3118"/>
            <w:vAlign w:val="center"/>
          </w:tcPr>
          <w:p>
            <w:pPr>
              <w:jc w:val="center"/>
            </w:pPr>
            <w:r/>
            <w:r>
              <w:rPr>
                <w:rFonts w:ascii="宋体" w:hAnsi="宋体" w:eastAsia="宋体"/>
                <w:b w:val="0"/>
                <w:sz w:val="19"/>
              </w:rPr>
              <w:t>年砂芯需求</w:t>
            </w:r>
          </w:p>
        </w:tc>
        <w:tc>
          <w:tcPr>
            <w:tcW w:type="dxa" w:w="2835"/>
            <w:vAlign w:val="center"/>
          </w:tcPr>
          <w:p>
            <w:pPr>
              <w:jc w:val="center"/>
            </w:pPr>
            <w:r/>
            <w:r>
              <w:rPr>
                <w:rFonts w:ascii="宋体" w:hAnsi="宋体" w:eastAsia="宋体"/>
                <w:b w:val="0"/>
                <w:sz w:val="19"/>
              </w:rPr>
              <w:t>500,000 件/年（约 1,670 件/天）</w:t>
            </w:r>
          </w:p>
        </w:tc>
        <w:tc>
          <w:tcPr>
            <w:tcW w:type="dxa" w:w="3118"/>
            <w:vAlign w:val="center"/>
          </w:tcPr>
          <w:p>
            <w:pPr>
              <w:jc w:val="center"/>
            </w:pPr>
            <w:r/>
            <w:r>
              <w:rPr>
                <w:rFonts w:ascii="宋体" w:hAnsi="宋体" w:eastAsia="宋体"/>
                <w:b w:val="0"/>
                <w:sz w:val="19"/>
              </w:rPr>
              <w:t>—</w:t>
            </w:r>
          </w:p>
        </w:tc>
      </w:tr>
      <w:tr>
        <w:tc>
          <w:tcPr>
            <w:tcW w:type="dxa" w:w="3118"/>
            <w:vAlign w:val="center"/>
          </w:tcPr>
          <w:p>
            <w:pPr>
              <w:jc w:val="center"/>
            </w:pPr>
            <w:r/>
            <w:r>
              <w:rPr>
                <w:rFonts w:ascii="宋体" w:hAnsi="宋体" w:eastAsia="宋体"/>
                <w:b w:val="0"/>
                <w:sz w:val="19"/>
              </w:rPr>
              <w:t>单台铸机节拍</w:t>
            </w:r>
          </w:p>
        </w:tc>
        <w:tc>
          <w:tcPr>
            <w:tcW w:type="dxa" w:w="2835"/>
            <w:vAlign w:val="center"/>
          </w:tcPr>
          <w:p>
            <w:pPr>
              <w:jc w:val="center"/>
            </w:pPr>
            <w:r/>
            <w:r>
              <w:rPr>
                <w:rFonts w:ascii="宋体" w:hAnsi="宋体" w:eastAsia="宋体"/>
                <w:b w:val="0"/>
                <w:sz w:val="19"/>
              </w:rPr>
              <w:t>5–6 min/件</w:t>
            </w:r>
          </w:p>
        </w:tc>
        <w:tc>
          <w:tcPr>
            <w:tcW w:type="dxa" w:w="3118"/>
            <w:vAlign w:val="center"/>
          </w:tcPr>
          <w:p>
            <w:pPr>
              <w:jc w:val="center"/>
            </w:pPr>
            <w:r/>
            <w:r>
              <w:rPr>
                <w:rFonts w:ascii="宋体" w:hAnsi="宋体" w:eastAsia="宋体"/>
                <w:b w:val="0"/>
                <w:sz w:val="19"/>
              </w:rPr>
              <w:t>含开模、取件、喷涂</w:t>
            </w:r>
          </w:p>
        </w:tc>
      </w:tr>
      <w:tr>
        <w:tc>
          <w:tcPr>
            <w:tcW w:type="dxa" w:w="3118"/>
            <w:vAlign w:val="center"/>
          </w:tcPr>
          <w:p>
            <w:pPr>
              <w:jc w:val="center"/>
            </w:pPr>
            <w:r/>
            <w:r>
              <w:rPr>
                <w:rFonts w:ascii="宋体" w:hAnsi="宋体" w:eastAsia="宋体"/>
                <w:b w:val="0"/>
                <w:sz w:val="19"/>
              </w:rPr>
              <w:t>单台铸机有效产能</w:t>
            </w:r>
          </w:p>
        </w:tc>
        <w:tc>
          <w:tcPr>
            <w:tcW w:type="dxa" w:w="2835"/>
            <w:vAlign w:val="center"/>
          </w:tcPr>
          <w:p>
            <w:pPr>
              <w:jc w:val="center"/>
            </w:pPr>
            <w:r/>
            <w:r>
              <w:rPr>
                <w:rFonts w:ascii="宋体" w:hAnsi="宋体" w:eastAsia="宋体"/>
                <w:b w:val="0"/>
                <w:sz w:val="19"/>
              </w:rPr>
              <w:t>8,000–9,000 件/年</w:t>
            </w:r>
          </w:p>
        </w:tc>
        <w:tc>
          <w:tcPr>
            <w:tcW w:type="dxa" w:w="3118"/>
            <w:vAlign w:val="center"/>
          </w:tcPr>
          <w:p>
            <w:pPr>
              <w:jc w:val="center"/>
            </w:pPr>
            <w:r/>
            <w:r>
              <w:rPr>
                <w:rFonts w:ascii="宋体" w:hAnsi="宋体" w:eastAsia="宋体"/>
                <w:b w:val="0"/>
                <w:sz w:val="19"/>
              </w:rPr>
              <w:t>OEE 80%</w:t>
            </w:r>
          </w:p>
        </w:tc>
      </w:tr>
      <w:tr>
        <w:tc>
          <w:tcPr>
            <w:tcW w:type="dxa" w:w="3118"/>
            <w:vAlign w:val="center"/>
          </w:tcPr>
          <w:p>
            <w:pPr>
              <w:jc w:val="center"/>
            </w:pPr>
            <w:r/>
            <w:r>
              <w:rPr>
                <w:rFonts w:ascii="宋体" w:hAnsi="宋体" w:eastAsia="宋体"/>
                <w:b w:val="0"/>
                <w:sz w:val="19"/>
              </w:rPr>
              <w:t>配置铸机数量</w:t>
            </w:r>
          </w:p>
        </w:tc>
        <w:tc>
          <w:tcPr>
            <w:tcW w:type="dxa" w:w="2835"/>
            <w:vAlign w:val="center"/>
          </w:tcPr>
          <w:p>
            <w:pPr>
              <w:jc w:val="center"/>
            </w:pPr>
            <w:r/>
            <w:r>
              <w:rPr>
                <w:rFonts w:ascii="宋体" w:hAnsi="宋体" w:eastAsia="宋体"/>
                <w:b w:val="0"/>
                <w:sz w:val="19"/>
              </w:rPr>
              <w:t>6 台（5 用 1 备）</w:t>
            </w:r>
          </w:p>
        </w:tc>
        <w:tc>
          <w:tcPr>
            <w:tcW w:type="dxa" w:w="3118"/>
            <w:vAlign w:val="center"/>
          </w:tcPr>
          <w:p>
            <w:pPr>
              <w:jc w:val="center"/>
            </w:pPr>
            <w:r/>
            <w:r>
              <w:rPr>
                <w:rFonts w:ascii="宋体" w:hAnsi="宋体" w:eastAsia="宋体"/>
                <w:b w:val="0"/>
                <w:sz w:val="19"/>
              </w:rPr>
              <w:t>覆盖年产 10 万件</w:t>
            </w:r>
          </w:p>
        </w:tc>
      </w:tr>
    </w:tbl>
    <w:p>
      <w:pPr>
        <w:spacing w:after="120"/>
      </w:pPr>
    </w:p>
    <w:p>
      <w:pPr>
        <w:spacing w:line="360" w:lineRule="auto"/>
        <w:ind w:firstLine="420"/>
      </w:pPr>
      <w:r>
        <w:rPr>
          <w:rFonts w:ascii="宋体" w:hAnsi="宋体" w:eastAsia="宋体"/>
          <w:b w:val="0"/>
          <w:sz w:val="21"/>
        </w:rPr>
        <w:t>（1）熔炼与铝液处理段</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567"/>
            <w:vAlign w:val="center"/>
          </w:tcPr>
          <w:p>
            <w:pPr>
              <w:jc w:val="center"/>
            </w:pPr>
            <w:r/>
            <w:r>
              <w:rPr>
                <w:rFonts w:ascii="黑体" w:hAnsi="黑体" w:eastAsia="黑体"/>
                <w:b/>
                <w:sz w:val="20"/>
              </w:rPr>
              <w:t>序号</w:t>
            </w:r>
          </w:p>
        </w:tc>
        <w:tc>
          <w:tcPr>
            <w:tcW w:type="dxa" w:w="1474"/>
            <w:vAlign w:val="center"/>
          </w:tcPr>
          <w:p>
            <w:pPr>
              <w:jc w:val="center"/>
            </w:pPr>
            <w:r/>
            <w:r>
              <w:rPr>
                <w:rFonts w:ascii="黑体" w:hAnsi="黑体" w:eastAsia="黑体"/>
                <w:b/>
                <w:sz w:val="20"/>
              </w:rPr>
              <w:t>设备名称</w:t>
            </w:r>
          </w:p>
        </w:tc>
        <w:tc>
          <w:tcPr>
            <w:tcW w:type="dxa" w:w="1928"/>
            <w:vAlign w:val="center"/>
          </w:tcPr>
          <w:p>
            <w:pPr>
              <w:jc w:val="center"/>
            </w:pPr>
            <w:r/>
            <w:r>
              <w:rPr>
                <w:rFonts w:ascii="黑体" w:hAnsi="黑体" w:eastAsia="黑体"/>
                <w:b/>
                <w:sz w:val="20"/>
              </w:rPr>
              <w:t>国产型号（参考）</w:t>
            </w:r>
          </w:p>
        </w:tc>
        <w:tc>
          <w:tcPr>
            <w:tcW w:type="dxa" w:w="794"/>
            <w:vAlign w:val="center"/>
          </w:tcPr>
          <w:p>
            <w:pPr>
              <w:jc w:val="center"/>
            </w:pPr>
            <w:r/>
            <w:r>
              <w:rPr>
                <w:rFonts w:ascii="黑体" w:hAnsi="黑体" w:eastAsia="黑体"/>
                <w:b/>
                <w:sz w:val="20"/>
              </w:rPr>
              <w:t>数量</w:t>
            </w:r>
          </w:p>
        </w:tc>
        <w:tc>
          <w:tcPr>
            <w:tcW w:type="dxa" w:w="794"/>
            <w:vAlign w:val="center"/>
          </w:tcPr>
          <w:p>
            <w:pPr>
              <w:jc w:val="center"/>
            </w:pPr>
            <w:r/>
            <w:r>
              <w:rPr>
                <w:rFonts w:ascii="黑体" w:hAnsi="黑体" w:eastAsia="黑体"/>
                <w:b/>
                <w:sz w:val="20"/>
              </w:rPr>
              <w:t>功率(kW)</w:t>
            </w:r>
          </w:p>
        </w:tc>
        <w:tc>
          <w:tcPr>
            <w:tcW w:type="dxa" w:w="1701"/>
            <w:vAlign w:val="center"/>
          </w:tcPr>
          <w:p>
            <w:pPr>
              <w:jc w:val="center"/>
            </w:pPr>
            <w:r/>
            <w:r>
              <w:rPr>
                <w:rFonts w:ascii="黑体" w:hAnsi="黑体" w:eastAsia="黑体"/>
                <w:b/>
                <w:sz w:val="20"/>
              </w:rPr>
              <w:t>对应产能</w:t>
            </w:r>
          </w:p>
        </w:tc>
        <w:tc>
          <w:tcPr>
            <w:tcW w:type="dxa" w:w="1701"/>
            <w:vAlign w:val="center"/>
          </w:tcPr>
          <w:p>
            <w:pPr>
              <w:jc w:val="center"/>
            </w:pPr>
            <w:r/>
            <w:r>
              <w:rPr>
                <w:rFonts w:ascii="黑体" w:hAnsi="黑体" w:eastAsia="黑体"/>
                <w:b/>
                <w:sz w:val="20"/>
              </w:rPr>
              <w:t>备注</w:t>
            </w:r>
          </w:p>
        </w:tc>
      </w:tr>
      <w:tr>
        <w:tc>
          <w:tcPr>
            <w:tcW w:type="dxa" w:w="567"/>
            <w:vAlign w:val="center"/>
          </w:tcPr>
          <w:p>
            <w:pPr>
              <w:jc w:val="center"/>
            </w:pPr>
            <w:r/>
            <w:r>
              <w:rPr>
                <w:rFonts w:ascii="宋体" w:hAnsi="宋体" w:eastAsia="宋体"/>
                <w:b w:val="0"/>
                <w:sz w:val="19"/>
              </w:rPr>
              <w:t>1.1</w:t>
            </w:r>
          </w:p>
        </w:tc>
        <w:tc>
          <w:tcPr>
            <w:tcW w:type="dxa" w:w="1474"/>
            <w:vAlign w:val="center"/>
          </w:tcPr>
          <w:p>
            <w:pPr>
              <w:jc w:val="center"/>
            </w:pPr>
            <w:r/>
            <w:r>
              <w:rPr>
                <w:rFonts w:ascii="宋体" w:hAnsi="宋体" w:eastAsia="宋体"/>
                <w:b w:val="0"/>
                <w:sz w:val="19"/>
              </w:rPr>
              <w:t>燃气集中熔化炉</w:t>
            </w:r>
          </w:p>
        </w:tc>
        <w:tc>
          <w:tcPr>
            <w:tcW w:type="dxa" w:w="1928"/>
            <w:vAlign w:val="center"/>
          </w:tcPr>
          <w:p>
            <w:pPr>
              <w:jc w:val="center"/>
            </w:pPr>
            <w:r/>
            <w:r>
              <w:rPr>
                <w:rFonts w:ascii="宋体" w:hAnsi="宋体" w:eastAsia="宋体"/>
                <w:b w:val="0"/>
                <w:sz w:val="19"/>
              </w:rPr>
              <w:t>江苏丰东 RT-1000</w:t>
            </w:r>
          </w:p>
        </w:tc>
        <w:tc>
          <w:tcPr>
            <w:tcW w:type="dxa" w:w="794"/>
            <w:vAlign w:val="center"/>
          </w:tcPr>
          <w:p>
            <w:pPr>
              <w:jc w:val="center"/>
            </w:pPr>
            <w:r/>
            <w:r>
              <w:rPr>
                <w:rFonts w:ascii="宋体" w:hAnsi="宋体" w:eastAsia="宋体"/>
                <w:b w:val="0"/>
                <w:sz w:val="19"/>
              </w:rPr>
              <w:t>2 台</w:t>
            </w:r>
          </w:p>
        </w:tc>
        <w:tc>
          <w:tcPr>
            <w:tcW w:type="dxa" w:w="794"/>
            <w:vAlign w:val="center"/>
          </w:tcPr>
          <w:p>
            <w:pPr>
              <w:jc w:val="center"/>
            </w:pPr>
            <w:r/>
            <w:r>
              <w:rPr>
                <w:rFonts w:ascii="宋体" w:hAnsi="宋体" w:eastAsia="宋体"/>
                <w:b w:val="0"/>
                <w:sz w:val="19"/>
              </w:rPr>
              <w:t>15</w:t>
            </w:r>
          </w:p>
        </w:tc>
        <w:tc>
          <w:tcPr>
            <w:tcW w:type="dxa" w:w="1701"/>
            <w:vAlign w:val="center"/>
          </w:tcPr>
          <w:p>
            <w:pPr>
              <w:jc w:val="center"/>
            </w:pPr>
            <w:r/>
            <w:r>
              <w:rPr>
                <w:rFonts w:ascii="宋体" w:hAnsi="宋体" w:eastAsia="宋体"/>
                <w:b w:val="0"/>
                <w:sz w:val="19"/>
              </w:rPr>
              <w:t>2,000 kg/h</w:t>
            </w:r>
          </w:p>
        </w:tc>
        <w:tc>
          <w:tcPr>
            <w:tcW w:type="dxa" w:w="1701"/>
            <w:vAlign w:val="center"/>
          </w:tcPr>
          <w:p>
            <w:pPr>
              <w:jc w:val="center"/>
            </w:pPr>
            <w:r/>
            <w:r>
              <w:rPr>
                <w:rFonts w:ascii="宋体" w:hAnsi="宋体" w:eastAsia="宋体"/>
                <w:b w:val="0"/>
                <w:sz w:val="19"/>
              </w:rPr>
              <w:t>双台互为备用</w:t>
            </w:r>
          </w:p>
        </w:tc>
      </w:tr>
      <w:tr>
        <w:tc>
          <w:tcPr>
            <w:tcW w:type="dxa" w:w="567"/>
            <w:vAlign w:val="center"/>
          </w:tcPr>
          <w:p>
            <w:pPr>
              <w:jc w:val="center"/>
            </w:pPr>
            <w:r/>
            <w:r>
              <w:rPr>
                <w:rFonts w:ascii="宋体" w:hAnsi="宋体" w:eastAsia="宋体"/>
                <w:b w:val="0"/>
                <w:sz w:val="19"/>
              </w:rPr>
              <w:t>1.2</w:t>
            </w:r>
          </w:p>
        </w:tc>
        <w:tc>
          <w:tcPr>
            <w:tcW w:type="dxa" w:w="1474"/>
            <w:vAlign w:val="center"/>
          </w:tcPr>
          <w:p>
            <w:pPr>
              <w:jc w:val="center"/>
            </w:pPr>
            <w:r/>
            <w:r>
              <w:rPr>
                <w:rFonts w:ascii="宋体" w:hAnsi="宋体" w:eastAsia="宋体"/>
                <w:b w:val="0"/>
                <w:sz w:val="19"/>
              </w:rPr>
              <w:t>燃气保温炉</w:t>
            </w:r>
          </w:p>
        </w:tc>
        <w:tc>
          <w:tcPr>
            <w:tcW w:type="dxa" w:w="1928"/>
            <w:vAlign w:val="center"/>
          </w:tcPr>
          <w:p>
            <w:pPr>
              <w:jc w:val="center"/>
            </w:pPr>
            <w:r/>
            <w:r>
              <w:rPr>
                <w:rFonts w:ascii="宋体" w:hAnsi="宋体" w:eastAsia="宋体"/>
                <w:b w:val="0"/>
                <w:sz w:val="19"/>
              </w:rPr>
              <w:t>苏州勤美达 BWL-2500</w:t>
            </w:r>
          </w:p>
        </w:tc>
        <w:tc>
          <w:tcPr>
            <w:tcW w:type="dxa" w:w="794"/>
            <w:vAlign w:val="center"/>
          </w:tcPr>
          <w:p>
            <w:pPr>
              <w:jc w:val="center"/>
            </w:pPr>
            <w:r/>
            <w:r>
              <w:rPr>
                <w:rFonts w:ascii="宋体" w:hAnsi="宋体" w:eastAsia="宋体"/>
                <w:b w:val="0"/>
                <w:sz w:val="19"/>
              </w:rPr>
              <w:t>4 台</w:t>
            </w:r>
          </w:p>
        </w:tc>
        <w:tc>
          <w:tcPr>
            <w:tcW w:type="dxa" w:w="794"/>
            <w:vAlign w:val="center"/>
          </w:tcPr>
          <w:p>
            <w:pPr>
              <w:jc w:val="center"/>
            </w:pPr>
            <w:r/>
            <w:r>
              <w:rPr>
                <w:rFonts w:ascii="宋体" w:hAnsi="宋体" w:eastAsia="宋体"/>
                <w:b w:val="0"/>
                <w:sz w:val="19"/>
              </w:rPr>
              <w:t>35</w:t>
            </w:r>
          </w:p>
        </w:tc>
        <w:tc>
          <w:tcPr>
            <w:tcW w:type="dxa" w:w="1701"/>
            <w:vAlign w:val="center"/>
          </w:tcPr>
          <w:p>
            <w:pPr>
              <w:jc w:val="center"/>
            </w:pPr>
            <w:r/>
            <w:r>
              <w:rPr>
                <w:rFonts w:ascii="宋体" w:hAnsi="宋体" w:eastAsia="宋体"/>
                <w:b w:val="0"/>
                <w:sz w:val="19"/>
              </w:rPr>
              <w:t>每台对应 1–2 台铸机</w:t>
            </w:r>
          </w:p>
        </w:tc>
        <w:tc>
          <w:tcPr>
            <w:tcW w:type="dxa" w:w="1701"/>
            <w:vAlign w:val="center"/>
          </w:tcPr>
          <w:p>
            <w:pPr>
              <w:jc w:val="center"/>
            </w:pPr>
            <w:r/>
            <w:r>
              <w:rPr>
                <w:rFonts w:ascii="宋体" w:hAnsi="宋体" w:eastAsia="宋体"/>
                <w:b w:val="0"/>
                <w:sz w:val="19"/>
              </w:rPr>
              <w:t>紧邻铸机布置</w:t>
            </w:r>
          </w:p>
        </w:tc>
      </w:tr>
      <w:tr>
        <w:tc>
          <w:tcPr>
            <w:tcW w:type="dxa" w:w="567"/>
            <w:vAlign w:val="center"/>
          </w:tcPr>
          <w:p>
            <w:pPr>
              <w:jc w:val="center"/>
            </w:pPr>
            <w:r/>
            <w:r>
              <w:rPr>
                <w:rFonts w:ascii="宋体" w:hAnsi="宋体" w:eastAsia="宋体"/>
                <w:b w:val="0"/>
                <w:sz w:val="19"/>
              </w:rPr>
              <w:t>1.3</w:t>
            </w:r>
          </w:p>
        </w:tc>
        <w:tc>
          <w:tcPr>
            <w:tcW w:type="dxa" w:w="1474"/>
            <w:vAlign w:val="center"/>
          </w:tcPr>
          <w:p>
            <w:pPr>
              <w:jc w:val="center"/>
            </w:pPr>
            <w:r/>
            <w:r>
              <w:rPr>
                <w:rFonts w:ascii="宋体" w:hAnsi="宋体" w:eastAsia="宋体"/>
                <w:b w:val="0"/>
                <w:sz w:val="19"/>
              </w:rPr>
              <w:t>在线旋转除气机</w:t>
            </w:r>
          </w:p>
        </w:tc>
        <w:tc>
          <w:tcPr>
            <w:tcW w:type="dxa" w:w="1928"/>
            <w:vAlign w:val="center"/>
          </w:tcPr>
          <w:p>
            <w:pPr>
              <w:jc w:val="center"/>
            </w:pPr>
            <w:r/>
            <w:r>
              <w:rPr>
                <w:rFonts w:ascii="宋体" w:hAnsi="宋体" w:eastAsia="宋体"/>
                <w:b w:val="0"/>
                <w:sz w:val="19"/>
              </w:rPr>
              <w:t>苏州三基 ZQJ-500</w:t>
            </w:r>
          </w:p>
        </w:tc>
        <w:tc>
          <w:tcPr>
            <w:tcW w:type="dxa" w:w="794"/>
            <w:vAlign w:val="center"/>
          </w:tcPr>
          <w:p>
            <w:pPr>
              <w:jc w:val="center"/>
            </w:pPr>
            <w:r/>
            <w:r>
              <w:rPr>
                <w:rFonts w:ascii="宋体" w:hAnsi="宋体" w:eastAsia="宋体"/>
                <w:b w:val="0"/>
                <w:sz w:val="19"/>
              </w:rPr>
              <w:t>2 台</w:t>
            </w:r>
          </w:p>
        </w:tc>
        <w:tc>
          <w:tcPr>
            <w:tcW w:type="dxa" w:w="794"/>
            <w:vAlign w:val="center"/>
          </w:tcPr>
          <w:p>
            <w:pPr>
              <w:jc w:val="center"/>
            </w:pPr>
            <w:r/>
            <w:r>
              <w:rPr>
                <w:rFonts w:ascii="宋体" w:hAnsi="宋体" w:eastAsia="宋体"/>
                <w:b w:val="0"/>
                <w:sz w:val="19"/>
              </w:rPr>
              <w:t>7.5</w:t>
            </w:r>
          </w:p>
        </w:tc>
        <w:tc>
          <w:tcPr>
            <w:tcW w:type="dxa" w:w="1701"/>
            <w:vAlign w:val="center"/>
          </w:tcPr>
          <w:p>
            <w:pPr>
              <w:jc w:val="center"/>
            </w:pPr>
            <w:r/>
            <w:r>
              <w:rPr>
                <w:rFonts w:ascii="宋体" w:hAnsi="宋体" w:eastAsia="宋体"/>
                <w:b w:val="0"/>
                <w:sz w:val="19"/>
              </w:rPr>
              <w:t>500 kg/批，5,000 kg/h</w:t>
            </w:r>
          </w:p>
        </w:tc>
        <w:tc>
          <w:tcPr>
            <w:tcW w:type="dxa" w:w="1701"/>
            <w:vAlign w:val="center"/>
          </w:tcPr>
          <w:p>
            <w:pPr>
              <w:jc w:val="center"/>
            </w:pPr>
            <w:r/>
            <w:r>
              <w:rPr>
                <w:rFonts w:ascii="宋体" w:hAnsi="宋体" w:eastAsia="宋体"/>
                <w:b w:val="0"/>
                <w:sz w:val="19"/>
              </w:rPr>
              <w:t>氩气保护</w:t>
            </w:r>
          </w:p>
        </w:tc>
      </w:tr>
      <w:tr>
        <w:tc>
          <w:tcPr>
            <w:tcW w:type="dxa" w:w="567"/>
            <w:vAlign w:val="center"/>
          </w:tcPr>
          <w:p>
            <w:pPr>
              <w:jc w:val="center"/>
            </w:pPr>
            <w:r/>
            <w:r>
              <w:rPr>
                <w:rFonts w:ascii="宋体" w:hAnsi="宋体" w:eastAsia="宋体"/>
                <w:b w:val="0"/>
                <w:sz w:val="19"/>
              </w:rPr>
              <w:t>1.4</w:t>
            </w:r>
          </w:p>
        </w:tc>
        <w:tc>
          <w:tcPr>
            <w:tcW w:type="dxa" w:w="1474"/>
            <w:vAlign w:val="center"/>
          </w:tcPr>
          <w:p>
            <w:pPr>
              <w:jc w:val="center"/>
            </w:pPr>
            <w:r/>
            <w:r>
              <w:rPr>
                <w:rFonts w:ascii="宋体" w:hAnsi="宋体" w:eastAsia="宋体"/>
                <w:b w:val="0"/>
                <w:sz w:val="19"/>
              </w:rPr>
              <w:t>铝液转运包</w:t>
            </w:r>
          </w:p>
        </w:tc>
        <w:tc>
          <w:tcPr>
            <w:tcW w:type="dxa" w:w="1928"/>
            <w:vAlign w:val="center"/>
          </w:tcPr>
          <w:p>
            <w:pPr>
              <w:jc w:val="center"/>
            </w:pPr>
            <w:r/>
            <w:r>
              <w:rPr>
                <w:rFonts w:ascii="宋体" w:hAnsi="宋体" w:eastAsia="宋体"/>
                <w:b w:val="0"/>
                <w:sz w:val="19"/>
              </w:rPr>
              <w:t>苏州勤美达定制（H13 内衬+硅酸铝纤维）</w:t>
            </w:r>
          </w:p>
        </w:tc>
        <w:tc>
          <w:tcPr>
            <w:tcW w:type="dxa" w:w="794"/>
            <w:vAlign w:val="center"/>
          </w:tcPr>
          <w:p>
            <w:pPr>
              <w:jc w:val="center"/>
            </w:pPr>
            <w:r/>
            <w:r>
              <w:rPr>
                <w:rFonts w:ascii="宋体" w:hAnsi="宋体" w:eastAsia="宋体"/>
                <w:b w:val="0"/>
                <w:sz w:val="19"/>
              </w:rPr>
              <w:t>6 个</w:t>
            </w:r>
          </w:p>
        </w:tc>
        <w:tc>
          <w:tcPr>
            <w:tcW w:type="dxa" w:w="794"/>
            <w:vAlign w:val="center"/>
          </w:tcPr>
          <w:p>
            <w:pPr>
              <w:jc w:val="center"/>
            </w:pPr>
            <w:r/>
            <w:r>
              <w:rPr>
                <w:rFonts w:ascii="宋体" w:hAnsi="宋体" w:eastAsia="宋体"/>
                <w:b w:val="0"/>
                <w:sz w:val="19"/>
              </w:rPr>
              <w:t>18</w:t>
            </w:r>
          </w:p>
        </w:tc>
        <w:tc>
          <w:tcPr>
            <w:tcW w:type="dxa" w:w="1701"/>
            <w:vAlign w:val="center"/>
          </w:tcPr>
          <w:p>
            <w:pPr>
              <w:jc w:val="center"/>
            </w:pPr>
            <w:r/>
            <w:r>
              <w:rPr>
                <w:rFonts w:ascii="宋体" w:hAnsi="宋体" w:eastAsia="宋体"/>
                <w:b w:val="0"/>
                <w:sz w:val="19"/>
              </w:rPr>
              <w:t>满足 6 台铸机轮转</w:t>
            </w:r>
          </w:p>
        </w:tc>
        <w:tc>
          <w:tcPr>
            <w:tcW w:type="dxa" w:w="1701"/>
            <w:vAlign w:val="center"/>
          </w:tcPr>
          <w:p>
            <w:pPr>
              <w:jc w:val="center"/>
            </w:pPr>
            <w:r/>
            <w:r>
              <w:rPr>
                <w:rFonts w:ascii="宋体" w:hAnsi="宋体" w:eastAsia="宋体"/>
                <w:b w:val="0"/>
                <w:sz w:val="19"/>
              </w:rPr>
              <w:t>电加热预热</w:t>
            </w:r>
          </w:p>
        </w:tc>
      </w:tr>
      <w:tr>
        <w:tc>
          <w:tcPr>
            <w:tcW w:type="dxa" w:w="567"/>
            <w:vAlign w:val="center"/>
          </w:tcPr>
          <w:p>
            <w:pPr>
              <w:jc w:val="center"/>
            </w:pPr>
            <w:r/>
            <w:r>
              <w:rPr>
                <w:rFonts w:ascii="宋体" w:hAnsi="宋体" w:eastAsia="宋体"/>
                <w:b w:val="0"/>
                <w:sz w:val="19"/>
              </w:rPr>
              <w:t>1.5</w:t>
            </w:r>
          </w:p>
        </w:tc>
        <w:tc>
          <w:tcPr>
            <w:tcW w:type="dxa" w:w="1474"/>
            <w:vAlign w:val="center"/>
          </w:tcPr>
          <w:p>
            <w:pPr>
              <w:jc w:val="center"/>
            </w:pPr>
            <w:r/>
            <w:r>
              <w:rPr>
                <w:rFonts w:ascii="宋体" w:hAnsi="宋体" w:eastAsia="宋体"/>
                <w:b w:val="0"/>
                <w:sz w:val="19"/>
              </w:rPr>
              <w:t>光谱分析仪</w:t>
            </w:r>
          </w:p>
        </w:tc>
        <w:tc>
          <w:tcPr>
            <w:tcW w:type="dxa" w:w="1928"/>
            <w:vAlign w:val="center"/>
          </w:tcPr>
          <w:p>
            <w:pPr>
              <w:jc w:val="center"/>
            </w:pPr>
            <w:r/>
            <w:r>
              <w:rPr>
                <w:rFonts w:ascii="宋体" w:hAnsi="宋体" w:eastAsia="宋体"/>
                <w:b w:val="0"/>
                <w:sz w:val="19"/>
              </w:rPr>
              <w:t>创想 CX-9800</w:t>
            </w:r>
          </w:p>
        </w:tc>
        <w:tc>
          <w:tcPr>
            <w:tcW w:type="dxa" w:w="794"/>
            <w:vAlign w:val="center"/>
          </w:tcPr>
          <w:p>
            <w:pPr>
              <w:jc w:val="center"/>
            </w:pPr>
            <w:r/>
            <w:r>
              <w:rPr>
                <w:rFonts w:ascii="宋体" w:hAnsi="宋体" w:eastAsia="宋体"/>
                <w:b w:val="0"/>
                <w:sz w:val="19"/>
              </w:rPr>
              <w:t>1 台</w:t>
            </w:r>
          </w:p>
        </w:tc>
        <w:tc>
          <w:tcPr>
            <w:tcW w:type="dxa" w:w="794"/>
            <w:vAlign w:val="center"/>
          </w:tcPr>
          <w:p>
            <w:pPr>
              <w:jc w:val="center"/>
            </w:pPr>
            <w:r/>
            <w:r>
              <w:rPr>
                <w:rFonts w:ascii="宋体" w:hAnsi="宋体" w:eastAsia="宋体"/>
                <w:b w:val="0"/>
                <w:sz w:val="19"/>
              </w:rPr>
              <w:t>2</w:t>
            </w:r>
          </w:p>
        </w:tc>
        <w:tc>
          <w:tcPr>
            <w:tcW w:type="dxa" w:w="1701"/>
            <w:vAlign w:val="center"/>
          </w:tcPr>
          <w:p>
            <w:pPr>
              <w:jc w:val="center"/>
            </w:pPr>
            <w:r/>
            <w:r>
              <w:rPr>
                <w:rFonts w:ascii="宋体" w:hAnsi="宋体" w:eastAsia="宋体"/>
                <w:b w:val="0"/>
                <w:sz w:val="19"/>
              </w:rPr>
              <w:t>每炉次抽检</w:t>
            </w:r>
          </w:p>
        </w:tc>
        <w:tc>
          <w:tcPr>
            <w:tcW w:type="dxa" w:w="1701"/>
            <w:vAlign w:val="center"/>
          </w:tcPr>
          <w:p>
            <w:pPr>
              <w:jc w:val="center"/>
            </w:pPr>
            <w:r/>
            <w:r>
              <w:rPr>
                <w:rFonts w:ascii="宋体" w:hAnsi="宋体" w:eastAsia="宋体"/>
                <w:b w:val="0"/>
                <w:sz w:val="19"/>
              </w:rPr>
              <w:t>24 通道铝合金分析</w:t>
            </w:r>
          </w:p>
        </w:tc>
      </w:tr>
      <w:tr>
        <w:tc>
          <w:tcPr>
            <w:tcW w:type="dxa" w:w="567"/>
            <w:vAlign w:val="center"/>
          </w:tcPr>
          <w:p>
            <w:pPr>
              <w:jc w:val="center"/>
            </w:pPr>
            <w:r/>
            <w:r>
              <w:rPr>
                <w:rFonts w:ascii="宋体" w:hAnsi="宋体" w:eastAsia="宋体"/>
                <w:b w:val="0"/>
                <w:sz w:val="19"/>
              </w:rPr>
              <w:t>1.6</w:t>
            </w:r>
          </w:p>
        </w:tc>
        <w:tc>
          <w:tcPr>
            <w:tcW w:type="dxa" w:w="1474"/>
            <w:vAlign w:val="center"/>
          </w:tcPr>
          <w:p>
            <w:pPr>
              <w:jc w:val="center"/>
            </w:pPr>
            <w:r/>
            <w:r>
              <w:rPr>
                <w:rFonts w:ascii="宋体" w:hAnsi="宋体" w:eastAsia="宋体"/>
                <w:b w:val="0"/>
                <w:sz w:val="19"/>
              </w:rPr>
              <w:t>铝锭自动加料系统</w:t>
            </w:r>
          </w:p>
        </w:tc>
        <w:tc>
          <w:tcPr>
            <w:tcW w:type="dxa" w:w="1928"/>
            <w:vAlign w:val="center"/>
          </w:tcPr>
          <w:p>
            <w:pPr>
              <w:jc w:val="center"/>
            </w:pPr>
            <w:r/>
            <w:r>
              <w:rPr>
                <w:rFonts w:ascii="宋体" w:hAnsi="宋体" w:eastAsia="宋体"/>
                <w:b w:val="0"/>
                <w:sz w:val="19"/>
              </w:rPr>
              <w:t>苏州赛腾链板式</w:t>
            </w:r>
          </w:p>
        </w:tc>
        <w:tc>
          <w:tcPr>
            <w:tcW w:type="dxa" w:w="794"/>
            <w:vAlign w:val="center"/>
          </w:tcPr>
          <w:p>
            <w:pPr>
              <w:jc w:val="center"/>
            </w:pPr>
            <w:r/>
            <w:r>
              <w:rPr>
                <w:rFonts w:ascii="宋体" w:hAnsi="宋体" w:eastAsia="宋体"/>
                <w:b w:val="0"/>
                <w:sz w:val="19"/>
              </w:rPr>
              <w:t>2 套</w:t>
            </w:r>
          </w:p>
        </w:tc>
        <w:tc>
          <w:tcPr>
            <w:tcW w:type="dxa" w:w="794"/>
            <w:vAlign w:val="center"/>
          </w:tcPr>
          <w:p>
            <w:pPr>
              <w:jc w:val="center"/>
            </w:pPr>
            <w:r/>
            <w:r>
              <w:rPr>
                <w:rFonts w:ascii="宋体" w:hAnsi="宋体" w:eastAsia="宋体"/>
                <w:b w:val="0"/>
                <w:sz w:val="19"/>
              </w:rPr>
              <w:t>5.5</w:t>
            </w:r>
          </w:p>
        </w:tc>
        <w:tc>
          <w:tcPr>
            <w:tcW w:type="dxa" w:w="1701"/>
            <w:vAlign w:val="center"/>
          </w:tcPr>
          <w:p>
            <w:pPr>
              <w:jc w:val="center"/>
            </w:pPr>
            <w:r/>
            <w:r>
              <w:rPr>
                <w:rFonts w:ascii="宋体" w:hAnsi="宋体" w:eastAsia="宋体"/>
                <w:b w:val="0"/>
                <w:sz w:val="19"/>
              </w:rPr>
              <w:t>800 kg/批</w:t>
            </w:r>
          </w:p>
        </w:tc>
        <w:tc>
          <w:tcPr>
            <w:tcW w:type="dxa" w:w="1701"/>
            <w:vAlign w:val="center"/>
          </w:tcPr>
          <w:p>
            <w:pPr>
              <w:jc w:val="center"/>
            </w:pPr>
            <w:r/>
            <w:r>
              <w:rPr>
                <w:rFonts w:ascii="宋体" w:hAnsi="宋体" w:eastAsia="宋体"/>
                <w:b w:val="0"/>
                <w:sz w:val="19"/>
              </w:rPr>
              <w:t>—</w:t>
            </w:r>
          </w:p>
        </w:tc>
      </w:tr>
    </w:tbl>
    <w:p>
      <w:pPr>
        <w:spacing w:after="120"/>
      </w:pPr>
    </w:p>
    <w:p>
      <w:pPr>
        <w:spacing w:line="360" w:lineRule="auto"/>
        <w:ind w:firstLine="420"/>
      </w:pPr>
      <w:r>
        <w:rPr>
          <w:rFonts w:ascii="宋体" w:hAnsi="宋体" w:eastAsia="宋体"/>
          <w:b w:val="0"/>
          <w:sz w:val="21"/>
        </w:rPr>
        <w:t>（2）制芯（冷芯盒）段</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567"/>
            <w:vAlign w:val="center"/>
          </w:tcPr>
          <w:p>
            <w:pPr>
              <w:jc w:val="center"/>
            </w:pPr>
            <w:r/>
            <w:r>
              <w:rPr>
                <w:rFonts w:ascii="黑体" w:hAnsi="黑体" w:eastAsia="黑体"/>
                <w:b/>
                <w:sz w:val="20"/>
              </w:rPr>
              <w:t>序号</w:t>
            </w:r>
          </w:p>
        </w:tc>
        <w:tc>
          <w:tcPr>
            <w:tcW w:type="dxa" w:w="1701"/>
            <w:vAlign w:val="center"/>
          </w:tcPr>
          <w:p>
            <w:pPr>
              <w:jc w:val="center"/>
            </w:pPr>
            <w:r/>
            <w:r>
              <w:rPr>
                <w:rFonts w:ascii="黑体" w:hAnsi="黑体" w:eastAsia="黑体"/>
                <w:b/>
                <w:sz w:val="20"/>
              </w:rPr>
              <w:t>设备名称</w:t>
            </w:r>
          </w:p>
        </w:tc>
        <w:tc>
          <w:tcPr>
            <w:tcW w:type="dxa" w:w="1984"/>
            <w:vAlign w:val="center"/>
          </w:tcPr>
          <w:p>
            <w:pPr>
              <w:jc w:val="center"/>
            </w:pPr>
            <w:r/>
            <w:r>
              <w:rPr>
                <w:rFonts w:ascii="黑体" w:hAnsi="黑体" w:eastAsia="黑体"/>
                <w:b/>
                <w:sz w:val="20"/>
              </w:rPr>
              <w:t>国产型号（参考）</w:t>
            </w:r>
          </w:p>
        </w:tc>
        <w:tc>
          <w:tcPr>
            <w:tcW w:type="dxa" w:w="794"/>
            <w:vAlign w:val="center"/>
          </w:tcPr>
          <w:p>
            <w:pPr>
              <w:jc w:val="center"/>
            </w:pPr>
            <w:r/>
            <w:r>
              <w:rPr>
                <w:rFonts w:ascii="黑体" w:hAnsi="黑体" w:eastAsia="黑体"/>
                <w:b/>
                <w:sz w:val="20"/>
              </w:rPr>
              <w:t>数量</w:t>
            </w:r>
          </w:p>
        </w:tc>
        <w:tc>
          <w:tcPr>
            <w:tcW w:type="dxa" w:w="794"/>
            <w:vAlign w:val="center"/>
          </w:tcPr>
          <w:p>
            <w:pPr>
              <w:jc w:val="center"/>
            </w:pPr>
            <w:r/>
            <w:r>
              <w:rPr>
                <w:rFonts w:ascii="黑体" w:hAnsi="黑体" w:eastAsia="黑体"/>
                <w:b/>
                <w:sz w:val="20"/>
              </w:rPr>
              <w:t>功率(kW)</w:t>
            </w:r>
          </w:p>
        </w:tc>
        <w:tc>
          <w:tcPr>
            <w:tcW w:type="dxa" w:w="1814"/>
            <w:vAlign w:val="center"/>
          </w:tcPr>
          <w:p>
            <w:pPr>
              <w:jc w:val="center"/>
            </w:pPr>
            <w:r/>
            <w:r>
              <w:rPr>
                <w:rFonts w:ascii="黑体" w:hAnsi="黑体" w:eastAsia="黑体"/>
                <w:b/>
                <w:sz w:val="20"/>
              </w:rPr>
              <w:t>对应产能</w:t>
            </w:r>
          </w:p>
        </w:tc>
        <w:tc>
          <w:tcPr>
            <w:tcW w:type="dxa" w:w="1587"/>
            <w:vAlign w:val="center"/>
          </w:tcPr>
          <w:p>
            <w:pPr>
              <w:jc w:val="center"/>
            </w:pPr>
            <w:r/>
            <w:r>
              <w:rPr>
                <w:rFonts w:ascii="黑体" w:hAnsi="黑体" w:eastAsia="黑体"/>
                <w:b/>
                <w:sz w:val="20"/>
              </w:rPr>
              <w:t>备注</w:t>
            </w:r>
          </w:p>
        </w:tc>
      </w:tr>
      <w:tr>
        <w:tc>
          <w:tcPr>
            <w:tcW w:type="dxa" w:w="567"/>
            <w:vAlign w:val="center"/>
          </w:tcPr>
          <w:p>
            <w:pPr>
              <w:jc w:val="center"/>
            </w:pPr>
            <w:r/>
            <w:r>
              <w:rPr>
                <w:rFonts w:ascii="宋体" w:hAnsi="宋体" w:eastAsia="宋体"/>
                <w:b w:val="0"/>
                <w:sz w:val="19"/>
              </w:rPr>
              <w:t>2.1</w:t>
            </w:r>
          </w:p>
        </w:tc>
        <w:tc>
          <w:tcPr>
            <w:tcW w:type="dxa" w:w="1701"/>
            <w:vAlign w:val="center"/>
          </w:tcPr>
          <w:p>
            <w:pPr>
              <w:jc w:val="center"/>
            </w:pPr>
            <w:r/>
            <w:r>
              <w:rPr>
                <w:rFonts w:ascii="宋体" w:hAnsi="宋体" w:eastAsia="宋体"/>
                <w:b w:val="0"/>
                <w:sz w:val="19"/>
              </w:rPr>
              <w:t>树脂砂混砂机</w:t>
            </w:r>
          </w:p>
        </w:tc>
        <w:tc>
          <w:tcPr>
            <w:tcW w:type="dxa" w:w="1984"/>
            <w:vAlign w:val="center"/>
          </w:tcPr>
          <w:p>
            <w:pPr>
              <w:jc w:val="center"/>
            </w:pPr>
            <w:r/>
            <w:r>
              <w:rPr>
                <w:rFonts w:ascii="宋体" w:hAnsi="宋体" w:eastAsia="宋体"/>
                <w:b w:val="0"/>
                <w:sz w:val="19"/>
              </w:rPr>
              <w:t>苏州明志 MZ-S30</w:t>
            </w:r>
          </w:p>
        </w:tc>
        <w:tc>
          <w:tcPr>
            <w:tcW w:type="dxa" w:w="794"/>
            <w:vAlign w:val="center"/>
          </w:tcPr>
          <w:p>
            <w:pPr>
              <w:jc w:val="center"/>
            </w:pPr>
            <w:r/>
            <w:r>
              <w:rPr>
                <w:rFonts w:ascii="宋体" w:hAnsi="宋体" w:eastAsia="宋体"/>
                <w:b w:val="0"/>
                <w:sz w:val="19"/>
              </w:rPr>
              <w:t>2 台</w:t>
            </w:r>
          </w:p>
        </w:tc>
        <w:tc>
          <w:tcPr>
            <w:tcW w:type="dxa" w:w="794"/>
            <w:vAlign w:val="center"/>
          </w:tcPr>
          <w:p>
            <w:pPr>
              <w:jc w:val="center"/>
            </w:pPr>
            <w:r/>
            <w:r>
              <w:rPr>
                <w:rFonts w:ascii="宋体" w:hAnsi="宋体" w:eastAsia="宋体"/>
                <w:b w:val="0"/>
                <w:sz w:val="19"/>
              </w:rPr>
              <w:t>22</w:t>
            </w:r>
          </w:p>
        </w:tc>
        <w:tc>
          <w:tcPr>
            <w:tcW w:type="dxa" w:w="1814"/>
            <w:vAlign w:val="center"/>
          </w:tcPr>
          <w:p>
            <w:pPr>
              <w:jc w:val="center"/>
            </w:pPr>
            <w:r/>
            <w:r>
              <w:rPr>
                <w:rFonts w:ascii="宋体" w:hAnsi="宋体" w:eastAsia="宋体"/>
                <w:b w:val="0"/>
                <w:sz w:val="19"/>
              </w:rPr>
              <w:t>1.5 t/h，覆盖 ≥3,000 kg/h</w:t>
            </w:r>
          </w:p>
        </w:tc>
        <w:tc>
          <w:tcPr>
            <w:tcW w:type="dxa" w:w="1587"/>
            <w:vAlign w:val="center"/>
          </w:tcPr>
          <w:p>
            <w:pPr>
              <w:jc w:val="center"/>
            </w:pPr>
            <w:r/>
            <w:r>
              <w:rPr>
                <w:rFonts w:ascii="宋体" w:hAnsi="宋体" w:eastAsia="宋体"/>
                <w:b w:val="0"/>
                <w:sz w:val="19"/>
              </w:rPr>
              <w:t>双组分树脂自动添加</w:t>
            </w:r>
          </w:p>
        </w:tc>
      </w:tr>
      <w:tr>
        <w:tc>
          <w:tcPr>
            <w:tcW w:type="dxa" w:w="567"/>
            <w:vAlign w:val="center"/>
          </w:tcPr>
          <w:p>
            <w:pPr>
              <w:jc w:val="center"/>
            </w:pPr>
            <w:r/>
            <w:r>
              <w:rPr>
                <w:rFonts w:ascii="宋体" w:hAnsi="宋体" w:eastAsia="宋体"/>
                <w:b w:val="0"/>
                <w:sz w:val="19"/>
              </w:rPr>
              <w:t>2.2</w:t>
            </w:r>
          </w:p>
        </w:tc>
        <w:tc>
          <w:tcPr>
            <w:tcW w:type="dxa" w:w="1701"/>
            <w:vAlign w:val="center"/>
          </w:tcPr>
          <w:p>
            <w:pPr>
              <w:jc w:val="center"/>
            </w:pPr>
            <w:r/>
            <w:r>
              <w:rPr>
                <w:rFonts w:ascii="宋体" w:hAnsi="宋体" w:eastAsia="宋体"/>
                <w:b w:val="0"/>
                <w:sz w:val="19"/>
              </w:rPr>
              <w:t>多工位冷芯盒射芯机</w:t>
            </w:r>
          </w:p>
        </w:tc>
        <w:tc>
          <w:tcPr>
            <w:tcW w:type="dxa" w:w="1984"/>
            <w:vAlign w:val="center"/>
          </w:tcPr>
          <w:p>
            <w:pPr>
              <w:jc w:val="center"/>
            </w:pPr>
            <w:r/>
            <w:r>
              <w:rPr>
                <w:rFonts w:ascii="宋体" w:hAnsi="宋体" w:eastAsia="宋体"/>
                <w:b w:val="0"/>
                <w:sz w:val="19"/>
              </w:rPr>
              <w:t>苏州明志 MZ8025A</w:t>
            </w:r>
          </w:p>
        </w:tc>
        <w:tc>
          <w:tcPr>
            <w:tcW w:type="dxa" w:w="794"/>
            <w:vAlign w:val="center"/>
          </w:tcPr>
          <w:p>
            <w:pPr>
              <w:jc w:val="center"/>
            </w:pPr>
            <w:r/>
            <w:r>
              <w:rPr>
                <w:rFonts w:ascii="宋体" w:hAnsi="宋体" w:eastAsia="宋体"/>
                <w:b w:val="0"/>
                <w:sz w:val="19"/>
              </w:rPr>
              <w:t>4 台</w:t>
            </w:r>
          </w:p>
        </w:tc>
        <w:tc>
          <w:tcPr>
            <w:tcW w:type="dxa" w:w="794"/>
            <w:vAlign w:val="center"/>
          </w:tcPr>
          <w:p>
            <w:pPr>
              <w:jc w:val="center"/>
            </w:pPr>
            <w:r/>
            <w:r>
              <w:rPr>
                <w:rFonts w:ascii="宋体" w:hAnsi="宋体" w:eastAsia="宋体"/>
                <w:b w:val="0"/>
                <w:sz w:val="19"/>
              </w:rPr>
              <w:t>30</w:t>
            </w:r>
          </w:p>
        </w:tc>
        <w:tc>
          <w:tcPr>
            <w:tcW w:type="dxa" w:w="1814"/>
            <w:vAlign w:val="center"/>
          </w:tcPr>
          <w:p>
            <w:pPr>
              <w:jc w:val="center"/>
            </w:pPr>
            <w:r/>
            <w:r>
              <w:rPr>
                <w:rFonts w:ascii="宋体" w:hAnsi="宋体" w:eastAsia="宋体"/>
                <w:b w:val="0"/>
                <w:sz w:val="19"/>
              </w:rPr>
              <w:t>60–80 件/h，4 台合计约 280 件/h</w:t>
            </w:r>
          </w:p>
        </w:tc>
        <w:tc>
          <w:tcPr>
            <w:tcW w:type="dxa" w:w="1587"/>
            <w:vAlign w:val="center"/>
          </w:tcPr>
          <w:p>
            <w:pPr>
              <w:jc w:val="center"/>
            </w:pPr>
            <w:r/>
            <w:r>
              <w:rPr>
                <w:rFonts w:ascii="宋体" w:hAnsi="宋体" w:eastAsia="宋体"/>
                <w:b w:val="0"/>
                <w:sz w:val="19"/>
              </w:rPr>
              <w:t>含三乙胺发生器</w:t>
            </w:r>
          </w:p>
        </w:tc>
      </w:tr>
      <w:tr>
        <w:tc>
          <w:tcPr>
            <w:tcW w:type="dxa" w:w="567"/>
            <w:vAlign w:val="center"/>
          </w:tcPr>
          <w:p>
            <w:pPr>
              <w:jc w:val="center"/>
            </w:pPr>
            <w:r/>
            <w:r>
              <w:rPr>
                <w:rFonts w:ascii="宋体" w:hAnsi="宋体" w:eastAsia="宋体"/>
                <w:b w:val="0"/>
                <w:sz w:val="19"/>
              </w:rPr>
              <w:t>2.3</w:t>
            </w:r>
          </w:p>
        </w:tc>
        <w:tc>
          <w:tcPr>
            <w:tcW w:type="dxa" w:w="1701"/>
            <w:vAlign w:val="center"/>
          </w:tcPr>
          <w:p>
            <w:pPr>
              <w:jc w:val="center"/>
            </w:pPr>
            <w:r/>
            <w:r>
              <w:rPr>
                <w:rFonts w:ascii="宋体" w:hAnsi="宋体" w:eastAsia="宋体"/>
                <w:b w:val="0"/>
                <w:sz w:val="19"/>
              </w:rPr>
              <w:t>三乙胺尾气处理系统</w:t>
            </w:r>
          </w:p>
        </w:tc>
        <w:tc>
          <w:tcPr>
            <w:tcW w:type="dxa" w:w="1984"/>
            <w:vAlign w:val="center"/>
          </w:tcPr>
          <w:p>
            <w:pPr>
              <w:jc w:val="center"/>
            </w:pPr>
            <w:r/>
            <w:r>
              <w:rPr>
                <w:rFonts w:ascii="宋体" w:hAnsi="宋体" w:eastAsia="宋体"/>
                <w:b w:val="0"/>
                <w:sz w:val="19"/>
              </w:rPr>
              <w:t>青岛科林 SCL-TEA2000</w:t>
            </w:r>
          </w:p>
        </w:tc>
        <w:tc>
          <w:tcPr>
            <w:tcW w:type="dxa" w:w="794"/>
            <w:vAlign w:val="center"/>
          </w:tcPr>
          <w:p>
            <w:pPr>
              <w:jc w:val="center"/>
            </w:pPr>
            <w:r/>
            <w:r>
              <w:rPr>
                <w:rFonts w:ascii="宋体" w:hAnsi="宋体" w:eastAsia="宋体"/>
                <w:b w:val="0"/>
                <w:sz w:val="19"/>
              </w:rPr>
              <w:t>1 套</w:t>
            </w:r>
          </w:p>
        </w:tc>
        <w:tc>
          <w:tcPr>
            <w:tcW w:type="dxa" w:w="794"/>
            <w:vAlign w:val="center"/>
          </w:tcPr>
          <w:p>
            <w:pPr>
              <w:jc w:val="center"/>
            </w:pPr>
            <w:r/>
            <w:r>
              <w:rPr>
                <w:rFonts w:ascii="宋体" w:hAnsi="宋体" w:eastAsia="宋体"/>
                <w:b w:val="0"/>
                <w:sz w:val="19"/>
              </w:rPr>
              <w:t>22</w:t>
            </w:r>
          </w:p>
        </w:tc>
        <w:tc>
          <w:tcPr>
            <w:tcW w:type="dxa" w:w="1814"/>
            <w:vAlign w:val="center"/>
          </w:tcPr>
          <w:p>
            <w:pPr>
              <w:jc w:val="center"/>
            </w:pPr>
            <w:r/>
            <w:r>
              <w:rPr>
                <w:rFonts w:ascii="宋体" w:hAnsi="宋体" w:eastAsia="宋体"/>
                <w:b w:val="0"/>
                <w:sz w:val="19"/>
              </w:rPr>
              <w:t>处理风量 20,000 m³/h</w:t>
            </w:r>
          </w:p>
        </w:tc>
        <w:tc>
          <w:tcPr>
            <w:tcW w:type="dxa" w:w="1587"/>
            <w:vAlign w:val="center"/>
          </w:tcPr>
          <w:p>
            <w:pPr>
              <w:jc w:val="center"/>
            </w:pPr>
            <w:r/>
            <w:r>
              <w:rPr>
                <w:rFonts w:ascii="宋体" w:hAnsi="宋体" w:eastAsia="宋体"/>
                <w:b w:val="0"/>
                <w:sz w:val="19"/>
              </w:rPr>
              <w:t>硫酸吸收+碱液洗涤</w:t>
            </w:r>
          </w:p>
        </w:tc>
      </w:tr>
      <w:tr>
        <w:tc>
          <w:tcPr>
            <w:tcW w:type="dxa" w:w="567"/>
            <w:vAlign w:val="center"/>
          </w:tcPr>
          <w:p>
            <w:pPr>
              <w:jc w:val="center"/>
            </w:pPr>
            <w:r/>
            <w:r>
              <w:rPr>
                <w:rFonts w:ascii="宋体" w:hAnsi="宋体" w:eastAsia="宋体"/>
                <w:b w:val="0"/>
                <w:sz w:val="19"/>
              </w:rPr>
              <w:t>2.4</w:t>
            </w:r>
          </w:p>
        </w:tc>
        <w:tc>
          <w:tcPr>
            <w:tcW w:type="dxa" w:w="1701"/>
            <w:vAlign w:val="center"/>
          </w:tcPr>
          <w:p>
            <w:pPr>
              <w:jc w:val="center"/>
            </w:pPr>
            <w:r/>
            <w:r>
              <w:rPr>
                <w:rFonts w:ascii="宋体" w:hAnsi="宋体" w:eastAsia="宋体"/>
                <w:b w:val="0"/>
                <w:sz w:val="19"/>
              </w:rPr>
              <w:t>砂芯组合/打磨工作站</w:t>
            </w:r>
          </w:p>
        </w:tc>
        <w:tc>
          <w:tcPr>
            <w:tcW w:type="dxa" w:w="1984"/>
            <w:vAlign w:val="center"/>
          </w:tcPr>
          <w:p>
            <w:pPr>
              <w:jc w:val="center"/>
            </w:pPr>
            <w:r/>
            <w:r>
              <w:rPr>
                <w:rFonts w:ascii="宋体" w:hAnsi="宋体" w:eastAsia="宋体"/>
                <w:b w:val="0"/>
                <w:sz w:val="19"/>
              </w:rPr>
              <w:t>埃斯顿 ER20-1780 + 定制工装</w:t>
            </w:r>
          </w:p>
        </w:tc>
        <w:tc>
          <w:tcPr>
            <w:tcW w:type="dxa" w:w="794"/>
            <w:vAlign w:val="center"/>
          </w:tcPr>
          <w:p>
            <w:pPr>
              <w:jc w:val="center"/>
            </w:pPr>
            <w:r/>
            <w:r>
              <w:rPr>
                <w:rFonts w:ascii="宋体" w:hAnsi="宋体" w:eastAsia="宋体"/>
                <w:b w:val="0"/>
                <w:sz w:val="19"/>
              </w:rPr>
              <w:t>2 套</w:t>
            </w:r>
          </w:p>
        </w:tc>
        <w:tc>
          <w:tcPr>
            <w:tcW w:type="dxa" w:w="794"/>
            <w:vAlign w:val="center"/>
          </w:tcPr>
          <w:p>
            <w:pPr>
              <w:jc w:val="center"/>
            </w:pPr>
            <w:r/>
            <w:r>
              <w:rPr>
                <w:rFonts w:ascii="宋体" w:hAnsi="宋体" w:eastAsia="宋体"/>
                <w:b w:val="0"/>
                <w:sz w:val="19"/>
              </w:rPr>
              <w:t>15</w:t>
            </w:r>
          </w:p>
        </w:tc>
        <w:tc>
          <w:tcPr>
            <w:tcW w:type="dxa" w:w="1814"/>
            <w:vAlign w:val="center"/>
          </w:tcPr>
          <w:p>
            <w:pPr>
              <w:jc w:val="center"/>
            </w:pPr>
            <w:r/>
            <w:r>
              <w:rPr>
                <w:rFonts w:ascii="宋体" w:hAnsi="宋体" w:eastAsia="宋体"/>
                <w:b w:val="0"/>
                <w:sz w:val="19"/>
              </w:rPr>
              <w:t>100 件/h</w:t>
            </w:r>
          </w:p>
        </w:tc>
        <w:tc>
          <w:tcPr>
            <w:tcW w:type="dxa" w:w="1587"/>
            <w:vAlign w:val="center"/>
          </w:tcPr>
          <w:p>
            <w:pPr>
              <w:jc w:val="center"/>
            </w:pPr>
            <w:r/>
            <w:r>
              <w:rPr>
                <w:rFonts w:ascii="宋体" w:hAnsi="宋体" w:eastAsia="宋体"/>
                <w:b w:val="0"/>
                <w:sz w:val="19"/>
              </w:rPr>
              <w:t>6 轴机器人+视觉定位</w:t>
            </w:r>
          </w:p>
        </w:tc>
      </w:tr>
      <w:tr>
        <w:tc>
          <w:tcPr>
            <w:tcW w:type="dxa" w:w="567"/>
            <w:vAlign w:val="center"/>
          </w:tcPr>
          <w:p>
            <w:pPr>
              <w:jc w:val="center"/>
            </w:pPr>
            <w:r/>
            <w:r>
              <w:rPr>
                <w:rFonts w:ascii="宋体" w:hAnsi="宋体" w:eastAsia="宋体"/>
                <w:b w:val="0"/>
                <w:sz w:val="19"/>
              </w:rPr>
              <w:t>2.5</w:t>
            </w:r>
          </w:p>
        </w:tc>
        <w:tc>
          <w:tcPr>
            <w:tcW w:type="dxa" w:w="1701"/>
            <w:vAlign w:val="center"/>
          </w:tcPr>
          <w:p>
            <w:pPr>
              <w:jc w:val="center"/>
            </w:pPr>
            <w:r/>
            <w:r>
              <w:rPr>
                <w:rFonts w:ascii="宋体" w:hAnsi="宋体" w:eastAsia="宋体"/>
                <w:b w:val="0"/>
                <w:sz w:val="19"/>
              </w:rPr>
              <w:t>砂芯涂料浸涂线</w:t>
            </w:r>
          </w:p>
        </w:tc>
        <w:tc>
          <w:tcPr>
            <w:tcW w:type="dxa" w:w="1984"/>
            <w:vAlign w:val="center"/>
          </w:tcPr>
          <w:p>
            <w:pPr>
              <w:jc w:val="center"/>
            </w:pPr>
            <w:r/>
            <w:r>
              <w:rPr>
                <w:rFonts w:ascii="宋体" w:hAnsi="宋体" w:eastAsia="宋体"/>
                <w:b w:val="0"/>
                <w:sz w:val="19"/>
              </w:rPr>
              <w:t>苏州三基 ZJ-1500</w:t>
            </w:r>
          </w:p>
        </w:tc>
        <w:tc>
          <w:tcPr>
            <w:tcW w:type="dxa" w:w="794"/>
            <w:vAlign w:val="center"/>
          </w:tcPr>
          <w:p>
            <w:pPr>
              <w:jc w:val="center"/>
            </w:pPr>
            <w:r/>
            <w:r>
              <w:rPr>
                <w:rFonts w:ascii="宋体" w:hAnsi="宋体" w:eastAsia="宋体"/>
                <w:b w:val="0"/>
                <w:sz w:val="19"/>
              </w:rPr>
              <w:t>1 套</w:t>
            </w:r>
          </w:p>
        </w:tc>
        <w:tc>
          <w:tcPr>
            <w:tcW w:type="dxa" w:w="794"/>
            <w:vAlign w:val="center"/>
          </w:tcPr>
          <w:p>
            <w:pPr>
              <w:jc w:val="center"/>
            </w:pPr>
            <w:r/>
            <w:r>
              <w:rPr>
                <w:rFonts w:ascii="宋体" w:hAnsi="宋体" w:eastAsia="宋体"/>
                <w:b w:val="0"/>
                <w:sz w:val="19"/>
              </w:rPr>
              <w:t>45</w:t>
            </w:r>
          </w:p>
        </w:tc>
        <w:tc>
          <w:tcPr>
            <w:tcW w:type="dxa" w:w="1814"/>
            <w:vAlign w:val="center"/>
          </w:tcPr>
          <w:p>
            <w:pPr>
              <w:jc w:val="center"/>
            </w:pPr>
            <w:r/>
            <w:r>
              <w:rPr>
                <w:rFonts w:ascii="宋体" w:hAnsi="宋体" w:eastAsia="宋体"/>
                <w:b w:val="0"/>
                <w:sz w:val="19"/>
              </w:rPr>
              <w:t>200 件/h</w:t>
            </w:r>
          </w:p>
        </w:tc>
        <w:tc>
          <w:tcPr>
            <w:tcW w:type="dxa" w:w="1587"/>
            <w:vAlign w:val="center"/>
          </w:tcPr>
          <w:p>
            <w:pPr>
              <w:jc w:val="center"/>
            </w:pPr>
            <w:r/>
            <w:r>
              <w:rPr>
                <w:rFonts w:ascii="宋体" w:hAnsi="宋体" w:eastAsia="宋体"/>
                <w:b w:val="0"/>
                <w:sz w:val="19"/>
              </w:rPr>
              <w:t>醇基涂料+烘干炉</w:t>
            </w:r>
          </w:p>
        </w:tc>
      </w:tr>
      <w:tr>
        <w:tc>
          <w:tcPr>
            <w:tcW w:type="dxa" w:w="567"/>
            <w:vAlign w:val="center"/>
          </w:tcPr>
          <w:p>
            <w:pPr>
              <w:jc w:val="center"/>
            </w:pPr>
            <w:r/>
            <w:r>
              <w:rPr>
                <w:rFonts w:ascii="宋体" w:hAnsi="宋体" w:eastAsia="宋体"/>
                <w:b w:val="0"/>
                <w:sz w:val="19"/>
              </w:rPr>
              <w:t>2.6</w:t>
            </w:r>
          </w:p>
        </w:tc>
        <w:tc>
          <w:tcPr>
            <w:tcW w:type="dxa" w:w="1701"/>
            <w:vAlign w:val="center"/>
          </w:tcPr>
          <w:p>
            <w:pPr>
              <w:jc w:val="center"/>
            </w:pPr>
            <w:r/>
            <w:r>
              <w:rPr>
                <w:rFonts w:ascii="宋体" w:hAnsi="宋体" w:eastAsia="宋体"/>
                <w:b w:val="0"/>
                <w:sz w:val="19"/>
              </w:rPr>
              <w:t>旧砂再生系统</w:t>
            </w:r>
          </w:p>
        </w:tc>
        <w:tc>
          <w:tcPr>
            <w:tcW w:type="dxa" w:w="1984"/>
            <w:vAlign w:val="center"/>
          </w:tcPr>
          <w:p>
            <w:pPr>
              <w:jc w:val="center"/>
            </w:pPr>
            <w:r/>
            <w:r>
              <w:rPr>
                <w:rFonts w:ascii="宋体" w:hAnsi="宋体" w:eastAsia="宋体"/>
                <w:b w:val="0"/>
                <w:sz w:val="19"/>
              </w:rPr>
              <w:t>青岛中天 ZTS-3000</w:t>
            </w:r>
          </w:p>
        </w:tc>
        <w:tc>
          <w:tcPr>
            <w:tcW w:type="dxa" w:w="794"/>
            <w:vAlign w:val="center"/>
          </w:tcPr>
          <w:p>
            <w:pPr>
              <w:jc w:val="center"/>
            </w:pPr>
            <w:r/>
            <w:r>
              <w:rPr>
                <w:rFonts w:ascii="宋体" w:hAnsi="宋体" w:eastAsia="宋体"/>
                <w:b w:val="0"/>
                <w:sz w:val="19"/>
              </w:rPr>
              <w:t>1 套</w:t>
            </w:r>
          </w:p>
        </w:tc>
        <w:tc>
          <w:tcPr>
            <w:tcW w:type="dxa" w:w="794"/>
            <w:vAlign w:val="center"/>
          </w:tcPr>
          <w:p>
            <w:pPr>
              <w:jc w:val="center"/>
            </w:pPr>
            <w:r/>
            <w:r>
              <w:rPr>
                <w:rFonts w:ascii="宋体" w:hAnsi="宋体" w:eastAsia="宋体"/>
                <w:b w:val="0"/>
                <w:sz w:val="19"/>
              </w:rPr>
              <w:t>75</w:t>
            </w:r>
          </w:p>
        </w:tc>
        <w:tc>
          <w:tcPr>
            <w:tcW w:type="dxa" w:w="1814"/>
            <w:vAlign w:val="center"/>
          </w:tcPr>
          <w:p>
            <w:pPr>
              <w:jc w:val="center"/>
            </w:pPr>
            <w:r/>
            <w:r>
              <w:rPr>
                <w:rFonts w:ascii="宋体" w:hAnsi="宋体" w:eastAsia="宋体"/>
                <w:b w:val="0"/>
                <w:sz w:val="19"/>
              </w:rPr>
              <w:t>3 t/h，再生率 ≥90%</w:t>
            </w:r>
          </w:p>
        </w:tc>
        <w:tc>
          <w:tcPr>
            <w:tcW w:type="dxa" w:w="1587"/>
            <w:vAlign w:val="center"/>
          </w:tcPr>
          <w:p>
            <w:pPr>
              <w:jc w:val="center"/>
            </w:pPr>
            <w:r/>
            <w:r>
              <w:rPr>
                <w:rFonts w:ascii="宋体" w:hAnsi="宋体" w:eastAsia="宋体"/>
                <w:b w:val="0"/>
                <w:sz w:val="19"/>
              </w:rPr>
              <w:t>机械再生</w:t>
            </w:r>
          </w:p>
        </w:tc>
      </w:tr>
    </w:tbl>
    <w:p>
      <w:pPr>
        <w:spacing w:after="120"/>
      </w:pPr>
    </w:p>
    <w:p>
      <w:pPr>
        <w:spacing w:line="360" w:lineRule="auto"/>
        <w:ind w:firstLine="420"/>
      </w:pPr>
      <w:r>
        <w:rPr>
          <w:rFonts w:ascii="宋体" w:hAnsi="宋体" w:eastAsia="宋体"/>
          <w:b w:val="0"/>
          <w:sz w:val="21"/>
        </w:rPr>
        <w:t>（3）重力铸造主线</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567"/>
            <w:vAlign w:val="center"/>
          </w:tcPr>
          <w:p>
            <w:pPr>
              <w:jc w:val="center"/>
            </w:pPr>
            <w:r/>
            <w:r>
              <w:rPr>
                <w:rFonts w:ascii="黑体" w:hAnsi="黑体" w:eastAsia="黑体"/>
                <w:b/>
                <w:sz w:val="20"/>
              </w:rPr>
              <w:t>序号</w:t>
            </w:r>
          </w:p>
        </w:tc>
        <w:tc>
          <w:tcPr>
            <w:tcW w:type="dxa" w:w="1474"/>
            <w:vAlign w:val="center"/>
          </w:tcPr>
          <w:p>
            <w:pPr>
              <w:jc w:val="center"/>
            </w:pPr>
            <w:r/>
            <w:r>
              <w:rPr>
                <w:rFonts w:ascii="黑体" w:hAnsi="黑体" w:eastAsia="黑体"/>
                <w:b/>
                <w:sz w:val="20"/>
              </w:rPr>
              <w:t>设备名称</w:t>
            </w:r>
          </w:p>
        </w:tc>
        <w:tc>
          <w:tcPr>
            <w:tcW w:type="dxa" w:w="2381"/>
            <w:vAlign w:val="center"/>
          </w:tcPr>
          <w:p>
            <w:pPr>
              <w:jc w:val="center"/>
            </w:pPr>
            <w:r/>
            <w:r>
              <w:rPr>
                <w:rFonts w:ascii="黑体" w:hAnsi="黑体" w:eastAsia="黑体"/>
                <w:b/>
                <w:sz w:val="20"/>
              </w:rPr>
              <w:t>国产型号（参考）</w:t>
            </w:r>
          </w:p>
        </w:tc>
        <w:tc>
          <w:tcPr>
            <w:tcW w:type="dxa" w:w="794"/>
            <w:vAlign w:val="center"/>
          </w:tcPr>
          <w:p>
            <w:pPr>
              <w:jc w:val="center"/>
            </w:pPr>
            <w:r/>
            <w:r>
              <w:rPr>
                <w:rFonts w:ascii="黑体" w:hAnsi="黑体" w:eastAsia="黑体"/>
                <w:b/>
                <w:sz w:val="20"/>
              </w:rPr>
              <w:t>数量</w:t>
            </w:r>
          </w:p>
        </w:tc>
        <w:tc>
          <w:tcPr>
            <w:tcW w:type="dxa" w:w="794"/>
            <w:vAlign w:val="center"/>
          </w:tcPr>
          <w:p>
            <w:pPr>
              <w:jc w:val="center"/>
            </w:pPr>
            <w:r/>
            <w:r>
              <w:rPr>
                <w:rFonts w:ascii="黑体" w:hAnsi="黑体" w:eastAsia="黑体"/>
                <w:b/>
                <w:sz w:val="20"/>
              </w:rPr>
              <w:t>功率(kW)</w:t>
            </w:r>
          </w:p>
        </w:tc>
        <w:tc>
          <w:tcPr>
            <w:tcW w:type="dxa" w:w="1701"/>
            <w:vAlign w:val="center"/>
          </w:tcPr>
          <w:p>
            <w:pPr>
              <w:jc w:val="center"/>
            </w:pPr>
            <w:r/>
            <w:r>
              <w:rPr>
                <w:rFonts w:ascii="黑体" w:hAnsi="黑体" w:eastAsia="黑体"/>
                <w:b/>
                <w:sz w:val="20"/>
              </w:rPr>
              <w:t>对应产能</w:t>
            </w:r>
          </w:p>
        </w:tc>
        <w:tc>
          <w:tcPr>
            <w:tcW w:type="dxa" w:w="1474"/>
            <w:vAlign w:val="center"/>
          </w:tcPr>
          <w:p>
            <w:pPr>
              <w:jc w:val="center"/>
            </w:pPr>
            <w:r/>
            <w:r>
              <w:rPr>
                <w:rFonts w:ascii="黑体" w:hAnsi="黑体" w:eastAsia="黑体"/>
                <w:b/>
                <w:sz w:val="20"/>
              </w:rPr>
              <w:t>备注</w:t>
            </w:r>
          </w:p>
        </w:tc>
      </w:tr>
      <w:tr>
        <w:tc>
          <w:tcPr>
            <w:tcW w:type="dxa" w:w="567"/>
            <w:vAlign w:val="center"/>
          </w:tcPr>
          <w:p>
            <w:pPr>
              <w:jc w:val="center"/>
            </w:pPr>
            <w:r/>
            <w:r>
              <w:rPr>
                <w:rFonts w:ascii="宋体" w:hAnsi="宋体" w:eastAsia="宋体"/>
                <w:b w:val="0"/>
                <w:sz w:val="19"/>
              </w:rPr>
              <w:t>3.1</w:t>
            </w:r>
          </w:p>
        </w:tc>
        <w:tc>
          <w:tcPr>
            <w:tcW w:type="dxa" w:w="1474"/>
            <w:vAlign w:val="center"/>
          </w:tcPr>
          <w:p>
            <w:pPr>
              <w:jc w:val="center"/>
            </w:pPr>
            <w:r/>
            <w:r>
              <w:rPr>
                <w:rFonts w:ascii="宋体" w:hAnsi="宋体" w:eastAsia="宋体"/>
                <w:b w:val="0"/>
                <w:sz w:val="19"/>
              </w:rPr>
              <w:t>倾转式重力铸造机</w:t>
            </w:r>
          </w:p>
        </w:tc>
        <w:tc>
          <w:tcPr>
            <w:tcW w:type="dxa" w:w="2381"/>
            <w:vAlign w:val="center"/>
          </w:tcPr>
          <w:p>
            <w:pPr>
              <w:jc w:val="center"/>
            </w:pPr>
            <w:r/>
            <w:r>
              <w:rPr>
                <w:rFonts w:ascii="宋体" w:hAnsi="宋体" w:eastAsia="宋体"/>
                <w:b w:val="0"/>
                <w:sz w:val="19"/>
              </w:rPr>
              <w:t>苏州三基 ZL-2500T</w:t>
            </w:r>
          </w:p>
        </w:tc>
        <w:tc>
          <w:tcPr>
            <w:tcW w:type="dxa" w:w="794"/>
            <w:vAlign w:val="center"/>
          </w:tcPr>
          <w:p>
            <w:pPr>
              <w:jc w:val="center"/>
            </w:pPr>
            <w:r/>
            <w:r>
              <w:rPr>
                <w:rFonts w:ascii="宋体" w:hAnsi="宋体" w:eastAsia="宋体"/>
                <w:b w:val="0"/>
                <w:sz w:val="19"/>
              </w:rPr>
              <w:t>6 台</w:t>
            </w:r>
          </w:p>
        </w:tc>
        <w:tc>
          <w:tcPr>
            <w:tcW w:type="dxa" w:w="794"/>
            <w:vAlign w:val="center"/>
          </w:tcPr>
          <w:p>
            <w:pPr>
              <w:jc w:val="center"/>
            </w:pPr>
            <w:r/>
            <w:r>
              <w:rPr>
                <w:rFonts w:ascii="宋体" w:hAnsi="宋体" w:eastAsia="宋体"/>
                <w:b w:val="0"/>
                <w:sz w:val="19"/>
              </w:rPr>
              <w:t>22</w:t>
            </w:r>
          </w:p>
        </w:tc>
        <w:tc>
          <w:tcPr>
            <w:tcW w:type="dxa" w:w="1701"/>
            <w:vAlign w:val="center"/>
          </w:tcPr>
          <w:p>
            <w:pPr>
              <w:jc w:val="center"/>
            </w:pPr>
            <w:r/>
            <w:r>
              <w:rPr>
                <w:rFonts w:ascii="宋体" w:hAnsi="宋体" w:eastAsia="宋体"/>
                <w:b w:val="0"/>
                <w:sz w:val="19"/>
              </w:rPr>
              <w:t>单台 8–10 件/h，年产 8,500 件，6 台合计 ≥10 万件/年</w:t>
            </w:r>
          </w:p>
        </w:tc>
        <w:tc>
          <w:tcPr>
            <w:tcW w:type="dxa" w:w="1474"/>
            <w:vAlign w:val="center"/>
          </w:tcPr>
          <w:p>
            <w:pPr>
              <w:jc w:val="center"/>
            </w:pPr>
            <w:r/>
            <w:r>
              <w:rPr>
                <w:rFonts w:ascii="宋体" w:hAnsi="宋体" w:eastAsia="宋体"/>
                <w:b w:val="0"/>
                <w:sz w:val="19"/>
              </w:rPr>
              <w:t>核心瓶颈设备</w:t>
            </w:r>
          </w:p>
        </w:tc>
      </w:tr>
      <w:tr>
        <w:tc>
          <w:tcPr>
            <w:tcW w:type="dxa" w:w="567"/>
            <w:vAlign w:val="center"/>
          </w:tcPr>
          <w:p>
            <w:pPr>
              <w:jc w:val="center"/>
            </w:pPr>
            <w:r/>
            <w:r>
              <w:rPr>
                <w:rFonts w:ascii="宋体" w:hAnsi="宋体" w:eastAsia="宋体"/>
                <w:b w:val="0"/>
                <w:sz w:val="19"/>
              </w:rPr>
              <w:t>3.2</w:t>
            </w:r>
          </w:p>
        </w:tc>
        <w:tc>
          <w:tcPr>
            <w:tcW w:type="dxa" w:w="1474"/>
            <w:vAlign w:val="center"/>
          </w:tcPr>
          <w:p>
            <w:pPr>
              <w:jc w:val="center"/>
            </w:pPr>
            <w:r/>
            <w:r>
              <w:rPr>
                <w:rFonts w:ascii="宋体" w:hAnsi="宋体" w:eastAsia="宋体"/>
                <w:b w:val="0"/>
                <w:sz w:val="19"/>
              </w:rPr>
              <w:t>缸盖金属模具</w:t>
            </w:r>
          </w:p>
        </w:tc>
        <w:tc>
          <w:tcPr>
            <w:tcW w:type="dxa" w:w="2381"/>
            <w:vAlign w:val="center"/>
          </w:tcPr>
          <w:p>
            <w:pPr>
              <w:jc w:val="center"/>
            </w:pPr>
            <w:r/>
            <w:r>
              <w:rPr>
                <w:rFonts w:ascii="宋体" w:hAnsi="宋体" w:eastAsia="宋体"/>
                <w:b w:val="0"/>
                <w:sz w:val="19"/>
              </w:rPr>
              <w:t>宁波合力 H13 钢套（含浇冒口）</w:t>
            </w:r>
          </w:p>
        </w:tc>
        <w:tc>
          <w:tcPr>
            <w:tcW w:type="dxa" w:w="794"/>
            <w:vAlign w:val="center"/>
          </w:tcPr>
          <w:p>
            <w:pPr>
              <w:jc w:val="center"/>
            </w:pPr>
            <w:r/>
            <w:r>
              <w:rPr>
                <w:rFonts w:ascii="宋体" w:hAnsi="宋体" w:eastAsia="宋体"/>
                <w:b w:val="0"/>
                <w:sz w:val="19"/>
              </w:rPr>
              <w:t>8 套</w:t>
            </w:r>
          </w:p>
        </w:tc>
        <w:tc>
          <w:tcPr>
            <w:tcW w:type="dxa" w:w="794"/>
            <w:vAlign w:val="center"/>
          </w:tcPr>
          <w:p>
            <w:pPr>
              <w:jc w:val="center"/>
            </w:pPr>
            <w:r/>
            <w:r>
              <w:rPr>
                <w:rFonts w:ascii="宋体" w:hAnsi="宋体" w:eastAsia="宋体"/>
                <w:b w:val="0"/>
                <w:sz w:val="19"/>
              </w:rPr>
              <w:t>—</w:t>
            </w:r>
          </w:p>
        </w:tc>
        <w:tc>
          <w:tcPr>
            <w:tcW w:type="dxa" w:w="1701"/>
            <w:vAlign w:val="center"/>
          </w:tcPr>
          <w:p>
            <w:pPr>
              <w:jc w:val="center"/>
            </w:pPr>
            <w:r/>
            <w:r>
              <w:rPr>
                <w:rFonts w:ascii="宋体" w:hAnsi="宋体" w:eastAsia="宋体"/>
                <w:b w:val="0"/>
                <w:sz w:val="19"/>
              </w:rPr>
              <w:t>每套寿命约 80,000 模次</w:t>
            </w:r>
          </w:p>
        </w:tc>
        <w:tc>
          <w:tcPr>
            <w:tcW w:type="dxa" w:w="1474"/>
            <w:vAlign w:val="center"/>
          </w:tcPr>
          <w:p>
            <w:pPr>
              <w:jc w:val="center"/>
            </w:pPr>
            <w:r/>
            <w:r>
              <w:rPr>
                <w:rFonts w:ascii="宋体" w:hAnsi="宋体" w:eastAsia="宋体"/>
                <w:b w:val="0"/>
                <w:sz w:val="19"/>
              </w:rPr>
              <w:t>含 2 套备用</w:t>
            </w:r>
          </w:p>
        </w:tc>
      </w:tr>
      <w:tr>
        <w:tc>
          <w:tcPr>
            <w:tcW w:type="dxa" w:w="567"/>
            <w:vAlign w:val="center"/>
          </w:tcPr>
          <w:p>
            <w:pPr>
              <w:jc w:val="center"/>
            </w:pPr>
            <w:r/>
            <w:r>
              <w:rPr>
                <w:rFonts w:ascii="宋体" w:hAnsi="宋体" w:eastAsia="宋体"/>
                <w:b w:val="0"/>
                <w:sz w:val="19"/>
              </w:rPr>
              <w:t>3.3</w:t>
            </w:r>
          </w:p>
        </w:tc>
        <w:tc>
          <w:tcPr>
            <w:tcW w:type="dxa" w:w="1474"/>
            <w:vAlign w:val="center"/>
          </w:tcPr>
          <w:p>
            <w:pPr>
              <w:jc w:val="center"/>
            </w:pPr>
            <w:r/>
            <w:r>
              <w:rPr>
                <w:rFonts w:ascii="宋体" w:hAnsi="宋体" w:eastAsia="宋体"/>
                <w:b w:val="0"/>
                <w:sz w:val="19"/>
              </w:rPr>
              <w:t>模温控制系统</w:t>
            </w:r>
          </w:p>
        </w:tc>
        <w:tc>
          <w:tcPr>
            <w:tcW w:type="dxa" w:w="2381"/>
            <w:vAlign w:val="center"/>
          </w:tcPr>
          <w:p>
            <w:pPr>
              <w:jc w:val="center"/>
            </w:pPr>
            <w:r/>
            <w:r>
              <w:rPr>
                <w:rFonts w:ascii="宋体" w:hAnsi="宋体" w:eastAsia="宋体"/>
                <w:b w:val="0"/>
                <w:sz w:val="19"/>
              </w:rPr>
              <w:t>苏州明志 MT-6CH（6 路点温控）</w:t>
            </w:r>
          </w:p>
        </w:tc>
        <w:tc>
          <w:tcPr>
            <w:tcW w:type="dxa" w:w="794"/>
            <w:vAlign w:val="center"/>
          </w:tcPr>
          <w:p>
            <w:pPr>
              <w:jc w:val="center"/>
            </w:pPr>
            <w:r/>
            <w:r>
              <w:rPr>
                <w:rFonts w:ascii="宋体" w:hAnsi="宋体" w:eastAsia="宋体"/>
                <w:b w:val="0"/>
                <w:sz w:val="19"/>
              </w:rPr>
              <w:t>6 套</w:t>
            </w:r>
          </w:p>
        </w:tc>
        <w:tc>
          <w:tcPr>
            <w:tcW w:type="dxa" w:w="794"/>
            <w:vAlign w:val="center"/>
          </w:tcPr>
          <w:p>
            <w:pPr>
              <w:jc w:val="center"/>
            </w:pPr>
            <w:r/>
            <w:r>
              <w:rPr>
                <w:rFonts w:ascii="宋体" w:hAnsi="宋体" w:eastAsia="宋体"/>
                <w:b w:val="0"/>
                <w:sz w:val="19"/>
              </w:rPr>
              <w:t>18</w:t>
            </w:r>
          </w:p>
        </w:tc>
        <w:tc>
          <w:tcPr>
            <w:tcW w:type="dxa" w:w="1701"/>
            <w:vAlign w:val="center"/>
          </w:tcPr>
          <w:p>
            <w:pPr>
              <w:jc w:val="center"/>
            </w:pPr>
            <w:r/>
            <w:r>
              <w:rPr>
                <w:rFonts w:ascii="宋体" w:hAnsi="宋体" w:eastAsia="宋体"/>
                <w:b w:val="0"/>
                <w:sz w:val="19"/>
              </w:rPr>
              <w:t>1 套对应 1 台铸机</w:t>
            </w:r>
          </w:p>
        </w:tc>
        <w:tc>
          <w:tcPr>
            <w:tcW w:type="dxa" w:w="1474"/>
            <w:vAlign w:val="center"/>
          </w:tcPr>
          <w:p>
            <w:pPr>
              <w:jc w:val="center"/>
            </w:pPr>
            <w:r/>
            <w:r>
              <w:rPr>
                <w:rFonts w:ascii="宋体" w:hAnsi="宋体" w:eastAsia="宋体"/>
                <w:b w:val="0"/>
                <w:sz w:val="19"/>
              </w:rPr>
              <w:t>油温/水温双介质</w:t>
            </w:r>
          </w:p>
        </w:tc>
      </w:tr>
      <w:tr>
        <w:tc>
          <w:tcPr>
            <w:tcW w:type="dxa" w:w="567"/>
            <w:vAlign w:val="center"/>
          </w:tcPr>
          <w:p>
            <w:pPr>
              <w:jc w:val="center"/>
            </w:pPr>
            <w:r/>
            <w:r>
              <w:rPr>
                <w:rFonts w:ascii="宋体" w:hAnsi="宋体" w:eastAsia="宋体"/>
                <w:b w:val="0"/>
                <w:sz w:val="19"/>
              </w:rPr>
              <w:t>3.4</w:t>
            </w:r>
          </w:p>
        </w:tc>
        <w:tc>
          <w:tcPr>
            <w:tcW w:type="dxa" w:w="1474"/>
            <w:vAlign w:val="center"/>
          </w:tcPr>
          <w:p>
            <w:pPr>
              <w:jc w:val="center"/>
            </w:pPr>
            <w:r/>
            <w:r>
              <w:rPr>
                <w:rFonts w:ascii="宋体" w:hAnsi="宋体" w:eastAsia="宋体"/>
                <w:b w:val="0"/>
                <w:sz w:val="19"/>
              </w:rPr>
              <w:t>取件机器人</w:t>
            </w:r>
          </w:p>
        </w:tc>
        <w:tc>
          <w:tcPr>
            <w:tcW w:type="dxa" w:w="2381"/>
            <w:vAlign w:val="center"/>
          </w:tcPr>
          <w:p>
            <w:pPr>
              <w:jc w:val="center"/>
            </w:pPr>
            <w:r/>
            <w:r>
              <w:rPr>
                <w:rFonts w:ascii="宋体" w:hAnsi="宋体" w:eastAsia="宋体"/>
                <w:b w:val="0"/>
                <w:sz w:val="19"/>
              </w:rPr>
              <w:t>埃斯顿 ER170-2700 / 新松 SR210</w:t>
            </w:r>
          </w:p>
        </w:tc>
        <w:tc>
          <w:tcPr>
            <w:tcW w:type="dxa" w:w="794"/>
            <w:vAlign w:val="center"/>
          </w:tcPr>
          <w:p>
            <w:pPr>
              <w:jc w:val="center"/>
            </w:pPr>
            <w:r/>
            <w:r>
              <w:rPr>
                <w:rFonts w:ascii="宋体" w:hAnsi="宋体" w:eastAsia="宋体"/>
                <w:b w:val="0"/>
                <w:sz w:val="19"/>
              </w:rPr>
              <w:t>6 台</w:t>
            </w:r>
          </w:p>
        </w:tc>
        <w:tc>
          <w:tcPr>
            <w:tcW w:type="dxa" w:w="794"/>
            <w:vAlign w:val="center"/>
          </w:tcPr>
          <w:p>
            <w:pPr>
              <w:jc w:val="center"/>
            </w:pPr>
            <w:r/>
            <w:r>
              <w:rPr>
                <w:rFonts w:ascii="宋体" w:hAnsi="宋体" w:eastAsia="宋体"/>
                <w:b w:val="0"/>
                <w:sz w:val="19"/>
              </w:rPr>
              <w:t>12</w:t>
            </w:r>
          </w:p>
        </w:tc>
        <w:tc>
          <w:tcPr>
            <w:tcW w:type="dxa" w:w="1701"/>
            <w:vAlign w:val="center"/>
          </w:tcPr>
          <w:p>
            <w:pPr>
              <w:jc w:val="center"/>
            </w:pPr>
            <w:r/>
            <w:r>
              <w:rPr>
                <w:rFonts w:ascii="宋体" w:hAnsi="宋体" w:eastAsia="宋体"/>
                <w:b w:val="0"/>
                <w:sz w:val="19"/>
              </w:rPr>
              <w:t>1:1 配套</w:t>
            </w:r>
          </w:p>
        </w:tc>
        <w:tc>
          <w:tcPr>
            <w:tcW w:type="dxa" w:w="1474"/>
            <w:vAlign w:val="center"/>
          </w:tcPr>
          <w:p>
            <w:pPr>
              <w:jc w:val="center"/>
            </w:pPr>
            <w:r/>
            <w:r>
              <w:rPr>
                <w:rFonts w:ascii="宋体" w:hAnsi="宋体" w:eastAsia="宋体"/>
                <w:b w:val="0"/>
                <w:sz w:val="19"/>
              </w:rPr>
              <w:t>负载 200 kg</w:t>
            </w:r>
          </w:p>
        </w:tc>
      </w:tr>
      <w:tr>
        <w:tc>
          <w:tcPr>
            <w:tcW w:type="dxa" w:w="567"/>
            <w:vAlign w:val="center"/>
          </w:tcPr>
          <w:p>
            <w:pPr>
              <w:jc w:val="center"/>
            </w:pPr>
            <w:r/>
            <w:r>
              <w:rPr>
                <w:rFonts w:ascii="宋体" w:hAnsi="宋体" w:eastAsia="宋体"/>
                <w:b w:val="0"/>
                <w:sz w:val="19"/>
              </w:rPr>
              <w:t>3.5</w:t>
            </w:r>
          </w:p>
        </w:tc>
        <w:tc>
          <w:tcPr>
            <w:tcW w:type="dxa" w:w="1474"/>
            <w:vAlign w:val="center"/>
          </w:tcPr>
          <w:p>
            <w:pPr>
              <w:jc w:val="center"/>
            </w:pPr>
            <w:r/>
            <w:r>
              <w:rPr>
                <w:rFonts w:ascii="宋体" w:hAnsi="宋体" w:eastAsia="宋体"/>
                <w:b w:val="0"/>
                <w:sz w:val="19"/>
              </w:rPr>
              <w:t>喷涂机器人（脱模剂）</w:t>
            </w:r>
          </w:p>
        </w:tc>
        <w:tc>
          <w:tcPr>
            <w:tcW w:type="dxa" w:w="2381"/>
            <w:vAlign w:val="center"/>
          </w:tcPr>
          <w:p>
            <w:pPr>
              <w:jc w:val="center"/>
            </w:pPr>
            <w:r/>
            <w:r>
              <w:rPr>
                <w:rFonts w:ascii="宋体" w:hAnsi="宋体" w:eastAsia="宋体"/>
                <w:b w:val="0"/>
                <w:sz w:val="19"/>
              </w:rPr>
              <w:t>埃夫特 ER20B-1700（防爆型）</w:t>
            </w:r>
          </w:p>
        </w:tc>
        <w:tc>
          <w:tcPr>
            <w:tcW w:type="dxa" w:w="794"/>
            <w:vAlign w:val="center"/>
          </w:tcPr>
          <w:p>
            <w:pPr>
              <w:jc w:val="center"/>
            </w:pPr>
            <w:r/>
            <w:r>
              <w:rPr>
                <w:rFonts w:ascii="宋体" w:hAnsi="宋体" w:eastAsia="宋体"/>
                <w:b w:val="0"/>
                <w:sz w:val="19"/>
              </w:rPr>
              <w:t>6 台</w:t>
            </w:r>
          </w:p>
        </w:tc>
        <w:tc>
          <w:tcPr>
            <w:tcW w:type="dxa" w:w="794"/>
            <w:vAlign w:val="center"/>
          </w:tcPr>
          <w:p>
            <w:pPr>
              <w:jc w:val="center"/>
            </w:pPr>
            <w:r/>
            <w:r>
              <w:rPr>
                <w:rFonts w:ascii="宋体" w:hAnsi="宋体" w:eastAsia="宋体"/>
                <w:b w:val="0"/>
                <w:sz w:val="19"/>
              </w:rPr>
              <w:t>5</w:t>
            </w:r>
          </w:p>
        </w:tc>
        <w:tc>
          <w:tcPr>
            <w:tcW w:type="dxa" w:w="1701"/>
            <w:vAlign w:val="center"/>
          </w:tcPr>
          <w:p>
            <w:pPr>
              <w:jc w:val="center"/>
            </w:pPr>
            <w:r/>
            <w:r>
              <w:rPr>
                <w:rFonts w:ascii="宋体" w:hAnsi="宋体" w:eastAsia="宋体"/>
                <w:b w:val="0"/>
                <w:sz w:val="19"/>
              </w:rPr>
              <w:t>1:1 配套</w:t>
            </w:r>
          </w:p>
        </w:tc>
        <w:tc>
          <w:tcPr>
            <w:tcW w:type="dxa" w:w="1474"/>
            <w:vAlign w:val="center"/>
          </w:tcPr>
          <w:p>
            <w:pPr>
              <w:jc w:val="center"/>
            </w:pPr>
            <w:r/>
            <w:r>
              <w:rPr>
                <w:rFonts w:ascii="宋体" w:hAnsi="宋体" w:eastAsia="宋体"/>
                <w:b w:val="0"/>
                <w:sz w:val="19"/>
              </w:rPr>
              <w:t>含定量混配站</w:t>
            </w:r>
          </w:p>
        </w:tc>
      </w:tr>
      <w:tr>
        <w:tc>
          <w:tcPr>
            <w:tcW w:type="dxa" w:w="567"/>
            <w:vAlign w:val="center"/>
          </w:tcPr>
          <w:p>
            <w:pPr>
              <w:jc w:val="center"/>
            </w:pPr>
            <w:r/>
            <w:r>
              <w:rPr>
                <w:rFonts w:ascii="宋体" w:hAnsi="宋体" w:eastAsia="宋体"/>
                <w:b w:val="0"/>
                <w:sz w:val="19"/>
              </w:rPr>
              <w:t>3.6</w:t>
            </w:r>
          </w:p>
        </w:tc>
        <w:tc>
          <w:tcPr>
            <w:tcW w:type="dxa" w:w="1474"/>
            <w:vAlign w:val="center"/>
          </w:tcPr>
          <w:p>
            <w:pPr>
              <w:jc w:val="center"/>
            </w:pPr>
            <w:r/>
            <w:r>
              <w:rPr>
                <w:rFonts w:ascii="宋体" w:hAnsi="宋体" w:eastAsia="宋体"/>
                <w:b w:val="0"/>
                <w:sz w:val="19"/>
              </w:rPr>
              <w:t>浇冒口锯切机</w:t>
            </w:r>
          </w:p>
        </w:tc>
        <w:tc>
          <w:tcPr>
            <w:tcW w:type="dxa" w:w="2381"/>
            <w:vAlign w:val="center"/>
          </w:tcPr>
          <w:p>
            <w:pPr>
              <w:jc w:val="center"/>
            </w:pPr>
            <w:r/>
            <w:r>
              <w:rPr>
                <w:rFonts w:ascii="宋体" w:hAnsi="宋体" w:eastAsia="宋体"/>
                <w:b w:val="0"/>
                <w:sz w:val="19"/>
              </w:rPr>
              <w:t>济南德拓 GZ4240</w:t>
            </w:r>
          </w:p>
        </w:tc>
        <w:tc>
          <w:tcPr>
            <w:tcW w:type="dxa" w:w="794"/>
            <w:vAlign w:val="center"/>
          </w:tcPr>
          <w:p>
            <w:pPr>
              <w:jc w:val="center"/>
            </w:pPr>
            <w:r/>
            <w:r>
              <w:rPr>
                <w:rFonts w:ascii="宋体" w:hAnsi="宋体" w:eastAsia="宋体"/>
                <w:b w:val="0"/>
                <w:sz w:val="19"/>
              </w:rPr>
              <w:t>2 台</w:t>
            </w:r>
          </w:p>
        </w:tc>
        <w:tc>
          <w:tcPr>
            <w:tcW w:type="dxa" w:w="794"/>
            <w:vAlign w:val="center"/>
          </w:tcPr>
          <w:p>
            <w:pPr>
              <w:jc w:val="center"/>
            </w:pPr>
            <w:r/>
            <w:r>
              <w:rPr>
                <w:rFonts w:ascii="宋体" w:hAnsi="宋体" w:eastAsia="宋体"/>
                <w:b w:val="0"/>
                <w:sz w:val="19"/>
              </w:rPr>
              <w:t>5.5</w:t>
            </w:r>
          </w:p>
        </w:tc>
        <w:tc>
          <w:tcPr>
            <w:tcW w:type="dxa" w:w="1701"/>
            <w:vAlign w:val="center"/>
          </w:tcPr>
          <w:p>
            <w:pPr>
              <w:jc w:val="center"/>
            </w:pPr>
            <w:r/>
            <w:r>
              <w:rPr>
                <w:rFonts w:ascii="宋体" w:hAnsi="宋体" w:eastAsia="宋体"/>
                <w:b w:val="0"/>
                <w:sz w:val="19"/>
              </w:rPr>
              <w:t>30 件/h·台</w:t>
            </w:r>
          </w:p>
        </w:tc>
        <w:tc>
          <w:tcPr>
            <w:tcW w:type="dxa" w:w="1474"/>
            <w:vAlign w:val="center"/>
          </w:tcPr>
          <w:p>
            <w:pPr>
              <w:jc w:val="center"/>
            </w:pPr>
            <w:r/>
            <w:r>
              <w:rPr>
                <w:rFonts w:ascii="宋体" w:hAnsi="宋体" w:eastAsia="宋体"/>
                <w:b w:val="0"/>
                <w:sz w:val="19"/>
              </w:rPr>
              <w:t>切下浇冒口回炉</w:t>
            </w:r>
          </w:p>
        </w:tc>
      </w:tr>
    </w:tbl>
    <w:p>
      <w:pPr>
        <w:spacing w:after="120"/>
      </w:pPr>
    </w:p>
    <w:p>
      <w:pPr>
        <w:spacing w:line="360" w:lineRule="auto"/>
        <w:ind w:firstLine="420"/>
      </w:pPr>
      <w:r>
        <w:rPr>
          <w:rFonts w:ascii="宋体" w:hAnsi="宋体" w:eastAsia="宋体"/>
          <w:b w:val="0"/>
          <w:sz w:val="21"/>
        </w:rPr>
        <w:t>（4）落砂、清理与热处理段</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567"/>
            <w:vAlign w:val="center"/>
          </w:tcPr>
          <w:p>
            <w:pPr>
              <w:jc w:val="center"/>
            </w:pPr>
            <w:r/>
            <w:r>
              <w:rPr>
                <w:rFonts w:ascii="黑体" w:hAnsi="黑体" w:eastAsia="黑体"/>
                <w:b/>
                <w:sz w:val="20"/>
              </w:rPr>
              <w:t>序号</w:t>
            </w:r>
          </w:p>
        </w:tc>
        <w:tc>
          <w:tcPr>
            <w:tcW w:type="dxa" w:w="1474"/>
            <w:vAlign w:val="center"/>
          </w:tcPr>
          <w:p>
            <w:pPr>
              <w:jc w:val="center"/>
            </w:pPr>
            <w:r/>
            <w:r>
              <w:rPr>
                <w:rFonts w:ascii="黑体" w:hAnsi="黑体" w:eastAsia="黑体"/>
                <w:b/>
                <w:sz w:val="20"/>
              </w:rPr>
              <w:t>设备名称</w:t>
            </w:r>
          </w:p>
        </w:tc>
        <w:tc>
          <w:tcPr>
            <w:tcW w:type="dxa" w:w="2381"/>
            <w:vAlign w:val="center"/>
          </w:tcPr>
          <w:p>
            <w:pPr>
              <w:jc w:val="center"/>
            </w:pPr>
            <w:r/>
            <w:r>
              <w:rPr>
                <w:rFonts w:ascii="黑体" w:hAnsi="黑体" w:eastAsia="黑体"/>
                <w:b/>
                <w:sz w:val="20"/>
              </w:rPr>
              <w:t>国产型号（参考）</w:t>
            </w:r>
          </w:p>
        </w:tc>
        <w:tc>
          <w:tcPr>
            <w:tcW w:type="dxa" w:w="794"/>
            <w:vAlign w:val="center"/>
          </w:tcPr>
          <w:p>
            <w:pPr>
              <w:jc w:val="center"/>
            </w:pPr>
            <w:r/>
            <w:r>
              <w:rPr>
                <w:rFonts w:ascii="黑体" w:hAnsi="黑体" w:eastAsia="黑体"/>
                <w:b/>
                <w:sz w:val="20"/>
              </w:rPr>
              <w:t>数量</w:t>
            </w:r>
          </w:p>
        </w:tc>
        <w:tc>
          <w:tcPr>
            <w:tcW w:type="dxa" w:w="794"/>
            <w:vAlign w:val="center"/>
          </w:tcPr>
          <w:p>
            <w:pPr>
              <w:jc w:val="center"/>
            </w:pPr>
            <w:r/>
            <w:r>
              <w:rPr>
                <w:rFonts w:ascii="黑体" w:hAnsi="黑体" w:eastAsia="黑体"/>
                <w:b/>
                <w:sz w:val="20"/>
              </w:rPr>
              <w:t>功率(kW)</w:t>
            </w:r>
          </w:p>
        </w:tc>
        <w:tc>
          <w:tcPr>
            <w:tcW w:type="dxa" w:w="1701"/>
            <w:vAlign w:val="center"/>
          </w:tcPr>
          <w:p>
            <w:pPr>
              <w:jc w:val="center"/>
            </w:pPr>
            <w:r/>
            <w:r>
              <w:rPr>
                <w:rFonts w:ascii="黑体" w:hAnsi="黑体" w:eastAsia="黑体"/>
                <w:b/>
                <w:sz w:val="20"/>
              </w:rPr>
              <w:t>对应产能</w:t>
            </w:r>
          </w:p>
        </w:tc>
        <w:tc>
          <w:tcPr>
            <w:tcW w:type="dxa" w:w="1474"/>
            <w:vAlign w:val="center"/>
          </w:tcPr>
          <w:p>
            <w:pPr>
              <w:jc w:val="center"/>
            </w:pPr>
            <w:r/>
            <w:r>
              <w:rPr>
                <w:rFonts w:ascii="黑体" w:hAnsi="黑体" w:eastAsia="黑体"/>
                <w:b/>
                <w:sz w:val="20"/>
              </w:rPr>
              <w:t>备注</w:t>
            </w:r>
          </w:p>
        </w:tc>
      </w:tr>
      <w:tr>
        <w:tc>
          <w:tcPr>
            <w:tcW w:type="dxa" w:w="567"/>
            <w:vAlign w:val="center"/>
          </w:tcPr>
          <w:p>
            <w:pPr>
              <w:jc w:val="center"/>
            </w:pPr>
            <w:r/>
            <w:r>
              <w:rPr>
                <w:rFonts w:ascii="宋体" w:hAnsi="宋体" w:eastAsia="宋体"/>
                <w:b w:val="0"/>
                <w:sz w:val="19"/>
              </w:rPr>
              <w:t>4.1</w:t>
            </w:r>
          </w:p>
        </w:tc>
        <w:tc>
          <w:tcPr>
            <w:tcW w:type="dxa" w:w="1474"/>
            <w:vAlign w:val="center"/>
          </w:tcPr>
          <w:p>
            <w:pPr>
              <w:jc w:val="center"/>
            </w:pPr>
            <w:r/>
            <w:r>
              <w:rPr>
                <w:rFonts w:ascii="宋体" w:hAnsi="宋体" w:eastAsia="宋体"/>
                <w:b w:val="0"/>
                <w:sz w:val="19"/>
              </w:rPr>
              <w:t>振动落砂机</w:t>
            </w:r>
          </w:p>
        </w:tc>
        <w:tc>
          <w:tcPr>
            <w:tcW w:type="dxa" w:w="2381"/>
            <w:vAlign w:val="center"/>
          </w:tcPr>
          <w:p>
            <w:pPr>
              <w:jc w:val="center"/>
            </w:pPr>
            <w:r/>
            <w:r>
              <w:rPr>
                <w:rFonts w:ascii="宋体" w:hAnsi="宋体" w:eastAsia="宋体"/>
                <w:b w:val="0"/>
                <w:sz w:val="19"/>
              </w:rPr>
              <w:t>青岛铸机 Z3650</w:t>
            </w:r>
          </w:p>
        </w:tc>
        <w:tc>
          <w:tcPr>
            <w:tcW w:type="dxa" w:w="794"/>
            <w:vAlign w:val="center"/>
          </w:tcPr>
          <w:p>
            <w:pPr>
              <w:jc w:val="center"/>
            </w:pPr>
            <w:r/>
            <w:r>
              <w:rPr>
                <w:rFonts w:ascii="宋体" w:hAnsi="宋体" w:eastAsia="宋体"/>
                <w:b w:val="0"/>
                <w:sz w:val="19"/>
              </w:rPr>
              <w:t>2 台</w:t>
            </w:r>
          </w:p>
        </w:tc>
        <w:tc>
          <w:tcPr>
            <w:tcW w:type="dxa" w:w="794"/>
            <w:vAlign w:val="center"/>
          </w:tcPr>
          <w:p>
            <w:pPr>
              <w:jc w:val="center"/>
            </w:pPr>
            <w:r/>
            <w:r>
              <w:rPr>
                <w:rFonts w:ascii="宋体" w:hAnsi="宋体" w:eastAsia="宋体"/>
                <w:b w:val="0"/>
                <w:sz w:val="19"/>
              </w:rPr>
              <w:t>18.5</w:t>
            </w:r>
          </w:p>
        </w:tc>
        <w:tc>
          <w:tcPr>
            <w:tcW w:type="dxa" w:w="1701"/>
            <w:vAlign w:val="center"/>
          </w:tcPr>
          <w:p>
            <w:pPr>
              <w:jc w:val="center"/>
            </w:pPr>
            <w:r/>
            <w:r>
              <w:rPr>
                <w:rFonts w:ascii="宋体" w:hAnsi="宋体" w:eastAsia="宋体"/>
                <w:b w:val="0"/>
                <w:sz w:val="19"/>
              </w:rPr>
              <w:t>200 件/h·台</w:t>
            </w:r>
          </w:p>
        </w:tc>
        <w:tc>
          <w:tcPr>
            <w:tcW w:type="dxa" w:w="1474"/>
            <w:vAlign w:val="center"/>
          </w:tcPr>
          <w:p>
            <w:pPr>
              <w:jc w:val="center"/>
            </w:pPr>
            <w:r/>
            <w:r>
              <w:rPr>
                <w:rFonts w:ascii="宋体" w:hAnsi="宋体" w:eastAsia="宋体"/>
                <w:b w:val="0"/>
                <w:sz w:val="19"/>
              </w:rPr>
              <w:t>含集尘罩</w:t>
            </w:r>
          </w:p>
        </w:tc>
      </w:tr>
      <w:tr>
        <w:tc>
          <w:tcPr>
            <w:tcW w:type="dxa" w:w="567"/>
            <w:vAlign w:val="center"/>
          </w:tcPr>
          <w:p>
            <w:pPr>
              <w:jc w:val="center"/>
            </w:pPr>
            <w:r/>
            <w:r>
              <w:rPr>
                <w:rFonts w:ascii="宋体" w:hAnsi="宋体" w:eastAsia="宋体"/>
                <w:b w:val="0"/>
                <w:sz w:val="19"/>
              </w:rPr>
              <w:t>4.2</w:t>
            </w:r>
          </w:p>
        </w:tc>
        <w:tc>
          <w:tcPr>
            <w:tcW w:type="dxa" w:w="1474"/>
            <w:vAlign w:val="center"/>
          </w:tcPr>
          <w:p>
            <w:pPr>
              <w:jc w:val="center"/>
            </w:pPr>
            <w:r/>
            <w:r>
              <w:rPr>
                <w:rFonts w:ascii="宋体" w:hAnsi="宋体" w:eastAsia="宋体"/>
                <w:b w:val="0"/>
                <w:sz w:val="19"/>
              </w:rPr>
              <w:t>T6 热处理生产线</w:t>
            </w:r>
          </w:p>
        </w:tc>
        <w:tc>
          <w:tcPr>
            <w:tcW w:type="dxa" w:w="2381"/>
            <w:vAlign w:val="center"/>
          </w:tcPr>
          <w:p>
            <w:pPr>
              <w:jc w:val="center"/>
            </w:pPr>
            <w:r/>
            <w:r>
              <w:rPr>
                <w:rFonts w:ascii="宋体" w:hAnsi="宋体" w:eastAsia="宋体"/>
                <w:b w:val="0"/>
                <w:sz w:val="19"/>
              </w:rPr>
              <w:t>苏州工业园 GR-T6（连续辊底式）</w:t>
            </w:r>
          </w:p>
        </w:tc>
        <w:tc>
          <w:tcPr>
            <w:tcW w:type="dxa" w:w="794"/>
            <w:vAlign w:val="center"/>
          </w:tcPr>
          <w:p>
            <w:pPr>
              <w:jc w:val="center"/>
            </w:pPr>
            <w:r/>
            <w:r>
              <w:rPr>
                <w:rFonts w:ascii="宋体" w:hAnsi="宋体" w:eastAsia="宋体"/>
                <w:b w:val="0"/>
                <w:sz w:val="19"/>
              </w:rPr>
              <w:t>1 套</w:t>
            </w:r>
          </w:p>
        </w:tc>
        <w:tc>
          <w:tcPr>
            <w:tcW w:type="dxa" w:w="794"/>
            <w:vAlign w:val="center"/>
          </w:tcPr>
          <w:p>
            <w:pPr>
              <w:jc w:val="center"/>
            </w:pPr>
            <w:r/>
            <w:r>
              <w:rPr>
                <w:rFonts w:ascii="宋体" w:hAnsi="宋体" w:eastAsia="宋体"/>
                <w:b w:val="0"/>
                <w:sz w:val="19"/>
              </w:rPr>
              <w:t>480</w:t>
            </w:r>
          </w:p>
        </w:tc>
        <w:tc>
          <w:tcPr>
            <w:tcW w:type="dxa" w:w="1701"/>
            <w:vAlign w:val="center"/>
          </w:tcPr>
          <w:p>
            <w:pPr>
              <w:jc w:val="center"/>
            </w:pPr>
            <w:r/>
            <w:r>
              <w:rPr>
                <w:rFonts w:ascii="宋体" w:hAnsi="宋体" w:eastAsia="宋体"/>
                <w:b w:val="0"/>
                <w:sz w:val="19"/>
              </w:rPr>
              <w:t>节拍 25 件/h，连续 16 h/天 ≥10 万件/年</w:t>
            </w:r>
          </w:p>
        </w:tc>
        <w:tc>
          <w:tcPr>
            <w:tcW w:type="dxa" w:w="1474"/>
            <w:vAlign w:val="center"/>
          </w:tcPr>
          <w:p>
            <w:pPr>
              <w:jc w:val="center"/>
            </w:pPr>
            <w:r/>
            <w:r>
              <w:rPr>
                <w:rFonts w:ascii="宋体" w:hAnsi="宋体" w:eastAsia="宋体"/>
                <w:b w:val="0"/>
                <w:sz w:val="19"/>
              </w:rPr>
              <w:t>固溶 540℃×6 h + 时效 180℃×8 h</w:t>
            </w:r>
          </w:p>
        </w:tc>
      </w:tr>
      <w:tr>
        <w:tc>
          <w:tcPr>
            <w:tcW w:type="dxa" w:w="567"/>
            <w:vAlign w:val="center"/>
          </w:tcPr>
          <w:p>
            <w:pPr>
              <w:jc w:val="center"/>
            </w:pPr>
            <w:r/>
            <w:r>
              <w:rPr>
                <w:rFonts w:ascii="宋体" w:hAnsi="宋体" w:eastAsia="宋体"/>
                <w:b w:val="0"/>
                <w:sz w:val="19"/>
              </w:rPr>
              <w:t>4.3</w:t>
            </w:r>
          </w:p>
        </w:tc>
        <w:tc>
          <w:tcPr>
            <w:tcW w:type="dxa" w:w="1474"/>
            <w:vAlign w:val="center"/>
          </w:tcPr>
          <w:p>
            <w:pPr>
              <w:jc w:val="center"/>
            </w:pPr>
            <w:r/>
            <w:r>
              <w:rPr>
                <w:rFonts w:ascii="宋体" w:hAnsi="宋体" w:eastAsia="宋体"/>
                <w:b w:val="0"/>
                <w:sz w:val="19"/>
              </w:rPr>
              <w:t>抛丸清理机</w:t>
            </w:r>
          </w:p>
        </w:tc>
        <w:tc>
          <w:tcPr>
            <w:tcW w:type="dxa" w:w="2381"/>
            <w:vAlign w:val="center"/>
          </w:tcPr>
          <w:p>
            <w:pPr>
              <w:jc w:val="center"/>
            </w:pPr>
            <w:r/>
            <w:r>
              <w:rPr>
                <w:rFonts w:ascii="宋体" w:hAnsi="宋体" w:eastAsia="宋体"/>
                <w:b w:val="0"/>
                <w:sz w:val="19"/>
              </w:rPr>
              <w:t>青岛铸机 Q3210</w:t>
            </w:r>
          </w:p>
        </w:tc>
        <w:tc>
          <w:tcPr>
            <w:tcW w:type="dxa" w:w="794"/>
            <w:vAlign w:val="center"/>
          </w:tcPr>
          <w:p>
            <w:pPr>
              <w:jc w:val="center"/>
            </w:pPr>
            <w:r/>
            <w:r>
              <w:rPr>
                <w:rFonts w:ascii="宋体" w:hAnsi="宋体" w:eastAsia="宋体"/>
                <w:b w:val="0"/>
                <w:sz w:val="19"/>
              </w:rPr>
              <w:t>2 台</w:t>
            </w:r>
          </w:p>
        </w:tc>
        <w:tc>
          <w:tcPr>
            <w:tcW w:type="dxa" w:w="794"/>
            <w:vAlign w:val="center"/>
          </w:tcPr>
          <w:p>
            <w:pPr>
              <w:jc w:val="center"/>
            </w:pPr>
            <w:r/>
            <w:r>
              <w:rPr>
                <w:rFonts w:ascii="宋体" w:hAnsi="宋体" w:eastAsia="宋体"/>
                <w:b w:val="0"/>
                <w:sz w:val="19"/>
              </w:rPr>
              <w:t>30</w:t>
            </w:r>
          </w:p>
        </w:tc>
        <w:tc>
          <w:tcPr>
            <w:tcW w:type="dxa" w:w="1701"/>
            <w:vAlign w:val="center"/>
          </w:tcPr>
          <w:p>
            <w:pPr>
              <w:jc w:val="center"/>
            </w:pPr>
            <w:r/>
            <w:r>
              <w:rPr>
                <w:rFonts w:ascii="宋体" w:hAnsi="宋体" w:eastAsia="宋体"/>
                <w:b w:val="0"/>
                <w:sz w:val="19"/>
              </w:rPr>
              <w:t>80 件/h·台</w:t>
            </w:r>
          </w:p>
        </w:tc>
        <w:tc>
          <w:tcPr>
            <w:tcW w:type="dxa" w:w="1474"/>
            <w:vAlign w:val="center"/>
          </w:tcPr>
          <w:p>
            <w:pPr>
              <w:jc w:val="center"/>
            </w:pPr>
            <w:r/>
            <w:r>
              <w:rPr>
                <w:rFonts w:ascii="宋体" w:hAnsi="宋体" w:eastAsia="宋体"/>
                <w:b w:val="0"/>
                <w:sz w:val="19"/>
              </w:rPr>
              <w:t>通过式吊钩/履带</w:t>
            </w:r>
          </w:p>
        </w:tc>
      </w:tr>
      <w:tr>
        <w:tc>
          <w:tcPr>
            <w:tcW w:type="dxa" w:w="567"/>
            <w:vAlign w:val="center"/>
          </w:tcPr>
          <w:p>
            <w:pPr>
              <w:jc w:val="center"/>
            </w:pPr>
            <w:r/>
            <w:r>
              <w:rPr>
                <w:rFonts w:ascii="宋体" w:hAnsi="宋体" w:eastAsia="宋体"/>
                <w:b w:val="0"/>
                <w:sz w:val="19"/>
              </w:rPr>
              <w:t>4.4</w:t>
            </w:r>
          </w:p>
        </w:tc>
        <w:tc>
          <w:tcPr>
            <w:tcW w:type="dxa" w:w="1474"/>
            <w:vAlign w:val="center"/>
          </w:tcPr>
          <w:p>
            <w:pPr>
              <w:jc w:val="center"/>
            </w:pPr>
            <w:r/>
            <w:r>
              <w:rPr>
                <w:rFonts w:ascii="宋体" w:hAnsi="宋体" w:eastAsia="宋体"/>
                <w:b w:val="0"/>
                <w:sz w:val="19"/>
              </w:rPr>
              <w:t>自动钻铣去毛刺单元</w:t>
            </w:r>
          </w:p>
        </w:tc>
        <w:tc>
          <w:tcPr>
            <w:tcW w:type="dxa" w:w="2381"/>
            <w:vAlign w:val="center"/>
          </w:tcPr>
          <w:p>
            <w:pPr>
              <w:jc w:val="center"/>
            </w:pPr>
            <w:r/>
            <w:r>
              <w:rPr>
                <w:rFonts w:ascii="宋体" w:hAnsi="宋体" w:eastAsia="宋体"/>
                <w:b w:val="0"/>
                <w:sz w:val="19"/>
              </w:rPr>
              <w:t>新松 SR50 + 定制工装</w:t>
            </w:r>
          </w:p>
        </w:tc>
        <w:tc>
          <w:tcPr>
            <w:tcW w:type="dxa" w:w="794"/>
            <w:vAlign w:val="center"/>
          </w:tcPr>
          <w:p>
            <w:pPr>
              <w:jc w:val="center"/>
            </w:pPr>
            <w:r/>
            <w:r>
              <w:rPr>
                <w:rFonts w:ascii="宋体" w:hAnsi="宋体" w:eastAsia="宋体"/>
                <w:b w:val="0"/>
                <w:sz w:val="19"/>
              </w:rPr>
              <w:t>2 套</w:t>
            </w:r>
          </w:p>
        </w:tc>
        <w:tc>
          <w:tcPr>
            <w:tcW w:type="dxa" w:w="794"/>
            <w:vAlign w:val="center"/>
          </w:tcPr>
          <w:p>
            <w:pPr>
              <w:jc w:val="center"/>
            </w:pPr>
            <w:r/>
            <w:r>
              <w:rPr>
                <w:rFonts w:ascii="宋体" w:hAnsi="宋体" w:eastAsia="宋体"/>
                <w:b w:val="0"/>
                <w:sz w:val="19"/>
              </w:rPr>
              <w:t>15</w:t>
            </w:r>
          </w:p>
        </w:tc>
        <w:tc>
          <w:tcPr>
            <w:tcW w:type="dxa" w:w="1701"/>
            <w:vAlign w:val="center"/>
          </w:tcPr>
          <w:p>
            <w:pPr>
              <w:jc w:val="center"/>
            </w:pPr>
            <w:r/>
            <w:r>
              <w:rPr>
                <w:rFonts w:ascii="宋体" w:hAnsi="宋体" w:eastAsia="宋体"/>
                <w:b w:val="0"/>
                <w:sz w:val="19"/>
              </w:rPr>
              <w:t>60 件/h·套</w:t>
            </w:r>
          </w:p>
        </w:tc>
        <w:tc>
          <w:tcPr>
            <w:tcW w:type="dxa" w:w="1474"/>
            <w:vAlign w:val="center"/>
          </w:tcPr>
          <w:p>
            <w:pPr>
              <w:jc w:val="center"/>
            </w:pPr>
            <w:r/>
            <w:r>
              <w:rPr>
                <w:rFonts w:ascii="宋体" w:hAnsi="宋体" w:eastAsia="宋体"/>
                <w:b w:val="0"/>
                <w:sz w:val="19"/>
              </w:rPr>
              <w:t>替代人工修磨</w:t>
            </w:r>
          </w:p>
        </w:tc>
      </w:tr>
    </w:tbl>
    <w:p>
      <w:pPr>
        <w:spacing w:after="120"/>
      </w:pPr>
    </w:p>
    <w:p>
      <w:pPr>
        <w:spacing w:line="360" w:lineRule="auto"/>
        <w:ind w:firstLine="420"/>
      </w:pPr>
      <w:r>
        <w:rPr>
          <w:rFonts w:ascii="宋体" w:hAnsi="宋体" w:eastAsia="宋体"/>
          <w:b w:val="0"/>
          <w:sz w:val="21"/>
        </w:rPr>
        <w:t>（5）检验与质量段</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567"/>
            <w:vAlign w:val="center"/>
          </w:tcPr>
          <w:p>
            <w:pPr>
              <w:jc w:val="center"/>
            </w:pPr>
            <w:r/>
            <w:r>
              <w:rPr>
                <w:rFonts w:ascii="黑体" w:hAnsi="黑体" w:eastAsia="黑体"/>
                <w:b/>
                <w:sz w:val="20"/>
              </w:rPr>
              <w:t>序号</w:t>
            </w:r>
          </w:p>
        </w:tc>
        <w:tc>
          <w:tcPr>
            <w:tcW w:type="dxa" w:w="1587"/>
            <w:vAlign w:val="center"/>
          </w:tcPr>
          <w:p>
            <w:pPr>
              <w:jc w:val="center"/>
            </w:pPr>
            <w:r/>
            <w:r>
              <w:rPr>
                <w:rFonts w:ascii="黑体" w:hAnsi="黑体" w:eastAsia="黑体"/>
                <w:b/>
                <w:sz w:val="20"/>
              </w:rPr>
              <w:t>设备名称</w:t>
            </w:r>
          </w:p>
        </w:tc>
        <w:tc>
          <w:tcPr>
            <w:tcW w:type="dxa" w:w="2381"/>
            <w:vAlign w:val="center"/>
          </w:tcPr>
          <w:p>
            <w:pPr>
              <w:jc w:val="center"/>
            </w:pPr>
            <w:r/>
            <w:r>
              <w:rPr>
                <w:rFonts w:ascii="黑体" w:hAnsi="黑体" w:eastAsia="黑体"/>
                <w:b/>
                <w:sz w:val="20"/>
              </w:rPr>
              <w:t>国产型号（参考）</w:t>
            </w:r>
          </w:p>
        </w:tc>
        <w:tc>
          <w:tcPr>
            <w:tcW w:type="dxa" w:w="794"/>
            <w:vAlign w:val="center"/>
          </w:tcPr>
          <w:p>
            <w:pPr>
              <w:jc w:val="center"/>
            </w:pPr>
            <w:r/>
            <w:r>
              <w:rPr>
                <w:rFonts w:ascii="黑体" w:hAnsi="黑体" w:eastAsia="黑体"/>
                <w:b/>
                <w:sz w:val="20"/>
              </w:rPr>
              <w:t>数量</w:t>
            </w:r>
          </w:p>
        </w:tc>
        <w:tc>
          <w:tcPr>
            <w:tcW w:type="dxa" w:w="794"/>
            <w:vAlign w:val="center"/>
          </w:tcPr>
          <w:p>
            <w:pPr>
              <w:jc w:val="center"/>
            </w:pPr>
            <w:r/>
            <w:r>
              <w:rPr>
                <w:rFonts w:ascii="黑体" w:hAnsi="黑体" w:eastAsia="黑体"/>
                <w:b/>
                <w:sz w:val="20"/>
              </w:rPr>
              <w:t>功率(kW)</w:t>
            </w:r>
          </w:p>
        </w:tc>
        <w:tc>
          <w:tcPr>
            <w:tcW w:type="dxa" w:w="1701"/>
            <w:vAlign w:val="center"/>
          </w:tcPr>
          <w:p>
            <w:pPr>
              <w:jc w:val="center"/>
            </w:pPr>
            <w:r/>
            <w:r>
              <w:rPr>
                <w:rFonts w:ascii="黑体" w:hAnsi="黑体" w:eastAsia="黑体"/>
                <w:b/>
                <w:sz w:val="20"/>
              </w:rPr>
              <w:t>对应产能</w:t>
            </w:r>
          </w:p>
        </w:tc>
        <w:tc>
          <w:tcPr>
            <w:tcW w:type="dxa" w:w="1361"/>
            <w:vAlign w:val="center"/>
          </w:tcPr>
          <w:p>
            <w:pPr>
              <w:jc w:val="center"/>
            </w:pPr>
            <w:r/>
            <w:r>
              <w:rPr>
                <w:rFonts w:ascii="黑体" w:hAnsi="黑体" w:eastAsia="黑体"/>
                <w:b/>
                <w:sz w:val="20"/>
              </w:rPr>
              <w:t>备注</w:t>
            </w:r>
          </w:p>
        </w:tc>
      </w:tr>
      <w:tr>
        <w:tc>
          <w:tcPr>
            <w:tcW w:type="dxa" w:w="567"/>
            <w:vAlign w:val="center"/>
          </w:tcPr>
          <w:p>
            <w:pPr>
              <w:jc w:val="center"/>
            </w:pPr>
            <w:r/>
            <w:r>
              <w:rPr>
                <w:rFonts w:ascii="宋体" w:hAnsi="宋体" w:eastAsia="宋体"/>
                <w:b w:val="0"/>
                <w:sz w:val="19"/>
              </w:rPr>
              <w:t>5.1</w:t>
            </w:r>
          </w:p>
        </w:tc>
        <w:tc>
          <w:tcPr>
            <w:tcW w:type="dxa" w:w="1587"/>
            <w:vAlign w:val="center"/>
          </w:tcPr>
          <w:p>
            <w:pPr>
              <w:jc w:val="center"/>
            </w:pPr>
            <w:r/>
            <w:r>
              <w:rPr>
                <w:rFonts w:ascii="宋体" w:hAnsi="宋体" w:eastAsia="宋体"/>
                <w:b w:val="0"/>
                <w:sz w:val="19"/>
              </w:rPr>
              <w:t>工业 X 射线探伤机</w:t>
            </w:r>
          </w:p>
        </w:tc>
        <w:tc>
          <w:tcPr>
            <w:tcW w:type="dxa" w:w="2381"/>
            <w:vAlign w:val="center"/>
          </w:tcPr>
          <w:p>
            <w:pPr>
              <w:jc w:val="center"/>
            </w:pPr>
            <w:r/>
            <w:r>
              <w:rPr>
                <w:rFonts w:ascii="宋体" w:hAnsi="宋体" w:eastAsia="宋体"/>
                <w:b w:val="0"/>
                <w:sz w:val="19"/>
              </w:rPr>
              <w:t>丹东奥龙 XYD-2505</w:t>
            </w:r>
          </w:p>
        </w:tc>
        <w:tc>
          <w:tcPr>
            <w:tcW w:type="dxa" w:w="794"/>
            <w:vAlign w:val="center"/>
          </w:tcPr>
          <w:p>
            <w:pPr>
              <w:jc w:val="center"/>
            </w:pPr>
            <w:r/>
            <w:r>
              <w:rPr>
                <w:rFonts w:ascii="宋体" w:hAnsi="宋体" w:eastAsia="宋体"/>
                <w:b w:val="0"/>
                <w:sz w:val="19"/>
              </w:rPr>
              <w:t>1 台</w:t>
            </w:r>
          </w:p>
        </w:tc>
        <w:tc>
          <w:tcPr>
            <w:tcW w:type="dxa" w:w="794"/>
            <w:vAlign w:val="center"/>
          </w:tcPr>
          <w:p>
            <w:pPr>
              <w:jc w:val="center"/>
            </w:pPr>
            <w:r/>
            <w:r>
              <w:rPr>
                <w:rFonts w:ascii="宋体" w:hAnsi="宋体" w:eastAsia="宋体"/>
                <w:b w:val="0"/>
                <w:sz w:val="19"/>
              </w:rPr>
              <w:t>15</w:t>
            </w:r>
          </w:p>
        </w:tc>
        <w:tc>
          <w:tcPr>
            <w:tcW w:type="dxa" w:w="1701"/>
            <w:vAlign w:val="center"/>
          </w:tcPr>
          <w:p>
            <w:pPr>
              <w:jc w:val="center"/>
            </w:pPr>
            <w:r/>
            <w:r>
              <w:rPr>
                <w:rFonts w:ascii="宋体" w:hAnsi="宋体" w:eastAsia="宋体"/>
                <w:b w:val="0"/>
                <w:sz w:val="19"/>
              </w:rPr>
              <w:t>60 件/h（100% 检）</w:t>
            </w:r>
          </w:p>
        </w:tc>
        <w:tc>
          <w:tcPr>
            <w:tcW w:type="dxa" w:w="1361"/>
            <w:vAlign w:val="center"/>
          </w:tcPr>
          <w:p>
            <w:pPr>
              <w:jc w:val="center"/>
            </w:pPr>
            <w:r/>
            <w:r>
              <w:rPr>
                <w:rFonts w:ascii="宋体" w:hAnsi="宋体" w:eastAsia="宋体"/>
                <w:b w:val="0"/>
                <w:sz w:val="19"/>
              </w:rPr>
              <w:t>汽车缸盖必检</w:t>
            </w:r>
          </w:p>
        </w:tc>
      </w:tr>
      <w:tr>
        <w:tc>
          <w:tcPr>
            <w:tcW w:type="dxa" w:w="567"/>
            <w:vAlign w:val="center"/>
          </w:tcPr>
          <w:p>
            <w:pPr>
              <w:jc w:val="center"/>
            </w:pPr>
            <w:r/>
            <w:r>
              <w:rPr>
                <w:rFonts w:ascii="宋体" w:hAnsi="宋体" w:eastAsia="宋体"/>
                <w:b w:val="0"/>
                <w:sz w:val="19"/>
              </w:rPr>
              <w:t>5.2</w:t>
            </w:r>
          </w:p>
        </w:tc>
        <w:tc>
          <w:tcPr>
            <w:tcW w:type="dxa" w:w="1587"/>
            <w:vAlign w:val="center"/>
          </w:tcPr>
          <w:p>
            <w:pPr>
              <w:jc w:val="center"/>
            </w:pPr>
            <w:r/>
            <w:r>
              <w:rPr>
                <w:rFonts w:ascii="宋体" w:hAnsi="宋体" w:eastAsia="宋体"/>
                <w:b w:val="0"/>
                <w:sz w:val="19"/>
              </w:rPr>
              <w:t>三坐标测量机</w:t>
            </w:r>
          </w:p>
        </w:tc>
        <w:tc>
          <w:tcPr>
            <w:tcW w:type="dxa" w:w="2381"/>
            <w:vAlign w:val="center"/>
          </w:tcPr>
          <w:p>
            <w:pPr>
              <w:jc w:val="center"/>
            </w:pPr>
            <w:r/>
            <w:r>
              <w:rPr>
                <w:rFonts w:ascii="宋体" w:hAnsi="宋体" w:eastAsia="宋体"/>
                <w:b w:val="0"/>
                <w:sz w:val="19"/>
              </w:rPr>
              <w:t>中图仪器 CMM-Global S 7.10.7</w:t>
            </w:r>
          </w:p>
        </w:tc>
        <w:tc>
          <w:tcPr>
            <w:tcW w:type="dxa" w:w="794"/>
            <w:vAlign w:val="center"/>
          </w:tcPr>
          <w:p>
            <w:pPr>
              <w:jc w:val="center"/>
            </w:pPr>
            <w:r/>
            <w:r>
              <w:rPr>
                <w:rFonts w:ascii="宋体" w:hAnsi="宋体" w:eastAsia="宋体"/>
                <w:b w:val="0"/>
                <w:sz w:val="19"/>
              </w:rPr>
              <w:t>2 台</w:t>
            </w:r>
          </w:p>
        </w:tc>
        <w:tc>
          <w:tcPr>
            <w:tcW w:type="dxa" w:w="794"/>
            <w:vAlign w:val="center"/>
          </w:tcPr>
          <w:p>
            <w:pPr>
              <w:jc w:val="center"/>
            </w:pPr>
            <w:r/>
            <w:r>
              <w:rPr>
                <w:rFonts w:ascii="宋体" w:hAnsi="宋体" w:eastAsia="宋体"/>
                <w:b w:val="0"/>
                <w:sz w:val="19"/>
              </w:rPr>
              <w:t>3</w:t>
            </w:r>
          </w:p>
        </w:tc>
        <w:tc>
          <w:tcPr>
            <w:tcW w:type="dxa" w:w="1701"/>
            <w:vAlign w:val="center"/>
          </w:tcPr>
          <w:p>
            <w:pPr>
              <w:jc w:val="center"/>
            </w:pPr>
            <w:r/>
            <w:r>
              <w:rPr>
                <w:rFonts w:ascii="宋体" w:hAnsi="宋体" w:eastAsia="宋体"/>
                <w:b w:val="0"/>
                <w:sz w:val="19"/>
              </w:rPr>
              <w:t>10 件/h·台</w:t>
            </w:r>
          </w:p>
        </w:tc>
        <w:tc>
          <w:tcPr>
            <w:tcW w:type="dxa" w:w="1361"/>
            <w:vAlign w:val="center"/>
          </w:tcPr>
          <w:p>
            <w:pPr>
              <w:jc w:val="center"/>
            </w:pPr>
            <w:r/>
            <w:r>
              <w:rPr>
                <w:rFonts w:ascii="宋体" w:hAnsi="宋体" w:eastAsia="宋体"/>
                <w:b w:val="0"/>
                <w:sz w:val="19"/>
              </w:rPr>
              <w:t>抽检 5%，配恒温间</w:t>
            </w:r>
          </w:p>
        </w:tc>
      </w:tr>
      <w:tr>
        <w:tc>
          <w:tcPr>
            <w:tcW w:type="dxa" w:w="567"/>
            <w:vAlign w:val="center"/>
          </w:tcPr>
          <w:p>
            <w:pPr>
              <w:jc w:val="center"/>
            </w:pPr>
            <w:r/>
            <w:r>
              <w:rPr>
                <w:rFonts w:ascii="宋体" w:hAnsi="宋体" w:eastAsia="宋体"/>
                <w:b w:val="0"/>
                <w:sz w:val="19"/>
              </w:rPr>
              <w:t>5.3</w:t>
            </w:r>
          </w:p>
        </w:tc>
        <w:tc>
          <w:tcPr>
            <w:tcW w:type="dxa" w:w="1587"/>
            <w:vAlign w:val="center"/>
          </w:tcPr>
          <w:p>
            <w:pPr>
              <w:jc w:val="center"/>
            </w:pPr>
            <w:r/>
            <w:r>
              <w:rPr>
                <w:rFonts w:ascii="宋体" w:hAnsi="宋体" w:eastAsia="宋体"/>
                <w:b w:val="0"/>
                <w:sz w:val="19"/>
              </w:rPr>
              <w:t>气密性检测台</w:t>
            </w:r>
          </w:p>
        </w:tc>
        <w:tc>
          <w:tcPr>
            <w:tcW w:type="dxa" w:w="2381"/>
            <w:vAlign w:val="center"/>
          </w:tcPr>
          <w:p>
            <w:pPr>
              <w:jc w:val="center"/>
            </w:pPr>
            <w:r/>
            <w:r>
              <w:rPr>
                <w:rFonts w:ascii="宋体" w:hAnsi="宋体" w:eastAsia="宋体"/>
                <w:b w:val="0"/>
                <w:sz w:val="19"/>
              </w:rPr>
              <w:t>杭州海卓 HZ-300</w:t>
            </w:r>
          </w:p>
        </w:tc>
        <w:tc>
          <w:tcPr>
            <w:tcW w:type="dxa" w:w="794"/>
            <w:vAlign w:val="center"/>
          </w:tcPr>
          <w:p>
            <w:pPr>
              <w:jc w:val="center"/>
            </w:pPr>
            <w:r/>
            <w:r>
              <w:rPr>
                <w:rFonts w:ascii="宋体" w:hAnsi="宋体" w:eastAsia="宋体"/>
                <w:b w:val="0"/>
                <w:sz w:val="19"/>
              </w:rPr>
              <w:t>2 台</w:t>
            </w:r>
          </w:p>
        </w:tc>
        <w:tc>
          <w:tcPr>
            <w:tcW w:type="dxa" w:w="794"/>
            <w:vAlign w:val="center"/>
          </w:tcPr>
          <w:p>
            <w:pPr>
              <w:jc w:val="center"/>
            </w:pPr>
            <w:r/>
            <w:r>
              <w:rPr>
                <w:rFonts w:ascii="宋体" w:hAnsi="宋体" w:eastAsia="宋体"/>
                <w:b w:val="0"/>
                <w:sz w:val="19"/>
              </w:rPr>
              <w:t>3</w:t>
            </w:r>
          </w:p>
        </w:tc>
        <w:tc>
          <w:tcPr>
            <w:tcW w:type="dxa" w:w="1701"/>
            <w:vAlign w:val="center"/>
          </w:tcPr>
          <w:p>
            <w:pPr>
              <w:jc w:val="center"/>
            </w:pPr>
            <w:r/>
            <w:r>
              <w:rPr>
                <w:rFonts w:ascii="宋体" w:hAnsi="宋体" w:eastAsia="宋体"/>
                <w:b w:val="0"/>
                <w:sz w:val="19"/>
              </w:rPr>
              <w:t>80 件/h·台（100% 检）</w:t>
            </w:r>
          </w:p>
        </w:tc>
        <w:tc>
          <w:tcPr>
            <w:tcW w:type="dxa" w:w="1361"/>
            <w:vAlign w:val="center"/>
          </w:tcPr>
          <w:p>
            <w:pPr>
              <w:jc w:val="center"/>
            </w:pPr>
            <w:r/>
            <w:r>
              <w:rPr>
                <w:rFonts w:ascii="宋体" w:hAnsi="宋体" w:eastAsia="宋体"/>
                <w:b w:val="0"/>
                <w:sz w:val="19"/>
              </w:rPr>
              <w:t>差压式 0.6 MPa</w:t>
            </w:r>
          </w:p>
        </w:tc>
      </w:tr>
      <w:tr>
        <w:tc>
          <w:tcPr>
            <w:tcW w:type="dxa" w:w="567"/>
            <w:vAlign w:val="center"/>
          </w:tcPr>
          <w:p>
            <w:pPr>
              <w:jc w:val="center"/>
            </w:pPr>
            <w:r/>
            <w:r>
              <w:rPr>
                <w:rFonts w:ascii="宋体" w:hAnsi="宋体" w:eastAsia="宋体"/>
                <w:b w:val="0"/>
                <w:sz w:val="19"/>
              </w:rPr>
              <w:t>5.4</w:t>
            </w:r>
          </w:p>
        </w:tc>
        <w:tc>
          <w:tcPr>
            <w:tcW w:type="dxa" w:w="1587"/>
            <w:vAlign w:val="center"/>
          </w:tcPr>
          <w:p>
            <w:pPr>
              <w:jc w:val="center"/>
            </w:pPr>
            <w:r/>
            <w:r>
              <w:rPr>
                <w:rFonts w:ascii="宋体" w:hAnsi="宋体" w:eastAsia="宋体"/>
                <w:b w:val="0"/>
                <w:sz w:val="19"/>
              </w:rPr>
              <w:t>荧光渗透检测线</w:t>
            </w:r>
          </w:p>
        </w:tc>
        <w:tc>
          <w:tcPr>
            <w:tcW w:type="dxa" w:w="2381"/>
            <w:vAlign w:val="center"/>
          </w:tcPr>
          <w:p>
            <w:pPr>
              <w:jc w:val="center"/>
            </w:pPr>
            <w:r/>
            <w:r>
              <w:rPr>
                <w:rFonts w:ascii="宋体" w:hAnsi="宋体" w:eastAsia="宋体"/>
                <w:b w:val="0"/>
                <w:sz w:val="19"/>
              </w:rPr>
              <w:t>上海希玛 XM-FPI 5 工位自动线</w:t>
            </w:r>
          </w:p>
        </w:tc>
        <w:tc>
          <w:tcPr>
            <w:tcW w:type="dxa" w:w="794"/>
            <w:vAlign w:val="center"/>
          </w:tcPr>
          <w:p>
            <w:pPr>
              <w:jc w:val="center"/>
            </w:pPr>
            <w:r/>
            <w:r>
              <w:rPr>
                <w:rFonts w:ascii="宋体" w:hAnsi="宋体" w:eastAsia="宋体"/>
                <w:b w:val="0"/>
                <w:sz w:val="19"/>
              </w:rPr>
              <w:t>1 套</w:t>
            </w:r>
          </w:p>
        </w:tc>
        <w:tc>
          <w:tcPr>
            <w:tcW w:type="dxa" w:w="794"/>
            <w:vAlign w:val="center"/>
          </w:tcPr>
          <w:p>
            <w:pPr>
              <w:jc w:val="center"/>
            </w:pPr>
            <w:r/>
            <w:r>
              <w:rPr>
                <w:rFonts w:ascii="宋体" w:hAnsi="宋体" w:eastAsia="宋体"/>
                <w:b w:val="0"/>
                <w:sz w:val="19"/>
              </w:rPr>
              <w:t>12</w:t>
            </w:r>
          </w:p>
        </w:tc>
        <w:tc>
          <w:tcPr>
            <w:tcW w:type="dxa" w:w="1701"/>
            <w:vAlign w:val="center"/>
          </w:tcPr>
          <w:p>
            <w:pPr>
              <w:jc w:val="center"/>
            </w:pPr>
            <w:r/>
            <w:r>
              <w:rPr>
                <w:rFonts w:ascii="宋体" w:hAnsi="宋体" w:eastAsia="宋体"/>
                <w:b w:val="0"/>
                <w:sz w:val="19"/>
              </w:rPr>
              <w:t>60 件/h</w:t>
            </w:r>
          </w:p>
        </w:tc>
        <w:tc>
          <w:tcPr>
            <w:tcW w:type="dxa" w:w="1361"/>
            <w:vAlign w:val="center"/>
          </w:tcPr>
          <w:p>
            <w:pPr>
              <w:jc w:val="center"/>
            </w:pPr>
            <w:r/>
            <w:r>
              <w:rPr>
                <w:rFonts w:ascii="宋体" w:hAnsi="宋体" w:eastAsia="宋体"/>
                <w:b w:val="0"/>
                <w:sz w:val="19"/>
              </w:rPr>
              <w:t>含 UV-A 暗室</w:t>
            </w:r>
          </w:p>
        </w:tc>
      </w:tr>
      <w:tr>
        <w:tc>
          <w:tcPr>
            <w:tcW w:type="dxa" w:w="567"/>
            <w:vAlign w:val="center"/>
          </w:tcPr>
          <w:p>
            <w:pPr>
              <w:jc w:val="center"/>
            </w:pPr>
            <w:r/>
            <w:r>
              <w:rPr>
                <w:rFonts w:ascii="宋体" w:hAnsi="宋体" w:eastAsia="宋体"/>
                <w:b w:val="0"/>
                <w:sz w:val="19"/>
              </w:rPr>
              <w:t>5.5</w:t>
            </w:r>
          </w:p>
        </w:tc>
        <w:tc>
          <w:tcPr>
            <w:tcW w:type="dxa" w:w="1587"/>
            <w:vAlign w:val="center"/>
          </w:tcPr>
          <w:p>
            <w:pPr>
              <w:jc w:val="center"/>
            </w:pPr>
            <w:r/>
            <w:r>
              <w:rPr>
                <w:rFonts w:ascii="宋体" w:hAnsi="宋体" w:eastAsia="宋体"/>
                <w:b w:val="0"/>
                <w:sz w:val="19"/>
              </w:rPr>
              <w:t>金相分析显微镜</w:t>
            </w:r>
          </w:p>
        </w:tc>
        <w:tc>
          <w:tcPr>
            <w:tcW w:type="dxa" w:w="2381"/>
            <w:vAlign w:val="center"/>
          </w:tcPr>
          <w:p>
            <w:pPr>
              <w:jc w:val="center"/>
            </w:pPr>
            <w:r/>
            <w:r>
              <w:rPr>
                <w:rFonts w:ascii="宋体" w:hAnsi="宋体" w:eastAsia="宋体"/>
                <w:b w:val="0"/>
                <w:sz w:val="19"/>
              </w:rPr>
              <w:t>舜宇光学 ICX41M</w:t>
            </w:r>
          </w:p>
        </w:tc>
        <w:tc>
          <w:tcPr>
            <w:tcW w:type="dxa" w:w="794"/>
            <w:vAlign w:val="center"/>
          </w:tcPr>
          <w:p>
            <w:pPr>
              <w:jc w:val="center"/>
            </w:pPr>
            <w:r/>
            <w:r>
              <w:rPr>
                <w:rFonts w:ascii="宋体" w:hAnsi="宋体" w:eastAsia="宋体"/>
                <w:b w:val="0"/>
                <w:sz w:val="19"/>
              </w:rPr>
              <w:t>1 台</w:t>
            </w:r>
          </w:p>
        </w:tc>
        <w:tc>
          <w:tcPr>
            <w:tcW w:type="dxa" w:w="794"/>
            <w:vAlign w:val="center"/>
          </w:tcPr>
          <w:p>
            <w:pPr>
              <w:jc w:val="center"/>
            </w:pPr>
            <w:r/>
            <w:r>
              <w:rPr>
                <w:rFonts w:ascii="宋体" w:hAnsi="宋体" w:eastAsia="宋体"/>
                <w:b w:val="0"/>
                <w:sz w:val="19"/>
              </w:rPr>
              <w:t>0.5</w:t>
            </w:r>
          </w:p>
        </w:tc>
        <w:tc>
          <w:tcPr>
            <w:tcW w:type="dxa" w:w="1701"/>
            <w:vAlign w:val="center"/>
          </w:tcPr>
          <w:p>
            <w:pPr>
              <w:jc w:val="center"/>
            </w:pPr>
            <w:r/>
            <w:r>
              <w:rPr>
                <w:rFonts w:ascii="宋体" w:hAnsi="宋体" w:eastAsia="宋体"/>
                <w:b w:val="0"/>
                <w:sz w:val="19"/>
              </w:rPr>
              <w:t>实验室抽检</w:t>
            </w:r>
          </w:p>
        </w:tc>
        <w:tc>
          <w:tcPr>
            <w:tcW w:type="dxa" w:w="1361"/>
            <w:vAlign w:val="center"/>
          </w:tcPr>
          <w:p>
            <w:pPr>
              <w:jc w:val="center"/>
            </w:pPr>
            <w:r/>
            <w:r>
              <w:rPr>
                <w:rFonts w:ascii="宋体" w:hAnsi="宋体" w:eastAsia="宋体"/>
                <w:b w:val="0"/>
                <w:sz w:val="19"/>
              </w:rPr>
              <w:t>配镶嵌、抛光机</w:t>
            </w:r>
          </w:p>
        </w:tc>
      </w:tr>
      <w:tr>
        <w:tc>
          <w:tcPr>
            <w:tcW w:type="dxa" w:w="567"/>
            <w:vAlign w:val="center"/>
          </w:tcPr>
          <w:p>
            <w:pPr>
              <w:jc w:val="center"/>
            </w:pPr>
            <w:r/>
            <w:r>
              <w:rPr>
                <w:rFonts w:ascii="宋体" w:hAnsi="宋体" w:eastAsia="宋体"/>
                <w:b w:val="0"/>
                <w:sz w:val="19"/>
              </w:rPr>
              <w:t>5.6</w:t>
            </w:r>
          </w:p>
        </w:tc>
        <w:tc>
          <w:tcPr>
            <w:tcW w:type="dxa" w:w="1587"/>
            <w:vAlign w:val="center"/>
          </w:tcPr>
          <w:p>
            <w:pPr>
              <w:jc w:val="center"/>
            </w:pPr>
            <w:r/>
            <w:r>
              <w:rPr>
                <w:rFonts w:ascii="宋体" w:hAnsi="宋体" w:eastAsia="宋体"/>
                <w:b w:val="0"/>
                <w:sz w:val="19"/>
              </w:rPr>
              <w:t>万能材料试验机</w:t>
            </w:r>
          </w:p>
        </w:tc>
        <w:tc>
          <w:tcPr>
            <w:tcW w:type="dxa" w:w="2381"/>
            <w:vAlign w:val="center"/>
          </w:tcPr>
          <w:p>
            <w:pPr>
              <w:jc w:val="center"/>
            </w:pPr>
            <w:r/>
            <w:r>
              <w:rPr>
                <w:rFonts w:ascii="宋体" w:hAnsi="宋体" w:eastAsia="宋体"/>
                <w:b w:val="0"/>
                <w:sz w:val="19"/>
              </w:rPr>
              <w:t>三思纵横 UTM5305</w:t>
            </w:r>
          </w:p>
        </w:tc>
        <w:tc>
          <w:tcPr>
            <w:tcW w:type="dxa" w:w="794"/>
            <w:vAlign w:val="center"/>
          </w:tcPr>
          <w:p>
            <w:pPr>
              <w:jc w:val="center"/>
            </w:pPr>
            <w:r/>
            <w:r>
              <w:rPr>
                <w:rFonts w:ascii="宋体" w:hAnsi="宋体" w:eastAsia="宋体"/>
                <w:b w:val="0"/>
                <w:sz w:val="19"/>
              </w:rPr>
              <w:t>1 台</w:t>
            </w:r>
          </w:p>
        </w:tc>
        <w:tc>
          <w:tcPr>
            <w:tcW w:type="dxa" w:w="794"/>
            <w:vAlign w:val="center"/>
          </w:tcPr>
          <w:p>
            <w:pPr>
              <w:jc w:val="center"/>
            </w:pPr>
            <w:r/>
            <w:r>
              <w:rPr>
                <w:rFonts w:ascii="宋体" w:hAnsi="宋体" w:eastAsia="宋体"/>
                <w:b w:val="0"/>
                <w:sz w:val="19"/>
              </w:rPr>
              <w:t>5</w:t>
            </w:r>
          </w:p>
        </w:tc>
        <w:tc>
          <w:tcPr>
            <w:tcW w:type="dxa" w:w="1701"/>
            <w:vAlign w:val="center"/>
          </w:tcPr>
          <w:p>
            <w:pPr>
              <w:jc w:val="center"/>
            </w:pPr>
            <w:r/>
            <w:r>
              <w:rPr>
                <w:rFonts w:ascii="宋体" w:hAnsi="宋体" w:eastAsia="宋体"/>
                <w:b w:val="0"/>
                <w:sz w:val="19"/>
              </w:rPr>
              <w:t>抽检力学性能</w:t>
            </w:r>
          </w:p>
        </w:tc>
        <w:tc>
          <w:tcPr>
            <w:tcW w:type="dxa" w:w="1361"/>
            <w:vAlign w:val="center"/>
          </w:tcPr>
          <w:p>
            <w:pPr>
              <w:jc w:val="center"/>
            </w:pPr>
            <w:r/>
            <w:r>
              <w:rPr>
                <w:rFonts w:ascii="宋体" w:hAnsi="宋体" w:eastAsia="宋体"/>
                <w:b w:val="0"/>
                <w:sz w:val="19"/>
              </w:rPr>
              <w:t>300 kN</w:t>
            </w:r>
          </w:p>
        </w:tc>
      </w:tr>
    </w:tbl>
    <w:p>
      <w:pPr>
        <w:spacing w:after="120"/>
      </w:pPr>
    </w:p>
    <w:p>
      <w:pPr>
        <w:spacing w:line="360" w:lineRule="auto"/>
        <w:ind w:firstLine="420"/>
      </w:pPr>
      <w:r>
        <w:rPr>
          <w:rFonts w:ascii="宋体" w:hAnsi="宋体" w:eastAsia="宋体"/>
          <w:b w:val="0"/>
          <w:sz w:val="21"/>
        </w:rPr>
        <w:t>（6）公用与环保配套设备</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567"/>
            <w:vAlign w:val="center"/>
          </w:tcPr>
          <w:p>
            <w:pPr>
              <w:jc w:val="center"/>
            </w:pPr>
            <w:r/>
            <w:r>
              <w:rPr>
                <w:rFonts w:ascii="黑体" w:hAnsi="黑体" w:eastAsia="黑体"/>
                <w:b/>
                <w:sz w:val="20"/>
              </w:rPr>
              <w:t>序号</w:t>
            </w:r>
          </w:p>
        </w:tc>
        <w:tc>
          <w:tcPr>
            <w:tcW w:type="dxa" w:w="1701"/>
            <w:vAlign w:val="center"/>
          </w:tcPr>
          <w:p>
            <w:pPr>
              <w:jc w:val="center"/>
            </w:pPr>
            <w:r/>
            <w:r>
              <w:rPr>
                <w:rFonts w:ascii="黑体" w:hAnsi="黑体" w:eastAsia="黑体"/>
                <w:b/>
                <w:sz w:val="20"/>
              </w:rPr>
              <w:t>设备名称</w:t>
            </w:r>
          </w:p>
        </w:tc>
        <w:tc>
          <w:tcPr>
            <w:tcW w:type="dxa" w:w="2608"/>
            <w:vAlign w:val="center"/>
          </w:tcPr>
          <w:p>
            <w:pPr>
              <w:jc w:val="center"/>
            </w:pPr>
            <w:r/>
            <w:r>
              <w:rPr>
                <w:rFonts w:ascii="黑体" w:hAnsi="黑体" w:eastAsia="黑体"/>
                <w:b/>
                <w:sz w:val="20"/>
              </w:rPr>
              <w:t>国产型号（参考）</w:t>
            </w:r>
          </w:p>
        </w:tc>
        <w:tc>
          <w:tcPr>
            <w:tcW w:type="dxa" w:w="907"/>
            <w:vAlign w:val="center"/>
          </w:tcPr>
          <w:p>
            <w:pPr>
              <w:jc w:val="center"/>
            </w:pPr>
            <w:r/>
            <w:r>
              <w:rPr>
                <w:rFonts w:ascii="黑体" w:hAnsi="黑体" w:eastAsia="黑体"/>
                <w:b/>
                <w:sz w:val="20"/>
              </w:rPr>
              <w:t>数量</w:t>
            </w:r>
          </w:p>
        </w:tc>
        <w:tc>
          <w:tcPr>
            <w:tcW w:type="dxa" w:w="850"/>
            <w:vAlign w:val="center"/>
          </w:tcPr>
          <w:p>
            <w:pPr>
              <w:jc w:val="center"/>
            </w:pPr>
            <w:r/>
            <w:r>
              <w:rPr>
                <w:rFonts w:ascii="黑体" w:hAnsi="黑体" w:eastAsia="黑体"/>
                <w:b/>
                <w:sz w:val="20"/>
              </w:rPr>
              <w:t>功率(kW)</w:t>
            </w:r>
          </w:p>
        </w:tc>
        <w:tc>
          <w:tcPr>
            <w:tcW w:type="dxa" w:w="2268"/>
            <w:vAlign w:val="center"/>
          </w:tcPr>
          <w:p>
            <w:pPr>
              <w:jc w:val="center"/>
            </w:pPr>
            <w:r/>
            <w:r>
              <w:rPr>
                <w:rFonts w:ascii="黑体" w:hAnsi="黑体" w:eastAsia="黑体"/>
                <w:b/>
                <w:sz w:val="20"/>
              </w:rPr>
              <w:t>备注</w:t>
            </w:r>
          </w:p>
        </w:tc>
      </w:tr>
      <w:tr>
        <w:tc>
          <w:tcPr>
            <w:tcW w:type="dxa" w:w="567"/>
            <w:vAlign w:val="center"/>
          </w:tcPr>
          <w:p>
            <w:pPr>
              <w:jc w:val="center"/>
            </w:pPr>
            <w:r/>
            <w:r>
              <w:rPr>
                <w:rFonts w:ascii="宋体" w:hAnsi="宋体" w:eastAsia="宋体"/>
                <w:b w:val="0"/>
                <w:sz w:val="19"/>
              </w:rPr>
              <w:t>6.1</w:t>
            </w:r>
          </w:p>
        </w:tc>
        <w:tc>
          <w:tcPr>
            <w:tcW w:type="dxa" w:w="1701"/>
            <w:vAlign w:val="center"/>
          </w:tcPr>
          <w:p>
            <w:pPr>
              <w:jc w:val="center"/>
            </w:pPr>
            <w:r/>
            <w:r>
              <w:rPr>
                <w:rFonts w:ascii="宋体" w:hAnsi="宋体" w:eastAsia="宋体"/>
                <w:b w:val="0"/>
                <w:sz w:val="19"/>
              </w:rPr>
              <w:t>熔炉烟气处理</w:t>
            </w:r>
          </w:p>
        </w:tc>
        <w:tc>
          <w:tcPr>
            <w:tcW w:type="dxa" w:w="2608"/>
            <w:vAlign w:val="center"/>
          </w:tcPr>
          <w:p>
            <w:pPr>
              <w:jc w:val="center"/>
            </w:pPr>
            <w:r/>
            <w:r>
              <w:rPr>
                <w:rFonts w:ascii="宋体" w:hAnsi="宋体" w:eastAsia="宋体"/>
                <w:b w:val="0"/>
                <w:sz w:val="19"/>
              </w:rPr>
              <w:t>青岛科林 布袋+SCR+活性炭</w:t>
            </w:r>
          </w:p>
        </w:tc>
        <w:tc>
          <w:tcPr>
            <w:tcW w:type="dxa" w:w="907"/>
            <w:vAlign w:val="center"/>
          </w:tcPr>
          <w:p>
            <w:pPr>
              <w:jc w:val="center"/>
            </w:pPr>
            <w:r/>
            <w:r>
              <w:rPr>
                <w:rFonts w:ascii="宋体" w:hAnsi="宋体" w:eastAsia="宋体"/>
                <w:b w:val="0"/>
                <w:sz w:val="19"/>
              </w:rPr>
              <w:t>1 套</w:t>
            </w:r>
          </w:p>
        </w:tc>
        <w:tc>
          <w:tcPr>
            <w:tcW w:type="dxa" w:w="850"/>
            <w:vAlign w:val="center"/>
          </w:tcPr>
          <w:p>
            <w:pPr>
              <w:jc w:val="center"/>
            </w:pPr>
            <w:r/>
            <w:r>
              <w:rPr>
                <w:rFonts w:ascii="宋体" w:hAnsi="宋体" w:eastAsia="宋体"/>
                <w:b w:val="0"/>
                <w:sz w:val="19"/>
              </w:rPr>
              <w:t>55</w:t>
            </w:r>
          </w:p>
        </w:tc>
        <w:tc>
          <w:tcPr>
            <w:tcW w:type="dxa" w:w="2268"/>
            <w:vAlign w:val="center"/>
          </w:tcPr>
          <w:p>
            <w:pPr>
              <w:jc w:val="center"/>
            </w:pPr>
            <w:r/>
            <w:r>
              <w:rPr>
                <w:rFonts w:ascii="宋体" w:hAnsi="宋体" w:eastAsia="宋体"/>
                <w:b w:val="0"/>
                <w:sz w:val="19"/>
              </w:rPr>
              <w:t>处理风量 60,000 m³/h</w:t>
            </w:r>
          </w:p>
        </w:tc>
      </w:tr>
      <w:tr>
        <w:tc>
          <w:tcPr>
            <w:tcW w:type="dxa" w:w="567"/>
            <w:vAlign w:val="center"/>
          </w:tcPr>
          <w:p>
            <w:pPr>
              <w:jc w:val="center"/>
            </w:pPr>
            <w:r/>
            <w:r>
              <w:rPr>
                <w:rFonts w:ascii="宋体" w:hAnsi="宋体" w:eastAsia="宋体"/>
                <w:b w:val="0"/>
                <w:sz w:val="19"/>
              </w:rPr>
              <w:t>6.2</w:t>
            </w:r>
          </w:p>
        </w:tc>
        <w:tc>
          <w:tcPr>
            <w:tcW w:type="dxa" w:w="1701"/>
            <w:vAlign w:val="center"/>
          </w:tcPr>
          <w:p>
            <w:pPr>
              <w:jc w:val="center"/>
            </w:pPr>
            <w:r/>
            <w:r>
              <w:rPr>
                <w:rFonts w:ascii="宋体" w:hAnsi="宋体" w:eastAsia="宋体"/>
                <w:b w:val="0"/>
                <w:sz w:val="19"/>
              </w:rPr>
              <w:t>制芯/浇注废气处理</w:t>
            </w:r>
          </w:p>
        </w:tc>
        <w:tc>
          <w:tcPr>
            <w:tcW w:type="dxa" w:w="2608"/>
            <w:vAlign w:val="center"/>
          </w:tcPr>
          <w:p>
            <w:pPr>
              <w:jc w:val="center"/>
            </w:pPr>
            <w:r/>
            <w:r>
              <w:rPr>
                <w:rFonts w:ascii="宋体" w:hAnsi="宋体" w:eastAsia="宋体"/>
                <w:b w:val="0"/>
                <w:sz w:val="19"/>
              </w:rPr>
              <w:t>宜兴绿利来 喷淋塔+RTO 蓄热焚烧</w:t>
            </w:r>
          </w:p>
        </w:tc>
        <w:tc>
          <w:tcPr>
            <w:tcW w:type="dxa" w:w="907"/>
            <w:vAlign w:val="center"/>
          </w:tcPr>
          <w:p>
            <w:pPr>
              <w:jc w:val="center"/>
            </w:pPr>
            <w:r/>
            <w:r>
              <w:rPr>
                <w:rFonts w:ascii="宋体" w:hAnsi="宋体" w:eastAsia="宋体"/>
                <w:b w:val="0"/>
                <w:sz w:val="19"/>
              </w:rPr>
              <w:t>1 套</w:t>
            </w:r>
          </w:p>
        </w:tc>
        <w:tc>
          <w:tcPr>
            <w:tcW w:type="dxa" w:w="850"/>
            <w:vAlign w:val="center"/>
          </w:tcPr>
          <w:p>
            <w:pPr>
              <w:jc w:val="center"/>
            </w:pPr>
            <w:r/>
            <w:r>
              <w:rPr>
                <w:rFonts w:ascii="宋体" w:hAnsi="宋体" w:eastAsia="宋体"/>
                <w:b w:val="0"/>
                <w:sz w:val="19"/>
              </w:rPr>
              <w:t>90</w:t>
            </w:r>
          </w:p>
        </w:tc>
        <w:tc>
          <w:tcPr>
            <w:tcW w:type="dxa" w:w="2268"/>
            <w:vAlign w:val="center"/>
          </w:tcPr>
          <w:p>
            <w:pPr>
              <w:jc w:val="center"/>
            </w:pPr>
            <w:r/>
            <w:r>
              <w:rPr>
                <w:rFonts w:ascii="宋体" w:hAnsi="宋体" w:eastAsia="宋体"/>
                <w:b w:val="0"/>
                <w:sz w:val="19"/>
              </w:rPr>
              <w:t>处理风量 40,000 m³/h</w:t>
            </w:r>
          </w:p>
        </w:tc>
      </w:tr>
      <w:tr>
        <w:tc>
          <w:tcPr>
            <w:tcW w:type="dxa" w:w="567"/>
            <w:vAlign w:val="center"/>
          </w:tcPr>
          <w:p>
            <w:pPr>
              <w:jc w:val="center"/>
            </w:pPr>
            <w:r/>
            <w:r>
              <w:rPr>
                <w:rFonts w:ascii="宋体" w:hAnsi="宋体" w:eastAsia="宋体"/>
                <w:b w:val="0"/>
                <w:sz w:val="19"/>
              </w:rPr>
              <w:t>6.3</w:t>
            </w:r>
          </w:p>
        </w:tc>
        <w:tc>
          <w:tcPr>
            <w:tcW w:type="dxa" w:w="1701"/>
            <w:vAlign w:val="center"/>
          </w:tcPr>
          <w:p>
            <w:pPr>
              <w:jc w:val="center"/>
            </w:pPr>
            <w:r/>
            <w:r>
              <w:rPr>
                <w:rFonts w:ascii="宋体" w:hAnsi="宋体" w:eastAsia="宋体"/>
                <w:b w:val="0"/>
                <w:sz w:val="19"/>
              </w:rPr>
              <w:t>落砂/抛丸车间集尘</w:t>
            </w:r>
          </w:p>
        </w:tc>
        <w:tc>
          <w:tcPr>
            <w:tcW w:type="dxa" w:w="2608"/>
            <w:vAlign w:val="center"/>
          </w:tcPr>
          <w:p>
            <w:pPr>
              <w:jc w:val="center"/>
            </w:pPr>
            <w:r/>
            <w:r>
              <w:rPr>
                <w:rFonts w:ascii="宋体" w:hAnsi="宋体" w:eastAsia="宋体"/>
                <w:b w:val="0"/>
                <w:sz w:val="19"/>
              </w:rPr>
              <w:t>无锡贝特 滤筒脉冲</w:t>
            </w:r>
          </w:p>
        </w:tc>
        <w:tc>
          <w:tcPr>
            <w:tcW w:type="dxa" w:w="907"/>
            <w:vAlign w:val="center"/>
          </w:tcPr>
          <w:p>
            <w:pPr>
              <w:jc w:val="center"/>
            </w:pPr>
            <w:r/>
            <w:r>
              <w:rPr>
                <w:rFonts w:ascii="宋体" w:hAnsi="宋体" w:eastAsia="宋体"/>
                <w:b w:val="0"/>
                <w:sz w:val="19"/>
              </w:rPr>
              <w:t>2 套</w:t>
            </w:r>
          </w:p>
        </w:tc>
        <w:tc>
          <w:tcPr>
            <w:tcW w:type="dxa" w:w="850"/>
            <w:vAlign w:val="center"/>
          </w:tcPr>
          <w:p>
            <w:pPr>
              <w:jc w:val="center"/>
            </w:pPr>
            <w:r/>
            <w:r>
              <w:rPr>
                <w:rFonts w:ascii="宋体" w:hAnsi="宋体" w:eastAsia="宋体"/>
                <w:b w:val="0"/>
                <w:sz w:val="19"/>
              </w:rPr>
              <w:t>37</w:t>
            </w:r>
          </w:p>
        </w:tc>
        <w:tc>
          <w:tcPr>
            <w:tcW w:type="dxa" w:w="2268"/>
            <w:vAlign w:val="center"/>
          </w:tcPr>
          <w:p>
            <w:pPr>
              <w:jc w:val="center"/>
            </w:pPr>
            <w:r/>
            <w:r>
              <w:rPr>
                <w:rFonts w:ascii="宋体" w:hAnsi="宋体" w:eastAsia="宋体"/>
                <w:b w:val="0"/>
                <w:sz w:val="19"/>
              </w:rPr>
              <w:t>—</w:t>
            </w:r>
          </w:p>
        </w:tc>
      </w:tr>
      <w:tr>
        <w:tc>
          <w:tcPr>
            <w:tcW w:type="dxa" w:w="567"/>
            <w:vAlign w:val="center"/>
          </w:tcPr>
          <w:p>
            <w:pPr>
              <w:jc w:val="center"/>
            </w:pPr>
            <w:r/>
            <w:r>
              <w:rPr>
                <w:rFonts w:ascii="宋体" w:hAnsi="宋体" w:eastAsia="宋体"/>
                <w:b w:val="0"/>
                <w:sz w:val="19"/>
              </w:rPr>
              <w:t>6.4</w:t>
            </w:r>
          </w:p>
        </w:tc>
        <w:tc>
          <w:tcPr>
            <w:tcW w:type="dxa" w:w="1701"/>
            <w:vAlign w:val="center"/>
          </w:tcPr>
          <w:p>
            <w:pPr>
              <w:jc w:val="center"/>
            </w:pPr>
            <w:r/>
            <w:r>
              <w:rPr>
                <w:rFonts w:ascii="宋体" w:hAnsi="宋体" w:eastAsia="宋体"/>
                <w:b w:val="0"/>
                <w:sz w:val="19"/>
              </w:rPr>
              <w:t>压缩空气站</w:t>
            </w:r>
          </w:p>
        </w:tc>
        <w:tc>
          <w:tcPr>
            <w:tcW w:type="dxa" w:w="2608"/>
            <w:vAlign w:val="center"/>
          </w:tcPr>
          <w:p>
            <w:pPr>
              <w:jc w:val="center"/>
            </w:pPr>
            <w:r/>
            <w:r>
              <w:rPr>
                <w:rFonts w:ascii="宋体" w:hAnsi="宋体" w:eastAsia="宋体"/>
                <w:b w:val="0"/>
                <w:sz w:val="19"/>
              </w:rPr>
              <w:t>开山 BMVF-75 + 储气罐 + 冷干机</w:t>
            </w:r>
          </w:p>
        </w:tc>
        <w:tc>
          <w:tcPr>
            <w:tcW w:type="dxa" w:w="907"/>
            <w:vAlign w:val="center"/>
          </w:tcPr>
          <w:p>
            <w:pPr>
              <w:jc w:val="center"/>
            </w:pPr>
            <w:r/>
            <w:r>
              <w:rPr>
                <w:rFonts w:ascii="宋体" w:hAnsi="宋体" w:eastAsia="宋体"/>
                <w:b w:val="0"/>
                <w:sz w:val="19"/>
              </w:rPr>
              <w:t>2 台主机</w:t>
            </w:r>
          </w:p>
        </w:tc>
        <w:tc>
          <w:tcPr>
            <w:tcW w:type="dxa" w:w="850"/>
            <w:vAlign w:val="center"/>
          </w:tcPr>
          <w:p>
            <w:pPr>
              <w:jc w:val="center"/>
            </w:pPr>
            <w:r/>
            <w:r>
              <w:rPr>
                <w:rFonts w:ascii="宋体" w:hAnsi="宋体" w:eastAsia="宋体"/>
                <w:b w:val="0"/>
                <w:sz w:val="19"/>
              </w:rPr>
              <w:t>75</w:t>
            </w:r>
          </w:p>
        </w:tc>
        <w:tc>
          <w:tcPr>
            <w:tcW w:type="dxa" w:w="2268"/>
            <w:vAlign w:val="center"/>
          </w:tcPr>
          <w:p>
            <w:pPr>
              <w:jc w:val="center"/>
            </w:pPr>
            <w:r/>
            <w:r>
              <w:rPr>
                <w:rFonts w:ascii="宋体" w:hAnsi="宋体" w:eastAsia="宋体"/>
                <w:b w:val="0"/>
                <w:sz w:val="19"/>
              </w:rPr>
              <w:t>12 m³/min @0.8 MPa</w:t>
            </w:r>
          </w:p>
        </w:tc>
      </w:tr>
      <w:tr>
        <w:tc>
          <w:tcPr>
            <w:tcW w:type="dxa" w:w="567"/>
            <w:vAlign w:val="center"/>
          </w:tcPr>
          <w:p>
            <w:pPr>
              <w:jc w:val="center"/>
            </w:pPr>
            <w:r/>
            <w:r>
              <w:rPr>
                <w:rFonts w:ascii="宋体" w:hAnsi="宋体" w:eastAsia="宋体"/>
                <w:b w:val="0"/>
                <w:sz w:val="19"/>
              </w:rPr>
              <w:t>6.5</w:t>
            </w:r>
          </w:p>
        </w:tc>
        <w:tc>
          <w:tcPr>
            <w:tcW w:type="dxa" w:w="1701"/>
            <w:vAlign w:val="center"/>
          </w:tcPr>
          <w:p>
            <w:pPr>
              <w:jc w:val="center"/>
            </w:pPr>
            <w:r/>
            <w:r>
              <w:rPr>
                <w:rFonts w:ascii="宋体" w:hAnsi="宋体" w:eastAsia="宋体"/>
                <w:b w:val="0"/>
                <w:sz w:val="19"/>
              </w:rPr>
              <w:t>冷却循环水站</w:t>
            </w:r>
          </w:p>
        </w:tc>
        <w:tc>
          <w:tcPr>
            <w:tcW w:type="dxa" w:w="2608"/>
            <w:vAlign w:val="center"/>
          </w:tcPr>
          <w:p>
            <w:pPr>
              <w:jc w:val="center"/>
            </w:pPr>
            <w:r/>
            <w:r>
              <w:rPr>
                <w:rFonts w:ascii="宋体" w:hAnsi="宋体" w:eastAsia="宋体"/>
                <w:b w:val="0"/>
                <w:sz w:val="19"/>
              </w:rPr>
              <w:t>良机 闭式冷却塔 + 板换</w:t>
            </w:r>
          </w:p>
        </w:tc>
        <w:tc>
          <w:tcPr>
            <w:tcW w:type="dxa" w:w="907"/>
            <w:vAlign w:val="center"/>
          </w:tcPr>
          <w:p>
            <w:pPr>
              <w:jc w:val="center"/>
            </w:pPr>
            <w:r/>
            <w:r>
              <w:rPr>
                <w:rFonts w:ascii="宋体" w:hAnsi="宋体" w:eastAsia="宋体"/>
                <w:b w:val="0"/>
                <w:sz w:val="19"/>
              </w:rPr>
              <w:t>1 套</w:t>
            </w:r>
          </w:p>
        </w:tc>
        <w:tc>
          <w:tcPr>
            <w:tcW w:type="dxa" w:w="850"/>
            <w:vAlign w:val="center"/>
          </w:tcPr>
          <w:p>
            <w:pPr>
              <w:jc w:val="center"/>
            </w:pPr>
            <w:r/>
            <w:r>
              <w:rPr>
                <w:rFonts w:ascii="宋体" w:hAnsi="宋体" w:eastAsia="宋体"/>
                <w:b w:val="0"/>
                <w:sz w:val="19"/>
              </w:rPr>
              <w:t>45</w:t>
            </w:r>
          </w:p>
        </w:tc>
        <w:tc>
          <w:tcPr>
            <w:tcW w:type="dxa" w:w="2268"/>
            <w:vAlign w:val="center"/>
          </w:tcPr>
          <w:p>
            <w:pPr>
              <w:jc w:val="center"/>
            </w:pPr>
            <w:r/>
            <w:r>
              <w:rPr>
                <w:rFonts w:ascii="宋体" w:hAnsi="宋体" w:eastAsia="宋体"/>
                <w:b w:val="0"/>
                <w:sz w:val="19"/>
              </w:rPr>
              <w:t>250 m³/h</w:t>
            </w:r>
          </w:p>
        </w:tc>
      </w:tr>
    </w:tbl>
    <w:p>
      <w:pPr>
        <w:spacing w:after="120"/>
      </w:pPr>
    </w:p>
    <w:p>
      <w:pPr>
        <w:spacing w:line="360" w:lineRule="auto"/>
        <w:ind w:firstLine="420"/>
      </w:pPr>
      <w:r>
        <w:rPr>
          <w:rFonts w:ascii="宋体" w:hAnsi="宋体" w:eastAsia="宋体"/>
          <w:b w:val="0"/>
          <w:sz w:val="21"/>
        </w:rPr>
        <w:t>（7）铸造段设备投资概算</w:t>
      </w:r>
    </w:p>
    <w:tbl>
      <w:tblPr>
        <w:tblStyle w:val="TableGrid"/>
        <w:tblW w:type="auto" w:w="0"/>
        <w:jc w:val="center"/>
        <w:tblLook w:firstColumn="1" w:firstRow="1" w:lastColumn="0" w:lastRow="0" w:noHBand="0" w:noVBand="1" w:val="04A0"/>
      </w:tblPr>
      <w:tblGrid>
        <w:gridCol w:w="2878"/>
        <w:gridCol w:w="2878"/>
        <w:gridCol w:w="2878"/>
      </w:tblGrid>
      <w:tr>
        <w:tc>
          <w:tcPr>
            <w:tcW w:type="dxa" w:w="3402"/>
            <w:vAlign w:val="center"/>
          </w:tcPr>
          <w:p>
            <w:pPr>
              <w:jc w:val="center"/>
            </w:pPr>
            <w:r/>
            <w:r>
              <w:rPr>
                <w:rFonts w:ascii="黑体" w:hAnsi="黑体" w:eastAsia="黑体"/>
                <w:b/>
                <w:sz w:val="20"/>
              </w:rPr>
              <w:t>工艺段</w:t>
            </w:r>
          </w:p>
        </w:tc>
        <w:tc>
          <w:tcPr>
            <w:tcW w:type="dxa" w:w="2268"/>
            <w:vAlign w:val="center"/>
          </w:tcPr>
          <w:p>
            <w:pPr>
              <w:jc w:val="center"/>
            </w:pPr>
            <w:r/>
            <w:r>
              <w:rPr>
                <w:rFonts w:ascii="黑体" w:hAnsi="黑体" w:eastAsia="黑体"/>
                <w:b/>
                <w:sz w:val="20"/>
              </w:rPr>
              <w:t>估算金额（万元）</w:t>
            </w:r>
          </w:p>
        </w:tc>
        <w:tc>
          <w:tcPr>
            <w:tcW w:type="dxa" w:w="1701"/>
            <w:vAlign w:val="center"/>
          </w:tcPr>
          <w:p>
            <w:pPr>
              <w:jc w:val="center"/>
            </w:pPr>
            <w:r/>
            <w:r>
              <w:rPr>
                <w:rFonts w:ascii="黑体" w:hAnsi="黑体" w:eastAsia="黑体"/>
                <w:b/>
                <w:sz w:val="20"/>
              </w:rPr>
              <w:t>占比</w:t>
            </w:r>
          </w:p>
        </w:tc>
      </w:tr>
      <w:tr>
        <w:tc>
          <w:tcPr>
            <w:tcW w:type="dxa" w:w="3402"/>
            <w:vAlign w:val="center"/>
          </w:tcPr>
          <w:p>
            <w:pPr>
              <w:jc w:val="center"/>
            </w:pPr>
            <w:r/>
            <w:r>
              <w:rPr>
                <w:rFonts w:ascii="宋体" w:hAnsi="宋体" w:eastAsia="宋体"/>
                <w:b w:val="0"/>
                <w:sz w:val="19"/>
              </w:rPr>
              <w:t>熔炼与铝液处理</w:t>
            </w:r>
          </w:p>
        </w:tc>
        <w:tc>
          <w:tcPr>
            <w:tcW w:type="dxa" w:w="2268"/>
            <w:vAlign w:val="center"/>
          </w:tcPr>
          <w:p>
            <w:pPr>
              <w:jc w:val="center"/>
            </w:pPr>
            <w:r/>
            <w:r>
              <w:rPr>
                <w:rFonts w:ascii="宋体" w:hAnsi="宋体" w:eastAsia="宋体"/>
                <w:b w:val="0"/>
                <w:sz w:val="19"/>
              </w:rPr>
              <w:t>550</w:t>
            </w:r>
          </w:p>
        </w:tc>
        <w:tc>
          <w:tcPr>
            <w:tcW w:type="dxa" w:w="1701"/>
            <w:vAlign w:val="center"/>
          </w:tcPr>
          <w:p>
            <w:pPr>
              <w:jc w:val="center"/>
            </w:pPr>
            <w:r/>
            <w:r>
              <w:rPr>
                <w:rFonts w:ascii="宋体" w:hAnsi="宋体" w:eastAsia="宋体"/>
                <w:b w:val="0"/>
                <w:sz w:val="19"/>
              </w:rPr>
              <w:t>7.5%</w:t>
            </w:r>
          </w:p>
        </w:tc>
      </w:tr>
      <w:tr>
        <w:tc>
          <w:tcPr>
            <w:tcW w:type="dxa" w:w="3402"/>
            <w:vAlign w:val="center"/>
          </w:tcPr>
          <w:p>
            <w:pPr>
              <w:jc w:val="center"/>
            </w:pPr>
            <w:r/>
            <w:r>
              <w:rPr>
                <w:rFonts w:ascii="宋体" w:hAnsi="宋体" w:eastAsia="宋体"/>
                <w:b w:val="0"/>
                <w:sz w:val="19"/>
              </w:rPr>
              <w:t>制芯（冷芯盒）</w:t>
            </w:r>
          </w:p>
        </w:tc>
        <w:tc>
          <w:tcPr>
            <w:tcW w:type="dxa" w:w="2268"/>
            <w:vAlign w:val="center"/>
          </w:tcPr>
          <w:p>
            <w:pPr>
              <w:jc w:val="center"/>
            </w:pPr>
            <w:r/>
            <w:r>
              <w:rPr>
                <w:rFonts w:ascii="宋体" w:hAnsi="宋体" w:eastAsia="宋体"/>
                <w:b w:val="0"/>
                <w:sz w:val="19"/>
              </w:rPr>
              <w:t>780</w:t>
            </w:r>
          </w:p>
        </w:tc>
        <w:tc>
          <w:tcPr>
            <w:tcW w:type="dxa" w:w="1701"/>
            <w:vAlign w:val="center"/>
          </w:tcPr>
          <w:p>
            <w:pPr>
              <w:jc w:val="center"/>
            </w:pPr>
            <w:r/>
            <w:r>
              <w:rPr>
                <w:rFonts w:ascii="宋体" w:hAnsi="宋体" w:eastAsia="宋体"/>
                <w:b w:val="0"/>
                <w:sz w:val="19"/>
              </w:rPr>
              <w:t>10.7%</w:t>
            </w:r>
          </w:p>
        </w:tc>
      </w:tr>
      <w:tr>
        <w:tc>
          <w:tcPr>
            <w:tcW w:type="dxa" w:w="3402"/>
            <w:vAlign w:val="center"/>
          </w:tcPr>
          <w:p>
            <w:pPr>
              <w:jc w:val="center"/>
            </w:pPr>
            <w:r/>
            <w:r>
              <w:rPr>
                <w:rFonts w:ascii="宋体" w:hAnsi="宋体" w:eastAsia="宋体"/>
                <w:b w:val="0"/>
                <w:sz w:val="19"/>
              </w:rPr>
              <w:t>重力铸造主线（含模具、机器人）</w:t>
            </w:r>
          </w:p>
        </w:tc>
        <w:tc>
          <w:tcPr>
            <w:tcW w:type="dxa" w:w="2268"/>
            <w:vAlign w:val="center"/>
          </w:tcPr>
          <w:p>
            <w:pPr>
              <w:jc w:val="center"/>
            </w:pPr>
            <w:r/>
            <w:r>
              <w:rPr>
                <w:rFonts w:ascii="宋体" w:hAnsi="宋体" w:eastAsia="宋体"/>
                <w:b w:val="0"/>
                <w:sz w:val="19"/>
              </w:rPr>
              <w:t>2,950</w:t>
            </w:r>
          </w:p>
        </w:tc>
        <w:tc>
          <w:tcPr>
            <w:tcW w:type="dxa" w:w="1701"/>
            <w:vAlign w:val="center"/>
          </w:tcPr>
          <w:p>
            <w:pPr>
              <w:jc w:val="center"/>
            </w:pPr>
            <w:r/>
            <w:r>
              <w:rPr>
                <w:rFonts w:ascii="宋体" w:hAnsi="宋体" w:eastAsia="宋体"/>
                <w:b w:val="0"/>
                <w:sz w:val="19"/>
              </w:rPr>
              <w:t>40.4%</w:t>
            </w:r>
          </w:p>
        </w:tc>
      </w:tr>
      <w:tr>
        <w:tc>
          <w:tcPr>
            <w:tcW w:type="dxa" w:w="3402"/>
            <w:vAlign w:val="center"/>
          </w:tcPr>
          <w:p>
            <w:pPr>
              <w:jc w:val="center"/>
            </w:pPr>
            <w:r/>
            <w:r>
              <w:rPr>
                <w:rFonts w:ascii="宋体" w:hAnsi="宋体" w:eastAsia="宋体"/>
                <w:b w:val="0"/>
                <w:sz w:val="19"/>
              </w:rPr>
              <w:t>落砂/清理/T6 热处理</w:t>
            </w:r>
          </w:p>
        </w:tc>
        <w:tc>
          <w:tcPr>
            <w:tcW w:type="dxa" w:w="2268"/>
            <w:vAlign w:val="center"/>
          </w:tcPr>
          <w:p>
            <w:pPr>
              <w:jc w:val="center"/>
            </w:pPr>
            <w:r/>
            <w:r>
              <w:rPr>
                <w:rFonts w:ascii="宋体" w:hAnsi="宋体" w:eastAsia="宋体"/>
                <w:b w:val="0"/>
                <w:sz w:val="19"/>
              </w:rPr>
              <w:t>1,300</w:t>
            </w:r>
          </w:p>
        </w:tc>
        <w:tc>
          <w:tcPr>
            <w:tcW w:type="dxa" w:w="1701"/>
            <w:vAlign w:val="center"/>
          </w:tcPr>
          <w:p>
            <w:pPr>
              <w:jc w:val="center"/>
            </w:pPr>
            <w:r/>
            <w:r>
              <w:rPr>
                <w:rFonts w:ascii="宋体" w:hAnsi="宋体" w:eastAsia="宋体"/>
                <w:b w:val="0"/>
                <w:sz w:val="19"/>
              </w:rPr>
              <w:t>17.8%</w:t>
            </w:r>
          </w:p>
        </w:tc>
      </w:tr>
      <w:tr>
        <w:tc>
          <w:tcPr>
            <w:tcW w:type="dxa" w:w="3402"/>
            <w:vAlign w:val="center"/>
          </w:tcPr>
          <w:p>
            <w:pPr>
              <w:jc w:val="center"/>
            </w:pPr>
            <w:r/>
            <w:r>
              <w:rPr>
                <w:rFonts w:ascii="宋体" w:hAnsi="宋体" w:eastAsia="宋体"/>
                <w:b w:val="0"/>
                <w:sz w:val="19"/>
              </w:rPr>
              <w:t>检验与质量</w:t>
            </w:r>
          </w:p>
        </w:tc>
        <w:tc>
          <w:tcPr>
            <w:tcW w:type="dxa" w:w="2268"/>
            <w:vAlign w:val="center"/>
          </w:tcPr>
          <w:p>
            <w:pPr>
              <w:jc w:val="center"/>
            </w:pPr>
            <w:r/>
            <w:r>
              <w:rPr>
                <w:rFonts w:ascii="宋体" w:hAnsi="宋体" w:eastAsia="宋体"/>
                <w:b w:val="0"/>
                <w:sz w:val="19"/>
              </w:rPr>
              <w:t>480</w:t>
            </w:r>
          </w:p>
        </w:tc>
        <w:tc>
          <w:tcPr>
            <w:tcW w:type="dxa" w:w="1701"/>
            <w:vAlign w:val="center"/>
          </w:tcPr>
          <w:p>
            <w:pPr>
              <w:jc w:val="center"/>
            </w:pPr>
            <w:r/>
            <w:r>
              <w:rPr>
                <w:rFonts w:ascii="宋体" w:hAnsi="宋体" w:eastAsia="宋体"/>
                <w:b w:val="0"/>
                <w:sz w:val="19"/>
              </w:rPr>
              <w:t>6.6%</w:t>
            </w:r>
          </w:p>
        </w:tc>
      </w:tr>
      <w:tr>
        <w:tc>
          <w:tcPr>
            <w:tcW w:type="dxa" w:w="3402"/>
            <w:vAlign w:val="center"/>
          </w:tcPr>
          <w:p>
            <w:pPr>
              <w:jc w:val="center"/>
            </w:pPr>
            <w:r/>
            <w:r>
              <w:rPr>
                <w:rFonts w:ascii="宋体" w:hAnsi="宋体" w:eastAsia="宋体"/>
                <w:b w:val="0"/>
                <w:sz w:val="19"/>
              </w:rPr>
              <w:t>公用与环保配套</w:t>
            </w:r>
          </w:p>
        </w:tc>
        <w:tc>
          <w:tcPr>
            <w:tcW w:type="dxa" w:w="2268"/>
            <w:vAlign w:val="center"/>
          </w:tcPr>
          <w:p>
            <w:pPr>
              <w:jc w:val="center"/>
            </w:pPr>
            <w:r/>
            <w:r>
              <w:rPr>
                <w:rFonts w:ascii="宋体" w:hAnsi="宋体" w:eastAsia="宋体"/>
                <w:b w:val="0"/>
                <w:sz w:val="19"/>
              </w:rPr>
              <w:t>640</w:t>
            </w:r>
          </w:p>
        </w:tc>
        <w:tc>
          <w:tcPr>
            <w:tcW w:type="dxa" w:w="1701"/>
            <w:vAlign w:val="center"/>
          </w:tcPr>
          <w:p>
            <w:pPr>
              <w:jc w:val="center"/>
            </w:pPr>
            <w:r/>
            <w:r>
              <w:rPr>
                <w:rFonts w:ascii="宋体" w:hAnsi="宋体" w:eastAsia="宋体"/>
                <w:b w:val="0"/>
                <w:sz w:val="19"/>
              </w:rPr>
              <w:t>8.8%</w:t>
            </w:r>
          </w:p>
        </w:tc>
      </w:tr>
      <w:tr>
        <w:tc>
          <w:tcPr>
            <w:tcW w:type="dxa" w:w="3402"/>
            <w:vAlign w:val="center"/>
          </w:tcPr>
          <w:p>
            <w:pPr>
              <w:jc w:val="center"/>
            </w:pPr>
            <w:r/>
            <w:r>
              <w:rPr>
                <w:rFonts w:ascii="宋体" w:hAnsi="宋体" w:eastAsia="宋体"/>
                <w:b w:val="0"/>
                <w:sz w:val="19"/>
              </w:rPr>
              <w:t>安装、调试、工器具</w:t>
            </w:r>
          </w:p>
        </w:tc>
        <w:tc>
          <w:tcPr>
            <w:tcW w:type="dxa" w:w="2268"/>
            <w:vAlign w:val="center"/>
          </w:tcPr>
          <w:p>
            <w:pPr>
              <w:jc w:val="center"/>
            </w:pPr>
            <w:r/>
            <w:r>
              <w:rPr>
                <w:rFonts w:ascii="宋体" w:hAnsi="宋体" w:eastAsia="宋体"/>
                <w:b w:val="0"/>
                <w:sz w:val="19"/>
              </w:rPr>
              <w:t>600</w:t>
            </w:r>
          </w:p>
        </w:tc>
        <w:tc>
          <w:tcPr>
            <w:tcW w:type="dxa" w:w="1701"/>
            <w:vAlign w:val="center"/>
          </w:tcPr>
          <w:p>
            <w:pPr>
              <w:jc w:val="center"/>
            </w:pPr>
            <w:r/>
            <w:r>
              <w:rPr>
                <w:rFonts w:ascii="宋体" w:hAnsi="宋体" w:eastAsia="宋体"/>
                <w:b w:val="0"/>
                <w:sz w:val="19"/>
              </w:rPr>
              <w:t>8.2%</w:t>
            </w:r>
          </w:p>
        </w:tc>
      </w:tr>
      <w:tr>
        <w:tc>
          <w:tcPr>
            <w:tcW w:type="dxa" w:w="3402"/>
            <w:vAlign w:val="center"/>
          </w:tcPr>
          <w:p>
            <w:pPr>
              <w:jc w:val="center"/>
            </w:pPr>
            <w:r/>
            <w:r>
              <w:rPr>
                <w:rFonts w:ascii="宋体" w:hAnsi="宋体" w:eastAsia="宋体"/>
                <w:b w:val="0"/>
                <w:sz w:val="19"/>
              </w:rPr>
              <w:t>合计（铸造段）</w:t>
            </w:r>
          </w:p>
        </w:tc>
        <w:tc>
          <w:tcPr>
            <w:tcW w:type="dxa" w:w="2268"/>
            <w:vAlign w:val="center"/>
          </w:tcPr>
          <w:p>
            <w:pPr>
              <w:jc w:val="center"/>
            </w:pPr>
            <w:r/>
            <w:r>
              <w:rPr>
                <w:rFonts w:ascii="宋体" w:hAnsi="宋体" w:eastAsia="宋体"/>
                <w:b w:val="0"/>
                <w:sz w:val="19"/>
              </w:rPr>
              <w:t>7,300</w:t>
            </w:r>
          </w:p>
        </w:tc>
        <w:tc>
          <w:tcPr>
            <w:tcW w:type="dxa" w:w="1701"/>
            <w:vAlign w:val="center"/>
          </w:tcPr>
          <w:p>
            <w:pPr>
              <w:jc w:val="center"/>
            </w:pPr>
            <w:r/>
            <w:r>
              <w:rPr>
                <w:rFonts w:ascii="宋体" w:hAnsi="宋体" w:eastAsia="宋体"/>
                <w:b w:val="0"/>
                <w:sz w:val="19"/>
              </w:rPr>
              <w:t>100%</w:t>
            </w:r>
          </w:p>
        </w:tc>
      </w:tr>
    </w:tbl>
    <w:p>
      <w:pPr>
        <w:spacing w:after="120"/>
      </w:pPr>
    </w:p>
    <w:p>
      <w:pPr>
        <w:spacing w:line="360" w:lineRule="auto"/>
        <w:ind w:firstLine="420"/>
      </w:pPr>
      <w:r>
        <w:rPr>
          <w:rFonts w:ascii="宋体" w:hAnsi="宋体" w:eastAsia="宋体"/>
          <w:b w:val="0"/>
          <w:sz w:val="21"/>
        </w:rPr>
        <w:t>说明：上表为铸造段设备投资估算，机加工 CNC 设备、厂房土建、给排水、强弱电、综合楼及流动资金另列。整体口径与项目总投资 12,000 万元匹配。设备国产化率 100%，本项目所选品牌均为国内汽车铝合金铸造行业主流供应商，工艺成熟、备件就近、维护便利。</w:t>
      </w:r>
    </w:p>
    <w:p>
      <w:pPr>
        <w:pageBreakBefore/>
        <w:spacing w:before="360" w:after="160"/>
      </w:pPr>
      <w:r>
        <w:rPr>
          <w:rFonts w:ascii="黑体" w:hAnsi="黑体" w:eastAsia="黑体"/>
          <w:b/>
          <w:sz w:val="32"/>
        </w:rPr>
        <w:t>第五章 生产组织安排</w:t>
      </w:r>
    </w:p>
    <w:p>
      <w:pPr>
        <w:spacing w:before="200" w:after="120"/>
      </w:pPr>
      <w:r>
        <w:rPr>
          <w:rFonts w:ascii="黑体" w:hAnsi="黑体" w:eastAsia="黑体"/>
          <w:b/>
          <w:sz w:val="28"/>
        </w:rPr>
        <w:t>5.1 企业组织</w:t>
      </w:r>
    </w:p>
    <w:p>
      <w:pPr>
        <w:spacing w:line="360" w:lineRule="auto"/>
        <w:ind w:firstLine="420"/>
      </w:pPr>
      <w:r>
        <w:rPr>
          <w:rFonts w:ascii="宋体" w:hAnsi="宋体" w:eastAsia="宋体"/>
          <w:b w:val="0"/>
          <w:sz w:val="21"/>
        </w:rPr>
        <w:t>安徽广汇汽车部件有限公司下设生产车间、质量部、项目部、技术部。二期项目按事业部模式独立核算，设铸造分厂厂长 1 名，下辖熔炼、制芯、铸造、热处理、机加工五个班组。</w:t>
      </w:r>
    </w:p>
    <w:p>
      <w:pPr>
        <w:spacing w:before="200" w:after="120"/>
      </w:pPr>
      <w:r>
        <w:rPr>
          <w:rFonts w:ascii="黑体" w:hAnsi="黑体" w:eastAsia="黑体"/>
          <w:b/>
          <w:sz w:val="28"/>
        </w:rPr>
        <w:t>5.2 劳动定员及工作制度</w:t>
      </w:r>
    </w:p>
    <w:p>
      <w:pPr>
        <w:spacing w:line="360" w:lineRule="auto"/>
        <w:ind w:firstLine="420"/>
      </w:pPr>
      <w:r>
        <w:rPr>
          <w:rFonts w:ascii="宋体" w:hAnsi="宋体" w:eastAsia="宋体"/>
          <w:b w:val="0"/>
          <w:sz w:val="21"/>
        </w:rPr>
        <w:t>二期定编 60 人，其中生产工人 55 人，管理人员 5 人，在上岗前对员工进行培训。被推荐录用人选，由公司根据国家政策及公司需要录用，对不适宜公司要求的人员，公司有权依法辞退。企业为连续生产型企业，本项目工作制度采用两班制，每班工作 8 小时，年生产作业日为 300 天。</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3402"/>
            <w:vAlign w:val="center"/>
          </w:tcPr>
          <w:p>
            <w:pPr>
              <w:jc w:val="center"/>
            </w:pPr>
            <w:r/>
            <w:r>
              <w:rPr>
                <w:rFonts w:ascii="黑体" w:hAnsi="黑体" w:eastAsia="黑体"/>
                <w:b/>
                <w:sz w:val="20"/>
              </w:rPr>
              <w:t>岗位</w:t>
            </w:r>
          </w:p>
        </w:tc>
        <w:tc>
          <w:tcPr>
            <w:tcW w:type="dxa" w:w="1134"/>
            <w:vAlign w:val="center"/>
          </w:tcPr>
          <w:p>
            <w:pPr>
              <w:jc w:val="center"/>
            </w:pPr>
            <w:r/>
            <w:r>
              <w:rPr>
                <w:rFonts w:ascii="黑体" w:hAnsi="黑体" w:eastAsia="黑体"/>
                <w:b/>
                <w:sz w:val="20"/>
              </w:rPr>
              <w:t>人数</w:t>
            </w:r>
          </w:p>
        </w:tc>
        <w:tc>
          <w:tcPr>
            <w:tcW w:type="dxa" w:w="1417"/>
            <w:vAlign w:val="center"/>
          </w:tcPr>
          <w:p>
            <w:pPr>
              <w:jc w:val="center"/>
            </w:pPr>
            <w:r/>
            <w:r>
              <w:rPr>
                <w:rFonts w:ascii="黑体" w:hAnsi="黑体" w:eastAsia="黑体"/>
                <w:b/>
                <w:sz w:val="20"/>
              </w:rPr>
              <w:t>班制</w:t>
            </w:r>
          </w:p>
        </w:tc>
        <w:tc>
          <w:tcPr>
            <w:tcW w:type="dxa" w:w="1984"/>
            <w:vAlign w:val="center"/>
          </w:tcPr>
          <w:p>
            <w:pPr>
              <w:jc w:val="center"/>
            </w:pPr>
            <w:r/>
            <w:r>
              <w:rPr>
                <w:rFonts w:ascii="黑体" w:hAnsi="黑体" w:eastAsia="黑体"/>
                <w:b/>
                <w:sz w:val="20"/>
              </w:rPr>
              <w:t>备注</w:t>
            </w:r>
          </w:p>
        </w:tc>
      </w:tr>
      <w:tr>
        <w:tc>
          <w:tcPr>
            <w:tcW w:type="dxa" w:w="3402"/>
            <w:vAlign w:val="center"/>
          </w:tcPr>
          <w:p>
            <w:pPr>
              <w:jc w:val="center"/>
            </w:pPr>
            <w:r/>
            <w:r>
              <w:rPr>
                <w:rFonts w:ascii="宋体" w:hAnsi="宋体" w:eastAsia="宋体"/>
                <w:b w:val="0"/>
                <w:sz w:val="19"/>
              </w:rPr>
              <w:t>管理人员（含厂长、技术、质检、安全）</w:t>
            </w:r>
          </w:p>
        </w:tc>
        <w:tc>
          <w:tcPr>
            <w:tcW w:type="dxa" w:w="1134"/>
            <w:vAlign w:val="center"/>
          </w:tcPr>
          <w:p>
            <w:pPr>
              <w:jc w:val="center"/>
            </w:pPr>
            <w:r/>
            <w:r>
              <w:rPr>
                <w:rFonts w:ascii="宋体" w:hAnsi="宋体" w:eastAsia="宋体"/>
                <w:b w:val="0"/>
                <w:sz w:val="19"/>
              </w:rPr>
              <w:t>5</w:t>
            </w:r>
          </w:p>
        </w:tc>
        <w:tc>
          <w:tcPr>
            <w:tcW w:type="dxa" w:w="1417"/>
            <w:vAlign w:val="center"/>
          </w:tcPr>
          <w:p>
            <w:pPr>
              <w:jc w:val="center"/>
            </w:pPr>
            <w:r/>
            <w:r>
              <w:rPr>
                <w:rFonts w:ascii="宋体" w:hAnsi="宋体" w:eastAsia="宋体"/>
                <w:b w:val="0"/>
                <w:sz w:val="19"/>
              </w:rPr>
              <w:t>白班</w:t>
            </w:r>
          </w:p>
        </w:tc>
        <w:tc>
          <w:tcPr>
            <w:tcW w:type="dxa" w:w="1984"/>
            <w:vAlign w:val="center"/>
          </w:tcPr>
          <w:p>
            <w:pPr>
              <w:jc w:val="center"/>
            </w:pPr>
            <w:r/>
            <w:r>
              <w:rPr>
                <w:rFonts w:ascii="宋体" w:hAnsi="宋体" w:eastAsia="宋体"/>
                <w:b w:val="0"/>
                <w:sz w:val="19"/>
              </w:rPr>
              <w:t>—</w:t>
            </w:r>
          </w:p>
        </w:tc>
      </w:tr>
      <w:tr>
        <w:tc>
          <w:tcPr>
            <w:tcW w:type="dxa" w:w="3402"/>
            <w:vAlign w:val="center"/>
          </w:tcPr>
          <w:p>
            <w:pPr>
              <w:jc w:val="center"/>
            </w:pPr>
            <w:r/>
            <w:r>
              <w:rPr>
                <w:rFonts w:ascii="宋体" w:hAnsi="宋体" w:eastAsia="宋体"/>
                <w:b w:val="0"/>
                <w:sz w:val="19"/>
              </w:rPr>
              <w:t>熔炼工（含光谱分析）</w:t>
            </w:r>
          </w:p>
        </w:tc>
        <w:tc>
          <w:tcPr>
            <w:tcW w:type="dxa" w:w="1134"/>
            <w:vAlign w:val="center"/>
          </w:tcPr>
          <w:p>
            <w:pPr>
              <w:jc w:val="center"/>
            </w:pPr>
            <w:r/>
            <w:r>
              <w:rPr>
                <w:rFonts w:ascii="宋体" w:hAnsi="宋体" w:eastAsia="宋体"/>
                <w:b w:val="0"/>
                <w:sz w:val="19"/>
              </w:rPr>
              <w:t>6</w:t>
            </w:r>
          </w:p>
        </w:tc>
        <w:tc>
          <w:tcPr>
            <w:tcW w:type="dxa" w:w="1417"/>
            <w:vAlign w:val="center"/>
          </w:tcPr>
          <w:p>
            <w:pPr>
              <w:jc w:val="center"/>
            </w:pPr>
            <w:r/>
            <w:r>
              <w:rPr>
                <w:rFonts w:ascii="宋体" w:hAnsi="宋体" w:eastAsia="宋体"/>
                <w:b w:val="0"/>
                <w:sz w:val="19"/>
              </w:rPr>
              <w:t>两班</w:t>
            </w:r>
          </w:p>
        </w:tc>
        <w:tc>
          <w:tcPr>
            <w:tcW w:type="dxa" w:w="1984"/>
            <w:vAlign w:val="center"/>
          </w:tcPr>
          <w:p>
            <w:pPr>
              <w:jc w:val="center"/>
            </w:pPr>
            <w:r/>
            <w:r>
              <w:rPr>
                <w:rFonts w:ascii="宋体" w:hAnsi="宋体" w:eastAsia="宋体"/>
                <w:b w:val="0"/>
                <w:sz w:val="19"/>
              </w:rPr>
              <w:t>3 人/班</w:t>
            </w:r>
          </w:p>
        </w:tc>
      </w:tr>
      <w:tr>
        <w:tc>
          <w:tcPr>
            <w:tcW w:type="dxa" w:w="3402"/>
            <w:vAlign w:val="center"/>
          </w:tcPr>
          <w:p>
            <w:pPr>
              <w:jc w:val="center"/>
            </w:pPr>
            <w:r/>
            <w:r>
              <w:rPr>
                <w:rFonts w:ascii="宋体" w:hAnsi="宋体" w:eastAsia="宋体"/>
                <w:b w:val="0"/>
                <w:sz w:val="19"/>
              </w:rPr>
              <w:t>制芯工</w:t>
            </w:r>
          </w:p>
        </w:tc>
        <w:tc>
          <w:tcPr>
            <w:tcW w:type="dxa" w:w="1134"/>
            <w:vAlign w:val="center"/>
          </w:tcPr>
          <w:p>
            <w:pPr>
              <w:jc w:val="center"/>
            </w:pPr>
            <w:r/>
            <w:r>
              <w:rPr>
                <w:rFonts w:ascii="宋体" w:hAnsi="宋体" w:eastAsia="宋体"/>
                <w:b w:val="0"/>
                <w:sz w:val="19"/>
              </w:rPr>
              <w:t>8</w:t>
            </w:r>
          </w:p>
        </w:tc>
        <w:tc>
          <w:tcPr>
            <w:tcW w:type="dxa" w:w="1417"/>
            <w:vAlign w:val="center"/>
          </w:tcPr>
          <w:p>
            <w:pPr>
              <w:jc w:val="center"/>
            </w:pPr>
            <w:r/>
            <w:r>
              <w:rPr>
                <w:rFonts w:ascii="宋体" w:hAnsi="宋体" w:eastAsia="宋体"/>
                <w:b w:val="0"/>
                <w:sz w:val="19"/>
              </w:rPr>
              <w:t>两班</w:t>
            </w:r>
          </w:p>
        </w:tc>
        <w:tc>
          <w:tcPr>
            <w:tcW w:type="dxa" w:w="1984"/>
            <w:vAlign w:val="center"/>
          </w:tcPr>
          <w:p>
            <w:pPr>
              <w:jc w:val="center"/>
            </w:pPr>
            <w:r/>
            <w:r>
              <w:rPr>
                <w:rFonts w:ascii="宋体" w:hAnsi="宋体" w:eastAsia="宋体"/>
                <w:b w:val="0"/>
                <w:sz w:val="19"/>
              </w:rPr>
              <w:t>4 人/班</w:t>
            </w:r>
          </w:p>
        </w:tc>
      </w:tr>
      <w:tr>
        <w:tc>
          <w:tcPr>
            <w:tcW w:type="dxa" w:w="3402"/>
            <w:vAlign w:val="center"/>
          </w:tcPr>
          <w:p>
            <w:pPr>
              <w:jc w:val="center"/>
            </w:pPr>
            <w:r/>
            <w:r>
              <w:rPr>
                <w:rFonts w:ascii="宋体" w:hAnsi="宋体" w:eastAsia="宋体"/>
                <w:b w:val="0"/>
                <w:sz w:val="19"/>
              </w:rPr>
              <w:t>铸造机操作工</w:t>
            </w:r>
          </w:p>
        </w:tc>
        <w:tc>
          <w:tcPr>
            <w:tcW w:type="dxa" w:w="1134"/>
            <w:vAlign w:val="center"/>
          </w:tcPr>
          <w:p>
            <w:pPr>
              <w:jc w:val="center"/>
            </w:pPr>
            <w:r/>
            <w:r>
              <w:rPr>
                <w:rFonts w:ascii="宋体" w:hAnsi="宋体" w:eastAsia="宋体"/>
                <w:b w:val="0"/>
                <w:sz w:val="19"/>
              </w:rPr>
              <w:t>12</w:t>
            </w:r>
          </w:p>
        </w:tc>
        <w:tc>
          <w:tcPr>
            <w:tcW w:type="dxa" w:w="1417"/>
            <w:vAlign w:val="center"/>
          </w:tcPr>
          <w:p>
            <w:pPr>
              <w:jc w:val="center"/>
            </w:pPr>
            <w:r/>
            <w:r>
              <w:rPr>
                <w:rFonts w:ascii="宋体" w:hAnsi="宋体" w:eastAsia="宋体"/>
                <w:b w:val="0"/>
                <w:sz w:val="19"/>
              </w:rPr>
              <w:t>两班</w:t>
            </w:r>
          </w:p>
        </w:tc>
        <w:tc>
          <w:tcPr>
            <w:tcW w:type="dxa" w:w="1984"/>
            <w:vAlign w:val="center"/>
          </w:tcPr>
          <w:p>
            <w:pPr>
              <w:jc w:val="center"/>
            </w:pPr>
            <w:r/>
            <w:r>
              <w:rPr>
                <w:rFonts w:ascii="宋体" w:hAnsi="宋体" w:eastAsia="宋体"/>
                <w:b w:val="0"/>
                <w:sz w:val="19"/>
              </w:rPr>
              <w:t>6 人/班</w:t>
            </w:r>
          </w:p>
        </w:tc>
      </w:tr>
      <w:tr>
        <w:tc>
          <w:tcPr>
            <w:tcW w:type="dxa" w:w="3402"/>
            <w:vAlign w:val="center"/>
          </w:tcPr>
          <w:p>
            <w:pPr>
              <w:jc w:val="center"/>
            </w:pPr>
            <w:r/>
            <w:r>
              <w:rPr>
                <w:rFonts w:ascii="宋体" w:hAnsi="宋体" w:eastAsia="宋体"/>
                <w:b w:val="0"/>
                <w:sz w:val="19"/>
              </w:rPr>
              <w:t>热处理工</w:t>
            </w:r>
          </w:p>
        </w:tc>
        <w:tc>
          <w:tcPr>
            <w:tcW w:type="dxa" w:w="1134"/>
            <w:vAlign w:val="center"/>
          </w:tcPr>
          <w:p>
            <w:pPr>
              <w:jc w:val="center"/>
            </w:pPr>
            <w:r/>
            <w:r>
              <w:rPr>
                <w:rFonts w:ascii="宋体" w:hAnsi="宋体" w:eastAsia="宋体"/>
                <w:b w:val="0"/>
                <w:sz w:val="19"/>
              </w:rPr>
              <w:t>4</w:t>
            </w:r>
          </w:p>
        </w:tc>
        <w:tc>
          <w:tcPr>
            <w:tcW w:type="dxa" w:w="1417"/>
            <w:vAlign w:val="center"/>
          </w:tcPr>
          <w:p>
            <w:pPr>
              <w:jc w:val="center"/>
            </w:pPr>
            <w:r/>
            <w:r>
              <w:rPr>
                <w:rFonts w:ascii="宋体" w:hAnsi="宋体" w:eastAsia="宋体"/>
                <w:b w:val="0"/>
                <w:sz w:val="19"/>
              </w:rPr>
              <w:t>两班</w:t>
            </w:r>
          </w:p>
        </w:tc>
        <w:tc>
          <w:tcPr>
            <w:tcW w:type="dxa" w:w="1984"/>
            <w:vAlign w:val="center"/>
          </w:tcPr>
          <w:p>
            <w:pPr>
              <w:jc w:val="center"/>
            </w:pPr>
            <w:r/>
            <w:r>
              <w:rPr>
                <w:rFonts w:ascii="宋体" w:hAnsi="宋体" w:eastAsia="宋体"/>
                <w:b w:val="0"/>
                <w:sz w:val="19"/>
              </w:rPr>
              <w:t>2 人/班</w:t>
            </w:r>
          </w:p>
        </w:tc>
      </w:tr>
      <w:tr>
        <w:tc>
          <w:tcPr>
            <w:tcW w:type="dxa" w:w="3402"/>
            <w:vAlign w:val="center"/>
          </w:tcPr>
          <w:p>
            <w:pPr>
              <w:jc w:val="center"/>
            </w:pPr>
            <w:r/>
            <w:r>
              <w:rPr>
                <w:rFonts w:ascii="宋体" w:hAnsi="宋体" w:eastAsia="宋体"/>
                <w:b w:val="0"/>
                <w:sz w:val="19"/>
              </w:rPr>
              <w:t>落砂、清理、抛丸</w:t>
            </w:r>
          </w:p>
        </w:tc>
        <w:tc>
          <w:tcPr>
            <w:tcW w:type="dxa" w:w="1134"/>
            <w:vAlign w:val="center"/>
          </w:tcPr>
          <w:p>
            <w:pPr>
              <w:jc w:val="center"/>
            </w:pPr>
            <w:r/>
            <w:r>
              <w:rPr>
                <w:rFonts w:ascii="宋体" w:hAnsi="宋体" w:eastAsia="宋体"/>
                <w:b w:val="0"/>
                <w:sz w:val="19"/>
              </w:rPr>
              <w:t>6</w:t>
            </w:r>
          </w:p>
        </w:tc>
        <w:tc>
          <w:tcPr>
            <w:tcW w:type="dxa" w:w="1417"/>
            <w:vAlign w:val="center"/>
          </w:tcPr>
          <w:p>
            <w:pPr>
              <w:jc w:val="center"/>
            </w:pPr>
            <w:r/>
            <w:r>
              <w:rPr>
                <w:rFonts w:ascii="宋体" w:hAnsi="宋体" w:eastAsia="宋体"/>
                <w:b w:val="0"/>
                <w:sz w:val="19"/>
              </w:rPr>
              <w:t>两班</w:t>
            </w:r>
          </w:p>
        </w:tc>
        <w:tc>
          <w:tcPr>
            <w:tcW w:type="dxa" w:w="1984"/>
            <w:vAlign w:val="center"/>
          </w:tcPr>
          <w:p>
            <w:pPr>
              <w:jc w:val="center"/>
            </w:pPr>
            <w:r/>
            <w:r>
              <w:rPr>
                <w:rFonts w:ascii="宋体" w:hAnsi="宋体" w:eastAsia="宋体"/>
                <w:b w:val="0"/>
                <w:sz w:val="19"/>
              </w:rPr>
              <w:t>3 人/班</w:t>
            </w:r>
          </w:p>
        </w:tc>
      </w:tr>
      <w:tr>
        <w:tc>
          <w:tcPr>
            <w:tcW w:type="dxa" w:w="3402"/>
            <w:vAlign w:val="center"/>
          </w:tcPr>
          <w:p>
            <w:pPr>
              <w:jc w:val="center"/>
            </w:pPr>
            <w:r/>
            <w:r>
              <w:rPr>
                <w:rFonts w:ascii="宋体" w:hAnsi="宋体" w:eastAsia="宋体"/>
                <w:b w:val="0"/>
                <w:sz w:val="19"/>
              </w:rPr>
              <w:t>CNC 机加工</w:t>
            </w:r>
          </w:p>
        </w:tc>
        <w:tc>
          <w:tcPr>
            <w:tcW w:type="dxa" w:w="1134"/>
            <w:vAlign w:val="center"/>
          </w:tcPr>
          <w:p>
            <w:pPr>
              <w:jc w:val="center"/>
            </w:pPr>
            <w:r/>
            <w:r>
              <w:rPr>
                <w:rFonts w:ascii="宋体" w:hAnsi="宋体" w:eastAsia="宋体"/>
                <w:b w:val="0"/>
                <w:sz w:val="19"/>
              </w:rPr>
              <w:t>12</w:t>
            </w:r>
          </w:p>
        </w:tc>
        <w:tc>
          <w:tcPr>
            <w:tcW w:type="dxa" w:w="1417"/>
            <w:vAlign w:val="center"/>
          </w:tcPr>
          <w:p>
            <w:pPr>
              <w:jc w:val="center"/>
            </w:pPr>
            <w:r/>
            <w:r>
              <w:rPr>
                <w:rFonts w:ascii="宋体" w:hAnsi="宋体" w:eastAsia="宋体"/>
                <w:b w:val="0"/>
                <w:sz w:val="19"/>
              </w:rPr>
              <w:t>两班</w:t>
            </w:r>
          </w:p>
        </w:tc>
        <w:tc>
          <w:tcPr>
            <w:tcW w:type="dxa" w:w="1984"/>
            <w:vAlign w:val="center"/>
          </w:tcPr>
          <w:p>
            <w:pPr>
              <w:jc w:val="center"/>
            </w:pPr>
            <w:r/>
            <w:r>
              <w:rPr>
                <w:rFonts w:ascii="宋体" w:hAnsi="宋体" w:eastAsia="宋体"/>
                <w:b w:val="0"/>
                <w:sz w:val="19"/>
              </w:rPr>
              <w:t>6 人/班</w:t>
            </w:r>
          </w:p>
        </w:tc>
      </w:tr>
      <w:tr>
        <w:tc>
          <w:tcPr>
            <w:tcW w:type="dxa" w:w="3402"/>
            <w:vAlign w:val="center"/>
          </w:tcPr>
          <w:p>
            <w:pPr>
              <w:jc w:val="center"/>
            </w:pPr>
            <w:r/>
            <w:r>
              <w:rPr>
                <w:rFonts w:ascii="宋体" w:hAnsi="宋体" w:eastAsia="宋体"/>
                <w:b w:val="0"/>
                <w:sz w:val="19"/>
              </w:rPr>
              <w:t>检验、包装</w:t>
            </w:r>
          </w:p>
        </w:tc>
        <w:tc>
          <w:tcPr>
            <w:tcW w:type="dxa" w:w="1134"/>
            <w:vAlign w:val="center"/>
          </w:tcPr>
          <w:p>
            <w:pPr>
              <w:jc w:val="center"/>
            </w:pPr>
            <w:r/>
            <w:r>
              <w:rPr>
                <w:rFonts w:ascii="宋体" w:hAnsi="宋体" w:eastAsia="宋体"/>
                <w:b w:val="0"/>
                <w:sz w:val="19"/>
              </w:rPr>
              <w:t>5</w:t>
            </w:r>
          </w:p>
        </w:tc>
        <w:tc>
          <w:tcPr>
            <w:tcW w:type="dxa" w:w="1417"/>
            <w:vAlign w:val="center"/>
          </w:tcPr>
          <w:p>
            <w:pPr>
              <w:jc w:val="center"/>
            </w:pPr>
            <w:r/>
            <w:r>
              <w:rPr>
                <w:rFonts w:ascii="宋体" w:hAnsi="宋体" w:eastAsia="宋体"/>
                <w:b w:val="0"/>
                <w:sz w:val="19"/>
              </w:rPr>
              <w:t>两班</w:t>
            </w:r>
          </w:p>
        </w:tc>
        <w:tc>
          <w:tcPr>
            <w:tcW w:type="dxa" w:w="1984"/>
            <w:vAlign w:val="center"/>
          </w:tcPr>
          <w:p>
            <w:pPr>
              <w:jc w:val="center"/>
            </w:pPr>
            <w:r/>
            <w:r>
              <w:rPr>
                <w:rFonts w:ascii="宋体" w:hAnsi="宋体" w:eastAsia="宋体"/>
                <w:b w:val="0"/>
                <w:sz w:val="19"/>
              </w:rPr>
              <w:t>—</w:t>
            </w:r>
          </w:p>
        </w:tc>
      </w:tr>
      <w:tr>
        <w:tc>
          <w:tcPr>
            <w:tcW w:type="dxa" w:w="3402"/>
            <w:vAlign w:val="center"/>
          </w:tcPr>
          <w:p>
            <w:pPr>
              <w:jc w:val="center"/>
            </w:pPr>
            <w:r/>
            <w:r>
              <w:rPr>
                <w:rFonts w:ascii="宋体" w:hAnsi="宋体" w:eastAsia="宋体"/>
                <w:b w:val="0"/>
                <w:sz w:val="19"/>
              </w:rPr>
              <w:t>设备维修、电工</w:t>
            </w:r>
          </w:p>
        </w:tc>
        <w:tc>
          <w:tcPr>
            <w:tcW w:type="dxa" w:w="1134"/>
            <w:vAlign w:val="center"/>
          </w:tcPr>
          <w:p>
            <w:pPr>
              <w:jc w:val="center"/>
            </w:pPr>
            <w:r/>
            <w:r>
              <w:rPr>
                <w:rFonts w:ascii="宋体" w:hAnsi="宋体" w:eastAsia="宋体"/>
                <w:b w:val="0"/>
                <w:sz w:val="19"/>
              </w:rPr>
              <w:t>2</w:t>
            </w:r>
          </w:p>
        </w:tc>
        <w:tc>
          <w:tcPr>
            <w:tcW w:type="dxa" w:w="1417"/>
            <w:vAlign w:val="center"/>
          </w:tcPr>
          <w:p>
            <w:pPr>
              <w:jc w:val="center"/>
            </w:pPr>
            <w:r/>
            <w:r>
              <w:rPr>
                <w:rFonts w:ascii="宋体" w:hAnsi="宋体" w:eastAsia="宋体"/>
                <w:b w:val="0"/>
                <w:sz w:val="19"/>
              </w:rPr>
              <w:t>白班</w:t>
            </w:r>
          </w:p>
        </w:tc>
        <w:tc>
          <w:tcPr>
            <w:tcW w:type="dxa" w:w="1984"/>
            <w:vAlign w:val="center"/>
          </w:tcPr>
          <w:p>
            <w:pPr>
              <w:jc w:val="center"/>
            </w:pPr>
            <w:r/>
            <w:r>
              <w:rPr>
                <w:rFonts w:ascii="宋体" w:hAnsi="宋体" w:eastAsia="宋体"/>
                <w:b w:val="0"/>
                <w:sz w:val="19"/>
              </w:rPr>
              <w:t>兼做应急</w:t>
            </w:r>
          </w:p>
        </w:tc>
      </w:tr>
      <w:tr>
        <w:tc>
          <w:tcPr>
            <w:tcW w:type="dxa" w:w="3402"/>
            <w:vAlign w:val="center"/>
          </w:tcPr>
          <w:p>
            <w:pPr>
              <w:jc w:val="center"/>
            </w:pPr>
            <w:r/>
            <w:r>
              <w:rPr>
                <w:rFonts w:ascii="宋体" w:hAnsi="宋体" w:eastAsia="宋体"/>
                <w:b w:val="0"/>
                <w:sz w:val="19"/>
              </w:rPr>
              <w:t>合计</w:t>
            </w:r>
          </w:p>
        </w:tc>
        <w:tc>
          <w:tcPr>
            <w:tcW w:type="dxa" w:w="1134"/>
            <w:vAlign w:val="center"/>
          </w:tcPr>
          <w:p>
            <w:pPr>
              <w:jc w:val="center"/>
            </w:pPr>
            <w:r/>
            <w:r>
              <w:rPr>
                <w:rFonts w:ascii="宋体" w:hAnsi="宋体" w:eastAsia="宋体"/>
                <w:b w:val="0"/>
                <w:sz w:val="19"/>
              </w:rPr>
              <w:t>60</w:t>
            </w:r>
          </w:p>
        </w:tc>
        <w:tc>
          <w:tcPr>
            <w:tcW w:type="dxa" w:w="1417"/>
            <w:vAlign w:val="center"/>
          </w:tcPr>
          <w:p>
            <w:pPr>
              <w:jc w:val="center"/>
            </w:pPr>
            <w:r/>
            <w:r>
              <w:rPr>
                <w:rFonts w:ascii="宋体" w:hAnsi="宋体" w:eastAsia="宋体"/>
                <w:b w:val="0"/>
                <w:sz w:val="19"/>
              </w:rPr>
              <w:t>—</w:t>
            </w:r>
          </w:p>
        </w:tc>
        <w:tc>
          <w:tcPr>
            <w:tcW w:type="dxa" w:w="1984"/>
            <w:vAlign w:val="center"/>
          </w:tcPr>
          <w:p>
            <w:pPr>
              <w:jc w:val="center"/>
            </w:pPr>
            <w:r/>
            <w:r>
              <w:rPr>
                <w:rFonts w:ascii="宋体" w:hAnsi="宋体" w:eastAsia="宋体"/>
                <w:b w:val="0"/>
                <w:sz w:val="19"/>
              </w:rPr>
              <w:t>—</w:t>
            </w:r>
          </w:p>
        </w:tc>
      </w:tr>
    </w:tbl>
    <w:p>
      <w:pPr>
        <w:spacing w:after="120"/>
      </w:pPr>
    </w:p>
    <w:p>
      <w:pPr>
        <w:spacing w:before="200" w:after="120"/>
      </w:pPr>
      <w:r>
        <w:rPr>
          <w:rFonts w:ascii="黑体" w:hAnsi="黑体" w:eastAsia="黑体"/>
          <w:b/>
          <w:sz w:val="28"/>
        </w:rPr>
        <w:t>5.3 人员培训</w:t>
      </w:r>
    </w:p>
    <w:p>
      <w:pPr>
        <w:spacing w:line="360" w:lineRule="auto"/>
        <w:ind w:firstLine="420"/>
      </w:pPr>
      <w:r>
        <w:rPr>
          <w:rFonts w:ascii="宋体" w:hAnsi="宋体" w:eastAsia="宋体"/>
          <w:b w:val="0"/>
          <w:sz w:val="21"/>
        </w:rPr>
        <w:t>由于本项目采用全自动生产设备，因此生产线的操作和维护人员均需经过技术培训，合格后方可上岗，技术培训包括理论教学和实际操作。培训内容：</w:t>
      </w:r>
    </w:p>
    <w:p>
      <w:pPr>
        <w:spacing w:line="360" w:lineRule="auto"/>
        <w:ind w:firstLine="420"/>
      </w:pPr>
      <w:r>
        <w:rPr>
          <w:rFonts w:ascii="宋体" w:hAnsi="宋体" w:eastAsia="宋体"/>
          <w:b w:val="0"/>
          <w:sz w:val="21"/>
        </w:rPr>
        <w:t>（1）产品质量标准、检测方法、IATF-16949 体系。</w:t>
      </w:r>
    </w:p>
    <w:p>
      <w:pPr>
        <w:spacing w:line="360" w:lineRule="auto"/>
        <w:ind w:firstLine="420"/>
      </w:pPr>
      <w:r>
        <w:rPr>
          <w:rFonts w:ascii="宋体" w:hAnsi="宋体" w:eastAsia="宋体"/>
          <w:b w:val="0"/>
          <w:sz w:val="21"/>
        </w:rPr>
        <w:t>（2）生产工艺和技术要求；生产全过程质量控制与管理。</w:t>
      </w:r>
    </w:p>
    <w:p>
      <w:pPr>
        <w:spacing w:line="360" w:lineRule="auto"/>
        <w:ind w:firstLine="420"/>
      </w:pPr>
      <w:r>
        <w:rPr>
          <w:rFonts w:ascii="宋体" w:hAnsi="宋体" w:eastAsia="宋体"/>
          <w:b w:val="0"/>
          <w:sz w:val="21"/>
        </w:rPr>
        <w:t>（3）设备技术性能，安全操作与保养。</w:t>
      </w:r>
    </w:p>
    <w:p>
      <w:pPr>
        <w:pageBreakBefore/>
        <w:spacing w:before="360" w:after="160"/>
      </w:pPr>
      <w:r>
        <w:rPr>
          <w:rFonts w:ascii="黑体" w:hAnsi="黑体" w:eastAsia="黑体"/>
          <w:b/>
          <w:sz w:val="32"/>
        </w:rPr>
        <w:t>第六章 消防、安全、节能</w:t>
      </w:r>
    </w:p>
    <w:p>
      <w:pPr>
        <w:spacing w:before="200" w:after="120"/>
      </w:pPr>
      <w:r>
        <w:rPr>
          <w:rFonts w:ascii="黑体" w:hAnsi="黑体" w:eastAsia="黑体"/>
          <w:b/>
          <w:sz w:val="28"/>
        </w:rPr>
        <w:t>6.1 消防</w:t>
      </w:r>
    </w:p>
    <w:p>
      <w:pPr>
        <w:spacing w:before="120" w:after="80"/>
      </w:pPr>
      <w:r>
        <w:rPr>
          <w:rFonts w:ascii="黑体" w:hAnsi="黑体" w:eastAsia="黑体"/>
          <w:b/>
          <w:sz w:val="24"/>
        </w:rPr>
        <w:t>6.1.1 概述</w:t>
      </w:r>
    </w:p>
    <w:p>
      <w:pPr>
        <w:spacing w:line="360" w:lineRule="auto"/>
        <w:ind w:firstLine="420"/>
      </w:pPr>
      <w:r>
        <w:rPr>
          <w:rFonts w:ascii="宋体" w:hAnsi="宋体" w:eastAsia="宋体"/>
          <w:b w:val="0"/>
          <w:sz w:val="21"/>
        </w:rPr>
        <w:t>本项目生产车间的火灾危险性为丁类（铸造车间含燃气熔化炉局部按戊类管控），建筑物的耐火等级为二级。</w:t>
      </w:r>
    </w:p>
    <w:p>
      <w:pPr>
        <w:spacing w:before="120" w:after="80"/>
      </w:pPr>
      <w:r>
        <w:rPr>
          <w:rFonts w:ascii="黑体" w:hAnsi="黑体" w:eastAsia="黑体"/>
          <w:b/>
          <w:sz w:val="24"/>
        </w:rPr>
        <w:t>6.1.2 设计依据</w:t>
      </w:r>
    </w:p>
    <w:p>
      <w:pPr>
        <w:spacing w:line="360" w:lineRule="auto"/>
        <w:ind w:firstLine="420"/>
      </w:pPr>
      <w:r>
        <w:rPr>
          <w:rFonts w:ascii="宋体" w:hAnsi="宋体" w:eastAsia="宋体"/>
          <w:b w:val="0"/>
          <w:sz w:val="21"/>
        </w:rPr>
        <w:t>（1）《建筑设计防火规范》（GB50016-2014）</w:t>
      </w:r>
    </w:p>
    <w:p>
      <w:pPr>
        <w:spacing w:line="360" w:lineRule="auto"/>
        <w:ind w:firstLine="420"/>
      </w:pPr>
      <w:r>
        <w:rPr>
          <w:rFonts w:ascii="宋体" w:hAnsi="宋体" w:eastAsia="宋体"/>
          <w:b w:val="0"/>
          <w:sz w:val="21"/>
        </w:rPr>
        <w:t>（2）《建筑灭火器配置设计规范》（GB50140-2005）</w:t>
      </w:r>
    </w:p>
    <w:p>
      <w:pPr>
        <w:spacing w:line="360" w:lineRule="auto"/>
        <w:ind w:firstLine="420"/>
      </w:pPr>
      <w:r>
        <w:rPr>
          <w:rFonts w:ascii="宋体" w:hAnsi="宋体" w:eastAsia="宋体"/>
          <w:b w:val="0"/>
          <w:sz w:val="21"/>
        </w:rPr>
        <w:t>（3）国家现行有关消防设计的规定及文件</w:t>
      </w:r>
    </w:p>
    <w:p>
      <w:pPr>
        <w:spacing w:before="120" w:after="80"/>
      </w:pPr>
      <w:r>
        <w:rPr>
          <w:rFonts w:ascii="黑体" w:hAnsi="黑体" w:eastAsia="黑体"/>
          <w:b/>
          <w:sz w:val="24"/>
        </w:rPr>
        <w:t>6.1.3 建筑消防设计</w:t>
      </w:r>
    </w:p>
    <w:p>
      <w:pPr>
        <w:spacing w:line="360" w:lineRule="auto"/>
        <w:ind w:firstLine="420"/>
      </w:pPr>
      <w:r>
        <w:rPr>
          <w:rFonts w:ascii="宋体" w:hAnsi="宋体" w:eastAsia="宋体"/>
          <w:b w:val="0"/>
          <w:sz w:val="21"/>
        </w:rPr>
        <w:t>生产车间为一层建筑物，钢构框架结构、砖墙围护结构，轻钢屋面，生产类别及火灾危险性为丁类，耐火等级为二级。建筑物内按规范要求设置疏散通道和出入口。建筑物内严格按规范要求进行防火分区，防火隔断采用砖墙分隔。</w:t>
      </w:r>
    </w:p>
    <w:p>
      <w:pPr>
        <w:spacing w:before="120" w:after="80"/>
      </w:pPr>
      <w:r>
        <w:rPr>
          <w:rFonts w:ascii="黑体" w:hAnsi="黑体" w:eastAsia="黑体"/>
          <w:b/>
          <w:sz w:val="24"/>
        </w:rPr>
        <w:t>6.1.4 消防给水及固定灭火设备</w:t>
      </w:r>
    </w:p>
    <w:p>
      <w:pPr>
        <w:spacing w:line="360" w:lineRule="auto"/>
        <w:ind w:firstLine="420"/>
      </w:pPr>
      <w:r>
        <w:rPr>
          <w:rFonts w:ascii="宋体" w:hAnsi="宋体" w:eastAsia="宋体"/>
          <w:b w:val="0"/>
          <w:sz w:val="21"/>
        </w:rPr>
        <w:t>（1）消防用水量：消防用水由市政给水管供给，水压 0.30 MPa。</w:t>
      </w:r>
    </w:p>
    <w:p>
      <w:pPr>
        <w:spacing w:line="360" w:lineRule="auto"/>
        <w:ind w:firstLine="420"/>
      </w:pPr>
      <w:r>
        <w:rPr>
          <w:rFonts w:ascii="宋体" w:hAnsi="宋体" w:eastAsia="宋体"/>
          <w:b w:val="0"/>
          <w:sz w:val="21"/>
        </w:rPr>
        <w:t>（2）室外消防：室外消防给水系统与生活、生产给水系统合用，给水管网在厂区内成环状布置，沿消防车道布置室外消火栓，消火栓间距不大于 120 m，距路边 2 m，最大保护半径不超过 150 m。</w:t>
      </w:r>
    </w:p>
    <w:p>
      <w:pPr>
        <w:spacing w:line="360" w:lineRule="auto"/>
        <w:ind w:firstLine="420"/>
      </w:pPr>
      <w:r>
        <w:rPr>
          <w:rFonts w:ascii="宋体" w:hAnsi="宋体" w:eastAsia="宋体"/>
          <w:b w:val="0"/>
          <w:sz w:val="21"/>
        </w:rPr>
        <w:t>（3）室内灭火器配置：生产车间内按规范合理配备建筑灭火器，铸造熔炼区配置 D 类金属火灾专用灭火器。</w:t>
      </w:r>
    </w:p>
    <w:p>
      <w:pPr>
        <w:spacing w:before="120" w:after="80"/>
      </w:pPr>
      <w:r>
        <w:rPr>
          <w:rFonts w:ascii="黑体" w:hAnsi="黑体" w:eastAsia="黑体"/>
          <w:b/>
          <w:sz w:val="24"/>
        </w:rPr>
        <w:t>6.1.5 电气消防设计</w:t>
      </w:r>
    </w:p>
    <w:p>
      <w:pPr>
        <w:spacing w:line="360" w:lineRule="auto"/>
        <w:ind w:firstLine="420"/>
      </w:pPr>
      <w:r>
        <w:rPr>
          <w:rFonts w:ascii="宋体" w:hAnsi="宋体" w:eastAsia="宋体"/>
          <w:b w:val="0"/>
          <w:sz w:val="21"/>
        </w:rPr>
        <w:t>消防用电设备为二级负荷，消防用电设备采用单独的供电回路，消防用电设备的配电线路采用阻燃电力电缆，阻燃导线按消防规范要求敷设。</w:t>
      </w:r>
    </w:p>
    <w:p>
      <w:pPr>
        <w:spacing w:before="200" w:after="120"/>
      </w:pPr>
      <w:r>
        <w:rPr>
          <w:rFonts w:ascii="黑体" w:hAnsi="黑体" w:eastAsia="黑体"/>
          <w:b/>
          <w:sz w:val="28"/>
        </w:rPr>
        <w:t>6.2 劳动安全与工业卫生</w:t>
      </w:r>
    </w:p>
    <w:p>
      <w:pPr>
        <w:spacing w:before="120" w:after="80"/>
      </w:pPr>
      <w:r>
        <w:rPr>
          <w:rFonts w:ascii="黑体" w:hAnsi="黑体" w:eastAsia="黑体"/>
          <w:b/>
          <w:sz w:val="24"/>
        </w:rPr>
        <w:t>6.2.1 设计依据和设计采用的标准规范</w:t>
      </w:r>
    </w:p>
    <w:p>
      <w:pPr>
        <w:spacing w:line="360" w:lineRule="auto"/>
        <w:ind w:firstLine="420"/>
      </w:pPr>
      <w:r>
        <w:rPr>
          <w:rFonts w:ascii="宋体" w:hAnsi="宋体" w:eastAsia="宋体"/>
          <w:b w:val="0"/>
          <w:sz w:val="21"/>
        </w:rPr>
        <w:t>（1）国家地方政府和主管部门有关规定</w:t>
      </w:r>
    </w:p>
    <w:p>
      <w:pPr>
        <w:spacing w:line="360" w:lineRule="auto"/>
        <w:ind w:firstLine="420"/>
      </w:pPr>
      <w:r>
        <w:rPr>
          <w:rFonts w:ascii="宋体" w:hAnsi="宋体" w:eastAsia="宋体"/>
          <w:b w:val="0"/>
          <w:sz w:val="21"/>
        </w:rPr>
        <w:t>①《中华人民共和国劳动法》　②《中华人民共和国安全生产法》　③《中华人民共和国职业病防治法》　④《建设项目职业病危害分类管理办法》</w:t>
      </w:r>
    </w:p>
    <w:p>
      <w:pPr>
        <w:spacing w:line="360" w:lineRule="auto"/>
        <w:ind w:firstLine="420"/>
      </w:pPr>
      <w:r>
        <w:rPr>
          <w:rFonts w:ascii="宋体" w:hAnsi="宋体" w:eastAsia="宋体"/>
          <w:b w:val="0"/>
          <w:sz w:val="21"/>
        </w:rPr>
        <w:t>（2）采用的主要标准、规范、规程：《工业企业设计卫生标准》（GBZ1-2010）、《工业企业总平面设计规范》（GB50187-2012）、《建筑设计防火规范》（GB50016-2014）、《建筑物防雷设计规范》（GB50057-2010）、《工业企业噪声控制设计规范》（GB/T50087-2013）、《建筑照明设计标准》（GB50034-2013）、《建筑采光设计标准》（GB50033-2013）、《生产过程安全卫生要求总则》（GB/T12801-2008）、《工作场所有害因素职业接触限值》（GBZ2.1-2019）。</w:t>
      </w:r>
    </w:p>
    <w:p>
      <w:pPr>
        <w:spacing w:line="360" w:lineRule="auto"/>
        <w:ind w:firstLine="420"/>
      </w:pPr>
      <w:r>
        <w:rPr>
          <w:rFonts w:ascii="宋体" w:hAnsi="宋体" w:eastAsia="宋体"/>
          <w:b w:val="0"/>
          <w:sz w:val="21"/>
        </w:rPr>
        <w:t>根据国家劳动保护条例，除对职工进行劳动保护外，还根据不同岗位配备相应的劳动保护措施，实现劳动保险，确保生产安全。为保证生产安全运行，设计采取如下措施：①上岗操作的工人进行安全教育；②各种生产性构筑物设有便于行走的操作平台、走板道、安全护栏和扶手；③电设备均按国家标准作零接地保护；④电器设备的布置注意留有足够的安全操作距离，所有电气设备应设明显的警示标志；⑤发放劳保防护用品。</w:t>
      </w:r>
    </w:p>
    <w:p>
      <w:pPr>
        <w:spacing w:before="120" w:after="80"/>
      </w:pPr>
      <w:r>
        <w:rPr>
          <w:rFonts w:ascii="黑体" w:hAnsi="黑体" w:eastAsia="黑体"/>
          <w:b/>
          <w:sz w:val="24"/>
        </w:rPr>
        <w:t>6.2.2 防火防爆</w:t>
      </w:r>
    </w:p>
    <w:p>
      <w:pPr>
        <w:spacing w:line="360" w:lineRule="auto"/>
        <w:ind w:firstLine="420"/>
      </w:pPr>
      <w:r>
        <w:rPr>
          <w:rFonts w:ascii="宋体" w:hAnsi="宋体" w:eastAsia="宋体"/>
          <w:b w:val="0"/>
          <w:sz w:val="21"/>
        </w:rPr>
        <w:t>各车间布置及占地面积均符合防火规范化要求，车间内外已采用了水消防、化学灭火器材等。熔炼区、热处理区按规范设置温度报警与紧急切断装置。</w:t>
      </w:r>
    </w:p>
    <w:p>
      <w:pPr>
        <w:spacing w:before="120" w:after="80"/>
      </w:pPr>
      <w:r>
        <w:rPr>
          <w:rFonts w:ascii="黑体" w:hAnsi="黑体" w:eastAsia="黑体"/>
          <w:b/>
          <w:sz w:val="24"/>
        </w:rPr>
        <w:t>6.2.3 电气安全</w:t>
      </w:r>
    </w:p>
    <w:p>
      <w:pPr>
        <w:spacing w:line="360" w:lineRule="auto"/>
        <w:ind w:firstLine="420"/>
      </w:pPr>
      <w:r>
        <w:rPr>
          <w:rFonts w:ascii="宋体" w:hAnsi="宋体" w:eastAsia="宋体"/>
          <w:b w:val="0"/>
          <w:sz w:val="21"/>
        </w:rPr>
        <w:t>所有建筑物按国家规定设置避雷系统。所有电气设备金属外壳均妥善接地。要求电气设备和线路绝缘良好。铸造车间地坪做防静电处理。</w:t>
      </w:r>
    </w:p>
    <w:p>
      <w:pPr>
        <w:spacing w:before="120" w:after="80"/>
      </w:pPr>
      <w:r>
        <w:rPr>
          <w:rFonts w:ascii="黑体" w:hAnsi="黑体" w:eastAsia="黑体"/>
          <w:b/>
          <w:sz w:val="24"/>
        </w:rPr>
        <w:t>6.2.4 防机械伤害</w:t>
      </w:r>
    </w:p>
    <w:p>
      <w:pPr>
        <w:spacing w:line="360" w:lineRule="auto"/>
        <w:ind w:firstLine="420"/>
      </w:pPr>
      <w:r>
        <w:rPr>
          <w:rFonts w:ascii="宋体" w:hAnsi="宋体" w:eastAsia="宋体"/>
          <w:b w:val="0"/>
          <w:sz w:val="21"/>
        </w:rPr>
        <w:t>生产车间应有足够的安全通道，设立必要的照明装置，留足安全间距及安全操作位置，危险部位设置标志及危险警告指示。机器人工作单元四周设安全围栏与安全光幕。</w:t>
      </w:r>
    </w:p>
    <w:p>
      <w:pPr>
        <w:spacing w:before="120" w:after="80"/>
      </w:pPr>
      <w:r>
        <w:rPr>
          <w:rFonts w:ascii="黑体" w:hAnsi="黑体" w:eastAsia="黑体"/>
          <w:b/>
          <w:sz w:val="24"/>
        </w:rPr>
        <w:t>6.2.5 安全教育</w:t>
      </w:r>
    </w:p>
    <w:p>
      <w:pPr>
        <w:spacing w:line="360" w:lineRule="auto"/>
        <w:ind w:firstLine="420"/>
      </w:pPr>
      <w:r>
        <w:rPr>
          <w:rFonts w:ascii="宋体" w:hAnsi="宋体" w:eastAsia="宋体"/>
          <w:b w:val="0"/>
          <w:sz w:val="21"/>
        </w:rPr>
        <w:t>制定各工序的安全操作规程，设立专门机构进行检查监督，定期对全厂职工进行安全教育，新员工三级安全教育不少于 24 学时。</w:t>
      </w:r>
    </w:p>
    <w:p>
      <w:pPr>
        <w:pageBreakBefore/>
        <w:spacing w:before="360" w:after="160"/>
      </w:pPr>
      <w:r>
        <w:rPr>
          <w:rFonts w:ascii="黑体" w:hAnsi="黑体" w:eastAsia="黑体"/>
          <w:b/>
          <w:sz w:val="32"/>
        </w:rPr>
        <w:t>第七章 节能节水</w:t>
      </w:r>
    </w:p>
    <w:p>
      <w:pPr>
        <w:spacing w:before="200" w:after="120"/>
      </w:pPr>
      <w:r>
        <w:rPr>
          <w:rFonts w:ascii="黑体" w:hAnsi="黑体" w:eastAsia="黑体"/>
          <w:b/>
          <w:sz w:val="28"/>
        </w:rPr>
        <w:t>7.1 设计依据</w:t>
      </w:r>
    </w:p>
    <w:p>
      <w:pPr>
        <w:spacing w:line="360" w:lineRule="auto"/>
        <w:ind w:firstLine="420"/>
      </w:pPr>
      <w:r>
        <w:rPr>
          <w:rFonts w:ascii="宋体" w:hAnsi="宋体" w:eastAsia="宋体"/>
          <w:b w:val="0"/>
          <w:sz w:val="21"/>
        </w:rPr>
        <w:t>能源和资源是人类社会生存和发展的重要物质基础。坚持节约资源的基本国策，加快建设资源节约型、环境友好型社会，是贯彻落实科学发展观、走新型工业化道路、实现可持续发展、保障经济安全和国家安全的必然要求。本项目设计严格执行下列用能标准和节能规范：</w:t>
      </w:r>
    </w:p>
    <w:p>
      <w:pPr>
        <w:spacing w:line="360" w:lineRule="auto"/>
        <w:ind w:firstLine="420"/>
      </w:pPr>
      <w:r>
        <w:rPr>
          <w:rFonts w:ascii="宋体" w:hAnsi="宋体" w:eastAsia="宋体"/>
          <w:b w:val="0"/>
          <w:sz w:val="21"/>
        </w:rPr>
        <w:t>1、《中华人民共和国节约能源法》</w:t>
      </w:r>
    </w:p>
    <w:p>
      <w:pPr>
        <w:spacing w:line="360" w:lineRule="auto"/>
        <w:ind w:firstLine="420"/>
      </w:pPr>
      <w:r>
        <w:rPr>
          <w:rFonts w:ascii="宋体" w:hAnsi="宋体" w:eastAsia="宋体"/>
          <w:b w:val="0"/>
          <w:sz w:val="21"/>
        </w:rPr>
        <w:t>2、《中华人民共和国清洁生产促进法》</w:t>
      </w:r>
    </w:p>
    <w:p>
      <w:pPr>
        <w:spacing w:line="360" w:lineRule="auto"/>
        <w:ind w:firstLine="420"/>
      </w:pPr>
      <w:r>
        <w:rPr>
          <w:rFonts w:ascii="宋体" w:hAnsi="宋体" w:eastAsia="宋体"/>
          <w:b w:val="0"/>
          <w:sz w:val="21"/>
        </w:rPr>
        <w:t>3、《工业企业能源管理导则》GB/T15587-2008</w:t>
      </w:r>
    </w:p>
    <w:p>
      <w:pPr>
        <w:spacing w:line="360" w:lineRule="auto"/>
        <w:ind w:firstLine="420"/>
      </w:pPr>
      <w:r>
        <w:rPr>
          <w:rFonts w:ascii="宋体" w:hAnsi="宋体" w:eastAsia="宋体"/>
          <w:b w:val="0"/>
          <w:sz w:val="21"/>
        </w:rPr>
        <w:t>4、《工业建筑供暖通风与空气调节设计规范》GB50019-2015</w:t>
      </w:r>
    </w:p>
    <w:p>
      <w:pPr>
        <w:spacing w:line="360" w:lineRule="auto"/>
        <w:ind w:firstLine="420"/>
      </w:pPr>
      <w:r>
        <w:rPr>
          <w:rFonts w:ascii="宋体" w:hAnsi="宋体" w:eastAsia="宋体"/>
          <w:b w:val="0"/>
          <w:sz w:val="21"/>
        </w:rPr>
        <w:t>5、《建筑照明设计标准》GB50034-2013</w:t>
      </w:r>
    </w:p>
    <w:p>
      <w:pPr>
        <w:spacing w:line="360" w:lineRule="auto"/>
        <w:ind w:firstLine="420"/>
      </w:pPr>
      <w:r>
        <w:rPr>
          <w:rFonts w:ascii="宋体" w:hAnsi="宋体" w:eastAsia="宋体"/>
          <w:b w:val="0"/>
          <w:sz w:val="21"/>
        </w:rPr>
        <w:t>6、《评价企业合理用电技术导则》GB/T3485-2017</w:t>
      </w:r>
    </w:p>
    <w:p>
      <w:pPr>
        <w:spacing w:line="360" w:lineRule="auto"/>
        <w:ind w:firstLine="420"/>
      </w:pPr>
      <w:r>
        <w:rPr>
          <w:rFonts w:ascii="宋体" w:hAnsi="宋体" w:eastAsia="宋体"/>
          <w:b w:val="0"/>
          <w:sz w:val="21"/>
        </w:rPr>
        <w:t>7、《固定资产投资项目节能审查办法》</w:t>
      </w:r>
    </w:p>
    <w:p>
      <w:pPr>
        <w:spacing w:line="360" w:lineRule="auto"/>
        <w:ind w:firstLine="420"/>
      </w:pPr>
      <w:r>
        <w:rPr>
          <w:rFonts w:ascii="宋体" w:hAnsi="宋体" w:eastAsia="宋体"/>
          <w:b w:val="0"/>
          <w:sz w:val="21"/>
        </w:rPr>
        <w:t>8、《综合能耗计算通则》GB/T2589-2020</w:t>
      </w:r>
    </w:p>
    <w:p>
      <w:pPr>
        <w:spacing w:before="200" w:after="120"/>
      </w:pPr>
      <w:r>
        <w:rPr>
          <w:rFonts w:ascii="黑体" w:hAnsi="黑体" w:eastAsia="黑体"/>
          <w:b/>
          <w:sz w:val="28"/>
        </w:rPr>
        <w:t>7.2 节能措施</w:t>
      </w:r>
    </w:p>
    <w:p>
      <w:pPr>
        <w:spacing w:line="360" w:lineRule="auto"/>
        <w:ind w:firstLine="420"/>
      </w:pPr>
      <w:r>
        <w:rPr>
          <w:rFonts w:ascii="宋体" w:hAnsi="宋体" w:eastAsia="宋体"/>
          <w:b w:val="0"/>
          <w:sz w:val="21"/>
        </w:rPr>
        <w:t>（1）本工程设备以国内先进装备为主。技术先进，工艺流程简捷，设备布置比较紧凑，物料在厂内的转运距离较短，设备利用率高。</w:t>
      </w:r>
    </w:p>
    <w:p>
      <w:pPr>
        <w:spacing w:line="360" w:lineRule="auto"/>
        <w:ind w:firstLine="420"/>
      </w:pPr>
      <w:r>
        <w:rPr>
          <w:rFonts w:ascii="宋体" w:hAnsi="宋体" w:eastAsia="宋体"/>
          <w:b w:val="0"/>
          <w:sz w:val="21"/>
        </w:rPr>
        <w:t>（2）设备选型注重选择节能型设备，设备选型和配置选用能耗低的节能设备，杜绝大马拉小车不合理设计。熔化炉采用蓄热式燃烧器，热效率较常规炉提升 20% 以上；电机均选 IE3/IE4 高效电机；空压机采用永磁变频螺杆机型。</w:t>
      </w:r>
    </w:p>
    <w:p>
      <w:pPr>
        <w:spacing w:line="360" w:lineRule="auto"/>
        <w:ind w:firstLine="420"/>
      </w:pPr>
      <w:r>
        <w:rPr>
          <w:rFonts w:ascii="宋体" w:hAnsi="宋体" w:eastAsia="宋体"/>
          <w:b w:val="0"/>
          <w:sz w:val="21"/>
        </w:rPr>
        <w:t>（3）加工生产线设计中采用可编程控制器对生产的各主要工段作顺序控制；全部采用节能机电产品，采用 LED 高效节能灯具；变配电室内设功率因数补偿屏，将系统功率因数提升至 0.95 以上。</w:t>
      </w:r>
    </w:p>
    <w:p>
      <w:pPr>
        <w:spacing w:line="360" w:lineRule="auto"/>
        <w:ind w:firstLine="420"/>
      </w:pPr>
      <w:r>
        <w:rPr>
          <w:rFonts w:ascii="宋体" w:hAnsi="宋体" w:eastAsia="宋体"/>
          <w:b w:val="0"/>
          <w:sz w:val="21"/>
        </w:rPr>
        <w:t>（4）在各个水、电、气使用点设置计量仪表，加强计量措施，定期考核。建立能源管理系统（EMS），实现各车间分项计量。</w:t>
      </w:r>
    </w:p>
    <w:p>
      <w:pPr>
        <w:spacing w:line="360" w:lineRule="auto"/>
        <w:ind w:firstLine="420"/>
      </w:pPr>
      <w:r>
        <w:rPr>
          <w:rFonts w:ascii="宋体" w:hAnsi="宋体" w:eastAsia="宋体"/>
          <w:b w:val="0"/>
          <w:sz w:val="21"/>
        </w:rPr>
        <w:t>（5）项目定员编制中设有专人负责节能工作，制定规章制度、节能措施并监督检查。定期检查、校正和维修计量仪表，定期清除设备内沉积的灰尘、水垢和其它附着物，杜绝设备和管道的跑、冒、滴、漏。</w:t>
      </w:r>
    </w:p>
    <w:p>
      <w:pPr>
        <w:spacing w:line="360" w:lineRule="auto"/>
        <w:ind w:firstLine="420"/>
      </w:pPr>
      <w:r>
        <w:rPr>
          <w:rFonts w:ascii="宋体" w:hAnsi="宋体" w:eastAsia="宋体"/>
          <w:b w:val="0"/>
          <w:sz w:val="21"/>
        </w:rPr>
        <w:t>（6）热处理炉余热用于车间冬季采暖；切削液集中过滤循环使用，回用率 ≥85%；型砂热法+机械再生回用率 ≥90%。</w:t>
      </w:r>
    </w:p>
    <w:p>
      <w:pPr>
        <w:spacing w:before="200" w:after="120"/>
      </w:pPr>
      <w:r>
        <w:rPr>
          <w:rFonts w:ascii="黑体" w:hAnsi="黑体" w:eastAsia="黑体"/>
          <w:b/>
          <w:sz w:val="28"/>
        </w:rPr>
        <w:t>7.3 主要能源消耗</w:t>
      </w:r>
    </w:p>
    <w:p>
      <w:pPr>
        <w:spacing w:line="360" w:lineRule="auto"/>
        <w:ind w:firstLine="420"/>
      </w:pPr>
      <w:r>
        <w:rPr>
          <w:rFonts w:ascii="宋体" w:hAnsi="宋体" w:eastAsia="宋体"/>
          <w:b w:val="0"/>
          <w:sz w:val="21"/>
        </w:rPr>
        <w:t>根据《综合能耗计算通则》（GB/T2589-2020），实际消耗的各种能源指：一次能源、二次能源和生产使用耗能工质所消耗的能源。本项目生产过程中实际消耗的能源品种有：电力（二次能源）、天然气（一次能源）以及耗能工质水。</w:t>
      </w:r>
    </w:p>
    <w:p>
      <w:pPr>
        <w:spacing w:before="120" w:after="80"/>
      </w:pPr>
      <w:r>
        <w:rPr>
          <w:rFonts w:ascii="黑体" w:hAnsi="黑体" w:eastAsia="黑体"/>
          <w:b/>
          <w:sz w:val="24"/>
        </w:rPr>
        <w:t>7.3.1 水消耗分析</w:t>
      </w:r>
    </w:p>
    <w:p>
      <w:pPr>
        <w:spacing w:line="360" w:lineRule="auto"/>
        <w:ind w:firstLine="420"/>
      </w:pPr>
      <w:r>
        <w:rPr>
          <w:rFonts w:ascii="宋体" w:hAnsi="宋体" w:eastAsia="宋体"/>
          <w:b w:val="0"/>
          <w:sz w:val="21"/>
        </w:rPr>
        <w:t>（1）生活用水：二期项目生活用水量约为 1,000 m³/a，其中食堂用水量约 800 m³/a；生活污水排放量约 800 m³/a，经化粪池沉淀处理后与其他生活污水一同经开发区东区污水管网排进市政污水处理厂处理达标排放。</w:t>
      </w:r>
    </w:p>
    <w:p>
      <w:pPr>
        <w:spacing w:line="360" w:lineRule="auto"/>
        <w:ind w:firstLine="420"/>
      </w:pPr>
      <w:r>
        <w:rPr>
          <w:rFonts w:ascii="宋体" w:hAnsi="宋体" w:eastAsia="宋体"/>
          <w:b w:val="0"/>
          <w:sz w:val="21"/>
        </w:rPr>
        <w:t>（2）生产用水：二期项目生产用水量约为 9,000 m³/a，主要用于切削液和清洗剂配置、模具冷却、循环冷却水补水，其中切削液与冷却水大部分循环利用。</w:t>
      </w:r>
    </w:p>
    <w:p>
      <w:pPr>
        <w:spacing w:line="360" w:lineRule="auto"/>
        <w:ind w:firstLine="420"/>
      </w:pPr>
      <w:r>
        <w:rPr>
          <w:rFonts w:ascii="宋体" w:hAnsi="宋体" w:eastAsia="宋体"/>
          <w:b w:val="0"/>
          <w:sz w:val="21"/>
        </w:rPr>
        <w:t>（3）绿化用水：二期项目绿化用水量约为 400 m³/a，绿化用水无废水产生。</w:t>
      </w:r>
    </w:p>
    <w:p>
      <w:pPr>
        <w:spacing w:line="360" w:lineRule="auto"/>
        <w:ind w:firstLine="420"/>
      </w:pPr>
      <w:r>
        <w:rPr>
          <w:rFonts w:ascii="宋体" w:hAnsi="宋体" w:eastAsia="宋体"/>
          <w:b w:val="0"/>
          <w:sz w:val="21"/>
        </w:rPr>
        <w:t>综上所述，本项目厂内水消耗量为 10,400 m³/a。</w:t>
      </w:r>
    </w:p>
    <w:p>
      <w:pPr>
        <w:spacing w:before="120" w:after="80"/>
      </w:pPr>
      <w:r>
        <w:rPr>
          <w:rFonts w:ascii="黑体" w:hAnsi="黑体" w:eastAsia="黑体"/>
          <w:b/>
          <w:sz w:val="24"/>
        </w:rPr>
        <w:t>7.3.2 电力消耗分析</w:t>
      </w:r>
    </w:p>
    <w:p>
      <w:pPr>
        <w:spacing w:line="360" w:lineRule="auto"/>
        <w:ind w:firstLine="420"/>
      </w:pPr>
      <w:r>
        <w:rPr>
          <w:rFonts w:ascii="宋体" w:hAnsi="宋体" w:eastAsia="宋体"/>
          <w:b w:val="0"/>
          <w:sz w:val="21"/>
        </w:rPr>
        <w:t>A、工艺设备方案对电能的需求：该项目生产设备总功率约为 1,330 kW。</w:t>
      </w:r>
    </w:p>
    <w:p>
      <w:pPr>
        <w:spacing w:line="360" w:lineRule="auto"/>
        <w:ind w:firstLine="420"/>
      </w:pPr>
      <w:r>
        <w:rPr>
          <w:rFonts w:ascii="宋体" w:hAnsi="宋体" w:eastAsia="宋体"/>
          <w:b w:val="0"/>
          <w:sz w:val="21"/>
        </w:rPr>
        <w:t>B、厂房对照明电能的需求：该项目总建筑面积为 20,000 m²，根据《建筑照明设计标准》（GB50034-2013），本项目照明额定功率约为 255 kW。</w:t>
      </w:r>
    </w:p>
    <w:p>
      <w:pPr>
        <w:spacing w:line="360" w:lineRule="auto"/>
        <w:ind w:firstLine="420"/>
      </w:pPr>
      <w:r>
        <w:rPr>
          <w:rFonts w:ascii="宋体" w:hAnsi="宋体" w:eastAsia="宋体"/>
          <w:b w:val="0"/>
          <w:sz w:val="21"/>
        </w:rPr>
        <w:t>C、工程方案中公用辅助设施包括环保设施、给排水等辅助系统，公用辅助设施用电设备的装机功率（额定功率）经统计约为 25 kW。</w:t>
      </w:r>
    </w:p>
    <w:p>
      <w:pPr>
        <w:spacing w:line="360" w:lineRule="auto"/>
        <w:ind w:firstLine="420"/>
      </w:pPr>
      <w:r>
        <w:rPr>
          <w:rFonts w:ascii="宋体" w:hAnsi="宋体" w:eastAsia="宋体"/>
          <w:b w:val="0"/>
          <w:sz w:val="21"/>
        </w:rPr>
        <w:t>D、项目年电能消耗量计算：项目年用电量采用需用系数法进行估算。</w:t>
      </w:r>
    </w:p>
    <w:tbl>
      <w:tblPr>
        <w:tblStyle w:val="TableGrid"/>
        <w:tblW w:type="auto" w:w="0"/>
        <w:jc w:val="center"/>
        <w:tblLook w:firstColumn="1" w:firstRow="1" w:lastColumn="0" w:lastRow="0" w:noHBand="0" w:noVBand="1" w:val="04A0"/>
      </w:tblPr>
      <w:tblGrid>
        <w:gridCol w:w="1079"/>
        <w:gridCol w:w="1079"/>
        <w:gridCol w:w="1079"/>
        <w:gridCol w:w="1079"/>
        <w:gridCol w:w="1079"/>
        <w:gridCol w:w="1079"/>
        <w:gridCol w:w="1079"/>
        <w:gridCol w:w="1079"/>
      </w:tblGrid>
      <w:tr>
        <w:tc>
          <w:tcPr>
            <w:tcW w:type="dxa" w:w="567"/>
            <w:vAlign w:val="center"/>
          </w:tcPr>
          <w:p>
            <w:pPr>
              <w:jc w:val="center"/>
            </w:pPr>
            <w:r/>
            <w:r>
              <w:rPr>
                <w:rFonts w:ascii="黑体" w:hAnsi="黑体" w:eastAsia="黑体"/>
                <w:b/>
                <w:sz w:val="20"/>
              </w:rPr>
              <w:t>序号</w:t>
            </w:r>
          </w:p>
        </w:tc>
        <w:tc>
          <w:tcPr>
            <w:tcW w:type="dxa" w:w="1474"/>
            <w:vAlign w:val="center"/>
          </w:tcPr>
          <w:p>
            <w:pPr>
              <w:jc w:val="center"/>
            </w:pPr>
            <w:r/>
            <w:r>
              <w:rPr>
                <w:rFonts w:ascii="黑体" w:hAnsi="黑体" w:eastAsia="黑体"/>
                <w:b/>
                <w:sz w:val="20"/>
              </w:rPr>
              <w:t>工段名称</w:t>
            </w:r>
          </w:p>
        </w:tc>
        <w:tc>
          <w:tcPr>
            <w:tcW w:type="dxa" w:w="907"/>
            <w:vAlign w:val="center"/>
          </w:tcPr>
          <w:p>
            <w:pPr>
              <w:jc w:val="center"/>
            </w:pPr>
            <w:r/>
            <w:r>
              <w:rPr>
                <w:rFonts w:ascii="黑体" w:hAnsi="黑体" w:eastAsia="黑体"/>
                <w:b/>
                <w:sz w:val="20"/>
              </w:rPr>
              <w:t>功率(kW)</w:t>
            </w:r>
          </w:p>
        </w:tc>
        <w:tc>
          <w:tcPr>
            <w:tcW w:type="dxa" w:w="1020"/>
            <w:vAlign w:val="center"/>
          </w:tcPr>
          <w:p>
            <w:pPr>
              <w:jc w:val="center"/>
            </w:pPr>
            <w:r/>
            <w:r>
              <w:rPr>
                <w:rFonts w:ascii="黑体" w:hAnsi="黑体" w:eastAsia="黑体"/>
                <w:b/>
                <w:sz w:val="20"/>
              </w:rPr>
              <w:t>需要系数 kd</w:t>
            </w:r>
          </w:p>
        </w:tc>
        <w:tc>
          <w:tcPr>
            <w:tcW w:type="dxa" w:w="1020"/>
            <w:vAlign w:val="center"/>
          </w:tcPr>
          <w:p>
            <w:pPr>
              <w:jc w:val="center"/>
            </w:pPr>
            <w:r/>
            <w:r>
              <w:rPr>
                <w:rFonts w:ascii="黑体" w:hAnsi="黑体" w:eastAsia="黑体"/>
                <w:b/>
                <w:sz w:val="20"/>
              </w:rPr>
              <w:t>有功功率(kW)</w:t>
            </w:r>
          </w:p>
        </w:tc>
        <w:tc>
          <w:tcPr>
            <w:tcW w:type="dxa" w:w="1020"/>
            <w:vAlign w:val="center"/>
          </w:tcPr>
          <w:p>
            <w:pPr>
              <w:jc w:val="center"/>
            </w:pPr>
            <w:r/>
            <w:r>
              <w:rPr>
                <w:rFonts w:ascii="黑体" w:hAnsi="黑体" w:eastAsia="黑体"/>
                <w:b/>
                <w:sz w:val="20"/>
              </w:rPr>
              <w:t>有功负荷系数</w:t>
            </w:r>
          </w:p>
        </w:tc>
        <w:tc>
          <w:tcPr>
            <w:tcW w:type="dxa" w:w="1020"/>
            <w:vAlign w:val="center"/>
          </w:tcPr>
          <w:p>
            <w:pPr>
              <w:jc w:val="center"/>
            </w:pPr>
            <w:r/>
            <w:r>
              <w:rPr>
                <w:rFonts w:ascii="黑体" w:hAnsi="黑体" w:eastAsia="黑体"/>
                <w:b/>
                <w:sz w:val="20"/>
              </w:rPr>
              <w:t>年时基数(h)</w:t>
            </w:r>
          </w:p>
        </w:tc>
        <w:tc>
          <w:tcPr>
            <w:tcW w:type="dxa" w:w="1134"/>
            <w:vAlign w:val="center"/>
          </w:tcPr>
          <w:p>
            <w:pPr>
              <w:jc w:val="center"/>
            </w:pPr>
            <w:r/>
            <w:r>
              <w:rPr>
                <w:rFonts w:ascii="黑体" w:hAnsi="黑体" w:eastAsia="黑体"/>
                <w:b/>
                <w:sz w:val="20"/>
              </w:rPr>
              <w:t>年用电量(万 kWh)</w:t>
            </w:r>
          </w:p>
        </w:tc>
      </w:tr>
      <w:tr>
        <w:tc>
          <w:tcPr>
            <w:tcW w:type="dxa" w:w="567"/>
            <w:vAlign w:val="center"/>
          </w:tcPr>
          <w:p>
            <w:pPr>
              <w:jc w:val="center"/>
            </w:pPr>
            <w:r/>
            <w:r>
              <w:rPr>
                <w:rFonts w:ascii="宋体" w:hAnsi="宋体" w:eastAsia="宋体"/>
                <w:b w:val="0"/>
                <w:sz w:val="19"/>
              </w:rPr>
              <w:t>1</w:t>
            </w:r>
          </w:p>
        </w:tc>
        <w:tc>
          <w:tcPr>
            <w:tcW w:type="dxa" w:w="1474"/>
            <w:vAlign w:val="center"/>
          </w:tcPr>
          <w:p>
            <w:pPr>
              <w:jc w:val="center"/>
            </w:pPr>
            <w:r/>
            <w:r>
              <w:rPr>
                <w:rFonts w:ascii="宋体" w:hAnsi="宋体" w:eastAsia="宋体"/>
                <w:b w:val="0"/>
                <w:sz w:val="19"/>
              </w:rPr>
              <w:t>照明系统</w:t>
            </w:r>
          </w:p>
        </w:tc>
        <w:tc>
          <w:tcPr>
            <w:tcW w:type="dxa" w:w="907"/>
            <w:vAlign w:val="center"/>
          </w:tcPr>
          <w:p>
            <w:pPr>
              <w:jc w:val="center"/>
            </w:pPr>
            <w:r/>
            <w:r>
              <w:rPr>
                <w:rFonts w:ascii="宋体" w:hAnsi="宋体" w:eastAsia="宋体"/>
                <w:b w:val="0"/>
                <w:sz w:val="19"/>
              </w:rPr>
              <w:t>255</w:t>
            </w:r>
          </w:p>
        </w:tc>
        <w:tc>
          <w:tcPr>
            <w:tcW w:type="dxa" w:w="1020"/>
            <w:vAlign w:val="center"/>
          </w:tcPr>
          <w:p>
            <w:pPr>
              <w:jc w:val="center"/>
            </w:pPr>
            <w:r/>
            <w:r>
              <w:rPr>
                <w:rFonts w:ascii="宋体" w:hAnsi="宋体" w:eastAsia="宋体"/>
                <w:b w:val="0"/>
                <w:sz w:val="19"/>
              </w:rPr>
              <w:t>0.9</w:t>
            </w:r>
          </w:p>
        </w:tc>
        <w:tc>
          <w:tcPr>
            <w:tcW w:type="dxa" w:w="1020"/>
            <w:vAlign w:val="center"/>
          </w:tcPr>
          <w:p>
            <w:pPr>
              <w:jc w:val="center"/>
            </w:pPr>
            <w:r/>
            <w:r>
              <w:rPr>
                <w:rFonts w:ascii="宋体" w:hAnsi="宋体" w:eastAsia="宋体"/>
                <w:b w:val="0"/>
                <w:sz w:val="19"/>
              </w:rPr>
              <w:t>229.5</w:t>
            </w:r>
          </w:p>
        </w:tc>
        <w:tc>
          <w:tcPr>
            <w:tcW w:type="dxa" w:w="1020"/>
            <w:vAlign w:val="center"/>
          </w:tcPr>
          <w:p>
            <w:pPr>
              <w:jc w:val="center"/>
            </w:pPr>
            <w:r/>
            <w:r>
              <w:rPr>
                <w:rFonts w:ascii="宋体" w:hAnsi="宋体" w:eastAsia="宋体"/>
                <w:b w:val="0"/>
                <w:sz w:val="19"/>
              </w:rPr>
              <w:t>0.75</w:t>
            </w:r>
          </w:p>
        </w:tc>
        <w:tc>
          <w:tcPr>
            <w:tcW w:type="dxa" w:w="1020"/>
            <w:vAlign w:val="center"/>
          </w:tcPr>
          <w:p>
            <w:pPr>
              <w:jc w:val="center"/>
            </w:pPr>
            <w:r/>
            <w:r>
              <w:rPr>
                <w:rFonts w:ascii="宋体" w:hAnsi="宋体" w:eastAsia="宋体"/>
                <w:b w:val="0"/>
                <w:sz w:val="19"/>
              </w:rPr>
              <w:t>4,800</w:t>
            </w:r>
          </w:p>
        </w:tc>
        <w:tc>
          <w:tcPr>
            <w:tcW w:type="dxa" w:w="1134"/>
            <w:vAlign w:val="center"/>
          </w:tcPr>
          <w:p>
            <w:pPr>
              <w:jc w:val="center"/>
            </w:pPr>
            <w:r/>
            <w:r>
              <w:rPr>
                <w:rFonts w:ascii="宋体" w:hAnsi="宋体" w:eastAsia="宋体"/>
                <w:b w:val="0"/>
                <w:sz w:val="19"/>
              </w:rPr>
              <w:t>82.6</w:t>
            </w:r>
          </w:p>
        </w:tc>
      </w:tr>
      <w:tr>
        <w:tc>
          <w:tcPr>
            <w:tcW w:type="dxa" w:w="567"/>
            <w:vAlign w:val="center"/>
          </w:tcPr>
          <w:p>
            <w:pPr>
              <w:jc w:val="center"/>
            </w:pPr>
            <w:r/>
            <w:r>
              <w:rPr>
                <w:rFonts w:ascii="宋体" w:hAnsi="宋体" w:eastAsia="宋体"/>
                <w:b w:val="0"/>
                <w:sz w:val="19"/>
              </w:rPr>
              <w:t>2</w:t>
            </w:r>
          </w:p>
        </w:tc>
        <w:tc>
          <w:tcPr>
            <w:tcW w:type="dxa" w:w="1474"/>
            <w:vAlign w:val="center"/>
          </w:tcPr>
          <w:p>
            <w:pPr>
              <w:jc w:val="center"/>
            </w:pPr>
            <w:r/>
            <w:r>
              <w:rPr>
                <w:rFonts w:ascii="宋体" w:hAnsi="宋体" w:eastAsia="宋体"/>
                <w:b w:val="0"/>
                <w:sz w:val="19"/>
              </w:rPr>
              <w:t>设备能耗</w:t>
            </w:r>
          </w:p>
        </w:tc>
        <w:tc>
          <w:tcPr>
            <w:tcW w:type="dxa" w:w="907"/>
            <w:vAlign w:val="center"/>
          </w:tcPr>
          <w:p>
            <w:pPr>
              <w:jc w:val="center"/>
            </w:pPr>
            <w:r/>
            <w:r>
              <w:rPr>
                <w:rFonts w:ascii="宋体" w:hAnsi="宋体" w:eastAsia="宋体"/>
                <w:b w:val="0"/>
                <w:sz w:val="19"/>
              </w:rPr>
              <w:t>1,330</w:t>
            </w:r>
          </w:p>
        </w:tc>
        <w:tc>
          <w:tcPr>
            <w:tcW w:type="dxa" w:w="1020"/>
            <w:vAlign w:val="center"/>
          </w:tcPr>
          <w:p>
            <w:pPr>
              <w:jc w:val="center"/>
            </w:pPr>
            <w:r/>
            <w:r>
              <w:rPr>
                <w:rFonts w:ascii="宋体" w:hAnsi="宋体" w:eastAsia="宋体"/>
                <w:b w:val="0"/>
                <w:sz w:val="19"/>
              </w:rPr>
              <w:t>0.79</w:t>
            </w:r>
          </w:p>
        </w:tc>
        <w:tc>
          <w:tcPr>
            <w:tcW w:type="dxa" w:w="1020"/>
            <w:vAlign w:val="center"/>
          </w:tcPr>
          <w:p>
            <w:pPr>
              <w:jc w:val="center"/>
            </w:pPr>
            <w:r/>
            <w:r>
              <w:rPr>
                <w:rFonts w:ascii="宋体" w:hAnsi="宋体" w:eastAsia="宋体"/>
                <w:b w:val="0"/>
                <w:sz w:val="19"/>
              </w:rPr>
              <w:t>1,050.7</w:t>
            </w:r>
          </w:p>
        </w:tc>
        <w:tc>
          <w:tcPr>
            <w:tcW w:type="dxa" w:w="1020"/>
            <w:vAlign w:val="center"/>
          </w:tcPr>
          <w:p>
            <w:pPr>
              <w:jc w:val="center"/>
            </w:pPr>
            <w:r/>
            <w:r>
              <w:rPr>
                <w:rFonts w:ascii="宋体" w:hAnsi="宋体" w:eastAsia="宋体"/>
                <w:b w:val="0"/>
                <w:sz w:val="19"/>
              </w:rPr>
              <w:t>0.75</w:t>
            </w:r>
          </w:p>
        </w:tc>
        <w:tc>
          <w:tcPr>
            <w:tcW w:type="dxa" w:w="1020"/>
            <w:vAlign w:val="center"/>
          </w:tcPr>
          <w:p>
            <w:pPr>
              <w:jc w:val="center"/>
            </w:pPr>
            <w:r/>
            <w:r>
              <w:rPr>
                <w:rFonts w:ascii="宋体" w:hAnsi="宋体" w:eastAsia="宋体"/>
                <w:b w:val="0"/>
                <w:sz w:val="19"/>
              </w:rPr>
              <w:t>4,800</w:t>
            </w:r>
          </w:p>
        </w:tc>
        <w:tc>
          <w:tcPr>
            <w:tcW w:type="dxa" w:w="1134"/>
            <w:vAlign w:val="center"/>
          </w:tcPr>
          <w:p>
            <w:pPr>
              <w:jc w:val="center"/>
            </w:pPr>
            <w:r/>
            <w:r>
              <w:rPr>
                <w:rFonts w:ascii="宋体" w:hAnsi="宋体" w:eastAsia="宋体"/>
                <w:b w:val="0"/>
                <w:sz w:val="19"/>
              </w:rPr>
              <w:t>378.3</w:t>
            </w:r>
          </w:p>
        </w:tc>
      </w:tr>
      <w:tr>
        <w:tc>
          <w:tcPr>
            <w:tcW w:type="dxa" w:w="567"/>
            <w:vAlign w:val="center"/>
          </w:tcPr>
          <w:p>
            <w:pPr>
              <w:jc w:val="center"/>
            </w:pPr>
            <w:r/>
            <w:r>
              <w:rPr>
                <w:rFonts w:ascii="宋体" w:hAnsi="宋体" w:eastAsia="宋体"/>
                <w:b w:val="0"/>
                <w:sz w:val="19"/>
              </w:rPr>
              <w:t>3</w:t>
            </w:r>
          </w:p>
        </w:tc>
        <w:tc>
          <w:tcPr>
            <w:tcW w:type="dxa" w:w="1474"/>
            <w:vAlign w:val="center"/>
          </w:tcPr>
          <w:p>
            <w:pPr>
              <w:jc w:val="center"/>
            </w:pPr>
            <w:r/>
            <w:r>
              <w:rPr>
                <w:rFonts w:ascii="宋体" w:hAnsi="宋体" w:eastAsia="宋体"/>
                <w:b w:val="0"/>
                <w:sz w:val="19"/>
              </w:rPr>
              <w:t>公用工程</w:t>
            </w:r>
          </w:p>
        </w:tc>
        <w:tc>
          <w:tcPr>
            <w:tcW w:type="dxa" w:w="907"/>
            <w:vAlign w:val="center"/>
          </w:tcPr>
          <w:p>
            <w:pPr>
              <w:jc w:val="center"/>
            </w:pPr>
            <w:r/>
            <w:r>
              <w:rPr>
                <w:rFonts w:ascii="宋体" w:hAnsi="宋体" w:eastAsia="宋体"/>
                <w:b w:val="0"/>
                <w:sz w:val="19"/>
              </w:rPr>
              <w:t>25</w:t>
            </w:r>
          </w:p>
        </w:tc>
        <w:tc>
          <w:tcPr>
            <w:tcW w:type="dxa" w:w="1020"/>
            <w:vAlign w:val="center"/>
          </w:tcPr>
          <w:p>
            <w:pPr>
              <w:jc w:val="center"/>
            </w:pPr>
            <w:r/>
            <w:r>
              <w:rPr>
                <w:rFonts w:ascii="宋体" w:hAnsi="宋体" w:eastAsia="宋体"/>
                <w:b w:val="0"/>
                <w:sz w:val="19"/>
              </w:rPr>
              <w:t>0.7</w:t>
            </w:r>
          </w:p>
        </w:tc>
        <w:tc>
          <w:tcPr>
            <w:tcW w:type="dxa" w:w="1020"/>
            <w:vAlign w:val="center"/>
          </w:tcPr>
          <w:p>
            <w:pPr>
              <w:jc w:val="center"/>
            </w:pPr>
            <w:r/>
            <w:r>
              <w:rPr>
                <w:rFonts w:ascii="宋体" w:hAnsi="宋体" w:eastAsia="宋体"/>
                <w:b w:val="0"/>
                <w:sz w:val="19"/>
              </w:rPr>
              <w:t>17.5</w:t>
            </w:r>
          </w:p>
        </w:tc>
        <w:tc>
          <w:tcPr>
            <w:tcW w:type="dxa" w:w="1020"/>
            <w:vAlign w:val="center"/>
          </w:tcPr>
          <w:p>
            <w:pPr>
              <w:jc w:val="center"/>
            </w:pPr>
            <w:r/>
            <w:r>
              <w:rPr>
                <w:rFonts w:ascii="宋体" w:hAnsi="宋体" w:eastAsia="宋体"/>
                <w:b w:val="0"/>
                <w:sz w:val="19"/>
              </w:rPr>
              <w:t>0.75</w:t>
            </w:r>
          </w:p>
        </w:tc>
        <w:tc>
          <w:tcPr>
            <w:tcW w:type="dxa" w:w="1020"/>
            <w:vAlign w:val="center"/>
          </w:tcPr>
          <w:p>
            <w:pPr>
              <w:jc w:val="center"/>
            </w:pPr>
            <w:r/>
            <w:r>
              <w:rPr>
                <w:rFonts w:ascii="宋体" w:hAnsi="宋体" w:eastAsia="宋体"/>
                <w:b w:val="0"/>
                <w:sz w:val="19"/>
              </w:rPr>
              <w:t>4,800</w:t>
            </w:r>
          </w:p>
        </w:tc>
        <w:tc>
          <w:tcPr>
            <w:tcW w:type="dxa" w:w="1134"/>
            <w:vAlign w:val="center"/>
          </w:tcPr>
          <w:p>
            <w:pPr>
              <w:jc w:val="center"/>
            </w:pPr>
            <w:r/>
            <w:r>
              <w:rPr>
                <w:rFonts w:ascii="宋体" w:hAnsi="宋体" w:eastAsia="宋体"/>
                <w:b w:val="0"/>
                <w:sz w:val="19"/>
              </w:rPr>
              <w:t>6.3</w:t>
            </w:r>
          </w:p>
        </w:tc>
      </w:tr>
      <w:tr>
        <w:tc>
          <w:tcPr>
            <w:tcW w:type="dxa" w:w="567"/>
            <w:vAlign w:val="center"/>
          </w:tcPr>
          <w:p>
            <w:pPr>
              <w:jc w:val="center"/>
            </w:pPr>
            <w:r/>
            <w:r>
              <w:rPr>
                <w:rFonts w:ascii="宋体" w:hAnsi="宋体" w:eastAsia="宋体"/>
                <w:b w:val="0"/>
                <w:sz w:val="19"/>
              </w:rPr>
              <w:t>4</w:t>
            </w:r>
          </w:p>
        </w:tc>
        <w:tc>
          <w:tcPr>
            <w:tcW w:type="dxa" w:w="1474"/>
            <w:vAlign w:val="center"/>
          </w:tcPr>
          <w:p>
            <w:pPr>
              <w:jc w:val="center"/>
            </w:pPr>
            <w:r/>
            <w:r>
              <w:rPr>
                <w:rFonts w:ascii="宋体" w:hAnsi="宋体" w:eastAsia="宋体"/>
                <w:b w:val="0"/>
                <w:sz w:val="19"/>
              </w:rPr>
              <w:t>T6 热处理（连续）</w:t>
            </w:r>
          </w:p>
        </w:tc>
        <w:tc>
          <w:tcPr>
            <w:tcW w:type="dxa" w:w="907"/>
            <w:vAlign w:val="center"/>
          </w:tcPr>
          <w:p>
            <w:pPr>
              <w:jc w:val="center"/>
            </w:pPr>
            <w:r/>
            <w:r>
              <w:rPr>
                <w:rFonts w:ascii="宋体" w:hAnsi="宋体" w:eastAsia="宋体"/>
                <w:b w:val="0"/>
                <w:sz w:val="19"/>
              </w:rPr>
              <w:t>480</w:t>
            </w:r>
          </w:p>
        </w:tc>
        <w:tc>
          <w:tcPr>
            <w:tcW w:type="dxa" w:w="1020"/>
            <w:vAlign w:val="center"/>
          </w:tcPr>
          <w:p>
            <w:pPr>
              <w:jc w:val="center"/>
            </w:pPr>
            <w:r/>
            <w:r>
              <w:rPr>
                <w:rFonts w:ascii="宋体" w:hAnsi="宋体" w:eastAsia="宋体"/>
                <w:b w:val="0"/>
                <w:sz w:val="19"/>
              </w:rPr>
              <w:t>0.85</w:t>
            </w:r>
          </w:p>
        </w:tc>
        <w:tc>
          <w:tcPr>
            <w:tcW w:type="dxa" w:w="1020"/>
            <w:vAlign w:val="center"/>
          </w:tcPr>
          <w:p>
            <w:pPr>
              <w:jc w:val="center"/>
            </w:pPr>
            <w:r/>
            <w:r>
              <w:rPr>
                <w:rFonts w:ascii="宋体" w:hAnsi="宋体" w:eastAsia="宋体"/>
                <w:b w:val="0"/>
                <w:sz w:val="19"/>
              </w:rPr>
              <w:t>408</w:t>
            </w:r>
          </w:p>
        </w:tc>
        <w:tc>
          <w:tcPr>
            <w:tcW w:type="dxa" w:w="1020"/>
            <w:vAlign w:val="center"/>
          </w:tcPr>
          <w:p>
            <w:pPr>
              <w:jc w:val="center"/>
            </w:pPr>
            <w:r/>
            <w:r>
              <w:rPr>
                <w:rFonts w:ascii="宋体" w:hAnsi="宋体" w:eastAsia="宋体"/>
                <w:b w:val="0"/>
                <w:sz w:val="19"/>
              </w:rPr>
              <w:t>0.85</w:t>
            </w:r>
          </w:p>
        </w:tc>
        <w:tc>
          <w:tcPr>
            <w:tcW w:type="dxa" w:w="1020"/>
            <w:vAlign w:val="center"/>
          </w:tcPr>
          <w:p>
            <w:pPr>
              <w:jc w:val="center"/>
            </w:pPr>
            <w:r/>
            <w:r>
              <w:rPr>
                <w:rFonts w:ascii="宋体" w:hAnsi="宋体" w:eastAsia="宋体"/>
                <w:b w:val="0"/>
                <w:sz w:val="19"/>
              </w:rPr>
              <w:t>4,800</w:t>
            </w:r>
          </w:p>
        </w:tc>
        <w:tc>
          <w:tcPr>
            <w:tcW w:type="dxa" w:w="1134"/>
            <w:vAlign w:val="center"/>
          </w:tcPr>
          <w:p>
            <w:pPr>
              <w:jc w:val="center"/>
            </w:pPr>
            <w:r/>
            <w:r>
              <w:rPr>
                <w:rFonts w:ascii="宋体" w:hAnsi="宋体" w:eastAsia="宋体"/>
                <w:b w:val="0"/>
                <w:sz w:val="19"/>
              </w:rPr>
              <w:t>166.5</w:t>
            </w:r>
          </w:p>
        </w:tc>
      </w:tr>
      <w:tr>
        <w:tc>
          <w:tcPr>
            <w:tcW w:type="dxa" w:w="567"/>
            <w:vAlign w:val="center"/>
          </w:tcPr>
          <w:p>
            <w:pPr>
              <w:jc w:val="center"/>
            </w:pPr>
            <w:r/>
            <w:r>
              <w:rPr>
                <w:rFonts w:ascii="宋体" w:hAnsi="宋体" w:eastAsia="宋体"/>
                <w:b w:val="0"/>
                <w:sz w:val="19"/>
              </w:rPr>
            </w:r>
          </w:p>
        </w:tc>
        <w:tc>
          <w:tcPr>
            <w:tcW w:type="dxa" w:w="1474"/>
            <w:vAlign w:val="center"/>
          </w:tcPr>
          <w:p>
            <w:pPr>
              <w:jc w:val="center"/>
            </w:pPr>
            <w:r/>
            <w:r>
              <w:rPr>
                <w:rFonts w:ascii="宋体" w:hAnsi="宋体" w:eastAsia="宋体"/>
                <w:b w:val="0"/>
                <w:sz w:val="19"/>
              </w:rPr>
              <w:t>合计</w:t>
            </w:r>
          </w:p>
        </w:tc>
        <w:tc>
          <w:tcPr>
            <w:tcW w:type="dxa" w:w="907"/>
            <w:vAlign w:val="center"/>
          </w:tcPr>
          <w:p>
            <w:pPr>
              <w:jc w:val="center"/>
            </w:pPr>
            <w:r/>
            <w:r>
              <w:rPr>
                <w:rFonts w:ascii="宋体" w:hAnsi="宋体" w:eastAsia="宋体"/>
                <w:b w:val="0"/>
                <w:sz w:val="19"/>
              </w:rPr>
              <w:t>—</w:t>
            </w:r>
          </w:p>
        </w:tc>
        <w:tc>
          <w:tcPr>
            <w:tcW w:type="dxa" w:w="1020"/>
            <w:vAlign w:val="center"/>
          </w:tcPr>
          <w:p>
            <w:pPr>
              <w:jc w:val="center"/>
            </w:pPr>
            <w:r/>
            <w:r>
              <w:rPr>
                <w:rFonts w:ascii="宋体" w:hAnsi="宋体" w:eastAsia="宋体"/>
                <w:b w:val="0"/>
                <w:sz w:val="19"/>
              </w:rPr>
              <w:t>—</w:t>
            </w:r>
          </w:p>
        </w:tc>
        <w:tc>
          <w:tcPr>
            <w:tcW w:type="dxa" w:w="1020"/>
            <w:vAlign w:val="center"/>
          </w:tcPr>
          <w:p>
            <w:pPr>
              <w:jc w:val="center"/>
            </w:pPr>
            <w:r/>
            <w:r>
              <w:rPr>
                <w:rFonts w:ascii="宋体" w:hAnsi="宋体" w:eastAsia="宋体"/>
                <w:b w:val="0"/>
                <w:sz w:val="19"/>
              </w:rPr>
              <w:t>1,705.7</w:t>
            </w:r>
          </w:p>
        </w:tc>
        <w:tc>
          <w:tcPr>
            <w:tcW w:type="dxa" w:w="1020"/>
            <w:vAlign w:val="center"/>
          </w:tcPr>
          <w:p>
            <w:pPr>
              <w:jc w:val="center"/>
            </w:pPr>
            <w:r/>
            <w:r>
              <w:rPr>
                <w:rFonts w:ascii="宋体" w:hAnsi="宋体" w:eastAsia="宋体"/>
                <w:b w:val="0"/>
                <w:sz w:val="19"/>
              </w:rPr>
              <w:t>—</w:t>
            </w:r>
          </w:p>
        </w:tc>
        <w:tc>
          <w:tcPr>
            <w:tcW w:type="dxa" w:w="1020"/>
            <w:vAlign w:val="center"/>
          </w:tcPr>
          <w:p>
            <w:pPr>
              <w:jc w:val="center"/>
            </w:pPr>
            <w:r/>
            <w:r>
              <w:rPr>
                <w:rFonts w:ascii="宋体" w:hAnsi="宋体" w:eastAsia="宋体"/>
                <w:b w:val="0"/>
                <w:sz w:val="19"/>
              </w:rPr>
              <w:t>—</w:t>
            </w:r>
          </w:p>
        </w:tc>
        <w:tc>
          <w:tcPr>
            <w:tcW w:type="dxa" w:w="1134"/>
            <w:vAlign w:val="center"/>
          </w:tcPr>
          <w:p>
            <w:pPr>
              <w:jc w:val="center"/>
            </w:pPr>
            <w:r/>
            <w:r>
              <w:rPr>
                <w:rFonts w:ascii="宋体" w:hAnsi="宋体" w:eastAsia="宋体"/>
                <w:b w:val="0"/>
                <w:sz w:val="19"/>
              </w:rPr>
              <w:t>617.45</w:t>
            </w:r>
          </w:p>
        </w:tc>
      </w:tr>
    </w:tbl>
    <w:p>
      <w:pPr>
        <w:spacing w:after="120"/>
      </w:pPr>
    </w:p>
    <w:p>
      <w:pPr>
        <w:spacing w:before="120" w:after="80"/>
      </w:pPr>
      <w:r>
        <w:rPr>
          <w:rFonts w:ascii="黑体" w:hAnsi="黑体" w:eastAsia="黑体"/>
          <w:b/>
          <w:sz w:val="24"/>
        </w:rPr>
        <w:t>7.3.3 综合能源消耗</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567"/>
            <w:vAlign w:val="center"/>
          </w:tcPr>
          <w:p>
            <w:pPr>
              <w:jc w:val="center"/>
            </w:pPr>
            <w:r/>
            <w:r>
              <w:rPr>
                <w:rFonts w:ascii="黑体" w:hAnsi="黑体" w:eastAsia="黑体"/>
                <w:b/>
                <w:sz w:val="20"/>
              </w:rPr>
              <w:t>序号</w:t>
            </w:r>
          </w:p>
        </w:tc>
        <w:tc>
          <w:tcPr>
            <w:tcW w:type="dxa" w:w="1417"/>
            <w:vAlign w:val="center"/>
          </w:tcPr>
          <w:p>
            <w:pPr>
              <w:jc w:val="center"/>
            </w:pPr>
            <w:r/>
            <w:r>
              <w:rPr>
                <w:rFonts w:ascii="黑体" w:hAnsi="黑体" w:eastAsia="黑体"/>
                <w:b/>
                <w:sz w:val="20"/>
              </w:rPr>
              <w:t>能源种类</w:t>
            </w:r>
          </w:p>
        </w:tc>
        <w:tc>
          <w:tcPr>
            <w:tcW w:type="dxa" w:w="1020"/>
            <w:vAlign w:val="center"/>
          </w:tcPr>
          <w:p>
            <w:pPr>
              <w:jc w:val="center"/>
            </w:pPr>
            <w:r/>
            <w:r>
              <w:rPr>
                <w:rFonts w:ascii="黑体" w:hAnsi="黑体" w:eastAsia="黑体"/>
                <w:b/>
                <w:sz w:val="20"/>
              </w:rPr>
              <w:t>实物量</w:t>
            </w:r>
          </w:p>
        </w:tc>
        <w:tc>
          <w:tcPr>
            <w:tcW w:type="dxa" w:w="1134"/>
            <w:vAlign w:val="center"/>
          </w:tcPr>
          <w:p>
            <w:pPr>
              <w:jc w:val="center"/>
            </w:pPr>
            <w:r/>
            <w:r>
              <w:rPr>
                <w:rFonts w:ascii="黑体" w:hAnsi="黑体" w:eastAsia="黑体"/>
                <w:b/>
                <w:sz w:val="20"/>
              </w:rPr>
              <w:t>数量</w:t>
            </w:r>
          </w:p>
        </w:tc>
        <w:tc>
          <w:tcPr>
            <w:tcW w:type="dxa" w:w="1984"/>
            <w:vAlign w:val="center"/>
          </w:tcPr>
          <w:p>
            <w:pPr>
              <w:jc w:val="center"/>
            </w:pPr>
            <w:r/>
            <w:r>
              <w:rPr>
                <w:rFonts w:ascii="黑体" w:hAnsi="黑体" w:eastAsia="黑体"/>
                <w:b/>
                <w:sz w:val="20"/>
              </w:rPr>
              <w:t>折标系数</w:t>
            </w:r>
          </w:p>
        </w:tc>
        <w:tc>
          <w:tcPr>
            <w:tcW w:type="dxa" w:w="1417"/>
            <w:vAlign w:val="center"/>
          </w:tcPr>
          <w:p>
            <w:pPr>
              <w:jc w:val="center"/>
            </w:pPr>
            <w:r/>
            <w:r>
              <w:rPr>
                <w:rFonts w:ascii="黑体" w:hAnsi="黑体" w:eastAsia="黑体"/>
                <w:b/>
                <w:sz w:val="20"/>
              </w:rPr>
              <w:t>折标煤(tce)</w:t>
            </w:r>
          </w:p>
        </w:tc>
      </w:tr>
      <w:tr>
        <w:tc>
          <w:tcPr>
            <w:tcW w:type="dxa" w:w="567"/>
            <w:vAlign w:val="center"/>
          </w:tcPr>
          <w:p>
            <w:pPr>
              <w:jc w:val="center"/>
            </w:pPr>
            <w:r/>
            <w:r>
              <w:rPr>
                <w:rFonts w:ascii="宋体" w:hAnsi="宋体" w:eastAsia="宋体"/>
                <w:b w:val="0"/>
                <w:sz w:val="19"/>
              </w:rPr>
              <w:t>1</w:t>
            </w:r>
          </w:p>
        </w:tc>
        <w:tc>
          <w:tcPr>
            <w:tcW w:type="dxa" w:w="1417"/>
            <w:vAlign w:val="center"/>
          </w:tcPr>
          <w:p>
            <w:pPr>
              <w:jc w:val="center"/>
            </w:pPr>
            <w:r/>
            <w:r>
              <w:rPr>
                <w:rFonts w:ascii="宋体" w:hAnsi="宋体" w:eastAsia="宋体"/>
                <w:b w:val="0"/>
                <w:sz w:val="19"/>
              </w:rPr>
              <w:t>电力</w:t>
            </w:r>
          </w:p>
        </w:tc>
        <w:tc>
          <w:tcPr>
            <w:tcW w:type="dxa" w:w="1020"/>
            <w:vAlign w:val="center"/>
          </w:tcPr>
          <w:p>
            <w:pPr>
              <w:jc w:val="center"/>
            </w:pPr>
            <w:r/>
            <w:r>
              <w:rPr>
                <w:rFonts w:ascii="宋体" w:hAnsi="宋体" w:eastAsia="宋体"/>
                <w:b w:val="0"/>
                <w:sz w:val="19"/>
              </w:rPr>
              <w:t>万 kWh</w:t>
            </w:r>
          </w:p>
        </w:tc>
        <w:tc>
          <w:tcPr>
            <w:tcW w:type="dxa" w:w="1134"/>
            <w:vAlign w:val="center"/>
          </w:tcPr>
          <w:p>
            <w:pPr>
              <w:jc w:val="center"/>
            </w:pPr>
            <w:r/>
            <w:r>
              <w:rPr>
                <w:rFonts w:ascii="宋体" w:hAnsi="宋体" w:eastAsia="宋体"/>
                <w:b w:val="0"/>
                <w:sz w:val="19"/>
              </w:rPr>
              <w:t>617.45</w:t>
            </w:r>
          </w:p>
        </w:tc>
        <w:tc>
          <w:tcPr>
            <w:tcW w:type="dxa" w:w="1984"/>
            <w:vAlign w:val="center"/>
          </w:tcPr>
          <w:p>
            <w:pPr>
              <w:jc w:val="center"/>
            </w:pPr>
            <w:r/>
            <w:r>
              <w:rPr>
                <w:rFonts w:ascii="宋体" w:hAnsi="宋体" w:eastAsia="宋体"/>
                <w:b w:val="0"/>
                <w:sz w:val="19"/>
              </w:rPr>
              <w:t>0.8140 tce/万 kWh</w:t>
            </w:r>
          </w:p>
        </w:tc>
        <w:tc>
          <w:tcPr>
            <w:tcW w:type="dxa" w:w="1417"/>
            <w:vAlign w:val="center"/>
          </w:tcPr>
          <w:p>
            <w:pPr>
              <w:jc w:val="center"/>
            </w:pPr>
            <w:r/>
            <w:r>
              <w:rPr>
                <w:rFonts w:ascii="宋体" w:hAnsi="宋体" w:eastAsia="宋体"/>
                <w:b w:val="0"/>
                <w:sz w:val="19"/>
              </w:rPr>
              <w:t>502.60</w:t>
            </w:r>
          </w:p>
        </w:tc>
      </w:tr>
      <w:tr>
        <w:tc>
          <w:tcPr>
            <w:tcW w:type="dxa" w:w="567"/>
            <w:vAlign w:val="center"/>
          </w:tcPr>
          <w:p>
            <w:pPr>
              <w:jc w:val="center"/>
            </w:pPr>
            <w:r/>
            <w:r>
              <w:rPr>
                <w:rFonts w:ascii="宋体" w:hAnsi="宋体" w:eastAsia="宋体"/>
                <w:b w:val="0"/>
                <w:sz w:val="19"/>
              </w:rPr>
              <w:t>2</w:t>
            </w:r>
          </w:p>
        </w:tc>
        <w:tc>
          <w:tcPr>
            <w:tcW w:type="dxa" w:w="1417"/>
            <w:vAlign w:val="center"/>
          </w:tcPr>
          <w:p>
            <w:pPr>
              <w:jc w:val="center"/>
            </w:pPr>
            <w:r/>
            <w:r>
              <w:rPr>
                <w:rFonts w:ascii="宋体" w:hAnsi="宋体" w:eastAsia="宋体"/>
                <w:b w:val="0"/>
                <w:sz w:val="19"/>
              </w:rPr>
              <w:t>天然气</w:t>
            </w:r>
          </w:p>
        </w:tc>
        <w:tc>
          <w:tcPr>
            <w:tcW w:type="dxa" w:w="1020"/>
            <w:vAlign w:val="center"/>
          </w:tcPr>
          <w:p>
            <w:pPr>
              <w:jc w:val="center"/>
            </w:pPr>
            <w:r/>
            <w:r>
              <w:rPr>
                <w:rFonts w:ascii="宋体" w:hAnsi="宋体" w:eastAsia="宋体"/>
                <w:b w:val="0"/>
                <w:sz w:val="19"/>
              </w:rPr>
              <w:t>万 m³</w:t>
            </w:r>
          </w:p>
        </w:tc>
        <w:tc>
          <w:tcPr>
            <w:tcW w:type="dxa" w:w="1134"/>
            <w:vAlign w:val="center"/>
          </w:tcPr>
          <w:p>
            <w:pPr>
              <w:jc w:val="center"/>
            </w:pPr>
            <w:r/>
            <w:r>
              <w:rPr>
                <w:rFonts w:ascii="宋体" w:hAnsi="宋体" w:eastAsia="宋体"/>
                <w:b w:val="0"/>
                <w:sz w:val="19"/>
              </w:rPr>
              <w:t>28.83</w:t>
            </w:r>
          </w:p>
        </w:tc>
        <w:tc>
          <w:tcPr>
            <w:tcW w:type="dxa" w:w="1984"/>
            <w:vAlign w:val="center"/>
          </w:tcPr>
          <w:p>
            <w:pPr>
              <w:jc w:val="center"/>
            </w:pPr>
            <w:r/>
            <w:r>
              <w:rPr>
                <w:rFonts w:ascii="宋体" w:hAnsi="宋体" w:eastAsia="宋体"/>
                <w:b w:val="0"/>
                <w:sz w:val="19"/>
              </w:rPr>
              <w:t>12.143 kgce/m³</w:t>
            </w:r>
          </w:p>
        </w:tc>
        <w:tc>
          <w:tcPr>
            <w:tcW w:type="dxa" w:w="1417"/>
            <w:vAlign w:val="center"/>
          </w:tcPr>
          <w:p>
            <w:pPr>
              <w:jc w:val="center"/>
            </w:pPr>
            <w:r/>
            <w:r>
              <w:rPr>
                <w:rFonts w:ascii="宋体" w:hAnsi="宋体" w:eastAsia="宋体"/>
                <w:b w:val="0"/>
                <w:sz w:val="19"/>
              </w:rPr>
              <w:t>350.08</w:t>
            </w:r>
          </w:p>
        </w:tc>
      </w:tr>
      <w:tr>
        <w:tc>
          <w:tcPr>
            <w:tcW w:type="dxa" w:w="567"/>
            <w:vAlign w:val="center"/>
          </w:tcPr>
          <w:p>
            <w:pPr>
              <w:jc w:val="center"/>
            </w:pPr>
            <w:r/>
            <w:r>
              <w:rPr>
                <w:rFonts w:ascii="宋体" w:hAnsi="宋体" w:eastAsia="宋体"/>
                <w:b w:val="0"/>
                <w:sz w:val="19"/>
              </w:rPr>
            </w:r>
          </w:p>
        </w:tc>
        <w:tc>
          <w:tcPr>
            <w:tcW w:type="dxa" w:w="1417"/>
            <w:vAlign w:val="center"/>
          </w:tcPr>
          <w:p>
            <w:pPr>
              <w:jc w:val="center"/>
            </w:pPr>
            <w:r/>
            <w:r>
              <w:rPr>
                <w:rFonts w:ascii="宋体" w:hAnsi="宋体" w:eastAsia="宋体"/>
                <w:b w:val="0"/>
                <w:sz w:val="19"/>
              </w:rPr>
              <w:t>小计</w:t>
            </w:r>
          </w:p>
        </w:tc>
        <w:tc>
          <w:tcPr>
            <w:tcW w:type="dxa" w:w="1020"/>
            <w:vAlign w:val="center"/>
          </w:tcPr>
          <w:p>
            <w:pPr>
              <w:jc w:val="center"/>
            </w:pPr>
            <w:r/>
            <w:r>
              <w:rPr>
                <w:rFonts w:ascii="宋体" w:hAnsi="宋体" w:eastAsia="宋体"/>
                <w:b w:val="0"/>
                <w:sz w:val="19"/>
              </w:rPr>
              <w:t>—</w:t>
            </w:r>
          </w:p>
        </w:tc>
        <w:tc>
          <w:tcPr>
            <w:tcW w:type="dxa" w:w="1134"/>
            <w:vAlign w:val="center"/>
          </w:tcPr>
          <w:p>
            <w:pPr>
              <w:jc w:val="center"/>
            </w:pPr>
            <w:r/>
            <w:r>
              <w:rPr>
                <w:rFonts w:ascii="宋体" w:hAnsi="宋体" w:eastAsia="宋体"/>
                <w:b w:val="0"/>
                <w:sz w:val="19"/>
              </w:rPr>
              <w:t>—</w:t>
            </w:r>
          </w:p>
        </w:tc>
        <w:tc>
          <w:tcPr>
            <w:tcW w:type="dxa" w:w="1984"/>
            <w:vAlign w:val="center"/>
          </w:tcPr>
          <w:p>
            <w:pPr>
              <w:jc w:val="center"/>
            </w:pPr>
            <w:r/>
            <w:r>
              <w:rPr>
                <w:rFonts w:ascii="宋体" w:hAnsi="宋体" w:eastAsia="宋体"/>
                <w:b w:val="0"/>
                <w:sz w:val="19"/>
              </w:rPr>
              <w:t>—</w:t>
            </w:r>
          </w:p>
        </w:tc>
        <w:tc>
          <w:tcPr>
            <w:tcW w:type="dxa" w:w="1417"/>
            <w:vAlign w:val="center"/>
          </w:tcPr>
          <w:p>
            <w:pPr>
              <w:jc w:val="center"/>
            </w:pPr>
            <w:r/>
            <w:r>
              <w:rPr>
                <w:rFonts w:ascii="宋体" w:hAnsi="宋体" w:eastAsia="宋体"/>
                <w:b w:val="0"/>
                <w:sz w:val="19"/>
              </w:rPr>
              <w:t>852.68</w:t>
            </w:r>
          </w:p>
        </w:tc>
      </w:tr>
      <w:tr>
        <w:tc>
          <w:tcPr>
            <w:tcW w:type="dxa" w:w="567"/>
            <w:vAlign w:val="center"/>
          </w:tcPr>
          <w:p>
            <w:pPr>
              <w:jc w:val="center"/>
            </w:pPr>
            <w:r/>
            <w:r>
              <w:rPr>
                <w:rFonts w:ascii="宋体" w:hAnsi="宋体" w:eastAsia="宋体"/>
                <w:b w:val="0"/>
                <w:sz w:val="19"/>
              </w:rPr>
              <w:t>耗能工质</w:t>
            </w:r>
          </w:p>
        </w:tc>
        <w:tc>
          <w:tcPr>
            <w:tcW w:type="dxa" w:w="1417"/>
            <w:vAlign w:val="center"/>
          </w:tcPr>
          <w:p>
            <w:pPr>
              <w:jc w:val="center"/>
            </w:pPr>
            <w:r/>
            <w:r>
              <w:rPr>
                <w:rFonts w:ascii="宋体" w:hAnsi="宋体" w:eastAsia="宋体"/>
                <w:b w:val="0"/>
                <w:sz w:val="19"/>
              </w:rPr>
            </w:r>
          </w:p>
        </w:tc>
        <w:tc>
          <w:tcPr>
            <w:tcW w:type="dxa" w:w="1020"/>
            <w:vAlign w:val="center"/>
          </w:tcPr>
          <w:p>
            <w:pPr>
              <w:jc w:val="center"/>
            </w:pPr>
            <w:r/>
            <w:r>
              <w:rPr>
                <w:rFonts w:ascii="宋体" w:hAnsi="宋体" w:eastAsia="宋体"/>
                <w:b w:val="0"/>
                <w:sz w:val="19"/>
              </w:rPr>
            </w:r>
          </w:p>
        </w:tc>
        <w:tc>
          <w:tcPr>
            <w:tcW w:type="dxa" w:w="1134"/>
            <w:vAlign w:val="center"/>
          </w:tcPr>
          <w:p>
            <w:pPr>
              <w:jc w:val="center"/>
            </w:pPr>
            <w:r/>
            <w:r>
              <w:rPr>
                <w:rFonts w:ascii="宋体" w:hAnsi="宋体" w:eastAsia="宋体"/>
                <w:b w:val="0"/>
                <w:sz w:val="19"/>
              </w:rPr>
            </w:r>
          </w:p>
        </w:tc>
        <w:tc>
          <w:tcPr>
            <w:tcW w:type="dxa" w:w="1984"/>
            <w:vAlign w:val="center"/>
          </w:tcPr>
          <w:p>
            <w:pPr>
              <w:jc w:val="center"/>
            </w:pPr>
            <w:r/>
            <w:r>
              <w:rPr>
                <w:rFonts w:ascii="宋体" w:hAnsi="宋体" w:eastAsia="宋体"/>
                <w:b w:val="0"/>
                <w:sz w:val="19"/>
              </w:rPr>
            </w:r>
          </w:p>
        </w:tc>
        <w:tc>
          <w:tcPr>
            <w:tcW w:type="dxa" w:w="1417"/>
            <w:vAlign w:val="center"/>
          </w:tcPr>
          <w:p>
            <w:pPr>
              <w:jc w:val="center"/>
            </w:pPr>
            <w:r/>
            <w:r>
              <w:rPr>
                <w:rFonts w:ascii="宋体" w:hAnsi="宋体" w:eastAsia="宋体"/>
                <w:b w:val="0"/>
                <w:sz w:val="19"/>
              </w:rPr>
            </w:r>
          </w:p>
        </w:tc>
      </w:tr>
      <w:tr>
        <w:tc>
          <w:tcPr>
            <w:tcW w:type="dxa" w:w="567"/>
            <w:vAlign w:val="center"/>
          </w:tcPr>
          <w:p>
            <w:pPr>
              <w:jc w:val="center"/>
            </w:pPr>
            <w:r/>
            <w:r>
              <w:rPr>
                <w:rFonts w:ascii="宋体" w:hAnsi="宋体" w:eastAsia="宋体"/>
                <w:b w:val="0"/>
                <w:sz w:val="19"/>
              </w:rPr>
              <w:t>1</w:t>
            </w:r>
          </w:p>
        </w:tc>
        <w:tc>
          <w:tcPr>
            <w:tcW w:type="dxa" w:w="1417"/>
            <w:vAlign w:val="center"/>
          </w:tcPr>
          <w:p>
            <w:pPr>
              <w:jc w:val="center"/>
            </w:pPr>
            <w:r/>
            <w:r>
              <w:rPr>
                <w:rFonts w:ascii="宋体" w:hAnsi="宋体" w:eastAsia="宋体"/>
                <w:b w:val="0"/>
                <w:sz w:val="19"/>
              </w:rPr>
              <w:t>新鲜水</w:t>
            </w:r>
          </w:p>
        </w:tc>
        <w:tc>
          <w:tcPr>
            <w:tcW w:type="dxa" w:w="1020"/>
            <w:vAlign w:val="center"/>
          </w:tcPr>
          <w:p>
            <w:pPr>
              <w:jc w:val="center"/>
            </w:pPr>
            <w:r/>
            <w:r>
              <w:rPr>
                <w:rFonts w:ascii="宋体" w:hAnsi="宋体" w:eastAsia="宋体"/>
                <w:b w:val="0"/>
                <w:sz w:val="19"/>
              </w:rPr>
              <w:t>吨</w:t>
            </w:r>
          </w:p>
        </w:tc>
        <w:tc>
          <w:tcPr>
            <w:tcW w:type="dxa" w:w="1134"/>
            <w:vAlign w:val="center"/>
          </w:tcPr>
          <w:p>
            <w:pPr>
              <w:jc w:val="center"/>
            </w:pPr>
            <w:r/>
            <w:r>
              <w:rPr>
                <w:rFonts w:ascii="宋体" w:hAnsi="宋体" w:eastAsia="宋体"/>
                <w:b w:val="0"/>
                <w:sz w:val="19"/>
              </w:rPr>
              <w:t>10,400</w:t>
            </w:r>
          </w:p>
        </w:tc>
        <w:tc>
          <w:tcPr>
            <w:tcW w:type="dxa" w:w="1984"/>
            <w:vAlign w:val="center"/>
          </w:tcPr>
          <w:p>
            <w:pPr>
              <w:jc w:val="center"/>
            </w:pPr>
            <w:r/>
            <w:r>
              <w:rPr>
                <w:rFonts w:ascii="宋体" w:hAnsi="宋体" w:eastAsia="宋体"/>
                <w:b w:val="0"/>
                <w:sz w:val="19"/>
              </w:rPr>
              <w:t>0.0857 kgce/t</w:t>
            </w:r>
          </w:p>
        </w:tc>
        <w:tc>
          <w:tcPr>
            <w:tcW w:type="dxa" w:w="1417"/>
            <w:vAlign w:val="center"/>
          </w:tcPr>
          <w:p>
            <w:pPr>
              <w:jc w:val="center"/>
            </w:pPr>
            <w:r/>
            <w:r>
              <w:rPr>
                <w:rFonts w:ascii="宋体" w:hAnsi="宋体" w:eastAsia="宋体"/>
                <w:b w:val="0"/>
                <w:sz w:val="19"/>
              </w:rPr>
              <w:t>8.91</w:t>
            </w:r>
          </w:p>
        </w:tc>
      </w:tr>
      <w:tr>
        <w:tc>
          <w:tcPr>
            <w:tcW w:type="dxa" w:w="567"/>
            <w:vAlign w:val="center"/>
          </w:tcPr>
          <w:p>
            <w:pPr>
              <w:jc w:val="center"/>
            </w:pPr>
            <w:r/>
            <w:r>
              <w:rPr>
                <w:rFonts w:ascii="宋体" w:hAnsi="宋体" w:eastAsia="宋体"/>
                <w:b w:val="0"/>
                <w:sz w:val="19"/>
              </w:rPr>
            </w:r>
          </w:p>
        </w:tc>
        <w:tc>
          <w:tcPr>
            <w:tcW w:type="dxa" w:w="1417"/>
            <w:vAlign w:val="center"/>
          </w:tcPr>
          <w:p>
            <w:pPr>
              <w:jc w:val="center"/>
            </w:pPr>
            <w:r/>
            <w:r>
              <w:rPr>
                <w:rFonts w:ascii="宋体" w:hAnsi="宋体" w:eastAsia="宋体"/>
                <w:b w:val="0"/>
                <w:sz w:val="19"/>
              </w:rPr>
              <w:t>合计</w:t>
            </w:r>
          </w:p>
        </w:tc>
        <w:tc>
          <w:tcPr>
            <w:tcW w:type="dxa" w:w="1020"/>
            <w:vAlign w:val="center"/>
          </w:tcPr>
          <w:p>
            <w:pPr>
              <w:jc w:val="center"/>
            </w:pPr>
            <w:r/>
            <w:r>
              <w:rPr>
                <w:rFonts w:ascii="宋体" w:hAnsi="宋体" w:eastAsia="宋体"/>
                <w:b w:val="0"/>
                <w:sz w:val="19"/>
              </w:rPr>
              <w:t>—</w:t>
            </w:r>
          </w:p>
        </w:tc>
        <w:tc>
          <w:tcPr>
            <w:tcW w:type="dxa" w:w="1134"/>
            <w:vAlign w:val="center"/>
          </w:tcPr>
          <w:p>
            <w:pPr>
              <w:jc w:val="center"/>
            </w:pPr>
            <w:r/>
            <w:r>
              <w:rPr>
                <w:rFonts w:ascii="宋体" w:hAnsi="宋体" w:eastAsia="宋体"/>
                <w:b w:val="0"/>
                <w:sz w:val="19"/>
              </w:rPr>
              <w:t>—</w:t>
            </w:r>
          </w:p>
        </w:tc>
        <w:tc>
          <w:tcPr>
            <w:tcW w:type="dxa" w:w="1984"/>
            <w:vAlign w:val="center"/>
          </w:tcPr>
          <w:p>
            <w:pPr>
              <w:jc w:val="center"/>
            </w:pPr>
            <w:r/>
            <w:r>
              <w:rPr>
                <w:rFonts w:ascii="宋体" w:hAnsi="宋体" w:eastAsia="宋体"/>
                <w:b w:val="0"/>
                <w:sz w:val="19"/>
              </w:rPr>
              <w:t>—</w:t>
            </w:r>
          </w:p>
        </w:tc>
        <w:tc>
          <w:tcPr>
            <w:tcW w:type="dxa" w:w="1417"/>
            <w:vAlign w:val="center"/>
          </w:tcPr>
          <w:p>
            <w:pPr>
              <w:jc w:val="center"/>
            </w:pPr>
            <w:r/>
            <w:r>
              <w:rPr>
                <w:rFonts w:ascii="宋体" w:hAnsi="宋体" w:eastAsia="宋体"/>
                <w:b w:val="0"/>
                <w:sz w:val="19"/>
              </w:rPr>
              <w:t>861.59</w:t>
            </w:r>
          </w:p>
        </w:tc>
      </w:tr>
    </w:tbl>
    <w:p>
      <w:pPr>
        <w:spacing w:after="120"/>
      </w:pPr>
    </w:p>
    <w:p>
      <w:pPr>
        <w:spacing w:line="360" w:lineRule="auto"/>
        <w:ind w:firstLine="420"/>
      </w:pPr>
      <w:r>
        <w:rPr>
          <w:rFonts w:ascii="宋体" w:hAnsi="宋体" w:eastAsia="宋体"/>
          <w:b w:val="0"/>
          <w:sz w:val="21"/>
        </w:rPr>
        <w:t>根据计算，项目建成后年综合能源消费量约为 861.59 吨标准煤（当量值），单位产品（缸盖）综合能耗约为 8.62 kgce/件，单位工业增加值能耗约 0.287 tce/万元，达到行业先进水平。本项目能耗指标符合行业准入条件，符合国家倡导的节约能源的要求。</w:t>
      </w:r>
    </w:p>
    <w:p>
      <w:pPr>
        <w:pageBreakBefore/>
        <w:spacing w:before="360" w:after="160"/>
      </w:pPr>
      <w:r>
        <w:rPr>
          <w:rFonts w:ascii="黑体" w:hAnsi="黑体" w:eastAsia="黑体"/>
          <w:b/>
          <w:sz w:val="32"/>
        </w:rPr>
        <w:t>第八章 施工方案及施工进度</w:t>
      </w:r>
    </w:p>
    <w:p>
      <w:pPr>
        <w:spacing w:before="200" w:after="120"/>
      </w:pPr>
      <w:r>
        <w:rPr>
          <w:rFonts w:ascii="黑体" w:hAnsi="黑体" w:eastAsia="黑体"/>
          <w:b/>
          <w:sz w:val="28"/>
        </w:rPr>
        <w:t>8.1 施工方案</w:t>
      </w:r>
    </w:p>
    <w:p>
      <w:pPr>
        <w:spacing w:line="360" w:lineRule="auto"/>
        <w:ind w:firstLine="420"/>
      </w:pPr>
      <w:r>
        <w:rPr>
          <w:rFonts w:ascii="宋体" w:hAnsi="宋体" w:eastAsia="宋体"/>
          <w:b w:val="0"/>
          <w:sz w:val="21"/>
        </w:rPr>
        <w:t>本项目位于广德经济开发区东区安徽广汇汽车部件有限公司新征建设用地（约 40 亩），根据城市发展总体规划以及本项目拟定的建设内容和建设方案计划，参考相似工程建设实绩，本次工程拟安排 1 年的建设期。施工总承包采用 EPC 模式，由具备甲级资质的工业建筑设计院联合机电安装总承包单位实施。</w:t>
      </w:r>
    </w:p>
    <w:p>
      <w:pPr>
        <w:spacing w:before="200" w:after="120"/>
      </w:pPr>
      <w:r>
        <w:rPr>
          <w:rFonts w:ascii="黑体" w:hAnsi="黑体" w:eastAsia="黑体"/>
          <w:b/>
          <w:sz w:val="28"/>
        </w:rPr>
        <w:t>8.2 施工进度</w:t>
      </w:r>
    </w:p>
    <w:p>
      <w:pPr>
        <w:spacing w:line="360" w:lineRule="auto"/>
        <w:ind w:firstLine="420"/>
      </w:pPr>
      <w:r>
        <w:rPr>
          <w:rFonts w:ascii="宋体" w:hAnsi="宋体" w:eastAsia="宋体"/>
          <w:b w:val="0"/>
          <w:sz w:val="21"/>
        </w:rPr>
        <w:t>（1）施工前准备：本报告审查批复后，建设单位及时开展供电、供水等工作，时间控制在 2 个月。</w:t>
      </w:r>
    </w:p>
    <w:p>
      <w:pPr>
        <w:spacing w:line="360" w:lineRule="auto"/>
        <w:ind w:firstLine="420"/>
      </w:pPr>
      <w:r>
        <w:rPr>
          <w:rFonts w:ascii="宋体" w:hAnsi="宋体" w:eastAsia="宋体"/>
          <w:b w:val="0"/>
          <w:sz w:val="21"/>
        </w:rPr>
        <w:t>（2）生产厂房建设：本项目生产厂房建设预计 5 个月。</w:t>
      </w:r>
    </w:p>
    <w:p>
      <w:pPr>
        <w:spacing w:line="360" w:lineRule="auto"/>
        <w:ind w:firstLine="420"/>
      </w:pPr>
      <w:r>
        <w:rPr>
          <w:rFonts w:ascii="宋体" w:hAnsi="宋体" w:eastAsia="宋体"/>
          <w:b w:val="0"/>
          <w:sz w:val="21"/>
        </w:rPr>
        <w:t>（3）设备购买、安装与调试：本项目设备订购周期 4 个月，安装与调试 6 个月，可与厂房建设穿插进行。</w:t>
      </w:r>
    </w:p>
    <w:p>
      <w:pPr>
        <w:spacing w:line="360" w:lineRule="auto"/>
        <w:ind w:firstLine="420"/>
      </w:pPr>
      <w:r>
        <w:rPr>
          <w:rFonts w:ascii="宋体" w:hAnsi="宋体" w:eastAsia="宋体"/>
          <w:b w:val="0"/>
          <w:sz w:val="21"/>
        </w:rPr>
        <w:t>（4）建设竣工期限的安排及试运转进度：本项目建成投产后 3 个月内，应竣工验收。</w:t>
      </w:r>
    </w:p>
    <w:p>
      <w:pPr>
        <w:spacing w:line="360" w:lineRule="auto"/>
        <w:ind w:firstLine="420"/>
      </w:pPr>
      <w:r>
        <w:rPr>
          <w:rFonts w:ascii="宋体" w:hAnsi="宋体" w:eastAsia="宋体"/>
          <w:b w:val="0"/>
          <w:sz w:val="21"/>
        </w:rPr>
        <w:t>（5）投产、达产计划进度：本项目计划从厂房建设、设备订购开始，建设期为 12 个月，第 2 年投产，达产期为 1 年。</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850"/>
            <w:vAlign w:val="center"/>
          </w:tcPr>
          <w:p>
            <w:pPr>
              <w:jc w:val="center"/>
            </w:pPr>
            <w:r/>
            <w:r>
              <w:rPr>
                <w:rFonts w:ascii="黑体" w:hAnsi="黑体" w:eastAsia="黑体"/>
                <w:b/>
                <w:sz w:val="20"/>
              </w:rPr>
              <w:t>序号</w:t>
            </w:r>
          </w:p>
        </w:tc>
        <w:tc>
          <w:tcPr>
            <w:tcW w:type="dxa" w:w="3685"/>
            <w:vAlign w:val="center"/>
          </w:tcPr>
          <w:p>
            <w:pPr>
              <w:jc w:val="center"/>
            </w:pPr>
            <w:r/>
            <w:r>
              <w:rPr>
                <w:rFonts w:ascii="黑体" w:hAnsi="黑体" w:eastAsia="黑体"/>
                <w:b/>
                <w:sz w:val="20"/>
              </w:rPr>
              <w:t>节点</w:t>
            </w:r>
          </w:p>
        </w:tc>
        <w:tc>
          <w:tcPr>
            <w:tcW w:type="dxa" w:w="2551"/>
            <w:vAlign w:val="center"/>
          </w:tcPr>
          <w:p>
            <w:pPr>
              <w:jc w:val="center"/>
            </w:pPr>
            <w:r/>
            <w:r>
              <w:rPr>
                <w:rFonts w:ascii="黑体" w:hAnsi="黑体" w:eastAsia="黑体"/>
                <w:b/>
                <w:sz w:val="20"/>
              </w:rPr>
              <w:t>起止时间</w:t>
            </w:r>
          </w:p>
        </w:tc>
        <w:tc>
          <w:tcPr>
            <w:tcW w:type="dxa" w:w="1417"/>
            <w:vAlign w:val="center"/>
          </w:tcPr>
          <w:p>
            <w:pPr>
              <w:jc w:val="center"/>
            </w:pPr>
            <w:r/>
            <w:r>
              <w:rPr>
                <w:rFonts w:ascii="黑体" w:hAnsi="黑体" w:eastAsia="黑体"/>
                <w:b/>
                <w:sz w:val="20"/>
              </w:rPr>
              <w:t>工期(月)</w:t>
            </w:r>
          </w:p>
        </w:tc>
      </w:tr>
      <w:tr>
        <w:tc>
          <w:tcPr>
            <w:tcW w:type="dxa" w:w="850"/>
            <w:vAlign w:val="center"/>
          </w:tcPr>
          <w:p>
            <w:pPr>
              <w:jc w:val="center"/>
            </w:pPr>
            <w:r/>
            <w:r>
              <w:rPr>
                <w:rFonts w:ascii="宋体" w:hAnsi="宋体" w:eastAsia="宋体"/>
                <w:b w:val="0"/>
                <w:sz w:val="19"/>
              </w:rPr>
              <w:t>1</w:t>
            </w:r>
          </w:p>
        </w:tc>
        <w:tc>
          <w:tcPr>
            <w:tcW w:type="dxa" w:w="3685"/>
            <w:vAlign w:val="center"/>
          </w:tcPr>
          <w:p>
            <w:pPr>
              <w:jc w:val="center"/>
            </w:pPr>
            <w:r/>
            <w:r>
              <w:rPr>
                <w:rFonts w:ascii="宋体" w:hAnsi="宋体" w:eastAsia="宋体"/>
                <w:b w:val="0"/>
                <w:sz w:val="19"/>
              </w:rPr>
              <w:t>前期准备（土地、报建、设计）</w:t>
            </w:r>
          </w:p>
        </w:tc>
        <w:tc>
          <w:tcPr>
            <w:tcW w:type="dxa" w:w="2551"/>
            <w:vAlign w:val="center"/>
          </w:tcPr>
          <w:p>
            <w:pPr>
              <w:jc w:val="center"/>
            </w:pPr>
            <w:r/>
            <w:r>
              <w:rPr>
                <w:rFonts w:ascii="宋体" w:hAnsi="宋体" w:eastAsia="宋体"/>
                <w:b w:val="0"/>
                <w:sz w:val="19"/>
              </w:rPr>
              <w:t>2026.06–2026.07</w:t>
            </w:r>
          </w:p>
        </w:tc>
        <w:tc>
          <w:tcPr>
            <w:tcW w:type="dxa" w:w="1417"/>
            <w:vAlign w:val="center"/>
          </w:tcPr>
          <w:p>
            <w:pPr>
              <w:jc w:val="center"/>
            </w:pPr>
            <w:r/>
            <w:r>
              <w:rPr>
                <w:rFonts w:ascii="宋体" w:hAnsi="宋体" w:eastAsia="宋体"/>
                <w:b w:val="0"/>
                <w:sz w:val="19"/>
              </w:rPr>
              <w:t>2</w:t>
            </w:r>
          </w:p>
        </w:tc>
      </w:tr>
      <w:tr>
        <w:tc>
          <w:tcPr>
            <w:tcW w:type="dxa" w:w="850"/>
            <w:vAlign w:val="center"/>
          </w:tcPr>
          <w:p>
            <w:pPr>
              <w:jc w:val="center"/>
            </w:pPr>
            <w:r/>
            <w:r>
              <w:rPr>
                <w:rFonts w:ascii="宋体" w:hAnsi="宋体" w:eastAsia="宋体"/>
                <w:b w:val="0"/>
                <w:sz w:val="19"/>
              </w:rPr>
              <w:t>2</w:t>
            </w:r>
          </w:p>
        </w:tc>
        <w:tc>
          <w:tcPr>
            <w:tcW w:type="dxa" w:w="3685"/>
            <w:vAlign w:val="center"/>
          </w:tcPr>
          <w:p>
            <w:pPr>
              <w:jc w:val="center"/>
            </w:pPr>
            <w:r/>
            <w:r>
              <w:rPr>
                <w:rFonts w:ascii="宋体" w:hAnsi="宋体" w:eastAsia="宋体"/>
                <w:b w:val="0"/>
                <w:sz w:val="19"/>
              </w:rPr>
              <w:t>土建施工（地基、厂房主体、装修）</w:t>
            </w:r>
          </w:p>
        </w:tc>
        <w:tc>
          <w:tcPr>
            <w:tcW w:type="dxa" w:w="2551"/>
            <w:vAlign w:val="center"/>
          </w:tcPr>
          <w:p>
            <w:pPr>
              <w:jc w:val="center"/>
            </w:pPr>
            <w:r/>
            <w:r>
              <w:rPr>
                <w:rFonts w:ascii="宋体" w:hAnsi="宋体" w:eastAsia="宋体"/>
                <w:b w:val="0"/>
                <w:sz w:val="19"/>
              </w:rPr>
              <w:t>2026.08–2026.12</w:t>
            </w:r>
          </w:p>
        </w:tc>
        <w:tc>
          <w:tcPr>
            <w:tcW w:type="dxa" w:w="1417"/>
            <w:vAlign w:val="center"/>
          </w:tcPr>
          <w:p>
            <w:pPr>
              <w:jc w:val="center"/>
            </w:pPr>
            <w:r/>
            <w:r>
              <w:rPr>
                <w:rFonts w:ascii="宋体" w:hAnsi="宋体" w:eastAsia="宋体"/>
                <w:b w:val="0"/>
                <w:sz w:val="19"/>
              </w:rPr>
              <w:t>5</w:t>
            </w:r>
          </w:p>
        </w:tc>
      </w:tr>
      <w:tr>
        <w:tc>
          <w:tcPr>
            <w:tcW w:type="dxa" w:w="850"/>
            <w:vAlign w:val="center"/>
          </w:tcPr>
          <w:p>
            <w:pPr>
              <w:jc w:val="center"/>
            </w:pPr>
            <w:r/>
            <w:r>
              <w:rPr>
                <w:rFonts w:ascii="宋体" w:hAnsi="宋体" w:eastAsia="宋体"/>
                <w:b w:val="0"/>
                <w:sz w:val="19"/>
              </w:rPr>
              <w:t>3</w:t>
            </w:r>
          </w:p>
        </w:tc>
        <w:tc>
          <w:tcPr>
            <w:tcW w:type="dxa" w:w="3685"/>
            <w:vAlign w:val="center"/>
          </w:tcPr>
          <w:p>
            <w:pPr>
              <w:jc w:val="center"/>
            </w:pPr>
            <w:r/>
            <w:r>
              <w:rPr>
                <w:rFonts w:ascii="宋体" w:hAnsi="宋体" w:eastAsia="宋体"/>
                <w:b w:val="0"/>
                <w:sz w:val="19"/>
              </w:rPr>
              <w:t>设备订购</w:t>
            </w:r>
          </w:p>
        </w:tc>
        <w:tc>
          <w:tcPr>
            <w:tcW w:type="dxa" w:w="2551"/>
            <w:vAlign w:val="center"/>
          </w:tcPr>
          <w:p>
            <w:pPr>
              <w:jc w:val="center"/>
            </w:pPr>
            <w:r/>
            <w:r>
              <w:rPr>
                <w:rFonts w:ascii="宋体" w:hAnsi="宋体" w:eastAsia="宋体"/>
                <w:b w:val="0"/>
                <w:sz w:val="19"/>
              </w:rPr>
              <w:t>2026.07–2026.10</w:t>
            </w:r>
          </w:p>
        </w:tc>
        <w:tc>
          <w:tcPr>
            <w:tcW w:type="dxa" w:w="1417"/>
            <w:vAlign w:val="center"/>
          </w:tcPr>
          <w:p>
            <w:pPr>
              <w:jc w:val="center"/>
            </w:pPr>
            <w:r/>
            <w:r>
              <w:rPr>
                <w:rFonts w:ascii="宋体" w:hAnsi="宋体" w:eastAsia="宋体"/>
                <w:b w:val="0"/>
                <w:sz w:val="19"/>
              </w:rPr>
              <w:t>4</w:t>
            </w:r>
          </w:p>
        </w:tc>
      </w:tr>
      <w:tr>
        <w:tc>
          <w:tcPr>
            <w:tcW w:type="dxa" w:w="850"/>
            <w:vAlign w:val="center"/>
          </w:tcPr>
          <w:p>
            <w:pPr>
              <w:jc w:val="center"/>
            </w:pPr>
            <w:r/>
            <w:r>
              <w:rPr>
                <w:rFonts w:ascii="宋体" w:hAnsi="宋体" w:eastAsia="宋体"/>
                <w:b w:val="0"/>
                <w:sz w:val="19"/>
              </w:rPr>
              <w:t>4</w:t>
            </w:r>
          </w:p>
        </w:tc>
        <w:tc>
          <w:tcPr>
            <w:tcW w:type="dxa" w:w="3685"/>
            <w:vAlign w:val="center"/>
          </w:tcPr>
          <w:p>
            <w:pPr>
              <w:jc w:val="center"/>
            </w:pPr>
            <w:r/>
            <w:r>
              <w:rPr>
                <w:rFonts w:ascii="宋体" w:hAnsi="宋体" w:eastAsia="宋体"/>
                <w:b w:val="0"/>
                <w:sz w:val="19"/>
              </w:rPr>
              <w:t>设备进场、安装、调试</w:t>
            </w:r>
          </w:p>
        </w:tc>
        <w:tc>
          <w:tcPr>
            <w:tcW w:type="dxa" w:w="2551"/>
            <w:vAlign w:val="center"/>
          </w:tcPr>
          <w:p>
            <w:pPr>
              <w:jc w:val="center"/>
            </w:pPr>
            <w:r/>
            <w:r>
              <w:rPr>
                <w:rFonts w:ascii="宋体" w:hAnsi="宋体" w:eastAsia="宋体"/>
                <w:b w:val="0"/>
                <w:sz w:val="19"/>
              </w:rPr>
              <w:t>2026.12–2027.05</w:t>
            </w:r>
          </w:p>
        </w:tc>
        <w:tc>
          <w:tcPr>
            <w:tcW w:type="dxa" w:w="1417"/>
            <w:vAlign w:val="center"/>
          </w:tcPr>
          <w:p>
            <w:pPr>
              <w:jc w:val="center"/>
            </w:pPr>
            <w:r/>
            <w:r>
              <w:rPr>
                <w:rFonts w:ascii="宋体" w:hAnsi="宋体" w:eastAsia="宋体"/>
                <w:b w:val="0"/>
                <w:sz w:val="19"/>
              </w:rPr>
              <w:t>6</w:t>
            </w:r>
          </w:p>
        </w:tc>
      </w:tr>
      <w:tr>
        <w:tc>
          <w:tcPr>
            <w:tcW w:type="dxa" w:w="850"/>
            <w:vAlign w:val="center"/>
          </w:tcPr>
          <w:p>
            <w:pPr>
              <w:jc w:val="center"/>
            </w:pPr>
            <w:r/>
            <w:r>
              <w:rPr>
                <w:rFonts w:ascii="宋体" w:hAnsi="宋体" w:eastAsia="宋体"/>
                <w:b w:val="0"/>
                <w:sz w:val="19"/>
              </w:rPr>
              <w:t>5</w:t>
            </w:r>
          </w:p>
        </w:tc>
        <w:tc>
          <w:tcPr>
            <w:tcW w:type="dxa" w:w="3685"/>
            <w:vAlign w:val="center"/>
          </w:tcPr>
          <w:p>
            <w:pPr>
              <w:jc w:val="center"/>
            </w:pPr>
            <w:r/>
            <w:r>
              <w:rPr>
                <w:rFonts w:ascii="宋体" w:hAnsi="宋体" w:eastAsia="宋体"/>
                <w:b w:val="0"/>
                <w:sz w:val="19"/>
              </w:rPr>
              <w:t>联动试车、竣工验收</w:t>
            </w:r>
          </w:p>
        </w:tc>
        <w:tc>
          <w:tcPr>
            <w:tcW w:type="dxa" w:w="2551"/>
            <w:vAlign w:val="center"/>
          </w:tcPr>
          <w:p>
            <w:pPr>
              <w:jc w:val="center"/>
            </w:pPr>
            <w:r/>
            <w:r>
              <w:rPr>
                <w:rFonts w:ascii="宋体" w:hAnsi="宋体" w:eastAsia="宋体"/>
                <w:b w:val="0"/>
                <w:sz w:val="19"/>
              </w:rPr>
              <w:t>2027.05–2027.06</w:t>
            </w:r>
          </w:p>
        </w:tc>
        <w:tc>
          <w:tcPr>
            <w:tcW w:type="dxa" w:w="1417"/>
            <w:vAlign w:val="center"/>
          </w:tcPr>
          <w:p>
            <w:pPr>
              <w:jc w:val="center"/>
            </w:pPr>
            <w:r/>
            <w:r>
              <w:rPr>
                <w:rFonts w:ascii="宋体" w:hAnsi="宋体" w:eastAsia="宋体"/>
                <w:b w:val="0"/>
                <w:sz w:val="19"/>
              </w:rPr>
              <w:t>1</w:t>
            </w:r>
          </w:p>
        </w:tc>
      </w:tr>
      <w:tr>
        <w:tc>
          <w:tcPr>
            <w:tcW w:type="dxa" w:w="850"/>
            <w:vAlign w:val="center"/>
          </w:tcPr>
          <w:p>
            <w:pPr>
              <w:jc w:val="center"/>
            </w:pPr>
            <w:r/>
            <w:r>
              <w:rPr>
                <w:rFonts w:ascii="宋体" w:hAnsi="宋体" w:eastAsia="宋体"/>
                <w:b w:val="0"/>
                <w:sz w:val="19"/>
              </w:rPr>
              <w:t>6</w:t>
            </w:r>
          </w:p>
        </w:tc>
        <w:tc>
          <w:tcPr>
            <w:tcW w:type="dxa" w:w="3685"/>
            <w:vAlign w:val="center"/>
          </w:tcPr>
          <w:p>
            <w:pPr>
              <w:jc w:val="center"/>
            </w:pPr>
            <w:r/>
            <w:r>
              <w:rPr>
                <w:rFonts w:ascii="宋体" w:hAnsi="宋体" w:eastAsia="宋体"/>
                <w:b w:val="0"/>
                <w:sz w:val="19"/>
              </w:rPr>
              <w:t>投产、达产爬坡</w:t>
            </w:r>
          </w:p>
        </w:tc>
        <w:tc>
          <w:tcPr>
            <w:tcW w:type="dxa" w:w="2551"/>
            <w:vAlign w:val="center"/>
          </w:tcPr>
          <w:p>
            <w:pPr>
              <w:jc w:val="center"/>
            </w:pPr>
            <w:r/>
            <w:r>
              <w:rPr>
                <w:rFonts w:ascii="宋体" w:hAnsi="宋体" w:eastAsia="宋体"/>
                <w:b w:val="0"/>
                <w:sz w:val="19"/>
              </w:rPr>
              <w:t>2027.07–2028.06</w:t>
            </w:r>
          </w:p>
        </w:tc>
        <w:tc>
          <w:tcPr>
            <w:tcW w:type="dxa" w:w="1417"/>
            <w:vAlign w:val="center"/>
          </w:tcPr>
          <w:p>
            <w:pPr>
              <w:jc w:val="center"/>
            </w:pPr>
            <w:r/>
            <w:r>
              <w:rPr>
                <w:rFonts w:ascii="宋体" w:hAnsi="宋体" w:eastAsia="宋体"/>
                <w:b w:val="0"/>
                <w:sz w:val="19"/>
              </w:rPr>
              <w:t>12</w:t>
            </w:r>
          </w:p>
        </w:tc>
      </w:tr>
    </w:tbl>
    <w:p>
      <w:pPr>
        <w:spacing w:after="120"/>
      </w:pPr>
    </w:p>
    <w:p>
      <w:pPr>
        <w:pageBreakBefore/>
        <w:spacing w:before="360" w:after="160"/>
      </w:pPr>
      <w:r>
        <w:rPr>
          <w:rFonts w:ascii="黑体" w:hAnsi="黑体" w:eastAsia="黑体"/>
          <w:b/>
          <w:sz w:val="32"/>
        </w:rPr>
        <w:t>第九章 效益分析</w:t>
      </w:r>
    </w:p>
    <w:p>
      <w:pPr>
        <w:spacing w:before="200" w:after="120"/>
      </w:pPr>
      <w:r>
        <w:rPr>
          <w:rFonts w:ascii="黑体" w:hAnsi="黑体" w:eastAsia="黑体"/>
          <w:b/>
          <w:sz w:val="28"/>
        </w:rPr>
        <w:t>9.1 销售收入</w:t>
      </w:r>
    </w:p>
    <w:p>
      <w:pPr>
        <w:spacing w:line="360" w:lineRule="auto"/>
        <w:ind w:firstLine="420"/>
      </w:pPr>
      <w:r>
        <w:rPr>
          <w:rFonts w:ascii="宋体" w:hAnsi="宋体" w:eastAsia="宋体"/>
          <w:b w:val="0"/>
          <w:sz w:val="21"/>
        </w:rPr>
        <w:t>本项目建成后，自投产之日起一年内年产值达到 8,500 万元（按 10 万件铝合金缸盖、综合单价约 850 元/件估算），其中新增工业增加值约 3,000 万元。</w:t>
      </w:r>
    </w:p>
    <w:p>
      <w:pPr>
        <w:spacing w:before="200" w:after="120"/>
      </w:pPr>
      <w:r>
        <w:rPr>
          <w:rFonts w:ascii="黑体" w:hAnsi="黑体" w:eastAsia="黑体"/>
          <w:b/>
          <w:sz w:val="28"/>
        </w:rPr>
        <w:t>9.2 成本费用估算</w:t>
      </w:r>
    </w:p>
    <w:p>
      <w:pPr>
        <w:spacing w:line="360" w:lineRule="auto"/>
        <w:ind w:firstLine="420"/>
      </w:pPr>
      <w:r>
        <w:rPr>
          <w:rFonts w:ascii="宋体" w:hAnsi="宋体" w:eastAsia="宋体"/>
          <w:b w:val="0"/>
          <w:sz w:val="21"/>
        </w:rPr>
        <w:t>（1）有关专业提供原辅材料消耗定额，燃料及动力消耗定额，调查所得产品及原辅材料、燃料动力价格；</w:t>
      </w:r>
    </w:p>
    <w:p>
      <w:pPr>
        <w:spacing w:line="360" w:lineRule="auto"/>
        <w:ind w:firstLine="420"/>
      </w:pPr>
      <w:r>
        <w:rPr>
          <w:rFonts w:ascii="宋体" w:hAnsi="宋体" w:eastAsia="宋体"/>
          <w:b w:val="0"/>
          <w:sz w:val="21"/>
        </w:rPr>
        <w:t>（2）构成成本的各项费用根据《建设项目经济评价方法与参数（第三版）》计取；</w:t>
      </w:r>
    </w:p>
    <w:p>
      <w:pPr>
        <w:spacing w:line="360" w:lineRule="auto"/>
        <w:ind w:firstLine="420"/>
      </w:pPr>
      <w:r>
        <w:rPr>
          <w:rFonts w:ascii="宋体" w:hAnsi="宋体" w:eastAsia="宋体"/>
          <w:b w:val="0"/>
          <w:sz w:val="21"/>
        </w:rPr>
        <w:t>（3）总定员 60 人，工资和福利按人均 8 万元/年计，工资和福利费共计 480 万元/年；</w:t>
      </w:r>
    </w:p>
    <w:p>
      <w:pPr>
        <w:spacing w:line="360" w:lineRule="auto"/>
        <w:ind w:firstLine="420"/>
      </w:pPr>
      <w:r>
        <w:rPr>
          <w:rFonts w:ascii="宋体" w:hAnsi="宋体" w:eastAsia="宋体"/>
          <w:b w:val="0"/>
          <w:sz w:val="21"/>
        </w:rPr>
        <w:t>（4）固定资产 9,000 万元按综合直线折旧法分 10 年折旧，残值率 5%，年折旧 855 万元；</w:t>
      </w:r>
    </w:p>
    <w:p>
      <w:pPr>
        <w:spacing w:line="360" w:lineRule="auto"/>
        <w:ind w:firstLine="420"/>
      </w:pPr>
      <w:r>
        <w:rPr>
          <w:rFonts w:ascii="宋体" w:hAnsi="宋体" w:eastAsia="宋体"/>
          <w:b w:val="0"/>
          <w:sz w:val="21"/>
        </w:rPr>
        <w:t>（5）根据项目的生产规模，项目年总成本费用约 6,330 万元。</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850"/>
            <w:vAlign w:val="center"/>
          </w:tcPr>
          <w:p>
            <w:pPr>
              <w:jc w:val="center"/>
            </w:pPr>
            <w:r/>
            <w:r>
              <w:rPr>
                <w:rFonts w:ascii="黑体" w:hAnsi="黑体" w:eastAsia="黑体"/>
                <w:b/>
                <w:sz w:val="20"/>
              </w:rPr>
              <w:t>序号</w:t>
            </w:r>
          </w:p>
        </w:tc>
        <w:tc>
          <w:tcPr>
            <w:tcW w:type="dxa" w:w="3685"/>
            <w:vAlign w:val="center"/>
          </w:tcPr>
          <w:p>
            <w:pPr>
              <w:jc w:val="center"/>
            </w:pPr>
            <w:r/>
            <w:r>
              <w:rPr>
                <w:rFonts w:ascii="黑体" w:hAnsi="黑体" w:eastAsia="黑体"/>
                <w:b/>
                <w:sz w:val="20"/>
              </w:rPr>
              <w:t>费用名称</w:t>
            </w:r>
          </w:p>
        </w:tc>
        <w:tc>
          <w:tcPr>
            <w:tcW w:type="dxa" w:w="1701"/>
            <w:vAlign w:val="center"/>
          </w:tcPr>
          <w:p>
            <w:pPr>
              <w:jc w:val="center"/>
            </w:pPr>
            <w:r/>
            <w:r>
              <w:rPr>
                <w:rFonts w:ascii="黑体" w:hAnsi="黑体" w:eastAsia="黑体"/>
                <w:b/>
                <w:sz w:val="20"/>
              </w:rPr>
              <w:t>金额（万元）</w:t>
            </w:r>
          </w:p>
        </w:tc>
        <w:tc>
          <w:tcPr>
            <w:tcW w:type="dxa" w:w="1417"/>
            <w:vAlign w:val="center"/>
          </w:tcPr>
          <w:p>
            <w:pPr>
              <w:jc w:val="center"/>
            </w:pPr>
            <w:r/>
            <w:r>
              <w:rPr>
                <w:rFonts w:ascii="黑体" w:hAnsi="黑体" w:eastAsia="黑体"/>
                <w:b/>
                <w:sz w:val="20"/>
              </w:rPr>
              <w:t>占比</w:t>
            </w:r>
          </w:p>
        </w:tc>
      </w:tr>
      <w:tr>
        <w:tc>
          <w:tcPr>
            <w:tcW w:type="dxa" w:w="850"/>
            <w:vAlign w:val="center"/>
          </w:tcPr>
          <w:p>
            <w:pPr>
              <w:jc w:val="center"/>
            </w:pPr>
            <w:r/>
            <w:r>
              <w:rPr>
                <w:rFonts w:ascii="宋体" w:hAnsi="宋体" w:eastAsia="宋体"/>
                <w:b w:val="0"/>
                <w:sz w:val="19"/>
              </w:rPr>
              <w:t>1</w:t>
            </w:r>
          </w:p>
        </w:tc>
        <w:tc>
          <w:tcPr>
            <w:tcW w:type="dxa" w:w="3685"/>
            <w:vAlign w:val="center"/>
          </w:tcPr>
          <w:p>
            <w:pPr>
              <w:jc w:val="center"/>
            </w:pPr>
            <w:r/>
            <w:r>
              <w:rPr>
                <w:rFonts w:ascii="宋体" w:hAnsi="宋体" w:eastAsia="宋体"/>
                <w:b w:val="0"/>
                <w:sz w:val="19"/>
              </w:rPr>
              <w:t>原辅材料（铝锭、型砂、树脂等）</w:t>
            </w:r>
          </w:p>
        </w:tc>
        <w:tc>
          <w:tcPr>
            <w:tcW w:type="dxa" w:w="1701"/>
            <w:vAlign w:val="center"/>
          </w:tcPr>
          <w:p>
            <w:pPr>
              <w:jc w:val="center"/>
            </w:pPr>
            <w:r/>
            <w:r>
              <w:rPr>
                <w:rFonts w:ascii="宋体" w:hAnsi="宋体" w:eastAsia="宋体"/>
                <w:b w:val="0"/>
                <w:sz w:val="19"/>
              </w:rPr>
              <w:t>3,800</w:t>
            </w:r>
          </w:p>
        </w:tc>
        <w:tc>
          <w:tcPr>
            <w:tcW w:type="dxa" w:w="1417"/>
            <w:vAlign w:val="center"/>
          </w:tcPr>
          <w:p>
            <w:pPr>
              <w:jc w:val="center"/>
            </w:pPr>
            <w:r/>
            <w:r>
              <w:rPr>
                <w:rFonts w:ascii="宋体" w:hAnsi="宋体" w:eastAsia="宋体"/>
                <w:b w:val="0"/>
                <w:sz w:val="19"/>
              </w:rPr>
              <w:t>60.0%</w:t>
            </w:r>
          </w:p>
        </w:tc>
      </w:tr>
      <w:tr>
        <w:tc>
          <w:tcPr>
            <w:tcW w:type="dxa" w:w="850"/>
            <w:vAlign w:val="center"/>
          </w:tcPr>
          <w:p>
            <w:pPr>
              <w:jc w:val="center"/>
            </w:pPr>
            <w:r/>
            <w:r>
              <w:rPr>
                <w:rFonts w:ascii="宋体" w:hAnsi="宋体" w:eastAsia="宋体"/>
                <w:b w:val="0"/>
                <w:sz w:val="19"/>
              </w:rPr>
              <w:t>2</w:t>
            </w:r>
          </w:p>
        </w:tc>
        <w:tc>
          <w:tcPr>
            <w:tcW w:type="dxa" w:w="3685"/>
            <w:vAlign w:val="center"/>
          </w:tcPr>
          <w:p>
            <w:pPr>
              <w:jc w:val="center"/>
            </w:pPr>
            <w:r/>
            <w:r>
              <w:rPr>
                <w:rFonts w:ascii="宋体" w:hAnsi="宋体" w:eastAsia="宋体"/>
                <w:b w:val="0"/>
                <w:sz w:val="19"/>
              </w:rPr>
              <w:t>燃料动力（电、天然气、水）</w:t>
            </w:r>
          </w:p>
        </w:tc>
        <w:tc>
          <w:tcPr>
            <w:tcW w:type="dxa" w:w="1701"/>
            <w:vAlign w:val="center"/>
          </w:tcPr>
          <w:p>
            <w:pPr>
              <w:jc w:val="center"/>
            </w:pPr>
            <w:r/>
            <w:r>
              <w:rPr>
                <w:rFonts w:ascii="宋体" w:hAnsi="宋体" w:eastAsia="宋体"/>
                <w:b w:val="0"/>
                <w:sz w:val="19"/>
              </w:rPr>
              <w:t>650</w:t>
            </w:r>
          </w:p>
        </w:tc>
        <w:tc>
          <w:tcPr>
            <w:tcW w:type="dxa" w:w="1417"/>
            <w:vAlign w:val="center"/>
          </w:tcPr>
          <w:p>
            <w:pPr>
              <w:jc w:val="center"/>
            </w:pPr>
            <w:r/>
            <w:r>
              <w:rPr>
                <w:rFonts w:ascii="宋体" w:hAnsi="宋体" w:eastAsia="宋体"/>
                <w:b w:val="0"/>
                <w:sz w:val="19"/>
              </w:rPr>
              <w:t>10.3%</w:t>
            </w:r>
          </w:p>
        </w:tc>
      </w:tr>
      <w:tr>
        <w:tc>
          <w:tcPr>
            <w:tcW w:type="dxa" w:w="850"/>
            <w:vAlign w:val="center"/>
          </w:tcPr>
          <w:p>
            <w:pPr>
              <w:jc w:val="center"/>
            </w:pPr>
            <w:r/>
            <w:r>
              <w:rPr>
                <w:rFonts w:ascii="宋体" w:hAnsi="宋体" w:eastAsia="宋体"/>
                <w:b w:val="0"/>
                <w:sz w:val="19"/>
              </w:rPr>
              <w:t>3</w:t>
            </w:r>
          </w:p>
        </w:tc>
        <w:tc>
          <w:tcPr>
            <w:tcW w:type="dxa" w:w="3685"/>
            <w:vAlign w:val="center"/>
          </w:tcPr>
          <w:p>
            <w:pPr>
              <w:jc w:val="center"/>
            </w:pPr>
            <w:r/>
            <w:r>
              <w:rPr>
                <w:rFonts w:ascii="宋体" w:hAnsi="宋体" w:eastAsia="宋体"/>
                <w:b w:val="0"/>
                <w:sz w:val="19"/>
              </w:rPr>
              <w:t>工资及福利费用</w:t>
            </w:r>
          </w:p>
        </w:tc>
        <w:tc>
          <w:tcPr>
            <w:tcW w:type="dxa" w:w="1701"/>
            <w:vAlign w:val="center"/>
          </w:tcPr>
          <w:p>
            <w:pPr>
              <w:jc w:val="center"/>
            </w:pPr>
            <w:r/>
            <w:r>
              <w:rPr>
                <w:rFonts w:ascii="宋体" w:hAnsi="宋体" w:eastAsia="宋体"/>
                <w:b w:val="0"/>
                <w:sz w:val="19"/>
              </w:rPr>
              <w:t>480</w:t>
            </w:r>
          </w:p>
        </w:tc>
        <w:tc>
          <w:tcPr>
            <w:tcW w:type="dxa" w:w="1417"/>
            <w:vAlign w:val="center"/>
          </w:tcPr>
          <w:p>
            <w:pPr>
              <w:jc w:val="center"/>
            </w:pPr>
            <w:r/>
            <w:r>
              <w:rPr>
                <w:rFonts w:ascii="宋体" w:hAnsi="宋体" w:eastAsia="宋体"/>
                <w:b w:val="0"/>
                <w:sz w:val="19"/>
              </w:rPr>
              <w:t>7.6%</w:t>
            </w:r>
          </w:p>
        </w:tc>
      </w:tr>
      <w:tr>
        <w:tc>
          <w:tcPr>
            <w:tcW w:type="dxa" w:w="850"/>
            <w:vAlign w:val="center"/>
          </w:tcPr>
          <w:p>
            <w:pPr>
              <w:jc w:val="center"/>
            </w:pPr>
            <w:r/>
            <w:r>
              <w:rPr>
                <w:rFonts w:ascii="宋体" w:hAnsi="宋体" w:eastAsia="宋体"/>
                <w:b w:val="0"/>
                <w:sz w:val="19"/>
              </w:rPr>
              <w:t>4</w:t>
            </w:r>
          </w:p>
        </w:tc>
        <w:tc>
          <w:tcPr>
            <w:tcW w:type="dxa" w:w="3685"/>
            <w:vAlign w:val="center"/>
          </w:tcPr>
          <w:p>
            <w:pPr>
              <w:jc w:val="center"/>
            </w:pPr>
            <w:r/>
            <w:r>
              <w:rPr>
                <w:rFonts w:ascii="宋体" w:hAnsi="宋体" w:eastAsia="宋体"/>
                <w:b w:val="0"/>
                <w:sz w:val="19"/>
              </w:rPr>
              <w:t>摊销及折旧费用</w:t>
            </w:r>
          </w:p>
        </w:tc>
        <w:tc>
          <w:tcPr>
            <w:tcW w:type="dxa" w:w="1701"/>
            <w:vAlign w:val="center"/>
          </w:tcPr>
          <w:p>
            <w:pPr>
              <w:jc w:val="center"/>
            </w:pPr>
            <w:r/>
            <w:r>
              <w:rPr>
                <w:rFonts w:ascii="宋体" w:hAnsi="宋体" w:eastAsia="宋体"/>
                <w:b w:val="0"/>
                <w:sz w:val="19"/>
              </w:rPr>
              <w:t>855</w:t>
            </w:r>
          </w:p>
        </w:tc>
        <w:tc>
          <w:tcPr>
            <w:tcW w:type="dxa" w:w="1417"/>
            <w:vAlign w:val="center"/>
          </w:tcPr>
          <w:p>
            <w:pPr>
              <w:jc w:val="center"/>
            </w:pPr>
            <w:r/>
            <w:r>
              <w:rPr>
                <w:rFonts w:ascii="宋体" w:hAnsi="宋体" w:eastAsia="宋体"/>
                <w:b w:val="0"/>
                <w:sz w:val="19"/>
              </w:rPr>
              <w:t>13.5%</w:t>
            </w:r>
          </w:p>
        </w:tc>
      </w:tr>
      <w:tr>
        <w:tc>
          <w:tcPr>
            <w:tcW w:type="dxa" w:w="850"/>
            <w:vAlign w:val="center"/>
          </w:tcPr>
          <w:p>
            <w:pPr>
              <w:jc w:val="center"/>
            </w:pPr>
            <w:r/>
            <w:r>
              <w:rPr>
                <w:rFonts w:ascii="宋体" w:hAnsi="宋体" w:eastAsia="宋体"/>
                <w:b w:val="0"/>
                <w:sz w:val="19"/>
              </w:rPr>
              <w:t>5</w:t>
            </w:r>
          </w:p>
        </w:tc>
        <w:tc>
          <w:tcPr>
            <w:tcW w:type="dxa" w:w="3685"/>
            <w:vAlign w:val="center"/>
          </w:tcPr>
          <w:p>
            <w:pPr>
              <w:jc w:val="center"/>
            </w:pPr>
            <w:r/>
            <w:r>
              <w:rPr>
                <w:rFonts w:ascii="宋体" w:hAnsi="宋体" w:eastAsia="宋体"/>
                <w:b w:val="0"/>
                <w:sz w:val="19"/>
              </w:rPr>
              <w:t>年修理费用</w:t>
            </w:r>
          </w:p>
        </w:tc>
        <w:tc>
          <w:tcPr>
            <w:tcW w:type="dxa" w:w="1701"/>
            <w:vAlign w:val="center"/>
          </w:tcPr>
          <w:p>
            <w:pPr>
              <w:jc w:val="center"/>
            </w:pPr>
            <w:r/>
            <w:r>
              <w:rPr>
                <w:rFonts w:ascii="宋体" w:hAnsi="宋体" w:eastAsia="宋体"/>
                <w:b w:val="0"/>
                <w:sz w:val="19"/>
              </w:rPr>
              <w:t>180</w:t>
            </w:r>
          </w:p>
        </w:tc>
        <w:tc>
          <w:tcPr>
            <w:tcW w:type="dxa" w:w="1417"/>
            <w:vAlign w:val="center"/>
          </w:tcPr>
          <w:p>
            <w:pPr>
              <w:jc w:val="center"/>
            </w:pPr>
            <w:r/>
            <w:r>
              <w:rPr>
                <w:rFonts w:ascii="宋体" w:hAnsi="宋体" w:eastAsia="宋体"/>
                <w:b w:val="0"/>
                <w:sz w:val="19"/>
              </w:rPr>
              <w:t>2.8%</w:t>
            </w:r>
          </w:p>
        </w:tc>
      </w:tr>
      <w:tr>
        <w:tc>
          <w:tcPr>
            <w:tcW w:type="dxa" w:w="850"/>
            <w:vAlign w:val="center"/>
          </w:tcPr>
          <w:p>
            <w:pPr>
              <w:jc w:val="center"/>
            </w:pPr>
            <w:r/>
            <w:r>
              <w:rPr>
                <w:rFonts w:ascii="宋体" w:hAnsi="宋体" w:eastAsia="宋体"/>
                <w:b w:val="0"/>
                <w:sz w:val="19"/>
              </w:rPr>
              <w:t>6</w:t>
            </w:r>
          </w:p>
        </w:tc>
        <w:tc>
          <w:tcPr>
            <w:tcW w:type="dxa" w:w="3685"/>
            <w:vAlign w:val="center"/>
          </w:tcPr>
          <w:p>
            <w:pPr>
              <w:jc w:val="center"/>
            </w:pPr>
            <w:r/>
            <w:r>
              <w:rPr>
                <w:rFonts w:ascii="宋体" w:hAnsi="宋体" w:eastAsia="宋体"/>
                <w:b w:val="0"/>
                <w:sz w:val="19"/>
              </w:rPr>
              <w:t>其他费用（销售、管理、财务）</w:t>
            </w:r>
          </w:p>
        </w:tc>
        <w:tc>
          <w:tcPr>
            <w:tcW w:type="dxa" w:w="1701"/>
            <w:vAlign w:val="center"/>
          </w:tcPr>
          <w:p>
            <w:pPr>
              <w:jc w:val="center"/>
            </w:pPr>
            <w:r/>
            <w:r>
              <w:rPr>
                <w:rFonts w:ascii="宋体" w:hAnsi="宋体" w:eastAsia="宋体"/>
                <w:b w:val="0"/>
                <w:sz w:val="19"/>
              </w:rPr>
              <w:t>365</w:t>
            </w:r>
          </w:p>
        </w:tc>
        <w:tc>
          <w:tcPr>
            <w:tcW w:type="dxa" w:w="1417"/>
            <w:vAlign w:val="center"/>
          </w:tcPr>
          <w:p>
            <w:pPr>
              <w:jc w:val="center"/>
            </w:pPr>
            <w:r/>
            <w:r>
              <w:rPr>
                <w:rFonts w:ascii="宋体" w:hAnsi="宋体" w:eastAsia="宋体"/>
                <w:b w:val="0"/>
                <w:sz w:val="19"/>
              </w:rPr>
              <w:t>5.8%</w:t>
            </w:r>
          </w:p>
        </w:tc>
      </w:tr>
      <w:tr>
        <w:tc>
          <w:tcPr>
            <w:tcW w:type="dxa" w:w="850"/>
            <w:vAlign w:val="center"/>
          </w:tcPr>
          <w:p>
            <w:pPr>
              <w:jc w:val="center"/>
            </w:pPr>
            <w:r/>
            <w:r>
              <w:rPr>
                <w:rFonts w:ascii="宋体" w:hAnsi="宋体" w:eastAsia="宋体"/>
                <w:b w:val="0"/>
                <w:sz w:val="19"/>
              </w:rPr>
            </w:r>
          </w:p>
        </w:tc>
        <w:tc>
          <w:tcPr>
            <w:tcW w:type="dxa" w:w="3685"/>
            <w:vAlign w:val="center"/>
          </w:tcPr>
          <w:p>
            <w:pPr>
              <w:jc w:val="center"/>
            </w:pPr>
            <w:r/>
            <w:r>
              <w:rPr>
                <w:rFonts w:ascii="宋体" w:hAnsi="宋体" w:eastAsia="宋体"/>
                <w:b w:val="0"/>
                <w:sz w:val="19"/>
              </w:rPr>
              <w:t>合计</w:t>
            </w:r>
          </w:p>
        </w:tc>
        <w:tc>
          <w:tcPr>
            <w:tcW w:type="dxa" w:w="1701"/>
            <w:vAlign w:val="center"/>
          </w:tcPr>
          <w:p>
            <w:pPr>
              <w:jc w:val="center"/>
            </w:pPr>
            <w:r/>
            <w:r>
              <w:rPr>
                <w:rFonts w:ascii="宋体" w:hAnsi="宋体" w:eastAsia="宋体"/>
                <w:b w:val="0"/>
                <w:sz w:val="19"/>
              </w:rPr>
              <w:t>6,330</w:t>
            </w:r>
          </w:p>
        </w:tc>
        <w:tc>
          <w:tcPr>
            <w:tcW w:type="dxa" w:w="1417"/>
            <w:vAlign w:val="center"/>
          </w:tcPr>
          <w:p>
            <w:pPr>
              <w:jc w:val="center"/>
            </w:pPr>
            <w:r/>
            <w:r>
              <w:rPr>
                <w:rFonts w:ascii="宋体" w:hAnsi="宋体" w:eastAsia="宋体"/>
                <w:b w:val="0"/>
                <w:sz w:val="19"/>
              </w:rPr>
              <w:t>100%</w:t>
            </w:r>
          </w:p>
        </w:tc>
      </w:tr>
    </w:tbl>
    <w:p>
      <w:pPr>
        <w:spacing w:after="120"/>
      </w:pPr>
    </w:p>
    <w:p>
      <w:pPr>
        <w:spacing w:before="200" w:after="120"/>
      </w:pPr>
      <w:r>
        <w:rPr>
          <w:rFonts w:ascii="黑体" w:hAnsi="黑体" w:eastAsia="黑体"/>
          <w:b/>
          <w:sz w:val="28"/>
        </w:rPr>
        <w:t>9.3 利润与税收</w:t>
      </w:r>
    </w:p>
    <w:p>
      <w:pPr>
        <w:spacing w:line="360" w:lineRule="auto"/>
        <w:ind w:firstLine="420"/>
      </w:pPr>
      <w:r>
        <w:rPr>
          <w:rFonts w:ascii="宋体" w:hAnsi="宋体" w:eastAsia="宋体"/>
          <w:b w:val="0"/>
          <w:sz w:val="21"/>
        </w:rPr>
        <w:t>本项目投产后年利润总额为 2,170 万元，本项目产品应交的增值税税率为 13%，城市维护建设费为流转税的 5%，教育费附加为流转税的 5%。根据税法规定，按抵扣法计算，预计年缴增值税及附加合计约 800 万元（含城建税、教育费附加、地方教育费附加）。所得税率 25%，年所得税约 542 万元，税后净利润约 1,628 万元。</w:t>
      </w:r>
    </w:p>
    <w:p>
      <w:pPr>
        <w:spacing w:before="200" w:after="120"/>
      </w:pPr>
      <w:r>
        <w:rPr>
          <w:rFonts w:ascii="黑体" w:hAnsi="黑体" w:eastAsia="黑体"/>
          <w:b/>
          <w:sz w:val="28"/>
        </w:rPr>
        <w:t>9.4 投资回收期和投资利润率</w:t>
      </w:r>
    </w:p>
    <w:p>
      <w:pPr>
        <w:spacing w:line="360" w:lineRule="auto"/>
        <w:ind w:firstLine="420"/>
      </w:pPr>
      <w:r>
        <w:rPr>
          <w:rFonts w:ascii="宋体" w:hAnsi="宋体" w:eastAsia="宋体"/>
          <w:b w:val="0"/>
          <w:sz w:val="21"/>
        </w:rPr>
        <w:t>项目投资利润率（税前）= 2,170 / 12,000 = 18.1%；</w:t>
      </w:r>
    </w:p>
    <w:p>
      <w:pPr>
        <w:spacing w:line="360" w:lineRule="auto"/>
        <w:ind w:firstLine="420"/>
      </w:pPr>
      <w:r>
        <w:rPr>
          <w:rFonts w:ascii="宋体" w:hAnsi="宋体" w:eastAsia="宋体"/>
          <w:b w:val="0"/>
          <w:sz w:val="21"/>
        </w:rPr>
        <w:t>项目投资利润率（税后）= 1,628 / 12,000 = 13.6%；</w:t>
      </w:r>
    </w:p>
    <w:p>
      <w:pPr>
        <w:spacing w:line="360" w:lineRule="auto"/>
        <w:ind w:firstLine="420"/>
      </w:pPr>
      <w:r>
        <w:rPr>
          <w:rFonts w:ascii="宋体" w:hAnsi="宋体" w:eastAsia="宋体"/>
          <w:b w:val="0"/>
          <w:sz w:val="21"/>
        </w:rPr>
        <w:t>税后静态投资回收期 = 12,000 / (1,628 + 855) = 4.83 年（含 1 年建设期，约 5.83 年）。</w:t>
      </w:r>
    </w:p>
    <w:p>
      <w:pPr>
        <w:spacing w:line="360" w:lineRule="auto"/>
        <w:ind w:firstLine="420"/>
      </w:pPr>
      <w:r>
        <w:rPr>
          <w:rFonts w:ascii="宋体" w:hAnsi="宋体" w:eastAsia="宋体"/>
          <w:b w:val="0"/>
          <w:sz w:val="21"/>
        </w:rPr>
        <w:t>项目内部收益率（税后）经测算约为 15.0%，高于行业基准收益率 10%，项目财务可行。</w:t>
      </w:r>
    </w:p>
    <w:p>
      <w:pPr>
        <w:pageBreakBefore/>
        <w:spacing w:before="360" w:after="160"/>
      </w:pPr>
      <w:r>
        <w:rPr>
          <w:rFonts w:ascii="黑体" w:hAnsi="黑体" w:eastAsia="黑体"/>
          <w:b/>
          <w:sz w:val="32"/>
        </w:rPr>
        <w:t>第十章 结论和建议</w:t>
      </w:r>
    </w:p>
    <w:p>
      <w:pPr>
        <w:spacing w:line="360" w:lineRule="auto"/>
        <w:ind w:firstLine="420"/>
      </w:pPr>
      <w:r>
        <w:rPr>
          <w:rFonts w:ascii="宋体" w:hAnsi="宋体" w:eastAsia="宋体"/>
          <w:b w:val="0"/>
          <w:sz w:val="21"/>
        </w:rPr>
        <w:t>项目建设单位对本项目的建设非常迫切。本项目实施后，对完善园区内工业配套服务，为园区工业一体化起到积极的推动作用。同时，在解决当地人员就业，增加地方税收方面实现政企双赢。</w:t>
      </w:r>
    </w:p>
    <w:p>
      <w:pPr>
        <w:spacing w:line="360" w:lineRule="auto"/>
        <w:ind w:firstLine="420"/>
      </w:pPr>
      <w:r>
        <w:rPr>
          <w:rFonts w:ascii="宋体" w:hAnsi="宋体" w:eastAsia="宋体"/>
          <w:b w:val="0"/>
          <w:sz w:val="21"/>
        </w:rPr>
        <w:t>该项目财务评价指标良好，财务内部收益率 15.0%，大于基准收益率 10%；税后静态投资回收期 5.83 年，小于行业基准回收期 8 年；对经营成本、销售价格、产量及固定资产变化具有较强的抗风险能力，具有较好经济效益。</w:t>
      </w:r>
    </w:p>
    <w:p>
      <w:pPr>
        <w:spacing w:line="360" w:lineRule="auto"/>
        <w:ind w:firstLine="420"/>
      </w:pPr>
      <w:r>
        <w:rPr>
          <w:rFonts w:ascii="宋体" w:hAnsi="宋体" w:eastAsia="宋体"/>
          <w:b w:val="0"/>
          <w:sz w:val="21"/>
        </w:rPr>
        <w:t>本项目装备国产化率 100%，依托国内先进金属加工成套技术与装备，不断加快技术改造步伐，加大技术含量较高的领域投入，升级公司产品结构，完善产业配套，延伸产业链，不断提升市场竞争力，增强可持续发展力。并通过增收节支，多创利润，争取早日收回投资。希望上级部门尽早批准本项目实施。</w:t>
      </w:r>
    </w:p>
    <w:p>
      <w:pPr>
        <w:spacing w:line="360" w:lineRule="auto"/>
        <w:ind w:firstLine="420"/>
      </w:pPr>
      <w:r>
        <w:rPr>
          <w:rFonts w:ascii="宋体" w:hAnsi="宋体" w:eastAsia="宋体"/>
          <w:b w:val="0"/>
          <w:sz w:val="21"/>
        </w:rPr>
        <w:t>附件一：年加工 100 万（件）汽车零部件项目 2024 年产能产值详情。</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