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C4494" w14:textId="6C3E5E72" w:rsidR="002B2C30" w:rsidRPr="002B2C30" w:rsidRDefault="002B2C30" w:rsidP="002B2C30">
      <w:pPr>
        <w:jc w:val="center"/>
        <w:rPr>
          <w:b/>
          <w:bCs/>
          <w:sz w:val="32"/>
          <w:szCs w:val="32"/>
          <w:u w:val="single"/>
        </w:rPr>
      </w:pPr>
      <w:r w:rsidRPr="002B2C30">
        <w:rPr>
          <w:b/>
          <w:bCs/>
          <w:sz w:val="32"/>
          <w:szCs w:val="32"/>
          <w:u w:val="single"/>
        </w:rPr>
        <w:t>Machine Learning Model for Risk of Breast Cancer Relapse</w:t>
      </w:r>
    </w:p>
    <w:p w14:paraId="5DC886C4" w14:textId="77777777" w:rsidR="002B2C30" w:rsidRDefault="002B2C30"/>
    <w:p w14:paraId="645366E6" w14:textId="3809547C" w:rsidR="002B2C30" w:rsidRPr="004652F4" w:rsidRDefault="002B2C30">
      <w:pPr>
        <w:rPr>
          <w:b/>
          <w:bCs/>
          <w:sz w:val="24"/>
          <w:szCs w:val="24"/>
        </w:rPr>
      </w:pPr>
      <w:r w:rsidRPr="004652F4">
        <w:rPr>
          <w:b/>
          <w:bCs/>
          <w:sz w:val="24"/>
          <w:szCs w:val="24"/>
        </w:rPr>
        <w:t>Aim:</w:t>
      </w:r>
    </w:p>
    <w:p w14:paraId="09CA9DD3" w14:textId="347F6C6E" w:rsidR="00CD2B64" w:rsidRDefault="00CD2B64" w:rsidP="00CD2B64">
      <w:pPr>
        <w:ind w:left="360"/>
      </w:pPr>
      <w:r w:rsidRPr="00CD2B64">
        <w:t>The aim of this project is to analyse various factors</w:t>
      </w:r>
      <w:r w:rsidRPr="00CD2B64">
        <w:t xml:space="preserve"> </w:t>
      </w:r>
      <w:r>
        <w:t xml:space="preserve">and </w:t>
      </w:r>
      <w:r w:rsidRPr="00CD2B64">
        <w:t xml:space="preserve">create a model that can determine the possibility of breast cancer relapse for a </w:t>
      </w:r>
      <w:r w:rsidRPr="00CD2B64">
        <w:t>patient.</w:t>
      </w:r>
    </w:p>
    <w:p w14:paraId="43D70D87" w14:textId="059386DD" w:rsidR="00AF1211" w:rsidRPr="004652F4" w:rsidRDefault="002B2C30">
      <w:pPr>
        <w:rPr>
          <w:b/>
          <w:bCs/>
          <w:sz w:val="24"/>
          <w:szCs w:val="24"/>
        </w:rPr>
      </w:pPr>
      <w:r w:rsidRPr="004652F4">
        <w:rPr>
          <w:b/>
          <w:bCs/>
          <w:sz w:val="24"/>
          <w:szCs w:val="24"/>
        </w:rPr>
        <w:t>Objective</w:t>
      </w:r>
      <w:r w:rsidR="00CD2B64" w:rsidRPr="004652F4">
        <w:rPr>
          <w:b/>
          <w:bCs/>
          <w:sz w:val="24"/>
          <w:szCs w:val="24"/>
        </w:rPr>
        <w:t>s</w:t>
      </w:r>
      <w:r w:rsidRPr="004652F4">
        <w:rPr>
          <w:b/>
          <w:bCs/>
          <w:sz w:val="24"/>
          <w:szCs w:val="24"/>
        </w:rPr>
        <w:t>:</w:t>
      </w:r>
    </w:p>
    <w:p w14:paraId="02984C4C" w14:textId="189B42BF" w:rsidR="00AF1211" w:rsidRDefault="00AF1211" w:rsidP="00AF1211">
      <w:pPr>
        <w:pStyle w:val="ListParagraph"/>
        <w:numPr>
          <w:ilvl w:val="0"/>
          <w:numId w:val="1"/>
        </w:numPr>
      </w:pPr>
      <w:r>
        <w:t xml:space="preserve">One key objective is to determine key features related to recurrence of breast cancer. </w:t>
      </w:r>
      <w:r w:rsidRPr="00AF1211">
        <w:t>By determining these features, treatment</w:t>
      </w:r>
      <w:r>
        <w:t>s can be tailored to focus on particular features.</w:t>
      </w:r>
    </w:p>
    <w:p w14:paraId="1AFC9A05" w14:textId="278F4DA5" w:rsidR="002B2C30" w:rsidRDefault="00AF1211" w:rsidP="00CD2B64">
      <w:pPr>
        <w:pStyle w:val="ListParagraph"/>
        <w:numPr>
          <w:ilvl w:val="0"/>
          <w:numId w:val="1"/>
        </w:numPr>
      </w:pPr>
      <w:r>
        <w:t xml:space="preserve">Another key step is </w:t>
      </w:r>
      <w:r w:rsidR="00BA0C99">
        <w:t>knowing</w:t>
      </w:r>
      <w:r>
        <w:t xml:space="preserve"> if the cancer might return. </w:t>
      </w:r>
      <w:r w:rsidR="00CD2B64">
        <w:t>F</w:t>
      </w:r>
      <w:r>
        <w:t>or this a predictive model is to be built to determine if breast cancer will reoccur in a patient.</w:t>
      </w:r>
    </w:p>
    <w:p w14:paraId="52A6F11F" w14:textId="4EB3CD63" w:rsidR="00CD2B64" w:rsidRDefault="00CD2B64" w:rsidP="00CD2B64">
      <w:pPr>
        <w:pStyle w:val="ListParagraph"/>
        <w:numPr>
          <w:ilvl w:val="0"/>
          <w:numId w:val="1"/>
        </w:numPr>
      </w:pPr>
      <w:r>
        <w:t xml:space="preserve">Related to predicting the reoccurrence is knowing how likely it is to reoccur, in the medical field nothing is without risk so knowing what the chances are pre-emptively will allow for tailored </w:t>
      </w:r>
      <w:r>
        <w:t>approach</w:t>
      </w:r>
      <w:r>
        <w:t xml:space="preserve"> on what kind of </w:t>
      </w:r>
      <w:r>
        <w:t xml:space="preserve">treatment </w:t>
      </w:r>
      <w:r>
        <w:t>plan is to be followed.</w:t>
      </w:r>
    </w:p>
    <w:p w14:paraId="22DE316A" w14:textId="073677EC" w:rsidR="00CD2B64" w:rsidRDefault="004652F4" w:rsidP="00CD2B64">
      <w:pPr>
        <w:rPr>
          <w:b/>
          <w:bCs/>
        </w:rPr>
      </w:pPr>
      <w:r w:rsidRPr="004652F4">
        <w:rPr>
          <w:b/>
          <w:bCs/>
        </w:rPr>
        <w:t>Literature Review</w:t>
      </w:r>
      <w:r w:rsidR="00CD2B64" w:rsidRPr="004652F4">
        <w:rPr>
          <w:b/>
          <w:bCs/>
        </w:rPr>
        <w:t>:</w:t>
      </w:r>
    </w:p>
    <w:p w14:paraId="6F07ED49" w14:textId="10659593" w:rsidR="004652F4" w:rsidRDefault="003617D4" w:rsidP="00CD2B64">
      <w:pPr>
        <w:rPr>
          <w:rFonts w:ascii="STIXGeneral-Regular" w:hAnsi="STIXGeneral-Regular"/>
          <w:color w:val="000000"/>
          <w:shd w:val="clear" w:color="auto" w:fill="FFFFFF"/>
        </w:rPr>
      </w:pPr>
      <w:r>
        <w:rPr>
          <w:rFonts w:ascii="STIXGeneral-Regular" w:hAnsi="STIXGeneral-Regular"/>
          <w:color w:val="000000"/>
          <w:shd w:val="clear" w:color="auto" w:fill="FFFFFF"/>
        </w:rPr>
        <w:t>Breast cancer remains a deadly disease, even with all the recent technological advancements. Early intervention has made an impact, but an overwhelmingly large number of breast cancer patients still live under the fear of “recurrent” disease. Breast cancer recurrence is clinically a huge problem and one that is largely not well understood </w:t>
      </w:r>
      <w:sdt>
        <w:sdtPr>
          <w:rPr>
            <w:rFonts w:ascii="STIXGeneral-Regular" w:hAnsi="STIXGeneral-Regular"/>
            <w:color w:val="000000"/>
            <w:shd w:val="clear" w:color="auto" w:fill="FFFFFF"/>
          </w:rPr>
          <w:id w:val="1543861737"/>
          <w:citation/>
        </w:sdtPr>
        <w:sdtContent>
          <w:r>
            <w:rPr>
              <w:rFonts w:ascii="STIXGeneral-Regular" w:hAnsi="STIXGeneral-Regular"/>
              <w:color w:val="000000"/>
              <w:shd w:val="clear" w:color="auto" w:fill="FFFFFF"/>
            </w:rPr>
            <w:fldChar w:fldCharType="begin"/>
          </w:r>
          <w:r>
            <w:rPr>
              <w:rFonts w:ascii="STIXGeneral-Regular" w:hAnsi="STIXGeneral-Regular"/>
              <w:color w:val="000000"/>
              <w:shd w:val="clear" w:color="auto" w:fill="FFFFFF"/>
            </w:rPr>
            <w:instrText xml:space="preserve"> CITATION Aam13 \l 16393 </w:instrText>
          </w:r>
          <w:r>
            <w:rPr>
              <w:rFonts w:ascii="STIXGeneral-Regular" w:hAnsi="STIXGeneral-Regular"/>
              <w:color w:val="000000"/>
              <w:shd w:val="clear" w:color="auto" w:fill="FFFFFF"/>
            </w:rPr>
            <w:fldChar w:fldCharType="separate"/>
          </w:r>
          <w:r w:rsidR="00545B49" w:rsidRPr="00545B49">
            <w:rPr>
              <w:rFonts w:ascii="STIXGeneral-Regular" w:hAnsi="STIXGeneral-Regular"/>
              <w:noProof/>
              <w:color w:val="000000"/>
              <w:shd w:val="clear" w:color="auto" w:fill="FFFFFF"/>
            </w:rPr>
            <w:t>(Ahmad, 2013)</w:t>
          </w:r>
          <w:r>
            <w:rPr>
              <w:rFonts w:ascii="STIXGeneral-Regular" w:hAnsi="STIXGeneral-Regular"/>
              <w:color w:val="000000"/>
              <w:shd w:val="clear" w:color="auto" w:fill="FFFFFF"/>
            </w:rPr>
            <w:fldChar w:fldCharType="end"/>
          </w:r>
        </w:sdtContent>
      </w:sdt>
      <w:r>
        <w:rPr>
          <w:rFonts w:ascii="STIXGeneral-Regular" w:hAnsi="STIXGeneral-Regular"/>
          <w:color w:val="000000"/>
          <w:shd w:val="clear" w:color="auto" w:fill="FFFFFF"/>
        </w:rPr>
        <w:t xml:space="preserve">. </w:t>
      </w:r>
    </w:p>
    <w:p w14:paraId="0C08C0D5" w14:textId="62CB2306" w:rsidR="00584ABC" w:rsidRDefault="00584ABC" w:rsidP="00CD2B64">
      <w:pPr>
        <w:rPr>
          <w:rFonts w:ascii="STIXGeneral-Regular" w:hAnsi="STIXGeneral-Regular"/>
          <w:color w:val="000000"/>
          <w:shd w:val="clear" w:color="auto" w:fill="FFFFFF"/>
        </w:rPr>
      </w:pPr>
      <w:r>
        <w:rPr>
          <w:rFonts w:ascii="STIXGeneral-Regular" w:hAnsi="STIXGeneral-Regular"/>
          <w:color w:val="000000"/>
          <w:shd w:val="clear" w:color="auto" w:fill="FFFFFF"/>
        </w:rPr>
        <w:t xml:space="preserve">The challenges in managing breast cancer patients are very many. </w:t>
      </w:r>
      <w:r>
        <w:rPr>
          <w:rFonts w:ascii="STIXGeneral-Regular" w:hAnsi="STIXGeneral-Regular"/>
          <w:color w:val="000000"/>
          <w:shd w:val="clear" w:color="auto" w:fill="FFFFFF"/>
        </w:rPr>
        <w:t>First</w:t>
      </w:r>
      <w:r>
        <w:rPr>
          <w:rFonts w:ascii="STIXGeneral-Regular" w:hAnsi="STIXGeneral-Regular"/>
          <w:color w:val="000000"/>
          <w:shd w:val="clear" w:color="auto" w:fill="FFFFFF"/>
        </w:rPr>
        <w:t>, although many risk factors have been associated with the possible initiation and progression of disease, nothing concrete is established that can potentially prevent the primary disease or its progression and metastases. Additionally, there are well-studied disparities in breast cancer that include socioeconomic disparities as well as the racial disparities. All this information seems to suggest that no two women have equal chances of developing the disease. Even when comparing among breast cancer patients, there are not very reliable predictors of aggressiveness</w:t>
      </w:r>
      <w:r>
        <w:rPr>
          <w:rFonts w:ascii="STIXGeneral-Regular" w:hAnsi="STIXGeneral-Regular"/>
          <w:color w:val="000000"/>
          <w:shd w:val="clear" w:color="auto" w:fill="FFFFFF"/>
        </w:rPr>
        <w:t xml:space="preserve"> </w:t>
      </w:r>
      <w:sdt>
        <w:sdtPr>
          <w:rPr>
            <w:rFonts w:ascii="STIXGeneral-Regular" w:hAnsi="STIXGeneral-Regular"/>
            <w:color w:val="000000"/>
            <w:shd w:val="clear" w:color="auto" w:fill="FFFFFF"/>
          </w:rPr>
          <w:id w:val="494530139"/>
          <w:citation/>
        </w:sdtPr>
        <w:sdtContent>
          <w:r>
            <w:rPr>
              <w:rFonts w:ascii="STIXGeneral-Regular" w:hAnsi="STIXGeneral-Regular"/>
              <w:color w:val="000000"/>
              <w:shd w:val="clear" w:color="auto" w:fill="FFFFFF"/>
            </w:rPr>
            <w:fldChar w:fldCharType="begin"/>
          </w:r>
          <w:r>
            <w:rPr>
              <w:rFonts w:ascii="STIXGeneral-Regular" w:hAnsi="STIXGeneral-Regular"/>
              <w:color w:val="000000"/>
              <w:shd w:val="clear" w:color="auto" w:fill="FFFFFF"/>
            </w:rPr>
            <w:instrText xml:space="preserve"> CITATION Aam13 \l 16393 </w:instrText>
          </w:r>
          <w:r>
            <w:rPr>
              <w:rFonts w:ascii="STIXGeneral-Regular" w:hAnsi="STIXGeneral-Regular"/>
              <w:color w:val="000000"/>
              <w:shd w:val="clear" w:color="auto" w:fill="FFFFFF"/>
            </w:rPr>
            <w:fldChar w:fldCharType="separate"/>
          </w:r>
          <w:r w:rsidR="00545B49" w:rsidRPr="00545B49">
            <w:rPr>
              <w:rFonts w:ascii="STIXGeneral-Regular" w:hAnsi="STIXGeneral-Regular"/>
              <w:noProof/>
              <w:color w:val="000000"/>
              <w:shd w:val="clear" w:color="auto" w:fill="FFFFFF"/>
            </w:rPr>
            <w:t>(Ahmad, 2013)</w:t>
          </w:r>
          <w:r>
            <w:rPr>
              <w:rFonts w:ascii="STIXGeneral-Regular" w:hAnsi="STIXGeneral-Regular"/>
              <w:color w:val="000000"/>
              <w:shd w:val="clear" w:color="auto" w:fill="FFFFFF"/>
            </w:rPr>
            <w:fldChar w:fldCharType="end"/>
          </w:r>
        </w:sdtContent>
      </w:sdt>
      <w:r>
        <w:rPr>
          <w:rFonts w:ascii="STIXGeneral-Regular" w:hAnsi="STIXGeneral-Regular"/>
          <w:color w:val="000000"/>
          <w:shd w:val="clear" w:color="auto" w:fill="FFFFFF"/>
        </w:rPr>
        <w:t>.</w:t>
      </w:r>
    </w:p>
    <w:p w14:paraId="56062B1D" w14:textId="69574502" w:rsidR="00BA0C99" w:rsidRDefault="00BA0C99" w:rsidP="00CD2B64">
      <w:pPr>
        <w:rPr>
          <w:rFonts w:ascii="STIXGeneral-Regular" w:hAnsi="STIXGeneral-Regular"/>
          <w:color w:val="000000"/>
          <w:shd w:val="clear" w:color="auto" w:fill="FFFFFF"/>
        </w:rPr>
      </w:pPr>
      <w:r w:rsidRPr="00BA0C99">
        <w:rPr>
          <w:rFonts w:ascii="STIXGeneral-Regular" w:hAnsi="STIXGeneral-Regular"/>
          <w:color w:val="000000"/>
          <w:shd w:val="clear" w:color="auto" w:fill="FFFFFF"/>
        </w:rPr>
        <w:t xml:space="preserve">Recurrence of breast cancer leads to a high lifetime risk and a low </w:t>
      </w:r>
      <w:r w:rsidRPr="00BA0C99">
        <w:rPr>
          <w:rFonts w:ascii="STIXGeneral-Regular" w:hAnsi="STIXGeneral-Regular"/>
          <w:color w:val="000000"/>
          <w:shd w:val="clear" w:color="auto" w:fill="FFFFFF"/>
        </w:rPr>
        <w:t>5-year</w:t>
      </w:r>
      <w:r w:rsidRPr="00BA0C99">
        <w:rPr>
          <w:rFonts w:ascii="STIXGeneral-Regular" w:hAnsi="STIXGeneral-Regular"/>
          <w:color w:val="000000"/>
          <w:shd w:val="clear" w:color="auto" w:fill="FFFFFF"/>
        </w:rPr>
        <w:t xml:space="preserve"> survival rate. Researchers have </w:t>
      </w:r>
      <w:r>
        <w:rPr>
          <w:rFonts w:ascii="STIXGeneral-Regular" w:hAnsi="STIXGeneral-Regular"/>
          <w:color w:val="000000"/>
          <w:shd w:val="clear" w:color="auto" w:fill="FFFFFF"/>
        </w:rPr>
        <w:t xml:space="preserve">tried predicting </w:t>
      </w:r>
      <w:r w:rsidRPr="00BA0C99">
        <w:rPr>
          <w:rFonts w:ascii="STIXGeneral-Regular" w:hAnsi="STIXGeneral-Regular"/>
          <w:color w:val="000000"/>
          <w:shd w:val="clear" w:color="auto" w:fill="FFFFFF"/>
        </w:rPr>
        <w:t>the risk of recurrence in patients with breast cancer, but the predictive performance remains controversial</w:t>
      </w:r>
      <w:r>
        <w:rPr>
          <w:rFonts w:ascii="STIXGeneral-Regular" w:hAnsi="STIXGeneral-Regular"/>
          <w:color w:val="000000"/>
          <w:shd w:val="clear" w:color="auto" w:fill="FFFFFF"/>
        </w:rPr>
        <w:t xml:space="preserve"> </w:t>
      </w:r>
      <w:sdt>
        <w:sdtPr>
          <w:rPr>
            <w:rFonts w:ascii="STIXGeneral-Regular" w:hAnsi="STIXGeneral-Regular"/>
            <w:color w:val="000000"/>
            <w:shd w:val="clear" w:color="auto" w:fill="FFFFFF"/>
          </w:rPr>
          <w:id w:val="751710986"/>
          <w:citation/>
        </w:sdtPr>
        <w:sdtContent>
          <w:r>
            <w:rPr>
              <w:rFonts w:ascii="STIXGeneral-Regular" w:hAnsi="STIXGeneral-Regular"/>
              <w:color w:val="000000"/>
              <w:shd w:val="clear" w:color="auto" w:fill="FFFFFF"/>
            </w:rPr>
            <w:fldChar w:fldCharType="begin"/>
          </w:r>
          <w:r>
            <w:rPr>
              <w:rFonts w:ascii="STIXGeneral-Regular" w:hAnsi="STIXGeneral-Regular"/>
              <w:color w:val="000000"/>
              <w:shd w:val="clear" w:color="auto" w:fill="FFFFFF"/>
            </w:rPr>
            <w:instrText xml:space="preserve"> CITATION Don23 \l 16393 </w:instrText>
          </w:r>
          <w:r>
            <w:rPr>
              <w:rFonts w:ascii="STIXGeneral-Regular" w:hAnsi="STIXGeneral-Regular"/>
              <w:color w:val="000000"/>
              <w:shd w:val="clear" w:color="auto" w:fill="FFFFFF"/>
            </w:rPr>
            <w:fldChar w:fldCharType="separate"/>
          </w:r>
          <w:r w:rsidR="00545B49" w:rsidRPr="00545B49">
            <w:rPr>
              <w:rFonts w:ascii="STIXGeneral-Regular" w:hAnsi="STIXGeneral-Regular"/>
              <w:noProof/>
              <w:color w:val="000000"/>
              <w:shd w:val="clear" w:color="auto" w:fill="FFFFFF"/>
            </w:rPr>
            <w:t>(Long, 2023)</w:t>
          </w:r>
          <w:r>
            <w:rPr>
              <w:rFonts w:ascii="STIXGeneral-Regular" w:hAnsi="STIXGeneral-Regular"/>
              <w:color w:val="000000"/>
              <w:shd w:val="clear" w:color="auto" w:fill="FFFFFF"/>
            </w:rPr>
            <w:fldChar w:fldCharType="end"/>
          </w:r>
        </w:sdtContent>
      </w:sdt>
      <w:r w:rsidRPr="00BA0C99">
        <w:rPr>
          <w:rFonts w:ascii="STIXGeneral-Regular" w:hAnsi="STIXGeneral-Regular"/>
          <w:color w:val="000000"/>
          <w:shd w:val="clear" w:color="auto" w:fill="FFFFFF"/>
        </w:rPr>
        <w:t>.</w:t>
      </w:r>
      <w:r>
        <w:rPr>
          <w:rFonts w:ascii="STIXGeneral-Regular" w:hAnsi="STIXGeneral-Regular"/>
          <w:color w:val="000000"/>
          <w:shd w:val="clear" w:color="auto" w:fill="FFFFFF"/>
        </w:rPr>
        <w:t xml:space="preserve"> </w:t>
      </w:r>
    </w:p>
    <w:p w14:paraId="19506F39" w14:textId="7B193EA4" w:rsidR="003617D4" w:rsidRDefault="003617D4" w:rsidP="00CD2B64">
      <w:r w:rsidRPr="003617D4">
        <w:t xml:space="preserve">Comprehensive breast cancer risk prediction models enable identifying and targeting women at high-risk, while reducing interventions in those at </w:t>
      </w:r>
      <w:r w:rsidRPr="003617D4">
        <w:t>low risk</w:t>
      </w:r>
      <w:r w:rsidRPr="003617D4">
        <w:t xml:space="preserve">. Breast cancer risk prediction models used in clinical practice have low discriminatory accuracy (0.53–0.64). Machine learning (ML) offers an alternative approach to standard prediction </w:t>
      </w:r>
      <w:r w:rsidRPr="003617D4">
        <w:t>modelling</w:t>
      </w:r>
      <w:r w:rsidRPr="003617D4">
        <w:t xml:space="preserve"> that may address current limitations and improve accuracy of those tools. The purpose of this study was to compare the discriminatory accuracy of ML-based estimates against a pair of established methods—the Breast Cancer Risk Assessment Tool (BCRAT) and Breast and Ovarian Analysis of Disease Incidence and Carrier Estimation Algorithm (BOADICEA) models</w:t>
      </w:r>
      <w:r>
        <w:t xml:space="preserve"> </w:t>
      </w:r>
      <w:sdt>
        <w:sdtPr>
          <w:id w:val="-1353416954"/>
          <w:citation/>
        </w:sdtPr>
        <w:sdtContent>
          <w:r>
            <w:fldChar w:fldCharType="begin"/>
          </w:r>
          <w:r>
            <w:instrText xml:space="preserve"> CITATION Cha19 \l 16393 </w:instrText>
          </w:r>
          <w:r>
            <w:fldChar w:fldCharType="separate"/>
          </w:r>
          <w:r w:rsidR="00545B49" w:rsidRPr="00545B49">
            <w:rPr>
              <w:noProof/>
            </w:rPr>
            <w:t>(Katapodi, 2019)</w:t>
          </w:r>
          <w:r>
            <w:fldChar w:fldCharType="end"/>
          </w:r>
        </w:sdtContent>
      </w:sdt>
      <w:r w:rsidRPr="003617D4">
        <w:t>.</w:t>
      </w:r>
    </w:p>
    <w:p w14:paraId="0599DBBC" w14:textId="5272F11C" w:rsidR="002C3179" w:rsidRDefault="00584ABC" w:rsidP="00CD2B64">
      <w:r w:rsidRPr="00584ABC">
        <w:t xml:space="preserve">Breast cancer mortality is largely related to either resistance to therapies or metastases to distant organs, all of which contribute to recurrence. One factor that has greatly hampered our progress in the field is the absence of any acceptable model for the study of </w:t>
      </w:r>
      <w:r w:rsidRPr="00584ABC">
        <w:t>tumour</w:t>
      </w:r>
      <w:r w:rsidRPr="00584ABC">
        <w:t xml:space="preserve"> </w:t>
      </w:r>
      <w:r w:rsidRPr="00584ABC">
        <w:t>recurrence</w:t>
      </w:r>
      <w:r>
        <w:t xml:space="preserve"> </w:t>
      </w:r>
      <w:sdt>
        <w:sdtPr>
          <w:id w:val="-1458093325"/>
          <w:citation/>
        </w:sdtPr>
        <w:sdtContent>
          <w:r>
            <w:fldChar w:fldCharType="begin"/>
          </w:r>
          <w:r>
            <w:instrText xml:space="preserve"> CITATION Aam13 \l 16393 </w:instrText>
          </w:r>
          <w:r>
            <w:fldChar w:fldCharType="separate"/>
          </w:r>
          <w:r w:rsidR="00545B49" w:rsidRPr="00545B49">
            <w:rPr>
              <w:noProof/>
            </w:rPr>
            <w:t>(Ahmad, 2013)</w:t>
          </w:r>
          <w:r>
            <w:fldChar w:fldCharType="end"/>
          </w:r>
        </w:sdtContent>
      </w:sdt>
      <w:r w:rsidRPr="00584ABC">
        <w:t>.</w:t>
      </w:r>
    </w:p>
    <w:p w14:paraId="1E1D67CE" w14:textId="29554376" w:rsidR="00584ABC" w:rsidRPr="003617D4" w:rsidRDefault="00584ABC" w:rsidP="00CD2B64">
      <w:r>
        <w:t>S</w:t>
      </w:r>
      <w:r w:rsidRPr="00584ABC">
        <w:t xml:space="preserve">tudy demonstrates that patients with early-stage breast cancer who are disease free at 5 years after AST have a substantially increased residual risk of recurrence. Extended adjuvant endocrine therapy </w:t>
      </w:r>
      <w:r w:rsidRPr="00584ABC">
        <w:lastRenderedPageBreak/>
        <w:t xml:space="preserve">is currently available only for postmenopausal patients with hormone receptor–positive disease, and these patients should be considered for treatment after careful evaluation of the risks and benefits. More research is needed to identify host and </w:t>
      </w:r>
      <w:r w:rsidRPr="00584ABC">
        <w:t>tumour</w:t>
      </w:r>
      <w:r w:rsidRPr="00584ABC">
        <w:t xml:space="preserve"> characteristics that are associated with late breast cancer recurrences to individualize initial AST and extended adjuvant endocrine therapy</w:t>
      </w:r>
      <w:r>
        <w:t xml:space="preserve"> </w:t>
      </w:r>
      <w:sdt>
        <w:sdtPr>
          <w:id w:val="-556316985"/>
          <w:citation/>
        </w:sdtPr>
        <w:sdtContent>
          <w:r>
            <w:fldChar w:fldCharType="begin"/>
          </w:r>
          <w:r>
            <w:instrText xml:space="preserve">CITATION Oxf08 \l 16393 </w:instrText>
          </w:r>
          <w:r>
            <w:fldChar w:fldCharType="separate"/>
          </w:r>
          <w:r w:rsidR="00545B49" w:rsidRPr="00545B49">
            <w:rPr>
              <w:noProof/>
            </w:rPr>
            <w:t>(Abenaa M. Brewster, 2008)</w:t>
          </w:r>
          <w:r>
            <w:fldChar w:fldCharType="end"/>
          </w:r>
        </w:sdtContent>
      </w:sdt>
      <w:r w:rsidRPr="00584ABC">
        <w:t>.</w:t>
      </w:r>
    </w:p>
    <w:p w14:paraId="4A8E54CA" w14:textId="77777777" w:rsidR="00CD2B64" w:rsidRDefault="00CD2B64" w:rsidP="00CD2B64"/>
    <w:p w14:paraId="2BDDFF35" w14:textId="6A4153FD" w:rsidR="00CD2B64" w:rsidRDefault="00CD2B64" w:rsidP="00CD2B64">
      <w:pPr>
        <w:rPr>
          <w:b/>
          <w:bCs/>
          <w:sz w:val="24"/>
          <w:szCs w:val="24"/>
        </w:rPr>
      </w:pPr>
      <w:r w:rsidRPr="00584ABC">
        <w:rPr>
          <w:b/>
          <w:bCs/>
          <w:sz w:val="24"/>
          <w:szCs w:val="24"/>
        </w:rPr>
        <w:t>Methodology:</w:t>
      </w:r>
    </w:p>
    <w:p w14:paraId="69B8B574" w14:textId="30F8C152" w:rsidR="00545B49" w:rsidRDefault="00545B49" w:rsidP="00CD2B64">
      <w:r>
        <w:t xml:space="preserve">Executive Summary </w:t>
      </w:r>
      <w:r w:rsidR="0081393C">
        <w:t>-</w:t>
      </w:r>
    </w:p>
    <w:p w14:paraId="6ECECDEB" w14:textId="4AAF72FA" w:rsidR="00545B49" w:rsidRDefault="00545B49" w:rsidP="00CD2B64">
      <w:pPr>
        <w:pStyle w:val="ListParagraph"/>
        <w:numPr>
          <w:ilvl w:val="0"/>
          <w:numId w:val="1"/>
        </w:numPr>
      </w:pPr>
      <w:r>
        <w:t>Collect data</w:t>
      </w:r>
      <w:r>
        <w:t xml:space="preserve"> directly as dataset online due to time constraint.</w:t>
      </w:r>
      <w:r>
        <w:t xml:space="preserve"> </w:t>
      </w:r>
    </w:p>
    <w:p w14:paraId="33571707" w14:textId="18B3FC4F" w:rsidR="00545B49" w:rsidRDefault="00545B49" w:rsidP="00CD2B64">
      <w:pPr>
        <w:pStyle w:val="ListParagraph"/>
        <w:numPr>
          <w:ilvl w:val="0"/>
          <w:numId w:val="1"/>
        </w:numPr>
      </w:pPr>
      <w:r>
        <w:t>Wrangle data – by filtering the data, handling missing values and applying one hot encoding</w:t>
      </w:r>
      <w:r>
        <w:t xml:space="preserve"> to </w:t>
      </w:r>
      <w:r>
        <w:t xml:space="preserve">prepare the data for analysis and </w:t>
      </w:r>
      <w:r>
        <w:t>modelling.</w:t>
      </w:r>
    </w:p>
    <w:p w14:paraId="25DA34E8" w14:textId="6AE5C5FB" w:rsidR="00545B49" w:rsidRDefault="00545B49" w:rsidP="00CD2B64">
      <w:pPr>
        <w:pStyle w:val="ListParagraph"/>
        <w:numPr>
          <w:ilvl w:val="0"/>
          <w:numId w:val="1"/>
        </w:numPr>
      </w:pPr>
      <w:r>
        <w:t xml:space="preserve">Explore data via EDA data visualization </w:t>
      </w:r>
      <w:r>
        <w:t>techniques.</w:t>
      </w:r>
      <w:r>
        <w:t xml:space="preserve"> </w:t>
      </w:r>
    </w:p>
    <w:p w14:paraId="1636A9D0" w14:textId="7FAB3243" w:rsidR="00545B49" w:rsidRDefault="00545B49" w:rsidP="00CD2B64">
      <w:pPr>
        <w:pStyle w:val="ListParagraph"/>
        <w:numPr>
          <w:ilvl w:val="0"/>
          <w:numId w:val="1"/>
        </w:numPr>
      </w:pPr>
      <w:r>
        <w:t xml:space="preserve">Build Models to predict landing outcomes using classification models. Tune and evaluate models to find best model and </w:t>
      </w:r>
      <w:r>
        <w:t>parameters.</w:t>
      </w:r>
    </w:p>
    <w:p w14:paraId="294F3386" w14:textId="6245F5EF" w:rsidR="00545B49" w:rsidRPr="00545B49" w:rsidRDefault="0081393C" w:rsidP="00545B49">
      <w:r>
        <w:t>Data Collection:</w:t>
      </w:r>
    </w:p>
    <w:p w14:paraId="1F7E7B7A" w14:textId="1BE3DB73" w:rsidR="00CD2B64" w:rsidRDefault="00584ABC" w:rsidP="00545B49">
      <w:pPr>
        <w:pStyle w:val="ListParagraph"/>
        <w:numPr>
          <w:ilvl w:val="0"/>
          <w:numId w:val="1"/>
        </w:numPr>
      </w:pPr>
      <w:r>
        <w:t xml:space="preserve">Dataset: </w:t>
      </w:r>
      <w:sdt>
        <w:sdtPr>
          <w:id w:val="-1441833267"/>
          <w:citation/>
        </w:sdtPr>
        <w:sdtContent>
          <w:r>
            <w:fldChar w:fldCharType="begin"/>
          </w:r>
          <w:r>
            <w:instrText xml:space="preserve"> CITATION Ope18 \l 16393 </w:instrText>
          </w:r>
          <w:r>
            <w:fldChar w:fldCharType="separate"/>
          </w:r>
          <w:r w:rsidR="00545B49" w:rsidRPr="00545B49">
            <w:rPr>
              <w:noProof/>
            </w:rPr>
            <w:t>(Anon., 2018)</w:t>
          </w:r>
          <w:r>
            <w:fldChar w:fldCharType="end"/>
          </w:r>
        </w:sdtContent>
      </w:sdt>
    </w:p>
    <w:p w14:paraId="4C6E1759" w14:textId="244502B1" w:rsidR="00545B49" w:rsidRDefault="0081393C" w:rsidP="00CD2B64">
      <w:pPr>
        <w:pStyle w:val="ListParagraph"/>
        <w:numPr>
          <w:ilvl w:val="0"/>
          <w:numId w:val="1"/>
        </w:numPr>
      </w:pPr>
      <w:r>
        <w:t>B</w:t>
      </w:r>
      <w:r w:rsidRPr="0081393C">
        <w:t>reast cancer</w:t>
      </w:r>
      <w:r>
        <w:t xml:space="preserve"> data</w:t>
      </w:r>
      <w:r w:rsidRPr="0081393C">
        <w:t xml:space="preserve"> was obtained from the University Medical Centre, Institute of Oncology, Ljubljana, Yugoslavia.</w:t>
      </w:r>
    </w:p>
    <w:p w14:paraId="715FD4D8" w14:textId="5EBB94A1" w:rsidR="0081393C" w:rsidRDefault="0081393C" w:rsidP="00CD2B64">
      <w:r>
        <w:t>Data Processing:</w:t>
      </w:r>
    </w:p>
    <w:p w14:paraId="67029F7A" w14:textId="26586824" w:rsidR="0081393C" w:rsidRDefault="0081393C" w:rsidP="0081393C">
      <w:pPr>
        <w:pStyle w:val="ListParagraph"/>
        <w:numPr>
          <w:ilvl w:val="0"/>
          <w:numId w:val="1"/>
        </w:numPr>
      </w:pPr>
      <w:r>
        <w:t>Missing values were handled by either dropping the row or replacing with mean.</w:t>
      </w:r>
    </w:p>
    <w:p w14:paraId="19792D9F" w14:textId="4FB165CE" w:rsidR="0081393C" w:rsidRDefault="0081393C" w:rsidP="0081393C">
      <w:pPr>
        <w:pStyle w:val="ListParagraph"/>
        <w:numPr>
          <w:ilvl w:val="0"/>
          <w:numId w:val="1"/>
        </w:numPr>
      </w:pPr>
      <w:r>
        <w:t>Data Encoding was done, One hot encoding with dummy trap method was performed on categorical variables and Label encoding was done for numerically significant variables like Tumor-Size, etc</w:t>
      </w:r>
    </w:p>
    <w:p w14:paraId="29853662" w14:textId="14416668" w:rsidR="0081393C" w:rsidRDefault="0081393C" w:rsidP="0081393C">
      <w:pPr>
        <w:pStyle w:val="ListParagraph"/>
        <w:numPr>
          <w:ilvl w:val="0"/>
          <w:numId w:val="1"/>
        </w:numPr>
      </w:pPr>
      <w:r>
        <w:t>Data Imbalance was addressed by synthetically scaling the data using SMOTE library.</w:t>
      </w:r>
    </w:p>
    <w:p w14:paraId="7F47E4FD" w14:textId="2E6FBE2F" w:rsidR="0081393C" w:rsidRDefault="0081393C" w:rsidP="0081393C">
      <w:r>
        <w:t>Model Building</w:t>
      </w:r>
      <w:r>
        <w:t>:</w:t>
      </w:r>
    </w:p>
    <w:p w14:paraId="0428AFF4" w14:textId="01EB9B01" w:rsidR="0081393C" w:rsidRDefault="0081393C" w:rsidP="0081393C">
      <w:pPr>
        <w:pStyle w:val="ListParagraph"/>
        <w:numPr>
          <w:ilvl w:val="0"/>
          <w:numId w:val="1"/>
        </w:numPr>
      </w:pPr>
      <w:r>
        <w:t>Data was split into training and testing dataset.</w:t>
      </w:r>
    </w:p>
    <w:p w14:paraId="78DCD910" w14:textId="40190A04" w:rsidR="0081393C" w:rsidRDefault="0081393C" w:rsidP="0081393C">
      <w:pPr>
        <w:pStyle w:val="ListParagraph"/>
        <w:numPr>
          <w:ilvl w:val="0"/>
          <w:numId w:val="1"/>
        </w:numPr>
      </w:pPr>
      <w:r>
        <w:t>Grid Search was used with Cross Validation to find hyper parameters.</w:t>
      </w:r>
    </w:p>
    <w:p w14:paraId="35EC3AD7" w14:textId="0B58D448" w:rsidR="0081393C" w:rsidRDefault="0081393C" w:rsidP="0081393C">
      <w:pPr>
        <w:pStyle w:val="ListParagraph"/>
        <w:numPr>
          <w:ilvl w:val="0"/>
          <w:numId w:val="1"/>
        </w:numPr>
      </w:pPr>
      <w:r>
        <w:t>Logistic Regression and Random Forest model were trained and Logistic Regression performed better by having lesser False Negatives.</w:t>
      </w:r>
    </w:p>
    <w:p w14:paraId="3E2C3590" w14:textId="2AD5FFE0" w:rsidR="0081393C" w:rsidRDefault="0081393C" w:rsidP="0081393C">
      <w:pPr>
        <w:pStyle w:val="ListParagraph"/>
        <w:numPr>
          <w:ilvl w:val="0"/>
          <w:numId w:val="1"/>
        </w:numPr>
      </w:pPr>
      <w:r>
        <w:t>Logistic Regression had an accuracy of 68% and a recall rate of 78% for determining Recurrence.</w:t>
      </w:r>
    </w:p>
    <w:p w14:paraId="1AC29B67" w14:textId="4AC52F4E" w:rsidR="0081393C" w:rsidRDefault="0081393C" w:rsidP="0081393C">
      <w:pPr>
        <w:pStyle w:val="ListParagraph"/>
        <w:numPr>
          <w:ilvl w:val="0"/>
          <w:numId w:val="1"/>
        </w:numPr>
      </w:pPr>
      <w:r>
        <w:t>The Probability of recurrence was also calculated for each patient.</w:t>
      </w:r>
    </w:p>
    <w:p w14:paraId="63DD1317" w14:textId="77777777" w:rsidR="0081393C" w:rsidRDefault="0081393C" w:rsidP="0081393C">
      <w:pPr>
        <w:pStyle w:val="ListParagraph"/>
        <w:ind w:left="644"/>
      </w:pPr>
    </w:p>
    <w:p w14:paraId="71DCE279" w14:textId="38F497DD" w:rsidR="00CD2B64" w:rsidRPr="00A142C8" w:rsidRDefault="00CD2B64" w:rsidP="00CD2B64">
      <w:pPr>
        <w:rPr>
          <w:b/>
          <w:bCs/>
          <w:sz w:val="24"/>
          <w:szCs w:val="24"/>
        </w:rPr>
      </w:pPr>
      <w:r w:rsidRPr="00A142C8">
        <w:rPr>
          <w:b/>
          <w:bCs/>
          <w:sz w:val="24"/>
          <w:szCs w:val="24"/>
        </w:rPr>
        <w:t>Conclusion:</w:t>
      </w:r>
    </w:p>
    <w:p w14:paraId="47879B86" w14:textId="1C017A43" w:rsidR="00A142C8" w:rsidRDefault="00A142C8" w:rsidP="00A142C8">
      <w:r>
        <w:t>In conclusion, this project addresses the crucial issue of breast cancer recurrence through machine learning. The study effectively developed a model to predict breast cancer relapse. A comprehensive literature review</w:t>
      </w:r>
      <w:r>
        <w:t xml:space="preserve"> to emphasize</w:t>
      </w:r>
      <w:r>
        <w:t xml:space="preserve"> the need for accurate predictors due to the challenges in breast cancer management.</w:t>
      </w:r>
    </w:p>
    <w:p w14:paraId="68621F57" w14:textId="77777777" w:rsidR="00A142C8" w:rsidRDefault="00A142C8" w:rsidP="00A142C8">
      <w:r>
        <w:t xml:space="preserve">Data collection from a reliable source provided a strong foundation, and data processing techniques prepared the dataset for </w:t>
      </w:r>
      <w:r>
        <w:t>modelling</w:t>
      </w:r>
      <w:r>
        <w:t>.</w:t>
      </w:r>
      <w:r>
        <w:t xml:space="preserve"> Data Analysis helped determine key relevant features.</w:t>
      </w:r>
    </w:p>
    <w:p w14:paraId="4316E2B9" w14:textId="47176A9F" w:rsidR="00A142C8" w:rsidRDefault="00A142C8" w:rsidP="00A142C8">
      <w:r>
        <w:lastRenderedPageBreak/>
        <w:t>The model building phase involved training Logistic Regression and Random Forest models. Logistic Regression outperformed with a 68% accuracy and a 78% recall rate for recurrence prediction. It also provided probabilities for recurrence, allowing tailored treatment plans.</w:t>
      </w:r>
    </w:p>
    <w:p w14:paraId="41178FF0" w14:textId="4B68102F" w:rsidR="00CD2B64" w:rsidRDefault="00A142C8" w:rsidP="00CD2B64">
      <w:r>
        <w:t xml:space="preserve">This project contributes to breast cancer research by identifying key recurrence factors and offering a predictive model. However, it's important to note that model performance depends on data quality and may require further validation. </w:t>
      </w:r>
      <w:r>
        <w:t>Such as the breast-quad data distribution imbalance is still a question. Thus c</w:t>
      </w:r>
      <w:r>
        <w:t xml:space="preserve">ontinuous refinement and updates will be essential </w:t>
      </w:r>
      <w:r>
        <w:t>to refine and fine tune this project.</w:t>
      </w:r>
    </w:p>
    <w:sdt>
      <w:sdtPr>
        <w:id w:val="2042785090"/>
        <w:docPartObj>
          <w:docPartGallery w:val="Bibliographies"/>
          <w:docPartUnique/>
        </w:docPartObj>
      </w:sdtPr>
      <w:sdtEndPr>
        <w:rPr>
          <w:rFonts w:asciiTheme="minorHAnsi" w:eastAsiaTheme="minorHAnsi" w:hAnsiTheme="minorHAnsi" w:cstheme="minorBidi"/>
          <w:color w:val="auto"/>
          <w:kern w:val="2"/>
          <w:sz w:val="22"/>
          <w:szCs w:val="22"/>
          <w:lang w:val="en-IN"/>
          <w14:ligatures w14:val="standardContextual"/>
        </w:rPr>
      </w:sdtEndPr>
      <w:sdtContent>
        <w:p w14:paraId="4EB5B9BB" w14:textId="75BC594B" w:rsidR="00584ABC" w:rsidRPr="00584ABC" w:rsidRDefault="00584ABC" w:rsidP="00584ABC">
          <w:pPr>
            <w:pStyle w:val="Heading1"/>
          </w:pPr>
          <w:r>
            <w:t>References</w:t>
          </w:r>
        </w:p>
        <w:sdt>
          <w:sdtPr>
            <w:id w:val="-573587230"/>
            <w:bibliography/>
          </w:sdtPr>
          <w:sdtContent>
            <w:p w14:paraId="22B143E3" w14:textId="77777777" w:rsidR="00545B49" w:rsidRDefault="00584ABC" w:rsidP="00545B49">
              <w:pPr>
                <w:pStyle w:val="Bibliography"/>
                <w:rPr>
                  <w:noProof/>
                  <w:kern w:val="0"/>
                  <w:sz w:val="24"/>
                  <w:szCs w:val="24"/>
                  <w:lang w:val="en-US"/>
                  <w14:ligatures w14:val="none"/>
                </w:rPr>
              </w:pPr>
              <w:r>
                <w:fldChar w:fldCharType="begin"/>
              </w:r>
              <w:r>
                <w:instrText xml:space="preserve"> BIBLIOGRAPHY </w:instrText>
              </w:r>
              <w:r>
                <w:fldChar w:fldCharType="separate"/>
              </w:r>
              <w:r w:rsidR="00545B49">
                <w:rPr>
                  <w:noProof/>
                  <w:lang w:val="en-US"/>
                </w:rPr>
                <w:t xml:space="preserve">Abenaa M. Brewster, G. N. H. K. R. B. S.-W. K. C. A. S.-M. B. A. A. U. B. D. J. B. V. V. M. B. F. J. E., 2008. </w:t>
              </w:r>
              <w:r w:rsidR="00545B49">
                <w:rPr>
                  <w:i/>
                  <w:iCs/>
                  <w:noProof/>
                  <w:lang w:val="en-US"/>
                </w:rPr>
                <w:t xml:space="preserve">Oxford Study. </w:t>
              </w:r>
              <w:r w:rsidR="00545B49">
                <w:rPr>
                  <w:noProof/>
                  <w:lang w:val="en-US"/>
                </w:rPr>
                <w:t xml:space="preserve">[Online] </w:t>
              </w:r>
              <w:r w:rsidR="00545B49">
                <w:rPr>
                  <w:noProof/>
                  <w:lang w:val="en-US"/>
                </w:rPr>
                <w:br/>
                <w:t xml:space="preserve">Available at: </w:t>
              </w:r>
              <w:r w:rsidR="00545B49">
                <w:rPr>
                  <w:noProof/>
                  <w:u w:val="single"/>
                  <w:lang w:val="en-US"/>
                </w:rPr>
                <w:t>https://academic.oup.com/jnci/article/100/16/1179/913378</w:t>
              </w:r>
              <w:r w:rsidR="00545B49">
                <w:rPr>
                  <w:noProof/>
                  <w:lang w:val="en-US"/>
                </w:rPr>
                <w:br/>
                <w:t>[Accessed 25 10 2023].</w:t>
              </w:r>
            </w:p>
            <w:p w14:paraId="05861863" w14:textId="77777777" w:rsidR="00545B49" w:rsidRDefault="00545B49" w:rsidP="00545B49">
              <w:pPr>
                <w:pStyle w:val="Bibliography"/>
                <w:rPr>
                  <w:noProof/>
                  <w:lang w:val="en-US"/>
                </w:rPr>
              </w:pPr>
              <w:r>
                <w:rPr>
                  <w:noProof/>
                  <w:lang w:val="en-US"/>
                </w:rPr>
                <w:t xml:space="preserve">Ahmad, A., 2013. </w:t>
              </w:r>
              <w:r>
                <w:rPr>
                  <w:i/>
                  <w:iCs/>
                  <w:noProof/>
                  <w:lang w:val="en-US"/>
                </w:rPr>
                <w:t xml:space="preserve">Hindawi. </w:t>
              </w:r>
              <w:r>
                <w:rPr>
                  <w:noProof/>
                  <w:lang w:val="en-US"/>
                </w:rPr>
                <w:t xml:space="preserve">[Online] </w:t>
              </w:r>
              <w:r>
                <w:rPr>
                  <w:noProof/>
                  <w:lang w:val="en-US"/>
                </w:rPr>
                <w:br/>
                <w:t xml:space="preserve">Available at: </w:t>
              </w:r>
              <w:r>
                <w:rPr>
                  <w:noProof/>
                  <w:u w:val="single"/>
                  <w:lang w:val="en-US"/>
                </w:rPr>
                <w:t>https://www.hindawi.com/journals/isrn/2013/290568/</w:t>
              </w:r>
              <w:r>
                <w:rPr>
                  <w:noProof/>
                  <w:lang w:val="en-US"/>
                </w:rPr>
                <w:br/>
                <w:t>[Accessed 25 10 2023].</w:t>
              </w:r>
            </w:p>
            <w:p w14:paraId="046234EE" w14:textId="77777777" w:rsidR="00545B49" w:rsidRDefault="00545B49" w:rsidP="00545B49">
              <w:pPr>
                <w:pStyle w:val="Bibliography"/>
                <w:rPr>
                  <w:noProof/>
                  <w:lang w:val="en-US"/>
                </w:rPr>
              </w:pPr>
              <w:r>
                <w:rPr>
                  <w:noProof/>
                  <w:lang w:val="en-US"/>
                </w:rPr>
                <w:t xml:space="preserve">Anon., 2018. </w:t>
              </w:r>
              <w:r>
                <w:rPr>
                  <w:i/>
                  <w:iCs/>
                  <w:noProof/>
                  <w:lang w:val="en-US"/>
                </w:rPr>
                <w:t xml:space="preserve">OpenML. </w:t>
              </w:r>
              <w:r>
                <w:rPr>
                  <w:noProof/>
                  <w:lang w:val="en-US"/>
                </w:rPr>
                <w:t xml:space="preserve">[Online] </w:t>
              </w:r>
              <w:r>
                <w:rPr>
                  <w:noProof/>
                  <w:lang w:val="en-US"/>
                </w:rPr>
                <w:br/>
                <w:t xml:space="preserve">Available at: </w:t>
              </w:r>
              <w:r>
                <w:rPr>
                  <w:noProof/>
                  <w:u w:val="single"/>
                  <w:lang w:val="en-US"/>
                </w:rPr>
                <w:t>https://www.openml.org/search?type=data&amp;sort=runs&amp;id=13&amp;status=active</w:t>
              </w:r>
              <w:r>
                <w:rPr>
                  <w:noProof/>
                  <w:lang w:val="en-US"/>
                </w:rPr>
                <w:br/>
                <w:t>[Accessed 24 10 2023].</w:t>
              </w:r>
            </w:p>
            <w:p w14:paraId="46955352" w14:textId="77777777" w:rsidR="00545B49" w:rsidRDefault="00545B49" w:rsidP="00545B49">
              <w:pPr>
                <w:pStyle w:val="Bibliography"/>
                <w:rPr>
                  <w:noProof/>
                  <w:lang w:val="en-US"/>
                </w:rPr>
              </w:pPr>
              <w:r>
                <w:rPr>
                  <w:noProof/>
                  <w:lang w:val="en-US"/>
                </w:rPr>
                <w:t xml:space="preserve">Katapodi, C. M. &amp;. M. C., 2019. </w:t>
              </w:r>
              <w:r>
                <w:rPr>
                  <w:i/>
                  <w:iCs/>
                  <w:noProof/>
                  <w:lang w:val="en-US"/>
                </w:rPr>
                <w:t xml:space="preserve">BMC. </w:t>
              </w:r>
              <w:r>
                <w:rPr>
                  <w:noProof/>
                  <w:lang w:val="en-US"/>
                </w:rPr>
                <w:t xml:space="preserve">[Online] </w:t>
              </w:r>
              <w:r>
                <w:rPr>
                  <w:noProof/>
                  <w:lang w:val="en-US"/>
                </w:rPr>
                <w:br/>
                <w:t xml:space="preserve">Available at: </w:t>
              </w:r>
              <w:r>
                <w:rPr>
                  <w:noProof/>
                  <w:u w:val="single"/>
                  <w:lang w:val="en-US"/>
                </w:rPr>
                <w:t>https://breast-cancer-research.biomedcentral.com/articles/10.1186/s13058-019-1158-4</w:t>
              </w:r>
              <w:r>
                <w:rPr>
                  <w:noProof/>
                  <w:lang w:val="en-US"/>
                </w:rPr>
                <w:br/>
                <w:t>[Accessed 25 10 2023].</w:t>
              </w:r>
            </w:p>
            <w:p w14:paraId="69AA47DB" w14:textId="77777777" w:rsidR="00545B49" w:rsidRDefault="00545B49" w:rsidP="00545B49">
              <w:pPr>
                <w:pStyle w:val="Bibliography"/>
                <w:rPr>
                  <w:noProof/>
                  <w:lang w:val="en-US"/>
                </w:rPr>
              </w:pPr>
              <w:r>
                <w:rPr>
                  <w:noProof/>
                  <w:lang w:val="en-US"/>
                </w:rPr>
                <w:t xml:space="preserve">Long, D. L. a. X., 2023. </w:t>
              </w:r>
              <w:r>
                <w:rPr>
                  <w:i/>
                  <w:iCs/>
                  <w:noProof/>
                  <w:lang w:val="en-US"/>
                </w:rPr>
                <w:t xml:space="preserve">Springer Link. </w:t>
              </w:r>
              <w:r>
                <w:rPr>
                  <w:noProof/>
                  <w:lang w:val="en-US"/>
                </w:rPr>
                <w:t xml:space="preserve">[Online] </w:t>
              </w:r>
              <w:r>
                <w:rPr>
                  <w:noProof/>
                  <w:lang w:val="en-US"/>
                </w:rPr>
                <w:br/>
                <w:t xml:space="preserve">Available at: </w:t>
              </w:r>
              <w:r>
                <w:rPr>
                  <w:noProof/>
                  <w:u w:val="single"/>
                  <w:lang w:val="en-US"/>
                </w:rPr>
                <w:t>https://link.springer.com/article/10.1007/s00432-023-04967-w</w:t>
              </w:r>
              <w:r>
                <w:rPr>
                  <w:noProof/>
                  <w:lang w:val="en-US"/>
                </w:rPr>
                <w:br/>
                <w:t>[Accessed 25 10 2023].</w:t>
              </w:r>
            </w:p>
            <w:p w14:paraId="4AF8781A" w14:textId="1F9F5A0D" w:rsidR="00584ABC" w:rsidRDefault="00584ABC" w:rsidP="00545B49">
              <w:r>
                <w:rPr>
                  <w:b/>
                  <w:bCs/>
                  <w:noProof/>
                </w:rPr>
                <w:fldChar w:fldCharType="end"/>
              </w:r>
            </w:p>
          </w:sdtContent>
        </w:sdt>
      </w:sdtContent>
    </w:sdt>
    <w:p w14:paraId="6860D190" w14:textId="77777777" w:rsidR="00CD2B64" w:rsidRDefault="00CD2B64" w:rsidP="00CD2B64"/>
    <w:p w14:paraId="29C47917" w14:textId="77777777" w:rsidR="00CD2B64" w:rsidRDefault="00CD2B64" w:rsidP="00CD2B64"/>
    <w:p w14:paraId="1AE3D359" w14:textId="5B44389E" w:rsidR="00CD2B64" w:rsidRPr="00A142C8" w:rsidRDefault="00A142C8" w:rsidP="00CD2B64">
      <w:pPr>
        <w:rPr>
          <w:b/>
          <w:bCs/>
          <w:sz w:val="28"/>
          <w:szCs w:val="28"/>
          <w:u w:val="single"/>
        </w:rPr>
      </w:pPr>
      <w:r w:rsidRPr="00A142C8">
        <w:rPr>
          <w:b/>
          <w:bCs/>
          <w:sz w:val="28"/>
          <w:szCs w:val="28"/>
          <w:u w:val="single"/>
        </w:rPr>
        <w:t>Author</w:t>
      </w:r>
    </w:p>
    <w:p w14:paraId="4422608E" w14:textId="3F5784AA" w:rsidR="00A142C8" w:rsidRDefault="00A142C8" w:rsidP="00CD2B64">
      <w:r>
        <w:t>Simon Nadar, 25</w:t>
      </w:r>
      <w:r w:rsidRPr="00A142C8">
        <w:rPr>
          <w:vertAlign w:val="superscript"/>
        </w:rPr>
        <w:t>th</w:t>
      </w:r>
      <w:r>
        <w:t xml:space="preserve"> Oct 2023</w:t>
      </w:r>
    </w:p>
    <w:p w14:paraId="0BA32784" w14:textId="77777777" w:rsidR="00A142C8" w:rsidRDefault="00A142C8" w:rsidP="00CD2B64">
      <w:r>
        <w:t xml:space="preserve">Contact: </w:t>
      </w:r>
    </w:p>
    <w:p w14:paraId="2F848A7E" w14:textId="0D2FA7EE" w:rsidR="00CD2B64" w:rsidRDefault="00A142C8" w:rsidP="00A142C8">
      <w:r>
        <w:t>+91 8779214328</w:t>
      </w:r>
    </w:p>
    <w:p w14:paraId="4DAFB50E" w14:textId="0CFB0E08" w:rsidR="00A142C8" w:rsidRDefault="00A142C8" w:rsidP="00A142C8">
      <w:hyperlink r:id="rId6" w:history="1">
        <w:r w:rsidRPr="00382309">
          <w:rPr>
            <w:rStyle w:val="Hyperlink"/>
          </w:rPr>
          <w:t>simonnadar.work@gmail.com</w:t>
        </w:r>
      </w:hyperlink>
    </w:p>
    <w:p w14:paraId="78F03120" w14:textId="77777777" w:rsidR="00A142C8" w:rsidRDefault="00A142C8" w:rsidP="00A142C8"/>
    <w:sectPr w:rsidR="00A14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TIXGeneral-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C919FD"/>
    <w:multiLevelType w:val="hybridMultilevel"/>
    <w:tmpl w:val="38B87784"/>
    <w:lvl w:ilvl="0" w:tplc="1AFCB3EE">
      <w:numFmt w:val="bullet"/>
      <w:lvlText w:val="-"/>
      <w:lvlJc w:val="left"/>
      <w:pPr>
        <w:ind w:left="644" w:hanging="360"/>
      </w:pPr>
      <w:rPr>
        <w:rFonts w:ascii="Calibri" w:eastAsiaTheme="minorHAnsi" w:hAnsi="Calibri" w:cs="Calibri"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num w:numId="1" w16cid:durableId="1067264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30"/>
    <w:rsid w:val="002B2C30"/>
    <w:rsid w:val="002C3179"/>
    <w:rsid w:val="003617D4"/>
    <w:rsid w:val="003E465B"/>
    <w:rsid w:val="004652F4"/>
    <w:rsid w:val="00545B49"/>
    <w:rsid w:val="00584ABC"/>
    <w:rsid w:val="006A0DF2"/>
    <w:rsid w:val="0081393C"/>
    <w:rsid w:val="00A142C8"/>
    <w:rsid w:val="00AF1211"/>
    <w:rsid w:val="00BA0C99"/>
    <w:rsid w:val="00CD2B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80BF7"/>
  <w15:chartTrackingRefBased/>
  <w15:docId w15:val="{45ED7B0D-24FD-4000-8608-A7BDDA4AD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93C"/>
  </w:style>
  <w:style w:type="paragraph" w:styleId="Heading1">
    <w:name w:val="heading 1"/>
    <w:basedOn w:val="Normal"/>
    <w:next w:val="Normal"/>
    <w:link w:val="Heading1Char"/>
    <w:uiPriority w:val="9"/>
    <w:qFormat/>
    <w:rsid w:val="00584ABC"/>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C30"/>
    <w:pPr>
      <w:ind w:left="720"/>
      <w:contextualSpacing/>
    </w:pPr>
  </w:style>
  <w:style w:type="character" w:customStyle="1" w:styleId="Heading1Char">
    <w:name w:val="Heading 1 Char"/>
    <w:basedOn w:val="DefaultParagraphFont"/>
    <w:link w:val="Heading1"/>
    <w:uiPriority w:val="9"/>
    <w:rsid w:val="00584ABC"/>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584ABC"/>
  </w:style>
  <w:style w:type="character" w:styleId="Hyperlink">
    <w:name w:val="Hyperlink"/>
    <w:basedOn w:val="DefaultParagraphFont"/>
    <w:uiPriority w:val="99"/>
    <w:unhideWhenUsed/>
    <w:rsid w:val="00A142C8"/>
    <w:rPr>
      <w:color w:val="0563C1" w:themeColor="hyperlink"/>
      <w:u w:val="single"/>
    </w:rPr>
  </w:style>
  <w:style w:type="character" w:styleId="UnresolvedMention">
    <w:name w:val="Unresolved Mention"/>
    <w:basedOn w:val="DefaultParagraphFont"/>
    <w:uiPriority w:val="99"/>
    <w:semiHidden/>
    <w:unhideWhenUsed/>
    <w:rsid w:val="00A142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26338">
      <w:bodyDiv w:val="1"/>
      <w:marLeft w:val="0"/>
      <w:marRight w:val="0"/>
      <w:marTop w:val="0"/>
      <w:marBottom w:val="0"/>
      <w:divBdr>
        <w:top w:val="none" w:sz="0" w:space="0" w:color="auto"/>
        <w:left w:val="none" w:sz="0" w:space="0" w:color="auto"/>
        <w:bottom w:val="none" w:sz="0" w:space="0" w:color="auto"/>
        <w:right w:val="none" w:sz="0" w:space="0" w:color="auto"/>
      </w:divBdr>
    </w:div>
    <w:div w:id="164252582">
      <w:bodyDiv w:val="1"/>
      <w:marLeft w:val="0"/>
      <w:marRight w:val="0"/>
      <w:marTop w:val="0"/>
      <w:marBottom w:val="0"/>
      <w:divBdr>
        <w:top w:val="none" w:sz="0" w:space="0" w:color="auto"/>
        <w:left w:val="none" w:sz="0" w:space="0" w:color="auto"/>
        <w:bottom w:val="none" w:sz="0" w:space="0" w:color="auto"/>
        <w:right w:val="none" w:sz="0" w:space="0" w:color="auto"/>
      </w:divBdr>
    </w:div>
    <w:div w:id="175118785">
      <w:bodyDiv w:val="1"/>
      <w:marLeft w:val="0"/>
      <w:marRight w:val="0"/>
      <w:marTop w:val="0"/>
      <w:marBottom w:val="0"/>
      <w:divBdr>
        <w:top w:val="none" w:sz="0" w:space="0" w:color="auto"/>
        <w:left w:val="none" w:sz="0" w:space="0" w:color="auto"/>
        <w:bottom w:val="none" w:sz="0" w:space="0" w:color="auto"/>
        <w:right w:val="none" w:sz="0" w:space="0" w:color="auto"/>
      </w:divBdr>
    </w:div>
    <w:div w:id="348071290">
      <w:bodyDiv w:val="1"/>
      <w:marLeft w:val="0"/>
      <w:marRight w:val="0"/>
      <w:marTop w:val="0"/>
      <w:marBottom w:val="0"/>
      <w:divBdr>
        <w:top w:val="none" w:sz="0" w:space="0" w:color="auto"/>
        <w:left w:val="none" w:sz="0" w:space="0" w:color="auto"/>
        <w:bottom w:val="none" w:sz="0" w:space="0" w:color="auto"/>
        <w:right w:val="none" w:sz="0" w:space="0" w:color="auto"/>
      </w:divBdr>
    </w:div>
    <w:div w:id="363402744">
      <w:bodyDiv w:val="1"/>
      <w:marLeft w:val="0"/>
      <w:marRight w:val="0"/>
      <w:marTop w:val="0"/>
      <w:marBottom w:val="0"/>
      <w:divBdr>
        <w:top w:val="none" w:sz="0" w:space="0" w:color="auto"/>
        <w:left w:val="none" w:sz="0" w:space="0" w:color="auto"/>
        <w:bottom w:val="none" w:sz="0" w:space="0" w:color="auto"/>
        <w:right w:val="none" w:sz="0" w:space="0" w:color="auto"/>
      </w:divBdr>
    </w:div>
    <w:div w:id="565989932">
      <w:bodyDiv w:val="1"/>
      <w:marLeft w:val="0"/>
      <w:marRight w:val="0"/>
      <w:marTop w:val="0"/>
      <w:marBottom w:val="0"/>
      <w:divBdr>
        <w:top w:val="none" w:sz="0" w:space="0" w:color="auto"/>
        <w:left w:val="none" w:sz="0" w:space="0" w:color="auto"/>
        <w:bottom w:val="none" w:sz="0" w:space="0" w:color="auto"/>
        <w:right w:val="none" w:sz="0" w:space="0" w:color="auto"/>
      </w:divBdr>
    </w:div>
    <w:div w:id="643509970">
      <w:bodyDiv w:val="1"/>
      <w:marLeft w:val="0"/>
      <w:marRight w:val="0"/>
      <w:marTop w:val="0"/>
      <w:marBottom w:val="0"/>
      <w:divBdr>
        <w:top w:val="none" w:sz="0" w:space="0" w:color="auto"/>
        <w:left w:val="none" w:sz="0" w:space="0" w:color="auto"/>
        <w:bottom w:val="none" w:sz="0" w:space="0" w:color="auto"/>
        <w:right w:val="none" w:sz="0" w:space="0" w:color="auto"/>
      </w:divBdr>
    </w:div>
    <w:div w:id="654838623">
      <w:bodyDiv w:val="1"/>
      <w:marLeft w:val="0"/>
      <w:marRight w:val="0"/>
      <w:marTop w:val="0"/>
      <w:marBottom w:val="0"/>
      <w:divBdr>
        <w:top w:val="none" w:sz="0" w:space="0" w:color="auto"/>
        <w:left w:val="none" w:sz="0" w:space="0" w:color="auto"/>
        <w:bottom w:val="none" w:sz="0" w:space="0" w:color="auto"/>
        <w:right w:val="none" w:sz="0" w:space="0" w:color="auto"/>
      </w:divBdr>
    </w:div>
    <w:div w:id="846406198">
      <w:bodyDiv w:val="1"/>
      <w:marLeft w:val="0"/>
      <w:marRight w:val="0"/>
      <w:marTop w:val="0"/>
      <w:marBottom w:val="0"/>
      <w:divBdr>
        <w:top w:val="none" w:sz="0" w:space="0" w:color="auto"/>
        <w:left w:val="none" w:sz="0" w:space="0" w:color="auto"/>
        <w:bottom w:val="none" w:sz="0" w:space="0" w:color="auto"/>
        <w:right w:val="none" w:sz="0" w:space="0" w:color="auto"/>
      </w:divBdr>
    </w:div>
    <w:div w:id="914508816">
      <w:bodyDiv w:val="1"/>
      <w:marLeft w:val="0"/>
      <w:marRight w:val="0"/>
      <w:marTop w:val="0"/>
      <w:marBottom w:val="0"/>
      <w:divBdr>
        <w:top w:val="none" w:sz="0" w:space="0" w:color="auto"/>
        <w:left w:val="none" w:sz="0" w:space="0" w:color="auto"/>
        <w:bottom w:val="none" w:sz="0" w:space="0" w:color="auto"/>
        <w:right w:val="none" w:sz="0" w:space="0" w:color="auto"/>
      </w:divBdr>
    </w:div>
    <w:div w:id="949314185">
      <w:bodyDiv w:val="1"/>
      <w:marLeft w:val="0"/>
      <w:marRight w:val="0"/>
      <w:marTop w:val="0"/>
      <w:marBottom w:val="0"/>
      <w:divBdr>
        <w:top w:val="none" w:sz="0" w:space="0" w:color="auto"/>
        <w:left w:val="none" w:sz="0" w:space="0" w:color="auto"/>
        <w:bottom w:val="none" w:sz="0" w:space="0" w:color="auto"/>
        <w:right w:val="none" w:sz="0" w:space="0" w:color="auto"/>
      </w:divBdr>
    </w:div>
    <w:div w:id="1236623814">
      <w:bodyDiv w:val="1"/>
      <w:marLeft w:val="0"/>
      <w:marRight w:val="0"/>
      <w:marTop w:val="0"/>
      <w:marBottom w:val="0"/>
      <w:divBdr>
        <w:top w:val="none" w:sz="0" w:space="0" w:color="auto"/>
        <w:left w:val="none" w:sz="0" w:space="0" w:color="auto"/>
        <w:bottom w:val="none" w:sz="0" w:space="0" w:color="auto"/>
        <w:right w:val="none" w:sz="0" w:space="0" w:color="auto"/>
      </w:divBdr>
    </w:div>
    <w:div w:id="1573731586">
      <w:bodyDiv w:val="1"/>
      <w:marLeft w:val="0"/>
      <w:marRight w:val="0"/>
      <w:marTop w:val="0"/>
      <w:marBottom w:val="0"/>
      <w:divBdr>
        <w:top w:val="none" w:sz="0" w:space="0" w:color="auto"/>
        <w:left w:val="none" w:sz="0" w:space="0" w:color="auto"/>
        <w:bottom w:val="none" w:sz="0" w:space="0" w:color="auto"/>
        <w:right w:val="none" w:sz="0" w:space="0" w:color="auto"/>
      </w:divBdr>
    </w:div>
    <w:div w:id="1607351060">
      <w:bodyDiv w:val="1"/>
      <w:marLeft w:val="0"/>
      <w:marRight w:val="0"/>
      <w:marTop w:val="0"/>
      <w:marBottom w:val="0"/>
      <w:divBdr>
        <w:top w:val="none" w:sz="0" w:space="0" w:color="auto"/>
        <w:left w:val="none" w:sz="0" w:space="0" w:color="auto"/>
        <w:bottom w:val="none" w:sz="0" w:space="0" w:color="auto"/>
        <w:right w:val="none" w:sz="0" w:space="0" w:color="auto"/>
      </w:divBdr>
    </w:div>
    <w:div w:id="1765564227">
      <w:bodyDiv w:val="1"/>
      <w:marLeft w:val="0"/>
      <w:marRight w:val="0"/>
      <w:marTop w:val="0"/>
      <w:marBottom w:val="0"/>
      <w:divBdr>
        <w:top w:val="none" w:sz="0" w:space="0" w:color="auto"/>
        <w:left w:val="none" w:sz="0" w:space="0" w:color="auto"/>
        <w:bottom w:val="none" w:sz="0" w:space="0" w:color="auto"/>
        <w:right w:val="none" w:sz="0" w:space="0" w:color="auto"/>
      </w:divBdr>
    </w:div>
    <w:div w:id="2042822751">
      <w:bodyDiv w:val="1"/>
      <w:marLeft w:val="0"/>
      <w:marRight w:val="0"/>
      <w:marTop w:val="0"/>
      <w:marBottom w:val="0"/>
      <w:divBdr>
        <w:top w:val="none" w:sz="0" w:space="0" w:color="auto"/>
        <w:left w:val="none" w:sz="0" w:space="0" w:color="auto"/>
        <w:bottom w:val="none" w:sz="0" w:space="0" w:color="auto"/>
        <w:right w:val="none" w:sz="0" w:space="0" w:color="auto"/>
      </w:divBdr>
    </w:div>
    <w:div w:id="2043894546">
      <w:bodyDiv w:val="1"/>
      <w:marLeft w:val="0"/>
      <w:marRight w:val="0"/>
      <w:marTop w:val="0"/>
      <w:marBottom w:val="0"/>
      <w:divBdr>
        <w:top w:val="none" w:sz="0" w:space="0" w:color="auto"/>
        <w:left w:val="none" w:sz="0" w:space="0" w:color="auto"/>
        <w:bottom w:val="none" w:sz="0" w:space="0" w:color="auto"/>
        <w:right w:val="none" w:sz="0" w:space="0" w:color="auto"/>
      </w:divBdr>
      <w:divsChild>
        <w:div w:id="149716583">
          <w:marLeft w:val="0"/>
          <w:marRight w:val="0"/>
          <w:marTop w:val="0"/>
          <w:marBottom w:val="0"/>
          <w:divBdr>
            <w:top w:val="single" w:sz="2" w:space="0" w:color="auto"/>
            <w:left w:val="single" w:sz="2" w:space="0" w:color="auto"/>
            <w:bottom w:val="single" w:sz="6" w:space="0" w:color="auto"/>
            <w:right w:val="single" w:sz="2" w:space="0" w:color="auto"/>
          </w:divBdr>
          <w:divsChild>
            <w:div w:id="1342010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943999965">
                  <w:marLeft w:val="0"/>
                  <w:marRight w:val="0"/>
                  <w:marTop w:val="0"/>
                  <w:marBottom w:val="0"/>
                  <w:divBdr>
                    <w:top w:val="single" w:sz="2" w:space="0" w:color="D9D9E3"/>
                    <w:left w:val="single" w:sz="2" w:space="0" w:color="D9D9E3"/>
                    <w:bottom w:val="single" w:sz="2" w:space="0" w:color="D9D9E3"/>
                    <w:right w:val="single" w:sz="2" w:space="0" w:color="D9D9E3"/>
                  </w:divBdr>
                  <w:divsChild>
                    <w:div w:id="167645221">
                      <w:marLeft w:val="0"/>
                      <w:marRight w:val="0"/>
                      <w:marTop w:val="0"/>
                      <w:marBottom w:val="0"/>
                      <w:divBdr>
                        <w:top w:val="single" w:sz="2" w:space="0" w:color="D9D9E3"/>
                        <w:left w:val="single" w:sz="2" w:space="0" w:color="D9D9E3"/>
                        <w:bottom w:val="single" w:sz="2" w:space="0" w:color="D9D9E3"/>
                        <w:right w:val="single" w:sz="2" w:space="0" w:color="D9D9E3"/>
                      </w:divBdr>
                      <w:divsChild>
                        <w:div w:id="908804801">
                          <w:marLeft w:val="0"/>
                          <w:marRight w:val="0"/>
                          <w:marTop w:val="0"/>
                          <w:marBottom w:val="0"/>
                          <w:divBdr>
                            <w:top w:val="single" w:sz="2" w:space="0" w:color="D9D9E3"/>
                            <w:left w:val="single" w:sz="2" w:space="0" w:color="D9D9E3"/>
                            <w:bottom w:val="single" w:sz="2" w:space="0" w:color="D9D9E3"/>
                            <w:right w:val="single" w:sz="2" w:space="0" w:color="D9D9E3"/>
                          </w:divBdr>
                          <w:divsChild>
                            <w:div w:id="1815831043">
                              <w:marLeft w:val="0"/>
                              <w:marRight w:val="0"/>
                              <w:marTop w:val="0"/>
                              <w:marBottom w:val="0"/>
                              <w:divBdr>
                                <w:top w:val="single" w:sz="2" w:space="0" w:color="D9D9E3"/>
                                <w:left w:val="single" w:sz="2" w:space="0" w:color="D9D9E3"/>
                                <w:bottom w:val="single" w:sz="2" w:space="0" w:color="D9D9E3"/>
                                <w:right w:val="single" w:sz="2" w:space="0" w:color="D9D9E3"/>
                              </w:divBdr>
                              <w:divsChild>
                                <w:div w:id="1300188518">
                                  <w:marLeft w:val="0"/>
                                  <w:marRight w:val="0"/>
                                  <w:marTop w:val="0"/>
                                  <w:marBottom w:val="0"/>
                                  <w:divBdr>
                                    <w:top w:val="single" w:sz="2" w:space="0" w:color="D9D9E3"/>
                                    <w:left w:val="single" w:sz="2" w:space="0" w:color="D9D9E3"/>
                                    <w:bottom w:val="single" w:sz="2" w:space="0" w:color="D9D9E3"/>
                                    <w:right w:val="single" w:sz="2" w:space="0" w:color="D9D9E3"/>
                                  </w:divBdr>
                                  <w:divsChild>
                                    <w:div w:id="1366980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5279234">
          <w:marLeft w:val="0"/>
          <w:marRight w:val="0"/>
          <w:marTop w:val="0"/>
          <w:marBottom w:val="0"/>
          <w:divBdr>
            <w:top w:val="single" w:sz="2" w:space="0" w:color="D9D9E3"/>
            <w:left w:val="single" w:sz="2" w:space="0" w:color="D9D9E3"/>
            <w:bottom w:val="single" w:sz="2" w:space="0" w:color="D9D9E3"/>
            <w:right w:val="single" w:sz="2" w:space="0" w:color="D9D9E3"/>
          </w:divBdr>
          <w:divsChild>
            <w:div w:id="1533960562">
              <w:marLeft w:val="0"/>
              <w:marRight w:val="0"/>
              <w:marTop w:val="90"/>
              <w:marBottom w:val="0"/>
              <w:divBdr>
                <w:top w:val="single" w:sz="2" w:space="0" w:color="D9D9E3"/>
                <w:left w:val="single" w:sz="2" w:space="0" w:color="D9D9E3"/>
                <w:bottom w:val="single" w:sz="2" w:space="0" w:color="D9D9E3"/>
                <w:right w:val="single" w:sz="2" w:space="0" w:color="D9D9E3"/>
              </w:divBdr>
              <w:divsChild>
                <w:div w:id="886144982">
                  <w:marLeft w:val="0"/>
                  <w:marRight w:val="0"/>
                  <w:marTop w:val="0"/>
                  <w:marBottom w:val="0"/>
                  <w:divBdr>
                    <w:top w:val="single" w:sz="2" w:space="0" w:color="D9D9E3"/>
                    <w:left w:val="single" w:sz="2" w:space="0" w:color="D9D9E3"/>
                    <w:bottom w:val="single" w:sz="2" w:space="0" w:color="D9D9E3"/>
                    <w:right w:val="single" w:sz="2" w:space="0" w:color="D9D9E3"/>
                  </w:divBdr>
                  <w:divsChild>
                    <w:div w:id="1714845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757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imonnadar.work@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Aam13</b:Tag>
    <b:SourceType>InternetSite</b:SourceType>
    <b:Guid>{345A01EF-C008-4F4A-9EF6-6C2D1A6EBA6C}</b:Guid>
    <b:Author>
      <b:Author>
        <b:NameList>
          <b:Person>
            <b:Last>Ahmad</b:Last>
            <b:First>Aamir</b:First>
          </b:Person>
        </b:NameList>
      </b:Author>
    </b:Author>
    <b:Title>Hindawi</b:Title>
    <b:Year>2013</b:Year>
    <b:YearAccessed>2023</b:YearAccessed>
    <b:MonthAccessed>10</b:MonthAccessed>
    <b:DayAccessed>25</b:DayAccessed>
    <b:URL>https://www.hindawi.com/journals/isrn/2013/290568/</b:URL>
    <b:RefOrder>1</b:RefOrder>
  </b:Source>
  <b:Source>
    <b:Tag>Cha19</b:Tag>
    <b:SourceType>InternetSite</b:SourceType>
    <b:Guid>{9D72538D-520B-41EC-8500-B687A0AFFCFD}</b:Guid>
    <b:Title>BMC</b:Title>
    <b:Year>2019</b:Year>
    <b:YearAccessed>2023</b:YearAccessed>
    <b:MonthAccessed>10</b:MonthAccessed>
    <b:DayAccessed>25</b:DayAccessed>
    <b:URL>https://breast-cancer-research.biomedcentral.com/articles/10.1186/s13058-019-1158-4</b:URL>
    <b:Author>
      <b:Author>
        <b:NameList>
          <b:Person>
            <b:Last>Katapodi</b:Last>
            <b:First>Chang</b:First>
            <b:Middle>Ming &amp; Maria C.</b:Middle>
          </b:Person>
        </b:NameList>
      </b:Author>
    </b:Author>
    <b:RefOrder>3</b:RefOrder>
  </b:Source>
  <b:Source>
    <b:Tag>Don23</b:Tag>
    <b:SourceType>InternetSite</b:SourceType>
    <b:Guid>{068EEAE1-86DB-4CDE-B5B8-BECA30569011}</b:Guid>
    <b:Author>
      <b:Author>
        <b:NameList>
          <b:Person>
            <b:Last>Long</b:Last>
            <b:First>Dongmei</b:First>
            <b:Middle>Lu and Xiaozhou</b:Middle>
          </b:Person>
        </b:NameList>
      </b:Author>
    </b:Author>
    <b:Title>Springer Link</b:Title>
    <b:Year>2023</b:Year>
    <b:YearAccessed>2023</b:YearAccessed>
    <b:MonthAccessed>10</b:MonthAccessed>
    <b:DayAccessed>25</b:DayAccessed>
    <b:URL>https://link.springer.com/article/10.1007/s00432-023-04967-w</b:URL>
    <b:RefOrder>2</b:RefOrder>
  </b:Source>
  <b:Source>
    <b:Tag>Oxf08</b:Tag>
    <b:SourceType>InternetSite</b:SourceType>
    <b:Guid>{092A7BCD-932F-4E4E-8426-CB983790B1E7}</b:Guid>
    <b:Title>Oxford Study</b:Title>
    <b:Year>2008</b:Year>
    <b:YearAccessed>2023</b:YearAccessed>
    <b:MonthAccessed>10</b:MonthAccessed>
    <b:DayAccessed>25</b:DayAccessed>
    <b:URL>https://academic.oup.com/jnci/article/100/16/1179/913378</b:URL>
    <b:Author>
      <b:Author>
        <b:NameList>
          <b:Person>
            <b:Last>Abenaa M. Brewster</b:Last>
            <b:First>Gabriel</b:First>
            <b:Middle>N. Hortobagyi, Kristine R. Broglio, Shu-Wan Kau, Cesar A. Santa-Maria, Banu Arun, Aman U. Buzdar, Daniel J. Booser, Vincente Valero, Melissa Bondy, Francisco J. Esteva</b:Middle>
          </b:Person>
        </b:NameList>
      </b:Author>
    </b:Author>
    <b:RefOrder>4</b:RefOrder>
  </b:Source>
  <b:Source>
    <b:Tag>Ope18</b:Tag>
    <b:SourceType>InternetSite</b:SourceType>
    <b:Guid>{95C3D81C-E6A6-41CB-9743-BFFA457793F1}</b:Guid>
    <b:Title>OpenML</b:Title>
    <b:Year>2018</b:Year>
    <b:YearAccessed>2023</b:YearAccessed>
    <b:MonthAccessed>10</b:MonthAccessed>
    <b:DayAccessed>24</b:DayAccessed>
    <b:URL>https://www.openml.org/search?type=data&amp;sort=runs&amp;id=13&amp;status=active</b:URL>
    <b:RefOrder>5</b:RefOrder>
  </b:Source>
</b:Sources>
</file>

<file path=customXml/itemProps1.xml><?xml version="1.0" encoding="utf-8"?>
<ds:datastoreItem xmlns:ds="http://schemas.openxmlformats.org/officeDocument/2006/customXml" ds:itemID="{35E326C2-1F55-43C5-A633-FFA75B5B5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3</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Nadar</dc:creator>
  <cp:keywords/>
  <dc:description/>
  <cp:lastModifiedBy>Simon Nadar</cp:lastModifiedBy>
  <cp:revision>2</cp:revision>
  <dcterms:created xsi:type="dcterms:W3CDTF">2023-10-25T09:44:00Z</dcterms:created>
  <dcterms:modified xsi:type="dcterms:W3CDTF">2023-10-25T12:27:00Z</dcterms:modified>
</cp:coreProperties>
</file>