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МІНІСТЕРСТВО ОСВІТИ І НАУКИ УКРАЇНИ</w:t>
      </w: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en-US"/>
        </w:rPr>
        <w:t>ХАРКІВСЬКИЙ НАЦІОНАЛЬНИЙ УНІВЕРСИТЕТ РАДІОЕЛЕКТРОНІКИ</w:t>
      </w: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</w:t>
      </w:r>
      <w:r>
        <w:rPr>
          <w:sz w:val="28"/>
          <w:szCs w:val="28"/>
        </w:rPr>
        <w:t>I</w:t>
      </w: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Звіт </w:t>
      </w:r>
    </w:p>
    <w:p w:rsidR="00FB3520" w:rsidRDefault="00CB77E2" w:rsidP="00FB3520">
      <w:pPr>
        <w:spacing w:line="360" w:lineRule="auto"/>
        <w:jc w:val="center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з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№4</w:t>
      </w: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</w:t>
      </w:r>
      <w:proofErr w:type="spellEnd"/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ни “</w:t>
      </w:r>
      <w:r>
        <w:rPr>
          <w:sz w:val="28"/>
          <w:szCs w:val="28"/>
          <w:lang w:val="uk-UA"/>
        </w:rPr>
        <w:t xml:space="preserve">Аналіз та </w:t>
      </w:r>
      <w:proofErr w:type="spellStart"/>
      <w:r>
        <w:rPr>
          <w:sz w:val="28"/>
          <w:szCs w:val="28"/>
          <w:lang w:val="uk-UA"/>
        </w:rPr>
        <w:t>рефакторинг</w:t>
      </w:r>
      <w:proofErr w:type="spellEnd"/>
      <w:r>
        <w:rPr>
          <w:sz w:val="28"/>
          <w:szCs w:val="28"/>
          <w:lang w:val="uk-UA"/>
        </w:rPr>
        <w:t xml:space="preserve"> коду програмного забезпечення</w:t>
      </w:r>
      <w:r>
        <w:rPr>
          <w:sz w:val="28"/>
          <w:szCs w:val="28"/>
          <w:lang w:val="ru-RU"/>
        </w:rPr>
        <w:t>”</w:t>
      </w: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0" w:type="auto"/>
        <w:tblInd w:w="-822" w:type="dxa"/>
        <w:tblLayout w:type="fixed"/>
        <w:tblLook w:val="04A0" w:firstRow="1" w:lastRow="0" w:firstColumn="1" w:lastColumn="0" w:noHBand="0" w:noVBand="1"/>
      </w:tblPr>
      <w:tblGrid>
        <w:gridCol w:w="6946"/>
        <w:gridCol w:w="4104"/>
      </w:tblGrid>
      <w:tr w:rsidR="00FB3520" w:rsidTr="00FB3520">
        <w:tc>
          <w:tcPr>
            <w:tcW w:w="6946" w:type="dxa"/>
          </w:tcPr>
          <w:p w:rsidR="00FB3520" w:rsidRDefault="00FB352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Виконав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ст.гр</w:t>
            </w:r>
            <w:proofErr w:type="spellEnd"/>
            <w:r>
              <w:rPr>
                <w:sz w:val="28"/>
                <w:szCs w:val="28"/>
                <w:lang w:val="ru-RU"/>
              </w:rPr>
              <w:t>. П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-14-5:</w:t>
            </w:r>
          </w:p>
          <w:p w:rsidR="00FB3520" w:rsidRDefault="00FB352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</w:p>
          <w:p w:rsidR="00FB3520" w:rsidRPr="00FB3520" w:rsidRDefault="00FB3520">
            <w:pPr>
              <w:spacing w:line="360" w:lineRule="auto"/>
              <w:ind w:firstLine="709"/>
              <w:jc w:val="both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Перев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рив:</w:t>
            </w:r>
          </w:p>
        </w:tc>
        <w:tc>
          <w:tcPr>
            <w:tcW w:w="4104" w:type="dxa"/>
          </w:tcPr>
          <w:p w:rsidR="00FB3520" w:rsidRPr="00CB77E2" w:rsidRDefault="00CB77E2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Баб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кян С.В,</w:t>
            </w:r>
          </w:p>
          <w:p w:rsidR="00FB3520" w:rsidRDefault="00FB3520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</w:p>
          <w:p w:rsidR="00FB3520" w:rsidRPr="00FB3520" w:rsidRDefault="00FB3520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Сокорчук 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lang w:val="ru-RU"/>
              </w:rPr>
              <w:t>.П.</w:t>
            </w:r>
          </w:p>
        </w:tc>
      </w:tr>
      <w:tr w:rsidR="00FB3520" w:rsidTr="00FB3520">
        <w:tc>
          <w:tcPr>
            <w:tcW w:w="6946" w:type="dxa"/>
          </w:tcPr>
          <w:p w:rsidR="00FB3520" w:rsidRPr="00FB3520" w:rsidRDefault="00FB3520">
            <w:pPr>
              <w:snapToGrid w:val="0"/>
              <w:spacing w:line="360" w:lineRule="auto"/>
              <w:rPr>
                <w:lang w:val="ru-RU"/>
              </w:rPr>
            </w:pPr>
          </w:p>
        </w:tc>
        <w:tc>
          <w:tcPr>
            <w:tcW w:w="4104" w:type="dxa"/>
          </w:tcPr>
          <w:p w:rsidR="00FB3520" w:rsidRPr="00FB3520" w:rsidRDefault="00FB3520">
            <w:pPr>
              <w:snapToGrid w:val="0"/>
              <w:spacing w:line="360" w:lineRule="auto"/>
              <w:rPr>
                <w:lang w:val="ru-RU"/>
              </w:rPr>
            </w:pPr>
          </w:p>
        </w:tc>
      </w:tr>
    </w:tbl>
    <w:p w:rsidR="00FB3520" w:rsidRDefault="00FB3520" w:rsidP="00FB3520">
      <w:pPr>
        <w:spacing w:line="360" w:lineRule="auto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uk-UA"/>
        </w:rPr>
      </w:pPr>
    </w:p>
    <w:p w:rsidR="00FB3520" w:rsidRPr="00FB3520" w:rsidRDefault="00FB3520" w:rsidP="00FB3520">
      <w:pPr>
        <w:spacing w:line="360" w:lineRule="auto"/>
        <w:jc w:val="center"/>
        <w:rPr>
          <w:lang w:val="ru-RU"/>
        </w:rPr>
      </w:pPr>
    </w:p>
    <w:p w:rsidR="00FB3520" w:rsidRPr="00FB3520" w:rsidRDefault="00FB3520" w:rsidP="00FB3520">
      <w:pPr>
        <w:spacing w:line="360" w:lineRule="auto"/>
        <w:jc w:val="center"/>
        <w:rPr>
          <w:lang w:val="ru-RU"/>
        </w:rPr>
      </w:pPr>
    </w:p>
    <w:p w:rsidR="00FB3520" w:rsidRDefault="00FB3520" w:rsidP="00FB3520">
      <w:pPr>
        <w:spacing w:line="360" w:lineRule="auto"/>
        <w:rPr>
          <w:lang w:val="ru-RU"/>
        </w:rPr>
      </w:pPr>
    </w:p>
    <w:p w:rsidR="00FB3520" w:rsidRPr="00FB3520" w:rsidRDefault="00FB3520" w:rsidP="00FB3520">
      <w:pPr>
        <w:spacing w:line="360" w:lineRule="auto"/>
        <w:rPr>
          <w:lang w:val="ru-RU"/>
        </w:rPr>
      </w:pPr>
    </w:p>
    <w:p w:rsidR="00FB3520" w:rsidRPr="00FB3520" w:rsidRDefault="00FB3520" w:rsidP="00FB3520">
      <w:pPr>
        <w:spacing w:line="360" w:lineRule="auto"/>
        <w:jc w:val="center"/>
        <w:rPr>
          <w:lang w:val="ru-RU"/>
        </w:rPr>
      </w:pPr>
      <w:proofErr w:type="spellStart"/>
      <w:r>
        <w:rPr>
          <w:sz w:val="28"/>
          <w:szCs w:val="28"/>
          <w:lang w:val="ru-RU"/>
        </w:rPr>
        <w:t>Харк</w:t>
      </w:r>
      <w:proofErr w:type="spellEnd"/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>в 2017</w:t>
      </w:r>
    </w:p>
    <w:p w:rsidR="00FB3520" w:rsidRPr="00FB3520" w:rsidRDefault="00FB3520" w:rsidP="00FB3520">
      <w:pPr>
        <w:spacing w:line="360" w:lineRule="auto"/>
        <w:jc w:val="both"/>
        <w:rPr>
          <w:lang w:val="ru-RU"/>
        </w:rPr>
      </w:pPr>
    </w:p>
    <w:p w:rsidR="00FB3520" w:rsidRDefault="00FB3520" w:rsidP="00FB3520">
      <w:pPr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>
        <w:rPr>
          <w:sz w:val="28"/>
          <w:szCs w:val="28"/>
          <w:lang w:val="uk-UA"/>
        </w:rPr>
        <w:t xml:space="preserve">система </w:t>
      </w:r>
      <w:r>
        <w:rPr>
          <w:sz w:val="28"/>
          <w:szCs w:val="28"/>
        </w:rPr>
        <w:t>SmartWater</w:t>
      </w:r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часть</w:t>
      </w:r>
      <w:proofErr w:type="spellEnd"/>
      <w:r>
        <w:rPr>
          <w:sz w:val="28"/>
          <w:szCs w:val="28"/>
          <w:lang w:val="uk-UA"/>
        </w:rPr>
        <w:t xml:space="preserve"> 1 — сервер.</w:t>
      </w:r>
    </w:p>
    <w:p w:rsidR="00FB3520" w:rsidRDefault="00FB3520" w:rsidP="00FB352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Выполнение работы:</w:t>
      </w:r>
    </w:p>
    <w:p w:rsidR="00FB3520" w:rsidRDefault="00FB3520" w:rsidP="00FB352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работы был разработан сервер, соответствующий требованиям, описанным в документе </w:t>
      </w:r>
      <w:r>
        <w:rPr>
          <w:sz w:val="28"/>
          <w:szCs w:val="28"/>
        </w:rPr>
        <w:t>SRS</w:t>
      </w:r>
      <w:r>
        <w:rPr>
          <w:sz w:val="28"/>
          <w:szCs w:val="28"/>
          <w:lang w:val="ru-RU"/>
        </w:rPr>
        <w:t xml:space="preserve"> по проекту. Сервер предоставляет пользователю </w:t>
      </w:r>
      <w:r>
        <w:rPr>
          <w:sz w:val="28"/>
          <w:szCs w:val="28"/>
        </w:rPr>
        <w:t>API</w:t>
      </w:r>
      <w:r>
        <w:rPr>
          <w:sz w:val="28"/>
          <w:szCs w:val="28"/>
          <w:lang w:val="ru-RU"/>
        </w:rPr>
        <w:t xml:space="preserve"> для работы в глобальной системе </w:t>
      </w:r>
      <w:r>
        <w:rPr>
          <w:sz w:val="28"/>
          <w:szCs w:val="28"/>
        </w:rPr>
        <w:t>SmartWater</w:t>
      </w:r>
      <w:r>
        <w:rPr>
          <w:sz w:val="28"/>
          <w:szCs w:val="28"/>
          <w:lang w:val="ru-RU"/>
        </w:rPr>
        <w:t xml:space="preserve">. Данный </w:t>
      </w:r>
      <w:r>
        <w:rPr>
          <w:sz w:val="28"/>
          <w:szCs w:val="28"/>
        </w:rPr>
        <w:t>API</w:t>
      </w:r>
      <w:r>
        <w:rPr>
          <w:sz w:val="28"/>
          <w:szCs w:val="28"/>
          <w:lang w:val="ru-RU"/>
        </w:rPr>
        <w:t xml:space="preserve"> включает такие операции, как управление </w:t>
      </w:r>
      <w:r>
        <w:rPr>
          <w:sz w:val="28"/>
          <w:szCs w:val="28"/>
          <w:lang w:val="uk-UA"/>
        </w:rPr>
        <w:t xml:space="preserve">пользователями и </w:t>
      </w:r>
      <w:proofErr w:type="spellStart"/>
      <w:r>
        <w:rPr>
          <w:sz w:val="28"/>
          <w:szCs w:val="28"/>
          <w:lang w:val="uk-UA"/>
        </w:rPr>
        <w:t>информации</w:t>
      </w:r>
      <w:proofErr w:type="spellEnd"/>
      <w:r>
        <w:rPr>
          <w:sz w:val="28"/>
          <w:szCs w:val="28"/>
          <w:lang w:val="uk-UA"/>
        </w:rPr>
        <w:t xml:space="preserve"> о</w:t>
      </w:r>
      <w:r w:rsidRPr="00FB3520">
        <w:rPr>
          <w:sz w:val="28"/>
          <w:szCs w:val="28"/>
          <w:lang w:val="ru-RU"/>
        </w:rPr>
        <w:t xml:space="preserve"> автомате</w:t>
      </w:r>
      <w:r>
        <w:rPr>
          <w:sz w:val="28"/>
          <w:szCs w:val="28"/>
          <w:lang w:val="uk-UA"/>
        </w:rPr>
        <w:t>.</w:t>
      </w:r>
    </w:p>
    <w:p w:rsidR="00FB3520" w:rsidRDefault="00FB3520" w:rsidP="00FB352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both"/>
        <w:rPr>
          <w:rFonts w:ascii="Consolas" w:eastAsia="Calibri" w:hAnsi="Consolas" w:cs="Consolas"/>
          <w:color w:val="A31515"/>
          <w:sz w:val="19"/>
          <w:szCs w:val="19"/>
          <w:lang w:val="ru-RU" w:eastAsia="en-US"/>
        </w:rPr>
      </w:pPr>
    </w:p>
    <w:p w:rsidR="00FB3520" w:rsidRDefault="00FB3520" w:rsidP="00FB352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Стэк технологий</w:t>
      </w:r>
      <w:r>
        <w:rPr>
          <w:b/>
          <w:lang w:val="ru-RU"/>
        </w:rPr>
        <w:t>.</w:t>
      </w:r>
    </w:p>
    <w:p w:rsidR="00FB3520" w:rsidRDefault="00FB3520" w:rsidP="00FB352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Для создания серверной части была выбран</w:t>
      </w:r>
      <w:r>
        <w:rPr>
          <w:sz w:val="28"/>
          <w:szCs w:val="28"/>
          <w:lang w:val="uk-UA"/>
        </w:rPr>
        <w:t xml:space="preserve">а </w:t>
      </w:r>
      <w:proofErr w:type="spellStart"/>
      <w:r>
        <w:rPr>
          <w:sz w:val="28"/>
          <w:szCs w:val="28"/>
          <w:lang w:val="uk-UA"/>
        </w:rPr>
        <w:t>технология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</w:rPr>
        <w:t>Spring</w:t>
      </w:r>
      <w:r>
        <w:rPr>
          <w:sz w:val="28"/>
          <w:szCs w:val="28"/>
          <w:lang w:val="ru-RU"/>
        </w:rPr>
        <w:t xml:space="preserve"> .</w:t>
      </w:r>
      <w:proofErr w:type="gramEnd"/>
      <w:r>
        <w:rPr>
          <w:sz w:val="28"/>
          <w:szCs w:val="28"/>
          <w:lang w:val="ru-RU"/>
        </w:rPr>
        <w:t xml:space="preserve"> На данном этапе сервер расположен на локальном хостинге (http://localhost:</w:t>
      </w:r>
      <w:r>
        <w:rPr>
          <w:sz w:val="28"/>
          <w:szCs w:val="28"/>
          <w:lang w:val="uk-UA"/>
        </w:rPr>
        <w:t>8080</w:t>
      </w:r>
      <w:r>
        <w:rPr>
          <w:sz w:val="28"/>
          <w:szCs w:val="28"/>
          <w:lang w:val="ru-RU"/>
        </w:rPr>
        <w:t>).</w:t>
      </w:r>
    </w:p>
    <w:p w:rsidR="00FB3520" w:rsidRDefault="00FB3520" w:rsidP="00FB352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реализации </w:t>
      </w:r>
      <w:proofErr w:type="spellStart"/>
      <w:r>
        <w:rPr>
          <w:sz w:val="28"/>
          <w:szCs w:val="28"/>
          <w:lang w:val="ru-RU"/>
        </w:rPr>
        <w:t>свзи</w:t>
      </w:r>
      <w:proofErr w:type="spellEnd"/>
      <w:r>
        <w:rPr>
          <w:sz w:val="28"/>
          <w:szCs w:val="28"/>
          <w:lang w:val="ru-RU"/>
        </w:rPr>
        <w:t xml:space="preserve"> с базой данных (</w:t>
      </w:r>
      <w:r>
        <w:rPr>
          <w:sz w:val="28"/>
          <w:szCs w:val="28"/>
        </w:rPr>
        <w:t>MS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Server</w:t>
      </w:r>
      <w:r>
        <w:rPr>
          <w:sz w:val="28"/>
          <w:szCs w:val="28"/>
          <w:lang w:val="ru-RU"/>
        </w:rPr>
        <w:t xml:space="preserve">) был использован </w:t>
      </w:r>
      <w:r>
        <w:rPr>
          <w:sz w:val="28"/>
          <w:szCs w:val="28"/>
        </w:rPr>
        <w:t>SQL</w:t>
      </w:r>
      <w:r w:rsidRPr="00FB35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Driver</w:t>
      </w:r>
      <w:r w:rsidRPr="00FB35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</w:t>
      </w:r>
      <w:r w:rsidRPr="00FB3520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Java</w:t>
      </w:r>
      <w:r w:rsidRPr="00FB35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и</w:t>
      </w:r>
      <w:proofErr w:type="gramEnd"/>
      <w:r>
        <w:rPr>
          <w:sz w:val="28"/>
          <w:szCs w:val="28"/>
          <w:lang w:val="ru-RU"/>
        </w:rPr>
        <w:t xml:space="preserve"> внедрены миграции с целью возможности последующего возврата состояний базы данных.</w:t>
      </w:r>
    </w:p>
    <w:p w:rsidR="00FB3520" w:rsidRDefault="00FB3520" w:rsidP="00FB3520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Связь с клиентом осуществляется путем передачи унифицированных данных в виде </w:t>
      </w:r>
      <w:r>
        <w:rPr>
          <w:sz w:val="28"/>
          <w:szCs w:val="28"/>
        </w:rPr>
        <w:t>JSON</w:t>
      </w:r>
      <w:r>
        <w:rPr>
          <w:sz w:val="28"/>
          <w:szCs w:val="28"/>
          <w:lang w:val="ru-RU"/>
        </w:rPr>
        <w:t xml:space="preserve"> пакетов.</w:t>
      </w:r>
    </w:p>
    <w:p w:rsidR="00FB3520" w:rsidRPr="00FB3520" w:rsidRDefault="00FB3520" w:rsidP="00FB3520">
      <w:pPr>
        <w:spacing w:line="360" w:lineRule="auto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 xml:space="preserve">Авторизация и регистрация выполнена через внедрение </w:t>
      </w:r>
      <w:proofErr w:type="spellStart"/>
      <w:r>
        <w:rPr>
          <w:sz w:val="28"/>
          <w:szCs w:val="28"/>
          <w:lang w:val="ru-RU"/>
        </w:rPr>
        <w:t>токенов</w:t>
      </w:r>
      <w:proofErr w:type="spellEnd"/>
      <w:r>
        <w:rPr>
          <w:sz w:val="28"/>
          <w:szCs w:val="28"/>
          <w:lang w:val="ru-RU"/>
        </w:rPr>
        <w:t xml:space="preserve">. Когда разработчик получает </w:t>
      </w:r>
      <w:proofErr w:type="spellStart"/>
      <w:r>
        <w:rPr>
          <w:sz w:val="28"/>
          <w:szCs w:val="28"/>
          <w:lang w:val="ru-RU"/>
        </w:rPr>
        <w:t>токен</w:t>
      </w:r>
      <w:proofErr w:type="spellEnd"/>
      <w:r>
        <w:rPr>
          <w:sz w:val="28"/>
          <w:szCs w:val="28"/>
          <w:lang w:val="ru-RU"/>
        </w:rPr>
        <w:t xml:space="preserve"> с оптимальным статус кодом – это означает, что данный пользователь найден и может быть проведена дальнейшая работа.</w:t>
      </w:r>
    </w:p>
    <w:p w:rsidR="00FB3520" w:rsidRDefault="00FB3520" w:rsidP="00FB352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81625" cy="3619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520" w:rsidRDefault="00FB3520" w:rsidP="00FB3520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схема взаимодействия элементов системы</w:t>
      </w:r>
    </w:p>
    <w:p w:rsidR="00FB3520" w:rsidRDefault="00FB3520" w:rsidP="00FB3520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both"/>
        <w:rPr>
          <w:b/>
          <w:lang w:val="ru-RU"/>
        </w:rPr>
      </w:pPr>
      <w:r>
        <w:rPr>
          <w:b/>
          <w:sz w:val="28"/>
          <w:szCs w:val="28"/>
          <w:lang w:val="ru-RU"/>
        </w:rPr>
        <w:t>Структура БД</w:t>
      </w:r>
      <w:r>
        <w:rPr>
          <w:b/>
          <w:lang w:val="ru-RU"/>
        </w:rPr>
        <w:t>.</w:t>
      </w:r>
    </w:p>
    <w:p w:rsidR="00FB3520" w:rsidRDefault="00FB3520" w:rsidP="00FB3520">
      <w:pPr>
        <w:spacing w:line="360" w:lineRule="auto"/>
        <w:jc w:val="both"/>
        <w:rPr>
          <w:b/>
          <w:lang w:val="ru-RU"/>
        </w:rPr>
      </w:pPr>
    </w:p>
    <w:p w:rsidR="00FB3520" w:rsidRDefault="00FB3520" w:rsidP="00FB3520">
      <w:pPr>
        <w:spacing w:line="360" w:lineRule="auto"/>
        <w:jc w:val="both"/>
        <w:rPr>
          <w:b/>
          <w:lang w:val="ru-RU"/>
        </w:rPr>
      </w:pPr>
    </w:p>
    <w:p w:rsidR="00FB3520" w:rsidRDefault="00FB3520" w:rsidP="00FB3520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сервере присутствует слой доступа к данным, в котором </w:t>
      </w:r>
      <w:proofErr w:type="spellStart"/>
      <w:r>
        <w:rPr>
          <w:sz w:val="28"/>
          <w:szCs w:val="28"/>
          <w:lang w:val="ru-RU"/>
        </w:rPr>
        <w:t>обьявлены</w:t>
      </w:r>
      <w:proofErr w:type="spellEnd"/>
      <w:r>
        <w:rPr>
          <w:sz w:val="28"/>
          <w:szCs w:val="28"/>
          <w:lang w:val="ru-RU"/>
        </w:rPr>
        <w:t xml:space="preserve"> все необходимые модели для взаимодействия непосредственно с базой данных (</w:t>
      </w:r>
      <w:r>
        <w:rPr>
          <w:sz w:val="28"/>
          <w:szCs w:val="28"/>
        </w:rPr>
        <w:t>MS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>). Ниже приведена схема базы данных, с указанными на ней связями.</w:t>
      </w:r>
    </w:p>
    <w:p w:rsidR="00FB3520" w:rsidRDefault="00FB3520" w:rsidP="00FB3520">
      <w:pPr>
        <w:spacing w:line="360" w:lineRule="auto"/>
        <w:ind w:firstLine="72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Все данные, как мы можем наблюдать связаны непосредственно с пользователем, так как именно он устанавливает необходимые устройства. При внедрении датчиков в проект, схема может быть дополнена, но это не является проблемой, </w:t>
      </w:r>
      <w:r>
        <w:rPr>
          <w:sz w:val="28"/>
          <w:szCs w:val="28"/>
          <w:lang w:val="uk-UA"/>
        </w:rPr>
        <w:t xml:space="preserve">так </w:t>
      </w:r>
      <w:proofErr w:type="spellStart"/>
      <w:r>
        <w:rPr>
          <w:sz w:val="28"/>
          <w:szCs w:val="28"/>
          <w:lang w:val="uk-UA"/>
        </w:rPr>
        <w:t>как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искользована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гибкая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методология</w:t>
      </w:r>
      <w:proofErr w:type="spellEnd"/>
      <w:r>
        <w:rPr>
          <w:sz w:val="28"/>
          <w:szCs w:val="28"/>
          <w:lang w:val="uk-UA"/>
        </w:rPr>
        <w:t>.</w:t>
      </w:r>
    </w:p>
    <w:p w:rsidR="00FB3520" w:rsidRDefault="00FB3520" w:rsidP="00FB3520">
      <w:pPr>
        <w:spacing w:line="360" w:lineRule="auto"/>
        <w:jc w:val="center"/>
        <w:rPr>
          <w:lang w:val="ru-RU"/>
        </w:rPr>
      </w:pPr>
    </w:p>
    <w:p w:rsidR="00FB3520" w:rsidRDefault="00FB3520" w:rsidP="00FB3520">
      <w:pPr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4290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20" w:rsidRDefault="00FB3520" w:rsidP="00FB3520">
      <w:pPr>
        <w:spacing w:line="360" w:lineRule="auto"/>
        <w:rPr>
          <w:lang w:val="ru-RU"/>
        </w:rPr>
      </w:pPr>
    </w:p>
    <w:p w:rsidR="00FB3520" w:rsidRDefault="00FB3520" w:rsidP="00FB3520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2 – схема БД</w:t>
      </w:r>
    </w:p>
    <w:p w:rsidR="00FB3520" w:rsidRDefault="00FB3520" w:rsidP="00FB3520">
      <w:pPr>
        <w:spacing w:line="360" w:lineRule="auto"/>
        <w:jc w:val="both"/>
        <w:rPr>
          <w:lang w:val="ru-RU"/>
        </w:rPr>
      </w:pPr>
    </w:p>
    <w:p w:rsidR="00FB3520" w:rsidRDefault="00FB3520" w:rsidP="00FB3520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FB3520" w:rsidRDefault="00FB3520" w:rsidP="00FB3520">
      <w:pPr>
        <w:spacing w:line="360" w:lineRule="auto"/>
        <w:jc w:val="both"/>
        <w:rPr>
          <w:b/>
          <w:lang w:val="ru-RU"/>
        </w:rPr>
      </w:pPr>
      <w:r>
        <w:rPr>
          <w:b/>
          <w:sz w:val="28"/>
          <w:szCs w:val="28"/>
          <w:lang w:val="ru-RU"/>
        </w:rPr>
        <w:t>Пример взаимодействия с сервером (</w:t>
      </w:r>
      <w:r w:rsidR="00CB77E2">
        <w:rPr>
          <w:b/>
          <w:sz w:val="28"/>
          <w:szCs w:val="28"/>
          <w:lang w:val="ru-RU"/>
        </w:rPr>
        <w:t>вход</w:t>
      </w:r>
      <w:r>
        <w:rPr>
          <w:b/>
          <w:sz w:val="28"/>
          <w:szCs w:val="28"/>
          <w:lang w:val="ru-RU"/>
        </w:rPr>
        <w:t>)</w:t>
      </w:r>
      <w:r>
        <w:rPr>
          <w:b/>
          <w:lang w:val="ru-RU"/>
        </w:rPr>
        <w:t>.</w:t>
      </w:r>
    </w:p>
    <w:p w:rsidR="00CB77E2" w:rsidRDefault="00CB77E2" w:rsidP="00FB3520">
      <w:pPr>
        <w:spacing w:line="360" w:lineRule="auto"/>
        <w:jc w:val="both"/>
        <w:rPr>
          <w:b/>
          <w:lang w:val="ru-RU"/>
        </w:rPr>
      </w:pPr>
    </w:p>
    <w:p w:rsidR="00FB3520" w:rsidRDefault="00FB3520" w:rsidP="00FB3520">
      <w:pPr>
        <w:spacing w:line="360" w:lineRule="auto"/>
        <w:ind w:firstLine="720"/>
        <w:jc w:val="both"/>
        <w:rPr>
          <w:rFonts w:ascii="Consolas" w:eastAsia="Calibri" w:hAnsi="Consolas" w:cs="Consolas"/>
          <w:color w:val="000000"/>
          <w:sz w:val="19"/>
          <w:szCs w:val="19"/>
          <w:lang w:val="ru-RU" w:eastAsia="en-US"/>
        </w:rPr>
      </w:pPr>
      <w:r>
        <w:rPr>
          <w:sz w:val="28"/>
          <w:szCs w:val="28"/>
          <w:lang w:val="ru-RU"/>
        </w:rPr>
        <w:t xml:space="preserve">Метод, на стороне сервера, предоставляющий </w:t>
      </w:r>
      <w:r>
        <w:rPr>
          <w:sz w:val="28"/>
          <w:szCs w:val="28"/>
          <w:lang w:val="ru-RU"/>
        </w:rPr>
        <w:t>авторизацию пользователя</w:t>
      </w:r>
    </w:p>
    <w:p w:rsidR="00FB3520" w:rsidRDefault="00FB3520" w:rsidP="00FB3520">
      <w:pPr>
        <w:suppressAutoHyphens w:val="0"/>
        <w:autoSpaceDE w:val="0"/>
        <w:spacing w:line="240" w:lineRule="auto"/>
        <w:ind w:firstLine="720"/>
        <w:rPr>
          <w:rFonts w:ascii="Consolas" w:eastAsia="Calibri" w:hAnsi="Consolas" w:cs="Consolas"/>
          <w:color w:val="000000"/>
          <w:sz w:val="19"/>
          <w:szCs w:val="19"/>
          <w:lang w:val="ru-RU" w:eastAsia="en-US"/>
        </w:rPr>
      </w:pPr>
    </w:p>
    <w:p w:rsidR="00FB3520" w:rsidRPr="00FB3520" w:rsidRDefault="00FB3520" w:rsidP="00FB3520">
      <w:pPr>
        <w:shd w:val="clear" w:color="auto" w:fill="FFFFFF"/>
        <w:suppressAutoHyphens w:val="0"/>
        <w:spacing w:after="60" w:line="270" w:lineRule="atLeast"/>
        <w:ind w:left="1416" w:right="840"/>
        <w:rPr>
          <w:rFonts w:ascii="Arial" w:hAnsi="Arial" w:cs="Arial"/>
          <w:color w:val="000000"/>
          <w:sz w:val="20"/>
          <w:lang w:eastAsia="ru-RU"/>
        </w:rPr>
      </w:pPr>
      <w:r w:rsidRPr="00FB3520">
        <w:rPr>
          <w:rFonts w:ascii="Arial" w:hAnsi="Arial" w:cs="Arial"/>
          <w:color w:val="000000"/>
          <w:sz w:val="20"/>
          <w:lang w:eastAsia="ru-RU"/>
        </w:rPr>
        <w:t xml:space="preserve">public static User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getUserToken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(String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l</w:t>
      </w:r>
      <w:bookmarkStart w:id="0" w:name="_GoBack"/>
      <w:bookmarkEnd w:id="0"/>
      <w:r w:rsidRPr="00FB3520">
        <w:rPr>
          <w:rFonts w:ascii="Arial" w:hAnsi="Arial" w:cs="Arial"/>
          <w:color w:val="000000"/>
          <w:sz w:val="20"/>
          <w:lang w:eastAsia="ru-RU"/>
        </w:rPr>
        <w:t>ogin,String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 password) {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User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user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 = null;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try {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      Connection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connection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 =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getConnection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();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      String query = "Select * from users where login='" + login + "'AND                                   </w:t>
      </w:r>
      <w:r>
        <w:rPr>
          <w:rFonts w:ascii="Arial" w:hAnsi="Arial" w:cs="Arial"/>
          <w:color w:val="000000"/>
          <w:sz w:val="20"/>
          <w:lang w:eastAsia="ru-RU"/>
        </w:rPr>
        <w:t xml:space="preserve">              </w:t>
      </w:r>
      <w:r w:rsidRPr="00FB3520">
        <w:rPr>
          <w:rFonts w:ascii="Arial" w:hAnsi="Arial" w:cs="Arial"/>
          <w:color w:val="000000"/>
          <w:sz w:val="20"/>
          <w:lang w:eastAsia="ru-RU"/>
        </w:rPr>
        <w:t xml:space="preserve">               password='"+ password+"'";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       Statement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stmt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 =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connection.createStatement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();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      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ResultSet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rs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 =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stmt.executeQuery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(query);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           while (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rs.next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()) {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                     user = new User(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rs.getString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("token"),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login,password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); }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   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stmt.close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();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  } catch (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SQLException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 xml:space="preserve"> e) {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 </w:t>
      </w:r>
      <w:proofErr w:type="spellStart"/>
      <w:r w:rsidRPr="00FB3520">
        <w:rPr>
          <w:rFonts w:ascii="Arial" w:hAnsi="Arial" w:cs="Arial"/>
          <w:color w:val="000000"/>
          <w:sz w:val="20"/>
          <w:lang w:eastAsia="ru-RU"/>
        </w:rPr>
        <w:t>e.printStackTrace</w:t>
      </w:r>
      <w:proofErr w:type="spellEnd"/>
      <w:r w:rsidRPr="00FB3520">
        <w:rPr>
          <w:rFonts w:ascii="Arial" w:hAnsi="Arial" w:cs="Arial"/>
          <w:color w:val="000000"/>
          <w:sz w:val="20"/>
          <w:lang w:eastAsia="ru-RU"/>
        </w:rPr>
        <w:t>();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 }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 xml:space="preserve">   return user; </w:t>
      </w:r>
      <w:r w:rsidRPr="00FB3520">
        <w:rPr>
          <w:rFonts w:ascii="Arial" w:hAnsi="Arial" w:cs="Arial"/>
          <w:color w:val="000000"/>
          <w:sz w:val="20"/>
          <w:lang w:eastAsia="ru-RU"/>
        </w:rPr>
        <w:br/>
        <w:t>}</w:t>
      </w:r>
    </w:p>
    <w:p w:rsidR="00AF31EB" w:rsidRPr="00FB3520" w:rsidRDefault="00CB77E2" w:rsidP="00FB3520">
      <w:pPr>
        <w:suppressAutoHyphens w:val="0"/>
        <w:autoSpaceDE w:val="0"/>
        <w:spacing w:line="240" w:lineRule="auto"/>
        <w:ind w:firstLine="720"/>
        <w:rPr>
          <w:rFonts w:ascii="Courier New" w:eastAsia="Calibri" w:hAnsi="Courier New" w:cs="Consolas"/>
          <w:color w:val="000000"/>
          <w:sz w:val="20"/>
          <w:szCs w:val="19"/>
          <w:lang w:eastAsia="en-US"/>
        </w:rPr>
      </w:pPr>
    </w:p>
    <w:sectPr w:rsidR="00AF31EB" w:rsidRPr="00FB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26F09"/>
    <w:multiLevelType w:val="multilevel"/>
    <w:tmpl w:val="12D8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B"/>
    <w:rsid w:val="00640D16"/>
    <w:rsid w:val="00786D0D"/>
    <w:rsid w:val="00CA3D5F"/>
    <w:rsid w:val="00CB77E2"/>
    <w:rsid w:val="00D9352B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3F72A-D455-42B0-8878-1A866370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520"/>
    <w:pPr>
      <w:suppressAutoHyphens/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3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6991B-6BAD-44A3-83BE-D3B766E8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 Бабикян</dc:creator>
  <cp:keywords/>
  <dc:description/>
  <cp:lastModifiedBy>Симон Бабикян</cp:lastModifiedBy>
  <cp:revision>3</cp:revision>
  <dcterms:created xsi:type="dcterms:W3CDTF">2017-04-29T08:38:00Z</dcterms:created>
  <dcterms:modified xsi:type="dcterms:W3CDTF">2017-04-29T08:59:00Z</dcterms:modified>
</cp:coreProperties>
</file>