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360" w:lineRule="auto"/>
        <w:ind w:firstLine="960" w:firstLineChars="200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</w:t>
      </w:r>
      <w:r>
        <w:rPr>
          <w:rFonts w:hint="eastAsia" w:ascii="黑体" w:hAnsi="黑体" w:eastAsia="黑体"/>
          <w:sz w:val="48"/>
          <w:szCs w:val="48"/>
          <w:lang w:val="en-US" w:eastAsia="zh-CN"/>
        </w:rPr>
        <w:t>单片机系统设计</w:t>
      </w:r>
      <w:r>
        <w:rPr>
          <w:rFonts w:hint="eastAsia" w:ascii="黑体" w:hAnsi="黑体" w:eastAsia="黑体"/>
          <w:sz w:val="48"/>
          <w:szCs w:val="48"/>
        </w:rPr>
        <w:t>》实验报告</w:t>
      </w: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  <w:lang w:val="en-US" w:eastAsia="zh-CN"/>
        </w:rPr>
        <w:t>51 单片机与 PC 机通信</w:t>
      </w:r>
      <w:r>
        <w:rPr>
          <w:rFonts w:hint="eastAsia" w:ascii="黑体" w:hAnsi="黑体" w:eastAsia="黑体"/>
          <w:sz w:val="48"/>
          <w:szCs w:val="48"/>
        </w:rPr>
        <w:t>实验</w:t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drawing>
          <wp:inline distT="0" distB="0" distL="114300" distR="114300">
            <wp:extent cx="2322195" cy="2144395"/>
            <wp:effectExtent l="0" t="0" r="9525" b="4445"/>
            <wp:docPr id="8" name="图片 4" descr="SJTU_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SJTU_Toke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2" w:firstLineChars="200"/>
        <w:rPr>
          <w:rFonts w:ascii="宋体" w:hAnsi="宋体"/>
          <w:b/>
          <w:sz w:val="30"/>
          <w:szCs w:val="30"/>
        </w:rPr>
      </w:pPr>
    </w:p>
    <w:p>
      <w:pPr>
        <w:ind w:firstLine="2530" w:firstLineChars="900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学生姓名 ___赵思蒙                                      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学生学号 517021910935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学生班级   F1702113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任课教师 __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付庄</w:t>
      </w:r>
      <w:r>
        <w:rPr>
          <w:rFonts w:hint="eastAsia" w:ascii="宋体" w:hAnsi="宋体"/>
          <w:b/>
          <w:sz w:val="28"/>
          <w:szCs w:val="28"/>
        </w:rPr>
        <w:t>___</w:t>
      </w:r>
    </w:p>
    <w:p>
      <w:pPr>
        <w:ind w:firstLine="2530" w:firstLineChars="900"/>
        <w:rPr>
          <w:rFonts w:hint="default" w:ascii="宋体" w:hAnsi="宋体" w:eastAsiaTheme="minorEastAsia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同组同学 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陆以凡</w:t>
      </w:r>
    </w:p>
    <w:p>
      <w:pPr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实验日期 __20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</w:t>
      </w:r>
      <w:r>
        <w:rPr>
          <w:rFonts w:hint="eastAsia" w:ascii="宋体" w:hAnsi="宋体"/>
          <w:b/>
          <w:sz w:val="28"/>
          <w:szCs w:val="28"/>
        </w:rPr>
        <w:t>.10.1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</w:t>
      </w:r>
      <w:r>
        <w:rPr>
          <w:rFonts w:hint="eastAsia" w:ascii="宋体" w:hAnsi="宋体"/>
          <w:b/>
          <w:sz w:val="28"/>
          <w:szCs w:val="28"/>
        </w:rPr>
        <w:t>__</w:t>
      </w:r>
    </w:p>
    <w:p>
      <w:pPr>
        <w:jc w:val="center"/>
        <w:rPr>
          <w:rFonts w:hint="eastAsia" w:ascii="宋体" w:hAnsi="宋体"/>
          <w:b/>
          <w:sz w:val="28"/>
          <w:szCs w:val="28"/>
        </w:rPr>
      </w:pPr>
    </w:p>
    <w:p>
      <w:pPr>
        <w:jc w:val="center"/>
        <w:rPr>
          <w:rFonts w:hint="eastAsia" w:ascii="宋体" w:hAnsi="宋体"/>
          <w:b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实验目的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熟悉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51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单片机串口功能控制，同时掌握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ASCII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码的编码方法、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进制数与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码之间的转换。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实验内容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设定单片机串口为工作模式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，波特率为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9600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，数据位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位，不含奇偶校验位， 包含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位起始位、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位停止位；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从单片机发送字符串“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（空格）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Love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（空格）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China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！（回车）”，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机上的串口 调试助手进行显示，每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秒钟发送一次，时间间隔可以采用硬件定时器和软件计 数器完成；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机上的串口调试助手发送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位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进制表示的数到单片机，单片机接收到数 据后转换为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BCD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码并在数码管显示，在进行数值显示时，没用到的数码管显示 为“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”；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定时器溢出采用中断模式，串口接收和发送完毕采用查询方式。</w:t>
      </w:r>
    </w:p>
    <w:p>
      <w:pPr>
        <w:jc w:val="center"/>
        <w:rPr>
          <w:rFonts w:hint="eastAsia" w:ascii="宋体" w:hAnsi="宋体"/>
          <w:b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</w:t>
      </w:r>
      <w:r>
        <w:rPr>
          <w:rFonts w:hint="default"/>
          <w:b/>
          <w:bCs/>
          <w:sz w:val="24"/>
          <w:szCs w:val="24"/>
          <w:lang w:val="en-US" w:eastAsia="zh-CN"/>
        </w:rPr>
        <w:t>实验电路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20103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56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单片机电路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466080" cy="550989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LED电路</w:t>
      </w: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numPr>
          <w:ilvl w:val="0"/>
          <w:numId w:val="4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串口调试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串口调试助手软件在接收设置时，选择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ASCII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显示，否则显示不出字符串，发送设置选择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Hex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，发送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进制数；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波特率设置为9600bps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4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编程思路</w:t>
      </w:r>
    </w:p>
    <w:p>
      <w:pPr>
        <w:jc w:val="both"/>
        <w:rPr>
          <w:rFonts w:hint="eastAsia" w:ascii="宋体" w:hAnsi="宋体"/>
          <w:b/>
          <w:sz w:val="28"/>
          <w:szCs w:val="28"/>
        </w:rPr>
      </w:pPr>
    </w:p>
    <w:tbl>
      <w:tblPr>
        <w:tblStyle w:val="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9"/>
        <w:gridCol w:w="38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19" w:type="dxa"/>
            <w:shd w:val="clear" w:color="auto" w:fill="auto"/>
          </w:tcPr>
          <w:p>
            <w:pPr>
              <w:widowControl w:val="0"/>
              <w:spacing w:line="360" w:lineRule="auto"/>
              <w:ind w:firstLine="1380" w:firstLineChars="575"/>
              <w:jc w:val="both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主程序</w:t>
            </w:r>
          </w:p>
        </w:tc>
        <w:tc>
          <w:tcPr>
            <w:tcW w:w="4036" w:type="dxa"/>
            <w:shd w:val="clear" w:color="auto" w:fill="auto"/>
          </w:tcPr>
          <w:p>
            <w:pPr>
              <w:widowControl w:val="0"/>
              <w:spacing w:line="360" w:lineRule="auto"/>
              <w:ind w:firstLine="0"/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t>定时器0中断程序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719" w:type="dxa"/>
            <w:shd w:val="clear" w:color="auto" w:fill="auto"/>
          </w:tcPr>
          <w:p>
            <w:pPr>
              <w:widowControl w:val="0"/>
              <w:spacing w:line="360" w:lineRule="auto"/>
              <w:ind w:firstLine="0"/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object>
                <v:shape id="_x0000_i1025" o:spt="75" type="#_x0000_t75" style="height:360pt;width:197.3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Visio.Drawing.11" ShapeID="_x0000_i1025" DrawAspect="Content" ObjectID="_1468075725">
                  <o:LockedField>false</o:LockedField>
                </o:OLEObject>
              </w:object>
            </w:r>
          </w:p>
        </w:tc>
        <w:tc>
          <w:tcPr>
            <w:tcW w:w="4036" w:type="dxa"/>
            <w:shd w:val="clear" w:color="auto" w:fill="auto"/>
          </w:tcPr>
          <w:p>
            <w:pPr>
              <w:widowControl w:val="0"/>
              <w:spacing w:line="360" w:lineRule="auto"/>
              <w:ind w:firstLine="0"/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object>
                <v:shape id="_x0000_i1026" o:spt="75" type="#_x0000_t75" style="height:260.2pt;width:125.8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Visio.Drawing.11" ShapeID="_x0000_i1026" DrawAspect="Content" ObjectID="_1468075726">
                  <o:LockedField>false</o:LockedField>
                </o:OLEObject>
              </w:object>
            </w:r>
          </w:p>
        </w:tc>
      </w:tr>
    </w:tbl>
    <w:p>
      <w:pPr>
        <w:widowControl w:val="0"/>
        <w:spacing w:line="360" w:lineRule="auto"/>
        <w:ind w:firstLine="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jc w:val="both"/>
        <w:rPr>
          <w:rFonts w:hint="eastAsia" w:ascii="宋体" w:hAnsi="宋体" w:eastAsiaTheme="minorEastAsia"/>
          <w:b/>
          <w:sz w:val="28"/>
          <w:szCs w:val="28"/>
          <w:lang w:val="en-US" w:eastAsia="zh-CN"/>
        </w:rPr>
      </w:pPr>
    </w:p>
    <w:p/>
    <w:p/>
    <w:p/>
    <w:p/>
    <w:p>
      <w:pPr>
        <w:pStyle w:val="4"/>
        <w:ind w:firstLine="0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六、程序代码</w:t>
      </w:r>
    </w:p>
    <w:p/>
    <w:p>
      <w:pPr>
        <w:rPr>
          <w:rFonts w:hint="eastAsia"/>
        </w:rPr>
      </w:pPr>
      <w:r>
        <w:rPr>
          <w:rFonts w:hint="eastAsia"/>
        </w:rPr>
        <w:t>#include&lt;AT89X51.h&gt;</w:t>
      </w:r>
    </w:p>
    <w:p>
      <w:pPr>
        <w:rPr>
          <w:rFonts w:hint="eastAsia"/>
        </w:rPr>
      </w:pPr>
      <w:r>
        <w:rPr>
          <w:rFonts w:hint="eastAsia"/>
        </w:rPr>
        <w:t>#include&lt;absacc.h&gt;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#define LED0 XBYTE[0x7FF8]</w:t>
      </w:r>
    </w:p>
    <w:p>
      <w:pPr>
        <w:rPr>
          <w:rFonts w:hint="eastAsia"/>
        </w:rPr>
      </w:pPr>
      <w:r>
        <w:rPr>
          <w:rFonts w:hint="eastAsia"/>
        </w:rPr>
        <w:t>#define LED1 XBYTE[0x7FF9]</w:t>
      </w:r>
    </w:p>
    <w:p>
      <w:pPr>
        <w:rPr>
          <w:rFonts w:hint="eastAsia"/>
        </w:rPr>
      </w:pPr>
      <w:r>
        <w:rPr>
          <w:rFonts w:hint="eastAsia"/>
        </w:rPr>
        <w:t>#define LED2 XBYTE[0x7FFA]</w:t>
      </w:r>
    </w:p>
    <w:p>
      <w:pPr>
        <w:rPr>
          <w:rFonts w:hint="eastAsia"/>
        </w:rPr>
      </w:pPr>
      <w:r>
        <w:rPr>
          <w:rFonts w:hint="eastAsia"/>
        </w:rPr>
        <w:t>#define LED3 XBYTE[0x7FFB]</w:t>
      </w:r>
    </w:p>
    <w:p>
      <w:pPr>
        <w:rPr>
          <w:rFonts w:hint="eastAsia"/>
        </w:rPr>
      </w:pPr>
      <w:r>
        <w:rPr>
          <w:rFonts w:hint="eastAsia"/>
        </w:rPr>
        <w:t>#define uchar unsigned char</w:t>
      </w:r>
    </w:p>
    <w:p>
      <w:pPr>
        <w:rPr>
          <w:rFonts w:hint="eastAsia"/>
        </w:rPr>
      </w:pPr>
      <w:r>
        <w:rPr>
          <w:rFonts w:hint="eastAsia"/>
        </w:rPr>
        <w:t>#define uint unsigned int</w:t>
      </w:r>
    </w:p>
    <w:p>
      <w:pPr>
        <w:rPr>
          <w:rFonts w:hint="eastAsia"/>
        </w:rPr>
      </w:pPr>
      <w:r>
        <w:rPr>
          <w:rFonts w:hint="eastAsia"/>
        </w:rPr>
        <w:t>char code dx516[3] _at_ 0x003b;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uint data softcalc;</w:t>
      </w:r>
    </w:p>
    <w:p>
      <w:pPr>
        <w:rPr>
          <w:rFonts w:hint="eastAsia"/>
        </w:rPr>
      </w:pPr>
      <w:r>
        <w:rPr>
          <w:rFonts w:hint="eastAsia"/>
        </w:rPr>
        <w:t>uint data r;</w:t>
      </w:r>
    </w:p>
    <w:p>
      <w:pPr>
        <w:rPr>
          <w:rFonts w:hint="eastAsia"/>
        </w:rPr>
      </w:pPr>
      <w:r>
        <w:rPr>
          <w:rFonts w:hint="eastAsia"/>
        </w:rPr>
        <w:t>uint data sumnow;</w:t>
      </w:r>
    </w:p>
    <w:p>
      <w:pPr>
        <w:rPr>
          <w:rFonts w:hint="eastAsia"/>
        </w:rPr>
      </w:pPr>
      <w:r>
        <w:rPr>
          <w:rFonts w:hint="eastAsia"/>
        </w:rPr>
        <w:t>uint data sum;</w:t>
      </w:r>
    </w:p>
    <w:p>
      <w:pPr>
        <w:rPr>
          <w:rFonts w:hint="eastAsia"/>
        </w:rPr>
      </w:pPr>
      <w:r>
        <w:rPr>
          <w:rFonts w:hint="eastAsia"/>
        </w:rPr>
        <w:t>void LEDfun(uchar y,uchar x);</w:t>
      </w:r>
    </w:p>
    <w:p>
      <w:pPr>
        <w:rPr>
          <w:rFonts w:hint="eastAsia"/>
        </w:rPr>
      </w:pPr>
      <w:r>
        <w:rPr>
          <w:rFonts w:hint="eastAsia"/>
        </w:rPr>
        <w:t>void show(uint x);</w:t>
      </w:r>
    </w:p>
    <w:p>
      <w:pPr>
        <w:rPr>
          <w:rFonts w:hint="eastAsia"/>
        </w:rPr>
      </w:pPr>
      <w:r>
        <w:rPr>
          <w:rFonts w:hint="eastAsia"/>
        </w:rPr>
        <w:t>void main(void)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uchar i;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LEDfun(3,0);LEDfun(2,0);LEDfun(1,0);LEDfun(0,0);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PCON=0x00;//SMOD=0;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TMOD=0x21;//T1 mode=2; T0 mode=1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TH1=0xFD;TL1=0xFD;//9600bps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TH0=0x28;TL0=0x00;//10240~65535 _55296*12/11.0592e6=0.06s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IE=0x8A;//EA=1;ES=0;ET1=1;ET0=1;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SCON=0x52;//mode 1;REN=1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softcalc=0;//软件计数器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TR1=1;TR0=1;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while(1)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sum=0;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for(i=0;i&lt;4;++i)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while(RI==0);//等待RI置1，表示上一帧接收完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 = SBUF;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sum=sum+r;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sumnow=sum;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RI=0;//reset RI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show(sum);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show(uint x)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LEDfun(3,x/1000);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LEDfun(2,(x/100)%10);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LEDfun(1,(x/10)%10);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LEDfun(0,x%10);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LEDfun(uchar y,uchar x)  //共阳极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uchar xdata *led_adr;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switch(y)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case 0:{led_adr=&amp;LED0;break;}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case 1:{led_adr=&amp;LED1;break;}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case 2:{led_adr=&amp;LED2;break;}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case 3:{led_adr=&amp;LED3;break;}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default:{break;}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switch(x)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0:{*led_adr=0xC0;break;}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1:{*led_adr=0xF9;break;}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2:{*led_adr=0xA4;break;}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3:{*led_adr=0xB0;break;}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4:{*led_adr=0x99;break;}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5:{*led_adr=0x92;break;}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6:{*led_adr=0x82;break;}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7:{*led_adr=0xF8;break;}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8:{*led_adr=0x80;break;}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9:{*led_adr=0x90;break;}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default:{*led_adr=0xFF;break;}//灭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T1_int(void) interrupt 3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T0_int(void) interrupt 1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softcalc++;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TH0=0x28;TL0=0x00;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if(softcalc==50)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softcalc=0;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printf("I Love China!\n");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printf("%d\n",sumnow);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七、结果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单片机发送 PC机接收（中断方式）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每间隔3 s会受到单片机发送的信息。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4119245"/>
            <wp:effectExtent l="0" t="0" r="14605" b="1079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PC机发送4字节16进制数，在单片机中求和以后转换为十进制数后数码管显示，并反传给PC机。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输入四字节16进制数 ABABABAB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4119245"/>
            <wp:effectExtent l="0" t="0" r="14605" b="1079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6" name="图片 6" descr="IMG_20201012_11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01012_1112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输入四字节16进制数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FFFFFFFF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21150"/>
            <wp:effectExtent l="0" t="0" r="13970" b="889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0190" cy="5414645"/>
            <wp:effectExtent l="0" t="0" r="10795" b="8890"/>
            <wp:docPr id="9" name="图片 9" descr="IMG_20201012_11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1012_1112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019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八、总结</w:t>
      </w:r>
    </w:p>
    <w:p>
      <w:pPr>
        <w:rPr>
          <w:rFonts w:hint="eastAsia" w:eastAsiaTheme="minorEastAsia"/>
          <w:lang w:eastAsia="zh-CN"/>
        </w:rPr>
      </w:pP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本次实验圆满完成了任务目标。尝试使用了中断和查询的方式进行PC机与51单片机的通信</w:t>
      </w:r>
      <w:bookmarkStart w:id="0" w:name="_GoBack"/>
      <w:bookmarkEnd w:id="0"/>
      <w:r>
        <w:rPr>
          <w:rFonts w:hint="eastAsia"/>
          <w:b w:val="0"/>
          <w:bCs w:val="0"/>
          <w:sz w:val="21"/>
          <w:szCs w:val="21"/>
          <w:lang w:val="en-US" w:eastAsia="zh-CN"/>
        </w:rPr>
        <w:t>，并对代码进行了优化，收获颇丰。感谢老师的指导和同组同学的帮助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6ED135"/>
    <w:multiLevelType w:val="singleLevel"/>
    <w:tmpl w:val="8A6ED1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0600D1"/>
    <w:multiLevelType w:val="singleLevel"/>
    <w:tmpl w:val="980600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A94BF38"/>
    <w:multiLevelType w:val="singleLevel"/>
    <w:tmpl w:val="CA94BF38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03310A1E"/>
    <w:multiLevelType w:val="singleLevel"/>
    <w:tmpl w:val="03310A1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3058A04"/>
    <w:multiLevelType w:val="singleLevel"/>
    <w:tmpl w:val="13058A0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4A00401"/>
    <w:multiLevelType w:val="singleLevel"/>
    <w:tmpl w:val="54A0040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6418DB"/>
    <w:rsid w:val="1A3D3AE5"/>
    <w:rsid w:val="696E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内容正文"/>
    <w:basedOn w:val="1"/>
    <w:qFormat/>
    <w:uiPriority w:val="0"/>
    <w:pPr>
      <w:spacing w:line="360" w:lineRule="auto"/>
      <w:ind w:firstLine="42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zao</dc:creator>
  <cp:lastModifiedBy>灵犀一指</cp:lastModifiedBy>
  <dcterms:modified xsi:type="dcterms:W3CDTF">2020-10-18T16:54:24Z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